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E2976E" w14:textId="00AEF598" w:rsidR="00BB2611" w:rsidRDefault="00556F0F" w:rsidP="00BB2611">
      <w:pPr>
        <w:spacing w:line="360" w:lineRule="auto"/>
        <w:jc w:val="both"/>
        <w:rPr>
          <w:rFonts w:ascii="Arial" w:hAnsi="Arial" w:cs="Arial"/>
          <w:b/>
          <w:bCs/>
          <w:sz w:val="24"/>
          <w:szCs w:val="24"/>
          <w:u w:val="single"/>
        </w:rPr>
      </w:pPr>
      <w:r>
        <w:rPr>
          <w:rFonts w:ascii="Arial" w:hAnsi="Arial" w:cs="Arial"/>
          <w:b/>
          <w:bCs/>
          <w:sz w:val="24"/>
          <w:szCs w:val="24"/>
          <w:u w:val="single"/>
        </w:rPr>
        <w:t>Play types</w:t>
      </w:r>
      <w:r w:rsidR="00BD0061">
        <w:rPr>
          <w:rFonts w:ascii="Arial" w:hAnsi="Arial" w:cs="Arial"/>
          <w:b/>
          <w:bCs/>
          <w:sz w:val="24"/>
          <w:szCs w:val="24"/>
          <w:u w:val="single"/>
        </w:rPr>
        <w:t>.</w:t>
      </w:r>
      <w:bookmarkStart w:id="0" w:name="_GoBack"/>
      <w:bookmarkEnd w:id="0"/>
    </w:p>
    <w:p w14:paraId="53107E47" w14:textId="0EAA8A9E" w:rsidR="00BD0061" w:rsidRDefault="00BD0061" w:rsidP="00BB2611">
      <w:pPr>
        <w:spacing w:line="360" w:lineRule="auto"/>
        <w:jc w:val="both"/>
        <w:rPr>
          <w:rFonts w:ascii="Arial" w:hAnsi="Arial" w:cs="Arial"/>
          <w:sz w:val="24"/>
          <w:szCs w:val="24"/>
          <w:u w:val="single"/>
        </w:rPr>
      </w:pPr>
      <w:r>
        <w:rPr>
          <w:rFonts w:ascii="Arial" w:hAnsi="Arial" w:cs="Arial"/>
          <w:sz w:val="24"/>
          <w:szCs w:val="24"/>
          <w:u w:val="single"/>
        </w:rPr>
        <w:t xml:space="preserve">Sensory play. </w:t>
      </w:r>
    </w:p>
    <w:p w14:paraId="5EA55331" w14:textId="756524E8" w:rsidR="002D0FB1" w:rsidRDefault="00BD0061" w:rsidP="002D0FB1">
      <w:pPr>
        <w:spacing w:line="360" w:lineRule="auto"/>
        <w:jc w:val="both"/>
        <w:rPr>
          <w:rFonts w:ascii="Arial" w:hAnsi="Arial" w:cs="Arial"/>
          <w:sz w:val="24"/>
          <w:szCs w:val="24"/>
        </w:rPr>
      </w:pPr>
      <w:r>
        <w:rPr>
          <w:rFonts w:ascii="Arial" w:hAnsi="Arial" w:cs="Arial"/>
          <w:sz w:val="24"/>
          <w:szCs w:val="24"/>
        </w:rPr>
        <w:t xml:space="preserve">Sensory play is a type of play that includes the child’s senses. For example, using their hands to feel different textures or their ears to listen to the sounds that are made. </w:t>
      </w:r>
      <w:r w:rsidR="002D0FB1">
        <w:rPr>
          <w:rFonts w:ascii="Arial" w:hAnsi="Arial" w:cs="Arial"/>
          <w:sz w:val="24"/>
          <w:szCs w:val="24"/>
        </w:rPr>
        <w:t>Some examples of sensory play are painting, which encourages the use of fine motor skills and creative thinking. Water and sand play help show the children different textures and feelings and shows them what happens when you mix the two together which would bring in a scientific aspect (Go Science Kids, 2019). The practitioner could also use ice within the water play which would include different temperatures and the children would see how the ice melts in warmer environments. Using painting, water and sand allows the child to make use of their bodies or the tools provided.</w:t>
      </w:r>
      <w:r w:rsidR="002D0FB1" w:rsidRPr="002D0FB1">
        <w:rPr>
          <w:rFonts w:ascii="Arial" w:hAnsi="Arial" w:cs="Arial"/>
          <w:sz w:val="24"/>
          <w:szCs w:val="24"/>
        </w:rPr>
        <w:t xml:space="preserve"> </w:t>
      </w:r>
    </w:p>
    <w:p w14:paraId="40E90BFA" w14:textId="1623955C" w:rsidR="00BD0061" w:rsidRDefault="002D0FB1" w:rsidP="00BD0061">
      <w:pPr>
        <w:spacing w:line="360" w:lineRule="auto"/>
        <w:jc w:val="both"/>
        <w:rPr>
          <w:rFonts w:ascii="Arial" w:hAnsi="Arial" w:cs="Arial"/>
          <w:sz w:val="24"/>
          <w:szCs w:val="24"/>
        </w:rPr>
      </w:pPr>
      <w:r>
        <w:rPr>
          <w:rFonts w:ascii="Arial" w:hAnsi="Arial" w:cs="Arial"/>
          <w:sz w:val="24"/>
          <w:szCs w:val="24"/>
        </w:rPr>
        <w:t xml:space="preserve">Sensory play </w:t>
      </w:r>
      <w:r w:rsidR="00BD0061">
        <w:rPr>
          <w:rFonts w:ascii="Arial" w:hAnsi="Arial" w:cs="Arial"/>
          <w:sz w:val="24"/>
          <w:szCs w:val="24"/>
        </w:rPr>
        <w:t xml:space="preserve">can help children’s cognitive development, help to calm them when they feel frustrated and can even improve their memory (Rogers, 2018). </w:t>
      </w:r>
      <w:r w:rsidR="00663581">
        <w:rPr>
          <w:rFonts w:ascii="Arial" w:hAnsi="Arial" w:cs="Arial"/>
          <w:sz w:val="24"/>
          <w:szCs w:val="24"/>
        </w:rPr>
        <w:t>Piaget</w:t>
      </w:r>
      <w:r w:rsidR="0022755C">
        <w:rPr>
          <w:rFonts w:ascii="Arial" w:hAnsi="Arial" w:cs="Arial"/>
          <w:sz w:val="24"/>
          <w:szCs w:val="24"/>
        </w:rPr>
        <w:t xml:space="preserve"> (no date</w:t>
      </w:r>
      <w:r w:rsidR="000E64DB">
        <w:rPr>
          <w:rFonts w:ascii="Arial" w:hAnsi="Arial" w:cs="Arial"/>
          <w:sz w:val="24"/>
          <w:szCs w:val="24"/>
        </w:rPr>
        <w:t>, cited in What is Psychology, no date)</w:t>
      </w:r>
      <w:r w:rsidR="00663581">
        <w:rPr>
          <w:rFonts w:ascii="Arial" w:hAnsi="Arial" w:cs="Arial"/>
          <w:sz w:val="24"/>
          <w:szCs w:val="24"/>
        </w:rPr>
        <w:t xml:space="preserve"> </w:t>
      </w:r>
      <w:r w:rsidR="00AF59DF">
        <w:rPr>
          <w:rFonts w:ascii="Arial" w:hAnsi="Arial" w:cs="Arial"/>
          <w:sz w:val="24"/>
          <w:szCs w:val="24"/>
        </w:rPr>
        <w:t xml:space="preserve">believed that when children are at a young age that they </w:t>
      </w:r>
      <w:r w:rsidR="00FA5815">
        <w:rPr>
          <w:rFonts w:ascii="Arial" w:hAnsi="Arial" w:cs="Arial"/>
          <w:sz w:val="24"/>
          <w:szCs w:val="24"/>
        </w:rPr>
        <w:t xml:space="preserve">have much more awareness of thing when they are feeling them with different parts of their body. </w:t>
      </w:r>
      <w:r w:rsidR="00EE5B32">
        <w:rPr>
          <w:rFonts w:ascii="Arial" w:hAnsi="Arial" w:cs="Arial"/>
          <w:sz w:val="24"/>
          <w:szCs w:val="24"/>
        </w:rPr>
        <w:t>He discussed how children discover the world around them using their senses</w:t>
      </w:r>
      <w:r w:rsidR="0065274D">
        <w:rPr>
          <w:rFonts w:ascii="Arial" w:hAnsi="Arial" w:cs="Arial"/>
          <w:sz w:val="24"/>
          <w:szCs w:val="24"/>
        </w:rPr>
        <w:t xml:space="preserve">. </w:t>
      </w:r>
      <w:r w:rsidR="002E19AD">
        <w:rPr>
          <w:rFonts w:ascii="Arial" w:hAnsi="Arial" w:cs="Arial"/>
          <w:sz w:val="24"/>
          <w:szCs w:val="24"/>
        </w:rPr>
        <w:t xml:space="preserve"> </w:t>
      </w:r>
      <w:r>
        <w:rPr>
          <w:rFonts w:ascii="Arial" w:hAnsi="Arial" w:cs="Arial"/>
          <w:sz w:val="24"/>
          <w:szCs w:val="24"/>
        </w:rPr>
        <w:t xml:space="preserve">Subhashish (2015) discusses the many benefits afforded to young children that result from the holistic nature of sensory play. Subhashish also concurs with Donaldson (2015) and Piaget (no date) regarding the importance of hands on experimental learning to enable problem solving and creative thinking. </w:t>
      </w:r>
    </w:p>
    <w:p w14:paraId="5D38A685" w14:textId="1F7131EB" w:rsidR="00BE5E3D" w:rsidRDefault="00BE5E3D" w:rsidP="00BD0061">
      <w:pPr>
        <w:spacing w:line="360" w:lineRule="auto"/>
        <w:jc w:val="both"/>
        <w:rPr>
          <w:rFonts w:ascii="Arial" w:hAnsi="Arial" w:cs="Arial"/>
          <w:sz w:val="24"/>
          <w:szCs w:val="24"/>
        </w:rPr>
      </w:pPr>
      <w:r>
        <w:rPr>
          <w:rFonts w:ascii="Arial" w:hAnsi="Arial" w:cs="Arial"/>
          <w:sz w:val="24"/>
          <w:szCs w:val="24"/>
        </w:rPr>
        <w:t xml:space="preserve">Gascoyne (2011) </w:t>
      </w:r>
      <w:r w:rsidR="004D11D2">
        <w:rPr>
          <w:rFonts w:ascii="Arial" w:hAnsi="Arial" w:cs="Arial"/>
          <w:sz w:val="24"/>
          <w:szCs w:val="24"/>
        </w:rPr>
        <w:t>discusses the importance of a child’s inner senses</w:t>
      </w:r>
      <w:r w:rsidR="00E74663">
        <w:rPr>
          <w:rFonts w:ascii="Arial" w:hAnsi="Arial" w:cs="Arial"/>
          <w:sz w:val="24"/>
          <w:szCs w:val="24"/>
        </w:rPr>
        <w:t>, those that contribute to movement and balance</w:t>
      </w:r>
      <w:r w:rsidR="00E27592">
        <w:rPr>
          <w:rFonts w:ascii="Arial" w:hAnsi="Arial" w:cs="Arial"/>
          <w:sz w:val="24"/>
          <w:szCs w:val="24"/>
        </w:rPr>
        <w:t xml:space="preserve"> as these link to the physical aspect of sensory play</w:t>
      </w:r>
      <w:r w:rsidR="00EB196B">
        <w:rPr>
          <w:rFonts w:ascii="Arial" w:hAnsi="Arial" w:cs="Arial"/>
          <w:sz w:val="24"/>
          <w:szCs w:val="24"/>
        </w:rPr>
        <w:t xml:space="preserve">. </w:t>
      </w:r>
      <w:r w:rsidR="002D0FB1">
        <w:rPr>
          <w:rFonts w:ascii="Arial" w:hAnsi="Arial" w:cs="Arial"/>
          <w:sz w:val="24"/>
          <w:szCs w:val="24"/>
        </w:rPr>
        <w:t xml:space="preserve">Sensory play enables children to self-direct their play as they </w:t>
      </w:r>
      <w:proofErr w:type="gramStart"/>
      <w:r w:rsidR="002D0FB1">
        <w:rPr>
          <w:rFonts w:ascii="Arial" w:hAnsi="Arial" w:cs="Arial"/>
          <w:sz w:val="24"/>
          <w:szCs w:val="24"/>
        </w:rPr>
        <w:t>have the opportunity to</w:t>
      </w:r>
      <w:proofErr w:type="gramEnd"/>
      <w:r w:rsidR="002D0FB1">
        <w:rPr>
          <w:rFonts w:ascii="Arial" w:hAnsi="Arial" w:cs="Arial"/>
          <w:sz w:val="24"/>
          <w:szCs w:val="24"/>
        </w:rPr>
        <w:t xml:space="preserve"> make their own choices and there is no end result required from them. </w:t>
      </w:r>
    </w:p>
    <w:p w14:paraId="395B350D" w14:textId="77777777" w:rsidR="002D0FB1" w:rsidRDefault="00A71C0D" w:rsidP="00BD0061">
      <w:pPr>
        <w:spacing w:line="360" w:lineRule="auto"/>
        <w:jc w:val="both"/>
        <w:rPr>
          <w:rFonts w:ascii="Arial" w:hAnsi="Arial" w:cs="Arial"/>
          <w:sz w:val="24"/>
          <w:szCs w:val="24"/>
        </w:rPr>
      </w:pPr>
      <w:r>
        <w:rPr>
          <w:rFonts w:ascii="Arial" w:hAnsi="Arial" w:cs="Arial"/>
          <w:sz w:val="24"/>
          <w:szCs w:val="24"/>
        </w:rPr>
        <w:t xml:space="preserve">Sensory play </w:t>
      </w:r>
      <w:r w:rsidR="00CA2F01">
        <w:rPr>
          <w:rFonts w:ascii="Arial" w:hAnsi="Arial" w:cs="Arial"/>
          <w:sz w:val="24"/>
          <w:szCs w:val="24"/>
        </w:rPr>
        <w:t xml:space="preserve">has been proven to improve social skills due to the </w:t>
      </w:r>
      <w:r w:rsidR="00515235">
        <w:rPr>
          <w:rFonts w:ascii="Arial" w:hAnsi="Arial" w:cs="Arial"/>
          <w:sz w:val="24"/>
          <w:szCs w:val="24"/>
        </w:rPr>
        <w:t xml:space="preserve">neurological pathways it creates in the brain </w:t>
      </w:r>
      <w:r w:rsidR="00FF2A5D">
        <w:rPr>
          <w:rFonts w:ascii="Arial" w:hAnsi="Arial" w:cs="Arial"/>
          <w:sz w:val="24"/>
          <w:szCs w:val="24"/>
        </w:rPr>
        <w:t xml:space="preserve">(Soft Surfaces, no date). </w:t>
      </w:r>
      <w:r w:rsidR="007935BC">
        <w:rPr>
          <w:rFonts w:ascii="Arial" w:hAnsi="Arial" w:cs="Arial"/>
          <w:sz w:val="24"/>
          <w:szCs w:val="24"/>
        </w:rPr>
        <w:t>S</w:t>
      </w:r>
      <w:r w:rsidR="008C0437">
        <w:rPr>
          <w:rFonts w:ascii="Arial" w:hAnsi="Arial" w:cs="Arial"/>
          <w:sz w:val="24"/>
          <w:szCs w:val="24"/>
        </w:rPr>
        <w:t xml:space="preserve">ocial skills can lead to </w:t>
      </w:r>
      <w:r w:rsidR="006368BF">
        <w:rPr>
          <w:rFonts w:ascii="Arial" w:hAnsi="Arial" w:cs="Arial"/>
          <w:sz w:val="24"/>
          <w:szCs w:val="24"/>
        </w:rPr>
        <w:t xml:space="preserve">improved language and communication, once again linking sensory play to the holistic development of the child. </w:t>
      </w:r>
      <w:r w:rsidR="00DD3255">
        <w:rPr>
          <w:rFonts w:ascii="Arial" w:hAnsi="Arial" w:cs="Arial"/>
          <w:sz w:val="24"/>
          <w:szCs w:val="24"/>
        </w:rPr>
        <w:t xml:space="preserve">Sensory play has endless possibilities because there is no </w:t>
      </w:r>
      <w:r w:rsidR="00FA3D51">
        <w:rPr>
          <w:rFonts w:ascii="Arial" w:hAnsi="Arial" w:cs="Arial"/>
          <w:sz w:val="24"/>
          <w:szCs w:val="24"/>
        </w:rPr>
        <w:t xml:space="preserve">end goal or aim. Due to this, each child will always have a new experience of learning </w:t>
      </w:r>
    </w:p>
    <w:p w14:paraId="35C4A559" w14:textId="1F618FC9" w:rsidR="00A71C0D" w:rsidRDefault="00FA3D51" w:rsidP="00BD0061">
      <w:pPr>
        <w:spacing w:line="360" w:lineRule="auto"/>
        <w:jc w:val="both"/>
        <w:rPr>
          <w:rFonts w:ascii="Arial" w:hAnsi="Arial" w:cs="Arial"/>
          <w:sz w:val="24"/>
          <w:szCs w:val="24"/>
        </w:rPr>
      </w:pPr>
      <w:r>
        <w:rPr>
          <w:rFonts w:ascii="Arial" w:hAnsi="Arial" w:cs="Arial"/>
          <w:sz w:val="24"/>
          <w:szCs w:val="24"/>
        </w:rPr>
        <w:t>which will contribute to many aspects of their development</w:t>
      </w:r>
      <w:r w:rsidR="007D5F8D">
        <w:rPr>
          <w:rFonts w:ascii="Arial" w:hAnsi="Arial" w:cs="Arial"/>
          <w:sz w:val="24"/>
          <w:szCs w:val="24"/>
        </w:rPr>
        <w:t xml:space="preserve">. </w:t>
      </w:r>
    </w:p>
    <w:p w14:paraId="7CD5C7D1" w14:textId="305F86CD" w:rsidR="002D0FB1" w:rsidRDefault="002D0FB1" w:rsidP="00BD0061">
      <w:pPr>
        <w:spacing w:line="360" w:lineRule="auto"/>
        <w:jc w:val="both"/>
        <w:rPr>
          <w:rFonts w:ascii="Arial" w:hAnsi="Arial" w:cs="Arial"/>
          <w:sz w:val="24"/>
          <w:szCs w:val="24"/>
        </w:rPr>
      </w:pPr>
    </w:p>
    <w:p w14:paraId="5BC33346" w14:textId="77777777" w:rsidR="002D0FB1" w:rsidRDefault="002D0FB1" w:rsidP="00BD0061">
      <w:pPr>
        <w:spacing w:line="360" w:lineRule="auto"/>
        <w:jc w:val="both"/>
        <w:rPr>
          <w:rFonts w:ascii="Arial" w:hAnsi="Arial" w:cs="Arial"/>
          <w:sz w:val="24"/>
          <w:szCs w:val="24"/>
        </w:rPr>
      </w:pPr>
    </w:p>
    <w:p w14:paraId="3282BF55" w14:textId="52D54571" w:rsidR="00431A66" w:rsidRDefault="00431A66" w:rsidP="00BD0061">
      <w:pPr>
        <w:spacing w:line="360" w:lineRule="auto"/>
        <w:jc w:val="both"/>
        <w:rPr>
          <w:rFonts w:ascii="Arial" w:hAnsi="Arial" w:cs="Arial"/>
          <w:sz w:val="24"/>
          <w:szCs w:val="24"/>
          <w:u w:val="single"/>
        </w:rPr>
      </w:pPr>
      <w:r>
        <w:rPr>
          <w:rFonts w:ascii="Arial" w:hAnsi="Arial" w:cs="Arial"/>
          <w:sz w:val="24"/>
          <w:szCs w:val="24"/>
          <w:u w:val="single"/>
        </w:rPr>
        <w:t xml:space="preserve">Solitary Play. </w:t>
      </w:r>
    </w:p>
    <w:p w14:paraId="5AD5DFBC" w14:textId="6D24E933" w:rsidR="00431A66" w:rsidRDefault="00431A66" w:rsidP="00BD0061">
      <w:pPr>
        <w:spacing w:line="360" w:lineRule="auto"/>
        <w:jc w:val="both"/>
        <w:rPr>
          <w:rFonts w:ascii="Arial" w:hAnsi="Arial" w:cs="Arial"/>
          <w:sz w:val="24"/>
          <w:szCs w:val="24"/>
        </w:rPr>
      </w:pPr>
      <w:r>
        <w:rPr>
          <w:rFonts w:ascii="Arial" w:hAnsi="Arial" w:cs="Arial"/>
          <w:sz w:val="24"/>
          <w:szCs w:val="24"/>
        </w:rPr>
        <w:t xml:space="preserve">Solitary play is one of the first types of play that children experience. Solitary play is beneficial for a child’s holistic development as it covers many types of play such as imaginative, physical, sensory and creative (Seriously Kids, 2019). There are no rules or expectations for the child, and it is completely self-directed as nobody is telling them what to do. Solitary play is more common in younger infants who are not yet aware of any children surrounding them (Pam, 2013). </w:t>
      </w:r>
      <w:r w:rsidR="00230618">
        <w:rPr>
          <w:rFonts w:ascii="Arial" w:hAnsi="Arial" w:cs="Arial"/>
          <w:sz w:val="24"/>
          <w:szCs w:val="24"/>
        </w:rPr>
        <w:t xml:space="preserve">Piaget </w:t>
      </w:r>
      <w:r w:rsidR="004D6040">
        <w:rPr>
          <w:rFonts w:ascii="Arial" w:hAnsi="Arial" w:cs="Arial"/>
          <w:sz w:val="24"/>
          <w:szCs w:val="24"/>
        </w:rPr>
        <w:t xml:space="preserve">developed a series of stages linked to how children play, and the Sensorimotor stage which occurs from birth to approximately two years old is </w:t>
      </w:r>
      <w:r w:rsidR="000F636B">
        <w:rPr>
          <w:rFonts w:ascii="Arial" w:hAnsi="Arial" w:cs="Arial"/>
          <w:sz w:val="24"/>
          <w:szCs w:val="24"/>
        </w:rPr>
        <w:t xml:space="preserve">when children are more aware of their own bodies and what they can do with them, rather than who else is in their environment. </w:t>
      </w:r>
    </w:p>
    <w:p w14:paraId="7B91F537" w14:textId="35BF45E3" w:rsidR="00431A66" w:rsidRDefault="00431A66" w:rsidP="00BD0061">
      <w:pPr>
        <w:spacing w:line="360" w:lineRule="auto"/>
        <w:jc w:val="both"/>
        <w:rPr>
          <w:rFonts w:ascii="Arial" w:hAnsi="Arial" w:cs="Arial"/>
          <w:sz w:val="24"/>
          <w:szCs w:val="24"/>
        </w:rPr>
      </w:pPr>
      <w:r>
        <w:rPr>
          <w:rFonts w:ascii="Arial" w:hAnsi="Arial" w:cs="Arial"/>
          <w:sz w:val="24"/>
          <w:szCs w:val="24"/>
        </w:rPr>
        <w:t xml:space="preserve">Older children may also enjoy solitary play. It may involve playing with dolls, painting, using building blocks or even playing outside. These types of play link to role play, creative play and physical play which means that solitary play helps the child’s holistic development (Child Development Institute, no date). </w:t>
      </w:r>
      <w:r w:rsidR="002D0FB1">
        <w:rPr>
          <w:rFonts w:ascii="Arial" w:hAnsi="Arial" w:cs="Arial"/>
          <w:sz w:val="24"/>
          <w:szCs w:val="24"/>
        </w:rPr>
        <w:t xml:space="preserve">Solitary play is also a way for the child to have time to relax and unwind. After a long week in school they may feel that they need some time alone, </w:t>
      </w:r>
      <w:proofErr w:type="spellStart"/>
      <w:r w:rsidR="002D0FB1">
        <w:rPr>
          <w:rFonts w:ascii="Arial" w:hAnsi="Arial" w:cs="Arial"/>
          <w:sz w:val="24"/>
          <w:szCs w:val="24"/>
        </w:rPr>
        <w:t>with out</w:t>
      </w:r>
      <w:proofErr w:type="spellEnd"/>
      <w:r w:rsidR="002D0FB1">
        <w:rPr>
          <w:rFonts w:ascii="Arial" w:hAnsi="Arial" w:cs="Arial"/>
          <w:sz w:val="24"/>
          <w:szCs w:val="24"/>
        </w:rPr>
        <w:t xml:space="preserve"> adult interference, just to play quietly and at their own pace (Chan, 2013). Solitary play also gives the child a feeling of being independent and having control over what they are doing. This can help with their confidence as they get older. </w:t>
      </w:r>
    </w:p>
    <w:p w14:paraId="05E8DC93" w14:textId="5BC000DF" w:rsidR="002D0FB1" w:rsidRDefault="002D0FB1" w:rsidP="00BD0061">
      <w:pPr>
        <w:spacing w:line="360" w:lineRule="auto"/>
        <w:jc w:val="both"/>
        <w:rPr>
          <w:rFonts w:ascii="Arial" w:hAnsi="Arial" w:cs="Arial"/>
          <w:sz w:val="24"/>
          <w:szCs w:val="24"/>
        </w:rPr>
      </w:pPr>
      <w:r>
        <w:rPr>
          <w:rFonts w:ascii="Arial" w:hAnsi="Arial" w:cs="Arial"/>
          <w:sz w:val="24"/>
          <w:szCs w:val="24"/>
        </w:rPr>
        <w:t>Vygotsky (</w:t>
      </w:r>
      <w:r w:rsidR="008E4D37">
        <w:rPr>
          <w:rFonts w:ascii="Arial" w:hAnsi="Arial" w:cs="Arial"/>
          <w:sz w:val="24"/>
          <w:szCs w:val="24"/>
        </w:rPr>
        <w:t xml:space="preserve">no date, </w:t>
      </w:r>
      <w:r>
        <w:rPr>
          <w:rFonts w:ascii="Arial" w:hAnsi="Arial" w:cs="Arial"/>
          <w:sz w:val="24"/>
          <w:szCs w:val="24"/>
        </w:rPr>
        <w:t xml:space="preserve">cited in Farr, 2014) discusses the importance of the adult’s role when children are growing and developing. Even though solitary play is for the child alone, the adult can still be available for the child if they need help or guidance with what they are doing. This is what Vygotsky considered to be ‘scaffolding’. This would ensure that the child feels secure that there is an adult there if they need something. </w:t>
      </w:r>
    </w:p>
    <w:p w14:paraId="0CA37540" w14:textId="75D5D324" w:rsidR="003E248C" w:rsidRDefault="003E248C" w:rsidP="00BD0061">
      <w:pPr>
        <w:spacing w:line="360" w:lineRule="auto"/>
        <w:jc w:val="both"/>
        <w:rPr>
          <w:rFonts w:ascii="Arial" w:hAnsi="Arial" w:cs="Arial"/>
          <w:sz w:val="24"/>
          <w:szCs w:val="24"/>
        </w:rPr>
      </w:pPr>
    </w:p>
    <w:p w14:paraId="78713132" w14:textId="77777777" w:rsidR="00267056" w:rsidRDefault="00267056" w:rsidP="00BD0061">
      <w:pPr>
        <w:spacing w:line="360" w:lineRule="auto"/>
        <w:jc w:val="both"/>
        <w:rPr>
          <w:rFonts w:ascii="Arial" w:hAnsi="Arial" w:cs="Arial"/>
          <w:b/>
          <w:bCs/>
          <w:sz w:val="24"/>
          <w:szCs w:val="24"/>
          <w:u w:val="single"/>
        </w:rPr>
      </w:pPr>
    </w:p>
    <w:p w14:paraId="2EA61761" w14:textId="77777777" w:rsidR="00267056" w:rsidRDefault="00267056" w:rsidP="00BD0061">
      <w:pPr>
        <w:spacing w:line="360" w:lineRule="auto"/>
        <w:jc w:val="both"/>
        <w:rPr>
          <w:rFonts w:ascii="Arial" w:hAnsi="Arial" w:cs="Arial"/>
          <w:b/>
          <w:bCs/>
          <w:sz w:val="24"/>
          <w:szCs w:val="24"/>
          <w:u w:val="single"/>
        </w:rPr>
      </w:pPr>
    </w:p>
    <w:p w14:paraId="68F326A8" w14:textId="77777777" w:rsidR="00267056" w:rsidRDefault="00267056" w:rsidP="00BD0061">
      <w:pPr>
        <w:spacing w:line="360" w:lineRule="auto"/>
        <w:jc w:val="both"/>
        <w:rPr>
          <w:rFonts w:ascii="Arial" w:hAnsi="Arial" w:cs="Arial"/>
          <w:b/>
          <w:bCs/>
          <w:sz w:val="24"/>
          <w:szCs w:val="24"/>
          <w:u w:val="single"/>
        </w:rPr>
      </w:pPr>
    </w:p>
    <w:p w14:paraId="6473F72B" w14:textId="77777777" w:rsidR="00267056" w:rsidRDefault="00267056" w:rsidP="00BD0061">
      <w:pPr>
        <w:spacing w:line="360" w:lineRule="auto"/>
        <w:jc w:val="both"/>
        <w:rPr>
          <w:rFonts w:ascii="Arial" w:hAnsi="Arial" w:cs="Arial"/>
          <w:b/>
          <w:bCs/>
          <w:sz w:val="24"/>
          <w:szCs w:val="24"/>
          <w:u w:val="single"/>
        </w:rPr>
      </w:pPr>
    </w:p>
    <w:p w14:paraId="27120371" w14:textId="531EECEC" w:rsidR="003E248C" w:rsidRDefault="003E248C" w:rsidP="00BD0061">
      <w:pPr>
        <w:spacing w:line="360" w:lineRule="auto"/>
        <w:jc w:val="both"/>
        <w:rPr>
          <w:rFonts w:ascii="Arial" w:hAnsi="Arial" w:cs="Arial"/>
          <w:b/>
          <w:bCs/>
          <w:sz w:val="24"/>
          <w:szCs w:val="24"/>
          <w:u w:val="single"/>
        </w:rPr>
      </w:pPr>
      <w:r>
        <w:rPr>
          <w:rFonts w:ascii="Arial" w:hAnsi="Arial" w:cs="Arial"/>
          <w:b/>
          <w:bCs/>
          <w:sz w:val="24"/>
          <w:szCs w:val="24"/>
          <w:u w:val="single"/>
        </w:rPr>
        <w:lastRenderedPageBreak/>
        <w:t>Risk.</w:t>
      </w:r>
    </w:p>
    <w:p w14:paraId="2E10728B" w14:textId="661231AE" w:rsidR="003E248C" w:rsidRDefault="003E248C" w:rsidP="00BD0061">
      <w:pPr>
        <w:spacing w:line="360" w:lineRule="auto"/>
        <w:jc w:val="both"/>
        <w:rPr>
          <w:rFonts w:ascii="Arial" w:hAnsi="Arial" w:cs="Arial"/>
          <w:sz w:val="24"/>
          <w:szCs w:val="24"/>
        </w:rPr>
      </w:pPr>
      <w:r>
        <w:rPr>
          <w:rFonts w:ascii="Arial" w:hAnsi="Arial" w:cs="Arial"/>
          <w:sz w:val="24"/>
          <w:szCs w:val="24"/>
        </w:rPr>
        <w:t xml:space="preserve">Dictionary.com (2012) defines risk as ‘exposure to the chance of injury or loss; a hazard or dangerous chance.’ When a child is taking part in something that involves risk, such as climbing a tree or running very fast, they are facing the potential of falling and hurting themselves. Many people believe that exposing children to risk is dangerous, but it is </w:t>
      </w:r>
      <w:r w:rsidR="001752F2">
        <w:rPr>
          <w:rFonts w:ascii="Arial" w:hAnsi="Arial" w:cs="Arial"/>
          <w:sz w:val="24"/>
          <w:szCs w:val="24"/>
        </w:rPr>
        <w:t>beneficial</w:t>
      </w:r>
      <w:r>
        <w:rPr>
          <w:rFonts w:ascii="Arial" w:hAnsi="Arial" w:cs="Arial"/>
          <w:sz w:val="24"/>
          <w:szCs w:val="24"/>
        </w:rPr>
        <w:t xml:space="preserve"> for them to be able to manage risk themselves as they will learn how to make mature and safe decisions as they grow older (Council for Learning Outside the Classroom, no date). </w:t>
      </w:r>
      <w:r w:rsidR="00EF206E">
        <w:rPr>
          <w:rFonts w:ascii="Arial" w:hAnsi="Arial" w:cs="Arial"/>
          <w:sz w:val="24"/>
          <w:szCs w:val="24"/>
        </w:rPr>
        <w:t xml:space="preserve">For example, understanding how to </w:t>
      </w:r>
      <w:r w:rsidR="0084212A">
        <w:rPr>
          <w:rFonts w:ascii="Arial" w:hAnsi="Arial" w:cs="Arial"/>
          <w:sz w:val="24"/>
          <w:szCs w:val="24"/>
        </w:rPr>
        <w:t xml:space="preserve">discover whether something is safe or deciding that </w:t>
      </w:r>
      <w:r w:rsidR="00F61241">
        <w:rPr>
          <w:rFonts w:ascii="Arial" w:hAnsi="Arial" w:cs="Arial"/>
          <w:sz w:val="24"/>
          <w:szCs w:val="24"/>
        </w:rPr>
        <w:t xml:space="preserve">there is too much risk involved and knowing to stay away. </w:t>
      </w:r>
    </w:p>
    <w:p w14:paraId="12D1C265" w14:textId="3BA684DD" w:rsidR="003E248C" w:rsidRDefault="00F61241" w:rsidP="00BD0061">
      <w:pPr>
        <w:spacing w:line="360" w:lineRule="auto"/>
        <w:jc w:val="both"/>
        <w:rPr>
          <w:rFonts w:ascii="Arial" w:hAnsi="Arial" w:cs="Arial"/>
          <w:sz w:val="24"/>
          <w:szCs w:val="24"/>
        </w:rPr>
      </w:pPr>
      <w:r>
        <w:rPr>
          <w:rFonts w:ascii="Arial" w:hAnsi="Arial" w:cs="Arial"/>
          <w:sz w:val="24"/>
          <w:szCs w:val="24"/>
        </w:rPr>
        <w:t xml:space="preserve">Gill (2010) </w:t>
      </w:r>
      <w:r w:rsidR="00C85EC1">
        <w:rPr>
          <w:rFonts w:ascii="Arial" w:hAnsi="Arial" w:cs="Arial"/>
          <w:sz w:val="24"/>
          <w:szCs w:val="24"/>
        </w:rPr>
        <w:t>discusses that o</w:t>
      </w:r>
      <w:r w:rsidR="003E248C">
        <w:rPr>
          <w:rFonts w:ascii="Arial" w:hAnsi="Arial" w:cs="Arial"/>
          <w:sz w:val="24"/>
          <w:szCs w:val="24"/>
        </w:rPr>
        <w:t xml:space="preserve">utdoor activities are often associated with risk and many parents and teachers feel anxious about exposing children to these risks in fear of their safety. However, if children are </w:t>
      </w:r>
      <w:r w:rsidR="00D141FB">
        <w:rPr>
          <w:rFonts w:ascii="Arial" w:hAnsi="Arial" w:cs="Arial"/>
          <w:sz w:val="24"/>
          <w:szCs w:val="24"/>
        </w:rPr>
        <w:t xml:space="preserve">enabled to experience </w:t>
      </w:r>
      <w:r w:rsidR="003E248C">
        <w:rPr>
          <w:rFonts w:ascii="Arial" w:hAnsi="Arial" w:cs="Arial"/>
          <w:sz w:val="24"/>
          <w:szCs w:val="24"/>
        </w:rPr>
        <w:t>risk</w:t>
      </w:r>
      <w:r w:rsidR="00E11894">
        <w:rPr>
          <w:rFonts w:ascii="Arial" w:hAnsi="Arial" w:cs="Arial"/>
          <w:sz w:val="24"/>
          <w:szCs w:val="24"/>
        </w:rPr>
        <w:t xml:space="preserve"> within play,</w:t>
      </w:r>
      <w:r w:rsidR="003E248C">
        <w:rPr>
          <w:rFonts w:ascii="Arial" w:hAnsi="Arial" w:cs="Arial"/>
          <w:sz w:val="24"/>
          <w:szCs w:val="24"/>
        </w:rPr>
        <w:t xml:space="preserve"> then they will be</w:t>
      </w:r>
      <w:r w:rsidR="003E72B8">
        <w:rPr>
          <w:rFonts w:ascii="Arial" w:hAnsi="Arial" w:cs="Arial"/>
          <w:sz w:val="24"/>
          <w:szCs w:val="24"/>
        </w:rPr>
        <w:t xml:space="preserve">come competent and able to manage risk themselves </w:t>
      </w:r>
      <w:r w:rsidR="003E248C">
        <w:rPr>
          <w:rFonts w:ascii="Arial" w:hAnsi="Arial" w:cs="Arial"/>
          <w:sz w:val="24"/>
          <w:szCs w:val="24"/>
        </w:rPr>
        <w:t>(Gill, 2010). By removing risk, children are unable to assess risk for themselves so they will not be prepared to deal with similar situations later in life (</w:t>
      </w:r>
      <w:proofErr w:type="spellStart"/>
      <w:r w:rsidR="003E248C">
        <w:rPr>
          <w:rFonts w:ascii="Arial" w:hAnsi="Arial" w:cs="Arial"/>
          <w:sz w:val="24"/>
          <w:szCs w:val="24"/>
        </w:rPr>
        <w:t>Gleave</w:t>
      </w:r>
      <w:proofErr w:type="spellEnd"/>
      <w:r w:rsidR="003E248C">
        <w:rPr>
          <w:rFonts w:ascii="Arial" w:hAnsi="Arial" w:cs="Arial"/>
          <w:sz w:val="24"/>
          <w:szCs w:val="24"/>
        </w:rPr>
        <w:t xml:space="preserve">, 2008). </w:t>
      </w:r>
      <w:r w:rsidR="009C2B3C">
        <w:rPr>
          <w:rFonts w:ascii="Arial" w:hAnsi="Arial" w:cs="Arial"/>
          <w:sz w:val="24"/>
          <w:szCs w:val="24"/>
        </w:rPr>
        <w:t xml:space="preserve">Risk can also help build children’s emotional resilience which </w:t>
      </w:r>
      <w:r w:rsidR="002A6365">
        <w:rPr>
          <w:rFonts w:ascii="Arial" w:hAnsi="Arial" w:cs="Arial"/>
          <w:sz w:val="24"/>
          <w:szCs w:val="24"/>
        </w:rPr>
        <w:t xml:space="preserve">can help them with problem solving and can </w:t>
      </w:r>
      <w:r w:rsidR="002B3039">
        <w:rPr>
          <w:rFonts w:ascii="Arial" w:hAnsi="Arial" w:cs="Arial"/>
          <w:sz w:val="24"/>
          <w:szCs w:val="24"/>
        </w:rPr>
        <w:t>encourage them to adopt a can-do attitude when faced with challenges.</w:t>
      </w:r>
      <w:r w:rsidR="00096B5D">
        <w:rPr>
          <w:rFonts w:ascii="Arial" w:hAnsi="Arial" w:cs="Arial"/>
          <w:sz w:val="24"/>
          <w:szCs w:val="24"/>
        </w:rPr>
        <w:t xml:space="preserve"> This supports Donaldson (2015) as he suggests that children need </w:t>
      </w:r>
      <w:r w:rsidR="00F252EF">
        <w:rPr>
          <w:rFonts w:ascii="Arial" w:hAnsi="Arial" w:cs="Arial"/>
          <w:sz w:val="24"/>
          <w:szCs w:val="24"/>
        </w:rPr>
        <w:t xml:space="preserve">opportunities to become creative critical thinkers. </w:t>
      </w:r>
    </w:p>
    <w:p w14:paraId="6E6D8B65" w14:textId="611FA92E" w:rsidR="003E248C" w:rsidRDefault="003E248C" w:rsidP="00BD0061">
      <w:pPr>
        <w:spacing w:line="360" w:lineRule="auto"/>
        <w:jc w:val="both"/>
        <w:rPr>
          <w:rFonts w:ascii="Arial" w:hAnsi="Arial" w:cs="Arial"/>
          <w:sz w:val="24"/>
          <w:szCs w:val="24"/>
        </w:rPr>
      </w:pPr>
      <w:proofErr w:type="spellStart"/>
      <w:r>
        <w:rPr>
          <w:rFonts w:ascii="Arial" w:hAnsi="Arial" w:cs="Arial"/>
          <w:sz w:val="24"/>
          <w:szCs w:val="24"/>
        </w:rPr>
        <w:t>Blincoe</w:t>
      </w:r>
      <w:proofErr w:type="spellEnd"/>
      <w:r>
        <w:rPr>
          <w:rFonts w:ascii="Arial" w:hAnsi="Arial" w:cs="Arial"/>
          <w:sz w:val="24"/>
          <w:szCs w:val="24"/>
        </w:rPr>
        <w:t xml:space="preserve"> (2015) discusses how being exposed to healthy risk allows children to experience fear, therefore allowing them to learn their body’s strengths and weaknesses. Parents and practitioners have a need to keep children in a controlled environment even when outside. By giving children the opportunity to explore freely but safely gives them the chance to make their own decisions based on the risks around them. By allowing children to fall and hurt themselves and feeling out of control is teaching them that it is a normal part of life that they need to experience (</w:t>
      </w:r>
      <w:proofErr w:type="spellStart"/>
      <w:r>
        <w:rPr>
          <w:rFonts w:ascii="Arial" w:hAnsi="Arial" w:cs="Arial"/>
          <w:sz w:val="24"/>
          <w:szCs w:val="24"/>
        </w:rPr>
        <w:t>Blincoe</w:t>
      </w:r>
      <w:proofErr w:type="spellEnd"/>
      <w:r>
        <w:rPr>
          <w:rFonts w:ascii="Arial" w:hAnsi="Arial" w:cs="Arial"/>
          <w:sz w:val="24"/>
          <w:szCs w:val="24"/>
        </w:rPr>
        <w:t xml:space="preserve">, 2015). </w:t>
      </w:r>
      <w:r w:rsidR="00301FB9">
        <w:rPr>
          <w:rFonts w:ascii="Arial" w:hAnsi="Arial" w:cs="Arial"/>
          <w:sz w:val="24"/>
          <w:szCs w:val="24"/>
        </w:rPr>
        <w:t xml:space="preserve">Research has proven that exposing children to play that involves risk </w:t>
      </w:r>
      <w:r w:rsidR="00D909ED">
        <w:rPr>
          <w:rFonts w:ascii="Arial" w:hAnsi="Arial" w:cs="Arial"/>
          <w:sz w:val="24"/>
          <w:szCs w:val="24"/>
        </w:rPr>
        <w:t xml:space="preserve">in </w:t>
      </w:r>
      <w:r w:rsidR="008A5D3E">
        <w:rPr>
          <w:rFonts w:ascii="Arial" w:hAnsi="Arial" w:cs="Arial"/>
          <w:sz w:val="24"/>
          <w:szCs w:val="24"/>
        </w:rPr>
        <w:t>their place of learning can help improve their competence and perception (</w:t>
      </w:r>
      <w:proofErr w:type="spellStart"/>
      <w:r w:rsidR="008A5D3E">
        <w:rPr>
          <w:rFonts w:ascii="Arial" w:hAnsi="Arial" w:cs="Arial"/>
          <w:sz w:val="24"/>
          <w:szCs w:val="24"/>
        </w:rPr>
        <w:t>Lavrysen</w:t>
      </w:r>
      <w:proofErr w:type="spellEnd"/>
      <w:r w:rsidR="00C132C0">
        <w:rPr>
          <w:rFonts w:ascii="Arial" w:hAnsi="Arial" w:cs="Arial"/>
          <w:sz w:val="24"/>
          <w:szCs w:val="24"/>
        </w:rPr>
        <w:t xml:space="preserve"> et al. 2017). </w:t>
      </w:r>
    </w:p>
    <w:p w14:paraId="16AA4220" w14:textId="19C7DDDD" w:rsidR="00734128" w:rsidRDefault="00D9418E" w:rsidP="00BD0061">
      <w:pPr>
        <w:spacing w:line="360" w:lineRule="auto"/>
        <w:jc w:val="both"/>
        <w:rPr>
          <w:rFonts w:ascii="Arial" w:hAnsi="Arial" w:cs="Arial"/>
          <w:sz w:val="24"/>
          <w:szCs w:val="24"/>
        </w:rPr>
      </w:pPr>
      <w:r>
        <w:rPr>
          <w:rFonts w:ascii="Arial" w:hAnsi="Arial" w:cs="Arial"/>
          <w:sz w:val="24"/>
          <w:szCs w:val="24"/>
        </w:rPr>
        <w:t>Tovey (2007</w:t>
      </w:r>
      <w:r w:rsidR="00914B65">
        <w:rPr>
          <w:rFonts w:ascii="Arial" w:hAnsi="Arial" w:cs="Arial"/>
          <w:sz w:val="24"/>
          <w:szCs w:val="24"/>
        </w:rPr>
        <w:t>, cited in Moyles, 2010</w:t>
      </w:r>
      <w:r w:rsidR="00CE4998">
        <w:rPr>
          <w:rFonts w:ascii="Arial" w:hAnsi="Arial" w:cs="Arial"/>
          <w:sz w:val="24"/>
          <w:szCs w:val="24"/>
        </w:rPr>
        <w:t xml:space="preserve">, p. </w:t>
      </w:r>
      <w:r w:rsidR="000119C7">
        <w:rPr>
          <w:rFonts w:ascii="Arial" w:hAnsi="Arial" w:cs="Arial"/>
          <w:sz w:val="24"/>
          <w:szCs w:val="24"/>
        </w:rPr>
        <w:t>107</w:t>
      </w:r>
      <w:r w:rsidR="00CE4998">
        <w:rPr>
          <w:rFonts w:ascii="Arial" w:hAnsi="Arial" w:cs="Arial"/>
          <w:sz w:val="24"/>
          <w:szCs w:val="24"/>
        </w:rPr>
        <w:t>) states that risk is ‘invaluable</w:t>
      </w:r>
      <w:r w:rsidR="00D3417B">
        <w:rPr>
          <w:rFonts w:ascii="Arial" w:hAnsi="Arial" w:cs="Arial"/>
          <w:sz w:val="24"/>
          <w:szCs w:val="24"/>
        </w:rPr>
        <w:t xml:space="preserve"> for leading children’s learning’. Moyles (2010) </w:t>
      </w:r>
      <w:r w:rsidR="002B637B">
        <w:rPr>
          <w:rFonts w:ascii="Arial" w:hAnsi="Arial" w:cs="Arial"/>
          <w:sz w:val="24"/>
          <w:szCs w:val="24"/>
        </w:rPr>
        <w:t xml:space="preserve">discusses that the benefits of risk in play also </w:t>
      </w:r>
      <w:r w:rsidR="005471BF">
        <w:rPr>
          <w:rFonts w:ascii="Arial" w:hAnsi="Arial" w:cs="Arial"/>
          <w:sz w:val="24"/>
          <w:szCs w:val="24"/>
        </w:rPr>
        <w:lastRenderedPageBreak/>
        <w:t xml:space="preserve">encourage children to feel more emotionally secure and to have trust in the practitioners </w:t>
      </w:r>
      <w:r w:rsidR="005D0A4A">
        <w:rPr>
          <w:rFonts w:ascii="Arial" w:hAnsi="Arial" w:cs="Arial"/>
          <w:sz w:val="24"/>
          <w:szCs w:val="24"/>
        </w:rPr>
        <w:t xml:space="preserve">supporting them. This means that the children feel </w:t>
      </w:r>
      <w:r w:rsidR="008F2960">
        <w:rPr>
          <w:rFonts w:ascii="Arial" w:hAnsi="Arial" w:cs="Arial"/>
          <w:sz w:val="24"/>
          <w:szCs w:val="24"/>
        </w:rPr>
        <w:t xml:space="preserve">more confident to ask for help when needed, and it helps with their social </w:t>
      </w:r>
      <w:r w:rsidR="002855E6">
        <w:rPr>
          <w:rFonts w:ascii="Arial" w:hAnsi="Arial" w:cs="Arial"/>
          <w:sz w:val="24"/>
          <w:szCs w:val="24"/>
        </w:rPr>
        <w:t>cognition development</w:t>
      </w:r>
      <w:r w:rsidR="00B37D66">
        <w:rPr>
          <w:rFonts w:ascii="Arial" w:hAnsi="Arial" w:cs="Arial"/>
          <w:sz w:val="24"/>
          <w:szCs w:val="24"/>
        </w:rPr>
        <w:t xml:space="preserve"> when working in groups with other children</w:t>
      </w:r>
      <w:r w:rsidR="002855E6">
        <w:rPr>
          <w:rFonts w:ascii="Arial" w:hAnsi="Arial" w:cs="Arial"/>
          <w:sz w:val="24"/>
          <w:szCs w:val="24"/>
        </w:rPr>
        <w:t xml:space="preserve">. </w:t>
      </w:r>
    </w:p>
    <w:p w14:paraId="53CC11A0" w14:textId="65F77081" w:rsidR="00BC2ECB" w:rsidRDefault="00C471AC" w:rsidP="00BD0061">
      <w:pPr>
        <w:spacing w:line="360" w:lineRule="auto"/>
        <w:jc w:val="both"/>
        <w:rPr>
          <w:rFonts w:ascii="Arial" w:hAnsi="Arial" w:cs="Arial"/>
          <w:sz w:val="24"/>
          <w:szCs w:val="24"/>
        </w:rPr>
      </w:pPr>
      <w:r>
        <w:rPr>
          <w:rFonts w:ascii="Arial" w:hAnsi="Arial" w:cs="Arial"/>
          <w:sz w:val="24"/>
          <w:szCs w:val="24"/>
        </w:rPr>
        <w:t xml:space="preserve">Rose and Rogers (2012) state that </w:t>
      </w:r>
      <w:r w:rsidR="00971191">
        <w:rPr>
          <w:rFonts w:ascii="Arial" w:hAnsi="Arial" w:cs="Arial"/>
          <w:sz w:val="24"/>
          <w:szCs w:val="24"/>
        </w:rPr>
        <w:t>adults feel more insecure and anxious about the dangers of the outdoors</w:t>
      </w:r>
      <w:r w:rsidR="00AD32B7">
        <w:rPr>
          <w:rFonts w:ascii="Arial" w:hAnsi="Arial" w:cs="Arial"/>
          <w:sz w:val="24"/>
          <w:szCs w:val="24"/>
        </w:rPr>
        <w:t xml:space="preserve">. They will </w:t>
      </w:r>
      <w:r w:rsidR="00314EF7">
        <w:rPr>
          <w:rFonts w:ascii="Arial" w:hAnsi="Arial" w:cs="Arial"/>
          <w:sz w:val="24"/>
          <w:szCs w:val="24"/>
        </w:rPr>
        <w:t xml:space="preserve">see that a risk may be even more dangerous for younger children and not allow them to have an opportunity to </w:t>
      </w:r>
      <w:r w:rsidR="003C3260">
        <w:rPr>
          <w:rFonts w:ascii="Arial" w:hAnsi="Arial" w:cs="Arial"/>
          <w:sz w:val="24"/>
          <w:szCs w:val="24"/>
        </w:rPr>
        <w:t xml:space="preserve">be involved in risky play. </w:t>
      </w:r>
      <w:r w:rsidR="009D7317">
        <w:rPr>
          <w:rFonts w:ascii="Arial" w:hAnsi="Arial" w:cs="Arial"/>
          <w:sz w:val="24"/>
          <w:szCs w:val="24"/>
        </w:rPr>
        <w:t xml:space="preserve">A study by </w:t>
      </w:r>
      <w:r w:rsidR="00EB2A09">
        <w:rPr>
          <w:rFonts w:ascii="Arial" w:hAnsi="Arial" w:cs="Arial"/>
          <w:sz w:val="24"/>
          <w:szCs w:val="24"/>
        </w:rPr>
        <w:t>Waite et al. (2011, cited in Rose and Rogers, 2012</w:t>
      </w:r>
      <w:r w:rsidR="00B94149">
        <w:rPr>
          <w:rFonts w:ascii="Arial" w:hAnsi="Arial" w:cs="Arial"/>
          <w:sz w:val="24"/>
          <w:szCs w:val="24"/>
        </w:rPr>
        <w:t>, p.135</w:t>
      </w:r>
      <w:r w:rsidR="00EB2A09">
        <w:rPr>
          <w:rFonts w:ascii="Arial" w:hAnsi="Arial" w:cs="Arial"/>
          <w:sz w:val="24"/>
          <w:szCs w:val="24"/>
        </w:rPr>
        <w:t xml:space="preserve">) found that in the Foundation </w:t>
      </w:r>
      <w:r w:rsidR="00DB15BB">
        <w:rPr>
          <w:rFonts w:ascii="Arial" w:hAnsi="Arial" w:cs="Arial"/>
          <w:sz w:val="24"/>
          <w:szCs w:val="24"/>
        </w:rPr>
        <w:t xml:space="preserve">Stage most outdoor learning was planned in a way that avoided risk all together. </w:t>
      </w:r>
      <w:r w:rsidR="00273BA4">
        <w:rPr>
          <w:rFonts w:ascii="Arial" w:hAnsi="Arial" w:cs="Arial"/>
          <w:sz w:val="24"/>
          <w:szCs w:val="24"/>
        </w:rPr>
        <w:t xml:space="preserve">It was recommended that practitioners use risk </w:t>
      </w:r>
      <w:r w:rsidR="009D3A6D">
        <w:rPr>
          <w:rFonts w:ascii="Arial" w:hAnsi="Arial" w:cs="Arial"/>
          <w:sz w:val="24"/>
          <w:szCs w:val="24"/>
        </w:rPr>
        <w:t>to</w:t>
      </w:r>
      <w:r w:rsidR="00273BA4">
        <w:rPr>
          <w:rFonts w:ascii="Arial" w:hAnsi="Arial" w:cs="Arial"/>
          <w:sz w:val="24"/>
          <w:szCs w:val="24"/>
        </w:rPr>
        <w:t xml:space="preserve"> teach children and help with their development </w:t>
      </w:r>
      <w:r w:rsidR="00B169FE">
        <w:rPr>
          <w:rFonts w:ascii="Arial" w:hAnsi="Arial" w:cs="Arial"/>
          <w:sz w:val="24"/>
          <w:szCs w:val="24"/>
        </w:rPr>
        <w:t xml:space="preserve">emotionally and physically so that they see the importance of knowing how to </w:t>
      </w:r>
      <w:r w:rsidR="00921B6C">
        <w:rPr>
          <w:rFonts w:ascii="Arial" w:hAnsi="Arial" w:cs="Arial"/>
          <w:sz w:val="24"/>
          <w:szCs w:val="24"/>
        </w:rPr>
        <w:t xml:space="preserve">cope with risk. </w:t>
      </w:r>
    </w:p>
    <w:p w14:paraId="60A3E9A4" w14:textId="6E17AB7C" w:rsidR="00333FC0" w:rsidRDefault="00E34353" w:rsidP="00BD0061">
      <w:pPr>
        <w:spacing w:line="360" w:lineRule="auto"/>
        <w:jc w:val="both"/>
        <w:rPr>
          <w:rFonts w:ascii="Arial" w:hAnsi="Arial" w:cs="Arial"/>
          <w:sz w:val="24"/>
          <w:szCs w:val="24"/>
        </w:rPr>
      </w:pPr>
      <w:r>
        <w:rPr>
          <w:rFonts w:ascii="Arial" w:hAnsi="Arial" w:cs="Arial"/>
          <w:sz w:val="24"/>
          <w:szCs w:val="24"/>
        </w:rPr>
        <w:t xml:space="preserve">Wood (2013) believes that involving parents </w:t>
      </w:r>
      <w:r w:rsidR="00D96E44">
        <w:rPr>
          <w:rFonts w:ascii="Arial" w:hAnsi="Arial" w:cs="Arial"/>
          <w:sz w:val="24"/>
          <w:szCs w:val="24"/>
        </w:rPr>
        <w:t xml:space="preserve">and carers is important as they can see the benefits of </w:t>
      </w:r>
      <w:r w:rsidR="004C5C63">
        <w:rPr>
          <w:rFonts w:ascii="Arial" w:hAnsi="Arial" w:cs="Arial"/>
          <w:sz w:val="24"/>
          <w:szCs w:val="24"/>
        </w:rPr>
        <w:t xml:space="preserve">risk in play. </w:t>
      </w:r>
      <w:r w:rsidR="000D205E">
        <w:rPr>
          <w:rFonts w:ascii="Arial" w:hAnsi="Arial" w:cs="Arial"/>
          <w:sz w:val="24"/>
          <w:szCs w:val="24"/>
        </w:rPr>
        <w:t xml:space="preserve">There should be good communication so that parents and carers can voice their concerns or ask questions that they may have. </w:t>
      </w:r>
      <w:r w:rsidR="004138DF">
        <w:rPr>
          <w:rFonts w:ascii="Arial" w:hAnsi="Arial" w:cs="Arial"/>
          <w:sz w:val="24"/>
          <w:szCs w:val="24"/>
        </w:rPr>
        <w:t xml:space="preserve">If they feel more at </w:t>
      </w:r>
      <w:proofErr w:type="gramStart"/>
      <w:r w:rsidR="004138DF">
        <w:rPr>
          <w:rFonts w:ascii="Arial" w:hAnsi="Arial" w:cs="Arial"/>
          <w:sz w:val="24"/>
          <w:szCs w:val="24"/>
        </w:rPr>
        <w:t>ease</w:t>
      </w:r>
      <w:proofErr w:type="gramEnd"/>
      <w:r w:rsidR="004138DF">
        <w:rPr>
          <w:rFonts w:ascii="Arial" w:hAnsi="Arial" w:cs="Arial"/>
          <w:sz w:val="24"/>
          <w:szCs w:val="24"/>
        </w:rPr>
        <w:t xml:space="preserve"> then the children will </w:t>
      </w:r>
      <w:r w:rsidR="00162581">
        <w:rPr>
          <w:rFonts w:ascii="Arial" w:hAnsi="Arial" w:cs="Arial"/>
          <w:sz w:val="24"/>
          <w:szCs w:val="24"/>
        </w:rPr>
        <w:t xml:space="preserve">also feel more confident </w:t>
      </w:r>
      <w:r w:rsidR="00A677AF">
        <w:rPr>
          <w:rFonts w:ascii="Arial" w:hAnsi="Arial" w:cs="Arial"/>
          <w:sz w:val="24"/>
          <w:szCs w:val="24"/>
        </w:rPr>
        <w:t xml:space="preserve">and they will be able to enjoy the benefits of </w:t>
      </w:r>
      <w:r w:rsidR="004127FE">
        <w:rPr>
          <w:rFonts w:ascii="Arial" w:hAnsi="Arial" w:cs="Arial"/>
          <w:sz w:val="24"/>
          <w:szCs w:val="24"/>
        </w:rPr>
        <w:t xml:space="preserve">being exposed to risk safely and securely. </w:t>
      </w:r>
    </w:p>
    <w:p w14:paraId="2898F4D7" w14:textId="4FDE19DE" w:rsidR="00C91F51" w:rsidRDefault="00DB2F19" w:rsidP="00BD0061">
      <w:pPr>
        <w:spacing w:line="360" w:lineRule="auto"/>
        <w:jc w:val="both"/>
        <w:rPr>
          <w:rFonts w:ascii="Arial" w:hAnsi="Arial" w:cs="Arial"/>
          <w:sz w:val="24"/>
          <w:szCs w:val="24"/>
        </w:rPr>
      </w:pPr>
      <w:r>
        <w:rPr>
          <w:rFonts w:ascii="Arial" w:hAnsi="Arial" w:cs="Arial"/>
          <w:sz w:val="24"/>
          <w:szCs w:val="24"/>
        </w:rPr>
        <w:t xml:space="preserve">Risk assessments are a way </w:t>
      </w:r>
      <w:r w:rsidR="0087258D">
        <w:rPr>
          <w:rFonts w:ascii="Arial" w:hAnsi="Arial" w:cs="Arial"/>
          <w:sz w:val="24"/>
          <w:szCs w:val="24"/>
        </w:rPr>
        <w:t xml:space="preserve">for practitioners to assess whether the activity is going to expose the child to healthy risk or to serious harm. </w:t>
      </w:r>
      <w:r w:rsidR="00772C2A">
        <w:rPr>
          <w:rFonts w:ascii="Arial" w:hAnsi="Arial" w:cs="Arial"/>
          <w:sz w:val="24"/>
          <w:szCs w:val="24"/>
        </w:rPr>
        <w:t xml:space="preserve">They would make a judgment as to whether the activity is safe enough for the child, but with healthy risk involved, so the child has a stimulating experience whilst learning </w:t>
      </w:r>
      <w:r w:rsidR="00924761">
        <w:rPr>
          <w:rFonts w:ascii="Arial" w:hAnsi="Arial" w:cs="Arial"/>
          <w:sz w:val="24"/>
          <w:szCs w:val="24"/>
        </w:rPr>
        <w:t xml:space="preserve">about risk safely </w:t>
      </w:r>
      <w:r w:rsidR="00ED1895">
        <w:rPr>
          <w:rFonts w:ascii="Arial" w:hAnsi="Arial" w:cs="Arial"/>
          <w:sz w:val="24"/>
          <w:szCs w:val="24"/>
        </w:rPr>
        <w:t>(</w:t>
      </w:r>
      <w:proofErr w:type="spellStart"/>
      <w:r w:rsidR="00ED1895">
        <w:rPr>
          <w:rFonts w:ascii="Arial" w:hAnsi="Arial" w:cs="Arial"/>
          <w:sz w:val="24"/>
          <w:szCs w:val="24"/>
        </w:rPr>
        <w:t>Bazley</w:t>
      </w:r>
      <w:proofErr w:type="spellEnd"/>
      <w:r w:rsidR="00ED1895">
        <w:rPr>
          <w:rFonts w:ascii="Arial" w:hAnsi="Arial" w:cs="Arial"/>
          <w:sz w:val="24"/>
          <w:szCs w:val="24"/>
        </w:rPr>
        <w:t xml:space="preserve">, 2018). </w:t>
      </w:r>
      <w:r w:rsidR="002267F7">
        <w:rPr>
          <w:rFonts w:ascii="Arial" w:hAnsi="Arial" w:cs="Arial"/>
          <w:sz w:val="24"/>
          <w:szCs w:val="24"/>
        </w:rPr>
        <w:t xml:space="preserve">It is believed that Health and Safety </w:t>
      </w:r>
      <w:r w:rsidR="00405707">
        <w:rPr>
          <w:rFonts w:ascii="Arial" w:hAnsi="Arial" w:cs="Arial"/>
          <w:sz w:val="24"/>
          <w:szCs w:val="24"/>
        </w:rPr>
        <w:t>regulations are used as a reason to not allow children to partake in risk</w:t>
      </w:r>
      <w:r w:rsidR="00992FE3">
        <w:rPr>
          <w:rFonts w:ascii="Arial" w:hAnsi="Arial" w:cs="Arial"/>
          <w:sz w:val="24"/>
          <w:szCs w:val="24"/>
        </w:rPr>
        <w:t xml:space="preserve"> taking, when in fact the regulations are there as a guide to ensure that risky play is </w:t>
      </w:r>
      <w:r w:rsidR="004B7570">
        <w:rPr>
          <w:rFonts w:ascii="Arial" w:hAnsi="Arial" w:cs="Arial"/>
          <w:sz w:val="24"/>
          <w:szCs w:val="24"/>
        </w:rPr>
        <w:t xml:space="preserve">done safely </w:t>
      </w:r>
      <w:r w:rsidR="005650A3">
        <w:rPr>
          <w:rFonts w:ascii="Arial" w:hAnsi="Arial" w:cs="Arial"/>
          <w:sz w:val="24"/>
          <w:szCs w:val="24"/>
        </w:rPr>
        <w:t xml:space="preserve">(Health and Safety Executive, no date). </w:t>
      </w:r>
      <w:r w:rsidR="005F50B9">
        <w:rPr>
          <w:rFonts w:ascii="Arial" w:hAnsi="Arial" w:cs="Arial"/>
          <w:sz w:val="24"/>
          <w:szCs w:val="24"/>
        </w:rPr>
        <w:t xml:space="preserve">The Health and Safety Executive </w:t>
      </w:r>
      <w:r w:rsidR="00C6133C">
        <w:rPr>
          <w:rFonts w:ascii="Arial" w:hAnsi="Arial" w:cs="Arial"/>
          <w:sz w:val="24"/>
          <w:szCs w:val="24"/>
        </w:rPr>
        <w:t xml:space="preserve">(no date) </w:t>
      </w:r>
      <w:r w:rsidR="005F50B9">
        <w:rPr>
          <w:rFonts w:ascii="Arial" w:hAnsi="Arial" w:cs="Arial"/>
          <w:sz w:val="24"/>
          <w:szCs w:val="24"/>
        </w:rPr>
        <w:t xml:space="preserve">states that </w:t>
      </w:r>
      <w:r w:rsidR="003100A2">
        <w:rPr>
          <w:rFonts w:ascii="Arial" w:hAnsi="Arial" w:cs="Arial"/>
          <w:sz w:val="24"/>
          <w:szCs w:val="24"/>
        </w:rPr>
        <w:t xml:space="preserve">risk should not be removed from play, but it should be </w:t>
      </w:r>
      <w:r w:rsidR="00FB3C30">
        <w:rPr>
          <w:rFonts w:ascii="Arial" w:hAnsi="Arial" w:cs="Arial"/>
          <w:sz w:val="24"/>
          <w:szCs w:val="24"/>
        </w:rPr>
        <w:t xml:space="preserve">used in a controlled environment where the benefits outweigh the </w:t>
      </w:r>
      <w:r w:rsidR="00C6133C">
        <w:rPr>
          <w:rFonts w:ascii="Arial" w:hAnsi="Arial" w:cs="Arial"/>
          <w:sz w:val="24"/>
          <w:szCs w:val="24"/>
        </w:rPr>
        <w:t xml:space="preserve">dangers. </w:t>
      </w:r>
    </w:p>
    <w:p w14:paraId="16932D0C" w14:textId="2733DF35" w:rsidR="00267056" w:rsidRDefault="00267056" w:rsidP="00BD0061">
      <w:pPr>
        <w:spacing w:line="360" w:lineRule="auto"/>
        <w:jc w:val="both"/>
        <w:rPr>
          <w:rFonts w:ascii="Arial" w:hAnsi="Arial" w:cs="Arial"/>
          <w:sz w:val="24"/>
          <w:szCs w:val="24"/>
        </w:rPr>
      </w:pPr>
    </w:p>
    <w:p w14:paraId="0C06B06D" w14:textId="77AAF39A" w:rsidR="00267056" w:rsidRDefault="00267056" w:rsidP="00BD0061">
      <w:pPr>
        <w:spacing w:line="360" w:lineRule="auto"/>
        <w:jc w:val="both"/>
        <w:rPr>
          <w:rFonts w:ascii="Arial" w:hAnsi="Arial" w:cs="Arial"/>
          <w:sz w:val="24"/>
          <w:szCs w:val="24"/>
        </w:rPr>
      </w:pPr>
    </w:p>
    <w:p w14:paraId="74504903" w14:textId="470DF1D9" w:rsidR="00267056" w:rsidRDefault="00267056" w:rsidP="00BD0061">
      <w:pPr>
        <w:spacing w:line="360" w:lineRule="auto"/>
        <w:jc w:val="both"/>
        <w:rPr>
          <w:rFonts w:ascii="Arial" w:hAnsi="Arial" w:cs="Arial"/>
          <w:sz w:val="24"/>
          <w:szCs w:val="24"/>
        </w:rPr>
      </w:pPr>
    </w:p>
    <w:p w14:paraId="7D03F21D" w14:textId="1B6C2C09" w:rsidR="00267056" w:rsidRDefault="00267056" w:rsidP="00BD0061">
      <w:pPr>
        <w:spacing w:line="360" w:lineRule="auto"/>
        <w:jc w:val="both"/>
        <w:rPr>
          <w:rFonts w:ascii="Arial" w:hAnsi="Arial" w:cs="Arial"/>
          <w:sz w:val="24"/>
          <w:szCs w:val="24"/>
        </w:rPr>
      </w:pPr>
    </w:p>
    <w:p w14:paraId="69E243DA" w14:textId="2F108747" w:rsidR="00267056" w:rsidRDefault="00267056" w:rsidP="00BD0061">
      <w:pPr>
        <w:spacing w:line="360" w:lineRule="auto"/>
        <w:jc w:val="both"/>
        <w:rPr>
          <w:rFonts w:ascii="Arial" w:hAnsi="Arial" w:cs="Arial"/>
          <w:b/>
          <w:bCs/>
          <w:sz w:val="24"/>
          <w:szCs w:val="24"/>
          <w:u w:val="single"/>
        </w:rPr>
      </w:pPr>
      <w:r>
        <w:rPr>
          <w:rFonts w:ascii="Arial" w:hAnsi="Arial" w:cs="Arial"/>
          <w:b/>
          <w:bCs/>
          <w:sz w:val="24"/>
          <w:szCs w:val="24"/>
          <w:u w:val="single"/>
        </w:rPr>
        <w:lastRenderedPageBreak/>
        <w:t xml:space="preserve">Observations. </w:t>
      </w:r>
    </w:p>
    <w:p w14:paraId="5730C262" w14:textId="74989F12" w:rsidR="00845DF0" w:rsidRDefault="00DA29D1" w:rsidP="00BD0061">
      <w:pPr>
        <w:spacing w:line="360" w:lineRule="auto"/>
        <w:jc w:val="both"/>
        <w:rPr>
          <w:rFonts w:ascii="Arial" w:hAnsi="Arial" w:cs="Arial"/>
          <w:sz w:val="24"/>
          <w:szCs w:val="24"/>
        </w:rPr>
      </w:pPr>
      <w:r>
        <w:rPr>
          <w:rFonts w:ascii="Arial" w:hAnsi="Arial" w:cs="Arial"/>
          <w:sz w:val="24"/>
          <w:szCs w:val="24"/>
        </w:rPr>
        <w:t xml:space="preserve">Observing children is an important </w:t>
      </w:r>
      <w:r w:rsidR="00407B0E">
        <w:rPr>
          <w:rFonts w:ascii="Arial" w:hAnsi="Arial" w:cs="Arial"/>
          <w:sz w:val="24"/>
          <w:szCs w:val="24"/>
        </w:rPr>
        <w:t xml:space="preserve">task as it allows the practitioner to see the needs of each child </w:t>
      </w:r>
      <w:r w:rsidR="000A28AB">
        <w:rPr>
          <w:rFonts w:ascii="Arial" w:hAnsi="Arial" w:cs="Arial"/>
          <w:sz w:val="24"/>
          <w:szCs w:val="24"/>
        </w:rPr>
        <w:t xml:space="preserve">as an </w:t>
      </w:r>
      <w:r w:rsidR="00407B0E">
        <w:rPr>
          <w:rFonts w:ascii="Arial" w:hAnsi="Arial" w:cs="Arial"/>
          <w:sz w:val="24"/>
          <w:szCs w:val="24"/>
        </w:rPr>
        <w:t xml:space="preserve">individual </w:t>
      </w:r>
      <w:r w:rsidR="000A28AB">
        <w:rPr>
          <w:rFonts w:ascii="Arial" w:hAnsi="Arial" w:cs="Arial"/>
          <w:sz w:val="24"/>
          <w:szCs w:val="24"/>
        </w:rPr>
        <w:t xml:space="preserve">(West Sussex County Council, 2019). </w:t>
      </w:r>
      <w:r w:rsidR="00825881">
        <w:rPr>
          <w:rFonts w:ascii="Arial" w:hAnsi="Arial" w:cs="Arial"/>
          <w:sz w:val="24"/>
          <w:szCs w:val="24"/>
        </w:rPr>
        <w:t xml:space="preserve">By carrying out observations the </w:t>
      </w:r>
      <w:r w:rsidR="00460837">
        <w:rPr>
          <w:rFonts w:ascii="Arial" w:hAnsi="Arial" w:cs="Arial"/>
          <w:sz w:val="24"/>
          <w:szCs w:val="24"/>
        </w:rPr>
        <w:t>practitioner will be able to see how the child is developing and what they may need extra support with</w:t>
      </w:r>
      <w:r w:rsidR="00DD35DA">
        <w:rPr>
          <w:rFonts w:ascii="Arial" w:hAnsi="Arial" w:cs="Arial"/>
          <w:sz w:val="24"/>
          <w:szCs w:val="24"/>
        </w:rPr>
        <w:t xml:space="preserve"> (West Sussex County Council, 2019)</w:t>
      </w:r>
      <w:r w:rsidR="00460837">
        <w:rPr>
          <w:rFonts w:ascii="Arial" w:hAnsi="Arial" w:cs="Arial"/>
          <w:sz w:val="24"/>
          <w:szCs w:val="24"/>
        </w:rPr>
        <w:t xml:space="preserve">. </w:t>
      </w:r>
      <w:r w:rsidR="009000C7">
        <w:rPr>
          <w:rFonts w:ascii="Arial" w:hAnsi="Arial" w:cs="Arial"/>
          <w:sz w:val="24"/>
          <w:szCs w:val="24"/>
        </w:rPr>
        <w:t>Wood (</w:t>
      </w:r>
      <w:r w:rsidR="004675D2">
        <w:rPr>
          <w:rFonts w:ascii="Arial" w:hAnsi="Arial" w:cs="Arial"/>
          <w:sz w:val="24"/>
          <w:szCs w:val="24"/>
        </w:rPr>
        <w:t xml:space="preserve">2013) </w:t>
      </w:r>
      <w:r w:rsidR="004610EB">
        <w:rPr>
          <w:rFonts w:ascii="Arial" w:hAnsi="Arial" w:cs="Arial"/>
          <w:sz w:val="24"/>
          <w:szCs w:val="24"/>
        </w:rPr>
        <w:t xml:space="preserve">states that observations </w:t>
      </w:r>
      <w:r w:rsidR="00694D99">
        <w:rPr>
          <w:rFonts w:ascii="Arial" w:hAnsi="Arial" w:cs="Arial"/>
          <w:sz w:val="24"/>
          <w:szCs w:val="24"/>
        </w:rPr>
        <w:t xml:space="preserve">are beneficial to the practitioner as they can </w:t>
      </w:r>
      <w:r w:rsidR="00193E25">
        <w:rPr>
          <w:rFonts w:ascii="Arial" w:hAnsi="Arial" w:cs="Arial"/>
          <w:sz w:val="24"/>
          <w:szCs w:val="24"/>
        </w:rPr>
        <w:t xml:space="preserve">use the evidence to help plan </w:t>
      </w:r>
      <w:r w:rsidR="00304805">
        <w:rPr>
          <w:rFonts w:ascii="Arial" w:hAnsi="Arial" w:cs="Arial"/>
          <w:sz w:val="24"/>
          <w:szCs w:val="24"/>
        </w:rPr>
        <w:t xml:space="preserve">activities and themes for the future. </w:t>
      </w:r>
      <w:r w:rsidR="00AF337D">
        <w:rPr>
          <w:rFonts w:ascii="Arial" w:hAnsi="Arial" w:cs="Arial"/>
          <w:sz w:val="24"/>
          <w:szCs w:val="24"/>
        </w:rPr>
        <w:t xml:space="preserve">The Foundation Phase </w:t>
      </w:r>
      <w:r w:rsidR="000B3190">
        <w:rPr>
          <w:rFonts w:ascii="Arial" w:hAnsi="Arial" w:cs="Arial"/>
          <w:sz w:val="24"/>
          <w:szCs w:val="24"/>
        </w:rPr>
        <w:t xml:space="preserve">Profile Handbook (no date) </w:t>
      </w:r>
      <w:r w:rsidR="00484CF3">
        <w:rPr>
          <w:rFonts w:ascii="Arial" w:hAnsi="Arial" w:cs="Arial"/>
          <w:sz w:val="24"/>
          <w:szCs w:val="24"/>
        </w:rPr>
        <w:t xml:space="preserve">uses observations as a way for practitioners to </w:t>
      </w:r>
      <w:r w:rsidR="002D376D">
        <w:rPr>
          <w:rFonts w:ascii="Arial" w:hAnsi="Arial" w:cs="Arial"/>
          <w:sz w:val="24"/>
          <w:szCs w:val="24"/>
        </w:rPr>
        <w:t>assess children’s learning and development, and to support children in the best way for them individually</w:t>
      </w:r>
      <w:r w:rsidR="009A7A93">
        <w:rPr>
          <w:rFonts w:ascii="Arial" w:hAnsi="Arial" w:cs="Arial"/>
          <w:sz w:val="24"/>
          <w:szCs w:val="24"/>
        </w:rPr>
        <w:t xml:space="preserve">. </w:t>
      </w:r>
    </w:p>
    <w:p w14:paraId="28227F6B" w14:textId="622894C6" w:rsidR="00172763" w:rsidRDefault="00845DF0" w:rsidP="00BD0061">
      <w:pPr>
        <w:spacing w:line="360" w:lineRule="auto"/>
        <w:jc w:val="both"/>
        <w:rPr>
          <w:rFonts w:ascii="Arial" w:hAnsi="Arial" w:cs="Arial"/>
          <w:sz w:val="24"/>
          <w:szCs w:val="24"/>
        </w:rPr>
      </w:pPr>
      <w:r>
        <w:rPr>
          <w:rFonts w:ascii="Arial" w:hAnsi="Arial" w:cs="Arial"/>
          <w:sz w:val="24"/>
          <w:szCs w:val="24"/>
        </w:rPr>
        <w:t xml:space="preserve">A </w:t>
      </w:r>
      <w:r w:rsidR="006B5AE4">
        <w:rPr>
          <w:rFonts w:ascii="Arial" w:hAnsi="Arial" w:cs="Arial"/>
          <w:sz w:val="24"/>
          <w:szCs w:val="24"/>
        </w:rPr>
        <w:t>n</w:t>
      </w:r>
      <w:r>
        <w:rPr>
          <w:rFonts w:ascii="Arial" w:hAnsi="Arial" w:cs="Arial"/>
          <w:sz w:val="24"/>
          <w:szCs w:val="24"/>
        </w:rPr>
        <w:t>arrative observation is one of the most popular forms of observation</w:t>
      </w:r>
      <w:r w:rsidR="008C73FD">
        <w:rPr>
          <w:rFonts w:ascii="Arial" w:hAnsi="Arial" w:cs="Arial"/>
          <w:sz w:val="24"/>
          <w:szCs w:val="24"/>
        </w:rPr>
        <w:t xml:space="preserve"> (MSU Education, no date)</w:t>
      </w:r>
      <w:r w:rsidR="00907449">
        <w:rPr>
          <w:rFonts w:ascii="Arial" w:hAnsi="Arial" w:cs="Arial"/>
          <w:sz w:val="24"/>
          <w:szCs w:val="24"/>
        </w:rPr>
        <w:t xml:space="preserve">. It </w:t>
      </w:r>
      <w:r w:rsidR="00154276">
        <w:rPr>
          <w:rFonts w:ascii="Arial" w:hAnsi="Arial" w:cs="Arial"/>
          <w:sz w:val="24"/>
          <w:szCs w:val="24"/>
        </w:rPr>
        <w:t xml:space="preserve">is a written description of the child or children </w:t>
      </w:r>
      <w:r w:rsidR="009443A7">
        <w:rPr>
          <w:rFonts w:ascii="Arial" w:hAnsi="Arial" w:cs="Arial"/>
          <w:sz w:val="24"/>
          <w:szCs w:val="24"/>
        </w:rPr>
        <w:t>as the events take place</w:t>
      </w:r>
      <w:r w:rsidR="00E77667">
        <w:rPr>
          <w:rFonts w:ascii="Arial" w:hAnsi="Arial" w:cs="Arial"/>
          <w:sz w:val="24"/>
          <w:szCs w:val="24"/>
        </w:rPr>
        <w:t xml:space="preserve">. </w:t>
      </w:r>
      <w:r w:rsidR="000F0B29">
        <w:rPr>
          <w:rFonts w:ascii="Arial" w:hAnsi="Arial" w:cs="Arial"/>
          <w:sz w:val="24"/>
          <w:szCs w:val="24"/>
        </w:rPr>
        <w:t xml:space="preserve">Usually the practitioner would sit quietly to one side as the child plays and notes down everything that they see and hear </w:t>
      </w:r>
      <w:r w:rsidR="002956AE">
        <w:rPr>
          <w:rFonts w:ascii="Arial" w:hAnsi="Arial" w:cs="Arial"/>
          <w:sz w:val="24"/>
          <w:szCs w:val="24"/>
        </w:rPr>
        <w:t>in the order that the events happen</w:t>
      </w:r>
      <w:r w:rsidR="00E93CD5">
        <w:rPr>
          <w:rFonts w:ascii="Arial" w:hAnsi="Arial" w:cs="Arial"/>
          <w:sz w:val="24"/>
          <w:szCs w:val="24"/>
        </w:rPr>
        <w:t xml:space="preserve">. </w:t>
      </w:r>
      <w:r w:rsidR="006B5AE4">
        <w:rPr>
          <w:rFonts w:ascii="Arial" w:hAnsi="Arial" w:cs="Arial"/>
          <w:sz w:val="24"/>
          <w:szCs w:val="24"/>
        </w:rPr>
        <w:t xml:space="preserve">A narrative observation </w:t>
      </w:r>
      <w:r w:rsidR="004161DE">
        <w:rPr>
          <w:rFonts w:ascii="Arial" w:hAnsi="Arial" w:cs="Arial"/>
          <w:sz w:val="24"/>
          <w:szCs w:val="24"/>
        </w:rPr>
        <w:t xml:space="preserve">should be as accurate as possible </w:t>
      </w:r>
      <w:r w:rsidR="00617BF5">
        <w:rPr>
          <w:rFonts w:ascii="Arial" w:hAnsi="Arial" w:cs="Arial"/>
          <w:sz w:val="24"/>
          <w:szCs w:val="24"/>
        </w:rPr>
        <w:t xml:space="preserve">to ensure that </w:t>
      </w:r>
      <w:r w:rsidR="00535F9C">
        <w:rPr>
          <w:rFonts w:ascii="Arial" w:hAnsi="Arial" w:cs="Arial"/>
          <w:sz w:val="24"/>
          <w:szCs w:val="24"/>
        </w:rPr>
        <w:t xml:space="preserve">the information gathered </w:t>
      </w:r>
      <w:r w:rsidR="0039681F">
        <w:rPr>
          <w:rFonts w:ascii="Arial" w:hAnsi="Arial" w:cs="Arial"/>
          <w:sz w:val="24"/>
          <w:szCs w:val="24"/>
        </w:rPr>
        <w:t xml:space="preserve">can be used </w:t>
      </w:r>
      <w:r w:rsidR="00E310F3">
        <w:rPr>
          <w:rFonts w:ascii="Arial" w:hAnsi="Arial" w:cs="Arial"/>
          <w:sz w:val="24"/>
          <w:szCs w:val="24"/>
        </w:rPr>
        <w:t xml:space="preserve">in the most effective way </w:t>
      </w:r>
      <w:r w:rsidR="008E2AF6">
        <w:rPr>
          <w:rFonts w:ascii="Arial" w:hAnsi="Arial" w:cs="Arial"/>
          <w:sz w:val="24"/>
          <w:szCs w:val="24"/>
        </w:rPr>
        <w:t>(</w:t>
      </w:r>
      <w:proofErr w:type="spellStart"/>
      <w:r w:rsidR="008E2AF6">
        <w:rPr>
          <w:rFonts w:ascii="Arial" w:hAnsi="Arial" w:cs="Arial"/>
          <w:sz w:val="24"/>
          <w:szCs w:val="24"/>
        </w:rPr>
        <w:t>Wroblewski</w:t>
      </w:r>
      <w:proofErr w:type="spellEnd"/>
      <w:r w:rsidR="008E2AF6">
        <w:rPr>
          <w:rFonts w:ascii="Arial" w:hAnsi="Arial" w:cs="Arial"/>
          <w:sz w:val="24"/>
          <w:szCs w:val="24"/>
        </w:rPr>
        <w:t xml:space="preserve">, 2019). </w:t>
      </w:r>
      <w:r w:rsidR="00024249">
        <w:rPr>
          <w:rFonts w:ascii="Arial" w:hAnsi="Arial" w:cs="Arial"/>
          <w:sz w:val="24"/>
          <w:szCs w:val="24"/>
        </w:rPr>
        <w:t xml:space="preserve">The information written down should not be subjective or include </w:t>
      </w:r>
      <w:r w:rsidR="002D78C0">
        <w:rPr>
          <w:rFonts w:ascii="Arial" w:hAnsi="Arial" w:cs="Arial"/>
          <w:sz w:val="24"/>
          <w:szCs w:val="24"/>
        </w:rPr>
        <w:t xml:space="preserve">the </w:t>
      </w:r>
      <w:r w:rsidR="00603EB2">
        <w:rPr>
          <w:rFonts w:ascii="Arial" w:hAnsi="Arial" w:cs="Arial"/>
          <w:sz w:val="24"/>
          <w:szCs w:val="24"/>
        </w:rPr>
        <w:t>practitioner’s</w:t>
      </w:r>
      <w:r w:rsidR="002D78C0">
        <w:rPr>
          <w:rFonts w:ascii="Arial" w:hAnsi="Arial" w:cs="Arial"/>
          <w:sz w:val="24"/>
          <w:szCs w:val="24"/>
        </w:rPr>
        <w:t xml:space="preserve"> opinion. </w:t>
      </w:r>
      <w:r w:rsidR="005E0145">
        <w:rPr>
          <w:rFonts w:ascii="Arial" w:hAnsi="Arial" w:cs="Arial"/>
          <w:sz w:val="24"/>
          <w:szCs w:val="24"/>
        </w:rPr>
        <w:t xml:space="preserve">This is important because the information needs to be as accurate as possible </w:t>
      </w:r>
      <w:r w:rsidR="00FA3BDA">
        <w:rPr>
          <w:rFonts w:ascii="Arial" w:hAnsi="Arial" w:cs="Arial"/>
          <w:sz w:val="24"/>
          <w:szCs w:val="24"/>
        </w:rPr>
        <w:t xml:space="preserve">and not include </w:t>
      </w:r>
      <w:r w:rsidR="00433D14">
        <w:rPr>
          <w:rFonts w:ascii="Arial" w:hAnsi="Arial" w:cs="Arial"/>
          <w:sz w:val="24"/>
          <w:szCs w:val="24"/>
        </w:rPr>
        <w:t>bias (CCDMD, 2014)</w:t>
      </w:r>
      <w:r w:rsidR="00F00C64">
        <w:rPr>
          <w:rFonts w:ascii="Arial" w:hAnsi="Arial" w:cs="Arial"/>
          <w:sz w:val="24"/>
          <w:szCs w:val="24"/>
        </w:rPr>
        <w:t xml:space="preserve">. </w:t>
      </w:r>
      <w:r w:rsidR="00B12328">
        <w:rPr>
          <w:rFonts w:ascii="Arial" w:hAnsi="Arial" w:cs="Arial"/>
          <w:sz w:val="24"/>
          <w:szCs w:val="24"/>
        </w:rPr>
        <w:t>A narrative observation is beneficial as it is open-ended</w:t>
      </w:r>
      <w:r w:rsidR="00A31B52">
        <w:rPr>
          <w:rFonts w:ascii="Arial" w:hAnsi="Arial" w:cs="Arial"/>
          <w:sz w:val="24"/>
          <w:szCs w:val="24"/>
        </w:rPr>
        <w:t xml:space="preserve">, meaning that </w:t>
      </w:r>
      <w:r w:rsidR="005801F5">
        <w:rPr>
          <w:rFonts w:ascii="Arial" w:hAnsi="Arial" w:cs="Arial"/>
          <w:sz w:val="24"/>
          <w:szCs w:val="24"/>
        </w:rPr>
        <w:t>the child is left to do what they feel happy playing with and having no participation from the practitioner</w:t>
      </w:r>
      <w:r w:rsidR="00545CB4">
        <w:rPr>
          <w:rFonts w:ascii="Arial" w:hAnsi="Arial" w:cs="Arial"/>
          <w:sz w:val="24"/>
          <w:szCs w:val="24"/>
        </w:rPr>
        <w:t xml:space="preserve">, which could cause the child to behave differently than they would if left alone </w:t>
      </w:r>
      <w:r w:rsidR="00110A8F">
        <w:rPr>
          <w:rFonts w:ascii="Arial" w:hAnsi="Arial" w:cs="Arial"/>
          <w:sz w:val="24"/>
          <w:szCs w:val="24"/>
        </w:rPr>
        <w:t xml:space="preserve">(Canadian </w:t>
      </w:r>
      <w:proofErr w:type="spellStart"/>
      <w:r w:rsidR="00110A8F">
        <w:rPr>
          <w:rFonts w:ascii="Arial" w:hAnsi="Arial" w:cs="Arial"/>
          <w:sz w:val="24"/>
          <w:szCs w:val="24"/>
        </w:rPr>
        <w:t>Mothercraft</w:t>
      </w:r>
      <w:proofErr w:type="spellEnd"/>
      <w:r w:rsidR="00110A8F">
        <w:rPr>
          <w:rFonts w:ascii="Arial" w:hAnsi="Arial" w:cs="Arial"/>
          <w:sz w:val="24"/>
          <w:szCs w:val="24"/>
        </w:rPr>
        <w:t xml:space="preserve"> Society, no date). </w:t>
      </w:r>
    </w:p>
    <w:p w14:paraId="231CC9F4" w14:textId="17A19B1B" w:rsidR="000F76DF" w:rsidRDefault="00C918F1" w:rsidP="00BD0061">
      <w:pPr>
        <w:spacing w:line="360" w:lineRule="auto"/>
        <w:jc w:val="both"/>
        <w:rPr>
          <w:rFonts w:ascii="Arial" w:hAnsi="Arial" w:cs="Arial"/>
          <w:sz w:val="24"/>
          <w:szCs w:val="24"/>
        </w:rPr>
      </w:pPr>
      <w:r>
        <w:rPr>
          <w:rFonts w:ascii="Arial" w:hAnsi="Arial" w:cs="Arial"/>
          <w:sz w:val="24"/>
          <w:szCs w:val="24"/>
        </w:rPr>
        <w:t>Bronfen</w:t>
      </w:r>
      <w:r w:rsidR="008D0DC7">
        <w:rPr>
          <w:rFonts w:ascii="Arial" w:hAnsi="Arial" w:cs="Arial"/>
          <w:sz w:val="24"/>
          <w:szCs w:val="24"/>
        </w:rPr>
        <w:t xml:space="preserve">brenner (1979, cited in Canning, 2011) </w:t>
      </w:r>
      <w:r w:rsidR="006A4808">
        <w:rPr>
          <w:rFonts w:ascii="Arial" w:hAnsi="Arial" w:cs="Arial"/>
          <w:sz w:val="24"/>
          <w:szCs w:val="24"/>
        </w:rPr>
        <w:t xml:space="preserve">discusses the importance of taking time to observe children </w:t>
      </w:r>
      <w:r w:rsidR="00131908">
        <w:rPr>
          <w:rFonts w:ascii="Arial" w:hAnsi="Arial" w:cs="Arial"/>
          <w:sz w:val="24"/>
          <w:szCs w:val="24"/>
        </w:rPr>
        <w:t xml:space="preserve">to be able to witness </w:t>
      </w:r>
      <w:r w:rsidR="003A246F">
        <w:rPr>
          <w:rFonts w:ascii="Arial" w:hAnsi="Arial" w:cs="Arial"/>
          <w:sz w:val="24"/>
          <w:szCs w:val="24"/>
        </w:rPr>
        <w:t>what influences children’s actions</w:t>
      </w:r>
      <w:r w:rsidR="00715FDF">
        <w:rPr>
          <w:rFonts w:ascii="Arial" w:hAnsi="Arial" w:cs="Arial"/>
          <w:sz w:val="24"/>
          <w:szCs w:val="24"/>
        </w:rPr>
        <w:t xml:space="preserve"> and to see </w:t>
      </w:r>
      <w:r w:rsidR="00383C9D">
        <w:rPr>
          <w:rFonts w:ascii="Arial" w:hAnsi="Arial" w:cs="Arial"/>
          <w:sz w:val="24"/>
          <w:szCs w:val="24"/>
        </w:rPr>
        <w:t xml:space="preserve">what motivates their decisions. A narrative observation allows this as </w:t>
      </w:r>
      <w:r w:rsidR="0042538A">
        <w:rPr>
          <w:rFonts w:ascii="Arial" w:hAnsi="Arial" w:cs="Arial"/>
          <w:sz w:val="24"/>
          <w:szCs w:val="24"/>
        </w:rPr>
        <w:t xml:space="preserve">there is enough detail to see </w:t>
      </w:r>
      <w:r w:rsidR="002265A5">
        <w:rPr>
          <w:rFonts w:ascii="Arial" w:hAnsi="Arial" w:cs="Arial"/>
          <w:sz w:val="24"/>
          <w:szCs w:val="24"/>
        </w:rPr>
        <w:t xml:space="preserve">what they enjoy playing with, or who they spend more time with. </w:t>
      </w:r>
      <w:r w:rsidR="00796C44">
        <w:rPr>
          <w:rFonts w:ascii="Arial" w:hAnsi="Arial" w:cs="Arial"/>
          <w:sz w:val="24"/>
          <w:szCs w:val="24"/>
        </w:rPr>
        <w:t xml:space="preserve">The practitioner will also be able to use the information they have recorded to look back and compare </w:t>
      </w:r>
      <w:r w:rsidR="009B58AA">
        <w:rPr>
          <w:rFonts w:ascii="Arial" w:hAnsi="Arial" w:cs="Arial"/>
          <w:sz w:val="24"/>
          <w:szCs w:val="24"/>
        </w:rPr>
        <w:t>it to</w:t>
      </w:r>
      <w:r w:rsidR="009652EA">
        <w:rPr>
          <w:rFonts w:ascii="Arial" w:hAnsi="Arial" w:cs="Arial"/>
          <w:sz w:val="24"/>
          <w:szCs w:val="24"/>
        </w:rPr>
        <w:t xml:space="preserve"> more recent observations. This allows the practitioner to discover any changes in behaviour or development</w:t>
      </w:r>
      <w:r w:rsidR="00AC76A3">
        <w:rPr>
          <w:rFonts w:ascii="Arial" w:hAnsi="Arial" w:cs="Arial"/>
          <w:sz w:val="24"/>
          <w:szCs w:val="24"/>
        </w:rPr>
        <w:t xml:space="preserve">. </w:t>
      </w:r>
      <w:r w:rsidR="00D56A7D">
        <w:rPr>
          <w:rFonts w:ascii="Arial" w:hAnsi="Arial" w:cs="Arial"/>
          <w:sz w:val="24"/>
          <w:szCs w:val="24"/>
        </w:rPr>
        <w:t>Due to the large amount of detail in a narrative observation</w:t>
      </w:r>
      <w:r w:rsidR="00255862">
        <w:rPr>
          <w:rFonts w:ascii="Arial" w:hAnsi="Arial" w:cs="Arial"/>
          <w:sz w:val="24"/>
          <w:szCs w:val="24"/>
        </w:rPr>
        <w:t>, the practitioner can use this information for planning activities in the future</w:t>
      </w:r>
      <w:r w:rsidR="00C35B2F">
        <w:rPr>
          <w:rFonts w:ascii="Arial" w:hAnsi="Arial" w:cs="Arial"/>
          <w:sz w:val="24"/>
          <w:szCs w:val="24"/>
        </w:rPr>
        <w:t xml:space="preserve"> that may encourage the child’s development in areas that they may feel need </w:t>
      </w:r>
      <w:r w:rsidR="003A241F">
        <w:rPr>
          <w:rFonts w:ascii="Arial" w:hAnsi="Arial" w:cs="Arial"/>
          <w:sz w:val="24"/>
          <w:szCs w:val="24"/>
        </w:rPr>
        <w:t>support (</w:t>
      </w:r>
      <w:r w:rsidR="00B34193">
        <w:rPr>
          <w:rFonts w:ascii="Arial" w:hAnsi="Arial" w:cs="Arial"/>
          <w:sz w:val="24"/>
          <w:szCs w:val="24"/>
        </w:rPr>
        <w:t xml:space="preserve">UK Essays, 2018). </w:t>
      </w:r>
    </w:p>
    <w:p w14:paraId="4205D1DC" w14:textId="6D6B8F78" w:rsidR="00AC76A3" w:rsidRDefault="00ED4702" w:rsidP="00BD0061">
      <w:pPr>
        <w:spacing w:line="360" w:lineRule="auto"/>
        <w:jc w:val="both"/>
        <w:rPr>
          <w:rFonts w:ascii="Arial" w:hAnsi="Arial" w:cs="Arial"/>
          <w:sz w:val="24"/>
          <w:szCs w:val="24"/>
        </w:rPr>
      </w:pPr>
      <w:r>
        <w:rPr>
          <w:rFonts w:ascii="Arial" w:hAnsi="Arial" w:cs="Arial"/>
          <w:sz w:val="24"/>
          <w:szCs w:val="24"/>
        </w:rPr>
        <w:lastRenderedPageBreak/>
        <w:t xml:space="preserve">Although the narrative observation method is widely used, there are </w:t>
      </w:r>
      <w:r w:rsidR="0009611D">
        <w:rPr>
          <w:rFonts w:ascii="Arial" w:hAnsi="Arial" w:cs="Arial"/>
          <w:sz w:val="24"/>
          <w:szCs w:val="24"/>
        </w:rPr>
        <w:t xml:space="preserve">some aspects that make it more difficult than other methods. </w:t>
      </w:r>
      <w:r w:rsidR="00C14ABF">
        <w:rPr>
          <w:rFonts w:ascii="Arial" w:hAnsi="Arial" w:cs="Arial"/>
          <w:sz w:val="24"/>
          <w:szCs w:val="24"/>
        </w:rPr>
        <w:t>A narrative</w:t>
      </w:r>
      <w:r w:rsidR="00374499">
        <w:rPr>
          <w:rFonts w:ascii="Arial" w:hAnsi="Arial" w:cs="Arial"/>
          <w:sz w:val="24"/>
          <w:szCs w:val="24"/>
        </w:rPr>
        <w:t xml:space="preserve"> observation is one of the most </w:t>
      </w:r>
      <w:r w:rsidR="00ED04AD">
        <w:rPr>
          <w:rFonts w:ascii="Arial" w:hAnsi="Arial" w:cs="Arial"/>
          <w:sz w:val="24"/>
          <w:szCs w:val="24"/>
        </w:rPr>
        <w:t>time-consuming</w:t>
      </w:r>
      <w:r w:rsidR="00374499">
        <w:rPr>
          <w:rFonts w:ascii="Arial" w:hAnsi="Arial" w:cs="Arial"/>
          <w:sz w:val="24"/>
          <w:szCs w:val="24"/>
        </w:rPr>
        <w:t xml:space="preserve"> methods (MSU Education, no date) </w:t>
      </w:r>
      <w:r w:rsidR="000B3464">
        <w:rPr>
          <w:rFonts w:ascii="Arial" w:hAnsi="Arial" w:cs="Arial"/>
          <w:sz w:val="24"/>
          <w:szCs w:val="24"/>
        </w:rPr>
        <w:t xml:space="preserve">and it can be difficult to write down </w:t>
      </w:r>
      <w:r w:rsidR="000B07A5">
        <w:rPr>
          <w:rFonts w:ascii="Arial" w:hAnsi="Arial" w:cs="Arial"/>
          <w:sz w:val="24"/>
          <w:szCs w:val="24"/>
        </w:rPr>
        <w:t>all information</w:t>
      </w:r>
      <w:r w:rsidR="000B3464">
        <w:rPr>
          <w:rFonts w:ascii="Arial" w:hAnsi="Arial" w:cs="Arial"/>
          <w:sz w:val="24"/>
          <w:szCs w:val="24"/>
        </w:rPr>
        <w:t xml:space="preserve">. </w:t>
      </w:r>
      <w:r w:rsidR="00ED04AD">
        <w:rPr>
          <w:rFonts w:ascii="Arial" w:hAnsi="Arial" w:cs="Arial"/>
          <w:sz w:val="24"/>
          <w:szCs w:val="24"/>
        </w:rPr>
        <w:t xml:space="preserve">The more observations the practitioner completes the easier it will become as they will be learning how to </w:t>
      </w:r>
      <w:r w:rsidR="00BC3095">
        <w:rPr>
          <w:rFonts w:ascii="Arial" w:hAnsi="Arial" w:cs="Arial"/>
          <w:sz w:val="24"/>
          <w:szCs w:val="24"/>
        </w:rPr>
        <w:t xml:space="preserve">write quickly and efficiently (Canadian </w:t>
      </w:r>
      <w:proofErr w:type="spellStart"/>
      <w:r w:rsidR="00BC3095">
        <w:rPr>
          <w:rFonts w:ascii="Arial" w:hAnsi="Arial" w:cs="Arial"/>
          <w:sz w:val="24"/>
          <w:szCs w:val="24"/>
        </w:rPr>
        <w:t>Mothercraft</w:t>
      </w:r>
      <w:proofErr w:type="spellEnd"/>
      <w:r w:rsidR="00BC3095">
        <w:rPr>
          <w:rFonts w:ascii="Arial" w:hAnsi="Arial" w:cs="Arial"/>
          <w:sz w:val="24"/>
          <w:szCs w:val="24"/>
        </w:rPr>
        <w:t xml:space="preserve"> Society, no date). </w:t>
      </w:r>
      <w:r w:rsidR="00283867">
        <w:rPr>
          <w:rFonts w:ascii="Arial" w:hAnsi="Arial" w:cs="Arial"/>
          <w:sz w:val="24"/>
          <w:szCs w:val="24"/>
        </w:rPr>
        <w:t>There is also a risk that the practitioner may miss important information whilst writing</w:t>
      </w:r>
      <w:r w:rsidR="00B57585">
        <w:rPr>
          <w:rFonts w:ascii="Arial" w:hAnsi="Arial" w:cs="Arial"/>
          <w:sz w:val="24"/>
          <w:szCs w:val="24"/>
        </w:rPr>
        <w:t xml:space="preserve">. </w:t>
      </w:r>
      <w:r w:rsidR="00567E83">
        <w:rPr>
          <w:rFonts w:ascii="Arial" w:hAnsi="Arial" w:cs="Arial"/>
          <w:sz w:val="24"/>
          <w:szCs w:val="24"/>
        </w:rPr>
        <w:t xml:space="preserve">The practitioner should be non-biased and remain objective, but there may be times where </w:t>
      </w:r>
      <w:r w:rsidR="00E60E15">
        <w:rPr>
          <w:rFonts w:ascii="Arial" w:hAnsi="Arial" w:cs="Arial"/>
          <w:sz w:val="24"/>
          <w:szCs w:val="24"/>
        </w:rPr>
        <w:t>other factors influence the</w:t>
      </w:r>
      <w:r w:rsidR="00B57585">
        <w:rPr>
          <w:rFonts w:ascii="Arial" w:hAnsi="Arial" w:cs="Arial"/>
          <w:sz w:val="24"/>
          <w:szCs w:val="24"/>
        </w:rPr>
        <w:t>ir</w:t>
      </w:r>
      <w:r w:rsidR="00E60E15">
        <w:rPr>
          <w:rFonts w:ascii="Arial" w:hAnsi="Arial" w:cs="Arial"/>
          <w:sz w:val="24"/>
          <w:szCs w:val="24"/>
        </w:rPr>
        <w:t xml:space="preserve"> judgement</w:t>
      </w:r>
      <w:r w:rsidR="00B57585">
        <w:rPr>
          <w:rFonts w:ascii="Arial" w:hAnsi="Arial" w:cs="Arial"/>
          <w:sz w:val="24"/>
          <w:szCs w:val="24"/>
        </w:rPr>
        <w:t xml:space="preserve"> (UK Essays, 2018).</w:t>
      </w:r>
      <w:r w:rsidR="004548A8">
        <w:rPr>
          <w:rFonts w:ascii="Arial" w:hAnsi="Arial" w:cs="Arial"/>
          <w:sz w:val="24"/>
          <w:szCs w:val="24"/>
        </w:rPr>
        <w:t xml:space="preserve"> </w:t>
      </w:r>
      <w:r w:rsidR="004A724B">
        <w:rPr>
          <w:rFonts w:ascii="Arial" w:hAnsi="Arial" w:cs="Arial"/>
          <w:sz w:val="24"/>
          <w:szCs w:val="24"/>
        </w:rPr>
        <w:t xml:space="preserve">An example of this may be that the practitioner feels that the child being observed </w:t>
      </w:r>
      <w:r w:rsidR="003D0D39">
        <w:rPr>
          <w:rFonts w:ascii="Arial" w:hAnsi="Arial" w:cs="Arial"/>
          <w:sz w:val="24"/>
          <w:szCs w:val="24"/>
        </w:rPr>
        <w:t xml:space="preserve">is unkind, </w:t>
      </w:r>
      <w:r w:rsidR="00350BE2">
        <w:rPr>
          <w:rFonts w:ascii="Arial" w:hAnsi="Arial" w:cs="Arial"/>
          <w:sz w:val="24"/>
          <w:szCs w:val="24"/>
        </w:rPr>
        <w:t xml:space="preserve">therefore only focusing on the child’s </w:t>
      </w:r>
      <w:r w:rsidR="00180E4D">
        <w:rPr>
          <w:rFonts w:ascii="Arial" w:hAnsi="Arial" w:cs="Arial"/>
          <w:sz w:val="24"/>
          <w:szCs w:val="24"/>
        </w:rPr>
        <w:t xml:space="preserve">more negative behaviour </w:t>
      </w:r>
      <w:r w:rsidR="003F52EB">
        <w:rPr>
          <w:rFonts w:ascii="Arial" w:hAnsi="Arial" w:cs="Arial"/>
          <w:sz w:val="24"/>
          <w:szCs w:val="24"/>
        </w:rPr>
        <w:t xml:space="preserve">as their feelings for the child are pre-determined (CCDMD, 2014). </w:t>
      </w:r>
    </w:p>
    <w:p w14:paraId="359A234E" w14:textId="01DC3BCF" w:rsidR="00136A67" w:rsidRDefault="00FE01DA" w:rsidP="00BD0061">
      <w:pPr>
        <w:spacing w:line="360" w:lineRule="auto"/>
        <w:jc w:val="both"/>
        <w:rPr>
          <w:rFonts w:ascii="Arial" w:hAnsi="Arial" w:cs="Arial"/>
          <w:sz w:val="24"/>
          <w:szCs w:val="24"/>
        </w:rPr>
      </w:pPr>
      <w:r>
        <w:rPr>
          <w:rFonts w:ascii="Arial" w:hAnsi="Arial" w:cs="Arial"/>
          <w:sz w:val="24"/>
          <w:szCs w:val="24"/>
        </w:rPr>
        <w:t xml:space="preserve">Narrative observations are </w:t>
      </w:r>
      <w:r w:rsidR="002F748C">
        <w:rPr>
          <w:rFonts w:ascii="Arial" w:hAnsi="Arial" w:cs="Arial"/>
          <w:sz w:val="24"/>
          <w:szCs w:val="24"/>
        </w:rPr>
        <w:t>important to keep track of children’s development and behaviour</w:t>
      </w:r>
      <w:r w:rsidR="001C08DA">
        <w:rPr>
          <w:rFonts w:ascii="Arial" w:hAnsi="Arial" w:cs="Arial"/>
          <w:sz w:val="24"/>
          <w:szCs w:val="24"/>
        </w:rPr>
        <w:t xml:space="preserve">. However, </w:t>
      </w:r>
      <w:proofErr w:type="spellStart"/>
      <w:r w:rsidR="001C08DA">
        <w:rPr>
          <w:rFonts w:ascii="Arial" w:hAnsi="Arial" w:cs="Arial"/>
          <w:sz w:val="24"/>
          <w:szCs w:val="24"/>
        </w:rPr>
        <w:t>Palaiologou</w:t>
      </w:r>
      <w:proofErr w:type="spellEnd"/>
      <w:r w:rsidR="001C08DA">
        <w:rPr>
          <w:rFonts w:ascii="Arial" w:hAnsi="Arial" w:cs="Arial"/>
          <w:sz w:val="24"/>
          <w:szCs w:val="24"/>
        </w:rPr>
        <w:t xml:space="preserve"> (</w:t>
      </w:r>
      <w:r w:rsidR="00B82BFF">
        <w:rPr>
          <w:rFonts w:ascii="Arial" w:hAnsi="Arial" w:cs="Arial"/>
          <w:sz w:val="24"/>
          <w:szCs w:val="24"/>
        </w:rPr>
        <w:t xml:space="preserve">2012, cited in Wood, 2013) discusses the </w:t>
      </w:r>
      <w:r w:rsidR="00F9176A">
        <w:rPr>
          <w:rFonts w:ascii="Arial" w:hAnsi="Arial" w:cs="Arial"/>
          <w:sz w:val="24"/>
          <w:szCs w:val="24"/>
        </w:rPr>
        <w:t xml:space="preserve">problem that perhaps observing children is </w:t>
      </w:r>
      <w:r w:rsidR="00FD4D11">
        <w:rPr>
          <w:rFonts w:ascii="Arial" w:hAnsi="Arial" w:cs="Arial"/>
          <w:sz w:val="24"/>
          <w:szCs w:val="24"/>
        </w:rPr>
        <w:t>unethical</w:t>
      </w:r>
      <w:r w:rsidR="00F9176A">
        <w:rPr>
          <w:rFonts w:ascii="Arial" w:hAnsi="Arial" w:cs="Arial"/>
          <w:sz w:val="24"/>
          <w:szCs w:val="24"/>
        </w:rPr>
        <w:t xml:space="preserve">. </w:t>
      </w:r>
      <w:r w:rsidR="00974C72">
        <w:rPr>
          <w:rFonts w:ascii="Arial" w:hAnsi="Arial" w:cs="Arial"/>
          <w:sz w:val="24"/>
          <w:szCs w:val="24"/>
        </w:rPr>
        <w:t xml:space="preserve">It is stated that children will view the adult as an intruder in their play, therefore influencing their behaviour to either play differently or stop play all together. </w:t>
      </w:r>
      <w:r w:rsidR="00F91AAE">
        <w:rPr>
          <w:rFonts w:ascii="Arial" w:hAnsi="Arial" w:cs="Arial"/>
          <w:sz w:val="24"/>
          <w:szCs w:val="24"/>
        </w:rPr>
        <w:t xml:space="preserve">This would make observations more difficult to complete and would also give </w:t>
      </w:r>
      <w:r w:rsidR="00DF729D">
        <w:rPr>
          <w:rFonts w:ascii="Arial" w:hAnsi="Arial" w:cs="Arial"/>
          <w:sz w:val="24"/>
          <w:szCs w:val="24"/>
        </w:rPr>
        <w:t xml:space="preserve">false results. </w:t>
      </w:r>
      <w:r w:rsidR="00F85278">
        <w:rPr>
          <w:rFonts w:ascii="Arial" w:hAnsi="Arial" w:cs="Arial"/>
          <w:sz w:val="24"/>
          <w:szCs w:val="24"/>
        </w:rPr>
        <w:t>The UNCRC (</w:t>
      </w:r>
      <w:r w:rsidR="00F57F2E">
        <w:rPr>
          <w:rFonts w:ascii="Arial" w:hAnsi="Arial" w:cs="Arial"/>
          <w:sz w:val="24"/>
          <w:szCs w:val="24"/>
        </w:rPr>
        <w:t xml:space="preserve">no date) discusses within article twelve that </w:t>
      </w:r>
      <w:r w:rsidR="00285D30">
        <w:rPr>
          <w:rFonts w:ascii="Arial" w:hAnsi="Arial" w:cs="Arial"/>
          <w:sz w:val="24"/>
          <w:szCs w:val="24"/>
        </w:rPr>
        <w:t>children’s feelings should be respected</w:t>
      </w:r>
      <w:r w:rsidR="00A02260">
        <w:rPr>
          <w:rFonts w:ascii="Arial" w:hAnsi="Arial" w:cs="Arial"/>
          <w:sz w:val="24"/>
          <w:szCs w:val="24"/>
        </w:rPr>
        <w:t xml:space="preserve">. If the child is clearly unhappy with being </w:t>
      </w:r>
      <w:r w:rsidR="004F4944">
        <w:rPr>
          <w:rFonts w:ascii="Arial" w:hAnsi="Arial" w:cs="Arial"/>
          <w:sz w:val="24"/>
          <w:szCs w:val="24"/>
        </w:rPr>
        <w:t>observed,</w:t>
      </w:r>
      <w:r w:rsidR="00A02260">
        <w:rPr>
          <w:rFonts w:ascii="Arial" w:hAnsi="Arial" w:cs="Arial"/>
          <w:sz w:val="24"/>
          <w:szCs w:val="24"/>
        </w:rPr>
        <w:t xml:space="preserve"> they should be freely </w:t>
      </w:r>
      <w:r w:rsidR="00B36A64">
        <w:rPr>
          <w:rFonts w:ascii="Arial" w:hAnsi="Arial" w:cs="Arial"/>
          <w:sz w:val="24"/>
          <w:szCs w:val="24"/>
        </w:rPr>
        <w:t xml:space="preserve">allowed to say so and for their wishes to be valued. </w:t>
      </w:r>
      <w:r w:rsidR="004F4944">
        <w:rPr>
          <w:rFonts w:ascii="Arial" w:hAnsi="Arial" w:cs="Arial"/>
          <w:sz w:val="24"/>
          <w:szCs w:val="24"/>
        </w:rPr>
        <w:t xml:space="preserve">Article sixteen of the UNCRC (no date) also discusses the child’s right to privacy, which could also raise the argument as to whether observing children is </w:t>
      </w:r>
      <w:r w:rsidR="00E62DDA">
        <w:rPr>
          <w:rFonts w:ascii="Arial" w:hAnsi="Arial" w:cs="Arial"/>
          <w:sz w:val="24"/>
          <w:szCs w:val="24"/>
        </w:rPr>
        <w:t xml:space="preserve">ethical. </w:t>
      </w:r>
    </w:p>
    <w:p w14:paraId="7CB37094" w14:textId="76147EB2" w:rsidR="000B2B56" w:rsidRDefault="0047159E" w:rsidP="00BD0061">
      <w:pPr>
        <w:spacing w:line="360" w:lineRule="auto"/>
        <w:jc w:val="both"/>
        <w:rPr>
          <w:rFonts w:ascii="Arial" w:hAnsi="Arial" w:cs="Arial"/>
          <w:sz w:val="24"/>
          <w:szCs w:val="24"/>
        </w:rPr>
      </w:pPr>
      <w:r>
        <w:rPr>
          <w:rFonts w:ascii="Arial" w:hAnsi="Arial" w:cs="Arial"/>
          <w:sz w:val="24"/>
          <w:szCs w:val="24"/>
        </w:rPr>
        <w:t xml:space="preserve">A narrative observation can help the practitioner gather lots of information on each child as an individual </w:t>
      </w:r>
      <w:r w:rsidR="000310DB">
        <w:rPr>
          <w:rFonts w:ascii="Arial" w:hAnsi="Arial" w:cs="Arial"/>
          <w:sz w:val="24"/>
          <w:szCs w:val="24"/>
        </w:rPr>
        <w:t>(</w:t>
      </w:r>
      <w:r w:rsidR="00062639">
        <w:rPr>
          <w:rFonts w:ascii="Arial" w:hAnsi="Arial" w:cs="Arial"/>
          <w:sz w:val="24"/>
          <w:szCs w:val="24"/>
        </w:rPr>
        <w:t xml:space="preserve">Kimberly, 2016). </w:t>
      </w:r>
      <w:r w:rsidR="00B55037">
        <w:rPr>
          <w:rFonts w:ascii="Arial" w:hAnsi="Arial" w:cs="Arial"/>
          <w:sz w:val="24"/>
          <w:szCs w:val="24"/>
        </w:rPr>
        <w:t xml:space="preserve">Using the information </w:t>
      </w:r>
      <w:r w:rsidR="006A6345">
        <w:rPr>
          <w:rFonts w:ascii="Arial" w:hAnsi="Arial" w:cs="Arial"/>
          <w:sz w:val="24"/>
          <w:szCs w:val="24"/>
        </w:rPr>
        <w:t xml:space="preserve">that </w:t>
      </w:r>
      <w:r w:rsidR="00B55037">
        <w:rPr>
          <w:rFonts w:ascii="Arial" w:hAnsi="Arial" w:cs="Arial"/>
          <w:sz w:val="24"/>
          <w:szCs w:val="24"/>
        </w:rPr>
        <w:t>they have collected they are able to identify any causes for concern</w:t>
      </w:r>
      <w:r w:rsidR="00BA4B57">
        <w:rPr>
          <w:rFonts w:ascii="Arial" w:hAnsi="Arial" w:cs="Arial"/>
          <w:sz w:val="24"/>
          <w:szCs w:val="24"/>
        </w:rPr>
        <w:t xml:space="preserve">, so that they can give the child extra support where needed. </w:t>
      </w:r>
      <w:r w:rsidR="000A637E">
        <w:rPr>
          <w:rFonts w:ascii="Arial" w:hAnsi="Arial" w:cs="Arial"/>
          <w:sz w:val="24"/>
          <w:szCs w:val="24"/>
        </w:rPr>
        <w:t>They may also use the</w:t>
      </w:r>
      <w:r w:rsidR="00524D83">
        <w:rPr>
          <w:rFonts w:ascii="Arial" w:hAnsi="Arial" w:cs="Arial"/>
          <w:sz w:val="24"/>
          <w:szCs w:val="24"/>
        </w:rPr>
        <w:t xml:space="preserve"> data that they have collected to monitor </w:t>
      </w:r>
      <w:r w:rsidR="00F14D24">
        <w:rPr>
          <w:rFonts w:ascii="Arial" w:hAnsi="Arial" w:cs="Arial"/>
          <w:sz w:val="24"/>
          <w:szCs w:val="24"/>
        </w:rPr>
        <w:t xml:space="preserve">what influences specific </w:t>
      </w:r>
      <w:r w:rsidR="008B18F6">
        <w:rPr>
          <w:rFonts w:ascii="Arial" w:hAnsi="Arial" w:cs="Arial"/>
          <w:sz w:val="24"/>
          <w:szCs w:val="24"/>
        </w:rPr>
        <w:t>behaviours and</w:t>
      </w:r>
      <w:r w:rsidR="00F14D24">
        <w:rPr>
          <w:rFonts w:ascii="Arial" w:hAnsi="Arial" w:cs="Arial"/>
          <w:sz w:val="24"/>
          <w:szCs w:val="24"/>
        </w:rPr>
        <w:t xml:space="preserve"> use t</w:t>
      </w:r>
      <w:r w:rsidR="00446185">
        <w:rPr>
          <w:rFonts w:ascii="Arial" w:hAnsi="Arial" w:cs="Arial"/>
          <w:sz w:val="24"/>
          <w:szCs w:val="24"/>
        </w:rPr>
        <w:t>hat information to help them plan around any issues they may have noticed (</w:t>
      </w:r>
      <w:r w:rsidR="00955566">
        <w:rPr>
          <w:rFonts w:ascii="Arial" w:hAnsi="Arial" w:cs="Arial"/>
          <w:sz w:val="24"/>
          <w:szCs w:val="24"/>
        </w:rPr>
        <w:t xml:space="preserve">CCDMD, 2014). </w:t>
      </w:r>
      <w:r w:rsidR="00062387">
        <w:rPr>
          <w:rFonts w:ascii="Arial" w:hAnsi="Arial" w:cs="Arial"/>
          <w:sz w:val="24"/>
          <w:szCs w:val="24"/>
        </w:rPr>
        <w:t xml:space="preserve">Observations as a </w:t>
      </w:r>
      <w:r w:rsidR="008B18F6">
        <w:rPr>
          <w:rFonts w:ascii="Arial" w:hAnsi="Arial" w:cs="Arial"/>
          <w:sz w:val="24"/>
          <w:szCs w:val="24"/>
        </w:rPr>
        <w:t>good way to help build a relationship</w:t>
      </w:r>
      <w:r w:rsidR="00F14D24">
        <w:rPr>
          <w:rFonts w:ascii="Arial" w:hAnsi="Arial" w:cs="Arial"/>
          <w:sz w:val="24"/>
          <w:szCs w:val="24"/>
        </w:rPr>
        <w:t xml:space="preserve"> </w:t>
      </w:r>
      <w:r w:rsidR="008B18F6">
        <w:rPr>
          <w:rFonts w:ascii="Arial" w:hAnsi="Arial" w:cs="Arial"/>
          <w:sz w:val="24"/>
          <w:szCs w:val="24"/>
        </w:rPr>
        <w:t>between the practitioner and the child (</w:t>
      </w:r>
      <w:r w:rsidR="00DC6EB8">
        <w:rPr>
          <w:rFonts w:ascii="Arial" w:hAnsi="Arial" w:cs="Arial"/>
          <w:sz w:val="24"/>
          <w:szCs w:val="24"/>
        </w:rPr>
        <w:t>Berry,</w:t>
      </w:r>
      <w:r w:rsidR="004935E6">
        <w:rPr>
          <w:rFonts w:ascii="Arial" w:hAnsi="Arial" w:cs="Arial"/>
          <w:sz w:val="24"/>
          <w:szCs w:val="24"/>
        </w:rPr>
        <w:t xml:space="preserve"> 2019). </w:t>
      </w:r>
      <w:r w:rsidR="00D751D3">
        <w:rPr>
          <w:rFonts w:ascii="Arial" w:hAnsi="Arial" w:cs="Arial"/>
          <w:sz w:val="24"/>
          <w:szCs w:val="24"/>
        </w:rPr>
        <w:t xml:space="preserve">By observing the </w:t>
      </w:r>
      <w:r w:rsidR="005C7E87">
        <w:rPr>
          <w:rFonts w:ascii="Arial" w:hAnsi="Arial" w:cs="Arial"/>
          <w:sz w:val="24"/>
          <w:szCs w:val="24"/>
        </w:rPr>
        <w:t>child,</w:t>
      </w:r>
      <w:r w:rsidR="00D751D3">
        <w:rPr>
          <w:rFonts w:ascii="Arial" w:hAnsi="Arial" w:cs="Arial"/>
          <w:sz w:val="24"/>
          <w:szCs w:val="24"/>
        </w:rPr>
        <w:t xml:space="preserve"> the practitioner will be able to understand the child in more depth, </w:t>
      </w:r>
      <w:r w:rsidR="00CE2C37">
        <w:rPr>
          <w:rFonts w:ascii="Arial" w:hAnsi="Arial" w:cs="Arial"/>
          <w:sz w:val="24"/>
          <w:szCs w:val="24"/>
        </w:rPr>
        <w:t xml:space="preserve">learning about their interests and what they enjoy, and therefore will </w:t>
      </w:r>
      <w:r w:rsidR="00BC5603">
        <w:rPr>
          <w:rFonts w:ascii="Arial" w:hAnsi="Arial" w:cs="Arial"/>
          <w:sz w:val="24"/>
          <w:szCs w:val="24"/>
        </w:rPr>
        <w:t xml:space="preserve">show the child that the practitioner does </w:t>
      </w:r>
      <w:r w:rsidR="005C7E87">
        <w:rPr>
          <w:rFonts w:ascii="Arial" w:hAnsi="Arial" w:cs="Arial"/>
          <w:sz w:val="24"/>
          <w:szCs w:val="24"/>
        </w:rPr>
        <w:t>have an interest in them individually (</w:t>
      </w:r>
      <w:r w:rsidR="00DC6EB8">
        <w:rPr>
          <w:rFonts w:ascii="Arial" w:hAnsi="Arial" w:cs="Arial"/>
          <w:sz w:val="24"/>
          <w:szCs w:val="24"/>
        </w:rPr>
        <w:t>Berry</w:t>
      </w:r>
      <w:r w:rsidR="005C7E87">
        <w:rPr>
          <w:rFonts w:ascii="Arial" w:hAnsi="Arial" w:cs="Arial"/>
          <w:sz w:val="24"/>
          <w:szCs w:val="24"/>
        </w:rPr>
        <w:t xml:space="preserve">, 2019). </w:t>
      </w:r>
    </w:p>
    <w:p w14:paraId="63C9E7AA" w14:textId="150547D3" w:rsidR="00614560" w:rsidRDefault="00614560" w:rsidP="00BD0061">
      <w:pPr>
        <w:spacing w:line="360" w:lineRule="auto"/>
        <w:jc w:val="both"/>
        <w:rPr>
          <w:rFonts w:ascii="Arial" w:hAnsi="Arial" w:cs="Arial"/>
          <w:b/>
          <w:bCs/>
          <w:sz w:val="24"/>
          <w:szCs w:val="24"/>
          <w:u w:val="single"/>
        </w:rPr>
      </w:pPr>
      <w:r>
        <w:rPr>
          <w:rFonts w:ascii="Arial" w:hAnsi="Arial" w:cs="Arial"/>
          <w:b/>
          <w:bCs/>
          <w:sz w:val="24"/>
          <w:szCs w:val="24"/>
          <w:u w:val="single"/>
        </w:rPr>
        <w:lastRenderedPageBreak/>
        <w:t xml:space="preserve">The Role of Play when undertaking Observations. </w:t>
      </w:r>
    </w:p>
    <w:p w14:paraId="06A11C02" w14:textId="2285499D" w:rsidR="00614560" w:rsidRDefault="002259B0" w:rsidP="00BD0061">
      <w:pPr>
        <w:spacing w:line="360" w:lineRule="auto"/>
        <w:jc w:val="both"/>
        <w:rPr>
          <w:rFonts w:ascii="Arial" w:hAnsi="Arial" w:cs="Arial"/>
          <w:sz w:val="24"/>
          <w:szCs w:val="24"/>
        </w:rPr>
      </w:pPr>
      <w:r>
        <w:rPr>
          <w:rFonts w:ascii="Arial" w:hAnsi="Arial" w:cs="Arial"/>
          <w:sz w:val="24"/>
          <w:szCs w:val="24"/>
        </w:rPr>
        <w:t xml:space="preserve">Froebel (no date, cited in </w:t>
      </w:r>
      <w:r w:rsidR="005F53BA">
        <w:rPr>
          <w:rFonts w:ascii="Arial" w:hAnsi="Arial" w:cs="Arial"/>
          <w:sz w:val="24"/>
          <w:szCs w:val="24"/>
        </w:rPr>
        <w:t xml:space="preserve">Early Education, no date) believed that children use play </w:t>
      </w:r>
      <w:r w:rsidR="00B40909">
        <w:rPr>
          <w:rFonts w:ascii="Arial" w:hAnsi="Arial" w:cs="Arial"/>
          <w:sz w:val="24"/>
          <w:szCs w:val="24"/>
        </w:rPr>
        <w:t>to</w:t>
      </w:r>
      <w:r w:rsidR="005F53BA">
        <w:rPr>
          <w:rFonts w:ascii="Arial" w:hAnsi="Arial" w:cs="Arial"/>
          <w:sz w:val="24"/>
          <w:szCs w:val="24"/>
        </w:rPr>
        <w:t xml:space="preserve"> understand the world around them. </w:t>
      </w:r>
      <w:r w:rsidR="008214BF">
        <w:rPr>
          <w:rFonts w:ascii="Arial" w:hAnsi="Arial" w:cs="Arial"/>
          <w:sz w:val="24"/>
          <w:szCs w:val="24"/>
        </w:rPr>
        <w:t>He</w:t>
      </w:r>
      <w:r w:rsidR="00B40909">
        <w:rPr>
          <w:rFonts w:ascii="Arial" w:hAnsi="Arial" w:cs="Arial"/>
          <w:sz w:val="24"/>
          <w:szCs w:val="24"/>
        </w:rPr>
        <w:t xml:space="preserve"> believed that adult observations are important for the practitioner to understand children and how they view </w:t>
      </w:r>
      <w:r w:rsidR="00774A89">
        <w:rPr>
          <w:rFonts w:ascii="Arial" w:hAnsi="Arial" w:cs="Arial"/>
          <w:sz w:val="24"/>
          <w:szCs w:val="24"/>
        </w:rPr>
        <w:t>the world</w:t>
      </w:r>
      <w:r w:rsidR="003C2BBC">
        <w:rPr>
          <w:rFonts w:ascii="Arial" w:hAnsi="Arial" w:cs="Arial"/>
          <w:sz w:val="24"/>
          <w:szCs w:val="24"/>
        </w:rPr>
        <w:t xml:space="preserve">. </w:t>
      </w:r>
      <w:proofErr w:type="spellStart"/>
      <w:r w:rsidR="009C21BB">
        <w:rPr>
          <w:rFonts w:ascii="Arial" w:hAnsi="Arial" w:cs="Arial"/>
          <w:sz w:val="24"/>
          <w:szCs w:val="24"/>
        </w:rPr>
        <w:t>Monstessori</w:t>
      </w:r>
      <w:proofErr w:type="spellEnd"/>
      <w:r w:rsidR="009C21BB">
        <w:rPr>
          <w:rFonts w:ascii="Arial" w:hAnsi="Arial" w:cs="Arial"/>
          <w:sz w:val="24"/>
          <w:szCs w:val="24"/>
        </w:rPr>
        <w:t xml:space="preserve"> (no date, cited in </w:t>
      </w:r>
      <w:r w:rsidR="00585A10">
        <w:rPr>
          <w:rFonts w:ascii="Arial" w:hAnsi="Arial" w:cs="Arial"/>
          <w:sz w:val="24"/>
          <w:szCs w:val="24"/>
        </w:rPr>
        <w:t xml:space="preserve">Child Development Institute, 2019) </w:t>
      </w:r>
      <w:r w:rsidR="008675E4">
        <w:rPr>
          <w:rFonts w:ascii="Arial" w:hAnsi="Arial" w:cs="Arial"/>
          <w:sz w:val="24"/>
          <w:szCs w:val="24"/>
        </w:rPr>
        <w:t xml:space="preserve">states </w:t>
      </w:r>
      <w:r w:rsidR="00585A10">
        <w:rPr>
          <w:rFonts w:ascii="Arial" w:hAnsi="Arial" w:cs="Arial"/>
          <w:sz w:val="24"/>
          <w:szCs w:val="24"/>
        </w:rPr>
        <w:t xml:space="preserve">that play is </w:t>
      </w:r>
      <w:r w:rsidR="004206BE">
        <w:rPr>
          <w:rFonts w:ascii="Arial" w:hAnsi="Arial" w:cs="Arial"/>
          <w:sz w:val="24"/>
          <w:szCs w:val="24"/>
        </w:rPr>
        <w:t>important for a child’s holistic development</w:t>
      </w:r>
      <w:r w:rsidR="008675E4">
        <w:rPr>
          <w:rFonts w:ascii="Arial" w:hAnsi="Arial" w:cs="Arial"/>
          <w:sz w:val="24"/>
          <w:szCs w:val="24"/>
        </w:rPr>
        <w:t xml:space="preserve">. </w:t>
      </w:r>
      <w:r w:rsidR="00FD1B5D">
        <w:rPr>
          <w:rFonts w:ascii="Arial" w:hAnsi="Arial" w:cs="Arial"/>
          <w:sz w:val="24"/>
          <w:szCs w:val="24"/>
        </w:rPr>
        <w:t xml:space="preserve">Play is </w:t>
      </w:r>
      <w:r w:rsidR="003A24D2">
        <w:rPr>
          <w:rFonts w:ascii="Arial" w:hAnsi="Arial" w:cs="Arial"/>
          <w:sz w:val="24"/>
          <w:szCs w:val="24"/>
        </w:rPr>
        <w:t xml:space="preserve">the way that children develop </w:t>
      </w:r>
      <w:r w:rsidR="00F702FC">
        <w:rPr>
          <w:rFonts w:ascii="Arial" w:hAnsi="Arial" w:cs="Arial"/>
          <w:sz w:val="24"/>
          <w:szCs w:val="24"/>
        </w:rPr>
        <w:t>skills that they will use later in life (</w:t>
      </w:r>
      <w:r w:rsidR="00167CBD">
        <w:rPr>
          <w:rFonts w:ascii="Arial" w:hAnsi="Arial" w:cs="Arial"/>
          <w:sz w:val="24"/>
          <w:szCs w:val="24"/>
        </w:rPr>
        <w:t xml:space="preserve">NHS, 2018). </w:t>
      </w:r>
      <w:r w:rsidR="0077027B">
        <w:rPr>
          <w:rFonts w:ascii="Arial" w:hAnsi="Arial" w:cs="Arial"/>
          <w:sz w:val="24"/>
          <w:szCs w:val="24"/>
        </w:rPr>
        <w:t xml:space="preserve">Vygotsky (no date, cited in Farr, 2014) </w:t>
      </w:r>
      <w:r w:rsidR="004D6CBA">
        <w:rPr>
          <w:rFonts w:ascii="Arial" w:hAnsi="Arial" w:cs="Arial"/>
          <w:sz w:val="24"/>
          <w:szCs w:val="24"/>
        </w:rPr>
        <w:t xml:space="preserve">strongly believed that </w:t>
      </w:r>
      <w:r w:rsidR="00955FE4">
        <w:rPr>
          <w:rFonts w:ascii="Arial" w:hAnsi="Arial" w:cs="Arial"/>
          <w:sz w:val="24"/>
          <w:szCs w:val="24"/>
        </w:rPr>
        <w:t>imaginative play was an important factor in the child</w:t>
      </w:r>
      <w:r w:rsidR="00511C8F">
        <w:rPr>
          <w:rFonts w:ascii="Arial" w:hAnsi="Arial" w:cs="Arial"/>
          <w:sz w:val="24"/>
          <w:szCs w:val="24"/>
        </w:rPr>
        <w:t>’s cognitive development.</w:t>
      </w:r>
      <w:r w:rsidR="00BE737A">
        <w:rPr>
          <w:rFonts w:ascii="Arial" w:hAnsi="Arial" w:cs="Arial"/>
          <w:sz w:val="24"/>
          <w:szCs w:val="24"/>
        </w:rPr>
        <w:t xml:space="preserve"> He also discussed the importance of the interaction between the child and practitioner, as the</w:t>
      </w:r>
      <w:r w:rsidR="00E834A4">
        <w:rPr>
          <w:rFonts w:ascii="Arial" w:hAnsi="Arial" w:cs="Arial"/>
          <w:sz w:val="24"/>
          <w:szCs w:val="24"/>
        </w:rPr>
        <w:t>y learn and develop from communication</w:t>
      </w:r>
      <w:r w:rsidR="00B61FC2">
        <w:rPr>
          <w:rFonts w:ascii="Arial" w:hAnsi="Arial" w:cs="Arial"/>
          <w:sz w:val="24"/>
          <w:szCs w:val="24"/>
        </w:rPr>
        <w:t>, but also learn how to respect the adult and to listen</w:t>
      </w:r>
      <w:r w:rsidR="003F385A">
        <w:rPr>
          <w:rFonts w:ascii="Arial" w:hAnsi="Arial" w:cs="Arial"/>
          <w:sz w:val="24"/>
          <w:szCs w:val="24"/>
        </w:rPr>
        <w:t xml:space="preserve"> to them (Farr, 2014). </w:t>
      </w:r>
      <w:r w:rsidR="001D7898">
        <w:rPr>
          <w:rFonts w:ascii="Arial" w:hAnsi="Arial" w:cs="Arial"/>
          <w:sz w:val="24"/>
          <w:szCs w:val="24"/>
        </w:rPr>
        <w:t>Howard (</w:t>
      </w:r>
      <w:r w:rsidR="009760FA">
        <w:rPr>
          <w:rFonts w:ascii="Arial" w:hAnsi="Arial" w:cs="Arial"/>
          <w:sz w:val="24"/>
          <w:szCs w:val="24"/>
        </w:rPr>
        <w:t xml:space="preserve">2002, cited in </w:t>
      </w:r>
      <w:r w:rsidR="00FC4EF6">
        <w:rPr>
          <w:rFonts w:ascii="Arial" w:hAnsi="Arial" w:cs="Arial"/>
          <w:sz w:val="24"/>
          <w:szCs w:val="24"/>
        </w:rPr>
        <w:t xml:space="preserve">Howard and McInnes, 2012) discusses </w:t>
      </w:r>
      <w:r w:rsidR="0036145E">
        <w:rPr>
          <w:rFonts w:ascii="Arial" w:hAnsi="Arial" w:cs="Arial"/>
          <w:sz w:val="24"/>
          <w:szCs w:val="24"/>
        </w:rPr>
        <w:t>the cues that children use to decide whether they see a</w:t>
      </w:r>
      <w:r w:rsidR="00D44BF4">
        <w:rPr>
          <w:rFonts w:ascii="Arial" w:hAnsi="Arial" w:cs="Arial"/>
          <w:sz w:val="24"/>
          <w:szCs w:val="24"/>
        </w:rPr>
        <w:t>n activity as play</w:t>
      </w:r>
      <w:r w:rsidR="007F2346">
        <w:rPr>
          <w:rFonts w:ascii="Arial" w:hAnsi="Arial" w:cs="Arial"/>
          <w:sz w:val="24"/>
          <w:szCs w:val="24"/>
        </w:rPr>
        <w:t xml:space="preserve">. This includes </w:t>
      </w:r>
      <w:r w:rsidR="0032597E">
        <w:rPr>
          <w:rFonts w:ascii="Arial" w:hAnsi="Arial" w:cs="Arial"/>
          <w:sz w:val="24"/>
          <w:szCs w:val="24"/>
        </w:rPr>
        <w:t xml:space="preserve">adult presence </w:t>
      </w:r>
      <w:r w:rsidR="001C5F81">
        <w:rPr>
          <w:rFonts w:ascii="Arial" w:hAnsi="Arial" w:cs="Arial"/>
          <w:sz w:val="24"/>
          <w:szCs w:val="24"/>
        </w:rPr>
        <w:t xml:space="preserve">which could suggest that </w:t>
      </w:r>
      <w:r w:rsidR="00062312">
        <w:rPr>
          <w:rFonts w:ascii="Arial" w:hAnsi="Arial" w:cs="Arial"/>
          <w:sz w:val="24"/>
          <w:szCs w:val="24"/>
        </w:rPr>
        <w:t xml:space="preserve">children </w:t>
      </w:r>
      <w:r w:rsidR="00525CAE">
        <w:rPr>
          <w:rFonts w:ascii="Arial" w:hAnsi="Arial" w:cs="Arial"/>
          <w:sz w:val="24"/>
          <w:szCs w:val="24"/>
        </w:rPr>
        <w:t xml:space="preserve">do not see activities as play when </w:t>
      </w:r>
      <w:r w:rsidR="009650F3">
        <w:rPr>
          <w:rFonts w:ascii="Arial" w:hAnsi="Arial" w:cs="Arial"/>
          <w:sz w:val="24"/>
          <w:szCs w:val="24"/>
        </w:rPr>
        <w:t xml:space="preserve">the practitioner is present as they associate them with work. </w:t>
      </w:r>
    </w:p>
    <w:p w14:paraId="3DD84285" w14:textId="4273D891" w:rsidR="003F385A" w:rsidRDefault="00FC6BDC" w:rsidP="00BD0061">
      <w:pPr>
        <w:spacing w:line="360" w:lineRule="auto"/>
        <w:jc w:val="both"/>
        <w:rPr>
          <w:rFonts w:ascii="Arial" w:hAnsi="Arial" w:cs="Arial"/>
          <w:sz w:val="24"/>
          <w:szCs w:val="24"/>
        </w:rPr>
      </w:pPr>
      <w:r>
        <w:rPr>
          <w:rFonts w:ascii="Arial" w:hAnsi="Arial" w:cs="Arial"/>
          <w:sz w:val="24"/>
          <w:szCs w:val="24"/>
        </w:rPr>
        <w:t xml:space="preserve">Howard and McInnes (2012) </w:t>
      </w:r>
      <w:r w:rsidR="00C5269D">
        <w:rPr>
          <w:rFonts w:ascii="Arial" w:hAnsi="Arial" w:cs="Arial"/>
          <w:sz w:val="24"/>
          <w:szCs w:val="24"/>
        </w:rPr>
        <w:t>discuss in their research how child</w:t>
      </w:r>
      <w:r w:rsidR="000712DE">
        <w:rPr>
          <w:rFonts w:ascii="Arial" w:hAnsi="Arial" w:cs="Arial"/>
          <w:sz w:val="24"/>
          <w:szCs w:val="24"/>
        </w:rPr>
        <w:t>ren</w:t>
      </w:r>
      <w:r w:rsidR="00C5269D">
        <w:rPr>
          <w:rFonts w:ascii="Arial" w:hAnsi="Arial" w:cs="Arial"/>
          <w:sz w:val="24"/>
          <w:szCs w:val="24"/>
        </w:rPr>
        <w:t xml:space="preserve"> </w:t>
      </w:r>
      <w:r w:rsidR="000712DE">
        <w:rPr>
          <w:rFonts w:ascii="Arial" w:hAnsi="Arial" w:cs="Arial"/>
          <w:sz w:val="24"/>
          <w:szCs w:val="24"/>
        </w:rPr>
        <w:t>appear</w:t>
      </w:r>
      <w:r w:rsidR="00A324E3">
        <w:rPr>
          <w:rFonts w:ascii="Arial" w:hAnsi="Arial" w:cs="Arial"/>
          <w:sz w:val="24"/>
          <w:szCs w:val="24"/>
        </w:rPr>
        <w:t xml:space="preserve"> to have more interest in a task if they perceive it as play. </w:t>
      </w:r>
      <w:r w:rsidR="000712DE">
        <w:rPr>
          <w:rFonts w:ascii="Arial" w:hAnsi="Arial" w:cs="Arial"/>
          <w:sz w:val="24"/>
          <w:szCs w:val="24"/>
        </w:rPr>
        <w:t xml:space="preserve">They concluded that </w:t>
      </w:r>
      <w:r w:rsidR="003D1B5B">
        <w:rPr>
          <w:rFonts w:ascii="Arial" w:hAnsi="Arial" w:cs="Arial"/>
          <w:sz w:val="24"/>
          <w:szCs w:val="24"/>
        </w:rPr>
        <w:t xml:space="preserve">if a child feels that they are playing then they have </w:t>
      </w:r>
      <w:r w:rsidR="009E5A8A">
        <w:rPr>
          <w:rFonts w:ascii="Arial" w:hAnsi="Arial" w:cs="Arial"/>
          <w:sz w:val="24"/>
          <w:szCs w:val="24"/>
        </w:rPr>
        <w:t xml:space="preserve">a higher sense of emotional well-being. </w:t>
      </w:r>
      <w:r w:rsidR="00B36F7F">
        <w:rPr>
          <w:rFonts w:ascii="Arial" w:hAnsi="Arial" w:cs="Arial"/>
          <w:sz w:val="24"/>
          <w:szCs w:val="24"/>
        </w:rPr>
        <w:t xml:space="preserve">As a </w:t>
      </w:r>
      <w:r w:rsidR="00C366B8">
        <w:rPr>
          <w:rFonts w:ascii="Arial" w:hAnsi="Arial" w:cs="Arial"/>
          <w:sz w:val="24"/>
          <w:szCs w:val="24"/>
        </w:rPr>
        <w:t>result,</w:t>
      </w:r>
      <w:r w:rsidR="00B36F7F">
        <w:rPr>
          <w:rFonts w:ascii="Arial" w:hAnsi="Arial" w:cs="Arial"/>
          <w:sz w:val="24"/>
          <w:szCs w:val="24"/>
        </w:rPr>
        <w:t xml:space="preserve"> the</w:t>
      </w:r>
      <w:r w:rsidR="00A805B9">
        <w:rPr>
          <w:rFonts w:ascii="Arial" w:hAnsi="Arial" w:cs="Arial"/>
          <w:sz w:val="24"/>
          <w:szCs w:val="24"/>
        </w:rPr>
        <w:t xml:space="preserve">y believe that having good emotional well-being can affect their behaviour as an adult in a positive way. </w:t>
      </w:r>
      <w:r w:rsidR="00C366B8">
        <w:rPr>
          <w:rFonts w:ascii="Arial" w:hAnsi="Arial" w:cs="Arial"/>
          <w:sz w:val="24"/>
          <w:szCs w:val="24"/>
        </w:rPr>
        <w:t>For example, avoiding behavioural problems or resorting to crime</w:t>
      </w:r>
      <w:r w:rsidR="00731D08">
        <w:rPr>
          <w:rFonts w:ascii="Arial" w:hAnsi="Arial" w:cs="Arial"/>
          <w:sz w:val="24"/>
          <w:szCs w:val="24"/>
        </w:rPr>
        <w:t xml:space="preserve"> (National Institute for Health and Clinical Excellence, 2008</w:t>
      </w:r>
      <w:r w:rsidR="00693DF8">
        <w:rPr>
          <w:rFonts w:ascii="Arial" w:hAnsi="Arial" w:cs="Arial"/>
          <w:sz w:val="24"/>
          <w:szCs w:val="24"/>
        </w:rPr>
        <w:t xml:space="preserve">, cited in Howard and McInnes, 2012). </w:t>
      </w:r>
    </w:p>
    <w:p w14:paraId="71480E29" w14:textId="1C126D9E" w:rsidR="00E04D68" w:rsidRDefault="00032C17" w:rsidP="00BD0061">
      <w:pPr>
        <w:spacing w:line="360" w:lineRule="auto"/>
        <w:jc w:val="both"/>
        <w:rPr>
          <w:rFonts w:ascii="Arial" w:hAnsi="Arial" w:cs="Arial"/>
          <w:sz w:val="24"/>
          <w:szCs w:val="24"/>
        </w:rPr>
      </w:pPr>
      <w:r>
        <w:rPr>
          <w:rFonts w:ascii="Arial" w:hAnsi="Arial" w:cs="Arial"/>
          <w:sz w:val="24"/>
          <w:szCs w:val="24"/>
        </w:rPr>
        <w:t>Welsh Assembly Government</w:t>
      </w:r>
      <w:r w:rsidR="00E04D68">
        <w:rPr>
          <w:rFonts w:ascii="Arial" w:hAnsi="Arial" w:cs="Arial"/>
          <w:sz w:val="24"/>
          <w:szCs w:val="24"/>
        </w:rPr>
        <w:t xml:space="preserve"> (2008) states that observations allow the practitioner to view the child’s skills and at what level they are in their development. </w:t>
      </w:r>
      <w:r w:rsidR="00E564DC">
        <w:rPr>
          <w:rFonts w:ascii="Arial" w:hAnsi="Arial" w:cs="Arial"/>
          <w:sz w:val="24"/>
          <w:szCs w:val="24"/>
        </w:rPr>
        <w:t>When a child is fully engaged in an activity, they will demonstrate their skills in a more natural way as they do not feel under pressure to complete a</w:t>
      </w:r>
      <w:r w:rsidR="00311D3C">
        <w:rPr>
          <w:rFonts w:ascii="Arial" w:hAnsi="Arial" w:cs="Arial"/>
          <w:sz w:val="24"/>
          <w:szCs w:val="24"/>
        </w:rPr>
        <w:t xml:space="preserve"> task</w:t>
      </w:r>
      <w:r w:rsidR="00B34983">
        <w:rPr>
          <w:rFonts w:ascii="Arial" w:hAnsi="Arial" w:cs="Arial"/>
          <w:sz w:val="24"/>
          <w:szCs w:val="24"/>
        </w:rPr>
        <w:t xml:space="preserve">. </w:t>
      </w:r>
      <w:r w:rsidR="00683E4A">
        <w:rPr>
          <w:rFonts w:ascii="Arial" w:hAnsi="Arial" w:cs="Arial"/>
          <w:sz w:val="24"/>
          <w:szCs w:val="24"/>
        </w:rPr>
        <w:t xml:space="preserve">Through observation the </w:t>
      </w:r>
      <w:r w:rsidR="00014589">
        <w:rPr>
          <w:rFonts w:ascii="Arial" w:hAnsi="Arial" w:cs="Arial"/>
          <w:sz w:val="24"/>
          <w:szCs w:val="24"/>
        </w:rPr>
        <w:t xml:space="preserve">practitioner </w:t>
      </w:r>
      <w:r w:rsidR="006E2D7E">
        <w:rPr>
          <w:rFonts w:ascii="Arial" w:hAnsi="Arial" w:cs="Arial"/>
          <w:sz w:val="24"/>
          <w:szCs w:val="24"/>
        </w:rPr>
        <w:t xml:space="preserve">will be able to </w:t>
      </w:r>
      <w:r w:rsidR="00A40BD3">
        <w:rPr>
          <w:rFonts w:ascii="Arial" w:hAnsi="Arial" w:cs="Arial"/>
          <w:sz w:val="24"/>
          <w:szCs w:val="24"/>
        </w:rPr>
        <w:t xml:space="preserve">tell the child about their achievements </w:t>
      </w:r>
      <w:r w:rsidR="00EF6F39">
        <w:rPr>
          <w:rFonts w:ascii="Arial" w:hAnsi="Arial" w:cs="Arial"/>
          <w:sz w:val="24"/>
          <w:szCs w:val="24"/>
        </w:rPr>
        <w:t xml:space="preserve">and encourage them </w:t>
      </w:r>
      <w:r w:rsidR="008D5F6F">
        <w:rPr>
          <w:rFonts w:ascii="Arial" w:hAnsi="Arial" w:cs="Arial"/>
          <w:sz w:val="24"/>
          <w:szCs w:val="24"/>
        </w:rPr>
        <w:t xml:space="preserve">which will help improve the child’s confidence </w:t>
      </w:r>
      <w:r w:rsidR="00FC737F">
        <w:rPr>
          <w:rFonts w:ascii="Arial" w:hAnsi="Arial" w:cs="Arial"/>
          <w:sz w:val="24"/>
          <w:szCs w:val="24"/>
        </w:rPr>
        <w:t xml:space="preserve">and strengthen the relationship between themselves and the practitioner (Welsh Assembly Government, 2008). </w:t>
      </w:r>
    </w:p>
    <w:p w14:paraId="70E3FC71" w14:textId="20B933D2" w:rsidR="00CF74DD" w:rsidRDefault="005B31D1" w:rsidP="00BD0061">
      <w:pPr>
        <w:spacing w:line="360" w:lineRule="auto"/>
        <w:jc w:val="both"/>
        <w:rPr>
          <w:rFonts w:ascii="Arial" w:hAnsi="Arial" w:cs="Arial"/>
          <w:sz w:val="24"/>
          <w:szCs w:val="24"/>
        </w:rPr>
      </w:pPr>
      <w:r>
        <w:rPr>
          <w:rFonts w:ascii="Arial" w:hAnsi="Arial" w:cs="Arial"/>
          <w:sz w:val="24"/>
          <w:szCs w:val="24"/>
        </w:rPr>
        <w:t xml:space="preserve">An important factor in </w:t>
      </w:r>
      <w:r w:rsidR="00F05DD0">
        <w:rPr>
          <w:rFonts w:ascii="Arial" w:hAnsi="Arial" w:cs="Arial"/>
          <w:sz w:val="24"/>
          <w:szCs w:val="24"/>
        </w:rPr>
        <w:t xml:space="preserve">children’s play is that the adult facilitating the play does not intrude on the play and try to take control </w:t>
      </w:r>
      <w:r w:rsidR="00837F69">
        <w:rPr>
          <w:rFonts w:ascii="Arial" w:hAnsi="Arial" w:cs="Arial"/>
          <w:sz w:val="24"/>
          <w:szCs w:val="24"/>
        </w:rPr>
        <w:t>(</w:t>
      </w:r>
      <w:proofErr w:type="spellStart"/>
      <w:r w:rsidR="00837F69">
        <w:rPr>
          <w:rFonts w:ascii="Arial" w:hAnsi="Arial" w:cs="Arial"/>
          <w:sz w:val="24"/>
          <w:szCs w:val="24"/>
        </w:rPr>
        <w:t>Manello</w:t>
      </w:r>
      <w:proofErr w:type="spellEnd"/>
      <w:r w:rsidR="00837F69">
        <w:rPr>
          <w:rFonts w:ascii="Arial" w:hAnsi="Arial" w:cs="Arial"/>
          <w:sz w:val="24"/>
          <w:szCs w:val="24"/>
        </w:rPr>
        <w:t xml:space="preserve"> et al. 2019, cited in </w:t>
      </w:r>
      <w:r w:rsidR="009C723E">
        <w:rPr>
          <w:rFonts w:ascii="Arial" w:hAnsi="Arial" w:cs="Arial"/>
          <w:sz w:val="24"/>
          <w:szCs w:val="24"/>
        </w:rPr>
        <w:t xml:space="preserve">Hobbs et al. 2019). </w:t>
      </w:r>
      <w:r w:rsidR="00DC52AF">
        <w:rPr>
          <w:rFonts w:ascii="Arial" w:hAnsi="Arial" w:cs="Arial"/>
          <w:sz w:val="24"/>
          <w:szCs w:val="24"/>
        </w:rPr>
        <w:t>The adult sh</w:t>
      </w:r>
      <w:r w:rsidR="00126AA0">
        <w:rPr>
          <w:rFonts w:ascii="Arial" w:hAnsi="Arial" w:cs="Arial"/>
          <w:sz w:val="24"/>
          <w:szCs w:val="24"/>
        </w:rPr>
        <w:t xml:space="preserve">ould provide the resources for children to play, without being an active participant so that the child is able to </w:t>
      </w:r>
      <w:r w:rsidR="00743627">
        <w:rPr>
          <w:rFonts w:ascii="Arial" w:hAnsi="Arial" w:cs="Arial"/>
          <w:sz w:val="24"/>
          <w:szCs w:val="24"/>
        </w:rPr>
        <w:t xml:space="preserve">fully engage in their activity. However, the </w:t>
      </w:r>
      <w:r w:rsidR="008346BE">
        <w:rPr>
          <w:rFonts w:ascii="Arial" w:hAnsi="Arial" w:cs="Arial"/>
          <w:sz w:val="24"/>
          <w:szCs w:val="24"/>
        </w:rPr>
        <w:lastRenderedPageBreak/>
        <w:t xml:space="preserve">practitioner </w:t>
      </w:r>
      <w:r w:rsidR="00743627">
        <w:rPr>
          <w:rFonts w:ascii="Arial" w:hAnsi="Arial" w:cs="Arial"/>
          <w:sz w:val="24"/>
          <w:szCs w:val="24"/>
        </w:rPr>
        <w:t xml:space="preserve">should be available to the child </w:t>
      </w:r>
      <w:r w:rsidR="00977288">
        <w:rPr>
          <w:rFonts w:ascii="Arial" w:hAnsi="Arial" w:cs="Arial"/>
          <w:sz w:val="24"/>
          <w:szCs w:val="24"/>
        </w:rPr>
        <w:t>should they need support or help to reflect on the emotions they feel whilst engaging in play (</w:t>
      </w:r>
      <w:r w:rsidR="00A90A7D">
        <w:rPr>
          <w:rFonts w:ascii="Arial" w:hAnsi="Arial" w:cs="Arial"/>
          <w:sz w:val="24"/>
          <w:szCs w:val="24"/>
        </w:rPr>
        <w:t xml:space="preserve">Community Playthings, 2009). </w:t>
      </w:r>
      <w:r w:rsidR="008346BE">
        <w:rPr>
          <w:rFonts w:ascii="Arial" w:hAnsi="Arial" w:cs="Arial"/>
          <w:sz w:val="24"/>
          <w:szCs w:val="24"/>
        </w:rPr>
        <w:t xml:space="preserve">Through observations, the practitioner will be able to view how children react emotionally within </w:t>
      </w:r>
      <w:r w:rsidR="007D01D8">
        <w:rPr>
          <w:rFonts w:ascii="Arial" w:hAnsi="Arial" w:cs="Arial"/>
          <w:sz w:val="24"/>
          <w:szCs w:val="24"/>
        </w:rPr>
        <w:t>different situations, and use this information to offer support and help them to learn to nego</w:t>
      </w:r>
      <w:r w:rsidR="00547F40">
        <w:rPr>
          <w:rFonts w:ascii="Arial" w:hAnsi="Arial" w:cs="Arial"/>
          <w:sz w:val="24"/>
          <w:szCs w:val="24"/>
        </w:rPr>
        <w:t xml:space="preserve">tiate when they feel frustration or that something has not gone how they would like (Community Playthings, 2009). </w:t>
      </w:r>
      <w:r w:rsidR="00CF74DD">
        <w:rPr>
          <w:rFonts w:ascii="Arial" w:hAnsi="Arial" w:cs="Arial"/>
          <w:sz w:val="24"/>
          <w:szCs w:val="24"/>
        </w:rPr>
        <w:t xml:space="preserve">Bruce (2011) </w:t>
      </w:r>
      <w:r w:rsidR="00AA46CB">
        <w:rPr>
          <w:rFonts w:ascii="Arial" w:hAnsi="Arial" w:cs="Arial"/>
          <w:sz w:val="24"/>
          <w:szCs w:val="24"/>
        </w:rPr>
        <w:t xml:space="preserve">states that children </w:t>
      </w:r>
      <w:r w:rsidR="00F93330">
        <w:rPr>
          <w:rFonts w:ascii="Arial" w:hAnsi="Arial" w:cs="Arial"/>
          <w:sz w:val="24"/>
          <w:szCs w:val="24"/>
        </w:rPr>
        <w:t>can</w:t>
      </w:r>
      <w:r w:rsidR="00AA46CB">
        <w:rPr>
          <w:rFonts w:ascii="Arial" w:hAnsi="Arial" w:cs="Arial"/>
          <w:sz w:val="24"/>
          <w:szCs w:val="24"/>
        </w:rPr>
        <w:t xml:space="preserve"> make connections in their learning </w:t>
      </w:r>
      <w:r w:rsidR="00CE012A">
        <w:rPr>
          <w:rFonts w:ascii="Arial" w:hAnsi="Arial" w:cs="Arial"/>
          <w:sz w:val="24"/>
          <w:szCs w:val="24"/>
        </w:rPr>
        <w:t xml:space="preserve">through play. </w:t>
      </w:r>
      <w:r w:rsidR="00F93330">
        <w:rPr>
          <w:rFonts w:ascii="Arial" w:hAnsi="Arial" w:cs="Arial"/>
          <w:sz w:val="24"/>
          <w:szCs w:val="24"/>
        </w:rPr>
        <w:t xml:space="preserve">Well planned play helps children to </w:t>
      </w:r>
      <w:r w:rsidR="004B12B1">
        <w:rPr>
          <w:rFonts w:ascii="Arial" w:hAnsi="Arial" w:cs="Arial"/>
          <w:sz w:val="24"/>
          <w:szCs w:val="24"/>
        </w:rPr>
        <w:t xml:space="preserve">extend their learning </w:t>
      </w:r>
      <w:r w:rsidR="007B29D8">
        <w:rPr>
          <w:rFonts w:ascii="Arial" w:hAnsi="Arial" w:cs="Arial"/>
          <w:sz w:val="24"/>
          <w:szCs w:val="24"/>
        </w:rPr>
        <w:t>and</w:t>
      </w:r>
      <w:r w:rsidR="004B12B1">
        <w:rPr>
          <w:rFonts w:ascii="Arial" w:hAnsi="Arial" w:cs="Arial"/>
          <w:sz w:val="24"/>
          <w:szCs w:val="24"/>
        </w:rPr>
        <w:t xml:space="preserve"> encourages them to want to learn more. </w:t>
      </w:r>
      <w:r w:rsidR="006734FC">
        <w:rPr>
          <w:rFonts w:ascii="Arial" w:hAnsi="Arial" w:cs="Arial"/>
          <w:sz w:val="24"/>
          <w:szCs w:val="24"/>
        </w:rPr>
        <w:t>Vygotsky (</w:t>
      </w:r>
      <w:r w:rsidR="008430CF">
        <w:rPr>
          <w:rFonts w:ascii="Arial" w:hAnsi="Arial" w:cs="Arial"/>
          <w:sz w:val="24"/>
          <w:szCs w:val="24"/>
        </w:rPr>
        <w:t>1962</w:t>
      </w:r>
      <w:r w:rsidR="000F2DD7">
        <w:rPr>
          <w:rFonts w:ascii="Arial" w:hAnsi="Arial" w:cs="Arial"/>
          <w:sz w:val="24"/>
          <w:szCs w:val="24"/>
        </w:rPr>
        <w:t xml:space="preserve">, cited in Neff, </w:t>
      </w:r>
      <w:r w:rsidR="008430CF">
        <w:rPr>
          <w:rFonts w:ascii="Arial" w:hAnsi="Arial" w:cs="Arial"/>
          <w:sz w:val="24"/>
          <w:szCs w:val="24"/>
        </w:rPr>
        <w:t>no date) discuss</w:t>
      </w:r>
      <w:r w:rsidR="00D979AC">
        <w:rPr>
          <w:rFonts w:ascii="Arial" w:hAnsi="Arial" w:cs="Arial"/>
          <w:sz w:val="24"/>
          <w:szCs w:val="24"/>
        </w:rPr>
        <w:t xml:space="preserve">ed that practitioners </w:t>
      </w:r>
      <w:r w:rsidR="002129DA">
        <w:rPr>
          <w:rFonts w:ascii="Arial" w:hAnsi="Arial" w:cs="Arial"/>
          <w:sz w:val="24"/>
          <w:szCs w:val="24"/>
        </w:rPr>
        <w:t>can</w:t>
      </w:r>
      <w:r w:rsidR="00D979AC">
        <w:rPr>
          <w:rFonts w:ascii="Arial" w:hAnsi="Arial" w:cs="Arial"/>
          <w:sz w:val="24"/>
          <w:szCs w:val="24"/>
        </w:rPr>
        <w:t xml:space="preserve"> maximise the learning environment </w:t>
      </w:r>
      <w:r w:rsidR="00170009">
        <w:rPr>
          <w:rFonts w:ascii="Arial" w:hAnsi="Arial" w:cs="Arial"/>
          <w:sz w:val="24"/>
          <w:szCs w:val="24"/>
        </w:rPr>
        <w:t xml:space="preserve">to facilitate the child’s learning. </w:t>
      </w:r>
      <w:r w:rsidR="00FF399B">
        <w:rPr>
          <w:rFonts w:ascii="Arial" w:hAnsi="Arial" w:cs="Arial"/>
          <w:sz w:val="24"/>
          <w:szCs w:val="24"/>
        </w:rPr>
        <w:t>O</w:t>
      </w:r>
      <w:r w:rsidR="0048082B">
        <w:rPr>
          <w:rFonts w:ascii="Arial" w:hAnsi="Arial" w:cs="Arial"/>
          <w:sz w:val="24"/>
          <w:szCs w:val="24"/>
        </w:rPr>
        <w:t>bservation</w:t>
      </w:r>
      <w:r w:rsidR="00FF399B">
        <w:rPr>
          <w:rFonts w:ascii="Arial" w:hAnsi="Arial" w:cs="Arial"/>
          <w:sz w:val="24"/>
          <w:szCs w:val="24"/>
        </w:rPr>
        <w:t>s help</w:t>
      </w:r>
      <w:r w:rsidR="0048082B">
        <w:rPr>
          <w:rFonts w:ascii="Arial" w:hAnsi="Arial" w:cs="Arial"/>
          <w:sz w:val="24"/>
          <w:szCs w:val="24"/>
        </w:rPr>
        <w:t xml:space="preserve"> the practitioner </w:t>
      </w:r>
      <w:r w:rsidR="00E722A8">
        <w:rPr>
          <w:rFonts w:ascii="Arial" w:hAnsi="Arial" w:cs="Arial"/>
          <w:sz w:val="24"/>
          <w:szCs w:val="24"/>
        </w:rPr>
        <w:t xml:space="preserve">gain </w:t>
      </w:r>
      <w:r w:rsidR="0048082B">
        <w:rPr>
          <w:rFonts w:ascii="Arial" w:hAnsi="Arial" w:cs="Arial"/>
          <w:sz w:val="24"/>
          <w:szCs w:val="24"/>
        </w:rPr>
        <w:t xml:space="preserve">a more detailed account as to how to make the environment </w:t>
      </w:r>
      <w:r w:rsidR="002129DA">
        <w:rPr>
          <w:rFonts w:ascii="Arial" w:hAnsi="Arial" w:cs="Arial"/>
          <w:sz w:val="24"/>
          <w:szCs w:val="24"/>
        </w:rPr>
        <w:t xml:space="preserve">suitable for each child’s individual needs. </w:t>
      </w:r>
    </w:p>
    <w:p w14:paraId="336BF63F" w14:textId="3FAA0135" w:rsidR="00A17868" w:rsidRDefault="00FD0464" w:rsidP="00BD0061">
      <w:pPr>
        <w:spacing w:line="360" w:lineRule="auto"/>
        <w:jc w:val="both"/>
        <w:rPr>
          <w:rFonts w:ascii="Arial" w:hAnsi="Arial" w:cs="Arial"/>
          <w:sz w:val="24"/>
          <w:szCs w:val="24"/>
        </w:rPr>
      </w:pPr>
      <w:r>
        <w:rPr>
          <w:rFonts w:ascii="Arial" w:hAnsi="Arial" w:cs="Arial"/>
          <w:sz w:val="24"/>
          <w:szCs w:val="24"/>
        </w:rPr>
        <w:t xml:space="preserve">Through play children </w:t>
      </w:r>
      <w:r w:rsidR="009623FD">
        <w:rPr>
          <w:rFonts w:ascii="Arial" w:hAnsi="Arial" w:cs="Arial"/>
          <w:sz w:val="24"/>
          <w:szCs w:val="24"/>
        </w:rPr>
        <w:t>can</w:t>
      </w:r>
      <w:r>
        <w:rPr>
          <w:rFonts w:ascii="Arial" w:hAnsi="Arial" w:cs="Arial"/>
          <w:sz w:val="24"/>
          <w:szCs w:val="24"/>
        </w:rPr>
        <w:t xml:space="preserve"> make their own decisions </w:t>
      </w:r>
      <w:r w:rsidR="007E76FF">
        <w:rPr>
          <w:rFonts w:ascii="Arial" w:hAnsi="Arial" w:cs="Arial"/>
          <w:sz w:val="24"/>
          <w:szCs w:val="24"/>
        </w:rPr>
        <w:t xml:space="preserve">and </w:t>
      </w:r>
      <w:r w:rsidR="0098778E">
        <w:rPr>
          <w:rFonts w:ascii="Arial" w:hAnsi="Arial" w:cs="Arial"/>
          <w:sz w:val="24"/>
          <w:szCs w:val="24"/>
        </w:rPr>
        <w:t>follow their</w:t>
      </w:r>
      <w:r w:rsidR="00751069">
        <w:rPr>
          <w:rFonts w:ascii="Arial" w:hAnsi="Arial" w:cs="Arial"/>
          <w:sz w:val="24"/>
          <w:szCs w:val="24"/>
        </w:rPr>
        <w:t xml:space="preserve"> interests (</w:t>
      </w:r>
      <w:r w:rsidR="009623FD">
        <w:rPr>
          <w:rFonts w:ascii="Arial" w:hAnsi="Arial" w:cs="Arial"/>
          <w:sz w:val="24"/>
          <w:szCs w:val="24"/>
        </w:rPr>
        <w:t>Play England, 201</w:t>
      </w:r>
      <w:r w:rsidR="0011236E">
        <w:rPr>
          <w:rFonts w:ascii="Arial" w:hAnsi="Arial" w:cs="Arial"/>
          <w:sz w:val="24"/>
          <w:szCs w:val="24"/>
        </w:rPr>
        <w:t>9</w:t>
      </w:r>
      <w:r w:rsidR="009623FD">
        <w:rPr>
          <w:rFonts w:ascii="Arial" w:hAnsi="Arial" w:cs="Arial"/>
          <w:sz w:val="24"/>
          <w:szCs w:val="24"/>
        </w:rPr>
        <w:t>). This gives children the opportunity to exp</w:t>
      </w:r>
      <w:r w:rsidR="009C12A8">
        <w:rPr>
          <w:rFonts w:ascii="Arial" w:hAnsi="Arial" w:cs="Arial"/>
          <w:sz w:val="24"/>
          <w:szCs w:val="24"/>
        </w:rPr>
        <w:t>and their development physically and emotionally</w:t>
      </w:r>
      <w:r w:rsidR="00A37112">
        <w:rPr>
          <w:rFonts w:ascii="Arial" w:hAnsi="Arial" w:cs="Arial"/>
          <w:sz w:val="24"/>
          <w:szCs w:val="24"/>
        </w:rPr>
        <w:t xml:space="preserve">, whilst allowing the practitioner to </w:t>
      </w:r>
      <w:r w:rsidR="00DD3702">
        <w:rPr>
          <w:rFonts w:ascii="Arial" w:hAnsi="Arial" w:cs="Arial"/>
          <w:sz w:val="24"/>
          <w:szCs w:val="24"/>
        </w:rPr>
        <w:t xml:space="preserve">witness what they are </w:t>
      </w:r>
      <w:r w:rsidR="005C52C0">
        <w:rPr>
          <w:rFonts w:ascii="Arial" w:hAnsi="Arial" w:cs="Arial"/>
          <w:sz w:val="24"/>
          <w:szCs w:val="24"/>
        </w:rPr>
        <w:t xml:space="preserve">capable of and what they may need extra support with. Through different types of play the child </w:t>
      </w:r>
      <w:r w:rsidR="0011236E">
        <w:rPr>
          <w:rFonts w:ascii="Arial" w:hAnsi="Arial" w:cs="Arial"/>
          <w:sz w:val="24"/>
          <w:szCs w:val="24"/>
        </w:rPr>
        <w:t>can</w:t>
      </w:r>
      <w:r w:rsidR="006E4B6D">
        <w:rPr>
          <w:rFonts w:ascii="Arial" w:hAnsi="Arial" w:cs="Arial"/>
          <w:sz w:val="24"/>
          <w:szCs w:val="24"/>
        </w:rPr>
        <w:t xml:space="preserve"> express themselves freely </w:t>
      </w:r>
      <w:r w:rsidR="00F30EC5">
        <w:rPr>
          <w:rFonts w:ascii="Arial" w:hAnsi="Arial" w:cs="Arial"/>
          <w:sz w:val="24"/>
          <w:szCs w:val="24"/>
        </w:rPr>
        <w:t xml:space="preserve">which helps them </w:t>
      </w:r>
      <w:r w:rsidR="000228CB">
        <w:rPr>
          <w:rFonts w:ascii="Arial" w:hAnsi="Arial" w:cs="Arial"/>
          <w:sz w:val="24"/>
          <w:szCs w:val="24"/>
        </w:rPr>
        <w:t xml:space="preserve">feel more confident. </w:t>
      </w:r>
    </w:p>
    <w:p w14:paraId="77FD356D" w14:textId="47F79B5F" w:rsidR="00FF6F3F" w:rsidRDefault="00FF6F3F" w:rsidP="00BD0061">
      <w:pPr>
        <w:spacing w:line="360" w:lineRule="auto"/>
        <w:jc w:val="both"/>
        <w:rPr>
          <w:rFonts w:ascii="Arial" w:hAnsi="Arial" w:cs="Arial"/>
          <w:sz w:val="24"/>
          <w:szCs w:val="24"/>
        </w:rPr>
      </w:pPr>
    </w:p>
    <w:p w14:paraId="01106043" w14:textId="6C498829" w:rsidR="00FF6F3F" w:rsidRDefault="00FF6F3F" w:rsidP="00BD0061">
      <w:pPr>
        <w:spacing w:line="360" w:lineRule="auto"/>
        <w:jc w:val="both"/>
        <w:rPr>
          <w:rFonts w:ascii="Arial" w:hAnsi="Arial" w:cs="Arial"/>
          <w:sz w:val="24"/>
          <w:szCs w:val="24"/>
        </w:rPr>
      </w:pPr>
    </w:p>
    <w:p w14:paraId="5BF971F9" w14:textId="0B964430" w:rsidR="00FF6F3F" w:rsidRDefault="00FF6F3F" w:rsidP="00BD0061">
      <w:pPr>
        <w:spacing w:line="360" w:lineRule="auto"/>
        <w:jc w:val="both"/>
        <w:rPr>
          <w:rFonts w:ascii="Arial" w:hAnsi="Arial" w:cs="Arial"/>
          <w:sz w:val="24"/>
          <w:szCs w:val="24"/>
        </w:rPr>
      </w:pPr>
    </w:p>
    <w:p w14:paraId="1EC29A0A" w14:textId="2A9C38BE" w:rsidR="00FF6F3F" w:rsidRDefault="00FF6F3F" w:rsidP="00BD0061">
      <w:pPr>
        <w:spacing w:line="360" w:lineRule="auto"/>
        <w:jc w:val="both"/>
        <w:rPr>
          <w:rFonts w:ascii="Arial" w:hAnsi="Arial" w:cs="Arial"/>
          <w:sz w:val="24"/>
          <w:szCs w:val="24"/>
        </w:rPr>
      </w:pPr>
    </w:p>
    <w:p w14:paraId="463992F6" w14:textId="29C7BB37" w:rsidR="00FF6F3F" w:rsidRDefault="00FF6F3F" w:rsidP="00BD0061">
      <w:pPr>
        <w:spacing w:line="360" w:lineRule="auto"/>
        <w:jc w:val="both"/>
        <w:rPr>
          <w:rFonts w:ascii="Arial" w:hAnsi="Arial" w:cs="Arial"/>
          <w:sz w:val="24"/>
          <w:szCs w:val="24"/>
        </w:rPr>
      </w:pPr>
    </w:p>
    <w:p w14:paraId="6E65EA45" w14:textId="56D9493C" w:rsidR="00FF6F3F" w:rsidRDefault="00FF6F3F" w:rsidP="00BD0061">
      <w:pPr>
        <w:spacing w:line="360" w:lineRule="auto"/>
        <w:jc w:val="both"/>
        <w:rPr>
          <w:rFonts w:ascii="Arial" w:hAnsi="Arial" w:cs="Arial"/>
          <w:sz w:val="24"/>
          <w:szCs w:val="24"/>
        </w:rPr>
      </w:pPr>
    </w:p>
    <w:p w14:paraId="68DB597D" w14:textId="4204F052" w:rsidR="00FF6F3F" w:rsidRDefault="00FF6F3F" w:rsidP="00BD0061">
      <w:pPr>
        <w:spacing w:line="360" w:lineRule="auto"/>
        <w:jc w:val="both"/>
        <w:rPr>
          <w:rFonts w:ascii="Arial" w:hAnsi="Arial" w:cs="Arial"/>
          <w:sz w:val="24"/>
          <w:szCs w:val="24"/>
        </w:rPr>
      </w:pPr>
    </w:p>
    <w:p w14:paraId="52844072" w14:textId="36A93A45" w:rsidR="00FF6F3F" w:rsidRDefault="00FF6F3F" w:rsidP="00BD0061">
      <w:pPr>
        <w:spacing w:line="360" w:lineRule="auto"/>
        <w:jc w:val="both"/>
        <w:rPr>
          <w:rFonts w:ascii="Arial" w:hAnsi="Arial" w:cs="Arial"/>
          <w:sz w:val="24"/>
          <w:szCs w:val="24"/>
        </w:rPr>
      </w:pPr>
    </w:p>
    <w:p w14:paraId="152D2F47" w14:textId="017B71D7" w:rsidR="00FF6F3F" w:rsidRDefault="00FF6F3F" w:rsidP="00BD0061">
      <w:pPr>
        <w:spacing w:line="360" w:lineRule="auto"/>
        <w:jc w:val="both"/>
        <w:rPr>
          <w:rFonts w:ascii="Arial" w:hAnsi="Arial" w:cs="Arial"/>
          <w:sz w:val="24"/>
          <w:szCs w:val="24"/>
        </w:rPr>
      </w:pPr>
    </w:p>
    <w:p w14:paraId="77CAFDAC" w14:textId="4172B502" w:rsidR="00FF6F3F" w:rsidRDefault="00FF6F3F" w:rsidP="00BD0061">
      <w:pPr>
        <w:spacing w:line="360" w:lineRule="auto"/>
        <w:jc w:val="both"/>
        <w:rPr>
          <w:rFonts w:ascii="Arial" w:hAnsi="Arial" w:cs="Arial"/>
          <w:sz w:val="24"/>
          <w:szCs w:val="24"/>
        </w:rPr>
      </w:pPr>
    </w:p>
    <w:p w14:paraId="6896E6F7" w14:textId="00277863" w:rsidR="00FF6F3F" w:rsidRDefault="00FF6F3F" w:rsidP="00BD0061">
      <w:pPr>
        <w:spacing w:line="360" w:lineRule="auto"/>
        <w:jc w:val="both"/>
        <w:rPr>
          <w:rFonts w:ascii="Arial" w:hAnsi="Arial" w:cs="Arial"/>
          <w:sz w:val="24"/>
          <w:szCs w:val="24"/>
        </w:rPr>
      </w:pPr>
    </w:p>
    <w:p w14:paraId="05421B9A" w14:textId="542987D0" w:rsidR="00FF6F3F" w:rsidRDefault="00FF6F3F" w:rsidP="00BD0061">
      <w:pPr>
        <w:spacing w:line="360" w:lineRule="auto"/>
        <w:jc w:val="both"/>
        <w:rPr>
          <w:rFonts w:ascii="Arial" w:hAnsi="Arial" w:cs="Arial"/>
          <w:sz w:val="24"/>
          <w:szCs w:val="24"/>
        </w:rPr>
      </w:pPr>
    </w:p>
    <w:p w14:paraId="584C067F" w14:textId="4325E88B" w:rsidR="00FF6F3F" w:rsidRDefault="00FF6F3F" w:rsidP="00BD0061">
      <w:pPr>
        <w:spacing w:line="360" w:lineRule="auto"/>
        <w:jc w:val="both"/>
        <w:rPr>
          <w:rFonts w:ascii="Arial" w:hAnsi="Arial" w:cs="Arial"/>
          <w:b/>
          <w:bCs/>
          <w:sz w:val="24"/>
          <w:szCs w:val="24"/>
          <w:u w:val="single"/>
        </w:rPr>
      </w:pPr>
      <w:r w:rsidRPr="00FF6F3F">
        <w:rPr>
          <w:rFonts w:ascii="Arial" w:hAnsi="Arial" w:cs="Arial"/>
          <w:b/>
          <w:bCs/>
          <w:sz w:val="24"/>
          <w:szCs w:val="24"/>
          <w:u w:val="single"/>
        </w:rPr>
        <w:lastRenderedPageBreak/>
        <w:t>References</w:t>
      </w:r>
      <w:r>
        <w:rPr>
          <w:rFonts w:ascii="Arial" w:hAnsi="Arial" w:cs="Arial"/>
          <w:b/>
          <w:bCs/>
          <w:sz w:val="24"/>
          <w:szCs w:val="24"/>
          <w:u w:val="single"/>
        </w:rPr>
        <w:t>.</w:t>
      </w:r>
    </w:p>
    <w:p w14:paraId="5CF211EF" w14:textId="77777777" w:rsidR="00FF6F3F" w:rsidRPr="00FF6F3F" w:rsidRDefault="00FF6F3F" w:rsidP="00FF6F3F">
      <w:pPr>
        <w:spacing w:line="240" w:lineRule="auto"/>
        <w:jc w:val="both"/>
        <w:rPr>
          <w:rFonts w:ascii="Arial" w:hAnsi="Arial" w:cs="Arial"/>
          <w:sz w:val="24"/>
          <w:szCs w:val="24"/>
          <w:lang w:eastAsia="en-GB"/>
        </w:rPr>
      </w:pPr>
      <w:proofErr w:type="spellStart"/>
      <w:r w:rsidRPr="00FF6F3F">
        <w:rPr>
          <w:rFonts w:ascii="Arial" w:hAnsi="Arial" w:cs="Arial"/>
          <w:sz w:val="24"/>
          <w:szCs w:val="24"/>
          <w:lang w:eastAsia="en-GB"/>
        </w:rPr>
        <w:t>Bazley</w:t>
      </w:r>
      <w:proofErr w:type="spellEnd"/>
      <w:r w:rsidRPr="00FF6F3F">
        <w:rPr>
          <w:rFonts w:ascii="Arial" w:hAnsi="Arial" w:cs="Arial"/>
          <w:sz w:val="24"/>
          <w:szCs w:val="24"/>
          <w:lang w:eastAsia="en-GB"/>
        </w:rPr>
        <w:t xml:space="preserve">, S. (2018) </w:t>
      </w:r>
      <w:r w:rsidRPr="00FF6F3F">
        <w:rPr>
          <w:rFonts w:ascii="Arial" w:hAnsi="Arial" w:cs="Arial"/>
          <w:i/>
          <w:iCs/>
          <w:sz w:val="24"/>
          <w:szCs w:val="24"/>
          <w:lang w:eastAsia="en-GB"/>
        </w:rPr>
        <w:t xml:space="preserve">A Playworkers Guide to Risk. </w:t>
      </w:r>
      <w:r w:rsidRPr="00FF6F3F">
        <w:rPr>
          <w:rFonts w:ascii="Arial" w:hAnsi="Arial" w:cs="Arial"/>
          <w:sz w:val="24"/>
          <w:szCs w:val="24"/>
          <w:lang w:eastAsia="en-GB"/>
        </w:rPr>
        <w:t xml:space="preserve">Welsh Government. Wales. </w:t>
      </w:r>
    </w:p>
    <w:p w14:paraId="30C1E65A" w14:textId="77777777" w:rsidR="00C97065" w:rsidRDefault="00C97065" w:rsidP="00FF6F3F">
      <w:pPr>
        <w:spacing w:line="240" w:lineRule="auto"/>
        <w:jc w:val="both"/>
        <w:rPr>
          <w:rFonts w:ascii="Arial" w:hAnsi="Arial" w:cs="Arial"/>
          <w:sz w:val="24"/>
          <w:szCs w:val="24"/>
          <w:lang w:eastAsia="en-GB"/>
        </w:rPr>
      </w:pPr>
    </w:p>
    <w:p w14:paraId="154A7F52" w14:textId="11136978"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Berry, K. (2019) </w:t>
      </w:r>
      <w:r w:rsidRPr="00FF6F3F">
        <w:rPr>
          <w:rFonts w:ascii="Arial" w:hAnsi="Arial" w:cs="Arial"/>
          <w:i/>
          <w:iCs/>
          <w:sz w:val="24"/>
          <w:szCs w:val="24"/>
          <w:lang w:eastAsia="en-GB"/>
        </w:rPr>
        <w:t>How to Build Relationships as an NQT: Getting to Know Your Pupils, Parents and Colleagues</w:t>
      </w:r>
      <w:r w:rsidRPr="00FF6F3F">
        <w:rPr>
          <w:rFonts w:ascii="Arial" w:hAnsi="Arial" w:cs="Arial"/>
          <w:sz w:val="24"/>
          <w:szCs w:val="24"/>
          <w:lang w:eastAsia="en-GB"/>
        </w:rPr>
        <w:t xml:space="preserve">. Available at: </w:t>
      </w:r>
      <w:hyperlink r:id="rId7" w:history="1">
        <w:r w:rsidRPr="00FF6F3F">
          <w:rPr>
            <w:rFonts w:ascii="Arial" w:hAnsi="Arial" w:cs="Arial"/>
            <w:color w:val="0563C1" w:themeColor="hyperlink"/>
            <w:sz w:val="24"/>
            <w:szCs w:val="24"/>
            <w:u w:val="single"/>
            <w:lang w:eastAsia="en-GB"/>
          </w:rPr>
          <w:t>https://teaching.blog.gov.uk/2019/09/06/how-to-build-relationships-as-an-nqt-getting-to-know-your-pupils-parents-and-colleagues/</w:t>
        </w:r>
      </w:hyperlink>
      <w:r w:rsidRPr="00FF6F3F">
        <w:rPr>
          <w:rFonts w:ascii="Arial" w:hAnsi="Arial" w:cs="Arial"/>
          <w:sz w:val="24"/>
          <w:szCs w:val="24"/>
          <w:lang w:eastAsia="en-GB"/>
        </w:rPr>
        <w:t xml:space="preserve"> (Accessed: 12 January 2020). </w:t>
      </w:r>
    </w:p>
    <w:p w14:paraId="66032356" w14:textId="77777777" w:rsidR="00FF6F3F" w:rsidRPr="00FF6F3F" w:rsidRDefault="00FF6F3F" w:rsidP="00FF6F3F">
      <w:pPr>
        <w:spacing w:line="240" w:lineRule="auto"/>
        <w:jc w:val="both"/>
        <w:rPr>
          <w:rFonts w:ascii="Arial" w:hAnsi="Arial" w:cs="Arial"/>
          <w:sz w:val="24"/>
          <w:szCs w:val="24"/>
          <w:lang w:eastAsia="en-GB"/>
        </w:rPr>
      </w:pPr>
    </w:p>
    <w:p w14:paraId="216F7D13" w14:textId="77777777" w:rsidR="00FF6F3F" w:rsidRPr="00FF6F3F" w:rsidRDefault="00FF6F3F" w:rsidP="00FF6F3F">
      <w:pPr>
        <w:keepNext/>
        <w:keepLines/>
        <w:spacing w:after="0" w:line="240" w:lineRule="auto"/>
        <w:outlineLvl w:val="0"/>
        <w:rPr>
          <w:rFonts w:ascii="Arial" w:eastAsiaTheme="majorEastAsia" w:hAnsi="Arial" w:cs="Arial"/>
          <w:color w:val="2F5496" w:themeColor="accent1" w:themeShade="BF"/>
          <w:sz w:val="24"/>
          <w:szCs w:val="24"/>
        </w:rPr>
      </w:pPr>
      <w:proofErr w:type="spellStart"/>
      <w:r w:rsidRPr="00FF6F3F">
        <w:rPr>
          <w:rFonts w:ascii="Arial" w:eastAsiaTheme="majorEastAsia" w:hAnsi="Arial" w:cs="Arial"/>
          <w:color w:val="2F5496" w:themeColor="accent1" w:themeShade="BF"/>
          <w:sz w:val="24"/>
          <w:szCs w:val="24"/>
        </w:rPr>
        <w:t>Blincoe</w:t>
      </w:r>
      <w:proofErr w:type="spellEnd"/>
      <w:r w:rsidRPr="00FF6F3F">
        <w:rPr>
          <w:rFonts w:ascii="Arial" w:eastAsiaTheme="majorEastAsia" w:hAnsi="Arial" w:cs="Arial"/>
          <w:color w:val="2F5496" w:themeColor="accent1" w:themeShade="BF"/>
          <w:sz w:val="24"/>
          <w:szCs w:val="24"/>
        </w:rPr>
        <w:t xml:space="preserve">, K. (2015) </w:t>
      </w:r>
      <w:r w:rsidRPr="00FF6F3F">
        <w:rPr>
          <w:rFonts w:ascii="Arial" w:eastAsia="Times New Roman" w:hAnsi="Arial" w:cs="Arial"/>
          <w:i/>
          <w:iCs/>
          <w:color w:val="121212"/>
          <w:kern w:val="36"/>
          <w:sz w:val="24"/>
          <w:szCs w:val="24"/>
          <w:lang w:eastAsia="en-GB"/>
        </w:rPr>
        <w:t>Risk is Essential to Childhood – as are Scrapes, Grazes, Falls and Panic.</w:t>
      </w:r>
      <w:r w:rsidRPr="00FF6F3F">
        <w:rPr>
          <w:rFonts w:ascii="Arial" w:eastAsia="Times New Roman" w:hAnsi="Arial" w:cs="Arial"/>
          <w:color w:val="121212"/>
          <w:kern w:val="36"/>
          <w:sz w:val="24"/>
          <w:szCs w:val="24"/>
          <w:lang w:eastAsia="en-GB"/>
        </w:rPr>
        <w:t xml:space="preserve"> </w:t>
      </w:r>
      <w:r w:rsidRPr="00FF6F3F">
        <w:rPr>
          <w:rFonts w:ascii="Arial" w:eastAsiaTheme="majorEastAsia" w:hAnsi="Arial" w:cs="Arial"/>
          <w:color w:val="2F5496" w:themeColor="accent1" w:themeShade="BF"/>
          <w:sz w:val="24"/>
          <w:szCs w:val="24"/>
        </w:rPr>
        <w:t xml:space="preserve">Available at: </w:t>
      </w:r>
      <w:hyperlink r:id="rId8" w:history="1">
        <w:r w:rsidRPr="00FF6F3F">
          <w:rPr>
            <w:rFonts w:ascii="Arial" w:eastAsiaTheme="majorEastAsia" w:hAnsi="Arial" w:cs="Arial"/>
            <w:color w:val="0563C1" w:themeColor="hyperlink"/>
            <w:sz w:val="24"/>
            <w:szCs w:val="24"/>
            <w:u w:val="single"/>
          </w:rPr>
          <w:t>https://www.theguardian.com/commentisfree/2015/oct/14/risk-essential-childhood-children-danger</w:t>
        </w:r>
      </w:hyperlink>
      <w:r w:rsidRPr="00FF6F3F">
        <w:rPr>
          <w:rFonts w:ascii="Arial" w:eastAsiaTheme="majorEastAsia" w:hAnsi="Arial" w:cs="Arial"/>
          <w:color w:val="2F5496" w:themeColor="accent1" w:themeShade="BF"/>
          <w:sz w:val="24"/>
          <w:szCs w:val="24"/>
        </w:rPr>
        <w:t xml:space="preserve"> (Accessed: 4 January 2020). </w:t>
      </w:r>
    </w:p>
    <w:p w14:paraId="4D1E0BC8" w14:textId="77777777" w:rsidR="00FF6F3F" w:rsidRPr="00FF6F3F" w:rsidRDefault="00FF6F3F" w:rsidP="00FF6F3F"/>
    <w:p w14:paraId="14B6D53F"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Brown, F. &amp; </w:t>
      </w:r>
      <w:proofErr w:type="spellStart"/>
      <w:r w:rsidRPr="00FF6F3F">
        <w:rPr>
          <w:rFonts w:ascii="Arial" w:eastAsia="Times New Roman" w:hAnsi="Arial" w:cs="Arial"/>
          <w:color w:val="3A3A3A"/>
          <w:sz w:val="24"/>
          <w:szCs w:val="24"/>
          <w:lang w:eastAsia="en-GB"/>
        </w:rPr>
        <w:t>Patte</w:t>
      </w:r>
      <w:proofErr w:type="spellEnd"/>
      <w:r w:rsidRPr="00FF6F3F">
        <w:rPr>
          <w:rFonts w:ascii="Arial" w:eastAsia="Times New Roman" w:hAnsi="Arial" w:cs="Arial"/>
          <w:color w:val="3A3A3A"/>
          <w:sz w:val="24"/>
          <w:szCs w:val="24"/>
          <w:lang w:eastAsia="en-GB"/>
        </w:rPr>
        <w:t xml:space="preserve">, M. (2013) </w:t>
      </w:r>
      <w:r w:rsidRPr="00FF6F3F">
        <w:rPr>
          <w:rFonts w:ascii="Arial" w:eastAsia="Times New Roman" w:hAnsi="Arial" w:cs="Arial"/>
          <w:i/>
          <w:iCs/>
          <w:color w:val="3A3A3A"/>
          <w:sz w:val="24"/>
          <w:szCs w:val="24"/>
          <w:lang w:eastAsia="en-GB"/>
        </w:rPr>
        <w:t>Rethinking children's play</w:t>
      </w:r>
      <w:r w:rsidRPr="00FF6F3F">
        <w:rPr>
          <w:rFonts w:ascii="Arial" w:eastAsia="Times New Roman" w:hAnsi="Arial" w:cs="Arial"/>
          <w:color w:val="3A3A3A"/>
          <w:sz w:val="24"/>
          <w:szCs w:val="24"/>
          <w:lang w:eastAsia="en-GB"/>
        </w:rPr>
        <w:t xml:space="preserve">. London: Bloomsbury Academic. </w:t>
      </w:r>
    </w:p>
    <w:p w14:paraId="451F8058"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648B7B1F"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Bruce, T. (2011) </w:t>
      </w:r>
      <w:r w:rsidRPr="00FF6F3F">
        <w:rPr>
          <w:rFonts w:ascii="Arial" w:hAnsi="Arial" w:cs="Arial"/>
          <w:i/>
          <w:iCs/>
          <w:sz w:val="24"/>
          <w:szCs w:val="24"/>
          <w:lang w:eastAsia="en-GB"/>
        </w:rPr>
        <w:t xml:space="preserve">Learning Through Play. </w:t>
      </w:r>
      <w:r w:rsidRPr="00FF6F3F">
        <w:rPr>
          <w:rFonts w:ascii="Arial" w:hAnsi="Arial" w:cs="Arial"/>
          <w:sz w:val="24"/>
          <w:szCs w:val="24"/>
          <w:lang w:eastAsia="en-GB"/>
        </w:rPr>
        <w:t>2</w:t>
      </w:r>
      <w:r w:rsidRPr="00FF6F3F">
        <w:rPr>
          <w:rFonts w:ascii="Arial" w:hAnsi="Arial" w:cs="Arial"/>
          <w:sz w:val="24"/>
          <w:szCs w:val="24"/>
          <w:vertAlign w:val="superscript"/>
          <w:lang w:eastAsia="en-GB"/>
        </w:rPr>
        <w:t xml:space="preserve">nd </w:t>
      </w:r>
      <w:r w:rsidRPr="00FF6F3F">
        <w:rPr>
          <w:rFonts w:ascii="Arial" w:hAnsi="Arial" w:cs="Arial"/>
          <w:sz w:val="24"/>
          <w:szCs w:val="24"/>
          <w:lang w:eastAsia="en-GB"/>
        </w:rPr>
        <w:t xml:space="preserve">Ed. London: Hodder Education. </w:t>
      </w:r>
    </w:p>
    <w:p w14:paraId="55FF3538" w14:textId="77777777" w:rsidR="00FF6F3F" w:rsidRPr="00FF6F3F" w:rsidRDefault="00FF6F3F" w:rsidP="00FF6F3F">
      <w:pPr>
        <w:spacing w:line="240" w:lineRule="auto"/>
        <w:jc w:val="both"/>
        <w:rPr>
          <w:rFonts w:ascii="Arial" w:hAnsi="Arial" w:cs="Arial"/>
          <w:sz w:val="24"/>
          <w:szCs w:val="24"/>
          <w:lang w:eastAsia="en-GB"/>
        </w:rPr>
      </w:pPr>
    </w:p>
    <w:p w14:paraId="3AA980D5"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Canadian </w:t>
      </w:r>
      <w:proofErr w:type="spellStart"/>
      <w:r w:rsidRPr="00FF6F3F">
        <w:rPr>
          <w:rFonts w:ascii="Arial" w:hAnsi="Arial" w:cs="Arial"/>
          <w:sz w:val="24"/>
          <w:szCs w:val="24"/>
          <w:lang w:eastAsia="en-GB"/>
        </w:rPr>
        <w:t>Mothercraft</w:t>
      </w:r>
      <w:proofErr w:type="spellEnd"/>
      <w:r w:rsidRPr="00FF6F3F">
        <w:rPr>
          <w:rFonts w:ascii="Arial" w:hAnsi="Arial" w:cs="Arial"/>
          <w:sz w:val="24"/>
          <w:szCs w:val="24"/>
          <w:lang w:eastAsia="en-GB"/>
        </w:rPr>
        <w:t xml:space="preserve"> Society. (no date) </w:t>
      </w:r>
      <w:r w:rsidRPr="00FF6F3F">
        <w:rPr>
          <w:rFonts w:ascii="Arial" w:hAnsi="Arial" w:cs="Arial"/>
          <w:i/>
          <w:iCs/>
          <w:sz w:val="24"/>
          <w:szCs w:val="24"/>
          <w:lang w:eastAsia="en-GB"/>
        </w:rPr>
        <w:t xml:space="preserve">Observation and Assessment. </w:t>
      </w:r>
      <w:r w:rsidRPr="00FF6F3F">
        <w:rPr>
          <w:rFonts w:ascii="Arial" w:hAnsi="Arial" w:cs="Arial"/>
          <w:sz w:val="24"/>
          <w:szCs w:val="24"/>
          <w:lang w:eastAsia="en-GB"/>
        </w:rPr>
        <w:t xml:space="preserve"> Available at: https://pepper.oise.utoronto.ca/~jhewitt/pepper/UploadedFiles/900/attachments/608468/Session%20%234%20-%20Narratives%20and%20Time%20Sampling.pdf</w:t>
      </w:r>
      <w:r w:rsidRPr="00FF6F3F">
        <w:rPr>
          <w:rFonts w:ascii="Arial" w:hAnsi="Arial" w:cs="Arial"/>
          <w:sz w:val="24"/>
          <w:szCs w:val="24"/>
          <w:lang w:eastAsia="en-GB"/>
        </w:rPr>
        <w:cr/>
        <w:t xml:space="preserve">(Accessed: 11 January 2020). </w:t>
      </w:r>
    </w:p>
    <w:p w14:paraId="13C03CE7" w14:textId="77777777" w:rsidR="00FF6F3F" w:rsidRPr="00FF6F3F" w:rsidRDefault="00FF6F3F" w:rsidP="00FF6F3F">
      <w:pPr>
        <w:spacing w:line="240" w:lineRule="auto"/>
        <w:jc w:val="both"/>
        <w:rPr>
          <w:rFonts w:ascii="Arial" w:hAnsi="Arial" w:cs="Arial"/>
          <w:sz w:val="24"/>
          <w:szCs w:val="24"/>
          <w:lang w:eastAsia="en-GB"/>
        </w:rPr>
      </w:pPr>
    </w:p>
    <w:p w14:paraId="50ED355F"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Canning, N. (2011) </w:t>
      </w:r>
      <w:r w:rsidRPr="00FF6F3F">
        <w:rPr>
          <w:rFonts w:ascii="Arial" w:hAnsi="Arial" w:cs="Arial"/>
          <w:i/>
          <w:iCs/>
          <w:sz w:val="24"/>
          <w:szCs w:val="24"/>
          <w:lang w:eastAsia="en-GB"/>
        </w:rPr>
        <w:t xml:space="preserve">Play and Practise in the Early Years Foundation Stage. </w:t>
      </w:r>
      <w:r w:rsidRPr="00FF6F3F">
        <w:rPr>
          <w:rFonts w:ascii="Arial" w:hAnsi="Arial" w:cs="Arial"/>
          <w:sz w:val="24"/>
          <w:szCs w:val="24"/>
          <w:lang w:eastAsia="en-GB"/>
        </w:rPr>
        <w:t xml:space="preserve">London: SAGE. </w:t>
      </w:r>
    </w:p>
    <w:p w14:paraId="372553FB" w14:textId="77777777" w:rsidR="00FF6F3F" w:rsidRPr="00FF6F3F" w:rsidRDefault="00FF6F3F" w:rsidP="00FF6F3F">
      <w:pPr>
        <w:spacing w:line="240" w:lineRule="auto"/>
        <w:jc w:val="both"/>
        <w:rPr>
          <w:rFonts w:ascii="Arial" w:hAnsi="Arial" w:cs="Arial"/>
          <w:sz w:val="24"/>
          <w:szCs w:val="24"/>
          <w:lang w:eastAsia="en-GB"/>
        </w:rPr>
      </w:pPr>
    </w:p>
    <w:p w14:paraId="2E138F30"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CCDMD. (2014) </w:t>
      </w:r>
      <w:r w:rsidRPr="00FF6F3F">
        <w:rPr>
          <w:rFonts w:ascii="Arial" w:hAnsi="Arial" w:cs="Arial"/>
          <w:i/>
          <w:iCs/>
          <w:sz w:val="24"/>
          <w:szCs w:val="24"/>
          <w:lang w:eastAsia="en-GB"/>
        </w:rPr>
        <w:t xml:space="preserve">Objective Writing. </w:t>
      </w:r>
      <w:r w:rsidRPr="00FF6F3F">
        <w:rPr>
          <w:rFonts w:ascii="Arial" w:hAnsi="Arial" w:cs="Arial"/>
          <w:sz w:val="24"/>
          <w:szCs w:val="24"/>
          <w:lang w:eastAsia="en-GB"/>
        </w:rPr>
        <w:t xml:space="preserve">Available at: </w:t>
      </w:r>
      <w:hyperlink r:id="rId9" w:history="1">
        <w:r w:rsidRPr="00FF6F3F">
          <w:rPr>
            <w:rFonts w:ascii="Arial" w:hAnsi="Arial" w:cs="Arial"/>
            <w:color w:val="0563C1" w:themeColor="hyperlink"/>
            <w:sz w:val="24"/>
            <w:szCs w:val="24"/>
            <w:u w:val="single"/>
            <w:lang w:eastAsia="en-GB"/>
          </w:rPr>
          <w:t>http://toddlers.ccdmd.qc.ca/observing/objectivity</w:t>
        </w:r>
      </w:hyperlink>
      <w:r w:rsidRPr="00FF6F3F">
        <w:rPr>
          <w:rFonts w:ascii="Arial" w:hAnsi="Arial" w:cs="Arial"/>
          <w:sz w:val="24"/>
          <w:szCs w:val="24"/>
          <w:lang w:eastAsia="en-GB"/>
        </w:rPr>
        <w:t xml:space="preserve"> (Accessed: 12 January 2020). </w:t>
      </w:r>
    </w:p>
    <w:p w14:paraId="3F68F775" w14:textId="77777777" w:rsidR="00FF6F3F" w:rsidRPr="00FF6F3F" w:rsidRDefault="00FF6F3F" w:rsidP="00FF6F3F">
      <w:pPr>
        <w:spacing w:line="240" w:lineRule="auto"/>
        <w:jc w:val="both"/>
        <w:rPr>
          <w:rFonts w:ascii="Arial" w:hAnsi="Arial" w:cs="Arial"/>
          <w:sz w:val="24"/>
          <w:szCs w:val="24"/>
          <w:lang w:eastAsia="en-GB"/>
        </w:rPr>
      </w:pPr>
    </w:p>
    <w:p w14:paraId="38EA273C"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Chan, D. (2013) </w:t>
      </w:r>
      <w:r w:rsidRPr="00FF6F3F">
        <w:rPr>
          <w:rFonts w:ascii="Arial" w:hAnsi="Arial" w:cs="Arial"/>
          <w:i/>
          <w:iCs/>
          <w:sz w:val="24"/>
          <w:szCs w:val="24"/>
          <w:lang w:eastAsia="en-GB"/>
        </w:rPr>
        <w:t xml:space="preserve">The Benefits of Solitary Play for Children. </w:t>
      </w:r>
      <w:r w:rsidRPr="00FF6F3F">
        <w:rPr>
          <w:rFonts w:ascii="Arial" w:hAnsi="Arial" w:cs="Arial"/>
          <w:sz w:val="24"/>
          <w:szCs w:val="24"/>
          <w:lang w:eastAsia="en-GB"/>
        </w:rPr>
        <w:t xml:space="preserve">Available at: </w:t>
      </w:r>
      <w:hyperlink r:id="rId10" w:history="1">
        <w:r w:rsidRPr="00FF6F3F">
          <w:rPr>
            <w:rFonts w:ascii="Arial" w:hAnsi="Arial" w:cs="Arial"/>
            <w:color w:val="0563C1" w:themeColor="hyperlink"/>
            <w:sz w:val="24"/>
            <w:szCs w:val="24"/>
            <w:u w:val="single"/>
            <w:lang w:eastAsia="en-GB"/>
          </w:rPr>
          <w:t>https://bucketoftoys.com/the-benefits-of-solitary-play-for-children/</w:t>
        </w:r>
      </w:hyperlink>
      <w:r w:rsidRPr="00FF6F3F">
        <w:rPr>
          <w:rFonts w:ascii="Arial" w:hAnsi="Arial" w:cs="Arial"/>
          <w:sz w:val="24"/>
          <w:szCs w:val="24"/>
          <w:lang w:eastAsia="en-GB"/>
        </w:rPr>
        <w:t xml:space="preserve"> (Accessed: 5 January 2020). </w:t>
      </w:r>
    </w:p>
    <w:p w14:paraId="09EFF993" w14:textId="77777777" w:rsidR="00FF6F3F" w:rsidRPr="00FF6F3F" w:rsidRDefault="00FF6F3F" w:rsidP="00FF6F3F">
      <w:pPr>
        <w:spacing w:line="240" w:lineRule="auto"/>
        <w:jc w:val="both"/>
        <w:rPr>
          <w:rFonts w:ascii="Arial" w:hAnsi="Arial" w:cs="Arial"/>
          <w:sz w:val="24"/>
          <w:szCs w:val="24"/>
          <w:lang w:eastAsia="en-GB"/>
        </w:rPr>
      </w:pPr>
    </w:p>
    <w:p w14:paraId="56462889" w14:textId="19AEE8A8"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Child Development Institute. (No Date) </w:t>
      </w:r>
      <w:r w:rsidRPr="00FF6F3F">
        <w:rPr>
          <w:rFonts w:ascii="Arial" w:eastAsia="Times New Roman" w:hAnsi="Arial" w:cs="Arial"/>
          <w:i/>
          <w:iCs/>
          <w:color w:val="3A3A3A"/>
          <w:sz w:val="24"/>
          <w:szCs w:val="24"/>
          <w:lang w:eastAsia="en-GB"/>
        </w:rPr>
        <w:t xml:space="preserve">Forms of Play. </w:t>
      </w:r>
      <w:r w:rsidRPr="00FF6F3F">
        <w:rPr>
          <w:rFonts w:ascii="Arial" w:eastAsia="Times New Roman" w:hAnsi="Arial" w:cs="Arial"/>
          <w:color w:val="3A3A3A"/>
          <w:sz w:val="24"/>
          <w:szCs w:val="24"/>
          <w:lang w:eastAsia="en-GB"/>
        </w:rPr>
        <w:t xml:space="preserve">Available at: </w:t>
      </w:r>
      <w:hyperlink r:id="rId11" w:anchor="gs.pcjjdu" w:history="1">
        <w:r w:rsidRPr="00FF6F3F">
          <w:rPr>
            <w:rFonts w:ascii="Arial" w:eastAsia="Times New Roman" w:hAnsi="Arial" w:cs="Arial"/>
            <w:color w:val="0563C1" w:themeColor="hyperlink"/>
            <w:sz w:val="24"/>
            <w:szCs w:val="24"/>
            <w:u w:val="single"/>
            <w:lang w:eastAsia="en-GB"/>
          </w:rPr>
          <w:t>https://childdevelopmentinfo.com/child-development/play-work-of-children/pl3/#gs.pcjjdu</w:t>
        </w:r>
      </w:hyperlink>
      <w:r w:rsidRPr="00FF6F3F">
        <w:rPr>
          <w:rFonts w:ascii="Arial" w:eastAsia="Times New Roman" w:hAnsi="Arial" w:cs="Arial"/>
          <w:color w:val="3A3A3A"/>
          <w:sz w:val="24"/>
          <w:szCs w:val="24"/>
          <w:lang w:eastAsia="en-GB"/>
        </w:rPr>
        <w:t xml:space="preserve"> (Accessed: 31 December 2019). </w:t>
      </w:r>
    </w:p>
    <w:p w14:paraId="66204654"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5C8DE915"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4B33B840"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lastRenderedPageBreak/>
        <w:t>Child Development Institute.</w:t>
      </w:r>
      <w:r w:rsidRPr="00FF6F3F">
        <w:rPr>
          <w:rFonts w:ascii="Arial" w:hAnsi="Arial" w:cs="Arial"/>
          <w:i/>
          <w:iCs/>
          <w:sz w:val="24"/>
          <w:szCs w:val="24"/>
          <w:lang w:eastAsia="en-GB"/>
        </w:rPr>
        <w:t xml:space="preserve"> “Play is the Work of the Child” Maria Montessori. </w:t>
      </w:r>
      <w:r w:rsidRPr="00FF6F3F">
        <w:rPr>
          <w:rFonts w:ascii="Arial" w:hAnsi="Arial" w:cs="Arial"/>
          <w:sz w:val="24"/>
          <w:szCs w:val="24"/>
          <w:lang w:eastAsia="en-GB"/>
        </w:rPr>
        <w:t xml:space="preserve"> (2019) Available at: </w:t>
      </w:r>
      <w:hyperlink r:id="rId12" w:history="1">
        <w:r w:rsidRPr="00FF6F3F">
          <w:rPr>
            <w:rFonts w:ascii="Arial" w:hAnsi="Arial" w:cs="Arial"/>
            <w:color w:val="0563C1" w:themeColor="hyperlink"/>
            <w:sz w:val="24"/>
            <w:szCs w:val="24"/>
            <w:u w:val="single"/>
            <w:lang w:eastAsia="en-GB"/>
          </w:rPr>
          <w:t>https://childdevelopmentinfo.com/child-development/play-work-of-children/#gs.rdjtvr</w:t>
        </w:r>
      </w:hyperlink>
      <w:r w:rsidRPr="00FF6F3F">
        <w:rPr>
          <w:rFonts w:ascii="Arial" w:hAnsi="Arial" w:cs="Arial"/>
          <w:sz w:val="24"/>
          <w:szCs w:val="24"/>
          <w:lang w:eastAsia="en-GB"/>
        </w:rPr>
        <w:t xml:space="preserve"> (Accessed: 12 January 2020). </w:t>
      </w:r>
    </w:p>
    <w:p w14:paraId="1A303F20" w14:textId="77777777" w:rsidR="00FF6F3F" w:rsidRPr="00FF6F3F" w:rsidRDefault="00FF6F3F" w:rsidP="00FF6F3F">
      <w:pPr>
        <w:spacing w:line="240" w:lineRule="auto"/>
        <w:jc w:val="both"/>
        <w:rPr>
          <w:rFonts w:ascii="Arial" w:hAnsi="Arial" w:cs="Arial"/>
          <w:sz w:val="24"/>
          <w:szCs w:val="24"/>
          <w:lang w:eastAsia="en-GB"/>
        </w:rPr>
      </w:pPr>
    </w:p>
    <w:p w14:paraId="47F27A3A"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Community Playthings. (2009) </w:t>
      </w:r>
      <w:r w:rsidRPr="00FF6F3F">
        <w:rPr>
          <w:rFonts w:ascii="Arial" w:hAnsi="Arial" w:cs="Arial"/>
          <w:i/>
          <w:iCs/>
          <w:sz w:val="24"/>
          <w:szCs w:val="24"/>
          <w:lang w:eastAsia="en-GB"/>
        </w:rPr>
        <w:t xml:space="preserve">Facilitating and Supporting Children’s Play: Suggestions for teachers. </w:t>
      </w:r>
      <w:r w:rsidRPr="00FF6F3F">
        <w:rPr>
          <w:rFonts w:ascii="Arial" w:hAnsi="Arial" w:cs="Arial"/>
          <w:sz w:val="24"/>
          <w:szCs w:val="24"/>
          <w:lang w:eastAsia="en-GB"/>
        </w:rPr>
        <w:t xml:space="preserve">Available at: </w:t>
      </w:r>
      <w:hyperlink r:id="rId13" w:history="1">
        <w:r w:rsidRPr="00FF6F3F">
          <w:rPr>
            <w:rFonts w:ascii="Arial" w:hAnsi="Arial" w:cs="Arial"/>
            <w:color w:val="0563C1" w:themeColor="hyperlink"/>
            <w:sz w:val="24"/>
            <w:szCs w:val="24"/>
            <w:u w:val="single"/>
            <w:lang w:eastAsia="en-GB"/>
          </w:rPr>
          <w:t>http://www.communityplaythings.com/resources/articles/2009/facilitating-and-supporting-childrens-play-suggestions-for-teachers</w:t>
        </w:r>
      </w:hyperlink>
      <w:r w:rsidRPr="00FF6F3F">
        <w:rPr>
          <w:rFonts w:ascii="Arial" w:hAnsi="Arial" w:cs="Arial"/>
          <w:sz w:val="24"/>
          <w:szCs w:val="24"/>
          <w:lang w:eastAsia="en-GB"/>
        </w:rPr>
        <w:t xml:space="preserve"> (Accessed: 13  January 2020).</w:t>
      </w:r>
    </w:p>
    <w:p w14:paraId="3C47E77A" w14:textId="77777777" w:rsidR="00FF6F3F" w:rsidRPr="00FF6F3F" w:rsidRDefault="00FF6F3F" w:rsidP="00FF6F3F">
      <w:pPr>
        <w:spacing w:line="240" w:lineRule="auto"/>
        <w:jc w:val="both"/>
        <w:rPr>
          <w:rFonts w:ascii="Arial" w:hAnsi="Arial" w:cs="Arial"/>
          <w:sz w:val="24"/>
          <w:szCs w:val="24"/>
          <w:lang w:eastAsia="en-GB"/>
        </w:rPr>
      </w:pPr>
    </w:p>
    <w:p w14:paraId="2D87F615"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Council for Learning Outside the Classroom. (No date) </w:t>
      </w:r>
      <w:r w:rsidRPr="00FF6F3F">
        <w:rPr>
          <w:rFonts w:ascii="Arial" w:eastAsia="Times New Roman" w:hAnsi="Arial" w:cs="Arial"/>
          <w:i/>
          <w:iCs/>
          <w:color w:val="3A3A3A"/>
          <w:sz w:val="24"/>
          <w:szCs w:val="24"/>
          <w:lang w:eastAsia="en-GB"/>
        </w:rPr>
        <w:t xml:space="preserve">Risk, Challenge and Adventure. </w:t>
      </w:r>
      <w:r w:rsidRPr="00FF6F3F">
        <w:rPr>
          <w:rFonts w:ascii="Arial" w:eastAsia="Times New Roman" w:hAnsi="Arial" w:cs="Arial"/>
          <w:color w:val="3A3A3A"/>
          <w:sz w:val="24"/>
          <w:szCs w:val="24"/>
          <w:lang w:eastAsia="en-GB"/>
        </w:rPr>
        <w:t xml:space="preserve">Available at: </w:t>
      </w:r>
      <w:hyperlink r:id="rId14" w:history="1">
        <w:r w:rsidRPr="00FF6F3F">
          <w:rPr>
            <w:rFonts w:ascii="Arial" w:eastAsia="Times New Roman" w:hAnsi="Arial" w:cs="Arial"/>
            <w:color w:val="0563C1" w:themeColor="hyperlink"/>
            <w:sz w:val="24"/>
            <w:szCs w:val="24"/>
            <w:u w:val="single"/>
            <w:lang w:eastAsia="en-GB"/>
          </w:rPr>
          <w:t>https://www.lotc.org.uk/why/risk-challenge-and-adventure/</w:t>
        </w:r>
      </w:hyperlink>
      <w:r w:rsidRPr="00FF6F3F">
        <w:rPr>
          <w:rFonts w:ascii="Arial" w:eastAsia="Times New Roman" w:hAnsi="Arial" w:cs="Arial"/>
          <w:color w:val="3A3A3A"/>
          <w:sz w:val="24"/>
          <w:szCs w:val="24"/>
          <w:lang w:eastAsia="en-GB"/>
        </w:rPr>
        <w:t xml:space="preserve"> (Accessed: 4 January 2020). </w:t>
      </w:r>
    </w:p>
    <w:p w14:paraId="53F85766" w14:textId="7F36E16C"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7772F56D"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793DC0BD"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Dictionary.com. (2012) </w:t>
      </w:r>
      <w:r w:rsidRPr="00FF6F3F">
        <w:rPr>
          <w:rFonts w:ascii="Arial" w:eastAsia="Times New Roman" w:hAnsi="Arial" w:cs="Arial"/>
          <w:i/>
          <w:iCs/>
          <w:color w:val="3A3A3A"/>
          <w:sz w:val="24"/>
          <w:szCs w:val="24"/>
          <w:lang w:eastAsia="en-GB"/>
        </w:rPr>
        <w:t xml:space="preserve">Risk. </w:t>
      </w:r>
      <w:r w:rsidRPr="00FF6F3F">
        <w:rPr>
          <w:rFonts w:ascii="Arial" w:eastAsia="Times New Roman" w:hAnsi="Arial" w:cs="Arial"/>
          <w:color w:val="3A3A3A"/>
          <w:sz w:val="24"/>
          <w:szCs w:val="24"/>
          <w:lang w:eastAsia="en-GB"/>
        </w:rPr>
        <w:t xml:space="preserve">Available at: </w:t>
      </w:r>
      <w:hyperlink r:id="rId15" w:history="1">
        <w:r w:rsidRPr="00FF6F3F">
          <w:rPr>
            <w:rFonts w:ascii="Arial" w:eastAsia="Times New Roman" w:hAnsi="Arial" w:cs="Arial"/>
            <w:color w:val="0563C1" w:themeColor="hyperlink"/>
            <w:sz w:val="24"/>
            <w:szCs w:val="24"/>
            <w:u w:val="single"/>
            <w:lang w:eastAsia="en-GB"/>
          </w:rPr>
          <w:t>https://www.dictionary.com/browse/risk</w:t>
        </w:r>
      </w:hyperlink>
      <w:r w:rsidRPr="00FF6F3F">
        <w:rPr>
          <w:rFonts w:ascii="Arial" w:eastAsia="Times New Roman" w:hAnsi="Arial" w:cs="Arial"/>
          <w:color w:val="3A3A3A"/>
          <w:sz w:val="24"/>
          <w:szCs w:val="24"/>
          <w:lang w:eastAsia="en-GB"/>
        </w:rPr>
        <w:t xml:space="preserve"> (Accessed: 4 January 2020). </w:t>
      </w:r>
    </w:p>
    <w:p w14:paraId="511806F3" w14:textId="103E46EB"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403363A3"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21CF6E86"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Donaldson, G. (2015) </w:t>
      </w:r>
      <w:r w:rsidRPr="00FF6F3F">
        <w:rPr>
          <w:rFonts w:ascii="Arial" w:hAnsi="Arial" w:cs="Arial"/>
          <w:i/>
          <w:iCs/>
          <w:sz w:val="24"/>
          <w:szCs w:val="24"/>
          <w:lang w:eastAsia="en-GB"/>
        </w:rPr>
        <w:t xml:space="preserve">A Curriculum for Wales – A Curriculum for Life. </w:t>
      </w:r>
      <w:r w:rsidRPr="00FF6F3F">
        <w:rPr>
          <w:rFonts w:ascii="Arial" w:hAnsi="Arial" w:cs="Arial"/>
          <w:sz w:val="24"/>
          <w:szCs w:val="24"/>
          <w:lang w:eastAsia="en-GB"/>
        </w:rPr>
        <w:t xml:space="preserve">Available at: </w:t>
      </w:r>
      <w:hyperlink r:id="rId16" w:history="1">
        <w:r w:rsidRPr="00FF6F3F">
          <w:rPr>
            <w:rFonts w:ascii="Arial" w:hAnsi="Arial" w:cs="Arial"/>
            <w:color w:val="0563C1" w:themeColor="hyperlink"/>
            <w:sz w:val="24"/>
            <w:szCs w:val="24"/>
            <w:u w:val="single"/>
            <w:lang w:eastAsia="en-GB"/>
          </w:rPr>
          <w:t>https://dera.ioe.ac.uk/24680/1/151021-a-curriculum-for-wales-a-curriculum-for-life-en_Redacted.pdf</w:t>
        </w:r>
      </w:hyperlink>
      <w:r w:rsidRPr="00FF6F3F">
        <w:rPr>
          <w:rFonts w:ascii="Arial" w:hAnsi="Arial" w:cs="Arial"/>
          <w:sz w:val="24"/>
          <w:szCs w:val="24"/>
          <w:lang w:eastAsia="en-GB"/>
        </w:rPr>
        <w:t xml:space="preserve"> (Accessed: 5 January 2020). </w:t>
      </w:r>
    </w:p>
    <w:p w14:paraId="2DCFC0C8" w14:textId="77777777" w:rsidR="00FF6F3F" w:rsidRPr="00FF6F3F" w:rsidRDefault="00FF6F3F" w:rsidP="00FF6F3F">
      <w:pPr>
        <w:spacing w:line="240" w:lineRule="auto"/>
        <w:jc w:val="both"/>
        <w:rPr>
          <w:rFonts w:ascii="Arial" w:hAnsi="Arial" w:cs="Arial"/>
          <w:sz w:val="24"/>
          <w:szCs w:val="24"/>
          <w:lang w:eastAsia="en-GB"/>
        </w:rPr>
      </w:pPr>
    </w:p>
    <w:p w14:paraId="162371AE"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Donaldson, G. (2015) </w:t>
      </w:r>
      <w:r w:rsidRPr="00FF6F3F">
        <w:rPr>
          <w:rFonts w:ascii="Arial" w:hAnsi="Arial" w:cs="Arial"/>
          <w:i/>
          <w:iCs/>
          <w:sz w:val="24"/>
          <w:szCs w:val="24"/>
          <w:lang w:eastAsia="en-GB"/>
        </w:rPr>
        <w:t xml:space="preserve">Successful Futures: Looking at the Curriculum and Assessment Arrangements in Wales. </w:t>
      </w:r>
      <w:r w:rsidRPr="00FF6F3F">
        <w:rPr>
          <w:rFonts w:ascii="Arial" w:hAnsi="Arial" w:cs="Arial"/>
          <w:sz w:val="24"/>
          <w:szCs w:val="24"/>
          <w:lang w:eastAsia="en-GB"/>
        </w:rPr>
        <w:t xml:space="preserve">Available at: </w:t>
      </w:r>
      <w:hyperlink r:id="rId17" w:history="1">
        <w:r w:rsidRPr="00FF6F3F">
          <w:rPr>
            <w:rFonts w:ascii="Arial" w:hAnsi="Arial" w:cs="Arial"/>
            <w:color w:val="0563C1" w:themeColor="hyperlink"/>
            <w:sz w:val="24"/>
            <w:szCs w:val="24"/>
            <w:u w:val="single"/>
            <w:lang w:eastAsia="en-GB"/>
          </w:rPr>
          <w:t>https://gov.wales/sites/default/files/publications/2018-03/succesful-futures-a-summary-of-professor-graham-donaldsons-report.pdf</w:t>
        </w:r>
      </w:hyperlink>
      <w:r w:rsidRPr="00FF6F3F">
        <w:rPr>
          <w:rFonts w:ascii="Arial" w:hAnsi="Arial" w:cs="Arial"/>
          <w:sz w:val="24"/>
          <w:szCs w:val="24"/>
          <w:lang w:eastAsia="en-GB"/>
        </w:rPr>
        <w:t xml:space="preserve"> (Accessed: 11 January 2020).</w:t>
      </w:r>
    </w:p>
    <w:p w14:paraId="68CCDC73" w14:textId="77777777" w:rsidR="00FF6F3F" w:rsidRPr="00FF6F3F" w:rsidRDefault="00FF6F3F" w:rsidP="00FF6F3F">
      <w:pPr>
        <w:spacing w:line="240" w:lineRule="auto"/>
        <w:jc w:val="both"/>
        <w:rPr>
          <w:rFonts w:ascii="Arial" w:hAnsi="Arial" w:cs="Arial"/>
          <w:sz w:val="24"/>
          <w:szCs w:val="24"/>
          <w:lang w:eastAsia="en-GB"/>
        </w:rPr>
      </w:pPr>
    </w:p>
    <w:p w14:paraId="1632297B" w14:textId="0E823BE2" w:rsid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Early Education. (No date) </w:t>
      </w:r>
      <w:r w:rsidRPr="00FF6F3F">
        <w:rPr>
          <w:rFonts w:ascii="Arial" w:hAnsi="Arial" w:cs="Arial"/>
          <w:i/>
          <w:iCs/>
          <w:sz w:val="24"/>
          <w:szCs w:val="24"/>
          <w:lang w:eastAsia="en-GB"/>
        </w:rPr>
        <w:t xml:space="preserve">About Froebel. </w:t>
      </w:r>
      <w:r w:rsidRPr="00FF6F3F">
        <w:rPr>
          <w:rFonts w:ascii="Arial" w:hAnsi="Arial" w:cs="Arial"/>
          <w:sz w:val="24"/>
          <w:szCs w:val="24"/>
          <w:lang w:eastAsia="en-GB"/>
        </w:rPr>
        <w:t xml:space="preserve">Available at: </w:t>
      </w:r>
      <w:hyperlink r:id="rId18" w:history="1">
        <w:r w:rsidRPr="00FF6F3F">
          <w:rPr>
            <w:rFonts w:ascii="Arial" w:hAnsi="Arial" w:cs="Arial"/>
            <w:color w:val="0563C1" w:themeColor="hyperlink"/>
            <w:sz w:val="24"/>
            <w:szCs w:val="24"/>
            <w:u w:val="single"/>
            <w:lang w:eastAsia="en-GB"/>
          </w:rPr>
          <w:t>https://www.early-education.org.uk/about-froebel</w:t>
        </w:r>
      </w:hyperlink>
      <w:r w:rsidRPr="00FF6F3F">
        <w:rPr>
          <w:rFonts w:ascii="Arial" w:hAnsi="Arial" w:cs="Arial"/>
          <w:sz w:val="24"/>
          <w:szCs w:val="24"/>
          <w:lang w:eastAsia="en-GB"/>
        </w:rPr>
        <w:t xml:space="preserve"> (Accessed: 12 January 2020). </w:t>
      </w:r>
    </w:p>
    <w:p w14:paraId="35401482" w14:textId="77777777" w:rsidR="00C97065" w:rsidRPr="00FF6F3F" w:rsidRDefault="00C97065" w:rsidP="00FF6F3F">
      <w:pPr>
        <w:spacing w:line="240" w:lineRule="auto"/>
        <w:jc w:val="both"/>
        <w:rPr>
          <w:rFonts w:ascii="Arial" w:hAnsi="Arial" w:cs="Arial"/>
          <w:sz w:val="24"/>
          <w:szCs w:val="24"/>
          <w:lang w:eastAsia="en-GB"/>
        </w:rPr>
      </w:pPr>
    </w:p>
    <w:p w14:paraId="1D6E1745"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Essays, UK. (November 2018) </w:t>
      </w:r>
      <w:r w:rsidRPr="00FF6F3F">
        <w:rPr>
          <w:rFonts w:ascii="Arial" w:hAnsi="Arial" w:cs="Arial"/>
          <w:i/>
          <w:iCs/>
          <w:sz w:val="24"/>
          <w:szCs w:val="24"/>
          <w:lang w:eastAsia="en-GB"/>
        </w:rPr>
        <w:t xml:space="preserve">The Importance of Observing Children </w:t>
      </w:r>
      <w:proofErr w:type="spellStart"/>
      <w:r w:rsidRPr="00FF6F3F">
        <w:rPr>
          <w:rFonts w:ascii="Arial" w:hAnsi="Arial" w:cs="Arial"/>
          <w:i/>
          <w:iCs/>
          <w:sz w:val="24"/>
          <w:szCs w:val="24"/>
          <w:lang w:eastAsia="en-GB"/>
        </w:rPr>
        <w:t>Children</w:t>
      </w:r>
      <w:proofErr w:type="spellEnd"/>
      <w:r w:rsidRPr="00FF6F3F">
        <w:rPr>
          <w:rFonts w:ascii="Arial" w:hAnsi="Arial" w:cs="Arial"/>
          <w:i/>
          <w:iCs/>
          <w:sz w:val="24"/>
          <w:szCs w:val="24"/>
          <w:lang w:eastAsia="en-GB"/>
        </w:rPr>
        <w:t xml:space="preserve"> and Young People Essay</w:t>
      </w:r>
      <w:r w:rsidRPr="00FF6F3F">
        <w:rPr>
          <w:rFonts w:ascii="Arial" w:hAnsi="Arial" w:cs="Arial"/>
          <w:sz w:val="24"/>
          <w:szCs w:val="24"/>
          <w:lang w:eastAsia="en-GB"/>
        </w:rPr>
        <w:t xml:space="preserve">. Available at: </w:t>
      </w:r>
      <w:hyperlink r:id="rId19" w:history="1">
        <w:r w:rsidRPr="00FF6F3F">
          <w:rPr>
            <w:rFonts w:ascii="Arial" w:hAnsi="Arial" w:cs="Arial"/>
            <w:color w:val="0563C1" w:themeColor="hyperlink"/>
            <w:sz w:val="24"/>
            <w:szCs w:val="24"/>
            <w:u w:val="single"/>
            <w:lang w:eastAsia="en-GB"/>
          </w:rPr>
          <w:t>https://www.ukessays.com/essays/young-people/the-importance-of-observing-children-children-and-young-people-essay.php?vref=1</w:t>
        </w:r>
      </w:hyperlink>
      <w:r w:rsidRPr="00FF6F3F">
        <w:rPr>
          <w:rFonts w:ascii="Arial" w:hAnsi="Arial" w:cs="Arial"/>
          <w:sz w:val="24"/>
          <w:szCs w:val="24"/>
          <w:lang w:eastAsia="en-GB"/>
        </w:rPr>
        <w:t xml:space="preserve"> (Accessed: 11 January 2020). </w:t>
      </w:r>
    </w:p>
    <w:p w14:paraId="237F85C3" w14:textId="77777777" w:rsidR="00FF6F3F" w:rsidRPr="00FF6F3F" w:rsidRDefault="00FF6F3F" w:rsidP="00FF6F3F">
      <w:pPr>
        <w:spacing w:line="240" w:lineRule="auto"/>
        <w:jc w:val="both"/>
        <w:rPr>
          <w:rFonts w:ascii="Arial" w:hAnsi="Arial" w:cs="Arial"/>
          <w:sz w:val="24"/>
          <w:szCs w:val="24"/>
          <w:lang w:eastAsia="en-GB"/>
        </w:rPr>
      </w:pPr>
    </w:p>
    <w:p w14:paraId="6E3B5F8E"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Farr, T. (2014) </w:t>
      </w:r>
      <w:r w:rsidRPr="00FF6F3F">
        <w:rPr>
          <w:rFonts w:ascii="Arial" w:hAnsi="Arial" w:cs="Arial"/>
          <w:i/>
          <w:iCs/>
          <w:sz w:val="24"/>
          <w:szCs w:val="24"/>
          <w:lang w:eastAsia="en-GB"/>
        </w:rPr>
        <w:t xml:space="preserve">Vygotsky’s Theory of Proximal Development. </w:t>
      </w:r>
      <w:r w:rsidRPr="00FF6F3F">
        <w:rPr>
          <w:rFonts w:ascii="Arial" w:hAnsi="Arial" w:cs="Arial"/>
          <w:sz w:val="24"/>
          <w:szCs w:val="24"/>
          <w:lang w:eastAsia="en-GB"/>
        </w:rPr>
        <w:t xml:space="preserve">Available at: </w:t>
      </w:r>
      <w:hyperlink r:id="rId20" w:history="1">
        <w:r w:rsidRPr="00FF6F3F">
          <w:rPr>
            <w:rFonts w:ascii="Arial" w:hAnsi="Arial" w:cs="Arial"/>
            <w:color w:val="0563C1" w:themeColor="hyperlink"/>
            <w:sz w:val="24"/>
            <w:szCs w:val="24"/>
            <w:u w:val="single"/>
            <w:lang w:eastAsia="en-GB"/>
          </w:rPr>
          <w:t>https://blog.udemy.com/vygotskys-theory-of-cognitive-development/</w:t>
        </w:r>
      </w:hyperlink>
      <w:r w:rsidRPr="00FF6F3F">
        <w:rPr>
          <w:rFonts w:ascii="Arial" w:hAnsi="Arial" w:cs="Arial"/>
          <w:sz w:val="24"/>
          <w:szCs w:val="24"/>
          <w:lang w:eastAsia="en-GB"/>
        </w:rPr>
        <w:t xml:space="preserve"> (Accessed: 5 January 2020). </w:t>
      </w:r>
    </w:p>
    <w:p w14:paraId="76CDC2FE" w14:textId="77777777" w:rsidR="00FF6F3F" w:rsidRPr="00FF6F3F" w:rsidRDefault="00FF6F3F" w:rsidP="00FF6F3F">
      <w:pPr>
        <w:spacing w:line="240" w:lineRule="auto"/>
        <w:jc w:val="both"/>
        <w:rPr>
          <w:rFonts w:ascii="Arial" w:hAnsi="Arial" w:cs="Arial"/>
          <w:sz w:val="24"/>
          <w:szCs w:val="24"/>
          <w:lang w:eastAsia="en-GB"/>
        </w:rPr>
      </w:pPr>
    </w:p>
    <w:p w14:paraId="3139F8FC" w14:textId="77777777" w:rsidR="001704F1" w:rsidRDefault="001704F1" w:rsidP="00FF6F3F">
      <w:pPr>
        <w:shd w:val="clear" w:color="auto" w:fill="FFFFFF"/>
        <w:spacing w:after="0" w:line="240" w:lineRule="auto"/>
        <w:jc w:val="both"/>
        <w:rPr>
          <w:rFonts w:ascii="Arial" w:eastAsia="Times New Roman" w:hAnsi="Arial" w:cs="Arial"/>
          <w:color w:val="3A3A3A"/>
          <w:sz w:val="24"/>
          <w:szCs w:val="24"/>
          <w:lang w:eastAsia="en-GB"/>
        </w:rPr>
      </w:pPr>
    </w:p>
    <w:p w14:paraId="7A62A8E4" w14:textId="77777777" w:rsidR="001704F1" w:rsidRDefault="001704F1" w:rsidP="00FF6F3F">
      <w:pPr>
        <w:shd w:val="clear" w:color="auto" w:fill="FFFFFF"/>
        <w:spacing w:after="0" w:line="240" w:lineRule="auto"/>
        <w:jc w:val="both"/>
        <w:rPr>
          <w:rFonts w:ascii="Arial" w:eastAsia="Times New Roman" w:hAnsi="Arial" w:cs="Arial"/>
          <w:color w:val="3A3A3A"/>
          <w:sz w:val="24"/>
          <w:szCs w:val="24"/>
          <w:lang w:eastAsia="en-GB"/>
        </w:rPr>
      </w:pPr>
    </w:p>
    <w:p w14:paraId="4EBE8694" w14:textId="35F63AD3"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lastRenderedPageBreak/>
        <w:t xml:space="preserve">Foundation Education. (2018) </w:t>
      </w:r>
      <w:r w:rsidRPr="00FF6F3F">
        <w:rPr>
          <w:rFonts w:ascii="Arial" w:eastAsia="Times New Roman" w:hAnsi="Arial" w:cs="Arial"/>
          <w:i/>
          <w:iCs/>
          <w:color w:val="3A3A3A"/>
          <w:sz w:val="24"/>
          <w:szCs w:val="24"/>
          <w:lang w:eastAsia="en-GB"/>
        </w:rPr>
        <w:t xml:space="preserve">How can I support the Holistic development of children? </w:t>
      </w:r>
      <w:r w:rsidRPr="00FF6F3F">
        <w:rPr>
          <w:rFonts w:ascii="Arial" w:eastAsia="Times New Roman" w:hAnsi="Arial" w:cs="Arial"/>
          <w:color w:val="3A3A3A"/>
          <w:sz w:val="24"/>
          <w:szCs w:val="24"/>
          <w:lang w:eastAsia="en-GB"/>
        </w:rPr>
        <w:t xml:space="preserve">Available at: </w:t>
      </w:r>
      <w:hyperlink r:id="rId21" w:history="1">
        <w:r w:rsidRPr="00FF6F3F">
          <w:rPr>
            <w:rFonts w:ascii="Arial" w:eastAsia="Times New Roman" w:hAnsi="Arial" w:cs="Arial"/>
            <w:color w:val="0563C1" w:themeColor="hyperlink"/>
            <w:sz w:val="24"/>
            <w:szCs w:val="24"/>
            <w:u w:val="single"/>
            <w:lang w:eastAsia="en-GB"/>
          </w:rPr>
          <w:t>https://www.foundationeducation.edu.au/articles/2018/03/support-holistic-development-children-early-childhood-education</w:t>
        </w:r>
      </w:hyperlink>
      <w:r w:rsidRPr="00FF6F3F">
        <w:rPr>
          <w:rFonts w:ascii="Arial" w:eastAsia="Times New Roman" w:hAnsi="Arial" w:cs="Arial"/>
          <w:color w:val="3A3A3A"/>
          <w:sz w:val="24"/>
          <w:szCs w:val="24"/>
          <w:lang w:eastAsia="en-GB"/>
        </w:rPr>
        <w:t xml:space="preserve"> (Accessed: 10 December 2019). </w:t>
      </w:r>
    </w:p>
    <w:p w14:paraId="423B7E34" w14:textId="77777777" w:rsidR="001704F1" w:rsidRPr="00FF6F3F" w:rsidRDefault="001704F1" w:rsidP="00FF6F3F">
      <w:pPr>
        <w:shd w:val="clear" w:color="auto" w:fill="FFFFFF"/>
        <w:spacing w:after="0" w:line="240" w:lineRule="auto"/>
        <w:jc w:val="both"/>
        <w:rPr>
          <w:rFonts w:ascii="Arial" w:eastAsia="Times New Roman" w:hAnsi="Arial" w:cs="Arial"/>
          <w:color w:val="3A3A3A"/>
          <w:sz w:val="24"/>
          <w:szCs w:val="24"/>
          <w:lang w:eastAsia="en-GB"/>
        </w:rPr>
      </w:pPr>
    </w:p>
    <w:p w14:paraId="7E3DC2CA"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2266B639" w14:textId="765F9D09"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Gascoyne, S. (2011) </w:t>
      </w:r>
      <w:r w:rsidRPr="00FF6F3F">
        <w:rPr>
          <w:rFonts w:ascii="Arial" w:eastAsia="Times New Roman" w:hAnsi="Arial" w:cs="Arial"/>
          <w:i/>
          <w:iCs/>
          <w:color w:val="3A3A3A"/>
          <w:sz w:val="24"/>
          <w:szCs w:val="24"/>
          <w:lang w:eastAsia="en-GB"/>
        </w:rPr>
        <w:t xml:space="preserve">Sensory Play: Play in the EYFS. </w:t>
      </w:r>
      <w:r w:rsidRPr="00FF6F3F">
        <w:rPr>
          <w:rFonts w:ascii="Arial" w:eastAsia="Times New Roman" w:hAnsi="Arial" w:cs="Arial"/>
          <w:color w:val="3A3A3A"/>
          <w:sz w:val="24"/>
          <w:szCs w:val="24"/>
          <w:lang w:eastAsia="en-GB"/>
        </w:rPr>
        <w:t xml:space="preserve">London: Practical Pre-school Books. </w:t>
      </w:r>
    </w:p>
    <w:p w14:paraId="4D184BFE"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59695F7A"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3A80C30E" w14:textId="38283481"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Gill, T. (2010) </w:t>
      </w:r>
      <w:r w:rsidRPr="00FF6F3F">
        <w:rPr>
          <w:rFonts w:ascii="Arial" w:eastAsia="Times New Roman" w:hAnsi="Arial" w:cs="Arial"/>
          <w:i/>
          <w:iCs/>
          <w:color w:val="3A3A3A"/>
          <w:sz w:val="24"/>
          <w:szCs w:val="24"/>
          <w:lang w:eastAsia="en-GB"/>
        </w:rPr>
        <w:t xml:space="preserve">Nothing Ventured…Balancing Risks and Benefits in the Outdoors. </w:t>
      </w:r>
      <w:r w:rsidRPr="00FF6F3F">
        <w:rPr>
          <w:rFonts w:ascii="Arial" w:eastAsia="Times New Roman" w:hAnsi="Arial" w:cs="Arial"/>
          <w:color w:val="3A3A3A"/>
          <w:sz w:val="24"/>
          <w:szCs w:val="24"/>
          <w:lang w:eastAsia="en-GB"/>
        </w:rPr>
        <w:t xml:space="preserve">Available at: </w:t>
      </w:r>
      <w:hyperlink r:id="rId22" w:history="1">
        <w:r w:rsidRPr="00FF6F3F">
          <w:rPr>
            <w:rFonts w:ascii="Arial" w:eastAsia="Times New Roman" w:hAnsi="Arial" w:cs="Arial"/>
            <w:color w:val="0563C1" w:themeColor="hyperlink"/>
            <w:sz w:val="24"/>
            <w:szCs w:val="24"/>
            <w:u w:val="single"/>
            <w:lang w:eastAsia="en-GB"/>
          </w:rPr>
          <w:t>https://www.englishoutdoorcouncil.org/wp-content/uploads/Nothing-Ventured.pdf</w:t>
        </w:r>
      </w:hyperlink>
      <w:r w:rsidRPr="00FF6F3F">
        <w:rPr>
          <w:rFonts w:ascii="Arial" w:eastAsia="Times New Roman" w:hAnsi="Arial" w:cs="Arial"/>
          <w:color w:val="3A3A3A"/>
          <w:sz w:val="24"/>
          <w:szCs w:val="24"/>
          <w:lang w:eastAsia="en-GB"/>
        </w:rPr>
        <w:t xml:space="preserve"> (Accessed: 4 January 2020). </w:t>
      </w:r>
    </w:p>
    <w:p w14:paraId="7972FB8C"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78C7D3F6"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251B8971" w14:textId="4B291D06"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roofErr w:type="spellStart"/>
      <w:r w:rsidRPr="00FF6F3F">
        <w:rPr>
          <w:rFonts w:ascii="Arial" w:eastAsia="Times New Roman" w:hAnsi="Arial" w:cs="Arial"/>
          <w:color w:val="3A3A3A"/>
          <w:sz w:val="24"/>
          <w:szCs w:val="24"/>
          <w:lang w:eastAsia="en-GB"/>
        </w:rPr>
        <w:t>Gleave</w:t>
      </w:r>
      <w:proofErr w:type="spellEnd"/>
      <w:r w:rsidRPr="00FF6F3F">
        <w:rPr>
          <w:rFonts w:ascii="Arial" w:eastAsia="Times New Roman" w:hAnsi="Arial" w:cs="Arial"/>
          <w:color w:val="3A3A3A"/>
          <w:sz w:val="24"/>
          <w:szCs w:val="24"/>
          <w:lang w:eastAsia="en-GB"/>
        </w:rPr>
        <w:t xml:space="preserve">, J. (2008) </w:t>
      </w:r>
      <w:r w:rsidRPr="00FF6F3F">
        <w:rPr>
          <w:rFonts w:ascii="Arial" w:eastAsia="Times New Roman" w:hAnsi="Arial" w:cs="Arial"/>
          <w:i/>
          <w:iCs/>
          <w:color w:val="3A3A3A"/>
          <w:sz w:val="24"/>
          <w:szCs w:val="24"/>
          <w:lang w:eastAsia="en-GB"/>
        </w:rPr>
        <w:t xml:space="preserve">Risk and </w:t>
      </w:r>
      <w:r w:rsidRPr="00FF6F3F">
        <w:rPr>
          <w:rFonts w:ascii="Arial" w:eastAsia="Times New Roman" w:hAnsi="Arial" w:cs="Arial"/>
          <w:color w:val="3A3A3A"/>
          <w:sz w:val="24"/>
          <w:szCs w:val="24"/>
          <w:lang w:eastAsia="en-GB"/>
        </w:rPr>
        <w:t>Play</w:t>
      </w:r>
      <w:r w:rsidRPr="00FF6F3F">
        <w:rPr>
          <w:rFonts w:ascii="Arial" w:eastAsia="Times New Roman" w:hAnsi="Arial" w:cs="Arial"/>
          <w:i/>
          <w:iCs/>
          <w:color w:val="3A3A3A"/>
          <w:sz w:val="24"/>
          <w:szCs w:val="24"/>
          <w:lang w:eastAsia="en-GB"/>
        </w:rPr>
        <w:t xml:space="preserve">: A Literature Review. </w:t>
      </w:r>
      <w:r w:rsidRPr="00FF6F3F">
        <w:rPr>
          <w:rFonts w:ascii="Arial" w:eastAsia="Times New Roman" w:hAnsi="Arial" w:cs="Arial"/>
          <w:color w:val="3A3A3A"/>
          <w:sz w:val="24"/>
          <w:szCs w:val="24"/>
          <w:lang w:eastAsia="en-GB"/>
        </w:rPr>
        <w:t xml:space="preserve">Available at: </w:t>
      </w:r>
      <w:hyperlink r:id="rId23" w:history="1">
        <w:r w:rsidRPr="00FF6F3F">
          <w:rPr>
            <w:rFonts w:ascii="Arial" w:eastAsia="Times New Roman" w:hAnsi="Arial" w:cs="Arial"/>
            <w:color w:val="0563C1" w:themeColor="hyperlink"/>
            <w:sz w:val="24"/>
            <w:szCs w:val="24"/>
            <w:u w:val="single"/>
            <w:lang w:eastAsia="en-GB"/>
          </w:rPr>
          <w:t>http://www.playday.org.uk/wp-content/uploads/2015/11/risk_and_play___a_literature_review.pdf</w:t>
        </w:r>
      </w:hyperlink>
      <w:r w:rsidRPr="00FF6F3F">
        <w:rPr>
          <w:rFonts w:ascii="Arial" w:eastAsia="Times New Roman" w:hAnsi="Arial" w:cs="Arial"/>
          <w:color w:val="3A3A3A"/>
          <w:sz w:val="24"/>
          <w:szCs w:val="24"/>
          <w:lang w:eastAsia="en-GB"/>
        </w:rPr>
        <w:t xml:space="preserve"> (Accessed: 4 January 2020). </w:t>
      </w:r>
    </w:p>
    <w:p w14:paraId="034B5011"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2C747E4E"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0C1E5067" w14:textId="7B4B4A54"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Go Science Kids. (2019) </w:t>
      </w:r>
      <w:r w:rsidRPr="00FF6F3F">
        <w:rPr>
          <w:rFonts w:ascii="Arial" w:eastAsia="Times New Roman" w:hAnsi="Arial" w:cs="Arial"/>
          <w:i/>
          <w:iCs/>
          <w:color w:val="3A3A3A"/>
          <w:sz w:val="24"/>
          <w:szCs w:val="24"/>
          <w:lang w:eastAsia="en-GB"/>
        </w:rPr>
        <w:t xml:space="preserve">Sensory Play and Science. </w:t>
      </w:r>
      <w:r w:rsidRPr="00FF6F3F">
        <w:rPr>
          <w:rFonts w:ascii="Arial" w:eastAsia="Times New Roman" w:hAnsi="Arial" w:cs="Arial"/>
          <w:color w:val="3A3A3A"/>
          <w:sz w:val="24"/>
          <w:szCs w:val="24"/>
          <w:lang w:eastAsia="en-GB"/>
        </w:rPr>
        <w:t xml:space="preserve">Available at: </w:t>
      </w:r>
      <w:hyperlink r:id="rId24" w:history="1">
        <w:r w:rsidRPr="00FF6F3F">
          <w:rPr>
            <w:rFonts w:ascii="Arial" w:eastAsia="Times New Roman" w:hAnsi="Arial" w:cs="Arial"/>
            <w:color w:val="0563C1" w:themeColor="hyperlink"/>
            <w:sz w:val="24"/>
            <w:szCs w:val="24"/>
            <w:u w:val="single"/>
            <w:lang w:eastAsia="en-GB"/>
          </w:rPr>
          <w:t>https://gosciencekids.com/sensory-play-science/</w:t>
        </w:r>
      </w:hyperlink>
      <w:r w:rsidRPr="00FF6F3F">
        <w:rPr>
          <w:rFonts w:ascii="Arial" w:eastAsia="Times New Roman" w:hAnsi="Arial" w:cs="Arial"/>
          <w:color w:val="3A3A3A"/>
          <w:sz w:val="24"/>
          <w:szCs w:val="24"/>
          <w:lang w:eastAsia="en-GB"/>
        </w:rPr>
        <w:t xml:space="preserve"> (Accessed: 31 December 2019). </w:t>
      </w:r>
    </w:p>
    <w:p w14:paraId="28CD7BC4"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01FF3FA3"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3838F6E1" w14:textId="2CC97B05" w:rsid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Health and Safety Executive. (no date) </w:t>
      </w:r>
      <w:proofErr w:type="spellStart"/>
      <w:r w:rsidRPr="00FF6F3F">
        <w:rPr>
          <w:rFonts w:ascii="Arial" w:hAnsi="Arial" w:cs="Arial"/>
          <w:i/>
          <w:iCs/>
          <w:sz w:val="24"/>
          <w:szCs w:val="24"/>
          <w:lang w:eastAsia="en-GB"/>
        </w:rPr>
        <w:t>Childrens</w:t>
      </w:r>
      <w:proofErr w:type="spellEnd"/>
      <w:r w:rsidRPr="00FF6F3F">
        <w:rPr>
          <w:rFonts w:ascii="Arial" w:hAnsi="Arial" w:cs="Arial"/>
          <w:i/>
          <w:iCs/>
          <w:sz w:val="24"/>
          <w:szCs w:val="24"/>
          <w:lang w:eastAsia="en-GB"/>
        </w:rPr>
        <w:t xml:space="preserve"> Play and Leisure: Promoting a Balanced Approach. </w:t>
      </w:r>
      <w:r w:rsidRPr="00FF6F3F">
        <w:rPr>
          <w:rFonts w:ascii="Arial" w:hAnsi="Arial" w:cs="Arial"/>
          <w:sz w:val="24"/>
          <w:szCs w:val="24"/>
          <w:lang w:eastAsia="en-GB"/>
        </w:rPr>
        <w:t xml:space="preserve">Available at: </w:t>
      </w:r>
      <w:hyperlink r:id="rId25" w:history="1">
        <w:r w:rsidRPr="00FF6F3F">
          <w:rPr>
            <w:rFonts w:ascii="Arial" w:hAnsi="Arial" w:cs="Arial"/>
            <w:color w:val="0563C1" w:themeColor="hyperlink"/>
            <w:sz w:val="24"/>
            <w:szCs w:val="24"/>
            <w:u w:val="single"/>
            <w:lang w:eastAsia="en-GB"/>
          </w:rPr>
          <w:t>https://www.hse.gov.uk/entertainment/childs-play-statement.htm</w:t>
        </w:r>
      </w:hyperlink>
      <w:r w:rsidRPr="00FF6F3F">
        <w:rPr>
          <w:rFonts w:ascii="Arial" w:hAnsi="Arial" w:cs="Arial"/>
          <w:sz w:val="24"/>
          <w:szCs w:val="24"/>
          <w:lang w:eastAsia="en-GB"/>
        </w:rPr>
        <w:t xml:space="preserve"> (Accessed: 7 January 2020). </w:t>
      </w:r>
    </w:p>
    <w:p w14:paraId="48814595" w14:textId="77777777" w:rsidR="00C97065" w:rsidRPr="00FF6F3F" w:rsidRDefault="00C97065" w:rsidP="00FF6F3F">
      <w:pPr>
        <w:spacing w:line="240" w:lineRule="auto"/>
        <w:jc w:val="both"/>
        <w:rPr>
          <w:rFonts w:ascii="Arial" w:hAnsi="Arial" w:cs="Arial"/>
          <w:sz w:val="24"/>
          <w:szCs w:val="24"/>
          <w:lang w:eastAsia="en-GB"/>
        </w:rPr>
      </w:pPr>
    </w:p>
    <w:p w14:paraId="7C63E516"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Hobbs, C. et al. (2019) </w:t>
      </w:r>
      <w:r w:rsidRPr="00FF6F3F">
        <w:rPr>
          <w:rFonts w:ascii="Arial" w:hAnsi="Arial" w:cs="Arial"/>
          <w:i/>
          <w:iCs/>
          <w:sz w:val="24"/>
          <w:szCs w:val="24"/>
          <w:lang w:eastAsia="en-GB"/>
        </w:rPr>
        <w:t>Children’s Right to Play</w:t>
      </w:r>
      <w:r w:rsidRPr="00FF6F3F">
        <w:rPr>
          <w:rFonts w:ascii="Arial" w:hAnsi="Arial" w:cs="Arial"/>
          <w:sz w:val="24"/>
          <w:szCs w:val="24"/>
          <w:lang w:eastAsia="en-GB"/>
        </w:rPr>
        <w:t xml:space="preserve">. The British Psychological Society. </w:t>
      </w:r>
    </w:p>
    <w:p w14:paraId="1F587B8C" w14:textId="77777777" w:rsidR="00FF6F3F" w:rsidRPr="00FF6F3F" w:rsidRDefault="00FF6F3F" w:rsidP="00FF6F3F">
      <w:pPr>
        <w:spacing w:line="240" w:lineRule="auto"/>
        <w:jc w:val="both"/>
        <w:rPr>
          <w:rFonts w:ascii="Arial" w:hAnsi="Arial" w:cs="Arial"/>
          <w:sz w:val="24"/>
          <w:szCs w:val="24"/>
          <w:lang w:eastAsia="en-GB"/>
        </w:rPr>
      </w:pPr>
    </w:p>
    <w:p w14:paraId="20887BC2"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Hollis Montessori School (2018) </w:t>
      </w:r>
      <w:r w:rsidRPr="00FF6F3F">
        <w:rPr>
          <w:rFonts w:ascii="Arial" w:eastAsia="Times New Roman" w:hAnsi="Arial" w:cs="Arial"/>
          <w:i/>
          <w:iCs/>
          <w:color w:val="3A3A3A"/>
          <w:sz w:val="24"/>
          <w:szCs w:val="24"/>
          <w:lang w:eastAsia="en-GB"/>
        </w:rPr>
        <w:t xml:space="preserve">Why Encourage Self-directed Play? </w:t>
      </w:r>
      <w:r w:rsidRPr="00FF6F3F">
        <w:rPr>
          <w:rFonts w:ascii="Arial" w:eastAsia="Times New Roman" w:hAnsi="Arial" w:cs="Arial"/>
          <w:color w:val="3A3A3A"/>
          <w:sz w:val="24"/>
          <w:szCs w:val="24"/>
          <w:lang w:eastAsia="en-GB"/>
        </w:rPr>
        <w:t xml:space="preserve">Available at: </w:t>
      </w:r>
      <w:hyperlink r:id="rId26" w:history="1">
        <w:r w:rsidRPr="00FF6F3F">
          <w:rPr>
            <w:rFonts w:ascii="Arial" w:eastAsia="Times New Roman" w:hAnsi="Arial" w:cs="Arial"/>
            <w:color w:val="0563C1" w:themeColor="hyperlink"/>
            <w:sz w:val="24"/>
            <w:szCs w:val="24"/>
            <w:u w:val="single"/>
            <w:lang w:eastAsia="en-GB"/>
          </w:rPr>
          <w:t>https://hollismontessori.org/blog/2018/2/19/why-encourage-self-directed-play</w:t>
        </w:r>
      </w:hyperlink>
      <w:r w:rsidRPr="00FF6F3F">
        <w:rPr>
          <w:rFonts w:ascii="Arial" w:eastAsia="Times New Roman" w:hAnsi="Arial" w:cs="Arial"/>
          <w:color w:val="3A3A3A"/>
          <w:sz w:val="24"/>
          <w:szCs w:val="24"/>
          <w:lang w:eastAsia="en-GB"/>
        </w:rPr>
        <w:t xml:space="preserve"> (Accessed: 9 December 2019). </w:t>
      </w:r>
    </w:p>
    <w:p w14:paraId="2F008969" w14:textId="22574C02"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0A0BAB44"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42A44302" w14:textId="7CB60E91" w:rsidR="00FF6F3F" w:rsidRDefault="00FF6F3F" w:rsidP="00FF6F3F">
      <w:pPr>
        <w:shd w:val="clear" w:color="auto" w:fill="FFFFFF"/>
        <w:spacing w:after="0" w:line="240" w:lineRule="auto"/>
        <w:jc w:val="both"/>
        <w:rPr>
          <w:rFonts w:ascii="Arial" w:hAnsi="Arial" w:cs="Arial"/>
          <w:color w:val="3A3A3A"/>
          <w:sz w:val="24"/>
          <w:szCs w:val="24"/>
          <w:shd w:val="clear" w:color="auto" w:fill="FFFFFF"/>
        </w:rPr>
      </w:pPr>
      <w:r w:rsidRPr="00FF6F3F">
        <w:rPr>
          <w:rFonts w:ascii="Arial" w:hAnsi="Arial" w:cs="Arial"/>
          <w:color w:val="3A3A3A"/>
          <w:sz w:val="24"/>
          <w:szCs w:val="24"/>
          <w:shd w:val="clear" w:color="auto" w:fill="FFFFFF"/>
        </w:rPr>
        <w:t xml:space="preserve">Holt, J. (2009) </w:t>
      </w:r>
      <w:r w:rsidRPr="00FF6F3F">
        <w:rPr>
          <w:rFonts w:ascii="Arial" w:hAnsi="Arial" w:cs="Arial"/>
          <w:i/>
          <w:iCs/>
          <w:color w:val="3A3A3A"/>
          <w:sz w:val="24"/>
          <w:szCs w:val="24"/>
        </w:rPr>
        <w:t>How Children Learn</w:t>
      </w:r>
      <w:r w:rsidRPr="00FF6F3F">
        <w:rPr>
          <w:rFonts w:ascii="Arial" w:hAnsi="Arial" w:cs="Arial"/>
          <w:color w:val="3A3A3A"/>
          <w:sz w:val="24"/>
          <w:szCs w:val="24"/>
          <w:shd w:val="clear" w:color="auto" w:fill="FFFFFF"/>
        </w:rPr>
        <w:t xml:space="preserve">. New York: Da Capo Press. </w:t>
      </w:r>
    </w:p>
    <w:p w14:paraId="6F59B9B9" w14:textId="77777777" w:rsidR="00C97065" w:rsidRPr="00FF6F3F" w:rsidRDefault="00C97065" w:rsidP="00FF6F3F">
      <w:pPr>
        <w:shd w:val="clear" w:color="auto" w:fill="FFFFFF"/>
        <w:spacing w:after="0" w:line="240" w:lineRule="auto"/>
        <w:jc w:val="both"/>
        <w:rPr>
          <w:rFonts w:ascii="Arial" w:hAnsi="Arial" w:cs="Arial"/>
          <w:color w:val="3A3A3A"/>
          <w:sz w:val="24"/>
          <w:szCs w:val="24"/>
          <w:shd w:val="clear" w:color="auto" w:fill="FFFFFF"/>
        </w:rPr>
      </w:pPr>
    </w:p>
    <w:p w14:paraId="32AB709B" w14:textId="77777777" w:rsidR="00FF6F3F" w:rsidRPr="00FF6F3F" w:rsidRDefault="00FF6F3F" w:rsidP="00FF6F3F">
      <w:pPr>
        <w:shd w:val="clear" w:color="auto" w:fill="FFFFFF"/>
        <w:spacing w:after="0" w:line="240" w:lineRule="auto"/>
        <w:jc w:val="both"/>
        <w:rPr>
          <w:rFonts w:ascii="Arial" w:hAnsi="Arial" w:cs="Arial"/>
          <w:color w:val="3A3A3A"/>
          <w:sz w:val="24"/>
          <w:szCs w:val="24"/>
          <w:shd w:val="clear" w:color="auto" w:fill="FFFFFF"/>
        </w:rPr>
      </w:pPr>
    </w:p>
    <w:p w14:paraId="760BABB8"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Howard, J. and McInnes, K. (2012) ‘The Impact of Children’s Perception of an Activity as Play rather than not Play on Emotional Well-being’, </w:t>
      </w:r>
      <w:r w:rsidRPr="00FF6F3F">
        <w:rPr>
          <w:rFonts w:ascii="Arial" w:hAnsi="Arial" w:cs="Arial"/>
          <w:i/>
          <w:iCs/>
          <w:sz w:val="24"/>
          <w:szCs w:val="24"/>
          <w:lang w:eastAsia="en-GB"/>
        </w:rPr>
        <w:t xml:space="preserve">Child: Care, Health and Development. </w:t>
      </w:r>
      <w:r w:rsidRPr="00FF6F3F">
        <w:rPr>
          <w:rFonts w:ascii="Arial" w:hAnsi="Arial" w:cs="Arial"/>
          <w:sz w:val="24"/>
          <w:szCs w:val="24"/>
          <w:lang w:eastAsia="en-GB"/>
        </w:rPr>
        <w:t xml:space="preserve">39(5), PP. 737-742. </w:t>
      </w:r>
    </w:p>
    <w:p w14:paraId="38C7A1A3" w14:textId="77777777" w:rsidR="00FF6F3F" w:rsidRPr="00FF6F3F" w:rsidRDefault="00FF6F3F" w:rsidP="00FF6F3F">
      <w:pPr>
        <w:spacing w:line="240" w:lineRule="auto"/>
        <w:jc w:val="both"/>
        <w:rPr>
          <w:rFonts w:ascii="Arial" w:hAnsi="Arial" w:cs="Arial"/>
          <w:sz w:val="24"/>
          <w:szCs w:val="24"/>
          <w:lang w:eastAsia="en-GB"/>
        </w:rPr>
      </w:pPr>
    </w:p>
    <w:p w14:paraId="5D90C45A" w14:textId="6036E185"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roofErr w:type="spellStart"/>
      <w:r w:rsidRPr="00FF6F3F">
        <w:rPr>
          <w:rFonts w:ascii="Arial" w:eastAsia="Times New Roman" w:hAnsi="Arial" w:cs="Arial"/>
          <w:color w:val="3A3A3A"/>
          <w:sz w:val="24"/>
          <w:szCs w:val="24"/>
          <w:lang w:eastAsia="en-GB"/>
        </w:rPr>
        <w:t>Juster</w:t>
      </w:r>
      <w:proofErr w:type="spellEnd"/>
      <w:r w:rsidRPr="00FF6F3F">
        <w:rPr>
          <w:rFonts w:ascii="Arial" w:eastAsia="Times New Roman" w:hAnsi="Arial" w:cs="Arial"/>
          <w:color w:val="3A3A3A"/>
          <w:sz w:val="24"/>
          <w:szCs w:val="24"/>
          <w:lang w:eastAsia="en-GB"/>
        </w:rPr>
        <w:t xml:space="preserve">, A, H. (2015) </w:t>
      </w:r>
      <w:r w:rsidRPr="00FF6F3F">
        <w:rPr>
          <w:rFonts w:ascii="Arial" w:eastAsia="Times New Roman" w:hAnsi="Arial" w:cs="Arial"/>
          <w:i/>
          <w:iCs/>
          <w:color w:val="3A3A3A"/>
          <w:sz w:val="24"/>
          <w:szCs w:val="24"/>
          <w:lang w:eastAsia="en-GB"/>
        </w:rPr>
        <w:t xml:space="preserve">The Amazing Benefits of Self-Directed Play. </w:t>
      </w:r>
      <w:r w:rsidRPr="00FF6F3F">
        <w:rPr>
          <w:rFonts w:ascii="Arial" w:eastAsia="Times New Roman" w:hAnsi="Arial" w:cs="Arial"/>
          <w:color w:val="3A3A3A"/>
          <w:sz w:val="24"/>
          <w:szCs w:val="24"/>
          <w:lang w:eastAsia="en-GB"/>
        </w:rPr>
        <w:t xml:space="preserve">Pop Up Adventure Play. Available at: </w:t>
      </w:r>
      <w:hyperlink r:id="rId27" w:history="1">
        <w:r w:rsidRPr="00FF6F3F">
          <w:rPr>
            <w:rFonts w:ascii="Arial" w:eastAsia="Times New Roman" w:hAnsi="Arial" w:cs="Arial"/>
            <w:color w:val="0563C1" w:themeColor="hyperlink"/>
            <w:sz w:val="24"/>
            <w:szCs w:val="24"/>
            <w:u w:val="single"/>
            <w:lang w:eastAsia="en-GB"/>
          </w:rPr>
          <w:t>http://www.beactivekids.org/assets/pdf/MorganLeichterSaxby.pdf</w:t>
        </w:r>
      </w:hyperlink>
      <w:r w:rsidRPr="00FF6F3F">
        <w:rPr>
          <w:rFonts w:ascii="Arial" w:eastAsia="Times New Roman" w:hAnsi="Arial" w:cs="Arial"/>
          <w:color w:val="3A3A3A"/>
          <w:sz w:val="24"/>
          <w:szCs w:val="24"/>
          <w:lang w:eastAsia="en-GB"/>
        </w:rPr>
        <w:t xml:space="preserve"> (Accessed: 9 December 2019). </w:t>
      </w:r>
    </w:p>
    <w:p w14:paraId="34769A23"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15C99E3E"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72C8796D"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Kimberly. (2016) </w:t>
      </w:r>
      <w:r w:rsidRPr="00FF6F3F">
        <w:rPr>
          <w:rFonts w:ascii="Arial" w:hAnsi="Arial" w:cs="Arial"/>
          <w:i/>
          <w:iCs/>
          <w:sz w:val="24"/>
          <w:szCs w:val="24"/>
          <w:lang w:eastAsia="en-GB"/>
        </w:rPr>
        <w:t xml:space="preserve">Examples of Observation Tools in Early Years. </w:t>
      </w:r>
      <w:r w:rsidRPr="00FF6F3F">
        <w:rPr>
          <w:rFonts w:ascii="Arial" w:hAnsi="Arial" w:cs="Arial"/>
          <w:sz w:val="24"/>
          <w:szCs w:val="24"/>
          <w:lang w:eastAsia="en-GB"/>
        </w:rPr>
        <w:t xml:space="preserve">Available at: </w:t>
      </w:r>
      <w:hyperlink r:id="rId28" w:history="1">
        <w:r w:rsidRPr="00FF6F3F">
          <w:rPr>
            <w:rFonts w:ascii="Arial" w:hAnsi="Arial" w:cs="Arial"/>
            <w:color w:val="0563C1" w:themeColor="hyperlink"/>
            <w:sz w:val="24"/>
            <w:szCs w:val="24"/>
            <w:u w:val="single"/>
            <w:lang w:eastAsia="en-GB"/>
          </w:rPr>
          <w:t>http://www.earlyyearscareers.com/eyc/learning-and-development/examples-observation-tools-early-years/</w:t>
        </w:r>
      </w:hyperlink>
      <w:r w:rsidRPr="00FF6F3F">
        <w:rPr>
          <w:rFonts w:ascii="Arial" w:hAnsi="Arial" w:cs="Arial"/>
          <w:sz w:val="24"/>
          <w:szCs w:val="24"/>
          <w:lang w:eastAsia="en-GB"/>
        </w:rPr>
        <w:t xml:space="preserve"> (Accessed: 11 January 2020). </w:t>
      </w:r>
    </w:p>
    <w:p w14:paraId="0FE740B0" w14:textId="77777777" w:rsidR="00FF6F3F" w:rsidRPr="00FF6F3F" w:rsidRDefault="00FF6F3F" w:rsidP="00FF6F3F">
      <w:pPr>
        <w:spacing w:line="240" w:lineRule="auto"/>
        <w:jc w:val="both"/>
        <w:rPr>
          <w:rFonts w:ascii="Arial" w:hAnsi="Arial" w:cs="Arial"/>
          <w:sz w:val="24"/>
          <w:szCs w:val="24"/>
          <w:lang w:eastAsia="en-GB"/>
        </w:rPr>
      </w:pPr>
    </w:p>
    <w:p w14:paraId="35A95D9B" w14:textId="77777777" w:rsidR="00FF6F3F" w:rsidRPr="00FF6F3F" w:rsidRDefault="00FF6F3F" w:rsidP="00FF6F3F">
      <w:pPr>
        <w:spacing w:line="240" w:lineRule="auto"/>
        <w:jc w:val="both"/>
        <w:rPr>
          <w:rFonts w:ascii="Arial" w:hAnsi="Arial" w:cs="Arial"/>
          <w:sz w:val="24"/>
          <w:szCs w:val="24"/>
          <w:lang w:eastAsia="en-GB"/>
        </w:rPr>
      </w:pPr>
      <w:proofErr w:type="spellStart"/>
      <w:r w:rsidRPr="00FF6F3F">
        <w:rPr>
          <w:rFonts w:ascii="Arial" w:hAnsi="Arial" w:cs="Arial"/>
          <w:sz w:val="24"/>
          <w:szCs w:val="24"/>
          <w:lang w:eastAsia="en-GB"/>
        </w:rPr>
        <w:t>Lavrysen</w:t>
      </w:r>
      <w:proofErr w:type="spellEnd"/>
      <w:r w:rsidRPr="00FF6F3F">
        <w:rPr>
          <w:rFonts w:ascii="Arial" w:hAnsi="Arial" w:cs="Arial"/>
          <w:sz w:val="24"/>
          <w:szCs w:val="24"/>
          <w:lang w:eastAsia="en-GB"/>
        </w:rPr>
        <w:t xml:space="preserve">, A. et al. (2017) ‘Risky-play at School. Facilitating Risk Perception and Competence in Young Children’, </w:t>
      </w:r>
      <w:r w:rsidRPr="00FF6F3F">
        <w:rPr>
          <w:rFonts w:ascii="Arial" w:hAnsi="Arial" w:cs="Arial"/>
          <w:i/>
          <w:iCs/>
          <w:sz w:val="24"/>
          <w:szCs w:val="24"/>
          <w:lang w:eastAsia="en-GB"/>
        </w:rPr>
        <w:t xml:space="preserve">European Early Childhood Education Research Journal, </w:t>
      </w:r>
      <w:r w:rsidRPr="00FF6F3F">
        <w:rPr>
          <w:rFonts w:ascii="Arial" w:hAnsi="Arial" w:cs="Arial"/>
          <w:sz w:val="24"/>
          <w:szCs w:val="24"/>
          <w:lang w:eastAsia="en-GB"/>
        </w:rPr>
        <w:t xml:space="preserve">25 (1), pp. 89-105. </w:t>
      </w:r>
    </w:p>
    <w:p w14:paraId="3D78C998" w14:textId="77777777" w:rsidR="00FF6F3F" w:rsidRPr="00FF6F3F" w:rsidRDefault="00FF6F3F" w:rsidP="00FF6F3F">
      <w:pPr>
        <w:spacing w:line="240" w:lineRule="auto"/>
        <w:jc w:val="both"/>
        <w:rPr>
          <w:rFonts w:ascii="Arial" w:hAnsi="Arial" w:cs="Arial"/>
          <w:sz w:val="24"/>
          <w:szCs w:val="24"/>
          <w:lang w:eastAsia="en-GB"/>
        </w:rPr>
      </w:pPr>
    </w:p>
    <w:p w14:paraId="5DDA8E3B" w14:textId="4503FCFE" w:rsid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Moyles, J. (2010) </w:t>
      </w:r>
      <w:r w:rsidRPr="00FF6F3F">
        <w:rPr>
          <w:rFonts w:ascii="Arial" w:hAnsi="Arial" w:cs="Arial"/>
          <w:i/>
          <w:iCs/>
          <w:sz w:val="24"/>
          <w:szCs w:val="24"/>
          <w:lang w:eastAsia="en-GB"/>
        </w:rPr>
        <w:t xml:space="preserve">Thinking About Play: Developing a Reflective Approach. </w:t>
      </w:r>
      <w:r w:rsidRPr="00FF6F3F">
        <w:rPr>
          <w:rFonts w:ascii="Arial" w:hAnsi="Arial" w:cs="Arial"/>
          <w:sz w:val="24"/>
          <w:szCs w:val="24"/>
          <w:lang w:eastAsia="en-GB"/>
        </w:rPr>
        <w:t>Berkshire: Open University Press.</w:t>
      </w:r>
    </w:p>
    <w:p w14:paraId="450D72AA" w14:textId="77777777" w:rsidR="00C97065" w:rsidRPr="00FF6F3F" w:rsidRDefault="00C97065" w:rsidP="00FF6F3F">
      <w:pPr>
        <w:spacing w:line="240" w:lineRule="auto"/>
        <w:jc w:val="both"/>
        <w:rPr>
          <w:rFonts w:ascii="Arial" w:hAnsi="Arial" w:cs="Arial"/>
          <w:sz w:val="24"/>
          <w:szCs w:val="24"/>
          <w:lang w:eastAsia="en-GB"/>
        </w:rPr>
      </w:pPr>
    </w:p>
    <w:p w14:paraId="248F4840"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MSU </w:t>
      </w:r>
      <w:proofErr w:type="spellStart"/>
      <w:r w:rsidRPr="00FF6F3F">
        <w:rPr>
          <w:rFonts w:ascii="Arial" w:hAnsi="Arial" w:cs="Arial"/>
          <w:sz w:val="24"/>
          <w:szCs w:val="24"/>
          <w:lang w:eastAsia="en-GB"/>
        </w:rPr>
        <w:t>Eduation</w:t>
      </w:r>
      <w:proofErr w:type="spellEnd"/>
      <w:r w:rsidRPr="00FF6F3F">
        <w:rPr>
          <w:rFonts w:ascii="Arial" w:hAnsi="Arial" w:cs="Arial"/>
          <w:sz w:val="24"/>
          <w:szCs w:val="24"/>
          <w:lang w:eastAsia="en-GB"/>
        </w:rPr>
        <w:t xml:space="preserve"> (no date) </w:t>
      </w:r>
      <w:r w:rsidRPr="00FF6F3F">
        <w:rPr>
          <w:rFonts w:ascii="Arial" w:hAnsi="Arial" w:cs="Arial"/>
          <w:i/>
          <w:iCs/>
          <w:sz w:val="24"/>
          <w:szCs w:val="24"/>
          <w:lang w:eastAsia="en-GB"/>
        </w:rPr>
        <w:t xml:space="preserve">Methods of Observing Young Children. </w:t>
      </w:r>
      <w:r w:rsidRPr="00FF6F3F">
        <w:rPr>
          <w:rFonts w:ascii="Arial" w:hAnsi="Arial" w:cs="Arial"/>
          <w:sz w:val="24"/>
          <w:szCs w:val="24"/>
          <w:lang w:eastAsia="en-GB"/>
        </w:rPr>
        <w:t xml:space="preserve">Available at: </w:t>
      </w:r>
      <w:hyperlink r:id="rId29" w:history="1">
        <w:r w:rsidRPr="00FF6F3F">
          <w:rPr>
            <w:rFonts w:ascii="Arial" w:hAnsi="Arial" w:cs="Arial"/>
            <w:color w:val="0563C1" w:themeColor="hyperlink"/>
            <w:sz w:val="24"/>
            <w:szCs w:val="24"/>
            <w:u w:val="single"/>
            <w:lang w:eastAsia="en-GB"/>
          </w:rPr>
          <w:t>https://msu.edu/~mandrews/mary/obs__methods.htm</w:t>
        </w:r>
      </w:hyperlink>
      <w:r w:rsidRPr="00FF6F3F">
        <w:rPr>
          <w:rFonts w:ascii="Arial" w:hAnsi="Arial" w:cs="Arial"/>
          <w:sz w:val="24"/>
          <w:szCs w:val="24"/>
          <w:lang w:eastAsia="en-GB"/>
        </w:rPr>
        <w:t xml:space="preserve"> (Accessed: 11 January 2020). </w:t>
      </w:r>
    </w:p>
    <w:p w14:paraId="27D3786C" w14:textId="77777777" w:rsidR="00FF6F3F" w:rsidRPr="00FF6F3F" w:rsidRDefault="00FF6F3F" w:rsidP="00FF6F3F">
      <w:pPr>
        <w:spacing w:line="240" w:lineRule="auto"/>
        <w:jc w:val="both"/>
        <w:rPr>
          <w:rFonts w:ascii="Arial" w:hAnsi="Arial" w:cs="Arial"/>
          <w:sz w:val="24"/>
          <w:szCs w:val="24"/>
          <w:lang w:eastAsia="en-GB"/>
        </w:rPr>
      </w:pPr>
    </w:p>
    <w:p w14:paraId="76BF9169"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Neff, L. (no date) </w:t>
      </w:r>
      <w:r w:rsidRPr="00FF6F3F">
        <w:rPr>
          <w:rFonts w:ascii="Arial" w:hAnsi="Arial" w:cs="Arial"/>
          <w:i/>
          <w:iCs/>
          <w:sz w:val="24"/>
          <w:szCs w:val="24"/>
          <w:lang w:eastAsia="en-GB"/>
        </w:rPr>
        <w:t xml:space="preserve">Lev Vygotsky and Social Learning Theories. </w:t>
      </w:r>
      <w:r w:rsidRPr="00FF6F3F">
        <w:rPr>
          <w:rFonts w:ascii="Arial" w:hAnsi="Arial" w:cs="Arial"/>
          <w:sz w:val="24"/>
          <w:szCs w:val="24"/>
          <w:lang w:eastAsia="en-GB"/>
        </w:rPr>
        <w:t xml:space="preserve">Available at: </w:t>
      </w:r>
      <w:hyperlink r:id="rId30" w:history="1">
        <w:r w:rsidRPr="00FF6F3F">
          <w:rPr>
            <w:rFonts w:ascii="Arial" w:hAnsi="Arial" w:cs="Arial"/>
            <w:color w:val="0563C1" w:themeColor="hyperlink"/>
            <w:sz w:val="24"/>
            <w:szCs w:val="24"/>
            <w:u w:val="single"/>
            <w:lang w:eastAsia="en-GB"/>
          </w:rPr>
          <w:t>https://jan.ucc.nau.edu/lsn/educator/edtech/learningtheorieswebsite/vygotsky.htm</w:t>
        </w:r>
      </w:hyperlink>
      <w:r w:rsidRPr="00FF6F3F">
        <w:rPr>
          <w:rFonts w:ascii="Arial" w:hAnsi="Arial" w:cs="Arial"/>
          <w:sz w:val="24"/>
          <w:szCs w:val="24"/>
          <w:lang w:eastAsia="en-GB"/>
        </w:rPr>
        <w:t xml:space="preserve"> (Accessed: 13 January 2020). </w:t>
      </w:r>
    </w:p>
    <w:p w14:paraId="2E3A629B" w14:textId="77777777" w:rsidR="00FF6F3F" w:rsidRPr="00FF6F3F" w:rsidRDefault="00FF6F3F" w:rsidP="00FF6F3F">
      <w:pPr>
        <w:spacing w:line="240" w:lineRule="auto"/>
        <w:jc w:val="both"/>
        <w:rPr>
          <w:rFonts w:ascii="Arial" w:hAnsi="Arial" w:cs="Arial"/>
          <w:sz w:val="24"/>
          <w:szCs w:val="24"/>
          <w:lang w:eastAsia="en-GB"/>
        </w:rPr>
      </w:pPr>
    </w:p>
    <w:p w14:paraId="10E598B9"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NHS. (2018) </w:t>
      </w:r>
      <w:r w:rsidRPr="00FF6F3F">
        <w:rPr>
          <w:rFonts w:ascii="Arial" w:hAnsi="Arial" w:cs="Arial"/>
          <w:i/>
          <w:iCs/>
          <w:sz w:val="24"/>
          <w:szCs w:val="24"/>
          <w:lang w:eastAsia="en-GB"/>
        </w:rPr>
        <w:t xml:space="preserve">Why Play is Important. </w:t>
      </w:r>
      <w:r w:rsidRPr="00FF6F3F">
        <w:rPr>
          <w:rFonts w:ascii="Arial" w:hAnsi="Arial" w:cs="Arial"/>
          <w:sz w:val="24"/>
          <w:szCs w:val="24"/>
          <w:lang w:eastAsia="en-GB"/>
        </w:rPr>
        <w:t xml:space="preserve">Available at: </w:t>
      </w:r>
      <w:hyperlink r:id="rId31" w:history="1">
        <w:r w:rsidRPr="00FF6F3F">
          <w:rPr>
            <w:rFonts w:ascii="Arial" w:hAnsi="Arial" w:cs="Arial"/>
            <w:color w:val="0563C1" w:themeColor="hyperlink"/>
            <w:sz w:val="24"/>
            <w:szCs w:val="24"/>
            <w:u w:val="single"/>
            <w:lang w:eastAsia="en-GB"/>
          </w:rPr>
          <w:t>https://www.nhs.uk/conditions/pregnancy-and-baby/why-play-is-important/</w:t>
        </w:r>
      </w:hyperlink>
      <w:r w:rsidRPr="00FF6F3F">
        <w:rPr>
          <w:rFonts w:ascii="Arial" w:hAnsi="Arial" w:cs="Arial"/>
          <w:sz w:val="24"/>
          <w:szCs w:val="24"/>
          <w:lang w:eastAsia="en-GB"/>
        </w:rPr>
        <w:t xml:space="preserve"> (Accessed: 12 January 2020). </w:t>
      </w:r>
    </w:p>
    <w:p w14:paraId="53209E76" w14:textId="77777777" w:rsidR="00FF6F3F" w:rsidRPr="00FF6F3F" w:rsidRDefault="00FF6F3F" w:rsidP="00FF6F3F">
      <w:pPr>
        <w:spacing w:line="240" w:lineRule="auto"/>
        <w:jc w:val="both"/>
        <w:rPr>
          <w:rFonts w:ascii="Arial" w:hAnsi="Arial" w:cs="Arial"/>
          <w:sz w:val="24"/>
          <w:szCs w:val="24"/>
          <w:lang w:eastAsia="en-GB"/>
        </w:rPr>
      </w:pPr>
    </w:p>
    <w:p w14:paraId="256C09FB"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Pam, M.S. (2013) </w:t>
      </w:r>
      <w:r w:rsidRPr="00FF6F3F">
        <w:rPr>
          <w:rFonts w:ascii="Arial" w:eastAsia="Times New Roman" w:hAnsi="Arial" w:cs="Arial"/>
          <w:i/>
          <w:iCs/>
          <w:color w:val="3A3A3A"/>
          <w:sz w:val="24"/>
          <w:szCs w:val="24"/>
          <w:lang w:eastAsia="en-GB"/>
        </w:rPr>
        <w:t xml:space="preserve">Solitary Play. </w:t>
      </w:r>
      <w:r w:rsidRPr="00FF6F3F">
        <w:rPr>
          <w:rFonts w:ascii="Arial" w:eastAsia="Times New Roman" w:hAnsi="Arial" w:cs="Arial"/>
          <w:color w:val="3A3A3A"/>
          <w:sz w:val="24"/>
          <w:szCs w:val="24"/>
          <w:lang w:eastAsia="en-GB"/>
        </w:rPr>
        <w:t xml:space="preserve">Available at: </w:t>
      </w:r>
      <w:hyperlink r:id="rId32" w:history="1">
        <w:r w:rsidRPr="00FF6F3F">
          <w:rPr>
            <w:rFonts w:ascii="Arial" w:eastAsia="Times New Roman" w:hAnsi="Arial" w:cs="Arial"/>
            <w:color w:val="0563C1" w:themeColor="hyperlink"/>
            <w:sz w:val="24"/>
            <w:szCs w:val="24"/>
            <w:u w:val="single"/>
            <w:lang w:eastAsia="en-GB"/>
          </w:rPr>
          <w:t>https://psychologydictionary.org/solitary-play/</w:t>
        </w:r>
      </w:hyperlink>
      <w:r w:rsidRPr="00FF6F3F">
        <w:rPr>
          <w:rFonts w:ascii="Arial" w:eastAsia="Times New Roman" w:hAnsi="Arial" w:cs="Arial"/>
          <w:color w:val="3A3A3A"/>
          <w:sz w:val="24"/>
          <w:szCs w:val="24"/>
          <w:lang w:eastAsia="en-GB"/>
        </w:rPr>
        <w:t xml:space="preserve"> (Accessed: 31 December 2019). </w:t>
      </w:r>
    </w:p>
    <w:p w14:paraId="3CC7B85A" w14:textId="43DD439F"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1A7807D3" w14:textId="77777777" w:rsidR="00FA2C75" w:rsidRPr="00FF6F3F" w:rsidRDefault="00FA2C75" w:rsidP="00FF6F3F">
      <w:pPr>
        <w:shd w:val="clear" w:color="auto" w:fill="FFFFFF"/>
        <w:spacing w:after="0" w:line="240" w:lineRule="auto"/>
        <w:jc w:val="both"/>
        <w:rPr>
          <w:rFonts w:ascii="Arial" w:eastAsia="Times New Roman" w:hAnsi="Arial" w:cs="Arial"/>
          <w:color w:val="3A3A3A"/>
          <w:sz w:val="24"/>
          <w:szCs w:val="24"/>
          <w:lang w:eastAsia="en-GB"/>
        </w:rPr>
      </w:pPr>
    </w:p>
    <w:p w14:paraId="54F82A30"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Play England. (2019) </w:t>
      </w:r>
      <w:r w:rsidRPr="00FF6F3F">
        <w:rPr>
          <w:rFonts w:ascii="Arial" w:hAnsi="Arial" w:cs="Arial"/>
          <w:i/>
          <w:iCs/>
          <w:sz w:val="24"/>
          <w:szCs w:val="24"/>
          <w:lang w:eastAsia="en-GB"/>
        </w:rPr>
        <w:t xml:space="preserve">Why Play is Important. </w:t>
      </w:r>
      <w:r w:rsidRPr="00FF6F3F">
        <w:rPr>
          <w:rFonts w:ascii="Arial" w:hAnsi="Arial" w:cs="Arial"/>
          <w:sz w:val="24"/>
          <w:szCs w:val="24"/>
          <w:lang w:eastAsia="en-GB"/>
        </w:rPr>
        <w:t xml:space="preserve">Available at: </w:t>
      </w:r>
      <w:hyperlink r:id="rId33" w:history="1">
        <w:r w:rsidRPr="00FF6F3F">
          <w:rPr>
            <w:rFonts w:ascii="Arial" w:hAnsi="Arial" w:cs="Arial"/>
            <w:color w:val="0563C1" w:themeColor="hyperlink"/>
            <w:sz w:val="24"/>
            <w:szCs w:val="24"/>
            <w:u w:val="single"/>
            <w:lang w:eastAsia="en-GB"/>
          </w:rPr>
          <w:t>http://www.playengland.org.uk/about-us/why-play-is-important/</w:t>
        </w:r>
      </w:hyperlink>
      <w:r w:rsidRPr="00FF6F3F">
        <w:rPr>
          <w:rFonts w:ascii="Arial" w:hAnsi="Arial" w:cs="Arial"/>
          <w:sz w:val="24"/>
          <w:szCs w:val="24"/>
          <w:lang w:eastAsia="en-GB"/>
        </w:rPr>
        <w:t xml:space="preserve"> (Accessed: 13 January 2020). </w:t>
      </w:r>
    </w:p>
    <w:p w14:paraId="4F7756F1" w14:textId="77777777" w:rsidR="00FF6F3F" w:rsidRPr="00FF6F3F" w:rsidRDefault="00FF6F3F" w:rsidP="00FF6F3F">
      <w:pPr>
        <w:spacing w:line="240" w:lineRule="auto"/>
        <w:jc w:val="both"/>
        <w:rPr>
          <w:rFonts w:ascii="Arial" w:hAnsi="Arial" w:cs="Arial"/>
          <w:sz w:val="24"/>
          <w:szCs w:val="24"/>
          <w:lang w:eastAsia="en-GB"/>
        </w:rPr>
      </w:pPr>
    </w:p>
    <w:p w14:paraId="304F3DC8"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Psychology. </w:t>
      </w:r>
      <w:r w:rsidRPr="00FF6F3F">
        <w:rPr>
          <w:rFonts w:ascii="Arial" w:hAnsi="Arial" w:cs="Arial"/>
          <w:i/>
          <w:iCs/>
          <w:sz w:val="24"/>
          <w:szCs w:val="24"/>
          <w:lang w:eastAsia="en-GB"/>
        </w:rPr>
        <w:t>Play.</w:t>
      </w:r>
      <w:r w:rsidRPr="00FF6F3F">
        <w:rPr>
          <w:rFonts w:ascii="Arial" w:hAnsi="Arial" w:cs="Arial"/>
          <w:sz w:val="24"/>
          <w:szCs w:val="24"/>
          <w:lang w:eastAsia="en-GB"/>
        </w:rPr>
        <w:t xml:space="preserve"> (2019) Available at: </w:t>
      </w:r>
      <w:hyperlink r:id="rId34" w:history="1">
        <w:r w:rsidRPr="00FF6F3F">
          <w:rPr>
            <w:rFonts w:ascii="Arial" w:hAnsi="Arial" w:cs="Arial"/>
            <w:color w:val="0563C1" w:themeColor="hyperlink"/>
            <w:sz w:val="24"/>
            <w:szCs w:val="24"/>
            <w:u w:val="single"/>
            <w:lang w:eastAsia="en-GB"/>
          </w:rPr>
          <w:t>https://psychology.jrank.org/pages/496/Play.html</w:t>
        </w:r>
      </w:hyperlink>
      <w:r w:rsidRPr="00FF6F3F">
        <w:rPr>
          <w:rFonts w:ascii="Arial" w:hAnsi="Arial" w:cs="Arial"/>
          <w:sz w:val="24"/>
          <w:szCs w:val="24"/>
          <w:lang w:eastAsia="en-GB"/>
        </w:rPr>
        <w:t xml:space="preserve"> (Accessed: 7 January 2020). </w:t>
      </w:r>
    </w:p>
    <w:p w14:paraId="6B020083" w14:textId="77777777" w:rsidR="00FF6F3F" w:rsidRPr="00FF6F3F" w:rsidRDefault="00FF6F3F" w:rsidP="00FF6F3F">
      <w:pPr>
        <w:spacing w:line="240" w:lineRule="auto"/>
        <w:jc w:val="both"/>
        <w:rPr>
          <w:rFonts w:ascii="Arial" w:hAnsi="Arial" w:cs="Arial"/>
          <w:sz w:val="24"/>
          <w:szCs w:val="24"/>
          <w:lang w:eastAsia="en-GB"/>
        </w:rPr>
      </w:pPr>
    </w:p>
    <w:p w14:paraId="46DAA025" w14:textId="2FF4CE28"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Rogers, K. (2019) </w:t>
      </w:r>
      <w:r w:rsidRPr="00FF6F3F">
        <w:rPr>
          <w:rFonts w:ascii="Arial" w:eastAsia="Times New Roman" w:hAnsi="Arial" w:cs="Arial"/>
          <w:i/>
          <w:iCs/>
          <w:color w:val="3A3A3A"/>
          <w:sz w:val="24"/>
          <w:szCs w:val="24"/>
          <w:lang w:eastAsia="en-GB"/>
        </w:rPr>
        <w:t xml:space="preserve">What is sensory play? </w:t>
      </w:r>
      <w:r w:rsidRPr="00FF6F3F">
        <w:rPr>
          <w:rFonts w:ascii="Arial" w:eastAsia="Times New Roman" w:hAnsi="Arial" w:cs="Arial"/>
          <w:color w:val="3A3A3A"/>
          <w:sz w:val="24"/>
          <w:szCs w:val="24"/>
          <w:lang w:eastAsia="en-GB"/>
        </w:rPr>
        <w:t xml:space="preserve">Available at: </w:t>
      </w:r>
      <w:hyperlink r:id="rId35" w:history="1">
        <w:r w:rsidRPr="00FF6F3F">
          <w:rPr>
            <w:rFonts w:ascii="Arial" w:eastAsia="Times New Roman" w:hAnsi="Arial" w:cs="Arial"/>
            <w:color w:val="0563C1" w:themeColor="hyperlink"/>
            <w:sz w:val="24"/>
            <w:szCs w:val="24"/>
            <w:u w:val="single"/>
            <w:lang w:eastAsia="en-GB"/>
          </w:rPr>
          <w:t>https://www.abc.net.au/kidslisten/ideas/earlylearning/sensory-play/9517662</w:t>
        </w:r>
      </w:hyperlink>
      <w:r w:rsidRPr="00FF6F3F">
        <w:rPr>
          <w:rFonts w:ascii="Arial" w:eastAsia="Times New Roman" w:hAnsi="Arial" w:cs="Arial"/>
          <w:color w:val="3A3A3A"/>
          <w:sz w:val="24"/>
          <w:szCs w:val="24"/>
          <w:lang w:eastAsia="en-GB"/>
        </w:rPr>
        <w:t xml:space="preserve"> (Accessed: 10 December 2019). </w:t>
      </w:r>
    </w:p>
    <w:p w14:paraId="5D95ABAC"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4C3E7D56"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145B3A8A"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Rose, J. and Rogers, S. (2012) </w:t>
      </w:r>
      <w:r w:rsidRPr="00FF6F3F">
        <w:rPr>
          <w:rFonts w:ascii="Arial" w:hAnsi="Arial" w:cs="Arial"/>
          <w:i/>
          <w:iCs/>
          <w:sz w:val="24"/>
          <w:szCs w:val="24"/>
          <w:lang w:eastAsia="en-GB"/>
        </w:rPr>
        <w:t xml:space="preserve">The Role of the Adult in Early Years Settings. </w:t>
      </w:r>
      <w:r w:rsidRPr="00FF6F3F">
        <w:rPr>
          <w:rFonts w:ascii="Arial" w:hAnsi="Arial" w:cs="Arial"/>
          <w:sz w:val="24"/>
          <w:szCs w:val="24"/>
          <w:lang w:eastAsia="en-GB"/>
        </w:rPr>
        <w:t xml:space="preserve">Berkshire: Open University Press. </w:t>
      </w:r>
    </w:p>
    <w:p w14:paraId="0AE18200" w14:textId="77777777" w:rsidR="00FF6F3F" w:rsidRPr="00FF6F3F" w:rsidRDefault="00FF6F3F" w:rsidP="00FF6F3F">
      <w:pPr>
        <w:spacing w:line="240" w:lineRule="auto"/>
        <w:jc w:val="both"/>
        <w:rPr>
          <w:rFonts w:ascii="Arial" w:hAnsi="Arial" w:cs="Arial"/>
          <w:sz w:val="24"/>
          <w:szCs w:val="24"/>
          <w:lang w:eastAsia="en-GB"/>
        </w:rPr>
      </w:pPr>
    </w:p>
    <w:p w14:paraId="0844E084" w14:textId="51E7C8D7"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Seriously Kids. (2019) </w:t>
      </w:r>
      <w:r w:rsidRPr="00FF6F3F">
        <w:rPr>
          <w:rFonts w:ascii="Arial" w:eastAsia="Times New Roman" w:hAnsi="Arial" w:cs="Arial"/>
          <w:i/>
          <w:iCs/>
          <w:color w:val="3A3A3A"/>
          <w:sz w:val="24"/>
          <w:szCs w:val="24"/>
          <w:lang w:eastAsia="en-GB"/>
        </w:rPr>
        <w:t xml:space="preserve">Stage 2: Solitary Play. </w:t>
      </w:r>
      <w:r w:rsidRPr="00FF6F3F">
        <w:rPr>
          <w:rFonts w:ascii="Arial" w:eastAsia="Times New Roman" w:hAnsi="Arial" w:cs="Arial"/>
          <w:color w:val="3A3A3A"/>
          <w:sz w:val="24"/>
          <w:szCs w:val="24"/>
          <w:lang w:eastAsia="en-GB"/>
        </w:rPr>
        <w:t xml:space="preserve">Available at: </w:t>
      </w:r>
      <w:hyperlink r:id="rId36" w:history="1">
        <w:r w:rsidRPr="00FF6F3F">
          <w:rPr>
            <w:rFonts w:ascii="Arial" w:eastAsia="Times New Roman" w:hAnsi="Arial" w:cs="Arial"/>
            <w:color w:val="0563C1" w:themeColor="hyperlink"/>
            <w:sz w:val="24"/>
            <w:szCs w:val="24"/>
            <w:u w:val="single"/>
            <w:lang w:eastAsia="en-GB"/>
          </w:rPr>
          <w:t>https://www.seriouslykids.com.au/solitaryindependent-play/</w:t>
        </w:r>
      </w:hyperlink>
      <w:r w:rsidRPr="00FF6F3F">
        <w:rPr>
          <w:rFonts w:ascii="Arial" w:eastAsia="Times New Roman" w:hAnsi="Arial" w:cs="Arial"/>
          <w:color w:val="3A3A3A"/>
          <w:sz w:val="24"/>
          <w:szCs w:val="24"/>
          <w:lang w:eastAsia="en-GB"/>
        </w:rPr>
        <w:t xml:space="preserve"> (Accessed: 31 December 2019). </w:t>
      </w:r>
    </w:p>
    <w:p w14:paraId="4410B466"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5565E95D"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41B68494" w14:textId="4FE59428"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Soft Surfaces. (No date) </w:t>
      </w:r>
      <w:r w:rsidRPr="00FF6F3F">
        <w:rPr>
          <w:rFonts w:ascii="Arial" w:eastAsia="Times New Roman" w:hAnsi="Arial" w:cs="Arial"/>
          <w:i/>
          <w:iCs/>
          <w:color w:val="3A3A3A"/>
          <w:sz w:val="24"/>
          <w:szCs w:val="24"/>
          <w:lang w:eastAsia="en-GB"/>
        </w:rPr>
        <w:t xml:space="preserve">Benefits of Sensory Activities for Individuals with Autism. </w:t>
      </w:r>
      <w:r w:rsidRPr="00FF6F3F">
        <w:rPr>
          <w:rFonts w:ascii="Arial" w:eastAsia="Times New Roman" w:hAnsi="Arial" w:cs="Arial"/>
          <w:color w:val="3A3A3A"/>
          <w:sz w:val="24"/>
          <w:szCs w:val="24"/>
          <w:lang w:eastAsia="en-GB"/>
        </w:rPr>
        <w:t xml:space="preserve">Available at: </w:t>
      </w:r>
      <w:hyperlink r:id="rId37" w:history="1">
        <w:r w:rsidRPr="00FF6F3F">
          <w:rPr>
            <w:rFonts w:ascii="Arial" w:eastAsia="Times New Roman" w:hAnsi="Arial" w:cs="Arial"/>
            <w:color w:val="0563C1" w:themeColor="hyperlink"/>
            <w:sz w:val="24"/>
            <w:szCs w:val="24"/>
            <w:u w:val="single"/>
            <w:lang w:eastAsia="en-GB"/>
          </w:rPr>
          <w:t>https://www.softsurfaces.co.uk/blog/5-benefits-of-sensory-activities-for-individuals-with-autism/</w:t>
        </w:r>
      </w:hyperlink>
      <w:r w:rsidRPr="00FF6F3F">
        <w:rPr>
          <w:rFonts w:ascii="Arial" w:eastAsia="Times New Roman" w:hAnsi="Arial" w:cs="Arial"/>
          <w:color w:val="3A3A3A"/>
          <w:sz w:val="24"/>
          <w:szCs w:val="24"/>
          <w:lang w:eastAsia="en-GB"/>
        </w:rPr>
        <w:t xml:space="preserve"> (Accessed: 12 December 2019). </w:t>
      </w:r>
    </w:p>
    <w:p w14:paraId="357199F9"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1208FBE8"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7DB4BA76" w14:textId="622CBE52"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roofErr w:type="spellStart"/>
      <w:r w:rsidRPr="00FF6F3F">
        <w:rPr>
          <w:rFonts w:ascii="Arial" w:eastAsia="Times New Roman" w:hAnsi="Arial" w:cs="Arial"/>
          <w:color w:val="3A3A3A"/>
          <w:sz w:val="24"/>
          <w:szCs w:val="24"/>
          <w:lang w:eastAsia="en-GB"/>
        </w:rPr>
        <w:t>Subhasish</w:t>
      </w:r>
      <w:proofErr w:type="spellEnd"/>
      <w:r w:rsidRPr="00FF6F3F">
        <w:rPr>
          <w:rFonts w:ascii="Arial" w:eastAsia="Times New Roman" w:hAnsi="Arial" w:cs="Arial"/>
          <w:color w:val="3A3A3A"/>
          <w:sz w:val="24"/>
          <w:szCs w:val="24"/>
          <w:lang w:eastAsia="en-GB"/>
        </w:rPr>
        <w:t xml:space="preserve">. (2015) </w:t>
      </w:r>
      <w:r w:rsidRPr="00FF6F3F">
        <w:rPr>
          <w:rFonts w:ascii="Arial" w:eastAsia="Times New Roman" w:hAnsi="Arial" w:cs="Arial"/>
          <w:i/>
          <w:iCs/>
          <w:color w:val="3A3A3A"/>
          <w:sz w:val="24"/>
          <w:szCs w:val="24"/>
          <w:lang w:eastAsia="en-GB"/>
        </w:rPr>
        <w:t xml:space="preserve">Benefits of Sensory Play. </w:t>
      </w:r>
      <w:r w:rsidRPr="00FF6F3F">
        <w:rPr>
          <w:rFonts w:ascii="Arial" w:eastAsia="Times New Roman" w:hAnsi="Arial" w:cs="Arial"/>
          <w:color w:val="3A3A3A"/>
          <w:sz w:val="24"/>
          <w:szCs w:val="24"/>
          <w:lang w:eastAsia="en-GB"/>
        </w:rPr>
        <w:t xml:space="preserve">Available at: </w:t>
      </w:r>
      <w:hyperlink r:id="rId38" w:history="1">
        <w:r w:rsidRPr="00FF6F3F">
          <w:rPr>
            <w:rFonts w:ascii="Arial" w:eastAsia="Times New Roman" w:hAnsi="Arial" w:cs="Arial"/>
            <w:color w:val="0563C1" w:themeColor="hyperlink"/>
            <w:sz w:val="24"/>
            <w:szCs w:val="24"/>
            <w:u w:val="single"/>
            <w:lang w:eastAsia="en-GB"/>
          </w:rPr>
          <w:t>http://benefitof.net/benefits-of-sensory-play/</w:t>
        </w:r>
      </w:hyperlink>
      <w:r w:rsidRPr="00FF6F3F">
        <w:rPr>
          <w:rFonts w:ascii="Arial" w:eastAsia="Times New Roman" w:hAnsi="Arial" w:cs="Arial"/>
          <w:color w:val="3A3A3A"/>
          <w:sz w:val="24"/>
          <w:szCs w:val="24"/>
          <w:lang w:eastAsia="en-GB"/>
        </w:rPr>
        <w:t xml:space="preserve"> (Accessed: 12 December 2019). </w:t>
      </w:r>
    </w:p>
    <w:p w14:paraId="698E39F6"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19623023"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66DD7E83" w14:textId="10527AF8"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roofErr w:type="spellStart"/>
      <w:r w:rsidRPr="00FF6F3F">
        <w:rPr>
          <w:rFonts w:ascii="Arial" w:eastAsia="Times New Roman" w:hAnsi="Arial" w:cs="Arial"/>
          <w:color w:val="3A3A3A"/>
          <w:sz w:val="24"/>
          <w:szCs w:val="24"/>
          <w:lang w:eastAsia="en-GB"/>
        </w:rPr>
        <w:t>Swarzmueller</w:t>
      </w:r>
      <w:proofErr w:type="spellEnd"/>
      <w:r w:rsidRPr="00FF6F3F">
        <w:rPr>
          <w:rFonts w:ascii="Arial" w:eastAsia="Times New Roman" w:hAnsi="Arial" w:cs="Arial"/>
          <w:color w:val="3A3A3A"/>
          <w:sz w:val="24"/>
          <w:szCs w:val="24"/>
          <w:lang w:eastAsia="en-GB"/>
        </w:rPr>
        <w:t xml:space="preserve">, G. and Rinaldo, V. (2013) ‘The Importance of Self-directed Play’. 49, pp.37-41. </w:t>
      </w:r>
    </w:p>
    <w:p w14:paraId="47444573"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5A4B5296"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16AC2D05"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i/>
          <w:iCs/>
          <w:sz w:val="24"/>
          <w:szCs w:val="24"/>
          <w:lang w:eastAsia="en-GB"/>
        </w:rPr>
        <w:t xml:space="preserve">UNICEF. (no date) A Summary of the UN Convention of the Rights of the Child. </w:t>
      </w:r>
      <w:r w:rsidRPr="00FF6F3F">
        <w:rPr>
          <w:rFonts w:ascii="Arial" w:hAnsi="Arial" w:cs="Arial"/>
          <w:sz w:val="24"/>
          <w:szCs w:val="24"/>
          <w:lang w:eastAsia="en-GB"/>
        </w:rPr>
        <w:t xml:space="preserve">Available at: </w:t>
      </w:r>
      <w:hyperlink r:id="rId39" w:history="1">
        <w:r w:rsidRPr="00FF6F3F">
          <w:rPr>
            <w:rFonts w:ascii="Arial" w:hAnsi="Arial" w:cs="Arial"/>
            <w:color w:val="0563C1" w:themeColor="hyperlink"/>
            <w:sz w:val="24"/>
            <w:szCs w:val="24"/>
            <w:u w:val="single"/>
            <w:lang w:eastAsia="en-GB"/>
          </w:rPr>
          <w:t>https://www.unicef.org.uk/what-we-do/un-convention-child-rights/</w:t>
        </w:r>
      </w:hyperlink>
      <w:r w:rsidRPr="00FF6F3F">
        <w:rPr>
          <w:rFonts w:ascii="Arial" w:hAnsi="Arial" w:cs="Arial"/>
          <w:sz w:val="24"/>
          <w:szCs w:val="24"/>
          <w:lang w:eastAsia="en-GB"/>
        </w:rPr>
        <w:t xml:space="preserve"> (Accessed: 12 January 2020). </w:t>
      </w:r>
    </w:p>
    <w:p w14:paraId="6647DB33" w14:textId="77777777" w:rsidR="00FF6F3F" w:rsidRPr="00FF6F3F" w:rsidRDefault="00FF6F3F" w:rsidP="00FF6F3F">
      <w:pPr>
        <w:spacing w:line="240" w:lineRule="auto"/>
        <w:jc w:val="both"/>
        <w:rPr>
          <w:rFonts w:ascii="Arial" w:hAnsi="Arial" w:cs="Arial"/>
          <w:sz w:val="24"/>
          <w:szCs w:val="24"/>
          <w:lang w:eastAsia="en-GB"/>
        </w:rPr>
      </w:pPr>
    </w:p>
    <w:p w14:paraId="6DB1312E"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Welsh Assembly Government. (2008) </w:t>
      </w:r>
      <w:r w:rsidRPr="00FF6F3F">
        <w:rPr>
          <w:rFonts w:ascii="Arial" w:hAnsi="Arial" w:cs="Arial"/>
          <w:i/>
          <w:iCs/>
          <w:sz w:val="24"/>
          <w:szCs w:val="24"/>
          <w:lang w:eastAsia="en-GB"/>
        </w:rPr>
        <w:t xml:space="preserve">Observing Children. </w:t>
      </w:r>
      <w:r w:rsidRPr="00FF6F3F">
        <w:rPr>
          <w:rFonts w:ascii="Arial" w:hAnsi="Arial" w:cs="Arial"/>
          <w:sz w:val="24"/>
          <w:szCs w:val="24"/>
          <w:lang w:eastAsia="en-GB"/>
        </w:rPr>
        <w:t xml:space="preserve">Available at: </w:t>
      </w:r>
      <w:hyperlink r:id="rId40" w:history="1">
        <w:r w:rsidRPr="00FF6F3F">
          <w:rPr>
            <w:rFonts w:ascii="Arial" w:hAnsi="Arial" w:cs="Arial"/>
            <w:color w:val="0563C1" w:themeColor="hyperlink"/>
            <w:sz w:val="24"/>
            <w:szCs w:val="24"/>
            <w:u w:val="single"/>
            <w:lang w:eastAsia="en-GB"/>
          </w:rPr>
          <w:t>https://hwb.gov.wales/storage/74f7c7cc-d337-4fd0-9604-27b3d1a5746d/observing-children.pdf</w:t>
        </w:r>
      </w:hyperlink>
      <w:r w:rsidRPr="00FF6F3F">
        <w:rPr>
          <w:rFonts w:ascii="Arial" w:hAnsi="Arial" w:cs="Arial"/>
          <w:sz w:val="24"/>
          <w:szCs w:val="24"/>
          <w:lang w:eastAsia="en-GB"/>
        </w:rPr>
        <w:t xml:space="preserve"> (Accessed: 13 January 2020). </w:t>
      </w:r>
    </w:p>
    <w:p w14:paraId="41B8A301" w14:textId="77777777" w:rsidR="00FF6F3F" w:rsidRPr="00FF6F3F" w:rsidRDefault="00FF6F3F" w:rsidP="00FF6F3F">
      <w:pPr>
        <w:spacing w:line="240" w:lineRule="auto"/>
        <w:jc w:val="both"/>
        <w:rPr>
          <w:rFonts w:ascii="Arial" w:hAnsi="Arial" w:cs="Arial"/>
          <w:sz w:val="24"/>
          <w:szCs w:val="24"/>
          <w:lang w:eastAsia="en-GB"/>
        </w:rPr>
      </w:pPr>
    </w:p>
    <w:p w14:paraId="6352296A"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Welsh Government. (no date) </w:t>
      </w:r>
      <w:r w:rsidRPr="00FF6F3F">
        <w:rPr>
          <w:rFonts w:ascii="Arial" w:hAnsi="Arial" w:cs="Arial"/>
          <w:i/>
          <w:iCs/>
          <w:sz w:val="24"/>
          <w:szCs w:val="24"/>
          <w:lang w:eastAsia="en-GB"/>
        </w:rPr>
        <w:t xml:space="preserve">Foundation Phase Profile Handbook. </w:t>
      </w:r>
      <w:r w:rsidRPr="00FF6F3F">
        <w:rPr>
          <w:rFonts w:ascii="Arial" w:hAnsi="Arial" w:cs="Arial"/>
          <w:sz w:val="24"/>
          <w:szCs w:val="24"/>
          <w:lang w:eastAsia="en-GB"/>
        </w:rPr>
        <w:t xml:space="preserve">Available at: </w:t>
      </w:r>
      <w:hyperlink r:id="rId41" w:history="1">
        <w:r w:rsidRPr="00FF6F3F">
          <w:rPr>
            <w:rFonts w:ascii="Arial" w:hAnsi="Arial" w:cs="Arial"/>
            <w:color w:val="0563C1" w:themeColor="hyperlink"/>
            <w:sz w:val="24"/>
            <w:szCs w:val="24"/>
            <w:u w:val="single"/>
            <w:lang w:eastAsia="en-GB"/>
          </w:rPr>
          <w:t>https://gov.wales/sites/default/files/publications/2018-03/foundation-phase-profile-handbook-revised-september-2017.pdf</w:t>
        </w:r>
      </w:hyperlink>
      <w:r w:rsidRPr="00FF6F3F">
        <w:rPr>
          <w:rFonts w:ascii="Arial" w:hAnsi="Arial" w:cs="Arial"/>
          <w:sz w:val="24"/>
          <w:szCs w:val="24"/>
          <w:lang w:eastAsia="en-GB"/>
        </w:rPr>
        <w:t xml:space="preserve"> (Accessed: 12 January 2020). </w:t>
      </w:r>
    </w:p>
    <w:p w14:paraId="620BAF5B" w14:textId="77777777" w:rsidR="00FF6F3F" w:rsidRPr="00FF6F3F" w:rsidRDefault="00FF6F3F" w:rsidP="00FF6F3F">
      <w:pPr>
        <w:spacing w:line="240" w:lineRule="auto"/>
        <w:jc w:val="both"/>
        <w:rPr>
          <w:rFonts w:ascii="Arial" w:hAnsi="Arial" w:cs="Arial"/>
          <w:sz w:val="24"/>
          <w:szCs w:val="24"/>
          <w:lang w:eastAsia="en-GB"/>
        </w:rPr>
      </w:pPr>
    </w:p>
    <w:p w14:paraId="75532CD1" w14:textId="21291FF3" w:rsid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West Sussex County Council. (2019) </w:t>
      </w:r>
      <w:r w:rsidRPr="00FF6F3F">
        <w:rPr>
          <w:rFonts w:ascii="Arial" w:hAnsi="Arial" w:cs="Arial"/>
          <w:i/>
          <w:iCs/>
          <w:sz w:val="24"/>
          <w:szCs w:val="24"/>
          <w:lang w:eastAsia="en-GB"/>
        </w:rPr>
        <w:t xml:space="preserve">Effective Practice: Observation, Assessment and Planning. </w:t>
      </w:r>
      <w:r w:rsidRPr="00FF6F3F">
        <w:rPr>
          <w:rFonts w:ascii="Arial" w:hAnsi="Arial" w:cs="Arial"/>
          <w:sz w:val="24"/>
          <w:szCs w:val="24"/>
          <w:lang w:eastAsia="en-GB"/>
        </w:rPr>
        <w:t xml:space="preserve">Available at: </w:t>
      </w:r>
      <w:hyperlink r:id="rId42" w:history="1">
        <w:r w:rsidRPr="00FF6F3F">
          <w:rPr>
            <w:rFonts w:ascii="Arial" w:hAnsi="Arial" w:cs="Arial"/>
            <w:color w:val="0563C1" w:themeColor="hyperlink"/>
            <w:sz w:val="24"/>
            <w:szCs w:val="24"/>
            <w:u w:val="single"/>
            <w:lang w:eastAsia="en-GB"/>
          </w:rPr>
          <w:t>https://www.westsussex.gov.uk/media/5555/effective_poa_and_planning.pdf</w:t>
        </w:r>
      </w:hyperlink>
      <w:r w:rsidRPr="00FF6F3F">
        <w:rPr>
          <w:rFonts w:ascii="Arial" w:hAnsi="Arial" w:cs="Arial"/>
          <w:sz w:val="24"/>
          <w:szCs w:val="24"/>
          <w:lang w:eastAsia="en-GB"/>
        </w:rPr>
        <w:t xml:space="preserve"> (Accessed: 11 January 2020). </w:t>
      </w:r>
    </w:p>
    <w:p w14:paraId="41BB7895" w14:textId="77777777" w:rsidR="00C97065" w:rsidRPr="00FF6F3F" w:rsidRDefault="00C97065" w:rsidP="00FF6F3F">
      <w:pPr>
        <w:spacing w:line="240" w:lineRule="auto"/>
        <w:jc w:val="both"/>
        <w:rPr>
          <w:rFonts w:ascii="Arial" w:hAnsi="Arial" w:cs="Arial"/>
          <w:sz w:val="24"/>
          <w:szCs w:val="24"/>
          <w:lang w:eastAsia="en-GB"/>
        </w:rPr>
      </w:pPr>
    </w:p>
    <w:p w14:paraId="12EB4A4F"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What is Psychology? (No date) </w:t>
      </w:r>
      <w:r w:rsidRPr="00FF6F3F">
        <w:rPr>
          <w:rFonts w:ascii="Arial" w:eastAsia="Times New Roman" w:hAnsi="Arial" w:cs="Arial"/>
          <w:i/>
          <w:iCs/>
          <w:color w:val="3A3A3A"/>
          <w:sz w:val="24"/>
          <w:szCs w:val="24"/>
          <w:lang w:eastAsia="en-GB"/>
        </w:rPr>
        <w:t xml:space="preserve">Jean Piaget: Theory of Play. </w:t>
      </w:r>
      <w:r w:rsidRPr="00FF6F3F">
        <w:rPr>
          <w:rFonts w:ascii="Arial" w:eastAsia="Times New Roman" w:hAnsi="Arial" w:cs="Arial"/>
          <w:color w:val="3A3A3A"/>
          <w:sz w:val="24"/>
          <w:szCs w:val="24"/>
          <w:lang w:eastAsia="en-GB"/>
        </w:rPr>
        <w:t xml:space="preserve">Available at: </w:t>
      </w:r>
      <w:hyperlink r:id="rId43" w:history="1">
        <w:r w:rsidRPr="00FF6F3F">
          <w:rPr>
            <w:rFonts w:ascii="Arial" w:eastAsia="Times New Roman" w:hAnsi="Arial" w:cs="Arial"/>
            <w:color w:val="0563C1" w:themeColor="hyperlink"/>
            <w:sz w:val="24"/>
            <w:szCs w:val="24"/>
            <w:u w:val="single"/>
            <w:lang w:eastAsia="en-GB"/>
          </w:rPr>
          <w:t>https://www.whatispsychology.net/jean-piaget-theory-of-play/</w:t>
        </w:r>
      </w:hyperlink>
      <w:r w:rsidRPr="00FF6F3F">
        <w:rPr>
          <w:rFonts w:ascii="Arial" w:eastAsia="Times New Roman" w:hAnsi="Arial" w:cs="Arial"/>
          <w:color w:val="3A3A3A"/>
          <w:sz w:val="24"/>
          <w:szCs w:val="24"/>
          <w:lang w:eastAsia="en-GB"/>
        </w:rPr>
        <w:t xml:space="preserve"> (Accessed: 31 December 2019). </w:t>
      </w:r>
    </w:p>
    <w:p w14:paraId="678E8041" w14:textId="500DB4A9"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38D88AA4"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60DB295C" w14:textId="664B87D9" w:rsid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Wood, E. (2013) </w:t>
      </w:r>
      <w:r w:rsidRPr="00FF6F3F">
        <w:rPr>
          <w:rFonts w:ascii="Arial" w:hAnsi="Arial" w:cs="Arial"/>
          <w:i/>
          <w:iCs/>
          <w:sz w:val="24"/>
          <w:szCs w:val="24"/>
          <w:lang w:eastAsia="en-GB"/>
        </w:rPr>
        <w:t xml:space="preserve">Play, Learning and the Early Childhood Curriculum. </w:t>
      </w:r>
      <w:r w:rsidRPr="00FF6F3F">
        <w:rPr>
          <w:rFonts w:ascii="Arial" w:hAnsi="Arial" w:cs="Arial"/>
          <w:sz w:val="24"/>
          <w:szCs w:val="24"/>
          <w:lang w:eastAsia="en-GB"/>
        </w:rPr>
        <w:t>3</w:t>
      </w:r>
      <w:r w:rsidRPr="00FF6F3F">
        <w:rPr>
          <w:rFonts w:ascii="Arial" w:hAnsi="Arial" w:cs="Arial"/>
          <w:sz w:val="24"/>
          <w:szCs w:val="24"/>
          <w:vertAlign w:val="superscript"/>
          <w:lang w:eastAsia="en-GB"/>
        </w:rPr>
        <w:t>rd</w:t>
      </w:r>
      <w:r w:rsidRPr="00FF6F3F">
        <w:rPr>
          <w:rFonts w:ascii="Arial" w:hAnsi="Arial" w:cs="Arial"/>
          <w:sz w:val="24"/>
          <w:szCs w:val="24"/>
          <w:lang w:eastAsia="en-GB"/>
        </w:rPr>
        <w:t xml:space="preserve"> Ed. London: SAGE. </w:t>
      </w:r>
    </w:p>
    <w:p w14:paraId="7AA77A9A" w14:textId="77777777" w:rsidR="00C97065" w:rsidRPr="00FF6F3F" w:rsidRDefault="00C97065" w:rsidP="00FF6F3F">
      <w:pPr>
        <w:spacing w:line="240" w:lineRule="auto"/>
        <w:jc w:val="both"/>
        <w:rPr>
          <w:rFonts w:ascii="Arial" w:hAnsi="Arial" w:cs="Arial"/>
          <w:sz w:val="24"/>
          <w:szCs w:val="24"/>
          <w:lang w:eastAsia="en-GB"/>
        </w:rPr>
      </w:pPr>
    </w:p>
    <w:p w14:paraId="52CE8FE7" w14:textId="77777777" w:rsidR="00FF6F3F" w:rsidRPr="00FF6F3F" w:rsidRDefault="00FF6F3F" w:rsidP="00FF6F3F">
      <w:pPr>
        <w:spacing w:line="240" w:lineRule="auto"/>
        <w:jc w:val="both"/>
        <w:rPr>
          <w:rFonts w:ascii="Arial" w:hAnsi="Arial" w:cs="Arial"/>
          <w:sz w:val="24"/>
          <w:szCs w:val="24"/>
          <w:lang w:eastAsia="en-GB"/>
        </w:rPr>
      </w:pPr>
      <w:proofErr w:type="spellStart"/>
      <w:r w:rsidRPr="00FF6F3F">
        <w:rPr>
          <w:rFonts w:ascii="Arial" w:hAnsi="Arial" w:cs="Arial"/>
          <w:sz w:val="24"/>
          <w:szCs w:val="24"/>
          <w:lang w:eastAsia="en-GB"/>
        </w:rPr>
        <w:lastRenderedPageBreak/>
        <w:t>Wroblewski</w:t>
      </w:r>
      <w:proofErr w:type="spellEnd"/>
      <w:r w:rsidRPr="00FF6F3F">
        <w:rPr>
          <w:rFonts w:ascii="Arial" w:hAnsi="Arial" w:cs="Arial"/>
          <w:sz w:val="24"/>
          <w:szCs w:val="24"/>
          <w:lang w:eastAsia="en-GB"/>
        </w:rPr>
        <w:t xml:space="preserve">, M.T. (2019) </w:t>
      </w:r>
      <w:r w:rsidRPr="00FF6F3F">
        <w:rPr>
          <w:rFonts w:ascii="Arial" w:hAnsi="Arial" w:cs="Arial"/>
          <w:i/>
          <w:iCs/>
          <w:sz w:val="24"/>
          <w:szCs w:val="24"/>
          <w:lang w:eastAsia="en-GB"/>
        </w:rPr>
        <w:t xml:space="preserve">What is a Narrative Observation? </w:t>
      </w:r>
      <w:r w:rsidRPr="00FF6F3F">
        <w:rPr>
          <w:rFonts w:ascii="Arial" w:hAnsi="Arial" w:cs="Arial"/>
          <w:sz w:val="24"/>
          <w:szCs w:val="24"/>
          <w:lang w:eastAsia="en-GB"/>
        </w:rPr>
        <w:t xml:space="preserve">Available at: </w:t>
      </w:r>
      <w:hyperlink r:id="rId44" w:history="1">
        <w:r w:rsidRPr="00FF6F3F">
          <w:rPr>
            <w:rFonts w:ascii="Arial" w:hAnsi="Arial" w:cs="Arial"/>
            <w:color w:val="0563C1" w:themeColor="hyperlink"/>
            <w:sz w:val="24"/>
            <w:szCs w:val="24"/>
            <w:u w:val="single"/>
            <w:lang w:eastAsia="en-GB"/>
          </w:rPr>
          <w:t>https://penandthepad.com/narrative-observation-8738612.html</w:t>
        </w:r>
      </w:hyperlink>
      <w:r w:rsidRPr="00FF6F3F">
        <w:rPr>
          <w:rFonts w:ascii="Arial" w:hAnsi="Arial" w:cs="Arial"/>
          <w:sz w:val="24"/>
          <w:szCs w:val="24"/>
          <w:lang w:eastAsia="en-GB"/>
        </w:rPr>
        <w:t xml:space="preserve"> (Accessed: 11 January 2020). </w:t>
      </w:r>
    </w:p>
    <w:p w14:paraId="2056ECF9" w14:textId="77777777" w:rsidR="00FF6F3F" w:rsidRPr="00FF6F3F" w:rsidRDefault="00FF6F3F" w:rsidP="00BD0061">
      <w:pPr>
        <w:spacing w:line="360" w:lineRule="auto"/>
        <w:jc w:val="both"/>
        <w:rPr>
          <w:rFonts w:ascii="Arial" w:hAnsi="Arial" w:cs="Arial"/>
          <w:sz w:val="24"/>
          <w:szCs w:val="24"/>
        </w:rPr>
      </w:pPr>
    </w:p>
    <w:p w14:paraId="3B1207A6" w14:textId="77777777" w:rsidR="00623F0F" w:rsidRPr="003E248C" w:rsidRDefault="00623F0F" w:rsidP="00BD0061">
      <w:pPr>
        <w:spacing w:line="360" w:lineRule="auto"/>
        <w:jc w:val="both"/>
        <w:rPr>
          <w:rFonts w:ascii="Arial" w:hAnsi="Arial" w:cs="Arial"/>
          <w:sz w:val="24"/>
          <w:szCs w:val="24"/>
        </w:rPr>
      </w:pPr>
    </w:p>
    <w:p w14:paraId="245911F1" w14:textId="77777777" w:rsidR="00FB6DC8" w:rsidRDefault="00FB6DC8" w:rsidP="00FB6DC8">
      <w:pPr>
        <w:spacing w:line="360" w:lineRule="auto"/>
        <w:jc w:val="both"/>
        <w:rPr>
          <w:rFonts w:ascii="Arial" w:hAnsi="Arial" w:cs="Arial"/>
          <w:sz w:val="24"/>
          <w:szCs w:val="24"/>
          <w:u w:val="single"/>
        </w:rPr>
      </w:pPr>
    </w:p>
    <w:p w14:paraId="3608DBAE" w14:textId="77777777" w:rsidR="00FB6DC8" w:rsidRDefault="00FB6DC8" w:rsidP="00FB6DC8">
      <w:pPr>
        <w:spacing w:line="360" w:lineRule="auto"/>
        <w:jc w:val="both"/>
        <w:rPr>
          <w:rFonts w:ascii="Arial" w:hAnsi="Arial" w:cs="Arial"/>
          <w:sz w:val="24"/>
          <w:szCs w:val="24"/>
          <w:u w:val="single"/>
        </w:rPr>
      </w:pPr>
    </w:p>
    <w:p w14:paraId="1A6E571F" w14:textId="77777777" w:rsidR="00FB6DC8" w:rsidRDefault="00FB6DC8" w:rsidP="00FB6DC8">
      <w:pPr>
        <w:spacing w:line="360" w:lineRule="auto"/>
        <w:jc w:val="both"/>
        <w:rPr>
          <w:rFonts w:ascii="Arial" w:hAnsi="Arial" w:cs="Arial"/>
          <w:sz w:val="24"/>
          <w:szCs w:val="24"/>
          <w:u w:val="single"/>
        </w:rPr>
      </w:pPr>
    </w:p>
    <w:p w14:paraId="26B08550" w14:textId="77777777" w:rsidR="00FB6DC8" w:rsidRDefault="00FB6DC8" w:rsidP="00FB6DC8">
      <w:pPr>
        <w:spacing w:line="360" w:lineRule="auto"/>
        <w:jc w:val="both"/>
        <w:rPr>
          <w:rFonts w:ascii="Arial" w:hAnsi="Arial" w:cs="Arial"/>
          <w:sz w:val="24"/>
          <w:szCs w:val="24"/>
          <w:u w:val="single"/>
        </w:rPr>
      </w:pPr>
    </w:p>
    <w:p w14:paraId="0D58C1E9" w14:textId="77777777" w:rsidR="00FB6DC8" w:rsidRDefault="00FB6DC8" w:rsidP="00FB6DC8">
      <w:pPr>
        <w:spacing w:line="360" w:lineRule="auto"/>
        <w:jc w:val="both"/>
        <w:rPr>
          <w:rFonts w:ascii="Arial" w:hAnsi="Arial" w:cs="Arial"/>
          <w:sz w:val="24"/>
          <w:szCs w:val="24"/>
          <w:u w:val="single"/>
        </w:rPr>
      </w:pPr>
    </w:p>
    <w:p w14:paraId="0AF33D79" w14:textId="77777777" w:rsidR="00FB6DC8" w:rsidRDefault="00FB6DC8" w:rsidP="00FB6DC8">
      <w:pPr>
        <w:spacing w:line="360" w:lineRule="auto"/>
        <w:jc w:val="both"/>
        <w:rPr>
          <w:rFonts w:ascii="Arial" w:hAnsi="Arial" w:cs="Arial"/>
          <w:sz w:val="24"/>
          <w:szCs w:val="24"/>
          <w:u w:val="single"/>
        </w:rPr>
      </w:pPr>
    </w:p>
    <w:p w14:paraId="3C0C164D" w14:textId="77777777" w:rsidR="00FB6DC8" w:rsidRDefault="00FB6DC8" w:rsidP="00FB6DC8">
      <w:pPr>
        <w:spacing w:line="360" w:lineRule="auto"/>
        <w:jc w:val="both"/>
        <w:rPr>
          <w:rFonts w:ascii="Arial" w:hAnsi="Arial" w:cs="Arial"/>
          <w:sz w:val="24"/>
          <w:szCs w:val="24"/>
          <w:u w:val="single"/>
        </w:rPr>
      </w:pPr>
    </w:p>
    <w:p w14:paraId="1BF340C6" w14:textId="2AB1711F" w:rsidR="003062DB" w:rsidRPr="00BB2611" w:rsidRDefault="003062DB" w:rsidP="00BB2611">
      <w:pPr>
        <w:spacing w:line="360" w:lineRule="auto"/>
        <w:jc w:val="both"/>
        <w:rPr>
          <w:rFonts w:ascii="Arial" w:hAnsi="Arial" w:cs="Arial"/>
          <w:sz w:val="24"/>
          <w:szCs w:val="24"/>
        </w:rPr>
      </w:pPr>
    </w:p>
    <w:sectPr w:rsidR="003062DB" w:rsidRPr="00BB2611">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D32C18" w14:textId="77777777" w:rsidR="00D665EA" w:rsidRDefault="00D665EA" w:rsidP="00BB2611">
      <w:pPr>
        <w:spacing w:after="0" w:line="240" w:lineRule="auto"/>
      </w:pPr>
      <w:r>
        <w:separator/>
      </w:r>
    </w:p>
  </w:endnote>
  <w:endnote w:type="continuationSeparator" w:id="0">
    <w:p w14:paraId="3BDE664E" w14:textId="77777777" w:rsidR="00D665EA" w:rsidRDefault="00D665EA" w:rsidP="00BB2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84C6B0" w14:textId="77777777" w:rsidR="003A6C81" w:rsidRDefault="003A6C8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AE1287F" w14:textId="77777777" w:rsidR="003A6C81" w:rsidRDefault="003A6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C47072" w14:textId="77777777" w:rsidR="00D665EA" w:rsidRDefault="00D665EA" w:rsidP="00BB2611">
      <w:pPr>
        <w:spacing w:after="0" w:line="240" w:lineRule="auto"/>
      </w:pPr>
      <w:r>
        <w:separator/>
      </w:r>
    </w:p>
  </w:footnote>
  <w:footnote w:type="continuationSeparator" w:id="0">
    <w:p w14:paraId="7F995D9B" w14:textId="77777777" w:rsidR="00D665EA" w:rsidRDefault="00D665EA" w:rsidP="00BB26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F6BBDD" w14:textId="504CAB5E" w:rsidR="00BB2611" w:rsidRPr="00BB2611" w:rsidRDefault="002643FC">
    <w:pPr>
      <w:pStyle w:val="Header"/>
      <w:rPr>
        <w:rFonts w:ascii="Arial" w:hAnsi="Arial" w:cs="Arial"/>
        <w:sz w:val="24"/>
        <w:szCs w:val="24"/>
      </w:rPr>
    </w:pPr>
    <w:r>
      <w:rPr>
        <w:rFonts w:ascii="Arial" w:hAnsi="Arial" w:cs="Arial"/>
        <w:sz w:val="24"/>
        <w:szCs w:val="24"/>
      </w:rPr>
      <w:t>1908632</w:t>
    </w:r>
    <w:r w:rsidRPr="002643FC">
      <w:rPr>
        <w:rFonts w:ascii="Arial" w:hAnsi="Arial" w:cs="Arial"/>
        <w:sz w:val="24"/>
        <w:szCs w:val="24"/>
      </w:rPr>
      <w:ptab w:relativeTo="margin" w:alignment="center" w:leader="none"/>
    </w:r>
    <w:r>
      <w:rPr>
        <w:rFonts w:ascii="Arial" w:hAnsi="Arial" w:cs="Arial"/>
        <w:sz w:val="24"/>
        <w:szCs w:val="24"/>
      </w:rPr>
      <w:t>EAEE4004</w:t>
    </w:r>
    <w:r w:rsidRPr="002643FC">
      <w:rPr>
        <w:rFonts w:ascii="Arial" w:hAnsi="Arial" w:cs="Arial"/>
        <w:sz w:val="24"/>
        <w:szCs w:val="24"/>
      </w:rPr>
      <w:ptab w:relativeTo="margin" w:alignment="right" w:leader="none"/>
    </w:r>
    <w:r>
      <w:rPr>
        <w:rFonts w:ascii="Arial" w:hAnsi="Arial" w:cs="Arial"/>
        <w:sz w:val="24"/>
        <w:szCs w:val="24"/>
      </w:rPr>
      <w:t>2934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611"/>
    <w:rsid w:val="000119C7"/>
    <w:rsid w:val="00014589"/>
    <w:rsid w:val="00014BC8"/>
    <w:rsid w:val="000160A8"/>
    <w:rsid w:val="000228CB"/>
    <w:rsid w:val="00024249"/>
    <w:rsid w:val="00027527"/>
    <w:rsid w:val="000310DB"/>
    <w:rsid w:val="00032C17"/>
    <w:rsid w:val="0003714C"/>
    <w:rsid w:val="00062312"/>
    <w:rsid w:val="00062387"/>
    <w:rsid w:val="00062639"/>
    <w:rsid w:val="000712DE"/>
    <w:rsid w:val="00071BA5"/>
    <w:rsid w:val="00087157"/>
    <w:rsid w:val="0009611D"/>
    <w:rsid w:val="00096B5D"/>
    <w:rsid w:val="000A28AB"/>
    <w:rsid w:val="000A2D8C"/>
    <w:rsid w:val="000A637E"/>
    <w:rsid w:val="000A66AA"/>
    <w:rsid w:val="000B052E"/>
    <w:rsid w:val="000B07A5"/>
    <w:rsid w:val="000B1C95"/>
    <w:rsid w:val="000B2B56"/>
    <w:rsid w:val="000B3190"/>
    <w:rsid w:val="000B3464"/>
    <w:rsid w:val="000D205E"/>
    <w:rsid w:val="000D5551"/>
    <w:rsid w:val="000D7295"/>
    <w:rsid w:val="000E64DB"/>
    <w:rsid w:val="000F0B29"/>
    <w:rsid w:val="000F2DD7"/>
    <w:rsid w:val="000F636B"/>
    <w:rsid w:val="000F76DF"/>
    <w:rsid w:val="0010562C"/>
    <w:rsid w:val="00110A8F"/>
    <w:rsid w:val="0011236E"/>
    <w:rsid w:val="00114908"/>
    <w:rsid w:val="00116A28"/>
    <w:rsid w:val="00126AA0"/>
    <w:rsid w:val="00131908"/>
    <w:rsid w:val="00132A84"/>
    <w:rsid w:val="00136A67"/>
    <w:rsid w:val="001401EC"/>
    <w:rsid w:val="001438ED"/>
    <w:rsid w:val="00154276"/>
    <w:rsid w:val="00162581"/>
    <w:rsid w:val="00167CBD"/>
    <w:rsid w:val="00170009"/>
    <w:rsid w:val="001704F1"/>
    <w:rsid w:val="00170E58"/>
    <w:rsid w:val="00172763"/>
    <w:rsid w:val="001752F2"/>
    <w:rsid w:val="00180E4D"/>
    <w:rsid w:val="00193E25"/>
    <w:rsid w:val="0019739B"/>
    <w:rsid w:val="001C08DA"/>
    <w:rsid w:val="001C3920"/>
    <w:rsid w:val="001C5F81"/>
    <w:rsid w:val="001D7898"/>
    <w:rsid w:val="002129DA"/>
    <w:rsid w:val="00216649"/>
    <w:rsid w:val="0021702C"/>
    <w:rsid w:val="002259B0"/>
    <w:rsid w:val="002265A5"/>
    <w:rsid w:val="002267F7"/>
    <w:rsid w:val="0022755C"/>
    <w:rsid w:val="00230618"/>
    <w:rsid w:val="00240C7B"/>
    <w:rsid w:val="0024267E"/>
    <w:rsid w:val="00255862"/>
    <w:rsid w:val="00264252"/>
    <w:rsid w:val="002643FC"/>
    <w:rsid w:val="00267056"/>
    <w:rsid w:val="00267673"/>
    <w:rsid w:val="00273BA4"/>
    <w:rsid w:val="00283867"/>
    <w:rsid w:val="002855E6"/>
    <w:rsid w:val="00285D30"/>
    <w:rsid w:val="002956AE"/>
    <w:rsid w:val="002A6365"/>
    <w:rsid w:val="002B3039"/>
    <w:rsid w:val="002B31FB"/>
    <w:rsid w:val="002B637B"/>
    <w:rsid w:val="002D0FB1"/>
    <w:rsid w:val="002D376D"/>
    <w:rsid w:val="002D78C0"/>
    <w:rsid w:val="002E10FB"/>
    <w:rsid w:val="002E1612"/>
    <w:rsid w:val="002E19AD"/>
    <w:rsid w:val="002E4841"/>
    <w:rsid w:val="002F748C"/>
    <w:rsid w:val="003006D3"/>
    <w:rsid w:val="00301797"/>
    <w:rsid w:val="00301FB9"/>
    <w:rsid w:val="0030340D"/>
    <w:rsid w:val="00304805"/>
    <w:rsid w:val="003062DB"/>
    <w:rsid w:val="003100A2"/>
    <w:rsid w:val="00311D3C"/>
    <w:rsid w:val="00314EF7"/>
    <w:rsid w:val="00321304"/>
    <w:rsid w:val="0032597E"/>
    <w:rsid w:val="00333D3B"/>
    <w:rsid w:val="00333FC0"/>
    <w:rsid w:val="003439B2"/>
    <w:rsid w:val="00350BE2"/>
    <w:rsid w:val="0036145E"/>
    <w:rsid w:val="00374499"/>
    <w:rsid w:val="00383C9D"/>
    <w:rsid w:val="0039681F"/>
    <w:rsid w:val="003A241F"/>
    <w:rsid w:val="003A246F"/>
    <w:rsid w:val="003A24D2"/>
    <w:rsid w:val="003A6C81"/>
    <w:rsid w:val="003C1427"/>
    <w:rsid w:val="003C2BBC"/>
    <w:rsid w:val="003C3260"/>
    <w:rsid w:val="003C32A0"/>
    <w:rsid w:val="003C3CAD"/>
    <w:rsid w:val="003D0D39"/>
    <w:rsid w:val="003D1B5B"/>
    <w:rsid w:val="003D5D8C"/>
    <w:rsid w:val="003E248C"/>
    <w:rsid w:val="003E5482"/>
    <w:rsid w:val="003E72B8"/>
    <w:rsid w:val="003F385A"/>
    <w:rsid w:val="003F52EB"/>
    <w:rsid w:val="003F7BAE"/>
    <w:rsid w:val="00405707"/>
    <w:rsid w:val="00407B0E"/>
    <w:rsid w:val="004127FE"/>
    <w:rsid w:val="004138DF"/>
    <w:rsid w:val="004161DE"/>
    <w:rsid w:val="004206BE"/>
    <w:rsid w:val="0042538A"/>
    <w:rsid w:val="00431428"/>
    <w:rsid w:val="00431A66"/>
    <w:rsid w:val="00433D14"/>
    <w:rsid w:val="00441DBE"/>
    <w:rsid w:val="00446185"/>
    <w:rsid w:val="0045149A"/>
    <w:rsid w:val="004548A8"/>
    <w:rsid w:val="004571AC"/>
    <w:rsid w:val="00460837"/>
    <w:rsid w:val="004610EB"/>
    <w:rsid w:val="004675D2"/>
    <w:rsid w:val="0047159E"/>
    <w:rsid w:val="0048082B"/>
    <w:rsid w:val="004818F3"/>
    <w:rsid w:val="00484CF3"/>
    <w:rsid w:val="00492181"/>
    <w:rsid w:val="004935E6"/>
    <w:rsid w:val="004977B8"/>
    <w:rsid w:val="00497F28"/>
    <w:rsid w:val="004A27ED"/>
    <w:rsid w:val="004A724B"/>
    <w:rsid w:val="004B12B1"/>
    <w:rsid w:val="004B71C3"/>
    <w:rsid w:val="004B7570"/>
    <w:rsid w:val="004C5C63"/>
    <w:rsid w:val="004D11D2"/>
    <w:rsid w:val="004D6040"/>
    <w:rsid w:val="004D6CBA"/>
    <w:rsid w:val="004F4944"/>
    <w:rsid w:val="005069EB"/>
    <w:rsid w:val="00511C8F"/>
    <w:rsid w:val="00514210"/>
    <w:rsid w:val="00515235"/>
    <w:rsid w:val="005167DF"/>
    <w:rsid w:val="00517340"/>
    <w:rsid w:val="00524AEB"/>
    <w:rsid w:val="00524D83"/>
    <w:rsid w:val="00525CAE"/>
    <w:rsid w:val="00535F9C"/>
    <w:rsid w:val="00540731"/>
    <w:rsid w:val="00545CB4"/>
    <w:rsid w:val="005471BF"/>
    <w:rsid w:val="00547F40"/>
    <w:rsid w:val="00555F1A"/>
    <w:rsid w:val="00556F0F"/>
    <w:rsid w:val="005650A3"/>
    <w:rsid w:val="00567E83"/>
    <w:rsid w:val="005801F5"/>
    <w:rsid w:val="00585A10"/>
    <w:rsid w:val="005B31D1"/>
    <w:rsid w:val="005C52C0"/>
    <w:rsid w:val="005C7E87"/>
    <w:rsid w:val="005D0A4A"/>
    <w:rsid w:val="005E0145"/>
    <w:rsid w:val="005F13EF"/>
    <w:rsid w:val="005F50B9"/>
    <w:rsid w:val="005F53BA"/>
    <w:rsid w:val="005F6246"/>
    <w:rsid w:val="00603EB2"/>
    <w:rsid w:val="00614560"/>
    <w:rsid w:val="00617BF5"/>
    <w:rsid w:val="00623F0F"/>
    <w:rsid w:val="006368BF"/>
    <w:rsid w:val="00645083"/>
    <w:rsid w:val="0065274D"/>
    <w:rsid w:val="00663581"/>
    <w:rsid w:val="006734FC"/>
    <w:rsid w:val="006762AA"/>
    <w:rsid w:val="00683E4A"/>
    <w:rsid w:val="00693DF8"/>
    <w:rsid w:val="00694D99"/>
    <w:rsid w:val="006A4808"/>
    <w:rsid w:val="006A6345"/>
    <w:rsid w:val="006B23E0"/>
    <w:rsid w:val="006B5AE4"/>
    <w:rsid w:val="006C03A3"/>
    <w:rsid w:val="006C6078"/>
    <w:rsid w:val="006E2D7E"/>
    <w:rsid w:val="006E4B6D"/>
    <w:rsid w:val="006F4609"/>
    <w:rsid w:val="00715FDF"/>
    <w:rsid w:val="00720617"/>
    <w:rsid w:val="00731D08"/>
    <w:rsid w:val="00734128"/>
    <w:rsid w:val="00743627"/>
    <w:rsid w:val="00751069"/>
    <w:rsid w:val="007541A3"/>
    <w:rsid w:val="0076262E"/>
    <w:rsid w:val="007632C9"/>
    <w:rsid w:val="0077027B"/>
    <w:rsid w:val="00772C2A"/>
    <w:rsid w:val="007734AB"/>
    <w:rsid w:val="00774A89"/>
    <w:rsid w:val="007935BC"/>
    <w:rsid w:val="00796C44"/>
    <w:rsid w:val="007B29D8"/>
    <w:rsid w:val="007B460F"/>
    <w:rsid w:val="007D01D8"/>
    <w:rsid w:val="007D5F8D"/>
    <w:rsid w:val="007E76FF"/>
    <w:rsid w:val="007F2346"/>
    <w:rsid w:val="007F4E38"/>
    <w:rsid w:val="008036DC"/>
    <w:rsid w:val="0081116D"/>
    <w:rsid w:val="008122A2"/>
    <w:rsid w:val="008214BF"/>
    <w:rsid w:val="00825881"/>
    <w:rsid w:val="008346BE"/>
    <w:rsid w:val="00837F69"/>
    <w:rsid w:val="0084212A"/>
    <w:rsid w:val="008430CF"/>
    <w:rsid w:val="00845DF0"/>
    <w:rsid w:val="008625A6"/>
    <w:rsid w:val="00862C71"/>
    <w:rsid w:val="008675E4"/>
    <w:rsid w:val="0087258D"/>
    <w:rsid w:val="0087404D"/>
    <w:rsid w:val="0088480C"/>
    <w:rsid w:val="008A41F3"/>
    <w:rsid w:val="008A47F9"/>
    <w:rsid w:val="008A5D3E"/>
    <w:rsid w:val="008A6D73"/>
    <w:rsid w:val="008B18F6"/>
    <w:rsid w:val="008C0437"/>
    <w:rsid w:val="008C3B43"/>
    <w:rsid w:val="008C73FD"/>
    <w:rsid w:val="008D0DC7"/>
    <w:rsid w:val="008D5F6F"/>
    <w:rsid w:val="008E2AF6"/>
    <w:rsid w:val="008E4D37"/>
    <w:rsid w:val="008F2960"/>
    <w:rsid w:val="008F36BE"/>
    <w:rsid w:val="008F74D9"/>
    <w:rsid w:val="009000C7"/>
    <w:rsid w:val="00907449"/>
    <w:rsid w:val="00914B65"/>
    <w:rsid w:val="00920957"/>
    <w:rsid w:val="00921B6C"/>
    <w:rsid w:val="00922134"/>
    <w:rsid w:val="00924761"/>
    <w:rsid w:val="0093707A"/>
    <w:rsid w:val="009443A7"/>
    <w:rsid w:val="00953FC0"/>
    <w:rsid w:val="00955566"/>
    <w:rsid w:val="00955A20"/>
    <w:rsid w:val="00955FE4"/>
    <w:rsid w:val="009623FD"/>
    <w:rsid w:val="009650F3"/>
    <w:rsid w:val="009652EA"/>
    <w:rsid w:val="00966702"/>
    <w:rsid w:val="0097033F"/>
    <w:rsid w:val="00971191"/>
    <w:rsid w:val="009730C0"/>
    <w:rsid w:val="00974C72"/>
    <w:rsid w:val="009760FA"/>
    <w:rsid w:val="00977288"/>
    <w:rsid w:val="0098778E"/>
    <w:rsid w:val="009924C9"/>
    <w:rsid w:val="00992FE3"/>
    <w:rsid w:val="00995007"/>
    <w:rsid w:val="009A5D42"/>
    <w:rsid w:val="009A622F"/>
    <w:rsid w:val="009A7A93"/>
    <w:rsid w:val="009B1B5D"/>
    <w:rsid w:val="009B58AA"/>
    <w:rsid w:val="009C12A8"/>
    <w:rsid w:val="009C21BB"/>
    <w:rsid w:val="009C2B3C"/>
    <w:rsid w:val="009C371C"/>
    <w:rsid w:val="009C723E"/>
    <w:rsid w:val="009D3A6D"/>
    <w:rsid w:val="009D7317"/>
    <w:rsid w:val="009D755C"/>
    <w:rsid w:val="009E5A8A"/>
    <w:rsid w:val="009F2455"/>
    <w:rsid w:val="00A02260"/>
    <w:rsid w:val="00A17868"/>
    <w:rsid w:val="00A31B52"/>
    <w:rsid w:val="00A324E3"/>
    <w:rsid w:val="00A364AF"/>
    <w:rsid w:val="00A37112"/>
    <w:rsid w:val="00A40BD3"/>
    <w:rsid w:val="00A6034F"/>
    <w:rsid w:val="00A65C96"/>
    <w:rsid w:val="00A677AF"/>
    <w:rsid w:val="00A71C0D"/>
    <w:rsid w:val="00A805B9"/>
    <w:rsid w:val="00A90A7D"/>
    <w:rsid w:val="00AA46CB"/>
    <w:rsid w:val="00AA5595"/>
    <w:rsid w:val="00AA5AD8"/>
    <w:rsid w:val="00AC76A3"/>
    <w:rsid w:val="00AD32B7"/>
    <w:rsid w:val="00AF076D"/>
    <w:rsid w:val="00AF337D"/>
    <w:rsid w:val="00AF59DF"/>
    <w:rsid w:val="00B0102D"/>
    <w:rsid w:val="00B12328"/>
    <w:rsid w:val="00B130ED"/>
    <w:rsid w:val="00B169FE"/>
    <w:rsid w:val="00B32803"/>
    <w:rsid w:val="00B34193"/>
    <w:rsid w:val="00B34983"/>
    <w:rsid w:val="00B36A64"/>
    <w:rsid w:val="00B36F7F"/>
    <w:rsid w:val="00B37D66"/>
    <w:rsid w:val="00B40909"/>
    <w:rsid w:val="00B55037"/>
    <w:rsid w:val="00B57585"/>
    <w:rsid w:val="00B61FC2"/>
    <w:rsid w:val="00B766F2"/>
    <w:rsid w:val="00B82BFF"/>
    <w:rsid w:val="00B864B9"/>
    <w:rsid w:val="00B94149"/>
    <w:rsid w:val="00B9655F"/>
    <w:rsid w:val="00BA4B57"/>
    <w:rsid w:val="00BA6237"/>
    <w:rsid w:val="00BB2611"/>
    <w:rsid w:val="00BC2ECB"/>
    <w:rsid w:val="00BC3095"/>
    <w:rsid w:val="00BC5603"/>
    <w:rsid w:val="00BD0061"/>
    <w:rsid w:val="00BE5E3D"/>
    <w:rsid w:val="00BE737A"/>
    <w:rsid w:val="00BF6732"/>
    <w:rsid w:val="00C00251"/>
    <w:rsid w:val="00C132C0"/>
    <w:rsid w:val="00C14ABF"/>
    <w:rsid w:val="00C15075"/>
    <w:rsid w:val="00C35B2F"/>
    <w:rsid w:val="00C366B8"/>
    <w:rsid w:val="00C471AC"/>
    <w:rsid w:val="00C5269D"/>
    <w:rsid w:val="00C6133C"/>
    <w:rsid w:val="00C85EC1"/>
    <w:rsid w:val="00C918F1"/>
    <w:rsid w:val="00C91F51"/>
    <w:rsid w:val="00C97065"/>
    <w:rsid w:val="00CA2F01"/>
    <w:rsid w:val="00CD46E1"/>
    <w:rsid w:val="00CD4808"/>
    <w:rsid w:val="00CE012A"/>
    <w:rsid w:val="00CE2C37"/>
    <w:rsid w:val="00CE4998"/>
    <w:rsid w:val="00CF74DD"/>
    <w:rsid w:val="00D026BE"/>
    <w:rsid w:val="00D141FB"/>
    <w:rsid w:val="00D3417B"/>
    <w:rsid w:val="00D40A55"/>
    <w:rsid w:val="00D44BF4"/>
    <w:rsid w:val="00D56A7D"/>
    <w:rsid w:val="00D57579"/>
    <w:rsid w:val="00D665EA"/>
    <w:rsid w:val="00D751D3"/>
    <w:rsid w:val="00D909ED"/>
    <w:rsid w:val="00D9418E"/>
    <w:rsid w:val="00D96E44"/>
    <w:rsid w:val="00D979AC"/>
    <w:rsid w:val="00DA29D1"/>
    <w:rsid w:val="00DA728E"/>
    <w:rsid w:val="00DB15BB"/>
    <w:rsid w:val="00DB2F19"/>
    <w:rsid w:val="00DC0993"/>
    <w:rsid w:val="00DC52AF"/>
    <w:rsid w:val="00DC6EB8"/>
    <w:rsid w:val="00DD0D07"/>
    <w:rsid w:val="00DD3255"/>
    <w:rsid w:val="00DD35DA"/>
    <w:rsid w:val="00DD3702"/>
    <w:rsid w:val="00DD4119"/>
    <w:rsid w:val="00DF58D0"/>
    <w:rsid w:val="00DF729D"/>
    <w:rsid w:val="00E04D68"/>
    <w:rsid w:val="00E11894"/>
    <w:rsid w:val="00E14E70"/>
    <w:rsid w:val="00E27592"/>
    <w:rsid w:val="00E310F3"/>
    <w:rsid w:val="00E34353"/>
    <w:rsid w:val="00E5193F"/>
    <w:rsid w:val="00E564DC"/>
    <w:rsid w:val="00E60E15"/>
    <w:rsid w:val="00E62DDA"/>
    <w:rsid w:val="00E722A8"/>
    <w:rsid w:val="00E74663"/>
    <w:rsid w:val="00E77343"/>
    <w:rsid w:val="00E77667"/>
    <w:rsid w:val="00E834A4"/>
    <w:rsid w:val="00E90A19"/>
    <w:rsid w:val="00E93CD5"/>
    <w:rsid w:val="00EB196B"/>
    <w:rsid w:val="00EB2A09"/>
    <w:rsid w:val="00EC133E"/>
    <w:rsid w:val="00ED04AD"/>
    <w:rsid w:val="00ED1895"/>
    <w:rsid w:val="00ED4702"/>
    <w:rsid w:val="00EE1695"/>
    <w:rsid w:val="00EE5B32"/>
    <w:rsid w:val="00EF0244"/>
    <w:rsid w:val="00EF206E"/>
    <w:rsid w:val="00EF33AF"/>
    <w:rsid w:val="00EF6F39"/>
    <w:rsid w:val="00F00C64"/>
    <w:rsid w:val="00F05DD0"/>
    <w:rsid w:val="00F14D24"/>
    <w:rsid w:val="00F2196B"/>
    <w:rsid w:val="00F23A5E"/>
    <w:rsid w:val="00F252EF"/>
    <w:rsid w:val="00F30A5F"/>
    <w:rsid w:val="00F30EC5"/>
    <w:rsid w:val="00F57F2E"/>
    <w:rsid w:val="00F61241"/>
    <w:rsid w:val="00F617D6"/>
    <w:rsid w:val="00F702FC"/>
    <w:rsid w:val="00F71D0C"/>
    <w:rsid w:val="00F85278"/>
    <w:rsid w:val="00F9176A"/>
    <w:rsid w:val="00F91AAE"/>
    <w:rsid w:val="00F93330"/>
    <w:rsid w:val="00FA2C75"/>
    <w:rsid w:val="00FA3BDA"/>
    <w:rsid w:val="00FA3D51"/>
    <w:rsid w:val="00FA5815"/>
    <w:rsid w:val="00FB3C30"/>
    <w:rsid w:val="00FB6DC8"/>
    <w:rsid w:val="00FC4EF6"/>
    <w:rsid w:val="00FC6BDC"/>
    <w:rsid w:val="00FC737F"/>
    <w:rsid w:val="00FD0464"/>
    <w:rsid w:val="00FD1B5D"/>
    <w:rsid w:val="00FD4D11"/>
    <w:rsid w:val="00FE01DA"/>
    <w:rsid w:val="00FE2CD2"/>
    <w:rsid w:val="00FE72C3"/>
    <w:rsid w:val="00FF2A5D"/>
    <w:rsid w:val="00FF399B"/>
    <w:rsid w:val="00FF6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1068F"/>
  <w15:chartTrackingRefBased/>
  <w15:docId w15:val="{B74FEE6E-6C3F-4289-87DA-704162CBB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2611"/>
  </w:style>
  <w:style w:type="paragraph" w:styleId="Footer">
    <w:name w:val="footer"/>
    <w:basedOn w:val="Normal"/>
    <w:link w:val="FooterChar"/>
    <w:uiPriority w:val="99"/>
    <w:unhideWhenUsed/>
    <w:rsid w:val="00BB2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6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5/oct/14/risk-essential-childhood-children-danger" TargetMode="External"/><Relationship Id="rId13" Type="http://schemas.openxmlformats.org/officeDocument/2006/relationships/hyperlink" Target="http://www.communityplaythings.com/resources/articles/2009/facilitating-and-supporting-childrens-play-suggestions-for-teachers" TargetMode="External"/><Relationship Id="rId18" Type="http://schemas.openxmlformats.org/officeDocument/2006/relationships/hyperlink" Target="https://www.early-education.org.uk/about-froebel" TargetMode="External"/><Relationship Id="rId26" Type="http://schemas.openxmlformats.org/officeDocument/2006/relationships/hyperlink" Target="https://hollismontessori.org/blog/2018/2/19/why-encourage-self-directed-play" TargetMode="External"/><Relationship Id="rId39" Type="http://schemas.openxmlformats.org/officeDocument/2006/relationships/hyperlink" Target="https://www.unicef.org.uk/what-we-do/un-convention-child-rights/" TargetMode="External"/><Relationship Id="rId3" Type="http://schemas.openxmlformats.org/officeDocument/2006/relationships/settings" Target="settings.xml"/><Relationship Id="rId21" Type="http://schemas.openxmlformats.org/officeDocument/2006/relationships/hyperlink" Target="https://www.foundationeducation.edu.au/articles/2018/03/support-holistic-development-children-early-childhood-education" TargetMode="External"/><Relationship Id="rId34" Type="http://schemas.openxmlformats.org/officeDocument/2006/relationships/hyperlink" Target="https://psychology.jrank.org/pages/496/Play.html" TargetMode="External"/><Relationship Id="rId42" Type="http://schemas.openxmlformats.org/officeDocument/2006/relationships/hyperlink" Target="https://www.westsussex.gov.uk/media/5555/effective_poa_and_planning.pdf" TargetMode="External"/><Relationship Id="rId47" Type="http://schemas.openxmlformats.org/officeDocument/2006/relationships/fontTable" Target="fontTable.xml"/><Relationship Id="rId7" Type="http://schemas.openxmlformats.org/officeDocument/2006/relationships/hyperlink" Target="https://teaching.blog.gov.uk/2019/09/06/how-to-build-relationships-as-an-nqt-getting-to-know-your-pupils-parents-and-colleagues/" TargetMode="External"/><Relationship Id="rId12" Type="http://schemas.openxmlformats.org/officeDocument/2006/relationships/hyperlink" Target="https://childdevelopmentinfo.com/child-development/play-work-of-children/#gs.rdjtvr" TargetMode="External"/><Relationship Id="rId17" Type="http://schemas.openxmlformats.org/officeDocument/2006/relationships/hyperlink" Target="https://gov.wales/sites/default/files/publications/2018-03/succesful-futures-a-summary-of-professor-graham-donaldsons-report.pdf" TargetMode="External"/><Relationship Id="rId25" Type="http://schemas.openxmlformats.org/officeDocument/2006/relationships/hyperlink" Target="https://www.hse.gov.uk/entertainment/childs-play-statement.htm" TargetMode="External"/><Relationship Id="rId33" Type="http://schemas.openxmlformats.org/officeDocument/2006/relationships/hyperlink" Target="http://www.playengland.org.uk/about-us/why-play-is-important/" TargetMode="External"/><Relationship Id="rId38" Type="http://schemas.openxmlformats.org/officeDocument/2006/relationships/hyperlink" Target="http://benefitof.net/benefits-of-sensory-play/" TargetMode="External"/><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era.ioe.ac.uk/24680/1/151021-a-curriculum-for-wales-a-curriculum-for-life-en_Redacted.pdf" TargetMode="External"/><Relationship Id="rId20" Type="http://schemas.openxmlformats.org/officeDocument/2006/relationships/hyperlink" Target="https://blog.udemy.com/vygotskys-theory-of-cognitive-development/" TargetMode="External"/><Relationship Id="rId29" Type="http://schemas.openxmlformats.org/officeDocument/2006/relationships/hyperlink" Target="https://msu.edu/~mandrews/mary/obs__methods.htm" TargetMode="External"/><Relationship Id="rId41" Type="http://schemas.openxmlformats.org/officeDocument/2006/relationships/hyperlink" Target="https://gov.wales/sites/default/files/publications/2018-03/foundation-phase-profile-handbook-revised-september-2017.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hilddevelopmentinfo.com/child-development/play-work-of-children/pl3/" TargetMode="External"/><Relationship Id="rId24" Type="http://schemas.openxmlformats.org/officeDocument/2006/relationships/hyperlink" Target="https://gosciencekids.com/sensory-play-science/" TargetMode="External"/><Relationship Id="rId32" Type="http://schemas.openxmlformats.org/officeDocument/2006/relationships/hyperlink" Target="https://psychologydictionary.org/solitary-play/" TargetMode="External"/><Relationship Id="rId37" Type="http://schemas.openxmlformats.org/officeDocument/2006/relationships/hyperlink" Target="https://www.softsurfaces.co.uk/blog/5-benefits-of-sensory-activities-for-individuals-with-autism/" TargetMode="External"/><Relationship Id="rId40" Type="http://schemas.openxmlformats.org/officeDocument/2006/relationships/hyperlink" Target="https://hwb.gov.wales/storage/74f7c7cc-d337-4fd0-9604-27b3d1a5746d/observing-children.pdf"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dictionary.com/browse/risk" TargetMode="External"/><Relationship Id="rId23" Type="http://schemas.openxmlformats.org/officeDocument/2006/relationships/hyperlink" Target="http://www.playday.org.uk/wp-content/uploads/2015/11/risk_and_play___a_literature_review.pdf" TargetMode="External"/><Relationship Id="rId28" Type="http://schemas.openxmlformats.org/officeDocument/2006/relationships/hyperlink" Target="http://www.earlyyearscareers.com/eyc/learning-and-development/examples-observation-tools-early-years/" TargetMode="External"/><Relationship Id="rId36" Type="http://schemas.openxmlformats.org/officeDocument/2006/relationships/hyperlink" Target="https://www.seriouslykids.com.au/solitaryindependent-play/" TargetMode="External"/><Relationship Id="rId10" Type="http://schemas.openxmlformats.org/officeDocument/2006/relationships/hyperlink" Target="https://bucketoftoys.com/the-benefits-of-solitary-play-for-children/" TargetMode="External"/><Relationship Id="rId19" Type="http://schemas.openxmlformats.org/officeDocument/2006/relationships/hyperlink" Target="https://www.ukessays.com/essays/young-people/the-importance-of-observing-children-children-and-young-people-essay.php?vref=1" TargetMode="External"/><Relationship Id="rId31" Type="http://schemas.openxmlformats.org/officeDocument/2006/relationships/hyperlink" Target="https://www.nhs.uk/conditions/pregnancy-and-baby/why-play-is-important/" TargetMode="External"/><Relationship Id="rId44" Type="http://schemas.openxmlformats.org/officeDocument/2006/relationships/hyperlink" Target="https://penandthepad.com/narrative-observation-8738612.html" TargetMode="External"/><Relationship Id="rId4" Type="http://schemas.openxmlformats.org/officeDocument/2006/relationships/webSettings" Target="webSettings.xml"/><Relationship Id="rId9" Type="http://schemas.openxmlformats.org/officeDocument/2006/relationships/hyperlink" Target="http://toddlers.ccdmd.qc.ca/observing/objectivity" TargetMode="External"/><Relationship Id="rId14" Type="http://schemas.openxmlformats.org/officeDocument/2006/relationships/hyperlink" Target="https://www.lotc.org.uk/why/risk-challenge-and-adventure/" TargetMode="External"/><Relationship Id="rId22" Type="http://schemas.openxmlformats.org/officeDocument/2006/relationships/hyperlink" Target="https://www.englishoutdoorcouncil.org/wp-content/uploads/Nothing-Ventured.pdf" TargetMode="External"/><Relationship Id="rId27" Type="http://schemas.openxmlformats.org/officeDocument/2006/relationships/hyperlink" Target="http://www.beactivekids.org/assets/pdf/MorganLeichterSaxby.pdf" TargetMode="External"/><Relationship Id="rId30" Type="http://schemas.openxmlformats.org/officeDocument/2006/relationships/hyperlink" Target="https://jan.ucc.nau.edu/lsn/educator/edtech/learningtheorieswebsite/vygotsky.htm" TargetMode="External"/><Relationship Id="rId35" Type="http://schemas.openxmlformats.org/officeDocument/2006/relationships/hyperlink" Target="https://www.abc.net.au/kidslisten/ideas/earlylearning/sensory-play/9517662" TargetMode="External"/><Relationship Id="rId43" Type="http://schemas.openxmlformats.org/officeDocument/2006/relationships/hyperlink" Target="https://www.whatispsychology.net/jean-piaget-theory-of-play/"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AF0D3-C73D-49B2-AD91-1EF9EA366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4523</Words>
  <Characters>25784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Thomas</dc:creator>
  <cp:keywords/>
  <dc:description/>
  <cp:lastModifiedBy>Lauren Thomas</cp:lastModifiedBy>
  <cp:revision>5</cp:revision>
  <dcterms:created xsi:type="dcterms:W3CDTF">2020-01-13T20:15:00Z</dcterms:created>
  <dcterms:modified xsi:type="dcterms:W3CDTF">2020-01-13T20:18:00Z</dcterms:modified>
</cp:coreProperties>
</file>