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bookmarkStart w:id="0" w:name="_GoBack" w:displacedByCustomXml="next"/>
    <w:bookmarkEnd w:id="0" w:displacedByCustomXml="next"/>
    <w:sdt>
      <w:sdtPr>
        <w:rPr>
          <w:rFonts w:asciiTheme="majorHAnsi" w:eastAsiaTheme="majorEastAsia" w:hAnsiTheme="majorHAnsi" w:cstheme="majorBidi"/>
          <w:caps/>
          <w:lang w:val="en-GB" w:eastAsia="en-US"/>
        </w:rPr>
        <w:id w:val="-1441678149"/>
        <w:docPartObj>
          <w:docPartGallery w:val="Cover Pages"/>
          <w:docPartUnique/>
        </w:docPartObj>
      </w:sdtPr>
      <w:sdtEndPr>
        <w:rPr>
          <w:rFonts w:ascii="Arial" w:eastAsiaTheme="minorHAnsi" w:hAnsi="Arial" w:cstheme="minorBidi"/>
          <w:caps w:val="0"/>
        </w:rPr>
      </w:sdtEndPr>
      <w:sdtContent>
        <w:tbl>
          <w:tblPr>
            <w:tblW w:w="5000" w:type="pct"/>
            <w:jc w:val="center"/>
            <w:tblLook w:val="04A0" w:firstRow="1" w:lastRow="0" w:firstColumn="1" w:lastColumn="0" w:noHBand="0" w:noVBand="1"/>
          </w:tblPr>
          <w:tblGrid>
            <w:gridCol w:w="9026"/>
          </w:tblGrid>
          <w:tr w:rsidR="00B63978" w14:paraId="582F60B0" w14:textId="77777777">
            <w:trPr>
              <w:trHeight w:val="2880"/>
              <w:jc w:val="center"/>
            </w:trPr>
            <w:tc>
              <w:tcPr>
                <w:tcW w:w="5000" w:type="pct"/>
              </w:tcPr>
              <w:p w14:paraId="35534FF6" w14:textId="0B4A659C" w:rsidR="00B63978" w:rsidRDefault="001E5939" w:rsidP="001E5939">
                <w:pPr>
                  <w:pStyle w:val="NoSpacing"/>
                  <w:rPr>
                    <w:rFonts w:asciiTheme="majorHAnsi" w:eastAsiaTheme="majorEastAsia" w:hAnsiTheme="majorHAnsi" w:cstheme="majorBidi"/>
                    <w:caps/>
                  </w:rPr>
                </w:pPr>
                <w:r>
                  <w:rPr>
                    <w:noProof/>
                  </w:rPr>
                  <w:drawing>
                    <wp:inline distT="0" distB="0" distL="0" distR="0" wp14:anchorId="4028C35A" wp14:editId="58AD6E79">
                      <wp:extent cx="2790825" cy="9750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5029" cy="980059"/>
                              </a:xfrm>
                              <a:prstGeom prst="rect">
                                <a:avLst/>
                              </a:prstGeom>
                              <a:noFill/>
                            </pic:spPr>
                          </pic:pic>
                        </a:graphicData>
                      </a:graphic>
                    </wp:inline>
                  </w:drawing>
                </w:r>
              </w:p>
            </w:tc>
          </w:tr>
          <w:tr w:rsidR="00B63978" w14:paraId="26148960" w14:textId="77777777">
            <w:trPr>
              <w:trHeight w:val="1440"/>
              <w:jc w:val="center"/>
            </w:trPr>
            <w:sdt>
              <w:sdtPr>
                <w:rPr>
                  <w:rFonts w:asciiTheme="majorHAnsi" w:eastAsiaTheme="majorEastAsia" w:hAnsiTheme="majorHAnsi" w:cstheme="majorBidi"/>
                  <w:sz w:val="60"/>
                  <w:szCs w:val="60"/>
                  <w:lang w:val="en-GB"/>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2C9D355A" w14:textId="724BC85E" w:rsidR="00B63978" w:rsidRDefault="00AC400A" w:rsidP="000D05B4">
                    <w:pPr>
                      <w:pStyle w:val="NoSpacing"/>
                      <w:jc w:val="center"/>
                      <w:rPr>
                        <w:rFonts w:asciiTheme="majorHAnsi" w:eastAsiaTheme="majorEastAsia" w:hAnsiTheme="majorHAnsi" w:cstheme="majorBidi"/>
                        <w:sz w:val="80"/>
                        <w:szCs w:val="80"/>
                      </w:rPr>
                    </w:pPr>
                    <w:r w:rsidRPr="001E5939">
                      <w:rPr>
                        <w:rFonts w:asciiTheme="majorHAnsi" w:eastAsiaTheme="majorEastAsia" w:hAnsiTheme="majorHAnsi" w:cstheme="majorBidi"/>
                        <w:sz w:val="60"/>
                        <w:szCs w:val="60"/>
                        <w:lang w:val="en-GB"/>
                      </w:rPr>
                      <w:t>An Investigation into Surface Oil and How to Prevent it Entering the Marine Environment</w:t>
                    </w:r>
                  </w:p>
                </w:tc>
              </w:sdtContent>
            </w:sdt>
          </w:tr>
          <w:tr w:rsidR="00B63978" w14:paraId="421A7F1B" w14:textId="77777777">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7CE6ECE1" w14:textId="77777777" w:rsidR="00B63978" w:rsidRDefault="00AC400A" w:rsidP="002A4DB0">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Emma Bergson P148476</w:t>
                    </w:r>
                  </w:p>
                </w:tc>
              </w:sdtContent>
            </w:sdt>
          </w:tr>
          <w:tr w:rsidR="00B63978" w14:paraId="28FD23CF" w14:textId="77777777">
            <w:trPr>
              <w:trHeight w:val="360"/>
              <w:jc w:val="center"/>
            </w:trPr>
            <w:tc>
              <w:tcPr>
                <w:tcW w:w="5000" w:type="pct"/>
                <w:vAlign w:val="center"/>
              </w:tcPr>
              <w:p w14:paraId="0D8B02F5" w14:textId="77777777" w:rsidR="00B63978" w:rsidRDefault="00B63978">
                <w:pPr>
                  <w:pStyle w:val="NoSpacing"/>
                  <w:jc w:val="center"/>
                </w:pPr>
              </w:p>
            </w:tc>
          </w:tr>
          <w:tr w:rsidR="00B63978" w14:paraId="26D0476F" w14:textId="77777777">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12537586" w14:textId="1C2305B6" w:rsidR="00B63978" w:rsidRDefault="002D1381">
                    <w:pPr>
                      <w:pStyle w:val="NoSpacing"/>
                      <w:jc w:val="center"/>
                      <w:rPr>
                        <w:b/>
                        <w:bCs/>
                      </w:rPr>
                    </w:pPr>
                    <w:r>
                      <w:rPr>
                        <w:b/>
                        <w:bCs/>
                      </w:rPr>
                      <w:t>Bachelor</w:t>
                    </w:r>
                    <w:r w:rsidR="00AC400A">
                      <w:rPr>
                        <w:b/>
                        <w:bCs/>
                      </w:rPr>
                      <w:t xml:space="preserve"> of Engineering in Energy and Environmental Engineering</w:t>
                    </w:r>
                  </w:p>
                </w:tc>
              </w:sdtContent>
            </w:sdt>
          </w:tr>
          <w:tr w:rsidR="00B63978" w14:paraId="09E501CC" w14:textId="77777777">
            <w:trPr>
              <w:trHeight w:val="360"/>
              <w:jc w:val="center"/>
            </w:trPr>
            <w:tc>
              <w:tcPr>
                <w:tcW w:w="5000" w:type="pct"/>
                <w:vAlign w:val="center"/>
              </w:tcPr>
              <w:p w14:paraId="1F51382E" w14:textId="77777777" w:rsidR="00B63978" w:rsidRDefault="00B63978" w:rsidP="002B0DC3">
                <w:pPr>
                  <w:pStyle w:val="NoSpacing"/>
                  <w:jc w:val="center"/>
                  <w:rPr>
                    <w:b/>
                    <w:bCs/>
                  </w:rPr>
                </w:pPr>
              </w:p>
            </w:tc>
          </w:tr>
        </w:tbl>
        <w:p w14:paraId="3182B4B8" w14:textId="77777777" w:rsidR="00B63978" w:rsidRDefault="00B63978"/>
        <w:tbl>
          <w:tblPr>
            <w:tblpPr w:leftFromText="187" w:rightFromText="187" w:horzAnchor="margin" w:tblpXSpec="center" w:tblpYSpec="bottom"/>
            <w:tblW w:w="5000" w:type="pct"/>
            <w:tblLook w:val="04A0" w:firstRow="1" w:lastRow="0" w:firstColumn="1" w:lastColumn="0" w:noHBand="0" w:noVBand="1"/>
          </w:tblPr>
          <w:tblGrid>
            <w:gridCol w:w="9026"/>
          </w:tblGrid>
          <w:tr w:rsidR="00B63978" w14:paraId="048569AE" w14:textId="77777777">
            <w:tc>
              <w:tcPr>
                <w:tcW w:w="5000" w:type="pct"/>
              </w:tcPr>
              <w:p w14:paraId="7E5BC6DD" w14:textId="7C962618" w:rsidR="00B63978" w:rsidRDefault="00B63978"/>
              <w:p w14:paraId="21E90C31" w14:textId="77777777" w:rsidR="00B63978" w:rsidRDefault="00B63978">
                <w:pPr>
                  <w:pStyle w:val="NoSpacing"/>
                </w:pPr>
              </w:p>
            </w:tc>
          </w:tr>
        </w:tbl>
        <w:p w14:paraId="0D33DC54" w14:textId="662E4C53" w:rsidR="00B63978" w:rsidRDefault="00B63978"/>
        <w:p w14:paraId="19984B20" w14:textId="77777777" w:rsidR="00B63978" w:rsidRDefault="00B63978">
          <w:pPr>
            <w:spacing w:line="276" w:lineRule="auto"/>
          </w:pPr>
          <w:r>
            <w:br w:type="page"/>
          </w:r>
        </w:p>
      </w:sdtContent>
    </w:sdt>
    <w:sdt>
      <w:sdtPr>
        <w:rPr>
          <w:rFonts w:ascii="Arial" w:eastAsiaTheme="minorHAnsi" w:hAnsi="Arial" w:cstheme="minorBidi"/>
          <w:b w:val="0"/>
          <w:bCs w:val="0"/>
          <w:color w:val="auto"/>
          <w:sz w:val="22"/>
          <w:szCs w:val="22"/>
          <w:lang w:val="en-GB" w:eastAsia="en-US"/>
        </w:rPr>
        <w:id w:val="1238833469"/>
        <w:docPartObj>
          <w:docPartGallery w:val="Table of Contents"/>
          <w:docPartUnique/>
        </w:docPartObj>
      </w:sdtPr>
      <w:sdtEndPr>
        <w:rPr>
          <w:noProof/>
        </w:rPr>
      </w:sdtEndPr>
      <w:sdtContent>
        <w:p w14:paraId="49C04CFD" w14:textId="4C95ABC8" w:rsidR="00FB4512" w:rsidRDefault="00FB4512">
          <w:pPr>
            <w:pStyle w:val="TOCHeading"/>
          </w:pPr>
          <w:r>
            <w:t>Contents</w:t>
          </w:r>
        </w:p>
        <w:p w14:paraId="22F7A4A9" w14:textId="370654AB" w:rsidR="001E5939" w:rsidRDefault="00FB4512">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9421176" w:history="1">
            <w:r w:rsidR="001E5939" w:rsidRPr="0039246C">
              <w:rPr>
                <w:rStyle w:val="Hyperlink"/>
                <w:noProof/>
              </w:rPr>
              <w:t>Acknowledgements</w:t>
            </w:r>
            <w:r w:rsidR="001E5939">
              <w:rPr>
                <w:noProof/>
                <w:webHidden/>
              </w:rPr>
              <w:tab/>
            </w:r>
            <w:r w:rsidR="001E5939">
              <w:rPr>
                <w:noProof/>
                <w:webHidden/>
              </w:rPr>
              <w:fldChar w:fldCharType="begin"/>
            </w:r>
            <w:r w:rsidR="001E5939">
              <w:rPr>
                <w:noProof/>
                <w:webHidden/>
              </w:rPr>
              <w:instrText xml:space="preserve"> PAGEREF _Toc39421176 \h </w:instrText>
            </w:r>
            <w:r w:rsidR="001E5939">
              <w:rPr>
                <w:noProof/>
                <w:webHidden/>
              </w:rPr>
            </w:r>
            <w:r w:rsidR="001E5939">
              <w:rPr>
                <w:noProof/>
                <w:webHidden/>
              </w:rPr>
              <w:fldChar w:fldCharType="separate"/>
            </w:r>
            <w:r w:rsidR="00B40C1D">
              <w:rPr>
                <w:noProof/>
                <w:webHidden/>
              </w:rPr>
              <w:t>vi</w:t>
            </w:r>
            <w:r w:rsidR="001E5939">
              <w:rPr>
                <w:noProof/>
                <w:webHidden/>
              </w:rPr>
              <w:fldChar w:fldCharType="end"/>
            </w:r>
          </w:hyperlink>
        </w:p>
        <w:p w14:paraId="1174B7DF" w14:textId="7A03CF14" w:rsidR="001E5939" w:rsidRDefault="00CE4A46">
          <w:pPr>
            <w:pStyle w:val="TOC1"/>
            <w:tabs>
              <w:tab w:val="right" w:leader="dot" w:pos="9016"/>
            </w:tabs>
            <w:rPr>
              <w:rFonts w:asciiTheme="minorHAnsi" w:eastAsiaTheme="minorEastAsia" w:hAnsiTheme="minorHAnsi"/>
              <w:noProof/>
              <w:lang w:eastAsia="en-GB"/>
            </w:rPr>
          </w:pPr>
          <w:hyperlink w:anchor="_Toc39421177" w:history="1">
            <w:r w:rsidR="001E5939" w:rsidRPr="0039246C">
              <w:rPr>
                <w:rStyle w:val="Hyperlink"/>
                <w:noProof/>
              </w:rPr>
              <w:t>Abstract</w:t>
            </w:r>
            <w:r w:rsidR="001E5939">
              <w:rPr>
                <w:noProof/>
                <w:webHidden/>
              </w:rPr>
              <w:tab/>
            </w:r>
            <w:r w:rsidR="001E5939">
              <w:rPr>
                <w:noProof/>
                <w:webHidden/>
              </w:rPr>
              <w:fldChar w:fldCharType="begin"/>
            </w:r>
            <w:r w:rsidR="001E5939">
              <w:rPr>
                <w:noProof/>
                <w:webHidden/>
              </w:rPr>
              <w:instrText xml:space="preserve"> PAGEREF _Toc39421177 \h </w:instrText>
            </w:r>
            <w:r w:rsidR="001E5939">
              <w:rPr>
                <w:noProof/>
                <w:webHidden/>
              </w:rPr>
            </w:r>
            <w:r w:rsidR="001E5939">
              <w:rPr>
                <w:noProof/>
                <w:webHidden/>
              </w:rPr>
              <w:fldChar w:fldCharType="separate"/>
            </w:r>
            <w:r w:rsidR="00B40C1D">
              <w:rPr>
                <w:noProof/>
                <w:webHidden/>
              </w:rPr>
              <w:t>vii</w:t>
            </w:r>
            <w:r w:rsidR="001E5939">
              <w:rPr>
                <w:noProof/>
                <w:webHidden/>
              </w:rPr>
              <w:fldChar w:fldCharType="end"/>
            </w:r>
          </w:hyperlink>
        </w:p>
        <w:p w14:paraId="45BE9CA2" w14:textId="5F1D05F4" w:rsidR="001E5939" w:rsidRDefault="00CE4A46">
          <w:pPr>
            <w:pStyle w:val="TOC1"/>
            <w:tabs>
              <w:tab w:val="left" w:pos="440"/>
              <w:tab w:val="right" w:leader="dot" w:pos="9016"/>
            </w:tabs>
            <w:rPr>
              <w:rFonts w:asciiTheme="minorHAnsi" w:eastAsiaTheme="minorEastAsia" w:hAnsiTheme="minorHAnsi"/>
              <w:noProof/>
              <w:lang w:eastAsia="en-GB"/>
            </w:rPr>
          </w:pPr>
          <w:hyperlink w:anchor="_Toc39421178" w:history="1">
            <w:r w:rsidR="001E5939" w:rsidRPr="0039246C">
              <w:rPr>
                <w:rStyle w:val="Hyperlink"/>
                <w:noProof/>
              </w:rPr>
              <w:t>1</w:t>
            </w:r>
            <w:r w:rsidR="001E5939">
              <w:rPr>
                <w:rFonts w:asciiTheme="minorHAnsi" w:eastAsiaTheme="minorEastAsia" w:hAnsiTheme="minorHAnsi"/>
                <w:noProof/>
                <w:lang w:eastAsia="en-GB"/>
              </w:rPr>
              <w:tab/>
            </w:r>
            <w:r w:rsidR="001E5939" w:rsidRPr="0039246C">
              <w:rPr>
                <w:rStyle w:val="Hyperlink"/>
                <w:noProof/>
              </w:rPr>
              <w:t>Introduction</w:t>
            </w:r>
            <w:r w:rsidR="001E5939">
              <w:rPr>
                <w:noProof/>
                <w:webHidden/>
              </w:rPr>
              <w:tab/>
            </w:r>
            <w:r w:rsidR="001E5939">
              <w:rPr>
                <w:noProof/>
                <w:webHidden/>
              </w:rPr>
              <w:fldChar w:fldCharType="begin"/>
            </w:r>
            <w:r w:rsidR="001E5939">
              <w:rPr>
                <w:noProof/>
                <w:webHidden/>
              </w:rPr>
              <w:instrText xml:space="preserve"> PAGEREF _Toc39421178 \h </w:instrText>
            </w:r>
            <w:r w:rsidR="001E5939">
              <w:rPr>
                <w:noProof/>
                <w:webHidden/>
              </w:rPr>
            </w:r>
            <w:r w:rsidR="001E5939">
              <w:rPr>
                <w:noProof/>
                <w:webHidden/>
              </w:rPr>
              <w:fldChar w:fldCharType="separate"/>
            </w:r>
            <w:r w:rsidR="00B40C1D">
              <w:rPr>
                <w:noProof/>
                <w:webHidden/>
              </w:rPr>
              <w:t>1</w:t>
            </w:r>
            <w:r w:rsidR="001E5939">
              <w:rPr>
                <w:noProof/>
                <w:webHidden/>
              </w:rPr>
              <w:fldChar w:fldCharType="end"/>
            </w:r>
          </w:hyperlink>
        </w:p>
        <w:p w14:paraId="3C8BDCA7" w14:textId="2C2DF6F9"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179" w:history="1">
            <w:r w:rsidR="001E5939" w:rsidRPr="0039246C">
              <w:rPr>
                <w:rStyle w:val="Hyperlink"/>
                <w:noProof/>
              </w:rPr>
              <w:t>1.1</w:t>
            </w:r>
            <w:r w:rsidR="001E5939">
              <w:rPr>
                <w:rFonts w:asciiTheme="minorHAnsi" w:eastAsiaTheme="minorEastAsia" w:hAnsiTheme="minorHAnsi"/>
                <w:noProof/>
                <w:lang w:eastAsia="en-GB"/>
              </w:rPr>
              <w:tab/>
            </w:r>
            <w:r w:rsidR="001E5939" w:rsidRPr="0039246C">
              <w:rPr>
                <w:rStyle w:val="Hyperlink"/>
                <w:noProof/>
              </w:rPr>
              <w:t>The Pandemic Effect</w:t>
            </w:r>
            <w:r w:rsidR="001E5939">
              <w:rPr>
                <w:noProof/>
                <w:webHidden/>
              </w:rPr>
              <w:tab/>
            </w:r>
            <w:r w:rsidR="001E5939">
              <w:rPr>
                <w:noProof/>
                <w:webHidden/>
              </w:rPr>
              <w:fldChar w:fldCharType="begin"/>
            </w:r>
            <w:r w:rsidR="001E5939">
              <w:rPr>
                <w:noProof/>
                <w:webHidden/>
              </w:rPr>
              <w:instrText xml:space="preserve"> PAGEREF _Toc39421179 \h </w:instrText>
            </w:r>
            <w:r w:rsidR="001E5939">
              <w:rPr>
                <w:noProof/>
                <w:webHidden/>
              </w:rPr>
            </w:r>
            <w:r w:rsidR="001E5939">
              <w:rPr>
                <w:noProof/>
                <w:webHidden/>
              </w:rPr>
              <w:fldChar w:fldCharType="separate"/>
            </w:r>
            <w:r w:rsidR="00B40C1D">
              <w:rPr>
                <w:noProof/>
                <w:webHidden/>
              </w:rPr>
              <w:t>1</w:t>
            </w:r>
            <w:r w:rsidR="001E5939">
              <w:rPr>
                <w:noProof/>
                <w:webHidden/>
              </w:rPr>
              <w:fldChar w:fldCharType="end"/>
            </w:r>
          </w:hyperlink>
        </w:p>
        <w:p w14:paraId="5C9CB86D" w14:textId="1267D527" w:rsidR="001E5939" w:rsidRDefault="00CE4A46">
          <w:pPr>
            <w:pStyle w:val="TOC1"/>
            <w:tabs>
              <w:tab w:val="left" w:pos="440"/>
              <w:tab w:val="right" w:leader="dot" w:pos="9016"/>
            </w:tabs>
            <w:rPr>
              <w:rFonts w:asciiTheme="minorHAnsi" w:eastAsiaTheme="minorEastAsia" w:hAnsiTheme="minorHAnsi"/>
              <w:noProof/>
              <w:lang w:eastAsia="en-GB"/>
            </w:rPr>
          </w:pPr>
          <w:hyperlink w:anchor="_Toc39421180" w:history="1">
            <w:r w:rsidR="001E5939" w:rsidRPr="0039246C">
              <w:rPr>
                <w:rStyle w:val="Hyperlink"/>
                <w:noProof/>
              </w:rPr>
              <w:t>2</w:t>
            </w:r>
            <w:r w:rsidR="001E5939">
              <w:rPr>
                <w:rFonts w:asciiTheme="minorHAnsi" w:eastAsiaTheme="minorEastAsia" w:hAnsiTheme="minorHAnsi"/>
                <w:noProof/>
                <w:lang w:eastAsia="en-GB"/>
              </w:rPr>
              <w:tab/>
            </w:r>
            <w:r w:rsidR="001E5939" w:rsidRPr="0039246C">
              <w:rPr>
                <w:rStyle w:val="Hyperlink"/>
                <w:noProof/>
              </w:rPr>
              <w:t>Aims and Objectives of the Project</w:t>
            </w:r>
            <w:r w:rsidR="001E5939">
              <w:rPr>
                <w:noProof/>
                <w:webHidden/>
              </w:rPr>
              <w:tab/>
            </w:r>
            <w:r w:rsidR="001E5939">
              <w:rPr>
                <w:noProof/>
                <w:webHidden/>
              </w:rPr>
              <w:fldChar w:fldCharType="begin"/>
            </w:r>
            <w:r w:rsidR="001E5939">
              <w:rPr>
                <w:noProof/>
                <w:webHidden/>
              </w:rPr>
              <w:instrText xml:space="preserve"> PAGEREF _Toc39421180 \h </w:instrText>
            </w:r>
            <w:r w:rsidR="001E5939">
              <w:rPr>
                <w:noProof/>
                <w:webHidden/>
              </w:rPr>
            </w:r>
            <w:r w:rsidR="001E5939">
              <w:rPr>
                <w:noProof/>
                <w:webHidden/>
              </w:rPr>
              <w:fldChar w:fldCharType="separate"/>
            </w:r>
            <w:r w:rsidR="00B40C1D">
              <w:rPr>
                <w:noProof/>
                <w:webHidden/>
              </w:rPr>
              <w:t>3</w:t>
            </w:r>
            <w:r w:rsidR="001E5939">
              <w:rPr>
                <w:noProof/>
                <w:webHidden/>
              </w:rPr>
              <w:fldChar w:fldCharType="end"/>
            </w:r>
          </w:hyperlink>
        </w:p>
        <w:p w14:paraId="035C0B90" w14:textId="3A95AD3B" w:rsidR="001E5939" w:rsidRDefault="00CE4A46">
          <w:pPr>
            <w:pStyle w:val="TOC1"/>
            <w:tabs>
              <w:tab w:val="left" w:pos="440"/>
              <w:tab w:val="right" w:leader="dot" w:pos="9016"/>
            </w:tabs>
            <w:rPr>
              <w:rFonts w:asciiTheme="minorHAnsi" w:eastAsiaTheme="minorEastAsia" w:hAnsiTheme="minorHAnsi"/>
              <w:noProof/>
              <w:lang w:eastAsia="en-GB"/>
            </w:rPr>
          </w:pPr>
          <w:hyperlink w:anchor="_Toc39421181" w:history="1">
            <w:r w:rsidR="001E5939" w:rsidRPr="0039246C">
              <w:rPr>
                <w:rStyle w:val="Hyperlink"/>
                <w:noProof/>
              </w:rPr>
              <w:t>3</w:t>
            </w:r>
            <w:r w:rsidR="001E5939">
              <w:rPr>
                <w:rFonts w:asciiTheme="minorHAnsi" w:eastAsiaTheme="minorEastAsia" w:hAnsiTheme="minorHAnsi"/>
                <w:noProof/>
                <w:lang w:eastAsia="en-GB"/>
              </w:rPr>
              <w:tab/>
            </w:r>
            <w:r w:rsidR="001E5939" w:rsidRPr="0039246C">
              <w:rPr>
                <w:rStyle w:val="Hyperlink"/>
                <w:noProof/>
              </w:rPr>
              <w:t>Timing Plans</w:t>
            </w:r>
            <w:r w:rsidR="001E5939">
              <w:rPr>
                <w:noProof/>
                <w:webHidden/>
              </w:rPr>
              <w:tab/>
            </w:r>
            <w:r w:rsidR="001E5939">
              <w:rPr>
                <w:noProof/>
                <w:webHidden/>
              </w:rPr>
              <w:fldChar w:fldCharType="begin"/>
            </w:r>
            <w:r w:rsidR="001E5939">
              <w:rPr>
                <w:noProof/>
                <w:webHidden/>
              </w:rPr>
              <w:instrText xml:space="preserve"> PAGEREF _Toc39421181 \h </w:instrText>
            </w:r>
            <w:r w:rsidR="001E5939">
              <w:rPr>
                <w:noProof/>
                <w:webHidden/>
              </w:rPr>
            </w:r>
            <w:r w:rsidR="001E5939">
              <w:rPr>
                <w:noProof/>
                <w:webHidden/>
              </w:rPr>
              <w:fldChar w:fldCharType="separate"/>
            </w:r>
            <w:r w:rsidR="00B40C1D">
              <w:rPr>
                <w:noProof/>
                <w:webHidden/>
              </w:rPr>
              <w:t>4</w:t>
            </w:r>
            <w:r w:rsidR="001E5939">
              <w:rPr>
                <w:noProof/>
                <w:webHidden/>
              </w:rPr>
              <w:fldChar w:fldCharType="end"/>
            </w:r>
          </w:hyperlink>
        </w:p>
        <w:p w14:paraId="7D343E3E" w14:textId="3DE9AC30" w:rsidR="001E5939" w:rsidRDefault="00CE4A46">
          <w:pPr>
            <w:pStyle w:val="TOC1"/>
            <w:tabs>
              <w:tab w:val="left" w:pos="440"/>
              <w:tab w:val="right" w:leader="dot" w:pos="9016"/>
            </w:tabs>
            <w:rPr>
              <w:rFonts w:asciiTheme="minorHAnsi" w:eastAsiaTheme="minorEastAsia" w:hAnsiTheme="minorHAnsi"/>
              <w:noProof/>
              <w:lang w:eastAsia="en-GB"/>
            </w:rPr>
          </w:pPr>
          <w:hyperlink w:anchor="_Toc39421182" w:history="1">
            <w:r w:rsidR="001E5939" w:rsidRPr="0039246C">
              <w:rPr>
                <w:rStyle w:val="Hyperlink"/>
                <w:noProof/>
              </w:rPr>
              <w:t>4</w:t>
            </w:r>
            <w:r w:rsidR="001E5939">
              <w:rPr>
                <w:rFonts w:asciiTheme="minorHAnsi" w:eastAsiaTheme="minorEastAsia" w:hAnsiTheme="minorHAnsi"/>
                <w:noProof/>
                <w:lang w:eastAsia="en-GB"/>
              </w:rPr>
              <w:tab/>
            </w:r>
            <w:r w:rsidR="001E5939" w:rsidRPr="0039246C">
              <w:rPr>
                <w:rStyle w:val="Hyperlink"/>
                <w:noProof/>
              </w:rPr>
              <w:t>The Surface Water System at Pembroke Power Station</w:t>
            </w:r>
            <w:r w:rsidR="001E5939">
              <w:rPr>
                <w:noProof/>
                <w:webHidden/>
              </w:rPr>
              <w:tab/>
            </w:r>
            <w:r w:rsidR="001E5939">
              <w:rPr>
                <w:noProof/>
                <w:webHidden/>
              </w:rPr>
              <w:fldChar w:fldCharType="begin"/>
            </w:r>
            <w:r w:rsidR="001E5939">
              <w:rPr>
                <w:noProof/>
                <w:webHidden/>
              </w:rPr>
              <w:instrText xml:space="preserve"> PAGEREF _Toc39421182 \h </w:instrText>
            </w:r>
            <w:r w:rsidR="001E5939">
              <w:rPr>
                <w:noProof/>
                <w:webHidden/>
              </w:rPr>
            </w:r>
            <w:r w:rsidR="001E5939">
              <w:rPr>
                <w:noProof/>
                <w:webHidden/>
              </w:rPr>
              <w:fldChar w:fldCharType="separate"/>
            </w:r>
            <w:r w:rsidR="00B40C1D">
              <w:rPr>
                <w:noProof/>
                <w:webHidden/>
              </w:rPr>
              <w:t>6</w:t>
            </w:r>
            <w:r w:rsidR="001E5939">
              <w:rPr>
                <w:noProof/>
                <w:webHidden/>
              </w:rPr>
              <w:fldChar w:fldCharType="end"/>
            </w:r>
          </w:hyperlink>
        </w:p>
        <w:p w14:paraId="5844D3CC" w14:textId="5EEB86AC" w:rsidR="001E5939" w:rsidRDefault="00CE4A46">
          <w:pPr>
            <w:pStyle w:val="TOC1"/>
            <w:tabs>
              <w:tab w:val="left" w:pos="440"/>
              <w:tab w:val="right" w:leader="dot" w:pos="9016"/>
            </w:tabs>
            <w:rPr>
              <w:rFonts w:asciiTheme="minorHAnsi" w:eastAsiaTheme="minorEastAsia" w:hAnsiTheme="minorHAnsi"/>
              <w:noProof/>
              <w:lang w:eastAsia="en-GB"/>
            </w:rPr>
          </w:pPr>
          <w:hyperlink w:anchor="_Toc39421183" w:history="1">
            <w:r w:rsidR="001E5939" w:rsidRPr="0039246C">
              <w:rPr>
                <w:rStyle w:val="Hyperlink"/>
                <w:noProof/>
              </w:rPr>
              <w:t>5</w:t>
            </w:r>
            <w:r w:rsidR="001E5939">
              <w:rPr>
                <w:rFonts w:asciiTheme="minorHAnsi" w:eastAsiaTheme="minorEastAsia" w:hAnsiTheme="minorHAnsi"/>
                <w:noProof/>
                <w:lang w:eastAsia="en-GB"/>
              </w:rPr>
              <w:tab/>
            </w:r>
            <w:r w:rsidR="001E5939" w:rsidRPr="0039246C">
              <w:rPr>
                <w:rStyle w:val="Hyperlink"/>
                <w:noProof/>
              </w:rPr>
              <w:t>To investigate where the oil is potentially coming from</w:t>
            </w:r>
            <w:r w:rsidR="001E5939">
              <w:rPr>
                <w:noProof/>
                <w:webHidden/>
              </w:rPr>
              <w:tab/>
            </w:r>
            <w:r w:rsidR="001E5939">
              <w:rPr>
                <w:noProof/>
                <w:webHidden/>
              </w:rPr>
              <w:fldChar w:fldCharType="begin"/>
            </w:r>
            <w:r w:rsidR="001E5939">
              <w:rPr>
                <w:noProof/>
                <w:webHidden/>
              </w:rPr>
              <w:instrText xml:space="preserve"> PAGEREF _Toc39421183 \h </w:instrText>
            </w:r>
            <w:r w:rsidR="001E5939">
              <w:rPr>
                <w:noProof/>
                <w:webHidden/>
              </w:rPr>
            </w:r>
            <w:r w:rsidR="001E5939">
              <w:rPr>
                <w:noProof/>
                <w:webHidden/>
              </w:rPr>
              <w:fldChar w:fldCharType="separate"/>
            </w:r>
            <w:r w:rsidR="00B40C1D">
              <w:rPr>
                <w:noProof/>
                <w:webHidden/>
              </w:rPr>
              <w:t>8</w:t>
            </w:r>
            <w:r w:rsidR="001E5939">
              <w:rPr>
                <w:noProof/>
                <w:webHidden/>
              </w:rPr>
              <w:fldChar w:fldCharType="end"/>
            </w:r>
          </w:hyperlink>
        </w:p>
        <w:p w14:paraId="637E1BF0" w14:textId="17904E42"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184" w:history="1">
            <w:r w:rsidR="001E5939" w:rsidRPr="0039246C">
              <w:rPr>
                <w:rStyle w:val="Hyperlink"/>
                <w:noProof/>
              </w:rPr>
              <w:t>5.1</w:t>
            </w:r>
            <w:r w:rsidR="001E5939">
              <w:rPr>
                <w:rFonts w:asciiTheme="minorHAnsi" w:eastAsiaTheme="minorEastAsia" w:hAnsiTheme="minorHAnsi"/>
                <w:noProof/>
                <w:lang w:eastAsia="en-GB"/>
              </w:rPr>
              <w:tab/>
            </w:r>
            <w:r w:rsidR="001E5939" w:rsidRPr="0039246C">
              <w:rPr>
                <w:rStyle w:val="Hyperlink"/>
                <w:noProof/>
              </w:rPr>
              <w:t>Previous Investigation</w:t>
            </w:r>
            <w:r w:rsidR="001E5939">
              <w:rPr>
                <w:noProof/>
                <w:webHidden/>
              </w:rPr>
              <w:tab/>
            </w:r>
            <w:r w:rsidR="001E5939">
              <w:rPr>
                <w:noProof/>
                <w:webHidden/>
              </w:rPr>
              <w:fldChar w:fldCharType="begin"/>
            </w:r>
            <w:r w:rsidR="001E5939">
              <w:rPr>
                <w:noProof/>
                <w:webHidden/>
              </w:rPr>
              <w:instrText xml:space="preserve"> PAGEREF _Toc39421184 \h </w:instrText>
            </w:r>
            <w:r w:rsidR="001E5939">
              <w:rPr>
                <w:noProof/>
                <w:webHidden/>
              </w:rPr>
            </w:r>
            <w:r w:rsidR="001E5939">
              <w:rPr>
                <w:noProof/>
                <w:webHidden/>
              </w:rPr>
              <w:fldChar w:fldCharType="separate"/>
            </w:r>
            <w:r w:rsidR="00B40C1D">
              <w:rPr>
                <w:noProof/>
                <w:webHidden/>
              </w:rPr>
              <w:t>8</w:t>
            </w:r>
            <w:r w:rsidR="001E5939">
              <w:rPr>
                <w:noProof/>
                <w:webHidden/>
              </w:rPr>
              <w:fldChar w:fldCharType="end"/>
            </w:r>
          </w:hyperlink>
        </w:p>
        <w:p w14:paraId="7802B66D" w14:textId="08D9CA3B" w:rsidR="001E5939" w:rsidRDefault="00CE4A46">
          <w:pPr>
            <w:pStyle w:val="TOC3"/>
            <w:tabs>
              <w:tab w:val="left" w:pos="1320"/>
              <w:tab w:val="right" w:leader="dot" w:pos="9016"/>
            </w:tabs>
            <w:rPr>
              <w:noProof/>
              <w:lang w:val="en-GB" w:eastAsia="en-GB"/>
            </w:rPr>
          </w:pPr>
          <w:hyperlink w:anchor="_Toc39421185" w:history="1">
            <w:r w:rsidR="001E5939" w:rsidRPr="0039246C">
              <w:rPr>
                <w:rStyle w:val="Hyperlink"/>
                <w:noProof/>
              </w:rPr>
              <w:t>5.1.1</w:t>
            </w:r>
            <w:r w:rsidR="001E5939">
              <w:rPr>
                <w:noProof/>
                <w:lang w:val="en-GB" w:eastAsia="en-GB"/>
              </w:rPr>
              <w:tab/>
            </w:r>
            <w:r w:rsidR="001E5939" w:rsidRPr="0039246C">
              <w:rPr>
                <w:rStyle w:val="Hyperlink"/>
                <w:noProof/>
              </w:rPr>
              <w:t>DMAGIC Summary</w:t>
            </w:r>
            <w:r w:rsidR="001E5939">
              <w:rPr>
                <w:noProof/>
                <w:webHidden/>
              </w:rPr>
              <w:tab/>
            </w:r>
            <w:r w:rsidR="001E5939">
              <w:rPr>
                <w:noProof/>
                <w:webHidden/>
              </w:rPr>
              <w:fldChar w:fldCharType="begin"/>
            </w:r>
            <w:r w:rsidR="001E5939">
              <w:rPr>
                <w:noProof/>
                <w:webHidden/>
              </w:rPr>
              <w:instrText xml:space="preserve"> PAGEREF _Toc39421185 \h </w:instrText>
            </w:r>
            <w:r w:rsidR="001E5939">
              <w:rPr>
                <w:noProof/>
                <w:webHidden/>
              </w:rPr>
            </w:r>
            <w:r w:rsidR="001E5939">
              <w:rPr>
                <w:noProof/>
                <w:webHidden/>
              </w:rPr>
              <w:fldChar w:fldCharType="separate"/>
            </w:r>
            <w:r w:rsidR="00B40C1D">
              <w:rPr>
                <w:noProof/>
                <w:webHidden/>
              </w:rPr>
              <w:t>8</w:t>
            </w:r>
            <w:r w:rsidR="001E5939">
              <w:rPr>
                <w:noProof/>
                <w:webHidden/>
              </w:rPr>
              <w:fldChar w:fldCharType="end"/>
            </w:r>
          </w:hyperlink>
        </w:p>
        <w:p w14:paraId="1B1D778D" w14:textId="16B4C2ED"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186" w:history="1">
            <w:r w:rsidR="001E5939" w:rsidRPr="0039246C">
              <w:rPr>
                <w:rStyle w:val="Hyperlink"/>
                <w:noProof/>
              </w:rPr>
              <w:t>5.2</w:t>
            </w:r>
            <w:r w:rsidR="001E5939">
              <w:rPr>
                <w:rFonts w:asciiTheme="minorHAnsi" w:eastAsiaTheme="minorEastAsia" w:hAnsiTheme="minorHAnsi"/>
                <w:noProof/>
                <w:lang w:eastAsia="en-GB"/>
              </w:rPr>
              <w:tab/>
            </w:r>
            <w:r w:rsidR="001E5939" w:rsidRPr="0039246C">
              <w:rPr>
                <w:rStyle w:val="Hyperlink"/>
                <w:noProof/>
              </w:rPr>
              <w:t>Transformers and Their Role at PPS</w:t>
            </w:r>
            <w:r w:rsidR="001E5939">
              <w:rPr>
                <w:noProof/>
                <w:webHidden/>
              </w:rPr>
              <w:tab/>
            </w:r>
            <w:r w:rsidR="001E5939">
              <w:rPr>
                <w:noProof/>
                <w:webHidden/>
              </w:rPr>
              <w:fldChar w:fldCharType="begin"/>
            </w:r>
            <w:r w:rsidR="001E5939">
              <w:rPr>
                <w:noProof/>
                <w:webHidden/>
              </w:rPr>
              <w:instrText xml:space="preserve"> PAGEREF _Toc39421186 \h </w:instrText>
            </w:r>
            <w:r w:rsidR="001E5939">
              <w:rPr>
                <w:noProof/>
                <w:webHidden/>
              </w:rPr>
            </w:r>
            <w:r w:rsidR="001E5939">
              <w:rPr>
                <w:noProof/>
                <w:webHidden/>
              </w:rPr>
              <w:fldChar w:fldCharType="separate"/>
            </w:r>
            <w:r w:rsidR="00B40C1D">
              <w:rPr>
                <w:noProof/>
                <w:webHidden/>
              </w:rPr>
              <w:t>10</w:t>
            </w:r>
            <w:r w:rsidR="001E5939">
              <w:rPr>
                <w:noProof/>
                <w:webHidden/>
              </w:rPr>
              <w:fldChar w:fldCharType="end"/>
            </w:r>
          </w:hyperlink>
        </w:p>
        <w:p w14:paraId="54800AC1" w14:textId="27CC3387" w:rsidR="001E5939" w:rsidRDefault="00CE4A46">
          <w:pPr>
            <w:pStyle w:val="TOC3"/>
            <w:tabs>
              <w:tab w:val="left" w:pos="1320"/>
              <w:tab w:val="right" w:leader="dot" w:pos="9016"/>
            </w:tabs>
            <w:rPr>
              <w:noProof/>
              <w:lang w:val="en-GB" w:eastAsia="en-GB"/>
            </w:rPr>
          </w:pPr>
          <w:hyperlink w:anchor="_Toc39421187" w:history="1">
            <w:r w:rsidR="001E5939" w:rsidRPr="0039246C">
              <w:rPr>
                <w:rStyle w:val="Hyperlink"/>
                <w:noProof/>
              </w:rPr>
              <w:t>5.2.1</w:t>
            </w:r>
            <w:r w:rsidR="001E5939">
              <w:rPr>
                <w:noProof/>
                <w:lang w:val="en-GB" w:eastAsia="en-GB"/>
              </w:rPr>
              <w:tab/>
            </w:r>
            <w:r w:rsidR="001E5939" w:rsidRPr="0039246C">
              <w:rPr>
                <w:rStyle w:val="Hyperlink"/>
                <w:noProof/>
              </w:rPr>
              <w:t>Transformer components</w:t>
            </w:r>
            <w:r w:rsidR="001E5939">
              <w:rPr>
                <w:noProof/>
                <w:webHidden/>
              </w:rPr>
              <w:tab/>
            </w:r>
            <w:r w:rsidR="001E5939">
              <w:rPr>
                <w:noProof/>
                <w:webHidden/>
              </w:rPr>
              <w:fldChar w:fldCharType="begin"/>
            </w:r>
            <w:r w:rsidR="001E5939">
              <w:rPr>
                <w:noProof/>
                <w:webHidden/>
              </w:rPr>
              <w:instrText xml:space="preserve"> PAGEREF _Toc39421187 \h </w:instrText>
            </w:r>
            <w:r w:rsidR="001E5939">
              <w:rPr>
                <w:noProof/>
                <w:webHidden/>
              </w:rPr>
            </w:r>
            <w:r w:rsidR="001E5939">
              <w:rPr>
                <w:noProof/>
                <w:webHidden/>
              </w:rPr>
              <w:fldChar w:fldCharType="separate"/>
            </w:r>
            <w:r w:rsidR="00B40C1D">
              <w:rPr>
                <w:noProof/>
                <w:webHidden/>
              </w:rPr>
              <w:t>11</w:t>
            </w:r>
            <w:r w:rsidR="001E5939">
              <w:rPr>
                <w:noProof/>
                <w:webHidden/>
              </w:rPr>
              <w:fldChar w:fldCharType="end"/>
            </w:r>
          </w:hyperlink>
        </w:p>
        <w:p w14:paraId="4F29603C" w14:textId="6851F662" w:rsidR="001E5939" w:rsidRDefault="00CE4A46">
          <w:pPr>
            <w:pStyle w:val="TOC3"/>
            <w:tabs>
              <w:tab w:val="left" w:pos="1320"/>
              <w:tab w:val="right" w:leader="dot" w:pos="9016"/>
            </w:tabs>
            <w:rPr>
              <w:noProof/>
              <w:lang w:val="en-GB" w:eastAsia="en-GB"/>
            </w:rPr>
          </w:pPr>
          <w:hyperlink w:anchor="_Toc39421188" w:history="1">
            <w:r w:rsidR="001E5939" w:rsidRPr="0039246C">
              <w:rPr>
                <w:rStyle w:val="Hyperlink"/>
                <w:noProof/>
              </w:rPr>
              <w:t>5.2.2</w:t>
            </w:r>
            <w:r w:rsidR="001E5939">
              <w:rPr>
                <w:noProof/>
                <w:lang w:val="en-GB" w:eastAsia="en-GB"/>
              </w:rPr>
              <w:tab/>
            </w:r>
            <w:r w:rsidR="001E5939" w:rsidRPr="0039246C">
              <w:rPr>
                <w:rStyle w:val="Hyperlink"/>
                <w:noProof/>
              </w:rPr>
              <w:t>Phases</w:t>
            </w:r>
            <w:r w:rsidR="001E5939">
              <w:rPr>
                <w:noProof/>
                <w:webHidden/>
              </w:rPr>
              <w:tab/>
            </w:r>
            <w:r w:rsidR="001E5939">
              <w:rPr>
                <w:noProof/>
                <w:webHidden/>
              </w:rPr>
              <w:fldChar w:fldCharType="begin"/>
            </w:r>
            <w:r w:rsidR="001E5939">
              <w:rPr>
                <w:noProof/>
                <w:webHidden/>
              </w:rPr>
              <w:instrText xml:space="preserve"> PAGEREF _Toc39421188 \h </w:instrText>
            </w:r>
            <w:r w:rsidR="001E5939">
              <w:rPr>
                <w:noProof/>
                <w:webHidden/>
              </w:rPr>
            </w:r>
            <w:r w:rsidR="001E5939">
              <w:rPr>
                <w:noProof/>
                <w:webHidden/>
              </w:rPr>
              <w:fldChar w:fldCharType="separate"/>
            </w:r>
            <w:r w:rsidR="00B40C1D">
              <w:rPr>
                <w:noProof/>
                <w:webHidden/>
              </w:rPr>
              <w:t>12</w:t>
            </w:r>
            <w:r w:rsidR="001E5939">
              <w:rPr>
                <w:noProof/>
                <w:webHidden/>
              </w:rPr>
              <w:fldChar w:fldCharType="end"/>
            </w:r>
          </w:hyperlink>
        </w:p>
        <w:p w14:paraId="015DBAA3" w14:textId="00751FD4" w:rsidR="001E5939" w:rsidRDefault="00CE4A46">
          <w:pPr>
            <w:pStyle w:val="TOC3"/>
            <w:tabs>
              <w:tab w:val="left" w:pos="1320"/>
              <w:tab w:val="right" w:leader="dot" w:pos="9016"/>
            </w:tabs>
            <w:rPr>
              <w:noProof/>
              <w:lang w:val="en-GB" w:eastAsia="en-GB"/>
            </w:rPr>
          </w:pPr>
          <w:hyperlink w:anchor="_Toc39421189" w:history="1">
            <w:r w:rsidR="001E5939" w:rsidRPr="0039246C">
              <w:rPr>
                <w:rStyle w:val="Hyperlink"/>
                <w:noProof/>
              </w:rPr>
              <w:t>5.2.3</w:t>
            </w:r>
            <w:r w:rsidR="001E5939">
              <w:rPr>
                <w:noProof/>
                <w:lang w:val="en-GB" w:eastAsia="en-GB"/>
              </w:rPr>
              <w:tab/>
            </w:r>
            <w:r w:rsidR="001E5939" w:rsidRPr="0039246C">
              <w:rPr>
                <w:rStyle w:val="Hyperlink"/>
                <w:noProof/>
              </w:rPr>
              <w:t>TX bund, sump pump &amp; skimmers</w:t>
            </w:r>
            <w:r w:rsidR="001E5939">
              <w:rPr>
                <w:noProof/>
                <w:webHidden/>
              </w:rPr>
              <w:tab/>
            </w:r>
            <w:r w:rsidR="001E5939">
              <w:rPr>
                <w:noProof/>
                <w:webHidden/>
              </w:rPr>
              <w:fldChar w:fldCharType="begin"/>
            </w:r>
            <w:r w:rsidR="001E5939">
              <w:rPr>
                <w:noProof/>
                <w:webHidden/>
              </w:rPr>
              <w:instrText xml:space="preserve"> PAGEREF _Toc39421189 \h </w:instrText>
            </w:r>
            <w:r w:rsidR="001E5939">
              <w:rPr>
                <w:noProof/>
                <w:webHidden/>
              </w:rPr>
            </w:r>
            <w:r w:rsidR="001E5939">
              <w:rPr>
                <w:noProof/>
                <w:webHidden/>
              </w:rPr>
              <w:fldChar w:fldCharType="separate"/>
            </w:r>
            <w:r w:rsidR="00B40C1D">
              <w:rPr>
                <w:noProof/>
                <w:webHidden/>
              </w:rPr>
              <w:t>12</w:t>
            </w:r>
            <w:r w:rsidR="001E5939">
              <w:rPr>
                <w:noProof/>
                <w:webHidden/>
              </w:rPr>
              <w:fldChar w:fldCharType="end"/>
            </w:r>
          </w:hyperlink>
        </w:p>
        <w:p w14:paraId="03CDB4B8" w14:textId="098ADB77" w:rsidR="001E5939" w:rsidRDefault="00CE4A46">
          <w:pPr>
            <w:pStyle w:val="TOC3"/>
            <w:tabs>
              <w:tab w:val="left" w:pos="1320"/>
              <w:tab w:val="right" w:leader="dot" w:pos="9016"/>
            </w:tabs>
            <w:rPr>
              <w:noProof/>
              <w:lang w:val="en-GB" w:eastAsia="en-GB"/>
            </w:rPr>
          </w:pPr>
          <w:hyperlink w:anchor="_Toc39421190" w:history="1">
            <w:r w:rsidR="001E5939" w:rsidRPr="0039246C">
              <w:rPr>
                <w:rStyle w:val="Hyperlink"/>
                <w:noProof/>
              </w:rPr>
              <w:t>5.2.4</w:t>
            </w:r>
            <w:r w:rsidR="001E5939">
              <w:rPr>
                <w:noProof/>
                <w:lang w:val="en-GB" w:eastAsia="en-GB"/>
              </w:rPr>
              <w:tab/>
            </w:r>
            <w:r w:rsidR="001E5939" w:rsidRPr="0039246C">
              <w:rPr>
                <w:rStyle w:val="Hyperlink"/>
                <w:noProof/>
              </w:rPr>
              <w:t>TX Maintenance</w:t>
            </w:r>
            <w:r w:rsidR="001E5939">
              <w:rPr>
                <w:noProof/>
                <w:webHidden/>
              </w:rPr>
              <w:tab/>
            </w:r>
            <w:r w:rsidR="001E5939">
              <w:rPr>
                <w:noProof/>
                <w:webHidden/>
              </w:rPr>
              <w:fldChar w:fldCharType="begin"/>
            </w:r>
            <w:r w:rsidR="001E5939">
              <w:rPr>
                <w:noProof/>
                <w:webHidden/>
              </w:rPr>
              <w:instrText xml:space="preserve"> PAGEREF _Toc39421190 \h </w:instrText>
            </w:r>
            <w:r w:rsidR="001E5939">
              <w:rPr>
                <w:noProof/>
                <w:webHidden/>
              </w:rPr>
            </w:r>
            <w:r w:rsidR="001E5939">
              <w:rPr>
                <w:noProof/>
                <w:webHidden/>
              </w:rPr>
              <w:fldChar w:fldCharType="separate"/>
            </w:r>
            <w:r w:rsidR="00B40C1D">
              <w:rPr>
                <w:noProof/>
                <w:webHidden/>
              </w:rPr>
              <w:t>12</w:t>
            </w:r>
            <w:r w:rsidR="001E5939">
              <w:rPr>
                <w:noProof/>
                <w:webHidden/>
              </w:rPr>
              <w:fldChar w:fldCharType="end"/>
            </w:r>
          </w:hyperlink>
        </w:p>
        <w:p w14:paraId="059A9E7C" w14:textId="66F17C28"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191" w:history="1">
            <w:r w:rsidR="001E5939" w:rsidRPr="0039246C">
              <w:rPr>
                <w:rStyle w:val="Hyperlink"/>
                <w:noProof/>
              </w:rPr>
              <w:t>5.3</w:t>
            </w:r>
            <w:r w:rsidR="001E5939">
              <w:rPr>
                <w:rFonts w:asciiTheme="minorHAnsi" w:eastAsiaTheme="minorEastAsia" w:hAnsiTheme="minorHAnsi"/>
                <w:noProof/>
                <w:lang w:eastAsia="en-GB"/>
              </w:rPr>
              <w:tab/>
            </w:r>
            <w:r w:rsidR="001E5939" w:rsidRPr="0039246C">
              <w:rPr>
                <w:rStyle w:val="Hyperlink"/>
                <w:noProof/>
              </w:rPr>
              <w:t>Oil Leak Investigation</w:t>
            </w:r>
            <w:r w:rsidR="001E5939">
              <w:rPr>
                <w:noProof/>
                <w:webHidden/>
              </w:rPr>
              <w:tab/>
            </w:r>
            <w:r w:rsidR="001E5939">
              <w:rPr>
                <w:noProof/>
                <w:webHidden/>
              </w:rPr>
              <w:fldChar w:fldCharType="begin"/>
            </w:r>
            <w:r w:rsidR="001E5939">
              <w:rPr>
                <w:noProof/>
                <w:webHidden/>
              </w:rPr>
              <w:instrText xml:space="preserve"> PAGEREF _Toc39421191 \h </w:instrText>
            </w:r>
            <w:r w:rsidR="001E5939">
              <w:rPr>
                <w:noProof/>
                <w:webHidden/>
              </w:rPr>
            </w:r>
            <w:r w:rsidR="001E5939">
              <w:rPr>
                <w:noProof/>
                <w:webHidden/>
              </w:rPr>
              <w:fldChar w:fldCharType="separate"/>
            </w:r>
            <w:r w:rsidR="00B40C1D">
              <w:rPr>
                <w:noProof/>
                <w:webHidden/>
              </w:rPr>
              <w:t>13</w:t>
            </w:r>
            <w:r w:rsidR="001E5939">
              <w:rPr>
                <w:noProof/>
                <w:webHidden/>
              </w:rPr>
              <w:fldChar w:fldCharType="end"/>
            </w:r>
          </w:hyperlink>
        </w:p>
        <w:p w14:paraId="17BEBD65" w14:textId="611C44C3" w:rsidR="001E5939" w:rsidRDefault="00CE4A46">
          <w:pPr>
            <w:pStyle w:val="TOC3"/>
            <w:tabs>
              <w:tab w:val="left" w:pos="1320"/>
              <w:tab w:val="right" w:leader="dot" w:pos="9016"/>
            </w:tabs>
            <w:rPr>
              <w:noProof/>
              <w:lang w:val="en-GB" w:eastAsia="en-GB"/>
            </w:rPr>
          </w:pPr>
          <w:hyperlink w:anchor="_Toc39421192" w:history="1">
            <w:r w:rsidR="001E5939" w:rsidRPr="0039246C">
              <w:rPr>
                <w:rStyle w:val="Hyperlink"/>
                <w:noProof/>
              </w:rPr>
              <w:t>5.3.1</w:t>
            </w:r>
            <w:r w:rsidR="001E5939">
              <w:rPr>
                <w:noProof/>
                <w:lang w:val="en-GB" w:eastAsia="en-GB"/>
              </w:rPr>
              <w:tab/>
            </w:r>
            <w:r w:rsidR="001E5939" w:rsidRPr="0039246C">
              <w:rPr>
                <w:rStyle w:val="Hyperlink"/>
                <w:noProof/>
              </w:rPr>
              <w:t>C Inspections 2019/2020</w:t>
            </w:r>
            <w:r w:rsidR="001E5939">
              <w:rPr>
                <w:noProof/>
                <w:webHidden/>
              </w:rPr>
              <w:tab/>
            </w:r>
            <w:r w:rsidR="001E5939">
              <w:rPr>
                <w:noProof/>
                <w:webHidden/>
              </w:rPr>
              <w:fldChar w:fldCharType="begin"/>
            </w:r>
            <w:r w:rsidR="001E5939">
              <w:rPr>
                <w:noProof/>
                <w:webHidden/>
              </w:rPr>
              <w:instrText xml:space="preserve"> PAGEREF _Toc39421192 \h </w:instrText>
            </w:r>
            <w:r w:rsidR="001E5939">
              <w:rPr>
                <w:noProof/>
                <w:webHidden/>
              </w:rPr>
            </w:r>
            <w:r w:rsidR="001E5939">
              <w:rPr>
                <w:noProof/>
                <w:webHidden/>
              </w:rPr>
              <w:fldChar w:fldCharType="separate"/>
            </w:r>
            <w:r w:rsidR="00B40C1D">
              <w:rPr>
                <w:noProof/>
                <w:webHidden/>
              </w:rPr>
              <w:t>13</w:t>
            </w:r>
            <w:r w:rsidR="001E5939">
              <w:rPr>
                <w:noProof/>
                <w:webHidden/>
              </w:rPr>
              <w:fldChar w:fldCharType="end"/>
            </w:r>
          </w:hyperlink>
        </w:p>
        <w:p w14:paraId="0B7484B1" w14:textId="13583DAD" w:rsidR="001E5939" w:rsidRDefault="00CE4A46">
          <w:pPr>
            <w:pStyle w:val="TOC1"/>
            <w:tabs>
              <w:tab w:val="left" w:pos="440"/>
              <w:tab w:val="right" w:leader="dot" w:pos="9016"/>
            </w:tabs>
            <w:rPr>
              <w:rFonts w:asciiTheme="minorHAnsi" w:eastAsiaTheme="minorEastAsia" w:hAnsiTheme="minorHAnsi"/>
              <w:noProof/>
              <w:lang w:eastAsia="en-GB"/>
            </w:rPr>
          </w:pPr>
          <w:hyperlink w:anchor="_Toc39421193" w:history="1">
            <w:r w:rsidR="001E5939" w:rsidRPr="0039246C">
              <w:rPr>
                <w:rStyle w:val="Hyperlink"/>
                <w:noProof/>
              </w:rPr>
              <w:t>6</w:t>
            </w:r>
            <w:r w:rsidR="001E5939">
              <w:rPr>
                <w:rFonts w:asciiTheme="minorHAnsi" w:eastAsiaTheme="minorEastAsia" w:hAnsiTheme="minorHAnsi"/>
                <w:noProof/>
                <w:lang w:eastAsia="en-GB"/>
              </w:rPr>
              <w:tab/>
            </w:r>
            <w:r w:rsidR="001E5939" w:rsidRPr="0039246C">
              <w:rPr>
                <w:rStyle w:val="Hyperlink"/>
                <w:noProof/>
              </w:rPr>
              <w:t>To consider the environmental and financial impacts</w:t>
            </w:r>
            <w:r w:rsidR="001E5939">
              <w:rPr>
                <w:noProof/>
                <w:webHidden/>
              </w:rPr>
              <w:tab/>
            </w:r>
            <w:r w:rsidR="001E5939">
              <w:rPr>
                <w:noProof/>
                <w:webHidden/>
              </w:rPr>
              <w:fldChar w:fldCharType="begin"/>
            </w:r>
            <w:r w:rsidR="001E5939">
              <w:rPr>
                <w:noProof/>
                <w:webHidden/>
              </w:rPr>
              <w:instrText xml:space="preserve"> PAGEREF _Toc39421193 \h </w:instrText>
            </w:r>
            <w:r w:rsidR="001E5939">
              <w:rPr>
                <w:noProof/>
                <w:webHidden/>
              </w:rPr>
            </w:r>
            <w:r w:rsidR="001E5939">
              <w:rPr>
                <w:noProof/>
                <w:webHidden/>
              </w:rPr>
              <w:fldChar w:fldCharType="separate"/>
            </w:r>
            <w:r w:rsidR="00B40C1D">
              <w:rPr>
                <w:noProof/>
                <w:webHidden/>
              </w:rPr>
              <w:t>14</w:t>
            </w:r>
            <w:r w:rsidR="001E5939">
              <w:rPr>
                <w:noProof/>
                <w:webHidden/>
              </w:rPr>
              <w:fldChar w:fldCharType="end"/>
            </w:r>
          </w:hyperlink>
        </w:p>
        <w:p w14:paraId="101336C5" w14:textId="0E546E41"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194" w:history="1">
            <w:r w:rsidR="001E5939" w:rsidRPr="0039246C">
              <w:rPr>
                <w:rStyle w:val="Hyperlink"/>
                <w:noProof/>
              </w:rPr>
              <w:t>6.1</w:t>
            </w:r>
            <w:r w:rsidR="001E5939">
              <w:rPr>
                <w:rFonts w:asciiTheme="minorHAnsi" w:eastAsiaTheme="minorEastAsia" w:hAnsiTheme="minorHAnsi"/>
                <w:noProof/>
                <w:lang w:eastAsia="en-GB"/>
              </w:rPr>
              <w:tab/>
            </w:r>
            <w:r w:rsidR="001E5939" w:rsidRPr="0039246C">
              <w:rPr>
                <w:rStyle w:val="Hyperlink"/>
                <w:noProof/>
              </w:rPr>
              <w:t>Environmental Impact</w:t>
            </w:r>
            <w:r w:rsidR="001E5939">
              <w:rPr>
                <w:noProof/>
                <w:webHidden/>
              </w:rPr>
              <w:tab/>
            </w:r>
            <w:r w:rsidR="001E5939">
              <w:rPr>
                <w:noProof/>
                <w:webHidden/>
              </w:rPr>
              <w:fldChar w:fldCharType="begin"/>
            </w:r>
            <w:r w:rsidR="001E5939">
              <w:rPr>
                <w:noProof/>
                <w:webHidden/>
              </w:rPr>
              <w:instrText xml:space="preserve"> PAGEREF _Toc39421194 \h </w:instrText>
            </w:r>
            <w:r w:rsidR="001E5939">
              <w:rPr>
                <w:noProof/>
                <w:webHidden/>
              </w:rPr>
            </w:r>
            <w:r w:rsidR="001E5939">
              <w:rPr>
                <w:noProof/>
                <w:webHidden/>
              </w:rPr>
              <w:fldChar w:fldCharType="separate"/>
            </w:r>
            <w:r w:rsidR="00B40C1D">
              <w:rPr>
                <w:noProof/>
                <w:webHidden/>
              </w:rPr>
              <w:t>14</w:t>
            </w:r>
            <w:r w:rsidR="001E5939">
              <w:rPr>
                <w:noProof/>
                <w:webHidden/>
              </w:rPr>
              <w:fldChar w:fldCharType="end"/>
            </w:r>
          </w:hyperlink>
        </w:p>
        <w:p w14:paraId="4C28ED72" w14:textId="71D088BE" w:rsidR="001E5939" w:rsidRDefault="00CE4A46">
          <w:pPr>
            <w:pStyle w:val="TOC3"/>
            <w:tabs>
              <w:tab w:val="left" w:pos="1320"/>
              <w:tab w:val="right" w:leader="dot" w:pos="9016"/>
            </w:tabs>
            <w:rPr>
              <w:noProof/>
              <w:lang w:val="en-GB" w:eastAsia="en-GB"/>
            </w:rPr>
          </w:pPr>
          <w:hyperlink w:anchor="_Toc39421195" w:history="1">
            <w:r w:rsidR="001E5939" w:rsidRPr="0039246C">
              <w:rPr>
                <w:rStyle w:val="Hyperlink"/>
                <w:noProof/>
              </w:rPr>
              <w:t>6.1.1</w:t>
            </w:r>
            <w:r w:rsidR="001E5939">
              <w:rPr>
                <w:noProof/>
                <w:lang w:val="en-GB" w:eastAsia="en-GB"/>
              </w:rPr>
              <w:tab/>
            </w:r>
            <w:r w:rsidR="001E5939" w:rsidRPr="0039246C">
              <w:rPr>
                <w:rStyle w:val="Hyperlink"/>
                <w:noProof/>
              </w:rPr>
              <w:t>Special Area of Conservation (SAC)</w:t>
            </w:r>
            <w:r w:rsidR="001E5939">
              <w:rPr>
                <w:noProof/>
                <w:webHidden/>
              </w:rPr>
              <w:tab/>
            </w:r>
            <w:r w:rsidR="001E5939">
              <w:rPr>
                <w:noProof/>
                <w:webHidden/>
              </w:rPr>
              <w:fldChar w:fldCharType="begin"/>
            </w:r>
            <w:r w:rsidR="001E5939">
              <w:rPr>
                <w:noProof/>
                <w:webHidden/>
              </w:rPr>
              <w:instrText xml:space="preserve"> PAGEREF _Toc39421195 \h </w:instrText>
            </w:r>
            <w:r w:rsidR="001E5939">
              <w:rPr>
                <w:noProof/>
                <w:webHidden/>
              </w:rPr>
            </w:r>
            <w:r w:rsidR="001E5939">
              <w:rPr>
                <w:noProof/>
                <w:webHidden/>
              </w:rPr>
              <w:fldChar w:fldCharType="separate"/>
            </w:r>
            <w:r w:rsidR="00B40C1D">
              <w:rPr>
                <w:noProof/>
                <w:webHidden/>
              </w:rPr>
              <w:t>14</w:t>
            </w:r>
            <w:r w:rsidR="001E5939">
              <w:rPr>
                <w:noProof/>
                <w:webHidden/>
              </w:rPr>
              <w:fldChar w:fldCharType="end"/>
            </w:r>
          </w:hyperlink>
        </w:p>
        <w:p w14:paraId="592A0C00" w14:textId="6B58F324" w:rsidR="001E5939" w:rsidRDefault="00CE4A46">
          <w:pPr>
            <w:pStyle w:val="TOC3"/>
            <w:tabs>
              <w:tab w:val="left" w:pos="1320"/>
              <w:tab w:val="right" w:leader="dot" w:pos="9016"/>
            </w:tabs>
            <w:rPr>
              <w:noProof/>
              <w:lang w:val="en-GB" w:eastAsia="en-GB"/>
            </w:rPr>
          </w:pPr>
          <w:hyperlink w:anchor="_Toc39421196" w:history="1">
            <w:r w:rsidR="001E5939" w:rsidRPr="0039246C">
              <w:rPr>
                <w:rStyle w:val="Hyperlink"/>
                <w:noProof/>
              </w:rPr>
              <w:t>6.1.2</w:t>
            </w:r>
            <w:r w:rsidR="001E5939">
              <w:rPr>
                <w:noProof/>
                <w:lang w:val="en-GB" w:eastAsia="en-GB"/>
              </w:rPr>
              <w:tab/>
            </w:r>
            <w:r w:rsidR="001E5939" w:rsidRPr="0039246C">
              <w:rPr>
                <w:rStyle w:val="Hyperlink"/>
                <w:noProof/>
              </w:rPr>
              <w:t>A Local case of oil sheen</w:t>
            </w:r>
            <w:r w:rsidR="001E5939">
              <w:rPr>
                <w:noProof/>
                <w:webHidden/>
              </w:rPr>
              <w:tab/>
            </w:r>
            <w:r w:rsidR="001E5939">
              <w:rPr>
                <w:noProof/>
                <w:webHidden/>
              </w:rPr>
              <w:fldChar w:fldCharType="begin"/>
            </w:r>
            <w:r w:rsidR="001E5939">
              <w:rPr>
                <w:noProof/>
                <w:webHidden/>
              </w:rPr>
              <w:instrText xml:space="preserve"> PAGEREF _Toc39421196 \h </w:instrText>
            </w:r>
            <w:r w:rsidR="001E5939">
              <w:rPr>
                <w:noProof/>
                <w:webHidden/>
              </w:rPr>
            </w:r>
            <w:r w:rsidR="001E5939">
              <w:rPr>
                <w:noProof/>
                <w:webHidden/>
              </w:rPr>
              <w:fldChar w:fldCharType="separate"/>
            </w:r>
            <w:r w:rsidR="00B40C1D">
              <w:rPr>
                <w:noProof/>
                <w:webHidden/>
              </w:rPr>
              <w:t>15</w:t>
            </w:r>
            <w:r w:rsidR="001E5939">
              <w:rPr>
                <w:noProof/>
                <w:webHidden/>
              </w:rPr>
              <w:fldChar w:fldCharType="end"/>
            </w:r>
          </w:hyperlink>
        </w:p>
        <w:p w14:paraId="3D1B30D2" w14:textId="6AF40F7E"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197" w:history="1">
            <w:r w:rsidR="001E5939" w:rsidRPr="0039246C">
              <w:rPr>
                <w:rStyle w:val="Hyperlink"/>
                <w:noProof/>
              </w:rPr>
              <w:t>6.2</w:t>
            </w:r>
            <w:r w:rsidR="001E5939">
              <w:rPr>
                <w:rFonts w:asciiTheme="minorHAnsi" w:eastAsiaTheme="minorEastAsia" w:hAnsiTheme="minorHAnsi"/>
                <w:noProof/>
                <w:lang w:eastAsia="en-GB"/>
              </w:rPr>
              <w:tab/>
            </w:r>
            <w:r w:rsidR="001E5939" w:rsidRPr="0039246C">
              <w:rPr>
                <w:rStyle w:val="Hyperlink"/>
                <w:noProof/>
              </w:rPr>
              <w:t>Financial Impact</w:t>
            </w:r>
            <w:r w:rsidR="001E5939">
              <w:rPr>
                <w:noProof/>
                <w:webHidden/>
              </w:rPr>
              <w:tab/>
            </w:r>
            <w:r w:rsidR="001E5939">
              <w:rPr>
                <w:noProof/>
                <w:webHidden/>
              </w:rPr>
              <w:fldChar w:fldCharType="begin"/>
            </w:r>
            <w:r w:rsidR="001E5939">
              <w:rPr>
                <w:noProof/>
                <w:webHidden/>
              </w:rPr>
              <w:instrText xml:space="preserve"> PAGEREF _Toc39421197 \h </w:instrText>
            </w:r>
            <w:r w:rsidR="001E5939">
              <w:rPr>
                <w:noProof/>
                <w:webHidden/>
              </w:rPr>
            </w:r>
            <w:r w:rsidR="001E5939">
              <w:rPr>
                <w:noProof/>
                <w:webHidden/>
              </w:rPr>
              <w:fldChar w:fldCharType="separate"/>
            </w:r>
            <w:r w:rsidR="00B40C1D">
              <w:rPr>
                <w:noProof/>
                <w:webHidden/>
              </w:rPr>
              <w:t>15</w:t>
            </w:r>
            <w:r w:rsidR="001E5939">
              <w:rPr>
                <w:noProof/>
                <w:webHidden/>
              </w:rPr>
              <w:fldChar w:fldCharType="end"/>
            </w:r>
          </w:hyperlink>
        </w:p>
        <w:p w14:paraId="572CB371" w14:textId="08D7840E" w:rsidR="001E5939" w:rsidRDefault="00CE4A46">
          <w:pPr>
            <w:pStyle w:val="TOC3"/>
            <w:tabs>
              <w:tab w:val="left" w:pos="1320"/>
              <w:tab w:val="right" w:leader="dot" w:pos="9016"/>
            </w:tabs>
            <w:rPr>
              <w:noProof/>
              <w:lang w:val="en-GB" w:eastAsia="en-GB"/>
            </w:rPr>
          </w:pPr>
          <w:hyperlink w:anchor="_Toc39421198" w:history="1">
            <w:r w:rsidR="001E5939" w:rsidRPr="0039246C">
              <w:rPr>
                <w:rStyle w:val="Hyperlink"/>
                <w:noProof/>
              </w:rPr>
              <w:t>6.2.1</w:t>
            </w:r>
            <w:r w:rsidR="001E5939">
              <w:rPr>
                <w:noProof/>
                <w:lang w:val="en-GB" w:eastAsia="en-GB"/>
              </w:rPr>
              <w:tab/>
            </w:r>
            <w:r w:rsidR="001E5939" w:rsidRPr="0039246C">
              <w:rPr>
                <w:rStyle w:val="Hyperlink"/>
                <w:noProof/>
              </w:rPr>
              <w:t>Labour</w:t>
            </w:r>
            <w:r w:rsidR="001E5939">
              <w:rPr>
                <w:noProof/>
                <w:webHidden/>
              </w:rPr>
              <w:tab/>
            </w:r>
            <w:r w:rsidR="001E5939">
              <w:rPr>
                <w:noProof/>
                <w:webHidden/>
              </w:rPr>
              <w:fldChar w:fldCharType="begin"/>
            </w:r>
            <w:r w:rsidR="001E5939">
              <w:rPr>
                <w:noProof/>
                <w:webHidden/>
              </w:rPr>
              <w:instrText xml:space="preserve"> PAGEREF _Toc39421198 \h </w:instrText>
            </w:r>
            <w:r w:rsidR="001E5939">
              <w:rPr>
                <w:noProof/>
                <w:webHidden/>
              </w:rPr>
            </w:r>
            <w:r w:rsidR="001E5939">
              <w:rPr>
                <w:noProof/>
                <w:webHidden/>
              </w:rPr>
              <w:fldChar w:fldCharType="separate"/>
            </w:r>
            <w:r w:rsidR="00B40C1D">
              <w:rPr>
                <w:noProof/>
                <w:webHidden/>
              </w:rPr>
              <w:t>15</w:t>
            </w:r>
            <w:r w:rsidR="001E5939">
              <w:rPr>
                <w:noProof/>
                <w:webHidden/>
              </w:rPr>
              <w:fldChar w:fldCharType="end"/>
            </w:r>
          </w:hyperlink>
        </w:p>
        <w:p w14:paraId="68ECD701" w14:textId="2A475391" w:rsidR="001E5939" w:rsidRDefault="00CE4A46">
          <w:pPr>
            <w:pStyle w:val="TOC3"/>
            <w:tabs>
              <w:tab w:val="left" w:pos="1320"/>
              <w:tab w:val="right" w:leader="dot" w:pos="9016"/>
            </w:tabs>
            <w:rPr>
              <w:noProof/>
              <w:lang w:val="en-GB" w:eastAsia="en-GB"/>
            </w:rPr>
          </w:pPr>
          <w:hyperlink w:anchor="_Toc39421199" w:history="1">
            <w:r w:rsidR="001E5939" w:rsidRPr="0039246C">
              <w:rPr>
                <w:rStyle w:val="Hyperlink"/>
                <w:noProof/>
              </w:rPr>
              <w:t>6.2.2</w:t>
            </w:r>
            <w:r w:rsidR="001E5939">
              <w:rPr>
                <w:noProof/>
                <w:lang w:val="en-GB" w:eastAsia="en-GB"/>
              </w:rPr>
              <w:tab/>
            </w:r>
            <w:r w:rsidR="001E5939" w:rsidRPr="0039246C">
              <w:rPr>
                <w:rStyle w:val="Hyperlink"/>
                <w:noProof/>
              </w:rPr>
              <w:t>Fixing leaks &amp; oil processing</w:t>
            </w:r>
            <w:r w:rsidR="001E5939">
              <w:rPr>
                <w:noProof/>
                <w:webHidden/>
              </w:rPr>
              <w:tab/>
            </w:r>
            <w:r w:rsidR="001E5939">
              <w:rPr>
                <w:noProof/>
                <w:webHidden/>
              </w:rPr>
              <w:fldChar w:fldCharType="begin"/>
            </w:r>
            <w:r w:rsidR="001E5939">
              <w:rPr>
                <w:noProof/>
                <w:webHidden/>
              </w:rPr>
              <w:instrText xml:space="preserve"> PAGEREF _Toc39421199 \h </w:instrText>
            </w:r>
            <w:r w:rsidR="001E5939">
              <w:rPr>
                <w:noProof/>
                <w:webHidden/>
              </w:rPr>
            </w:r>
            <w:r w:rsidR="001E5939">
              <w:rPr>
                <w:noProof/>
                <w:webHidden/>
              </w:rPr>
              <w:fldChar w:fldCharType="separate"/>
            </w:r>
            <w:r w:rsidR="00B40C1D">
              <w:rPr>
                <w:noProof/>
                <w:webHidden/>
              </w:rPr>
              <w:t>15</w:t>
            </w:r>
            <w:r w:rsidR="001E5939">
              <w:rPr>
                <w:noProof/>
                <w:webHidden/>
              </w:rPr>
              <w:fldChar w:fldCharType="end"/>
            </w:r>
          </w:hyperlink>
        </w:p>
        <w:p w14:paraId="61014336" w14:textId="5BB9991F" w:rsidR="001E5939" w:rsidRDefault="00CE4A46">
          <w:pPr>
            <w:pStyle w:val="TOC3"/>
            <w:tabs>
              <w:tab w:val="left" w:pos="1320"/>
              <w:tab w:val="right" w:leader="dot" w:pos="9016"/>
            </w:tabs>
            <w:rPr>
              <w:noProof/>
              <w:lang w:val="en-GB" w:eastAsia="en-GB"/>
            </w:rPr>
          </w:pPr>
          <w:hyperlink w:anchor="_Toc39421200" w:history="1">
            <w:r w:rsidR="001E5939" w:rsidRPr="0039246C">
              <w:rPr>
                <w:rStyle w:val="Hyperlink"/>
                <w:noProof/>
              </w:rPr>
              <w:t>6.2.3</w:t>
            </w:r>
            <w:r w:rsidR="001E5939">
              <w:rPr>
                <w:noProof/>
                <w:lang w:val="en-GB" w:eastAsia="en-GB"/>
              </w:rPr>
              <w:tab/>
            </w:r>
            <w:r w:rsidR="001E5939" w:rsidRPr="0039246C">
              <w:rPr>
                <w:rStyle w:val="Hyperlink"/>
                <w:noProof/>
              </w:rPr>
              <w:t>NRW Actions</w:t>
            </w:r>
            <w:r w:rsidR="001E5939">
              <w:rPr>
                <w:noProof/>
                <w:webHidden/>
              </w:rPr>
              <w:tab/>
            </w:r>
            <w:r w:rsidR="001E5939">
              <w:rPr>
                <w:noProof/>
                <w:webHidden/>
              </w:rPr>
              <w:fldChar w:fldCharType="begin"/>
            </w:r>
            <w:r w:rsidR="001E5939">
              <w:rPr>
                <w:noProof/>
                <w:webHidden/>
              </w:rPr>
              <w:instrText xml:space="preserve"> PAGEREF _Toc39421200 \h </w:instrText>
            </w:r>
            <w:r w:rsidR="001E5939">
              <w:rPr>
                <w:noProof/>
                <w:webHidden/>
              </w:rPr>
            </w:r>
            <w:r w:rsidR="001E5939">
              <w:rPr>
                <w:noProof/>
                <w:webHidden/>
              </w:rPr>
              <w:fldChar w:fldCharType="separate"/>
            </w:r>
            <w:r w:rsidR="00B40C1D">
              <w:rPr>
                <w:noProof/>
                <w:webHidden/>
              </w:rPr>
              <w:t>16</w:t>
            </w:r>
            <w:r w:rsidR="001E5939">
              <w:rPr>
                <w:noProof/>
                <w:webHidden/>
              </w:rPr>
              <w:fldChar w:fldCharType="end"/>
            </w:r>
          </w:hyperlink>
        </w:p>
        <w:p w14:paraId="087C6682" w14:textId="3C838924" w:rsidR="001E5939" w:rsidRDefault="00CE4A46">
          <w:pPr>
            <w:pStyle w:val="TOC1"/>
            <w:tabs>
              <w:tab w:val="left" w:pos="440"/>
              <w:tab w:val="right" w:leader="dot" w:pos="9016"/>
            </w:tabs>
            <w:rPr>
              <w:rFonts w:asciiTheme="minorHAnsi" w:eastAsiaTheme="minorEastAsia" w:hAnsiTheme="minorHAnsi"/>
              <w:noProof/>
              <w:lang w:eastAsia="en-GB"/>
            </w:rPr>
          </w:pPr>
          <w:hyperlink w:anchor="_Toc39421201" w:history="1">
            <w:r w:rsidR="001E5939" w:rsidRPr="0039246C">
              <w:rPr>
                <w:rStyle w:val="Hyperlink"/>
                <w:noProof/>
              </w:rPr>
              <w:t>7</w:t>
            </w:r>
            <w:r w:rsidR="001E5939">
              <w:rPr>
                <w:rFonts w:asciiTheme="minorHAnsi" w:eastAsiaTheme="minorEastAsia" w:hAnsiTheme="minorHAnsi"/>
                <w:noProof/>
                <w:lang w:eastAsia="en-GB"/>
              </w:rPr>
              <w:tab/>
            </w:r>
            <w:r w:rsidR="001E5939" w:rsidRPr="0039246C">
              <w:rPr>
                <w:rStyle w:val="Hyperlink"/>
                <w:noProof/>
              </w:rPr>
              <w:t>To research potential solutions to prevent the oil entering the Surface Water System</w:t>
            </w:r>
            <w:r w:rsidR="001E5939">
              <w:rPr>
                <w:noProof/>
                <w:webHidden/>
              </w:rPr>
              <w:tab/>
            </w:r>
            <w:r w:rsidR="001E5939">
              <w:rPr>
                <w:noProof/>
                <w:webHidden/>
              </w:rPr>
              <w:fldChar w:fldCharType="begin"/>
            </w:r>
            <w:r w:rsidR="001E5939">
              <w:rPr>
                <w:noProof/>
                <w:webHidden/>
              </w:rPr>
              <w:instrText xml:space="preserve"> PAGEREF _Toc39421201 \h </w:instrText>
            </w:r>
            <w:r w:rsidR="001E5939">
              <w:rPr>
                <w:noProof/>
                <w:webHidden/>
              </w:rPr>
            </w:r>
            <w:r w:rsidR="001E5939">
              <w:rPr>
                <w:noProof/>
                <w:webHidden/>
              </w:rPr>
              <w:fldChar w:fldCharType="separate"/>
            </w:r>
            <w:r w:rsidR="00B40C1D">
              <w:rPr>
                <w:noProof/>
                <w:webHidden/>
              </w:rPr>
              <w:t>17</w:t>
            </w:r>
            <w:r w:rsidR="001E5939">
              <w:rPr>
                <w:noProof/>
                <w:webHidden/>
              </w:rPr>
              <w:fldChar w:fldCharType="end"/>
            </w:r>
          </w:hyperlink>
        </w:p>
        <w:p w14:paraId="27752E51" w14:textId="7CC65C29"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202" w:history="1">
            <w:r w:rsidR="001E5939" w:rsidRPr="0039246C">
              <w:rPr>
                <w:rStyle w:val="Hyperlink"/>
                <w:noProof/>
              </w:rPr>
              <w:t>7.1</w:t>
            </w:r>
            <w:r w:rsidR="001E5939">
              <w:rPr>
                <w:rFonts w:asciiTheme="minorHAnsi" w:eastAsiaTheme="minorEastAsia" w:hAnsiTheme="minorHAnsi"/>
                <w:noProof/>
                <w:lang w:eastAsia="en-GB"/>
              </w:rPr>
              <w:tab/>
            </w:r>
            <w:r w:rsidR="001E5939" w:rsidRPr="0039246C">
              <w:rPr>
                <w:rStyle w:val="Hyperlink"/>
                <w:noProof/>
              </w:rPr>
              <w:t>FMEA Report</w:t>
            </w:r>
            <w:r w:rsidR="001E5939">
              <w:rPr>
                <w:noProof/>
                <w:webHidden/>
              </w:rPr>
              <w:tab/>
            </w:r>
            <w:r w:rsidR="001E5939">
              <w:rPr>
                <w:noProof/>
                <w:webHidden/>
              </w:rPr>
              <w:fldChar w:fldCharType="begin"/>
            </w:r>
            <w:r w:rsidR="001E5939">
              <w:rPr>
                <w:noProof/>
                <w:webHidden/>
              </w:rPr>
              <w:instrText xml:space="preserve"> PAGEREF _Toc39421202 \h </w:instrText>
            </w:r>
            <w:r w:rsidR="001E5939">
              <w:rPr>
                <w:noProof/>
                <w:webHidden/>
              </w:rPr>
            </w:r>
            <w:r w:rsidR="001E5939">
              <w:rPr>
                <w:noProof/>
                <w:webHidden/>
              </w:rPr>
              <w:fldChar w:fldCharType="separate"/>
            </w:r>
            <w:r w:rsidR="00B40C1D">
              <w:rPr>
                <w:noProof/>
                <w:webHidden/>
              </w:rPr>
              <w:t>17</w:t>
            </w:r>
            <w:r w:rsidR="001E5939">
              <w:rPr>
                <w:noProof/>
                <w:webHidden/>
              </w:rPr>
              <w:fldChar w:fldCharType="end"/>
            </w:r>
          </w:hyperlink>
        </w:p>
        <w:p w14:paraId="557EAFE4" w14:textId="54D44D59" w:rsidR="001E5939" w:rsidRDefault="00CE4A46">
          <w:pPr>
            <w:pStyle w:val="TOC1"/>
            <w:tabs>
              <w:tab w:val="left" w:pos="440"/>
              <w:tab w:val="right" w:leader="dot" w:pos="9016"/>
            </w:tabs>
            <w:rPr>
              <w:rFonts w:asciiTheme="minorHAnsi" w:eastAsiaTheme="minorEastAsia" w:hAnsiTheme="minorHAnsi"/>
              <w:noProof/>
              <w:lang w:eastAsia="en-GB"/>
            </w:rPr>
          </w:pPr>
          <w:hyperlink w:anchor="_Toc39421203" w:history="1">
            <w:r w:rsidR="001E5939" w:rsidRPr="0039246C">
              <w:rPr>
                <w:rStyle w:val="Hyperlink"/>
                <w:noProof/>
              </w:rPr>
              <w:t>8</w:t>
            </w:r>
            <w:r w:rsidR="001E5939">
              <w:rPr>
                <w:rFonts w:asciiTheme="minorHAnsi" w:eastAsiaTheme="minorEastAsia" w:hAnsiTheme="minorHAnsi"/>
                <w:noProof/>
                <w:lang w:eastAsia="en-GB"/>
              </w:rPr>
              <w:tab/>
            </w:r>
            <w:r w:rsidR="001E5939" w:rsidRPr="0039246C">
              <w:rPr>
                <w:rStyle w:val="Hyperlink"/>
                <w:noProof/>
              </w:rPr>
              <w:t>To investigate methods that can be used to contain and remove any oil to prevent it entering the marine environment</w:t>
            </w:r>
            <w:r w:rsidR="001E5939">
              <w:rPr>
                <w:noProof/>
                <w:webHidden/>
              </w:rPr>
              <w:tab/>
            </w:r>
            <w:r w:rsidR="001E5939">
              <w:rPr>
                <w:noProof/>
                <w:webHidden/>
              </w:rPr>
              <w:fldChar w:fldCharType="begin"/>
            </w:r>
            <w:r w:rsidR="001E5939">
              <w:rPr>
                <w:noProof/>
                <w:webHidden/>
              </w:rPr>
              <w:instrText xml:space="preserve"> PAGEREF _Toc39421203 \h </w:instrText>
            </w:r>
            <w:r w:rsidR="001E5939">
              <w:rPr>
                <w:noProof/>
                <w:webHidden/>
              </w:rPr>
            </w:r>
            <w:r w:rsidR="001E5939">
              <w:rPr>
                <w:noProof/>
                <w:webHidden/>
              </w:rPr>
              <w:fldChar w:fldCharType="separate"/>
            </w:r>
            <w:r w:rsidR="00B40C1D">
              <w:rPr>
                <w:noProof/>
                <w:webHidden/>
              </w:rPr>
              <w:t>20</w:t>
            </w:r>
            <w:r w:rsidR="001E5939">
              <w:rPr>
                <w:noProof/>
                <w:webHidden/>
              </w:rPr>
              <w:fldChar w:fldCharType="end"/>
            </w:r>
          </w:hyperlink>
        </w:p>
        <w:p w14:paraId="782EAF31" w14:textId="21996AA6"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204" w:history="1">
            <w:r w:rsidR="001E5939" w:rsidRPr="0039246C">
              <w:rPr>
                <w:rStyle w:val="Hyperlink"/>
                <w:noProof/>
              </w:rPr>
              <w:t>8.1</w:t>
            </w:r>
            <w:r w:rsidR="001E5939">
              <w:rPr>
                <w:rFonts w:asciiTheme="minorHAnsi" w:eastAsiaTheme="minorEastAsia" w:hAnsiTheme="minorHAnsi"/>
                <w:noProof/>
                <w:lang w:eastAsia="en-GB"/>
              </w:rPr>
              <w:tab/>
            </w:r>
            <w:r w:rsidR="001E5939" w:rsidRPr="0039246C">
              <w:rPr>
                <w:rStyle w:val="Hyperlink"/>
                <w:noProof/>
              </w:rPr>
              <w:t>Pollution Pathway</w:t>
            </w:r>
            <w:r w:rsidR="001E5939">
              <w:rPr>
                <w:noProof/>
                <w:webHidden/>
              </w:rPr>
              <w:tab/>
            </w:r>
            <w:r w:rsidR="001E5939">
              <w:rPr>
                <w:noProof/>
                <w:webHidden/>
              </w:rPr>
              <w:fldChar w:fldCharType="begin"/>
            </w:r>
            <w:r w:rsidR="001E5939">
              <w:rPr>
                <w:noProof/>
                <w:webHidden/>
              </w:rPr>
              <w:instrText xml:space="preserve"> PAGEREF _Toc39421204 \h </w:instrText>
            </w:r>
            <w:r w:rsidR="001E5939">
              <w:rPr>
                <w:noProof/>
                <w:webHidden/>
              </w:rPr>
            </w:r>
            <w:r w:rsidR="001E5939">
              <w:rPr>
                <w:noProof/>
                <w:webHidden/>
              </w:rPr>
              <w:fldChar w:fldCharType="separate"/>
            </w:r>
            <w:r w:rsidR="00B40C1D">
              <w:rPr>
                <w:noProof/>
                <w:webHidden/>
              </w:rPr>
              <w:t>20</w:t>
            </w:r>
            <w:r w:rsidR="001E5939">
              <w:rPr>
                <w:noProof/>
                <w:webHidden/>
              </w:rPr>
              <w:fldChar w:fldCharType="end"/>
            </w:r>
          </w:hyperlink>
        </w:p>
        <w:p w14:paraId="3203E430" w14:textId="4A24FF9E" w:rsidR="001E5939" w:rsidRDefault="00CE4A46">
          <w:pPr>
            <w:pStyle w:val="TOC3"/>
            <w:tabs>
              <w:tab w:val="left" w:pos="1320"/>
              <w:tab w:val="right" w:leader="dot" w:pos="9016"/>
            </w:tabs>
            <w:rPr>
              <w:noProof/>
              <w:lang w:val="en-GB" w:eastAsia="en-GB"/>
            </w:rPr>
          </w:pPr>
          <w:hyperlink w:anchor="_Toc39421205" w:history="1">
            <w:r w:rsidR="001E5939" w:rsidRPr="0039246C">
              <w:rPr>
                <w:rStyle w:val="Hyperlink"/>
                <w:noProof/>
              </w:rPr>
              <w:t>8.1.1</w:t>
            </w:r>
            <w:r w:rsidR="001E5939">
              <w:rPr>
                <w:noProof/>
                <w:lang w:val="en-GB" w:eastAsia="en-GB"/>
              </w:rPr>
              <w:tab/>
            </w:r>
            <w:r w:rsidR="001E5939" w:rsidRPr="0039246C">
              <w:rPr>
                <w:rStyle w:val="Hyperlink"/>
                <w:noProof/>
              </w:rPr>
              <w:t>Source</w:t>
            </w:r>
            <w:r w:rsidR="001E5939">
              <w:rPr>
                <w:noProof/>
                <w:webHidden/>
              </w:rPr>
              <w:tab/>
            </w:r>
            <w:r w:rsidR="001E5939">
              <w:rPr>
                <w:noProof/>
                <w:webHidden/>
              </w:rPr>
              <w:fldChar w:fldCharType="begin"/>
            </w:r>
            <w:r w:rsidR="001E5939">
              <w:rPr>
                <w:noProof/>
                <w:webHidden/>
              </w:rPr>
              <w:instrText xml:space="preserve"> PAGEREF _Toc39421205 \h </w:instrText>
            </w:r>
            <w:r w:rsidR="001E5939">
              <w:rPr>
                <w:noProof/>
                <w:webHidden/>
              </w:rPr>
            </w:r>
            <w:r w:rsidR="001E5939">
              <w:rPr>
                <w:noProof/>
                <w:webHidden/>
              </w:rPr>
              <w:fldChar w:fldCharType="separate"/>
            </w:r>
            <w:r w:rsidR="00B40C1D">
              <w:rPr>
                <w:noProof/>
                <w:webHidden/>
              </w:rPr>
              <w:t>20</w:t>
            </w:r>
            <w:r w:rsidR="001E5939">
              <w:rPr>
                <w:noProof/>
                <w:webHidden/>
              </w:rPr>
              <w:fldChar w:fldCharType="end"/>
            </w:r>
          </w:hyperlink>
        </w:p>
        <w:p w14:paraId="5A55C2CD" w14:textId="29DCCD0B" w:rsidR="001E5939" w:rsidRDefault="00CE4A46">
          <w:pPr>
            <w:pStyle w:val="TOC3"/>
            <w:tabs>
              <w:tab w:val="left" w:pos="1320"/>
              <w:tab w:val="right" w:leader="dot" w:pos="9016"/>
            </w:tabs>
            <w:rPr>
              <w:noProof/>
              <w:lang w:val="en-GB" w:eastAsia="en-GB"/>
            </w:rPr>
          </w:pPr>
          <w:hyperlink w:anchor="_Toc39421206" w:history="1">
            <w:r w:rsidR="001E5939" w:rsidRPr="0039246C">
              <w:rPr>
                <w:rStyle w:val="Hyperlink"/>
                <w:noProof/>
              </w:rPr>
              <w:t>8.1.2</w:t>
            </w:r>
            <w:r w:rsidR="001E5939">
              <w:rPr>
                <w:noProof/>
                <w:lang w:val="en-GB" w:eastAsia="en-GB"/>
              </w:rPr>
              <w:tab/>
            </w:r>
            <w:r w:rsidR="001E5939" w:rsidRPr="0039246C">
              <w:rPr>
                <w:rStyle w:val="Hyperlink"/>
                <w:noProof/>
              </w:rPr>
              <w:t>Pathway</w:t>
            </w:r>
            <w:r w:rsidR="001E5939">
              <w:rPr>
                <w:noProof/>
                <w:webHidden/>
              </w:rPr>
              <w:tab/>
            </w:r>
            <w:r w:rsidR="001E5939">
              <w:rPr>
                <w:noProof/>
                <w:webHidden/>
              </w:rPr>
              <w:fldChar w:fldCharType="begin"/>
            </w:r>
            <w:r w:rsidR="001E5939">
              <w:rPr>
                <w:noProof/>
                <w:webHidden/>
              </w:rPr>
              <w:instrText xml:space="preserve"> PAGEREF _Toc39421206 \h </w:instrText>
            </w:r>
            <w:r w:rsidR="001E5939">
              <w:rPr>
                <w:noProof/>
                <w:webHidden/>
              </w:rPr>
            </w:r>
            <w:r w:rsidR="001E5939">
              <w:rPr>
                <w:noProof/>
                <w:webHidden/>
              </w:rPr>
              <w:fldChar w:fldCharType="separate"/>
            </w:r>
            <w:r w:rsidR="00B40C1D">
              <w:rPr>
                <w:noProof/>
                <w:webHidden/>
              </w:rPr>
              <w:t>20</w:t>
            </w:r>
            <w:r w:rsidR="001E5939">
              <w:rPr>
                <w:noProof/>
                <w:webHidden/>
              </w:rPr>
              <w:fldChar w:fldCharType="end"/>
            </w:r>
          </w:hyperlink>
        </w:p>
        <w:p w14:paraId="271F299C" w14:textId="68BC5589" w:rsidR="001E5939" w:rsidRDefault="00CE4A46">
          <w:pPr>
            <w:pStyle w:val="TOC3"/>
            <w:tabs>
              <w:tab w:val="left" w:pos="1320"/>
              <w:tab w:val="right" w:leader="dot" w:pos="9016"/>
            </w:tabs>
            <w:rPr>
              <w:noProof/>
              <w:lang w:val="en-GB" w:eastAsia="en-GB"/>
            </w:rPr>
          </w:pPr>
          <w:hyperlink w:anchor="_Toc39421207" w:history="1">
            <w:r w:rsidR="001E5939" w:rsidRPr="0039246C">
              <w:rPr>
                <w:rStyle w:val="Hyperlink"/>
                <w:noProof/>
              </w:rPr>
              <w:t>8.1.3</w:t>
            </w:r>
            <w:r w:rsidR="001E5939">
              <w:rPr>
                <w:noProof/>
                <w:lang w:val="en-GB" w:eastAsia="en-GB"/>
              </w:rPr>
              <w:tab/>
            </w:r>
            <w:r w:rsidR="001E5939" w:rsidRPr="0039246C">
              <w:rPr>
                <w:rStyle w:val="Hyperlink"/>
                <w:noProof/>
              </w:rPr>
              <w:t>Receptor</w:t>
            </w:r>
            <w:r w:rsidR="001E5939">
              <w:rPr>
                <w:noProof/>
                <w:webHidden/>
              </w:rPr>
              <w:tab/>
            </w:r>
            <w:r w:rsidR="001E5939">
              <w:rPr>
                <w:noProof/>
                <w:webHidden/>
              </w:rPr>
              <w:fldChar w:fldCharType="begin"/>
            </w:r>
            <w:r w:rsidR="001E5939">
              <w:rPr>
                <w:noProof/>
                <w:webHidden/>
              </w:rPr>
              <w:instrText xml:space="preserve"> PAGEREF _Toc39421207 \h </w:instrText>
            </w:r>
            <w:r w:rsidR="001E5939">
              <w:rPr>
                <w:noProof/>
                <w:webHidden/>
              </w:rPr>
            </w:r>
            <w:r w:rsidR="001E5939">
              <w:rPr>
                <w:noProof/>
                <w:webHidden/>
              </w:rPr>
              <w:fldChar w:fldCharType="separate"/>
            </w:r>
            <w:r w:rsidR="00B40C1D">
              <w:rPr>
                <w:noProof/>
                <w:webHidden/>
              </w:rPr>
              <w:t>26</w:t>
            </w:r>
            <w:r w:rsidR="001E5939">
              <w:rPr>
                <w:noProof/>
                <w:webHidden/>
              </w:rPr>
              <w:fldChar w:fldCharType="end"/>
            </w:r>
          </w:hyperlink>
        </w:p>
        <w:p w14:paraId="718C182A" w14:textId="203DFED3" w:rsidR="001E5939" w:rsidRDefault="00CE4A46">
          <w:pPr>
            <w:pStyle w:val="TOC1"/>
            <w:tabs>
              <w:tab w:val="left" w:pos="440"/>
              <w:tab w:val="right" w:leader="dot" w:pos="9016"/>
            </w:tabs>
            <w:rPr>
              <w:rFonts w:asciiTheme="minorHAnsi" w:eastAsiaTheme="minorEastAsia" w:hAnsiTheme="minorHAnsi"/>
              <w:noProof/>
              <w:lang w:eastAsia="en-GB"/>
            </w:rPr>
          </w:pPr>
          <w:hyperlink w:anchor="_Toc39421208" w:history="1">
            <w:r w:rsidR="001E5939" w:rsidRPr="0039246C">
              <w:rPr>
                <w:rStyle w:val="Hyperlink"/>
                <w:noProof/>
              </w:rPr>
              <w:t>9</w:t>
            </w:r>
            <w:r w:rsidR="001E5939">
              <w:rPr>
                <w:rFonts w:asciiTheme="minorHAnsi" w:eastAsiaTheme="minorEastAsia" w:hAnsiTheme="minorHAnsi"/>
                <w:noProof/>
                <w:lang w:eastAsia="en-GB"/>
              </w:rPr>
              <w:tab/>
            </w:r>
            <w:r w:rsidR="001E5939" w:rsidRPr="0039246C">
              <w:rPr>
                <w:rStyle w:val="Hyperlink"/>
                <w:noProof/>
              </w:rPr>
              <w:t>Work done</w:t>
            </w:r>
            <w:r w:rsidR="001E5939">
              <w:rPr>
                <w:noProof/>
                <w:webHidden/>
              </w:rPr>
              <w:tab/>
            </w:r>
            <w:r w:rsidR="001E5939">
              <w:rPr>
                <w:noProof/>
                <w:webHidden/>
              </w:rPr>
              <w:fldChar w:fldCharType="begin"/>
            </w:r>
            <w:r w:rsidR="001E5939">
              <w:rPr>
                <w:noProof/>
                <w:webHidden/>
              </w:rPr>
              <w:instrText xml:space="preserve"> PAGEREF _Toc39421208 \h </w:instrText>
            </w:r>
            <w:r w:rsidR="001E5939">
              <w:rPr>
                <w:noProof/>
                <w:webHidden/>
              </w:rPr>
            </w:r>
            <w:r w:rsidR="001E5939">
              <w:rPr>
                <w:noProof/>
                <w:webHidden/>
              </w:rPr>
              <w:fldChar w:fldCharType="separate"/>
            </w:r>
            <w:r w:rsidR="00B40C1D">
              <w:rPr>
                <w:noProof/>
                <w:webHidden/>
              </w:rPr>
              <w:t>27</w:t>
            </w:r>
            <w:r w:rsidR="001E5939">
              <w:rPr>
                <w:noProof/>
                <w:webHidden/>
              </w:rPr>
              <w:fldChar w:fldCharType="end"/>
            </w:r>
          </w:hyperlink>
        </w:p>
        <w:p w14:paraId="268802F0" w14:textId="268CB006" w:rsidR="001E5939" w:rsidRDefault="00CE4A46">
          <w:pPr>
            <w:pStyle w:val="TOC1"/>
            <w:tabs>
              <w:tab w:val="left" w:pos="660"/>
              <w:tab w:val="right" w:leader="dot" w:pos="9016"/>
            </w:tabs>
            <w:rPr>
              <w:rFonts w:asciiTheme="minorHAnsi" w:eastAsiaTheme="minorEastAsia" w:hAnsiTheme="minorHAnsi"/>
              <w:noProof/>
              <w:lang w:eastAsia="en-GB"/>
            </w:rPr>
          </w:pPr>
          <w:hyperlink w:anchor="_Toc39421209" w:history="1">
            <w:r w:rsidR="001E5939" w:rsidRPr="0039246C">
              <w:rPr>
                <w:rStyle w:val="Hyperlink"/>
                <w:noProof/>
              </w:rPr>
              <w:t>10</w:t>
            </w:r>
            <w:r w:rsidR="001E5939">
              <w:rPr>
                <w:rFonts w:asciiTheme="minorHAnsi" w:eastAsiaTheme="minorEastAsia" w:hAnsiTheme="minorHAnsi"/>
                <w:noProof/>
                <w:lang w:eastAsia="en-GB"/>
              </w:rPr>
              <w:tab/>
            </w:r>
            <w:r w:rsidR="001E5939" w:rsidRPr="0039246C">
              <w:rPr>
                <w:rStyle w:val="Hyperlink"/>
                <w:noProof/>
              </w:rPr>
              <w:t>Experiments and Analysis</w:t>
            </w:r>
            <w:r w:rsidR="001E5939">
              <w:rPr>
                <w:noProof/>
                <w:webHidden/>
              </w:rPr>
              <w:tab/>
            </w:r>
            <w:r w:rsidR="001E5939">
              <w:rPr>
                <w:noProof/>
                <w:webHidden/>
              </w:rPr>
              <w:fldChar w:fldCharType="begin"/>
            </w:r>
            <w:r w:rsidR="001E5939">
              <w:rPr>
                <w:noProof/>
                <w:webHidden/>
              </w:rPr>
              <w:instrText xml:space="preserve"> PAGEREF _Toc39421209 \h </w:instrText>
            </w:r>
            <w:r w:rsidR="001E5939">
              <w:rPr>
                <w:noProof/>
                <w:webHidden/>
              </w:rPr>
            </w:r>
            <w:r w:rsidR="001E5939">
              <w:rPr>
                <w:noProof/>
                <w:webHidden/>
              </w:rPr>
              <w:fldChar w:fldCharType="separate"/>
            </w:r>
            <w:r w:rsidR="00B40C1D">
              <w:rPr>
                <w:noProof/>
                <w:webHidden/>
              </w:rPr>
              <w:t>29</w:t>
            </w:r>
            <w:r w:rsidR="001E5939">
              <w:rPr>
                <w:noProof/>
                <w:webHidden/>
              </w:rPr>
              <w:fldChar w:fldCharType="end"/>
            </w:r>
          </w:hyperlink>
        </w:p>
        <w:p w14:paraId="4AE57872" w14:textId="680A2E7E" w:rsidR="001E5939" w:rsidRDefault="00CE4A46">
          <w:pPr>
            <w:pStyle w:val="TOC3"/>
            <w:tabs>
              <w:tab w:val="left" w:pos="1320"/>
              <w:tab w:val="right" w:leader="dot" w:pos="9016"/>
            </w:tabs>
            <w:rPr>
              <w:noProof/>
              <w:lang w:val="en-GB" w:eastAsia="en-GB"/>
            </w:rPr>
          </w:pPr>
          <w:hyperlink w:anchor="_Toc39421210" w:history="1">
            <w:r w:rsidR="001E5939" w:rsidRPr="0039246C">
              <w:rPr>
                <w:rStyle w:val="Hyperlink"/>
                <w:noProof/>
              </w:rPr>
              <w:t>10.1.1</w:t>
            </w:r>
            <w:r w:rsidR="001E5939">
              <w:rPr>
                <w:noProof/>
                <w:lang w:val="en-GB" w:eastAsia="en-GB"/>
              </w:rPr>
              <w:tab/>
            </w:r>
            <w:r w:rsidR="001E5939" w:rsidRPr="0039246C">
              <w:rPr>
                <w:rStyle w:val="Hyperlink"/>
                <w:noProof/>
              </w:rPr>
              <w:t>Commercial solidifier product</w:t>
            </w:r>
            <w:r w:rsidR="001E5939">
              <w:rPr>
                <w:noProof/>
                <w:webHidden/>
              </w:rPr>
              <w:tab/>
            </w:r>
            <w:r w:rsidR="001E5939">
              <w:rPr>
                <w:noProof/>
                <w:webHidden/>
              </w:rPr>
              <w:fldChar w:fldCharType="begin"/>
            </w:r>
            <w:r w:rsidR="001E5939">
              <w:rPr>
                <w:noProof/>
                <w:webHidden/>
              </w:rPr>
              <w:instrText xml:space="preserve"> PAGEREF _Toc39421210 \h </w:instrText>
            </w:r>
            <w:r w:rsidR="001E5939">
              <w:rPr>
                <w:noProof/>
                <w:webHidden/>
              </w:rPr>
            </w:r>
            <w:r w:rsidR="001E5939">
              <w:rPr>
                <w:noProof/>
                <w:webHidden/>
              </w:rPr>
              <w:fldChar w:fldCharType="separate"/>
            </w:r>
            <w:r w:rsidR="00B40C1D">
              <w:rPr>
                <w:noProof/>
                <w:webHidden/>
              </w:rPr>
              <w:t>29</w:t>
            </w:r>
            <w:r w:rsidR="001E5939">
              <w:rPr>
                <w:noProof/>
                <w:webHidden/>
              </w:rPr>
              <w:fldChar w:fldCharType="end"/>
            </w:r>
          </w:hyperlink>
        </w:p>
        <w:p w14:paraId="604A7D49" w14:textId="33894CE1" w:rsidR="001E5939" w:rsidRDefault="00CE4A46">
          <w:pPr>
            <w:pStyle w:val="TOC3"/>
            <w:tabs>
              <w:tab w:val="left" w:pos="1320"/>
              <w:tab w:val="right" w:leader="dot" w:pos="9016"/>
            </w:tabs>
            <w:rPr>
              <w:noProof/>
              <w:lang w:val="en-GB" w:eastAsia="en-GB"/>
            </w:rPr>
          </w:pPr>
          <w:hyperlink w:anchor="_Toc39421211" w:history="1">
            <w:r w:rsidR="001E5939" w:rsidRPr="0039246C">
              <w:rPr>
                <w:rStyle w:val="Hyperlink"/>
                <w:noProof/>
              </w:rPr>
              <w:t>10.1.2</w:t>
            </w:r>
            <w:r w:rsidR="001E5939">
              <w:rPr>
                <w:noProof/>
                <w:lang w:val="en-GB" w:eastAsia="en-GB"/>
              </w:rPr>
              <w:tab/>
            </w:r>
            <w:r w:rsidR="001E5939" w:rsidRPr="0039246C">
              <w:rPr>
                <w:rStyle w:val="Hyperlink"/>
                <w:noProof/>
              </w:rPr>
              <w:t>Testing the Effectiveness of PetroGuard-D</w:t>
            </w:r>
            <w:r w:rsidR="001E5939" w:rsidRPr="0039246C">
              <w:rPr>
                <w:rStyle w:val="Hyperlink"/>
                <w:noProof/>
                <w:vertAlign w:val="superscript"/>
              </w:rPr>
              <w:t>®</w:t>
            </w:r>
            <w:r w:rsidR="001E5939" w:rsidRPr="0039246C">
              <w:rPr>
                <w:rStyle w:val="Hyperlink"/>
                <w:noProof/>
              </w:rPr>
              <w:t xml:space="preserve"> (Block Copolymer) Absorbing Transformer Oil (Gemini-X)</w:t>
            </w:r>
            <w:r w:rsidR="001E5939">
              <w:rPr>
                <w:noProof/>
                <w:webHidden/>
              </w:rPr>
              <w:tab/>
            </w:r>
            <w:r w:rsidR="001E5939">
              <w:rPr>
                <w:noProof/>
                <w:webHidden/>
              </w:rPr>
              <w:fldChar w:fldCharType="begin"/>
            </w:r>
            <w:r w:rsidR="001E5939">
              <w:rPr>
                <w:noProof/>
                <w:webHidden/>
              </w:rPr>
              <w:instrText xml:space="preserve"> PAGEREF _Toc39421211 \h </w:instrText>
            </w:r>
            <w:r w:rsidR="001E5939">
              <w:rPr>
                <w:noProof/>
                <w:webHidden/>
              </w:rPr>
            </w:r>
            <w:r w:rsidR="001E5939">
              <w:rPr>
                <w:noProof/>
                <w:webHidden/>
              </w:rPr>
              <w:fldChar w:fldCharType="separate"/>
            </w:r>
            <w:r w:rsidR="00B40C1D">
              <w:rPr>
                <w:noProof/>
                <w:webHidden/>
              </w:rPr>
              <w:t>29</w:t>
            </w:r>
            <w:r w:rsidR="001E5939">
              <w:rPr>
                <w:noProof/>
                <w:webHidden/>
              </w:rPr>
              <w:fldChar w:fldCharType="end"/>
            </w:r>
          </w:hyperlink>
        </w:p>
        <w:p w14:paraId="24B54B7D" w14:textId="68D34298" w:rsidR="001E5939" w:rsidRDefault="00CE4A46">
          <w:pPr>
            <w:pStyle w:val="TOC1"/>
            <w:tabs>
              <w:tab w:val="left" w:pos="660"/>
              <w:tab w:val="right" w:leader="dot" w:pos="9016"/>
            </w:tabs>
            <w:rPr>
              <w:rFonts w:asciiTheme="minorHAnsi" w:eastAsiaTheme="minorEastAsia" w:hAnsiTheme="minorHAnsi"/>
              <w:noProof/>
              <w:lang w:eastAsia="en-GB"/>
            </w:rPr>
          </w:pPr>
          <w:hyperlink w:anchor="_Toc39421212" w:history="1">
            <w:r w:rsidR="001E5939" w:rsidRPr="0039246C">
              <w:rPr>
                <w:rStyle w:val="Hyperlink"/>
                <w:noProof/>
              </w:rPr>
              <w:t>11</w:t>
            </w:r>
            <w:r w:rsidR="001E5939">
              <w:rPr>
                <w:rFonts w:asciiTheme="minorHAnsi" w:eastAsiaTheme="minorEastAsia" w:hAnsiTheme="minorHAnsi"/>
                <w:noProof/>
                <w:lang w:eastAsia="en-GB"/>
              </w:rPr>
              <w:tab/>
            </w:r>
            <w:r w:rsidR="001E5939" w:rsidRPr="0039246C">
              <w:rPr>
                <w:rStyle w:val="Hyperlink"/>
                <w:noProof/>
              </w:rPr>
              <w:t>Discussions and Conclusion</w:t>
            </w:r>
            <w:r w:rsidR="001E5939">
              <w:rPr>
                <w:noProof/>
                <w:webHidden/>
              </w:rPr>
              <w:tab/>
            </w:r>
            <w:r w:rsidR="001E5939">
              <w:rPr>
                <w:noProof/>
                <w:webHidden/>
              </w:rPr>
              <w:fldChar w:fldCharType="begin"/>
            </w:r>
            <w:r w:rsidR="001E5939">
              <w:rPr>
                <w:noProof/>
                <w:webHidden/>
              </w:rPr>
              <w:instrText xml:space="preserve"> PAGEREF _Toc39421212 \h </w:instrText>
            </w:r>
            <w:r w:rsidR="001E5939">
              <w:rPr>
                <w:noProof/>
                <w:webHidden/>
              </w:rPr>
            </w:r>
            <w:r w:rsidR="001E5939">
              <w:rPr>
                <w:noProof/>
                <w:webHidden/>
              </w:rPr>
              <w:fldChar w:fldCharType="separate"/>
            </w:r>
            <w:r w:rsidR="00B40C1D">
              <w:rPr>
                <w:noProof/>
                <w:webHidden/>
              </w:rPr>
              <w:t>33</w:t>
            </w:r>
            <w:r w:rsidR="001E5939">
              <w:rPr>
                <w:noProof/>
                <w:webHidden/>
              </w:rPr>
              <w:fldChar w:fldCharType="end"/>
            </w:r>
          </w:hyperlink>
        </w:p>
        <w:p w14:paraId="5A1DB873" w14:textId="4A4A9D63" w:rsidR="001E5939" w:rsidRDefault="00CE4A46">
          <w:pPr>
            <w:pStyle w:val="TOC1"/>
            <w:tabs>
              <w:tab w:val="left" w:pos="660"/>
              <w:tab w:val="right" w:leader="dot" w:pos="9016"/>
            </w:tabs>
            <w:rPr>
              <w:rFonts w:asciiTheme="minorHAnsi" w:eastAsiaTheme="minorEastAsia" w:hAnsiTheme="minorHAnsi"/>
              <w:noProof/>
              <w:lang w:eastAsia="en-GB"/>
            </w:rPr>
          </w:pPr>
          <w:hyperlink w:anchor="_Toc39421213" w:history="1">
            <w:r w:rsidR="001E5939" w:rsidRPr="0039246C">
              <w:rPr>
                <w:rStyle w:val="Hyperlink"/>
                <w:noProof/>
              </w:rPr>
              <w:t>12</w:t>
            </w:r>
            <w:r w:rsidR="001E5939">
              <w:rPr>
                <w:rFonts w:asciiTheme="minorHAnsi" w:eastAsiaTheme="minorEastAsia" w:hAnsiTheme="minorHAnsi"/>
                <w:noProof/>
                <w:lang w:eastAsia="en-GB"/>
              </w:rPr>
              <w:tab/>
            </w:r>
            <w:r w:rsidR="001E5939" w:rsidRPr="0039246C">
              <w:rPr>
                <w:rStyle w:val="Hyperlink"/>
                <w:noProof/>
              </w:rPr>
              <w:t>Recommendations for Further Work</w:t>
            </w:r>
            <w:r w:rsidR="001E5939">
              <w:rPr>
                <w:noProof/>
                <w:webHidden/>
              </w:rPr>
              <w:tab/>
            </w:r>
            <w:r w:rsidR="001E5939">
              <w:rPr>
                <w:noProof/>
                <w:webHidden/>
              </w:rPr>
              <w:fldChar w:fldCharType="begin"/>
            </w:r>
            <w:r w:rsidR="001E5939">
              <w:rPr>
                <w:noProof/>
                <w:webHidden/>
              </w:rPr>
              <w:instrText xml:space="preserve"> PAGEREF _Toc39421213 \h </w:instrText>
            </w:r>
            <w:r w:rsidR="001E5939">
              <w:rPr>
                <w:noProof/>
                <w:webHidden/>
              </w:rPr>
            </w:r>
            <w:r w:rsidR="001E5939">
              <w:rPr>
                <w:noProof/>
                <w:webHidden/>
              </w:rPr>
              <w:fldChar w:fldCharType="separate"/>
            </w:r>
            <w:r w:rsidR="00B40C1D">
              <w:rPr>
                <w:noProof/>
                <w:webHidden/>
              </w:rPr>
              <w:t>35</w:t>
            </w:r>
            <w:r w:rsidR="001E5939">
              <w:rPr>
                <w:noProof/>
                <w:webHidden/>
              </w:rPr>
              <w:fldChar w:fldCharType="end"/>
            </w:r>
          </w:hyperlink>
        </w:p>
        <w:p w14:paraId="4139FCE7" w14:textId="20E8A386"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214" w:history="1">
            <w:r w:rsidR="001E5939" w:rsidRPr="0039246C">
              <w:rPr>
                <w:rStyle w:val="Hyperlink"/>
                <w:noProof/>
              </w:rPr>
              <w:t>12.1</w:t>
            </w:r>
            <w:r w:rsidR="001E5939">
              <w:rPr>
                <w:rFonts w:asciiTheme="minorHAnsi" w:eastAsiaTheme="minorEastAsia" w:hAnsiTheme="minorHAnsi"/>
                <w:noProof/>
                <w:lang w:eastAsia="en-GB"/>
              </w:rPr>
              <w:tab/>
            </w:r>
            <w:r w:rsidR="001E5939" w:rsidRPr="0039246C">
              <w:rPr>
                <w:rStyle w:val="Hyperlink"/>
                <w:noProof/>
              </w:rPr>
              <w:t>Short Term</w:t>
            </w:r>
            <w:r w:rsidR="001E5939">
              <w:rPr>
                <w:noProof/>
                <w:webHidden/>
              </w:rPr>
              <w:tab/>
            </w:r>
            <w:r w:rsidR="001E5939">
              <w:rPr>
                <w:noProof/>
                <w:webHidden/>
              </w:rPr>
              <w:fldChar w:fldCharType="begin"/>
            </w:r>
            <w:r w:rsidR="001E5939">
              <w:rPr>
                <w:noProof/>
                <w:webHidden/>
              </w:rPr>
              <w:instrText xml:space="preserve"> PAGEREF _Toc39421214 \h </w:instrText>
            </w:r>
            <w:r w:rsidR="001E5939">
              <w:rPr>
                <w:noProof/>
                <w:webHidden/>
              </w:rPr>
            </w:r>
            <w:r w:rsidR="001E5939">
              <w:rPr>
                <w:noProof/>
                <w:webHidden/>
              </w:rPr>
              <w:fldChar w:fldCharType="separate"/>
            </w:r>
            <w:r w:rsidR="00B40C1D">
              <w:rPr>
                <w:noProof/>
                <w:webHidden/>
              </w:rPr>
              <w:t>35</w:t>
            </w:r>
            <w:r w:rsidR="001E5939">
              <w:rPr>
                <w:noProof/>
                <w:webHidden/>
              </w:rPr>
              <w:fldChar w:fldCharType="end"/>
            </w:r>
          </w:hyperlink>
        </w:p>
        <w:p w14:paraId="68A7FDB0" w14:textId="0931619E"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215" w:history="1">
            <w:r w:rsidR="001E5939" w:rsidRPr="0039246C">
              <w:rPr>
                <w:rStyle w:val="Hyperlink"/>
                <w:noProof/>
              </w:rPr>
              <w:t>12.2</w:t>
            </w:r>
            <w:r w:rsidR="001E5939">
              <w:rPr>
                <w:rFonts w:asciiTheme="minorHAnsi" w:eastAsiaTheme="minorEastAsia" w:hAnsiTheme="minorHAnsi"/>
                <w:noProof/>
                <w:lang w:eastAsia="en-GB"/>
              </w:rPr>
              <w:tab/>
            </w:r>
            <w:r w:rsidR="001E5939" w:rsidRPr="0039246C">
              <w:rPr>
                <w:rStyle w:val="Hyperlink"/>
                <w:noProof/>
              </w:rPr>
              <w:t>Medium Term</w:t>
            </w:r>
            <w:r w:rsidR="001E5939">
              <w:rPr>
                <w:noProof/>
                <w:webHidden/>
              </w:rPr>
              <w:tab/>
            </w:r>
            <w:r w:rsidR="001E5939">
              <w:rPr>
                <w:noProof/>
                <w:webHidden/>
              </w:rPr>
              <w:fldChar w:fldCharType="begin"/>
            </w:r>
            <w:r w:rsidR="001E5939">
              <w:rPr>
                <w:noProof/>
                <w:webHidden/>
              </w:rPr>
              <w:instrText xml:space="preserve"> PAGEREF _Toc39421215 \h </w:instrText>
            </w:r>
            <w:r w:rsidR="001E5939">
              <w:rPr>
                <w:noProof/>
                <w:webHidden/>
              </w:rPr>
            </w:r>
            <w:r w:rsidR="001E5939">
              <w:rPr>
                <w:noProof/>
                <w:webHidden/>
              </w:rPr>
              <w:fldChar w:fldCharType="separate"/>
            </w:r>
            <w:r w:rsidR="00B40C1D">
              <w:rPr>
                <w:noProof/>
                <w:webHidden/>
              </w:rPr>
              <w:t>35</w:t>
            </w:r>
            <w:r w:rsidR="001E5939">
              <w:rPr>
                <w:noProof/>
                <w:webHidden/>
              </w:rPr>
              <w:fldChar w:fldCharType="end"/>
            </w:r>
          </w:hyperlink>
        </w:p>
        <w:p w14:paraId="0FBC25A1" w14:textId="6B3512F5"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216" w:history="1">
            <w:r w:rsidR="001E5939" w:rsidRPr="0039246C">
              <w:rPr>
                <w:rStyle w:val="Hyperlink"/>
                <w:noProof/>
              </w:rPr>
              <w:t>12.3</w:t>
            </w:r>
            <w:r w:rsidR="001E5939">
              <w:rPr>
                <w:rFonts w:asciiTheme="minorHAnsi" w:eastAsiaTheme="minorEastAsia" w:hAnsiTheme="minorHAnsi"/>
                <w:noProof/>
                <w:lang w:eastAsia="en-GB"/>
              </w:rPr>
              <w:tab/>
            </w:r>
            <w:r w:rsidR="001E5939" w:rsidRPr="0039246C">
              <w:rPr>
                <w:rStyle w:val="Hyperlink"/>
                <w:noProof/>
              </w:rPr>
              <w:t>Long Term</w:t>
            </w:r>
            <w:r w:rsidR="001E5939">
              <w:rPr>
                <w:noProof/>
                <w:webHidden/>
              </w:rPr>
              <w:tab/>
            </w:r>
            <w:r w:rsidR="001E5939">
              <w:rPr>
                <w:noProof/>
                <w:webHidden/>
              </w:rPr>
              <w:fldChar w:fldCharType="begin"/>
            </w:r>
            <w:r w:rsidR="001E5939">
              <w:rPr>
                <w:noProof/>
                <w:webHidden/>
              </w:rPr>
              <w:instrText xml:space="preserve"> PAGEREF _Toc39421216 \h </w:instrText>
            </w:r>
            <w:r w:rsidR="001E5939">
              <w:rPr>
                <w:noProof/>
                <w:webHidden/>
              </w:rPr>
            </w:r>
            <w:r w:rsidR="001E5939">
              <w:rPr>
                <w:noProof/>
                <w:webHidden/>
              </w:rPr>
              <w:fldChar w:fldCharType="separate"/>
            </w:r>
            <w:r w:rsidR="00B40C1D">
              <w:rPr>
                <w:noProof/>
                <w:webHidden/>
              </w:rPr>
              <w:t>35</w:t>
            </w:r>
            <w:r w:rsidR="001E5939">
              <w:rPr>
                <w:noProof/>
                <w:webHidden/>
              </w:rPr>
              <w:fldChar w:fldCharType="end"/>
            </w:r>
          </w:hyperlink>
        </w:p>
        <w:p w14:paraId="3FFC390D" w14:textId="215E1864" w:rsidR="001E5939" w:rsidRDefault="00CE4A46">
          <w:pPr>
            <w:pStyle w:val="TOC1"/>
            <w:tabs>
              <w:tab w:val="left" w:pos="660"/>
              <w:tab w:val="right" w:leader="dot" w:pos="9016"/>
            </w:tabs>
            <w:rPr>
              <w:rFonts w:asciiTheme="minorHAnsi" w:eastAsiaTheme="minorEastAsia" w:hAnsiTheme="minorHAnsi"/>
              <w:noProof/>
              <w:lang w:eastAsia="en-GB"/>
            </w:rPr>
          </w:pPr>
          <w:hyperlink w:anchor="_Toc39421217" w:history="1">
            <w:r w:rsidR="001E5939" w:rsidRPr="0039246C">
              <w:rPr>
                <w:rStyle w:val="Hyperlink"/>
                <w:noProof/>
              </w:rPr>
              <w:t>13</w:t>
            </w:r>
            <w:r w:rsidR="001E5939">
              <w:rPr>
                <w:rFonts w:asciiTheme="minorHAnsi" w:eastAsiaTheme="minorEastAsia" w:hAnsiTheme="minorHAnsi"/>
                <w:noProof/>
                <w:lang w:eastAsia="en-GB"/>
              </w:rPr>
              <w:tab/>
            </w:r>
            <w:r w:rsidR="001E5939" w:rsidRPr="0039246C">
              <w:rPr>
                <w:rStyle w:val="Hyperlink"/>
                <w:noProof/>
              </w:rPr>
              <w:t>References</w:t>
            </w:r>
            <w:r w:rsidR="001E5939">
              <w:rPr>
                <w:noProof/>
                <w:webHidden/>
              </w:rPr>
              <w:tab/>
            </w:r>
            <w:r w:rsidR="001E5939">
              <w:rPr>
                <w:noProof/>
                <w:webHidden/>
              </w:rPr>
              <w:fldChar w:fldCharType="begin"/>
            </w:r>
            <w:r w:rsidR="001E5939">
              <w:rPr>
                <w:noProof/>
                <w:webHidden/>
              </w:rPr>
              <w:instrText xml:space="preserve"> PAGEREF _Toc39421217 \h </w:instrText>
            </w:r>
            <w:r w:rsidR="001E5939">
              <w:rPr>
                <w:noProof/>
                <w:webHidden/>
              </w:rPr>
            </w:r>
            <w:r w:rsidR="001E5939">
              <w:rPr>
                <w:noProof/>
                <w:webHidden/>
              </w:rPr>
              <w:fldChar w:fldCharType="separate"/>
            </w:r>
            <w:r w:rsidR="00B40C1D">
              <w:rPr>
                <w:noProof/>
                <w:webHidden/>
              </w:rPr>
              <w:t>36</w:t>
            </w:r>
            <w:r w:rsidR="001E5939">
              <w:rPr>
                <w:noProof/>
                <w:webHidden/>
              </w:rPr>
              <w:fldChar w:fldCharType="end"/>
            </w:r>
          </w:hyperlink>
        </w:p>
        <w:p w14:paraId="4A257DF7" w14:textId="22D89AFE" w:rsidR="001E5939" w:rsidRDefault="00CE4A46">
          <w:pPr>
            <w:pStyle w:val="TOC1"/>
            <w:tabs>
              <w:tab w:val="left" w:pos="660"/>
              <w:tab w:val="right" w:leader="dot" w:pos="9016"/>
            </w:tabs>
            <w:rPr>
              <w:rFonts w:asciiTheme="minorHAnsi" w:eastAsiaTheme="minorEastAsia" w:hAnsiTheme="minorHAnsi"/>
              <w:noProof/>
              <w:lang w:eastAsia="en-GB"/>
            </w:rPr>
          </w:pPr>
          <w:hyperlink w:anchor="_Toc39421218" w:history="1">
            <w:r w:rsidR="001E5939" w:rsidRPr="0039246C">
              <w:rPr>
                <w:rStyle w:val="Hyperlink"/>
                <w:noProof/>
              </w:rPr>
              <w:t>14</w:t>
            </w:r>
            <w:r w:rsidR="001E5939">
              <w:rPr>
                <w:rFonts w:asciiTheme="minorHAnsi" w:eastAsiaTheme="minorEastAsia" w:hAnsiTheme="minorHAnsi"/>
                <w:noProof/>
                <w:lang w:eastAsia="en-GB"/>
              </w:rPr>
              <w:tab/>
            </w:r>
            <w:r w:rsidR="001E5939" w:rsidRPr="0039246C">
              <w:rPr>
                <w:rStyle w:val="Hyperlink"/>
                <w:noProof/>
              </w:rPr>
              <w:t>Appendices</w:t>
            </w:r>
            <w:r w:rsidR="001E5939">
              <w:rPr>
                <w:noProof/>
                <w:webHidden/>
              </w:rPr>
              <w:tab/>
            </w:r>
            <w:r w:rsidR="001E5939">
              <w:rPr>
                <w:noProof/>
                <w:webHidden/>
              </w:rPr>
              <w:fldChar w:fldCharType="begin"/>
            </w:r>
            <w:r w:rsidR="001E5939">
              <w:rPr>
                <w:noProof/>
                <w:webHidden/>
              </w:rPr>
              <w:instrText xml:space="preserve"> PAGEREF _Toc39421218 \h </w:instrText>
            </w:r>
            <w:r w:rsidR="001E5939">
              <w:rPr>
                <w:noProof/>
                <w:webHidden/>
              </w:rPr>
            </w:r>
            <w:r w:rsidR="001E5939">
              <w:rPr>
                <w:noProof/>
                <w:webHidden/>
              </w:rPr>
              <w:fldChar w:fldCharType="separate"/>
            </w:r>
            <w:r w:rsidR="00B40C1D">
              <w:rPr>
                <w:noProof/>
                <w:webHidden/>
              </w:rPr>
              <w:t>40</w:t>
            </w:r>
            <w:r w:rsidR="001E5939">
              <w:rPr>
                <w:noProof/>
                <w:webHidden/>
              </w:rPr>
              <w:fldChar w:fldCharType="end"/>
            </w:r>
          </w:hyperlink>
        </w:p>
        <w:p w14:paraId="1B5E4932" w14:textId="34857370"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219" w:history="1">
            <w:r w:rsidR="001E5939" w:rsidRPr="0039246C">
              <w:rPr>
                <w:rStyle w:val="Hyperlink"/>
                <w:noProof/>
              </w:rPr>
              <w:t>14.1</w:t>
            </w:r>
            <w:r w:rsidR="001E5939">
              <w:rPr>
                <w:rFonts w:asciiTheme="minorHAnsi" w:eastAsiaTheme="minorEastAsia" w:hAnsiTheme="minorHAnsi"/>
                <w:noProof/>
                <w:lang w:eastAsia="en-GB"/>
              </w:rPr>
              <w:tab/>
            </w:r>
            <w:r w:rsidR="001E5939" w:rsidRPr="0039246C">
              <w:rPr>
                <w:rStyle w:val="Hyperlink"/>
                <w:noProof/>
              </w:rPr>
              <w:t>Appendix 1</w:t>
            </w:r>
            <w:r w:rsidR="001E5939">
              <w:rPr>
                <w:noProof/>
                <w:webHidden/>
              </w:rPr>
              <w:tab/>
            </w:r>
            <w:r w:rsidR="001E5939">
              <w:rPr>
                <w:noProof/>
                <w:webHidden/>
              </w:rPr>
              <w:fldChar w:fldCharType="begin"/>
            </w:r>
            <w:r w:rsidR="001E5939">
              <w:rPr>
                <w:noProof/>
                <w:webHidden/>
              </w:rPr>
              <w:instrText xml:space="preserve"> PAGEREF _Toc39421219 \h </w:instrText>
            </w:r>
            <w:r w:rsidR="001E5939">
              <w:rPr>
                <w:noProof/>
                <w:webHidden/>
              </w:rPr>
            </w:r>
            <w:r w:rsidR="001E5939">
              <w:rPr>
                <w:noProof/>
                <w:webHidden/>
              </w:rPr>
              <w:fldChar w:fldCharType="separate"/>
            </w:r>
            <w:r w:rsidR="00B40C1D">
              <w:rPr>
                <w:noProof/>
                <w:webHidden/>
              </w:rPr>
              <w:t>40</w:t>
            </w:r>
            <w:r w:rsidR="001E5939">
              <w:rPr>
                <w:noProof/>
                <w:webHidden/>
              </w:rPr>
              <w:fldChar w:fldCharType="end"/>
            </w:r>
          </w:hyperlink>
        </w:p>
        <w:p w14:paraId="0B2ABC30" w14:textId="66666257"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220" w:history="1">
            <w:r w:rsidR="001E5939" w:rsidRPr="0039246C">
              <w:rPr>
                <w:rStyle w:val="Hyperlink"/>
                <w:noProof/>
              </w:rPr>
              <w:t>14.2</w:t>
            </w:r>
            <w:r w:rsidR="001E5939">
              <w:rPr>
                <w:rFonts w:asciiTheme="minorHAnsi" w:eastAsiaTheme="minorEastAsia" w:hAnsiTheme="minorHAnsi"/>
                <w:noProof/>
                <w:lang w:eastAsia="en-GB"/>
              </w:rPr>
              <w:tab/>
            </w:r>
            <w:r w:rsidR="001E5939" w:rsidRPr="0039246C">
              <w:rPr>
                <w:rStyle w:val="Hyperlink"/>
                <w:noProof/>
              </w:rPr>
              <w:t>Appendix 2</w:t>
            </w:r>
            <w:r w:rsidR="001E5939">
              <w:rPr>
                <w:noProof/>
                <w:webHidden/>
              </w:rPr>
              <w:tab/>
            </w:r>
            <w:r w:rsidR="001E5939">
              <w:rPr>
                <w:noProof/>
                <w:webHidden/>
              </w:rPr>
              <w:fldChar w:fldCharType="begin"/>
            </w:r>
            <w:r w:rsidR="001E5939">
              <w:rPr>
                <w:noProof/>
                <w:webHidden/>
              </w:rPr>
              <w:instrText xml:space="preserve"> PAGEREF _Toc39421220 \h </w:instrText>
            </w:r>
            <w:r w:rsidR="001E5939">
              <w:rPr>
                <w:noProof/>
                <w:webHidden/>
              </w:rPr>
            </w:r>
            <w:r w:rsidR="001E5939">
              <w:rPr>
                <w:noProof/>
                <w:webHidden/>
              </w:rPr>
              <w:fldChar w:fldCharType="separate"/>
            </w:r>
            <w:r w:rsidR="00B40C1D">
              <w:rPr>
                <w:noProof/>
                <w:webHidden/>
              </w:rPr>
              <w:t>41</w:t>
            </w:r>
            <w:r w:rsidR="001E5939">
              <w:rPr>
                <w:noProof/>
                <w:webHidden/>
              </w:rPr>
              <w:fldChar w:fldCharType="end"/>
            </w:r>
          </w:hyperlink>
        </w:p>
        <w:p w14:paraId="018239AF" w14:textId="6827B6BC"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221" w:history="1">
            <w:r w:rsidR="001E5939" w:rsidRPr="0039246C">
              <w:rPr>
                <w:rStyle w:val="Hyperlink"/>
                <w:noProof/>
              </w:rPr>
              <w:t>14.3</w:t>
            </w:r>
            <w:r w:rsidR="001E5939">
              <w:rPr>
                <w:rFonts w:asciiTheme="minorHAnsi" w:eastAsiaTheme="minorEastAsia" w:hAnsiTheme="minorHAnsi"/>
                <w:noProof/>
                <w:lang w:eastAsia="en-GB"/>
              </w:rPr>
              <w:tab/>
            </w:r>
            <w:r w:rsidR="001E5939" w:rsidRPr="0039246C">
              <w:rPr>
                <w:rStyle w:val="Hyperlink"/>
                <w:noProof/>
              </w:rPr>
              <w:t>Appendix 3</w:t>
            </w:r>
            <w:r w:rsidR="001E5939">
              <w:rPr>
                <w:noProof/>
                <w:webHidden/>
              </w:rPr>
              <w:tab/>
            </w:r>
            <w:r w:rsidR="001E5939">
              <w:rPr>
                <w:noProof/>
                <w:webHidden/>
              </w:rPr>
              <w:fldChar w:fldCharType="begin"/>
            </w:r>
            <w:r w:rsidR="001E5939">
              <w:rPr>
                <w:noProof/>
                <w:webHidden/>
              </w:rPr>
              <w:instrText xml:space="preserve"> PAGEREF _Toc39421221 \h </w:instrText>
            </w:r>
            <w:r w:rsidR="001E5939">
              <w:rPr>
                <w:noProof/>
                <w:webHidden/>
              </w:rPr>
            </w:r>
            <w:r w:rsidR="001E5939">
              <w:rPr>
                <w:noProof/>
                <w:webHidden/>
              </w:rPr>
              <w:fldChar w:fldCharType="separate"/>
            </w:r>
            <w:r w:rsidR="00B40C1D">
              <w:rPr>
                <w:noProof/>
                <w:webHidden/>
              </w:rPr>
              <w:t>42</w:t>
            </w:r>
            <w:r w:rsidR="001E5939">
              <w:rPr>
                <w:noProof/>
                <w:webHidden/>
              </w:rPr>
              <w:fldChar w:fldCharType="end"/>
            </w:r>
          </w:hyperlink>
        </w:p>
        <w:p w14:paraId="7BEBA38C" w14:textId="77C73208"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222" w:history="1">
            <w:r w:rsidR="001E5939" w:rsidRPr="0039246C">
              <w:rPr>
                <w:rStyle w:val="Hyperlink"/>
                <w:noProof/>
              </w:rPr>
              <w:t>14.4</w:t>
            </w:r>
            <w:r w:rsidR="001E5939">
              <w:rPr>
                <w:rFonts w:asciiTheme="minorHAnsi" w:eastAsiaTheme="minorEastAsia" w:hAnsiTheme="minorHAnsi"/>
                <w:noProof/>
                <w:lang w:eastAsia="en-GB"/>
              </w:rPr>
              <w:tab/>
            </w:r>
            <w:r w:rsidR="001E5939" w:rsidRPr="0039246C">
              <w:rPr>
                <w:rStyle w:val="Hyperlink"/>
                <w:noProof/>
              </w:rPr>
              <w:t>Appendix 4</w:t>
            </w:r>
            <w:r w:rsidR="001E5939">
              <w:rPr>
                <w:noProof/>
                <w:webHidden/>
              </w:rPr>
              <w:tab/>
            </w:r>
            <w:r w:rsidR="001E5939">
              <w:rPr>
                <w:noProof/>
                <w:webHidden/>
              </w:rPr>
              <w:fldChar w:fldCharType="begin"/>
            </w:r>
            <w:r w:rsidR="001E5939">
              <w:rPr>
                <w:noProof/>
                <w:webHidden/>
              </w:rPr>
              <w:instrText xml:space="preserve"> PAGEREF _Toc39421222 \h </w:instrText>
            </w:r>
            <w:r w:rsidR="001E5939">
              <w:rPr>
                <w:noProof/>
                <w:webHidden/>
              </w:rPr>
            </w:r>
            <w:r w:rsidR="001E5939">
              <w:rPr>
                <w:noProof/>
                <w:webHidden/>
              </w:rPr>
              <w:fldChar w:fldCharType="separate"/>
            </w:r>
            <w:r w:rsidR="00B40C1D">
              <w:rPr>
                <w:noProof/>
                <w:webHidden/>
              </w:rPr>
              <w:t>43</w:t>
            </w:r>
            <w:r w:rsidR="001E5939">
              <w:rPr>
                <w:noProof/>
                <w:webHidden/>
              </w:rPr>
              <w:fldChar w:fldCharType="end"/>
            </w:r>
          </w:hyperlink>
        </w:p>
        <w:p w14:paraId="19EE1BD0" w14:textId="70D7527A"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223" w:history="1">
            <w:r w:rsidR="001E5939" w:rsidRPr="0039246C">
              <w:rPr>
                <w:rStyle w:val="Hyperlink"/>
                <w:noProof/>
              </w:rPr>
              <w:t>14.5</w:t>
            </w:r>
            <w:r w:rsidR="001E5939">
              <w:rPr>
                <w:rFonts w:asciiTheme="minorHAnsi" w:eastAsiaTheme="minorEastAsia" w:hAnsiTheme="minorHAnsi"/>
                <w:noProof/>
                <w:lang w:eastAsia="en-GB"/>
              </w:rPr>
              <w:tab/>
            </w:r>
            <w:r w:rsidR="001E5939" w:rsidRPr="0039246C">
              <w:rPr>
                <w:rStyle w:val="Hyperlink"/>
                <w:noProof/>
              </w:rPr>
              <w:t>Appendix 5</w:t>
            </w:r>
            <w:r w:rsidR="001E5939">
              <w:rPr>
                <w:noProof/>
                <w:webHidden/>
              </w:rPr>
              <w:tab/>
            </w:r>
            <w:r w:rsidR="001E5939">
              <w:rPr>
                <w:noProof/>
                <w:webHidden/>
              </w:rPr>
              <w:fldChar w:fldCharType="begin"/>
            </w:r>
            <w:r w:rsidR="001E5939">
              <w:rPr>
                <w:noProof/>
                <w:webHidden/>
              </w:rPr>
              <w:instrText xml:space="preserve"> PAGEREF _Toc39421223 \h </w:instrText>
            </w:r>
            <w:r w:rsidR="001E5939">
              <w:rPr>
                <w:noProof/>
                <w:webHidden/>
              </w:rPr>
            </w:r>
            <w:r w:rsidR="001E5939">
              <w:rPr>
                <w:noProof/>
                <w:webHidden/>
              </w:rPr>
              <w:fldChar w:fldCharType="separate"/>
            </w:r>
            <w:r w:rsidR="00B40C1D">
              <w:rPr>
                <w:noProof/>
                <w:webHidden/>
              </w:rPr>
              <w:t>44</w:t>
            </w:r>
            <w:r w:rsidR="001E5939">
              <w:rPr>
                <w:noProof/>
                <w:webHidden/>
              </w:rPr>
              <w:fldChar w:fldCharType="end"/>
            </w:r>
          </w:hyperlink>
        </w:p>
        <w:p w14:paraId="5EADB36E" w14:textId="5474C24A" w:rsidR="001E5939" w:rsidRDefault="00CE4A46">
          <w:pPr>
            <w:pStyle w:val="TOC2"/>
            <w:tabs>
              <w:tab w:val="left" w:pos="880"/>
              <w:tab w:val="right" w:leader="dot" w:pos="9016"/>
            </w:tabs>
            <w:rPr>
              <w:rFonts w:asciiTheme="minorHAnsi" w:eastAsiaTheme="minorEastAsia" w:hAnsiTheme="minorHAnsi"/>
              <w:noProof/>
              <w:lang w:eastAsia="en-GB"/>
            </w:rPr>
          </w:pPr>
          <w:hyperlink w:anchor="_Toc39421224" w:history="1">
            <w:r w:rsidR="001E5939" w:rsidRPr="0039246C">
              <w:rPr>
                <w:rStyle w:val="Hyperlink"/>
                <w:noProof/>
              </w:rPr>
              <w:t>14.6</w:t>
            </w:r>
            <w:r w:rsidR="001E5939">
              <w:rPr>
                <w:rFonts w:asciiTheme="minorHAnsi" w:eastAsiaTheme="minorEastAsia" w:hAnsiTheme="minorHAnsi"/>
                <w:noProof/>
                <w:lang w:eastAsia="en-GB"/>
              </w:rPr>
              <w:tab/>
            </w:r>
            <w:r w:rsidR="001E5939" w:rsidRPr="0039246C">
              <w:rPr>
                <w:rStyle w:val="Hyperlink"/>
                <w:noProof/>
              </w:rPr>
              <w:t>Appendix 6</w:t>
            </w:r>
            <w:r w:rsidR="001E5939">
              <w:rPr>
                <w:noProof/>
                <w:webHidden/>
              </w:rPr>
              <w:tab/>
            </w:r>
            <w:r w:rsidR="001E5939">
              <w:rPr>
                <w:noProof/>
                <w:webHidden/>
              </w:rPr>
              <w:fldChar w:fldCharType="begin"/>
            </w:r>
            <w:r w:rsidR="001E5939">
              <w:rPr>
                <w:noProof/>
                <w:webHidden/>
              </w:rPr>
              <w:instrText xml:space="preserve"> PAGEREF _Toc39421224 \h </w:instrText>
            </w:r>
            <w:r w:rsidR="001E5939">
              <w:rPr>
                <w:noProof/>
                <w:webHidden/>
              </w:rPr>
            </w:r>
            <w:r w:rsidR="001E5939">
              <w:rPr>
                <w:noProof/>
                <w:webHidden/>
              </w:rPr>
              <w:fldChar w:fldCharType="separate"/>
            </w:r>
            <w:r w:rsidR="00B40C1D">
              <w:rPr>
                <w:noProof/>
                <w:webHidden/>
              </w:rPr>
              <w:t>45</w:t>
            </w:r>
            <w:r w:rsidR="001E5939">
              <w:rPr>
                <w:noProof/>
                <w:webHidden/>
              </w:rPr>
              <w:fldChar w:fldCharType="end"/>
            </w:r>
          </w:hyperlink>
        </w:p>
        <w:p w14:paraId="71566FEE" w14:textId="48C97DFE" w:rsidR="00FB4512" w:rsidRDefault="00FB4512">
          <w:r>
            <w:rPr>
              <w:b/>
              <w:bCs/>
              <w:noProof/>
            </w:rPr>
            <w:fldChar w:fldCharType="end"/>
          </w:r>
        </w:p>
      </w:sdtContent>
    </w:sdt>
    <w:p w14:paraId="47897C01" w14:textId="2E137D51" w:rsidR="00C57735" w:rsidRDefault="00DC283B">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39420611" w:history="1">
        <w:r w:rsidR="00C57735" w:rsidRPr="00E4684F">
          <w:rPr>
            <w:rStyle w:val="Hyperlink"/>
            <w:noProof/>
          </w:rPr>
          <w:t>Table 1. Nomenclature</w:t>
        </w:r>
        <w:r w:rsidR="00C57735">
          <w:rPr>
            <w:noProof/>
            <w:webHidden/>
          </w:rPr>
          <w:tab/>
        </w:r>
        <w:r w:rsidR="00C57735">
          <w:rPr>
            <w:noProof/>
            <w:webHidden/>
          </w:rPr>
          <w:fldChar w:fldCharType="begin"/>
        </w:r>
        <w:r w:rsidR="00C57735">
          <w:rPr>
            <w:noProof/>
            <w:webHidden/>
          </w:rPr>
          <w:instrText xml:space="preserve"> PAGEREF _Toc39420611 \h </w:instrText>
        </w:r>
        <w:r w:rsidR="00C57735">
          <w:rPr>
            <w:noProof/>
            <w:webHidden/>
          </w:rPr>
        </w:r>
        <w:r w:rsidR="00C57735">
          <w:rPr>
            <w:noProof/>
            <w:webHidden/>
          </w:rPr>
          <w:fldChar w:fldCharType="separate"/>
        </w:r>
        <w:r w:rsidR="00B40C1D">
          <w:rPr>
            <w:noProof/>
            <w:webHidden/>
          </w:rPr>
          <w:t>iv</w:t>
        </w:r>
        <w:r w:rsidR="00C57735">
          <w:rPr>
            <w:noProof/>
            <w:webHidden/>
          </w:rPr>
          <w:fldChar w:fldCharType="end"/>
        </w:r>
      </w:hyperlink>
    </w:p>
    <w:p w14:paraId="00670BE8" w14:textId="77C004E1" w:rsidR="00C57735" w:rsidRDefault="00CE4A46">
      <w:pPr>
        <w:pStyle w:val="TableofFigures"/>
        <w:tabs>
          <w:tab w:val="right" w:leader="dot" w:pos="9016"/>
        </w:tabs>
        <w:rPr>
          <w:rFonts w:asciiTheme="minorHAnsi" w:eastAsiaTheme="minorEastAsia" w:hAnsiTheme="minorHAnsi"/>
          <w:noProof/>
          <w:lang w:eastAsia="en-GB"/>
        </w:rPr>
      </w:pPr>
      <w:hyperlink w:anchor="_Toc39420612" w:history="1">
        <w:r w:rsidR="00C57735" w:rsidRPr="00E4684F">
          <w:rPr>
            <w:rStyle w:val="Hyperlink"/>
            <w:noProof/>
          </w:rPr>
          <w:t>Table 2. Original Timing Plan</w:t>
        </w:r>
        <w:r w:rsidR="00C57735">
          <w:rPr>
            <w:noProof/>
            <w:webHidden/>
          </w:rPr>
          <w:tab/>
        </w:r>
        <w:r w:rsidR="00C57735">
          <w:rPr>
            <w:noProof/>
            <w:webHidden/>
          </w:rPr>
          <w:fldChar w:fldCharType="begin"/>
        </w:r>
        <w:r w:rsidR="00C57735">
          <w:rPr>
            <w:noProof/>
            <w:webHidden/>
          </w:rPr>
          <w:instrText xml:space="preserve"> PAGEREF _Toc39420612 \h </w:instrText>
        </w:r>
        <w:r w:rsidR="00C57735">
          <w:rPr>
            <w:noProof/>
            <w:webHidden/>
          </w:rPr>
        </w:r>
        <w:r w:rsidR="00C57735">
          <w:rPr>
            <w:noProof/>
            <w:webHidden/>
          </w:rPr>
          <w:fldChar w:fldCharType="separate"/>
        </w:r>
        <w:r w:rsidR="00B40C1D">
          <w:rPr>
            <w:noProof/>
            <w:webHidden/>
          </w:rPr>
          <w:t>4</w:t>
        </w:r>
        <w:r w:rsidR="00C57735">
          <w:rPr>
            <w:noProof/>
            <w:webHidden/>
          </w:rPr>
          <w:fldChar w:fldCharType="end"/>
        </w:r>
      </w:hyperlink>
    </w:p>
    <w:p w14:paraId="0C407915" w14:textId="2CC028AE" w:rsidR="00C57735" w:rsidRDefault="00CE4A46">
      <w:pPr>
        <w:pStyle w:val="TableofFigures"/>
        <w:tabs>
          <w:tab w:val="right" w:leader="dot" w:pos="9016"/>
        </w:tabs>
        <w:rPr>
          <w:rFonts w:asciiTheme="minorHAnsi" w:eastAsiaTheme="minorEastAsia" w:hAnsiTheme="minorHAnsi"/>
          <w:noProof/>
          <w:lang w:eastAsia="en-GB"/>
        </w:rPr>
      </w:pPr>
      <w:hyperlink w:anchor="_Toc39420613" w:history="1">
        <w:r w:rsidR="00C57735" w:rsidRPr="00E4684F">
          <w:rPr>
            <w:rStyle w:val="Hyperlink"/>
            <w:noProof/>
          </w:rPr>
          <w:t>Table 3. Adjusted Gannt chart</w:t>
        </w:r>
        <w:r w:rsidR="00C57735">
          <w:rPr>
            <w:noProof/>
            <w:webHidden/>
          </w:rPr>
          <w:tab/>
        </w:r>
        <w:r w:rsidR="00C57735">
          <w:rPr>
            <w:noProof/>
            <w:webHidden/>
          </w:rPr>
          <w:fldChar w:fldCharType="begin"/>
        </w:r>
        <w:r w:rsidR="00C57735">
          <w:rPr>
            <w:noProof/>
            <w:webHidden/>
          </w:rPr>
          <w:instrText xml:space="preserve"> PAGEREF _Toc39420613 \h </w:instrText>
        </w:r>
        <w:r w:rsidR="00C57735">
          <w:rPr>
            <w:noProof/>
            <w:webHidden/>
          </w:rPr>
        </w:r>
        <w:r w:rsidR="00C57735">
          <w:rPr>
            <w:noProof/>
            <w:webHidden/>
          </w:rPr>
          <w:fldChar w:fldCharType="separate"/>
        </w:r>
        <w:r w:rsidR="00B40C1D">
          <w:rPr>
            <w:noProof/>
            <w:webHidden/>
          </w:rPr>
          <w:t>5</w:t>
        </w:r>
        <w:r w:rsidR="00C57735">
          <w:rPr>
            <w:noProof/>
            <w:webHidden/>
          </w:rPr>
          <w:fldChar w:fldCharType="end"/>
        </w:r>
      </w:hyperlink>
    </w:p>
    <w:p w14:paraId="2071DE25" w14:textId="1843DFD6" w:rsidR="00C57735" w:rsidRDefault="00CE4A46">
      <w:pPr>
        <w:pStyle w:val="TableofFigures"/>
        <w:tabs>
          <w:tab w:val="right" w:leader="dot" w:pos="9016"/>
        </w:tabs>
        <w:rPr>
          <w:rFonts w:asciiTheme="minorHAnsi" w:eastAsiaTheme="minorEastAsia" w:hAnsiTheme="minorHAnsi"/>
          <w:noProof/>
          <w:lang w:eastAsia="en-GB"/>
        </w:rPr>
      </w:pPr>
      <w:hyperlink w:anchor="_Toc39420614" w:history="1">
        <w:r w:rsidR="00C57735" w:rsidRPr="00E4684F">
          <w:rPr>
            <w:rStyle w:val="Hyperlink"/>
            <w:noProof/>
          </w:rPr>
          <w:t>Table 4. Payback vs Effort table</w:t>
        </w:r>
        <w:r w:rsidR="00C57735">
          <w:rPr>
            <w:noProof/>
            <w:webHidden/>
          </w:rPr>
          <w:tab/>
        </w:r>
        <w:r w:rsidR="00C57735">
          <w:rPr>
            <w:noProof/>
            <w:webHidden/>
          </w:rPr>
          <w:fldChar w:fldCharType="begin"/>
        </w:r>
        <w:r w:rsidR="00C57735">
          <w:rPr>
            <w:noProof/>
            <w:webHidden/>
          </w:rPr>
          <w:instrText xml:space="preserve"> PAGEREF _Toc39420614 \h </w:instrText>
        </w:r>
        <w:r w:rsidR="00C57735">
          <w:rPr>
            <w:noProof/>
            <w:webHidden/>
          </w:rPr>
        </w:r>
        <w:r w:rsidR="00C57735">
          <w:rPr>
            <w:noProof/>
            <w:webHidden/>
          </w:rPr>
          <w:fldChar w:fldCharType="separate"/>
        </w:r>
        <w:r w:rsidR="00B40C1D">
          <w:rPr>
            <w:noProof/>
            <w:webHidden/>
          </w:rPr>
          <w:t>9</w:t>
        </w:r>
        <w:r w:rsidR="00C57735">
          <w:rPr>
            <w:noProof/>
            <w:webHidden/>
          </w:rPr>
          <w:fldChar w:fldCharType="end"/>
        </w:r>
      </w:hyperlink>
    </w:p>
    <w:p w14:paraId="4B63E62E" w14:textId="2BA32593" w:rsidR="00C57735" w:rsidRDefault="00CE4A46">
      <w:pPr>
        <w:pStyle w:val="TableofFigures"/>
        <w:tabs>
          <w:tab w:val="right" w:leader="dot" w:pos="9016"/>
        </w:tabs>
        <w:rPr>
          <w:rFonts w:asciiTheme="minorHAnsi" w:eastAsiaTheme="minorEastAsia" w:hAnsiTheme="minorHAnsi"/>
          <w:noProof/>
          <w:lang w:eastAsia="en-GB"/>
        </w:rPr>
      </w:pPr>
      <w:hyperlink w:anchor="_Toc39420615" w:history="1">
        <w:r w:rsidR="00C57735" w:rsidRPr="00E4684F">
          <w:rPr>
            <w:rStyle w:val="Hyperlink"/>
            <w:noProof/>
          </w:rPr>
          <w:t>Table 5. Original budget to fix and process the oil</w:t>
        </w:r>
        <w:r w:rsidR="00C57735">
          <w:rPr>
            <w:noProof/>
            <w:webHidden/>
          </w:rPr>
          <w:tab/>
        </w:r>
        <w:r w:rsidR="00C57735">
          <w:rPr>
            <w:noProof/>
            <w:webHidden/>
          </w:rPr>
          <w:fldChar w:fldCharType="begin"/>
        </w:r>
        <w:r w:rsidR="00C57735">
          <w:rPr>
            <w:noProof/>
            <w:webHidden/>
          </w:rPr>
          <w:instrText xml:space="preserve"> PAGEREF _Toc39420615 \h </w:instrText>
        </w:r>
        <w:r w:rsidR="00C57735">
          <w:rPr>
            <w:noProof/>
            <w:webHidden/>
          </w:rPr>
        </w:r>
        <w:r w:rsidR="00C57735">
          <w:rPr>
            <w:noProof/>
            <w:webHidden/>
          </w:rPr>
          <w:fldChar w:fldCharType="separate"/>
        </w:r>
        <w:r w:rsidR="00B40C1D">
          <w:rPr>
            <w:noProof/>
            <w:webHidden/>
          </w:rPr>
          <w:t>16</w:t>
        </w:r>
        <w:r w:rsidR="00C57735">
          <w:rPr>
            <w:noProof/>
            <w:webHidden/>
          </w:rPr>
          <w:fldChar w:fldCharType="end"/>
        </w:r>
      </w:hyperlink>
    </w:p>
    <w:p w14:paraId="52825EDE" w14:textId="72C4FAE2" w:rsidR="00C57735" w:rsidRDefault="00CE4A46">
      <w:pPr>
        <w:pStyle w:val="TableofFigures"/>
        <w:tabs>
          <w:tab w:val="right" w:leader="dot" w:pos="9016"/>
        </w:tabs>
        <w:rPr>
          <w:rFonts w:asciiTheme="minorHAnsi" w:eastAsiaTheme="minorEastAsia" w:hAnsiTheme="minorHAnsi"/>
          <w:noProof/>
          <w:lang w:eastAsia="en-GB"/>
        </w:rPr>
      </w:pPr>
      <w:hyperlink w:anchor="_Toc39420616" w:history="1">
        <w:r w:rsidR="00C57735" w:rsidRPr="00E4684F">
          <w:rPr>
            <w:rStyle w:val="Hyperlink"/>
            <w:noProof/>
          </w:rPr>
          <w:t>Table 6. Actual cost to fix and process oil</w:t>
        </w:r>
        <w:r w:rsidR="00C57735">
          <w:rPr>
            <w:noProof/>
            <w:webHidden/>
          </w:rPr>
          <w:tab/>
        </w:r>
        <w:r w:rsidR="00C57735">
          <w:rPr>
            <w:noProof/>
            <w:webHidden/>
          </w:rPr>
          <w:fldChar w:fldCharType="begin"/>
        </w:r>
        <w:r w:rsidR="00C57735">
          <w:rPr>
            <w:noProof/>
            <w:webHidden/>
          </w:rPr>
          <w:instrText xml:space="preserve"> PAGEREF _Toc39420616 \h </w:instrText>
        </w:r>
        <w:r w:rsidR="00C57735">
          <w:rPr>
            <w:noProof/>
            <w:webHidden/>
          </w:rPr>
        </w:r>
        <w:r w:rsidR="00C57735">
          <w:rPr>
            <w:noProof/>
            <w:webHidden/>
          </w:rPr>
          <w:fldChar w:fldCharType="separate"/>
        </w:r>
        <w:r w:rsidR="00B40C1D">
          <w:rPr>
            <w:noProof/>
            <w:webHidden/>
          </w:rPr>
          <w:t>16</w:t>
        </w:r>
        <w:r w:rsidR="00C57735">
          <w:rPr>
            <w:noProof/>
            <w:webHidden/>
          </w:rPr>
          <w:fldChar w:fldCharType="end"/>
        </w:r>
      </w:hyperlink>
    </w:p>
    <w:p w14:paraId="6E7E5F3C" w14:textId="00502673" w:rsidR="00C57735" w:rsidRDefault="00CE4A46">
      <w:pPr>
        <w:pStyle w:val="TableofFigures"/>
        <w:tabs>
          <w:tab w:val="right" w:leader="dot" w:pos="9016"/>
        </w:tabs>
        <w:rPr>
          <w:rFonts w:asciiTheme="minorHAnsi" w:eastAsiaTheme="minorEastAsia" w:hAnsiTheme="minorHAnsi"/>
          <w:noProof/>
          <w:lang w:eastAsia="en-GB"/>
        </w:rPr>
      </w:pPr>
      <w:hyperlink r:id="rId10" w:anchor="_Toc39420617" w:history="1">
        <w:r w:rsidR="00C57735" w:rsidRPr="00E4684F">
          <w:rPr>
            <w:rStyle w:val="Hyperlink"/>
            <w:noProof/>
          </w:rPr>
          <w:t>Table 7. FMEA on Oil Sheen Forming on SWT</w:t>
        </w:r>
        <w:r w:rsidR="00C57735">
          <w:rPr>
            <w:noProof/>
            <w:webHidden/>
          </w:rPr>
          <w:tab/>
        </w:r>
        <w:r w:rsidR="00C57735">
          <w:rPr>
            <w:noProof/>
            <w:webHidden/>
          </w:rPr>
          <w:fldChar w:fldCharType="begin"/>
        </w:r>
        <w:r w:rsidR="00C57735">
          <w:rPr>
            <w:noProof/>
            <w:webHidden/>
          </w:rPr>
          <w:instrText xml:space="preserve"> PAGEREF _Toc39420617 \h </w:instrText>
        </w:r>
        <w:r w:rsidR="00C57735">
          <w:rPr>
            <w:noProof/>
            <w:webHidden/>
          </w:rPr>
        </w:r>
        <w:r w:rsidR="00C57735">
          <w:rPr>
            <w:noProof/>
            <w:webHidden/>
          </w:rPr>
          <w:fldChar w:fldCharType="separate"/>
        </w:r>
        <w:r w:rsidR="00B40C1D">
          <w:rPr>
            <w:noProof/>
            <w:webHidden/>
          </w:rPr>
          <w:t>19</w:t>
        </w:r>
        <w:r w:rsidR="00C57735">
          <w:rPr>
            <w:noProof/>
            <w:webHidden/>
          </w:rPr>
          <w:fldChar w:fldCharType="end"/>
        </w:r>
      </w:hyperlink>
    </w:p>
    <w:p w14:paraId="66E699DA" w14:textId="011872EB" w:rsidR="00747B35" w:rsidRDefault="00DC283B">
      <w:pPr>
        <w:pStyle w:val="TableofFigures"/>
        <w:tabs>
          <w:tab w:val="right" w:leader="dot" w:pos="9016"/>
        </w:tabs>
      </w:pPr>
      <w:r>
        <w:fldChar w:fldCharType="end"/>
      </w:r>
    </w:p>
    <w:p w14:paraId="727A41D6" w14:textId="29AF0A19" w:rsidR="00747B35" w:rsidRDefault="00747B35">
      <w:pPr>
        <w:pStyle w:val="TableofFigures"/>
        <w:tabs>
          <w:tab w:val="right" w:leader="dot" w:pos="9016"/>
        </w:tabs>
      </w:pPr>
    </w:p>
    <w:p w14:paraId="3B231FCC" w14:textId="77777777" w:rsidR="001E5939" w:rsidRPr="001E5939" w:rsidRDefault="001E5939" w:rsidP="001E5939"/>
    <w:p w14:paraId="36E21C37" w14:textId="288F3944" w:rsidR="001E5939" w:rsidRDefault="00747B35">
      <w:pPr>
        <w:pStyle w:val="TableofFigures"/>
        <w:tabs>
          <w:tab w:val="right" w:leader="dot" w:pos="9016"/>
        </w:tabs>
        <w:rPr>
          <w:rFonts w:asciiTheme="minorHAnsi" w:eastAsiaTheme="minorEastAsia" w:hAnsiTheme="minorHAnsi"/>
          <w:noProof/>
          <w:lang w:eastAsia="en-GB"/>
        </w:rPr>
      </w:pPr>
      <w:r>
        <w:lastRenderedPageBreak/>
        <w:fldChar w:fldCharType="begin"/>
      </w:r>
      <w:r>
        <w:instrText xml:space="preserve"> TOC \f F \h \z \c "Figure" </w:instrText>
      </w:r>
      <w:r>
        <w:fldChar w:fldCharType="separate"/>
      </w:r>
      <w:hyperlink w:anchor="_Toc39421229" w:history="1">
        <w:r w:rsidR="001E5939" w:rsidRPr="007F28DB">
          <w:rPr>
            <w:rStyle w:val="Hyperlink"/>
            <w:noProof/>
          </w:rPr>
          <w:t>Figure 1. Basic Schematic of the SWS at PPS</w:t>
        </w:r>
        <w:r w:rsidR="001E5939">
          <w:rPr>
            <w:noProof/>
            <w:webHidden/>
          </w:rPr>
          <w:tab/>
        </w:r>
        <w:r w:rsidR="001E5939">
          <w:rPr>
            <w:noProof/>
            <w:webHidden/>
          </w:rPr>
          <w:fldChar w:fldCharType="begin"/>
        </w:r>
        <w:r w:rsidR="001E5939">
          <w:rPr>
            <w:noProof/>
            <w:webHidden/>
          </w:rPr>
          <w:instrText xml:space="preserve"> PAGEREF _Toc39421229 \h </w:instrText>
        </w:r>
        <w:r w:rsidR="001E5939">
          <w:rPr>
            <w:noProof/>
            <w:webHidden/>
          </w:rPr>
        </w:r>
        <w:r w:rsidR="001E5939">
          <w:rPr>
            <w:noProof/>
            <w:webHidden/>
          </w:rPr>
          <w:fldChar w:fldCharType="separate"/>
        </w:r>
        <w:r w:rsidR="00B40C1D">
          <w:rPr>
            <w:noProof/>
            <w:webHidden/>
          </w:rPr>
          <w:t>6</w:t>
        </w:r>
        <w:r w:rsidR="001E5939">
          <w:rPr>
            <w:noProof/>
            <w:webHidden/>
          </w:rPr>
          <w:fldChar w:fldCharType="end"/>
        </w:r>
      </w:hyperlink>
    </w:p>
    <w:p w14:paraId="1B61324A" w14:textId="791DB955" w:rsidR="001E5939" w:rsidRDefault="00CE4A46">
      <w:pPr>
        <w:pStyle w:val="TableofFigures"/>
        <w:tabs>
          <w:tab w:val="right" w:leader="dot" w:pos="9016"/>
        </w:tabs>
        <w:rPr>
          <w:rFonts w:asciiTheme="minorHAnsi" w:eastAsiaTheme="minorEastAsia" w:hAnsiTheme="minorHAnsi"/>
          <w:noProof/>
          <w:lang w:eastAsia="en-GB"/>
        </w:rPr>
      </w:pPr>
      <w:hyperlink w:anchor="_Toc39421230" w:history="1">
        <w:r w:rsidR="001E5939" w:rsidRPr="007F28DB">
          <w:rPr>
            <w:rStyle w:val="Hyperlink"/>
            <w:noProof/>
          </w:rPr>
          <w:t>Figure 2. Floating sensors for the automatic pump system in the SWT</w:t>
        </w:r>
        <w:r w:rsidR="001E5939">
          <w:rPr>
            <w:noProof/>
            <w:webHidden/>
          </w:rPr>
          <w:tab/>
        </w:r>
        <w:r w:rsidR="001E5939">
          <w:rPr>
            <w:noProof/>
            <w:webHidden/>
          </w:rPr>
          <w:fldChar w:fldCharType="begin"/>
        </w:r>
        <w:r w:rsidR="001E5939">
          <w:rPr>
            <w:noProof/>
            <w:webHidden/>
          </w:rPr>
          <w:instrText xml:space="preserve"> PAGEREF _Toc39421230 \h </w:instrText>
        </w:r>
        <w:r w:rsidR="001E5939">
          <w:rPr>
            <w:noProof/>
            <w:webHidden/>
          </w:rPr>
        </w:r>
        <w:r w:rsidR="001E5939">
          <w:rPr>
            <w:noProof/>
            <w:webHidden/>
          </w:rPr>
          <w:fldChar w:fldCharType="separate"/>
        </w:r>
        <w:r w:rsidR="00B40C1D">
          <w:rPr>
            <w:noProof/>
            <w:webHidden/>
          </w:rPr>
          <w:t>7</w:t>
        </w:r>
        <w:r w:rsidR="001E5939">
          <w:rPr>
            <w:noProof/>
            <w:webHidden/>
          </w:rPr>
          <w:fldChar w:fldCharType="end"/>
        </w:r>
      </w:hyperlink>
    </w:p>
    <w:p w14:paraId="7AD2FF38" w14:textId="530767F8" w:rsidR="001E5939" w:rsidRDefault="00CE4A46">
      <w:pPr>
        <w:pStyle w:val="TableofFigures"/>
        <w:tabs>
          <w:tab w:val="right" w:leader="dot" w:pos="9016"/>
        </w:tabs>
        <w:rPr>
          <w:rFonts w:asciiTheme="minorHAnsi" w:eastAsiaTheme="minorEastAsia" w:hAnsiTheme="minorHAnsi"/>
          <w:noProof/>
          <w:lang w:eastAsia="en-GB"/>
        </w:rPr>
      </w:pPr>
      <w:hyperlink w:anchor="_Toc39421231" w:history="1">
        <w:r w:rsidR="001E5939" w:rsidRPr="007F28DB">
          <w:rPr>
            <w:rStyle w:val="Hyperlink"/>
            <w:noProof/>
          </w:rPr>
          <w:t>Figure 3. SWT pump control panel</w:t>
        </w:r>
        <w:r w:rsidR="001E5939">
          <w:rPr>
            <w:noProof/>
            <w:webHidden/>
          </w:rPr>
          <w:tab/>
        </w:r>
        <w:r w:rsidR="001E5939">
          <w:rPr>
            <w:noProof/>
            <w:webHidden/>
          </w:rPr>
          <w:fldChar w:fldCharType="begin"/>
        </w:r>
        <w:r w:rsidR="001E5939">
          <w:rPr>
            <w:noProof/>
            <w:webHidden/>
          </w:rPr>
          <w:instrText xml:space="preserve"> PAGEREF _Toc39421231 \h </w:instrText>
        </w:r>
        <w:r w:rsidR="001E5939">
          <w:rPr>
            <w:noProof/>
            <w:webHidden/>
          </w:rPr>
        </w:r>
        <w:r w:rsidR="001E5939">
          <w:rPr>
            <w:noProof/>
            <w:webHidden/>
          </w:rPr>
          <w:fldChar w:fldCharType="separate"/>
        </w:r>
        <w:r w:rsidR="00B40C1D">
          <w:rPr>
            <w:noProof/>
            <w:webHidden/>
          </w:rPr>
          <w:t>7</w:t>
        </w:r>
        <w:r w:rsidR="001E5939">
          <w:rPr>
            <w:noProof/>
            <w:webHidden/>
          </w:rPr>
          <w:fldChar w:fldCharType="end"/>
        </w:r>
      </w:hyperlink>
    </w:p>
    <w:p w14:paraId="0B960C58" w14:textId="6A46B162" w:rsidR="001E5939" w:rsidRDefault="00CE4A46">
      <w:pPr>
        <w:pStyle w:val="TableofFigures"/>
        <w:tabs>
          <w:tab w:val="right" w:leader="dot" w:pos="9016"/>
        </w:tabs>
        <w:rPr>
          <w:rFonts w:asciiTheme="minorHAnsi" w:eastAsiaTheme="minorEastAsia" w:hAnsiTheme="minorHAnsi"/>
          <w:noProof/>
          <w:lang w:eastAsia="en-GB"/>
        </w:rPr>
      </w:pPr>
      <w:hyperlink w:anchor="_Toc39421232" w:history="1">
        <w:r w:rsidR="001E5939" w:rsidRPr="007F28DB">
          <w:rPr>
            <w:rStyle w:val="Hyperlink"/>
            <w:noProof/>
          </w:rPr>
          <w:t>Figure 4.DMAGIC tool used by RWE</w:t>
        </w:r>
        <w:r w:rsidR="001E5939">
          <w:rPr>
            <w:noProof/>
            <w:webHidden/>
          </w:rPr>
          <w:tab/>
        </w:r>
        <w:r w:rsidR="001E5939">
          <w:rPr>
            <w:noProof/>
            <w:webHidden/>
          </w:rPr>
          <w:fldChar w:fldCharType="begin"/>
        </w:r>
        <w:r w:rsidR="001E5939">
          <w:rPr>
            <w:noProof/>
            <w:webHidden/>
          </w:rPr>
          <w:instrText xml:space="preserve"> PAGEREF _Toc39421232 \h </w:instrText>
        </w:r>
        <w:r w:rsidR="001E5939">
          <w:rPr>
            <w:noProof/>
            <w:webHidden/>
          </w:rPr>
        </w:r>
        <w:r w:rsidR="001E5939">
          <w:rPr>
            <w:noProof/>
            <w:webHidden/>
          </w:rPr>
          <w:fldChar w:fldCharType="separate"/>
        </w:r>
        <w:r w:rsidR="00B40C1D">
          <w:rPr>
            <w:noProof/>
            <w:webHidden/>
          </w:rPr>
          <w:t>8</w:t>
        </w:r>
        <w:r w:rsidR="001E5939">
          <w:rPr>
            <w:noProof/>
            <w:webHidden/>
          </w:rPr>
          <w:fldChar w:fldCharType="end"/>
        </w:r>
      </w:hyperlink>
    </w:p>
    <w:p w14:paraId="16644F55" w14:textId="3C18596C" w:rsidR="001E5939" w:rsidRDefault="00CE4A46">
      <w:pPr>
        <w:pStyle w:val="TableofFigures"/>
        <w:tabs>
          <w:tab w:val="right" w:leader="dot" w:pos="9016"/>
        </w:tabs>
        <w:rPr>
          <w:rFonts w:asciiTheme="minorHAnsi" w:eastAsiaTheme="minorEastAsia" w:hAnsiTheme="minorHAnsi"/>
          <w:noProof/>
          <w:lang w:eastAsia="en-GB"/>
        </w:rPr>
      </w:pPr>
      <w:hyperlink w:anchor="_Toc39421233" w:history="1">
        <w:r w:rsidR="001E5939" w:rsidRPr="007F28DB">
          <w:rPr>
            <w:rStyle w:val="Hyperlink"/>
            <w:noProof/>
          </w:rPr>
          <w:t>Figure 5. Visible Oil Sheen at SWT</w:t>
        </w:r>
        <w:r w:rsidR="001E5939">
          <w:rPr>
            <w:noProof/>
            <w:webHidden/>
          </w:rPr>
          <w:tab/>
        </w:r>
        <w:r w:rsidR="001E5939">
          <w:rPr>
            <w:noProof/>
            <w:webHidden/>
          </w:rPr>
          <w:fldChar w:fldCharType="begin"/>
        </w:r>
        <w:r w:rsidR="001E5939">
          <w:rPr>
            <w:noProof/>
            <w:webHidden/>
          </w:rPr>
          <w:instrText xml:space="preserve"> PAGEREF _Toc39421233 \h </w:instrText>
        </w:r>
        <w:r w:rsidR="001E5939">
          <w:rPr>
            <w:noProof/>
            <w:webHidden/>
          </w:rPr>
        </w:r>
        <w:r w:rsidR="001E5939">
          <w:rPr>
            <w:noProof/>
            <w:webHidden/>
          </w:rPr>
          <w:fldChar w:fldCharType="separate"/>
        </w:r>
        <w:r w:rsidR="00B40C1D">
          <w:rPr>
            <w:noProof/>
            <w:webHidden/>
          </w:rPr>
          <w:t>10</w:t>
        </w:r>
        <w:r w:rsidR="001E5939">
          <w:rPr>
            <w:noProof/>
            <w:webHidden/>
          </w:rPr>
          <w:fldChar w:fldCharType="end"/>
        </w:r>
      </w:hyperlink>
    </w:p>
    <w:p w14:paraId="21442EAC" w14:textId="51608C1F" w:rsidR="001E5939" w:rsidRDefault="00CE4A46">
      <w:pPr>
        <w:pStyle w:val="TableofFigures"/>
        <w:tabs>
          <w:tab w:val="right" w:leader="dot" w:pos="9016"/>
        </w:tabs>
        <w:rPr>
          <w:rFonts w:asciiTheme="minorHAnsi" w:eastAsiaTheme="minorEastAsia" w:hAnsiTheme="minorHAnsi"/>
          <w:noProof/>
          <w:lang w:eastAsia="en-GB"/>
        </w:rPr>
      </w:pPr>
      <w:hyperlink w:anchor="_Toc39421234" w:history="1">
        <w:r w:rsidR="001E5939" w:rsidRPr="007F28DB">
          <w:rPr>
            <w:rStyle w:val="Hyperlink"/>
            <w:noProof/>
          </w:rPr>
          <w:t>Figure 6. An example of a transformer with main components labelled (Canada Border Services Agency, 2012)</w:t>
        </w:r>
        <w:r w:rsidR="001E5939">
          <w:rPr>
            <w:noProof/>
            <w:webHidden/>
          </w:rPr>
          <w:tab/>
        </w:r>
        <w:r w:rsidR="001E5939">
          <w:rPr>
            <w:noProof/>
            <w:webHidden/>
          </w:rPr>
          <w:fldChar w:fldCharType="begin"/>
        </w:r>
        <w:r w:rsidR="001E5939">
          <w:rPr>
            <w:noProof/>
            <w:webHidden/>
          </w:rPr>
          <w:instrText xml:space="preserve"> PAGEREF _Toc39421234 \h </w:instrText>
        </w:r>
        <w:r w:rsidR="001E5939">
          <w:rPr>
            <w:noProof/>
            <w:webHidden/>
          </w:rPr>
        </w:r>
        <w:r w:rsidR="001E5939">
          <w:rPr>
            <w:noProof/>
            <w:webHidden/>
          </w:rPr>
          <w:fldChar w:fldCharType="separate"/>
        </w:r>
        <w:r w:rsidR="00B40C1D">
          <w:rPr>
            <w:noProof/>
            <w:webHidden/>
          </w:rPr>
          <w:t>11</w:t>
        </w:r>
        <w:r w:rsidR="001E5939">
          <w:rPr>
            <w:noProof/>
            <w:webHidden/>
          </w:rPr>
          <w:fldChar w:fldCharType="end"/>
        </w:r>
      </w:hyperlink>
    </w:p>
    <w:p w14:paraId="4FBF3834" w14:textId="28AF2EC9" w:rsidR="001E5939" w:rsidRDefault="00CE4A46">
      <w:pPr>
        <w:pStyle w:val="TableofFigures"/>
        <w:tabs>
          <w:tab w:val="right" w:leader="dot" w:pos="9016"/>
        </w:tabs>
        <w:rPr>
          <w:rFonts w:asciiTheme="minorHAnsi" w:eastAsiaTheme="minorEastAsia" w:hAnsiTheme="minorHAnsi"/>
          <w:noProof/>
          <w:lang w:eastAsia="en-GB"/>
        </w:rPr>
      </w:pPr>
      <w:hyperlink w:anchor="_Toc39421235" w:history="1">
        <w:r w:rsidR="001E5939" w:rsidRPr="007F28DB">
          <w:rPr>
            <w:rStyle w:val="Hyperlink"/>
            <w:noProof/>
          </w:rPr>
          <w:t>Figure 7. Details of where leaks have been occurring on the TX</w:t>
        </w:r>
        <w:r w:rsidR="001E5939">
          <w:rPr>
            <w:noProof/>
            <w:webHidden/>
          </w:rPr>
          <w:tab/>
        </w:r>
        <w:r w:rsidR="001E5939">
          <w:rPr>
            <w:noProof/>
            <w:webHidden/>
          </w:rPr>
          <w:fldChar w:fldCharType="begin"/>
        </w:r>
        <w:r w:rsidR="001E5939">
          <w:rPr>
            <w:noProof/>
            <w:webHidden/>
          </w:rPr>
          <w:instrText xml:space="preserve"> PAGEREF _Toc39421235 \h </w:instrText>
        </w:r>
        <w:r w:rsidR="001E5939">
          <w:rPr>
            <w:noProof/>
            <w:webHidden/>
          </w:rPr>
        </w:r>
        <w:r w:rsidR="001E5939">
          <w:rPr>
            <w:noProof/>
            <w:webHidden/>
          </w:rPr>
          <w:fldChar w:fldCharType="separate"/>
        </w:r>
        <w:r w:rsidR="00B40C1D">
          <w:rPr>
            <w:noProof/>
            <w:webHidden/>
          </w:rPr>
          <w:t>13</w:t>
        </w:r>
        <w:r w:rsidR="001E5939">
          <w:rPr>
            <w:noProof/>
            <w:webHidden/>
          </w:rPr>
          <w:fldChar w:fldCharType="end"/>
        </w:r>
      </w:hyperlink>
    </w:p>
    <w:p w14:paraId="75DBF3CF" w14:textId="6E6F3564" w:rsidR="001E5939" w:rsidRDefault="00CE4A46">
      <w:pPr>
        <w:pStyle w:val="TableofFigures"/>
        <w:tabs>
          <w:tab w:val="right" w:leader="dot" w:pos="9016"/>
        </w:tabs>
        <w:rPr>
          <w:rFonts w:asciiTheme="minorHAnsi" w:eastAsiaTheme="minorEastAsia" w:hAnsiTheme="minorHAnsi"/>
          <w:noProof/>
          <w:lang w:eastAsia="en-GB"/>
        </w:rPr>
      </w:pPr>
      <w:hyperlink w:anchor="_Toc39421236" w:history="1">
        <w:r w:rsidR="001E5939" w:rsidRPr="007F28DB">
          <w:rPr>
            <w:rStyle w:val="Hyperlink"/>
            <w:noProof/>
          </w:rPr>
          <w:t>Figure 8. Boundary of the Pembrokeshire Marine SAC (Bergson, 2019)</w:t>
        </w:r>
        <w:r w:rsidR="001E5939">
          <w:rPr>
            <w:noProof/>
            <w:webHidden/>
          </w:rPr>
          <w:tab/>
        </w:r>
        <w:r w:rsidR="001E5939">
          <w:rPr>
            <w:noProof/>
            <w:webHidden/>
          </w:rPr>
          <w:fldChar w:fldCharType="begin"/>
        </w:r>
        <w:r w:rsidR="001E5939">
          <w:rPr>
            <w:noProof/>
            <w:webHidden/>
          </w:rPr>
          <w:instrText xml:space="preserve"> PAGEREF _Toc39421236 \h </w:instrText>
        </w:r>
        <w:r w:rsidR="001E5939">
          <w:rPr>
            <w:noProof/>
            <w:webHidden/>
          </w:rPr>
        </w:r>
        <w:r w:rsidR="001E5939">
          <w:rPr>
            <w:noProof/>
            <w:webHidden/>
          </w:rPr>
          <w:fldChar w:fldCharType="separate"/>
        </w:r>
        <w:r w:rsidR="00B40C1D">
          <w:rPr>
            <w:noProof/>
            <w:webHidden/>
          </w:rPr>
          <w:t>14</w:t>
        </w:r>
        <w:r w:rsidR="001E5939">
          <w:rPr>
            <w:noProof/>
            <w:webHidden/>
          </w:rPr>
          <w:fldChar w:fldCharType="end"/>
        </w:r>
      </w:hyperlink>
    </w:p>
    <w:p w14:paraId="12255300" w14:textId="7448319E" w:rsidR="001E5939" w:rsidRDefault="00CE4A46">
      <w:pPr>
        <w:pStyle w:val="TableofFigures"/>
        <w:tabs>
          <w:tab w:val="right" w:leader="dot" w:pos="9016"/>
        </w:tabs>
        <w:rPr>
          <w:rFonts w:asciiTheme="minorHAnsi" w:eastAsiaTheme="minorEastAsia" w:hAnsiTheme="minorHAnsi"/>
          <w:noProof/>
          <w:lang w:eastAsia="en-GB"/>
        </w:rPr>
      </w:pPr>
      <w:hyperlink w:anchor="_Toc39421237" w:history="1">
        <w:r w:rsidR="001E5939" w:rsidRPr="007F28DB">
          <w:rPr>
            <w:rStyle w:val="Hyperlink"/>
            <w:noProof/>
          </w:rPr>
          <w:t>Figure 9. Refurbished CT box</w:t>
        </w:r>
        <w:r w:rsidR="001E5939">
          <w:rPr>
            <w:noProof/>
            <w:webHidden/>
          </w:rPr>
          <w:tab/>
        </w:r>
        <w:r w:rsidR="001E5939">
          <w:rPr>
            <w:noProof/>
            <w:webHidden/>
          </w:rPr>
          <w:fldChar w:fldCharType="begin"/>
        </w:r>
        <w:r w:rsidR="001E5939">
          <w:rPr>
            <w:noProof/>
            <w:webHidden/>
          </w:rPr>
          <w:instrText xml:space="preserve"> PAGEREF _Toc39421237 \h </w:instrText>
        </w:r>
        <w:r w:rsidR="001E5939">
          <w:rPr>
            <w:noProof/>
            <w:webHidden/>
          </w:rPr>
        </w:r>
        <w:r w:rsidR="001E5939">
          <w:rPr>
            <w:noProof/>
            <w:webHidden/>
          </w:rPr>
          <w:fldChar w:fldCharType="separate"/>
        </w:r>
        <w:r w:rsidR="00B40C1D">
          <w:rPr>
            <w:noProof/>
            <w:webHidden/>
          </w:rPr>
          <w:t>17</w:t>
        </w:r>
        <w:r w:rsidR="001E5939">
          <w:rPr>
            <w:noProof/>
            <w:webHidden/>
          </w:rPr>
          <w:fldChar w:fldCharType="end"/>
        </w:r>
      </w:hyperlink>
    </w:p>
    <w:p w14:paraId="3CEDD1C9" w14:textId="1103177E" w:rsidR="001E5939" w:rsidRDefault="00CE4A46">
      <w:pPr>
        <w:pStyle w:val="TableofFigures"/>
        <w:tabs>
          <w:tab w:val="right" w:leader="dot" w:pos="9016"/>
        </w:tabs>
        <w:rPr>
          <w:rFonts w:asciiTheme="minorHAnsi" w:eastAsiaTheme="minorEastAsia" w:hAnsiTheme="minorHAnsi"/>
          <w:noProof/>
          <w:lang w:eastAsia="en-GB"/>
        </w:rPr>
      </w:pPr>
      <w:hyperlink w:anchor="_Toc39421238" w:history="1">
        <w:r w:rsidR="001E5939" w:rsidRPr="007F28DB">
          <w:rPr>
            <w:rStyle w:val="Hyperlink"/>
            <w:noProof/>
          </w:rPr>
          <w:t>Figure 10. Pressure testing device</w:t>
        </w:r>
        <w:r w:rsidR="001E5939">
          <w:rPr>
            <w:noProof/>
            <w:webHidden/>
          </w:rPr>
          <w:tab/>
        </w:r>
        <w:r w:rsidR="001E5939">
          <w:rPr>
            <w:noProof/>
            <w:webHidden/>
          </w:rPr>
          <w:fldChar w:fldCharType="begin"/>
        </w:r>
        <w:r w:rsidR="001E5939">
          <w:rPr>
            <w:noProof/>
            <w:webHidden/>
          </w:rPr>
          <w:instrText xml:space="preserve"> PAGEREF _Toc39421238 \h </w:instrText>
        </w:r>
        <w:r w:rsidR="001E5939">
          <w:rPr>
            <w:noProof/>
            <w:webHidden/>
          </w:rPr>
        </w:r>
        <w:r w:rsidR="001E5939">
          <w:rPr>
            <w:noProof/>
            <w:webHidden/>
          </w:rPr>
          <w:fldChar w:fldCharType="separate"/>
        </w:r>
        <w:r w:rsidR="00B40C1D">
          <w:rPr>
            <w:noProof/>
            <w:webHidden/>
          </w:rPr>
          <w:t>18</w:t>
        </w:r>
        <w:r w:rsidR="001E5939">
          <w:rPr>
            <w:noProof/>
            <w:webHidden/>
          </w:rPr>
          <w:fldChar w:fldCharType="end"/>
        </w:r>
      </w:hyperlink>
    </w:p>
    <w:p w14:paraId="0A95DAFF" w14:textId="716640CF" w:rsidR="001E5939" w:rsidRDefault="00CE4A46">
      <w:pPr>
        <w:pStyle w:val="TableofFigures"/>
        <w:tabs>
          <w:tab w:val="right" w:leader="dot" w:pos="9016"/>
        </w:tabs>
        <w:rPr>
          <w:rFonts w:asciiTheme="minorHAnsi" w:eastAsiaTheme="minorEastAsia" w:hAnsiTheme="minorHAnsi"/>
          <w:noProof/>
          <w:lang w:eastAsia="en-GB"/>
        </w:rPr>
      </w:pPr>
      <w:hyperlink w:anchor="_Toc39421239" w:history="1">
        <w:r w:rsidR="001E5939" w:rsidRPr="007F28DB">
          <w:rPr>
            <w:rStyle w:val="Hyperlink"/>
            <w:noProof/>
          </w:rPr>
          <w:t>Figure 11.Cavalli oil containment system (Cavalli, 1999). In figure (a) the barrier is deployed and contains the entire oil spill with a very thin layer of oil. In figures (b) &amp; (c) an increase in barriers helps to increase the thickness of the oil, making the recovery much easier.</w:t>
        </w:r>
        <w:r w:rsidR="001E5939">
          <w:rPr>
            <w:noProof/>
            <w:webHidden/>
          </w:rPr>
          <w:tab/>
        </w:r>
        <w:r w:rsidR="001E5939">
          <w:rPr>
            <w:noProof/>
            <w:webHidden/>
          </w:rPr>
          <w:fldChar w:fldCharType="begin"/>
        </w:r>
        <w:r w:rsidR="001E5939">
          <w:rPr>
            <w:noProof/>
            <w:webHidden/>
          </w:rPr>
          <w:instrText xml:space="preserve"> PAGEREF _Toc39421239 \h </w:instrText>
        </w:r>
        <w:r w:rsidR="001E5939">
          <w:rPr>
            <w:noProof/>
            <w:webHidden/>
          </w:rPr>
        </w:r>
        <w:r w:rsidR="001E5939">
          <w:rPr>
            <w:noProof/>
            <w:webHidden/>
          </w:rPr>
          <w:fldChar w:fldCharType="separate"/>
        </w:r>
        <w:r w:rsidR="00B40C1D">
          <w:rPr>
            <w:noProof/>
            <w:webHidden/>
          </w:rPr>
          <w:t>21</w:t>
        </w:r>
        <w:r w:rsidR="001E5939">
          <w:rPr>
            <w:noProof/>
            <w:webHidden/>
          </w:rPr>
          <w:fldChar w:fldCharType="end"/>
        </w:r>
      </w:hyperlink>
    </w:p>
    <w:p w14:paraId="31FF2D59" w14:textId="46BCD07B" w:rsidR="001E5939" w:rsidRDefault="00CE4A46">
      <w:pPr>
        <w:pStyle w:val="TableofFigures"/>
        <w:tabs>
          <w:tab w:val="right" w:leader="dot" w:pos="9016"/>
        </w:tabs>
        <w:rPr>
          <w:rFonts w:asciiTheme="minorHAnsi" w:eastAsiaTheme="minorEastAsia" w:hAnsiTheme="minorHAnsi"/>
          <w:noProof/>
          <w:lang w:eastAsia="en-GB"/>
        </w:rPr>
      </w:pPr>
      <w:hyperlink w:anchor="_Toc39421240" w:history="1">
        <w:r w:rsidR="001E5939" w:rsidRPr="007F28DB">
          <w:rPr>
            <w:rStyle w:val="Hyperlink"/>
            <w:noProof/>
          </w:rPr>
          <w:t>Figure 12. Wong and Barin's flexible ramp boom system (Wong &amp; Barin, 2003)</w:t>
        </w:r>
        <w:r w:rsidR="001E5939">
          <w:rPr>
            <w:noProof/>
            <w:webHidden/>
          </w:rPr>
          <w:tab/>
        </w:r>
        <w:r w:rsidR="001E5939">
          <w:rPr>
            <w:noProof/>
            <w:webHidden/>
          </w:rPr>
          <w:fldChar w:fldCharType="begin"/>
        </w:r>
        <w:r w:rsidR="001E5939">
          <w:rPr>
            <w:noProof/>
            <w:webHidden/>
          </w:rPr>
          <w:instrText xml:space="preserve"> PAGEREF _Toc39421240 \h </w:instrText>
        </w:r>
        <w:r w:rsidR="001E5939">
          <w:rPr>
            <w:noProof/>
            <w:webHidden/>
          </w:rPr>
        </w:r>
        <w:r w:rsidR="001E5939">
          <w:rPr>
            <w:noProof/>
            <w:webHidden/>
          </w:rPr>
          <w:fldChar w:fldCharType="separate"/>
        </w:r>
        <w:r w:rsidR="00B40C1D">
          <w:rPr>
            <w:noProof/>
            <w:webHidden/>
          </w:rPr>
          <w:t>22</w:t>
        </w:r>
        <w:r w:rsidR="001E5939">
          <w:rPr>
            <w:noProof/>
            <w:webHidden/>
          </w:rPr>
          <w:fldChar w:fldCharType="end"/>
        </w:r>
      </w:hyperlink>
    </w:p>
    <w:p w14:paraId="257B7877" w14:textId="3B564ED5" w:rsidR="001E5939" w:rsidRDefault="00CE4A46">
      <w:pPr>
        <w:pStyle w:val="TableofFigures"/>
        <w:tabs>
          <w:tab w:val="right" w:leader="dot" w:pos="9016"/>
        </w:tabs>
        <w:rPr>
          <w:rFonts w:asciiTheme="minorHAnsi" w:eastAsiaTheme="minorEastAsia" w:hAnsiTheme="minorHAnsi"/>
          <w:noProof/>
          <w:lang w:eastAsia="en-GB"/>
        </w:rPr>
      </w:pPr>
      <w:hyperlink w:anchor="_Toc39421241" w:history="1">
        <w:r w:rsidR="001E5939" w:rsidRPr="007F28DB">
          <w:rPr>
            <w:rStyle w:val="Hyperlink"/>
            <w:noProof/>
          </w:rPr>
          <w:t>Figure 13. Graphic depiction of a SheenGuard blanket being used to remove oil from inland water and tidal areas</w:t>
        </w:r>
        <w:r w:rsidR="001E5939">
          <w:rPr>
            <w:noProof/>
            <w:webHidden/>
          </w:rPr>
          <w:tab/>
        </w:r>
        <w:r w:rsidR="001E5939">
          <w:rPr>
            <w:noProof/>
            <w:webHidden/>
          </w:rPr>
          <w:fldChar w:fldCharType="begin"/>
        </w:r>
        <w:r w:rsidR="001E5939">
          <w:rPr>
            <w:noProof/>
            <w:webHidden/>
          </w:rPr>
          <w:instrText xml:space="preserve"> PAGEREF _Toc39421241 \h </w:instrText>
        </w:r>
        <w:r w:rsidR="001E5939">
          <w:rPr>
            <w:noProof/>
            <w:webHidden/>
          </w:rPr>
        </w:r>
        <w:r w:rsidR="001E5939">
          <w:rPr>
            <w:noProof/>
            <w:webHidden/>
          </w:rPr>
          <w:fldChar w:fldCharType="separate"/>
        </w:r>
        <w:r w:rsidR="00B40C1D">
          <w:rPr>
            <w:noProof/>
            <w:webHidden/>
          </w:rPr>
          <w:t>23</w:t>
        </w:r>
        <w:r w:rsidR="001E5939">
          <w:rPr>
            <w:noProof/>
            <w:webHidden/>
          </w:rPr>
          <w:fldChar w:fldCharType="end"/>
        </w:r>
      </w:hyperlink>
    </w:p>
    <w:p w14:paraId="0CC92B80" w14:textId="207FBE8D" w:rsidR="001E5939" w:rsidRDefault="00CE4A46">
      <w:pPr>
        <w:pStyle w:val="TableofFigures"/>
        <w:tabs>
          <w:tab w:val="right" w:leader="dot" w:pos="9016"/>
        </w:tabs>
        <w:rPr>
          <w:rFonts w:asciiTheme="minorHAnsi" w:eastAsiaTheme="minorEastAsia" w:hAnsiTheme="minorHAnsi"/>
          <w:noProof/>
          <w:lang w:eastAsia="en-GB"/>
        </w:rPr>
      </w:pPr>
      <w:hyperlink w:anchor="_Toc39421242" w:history="1">
        <w:r w:rsidR="001E5939" w:rsidRPr="007F28DB">
          <w:rPr>
            <w:rStyle w:val="Hyperlink"/>
            <w:noProof/>
          </w:rPr>
          <w:t>Figure 14. MycoBoom™ floating in saltwater in Totten Inlet, southern Puget Sound near Kamilche Point, Washington. (Picture courtesy of Fungi Perfecti)</w:t>
        </w:r>
        <w:r w:rsidR="001E5939">
          <w:rPr>
            <w:noProof/>
            <w:webHidden/>
          </w:rPr>
          <w:tab/>
        </w:r>
        <w:r w:rsidR="001E5939">
          <w:rPr>
            <w:noProof/>
            <w:webHidden/>
          </w:rPr>
          <w:fldChar w:fldCharType="begin"/>
        </w:r>
        <w:r w:rsidR="001E5939">
          <w:rPr>
            <w:noProof/>
            <w:webHidden/>
          </w:rPr>
          <w:instrText xml:space="preserve"> PAGEREF _Toc39421242 \h </w:instrText>
        </w:r>
        <w:r w:rsidR="001E5939">
          <w:rPr>
            <w:noProof/>
            <w:webHidden/>
          </w:rPr>
        </w:r>
        <w:r w:rsidR="001E5939">
          <w:rPr>
            <w:noProof/>
            <w:webHidden/>
          </w:rPr>
          <w:fldChar w:fldCharType="separate"/>
        </w:r>
        <w:r w:rsidR="00B40C1D">
          <w:rPr>
            <w:noProof/>
            <w:webHidden/>
          </w:rPr>
          <w:t>25</w:t>
        </w:r>
        <w:r w:rsidR="001E5939">
          <w:rPr>
            <w:noProof/>
            <w:webHidden/>
          </w:rPr>
          <w:fldChar w:fldCharType="end"/>
        </w:r>
      </w:hyperlink>
    </w:p>
    <w:p w14:paraId="1C967ECE" w14:textId="15082DD6" w:rsidR="001E5939" w:rsidRDefault="00CE4A46">
      <w:pPr>
        <w:pStyle w:val="TableofFigures"/>
        <w:tabs>
          <w:tab w:val="right" w:leader="dot" w:pos="9016"/>
        </w:tabs>
        <w:rPr>
          <w:rFonts w:asciiTheme="minorHAnsi" w:eastAsiaTheme="minorEastAsia" w:hAnsiTheme="minorHAnsi"/>
          <w:noProof/>
          <w:lang w:eastAsia="en-GB"/>
        </w:rPr>
      </w:pPr>
      <w:hyperlink w:anchor="_Toc39421243" w:history="1">
        <w:r w:rsidR="001E5939" w:rsidRPr="007F28DB">
          <w:rPr>
            <w:rStyle w:val="Hyperlink"/>
            <w:noProof/>
          </w:rPr>
          <w:t>Figure 15. Oyster mushroom fruiting from the end of a MycoBoom™ (Picture courtesy of Fungi Perfecti)</w:t>
        </w:r>
        <w:r w:rsidR="001E5939">
          <w:rPr>
            <w:noProof/>
            <w:webHidden/>
          </w:rPr>
          <w:tab/>
        </w:r>
        <w:r w:rsidR="001E5939">
          <w:rPr>
            <w:noProof/>
            <w:webHidden/>
          </w:rPr>
          <w:fldChar w:fldCharType="begin"/>
        </w:r>
        <w:r w:rsidR="001E5939">
          <w:rPr>
            <w:noProof/>
            <w:webHidden/>
          </w:rPr>
          <w:instrText xml:space="preserve"> PAGEREF _Toc39421243 \h </w:instrText>
        </w:r>
        <w:r w:rsidR="001E5939">
          <w:rPr>
            <w:noProof/>
            <w:webHidden/>
          </w:rPr>
        </w:r>
        <w:r w:rsidR="001E5939">
          <w:rPr>
            <w:noProof/>
            <w:webHidden/>
          </w:rPr>
          <w:fldChar w:fldCharType="separate"/>
        </w:r>
        <w:r w:rsidR="00B40C1D">
          <w:rPr>
            <w:noProof/>
            <w:webHidden/>
          </w:rPr>
          <w:t>26</w:t>
        </w:r>
        <w:r w:rsidR="001E5939">
          <w:rPr>
            <w:noProof/>
            <w:webHidden/>
          </w:rPr>
          <w:fldChar w:fldCharType="end"/>
        </w:r>
      </w:hyperlink>
    </w:p>
    <w:p w14:paraId="548B6C3E" w14:textId="3F7A592C" w:rsidR="001E5939" w:rsidRDefault="00CE4A46">
      <w:pPr>
        <w:pStyle w:val="TableofFigures"/>
        <w:tabs>
          <w:tab w:val="right" w:leader="dot" w:pos="9016"/>
        </w:tabs>
        <w:rPr>
          <w:rFonts w:asciiTheme="minorHAnsi" w:eastAsiaTheme="minorEastAsia" w:hAnsiTheme="minorHAnsi"/>
          <w:noProof/>
          <w:lang w:eastAsia="en-GB"/>
        </w:rPr>
      </w:pPr>
      <w:hyperlink w:anchor="_Toc39421244" w:history="1">
        <w:r w:rsidR="001E5939" w:rsidRPr="007F28DB">
          <w:rPr>
            <w:rStyle w:val="Hyperlink"/>
            <w:noProof/>
          </w:rPr>
          <w:t>Figure 16. W2, where the receiving water enters the Pennar Gut</w:t>
        </w:r>
        <w:r w:rsidR="001E5939">
          <w:rPr>
            <w:noProof/>
            <w:webHidden/>
          </w:rPr>
          <w:tab/>
        </w:r>
        <w:r w:rsidR="001E5939">
          <w:rPr>
            <w:noProof/>
            <w:webHidden/>
          </w:rPr>
          <w:fldChar w:fldCharType="begin"/>
        </w:r>
        <w:r w:rsidR="001E5939">
          <w:rPr>
            <w:noProof/>
            <w:webHidden/>
          </w:rPr>
          <w:instrText xml:space="preserve"> PAGEREF _Toc39421244 \h </w:instrText>
        </w:r>
        <w:r w:rsidR="001E5939">
          <w:rPr>
            <w:noProof/>
            <w:webHidden/>
          </w:rPr>
        </w:r>
        <w:r w:rsidR="001E5939">
          <w:rPr>
            <w:noProof/>
            <w:webHidden/>
          </w:rPr>
          <w:fldChar w:fldCharType="separate"/>
        </w:r>
        <w:r w:rsidR="00B40C1D">
          <w:rPr>
            <w:noProof/>
            <w:webHidden/>
          </w:rPr>
          <w:t>26</w:t>
        </w:r>
        <w:r w:rsidR="001E5939">
          <w:rPr>
            <w:noProof/>
            <w:webHidden/>
          </w:rPr>
          <w:fldChar w:fldCharType="end"/>
        </w:r>
      </w:hyperlink>
    </w:p>
    <w:p w14:paraId="03C46456" w14:textId="639F7727" w:rsidR="001E5939" w:rsidRDefault="00CE4A46">
      <w:pPr>
        <w:pStyle w:val="TableofFigures"/>
        <w:tabs>
          <w:tab w:val="right" w:leader="dot" w:pos="9016"/>
        </w:tabs>
        <w:rPr>
          <w:rFonts w:asciiTheme="minorHAnsi" w:eastAsiaTheme="minorEastAsia" w:hAnsiTheme="minorHAnsi"/>
          <w:noProof/>
          <w:lang w:eastAsia="en-GB"/>
        </w:rPr>
      </w:pPr>
      <w:hyperlink w:anchor="_Toc39421245" w:history="1">
        <w:r w:rsidR="001E5939" w:rsidRPr="007F28DB">
          <w:rPr>
            <w:rStyle w:val="Hyperlink"/>
            <w:noProof/>
          </w:rPr>
          <w:t>Figure 17. A reed bed joining the Pennar Gut to the Milford Haven Estuary</w:t>
        </w:r>
        <w:r w:rsidR="001E5939">
          <w:rPr>
            <w:noProof/>
            <w:webHidden/>
          </w:rPr>
          <w:tab/>
        </w:r>
        <w:r w:rsidR="001E5939">
          <w:rPr>
            <w:noProof/>
            <w:webHidden/>
          </w:rPr>
          <w:fldChar w:fldCharType="begin"/>
        </w:r>
        <w:r w:rsidR="001E5939">
          <w:rPr>
            <w:noProof/>
            <w:webHidden/>
          </w:rPr>
          <w:instrText xml:space="preserve"> PAGEREF _Toc39421245 \h </w:instrText>
        </w:r>
        <w:r w:rsidR="001E5939">
          <w:rPr>
            <w:noProof/>
            <w:webHidden/>
          </w:rPr>
        </w:r>
        <w:r w:rsidR="001E5939">
          <w:rPr>
            <w:noProof/>
            <w:webHidden/>
          </w:rPr>
          <w:fldChar w:fldCharType="separate"/>
        </w:r>
        <w:r w:rsidR="00B40C1D">
          <w:rPr>
            <w:noProof/>
            <w:webHidden/>
          </w:rPr>
          <w:t>27</w:t>
        </w:r>
        <w:r w:rsidR="001E5939">
          <w:rPr>
            <w:noProof/>
            <w:webHidden/>
          </w:rPr>
          <w:fldChar w:fldCharType="end"/>
        </w:r>
      </w:hyperlink>
    </w:p>
    <w:p w14:paraId="2049FA9B" w14:textId="76D9CEC9" w:rsidR="001E5939" w:rsidRDefault="00CE4A46">
      <w:pPr>
        <w:pStyle w:val="TableofFigures"/>
        <w:tabs>
          <w:tab w:val="right" w:leader="dot" w:pos="9016"/>
        </w:tabs>
        <w:rPr>
          <w:rFonts w:asciiTheme="minorHAnsi" w:eastAsiaTheme="minorEastAsia" w:hAnsiTheme="minorHAnsi"/>
          <w:noProof/>
          <w:lang w:eastAsia="en-GB"/>
        </w:rPr>
      </w:pPr>
      <w:hyperlink w:anchor="_Toc39421246" w:history="1">
        <w:r w:rsidR="001E5939" w:rsidRPr="007F28DB">
          <w:rPr>
            <w:rStyle w:val="Hyperlink"/>
            <w:noProof/>
          </w:rPr>
          <w:t>Figure 18. Equipment and apparatus used</w:t>
        </w:r>
        <w:r w:rsidR="001E5939">
          <w:rPr>
            <w:noProof/>
            <w:webHidden/>
          </w:rPr>
          <w:tab/>
        </w:r>
        <w:r w:rsidR="001E5939">
          <w:rPr>
            <w:noProof/>
            <w:webHidden/>
          </w:rPr>
          <w:fldChar w:fldCharType="begin"/>
        </w:r>
        <w:r w:rsidR="001E5939">
          <w:rPr>
            <w:noProof/>
            <w:webHidden/>
          </w:rPr>
          <w:instrText xml:space="preserve"> PAGEREF _Toc39421246 \h </w:instrText>
        </w:r>
        <w:r w:rsidR="001E5939">
          <w:rPr>
            <w:noProof/>
            <w:webHidden/>
          </w:rPr>
        </w:r>
        <w:r w:rsidR="001E5939">
          <w:rPr>
            <w:noProof/>
            <w:webHidden/>
          </w:rPr>
          <w:fldChar w:fldCharType="separate"/>
        </w:r>
        <w:r w:rsidR="00B40C1D">
          <w:rPr>
            <w:noProof/>
            <w:webHidden/>
          </w:rPr>
          <w:t>30</w:t>
        </w:r>
        <w:r w:rsidR="001E5939">
          <w:rPr>
            <w:noProof/>
            <w:webHidden/>
          </w:rPr>
          <w:fldChar w:fldCharType="end"/>
        </w:r>
      </w:hyperlink>
    </w:p>
    <w:p w14:paraId="511FCB19" w14:textId="31EDCC62" w:rsidR="001E5939" w:rsidRDefault="00CE4A46">
      <w:pPr>
        <w:pStyle w:val="TableofFigures"/>
        <w:tabs>
          <w:tab w:val="right" w:leader="dot" w:pos="9016"/>
        </w:tabs>
        <w:rPr>
          <w:rFonts w:asciiTheme="minorHAnsi" w:eastAsiaTheme="minorEastAsia" w:hAnsiTheme="minorHAnsi"/>
          <w:noProof/>
          <w:lang w:eastAsia="en-GB"/>
        </w:rPr>
      </w:pPr>
      <w:hyperlink w:anchor="_Toc39421247" w:history="1">
        <w:r w:rsidR="001E5939" w:rsidRPr="007F28DB">
          <w:rPr>
            <w:rStyle w:val="Hyperlink"/>
            <w:noProof/>
          </w:rPr>
          <w:t>Figure 19. 1 minute intervals for 5 minutes using sample water</w:t>
        </w:r>
        <w:r w:rsidR="001E5939">
          <w:rPr>
            <w:noProof/>
            <w:webHidden/>
          </w:rPr>
          <w:tab/>
        </w:r>
        <w:r w:rsidR="001E5939">
          <w:rPr>
            <w:noProof/>
            <w:webHidden/>
          </w:rPr>
          <w:fldChar w:fldCharType="begin"/>
        </w:r>
        <w:r w:rsidR="001E5939">
          <w:rPr>
            <w:noProof/>
            <w:webHidden/>
          </w:rPr>
          <w:instrText xml:space="preserve"> PAGEREF _Toc39421247 \h </w:instrText>
        </w:r>
        <w:r w:rsidR="001E5939">
          <w:rPr>
            <w:noProof/>
            <w:webHidden/>
          </w:rPr>
        </w:r>
        <w:r w:rsidR="001E5939">
          <w:rPr>
            <w:noProof/>
            <w:webHidden/>
          </w:rPr>
          <w:fldChar w:fldCharType="separate"/>
        </w:r>
        <w:r w:rsidR="00B40C1D">
          <w:rPr>
            <w:noProof/>
            <w:webHidden/>
          </w:rPr>
          <w:t>31</w:t>
        </w:r>
        <w:r w:rsidR="001E5939">
          <w:rPr>
            <w:noProof/>
            <w:webHidden/>
          </w:rPr>
          <w:fldChar w:fldCharType="end"/>
        </w:r>
      </w:hyperlink>
    </w:p>
    <w:p w14:paraId="4BBF602A" w14:textId="01B75260" w:rsidR="001E5939" w:rsidRDefault="00CE4A46">
      <w:pPr>
        <w:pStyle w:val="TableofFigures"/>
        <w:tabs>
          <w:tab w:val="right" w:leader="dot" w:pos="9016"/>
        </w:tabs>
        <w:rPr>
          <w:rFonts w:asciiTheme="minorHAnsi" w:eastAsiaTheme="minorEastAsia" w:hAnsiTheme="minorHAnsi"/>
          <w:noProof/>
          <w:lang w:eastAsia="en-GB"/>
        </w:rPr>
      </w:pPr>
      <w:hyperlink w:anchor="_Toc39421248" w:history="1">
        <w:r w:rsidR="001E5939" w:rsidRPr="007F28DB">
          <w:rPr>
            <w:rStyle w:val="Hyperlink"/>
            <w:noProof/>
          </w:rPr>
          <w:t>Figure 20. After five minutes of PDG using sample water</w:t>
        </w:r>
        <w:r w:rsidR="001E5939">
          <w:rPr>
            <w:noProof/>
            <w:webHidden/>
          </w:rPr>
          <w:tab/>
        </w:r>
        <w:r w:rsidR="001E5939">
          <w:rPr>
            <w:noProof/>
            <w:webHidden/>
          </w:rPr>
          <w:fldChar w:fldCharType="begin"/>
        </w:r>
        <w:r w:rsidR="001E5939">
          <w:rPr>
            <w:noProof/>
            <w:webHidden/>
          </w:rPr>
          <w:instrText xml:space="preserve"> PAGEREF _Toc39421248 \h </w:instrText>
        </w:r>
        <w:r w:rsidR="001E5939">
          <w:rPr>
            <w:noProof/>
            <w:webHidden/>
          </w:rPr>
        </w:r>
        <w:r w:rsidR="001E5939">
          <w:rPr>
            <w:noProof/>
            <w:webHidden/>
          </w:rPr>
          <w:fldChar w:fldCharType="separate"/>
        </w:r>
        <w:r w:rsidR="00B40C1D">
          <w:rPr>
            <w:noProof/>
            <w:webHidden/>
          </w:rPr>
          <w:t>32</w:t>
        </w:r>
        <w:r w:rsidR="001E5939">
          <w:rPr>
            <w:noProof/>
            <w:webHidden/>
          </w:rPr>
          <w:fldChar w:fldCharType="end"/>
        </w:r>
      </w:hyperlink>
    </w:p>
    <w:p w14:paraId="07D8FC2F" w14:textId="54F42DCB" w:rsidR="001E5939" w:rsidRDefault="00CE4A46">
      <w:pPr>
        <w:pStyle w:val="TableofFigures"/>
        <w:tabs>
          <w:tab w:val="right" w:leader="dot" w:pos="9016"/>
        </w:tabs>
        <w:rPr>
          <w:rFonts w:asciiTheme="minorHAnsi" w:eastAsiaTheme="minorEastAsia" w:hAnsiTheme="minorHAnsi"/>
          <w:noProof/>
          <w:lang w:eastAsia="en-GB"/>
        </w:rPr>
      </w:pPr>
      <w:hyperlink w:anchor="_Toc39421249" w:history="1">
        <w:r w:rsidR="001E5939" w:rsidRPr="007F28DB">
          <w:rPr>
            <w:rStyle w:val="Hyperlink"/>
            <w:noProof/>
          </w:rPr>
          <w:t>Figure 21. SWS Plan</w:t>
        </w:r>
        <w:r w:rsidR="001E5939">
          <w:rPr>
            <w:noProof/>
            <w:webHidden/>
          </w:rPr>
          <w:tab/>
        </w:r>
        <w:r w:rsidR="001E5939">
          <w:rPr>
            <w:noProof/>
            <w:webHidden/>
          </w:rPr>
          <w:fldChar w:fldCharType="begin"/>
        </w:r>
        <w:r w:rsidR="001E5939">
          <w:rPr>
            <w:noProof/>
            <w:webHidden/>
          </w:rPr>
          <w:instrText xml:space="preserve"> PAGEREF _Toc39421249 \h </w:instrText>
        </w:r>
        <w:r w:rsidR="001E5939">
          <w:rPr>
            <w:noProof/>
            <w:webHidden/>
          </w:rPr>
        </w:r>
        <w:r w:rsidR="001E5939">
          <w:rPr>
            <w:noProof/>
            <w:webHidden/>
          </w:rPr>
          <w:fldChar w:fldCharType="separate"/>
        </w:r>
        <w:r w:rsidR="00B40C1D">
          <w:rPr>
            <w:noProof/>
            <w:webHidden/>
          </w:rPr>
          <w:t>40</w:t>
        </w:r>
        <w:r w:rsidR="001E5939">
          <w:rPr>
            <w:noProof/>
            <w:webHidden/>
          </w:rPr>
          <w:fldChar w:fldCharType="end"/>
        </w:r>
      </w:hyperlink>
    </w:p>
    <w:p w14:paraId="2A4F5125" w14:textId="76034461" w:rsidR="001E5939" w:rsidRDefault="00CE4A46">
      <w:pPr>
        <w:pStyle w:val="TableofFigures"/>
        <w:tabs>
          <w:tab w:val="right" w:leader="dot" w:pos="9016"/>
        </w:tabs>
        <w:rPr>
          <w:rFonts w:asciiTheme="minorHAnsi" w:eastAsiaTheme="minorEastAsia" w:hAnsiTheme="minorHAnsi"/>
          <w:noProof/>
          <w:lang w:eastAsia="en-GB"/>
        </w:rPr>
      </w:pPr>
      <w:hyperlink w:anchor="_Toc39421250" w:history="1">
        <w:r w:rsidR="001E5939" w:rsidRPr="007F28DB">
          <w:rPr>
            <w:rStyle w:val="Hyperlink"/>
            <w:noProof/>
          </w:rPr>
          <w:t>Figure 22. PPS Environmental Permit pp 37</w:t>
        </w:r>
        <w:r w:rsidR="001E5939">
          <w:rPr>
            <w:noProof/>
            <w:webHidden/>
          </w:rPr>
          <w:tab/>
        </w:r>
        <w:r w:rsidR="001E5939">
          <w:rPr>
            <w:noProof/>
            <w:webHidden/>
          </w:rPr>
          <w:fldChar w:fldCharType="begin"/>
        </w:r>
        <w:r w:rsidR="001E5939">
          <w:rPr>
            <w:noProof/>
            <w:webHidden/>
          </w:rPr>
          <w:instrText xml:space="preserve"> PAGEREF _Toc39421250 \h </w:instrText>
        </w:r>
        <w:r w:rsidR="001E5939">
          <w:rPr>
            <w:noProof/>
            <w:webHidden/>
          </w:rPr>
        </w:r>
        <w:r w:rsidR="001E5939">
          <w:rPr>
            <w:noProof/>
            <w:webHidden/>
          </w:rPr>
          <w:fldChar w:fldCharType="separate"/>
        </w:r>
        <w:r w:rsidR="00B40C1D">
          <w:rPr>
            <w:noProof/>
            <w:webHidden/>
          </w:rPr>
          <w:t>41</w:t>
        </w:r>
        <w:r w:rsidR="001E5939">
          <w:rPr>
            <w:noProof/>
            <w:webHidden/>
          </w:rPr>
          <w:fldChar w:fldCharType="end"/>
        </w:r>
      </w:hyperlink>
    </w:p>
    <w:p w14:paraId="3FE8C984" w14:textId="57FF6C62" w:rsidR="001E5939" w:rsidRDefault="00CE4A46">
      <w:pPr>
        <w:pStyle w:val="TableofFigures"/>
        <w:tabs>
          <w:tab w:val="right" w:leader="dot" w:pos="9016"/>
        </w:tabs>
        <w:rPr>
          <w:rFonts w:asciiTheme="minorHAnsi" w:eastAsiaTheme="minorEastAsia" w:hAnsiTheme="minorHAnsi"/>
          <w:noProof/>
          <w:lang w:eastAsia="en-GB"/>
        </w:rPr>
      </w:pPr>
      <w:hyperlink w:anchor="_Toc39421251" w:history="1">
        <w:r w:rsidR="001E5939" w:rsidRPr="007F28DB">
          <w:rPr>
            <w:rStyle w:val="Hyperlink"/>
            <w:noProof/>
          </w:rPr>
          <w:t>Figure 23. Recommendations for using SheenGuard Pillows</w:t>
        </w:r>
        <w:r w:rsidR="001E5939">
          <w:rPr>
            <w:noProof/>
            <w:webHidden/>
          </w:rPr>
          <w:tab/>
        </w:r>
        <w:r w:rsidR="001E5939">
          <w:rPr>
            <w:noProof/>
            <w:webHidden/>
          </w:rPr>
          <w:fldChar w:fldCharType="begin"/>
        </w:r>
        <w:r w:rsidR="001E5939">
          <w:rPr>
            <w:noProof/>
            <w:webHidden/>
          </w:rPr>
          <w:instrText xml:space="preserve"> PAGEREF _Toc39421251 \h </w:instrText>
        </w:r>
        <w:r w:rsidR="001E5939">
          <w:rPr>
            <w:noProof/>
            <w:webHidden/>
          </w:rPr>
        </w:r>
        <w:r w:rsidR="001E5939">
          <w:rPr>
            <w:noProof/>
            <w:webHidden/>
          </w:rPr>
          <w:fldChar w:fldCharType="separate"/>
        </w:r>
        <w:r w:rsidR="00B40C1D">
          <w:rPr>
            <w:noProof/>
            <w:webHidden/>
          </w:rPr>
          <w:t>42</w:t>
        </w:r>
        <w:r w:rsidR="001E5939">
          <w:rPr>
            <w:noProof/>
            <w:webHidden/>
          </w:rPr>
          <w:fldChar w:fldCharType="end"/>
        </w:r>
      </w:hyperlink>
    </w:p>
    <w:p w14:paraId="608794F5" w14:textId="4A93BC83" w:rsidR="001E5939" w:rsidRDefault="00CE4A46">
      <w:pPr>
        <w:pStyle w:val="TableofFigures"/>
        <w:tabs>
          <w:tab w:val="right" w:leader="dot" w:pos="9016"/>
        </w:tabs>
        <w:rPr>
          <w:rFonts w:asciiTheme="minorHAnsi" w:eastAsiaTheme="minorEastAsia" w:hAnsiTheme="minorHAnsi"/>
          <w:noProof/>
          <w:lang w:eastAsia="en-GB"/>
        </w:rPr>
      </w:pPr>
      <w:hyperlink w:anchor="_Toc39421252" w:history="1">
        <w:r w:rsidR="001E5939" w:rsidRPr="007F28DB">
          <w:rPr>
            <w:rStyle w:val="Hyperlink"/>
            <w:noProof/>
          </w:rPr>
          <w:t>Figure 24. SWI P1521</w:t>
        </w:r>
        <w:r w:rsidR="001E5939">
          <w:rPr>
            <w:noProof/>
            <w:webHidden/>
          </w:rPr>
          <w:tab/>
        </w:r>
        <w:r w:rsidR="001E5939">
          <w:rPr>
            <w:noProof/>
            <w:webHidden/>
          </w:rPr>
          <w:fldChar w:fldCharType="begin"/>
        </w:r>
        <w:r w:rsidR="001E5939">
          <w:rPr>
            <w:noProof/>
            <w:webHidden/>
          </w:rPr>
          <w:instrText xml:space="preserve"> PAGEREF _Toc39421252 \h </w:instrText>
        </w:r>
        <w:r w:rsidR="001E5939">
          <w:rPr>
            <w:noProof/>
            <w:webHidden/>
          </w:rPr>
        </w:r>
        <w:r w:rsidR="001E5939">
          <w:rPr>
            <w:noProof/>
            <w:webHidden/>
          </w:rPr>
          <w:fldChar w:fldCharType="separate"/>
        </w:r>
        <w:r w:rsidR="00B40C1D">
          <w:rPr>
            <w:noProof/>
            <w:webHidden/>
          </w:rPr>
          <w:t>43</w:t>
        </w:r>
        <w:r w:rsidR="001E5939">
          <w:rPr>
            <w:noProof/>
            <w:webHidden/>
          </w:rPr>
          <w:fldChar w:fldCharType="end"/>
        </w:r>
      </w:hyperlink>
    </w:p>
    <w:p w14:paraId="4C6A6A32" w14:textId="2E1E7FCE" w:rsidR="001E5939" w:rsidRDefault="00CE4A46">
      <w:pPr>
        <w:pStyle w:val="TableofFigures"/>
        <w:tabs>
          <w:tab w:val="right" w:leader="dot" w:pos="9016"/>
        </w:tabs>
        <w:rPr>
          <w:rFonts w:asciiTheme="minorHAnsi" w:eastAsiaTheme="minorEastAsia" w:hAnsiTheme="minorHAnsi"/>
          <w:noProof/>
          <w:lang w:eastAsia="en-GB"/>
        </w:rPr>
      </w:pPr>
      <w:hyperlink w:anchor="_Toc39421253" w:history="1">
        <w:r w:rsidR="001E5939" w:rsidRPr="007F28DB">
          <w:rPr>
            <w:rStyle w:val="Hyperlink"/>
            <w:noProof/>
          </w:rPr>
          <w:t>Figure 25. PRAD-PEM-RA-614-A</w:t>
        </w:r>
        <w:r w:rsidR="001E5939">
          <w:rPr>
            <w:noProof/>
            <w:webHidden/>
          </w:rPr>
          <w:tab/>
        </w:r>
        <w:r w:rsidR="001E5939">
          <w:rPr>
            <w:noProof/>
            <w:webHidden/>
          </w:rPr>
          <w:fldChar w:fldCharType="begin"/>
        </w:r>
        <w:r w:rsidR="001E5939">
          <w:rPr>
            <w:noProof/>
            <w:webHidden/>
          </w:rPr>
          <w:instrText xml:space="preserve"> PAGEREF _Toc39421253 \h </w:instrText>
        </w:r>
        <w:r w:rsidR="001E5939">
          <w:rPr>
            <w:noProof/>
            <w:webHidden/>
          </w:rPr>
        </w:r>
        <w:r w:rsidR="001E5939">
          <w:rPr>
            <w:noProof/>
            <w:webHidden/>
          </w:rPr>
          <w:fldChar w:fldCharType="separate"/>
        </w:r>
        <w:r w:rsidR="00B40C1D">
          <w:rPr>
            <w:noProof/>
            <w:webHidden/>
          </w:rPr>
          <w:t>44</w:t>
        </w:r>
        <w:r w:rsidR="001E5939">
          <w:rPr>
            <w:noProof/>
            <w:webHidden/>
          </w:rPr>
          <w:fldChar w:fldCharType="end"/>
        </w:r>
      </w:hyperlink>
    </w:p>
    <w:p w14:paraId="2978EF49" w14:textId="6E6437AD" w:rsidR="001E5939" w:rsidRDefault="00CE4A46">
      <w:pPr>
        <w:pStyle w:val="TableofFigures"/>
        <w:tabs>
          <w:tab w:val="right" w:leader="dot" w:pos="9016"/>
        </w:tabs>
        <w:rPr>
          <w:rFonts w:asciiTheme="minorHAnsi" w:eastAsiaTheme="minorEastAsia" w:hAnsiTheme="minorHAnsi"/>
          <w:noProof/>
          <w:lang w:eastAsia="en-GB"/>
        </w:rPr>
      </w:pPr>
      <w:hyperlink w:anchor="_Toc39421254" w:history="1">
        <w:r w:rsidR="001E5939" w:rsidRPr="007F28DB">
          <w:rPr>
            <w:rStyle w:val="Hyperlink"/>
            <w:noProof/>
          </w:rPr>
          <w:t>Figure 26. COSHH for Nytro Gemini X &amp; PetroGuard</w:t>
        </w:r>
        <w:r w:rsidR="001E5939">
          <w:rPr>
            <w:noProof/>
            <w:webHidden/>
          </w:rPr>
          <w:tab/>
        </w:r>
        <w:r w:rsidR="001E5939">
          <w:rPr>
            <w:noProof/>
            <w:webHidden/>
          </w:rPr>
          <w:fldChar w:fldCharType="begin"/>
        </w:r>
        <w:r w:rsidR="001E5939">
          <w:rPr>
            <w:noProof/>
            <w:webHidden/>
          </w:rPr>
          <w:instrText xml:space="preserve"> PAGEREF _Toc39421254 \h </w:instrText>
        </w:r>
        <w:r w:rsidR="001E5939">
          <w:rPr>
            <w:noProof/>
            <w:webHidden/>
          </w:rPr>
        </w:r>
        <w:r w:rsidR="001E5939">
          <w:rPr>
            <w:noProof/>
            <w:webHidden/>
          </w:rPr>
          <w:fldChar w:fldCharType="separate"/>
        </w:r>
        <w:r w:rsidR="00B40C1D">
          <w:rPr>
            <w:noProof/>
            <w:webHidden/>
          </w:rPr>
          <w:t>45</w:t>
        </w:r>
        <w:r w:rsidR="001E5939">
          <w:rPr>
            <w:noProof/>
            <w:webHidden/>
          </w:rPr>
          <w:fldChar w:fldCharType="end"/>
        </w:r>
      </w:hyperlink>
    </w:p>
    <w:p w14:paraId="1F80854F" w14:textId="71B68BF3" w:rsidR="001E5939" w:rsidRDefault="00CE4A46">
      <w:pPr>
        <w:pStyle w:val="TableofFigures"/>
        <w:tabs>
          <w:tab w:val="right" w:leader="dot" w:pos="9016"/>
        </w:tabs>
        <w:rPr>
          <w:rFonts w:asciiTheme="minorHAnsi" w:eastAsiaTheme="minorEastAsia" w:hAnsiTheme="minorHAnsi"/>
          <w:noProof/>
          <w:lang w:eastAsia="en-GB"/>
        </w:rPr>
      </w:pPr>
      <w:hyperlink w:anchor="_Toc39421255" w:history="1">
        <w:r w:rsidR="001E5939" w:rsidRPr="007F28DB">
          <w:rPr>
            <w:rStyle w:val="Hyperlink"/>
            <w:noProof/>
          </w:rPr>
          <w:t>Figure 27. COSHH cont.</w:t>
        </w:r>
        <w:r w:rsidR="001E5939">
          <w:rPr>
            <w:noProof/>
            <w:webHidden/>
          </w:rPr>
          <w:tab/>
        </w:r>
        <w:r w:rsidR="001E5939">
          <w:rPr>
            <w:noProof/>
            <w:webHidden/>
          </w:rPr>
          <w:fldChar w:fldCharType="begin"/>
        </w:r>
        <w:r w:rsidR="001E5939">
          <w:rPr>
            <w:noProof/>
            <w:webHidden/>
          </w:rPr>
          <w:instrText xml:space="preserve"> PAGEREF _Toc39421255 \h </w:instrText>
        </w:r>
        <w:r w:rsidR="001E5939">
          <w:rPr>
            <w:noProof/>
            <w:webHidden/>
          </w:rPr>
        </w:r>
        <w:r w:rsidR="001E5939">
          <w:rPr>
            <w:noProof/>
            <w:webHidden/>
          </w:rPr>
          <w:fldChar w:fldCharType="separate"/>
        </w:r>
        <w:r w:rsidR="00B40C1D">
          <w:rPr>
            <w:noProof/>
            <w:webHidden/>
          </w:rPr>
          <w:t>46</w:t>
        </w:r>
        <w:r w:rsidR="001E5939">
          <w:rPr>
            <w:noProof/>
            <w:webHidden/>
          </w:rPr>
          <w:fldChar w:fldCharType="end"/>
        </w:r>
      </w:hyperlink>
    </w:p>
    <w:p w14:paraId="2086ED9C" w14:textId="124296B5" w:rsidR="001E5939" w:rsidRDefault="00CE4A46">
      <w:pPr>
        <w:pStyle w:val="TableofFigures"/>
        <w:tabs>
          <w:tab w:val="right" w:leader="dot" w:pos="9016"/>
        </w:tabs>
        <w:rPr>
          <w:rFonts w:asciiTheme="minorHAnsi" w:eastAsiaTheme="minorEastAsia" w:hAnsiTheme="minorHAnsi"/>
          <w:noProof/>
          <w:lang w:eastAsia="en-GB"/>
        </w:rPr>
      </w:pPr>
      <w:hyperlink w:anchor="_Toc39421256" w:history="1">
        <w:r w:rsidR="001E5939" w:rsidRPr="007F28DB">
          <w:rPr>
            <w:rStyle w:val="Hyperlink"/>
            <w:noProof/>
          </w:rPr>
          <w:t>Figure 28. COSHH cont.</w:t>
        </w:r>
        <w:r w:rsidR="001E5939">
          <w:rPr>
            <w:noProof/>
            <w:webHidden/>
          </w:rPr>
          <w:tab/>
        </w:r>
        <w:r w:rsidR="001E5939">
          <w:rPr>
            <w:noProof/>
            <w:webHidden/>
          </w:rPr>
          <w:fldChar w:fldCharType="begin"/>
        </w:r>
        <w:r w:rsidR="001E5939">
          <w:rPr>
            <w:noProof/>
            <w:webHidden/>
          </w:rPr>
          <w:instrText xml:space="preserve"> PAGEREF _Toc39421256 \h </w:instrText>
        </w:r>
        <w:r w:rsidR="001E5939">
          <w:rPr>
            <w:noProof/>
            <w:webHidden/>
          </w:rPr>
        </w:r>
        <w:r w:rsidR="001E5939">
          <w:rPr>
            <w:noProof/>
            <w:webHidden/>
          </w:rPr>
          <w:fldChar w:fldCharType="separate"/>
        </w:r>
        <w:r w:rsidR="00B40C1D">
          <w:rPr>
            <w:noProof/>
            <w:webHidden/>
          </w:rPr>
          <w:t>47</w:t>
        </w:r>
        <w:r w:rsidR="001E5939">
          <w:rPr>
            <w:noProof/>
            <w:webHidden/>
          </w:rPr>
          <w:fldChar w:fldCharType="end"/>
        </w:r>
      </w:hyperlink>
    </w:p>
    <w:p w14:paraId="73563F34" w14:textId="4E9122D1" w:rsidR="001E5939" w:rsidRDefault="00CE4A46">
      <w:pPr>
        <w:pStyle w:val="TableofFigures"/>
        <w:tabs>
          <w:tab w:val="right" w:leader="dot" w:pos="9016"/>
        </w:tabs>
        <w:rPr>
          <w:rFonts w:asciiTheme="minorHAnsi" w:eastAsiaTheme="minorEastAsia" w:hAnsiTheme="minorHAnsi"/>
          <w:noProof/>
          <w:lang w:eastAsia="en-GB"/>
        </w:rPr>
      </w:pPr>
      <w:hyperlink w:anchor="_Toc39421257" w:history="1">
        <w:r w:rsidR="001E5939" w:rsidRPr="007F28DB">
          <w:rPr>
            <w:rStyle w:val="Hyperlink"/>
            <w:noProof/>
          </w:rPr>
          <w:t>Figure 29. COSHH cont.</w:t>
        </w:r>
        <w:r w:rsidR="001E5939">
          <w:rPr>
            <w:noProof/>
            <w:webHidden/>
          </w:rPr>
          <w:tab/>
        </w:r>
        <w:r w:rsidR="001E5939">
          <w:rPr>
            <w:noProof/>
            <w:webHidden/>
          </w:rPr>
          <w:fldChar w:fldCharType="begin"/>
        </w:r>
        <w:r w:rsidR="001E5939">
          <w:rPr>
            <w:noProof/>
            <w:webHidden/>
          </w:rPr>
          <w:instrText xml:space="preserve"> PAGEREF _Toc39421257 \h </w:instrText>
        </w:r>
        <w:r w:rsidR="001E5939">
          <w:rPr>
            <w:noProof/>
            <w:webHidden/>
          </w:rPr>
        </w:r>
        <w:r w:rsidR="001E5939">
          <w:rPr>
            <w:noProof/>
            <w:webHidden/>
          </w:rPr>
          <w:fldChar w:fldCharType="separate"/>
        </w:r>
        <w:r w:rsidR="00B40C1D">
          <w:rPr>
            <w:noProof/>
            <w:webHidden/>
          </w:rPr>
          <w:t>48</w:t>
        </w:r>
        <w:r w:rsidR="001E5939">
          <w:rPr>
            <w:noProof/>
            <w:webHidden/>
          </w:rPr>
          <w:fldChar w:fldCharType="end"/>
        </w:r>
      </w:hyperlink>
    </w:p>
    <w:p w14:paraId="4EC39D4F" w14:textId="403D587E" w:rsidR="001E5939" w:rsidRDefault="00CE4A46">
      <w:pPr>
        <w:pStyle w:val="TableofFigures"/>
        <w:tabs>
          <w:tab w:val="right" w:leader="dot" w:pos="9016"/>
        </w:tabs>
        <w:rPr>
          <w:rFonts w:asciiTheme="minorHAnsi" w:eastAsiaTheme="minorEastAsia" w:hAnsiTheme="minorHAnsi"/>
          <w:noProof/>
          <w:lang w:eastAsia="en-GB"/>
        </w:rPr>
      </w:pPr>
      <w:hyperlink w:anchor="_Toc39421258" w:history="1">
        <w:r w:rsidR="001E5939" w:rsidRPr="007F28DB">
          <w:rPr>
            <w:rStyle w:val="Hyperlink"/>
            <w:noProof/>
          </w:rPr>
          <w:t>Figure 30. COSHH cont.</w:t>
        </w:r>
        <w:r w:rsidR="001E5939">
          <w:rPr>
            <w:noProof/>
            <w:webHidden/>
          </w:rPr>
          <w:tab/>
        </w:r>
        <w:r w:rsidR="001E5939">
          <w:rPr>
            <w:noProof/>
            <w:webHidden/>
          </w:rPr>
          <w:fldChar w:fldCharType="begin"/>
        </w:r>
        <w:r w:rsidR="001E5939">
          <w:rPr>
            <w:noProof/>
            <w:webHidden/>
          </w:rPr>
          <w:instrText xml:space="preserve"> PAGEREF _Toc39421258 \h </w:instrText>
        </w:r>
        <w:r w:rsidR="001E5939">
          <w:rPr>
            <w:noProof/>
            <w:webHidden/>
          </w:rPr>
        </w:r>
        <w:r w:rsidR="001E5939">
          <w:rPr>
            <w:noProof/>
            <w:webHidden/>
          </w:rPr>
          <w:fldChar w:fldCharType="separate"/>
        </w:r>
        <w:r w:rsidR="00B40C1D">
          <w:rPr>
            <w:noProof/>
            <w:webHidden/>
          </w:rPr>
          <w:t>49</w:t>
        </w:r>
        <w:r w:rsidR="001E5939">
          <w:rPr>
            <w:noProof/>
            <w:webHidden/>
          </w:rPr>
          <w:fldChar w:fldCharType="end"/>
        </w:r>
      </w:hyperlink>
    </w:p>
    <w:p w14:paraId="6E521F7F" w14:textId="4176BD6F" w:rsidR="00DC283B" w:rsidRDefault="00747B35">
      <w:pPr>
        <w:spacing w:line="276" w:lineRule="auto"/>
      </w:pPr>
      <w:r>
        <w:fldChar w:fldCharType="end"/>
      </w:r>
    </w:p>
    <w:p w14:paraId="26D6E77B" w14:textId="3A3C5D85" w:rsidR="00C57735" w:rsidRDefault="00C57735" w:rsidP="00C57735">
      <w:pPr>
        <w:pStyle w:val="Caption"/>
        <w:keepNext/>
      </w:pPr>
      <w:bookmarkStart w:id="1" w:name="_Toc39420611"/>
      <w:r>
        <w:lastRenderedPageBreak/>
        <w:t xml:space="preserve">Table </w:t>
      </w:r>
      <w:r w:rsidR="00CE4A46">
        <w:fldChar w:fldCharType="begin"/>
      </w:r>
      <w:r w:rsidR="00CE4A46">
        <w:instrText xml:space="preserve"> SEQ Table \* ARABIC </w:instrText>
      </w:r>
      <w:r w:rsidR="00CE4A46">
        <w:fldChar w:fldCharType="separate"/>
      </w:r>
      <w:r w:rsidR="00B40C1D">
        <w:rPr>
          <w:noProof/>
        </w:rPr>
        <w:t>1</w:t>
      </w:r>
      <w:r w:rsidR="00CE4A46">
        <w:rPr>
          <w:noProof/>
        </w:rPr>
        <w:fldChar w:fldCharType="end"/>
      </w:r>
      <w:r>
        <w:t>. Nomenclature</w:t>
      </w:r>
      <w:bookmarkEnd w:id="1"/>
    </w:p>
    <w:tbl>
      <w:tblPr>
        <w:tblW w:w="9980" w:type="dxa"/>
        <w:tblInd w:w="-431" w:type="dxa"/>
        <w:tblCellMar>
          <w:left w:w="0" w:type="dxa"/>
          <w:right w:w="0" w:type="dxa"/>
        </w:tblCellMar>
        <w:tblLook w:val="04A0" w:firstRow="1" w:lastRow="0" w:firstColumn="1" w:lastColumn="0" w:noHBand="0" w:noVBand="1"/>
      </w:tblPr>
      <w:tblGrid>
        <w:gridCol w:w="1158"/>
        <w:gridCol w:w="8822"/>
      </w:tblGrid>
      <w:tr w:rsidR="00C57735" w14:paraId="0112A070" w14:textId="77777777" w:rsidTr="00C57735">
        <w:trPr>
          <w:trHeight w:val="300"/>
        </w:trPr>
        <w:tc>
          <w:tcPr>
            <w:tcW w:w="9980"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10DD9C" w14:textId="77777777" w:rsidR="00C57735" w:rsidRDefault="00C57735">
            <w:pPr>
              <w:spacing w:line="240" w:lineRule="auto"/>
              <w:jc w:val="center"/>
              <w:rPr>
                <w:rFonts w:cs="Arial"/>
                <w:color w:val="000000"/>
                <w:sz w:val="20"/>
                <w:szCs w:val="20"/>
              </w:rPr>
            </w:pPr>
            <w:r>
              <w:rPr>
                <w:rFonts w:cs="Arial"/>
                <w:color w:val="000000"/>
                <w:sz w:val="20"/>
                <w:szCs w:val="20"/>
              </w:rPr>
              <w:t>Nomenclature</w:t>
            </w:r>
          </w:p>
        </w:tc>
      </w:tr>
      <w:tr w:rsidR="00C57735" w14:paraId="429888C8" w14:textId="77777777" w:rsidTr="00C57735">
        <w:trPr>
          <w:trHeight w:val="38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2A1986B" w14:textId="7C3B7E1B" w:rsidR="00C57735" w:rsidRDefault="00C57735">
            <w:pPr>
              <w:rPr>
                <w:rFonts w:cs="Arial"/>
                <w:color w:val="000000"/>
                <w:sz w:val="20"/>
                <w:szCs w:val="20"/>
              </w:rPr>
            </w:pPr>
            <w:r>
              <w:rPr>
                <w:rFonts w:cs="Arial"/>
                <w:color w:val="000000"/>
                <w:sz w:val="20"/>
                <w:szCs w:val="20"/>
              </w:rPr>
              <w:t>Abbreviation</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C610F66" w14:textId="77777777" w:rsidR="00C57735" w:rsidRDefault="00C57735">
            <w:pPr>
              <w:rPr>
                <w:rFonts w:cs="Arial"/>
                <w:color w:val="000000"/>
                <w:sz w:val="20"/>
                <w:szCs w:val="20"/>
              </w:rPr>
            </w:pPr>
            <w:r>
              <w:rPr>
                <w:rFonts w:cs="Arial"/>
                <w:color w:val="000000"/>
                <w:sz w:val="20"/>
                <w:szCs w:val="20"/>
              </w:rPr>
              <w:t>Definition</w:t>
            </w:r>
          </w:p>
        </w:tc>
      </w:tr>
      <w:tr w:rsidR="00C57735" w14:paraId="5ED73DBD" w14:textId="77777777" w:rsidTr="00C57735">
        <w:trPr>
          <w:trHeight w:val="241"/>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0C43A7E" w14:textId="77777777" w:rsidR="00C57735" w:rsidRDefault="00C57735">
            <w:pPr>
              <w:rPr>
                <w:rFonts w:cs="Arial"/>
                <w:color w:val="000000"/>
                <w:sz w:val="20"/>
                <w:szCs w:val="20"/>
              </w:rPr>
            </w:pPr>
            <w:r>
              <w:rPr>
                <w:rFonts w:cs="Arial"/>
                <w:color w:val="000000"/>
                <w:sz w:val="20"/>
                <w:szCs w:val="20"/>
              </w:rPr>
              <w:t>CCGT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304EBCF" w14:textId="1E1981D0" w:rsidR="00C57735" w:rsidRDefault="00C57735">
            <w:pPr>
              <w:rPr>
                <w:rFonts w:cs="Arial"/>
                <w:color w:val="000000"/>
                <w:sz w:val="20"/>
                <w:szCs w:val="20"/>
              </w:rPr>
            </w:pPr>
            <w:r>
              <w:rPr>
                <w:rFonts w:cs="Arial"/>
                <w:color w:val="000000"/>
                <w:sz w:val="20"/>
                <w:szCs w:val="20"/>
              </w:rPr>
              <w:t>Combined-Cycle Gas Turbine</w:t>
            </w:r>
          </w:p>
        </w:tc>
      </w:tr>
      <w:tr w:rsidR="00C57735" w14:paraId="65E600FC"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26857D3" w14:textId="77777777" w:rsidR="00C57735" w:rsidRDefault="00C57735">
            <w:pPr>
              <w:rPr>
                <w:rFonts w:cs="Arial"/>
                <w:color w:val="000000"/>
                <w:sz w:val="20"/>
                <w:szCs w:val="20"/>
              </w:rPr>
            </w:pPr>
            <w:r>
              <w:rPr>
                <w:rFonts w:cs="Arial"/>
                <w:color w:val="000000"/>
                <w:sz w:val="20"/>
                <w:szCs w:val="20"/>
              </w:rPr>
              <w:t>SAC</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7FDFD29" w14:textId="77777777" w:rsidR="00C57735" w:rsidRDefault="00C57735">
            <w:pPr>
              <w:rPr>
                <w:rFonts w:cs="Arial"/>
                <w:color w:val="000000"/>
                <w:sz w:val="20"/>
                <w:szCs w:val="20"/>
              </w:rPr>
            </w:pPr>
            <w:r>
              <w:rPr>
                <w:rFonts w:cs="Arial"/>
                <w:color w:val="000000"/>
                <w:sz w:val="20"/>
                <w:szCs w:val="20"/>
              </w:rPr>
              <w:t xml:space="preserve">Special Area of Conservation </w:t>
            </w:r>
          </w:p>
        </w:tc>
      </w:tr>
      <w:tr w:rsidR="00C57735" w14:paraId="44D69CEE"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3C0B477" w14:textId="77777777" w:rsidR="00C57735" w:rsidRDefault="00C57735">
            <w:pPr>
              <w:rPr>
                <w:rFonts w:cs="Arial"/>
                <w:color w:val="000000"/>
                <w:sz w:val="20"/>
                <w:szCs w:val="20"/>
              </w:rPr>
            </w:pPr>
            <w:r>
              <w:rPr>
                <w:rFonts w:cs="Arial"/>
                <w:color w:val="000000"/>
                <w:sz w:val="20"/>
                <w:szCs w:val="20"/>
              </w:rPr>
              <w:t>NRW</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2D808CE" w14:textId="77777777" w:rsidR="00C57735" w:rsidRDefault="00C57735">
            <w:pPr>
              <w:rPr>
                <w:rFonts w:cs="Arial"/>
                <w:color w:val="000000"/>
                <w:sz w:val="20"/>
                <w:szCs w:val="20"/>
              </w:rPr>
            </w:pPr>
            <w:r>
              <w:rPr>
                <w:rFonts w:cs="Arial"/>
                <w:color w:val="000000"/>
                <w:sz w:val="20"/>
                <w:szCs w:val="20"/>
              </w:rPr>
              <w:t>National Resources Wales</w:t>
            </w:r>
          </w:p>
        </w:tc>
      </w:tr>
      <w:tr w:rsidR="00C57735" w14:paraId="4194DCEA"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84F24FC" w14:textId="77777777" w:rsidR="00C57735" w:rsidRDefault="00C57735">
            <w:pPr>
              <w:rPr>
                <w:rFonts w:cs="Arial"/>
                <w:color w:val="000000"/>
                <w:sz w:val="20"/>
                <w:szCs w:val="20"/>
              </w:rPr>
            </w:pPr>
            <w:r>
              <w:rPr>
                <w:rFonts w:cs="Arial"/>
                <w:color w:val="000000"/>
                <w:sz w:val="20"/>
                <w:szCs w:val="20"/>
              </w:rPr>
              <w:t>SWT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4ABF2D" w14:textId="77777777" w:rsidR="00C57735" w:rsidRDefault="00C57735">
            <w:pPr>
              <w:rPr>
                <w:rFonts w:cs="Arial"/>
                <w:color w:val="000000"/>
                <w:sz w:val="20"/>
                <w:szCs w:val="20"/>
              </w:rPr>
            </w:pPr>
            <w:r>
              <w:rPr>
                <w:rFonts w:cs="Arial"/>
                <w:color w:val="000000"/>
                <w:sz w:val="20"/>
                <w:szCs w:val="20"/>
              </w:rPr>
              <w:t xml:space="preserve">Surface Water Tank </w:t>
            </w:r>
          </w:p>
        </w:tc>
      </w:tr>
      <w:tr w:rsidR="00C57735" w14:paraId="1675119F"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EBE65C" w14:textId="77777777" w:rsidR="00C57735" w:rsidRDefault="00C57735">
            <w:pPr>
              <w:rPr>
                <w:rFonts w:cs="Arial"/>
                <w:color w:val="000000"/>
                <w:sz w:val="20"/>
                <w:szCs w:val="20"/>
              </w:rPr>
            </w:pPr>
            <w:r>
              <w:rPr>
                <w:rFonts w:cs="Arial"/>
                <w:color w:val="000000"/>
                <w:sz w:val="20"/>
                <w:szCs w:val="20"/>
              </w:rPr>
              <w:t>DMAGIC</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F119BC" w14:textId="77777777" w:rsidR="00C57735" w:rsidRDefault="00C57735">
            <w:pPr>
              <w:rPr>
                <w:rFonts w:cs="Arial"/>
                <w:color w:val="000000"/>
                <w:sz w:val="20"/>
                <w:szCs w:val="20"/>
              </w:rPr>
            </w:pPr>
            <w:r>
              <w:rPr>
                <w:rFonts w:cs="Arial"/>
                <w:color w:val="000000"/>
                <w:sz w:val="20"/>
                <w:szCs w:val="20"/>
              </w:rPr>
              <w:t xml:space="preserve">Define the problem, Measure, Analysis, </w:t>
            </w:r>
            <w:proofErr w:type="gramStart"/>
            <w:r>
              <w:rPr>
                <w:rFonts w:cs="Arial"/>
                <w:color w:val="000000"/>
                <w:sz w:val="20"/>
                <w:szCs w:val="20"/>
              </w:rPr>
              <w:t>Generate</w:t>
            </w:r>
            <w:proofErr w:type="gramEnd"/>
            <w:r>
              <w:rPr>
                <w:rFonts w:cs="Arial"/>
                <w:color w:val="000000"/>
                <w:sz w:val="20"/>
                <w:szCs w:val="20"/>
              </w:rPr>
              <w:t xml:space="preserve"> solutions, Implement solutions, Check &amp; sustain</w:t>
            </w:r>
          </w:p>
        </w:tc>
      </w:tr>
      <w:tr w:rsidR="00C57735" w14:paraId="22A75189"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431CFD0" w14:textId="77777777" w:rsidR="00C57735" w:rsidRDefault="00C57735">
            <w:pPr>
              <w:rPr>
                <w:rFonts w:cs="Arial"/>
                <w:color w:val="000000"/>
                <w:sz w:val="20"/>
                <w:szCs w:val="20"/>
              </w:rPr>
            </w:pPr>
            <w:r>
              <w:rPr>
                <w:rFonts w:cs="Arial"/>
                <w:color w:val="000000"/>
                <w:sz w:val="20"/>
                <w:szCs w:val="20"/>
              </w:rPr>
              <w:t>FMEA</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5FE2A3E" w14:textId="77777777" w:rsidR="00C57735" w:rsidRDefault="00C57735">
            <w:pPr>
              <w:rPr>
                <w:rFonts w:cs="Arial"/>
                <w:color w:val="000000"/>
                <w:sz w:val="20"/>
                <w:szCs w:val="20"/>
              </w:rPr>
            </w:pPr>
            <w:r>
              <w:rPr>
                <w:rFonts w:cs="Arial"/>
                <w:color w:val="000000"/>
                <w:sz w:val="20"/>
                <w:szCs w:val="20"/>
              </w:rPr>
              <w:t xml:space="preserve">Failure Mode &amp; Effects Analysis </w:t>
            </w:r>
          </w:p>
        </w:tc>
      </w:tr>
      <w:tr w:rsidR="00C57735" w14:paraId="7132CB0B"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EFB36A" w14:textId="77777777" w:rsidR="00C57735" w:rsidRDefault="00C57735">
            <w:pPr>
              <w:rPr>
                <w:rFonts w:cs="Arial"/>
                <w:color w:val="000000"/>
                <w:sz w:val="20"/>
                <w:szCs w:val="20"/>
              </w:rPr>
            </w:pPr>
            <w:r>
              <w:rPr>
                <w:rFonts w:cs="Arial"/>
                <w:color w:val="000000"/>
                <w:sz w:val="20"/>
                <w:szCs w:val="20"/>
              </w:rPr>
              <w:t>TX</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1C2974B" w14:textId="77777777" w:rsidR="00C57735" w:rsidRDefault="00C57735">
            <w:pPr>
              <w:rPr>
                <w:rFonts w:cs="Arial"/>
                <w:color w:val="000000"/>
                <w:sz w:val="20"/>
                <w:szCs w:val="20"/>
              </w:rPr>
            </w:pPr>
            <w:r>
              <w:rPr>
                <w:rFonts w:cs="Arial"/>
                <w:color w:val="000000"/>
                <w:sz w:val="20"/>
                <w:szCs w:val="20"/>
              </w:rPr>
              <w:t xml:space="preserve">Generator Step-up Transformers </w:t>
            </w:r>
          </w:p>
        </w:tc>
      </w:tr>
      <w:tr w:rsidR="00C57735" w14:paraId="3322CC43"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4A46B0B" w14:textId="77777777" w:rsidR="00C57735" w:rsidRDefault="00C57735">
            <w:pPr>
              <w:rPr>
                <w:rFonts w:cs="Arial"/>
                <w:color w:val="000000"/>
                <w:sz w:val="20"/>
                <w:szCs w:val="20"/>
              </w:rPr>
            </w:pPr>
            <w:r>
              <w:rPr>
                <w:rFonts w:cs="Arial"/>
                <w:color w:val="000000"/>
                <w:sz w:val="20"/>
                <w:szCs w:val="20"/>
              </w:rPr>
              <w:t>SWS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2AB5D2F" w14:textId="77777777" w:rsidR="00C57735" w:rsidRDefault="00C57735">
            <w:pPr>
              <w:rPr>
                <w:rFonts w:cs="Arial"/>
                <w:color w:val="000000"/>
                <w:sz w:val="20"/>
                <w:szCs w:val="20"/>
              </w:rPr>
            </w:pPr>
            <w:r>
              <w:rPr>
                <w:rFonts w:cs="Arial"/>
                <w:color w:val="000000"/>
                <w:sz w:val="20"/>
                <w:szCs w:val="20"/>
              </w:rPr>
              <w:t xml:space="preserve">Surface Water System </w:t>
            </w:r>
          </w:p>
        </w:tc>
      </w:tr>
      <w:tr w:rsidR="00C57735" w14:paraId="7552534A"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902E74D" w14:textId="77777777" w:rsidR="00C57735" w:rsidRDefault="00C57735">
            <w:pPr>
              <w:rPr>
                <w:rFonts w:cs="Arial"/>
                <w:color w:val="000000"/>
                <w:sz w:val="20"/>
                <w:szCs w:val="20"/>
              </w:rPr>
            </w:pPr>
            <w:r>
              <w:rPr>
                <w:rFonts w:cs="Arial"/>
                <w:color w:val="000000"/>
                <w:sz w:val="20"/>
                <w:szCs w:val="20"/>
              </w:rPr>
              <w:t>PPS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F706151" w14:textId="77777777" w:rsidR="00C57735" w:rsidRDefault="00C57735">
            <w:pPr>
              <w:rPr>
                <w:rFonts w:cs="Arial"/>
                <w:color w:val="000000"/>
                <w:sz w:val="20"/>
                <w:szCs w:val="20"/>
              </w:rPr>
            </w:pPr>
            <w:r>
              <w:rPr>
                <w:rFonts w:cs="Arial"/>
                <w:color w:val="000000"/>
                <w:sz w:val="20"/>
                <w:szCs w:val="20"/>
              </w:rPr>
              <w:t xml:space="preserve">Pembroke Power Station </w:t>
            </w:r>
          </w:p>
        </w:tc>
      </w:tr>
      <w:tr w:rsidR="00C57735" w14:paraId="61EA22BA"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252292D" w14:textId="77777777" w:rsidR="00C57735" w:rsidRDefault="00C57735">
            <w:pPr>
              <w:rPr>
                <w:rFonts w:cs="Arial"/>
                <w:color w:val="000000"/>
                <w:sz w:val="20"/>
                <w:szCs w:val="20"/>
              </w:rPr>
            </w:pPr>
            <w:r>
              <w:rPr>
                <w:rFonts w:cs="Arial"/>
                <w:color w:val="000000"/>
                <w:sz w:val="20"/>
                <w:szCs w:val="20"/>
              </w:rPr>
              <w:t>W2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502A7BF" w14:textId="77777777" w:rsidR="00C57735" w:rsidRDefault="00C57735">
            <w:pPr>
              <w:rPr>
                <w:rFonts w:cs="Arial"/>
                <w:color w:val="000000"/>
                <w:sz w:val="20"/>
                <w:szCs w:val="20"/>
              </w:rPr>
            </w:pPr>
            <w:r>
              <w:rPr>
                <w:rFonts w:cs="Arial"/>
                <w:color w:val="000000"/>
                <w:sz w:val="20"/>
                <w:szCs w:val="20"/>
              </w:rPr>
              <w:t>Outfall into Pennar Gut</w:t>
            </w:r>
          </w:p>
        </w:tc>
      </w:tr>
      <w:tr w:rsidR="00C57735" w14:paraId="7DE4FCC0"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E431953" w14:textId="77777777" w:rsidR="00C57735" w:rsidRDefault="00C57735">
            <w:pPr>
              <w:rPr>
                <w:rFonts w:cs="Arial"/>
                <w:color w:val="000000"/>
                <w:sz w:val="20"/>
                <w:szCs w:val="20"/>
              </w:rPr>
            </w:pPr>
            <w:r>
              <w:rPr>
                <w:rFonts w:cs="Arial"/>
                <w:color w:val="000000"/>
                <w:sz w:val="20"/>
                <w:szCs w:val="20"/>
              </w:rPr>
              <w:t>DCS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F2F8A9A" w14:textId="77777777" w:rsidR="00C57735" w:rsidRDefault="00C57735">
            <w:pPr>
              <w:rPr>
                <w:rFonts w:cs="Arial"/>
                <w:color w:val="000000"/>
                <w:sz w:val="20"/>
                <w:szCs w:val="20"/>
              </w:rPr>
            </w:pPr>
            <w:r>
              <w:rPr>
                <w:rFonts w:cs="Arial"/>
                <w:color w:val="000000"/>
                <w:sz w:val="20"/>
                <w:szCs w:val="20"/>
              </w:rPr>
              <w:t xml:space="preserve">Direct Control System </w:t>
            </w:r>
          </w:p>
        </w:tc>
      </w:tr>
      <w:tr w:rsidR="00C57735" w14:paraId="68EEFF05"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4C1448A" w14:textId="77777777" w:rsidR="00C57735" w:rsidRDefault="00C57735">
            <w:pPr>
              <w:rPr>
                <w:rFonts w:cs="Arial"/>
                <w:color w:val="000000"/>
                <w:sz w:val="20"/>
                <w:szCs w:val="20"/>
              </w:rPr>
            </w:pPr>
            <w:r>
              <w:rPr>
                <w:rFonts w:cs="Arial"/>
                <w:color w:val="000000"/>
                <w:sz w:val="20"/>
                <w:szCs w:val="20"/>
              </w:rPr>
              <w:t>CT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56F4677" w14:textId="77777777" w:rsidR="00C57735" w:rsidRDefault="00C57735">
            <w:pPr>
              <w:rPr>
                <w:rFonts w:cs="Arial"/>
                <w:color w:val="000000"/>
                <w:sz w:val="20"/>
                <w:szCs w:val="20"/>
              </w:rPr>
            </w:pPr>
            <w:r>
              <w:rPr>
                <w:rFonts w:cs="Arial"/>
                <w:color w:val="000000"/>
                <w:sz w:val="20"/>
                <w:szCs w:val="20"/>
              </w:rPr>
              <w:t xml:space="preserve">Current Transformer </w:t>
            </w:r>
          </w:p>
        </w:tc>
      </w:tr>
      <w:tr w:rsidR="00C57735" w14:paraId="54DB3BA4"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3BA6112" w14:textId="77777777" w:rsidR="00C57735" w:rsidRDefault="00C57735">
            <w:pPr>
              <w:rPr>
                <w:rFonts w:cs="Arial"/>
                <w:color w:val="000000"/>
                <w:sz w:val="20"/>
                <w:szCs w:val="20"/>
              </w:rPr>
            </w:pPr>
            <w:r>
              <w:rPr>
                <w:rFonts w:cs="Arial"/>
                <w:color w:val="000000"/>
                <w:sz w:val="20"/>
                <w:szCs w:val="20"/>
              </w:rPr>
              <w:t>PGD</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2ACBDB" w14:textId="77777777" w:rsidR="00C57735" w:rsidRDefault="00C57735">
            <w:pPr>
              <w:rPr>
                <w:rFonts w:cs="Arial"/>
                <w:color w:val="000000"/>
                <w:sz w:val="20"/>
                <w:szCs w:val="20"/>
              </w:rPr>
            </w:pPr>
            <w:r>
              <w:rPr>
                <w:rFonts w:cs="Arial"/>
                <w:color w:val="000000"/>
                <w:sz w:val="20"/>
                <w:szCs w:val="20"/>
              </w:rPr>
              <w:t>PetroGuard-D</w:t>
            </w:r>
            <w:r>
              <w:rPr>
                <w:rFonts w:cs="Arial"/>
                <w:color w:val="000000"/>
                <w:sz w:val="20"/>
                <w:szCs w:val="20"/>
                <w:vertAlign w:val="superscript"/>
              </w:rPr>
              <w:t>®</w:t>
            </w:r>
            <w:r>
              <w:rPr>
                <w:rFonts w:cs="Arial"/>
                <w:color w:val="000000"/>
                <w:sz w:val="20"/>
                <w:szCs w:val="20"/>
              </w:rPr>
              <w:t xml:space="preserve"> </w:t>
            </w:r>
          </w:p>
        </w:tc>
      </w:tr>
      <w:tr w:rsidR="00C57735" w14:paraId="59A48124"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98BED6C" w14:textId="77777777" w:rsidR="00C57735" w:rsidRDefault="00C57735">
            <w:pPr>
              <w:rPr>
                <w:rFonts w:cs="Arial"/>
                <w:color w:val="000000"/>
                <w:sz w:val="20"/>
                <w:szCs w:val="20"/>
              </w:rPr>
            </w:pPr>
            <w:r>
              <w:rPr>
                <w:rFonts w:cs="Arial"/>
                <w:color w:val="000000"/>
                <w:sz w:val="20"/>
                <w:szCs w:val="20"/>
              </w:rPr>
              <w:t>MWCNT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8204931" w14:textId="77777777" w:rsidR="00C57735" w:rsidRDefault="00C57735">
            <w:pPr>
              <w:rPr>
                <w:rFonts w:cs="Arial"/>
                <w:color w:val="000000"/>
                <w:sz w:val="20"/>
                <w:szCs w:val="20"/>
              </w:rPr>
            </w:pPr>
            <w:r>
              <w:rPr>
                <w:rFonts w:cs="Arial"/>
                <w:color w:val="000000"/>
                <w:sz w:val="20"/>
                <w:szCs w:val="20"/>
              </w:rPr>
              <w:t xml:space="preserve">Surface functionalized multiwall carbon nanotube </w:t>
            </w:r>
          </w:p>
        </w:tc>
      </w:tr>
      <w:tr w:rsidR="00C57735" w14:paraId="4B693C07"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6FB1F97" w14:textId="77777777" w:rsidR="00C57735" w:rsidRDefault="00C57735">
            <w:pPr>
              <w:rPr>
                <w:rFonts w:cs="Arial"/>
                <w:color w:val="000000"/>
                <w:sz w:val="20"/>
                <w:szCs w:val="20"/>
              </w:rPr>
            </w:pPr>
            <w:r>
              <w:rPr>
                <w:rFonts w:cs="Arial"/>
                <w:color w:val="000000"/>
                <w:sz w:val="20"/>
                <w:szCs w:val="20"/>
              </w:rPr>
              <w:t>ICS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AF7B1B5" w14:textId="77777777" w:rsidR="00C57735" w:rsidRDefault="00C57735">
            <w:pPr>
              <w:rPr>
                <w:rFonts w:cs="Arial"/>
                <w:color w:val="000000"/>
                <w:sz w:val="20"/>
                <w:szCs w:val="20"/>
              </w:rPr>
            </w:pPr>
            <w:r>
              <w:rPr>
                <w:rFonts w:cs="Arial"/>
                <w:color w:val="000000"/>
                <w:sz w:val="20"/>
                <w:szCs w:val="20"/>
              </w:rPr>
              <w:t>tris[3-(</w:t>
            </w:r>
            <w:proofErr w:type="spellStart"/>
            <w:r>
              <w:rPr>
                <w:rFonts w:cs="Arial"/>
                <w:color w:val="000000"/>
                <w:sz w:val="20"/>
                <w:szCs w:val="20"/>
              </w:rPr>
              <w:t>trimethoxysilyl</w:t>
            </w:r>
            <w:proofErr w:type="spellEnd"/>
            <w:r>
              <w:rPr>
                <w:rFonts w:cs="Arial"/>
                <w:color w:val="000000"/>
                <w:sz w:val="20"/>
                <w:szCs w:val="20"/>
              </w:rPr>
              <w:t>)propyl]</w:t>
            </w:r>
            <w:proofErr w:type="spellStart"/>
            <w:r>
              <w:rPr>
                <w:rFonts w:cs="Arial"/>
                <w:color w:val="000000"/>
                <w:sz w:val="20"/>
                <w:szCs w:val="20"/>
              </w:rPr>
              <w:t>isocyanurate</w:t>
            </w:r>
            <w:proofErr w:type="spellEnd"/>
          </w:p>
        </w:tc>
      </w:tr>
      <w:tr w:rsidR="00C57735" w14:paraId="0CA22FFB"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F30B921" w14:textId="77777777" w:rsidR="00C57735" w:rsidRDefault="00C57735">
            <w:pPr>
              <w:rPr>
                <w:rFonts w:cs="Arial"/>
                <w:color w:val="000000"/>
                <w:sz w:val="20"/>
                <w:szCs w:val="20"/>
              </w:rPr>
            </w:pPr>
            <w:r>
              <w:rPr>
                <w:rFonts w:cs="Arial"/>
                <w:color w:val="000000"/>
                <w:sz w:val="20"/>
                <w:szCs w:val="20"/>
              </w:rPr>
              <w:t>SWI</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B3ADFA3" w14:textId="77777777" w:rsidR="00C57735" w:rsidRDefault="00C57735">
            <w:pPr>
              <w:rPr>
                <w:rFonts w:cs="Arial"/>
                <w:color w:val="000000"/>
                <w:sz w:val="20"/>
                <w:szCs w:val="20"/>
              </w:rPr>
            </w:pPr>
            <w:r>
              <w:rPr>
                <w:rFonts w:cs="Arial"/>
                <w:color w:val="000000"/>
                <w:sz w:val="20"/>
                <w:szCs w:val="20"/>
              </w:rPr>
              <w:t xml:space="preserve">Standard Work Instruction </w:t>
            </w:r>
          </w:p>
        </w:tc>
      </w:tr>
      <w:tr w:rsidR="00C57735" w14:paraId="15009750"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51779C3" w14:textId="77777777" w:rsidR="00C57735" w:rsidRDefault="00C57735">
            <w:pPr>
              <w:rPr>
                <w:rFonts w:cs="Arial"/>
                <w:color w:val="000000"/>
                <w:sz w:val="20"/>
                <w:szCs w:val="20"/>
              </w:rPr>
            </w:pPr>
            <w:r>
              <w:rPr>
                <w:rFonts w:cs="Arial"/>
                <w:color w:val="000000"/>
                <w:sz w:val="20"/>
                <w:szCs w:val="20"/>
              </w:rPr>
              <w:t>COSHH</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0A715EB" w14:textId="77777777" w:rsidR="00C57735" w:rsidRDefault="00C57735">
            <w:pPr>
              <w:rPr>
                <w:rFonts w:cs="Arial"/>
                <w:color w:val="000000"/>
                <w:sz w:val="20"/>
                <w:szCs w:val="20"/>
              </w:rPr>
            </w:pPr>
            <w:r>
              <w:rPr>
                <w:rFonts w:cs="Arial"/>
                <w:color w:val="000000"/>
                <w:sz w:val="20"/>
                <w:szCs w:val="20"/>
              </w:rPr>
              <w:t>Control of Substances Hazardous to Health Regulations</w:t>
            </w:r>
          </w:p>
        </w:tc>
      </w:tr>
      <w:tr w:rsidR="00C57735" w14:paraId="14E86DDD"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2B9A1B7" w14:textId="77777777" w:rsidR="00C57735" w:rsidRDefault="00C57735">
            <w:pPr>
              <w:rPr>
                <w:rFonts w:cs="Arial"/>
                <w:color w:val="000000"/>
                <w:sz w:val="20"/>
                <w:szCs w:val="20"/>
              </w:rPr>
            </w:pPr>
            <w:r>
              <w:rPr>
                <w:rFonts w:cs="Arial"/>
                <w:color w:val="000000"/>
                <w:sz w:val="20"/>
                <w:szCs w:val="20"/>
              </w:rPr>
              <w:t>MSDS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67DD886" w14:textId="77777777" w:rsidR="00C57735" w:rsidRDefault="00C57735">
            <w:pPr>
              <w:rPr>
                <w:rFonts w:cs="Arial"/>
                <w:color w:val="000000"/>
                <w:sz w:val="20"/>
                <w:szCs w:val="20"/>
              </w:rPr>
            </w:pPr>
            <w:r>
              <w:rPr>
                <w:rFonts w:cs="Arial"/>
                <w:color w:val="000000"/>
                <w:sz w:val="20"/>
                <w:szCs w:val="20"/>
              </w:rPr>
              <w:t>Material Safety Data Sheet</w:t>
            </w:r>
          </w:p>
        </w:tc>
      </w:tr>
      <w:tr w:rsidR="00C57735" w14:paraId="4DA4D812"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3CB8151" w14:textId="77777777" w:rsidR="00C57735" w:rsidRDefault="00C57735">
            <w:pPr>
              <w:rPr>
                <w:rFonts w:cs="Arial"/>
                <w:color w:val="000000"/>
                <w:sz w:val="20"/>
                <w:szCs w:val="20"/>
              </w:rPr>
            </w:pPr>
            <w:r>
              <w:rPr>
                <w:rFonts w:cs="Arial"/>
                <w:color w:val="000000"/>
                <w:sz w:val="20"/>
                <w:szCs w:val="20"/>
              </w:rPr>
              <w:t>POWRA</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2CC596" w14:textId="77777777" w:rsidR="00C57735" w:rsidRDefault="00C57735">
            <w:pPr>
              <w:rPr>
                <w:rFonts w:cs="Arial"/>
                <w:color w:val="000000"/>
                <w:sz w:val="20"/>
                <w:szCs w:val="20"/>
              </w:rPr>
            </w:pPr>
            <w:r>
              <w:rPr>
                <w:rFonts w:cs="Arial"/>
                <w:color w:val="000000"/>
                <w:sz w:val="20"/>
                <w:szCs w:val="20"/>
              </w:rPr>
              <w:t xml:space="preserve">Point of Work Risk Assessment </w:t>
            </w:r>
          </w:p>
        </w:tc>
      </w:tr>
      <w:tr w:rsidR="00C57735" w14:paraId="66DBAA5E" w14:textId="77777777" w:rsidTr="00C5773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801F671" w14:textId="77777777" w:rsidR="00C57735" w:rsidRDefault="00C57735">
            <w:pPr>
              <w:rPr>
                <w:rFonts w:cs="Arial"/>
                <w:color w:val="000000"/>
                <w:sz w:val="20"/>
                <w:szCs w:val="20"/>
              </w:rPr>
            </w:pPr>
            <w:r>
              <w:rPr>
                <w:rFonts w:cs="Arial"/>
                <w:color w:val="000000"/>
                <w:sz w:val="20"/>
                <w:szCs w:val="20"/>
              </w:rPr>
              <w:t>WTP</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E5826F8" w14:textId="77777777" w:rsidR="00C57735" w:rsidRDefault="00C57735">
            <w:pPr>
              <w:rPr>
                <w:rFonts w:cs="Arial"/>
                <w:color w:val="000000"/>
                <w:sz w:val="20"/>
                <w:szCs w:val="20"/>
              </w:rPr>
            </w:pPr>
            <w:r>
              <w:rPr>
                <w:rFonts w:cs="Arial"/>
                <w:color w:val="000000"/>
                <w:sz w:val="20"/>
                <w:szCs w:val="20"/>
              </w:rPr>
              <w:t xml:space="preserve">Water Treatment Plant </w:t>
            </w:r>
          </w:p>
        </w:tc>
      </w:tr>
    </w:tbl>
    <w:p w14:paraId="5FD92F85" w14:textId="1423D3C8" w:rsidR="00DC283B" w:rsidRDefault="00C57735">
      <w:pPr>
        <w:spacing w:line="276" w:lineRule="auto"/>
      </w:pPr>
      <w:r>
        <w:t xml:space="preserve"> </w:t>
      </w:r>
      <w:r w:rsidR="00DC283B">
        <w:br w:type="page"/>
      </w:r>
    </w:p>
    <w:p w14:paraId="7B26EB17" w14:textId="6E377039" w:rsidR="002D54D6" w:rsidRDefault="002D54D6" w:rsidP="00DC283B">
      <w:pPr>
        <w:spacing w:line="276" w:lineRule="auto"/>
      </w:pPr>
      <w:r>
        <w:lastRenderedPageBreak/>
        <w:t>Declaration of Authority</w:t>
      </w:r>
    </w:p>
    <w:p w14:paraId="1F15C379" w14:textId="17C01903" w:rsidR="000D05B4" w:rsidRDefault="000D05B4">
      <w:pPr>
        <w:spacing w:line="276" w:lineRule="auto"/>
      </w:pPr>
      <w:r>
        <w:t xml:space="preserve">This thesis is the result of the author’s original research.  It has been composed by the author and has not been previously submitted for examination which has </w:t>
      </w:r>
      <w:r w:rsidR="002D1381">
        <w:t>led</w:t>
      </w:r>
      <w:r>
        <w:t xml:space="preserve"> to the award of a degree.</w:t>
      </w:r>
    </w:p>
    <w:p w14:paraId="20F8C503" w14:textId="71AC5A5B" w:rsidR="000D05B4" w:rsidRDefault="0001587E">
      <w:pPr>
        <w:spacing w:line="276" w:lineRule="auto"/>
      </w:pPr>
      <w:r>
        <w:rPr>
          <w:noProof/>
        </w:rPr>
        <w:drawing>
          <wp:inline distT="0" distB="0" distL="0" distR="0" wp14:anchorId="7C133BA2" wp14:editId="08E3A952">
            <wp:extent cx="3257550" cy="1333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57550" cy="1333500"/>
                    </a:xfrm>
                    <a:prstGeom prst="rect">
                      <a:avLst/>
                    </a:prstGeom>
                  </pic:spPr>
                </pic:pic>
              </a:graphicData>
            </a:graphic>
          </wp:inline>
        </w:drawing>
      </w:r>
    </w:p>
    <w:p w14:paraId="02AAC595" w14:textId="77777777" w:rsidR="000D05B4" w:rsidRDefault="000D05B4">
      <w:pPr>
        <w:spacing w:line="276" w:lineRule="auto"/>
      </w:pPr>
    </w:p>
    <w:p w14:paraId="6C6A8F29" w14:textId="77777777" w:rsidR="000D05B4" w:rsidRDefault="000D05B4">
      <w:pPr>
        <w:spacing w:line="276" w:lineRule="auto"/>
      </w:pPr>
      <w:r>
        <w:t xml:space="preserve">Signed </w:t>
      </w:r>
    </w:p>
    <w:p w14:paraId="4F031447" w14:textId="3BBFBB1A" w:rsidR="00CB6446" w:rsidRDefault="000D05B4">
      <w:pPr>
        <w:spacing w:line="276" w:lineRule="auto"/>
      </w:pPr>
      <w:r>
        <w:t>Date</w:t>
      </w:r>
      <w:r w:rsidR="00CA7EF8">
        <w:t xml:space="preserve"> </w:t>
      </w:r>
      <w:r w:rsidR="00CA7EF8">
        <w:tab/>
      </w:r>
      <w:r w:rsidR="00CA7EF8">
        <w:tab/>
        <w:t>02 May 2020</w:t>
      </w:r>
      <w:r w:rsidR="00CB6446">
        <w:br w:type="page"/>
      </w:r>
    </w:p>
    <w:p w14:paraId="5E0CDDBE" w14:textId="576B2A44" w:rsidR="0046194C" w:rsidRDefault="0046194C" w:rsidP="0046194C">
      <w:pPr>
        <w:pStyle w:val="Heading1"/>
        <w:numPr>
          <w:ilvl w:val="0"/>
          <w:numId w:val="0"/>
        </w:numPr>
        <w:ind w:left="432" w:hanging="432"/>
      </w:pPr>
      <w:bookmarkStart w:id="2" w:name="_Toc39421176"/>
      <w:r>
        <w:lastRenderedPageBreak/>
        <w:t>Acknowledgements</w:t>
      </w:r>
      <w:bookmarkEnd w:id="2"/>
    </w:p>
    <w:p w14:paraId="22CEEAE4" w14:textId="37705208" w:rsidR="00080180" w:rsidRDefault="006B79FE" w:rsidP="0046194C">
      <w:r>
        <w:t xml:space="preserve">I’d like to start with </w:t>
      </w:r>
      <w:r w:rsidR="00080180">
        <w:t>thanking my course tutor</w:t>
      </w:r>
      <w:r w:rsidR="00353898">
        <w:t>,</w:t>
      </w:r>
      <w:r w:rsidR="00080180" w:rsidRPr="00080180">
        <w:t xml:space="preserve"> </w:t>
      </w:r>
      <w:r w:rsidR="00080180">
        <w:t>Andrew Thorn</w:t>
      </w:r>
      <w:r w:rsidR="00353898">
        <w:t>,</w:t>
      </w:r>
      <w:r w:rsidR="00080180">
        <w:t xml:space="preserve"> </w:t>
      </w:r>
      <w:r w:rsidR="00AD2475">
        <w:t>for</w:t>
      </w:r>
      <w:r w:rsidR="00080180">
        <w:t xml:space="preserve"> the help and advice he gave.</w:t>
      </w:r>
    </w:p>
    <w:p w14:paraId="08E492E3" w14:textId="101A313E" w:rsidR="00337163" w:rsidRDefault="00080180" w:rsidP="0046194C">
      <w:r>
        <w:t>I also need to thank</w:t>
      </w:r>
      <w:r w:rsidR="006B79FE">
        <w:t xml:space="preserve"> </w:t>
      </w:r>
      <w:r w:rsidR="00337163">
        <w:t>my ex-colleagues at RWE who</w:t>
      </w:r>
      <w:r w:rsidR="00C919F2">
        <w:t xml:space="preserve"> were a great help whilst working there and with their continued support, in particular Ben Williams, Ben Jones, Dafydd Williams</w:t>
      </w:r>
      <w:r w:rsidR="0001587E">
        <w:t>,</w:t>
      </w:r>
      <w:r w:rsidR="00C919F2">
        <w:t xml:space="preserve"> and Amy Rhodes. </w:t>
      </w:r>
    </w:p>
    <w:p w14:paraId="454144E6" w14:textId="3D9FEC38" w:rsidR="0046194C" w:rsidRPr="0046194C" w:rsidRDefault="00080180" w:rsidP="0046194C">
      <w:r>
        <w:t xml:space="preserve">I couldn’t have done any of this without </w:t>
      </w:r>
      <w:r w:rsidR="006B79FE">
        <w:t xml:space="preserve">my family and friends who have shown me such kindness and given me courage when I’ve been full of doubt. Their support and understanding </w:t>
      </w:r>
      <w:r w:rsidR="00353898">
        <w:t>gave</w:t>
      </w:r>
      <w:r w:rsidR="006B79FE">
        <w:t xml:space="preserve"> me the strength to keep going</w:t>
      </w:r>
      <w:r w:rsidR="00337163">
        <w:t xml:space="preserve">, especially my sister Ave, who always made me laugh at adversity and </w:t>
      </w:r>
      <w:r w:rsidR="0088433C">
        <w:t>gave</w:t>
      </w:r>
      <w:r w:rsidR="00337163">
        <w:t xml:space="preserve"> great advice</w:t>
      </w:r>
      <w:r w:rsidR="006B79FE">
        <w:t xml:space="preserve">. </w:t>
      </w:r>
      <w:r w:rsidR="0001587E">
        <w:t xml:space="preserve">Also, my friend, </w:t>
      </w:r>
      <w:r w:rsidR="00337163">
        <w:t xml:space="preserve">Jess, who gave me the skills to deal with the emotional roller coaster the final year of a degree </w:t>
      </w:r>
      <w:r w:rsidR="0088433C">
        <w:t>can be</w:t>
      </w:r>
      <w:r w:rsidR="00337163">
        <w:t xml:space="preserve">.  </w:t>
      </w:r>
      <w:r w:rsidR="006B79FE">
        <w:t xml:space="preserve">Without the patience and love from my husband Paco and </w:t>
      </w:r>
      <w:r w:rsidR="0088433C">
        <w:t xml:space="preserve">the </w:t>
      </w:r>
      <w:r w:rsidR="00CA7EF8">
        <w:t>‘</w:t>
      </w:r>
      <w:r w:rsidR="0088433C">
        <w:t>take me for a walk</w:t>
      </w:r>
      <w:r w:rsidR="00CA7EF8">
        <w:t>’</w:t>
      </w:r>
      <w:r w:rsidR="0088433C">
        <w:t xml:space="preserve"> nudges from my </w:t>
      </w:r>
      <w:r w:rsidR="006B79FE">
        <w:t>dog</w:t>
      </w:r>
      <w:r w:rsidR="004A72A7">
        <w:t xml:space="preserve"> </w:t>
      </w:r>
      <w:r w:rsidR="006B79FE">
        <w:t>Ton</w:t>
      </w:r>
      <w:r w:rsidR="004A72A7">
        <w:t>y,</w:t>
      </w:r>
      <w:r w:rsidR="0088433C">
        <w:t xml:space="preserve"> to give me a break,</w:t>
      </w:r>
      <w:r w:rsidR="006B79FE">
        <w:t xml:space="preserve"> </w:t>
      </w:r>
      <w:r w:rsidR="00337163">
        <w:t>none of this would’ve happened</w:t>
      </w:r>
      <w:r>
        <w:t>, thank you.</w:t>
      </w:r>
    </w:p>
    <w:p w14:paraId="0CF42107" w14:textId="687B5230" w:rsidR="0046194C" w:rsidRDefault="0046194C" w:rsidP="0046194C">
      <w:pPr>
        <w:pStyle w:val="Heading1"/>
        <w:numPr>
          <w:ilvl w:val="0"/>
          <w:numId w:val="0"/>
        </w:numPr>
        <w:ind w:left="432" w:hanging="432"/>
      </w:pPr>
      <w:r>
        <w:br w:type="page"/>
      </w:r>
    </w:p>
    <w:p w14:paraId="442DC66D" w14:textId="261BA0CA" w:rsidR="00FB4512" w:rsidRDefault="00AB2D21" w:rsidP="00B104DE">
      <w:pPr>
        <w:pStyle w:val="Heading1"/>
        <w:numPr>
          <w:ilvl w:val="0"/>
          <w:numId w:val="0"/>
        </w:numPr>
        <w:ind w:left="432" w:hanging="432"/>
      </w:pPr>
      <w:bookmarkStart w:id="3" w:name="_Toc39421177"/>
      <w:r>
        <w:lastRenderedPageBreak/>
        <w:t>Abstract</w:t>
      </w:r>
      <w:bookmarkEnd w:id="3"/>
    </w:p>
    <w:p w14:paraId="0CFEF543" w14:textId="555F8D4D" w:rsidR="004A4A9A" w:rsidRDefault="004A4A9A" w:rsidP="004A4A9A">
      <w:r>
        <w:t xml:space="preserve">Pembroke Power Station (PPS) is one of the most efficient power stations in Europe using five Combined-Cycle Gas Turbines (CCGT) (RWE, n.d.), with individual Generator Step-up Transformers (TX). </w:t>
      </w:r>
    </w:p>
    <w:p w14:paraId="7DA45B23" w14:textId="4C23C2D8" w:rsidR="007B5476" w:rsidRDefault="004A4A9A" w:rsidP="007B5476">
      <w:r>
        <w:t>Situated in</w:t>
      </w:r>
      <w:r w:rsidRPr="004351A9">
        <w:t xml:space="preserve"> </w:t>
      </w:r>
      <w:r>
        <w:t>a Special Area of Conservation (SAC) their environmental permit</w:t>
      </w:r>
      <w:r w:rsidR="007B5476">
        <w:t>, set by National Resources Wales (NRW),</w:t>
      </w:r>
      <w:r>
        <w:t xml:space="preserve"> states no visible oil </w:t>
      </w:r>
      <w:r w:rsidR="007B5476">
        <w:t>should</w:t>
      </w:r>
      <w:r>
        <w:t xml:space="preserve"> be seen on the surface of the receiving waters, a slow flowing outfall area entering the Pennar Gut</w:t>
      </w:r>
      <w:r w:rsidR="007B5476">
        <w:t xml:space="preserve"> (W2)</w:t>
      </w:r>
      <w:r>
        <w:t>. They have a large retention tank</w:t>
      </w:r>
      <w:r w:rsidR="007B5476">
        <w:t xml:space="preserve"> (SWT) where all surface water drains to</w:t>
      </w:r>
      <w:r w:rsidR="004A72A7">
        <w:t xml:space="preserve"> </w:t>
      </w:r>
      <w:r w:rsidR="007B5476">
        <w:t xml:space="preserve">combining with rainfall </w:t>
      </w:r>
      <w:r w:rsidR="004A72A7">
        <w:t>effluent, this</w:t>
      </w:r>
      <w:r w:rsidR="007B5476">
        <w:t xml:space="preserve"> eventually gets pumps through the surface water system (SWS) to W2. In 2016 oil sheen was seen at W2 and they breached their permit, since then efforts have been made to ensure this hasn’t happened since, however, oil sheen still appears in the SWT. </w:t>
      </w:r>
    </w:p>
    <w:p w14:paraId="00C5FFE4" w14:textId="723629B7" w:rsidR="00DF52CD" w:rsidRDefault="00B337ED" w:rsidP="007B5476">
      <w:r>
        <w:t>T</w:t>
      </w:r>
      <w:r w:rsidR="007B5476">
        <w:t>h</w:t>
      </w:r>
      <w:r>
        <w:t>is</w:t>
      </w:r>
      <w:r w:rsidR="007B5476">
        <w:t xml:space="preserve"> investigation </w:t>
      </w:r>
      <w:r>
        <w:t xml:space="preserve">began by </w:t>
      </w:r>
      <w:r w:rsidR="007B5476">
        <w:t>look</w:t>
      </w:r>
      <w:r>
        <w:t>ing</w:t>
      </w:r>
      <w:r w:rsidR="007B5476">
        <w:t xml:space="preserve"> into where the oil is coming from</w:t>
      </w:r>
      <w:r w:rsidR="00DF52CD">
        <w:t xml:space="preserve"> and </w:t>
      </w:r>
      <w:r>
        <w:t>discovered</w:t>
      </w:r>
      <w:r w:rsidR="00DF52CD">
        <w:t xml:space="preserve"> that after</w:t>
      </w:r>
      <w:r>
        <w:t xml:space="preserve"> PPS had </w:t>
      </w:r>
      <w:r w:rsidR="00DF52CD">
        <w:t>fix</w:t>
      </w:r>
      <w:r>
        <w:t>ed</w:t>
      </w:r>
      <w:r w:rsidR="00DF52CD">
        <w:t xml:space="preserve"> most of the </w:t>
      </w:r>
      <w:r>
        <w:t>problems</w:t>
      </w:r>
      <w:r w:rsidR="005E52AC">
        <w:t>,</w:t>
      </w:r>
      <w:r w:rsidR="00DF52CD">
        <w:t xml:space="preserve"> </w:t>
      </w:r>
      <w:r>
        <w:t xml:space="preserve">the remaining difficulties were </w:t>
      </w:r>
      <w:r w:rsidR="00DF52CD">
        <w:t xml:space="preserve">leaking TX and </w:t>
      </w:r>
      <w:r w:rsidR="002D7312">
        <w:t xml:space="preserve">the </w:t>
      </w:r>
      <w:r w:rsidR="00DF52CD">
        <w:t>separators</w:t>
      </w:r>
      <w:r>
        <w:t>, hence these were the areas that were looked into in more depth</w:t>
      </w:r>
      <w:r w:rsidR="00DF52CD">
        <w:t>.</w:t>
      </w:r>
    </w:p>
    <w:p w14:paraId="208974CB" w14:textId="5E311C98" w:rsidR="00DF52CD" w:rsidRDefault="00DF52CD" w:rsidP="007B5476">
      <w:r>
        <w:t>The environmental and financial impacts were considered</w:t>
      </w:r>
      <w:r w:rsidR="002D7312">
        <w:t>, g</w:t>
      </w:r>
      <w:r>
        <w:t xml:space="preserve">oing into detail about </w:t>
      </w:r>
      <w:r w:rsidR="00B337ED">
        <w:t xml:space="preserve">the location </w:t>
      </w:r>
      <w:r w:rsidR="002D7312">
        <w:t>being situated</w:t>
      </w:r>
      <w:r w:rsidR="00B337ED">
        <w:t xml:space="preserve"> </w:t>
      </w:r>
      <w:r w:rsidR="000C5BC6">
        <w:t xml:space="preserve">within a SAC </w:t>
      </w:r>
      <w:r w:rsidR="002D7312">
        <w:t>and surrounded by Pembrokeshire National Park</w:t>
      </w:r>
      <w:r w:rsidR="004A72A7">
        <w:t>. It</w:t>
      </w:r>
      <w:r w:rsidR="000C5BC6">
        <w:t xml:space="preserve"> looked at the labour involved, actual costs to fix the TX leaks and possible NRW repercussions.</w:t>
      </w:r>
    </w:p>
    <w:p w14:paraId="5C438F0D" w14:textId="4E294862" w:rsidR="000C5BC6" w:rsidRDefault="000C5BC6" w:rsidP="007B5476">
      <w:r>
        <w:t>R</w:t>
      </w:r>
      <w:r w:rsidR="00DF52CD">
        <w:t>esearch</w:t>
      </w:r>
      <w:r>
        <w:t xml:space="preserve"> into </w:t>
      </w:r>
      <w:r w:rsidR="00DF52CD">
        <w:t>potential solutions to prevent the oil sheen entering W2</w:t>
      </w:r>
      <w:r>
        <w:t xml:space="preserve"> again use</w:t>
      </w:r>
      <w:r w:rsidR="002D7312">
        <w:t>d</w:t>
      </w:r>
      <w:r>
        <w:t xml:space="preserve"> Future Modes &amp; Effects Analysis (FMEA)</w:t>
      </w:r>
      <w:r w:rsidR="002D7312">
        <w:t xml:space="preserve">, </w:t>
      </w:r>
      <w:r w:rsidR="004A72A7">
        <w:t xml:space="preserve">this </w:t>
      </w:r>
      <w:r w:rsidR="002D7312">
        <w:t>realis</w:t>
      </w:r>
      <w:r w:rsidR="004A72A7">
        <w:t>ed</w:t>
      </w:r>
      <w:r w:rsidR="002D7312">
        <w:t xml:space="preserve"> the separators are insufficient for TX oil and the TX can only be fixed during a certain period which commenced in September 2019.</w:t>
      </w:r>
    </w:p>
    <w:p w14:paraId="3D071079" w14:textId="5CB728E7" w:rsidR="00DF52CD" w:rsidRDefault="00493686" w:rsidP="007B5476">
      <w:r>
        <w:t>T</w:t>
      </w:r>
      <w:r w:rsidR="00DF52CD">
        <w:t>he pollution pathway</w:t>
      </w:r>
      <w:r w:rsidR="004A72A7">
        <w:t xml:space="preserve"> –</w:t>
      </w:r>
      <w:r w:rsidR="00100B46">
        <w:t xml:space="preserve"> Source, Pathway, Receptor</w:t>
      </w:r>
      <w:r w:rsidR="004A72A7">
        <w:t xml:space="preserve"> – </w:t>
      </w:r>
      <w:r>
        <w:t>is used</w:t>
      </w:r>
      <w:r w:rsidR="00DF52CD">
        <w:t xml:space="preserve"> to evaluate methods for containment and removal of any sheen.</w:t>
      </w:r>
      <w:r w:rsidR="002D7312">
        <w:t xml:space="preserve"> </w:t>
      </w:r>
      <w:r w:rsidR="00100B46">
        <w:t>F</w:t>
      </w:r>
      <w:r w:rsidR="002D7312">
        <w:t>ocus</w:t>
      </w:r>
      <w:r w:rsidR="00100B46">
        <w:t>ing</w:t>
      </w:r>
      <w:r w:rsidR="002D7312">
        <w:t xml:space="preserve"> on the pathway, SWT, </w:t>
      </w:r>
      <w:r w:rsidR="00100B46">
        <w:t>containment looked at solid and flexible booms along with solidifiers. For removal, more experimental options were researched.</w:t>
      </w:r>
    </w:p>
    <w:p w14:paraId="35D618C4" w14:textId="08DEA008" w:rsidR="00FB4512" w:rsidRDefault="00DF52CD" w:rsidP="007B5476">
      <w:r>
        <w:t>An experiment was done with a commercial product</w:t>
      </w:r>
      <w:r w:rsidR="00100B46">
        <w:t xml:space="preserve">, </w:t>
      </w:r>
      <w:r w:rsidR="00272FBF">
        <w:t>PetroGuard-D</w:t>
      </w:r>
      <w:r w:rsidR="00272FBF">
        <w:rPr>
          <w:rFonts w:cs="Arial"/>
          <w:vertAlign w:val="superscript"/>
        </w:rPr>
        <w:t>®</w:t>
      </w:r>
      <w:r w:rsidR="00100B46">
        <w:t xml:space="preserve">, </w:t>
      </w:r>
      <w:r>
        <w:t>with good results for a potential product to install</w:t>
      </w:r>
      <w:r w:rsidR="00FE709C">
        <w:t xml:space="preserve">, </w:t>
      </w:r>
      <w:r w:rsidR="00FE709C" w:rsidRPr="007901D1">
        <w:t>SheenGuard</w:t>
      </w:r>
      <w:r w:rsidR="00FE709C">
        <w:rPr>
          <w:vertAlign w:val="superscript"/>
        </w:rPr>
        <w:t>TM</w:t>
      </w:r>
      <w:r w:rsidR="004A72A7">
        <w:t xml:space="preserve"> </w:t>
      </w:r>
      <w:r w:rsidR="00100B46">
        <w:t>and has been recommended for use.</w:t>
      </w:r>
      <w:r w:rsidR="004A72A7">
        <w:t xml:space="preserve"> </w:t>
      </w:r>
      <w:r w:rsidR="00747C64">
        <w:t>Mycoremediation has also been advised</w:t>
      </w:r>
      <w:r w:rsidR="004A72A7">
        <w:t xml:space="preserve"> and cleaning flushing through the TX bunds and pipework.</w:t>
      </w:r>
      <w:r w:rsidR="00FB4512">
        <w:br w:type="page"/>
      </w:r>
    </w:p>
    <w:p w14:paraId="7986B02C" w14:textId="77777777" w:rsidR="00FB4512" w:rsidRDefault="00FB4512">
      <w:pPr>
        <w:spacing w:line="276" w:lineRule="auto"/>
        <w:rPr>
          <w:rFonts w:eastAsiaTheme="majorEastAsia" w:cstheme="majorBidi"/>
          <w:b/>
          <w:bCs/>
          <w:sz w:val="28"/>
          <w:szCs w:val="28"/>
        </w:rPr>
        <w:sectPr w:rsidR="00FB4512" w:rsidSect="005A6F81">
          <w:footerReference w:type="default" r:id="rId12"/>
          <w:footerReference w:type="first" r:id="rId13"/>
          <w:pgSz w:w="11906" w:h="16838"/>
          <w:pgMar w:top="1440" w:right="1440" w:bottom="1440" w:left="1440" w:header="708" w:footer="708" w:gutter="0"/>
          <w:pgNumType w:fmt="lowerRoman" w:start="0"/>
          <w:cols w:space="708"/>
          <w:titlePg/>
          <w:docGrid w:linePitch="360"/>
        </w:sectPr>
      </w:pPr>
    </w:p>
    <w:p w14:paraId="2A0DED24" w14:textId="77777777" w:rsidR="000A1E4C" w:rsidRPr="00F2626A" w:rsidRDefault="000A1E4C" w:rsidP="000A1E4C">
      <w:pPr>
        <w:pStyle w:val="Heading1"/>
      </w:pPr>
      <w:bookmarkStart w:id="4" w:name="_Toc39421178"/>
      <w:r>
        <w:lastRenderedPageBreak/>
        <w:t>Introduction</w:t>
      </w:r>
      <w:bookmarkEnd w:id="4"/>
    </w:p>
    <w:p w14:paraId="734F4209" w14:textId="011DEF4A" w:rsidR="000A1E4C" w:rsidRDefault="000A1E4C" w:rsidP="000A1E4C">
      <w:r>
        <w:t>Pembroke Power Station</w:t>
      </w:r>
      <w:r w:rsidR="00DC59D7">
        <w:t xml:space="preserve"> (PPS)</w:t>
      </w:r>
      <w:r>
        <w:t xml:space="preserve"> is one of the most efficient power stations in Europe producing power at 60% efficiency using Combined-Cycle Gas Turbines (CCGT) which produce up to 440MW per stack of electricity (RWE, n.d.).</w:t>
      </w:r>
      <w:r w:rsidR="00AF7F58">
        <w:t xml:space="preserve"> The </w:t>
      </w:r>
      <w:r w:rsidR="003E49BE">
        <w:t>CCGTs are put through regular 2-shift cycles, being turned off overnight when less energy is required and turned back on again in the morning.</w:t>
      </w:r>
    </w:p>
    <w:p w14:paraId="42A549CE" w14:textId="6EB24D02" w:rsidR="000A1E4C" w:rsidRDefault="000A1E4C" w:rsidP="000A1E4C">
      <w:r>
        <w:t>The station is situated in</w:t>
      </w:r>
      <w:r w:rsidRPr="004351A9">
        <w:t xml:space="preserve"> </w:t>
      </w:r>
      <w:r>
        <w:t xml:space="preserve">a </w:t>
      </w:r>
      <w:r w:rsidR="002B454B">
        <w:t>Special Area of Conservation (</w:t>
      </w:r>
      <w:r>
        <w:t>SAC</w:t>
      </w:r>
      <w:r w:rsidR="002B454B">
        <w:t>)</w:t>
      </w:r>
      <w:r>
        <w:t xml:space="preserve"> and surrounded by the Pembrokeshire National Park. They are held accountable to their Environmental Permit, EPR/DP3333TA - Environmental Permitting (England &amp; Wales) Regulations 2010, set by the Government’s environmental authority, National Resources Wales</w:t>
      </w:r>
      <w:r w:rsidR="00DC283B">
        <w:t xml:space="preserve"> (NRW)</w:t>
      </w:r>
      <w:r w:rsidR="0086195F">
        <w:t>,</w:t>
      </w:r>
      <w:r>
        <w:t xml:space="preserve"> (National Resources Wales, 2010). </w:t>
      </w:r>
    </w:p>
    <w:p w14:paraId="5A0D4B76" w14:textId="1E0B6691" w:rsidR="000A1E4C" w:rsidRDefault="000A1E4C" w:rsidP="000A1E4C">
      <w:r>
        <w:t>One of the Station’s permit requirements is for no visible oil to be seen on the surface of the receiving waters (National Resources Wales, 2010, p. 37), known onsite as W2 (</w:t>
      </w:r>
      <w:r w:rsidR="00AC03A4">
        <w:fldChar w:fldCharType="begin"/>
      </w:r>
      <w:r w:rsidR="00AC03A4">
        <w:instrText xml:space="preserve"> REF _Ref39413220 \h </w:instrText>
      </w:r>
      <w:r w:rsidR="00AC03A4">
        <w:fldChar w:fldCharType="separate"/>
      </w:r>
      <w:r w:rsidR="00B40C1D">
        <w:t>Appendix 1</w:t>
      </w:r>
      <w:r w:rsidR="00AC03A4">
        <w:fldChar w:fldCharType="end"/>
      </w:r>
      <w:r>
        <w:t>), this is a slow flowing outfall area which enters the Pennar Gut. All surface water including rainfall, road drainage and drainage from general plant areas drain to a large retention tank known as the Surface Water Tank (SWT) where it combines with rainfall effluent, it then passes through a couple of bypass separators before entering the Pennar Gut (Harrison &amp; Smith, 2010).</w:t>
      </w:r>
    </w:p>
    <w:p w14:paraId="4B14CFB9" w14:textId="45D2881B" w:rsidR="000A1E4C" w:rsidRDefault="000A1E4C" w:rsidP="000A1E4C">
      <w:r>
        <w:t>The first area for sheen to become visible is on the surface of the SWT and has been reported there on several occasions. Any sheen found on the SWT has the potential to be pumped into the Haven and pollute the water, this would then have to be reported to NRW and would put the station in breach of their permit</w:t>
      </w:r>
      <w:r w:rsidR="00C15D4D">
        <w:t xml:space="preserve"> </w:t>
      </w:r>
      <w:r>
        <w:t>(National Resources Wales, 2010, p. 22)</w:t>
      </w:r>
      <w:r w:rsidR="00AC03A4">
        <w:t xml:space="preserve"> </w:t>
      </w:r>
      <w:r w:rsidR="004B4338">
        <w:t>(</w:t>
      </w:r>
      <w:r w:rsidR="00CE4A46">
        <w:fldChar w:fldCharType="begin"/>
      </w:r>
      <w:r w:rsidR="00CE4A46">
        <w:instrText xml:space="preserve"> REF _Ref39413382 </w:instrText>
      </w:r>
      <w:r w:rsidR="00CE4A46">
        <w:fldChar w:fldCharType="separate"/>
      </w:r>
      <w:r w:rsidR="00B40C1D">
        <w:t>Appendix 2</w:t>
      </w:r>
      <w:r w:rsidR="00CE4A46">
        <w:fldChar w:fldCharType="end"/>
      </w:r>
      <w:r w:rsidR="007505DB">
        <w:t>)</w:t>
      </w:r>
      <w:r>
        <w:t>.</w:t>
      </w:r>
      <w:r w:rsidR="00C15D4D">
        <w:t xml:space="preserve"> This occurred in </w:t>
      </w:r>
      <w:r w:rsidR="00B22B70">
        <w:t>2016,</w:t>
      </w:r>
      <w:r w:rsidR="00C15D4D">
        <w:t xml:space="preserve"> therefore all efforts for prevention is vital.</w:t>
      </w:r>
      <w:r>
        <w:t xml:space="preserve"> Any </w:t>
      </w:r>
      <w:r w:rsidR="00C15D4D">
        <w:t xml:space="preserve">further </w:t>
      </w:r>
      <w:r>
        <w:t>environmental incident</w:t>
      </w:r>
      <w:r w:rsidR="00C15D4D">
        <w:t>s</w:t>
      </w:r>
      <w:r>
        <w:t xml:space="preserve"> at the Station would impact the reputation with local stakeholders and NRW and as a result NRW could </w:t>
      </w:r>
      <w:r w:rsidR="0086195F">
        <w:t>introduce sanctions</w:t>
      </w:r>
      <w:r>
        <w:t xml:space="preserve"> to ensure it doesn’t recur</w:t>
      </w:r>
      <w:r w:rsidR="00906BE3">
        <w:t xml:space="preserve"> and could i</w:t>
      </w:r>
      <w:r w:rsidR="001575FB">
        <w:t>ssue</w:t>
      </w:r>
      <w:r w:rsidR="00906BE3">
        <w:t xml:space="preserve"> fines</w:t>
      </w:r>
      <w:r>
        <w:t>.</w:t>
      </w:r>
    </w:p>
    <w:p w14:paraId="7871CE96" w14:textId="79B5B5D6" w:rsidR="000A1E4C" w:rsidRDefault="000A1E4C" w:rsidP="000A1E4C">
      <w:r>
        <w:t xml:space="preserve">This project will investigate </w:t>
      </w:r>
      <w:r w:rsidRPr="000B77F5">
        <w:rPr>
          <w:rFonts w:cs="Arial"/>
        </w:rPr>
        <w:t xml:space="preserve">where the oil is potentially coming from </w:t>
      </w:r>
      <w:r w:rsidR="00906BE3">
        <w:t>and research the environmental and financial impacts</w:t>
      </w:r>
      <w:r w:rsidR="00906BE3">
        <w:rPr>
          <w:rFonts w:cs="Arial"/>
        </w:rPr>
        <w:t>.</w:t>
      </w:r>
      <w:r w:rsidRPr="000B77F5">
        <w:rPr>
          <w:rFonts w:cs="Arial"/>
        </w:rPr>
        <w:t xml:space="preserve"> </w:t>
      </w:r>
      <w:r w:rsidR="00906BE3">
        <w:rPr>
          <w:rFonts w:cs="Arial"/>
        </w:rPr>
        <w:t xml:space="preserve">It will </w:t>
      </w:r>
      <w:r w:rsidRPr="000B77F5">
        <w:rPr>
          <w:rFonts w:cs="Arial"/>
        </w:rPr>
        <w:t xml:space="preserve">generate potential solutions to prevent the oil entering the </w:t>
      </w:r>
      <w:r w:rsidR="00D345AE">
        <w:rPr>
          <w:rFonts w:cs="Arial"/>
        </w:rPr>
        <w:t xml:space="preserve">surface </w:t>
      </w:r>
      <w:r w:rsidRPr="000B77F5">
        <w:rPr>
          <w:rFonts w:cs="Arial"/>
        </w:rPr>
        <w:t>water</w:t>
      </w:r>
      <w:r>
        <w:rPr>
          <w:rFonts w:cs="Arial"/>
        </w:rPr>
        <w:t xml:space="preserve"> system</w:t>
      </w:r>
      <w:r w:rsidR="00906BE3">
        <w:t xml:space="preserve"> and</w:t>
      </w:r>
      <w:r>
        <w:t xml:space="preserve"> methods to </w:t>
      </w:r>
      <w:r w:rsidRPr="000B77F5">
        <w:rPr>
          <w:rFonts w:cs="Arial"/>
        </w:rPr>
        <w:t>contain</w:t>
      </w:r>
      <w:r>
        <w:rPr>
          <w:rFonts w:cs="Arial"/>
        </w:rPr>
        <w:t xml:space="preserve"> and remove </w:t>
      </w:r>
      <w:r w:rsidRPr="000B77F5">
        <w:rPr>
          <w:rFonts w:cs="Arial"/>
        </w:rPr>
        <w:t>any oil sheen</w:t>
      </w:r>
      <w:r>
        <w:t>.</w:t>
      </w:r>
    </w:p>
    <w:p w14:paraId="410F3D4A" w14:textId="5D87A9F0" w:rsidR="000A1E4C" w:rsidRDefault="000A1E4C" w:rsidP="000A1E4C">
      <w:r>
        <w:t>A lot of investigation has already been undertaken at the station using their DMAGIC analysis tool. The results have been revised and included in the report.</w:t>
      </w:r>
      <w:r w:rsidR="00C15D4D">
        <w:t xml:space="preserve"> Their efforts have so far have prevented another breach of permit, however, a new solution needs to be investigated. </w:t>
      </w:r>
      <w:r>
        <w:t xml:space="preserve">A </w:t>
      </w:r>
      <w:r w:rsidR="00E632F1">
        <w:t>FMEA</w:t>
      </w:r>
      <w:r w:rsidR="0086195F">
        <w:t xml:space="preserve"> </w:t>
      </w:r>
      <w:r w:rsidR="00E632F1">
        <w:t>report</w:t>
      </w:r>
      <w:r>
        <w:t xml:space="preserve"> will be used to continue the investigation and create potential solutions.</w:t>
      </w:r>
    </w:p>
    <w:p w14:paraId="51260887" w14:textId="592C52DB" w:rsidR="008F1F47" w:rsidRDefault="008F1F47" w:rsidP="008F1F47">
      <w:pPr>
        <w:pStyle w:val="Heading2"/>
      </w:pPr>
      <w:bookmarkStart w:id="5" w:name="_Toc39421179"/>
      <w:r>
        <w:t xml:space="preserve">The Pandemic </w:t>
      </w:r>
      <w:r w:rsidR="002C41CD">
        <w:t>E</w:t>
      </w:r>
      <w:r>
        <w:t>ffect</w:t>
      </w:r>
      <w:bookmarkEnd w:id="5"/>
    </w:p>
    <w:p w14:paraId="5856A01B" w14:textId="569A2C95" w:rsidR="008F1F47" w:rsidRDefault="005E5FF2" w:rsidP="000A1E4C">
      <w:r>
        <w:t xml:space="preserve">Due to the </w:t>
      </w:r>
      <w:r w:rsidR="005A6F81">
        <w:t xml:space="preserve">pandemic some work was unachievable. A second experiment </w:t>
      </w:r>
      <w:r w:rsidR="004878B5">
        <w:t xml:space="preserve">testing booms </w:t>
      </w:r>
      <w:r w:rsidR="005A6F81">
        <w:t xml:space="preserve">with </w:t>
      </w:r>
      <w:r w:rsidR="004878B5">
        <w:t xml:space="preserve">a </w:t>
      </w:r>
      <w:r w:rsidR="005A6F81">
        <w:t xml:space="preserve">TX oil </w:t>
      </w:r>
      <w:r w:rsidR="004878B5">
        <w:t xml:space="preserve">sample </w:t>
      </w:r>
      <w:r w:rsidR="005A6F81">
        <w:t>couldn’t happen due the labs being closed</w:t>
      </w:r>
      <w:r w:rsidR="008F1F47">
        <w:t xml:space="preserve">, testing a Cavalli boom system was </w:t>
      </w:r>
      <w:r w:rsidR="008F1F47">
        <w:lastRenderedPageBreak/>
        <w:t>planned and some other basic booms using different materials</w:t>
      </w:r>
      <w:r w:rsidR="005A6F81">
        <w:t xml:space="preserve">. </w:t>
      </w:r>
      <w:r w:rsidR="002C41CD">
        <w:t>This has resulted in minimal data analysis and results.</w:t>
      </w:r>
    </w:p>
    <w:p w14:paraId="36C49E7A" w14:textId="5D9D33C7" w:rsidR="005A6F81" w:rsidRDefault="005A6F81" w:rsidP="000A1E4C">
      <w:r>
        <w:t>With a lot of uncertainty</w:t>
      </w:r>
      <w:r w:rsidR="004878B5">
        <w:t>,</w:t>
      </w:r>
      <w:r>
        <w:t xml:space="preserve"> the author </w:t>
      </w:r>
      <w:r w:rsidR="004878B5">
        <w:t>experienced high levels of anxiety and extreme fatigue, making it extremely hard</w:t>
      </w:r>
      <w:r w:rsidR="008F1F47">
        <w:t xml:space="preserve"> to complete the literature review</w:t>
      </w:r>
      <w:r w:rsidR="002C41CD">
        <w:t xml:space="preserve"> to the standard they wanted.</w:t>
      </w:r>
    </w:p>
    <w:p w14:paraId="062769B5" w14:textId="77777777" w:rsidR="008F1F47" w:rsidRDefault="008F1F47">
      <w:pPr>
        <w:spacing w:line="276" w:lineRule="auto"/>
        <w:rPr>
          <w:rFonts w:eastAsiaTheme="majorEastAsia" w:cstheme="majorBidi"/>
          <w:b/>
          <w:bCs/>
          <w:sz w:val="28"/>
          <w:szCs w:val="28"/>
        </w:rPr>
      </w:pPr>
      <w:r>
        <w:br w:type="page"/>
      </w:r>
    </w:p>
    <w:p w14:paraId="77FB7AD2" w14:textId="14DD3ADA" w:rsidR="00CB6446" w:rsidRDefault="00B63978" w:rsidP="000F3F4D">
      <w:pPr>
        <w:pStyle w:val="Heading1"/>
      </w:pPr>
      <w:bookmarkStart w:id="6" w:name="_Toc39421180"/>
      <w:r>
        <w:lastRenderedPageBreak/>
        <w:t>Aims and Objectives of the Project</w:t>
      </w:r>
      <w:bookmarkEnd w:id="6"/>
    </w:p>
    <w:p w14:paraId="34F5CB0A" w14:textId="3BF8A79A" w:rsidR="00F33818" w:rsidRPr="00F33818" w:rsidRDefault="005E5FF2" w:rsidP="00F33818">
      <w:r>
        <w:t xml:space="preserve">The main aim of the project is to prevent surface oil entering the marine environment, this will be done by undergoing the following </w:t>
      </w:r>
      <w:r w:rsidR="00060453">
        <w:t>objectives</w:t>
      </w:r>
      <w:r>
        <w:t>:</w:t>
      </w:r>
    </w:p>
    <w:p w14:paraId="6B062A9E" w14:textId="77777777" w:rsidR="00AB17B3" w:rsidRDefault="000B77F5" w:rsidP="008B776D">
      <w:pPr>
        <w:pStyle w:val="ListParagraph"/>
        <w:numPr>
          <w:ilvl w:val="0"/>
          <w:numId w:val="15"/>
        </w:numPr>
      </w:pPr>
      <w:bookmarkStart w:id="7" w:name="_Hlk38366154"/>
      <w:r w:rsidRPr="000B77F5">
        <w:t xml:space="preserve">To investigate where the oil is potentially coming from </w:t>
      </w:r>
    </w:p>
    <w:p w14:paraId="1797376D" w14:textId="77777777" w:rsidR="00D345AE" w:rsidRDefault="00D345AE" w:rsidP="008B776D">
      <w:pPr>
        <w:pStyle w:val="ListParagraph"/>
        <w:numPr>
          <w:ilvl w:val="0"/>
          <w:numId w:val="15"/>
        </w:numPr>
      </w:pPr>
      <w:r w:rsidRPr="000B77F5">
        <w:t xml:space="preserve">To consider the environmental and financial impacts </w:t>
      </w:r>
    </w:p>
    <w:p w14:paraId="237C071B" w14:textId="40A5B2B1" w:rsidR="00AB17B3" w:rsidRDefault="000B77F5" w:rsidP="008B776D">
      <w:pPr>
        <w:pStyle w:val="ListParagraph"/>
        <w:numPr>
          <w:ilvl w:val="0"/>
          <w:numId w:val="15"/>
        </w:numPr>
      </w:pPr>
      <w:r w:rsidRPr="000B77F5">
        <w:t>To research potential solutions</w:t>
      </w:r>
      <w:r w:rsidR="00AB17B3">
        <w:t xml:space="preserve"> </w:t>
      </w:r>
      <w:r w:rsidR="00AB17B3" w:rsidRPr="000B77F5">
        <w:t xml:space="preserve">to prevent the oil entering the </w:t>
      </w:r>
      <w:r w:rsidR="00D345AE">
        <w:t>Surface W</w:t>
      </w:r>
      <w:r w:rsidR="00AB17B3" w:rsidRPr="000B77F5">
        <w:t xml:space="preserve">ater </w:t>
      </w:r>
      <w:r w:rsidR="00D345AE">
        <w:t>S</w:t>
      </w:r>
      <w:r w:rsidR="00AB17B3">
        <w:t xml:space="preserve">ystem </w:t>
      </w:r>
    </w:p>
    <w:p w14:paraId="697A48E0" w14:textId="7FDA497A" w:rsidR="000B77F5" w:rsidRDefault="00AB17B3" w:rsidP="008B776D">
      <w:pPr>
        <w:pStyle w:val="ListParagraph"/>
        <w:numPr>
          <w:ilvl w:val="0"/>
          <w:numId w:val="15"/>
        </w:numPr>
      </w:pPr>
      <w:r>
        <w:t xml:space="preserve">To investigate methods that can be used to </w:t>
      </w:r>
      <w:r w:rsidR="00BB729E">
        <w:t xml:space="preserve">contain and </w:t>
      </w:r>
      <w:r>
        <w:t xml:space="preserve">remove </w:t>
      </w:r>
      <w:r w:rsidR="000B77F5" w:rsidRPr="000B77F5">
        <w:t xml:space="preserve">any oil </w:t>
      </w:r>
      <w:r w:rsidR="00BB729E">
        <w:t>to</w:t>
      </w:r>
      <w:r>
        <w:t xml:space="preserve"> prevent it entering the marine environment</w:t>
      </w:r>
    </w:p>
    <w:bookmarkEnd w:id="7"/>
    <w:p w14:paraId="1DE60F4B" w14:textId="77777777" w:rsidR="00CB6446" w:rsidRDefault="00CB6446" w:rsidP="00E15EB3">
      <w:pPr>
        <w:pStyle w:val="Heading3"/>
        <w:rPr>
          <w:sz w:val="28"/>
          <w:szCs w:val="28"/>
        </w:rPr>
      </w:pPr>
      <w:r>
        <w:br w:type="page"/>
      </w:r>
    </w:p>
    <w:p w14:paraId="1DE57C60" w14:textId="607AB193" w:rsidR="00C34431" w:rsidRDefault="002D54D6" w:rsidP="000F3F4D">
      <w:pPr>
        <w:pStyle w:val="Heading1"/>
      </w:pPr>
      <w:bookmarkStart w:id="8" w:name="_Toc39421181"/>
      <w:r>
        <w:lastRenderedPageBreak/>
        <w:t>Timing Plan</w:t>
      </w:r>
      <w:r w:rsidR="00610D81">
        <w:t>s</w:t>
      </w:r>
      <w:bookmarkEnd w:id="8"/>
    </w:p>
    <w:p w14:paraId="0BB29507" w14:textId="5E5D8BEB" w:rsidR="00091151" w:rsidRPr="00091151" w:rsidRDefault="00091151" w:rsidP="00091151">
      <w:r>
        <w:t>Original timing plan</w:t>
      </w:r>
    </w:p>
    <w:p w14:paraId="6B659B07" w14:textId="777CCA88" w:rsidR="002D0D22" w:rsidRDefault="002D0D22" w:rsidP="002D0D22">
      <w:pPr>
        <w:pStyle w:val="Caption"/>
        <w:keepNext/>
      </w:pPr>
      <w:bookmarkStart w:id="9" w:name="_Toc39420612"/>
      <w:r>
        <w:t xml:space="preserve">Table </w:t>
      </w:r>
      <w:r w:rsidR="00CE4A46">
        <w:fldChar w:fldCharType="begin"/>
      </w:r>
      <w:r w:rsidR="00CE4A46">
        <w:instrText xml:space="preserve"> SEQ Table \* ARABIC </w:instrText>
      </w:r>
      <w:r w:rsidR="00CE4A46">
        <w:fldChar w:fldCharType="separate"/>
      </w:r>
      <w:r w:rsidR="00B40C1D">
        <w:rPr>
          <w:noProof/>
        </w:rPr>
        <w:t>2</w:t>
      </w:r>
      <w:r w:rsidR="00CE4A46">
        <w:rPr>
          <w:noProof/>
        </w:rPr>
        <w:fldChar w:fldCharType="end"/>
      </w:r>
      <w:r>
        <w:t>. Original Timing Plan</w:t>
      </w:r>
      <w:bookmarkEnd w:id="9"/>
    </w:p>
    <w:tbl>
      <w:tblPr>
        <w:tblW w:w="9322" w:type="dxa"/>
        <w:tblInd w:w="-108" w:type="dxa"/>
        <w:tblLayout w:type="fixed"/>
        <w:tblCellMar>
          <w:left w:w="10" w:type="dxa"/>
          <w:right w:w="10" w:type="dxa"/>
        </w:tblCellMar>
        <w:tblLook w:val="04A0" w:firstRow="1" w:lastRow="0" w:firstColumn="1" w:lastColumn="0" w:noHBand="0" w:noVBand="1"/>
      </w:tblPr>
      <w:tblGrid>
        <w:gridCol w:w="1304"/>
        <w:gridCol w:w="8018"/>
      </w:tblGrid>
      <w:tr w:rsidR="00091151" w14:paraId="065851AD" w14:textId="77777777" w:rsidTr="00442A4B">
        <w:trPr>
          <w:trHeight w:val="255"/>
        </w:trPr>
        <w:tc>
          <w:tcPr>
            <w:tcW w:w="1304" w:type="dxa"/>
            <w:tcBorders>
              <w:top w:val="single" w:sz="8" w:space="0" w:color="4BACC6"/>
              <w:bottom w:val="single" w:sz="8" w:space="0" w:color="4BACC6"/>
            </w:tcBorders>
            <w:tcMar>
              <w:top w:w="0" w:type="dxa"/>
              <w:left w:w="108" w:type="dxa"/>
              <w:bottom w:w="0" w:type="dxa"/>
              <w:right w:w="108" w:type="dxa"/>
            </w:tcMar>
          </w:tcPr>
          <w:p w14:paraId="18081978"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Month</w:t>
            </w:r>
          </w:p>
        </w:tc>
        <w:tc>
          <w:tcPr>
            <w:tcW w:w="8018" w:type="dxa"/>
            <w:tcBorders>
              <w:top w:val="single" w:sz="8" w:space="0" w:color="4BACC6"/>
              <w:bottom w:val="single" w:sz="8" w:space="0" w:color="4BACC6"/>
            </w:tcBorders>
            <w:tcMar>
              <w:top w:w="0" w:type="dxa"/>
              <w:left w:w="108" w:type="dxa"/>
              <w:bottom w:w="0" w:type="dxa"/>
              <w:right w:w="108" w:type="dxa"/>
            </w:tcMar>
          </w:tcPr>
          <w:p w14:paraId="09C5DA67"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Work Plan</w:t>
            </w:r>
          </w:p>
        </w:tc>
      </w:tr>
      <w:tr w:rsidR="00091151" w14:paraId="1F27535B" w14:textId="77777777" w:rsidTr="00442A4B">
        <w:trPr>
          <w:trHeight w:val="616"/>
        </w:trPr>
        <w:tc>
          <w:tcPr>
            <w:tcW w:w="1304" w:type="dxa"/>
            <w:shd w:val="clear" w:color="auto" w:fill="D2EAF1"/>
            <w:tcMar>
              <w:top w:w="0" w:type="dxa"/>
              <w:left w:w="108" w:type="dxa"/>
              <w:bottom w:w="0" w:type="dxa"/>
              <w:right w:w="108" w:type="dxa"/>
            </w:tcMar>
          </w:tcPr>
          <w:p w14:paraId="05420C6E"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May</w:t>
            </w:r>
          </w:p>
        </w:tc>
        <w:tc>
          <w:tcPr>
            <w:tcW w:w="8018" w:type="dxa"/>
            <w:shd w:val="clear" w:color="auto" w:fill="D2EAF1"/>
            <w:tcMar>
              <w:top w:w="0" w:type="dxa"/>
              <w:left w:w="108" w:type="dxa"/>
              <w:bottom w:w="0" w:type="dxa"/>
              <w:right w:w="108" w:type="dxa"/>
            </w:tcMar>
          </w:tcPr>
          <w:p w14:paraId="51E37C60"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Look into DMAGIC – RWE’s analysis tool</w:t>
            </w:r>
            <w:r>
              <w:rPr>
                <w:rFonts w:eastAsia="Times New Roman" w:cs="Arial"/>
                <w:color w:val="000000"/>
                <w:sz w:val="20"/>
                <w:szCs w:val="20"/>
                <w:lang w:eastAsia="en-GB"/>
              </w:rPr>
              <w:br/>
              <w:t>Start proposal</w:t>
            </w:r>
          </w:p>
        </w:tc>
      </w:tr>
      <w:tr w:rsidR="00091151" w14:paraId="228CAF03" w14:textId="77777777" w:rsidTr="00442A4B">
        <w:trPr>
          <w:trHeight w:val="1253"/>
        </w:trPr>
        <w:tc>
          <w:tcPr>
            <w:tcW w:w="1304" w:type="dxa"/>
            <w:tcMar>
              <w:top w:w="0" w:type="dxa"/>
              <w:left w:w="108" w:type="dxa"/>
              <w:bottom w:w="0" w:type="dxa"/>
              <w:right w:w="108" w:type="dxa"/>
            </w:tcMar>
          </w:tcPr>
          <w:p w14:paraId="42B593CA"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June</w:t>
            </w:r>
          </w:p>
        </w:tc>
        <w:tc>
          <w:tcPr>
            <w:tcW w:w="8018" w:type="dxa"/>
            <w:tcMar>
              <w:top w:w="0" w:type="dxa"/>
              <w:left w:w="108" w:type="dxa"/>
              <w:bottom w:w="0" w:type="dxa"/>
              <w:right w:w="108" w:type="dxa"/>
            </w:tcMar>
          </w:tcPr>
          <w:p w14:paraId="4AF37C08"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Research – Permit; What is the actual wording around oil sheen?</w:t>
            </w:r>
          </w:p>
          <w:p w14:paraId="79EA1BF7"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Research – TX; What does is do? Why does it need oil? Why do they leak?</w:t>
            </w:r>
          </w:p>
          <w:p w14:paraId="253FC380"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Have a close look at leaks on U31 Transformer</w:t>
            </w:r>
            <w:r>
              <w:rPr>
                <w:rFonts w:eastAsia="Times New Roman" w:cs="Arial"/>
                <w:color w:val="000000"/>
                <w:sz w:val="20"/>
                <w:szCs w:val="20"/>
                <w:lang w:eastAsia="en-GB"/>
              </w:rPr>
              <w:br/>
              <w:t>Get detailed information from Ben Jones regarding leaks i.e. costs and photos of leaks</w:t>
            </w:r>
          </w:p>
          <w:p w14:paraId="1A3BC737"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Meet with AT</w:t>
            </w:r>
          </w:p>
          <w:p w14:paraId="025647ED"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Continue with proposal – Complete as much as possible before first week of Uni</w:t>
            </w:r>
          </w:p>
          <w:p w14:paraId="4311F264" w14:textId="77777777" w:rsidR="00091151" w:rsidRDefault="00091151" w:rsidP="00442A4B">
            <w:pPr>
              <w:pStyle w:val="Standard"/>
              <w:spacing w:after="0" w:line="240" w:lineRule="auto"/>
              <w:rPr>
                <w:rFonts w:eastAsia="Times New Roman" w:cs="Arial"/>
                <w:color w:val="000000"/>
                <w:sz w:val="20"/>
                <w:szCs w:val="20"/>
                <w:lang w:eastAsia="en-GB"/>
              </w:rPr>
            </w:pPr>
          </w:p>
        </w:tc>
      </w:tr>
      <w:tr w:rsidR="00091151" w14:paraId="6E719D42" w14:textId="77777777" w:rsidTr="00442A4B">
        <w:trPr>
          <w:trHeight w:val="765"/>
        </w:trPr>
        <w:tc>
          <w:tcPr>
            <w:tcW w:w="1304" w:type="dxa"/>
            <w:shd w:val="clear" w:color="auto" w:fill="D2EAF1"/>
            <w:tcMar>
              <w:top w:w="0" w:type="dxa"/>
              <w:left w:w="108" w:type="dxa"/>
              <w:bottom w:w="0" w:type="dxa"/>
              <w:right w:w="108" w:type="dxa"/>
            </w:tcMar>
          </w:tcPr>
          <w:p w14:paraId="0A22D7EA"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July</w:t>
            </w:r>
          </w:p>
        </w:tc>
        <w:tc>
          <w:tcPr>
            <w:tcW w:w="8018" w:type="dxa"/>
            <w:shd w:val="clear" w:color="auto" w:fill="D2EAF1"/>
            <w:tcMar>
              <w:top w:w="0" w:type="dxa"/>
              <w:left w:w="108" w:type="dxa"/>
              <w:bottom w:w="0" w:type="dxa"/>
              <w:right w:w="108" w:type="dxa"/>
            </w:tcMar>
          </w:tcPr>
          <w:p w14:paraId="75C1ECF8" w14:textId="03B6114C"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Research – DMAGIC; how does it work?</w:t>
            </w:r>
          </w:p>
          <w:p w14:paraId="7AC24761" w14:textId="2F8AE4A6" w:rsidR="004A54F6" w:rsidRDefault="004A54F6"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Do experiment with PGD, write up results</w:t>
            </w:r>
          </w:p>
          <w:p w14:paraId="2BACD271"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Make sure enough info has been gleaned from the correct people before leaving RWE</w:t>
            </w:r>
            <w:r>
              <w:rPr>
                <w:rFonts w:eastAsia="Times New Roman" w:cs="Arial"/>
                <w:color w:val="000000"/>
                <w:sz w:val="20"/>
                <w:szCs w:val="20"/>
                <w:lang w:eastAsia="en-GB"/>
              </w:rPr>
              <w:br/>
              <w:t>Last day at the Station 31 July</w:t>
            </w:r>
          </w:p>
          <w:p w14:paraId="201205B4" w14:textId="77777777" w:rsidR="00091151" w:rsidRDefault="00091151" w:rsidP="00442A4B">
            <w:pPr>
              <w:pStyle w:val="Standard"/>
              <w:spacing w:after="0" w:line="240" w:lineRule="auto"/>
              <w:rPr>
                <w:rFonts w:eastAsia="Times New Roman" w:cs="Arial"/>
                <w:color w:val="000000"/>
                <w:sz w:val="20"/>
                <w:szCs w:val="20"/>
                <w:lang w:eastAsia="en-GB"/>
              </w:rPr>
            </w:pPr>
          </w:p>
        </w:tc>
      </w:tr>
      <w:tr w:rsidR="00091151" w14:paraId="349E45C4" w14:textId="77777777" w:rsidTr="00442A4B">
        <w:trPr>
          <w:trHeight w:val="510"/>
        </w:trPr>
        <w:tc>
          <w:tcPr>
            <w:tcW w:w="1304" w:type="dxa"/>
            <w:tcMar>
              <w:top w:w="0" w:type="dxa"/>
              <w:left w:w="108" w:type="dxa"/>
              <w:bottom w:w="0" w:type="dxa"/>
              <w:right w:w="108" w:type="dxa"/>
            </w:tcMar>
          </w:tcPr>
          <w:p w14:paraId="17AAE923"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August</w:t>
            </w:r>
          </w:p>
        </w:tc>
        <w:tc>
          <w:tcPr>
            <w:tcW w:w="8018" w:type="dxa"/>
            <w:tcMar>
              <w:top w:w="0" w:type="dxa"/>
              <w:left w:w="108" w:type="dxa"/>
              <w:bottom w:w="0" w:type="dxa"/>
              <w:right w:w="108" w:type="dxa"/>
            </w:tcMar>
          </w:tcPr>
          <w:p w14:paraId="12BE9672"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Set up dissertation on word</w:t>
            </w:r>
          </w:p>
        </w:tc>
      </w:tr>
      <w:tr w:rsidR="00091151" w14:paraId="711A0B02" w14:textId="77777777" w:rsidTr="00442A4B">
        <w:trPr>
          <w:trHeight w:val="510"/>
        </w:trPr>
        <w:tc>
          <w:tcPr>
            <w:tcW w:w="1304" w:type="dxa"/>
            <w:shd w:val="clear" w:color="auto" w:fill="D2EAF1"/>
            <w:tcMar>
              <w:top w:w="0" w:type="dxa"/>
              <w:left w:w="108" w:type="dxa"/>
              <w:bottom w:w="0" w:type="dxa"/>
              <w:right w:w="108" w:type="dxa"/>
            </w:tcMar>
          </w:tcPr>
          <w:p w14:paraId="36E74C71"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September</w:t>
            </w:r>
          </w:p>
        </w:tc>
        <w:tc>
          <w:tcPr>
            <w:tcW w:w="8018" w:type="dxa"/>
            <w:shd w:val="clear" w:color="auto" w:fill="D2EAF1"/>
            <w:tcMar>
              <w:top w:w="0" w:type="dxa"/>
              <w:left w:w="108" w:type="dxa"/>
              <w:bottom w:w="0" w:type="dxa"/>
              <w:right w:w="108" w:type="dxa"/>
            </w:tcMar>
          </w:tcPr>
          <w:p w14:paraId="626C5587"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1st Viva - Start putting info on PowerPoint</w:t>
            </w:r>
          </w:p>
        </w:tc>
      </w:tr>
      <w:tr w:rsidR="00091151" w14:paraId="3A6956E0" w14:textId="77777777" w:rsidTr="00442A4B">
        <w:trPr>
          <w:trHeight w:val="255"/>
        </w:trPr>
        <w:tc>
          <w:tcPr>
            <w:tcW w:w="1304" w:type="dxa"/>
            <w:tcMar>
              <w:top w:w="0" w:type="dxa"/>
              <w:left w:w="108" w:type="dxa"/>
              <w:bottom w:w="0" w:type="dxa"/>
              <w:right w:w="108" w:type="dxa"/>
            </w:tcMar>
          </w:tcPr>
          <w:p w14:paraId="0F254C4F"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October</w:t>
            </w:r>
          </w:p>
        </w:tc>
        <w:tc>
          <w:tcPr>
            <w:tcW w:w="8018" w:type="dxa"/>
            <w:tcMar>
              <w:top w:w="0" w:type="dxa"/>
              <w:left w:w="108" w:type="dxa"/>
              <w:bottom w:w="0" w:type="dxa"/>
              <w:right w:w="108" w:type="dxa"/>
            </w:tcMar>
          </w:tcPr>
          <w:p w14:paraId="24ED1A7D"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Begin Literary review – use library and online journals to research oil sheen</w:t>
            </w:r>
          </w:p>
          <w:p w14:paraId="12E13844" w14:textId="5CD18159"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1</w:t>
            </w:r>
            <w:r>
              <w:rPr>
                <w:rFonts w:eastAsia="Times New Roman" w:cs="Arial"/>
                <w:color w:val="000000"/>
                <w:sz w:val="20"/>
                <w:szCs w:val="20"/>
                <w:vertAlign w:val="superscript"/>
                <w:lang w:eastAsia="en-GB"/>
              </w:rPr>
              <w:t>st</w:t>
            </w:r>
            <w:r>
              <w:rPr>
                <w:rFonts w:eastAsia="Times New Roman" w:cs="Arial"/>
                <w:color w:val="000000"/>
                <w:sz w:val="20"/>
                <w:szCs w:val="20"/>
                <w:lang w:eastAsia="en-GB"/>
              </w:rPr>
              <w:t xml:space="preserve"> proposal due – Hand in first week</w:t>
            </w:r>
          </w:p>
          <w:p w14:paraId="6C5C29CB" w14:textId="6D44837E" w:rsidR="004A54F6" w:rsidRPr="00796507" w:rsidRDefault="004A54F6" w:rsidP="00442A4B">
            <w:pPr>
              <w:pStyle w:val="Standard"/>
              <w:spacing w:after="0" w:line="240" w:lineRule="auto"/>
            </w:pPr>
            <w:r>
              <w:rPr>
                <w:rFonts w:eastAsia="Times New Roman" w:cs="Arial"/>
                <w:color w:val="000000"/>
                <w:sz w:val="20"/>
                <w:szCs w:val="20"/>
                <w:lang w:eastAsia="en-GB"/>
              </w:rPr>
              <w:t>Meet with AT, review proposal</w:t>
            </w:r>
          </w:p>
          <w:p w14:paraId="653842D8" w14:textId="77777777" w:rsidR="00091151" w:rsidRDefault="00091151" w:rsidP="00442A4B">
            <w:pPr>
              <w:pStyle w:val="Standard"/>
              <w:spacing w:after="0" w:line="240" w:lineRule="auto"/>
              <w:rPr>
                <w:rFonts w:eastAsia="Times New Roman" w:cs="Arial"/>
                <w:color w:val="000000"/>
                <w:sz w:val="20"/>
                <w:szCs w:val="20"/>
                <w:lang w:eastAsia="en-GB"/>
              </w:rPr>
            </w:pPr>
          </w:p>
        </w:tc>
      </w:tr>
      <w:tr w:rsidR="00091151" w14:paraId="1E1ED22C" w14:textId="77777777" w:rsidTr="00442A4B">
        <w:trPr>
          <w:trHeight w:val="510"/>
        </w:trPr>
        <w:tc>
          <w:tcPr>
            <w:tcW w:w="1304" w:type="dxa"/>
            <w:shd w:val="clear" w:color="auto" w:fill="D2EAF1"/>
            <w:tcMar>
              <w:top w:w="0" w:type="dxa"/>
              <w:left w:w="108" w:type="dxa"/>
              <w:bottom w:w="0" w:type="dxa"/>
              <w:right w:w="108" w:type="dxa"/>
            </w:tcMar>
          </w:tcPr>
          <w:p w14:paraId="76369342"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November</w:t>
            </w:r>
          </w:p>
        </w:tc>
        <w:tc>
          <w:tcPr>
            <w:tcW w:w="8018" w:type="dxa"/>
            <w:shd w:val="clear" w:color="auto" w:fill="D2EAF1"/>
            <w:tcMar>
              <w:top w:w="0" w:type="dxa"/>
              <w:left w:w="108" w:type="dxa"/>
              <w:bottom w:w="0" w:type="dxa"/>
              <w:right w:w="108" w:type="dxa"/>
            </w:tcMar>
          </w:tcPr>
          <w:p w14:paraId="654399A3" w14:textId="78AC43E8"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Project week – Complete lit review</w:t>
            </w:r>
            <w:r w:rsidR="004A54F6">
              <w:rPr>
                <w:rFonts w:eastAsia="Times New Roman" w:cs="Arial"/>
                <w:color w:val="000000"/>
                <w:sz w:val="20"/>
                <w:szCs w:val="20"/>
                <w:lang w:eastAsia="en-GB"/>
              </w:rPr>
              <w:t xml:space="preserve"> on oil sheen</w:t>
            </w:r>
          </w:p>
          <w:p w14:paraId="2689F3B5" w14:textId="77777777" w:rsidR="004A54F6" w:rsidRDefault="004A54F6"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Meet with AT, discuss progression, where to go next</w:t>
            </w:r>
          </w:p>
          <w:p w14:paraId="5107E295" w14:textId="77777777" w:rsidR="004A54F6" w:rsidRDefault="004A54F6"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Look at oil containment and removal</w:t>
            </w:r>
          </w:p>
          <w:p w14:paraId="26BC3A8C" w14:textId="5DD860D6" w:rsidR="00A65310" w:rsidRDefault="00A65310" w:rsidP="00442A4B">
            <w:pPr>
              <w:pStyle w:val="Standard"/>
              <w:spacing w:after="0" w:line="240" w:lineRule="auto"/>
              <w:rPr>
                <w:rFonts w:eastAsia="Times New Roman" w:cs="Arial"/>
                <w:color w:val="000000"/>
                <w:sz w:val="20"/>
                <w:szCs w:val="20"/>
                <w:lang w:eastAsia="en-GB"/>
              </w:rPr>
            </w:pPr>
          </w:p>
        </w:tc>
      </w:tr>
      <w:tr w:rsidR="00091151" w14:paraId="061A28BC" w14:textId="77777777" w:rsidTr="00442A4B">
        <w:trPr>
          <w:trHeight w:val="510"/>
        </w:trPr>
        <w:tc>
          <w:tcPr>
            <w:tcW w:w="1304" w:type="dxa"/>
            <w:tcMar>
              <w:top w:w="0" w:type="dxa"/>
              <w:left w:w="108" w:type="dxa"/>
              <w:bottom w:w="0" w:type="dxa"/>
              <w:right w:w="108" w:type="dxa"/>
            </w:tcMar>
          </w:tcPr>
          <w:p w14:paraId="1F719623"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December</w:t>
            </w:r>
          </w:p>
        </w:tc>
        <w:tc>
          <w:tcPr>
            <w:tcW w:w="8018" w:type="dxa"/>
            <w:tcMar>
              <w:top w:w="0" w:type="dxa"/>
              <w:left w:w="108" w:type="dxa"/>
              <w:bottom w:w="0" w:type="dxa"/>
              <w:right w:w="108" w:type="dxa"/>
            </w:tcMar>
          </w:tcPr>
          <w:p w14:paraId="337589B6"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Finish presentation</w:t>
            </w:r>
            <w:r>
              <w:rPr>
                <w:rFonts w:eastAsia="Times New Roman" w:cs="Arial"/>
                <w:color w:val="000000"/>
                <w:sz w:val="20"/>
                <w:szCs w:val="20"/>
                <w:lang w:eastAsia="en-GB"/>
              </w:rPr>
              <w:br/>
              <w:t>1</w:t>
            </w:r>
            <w:r>
              <w:rPr>
                <w:rFonts w:eastAsia="Times New Roman" w:cs="Arial"/>
                <w:color w:val="000000"/>
                <w:sz w:val="20"/>
                <w:szCs w:val="20"/>
                <w:vertAlign w:val="superscript"/>
                <w:lang w:eastAsia="en-GB"/>
              </w:rPr>
              <w:t>st</w:t>
            </w:r>
            <w:r>
              <w:rPr>
                <w:rFonts w:eastAsia="Times New Roman" w:cs="Arial"/>
                <w:color w:val="000000"/>
                <w:sz w:val="20"/>
                <w:szCs w:val="20"/>
                <w:lang w:eastAsia="en-GB"/>
              </w:rPr>
              <w:t xml:space="preserve"> Viva</w:t>
            </w:r>
          </w:p>
          <w:p w14:paraId="41DC624C" w14:textId="77777777" w:rsidR="004A54F6" w:rsidRDefault="004A54F6"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Contact RWE, need more info re TX</w:t>
            </w:r>
          </w:p>
          <w:p w14:paraId="12DEBD8B" w14:textId="368C5D19" w:rsidR="00A65310" w:rsidRPr="004A54F6" w:rsidRDefault="00A65310" w:rsidP="00442A4B">
            <w:pPr>
              <w:pStyle w:val="Standard"/>
              <w:spacing w:after="0" w:line="240" w:lineRule="auto"/>
              <w:rPr>
                <w:rFonts w:eastAsia="Times New Roman" w:cs="Arial"/>
                <w:color w:val="000000"/>
                <w:sz w:val="20"/>
                <w:szCs w:val="20"/>
                <w:lang w:eastAsia="en-GB"/>
              </w:rPr>
            </w:pPr>
          </w:p>
        </w:tc>
      </w:tr>
      <w:tr w:rsidR="00091151" w14:paraId="3FEDEE8B" w14:textId="77777777" w:rsidTr="00442A4B">
        <w:trPr>
          <w:trHeight w:val="255"/>
        </w:trPr>
        <w:tc>
          <w:tcPr>
            <w:tcW w:w="1304" w:type="dxa"/>
            <w:shd w:val="clear" w:color="auto" w:fill="D2EAF1"/>
            <w:tcMar>
              <w:top w:w="0" w:type="dxa"/>
              <w:left w:w="108" w:type="dxa"/>
              <w:bottom w:w="0" w:type="dxa"/>
              <w:right w:w="108" w:type="dxa"/>
            </w:tcMar>
          </w:tcPr>
          <w:p w14:paraId="3499605B"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January</w:t>
            </w:r>
          </w:p>
        </w:tc>
        <w:tc>
          <w:tcPr>
            <w:tcW w:w="8018" w:type="dxa"/>
            <w:shd w:val="clear" w:color="auto" w:fill="D2EAF1"/>
            <w:tcMar>
              <w:top w:w="0" w:type="dxa"/>
              <w:left w:w="108" w:type="dxa"/>
              <w:bottom w:w="0" w:type="dxa"/>
              <w:right w:w="108" w:type="dxa"/>
            </w:tcMar>
          </w:tcPr>
          <w:p w14:paraId="7B125567"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Continual of writing up first draft</w:t>
            </w:r>
          </w:p>
          <w:p w14:paraId="650D12DA" w14:textId="1798D963" w:rsidR="00091151" w:rsidRDefault="00A65310"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Look into environmental and financial impacts - Contact NRW, research SAC, contact BJ re costs of fixing TX</w:t>
            </w:r>
          </w:p>
          <w:p w14:paraId="0963422A" w14:textId="7BC58F08" w:rsidR="00A65310" w:rsidRDefault="00A65310" w:rsidP="00442A4B">
            <w:pPr>
              <w:pStyle w:val="Standard"/>
              <w:spacing w:after="0" w:line="240" w:lineRule="auto"/>
              <w:rPr>
                <w:rFonts w:eastAsia="Times New Roman" w:cs="Arial"/>
                <w:color w:val="000000"/>
                <w:sz w:val="20"/>
                <w:szCs w:val="20"/>
                <w:lang w:eastAsia="en-GB"/>
              </w:rPr>
            </w:pPr>
          </w:p>
        </w:tc>
      </w:tr>
      <w:tr w:rsidR="00091151" w14:paraId="20BD9A00" w14:textId="77777777" w:rsidTr="00442A4B">
        <w:trPr>
          <w:trHeight w:val="255"/>
        </w:trPr>
        <w:tc>
          <w:tcPr>
            <w:tcW w:w="1304" w:type="dxa"/>
            <w:tcMar>
              <w:top w:w="0" w:type="dxa"/>
              <w:left w:w="108" w:type="dxa"/>
              <w:bottom w:w="0" w:type="dxa"/>
              <w:right w:w="108" w:type="dxa"/>
            </w:tcMar>
          </w:tcPr>
          <w:p w14:paraId="25E5278F"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February</w:t>
            </w:r>
          </w:p>
        </w:tc>
        <w:tc>
          <w:tcPr>
            <w:tcW w:w="8018" w:type="dxa"/>
            <w:tcMar>
              <w:top w:w="0" w:type="dxa"/>
              <w:left w:w="108" w:type="dxa"/>
              <w:bottom w:w="0" w:type="dxa"/>
              <w:right w:w="108" w:type="dxa"/>
            </w:tcMar>
          </w:tcPr>
          <w:p w14:paraId="632B635A"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First draft complete and sent for proofread</w:t>
            </w:r>
          </w:p>
          <w:p w14:paraId="128F5BB3" w14:textId="77777777" w:rsidR="00091151" w:rsidRDefault="00091151" w:rsidP="00442A4B">
            <w:pPr>
              <w:pStyle w:val="Standard"/>
              <w:spacing w:after="0" w:line="240" w:lineRule="auto"/>
              <w:rPr>
                <w:rFonts w:eastAsia="Times New Roman" w:cs="Arial"/>
                <w:color w:val="000000"/>
                <w:sz w:val="20"/>
                <w:szCs w:val="20"/>
                <w:lang w:eastAsia="en-GB"/>
              </w:rPr>
            </w:pPr>
          </w:p>
        </w:tc>
      </w:tr>
      <w:tr w:rsidR="00091151" w14:paraId="3894BE28" w14:textId="77777777" w:rsidTr="00442A4B">
        <w:trPr>
          <w:trHeight w:val="255"/>
        </w:trPr>
        <w:tc>
          <w:tcPr>
            <w:tcW w:w="1304" w:type="dxa"/>
            <w:shd w:val="clear" w:color="auto" w:fill="D2EAF1"/>
            <w:tcMar>
              <w:top w:w="0" w:type="dxa"/>
              <w:left w:w="108" w:type="dxa"/>
              <w:bottom w:w="0" w:type="dxa"/>
              <w:right w:w="108" w:type="dxa"/>
            </w:tcMar>
          </w:tcPr>
          <w:p w14:paraId="24C9BFC7"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March</w:t>
            </w:r>
          </w:p>
        </w:tc>
        <w:tc>
          <w:tcPr>
            <w:tcW w:w="8018" w:type="dxa"/>
            <w:shd w:val="clear" w:color="auto" w:fill="D2EAF1"/>
            <w:tcMar>
              <w:top w:w="0" w:type="dxa"/>
              <w:left w:w="108" w:type="dxa"/>
              <w:bottom w:w="0" w:type="dxa"/>
              <w:right w:w="108" w:type="dxa"/>
            </w:tcMar>
          </w:tcPr>
          <w:p w14:paraId="6ACEFD99"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Finish poster – start to think about what to say in Viva</w:t>
            </w:r>
          </w:p>
          <w:p w14:paraId="21E3BB4A" w14:textId="77777777" w:rsidR="00091151" w:rsidRDefault="00091151" w:rsidP="00442A4B">
            <w:pPr>
              <w:pStyle w:val="Standard"/>
              <w:spacing w:after="0" w:line="240" w:lineRule="auto"/>
              <w:rPr>
                <w:rFonts w:eastAsia="Times New Roman" w:cs="Arial"/>
                <w:color w:val="000000"/>
                <w:sz w:val="20"/>
                <w:szCs w:val="20"/>
                <w:lang w:eastAsia="en-GB"/>
              </w:rPr>
            </w:pPr>
          </w:p>
        </w:tc>
      </w:tr>
      <w:tr w:rsidR="00091151" w14:paraId="6943D930" w14:textId="77777777" w:rsidTr="00442A4B">
        <w:trPr>
          <w:trHeight w:val="510"/>
        </w:trPr>
        <w:tc>
          <w:tcPr>
            <w:tcW w:w="1304" w:type="dxa"/>
            <w:tcBorders>
              <w:bottom w:val="single" w:sz="8" w:space="0" w:color="4BACC6"/>
            </w:tcBorders>
            <w:tcMar>
              <w:top w:w="0" w:type="dxa"/>
              <w:left w:w="108" w:type="dxa"/>
              <w:bottom w:w="0" w:type="dxa"/>
              <w:right w:w="108" w:type="dxa"/>
            </w:tcMar>
          </w:tcPr>
          <w:p w14:paraId="3D4FC7D1" w14:textId="77777777" w:rsidR="00091151" w:rsidRDefault="00091151" w:rsidP="00442A4B">
            <w:pPr>
              <w:pStyle w:val="Standard"/>
              <w:spacing w:after="0" w:line="240" w:lineRule="auto"/>
              <w:rPr>
                <w:rFonts w:eastAsia="Times New Roman" w:cs="Arial"/>
                <w:b/>
                <w:bCs/>
                <w:color w:val="000000"/>
                <w:sz w:val="20"/>
                <w:szCs w:val="20"/>
                <w:lang w:eastAsia="en-GB"/>
              </w:rPr>
            </w:pPr>
            <w:r>
              <w:rPr>
                <w:rFonts w:eastAsia="Times New Roman" w:cs="Arial"/>
                <w:b/>
                <w:bCs/>
                <w:color w:val="000000"/>
                <w:sz w:val="20"/>
                <w:szCs w:val="20"/>
                <w:lang w:eastAsia="en-GB"/>
              </w:rPr>
              <w:t>April</w:t>
            </w:r>
          </w:p>
        </w:tc>
        <w:tc>
          <w:tcPr>
            <w:tcW w:w="8018" w:type="dxa"/>
            <w:tcBorders>
              <w:bottom w:val="single" w:sz="8" w:space="0" w:color="4BACC6"/>
            </w:tcBorders>
            <w:tcMar>
              <w:top w:w="0" w:type="dxa"/>
              <w:left w:w="108" w:type="dxa"/>
              <w:bottom w:w="0" w:type="dxa"/>
              <w:right w:w="108" w:type="dxa"/>
            </w:tcMar>
          </w:tcPr>
          <w:p w14:paraId="38B17B1D"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20/4/19 Hand in dissertation</w:t>
            </w:r>
          </w:p>
          <w:p w14:paraId="0BCCC761"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Make any adjustments to poster and Practice, Practice, Practice!!</w:t>
            </w:r>
          </w:p>
          <w:p w14:paraId="4A097E6C" w14:textId="77777777" w:rsidR="00091151" w:rsidRDefault="00091151" w:rsidP="00442A4B">
            <w:pPr>
              <w:pStyle w:val="Standard"/>
              <w:spacing w:after="0" w:line="240" w:lineRule="auto"/>
              <w:rPr>
                <w:rFonts w:eastAsia="Times New Roman" w:cs="Arial"/>
                <w:color w:val="000000"/>
                <w:sz w:val="20"/>
                <w:szCs w:val="20"/>
                <w:lang w:eastAsia="en-GB"/>
              </w:rPr>
            </w:pPr>
            <w:r>
              <w:rPr>
                <w:rFonts w:eastAsia="Times New Roman" w:cs="Arial"/>
                <w:color w:val="000000"/>
                <w:sz w:val="20"/>
                <w:szCs w:val="20"/>
                <w:lang w:eastAsia="en-GB"/>
              </w:rPr>
              <w:t>Final Viva - Invite BW, DW</w:t>
            </w:r>
            <w:r>
              <w:rPr>
                <w:rFonts w:eastAsia="Times New Roman" w:cs="Arial"/>
                <w:color w:val="000000"/>
                <w:sz w:val="20"/>
                <w:szCs w:val="20"/>
                <w:lang w:eastAsia="en-GB"/>
              </w:rPr>
              <w:br/>
            </w:r>
          </w:p>
        </w:tc>
      </w:tr>
    </w:tbl>
    <w:p w14:paraId="6E41C528" w14:textId="77777777" w:rsidR="00796507" w:rsidRDefault="00796507">
      <w:pPr>
        <w:spacing w:line="276" w:lineRule="auto"/>
      </w:pPr>
    </w:p>
    <w:p w14:paraId="5BF7E691" w14:textId="77777777" w:rsidR="00796507" w:rsidRDefault="00796507">
      <w:pPr>
        <w:spacing w:line="276" w:lineRule="auto"/>
      </w:pPr>
    </w:p>
    <w:p w14:paraId="6CB27847" w14:textId="77777777" w:rsidR="00796507" w:rsidRDefault="00796507">
      <w:pPr>
        <w:spacing w:line="276" w:lineRule="auto"/>
      </w:pPr>
      <w:r>
        <w:br w:type="page"/>
      </w:r>
    </w:p>
    <w:tbl>
      <w:tblPr>
        <w:tblpPr w:leftFromText="180" w:rightFromText="180" w:vertAnchor="text" w:horzAnchor="margin" w:tblpY="7925"/>
        <w:tblW w:w="5168" w:type="dxa"/>
        <w:tblLook w:val="04A0" w:firstRow="1" w:lastRow="0" w:firstColumn="1" w:lastColumn="0" w:noHBand="0" w:noVBand="1"/>
      </w:tblPr>
      <w:tblGrid>
        <w:gridCol w:w="3080"/>
        <w:gridCol w:w="253"/>
        <w:gridCol w:w="253"/>
        <w:gridCol w:w="266"/>
        <w:gridCol w:w="266"/>
        <w:gridCol w:w="253"/>
        <w:gridCol w:w="253"/>
        <w:gridCol w:w="272"/>
        <w:gridCol w:w="272"/>
      </w:tblGrid>
      <w:tr w:rsidR="00887D5E" w:rsidRPr="00610D81" w14:paraId="4E9660DC" w14:textId="77777777" w:rsidTr="00887D5E">
        <w:trPr>
          <w:trHeight w:val="300"/>
        </w:trPr>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85F05D" w14:textId="770730AF" w:rsidR="00887D5E" w:rsidRPr="00610D81" w:rsidRDefault="00887D5E" w:rsidP="00887D5E">
            <w:pPr>
              <w:spacing w:after="0" w:line="240" w:lineRule="auto"/>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lastRenderedPageBreak/>
              <w:t xml:space="preserve">Adjusted </w:t>
            </w:r>
            <w:r w:rsidR="00E16A80">
              <w:rPr>
                <w:rFonts w:ascii="Calibri" w:eastAsia="Times New Roman" w:hAnsi="Calibri" w:cs="Calibri"/>
                <w:color w:val="000000"/>
                <w:sz w:val="16"/>
                <w:szCs w:val="16"/>
                <w:lang w:eastAsia="en-GB"/>
              </w:rPr>
              <w:t>Gantt chart</w:t>
            </w:r>
            <w:r w:rsidRPr="00610D81">
              <w:rPr>
                <w:rFonts w:ascii="Calibri" w:eastAsia="Times New Roman" w:hAnsi="Calibri" w:cs="Calibri"/>
                <w:color w:val="000000"/>
                <w:sz w:val="16"/>
                <w:szCs w:val="16"/>
                <w:lang w:eastAsia="en-GB"/>
              </w:rPr>
              <w:t xml:space="preserve"> due to </w:t>
            </w:r>
            <w:r w:rsidR="00E16A80">
              <w:rPr>
                <w:rFonts w:ascii="Calibri" w:eastAsia="Times New Roman" w:hAnsi="Calibri" w:cs="Calibri"/>
                <w:color w:val="000000"/>
                <w:sz w:val="16"/>
                <w:szCs w:val="16"/>
                <w:lang w:eastAsia="en-GB"/>
              </w:rPr>
              <w:t>pandemic</w:t>
            </w:r>
          </w:p>
        </w:tc>
        <w:tc>
          <w:tcPr>
            <w:tcW w:w="1038" w:type="dxa"/>
            <w:gridSpan w:val="4"/>
            <w:tcBorders>
              <w:top w:val="single" w:sz="4" w:space="0" w:color="000000"/>
              <w:left w:val="nil"/>
              <w:bottom w:val="nil"/>
              <w:right w:val="single" w:sz="4" w:space="0" w:color="000000"/>
            </w:tcBorders>
            <w:shd w:val="clear" w:color="auto" w:fill="auto"/>
            <w:noWrap/>
            <w:vAlign w:val="bottom"/>
            <w:hideMark/>
          </w:tcPr>
          <w:p w14:paraId="6762D9DA" w14:textId="77777777" w:rsidR="00887D5E" w:rsidRPr="00610D81" w:rsidRDefault="00887D5E" w:rsidP="00887D5E">
            <w:pPr>
              <w:spacing w:after="0" w:line="240" w:lineRule="auto"/>
              <w:jc w:val="center"/>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April</w:t>
            </w:r>
          </w:p>
        </w:tc>
        <w:tc>
          <w:tcPr>
            <w:tcW w:w="1050" w:type="dxa"/>
            <w:gridSpan w:val="4"/>
            <w:tcBorders>
              <w:top w:val="single" w:sz="4" w:space="0" w:color="auto"/>
              <w:left w:val="single" w:sz="4" w:space="0" w:color="auto"/>
              <w:bottom w:val="nil"/>
              <w:right w:val="single" w:sz="4" w:space="0" w:color="000000"/>
            </w:tcBorders>
            <w:shd w:val="clear" w:color="auto" w:fill="auto"/>
            <w:noWrap/>
            <w:vAlign w:val="bottom"/>
            <w:hideMark/>
          </w:tcPr>
          <w:p w14:paraId="564C77A2" w14:textId="77777777" w:rsidR="00887D5E" w:rsidRPr="00610D81" w:rsidRDefault="00887D5E" w:rsidP="00887D5E">
            <w:pPr>
              <w:spacing w:after="0" w:line="240" w:lineRule="auto"/>
              <w:jc w:val="center"/>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May</w:t>
            </w:r>
          </w:p>
        </w:tc>
      </w:tr>
      <w:tr w:rsidR="00887D5E" w:rsidRPr="00610D81" w14:paraId="77071812" w14:textId="77777777" w:rsidTr="0094793E">
        <w:trPr>
          <w:trHeight w:val="300"/>
        </w:trPr>
        <w:tc>
          <w:tcPr>
            <w:tcW w:w="3080" w:type="dxa"/>
            <w:tcBorders>
              <w:top w:val="nil"/>
              <w:left w:val="single" w:sz="4" w:space="0" w:color="000000"/>
              <w:bottom w:val="single" w:sz="4" w:space="0" w:color="000000"/>
              <w:right w:val="single" w:sz="4" w:space="0" w:color="000000"/>
            </w:tcBorders>
            <w:shd w:val="clear" w:color="auto" w:fill="auto"/>
            <w:noWrap/>
            <w:vAlign w:val="bottom"/>
            <w:hideMark/>
          </w:tcPr>
          <w:p w14:paraId="7A0EBE0C" w14:textId="3D6EC066" w:rsidR="00887D5E" w:rsidRPr="00610D81" w:rsidRDefault="0094793E" w:rsidP="00887D5E">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First Draft</w:t>
            </w:r>
          </w:p>
        </w:tc>
        <w:tc>
          <w:tcPr>
            <w:tcW w:w="253" w:type="dxa"/>
            <w:tcBorders>
              <w:top w:val="single" w:sz="4" w:space="0" w:color="auto"/>
              <w:left w:val="nil"/>
              <w:bottom w:val="single" w:sz="4" w:space="0" w:color="auto"/>
              <w:right w:val="nil"/>
            </w:tcBorders>
            <w:shd w:val="clear" w:color="7030A0" w:fill="7030A0"/>
            <w:noWrap/>
            <w:vAlign w:val="bottom"/>
            <w:hideMark/>
          </w:tcPr>
          <w:p w14:paraId="229DC24E" w14:textId="77777777" w:rsidR="00887D5E" w:rsidRPr="00610D81" w:rsidRDefault="00887D5E" w:rsidP="00887D5E">
            <w:pPr>
              <w:spacing w:after="0" w:line="240" w:lineRule="auto"/>
              <w:jc w:val="center"/>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53" w:type="dxa"/>
            <w:tcBorders>
              <w:top w:val="single" w:sz="4" w:space="0" w:color="auto"/>
              <w:left w:val="nil"/>
              <w:bottom w:val="single" w:sz="4" w:space="0" w:color="auto"/>
              <w:right w:val="nil"/>
            </w:tcBorders>
            <w:shd w:val="clear" w:color="7030A0" w:fill="7030A0"/>
            <w:noWrap/>
            <w:vAlign w:val="bottom"/>
            <w:hideMark/>
          </w:tcPr>
          <w:p w14:paraId="1933EC33" w14:textId="77777777" w:rsidR="00887D5E" w:rsidRPr="00610D81" w:rsidRDefault="00887D5E" w:rsidP="00887D5E">
            <w:pPr>
              <w:spacing w:after="0" w:line="240" w:lineRule="auto"/>
              <w:jc w:val="center"/>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66" w:type="dxa"/>
            <w:tcBorders>
              <w:top w:val="single" w:sz="4" w:space="0" w:color="auto"/>
              <w:left w:val="nil"/>
              <w:bottom w:val="single" w:sz="4" w:space="0" w:color="auto"/>
              <w:right w:val="nil"/>
            </w:tcBorders>
            <w:shd w:val="clear" w:color="7030A0" w:fill="7030A0"/>
            <w:noWrap/>
            <w:vAlign w:val="bottom"/>
            <w:hideMark/>
          </w:tcPr>
          <w:p w14:paraId="77F92D67" w14:textId="77777777" w:rsidR="00887D5E" w:rsidRPr="00610D81" w:rsidRDefault="00887D5E" w:rsidP="00887D5E">
            <w:pPr>
              <w:spacing w:after="0" w:line="240" w:lineRule="auto"/>
              <w:jc w:val="center"/>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66" w:type="dxa"/>
            <w:tcBorders>
              <w:top w:val="single" w:sz="4" w:space="0" w:color="auto"/>
              <w:left w:val="nil"/>
              <w:bottom w:val="single" w:sz="4" w:space="0" w:color="auto"/>
              <w:right w:val="nil"/>
            </w:tcBorders>
            <w:shd w:val="clear" w:color="7030A0" w:fill="7030A0"/>
            <w:noWrap/>
            <w:vAlign w:val="bottom"/>
            <w:hideMark/>
          </w:tcPr>
          <w:p w14:paraId="2D4FB032" w14:textId="77777777" w:rsidR="00887D5E" w:rsidRPr="00610D81" w:rsidRDefault="00887D5E" w:rsidP="00887D5E">
            <w:pPr>
              <w:spacing w:after="0" w:line="240" w:lineRule="auto"/>
              <w:jc w:val="center"/>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53" w:type="dxa"/>
            <w:tcBorders>
              <w:top w:val="single" w:sz="4" w:space="0" w:color="auto"/>
              <w:left w:val="nil"/>
              <w:bottom w:val="single" w:sz="4" w:space="0" w:color="auto"/>
              <w:right w:val="nil"/>
            </w:tcBorders>
            <w:shd w:val="clear" w:color="auto" w:fill="auto"/>
            <w:noWrap/>
            <w:vAlign w:val="bottom"/>
            <w:hideMark/>
          </w:tcPr>
          <w:p w14:paraId="652737AB" w14:textId="77777777" w:rsidR="00887D5E" w:rsidRPr="00610D81" w:rsidRDefault="00887D5E" w:rsidP="00887D5E">
            <w:pPr>
              <w:spacing w:after="0" w:line="240" w:lineRule="auto"/>
              <w:jc w:val="center"/>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53" w:type="dxa"/>
            <w:tcBorders>
              <w:top w:val="single" w:sz="4" w:space="0" w:color="auto"/>
              <w:left w:val="nil"/>
              <w:bottom w:val="single" w:sz="4" w:space="0" w:color="auto"/>
              <w:right w:val="nil"/>
            </w:tcBorders>
            <w:shd w:val="clear" w:color="auto" w:fill="auto"/>
            <w:noWrap/>
            <w:vAlign w:val="bottom"/>
            <w:hideMark/>
          </w:tcPr>
          <w:p w14:paraId="2C8F7C3B" w14:textId="77777777" w:rsidR="00887D5E" w:rsidRPr="00610D81" w:rsidRDefault="00887D5E" w:rsidP="00887D5E">
            <w:pPr>
              <w:spacing w:after="0" w:line="240" w:lineRule="auto"/>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72" w:type="dxa"/>
            <w:tcBorders>
              <w:top w:val="single" w:sz="4" w:space="0" w:color="auto"/>
              <w:left w:val="nil"/>
              <w:bottom w:val="single" w:sz="4" w:space="0" w:color="auto"/>
              <w:right w:val="nil"/>
            </w:tcBorders>
            <w:shd w:val="clear" w:color="auto" w:fill="auto"/>
            <w:noWrap/>
            <w:vAlign w:val="bottom"/>
            <w:hideMark/>
          </w:tcPr>
          <w:p w14:paraId="179DA67F" w14:textId="77777777" w:rsidR="00887D5E" w:rsidRPr="00610D81" w:rsidRDefault="00887D5E" w:rsidP="00887D5E">
            <w:pPr>
              <w:spacing w:after="0" w:line="240" w:lineRule="auto"/>
              <w:rPr>
                <w:rFonts w:ascii="Calibri" w:eastAsia="Times New Roman" w:hAnsi="Calibri" w:cs="Calibri"/>
                <w:color w:val="000000"/>
                <w:lang w:eastAsia="en-GB"/>
              </w:rPr>
            </w:pPr>
            <w:r w:rsidRPr="00610D81">
              <w:rPr>
                <w:rFonts w:ascii="Calibri" w:eastAsia="Times New Roman" w:hAnsi="Calibri" w:cs="Calibri"/>
                <w:color w:val="000000"/>
                <w:lang w:eastAsia="en-GB"/>
              </w:rPr>
              <w:t> </w:t>
            </w:r>
          </w:p>
        </w:tc>
        <w:tc>
          <w:tcPr>
            <w:tcW w:w="272" w:type="dxa"/>
            <w:tcBorders>
              <w:top w:val="single" w:sz="4" w:space="0" w:color="auto"/>
              <w:left w:val="nil"/>
              <w:bottom w:val="single" w:sz="4" w:space="0" w:color="auto"/>
              <w:right w:val="single" w:sz="4" w:space="0" w:color="auto"/>
            </w:tcBorders>
            <w:shd w:val="clear" w:color="auto" w:fill="auto"/>
            <w:noWrap/>
            <w:vAlign w:val="bottom"/>
            <w:hideMark/>
          </w:tcPr>
          <w:p w14:paraId="16091F6B" w14:textId="77777777" w:rsidR="00887D5E" w:rsidRPr="00610D81" w:rsidRDefault="00887D5E" w:rsidP="00887D5E">
            <w:pPr>
              <w:spacing w:after="0" w:line="240" w:lineRule="auto"/>
              <w:rPr>
                <w:rFonts w:ascii="Calibri" w:eastAsia="Times New Roman" w:hAnsi="Calibri" w:cs="Calibri"/>
                <w:color w:val="000000"/>
                <w:lang w:eastAsia="en-GB"/>
              </w:rPr>
            </w:pPr>
            <w:r w:rsidRPr="00610D81">
              <w:rPr>
                <w:rFonts w:ascii="Calibri" w:eastAsia="Times New Roman" w:hAnsi="Calibri" w:cs="Calibri"/>
                <w:color w:val="000000"/>
                <w:lang w:eastAsia="en-GB"/>
              </w:rPr>
              <w:t> </w:t>
            </w:r>
          </w:p>
        </w:tc>
      </w:tr>
      <w:tr w:rsidR="0094793E" w:rsidRPr="00610D81" w14:paraId="26F7C1AB" w14:textId="77777777" w:rsidTr="0094793E">
        <w:trPr>
          <w:trHeight w:val="300"/>
        </w:trPr>
        <w:tc>
          <w:tcPr>
            <w:tcW w:w="3080" w:type="dxa"/>
            <w:tcBorders>
              <w:top w:val="nil"/>
              <w:left w:val="single" w:sz="4" w:space="0" w:color="000000"/>
              <w:bottom w:val="single" w:sz="4" w:space="0" w:color="000000"/>
              <w:right w:val="single" w:sz="4" w:space="0" w:color="000000"/>
            </w:tcBorders>
            <w:shd w:val="clear" w:color="auto" w:fill="auto"/>
            <w:noWrap/>
            <w:vAlign w:val="bottom"/>
          </w:tcPr>
          <w:p w14:paraId="20B4C0C4" w14:textId="65D122BB" w:rsidR="0094793E" w:rsidRPr="00610D81" w:rsidRDefault="0094793E" w:rsidP="00887D5E">
            <w:pPr>
              <w:spacing w:after="0" w:line="240" w:lineRule="auto"/>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Final Draft</w:t>
            </w:r>
          </w:p>
        </w:tc>
        <w:tc>
          <w:tcPr>
            <w:tcW w:w="253" w:type="dxa"/>
            <w:tcBorders>
              <w:top w:val="single" w:sz="4" w:space="0" w:color="auto"/>
              <w:left w:val="nil"/>
              <w:bottom w:val="single" w:sz="4" w:space="0" w:color="auto"/>
              <w:right w:val="nil"/>
            </w:tcBorders>
            <w:shd w:val="clear" w:color="auto" w:fill="auto"/>
            <w:noWrap/>
            <w:vAlign w:val="bottom"/>
          </w:tcPr>
          <w:p w14:paraId="5153E017" w14:textId="77777777" w:rsidR="0094793E" w:rsidRPr="00610D81" w:rsidRDefault="0094793E" w:rsidP="00887D5E">
            <w:pPr>
              <w:spacing w:after="0" w:line="240" w:lineRule="auto"/>
              <w:jc w:val="center"/>
              <w:rPr>
                <w:rFonts w:ascii="Calibri" w:eastAsia="Times New Roman" w:hAnsi="Calibri" w:cs="Calibri"/>
                <w:color w:val="000000"/>
                <w:sz w:val="16"/>
                <w:szCs w:val="16"/>
                <w:lang w:eastAsia="en-GB"/>
              </w:rPr>
            </w:pPr>
          </w:p>
        </w:tc>
        <w:tc>
          <w:tcPr>
            <w:tcW w:w="253" w:type="dxa"/>
            <w:tcBorders>
              <w:top w:val="single" w:sz="4" w:space="0" w:color="auto"/>
              <w:left w:val="nil"/>
              <w:bottom w:val="single" w:sz="4" w:space="0" w:color="auto"/>
              <w:right w:val="nil"/>
            </w:tcBorders>
            <w:shd w:val="clear" w:color="auto" w:fill="auto"/>
            <w:noWrap/>
            <w:vAlign w:val="bottom"/>
          </w:tcPr>
          <w:p w14:paraId="19C8B7BC" w14:textId="77777777" w:rsidR="0094793E" w:rsidRPr="00610D81" w:rsidRDefault="0094793E" w:rsidP="00887D5E">
            <w:pPr>
              <w:spacing w:after="0" w:line="240" w:lineRule="auto"/>
              <w:jc w:val="center"/>
              <w:rPr>
                <w:rFonts w:ascii="Calibri" w:eastAsia="Times New Roman" w:hAnsi="Calibri" w:cs="Calibri"/>
                <w:color w:val="000000"/>
                <w:sz w:val="16"/>
                <w:szCs w:val="16"/>
                <w:lang w:eastAsia="en-GB"/>
              </w:rPr>
            </w:pPr>
          </w:p>
        </w:tc>
        <w:tc>
          <w:tcPr>
            <w:tcW w:w="266" w:type="dxa"/>
            <w:tcBorders>
              <w:top w:val="single" w:sz="4" w:space="0" w:color="auto"/>
              <w:left w:val="nil"/>
              <w:bottom w:val="single" w:sz="4" w:space="0" w:color="auto"/>
              <w:right w:val="nil"/>
            </w:tcBorders>
            <w:shd w:val="clear" w:color="auto" w:fill="auto"/>
            <w:noWrap/>
            <w:vAlign w:val="bottom"/>
          </w:tcPr>
          <w:p w14:paraId="443D77EB" w14:textId="77777777" w:rsidR="0094793E" w:rsidRPr="00610D81" w:rsidRDefault="0094793E" w:rsidP="00887D5E">
            <w:pPr>
              <w:spacing w:after="0" w:line="240" w:lineRule="auto"/>
              <w:jc w:val="center"/>
              <w:rPr>
                <w:rFonts w:ascii="Calibri" w:eastAsia="Times New Roman" w:hAnsi="Calibri" w:cs="Calibri"/>
                <w:color w:val="000000"/>
                <w:sz w:val="16"/>
                <w:szCs w:val="16"/>
                <w:lang w:eastAsia="en-GB"/>
              </w:rPr>
            </w:pPr>
          </w:p>
        </w:tc>
        <w:tc>
          <w:tcPr>
            <w:tcW w:w="266" w:type="dxa"/>
            <w:tcBorders>
              <w:top w:val="single" w:sz="4" w:space="0" w:color="auto"/>
              <w:left w:val="nil"/>
              <w:bottom w:val="single" w:sz="4" w:space="0" w:color="auto"/>
              <w:right w:val="nil"/>
            </w:tcBorders>
            <w:shd w:val="clear" w:color="7030A0" w:fill="7030A0"/>
            <w:noWrap/>
            <w:vAlign w:val="bottom"/>
          </w:tcPr>
          <w:p w14:paraId="052E5D4C" w14:textId="77777777" w:rsidR="0094793E" w:rsidRPr="00610D81" w:rsidRDefault="0094793E" w:rsidP="00887D5E">
            <w:pPr>
              <w:spacing w:after="0" w:line="240" w:lineRule="auto"/>
              <w:jc w:val="center"/>
              <w:rPr>
                <w:rFonts w:ascii="Calibri" w:eastAsia="Times New Roman" w:hAnsi="Calibri" w:cs="Calibri"/>
                <w:color w:val="000000"/>
                <w:sz w:val="16"/>
                <w:szCs w:val="16"/>
                <w:lang w:eastAsia="en-GB"/>
              </w:rPr>
            </w:pPr>
          </w:p>
        </w:tc>
        <w:tc>
          <w:tcPr>
            <w:tcW w:w="253" w:type="dxa"/>
            <w:tcBorders>
              <w:top w:val="single" w:sz="4" w:space="0" w:color="auto"/>
              <w:left w:val="nil"/>
              <w:bottom w:val="single" w:sz="4" w:space="0" w:color="auto"/>
              <w:right w:val="nil"/>
            </w:tcBorders>
            <w:shd w:val="clear" w:color="7030A0" w:fill="7030A0"/>
            <w:noWrap/>
            <w:vAlign w:val="bottom"/>
          </w:tcPr>
          <w:p w14:paraId="5EBDE7CD" w14:textId="77777777" w:rsidR="0094793E" w:rsidRPr="00610D81" w:rsidRDefault="0094793E" w:rsidP="00887D5E">
            <w:pPr>
              <w:spacing w:after="0" w:line="240" w:lineRule="auto"/>
              <w:jc w:val="center"/>
              <w:rPr>
                <w:rFonts w:ascii="Calibri" w:eastAsia="Times New Roman" w:hAnsi="Calibri" w:cs="Calibri"/>
                <w:color w:val="000000"/>
                <w:sz w:val="16"/>
                <w:szCs w:val="16"/>
                <w:lang w:eastAsia="en-GB"/>
              </w:rPr>
            </w:pPr>
          </w:p>
        </w:tc>
        <w:tc>
          <w:tcPr>
            <w:tcW w:w="253" w:type="dxa"/>
            <w:tcBorders>
              <w:top w:val="single" w:sz="4" w:space="0" w:color="auto"/>
              <w:left w:val="nil"/>
              <w:bottom w:val="single" w:sz="4" w:space="0" w:color="auto"/>
              <w:right w:val="nil"/>
            </w:tcBorders>
            <w:shd w:val="clear" w:color="auto" w:fill="auto"/>
            <w:noWrap/>
            <w:vAlign w:val="bottom"/>
          </w:tcPr>
          <w:p w14:paraId="36729058" w14:textId="77777777" w:rsidR="0094793E" w:rsidRPr="00610D81" w:rsidRDefault="0094793E" w:rsidP="00887D5E">
            <w:pPr>
              <w:spacing w:after="0" w:line="240" w:lineRule="auto"/>
              <w:rPr>
                <w:rFonts w:ascii="Calibri" w:eastAsia="Times New Roman" w:hAnsi="Calibri" w:cs="Calibri"/>
                <w:color w:val="000000"/>
                <w:sz w:val="16"/>
                <w:szCs w:val="16"/>
                <w:lang w:eastAsia="en-GB"/>
              </w:rPr>
            </w:pPr>
          </w:p>
        </w:tc>
        <w:tc>
          <w:tcPr>
            <w:tcW w:w="272" w:type="dxa"/>
            <w:tcBorders>
              <w:top w:val="single" w:sz="4" w:space="0" w:color="auto"/>
              <w:left w:val="nil"/>
              <w:bottom w:val="single" w:sz="4" w:space="0" w:color="auto"/>
              <w:right w:val="nil"/>
            </w:tcBorders>
            <w:shd w:val="clear" w:color="auto" w:fill="auto"/>
            <w:noWrap/>
            <w:vAlign w:val="bottom"/>
          </w:tcPr>
          <w:p w14:paraId="641856E2" w14:textId="77777777" w:rsidR="0094793E" w:rsidRPr="00610D81" w:rsidRDefault="0094793E" w:rsidP="00887D5E">
            <w:pPr>
              <w:spacing w:after="0" w:line="240" w:lineRule="auto"/>
              <w:rPr>
                <w:rFonts w:ascii="Calibri" w:eastAsia="Times New Roman" w:hAnsi="Calibri" w:cs="Calibri"/>
                <w:color w:val="000000"/>
                <w:lang w:eastAsia="en-GB"/>
              </w:rPr>
            </w:pPr>
          </w:p>
        </w:tc>
        <w:tc>
          <w:tcPr>
            <w:tcW w:w="272" w:type="dxa"/>
            <w:tcBorders>
              <w:top w:val="single" w:sz="4" w:space="0" w:color="auto"/>
              <w:left w:val="nil"/>
              <w:bottom w:val="single" w:sz="4" w:space="0" w:color="auto"/>
              <w:right w:val="single" w:sz="4" w:space="0" w:color="auto"/>
            </w:tcBorders>
            <w:shd w:val="clear" w:color="auto" w:fill="auto"/>
            <w:noWrap/>
            <w:vAlign w:val="bottom"/>
          </w:tcPr>
          <w:p w14:paraId="14CA10EB" w14:textId="77777777" w:rsidR="0094793E" w:rsidRPr="00610D81" w:rsidRDefault="0094793E" w:rsidP="00887D5E">
            <w:pPr>
              <w:spacing w:after="0" w:line="240" w:lineRule="auto"/>
              <w:rPr>
                <w:rFonts w:ascii="Calibri" w:eastAsia="Times New Roman" w:hAnsi="Calibri" w:cs="Calibri"/>
                <w:color w:val="000000"/>
                <w:lang w:eastAsia="en-GB"/>
              </w:rPr>
            </w:pPr>
          </w:p>
        </w:tc>
      </w:tr>
      <w:tr w:rsidR="00887D5E" w:rsidRPr="00610D81" w14:paraId="16EF1D3E" w14:textId="77777777" w:rsidTr="00887D5E">
        <w:trPr>
          <w:trHeight w:val="300"/>
        </w:trPr>
        <w:tc>
          <w:tcPr>
            <w:tcW w:w="3080" w:type="dxa"/>
            <w:tcBorders>
              <w:top w:val="nil"/>
              <w:left w:val="single" w:sz="4" w:space="0" w:color="000000"/>
              <w:bottom w:val="single" w:sz="4" w:space="0" w:color="000000"/>
              <w:right w:val="single" w:sz="4" w:space="0" w:color="000000"/>
            </w:tcBorders>
            <w:shd w:val="clear" w:color="auto" w:fill="auto"/>
            <w:noWrap/>
            <w:vAlign w:val="bottom"/>
            <w:hideMark/>
          </w:tcPr>
          <w:p w14:paraId="66336053" w14:textId="77777777" w:rsidR="00887D5E" w:rsidRPr="00610D81" w:rsidRDefault="00887D5E" w:rsidP="00887D5E">
            <w:pPr>
              <w:spacing w:after="0" w:line="240" w:lineRule="auto"/>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Poster</w:t>
            </w:r>
          </w:p>
        </w:tc>
        <w:tc>
          <w:tcPr>
            <w:tcW w:w="253" w:type="dxa"/>
            <w:tcBorders>
              <w:top w:val="nil"/>
              <w:left w:val="nil"/>
              <w:bottom w:val="nil"/>
              <w:right w:val="nil"/>
            </w:tcBorders>
            <w:shd w:val="clear" w:color="auto" w:fill="auto"/>
            <w:noWrap/>
            <w:vAlign w:val="bottom"/>
            <w:hideMark/>
          </w:tcPr>
          <w:p w14:paraId="5C033EAC" w14:textId="77777777" w:rsidR="00887D5E" w:rsidRPr="00610D81" w:rsidRDefault="00887D5E" w:rsidP="00887D5E">
            <w:pPr>
              <w:spacing w:after="0" w:line="240" w:lineRule="auto"/>
              <w:jc w:val="center"/>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53" w:type="dxa"/>
            <w:tcBorders>
              <w:top w:val="nil"/>
              <w:left w:val="nil"/>
              <w:bottom w:val="nil"/>
              <w:right w:val="nil"/>
            </w:tcBorders>
            <w:shd w:val="clear" w:color="auto" w:fill="auto"/>
            <w:noWrap/>
            <w:vAlign w:val="bottom"/>
            <w:hideMark/>
          </w:tcPr>
          <w:p w14:paraId="03882341" w14:textId="77777777" w:rsidR="00887D5E" w:rsidRPr="00610D81" w:rsidRDefault="00887D5E" w:rsidP="00887D5E">
            <w:pPr>
              <w:spacing w:after="0" w:line="240" w:lineRule="auto"/>
              <w:jc w:val="center"/>
              <w:rPr>
                <w:rFonts w:ascii="Calibri" w:eastAsia="Times New Roman" w:hAnsi="Calibri" w:cs="Calibri"/>
                <w:color w:val="000000"/>
                <w:sz w:val="16"/>
                <w:szCs w:val="16"/>
                <w:lang w:eastAsia="en-GB"/>
              </w:rPr>
            </w:pPr>
          </w:p>
        </w:tc>
        <w:tc>
          <w:tcPr>
            <w:tcW w:w="266" w:type="dxa"/>
            <w:tcBorders>
              <w:top w:val="nil"/>
              <w:left w:val="nil"/>
              <w:bottom w:val="nil"/>
              <w:right w:val="nil"/>
            </w:tcBorders>
            <w:shd w:val="clear" w:color="auto" w:fill="auto"/>
            <w:noWrap/>
            <w:vAlign w:val="bottom"/>
            <w:hideMark/>
          </w:tcPr>
          <w:p w14:paraId="18BD3521" w14:textId="77777777" w:rsidR="00887D5E" w:rsidRPr="00610D81" w:rsidRDefault="00887D5E" w:rsidP="00887D5E">
            <w:pPr>
              <w:spacing w:after="0" w:line="240" w:lineRule="auto"/>
              <w:jc w:val="center"/>
              <w:rPr>
                <w:rFonts w:ascii="Times New Roman" w:eastAsia="Times New Roman" w:hAnsi="Times New Roman" w:cs="Times New Roman"/>
                <w:sz w:val="20"/>
                <w:szCs w:val="20"/>
                <w:lang w:eastAsia="en-GB"/>
              </w:rPr>
            </w:pPr>
          </w:p>
        </w:tc>
        <w:tc>
          <w:tcPr>
            <w:tcW w:w="266" w:type="dxa"/>
            <w:tcBorders>
              <w:top w:val="nil"/>
              <w:left w:val="nil"/>
              <w:bottom w:val="nil"/>
              <w:right w:val="nil"/>
            </w:tcBorders>
            <w:shd w:val="clear" w:color="auto" w:fill="auto"/>
            <w:noWrap/>
            <w:vAlign w:val="bottom"/>
            <w:hideMark/>
          </w:tcPr>
          <w:p w14:paraId="2DABF587" w14:textId="77777777" w:rsidR="00887D5E" w:rsidRPr="00610D81" w:rsidRDefault="00887D5E" w:rsidP="00887D5E">
            <w:pPr>
              <w:spacing w:after="0" w:line="240" w:lineRule="auto"/>
              <w:jc w:val="center"/>
              <w:rPr>
                <w:rFonts w:ascii="Times New Roman" w:eastAsia="Times New Roman" w:hAnsi="Times New Roman" w:cs="Times New Roman"/>
                <w:sz w:val="20"/>
                <w:szCs w:val="20"/>
                <w:lang w:eastAsia="en-GB"/>
              </w:rPr>
            </w:pPr>
          </w:p>
        </w:tc>
        <w:tc>
          <w:tcPr>
            <w:tcW w:w="253" w:type="dxa"/>
            <w:tcBorders>
              <w:top w:val="nil"/>
              <w:left w:val="nil"/>
              <w:bottom w:val="nil"/>
              <w:right w:val="nil"/>
            </w:tcBorders>
            <w:shd w:val="clear" w:color="7030A0" w:fill="7030A0"/>
            <w:noWrap/>
            <w:vAlign w:val="bottom"/>
            <w:hideMark/>
          </w:tcPr>
          <w:p w14:paraId="38F6FAE9" w14:textId="77777777" w:rsidR="00887D5E" w:rsidRPr="00610D81" w:rsidRDefault="00887D5E" w:rsidP="00887D5E">
            <w:pPr>
              <w:spacing w:after="0" w:line="240" w:lineRule="auto"/>
              <w:jc w:val="center"/>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53" w:type="dxa"/>
            <w:tcBorders>
              <w:top w:val="nil"/>
              <w:left w:val="nil"/>
              <w:bottom w:val="nil"/>
              <w:right w:val="nil"/>
            </w:tcBorders>
            <w:shd w:val="clear" w:color="auto" w:fill="auto"/>
            <w:noWrap/>
            <w:vAlign w:val="bottom"/>
            <w:hideMark/>
          </w:tcPr>
          <w:p w14:paraId="76047F54" w14:textId="77777777" w:rsidR="00887D5E" w:rsidRPr="00610D81" w:rsidRDefault="00887D5E" w:rsidP="00887D5E">
            <w:pPr>
              <w:spacing w:after="0" w:line="240" w:lineRule="auto"/>
              <w:jc w:val="center"/>
              <w:rPr>
                <w:rFonts w:ascii="Calibri" w:eastAsia="Times New Roman" w:hAnsi="Calibri" w:cs="Calibri"/>
                <w:color w:val="000000"/>
                <w:sz w:val="16"/>
                <w:szCs w:val="16"/>
                <w:lang w:eastAsia="en-GB"/>
              </w:rPr>
            </w:pPr>
          </w:p>
        </w:tc>
        <w:tc>
          <w:tcPr>
            <w:tcW w:w="272" w:type="dxa"/>
            <w:tcBorders>
              <w:top w:val="nil"/>
              <w:left w:val="nil"/>
              <w:bottom w:val="nil"/>
              <w:right w:val="nil"/>
            </w:tcBorders>
            <w:shd w:val="clear" w:color="auto" w:fill="auto"/>
            <w:noWrap/>
            <w:vAlign w:val="bottom"/>
            <w:hideMark/>
          </w:tcPr>
          <w:p w14:paraId="2595ACAF" w14:textId="77777777" w:rsidR="00887D5E" w:rsidRPr="00610D81" w:rsidRDefault="00887D5E" w:rsidP="00887D5E">
            <w:pPr>
              <w:spacing w:after="0" w:line="240" w:lineRule="auto"/>
              <w:rPr>
                <w:rFonts w:ascii="Times New Roman" w:eastAsia="Times New Roman" w:hAnsi="Times New Roman" w:cs="Times New Roman"/>
                <w:sz w:val="20"/>
                <w:szCs w:val="20"/>
                <w:lang w:eastAsia="en-GB"/>
              </w:rPr>
            </w:pPr>
          </w:p>
        </w:tc>
        <w:tc>
          <w:tcPr>
            <w:tcW w:w="272" w:type="dxa"/>
            <w:tcBorders>
              <w:top w:val="nil"/>
              <w:left w:val="nil"/>
              <w:bottom w:val="nil"/>
              <w:right w:val="single" w:sz="4" w:space="0" w:color="auto"/>
            </w:tcBorders>
            <w:shd w:val="clear" w:color="auto" w:fill="auto"/>
            <w:noWrap/>
            <w:vAlign w:val="bottom"/>
            <w:hideMark/>
          </w:tcPr>
          <w:p w14:paraId="7A0E7017" w14:textId="77777777" w:rsidR="00887D5E" w:rsidRPr="00610D81" w:rsidRDefault="00887D5E" w:rsidP="00887D5E">
            <w:pPr>
              <w:spacing w:after="0" w:line="240" w:lineRule="auto"/>
              <w:rPr>
                <w:rFonts w:ascii="Calibri" w:eastAsia="Times New Roman" w:hAnsi="Calibri" w:cs="Calibri"/>
                <w:color w:val="000000"/>
                <w:lang w:eastAsia="en-GB"/>
              </w:rPr>
            </w:pPr>
            <w:r w:rsidRPr="00610D81">
              <w:rPr>
                <w:rFonts w:ascii="Calibri" w:eastAsia="Times New Roman" w:hAnsi="Calibri" w:cs="Calibri"/>
                <w:color w:val="000000"/>
                <w:lang w:eastAsia="en-GB"/>
              </w:rPr>
              <w:t> </w:t>
            </w:r>
          </w:p>
        </w:tc>
      </w:tr>
      <w:tr w:rsidR="00887D5E" w:rsidRPr="00610D81" w14:paraId="390A8AFC" w14:textId="77777777" w:rsidTr="00887D5E">
        <w:trPr>
          <w:trHeight w:val="300"/>
        </w:trPr>
        <w:tc>
          <w:tcPr>
            <w:tcW w:w="3080" w:type="dxa"/>
            <w:tcBorders>
              <w:top w:val="nil"/>
              <w:left w:val="single" w:sz="4" w:space="0" w:color="000000"/>
              <w:bottom w:val="single" w:sz="4" w:space="0" w:color="000000"/>
              <w:right w:val="single" w:sz="4" w:space="0" w:color="000000"/>
            </w:tcBorders>
            <w:shd w:val="clear" w:color="auto" w:fill="auto"/>
            <w:noWrap/>
            <w:vAlign w:val="bottom"/>
            <w:hideMark/>
          </w:tcPr>
          <w:p w14:paraId="6E4182CD" w14:textId="77777777" w:rsidR="00887D5E" w:rsidRPr="00610D81" w:rsidRDefault="00887D5E" w:rsidP="00887D5E">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Complete questions</w:t>
            </w:r>
          </w:p>
        </w:tc>
        <w:tc>
          <w:tcPr>
            <w:tcW w:w="253" w:type="dxa"/>
            <w:tcBorders>
              <w:top w:val="single" w:sz="4" w:space="0" w:color="auto"/>
              <w:left w:val="nil"/>
              <w:bottom w:val="single" w:sz="4" w:space="0" w:color="auto"/>
              <w:right w:val="nil"/>
            </w:tcBorders>
            <w:shd w:val="clear" w:color="auto" w:fill="auto"/>
            <w:noWrap/>
            <w:vAlign w:val="bottom"/>
            <w:hideMark/>
          </w:tcPr>
          <w:p w14:paraId="6243E3EA" w14:textId="77777777" w:rsidR="00887D5E" w:rsidRPr="00610D81" w:rsidRDefault="00887D5E" w:rsidP="00887D5E">
            <w:pPr>
              <w:spacing w:after="0" w:line="240" w:lineRule="auto"/>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53" w:type="dxa"/>
            <w:tcBorders>
              <w:top w:val="single" w:sz="4" w:space="0" w:color="auto"/>
              <w:left w:val="nil"/>
              <w:bottom w:val="single" w:sz="4" w:space="0" w:color="auto"/>
              <w:right w:val="nil"/>
            </w:tcBorders>
            <w:shd w:val="clear" w:color="auto" w:fill="auto"/>
            <w:noWrap/>
            <w:vAlign w:val="bottom"/>
            <w:hideMark/>
          </w:tcPr>
          <w:p w14:paraId="618B6225" w14:textId="77777777" w:rsidR="00887D5E" w:rsidRPr="00610D81" w:rsidRDefault="00887D5E" w:rsidP="00887D5E">
            <w:pPr>
              <w:spacing w:after="0" w:line="240" w:lineRule="auto"/>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66" w:type="dxa"/>
            <w:tcBorders>
              <w:top w:val="single" w:sz="4" w:space="0" w:color="auto"/>
              <w:left w:val="nil"/>
              <w:bottom w:val="single" w:sz="4" w:space="0" w:color="auto"/>
              <w:right w:val="nil"/>
            </w:tcBorders>
            <w:shd w:val="clear" w:color="auto" w:fill="auto"/>
            <w:noWrap/>
            <w:vAlign w:val="bottom"/>
            <w:hideMark/>
          </w:tcPr>
          <w:p w14:paraId="3B4112FD" w14:textId="77777777" w:rsidR="00887D5E" w:rsidRPr="00610D81" w:rsidRDefault="00887D5E" w:rsidP="00887D5E">
            <w:pPr>
              <w:spacing w:after="0" w:line="240" w:lineRule="auto"/>
              <w:rPr>
                <w:rFonts w:ascii="Calibri" w:eastAsia="Times New Roman" w:hAnsi="Calibri" w:cs="Calibri"/>
                <w:color w:val="000000"/>
                <w:lang w:eastAsia="en-GB"/>
              </w:rPr>
            </w:pPr>
            <w:r w:rsidRPr="00610D81">
              <w:rPr>
                <w:rFonts w:ascii="Calibri" w:eastAsia="Times New Roman" w:hAnsi="Calibri" w:cs="Calibri"/>
                <w:color w:val="000000"/>
                <w:lang w:eastAsia="en-GB"/>
              </w:rPr>
              <w:t> </w:t>
            </w:r>
          </w:p>
        </w:tc>
        <w:tc>
          <w:tcPr>
            <w:tcW w:w="266" w:type="dxa"/>
            <w:tcBorders>
              <w:top w:val="single" w:sz="4" w:space="0" w:color="auto"/>
              <w:left w:val="nil"/>
              <w:bottom w:val="single" w:sz="4" w:space="0" w:color="auto"/>
              <w:right w:val="nil"/>
            </w:tcBorders>
            <w:shd w:val="clear" w:color="auto" w:fill="auto"/>
            <w:noWrap/>
            <w:vAlign w:val="bottom"/>
            <w:hideMark/>
          </w:tcPr>
          <w:p w14:paraId="4A823CD1" w14:textId="77777777" w:rsidR="00887D5E" w:rsidRPr="00610D81" w:rsidRDefault="00887D5E" w:rsidP="00887D5E">
            <w:pPr>
              <w:spacing w:after="0" w:line="240" w:lineRule="auto"/>
              <w:rPr>
                <w:rFonts w:ascii="Calibri" w:eastAsia="Times New Roman" w:hAnsi="Calibri" w:cs="Calibri"/>
                <w:color w:val="000000"/>
                <w:lang w:eastAsia="en-GB"/>
              </w:rPr>
            </w:pPr>
            <w:r w:rsidRPr="00610D81">
              <w:rPr>
                <w:rFonts w:ascii="Calibri" w:eastAsia="Times New Roman" w:hAnsi="Calibri" w:cs="Calibri"/>
                <w:color w:val="000000"/>
                <w:lang w:eastAsia="en-GB"/>
              </w:rPr>
              <w:t> </w:t>
            </w:r>
          </w:p>
        </w:tc>
        <w:tc>
          <w:tcPr>
            <w:tcW w:w="253" w:type="dxa"/>
            <w:tcBorders>
              <w:top w:val="single" w:sz="4" w:space="0" w:color="auto"/>
              <w:left w:val="nil"/>
              <w:bottom w:val="single" w:sz="4" w:space="0" w:color="auto"/>
              <w:right w:val="nil"/>
            </w:tcBorders>
            <w:shd w:val="clear" w:color="7030A0" w:fill="7030A0"/>
            <w:noWrap/>
            <w:vAlign w:val="bottom"/>
            <w:hideMark/>
          </w:tcPr>
          <w:p w14:paraId="0163EDA7" w14:textId="77777777" w:rsidR="00887D5E" w:rsidRPr="00610D81" w:rsidRDefault="00887D5E" w:rsidP="00887D5E">
            <w:pPr>
              <w:spacing w:after="0" w:line="240" w:lineRule="auto"/>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53" w:type="dxa"/>
            <w:tcBorders>
              <w:top w:val="single" w:sz="4" w:space="0" w:color="auto"/>
              <w:left w:val="nil"/>
              <w:bottom w:val="single" w:sz="4" w:space="0" w:color="auto"/>
              <w:right w:val="nil"/>
            </w:tcBorders>
            <w:shd w:val="clear" w:color="7030A0" w:fill="7030A0"/>
            <w:noWrap/>
            <w:vAlign w:val="bottom"/>
            <w:hideMark/>
          </w:tcPr>
          <w:p w14:paraId="71A0DD55" w14:textId="77777777" w:rsidR="00887D5E" w:rsidRPr="00610D81" w:rsidRDefault="00887D5E" w:rsidP="00887D5E">
            <w:pPr>
              <w:spacing w:after="0" w:line="240" w:lineRule="auto"/>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72" w:type="dxa"/>
            <w:tcBorders>
              <w:top w:val="single" w:sz="4" w:space="0" w:color="auto"/>
              <w:left w:val="nil"/>
              <w:bottom w:val="single" w:sz="4" w:space="0" w:color="auto"/>
              <w:right w:val="nil"/>
            </w:tcBorders>
            <w:shd w:val="clear" w:color="auto" w:fill="auto"/>
            <w:noWrap/>
            <w:vAlign w:val="bottom"/>
            <w:hideMark/>
          </w:tcPr>
          <w:p w14:paraId="4357F287" w14:textId="77777777" w:rsidR="00887D5E" w:rsidRPr="00610D81" w:rsidRDefault="00887D5E" w:rsidP="00887D5E">
            <w:pPr>
              <w:spacing w:after="0" w:line="240" w:lineRule="auto"/>
              <w:rPr>
                <w:rFonts w:ascii="Calibri" w:eastAsia="Times New Roman" w:hAnsi="Calibri" w:cs="Calibri"/>
                <w:color w:val="000000"/>
                <w:sz w:val="16"/>
                <w:szCs w:val="16"/>
                <w:lang w:eastAsia="en-GB"/>
              </w:rPr>
            </w:pPr>
            <w:r w:rsidRPr="00610D81">
              <w:rPr>
                <w:rFonts w:ascii="Calibri" w:eastAsia="Times New Roman" w:hAnsi="Calibri" w:cs="Calibri"/>
                <w:color w:val="000000"/>
                <w:sz w:val="16"/>
                <w:szCs w:val="16"/>
                <w:lang w:eastAsia="en-GB"/>
              </w:rPr>
              <w:t> </w:t>
            </w:r>
          </w:p>
        </w:tc>
        <w:tc>
          <w:tcPr>
            <w:tcW w:w="272" w:type="dxa"/>
            <w:tcBorders>
              <w:top w:val="single" w:sz="4" w:space="0" w:color="auto"/>
              <w:left w:val="nil"/>
              <w:bottom w:val="single" w:sz="4" w:space="0" w:color="auto"/>
              <w:right w:val="single" w:sz="4" w:space="0" w:color="auto"/>
            </w:tcBorders>
            <w:shd w:val="clear" w:color="auto" w:fill="auto"/>
            <w:noWrap/>
            <w:vAlign w:val="bottom"/>
            <w:hideMark/>
          </w:tcPr>
          <w:p w14:paraId="1FFFF299" w14:textId="77777777" w:rsidR="00887D5E" w:rsidRPr="00610D81" w:rsidRDefault="00887D5E" w:rsidP="00887D5E">
            <w:pPr>
              <w:spacing w:after="0" w:line="240" w:lineRule="auto"/>
              <w:rPr>
                <w:rFonts w:ascii="Calibri" w:eastAsia="Times New Roman" w:hAnsi="Calibri" w:cs="Calibri"/>
                <w:color w:val="000000"/>
                <w:lang w:eastAsia="en-GB"/>
              </w:rPr>
            </w:pPr>
            <w:r w:rsidRPr="00610D81">
              <w:rPr>
                <w:rFonts w:ascii="Calibri" w:eastAsia="Times New Roman" w:hAnsi="Calibri" w:cs="Calibri"/>
                <w:color w:val="000000"/>
                <w:lang w:eastAsia="en-GB"/>
              </w:rPr>
              <w:t> </w:t>
            </w:r>
          </w:p>
        </w:tc>
      </w:tr>
    </w:tbl>
    <w:tbl>
      <w:tblPr>
        <w:tblpPr w:leftFromText="180" w:rightFromText="180" w:vertAnchor="text" w:horzAnchor="margin" w:tblpXSpec="center" w:tblpY="434"/>
        <w:tblW w:w="10217" w:type="dxa"/>
        <w:tblLook w:val="04A0" w:firstRow="1" w:lastRow="0" w:firstColumn="1" w:lastColumn="0" w:noHBand="0" w:noVBand="1"/>
      </w:tblPr>
      <w:tblGrid>
        <w:gridCol w:w="2268"/>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48"/>
        <w:gridCol w:w="223"/>
        <w:gridCol w:w="361"/>
      </w:tblGrid>
      <w:tr w:rsidR="00831BA3" w:rsidRPr="001B38AE" w14:paraId="3D444BD8" w14:textId="77777777" w:rsidTr="00831BA3">
        <w:trPr>
          <w:trHeight w:val="319"/>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347D59" w14:textId="5F8A2242"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r>
              <w:rPr>
                <w:rFonts w:ascii="Calibri" w:eastAsia="Times New Roman" w:hAnsi="Calibri" w:cs="Calibri"/>
                <w:color w:val="000000"/>
                <w:sz w:val="16"/>
                <w:szCs w:val="16"/>
                <w:lang w:eastAsia="en-GB"/>
              </w:rPr>
              <w:t xml:space="preserve">Gantt </w:t>
            </w:r>
            <w:r w:rsidR="00E16A80">
              <w:rPr>
                <w:rFonts w:ascii="Calibri" w:eastAsia="Times New Roman" w:hAnsi="Calibri" w:cs="Calibri"/>
                <w:color w:val="000000"/>
                <w:sz w:val="16"/>
                <w:szCs w:val="16"/>
                <w:lang w:eastAsia="en-GB"/>
              </w:rPr>
              <w:t>c</w:t>
            </w:r>
            <w:r>
              <w:rPr>
                <w:rFonts w:ascii="Calibri" w:eastAsia="Times New Roman" w:hAnsi="Calibri" w:cs="Calibri"/>
                <w:color w:val="000000"/>
                <w:sz w:val="16"/>
                <w:szCs w:val="16"/>
                <w:lang w:eastAsia="en-GB"/>
              </w:rPr>
              <w:t>hart from commencement of course</w:t>
            </w:r>
          </w:p>
        </w:tc>
        <w:tc>
          <w:tcPr>
            <w:tcW w:w="10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61B9BD0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October</w:t>
            </w:r>
          </w:p>
        </w:tc>
        <w:tc>
          <w:tcPr>
            <w:tcW w:w="10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D96E0D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November</w:t>
            </w:r>
          </w:p>
        </w:tc>
        <w:tc>
          <w:tcPr>
            <w:tcW w:w="10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03D2DC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December</w:t>
            </w:r>
          </w:p>
        </w:tc>
        <w:tc>
          <w:tcPr>
            <w:tcW w:w="10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6127E5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January</w:t>
            </w:r>
          </w:p>
        </w:tc>
        <w:tc>
          <w:tcPr>
            <w:tcW w:w="10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5E86A9C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February</w:t>
            </w:r>
          </w:p>
        </w:tc>
        <w:tc>
          <w:tcPr>
            <w:tcW w:w="10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6F2BF1A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March</w:t>
            </w:r>
          </w:p>
        </w:tc>
        <w:tc>
          <w:tcPr>
            <w:tcW w:w="861" w:type="dxa"/>
            <w:gridSpan w:val="4"/>
            <w:tcBorders>
              <w:top w:val="single" w:sz="4" w:space="0" w:color="auto"/>
              <w:left w:val="nil"/>
              <w:bottom w:val="single" w:sz="4" w:space="0" w:color="auto"/>
              <w:right w:val="single" w:sz="4" w:space="0" w:color="auto"/>
            </w:tcBorders>
            <w:shd w:val="clear" w:color="auto" w:fill="auto"/>
            <w:noWrap/>
            <w:vAlign w:val="bottom"/>
            <w:hideMark/>
          </w:tcPr>
          <w:p w14:paraId="03E2CD5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April</w:t>
            </w:r>
          </w:p>
        </w:tc>
        <w:tc>
          <w:tcPr>
            <w:tcW w:w="58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EEC60A4"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May</w:t>
            </w:r>
          </w:p>
        </w:tc>
      </w:tr>
      <w:tr w:rsidR="00831BA3" w:rsidRPr="001B38AE" w14:paraId="728FC673"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01E7643"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Tutor Meetings</w:t>
            </w:r>
          </w:p>
        </w:tc>
        <w:tc>
          <w:tcPr>
            <w:tcW w:w="271" w:type="dxa"/>
            <w:tcBorders>
              <w:top w:val="nil"/>
              <w:left w:val="nil"/>
              <w:bottom w:val="single" w:sz="4" w:space="0" w:color="auto"/>
              <w:right w:val="nil"/>
            </w:tcBorders>
            <w:shd w:val="clear" w:color="auto" w:fill="auto"/>
            <w:noWrap/>
            <w:vAlign w:val="bottom"/>
            <w:hideMark/>
          </w:tcPr>
          <w:p w14:paraId="2BABA52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2ECC26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FEBF3B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19F09F5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F1DEF4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7A71376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466741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98110F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775AA4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813377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444CFC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EE44B5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72AB24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C0622B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26D8C0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FA2F84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A1BE46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B15519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6BE85E2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C70FCD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5A1D6D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CBC028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3B9914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6107B01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EFAD43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7AB4F5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20F9A0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2B955EF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1C689102"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00BF9534"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0BD29FC"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Proposal</w:t>
            </w:r>
          </w:p>
        </w:tc>
        <w:tc>
          <w:tcPr>
            <w:tcW w:w="271" w:type="dxa"/>
            <w:tcBorders>
              <w:top w:val="nil"/>
              <w:left w:val="nil"/>
              <w:bottom w:val="single" w:sz="4" w:space="0" w:color="auto"/>
              <w:right w:val="nil"/>
            </w:tcBorders>
            <w:shd w:val="clear" w:color="000000" w:fill="7030A0"/>
            <w:noWrap/>
            <w:vAlign w:val="bottom"/>
            <w:hideMark/>
          </w:tcPr>
          <w:p w14:paraId="440053E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5BA0B1D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3ED28F6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2ED3E1D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18AFDB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C3554A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4FDD42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8C0A03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0CEC20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6F6904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C092EC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754A3B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518B30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F9861A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3E6AB7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34CDAB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670245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72F8A8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5E2445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465B67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D16F2A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467428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86F79A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799C76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183201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E74021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3818C2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6BEB169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34CEE8A3"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5198CE8F"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0CB9327"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Introduction</w:t>
            </w:r>
          </w:p>
        </w:tc>
        <w:tc>
          <w:tcPr>
            <w:tcW w:w="271" w:type="dxa"/>
            <w:tcBorders>
              <w:top w:val="nil"/>
              <w:left w:val="nil"/>
              <w:bottom w:val="single" w:sz="4" w:space="0" w:color="auto"/>
              <w:right w:val="nil"/>
            </w:tcBorders>
            <w:shd w:val="clear" w:color="auto" w:fill="auto"/>
            <w:noWrap/>
            <w:vAlign w:val="bottom"/>
            <w:hideMark/>
          </w:tcPr>
          <w:p w14:paraId="2CD91FE7"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0A9B2F7"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943839A"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1E1C6491"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24ADC4D"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CF256B4"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07F52457"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27FD520"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D201D51"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4118D75"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06CA3F6"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2DAE1C6"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2140E65"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6790BA3"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CC05FFB"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B2EEC17"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223E1E7"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59E59EB"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6EC8815"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B2D3CD6"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183A1DA"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1E5064E"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A2FBD93"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4885EB5"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EA62955"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78C8B14"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5C05901"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4F2353EE"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19579FC4"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241A6E42"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6E39322B"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Aims and objectives</w:t>
            </w:r>
          </w:p>
        </w:tc>
        <w:tc>
          <w:tcPr>
            <w:tcW w:w="271" w:type="dxa"/>
            <w:tcBorders>
              <w:top w:val="nil"/>
              <w:left w:val="nil"/>
              <w:bottom w:val="single" w:sz="4" w:space="0" w:color="auto"/>
              <w:right w:val="nil"/>
            </w:tcBorders>
            <w:shd w:val="clear" w:color="auto" w:fill="auto"/>
            <w:noWrap/>
            <w:vAlign w:val="bottom"/>
            <w:hideMark/>
          </w:tcPr>
          <w:p w14:paraId="23467CE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23194E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2329977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0DA38EC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56A897F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1CDAE9B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54535E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B3099C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2886B7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68F9DF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EAB7EC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42C13D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A017CF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622E39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3831BD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7CFA8C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489969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D629AE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ADCB84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0955B8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CE4E94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4D68BE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5C21CD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2D8807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6C4A5A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113C46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E62308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57ECA31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2C390FA8"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3CA393DC"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504A5BB"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1st Viva</w:t>
            </w:r>
          </w:p>
        </w:tc>
        <w:tc>
          <w:tcPr>
            <w:tcW w:w="271" w:type="dxa"/>
            <w:tcBorders>
              <w:top w:val="nil"/>
              <w:left w:val="nil"/>
              <w:bottom w:val="single" w:sz="4" w:space="0" w:color="auto"/>
              <w:right w:val="nil"/>
            </w:tcBorders>
            <w:shd w:val="clear" w:color="auto" w:fill="auto"/>
            <w:noWrap/>
            <w:vAlign w:val="bottom"/>
            <w:hideMark/>
          </w:tcPr>
          <w:p w14:paraId="3E56C2E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180458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0F8209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A0609F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4B8C71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2FBA4A9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18CD6F0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1C2870E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567F105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3A3116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1DF8BE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8074E4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B52AB1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D7ABC9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8A0E26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F19D66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D429FC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FF8933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E35BEB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EE147D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38EF90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EF3375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39DC86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71D4D0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A205E2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6C8038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23B852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00708E8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79188497"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02AB16E2"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6A6C3FCD"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xml:space="preserve">SWS </w:t>
            </w:r>
          </w:p>
        </w:tc>
        <w:tc>
          <w:tcPr>
            <w:tcW w:w="271" w:type="dxa"/>
            <w:tcBorders>
              <w:top w:val="nil"/>
              <w:left w:val="nil"/>
              <w:bottom w:val="single" w:sz="4" w:space="0" w:color="auto"/>
              <w:right w:val="nil"/>
            </w:tcBorders>
            <w:shd w:val="clear" w:color="auto" w:fill="auto"/>
            <w:noWrap/>
            <w:vAlign w:val="bottom"/>
            <w:hideMark/>
          </w:tcPr>
          <w:p w14:paraId="55D8965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10CF6B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961227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E742FB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A58067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DFD659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D2F219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04280EC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FCC6E6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0B3DAB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EDA063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D2CD86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C7797D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309604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9BEAA8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2A1D69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5B3146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221DB2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7E1420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7AFF99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506DBE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32F738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E70D65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9DCAE7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21CD3C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6F66CD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6BB2AC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4564317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2FCA65AB"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6A703875"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789993B2"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Aim 1. DMAGIC</w:t>
            </w:r>
          </w:p>
        </w:tc>
        <w:tc>
          <w:tcPr>
            <w:tcW w:w="271" w:type="dxa"/>
            <w:tcBorders>
              <w:top w:val="nil"/>
              <w:left w:val="nil"/>
              <w:bottom w:val="single" w:sz="4" w:space="0" w:color="auto"/>
              <w:right w:val="nil"/>
            </w:tcBorders>
            <w:shd w:val="clear" w:color="auto" w:fill="auto"/>
            <w:noWrap/>
            <w:vAlign w:val="bottom"/>
            <w:hideMark/>
          </w:tcPr>
          <w:p w14:paraId="36C40B5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9F3631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92C5CF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5F6544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60B1F1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3B5DC7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2D803A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4119EA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3301076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984AE0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214958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AB8960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661A4A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AF5838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7C410D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7C5C09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879860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918282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EC8C63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76A183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C2F816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582E45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97FAF3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272566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769A3C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ABDEF6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395120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28E1CD2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7987D12A"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350A440E"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6E32D89D"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Aim 1. TX info</w:t>
            </w:r>
          </w:p>
        </w:tc>
        <w:tc>
          <w:tcPr>
            <w:tcW w:w="271" w:type="dxa"/>
            <w:tcBorders>
              <w:top w:val="nil"/>
              <w:left w:val="nil"/>
              <w:bottom w:val="single" w:sz="4" w:space="0" w:color="auto"/>
              <w:right w:val="nil"/>
            </w:tcBorders>
            <w:shd w:val="clear" w:color="auto" w:fill="auto"/>
            <w:noWrap/>
            <w:vAlign w:val="bottom"/>
            <w:hideMark/>
          </w:tcPr>
          <w:p w14:paraId="2FACDF6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602EFF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9BBF0F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A188D6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AF54F1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FE7A7F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524097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28B3C4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294057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3A1D33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02308E9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1BDA234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A87082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9515A1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0FB44C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28B821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D0B158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D45E67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DA61CF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8B23E7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9135C6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6CCE15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CECAA9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E59CF6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6768D1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D10848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DB9E81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7009B68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3FAB989B"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1CAAB375"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65E1AD71"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Aim 2. Environmental Impact</w:t>
            </w:r>
          </w:p>
        </w:tc>
        <w:tc>
          <w:tcPr>
            <w:tcW w:w="271" w:type="dxa"/>
            <w:tcBorders>
              <w:top w:val="nil"/>
              <w:left w:val="nil"/>
              <w:bottom w:val="single" w:sz="4" w:space="0" w:color="auto"/>
              <w:right w:val="nil"/>
            </w:tcBorders>
            <w:shd w:val="clear" w:color="auto" w:fill="auto"/>
            <w:noWrap/>
            <w:vAlign w:val="bottom"/>
            <w:hideMark/>
          </w:tcPr>
          <w:p w14:paraId="1DC7B88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1FE927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E44E7D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480224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2B0476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FB0F29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25699F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F5C704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84CBA7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29B7E7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24F7D6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E8A16D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29BABD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91D5B7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64A825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377914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5D0D682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6661505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E54384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000D73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B4DFCE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9EBF72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C7610F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8751C8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FD3862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0CEB20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49190C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6F6C56B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2A47B9AC"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014E93A7"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BB35D47"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Aim 2. Financial</w:t>
            </w:r>
            <w:r>
              <w:rPr>
                <w:rFonts w:ascii="Calibri" w:eastAsia="Times New Roman" w:hAnsi="Calibri" w:cs="Calibri"/>
                <w:color w:val="000000"/>
                <w:sz w:val="16"/>
                <w:szCs w:val="16"/>
                <w:lang w:eastAsia="en-GB"/>
              </w:rPr>
              <w:t xml:space="preserve"> Impact</w:t>
            </w:r>
          </w:p>
        </w:tc>
        <w:tc>
          <w:tcPr>
            <w:tcW w:w="271" w:type="dxa"/>
            <w:tcBorders>
              <w:top w:val="nil"/>
              <w:left w:val="nil"/>
              <w:bottom w:val="single" w:sz="4" w:space="0" w:color="auto"/>
              <w:right w:val="nil"/>
            </w:tcBorders>
            <w:shd w:val="clear" w:color="auto" w:fill="auto"/>
            <w:noWrap/>
            <w:vAlign w:val="bottom"/>
            <w:hideMark/>
          </w:tcPr>
          <w:p w14:paraId="0B0E5B7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0D7A29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B8499A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908452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D51078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89AF8F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C4E390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FEDBF5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ED16C1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32D0E0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27F90D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2E526D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C107EB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FDA268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F058A3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29388F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0FB302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F73CEC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7030A0"/>
            <w:noWrap/>
            <w:vAlign w:val="bottom"/>
            <w:hideMark/>
          </w:tcPr>
          <w:p w14:paraId="48D1252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A8C0AB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982C58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8E0795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69D2D9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6EAF24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E5CF09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E85F10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37C40C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30CEFF9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102F4AA0"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7223BF8D"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E8311A2"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Aim 3. FMEA Report</w:t>
            </w:r>
          </w:p>
        </w:tc>
        <w:tc>
          <w:tcPr>
            <w:tcW w:w="271" w:type="dxa"/>
            <w:tcBorders>
              <w:top w:val="nil"/>
              <w:left w:val="nil"/>
              <w:bottom w:val="single" w:sz="4" w:space="0" w:color="auto"/>
              <w:right w:val="nil"/>
            </w:tcBorders>
            <w:shd w:val="clear" w:color="auto" w:fill="auto"/>
            <w:noWrap/>
            <w:vAlign w:val="bottom"/>
            <w:hideMark/>
          </w:tcPr>
          <w:p w14:paraId="454854E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2ED500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523BB9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6DF64C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32ABCA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99424A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34E767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34240A8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65B3A4B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7C306F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FEF806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21D081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ECC480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DF4F19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8E40F2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026564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19C9FA4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494417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6A1AA0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305E44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413681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78DDEB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8A6564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04860A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3B1648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76A51C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4D11F9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65B659F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1FA75990"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32A5D906"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6078870C"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Aim 4. Pollution Pathway</w:t>
            </w:r>
          </w:p>
        </w:tc>
        <w:tc>
          <w:tcPr>
            <w:tcW w:w="271" w:type="dxa"/>
            <w:tcBorders>
              <w:top w:val="nil"/>
              <w:left w:val="nil"/>
              <w:bottom w:val="single" w:sz="4" w:space="0" w:color="auto"/>
              <w:right w:val="nil"/>
            </w:tcBorders>
            <w:shd w:val="clear" w:color="auto" w:fill="auto"/>
            <w:noWrap/>
            <w:vAlign w:val="bottom"/>
            <w:hideMark/>
          </w:tcPr>
          <w:p w14:paraId="0AE1B6E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032396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1CFC49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AB6590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0816E6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074521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97ED1F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149C9B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6CD762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339D6C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CF1AE1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EB096B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7933D6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6A77E7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2ABAA9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EBB68D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6B317F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FAA45C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0244ADB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1FC993C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7030A0"/>
            <w:noWrap/>
            <w:vAlign w:val="bottom"/>
            <w:hideMark/>
          </w:tcPr>
          <w:p w14:paraId="1336557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7030A0"/>
            <w:noWrap/>
            <w:vAlign w:val="bottom"/>
            <w:hideMark/>
          </w:tcPr>
          <w:p w14:paraId="267A8F5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6DA3B9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D2D367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A907EC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45C6D8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8E3FBE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6D44083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65FCE9E5"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1C813DAA"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F838510"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Work carried out - work done post project</w:t>
            </w:r>
          </w:p>
        </w:tc>
        <w:tc>
          <w:tcPr>
            <w:tcW w:w="271" w:type="dxa"/>
            <w:tcBorders>
              <w:top w:val="nil"/>
              <w:left w:val="nil"/>
              <w:bottom w:val="single" w:sz="4" w:space="0" w:color="auto"/>
              <w:right w:val="nil"/>
            </w:tcBorders>
            <w:shd w:val="clear" w:color="auto" w:fill="auto"/>
            <w:noWrap/>
            <w:vAlign w:val="bottom"/>
            <w:hideMark/>
          </w:tcPr>
          <w:p w14:paraId="13946E0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04E241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0CB518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302C92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CECEB8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815C4D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62D113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9F981A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3EEEED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04E1A9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F5E837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7E76FE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4BD104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426CE2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FBED3B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6CD7D8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4569B8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0998ABC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103048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BD185F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00CFCD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D4BBE9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DDB401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F372DD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2E574E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7C1C05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EFDADD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7501F25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66BA84B0"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789703D7"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527618D"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Results</w:t>
            </w:r>
          </w:p>
        </w:tc>
        <w:tc>
          <w:tcPr>
            <w:tcW w:w="271" w:type="dxa"/>
            <w:tcBorders>
              <w:top w:val="nil"/>
              <w:left w:val="nil"/>
              <w:bottom w:val="single" w:sz="4" w:space="0" w:color="auto"/>
              <w:right w:val="nil"/>
            </w:tcBorders>
            <w:shd w:val="clear" w:color="auto" w:fill="auto"/>
            <w:noWrap/>
            <w:vAlign w:val="bottom"/>
            <w:hideMark/>
          </w:tcPr>
          <w:p w14:paraId="72D619F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AAE037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0C8196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782E26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334516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9248B6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A05C3B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A322BB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1C38BA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5D0874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BE2052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8EBC37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7B7800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5B782C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C20FE6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8CCCE2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40C5C4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93D8BB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92545C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5F3489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0134025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34AED1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C76869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A17129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232329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ACB494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3C7301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0B8DA40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53DA4BB3"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01D31AA6"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47B4BEF"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Discussions and Conclusion</w:t>
            </w:r>
          </w:p>
        </w:tc>
        <w:tc>
          <w:tcPr>
            <w:tcW w:w="271" w:type="dxa"/>
            <w:tcBorders>
              <w:top w:val="nil"/>
              <w:left w:val="nil"/>
              <w:bottom w:val="single" w:sz="4" w:space="0" w:color="auto"/>
              <w:right w:val="nil"/>
            </w:tcBorders>
            <w:shd w:val="clear" w:color="auto" w:fill="auto"/>
            <w:noWrap/>
            <w:vAlign w:val="bottom"/>
            <w:hideMark/>
          </w:tcPr>
          <w:p w14:paraId="191D015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8C9479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CCB3AC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B9B9C0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BBC511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27FB5D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86F2AC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BCA01C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FB3A43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9B0635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EDF0C3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DE57CF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7F8E74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2CD61D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C2E4C4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731AA0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754544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9335A6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21F027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AAF921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C84288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7514FC9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12B3CC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2C80F0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FF5BD9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176095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8521CA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4121699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39DD820E"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713FA90A"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AB1F154"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Recommendations for further work</w:t>
            </w:r>
          </w:p>
        </w:tc>
        <w:tc>
          <w:tcPr>
            <w:tcW w:w="271" w:type="dxa"/>
            <w:tcBorders>
              <w:top w:val="nil"/>
              <w:left w:val="nil"/>
              <w:bottom w:val="single" w:sz="4" w:space="0" w:color="auto"/>
              <w:right w:val="nil"/>
            </w:tcBorders>
            <w:shd w:val="clear" w:color="auto" w:fill="auto"/>
            <w:noWrap/>
            <w:vAlign w:val="bottom"/>
            <w:hideMark/>
          </w:tcPr>
          <w:p w14:paraId="3783DEA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900E9C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314897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5E9CFA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5D103F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E9174E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D3E331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63A87F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E7EF8A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816FEE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53DE00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1C7320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1D7CC3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EC2AD0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D75BFB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94889D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EDD36D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78E2E0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4896EE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77181D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890009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6773334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9836B9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1C31AD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4E91FD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E77595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3AC31F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0005506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66EB704A"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2C60DDC0"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244CA63"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Abstract</w:t>
            </w:r>
          </w:p>
        </w:tc>
        <w:tc>
          <w:tcPr>
            <w:tcW w:w="271" w:type="dxa"/>
            <w:tcBorders>
              <w:top w:val="nil"/>
              <w:left w:val="nil"/>
              <w:bottom w:val="single" w:sz="4" w:space="0" w:color="auto"/>
              <w:right w:val="nil"/>
            </w:tcBorders>
            <w:shd w:val="clear" w:color="auto" w:fill="auto"/>
            <w:noWrap/>
            <w:vAlign w:val="bottom"/>
            <w:hideMark/>
          </w:tcPr>
          <w:p w14:paraId="1415053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575F33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9011FF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B34E28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6E463E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2D8D06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2C10B6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2DFBA3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BF7F8F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316266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3CBB97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99632A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2218A7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BC96BE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93DDFC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5BFAC9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54DE78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8B77CA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237153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63608C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1FB37F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D9F0D2B"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09C90FE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174C0C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71374C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07470E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E1D301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50CB46E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216B4C75"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5797987C"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B27DFE6"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First draft</w:t>
            </w:r>
          </w:p>
        </w:tc>
        <w:tc>
          <w:tcPr>
            <w:tcW w:w="271" w:type="dxa"/>
            <w:tcBorders>
              <w:top w:val="nil"/>
              <w:left w:val="nil"/>
              <w:bottom w:val="single" w:sz="4" w:space="0" w:color="auto"/>
              <w:right w:val="nil"/>
            </w:tcBorders>
            <w:shd w:val="clear" w:color="auto" w:fill="auto"/>
            <w:noWrap/>
            <w:vAlign w:val="bottom"/>
            <w:hideMark/>
          </w:tcPr>
          <w:p w14:paraId="63C5498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2A2AB1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58B670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FFC5C2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6F68DBA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24BF5D1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5C627FC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9CD32B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601F512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2C79014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393234B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561E28D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5E12062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74826FD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B09600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1B4B23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C250BF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44900D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3FB1E01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25EFB89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78893C9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3E64E7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755DDEF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D3F5D2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2E4AC3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9AF325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12AF95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48AD42BF"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39E66AAF"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3BE0FDCB"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6DC1AFE0"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Final Draft</w:t>
            </w:r>
          </w:p>
        </w:tc>
        <w:tc>
          <w:tcPr>
            <w:tcW w:w="271" w:type="dxa"/>
            <w:tcBorders>
              <w:top w:val="nil"/>
              <w:left w:val="nil"/>
              <w:bottom w:val="single" w:sz="4" w:space="0" w:color="auto"/>
              <w:right w:val="nil"/>
            </w:tcBorders>
            <w:shd w:val="clear" w:color="auto" w:fill="auto"/>
            <w:noWrap/>
            <w:vAlign w:val="bottom"/>
            <w:hideMark/>
          </w:tcPr>
          <w:p w14:paraId="3A85149E"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E74CF2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23B2E1C"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364AB1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804265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23F9CB1"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D6AF7E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BB575A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B6FFAA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1F001A2"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F7B6E6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D475B5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5888827"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1DC0EC4"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22F63C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F1466D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CBA4F39"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27E3E10"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01FA52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90EE17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AEC837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E7B97DD"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67DBEE6"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21112738"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2A1A428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4C76C47A"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35C6633"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auto" w:fill="auto"/>
            <w:noWrap/>
            <w:vAlign w:val="bottom"/>
            <w:hideMark/>
          </w:tcPr>
          <w:p w14:paraId="0AC958E5" w14:textId="77777777" w:rsidR="00831BA3" w:rsidRPr="001B38AE" w:rsidRDefault="00831BA3" w:rsidP="00831BA3">
            <w:pPr>
              <w:spacing w:after="0" w:line="240" w:lineRule="auto"/>
              <w:jc w:val="center"/>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auto" w:fill="auto"/>
            <w:noWrap/>
            <w:vAlign w:val="bottom"/>
            <w:hideMark/>
          </w:tcPr>
          <w:p w14:paraId="6963FCAA"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r w:rsidR="00831BA3" w:rsidRPr="001B38AE" w14:paraId="00A57455" w14:textId="77777777" w:rsidTr="00831BA3">
        <w:trPr>
          <w:trHeight w:val="319"/>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1752E23"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Final Viva</w:t>
            </w:r>
          </w:p>
        </w:tc>
        <w:tc>
          <w:tcPr>
            <w:tcW w:w="271" w:type="dxa"/>
            <w:tcBorders>
              <w:top w:val="nil"/>
              <w:left w:val="nil"/>
              <w:bottom w:val="single" w:sz="4" w:space="0" w:color="auto"/>
              <w:right w:val="nil"/>
            </w:tcBorders>
            <w:shd w:val="clear" w:color="auto" w:fill="auto"/>
            <w:noWrap/>
            <w:vAlign w:val="bottom"/>
            <w:hideMark/>
          </w:tcPr>
          <w:p w14:paraId="4777C2F1"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87E634D"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3B47351"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CB8A4F2"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29CAC70"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F8FF3F8"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08F3C2B"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2043DF9"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7CA5924"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8CA9231"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E575305"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718ABE7"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48878287"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11A74512"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91176B7"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E0426A5"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04B4B73"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39A6DDD"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0675B77E"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6D0D0828"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7FEC6E4"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7420E314"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CB476B2"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223A4B08"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315D2682"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auto" w:fill="auto"/>
            <w:noWrap/>
            <w:vAlign w:val="bottom"/>
            <w:hideMark/>
          </w:tcPr>
          <w:p w14:paraId="5D9B1055"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tcBorders>
              <w:top w:val="nil"/>
              <w:left w:val="nil"/>
              <w:bottom w:val="single" w:sz="4" w:space="0" w:color="auto"/>
              <w:right w:val="nil"/>
            </w:tcBorders>
            <w:shd w:val="clear" w:color="000000" w:fill="7030A0"/>
            <w:noWrap/>
            <w:vAlign w:val="bottom"/>
            <w:hideMark/>
          </w:tcPr>
          <w:p w14:paraId="20CE752E"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271" w:type="dxa"/>
            <w:gridSpan w:val="2"/>
            <w:tcBorders>
              <w:top w:val="nil"/>
              <w:left w:val="nil"/>
              <w:bottom w:val="single" w:sz="4" w:space="0" w:color="auto"/>
              <w:right w:val="nil"/>
            </w:tcBorders>
            <w:shd w:val="clear" w:color="000000" w:fill="7030A0"/>
            <w:noWrap/>
            <w:vAlign w:val="bottom"/>
            <w:hideMark/>
          </w:tcPr>
          <w:p w14:paraId="2B72398F"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c>
          <w:tcPr>
            <w:tcW w:w="361" w:type="dxa"/>
            <w:tcBorders>
              <w:top w:val="nil"/>
              <w:left w:val="nil"/>
              <w:bottom w:val="single" w:sz="4" w:space="0" w:color="auto"/>
              <w:right w:val="single" w:sz="4" w:space="0" w:color="auto"/>
            </w:tcBorders>
            <w:shd w:val="clear" w:color="000000" w:fill="7030A0"/>
            <w:noWrap/>
            <w:vAlign w:val="bottom"/>
            <w:hideMark/>
          </w:tcPr>
          <w:p w14:paraId="5816E03D" w14:textId="77777777" w:rsidR="00831BA3" w:rsidRPr="001B38AE" w:rsidRDefault="00831BA3" w:rsidP="00831BA3">
            <w:pPr>
              <w:spacing w:after="0" w:line="240" w:lineRule="auto"/>
              <w:rPr>
                <w:rFonts w:ascii="Calibri" w:eastAsia="Times New Roman" w:hAnsi="Calibri" w:cs="Calibri"/>
                <w:color w:val="000000"/>
                <w:sz w:val="16"/>
                <w:szCs w:val="16"/>
                <w:lang w:eastAsia="en-GB"/>
              </w:rPr>
            </w:pPr>
            <w:r w:rsidRPr="001B38AE">
              <w:rPr>
                <w:rFonts w:ascii="Calibri" w:eastAsia="Times New Roman" w:hAnsi="Calibri" w:cs="Calibri"/>
                <w:color w:val="000000"/>
                <w:sz w:val="16"/>
                <w:szCs w:val="16"/>
                <w:lang w:eastAsia="en-GB"/>
              </w:rPr>
              <w:t> </w:t>
            </w:r>
          </w:p>
        </w:tc>
      </w:tr>
    </w:tbl>
    <w:p w14:paraId="4DFC1C86" w14:textId="2443C5B8" w:rsidR="00401243" w:rsidRDefault="002D0D22" w:rsidP="002D0D22">
      <w:pPr>
        <w:pStyle w:val="Caption"/>
        <w:keepNext/>
        <w:sectPr w:rsidR="00401243" w:rsidSect="00831BA3">
          <w:footerReference w:type="first" r:id="rId14"/>
          <w:pgSz w:w="11906" w:h="16838"/>
          <w:pgMar w:top="1134" w:right="993" w:bottom="1440" w:left="1440" w:header="708" w:footer="708" w:gutter="0"/>
          <w:pgNumType w:start="1"/>
          <w:cols w:space="708"/>
          <w:titlePg/>
          <w:docGrid w:linePitch="360"/>
        </w:sectPr>
      </w:pPr>
      <w:bookmarkStart w:id="10" w:name="_Toc39420613"/>
      <w:r>
        <w:t xml:space="preserve">Table </w:t>
      </w:r>
      <w:r w:rsidR="00CE4A46">
        <w:fldChar w:fldCharType="begin"/>
      </w:r>
      <w:r w:rsidR="00CE4A46">
        <w:instrText xml:space="preserve"> SEQ Table \* ARABIC </w:instrText>
      </w:r>
      <w:r w:rsidR="00CE4A46">
        <w:fldChar w:fldCharType="separate"/>
      </w:r>
      <w:r w:rsidR="00B40C1D">
        <w:rPr>
          <w:noProof/>
        </w:rPr>
        <w:t>3</w:t>
      </w:r>
      <w:r w:rsidR="00CE4A46">
        <w:rPr>
          <w:noProof/>
        </w:rPr>
        <w:fldChar w:fldCharType="end"/>
      </w:r>
      <w:r>
        <w:t xml:space="preserve">. </w:t>
      </w:r>
      <w:r w:rsidR="00A65310">
        <w:t xml:space="preserve">Adjusted </w:t>
      </w:r>
      <w:r>
        <w:t>Gannt chart</w:t>
      </w:r>
      <w:bookmarkEnd w:id="10"/>
      <w:r>
        <w:t xml:space="preserve"> </w:t>
      </w:r>
    </w:p>
    <w:p w14:paraId="2B9C7F87" w14:textId="1262AC92" w:rsidR="00CB6446" w:rsidRDefault="00C34431" w:rsidP="00887D5E">
      <w:pPr>
        <w:pStyle w:val="Heading1"/>
      </w:pPr>
      <w:bookmarkStart w:id="11" w:name="_Toc39421182"/>
      <w:r>
        <w:lastRenderedPageBreak/>
        <w:t>The Surface Water System at Pembroke Power Station</w:t>
      </w:r>
      <w:bookmarkEnd w:id="11"/>
    </w:p>
    <w:p w14:paraId="5C70B9FF" w14:textId="560B25C2" w:rsidR="00F57E85" w:rsidRDefault="00C34431" w:rsidP="00C34431">
      <w:pPr>
        <w:rPr>
          <w:noProof/>
        </w:rPr>
      </w:pPr>
      <w:r>
        <w:t>The Surface Water System</w:t>
      </w:r>
      <w:r w:rsidR="004F5CC3">
        <w:t xml:space="preserve"> (SWS)</w:t>
      </w:r>
      <w:r>
        <w:t xml:space="preserve"> </w:t>
      </w:r>
      <w:r w:rsidR="004F5CC3">
        <w:t xml:space="preserve">at PPS plays a vital role in ensuring any </w:t>
      </w:r>
      <w:r w:rsidR="005750A2">
        <w:t xml:space="preserve">clean </w:t>
      </w:r>
      <w:r w:rsidR="004F5CC3">
        <w:t>water</w:t>
      </w:r>
      <w:r w:rsidR="00827C33">
        <w:t xml:space="preserve"> </w:t>
      </w:r>
      <w:r w:rsidR="00C10C60">
        <w:t xml:space="preserve">such as rainwater </w:t>
      </w:r>
      <w:r w:rsidR="00827C33">
        <w:t>or oil</w:t>
      </w:r>
      <w:r w:rsidR="005750A2">
        <w:t xml:space="preserve">y water </w:t>
      </w:r>
      <w:r w:rsidR="00C10C60">
        <w:t xml:space="preserve">created on site </w:t>
      </w:r>
      <w:r w:rsidR="00827C33">
        <w:t>goes through a system o</w:t>
      </w:r>
      <w:r w:rsidR="00F57E85">
        <w:t>f</w:t>
      </w:r>
      <w:r w:rsidR="00827C33">
        <w:t xml:space="preserve"> filters and separators before finally draining into the marine environment</w:t>
      </w:r>
      <w:r w:rsidR="003219EC">
        <w:t xml:space="preserve"> at W2</w:t>
      </w:r>
      <w:r w:rsidR="00E56BAD">
        <w:t xml:space="preserve"> </w:t>
      </w:r>
      <w:r w:rsidR="00C20E05">
        <w:t>(</w:t>
      </w:r>
      <w:r w:rsidR="00C20E05">
        <w:fldChar w:fldCharType="begin"/>
      </w:r>
      <w:r w:rsidR="00C20E05">
        <w:instrText xml:space="preserve"> REF _Ref39390597 \h </w:instrText>
      </w:r>
      <w:r w:rsidR="00C20E05">
        <w:fldChar w:fldCharType="separate"/>
      </w:r>
      <w:r w:rsidR="00B40C1D">
        <w:t xml:space="preserve">Figure </w:t>
      </w:r>
      <w:r w:rsidR="00B40C1D">
        <w:rPr>
          <w:noProof/>
        </w:rPr>
        <w:t>1</w:t>
      </w:r>
      <w:r w:rsidR="00C20E05">
        <w:fldChar w:fldCharType="end"/>
      </w:r>
      <w:r w:rsidR="00C20E05">
        <w:t>)</w:t>
      </w:r>
      <w:r w:rsidR="003219EC">
        <w:t>.</w:t>
      </w:r>
      <w:r w:rsidR="00F57E85" w:rsidRPr="00F57E85">
        <w:rPr>
          <w:noProof/>
        </w:rPr>
        <w:t xml:space="preserve"> </w:t>
      </w:r>
      <w:r w:rsidR="00C10C60">
        <w:t>A more detailed plan can be found at</w:t>
      </w:r>
      <w:r w:rsidR="007505DB">
        <w:t xml:space="preserve"> </w:t>
      </w:r>
      <w:r w:rsidR="00C10C60">
        <w:t xml:space="preserve">. </w:t>
      </w:r>
    </w:p>
    <w:p w14:paraId="6525180E" w14:textId="77777777" w:rsidR="008B776D" w:rsidRDefault="008B776D" w:rsidP="008B776D">
      <w:pPr>
        <w:keepNext/>
      </w:pPr>
      <w:r>
        <w:rPr>
          <w:noProof/>
        </w:rPr>
        <w:drawing>
          <wp:inline distT="0" distB="0" distL="0" distR="0" wp14:anchorId="3B0C9FC9" wp14:editId="51B13B04">
            <wp:extent cx="5731510" cy="1647825"/>
            <wp:effectExtent l="0" t="0" r="2540" b="9525"/>
            <wp:docPr id="17" name="Picture 17" descr="A basic schematic of the Surface Water System at Pembroke Power 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ws.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647825"/>
                    </a:xfrm>
                    <a:prstGeom prst="rect">
                      <a:avLst/>
                    </a:prstGeom>
                  </pic:spPr>
                </pic:pic>
              </a:graphicData>
            </a:graphic>
          </wp:inline>
        </w:drawing>
      </w:r>
    </w:p>
    <w:p w14:paraId="22AAA310" w14:textId="102FE4D6" w:rsidR="00F57E85" w:rsidRDefault="008B776D" w:rsidP="008B776D">
      <w:pPr>
        <w:pStyle w:val="Caption"/>
      </w:pPr>
      <w:bookmarkStart w:id="12" w:name="_Ref39390597"/>
      <w:bookmarkStart w:id="13" w:name="_Ref39390578"/>
      <w:bookmarkStart w:id="14" w:name="_Toc39421229"/>
      <w:r>
        <w:t xml:space="preserve">Figure </w:t>
      </w:r>
      <w:r w:rsidR="00CE4A46">
        <w:fldChar w:fldCharType="begin"/>
      </w:r>
      <w:r w:rsidR="00CE4A46">
        <w:instrText xml:space="preserve"> SEQ Figure \* ARABIC </w:instrText>
      </w:r>
      <w:r w:rsidR="00CE4A46">
        <w:fldChar w:fldCharType="separate"/>
      </w:r>
      <w:r w:rsidR="00B40C1D">
        <w:rPr>
          <w:noProof/>
        </w:rPr>
        <w:t>1</w:t>
      </w:r>
      <w:r w:rsidR="00CE4A46">
        <w:rPr>
          <w:noProof/>
        </w:rPr>
        <w:fldChar w:fldCharType="end"/>
      </w:r>
      <w:bookmarkEnd w:id="12"/>
      <w:r>
        <w:t xml:space="preserve">. </w:t>
      </w:r>
      <w:r w:rsidRPr="00741426">
        <w:t>Basic Schematic of the SWS at PPS</w:t>
      </w:r>
      <w:bookmarkEnd w:id="13"/>
      <w:bookmarkEnd w:id="14"/>
    </w:p>
    <w:p w14:paraId="11DA2CF1" w14:textId="2B92C805" w:rsidR="00C10C60" w:rsidRPr="00C10C60" w:rsidRDefault="005B4A89" w:rsidP="00C10C60">
      <w:r w:rsidRPr="005B4A89">
        <w:t xml:space="preserve">The surface water drains consist of a below ground network of gravity drains which collect treated process liquid effluents and rainwater from building roofs, building surrounding areas, roads etc, and finally discharges to Pennar Gut. </w:t>
      </w:r>
      <w:r w:rsidR="00514A90">
        <w:t>There is a constant flow and t</w:t>
      </w:r>
      <w:r w:rsidRPr="005B4A89">
        <w:t>o reduce the depth of the site drains</w:t>
      </w:r>
      <w:r>
        <w:t>, the</w:t>
      </w:r>
      <w:r w:rsidRPr="005B4A89">
        <w:t xml:space="preserve"> intermediate lift chamber</w:t>
      </w:r>
      <w:r>
        <w:t xml:space="preserve">, </w:t>
      </w:r>
      <w:r w:rsidR="00514A90">
        <w:t>SWT</w:t>
      </w:r>
      <w:r w:rsidRPr="005B4A89">
        <w:t xml:space="preserve"> and a final effluent lift chamber are </w:t>
      </w:r>
      <w:r w:rsidR="00514A90">
        <w:t>all</w:t>
      </w:r>
      <w:r w:rsidR="00514A90" w:rsidRPr="005B4A89">
        <w:t xml:space="preserve"> </w:t>
      </w:r>
      <w:r w:rsidRPr="005B4A89">
        <w:t>employed</w:t>
      </w:r>
      <w:r>
        <w:t xml:space="preserve"> </w:t>
      </w:r>
      <w:r w:rsidR="003058FC">
        <w:t>with floating sensors</w:t>
      </w:r>
      <w:r w:rsidR="00B45EA7">
        <w:t xml:space="preserve"> </w:t>
      </w:r>
      <w:r w:rsidR="0094793E">
        <w:t xml:space="preserve">for pumps </w:t>
      </w:r>
      <w:r w:rsidR="00B45EA7">
        <w:t>(</w:t>
      </w:r>
      <w:r w:rsidR="00C20E05">
        <w:fldChar w:fldCharType="begin"/>
      </w:r>
      <w:r w:rsidR="00C20E05">
        <w:instrText xml:space="preserve"> REF _Ref39390641 \h </w:instrText>
      </w:r>
      <w:r w:rsidR="00C20E05">
        <w:fldChar w:fldCharType="separate"/>
      </w:r>
      <w:r w:rsidR="00B40C1D">
        <w:t xml:space="preserve">Figure </w:t>
      </w:r>
      <w:r w:rsidR="00B40C1D">
        <w:rPr>
          <w:noProof/>
        </w:rPr>
        <w:t>2</w:t>
      </w:r>
      <w:r w:rsidR="00C20E05">
        <w:fldChar w:fldCharType="end"/>
      </w:r>
      <w:r w:rsidR="00B45EA7">
        <w:t>)</w:t>
      </w:r>
      <w:r w:rsidR="003058FC">
        <w:t xml:space="preserve">. Most begin to pump </w:t>
      </w:r>
      <w:r w:rsidR="0028767F">
        <w:t xml:space="preserve">automatically </w:t>
      </w:r>
      <w:r w:rsidR="003058FC">
        <w:t>when the sensors reach a certain level in the tank</w:t>
      </w:r>
      <w:r w:rsidR="0028767F">
        <w:t xml:space="preserve"> with the exception of the </w:t>
      </w:r>
      <w:r w:rsidR="00485929">
        <w:t>Generator Step-up Transformers (</w:t>
      </w:r>
      <w:r w:rsidR="00421691">
        <w:t>TX</w:t>
      </w:r>
      <w:r w:rsidR="00485929">
        <w:t>)</w:t>
      </w:r>
      <w:r w:rsidR="00421691">
        <w:t xml:space="preserve"> sump pumps which are controlled manually. </w:t>
      </w:r>
      <w:r w:rsidR="00B45EA7">
        <w:t>All pumps can be turned into manual, this is the current state of the SWT pump (</w:t>
      </w:r>
      <w:r w:rsidR="00C20E05">
        <w:fldChar w:fldCharType="begin"/>
      </w:r>
      <w:r w:rsidR="00C20E05">
        <w:instrText xml:space="preserve"> REF _Ref39390672 \h </w:instrText>
      </w:r>
      <w:r w:rsidR="00C20E05">
        <w:fldChar w:fldCharType="separate"/>
      </w:r>
      <w:r w:rsidR="00B40C1D">
        <w:t xml:space="preserve">Figure </w:t>
      </w:r>
      <w:r w:rsidR="00B40C1D">
        <w:rPr>
          <w:noProof/>
        </w:rPr>
        <w:t>3</w:t>
      </w:r>
      <w:r w:rsidR="00C20E05">
        <w:fldChar w:fldCharType="end"/>
      </w:r>
      <w:r w:rsidR="00B45EA7">
        <w:t xml:space="preserve">). When the SWT pumps are on automatic </w:t>
      </w:r>
      <w:r w:rsidR="00421691">
        <w:t xml:space="preserve">the pumps run for short periods of time keeping </w:t>
      </w:r>
      <w:r w:rsidR="00B45EA7">
        <w:t>the levels of water low</w:t>
      </w:r>
      <w:r w:rsidR="00256222">
        <w:t xml:space="preserve"> because the lower sensors are </w:t>
      </w:r>
      <w:r w:rsidR="00421691">
        <w:t>activated</w:t>
      </w:r>
      <w:r w:rsidR="00256222">
        <w:t>. When oil sheen is present the pumps are switched to manual,</w:t>
      </w:r>
      <w:r w:rsidR="00421691">
        <w:t xml:space="preserve"> allowing the tank to reach a much higher level thus</w:t>
      </w:r>
      <w:r w:rsidR="00256222">
        <w:t xml:space="preserve"> help</w:t>
      </w:r>
      <w:r w:rsidR="00421691">
        <w:t>ing</w:t>
      </w:r>
      <w:r w:rsidR="00256222">
        <w:t xml:space="preserve"> with emulsion degradatio</w:t>
      </w:r>
      <w:r w:rsidR="00421691">
        <w:t>n. The</w:t>
      </w:r>
      <w:r w:rsidR="00256222">
        <w:t xml:space="preserve"> pumps</w:t>
      </w:r>
      <w:r w:rsidR="00421691">
        <w:t xml:space="preserve"> are then</w:t>
      </w:r>
      <w:r w:rsidR="00256222">
        <w:t xml:space="preserve"> </w:t>
      </w:r>
      <w:r w:rsidR="00421691">
        <w:t xml:space="preserve">used </w:t>
      </w:r>
      <w:r w:rsidR="00256222">
        <w:t>for longer periods of time to empty the tank</w:t>
      </w:r>
      <w:r w:rsidR="00B22B70">
        <w:t xml:space="preserve"> </w:t>
      </w:r>
      <w:sdt>
        <w:sdtPr>
          <w:id w:val="1995367379"/>
          <w:citation/>
        </w:sdtPr>
        <w:sdtEndPr/>
        <w:sdtContent>
          <w:r w:rsidR="00B22B70">
            <w:fldChar w:fldCharType="begin"/>
          </w:r>
          <w:r w:rsidR="00B22B70">
            <w:instrText xml:space="preserve"> CITATION RWED \l 2057 </w:instrText>
          </w:r>
          <w:r w:rsidR="00B22B70">
            <w:fldChar w:fldCharType="separate"/>
          </w:r>
          <w:r w:rsidR="001E5939" w:rsidRPr="001E5939">
            <w:rPr>
              <w:noProof/>
            </w:rPr>
            <w:t>( RWE Didcot, n.d.)</w:t>
          </w:r>
          <w:r w:rsidR="00B22B70">
            <w:fldChar w:fldCharType="end"/>
          </w:r>
        </w:sdtContent>
      </w:sdt>
      <w:r w:rsidR="00256222">
        <w:t>.</w:t>
      </w:r>
    </w:p>
    <w:p w14:paraId="418D1BFA" w14:textId="27CD405A" w:rsidR="002379C8" w:rsidRDefault="00AF3738" w:rsidP="00B22B70">
      <w:pPr>
        <w:keepNext/>
      </w:pPr>
      <w:r>
        <w:rPr>
          <w:noProof/>
        </w:rPr>
        <w:lastRenderedPageBreak/>
        <mc:AlternateContent>
          <mc:Choice Requires="wps">
            <w:drawing>
              <wp:anchor distT="0" distB="0" distL="114300" distR="114300" simplePos="0" relativeHeight="251657728" behindDoc="0" locked="0" layoutInCell="1" allowOverlap="1" wp14:anchorId="14C6BFA2" wp14:editId="4CCA6DD6">
                <wp:simplePos x="0" y="0"/>
                <wp:positionH relativeFrom="column">
                  <wp:posOffset>1459700</wp:posOffset>
                </wp:positionH>
                <wp:positionV relativeFrom="paragraph">
                  <wp:posOffset>1306223</wp:posOffset>
                </wp:positionV>
                <wp:extent cx="876300" cy="1247775"/>
                <wp:effectExtent l="0" t="0" r="19050" b="28575"/>
                <wp:wrapNone/>
                <wp:docPr id="9" name="Rectangle: Rounded Corners 9"/>
                <wp:cNvGraphicFramePr/>
                <a:graphic xmlns:a="http://schemas.openxmlformats.org/drawingml/2006/main">
                  <a:graphicData uri="http://schemas.microsoft.com/office/word/2010/wordprocessingShape">
                    <wps:wsp>
                      <wps:cNvSpPr/>
                      <wps:spPr>
                        <a:xfrm>
                          <a:off x="0" y="0"/>
                          <a:ext cx="876300" cy="12477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74B19B" id="Rectangle: Rounded Corners 9" o:spid="_x0000_s1026" style="position:absolute;margin-left:114.95pt;margin-top:102.85pt;width:69pt;height:98.25pt;z-index:2516577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lRfiAIAAFoFAAAOAAAAZHJzL2Uyb0RvYy54bWysVE1v2zAMvQ/YfxB0X+1kadMadYogRYcB&#10;RVv0Az2rshQbkEWNUuJkv36U7LhFW+wwLAdHEslH8ulR5xe71rCtQt+ALfnkKOdMWQlVY9clf3q8&#10;+nbKmQ/CVsKAVSXfK88vFl+/nHeuUFOowVQKGYFYX3Su5HUIrsgyL2vVCn8ETlkyasBWBNriOqtQ&#10;dITemmya5ydZB1g5BKm8p9PL3sgXCV9rJcOt1l4FZkpOtYX0xfR9id9scS6KNQpXN3IoQ/xDFa1o&#10;LCUdoS5FEGyDzQeotpEIHnQ4ktBmoHUjVeqBupnk77p5qIVTqRcix7uRJv//YOXN9g5ZU5X8jDMr&#10;WrqieyJN2LVRBbuHja1UxVaAlu6YnUW+OucLCntwdzjsPC1j8zuNbfynttgucbwfOVa7wCQdns5P&#10;vud0E5JMk+lsPp8fR9DsNdqhDz8UtCwuSo6xhlhT4ldsr33o/Q9+MaOFq8aYeB6r6+tJq7A3KjoY&#10;e6809UkVTBNQUphaGWRbQdoQUiobJr2pFpXqj49z+g31jRGp2gQYkTUlHrEHgKjej9h92YN/DFVJ&#10;oGNw/rfC+uAxImUGG8bgtrGAnwEY6mrI3PsfSOqpiSy9QLUnFSD04+GdvGqI+2vhw51Amge6L5rx&#10;cEsfbaArOQwrzmrA35+dR3+SKVk562i+Su5/bQQqzsxPSwI+m8xmcSDTZnY8n9IG31pe3lrspl0B&#10;XdOEXhMn0zL6B3NYaoT2mZ6CZcxKJmEl5S65DHjYrEI/9/SYSLVcJjcaQifCtX1wMoJHVqOsHnfP&#10;At0gwEDSvYHDLIrinQR73xhpYbkJoJukz1deB75pgJNwhscmvhBv98nr9Ulc/AEAAP//AwBQSwME&#10;FAAGAAgAAAAhAA0nbzvfAAAACwEAAA8AAABkcnMvZG93bnJldi54bWxMj8tOwzAQRfdI/IM1SGwQ&#10;tes+E+JUgIREdzT0A9zYTaLG42C7bfh7hhXs5nF050yxGV3PLjbEzqOC6UQAs1h702GjYP/59rgG&#10;FpNGo3uPVsG3jbApb28KnRt/xZ29VKlhFIIx1wralIac81i31uk48YNF2h19cDpRGxpugr5SuOu5&#10;FGLJne6QLrR6sK+trU/V2SkI0/fj7AvnIZMfC37aut2DqV6Uur8bn5+AJTumPxh+9UkdSnI6+DOa&#10;yHoFUmYZoVSIxQoYEbPliiYHBXMhJfCy4P9/KH8AAAD//wMAUEsBAi0AFAAGAAgAAAAhALaDOJL+&#10;AAAA4QEAABMAAAAAAAAAAAAAAAAAAAAAAFtDb250ZW50X1R5cGVzXS54bWxQSwECLQAUAAYACAAA&#10;ACEAOP0h/9YAAACUAQAACwAAAAAAAAAAAAAAAAAvAQAAX3JlbHMvLnJlbHNQSwECLQAUAAYACAAA&#10;ACEAXvZUX4gCAABaBQAADgAAAAAAAAAAAAAAAAAuAgAAZHJzL2Uyb0RvYy54bWxQSwECLQAUAAYA&#10;CAAAACEADSdvO98AAAALAQAADwAAAAAAAAAAAAAAAADiBAAAZHJzL2Rvd25yZXYueG1sUEsFBgAA&#10;AAAEAAQA8wAAAO4FAAAAAA==&#10;" filled="f" strokecolor="#243f60 [1604]" strokeweight="2pt"/>
            </w:pict>
          </mc:Fallback>
        </mc:AlternateContent>
      </w:r>
      <w:r w:rsidR="00FB4512">
        <w:rPr>
          <w:noProof/>
        </w:rPr>
        <w:drawing>
          <wp:inline distT="0" distB="0" distL="0" distR="0" wp14:anchorId="48D97E4A" wp14:editId="42A819AD">
            <wp:extent cx="3657600" cy="48766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66947" cy="4889127"/>
                    </a:xfrm>
                    <a:prstGeom prst="rect">
                      <a:avLst/>
                    </a:prstGeom>
                    <a:noFill/>
                    <a:ln>
                      <a:noFill/>
                    </a:ln>
                  </pic:spPr>
                </pic:pic>
              </a:graphicData>
            </a:graphic>
          </wp:inline>
        </w:drawing>
      </w:r>
    </w:p>
    <w:p w14:paraId="62201A18" w14:textId="3F19C78E" w:rsidR="00AF3738" w:rsidRDefault="002379C8" w:rsidP="00B22B70">
      <w:pPr>
        <w:pStyle w:val="Caption"/>
        <w:jc w:val="both"/>
      </w:pPr>
      <w:bookmarkStart w:id="15" w:name="_Ref39390641"/>
      <w:bookmarkStart w:id="16" w:name="_Toc39421230"/>
      <w:r>
        <w:t xml:space="preserve">Figure </w:t>
      </w:r>
      <w:r w:rsidR="00CE4A46">
        <w:fldChar w:fldCharType="begin"/>
      </w:r>
      <w:r w:rsidR="00CE4A46">
        <w:instrText xml:space="preserve"> SEQ Figure \* ARABIC </w:instrText>
      </w:r>
      <w:r w:rsidR="00CE4A46">
        <w:fldChar w:fldCharType="separate"/>
      </w:r>
      <w:r w:rsidR="00B40C1D">
        <w:rPr>
          <w:noProof/>
        </w:rPr>
        <w:t>2</w:t>
      </w:r>
      <w:r w:rsidR="00CE4A46">
        <w:rPr>
          <w:noProof/>
        </w:rPr>
        <w:fldChar w:fldCharType="end"/>
      </w:r>
      <w:bookmarkEnd w:id="15"/>
      <w:r>
        <w:t xml:space="preserve">. </w:t>
      </w:r>
      <w:r w:rsidRPr="005C7507">
        <w:t>Floating sensors for the automatic pump system in the SWT</w:t>
      </w:r>
      <w:bookmarkEnd w:id="16"/>
    </w:p>
    <w:p w14:paraId="6C12BCDB" w14:textId="7084019E" w:rsidR="00C10C60" w:rsidRDefault="00873A34" w:rsidP="00B22B70">
      <w:pPr>
        <w:keepNext/>
      </w:pPr>
      <w:r>
        <w:rPr>
          <w:noProof/>
        </w:rPr>
        <w:drawing>
          <wp:inline distT="0" distB="0" distL="0" distR="0" wp14:anchorId="55FA608D" wp14:editId="74440516">
            <wp:extent cx="5723890" cy="312991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3890" cy="3129915"/>
                    </a:xfrm>
                    <a:prstGeom prst="rect">
                      <a:avLst/>
                    </a:prstGeom>
                    <a:noFill/>
                    <a:ln>
                      <a:noFill/>
                    </a:ln>
                  </pic:spPr>
                </pic:pic>
              </a:graphicData>
            </a:graphic>
          </wp:inline>
        </w:drawing>
      </w:r>
    </w:p>
    <w:p w14:paraId="37347053" w14:textId="7FE8E40B" w:rsidR="00AF3738" w:rsidRPr="00C34431" w:rsidRDefault="00C10C60" w:rsidP="00B22B70">
      <w:pPr>
        <w:pStyle w:val="Caption"/>
      </w:pPr>
      <w:bookmarkStart w:id="17" w:name="_Ref39390672"/>
      <w:bookmarkStart w:id="18" w:name="_Toc39421231"/>
      <w:r>
        <w:t xml:space="preserve">Figure </w:t>
      </w:r>
      <w:r w:rsidR="00CE4A46">
        <w:fldChar w:fldCharType="begin"/>
      </w:r>
      <w:r w:rsidR="00CE4A46">
        <w:instrText xml:space="preserve"> SEQ Figure \* ARABIC </w:instrText>
      </w:r>
      <w:r w:rsidR="00CE4A46">
        <w:fldChar w:fldCharType="separate"/>
      </w:r>
      <w:r w:rsidR="00B40C1D">
        <w:rPr>
          <w:noProof/>
        </w:rPr>
        <w:t>3</w:t>
      </w:r>
      <w:r w:rsidR="00CE4A46">
        <w:rPr>
          <w:noProof/>
        </w:rPr>
        <w:fldChar w:fldCharType="end"/>
      </w:r>
      <w:bookmarkEnd w:id="17"/>
      <w:r>
        <w:t>. SWT pump control</w:t>
      </w:r>
      <w:r w:rsidR="0028767F">
        <w:t xml:space="preserve"> panel</w:t>
      </w:r>
      <w:bookmarkEnd w:id="18"/>
    </w:p>
    <w:p w14:paraId="251DF94D" w14:textId="1094F075" w:rsidR="00026EFF" w:rsidRDefault="00CB6446" w:rsidP="00AA2272">
      <w:pPr>
        <w:pStyle w:val="Heading1"/>
      </w:pPr>
      <w:r>
        <w:br w:type="page"/>
      </w:r>
      <w:bookmarkStart w:id="19" w:name="_Toc39421183"/>
      <w:r w:rsidR="00026EFF" w:rsidRPr="000B77F5">
        <w:lastRenderedPageBreak/>
        <w:t>To investigate where the oil is potentially coming from</w:t>
      </w:r>
      <w:bookmarkEnd w:id="19"/>
    </w:p>
    <w:p w14:paraId="715FD2E3" w14:textId="58EAE5F4" w:rsidR="001575FB" w:rsidRPr="001575FB" w:rsidRDefault="001575FB" w:rsidP="001575FB">
      <w:r>
        <w:t xml:space="preserve">Included in this section are a summary of the previous investigation into the problem, TX and their role in the station and </w:t>
      </w:r>
      <w:r w:rsidR="000E55B6">
        <w:t>an oil leak investigation.</w:t>
      </w:r>
    </w:p>
    <w:p w14:paraId="2B4FA79B" w14:textId="7A66C5B7" w:rsidR="00F2626A" w:rsidRDefault="0036585C" w:rsidP="000404D3">
      <w:pPr>
        <w:pStyle w:val="Heading2"/>
        <w:ind w:left="567"/>
      </w:pPr>
      <w:bookmarkStart w:id="20" w:name="_Toc39421184"/>
      <w:r>
        <w:t xml:space="preserve">Previous </w:t>
      </w:r>
      <w:r w:rsidR="000E55B6">
        <w:t>Investigation</w:t>
      </w:r>
      <w:bookmarkEnd w:id="20"/>
    </w:p>
    <w:p w14:paraId="5AD42453" w14:textId="143CD4C1" w:rsidR="00503B44" w:rsidRDefault="0045032B" w:rsidP="00E46A83">
      <w:r>
        <w:t xml:space="preserve">PPS have been monitoring the problem of visible oil sheen for some time. A multidepartment team came together to assess this situation and using DMAGIC – RWE’s analysis tool </w:t>
      </w:r>
      <w:r w:rsidR="00AA2272">
        <w:t xml:space="preserve">as seen in </w:t>
      </w:r>
      <w:r w:rsidR="005E5DD0">
        <w:fldChar w:fldCharType="begin"/>
      </w:r>
      <w:r w:rsidR="005E5DD0">
        <w:instrText xml:space="preserve"> REF _Ref39392253 \h </w:instrText>
      </w:r>
      <w:r w:rsidR="005E5DD0">
        <w:fldChar w:fldCharType="separate"/>
      </w:r>
      <w:r w:rsidR="00B40C1D">
        <w:t xml:space="preserve">Figure </w:t>
      </w:r>
      <w:r w:rsidR="00B40C1D">
        <w:rPr>
          <w:noProof/>
        </w:rPr>
        <w:t>4</w:t>
      </w:r>
      <w:r w:rsidR="005E5DD0">
        <w:fldChar w:fldCharType="end"/>
      </w:r>
      <w:r w:rsidR="00AA2272">
        <w:t xml:space="preserve"> </w:t>
      </w:r>
      <w:r>
        <w:t>– they began to</w:t>
      </w:r>
      <w:r w:rsidR="004E53FB">
        <w:t xml:space="preserve"> generate and implement some </w:t>
      </w:r>
      <w:r w:rsidR="00E632F1">
        <w:t>solutions;</w:t>
      </w:r>
      <w:r w:rsidR="00A23938">
        <w:t xml:space="preserve"> a summary of their analysis follows.</w:t>
      </w:r>
    </w:p>
    <w:p w14:paraId="5E4A5A90" w14:textId="7F16933B" w:rsidR="00E46A83" w:rsidRDefault="0046194C" w:rsidP="00E46A83">
      <w:pPr>
        <w:keepNext/>
      </w:pPr>
      <w:r>
        <w:rPr>
          <w:noProof/>
        </w:rPr>
        <w:drawing>
          <wp:inline distT="0" distB="0" distL="0" distR="0" wp14:anchorId="201B39C5" wp14:editId="309751F0">
            <wp:extent cx="5731510" cy="29146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14650"/>
                    </a:xfrm>
                    <a:prstGeom prst="rect">
                      <a:avLst/>
                    </a:prstGeom>
                  </pic:spPr>
                </pic:pic>
              </a:graphicData>
            </a:graphic>
          </wp:inline>
        </w:drawing>
      </w:r>
    </w:p>
    <w:p w14:paraId="6F7EB660" w14:textId="02626757" w:rsidR="00F2626A" w:rsidRPr="00280379" w:rsidRDefault="00E46A83" w:rsidP="00E46A83">
      <w:pPr>
        <w:pStyle w:val="Caption"/>
      </w:pPr>
      <w:bookmarkStart w:id="21" w:name="_Ref39392253"/>
      <w:bookmarkStart w:id="22" w:name="_Toc39421232"/>
      <w:r>
        <w:t xml:space="preserve">Figure </w:t>
      </w:r>
      <w:r w:rsidR="00CE4A46">
        <w:fldChar w:fldCharType="begin"/>
      </w:r>
      <w:r w:rsidR="00CE4A46">
        <w:instrText xml:space="preserve"> SEQ Figure \* ARABIC </w:instrText>
      </w:r>
      <w:r w:rsidR="00CE4A46">
        <w:fldChar w:fldCharType="separate"/>
      </w:r>
      <w:r w:rsidR="00B40C1D">
        <w:rPr>
          <w:noProof/>
        </w:rPr>
        <w:t>4</w:t>
      </w:r>
      <w:r w:rsidR="00CE4A46">
        <w:rPr>
          <w:noProof/>
        </w:rPr>
        <w:fldChar w:fldCharType="end"/>
      </w:r>
      <w:bookmarkEnd w:id="21"/>
      <w:r>
        <w:t>.DMAGIC tool used by RWE</w:t>
      </w:r>
      <w:bookmarkEnd w:id="22"/>
    </w:p>
    <w:p w14:paraId="6B277802" w14:textId="69E3AEF2" w:rsidR="00F2626A" w:rsidRDefault="00A23938" w:rsidP="004E3EAE">
      <w:pPr>
        <w:pStyle w:val="Heading3"/>
      </w:pPr>
      <w:bookmarkStart w:id="23" w:name="_Toc39421185"/>
      <w:r>
        <w:t>DMAGIC Summary</w:t>
      </w:r>
      <w:bookmarkEnd w:id="23"/>
    </w:p>
    <w:p w14:paraId="5EBB600A" w14:textId="51DEDFA6" w:rsidR="00E16A80" w:rsidRPr="00E16A80" w:rsidRDefault="00E16A80" w:rsidP="00E16A80">
      <w:pPr>
        <w:pStyle w:val="Heading4"/>
      </w:pPr>
      <w:r>
        <w:t>Define the problem</w:t>
      </w:r>
    </w:p>
    <w:p w14:paraId="00094E5C" w14:textId="44824D9C" w:rsidR="00E16A80" w:rsidRDefault="00F2626A" w:rsidP="00F2626A">
      <w:r>
        <w:t>Oil sheen is present within the sites surface water system, it has been visible on the surface of the SWT</w:t>
      </w:r>
      <w:r w:rsidR="00C8012B">
        <w:t xml:space="preserve"> and </w:t>
      </w:r>
      <w:r>
        <w:t>in December 2016</w:t>
      </w:r>
      <w:r w:rsidR="00B22B70">
        <w:t xml:space="preserve"> was visible at W2, breaching their Environmental Permit</w:t>
      </w:r>
      <w:r>
        <w:t>.</w:t>
      </w:r>
    </w:p>
    <w:p w14:paraId="79799A78" w14:textId="0EE834F3" w:rsidR="00E16A80" w:rsidRDefault="00E16A80" w:rsidP="00E16A80">
      <w:pPr>
        <w:pStyle w:val="Heading4"/>
      </w:pPr>
      <w:r>
        <w:t>Measure</w:t>
      </w:r>
    </w:p>
    <w:p w14:paraId="6433DDBC" w14:textId="55E84139" w:rsidR="00F2626A" w:rsidRPr="006779EA" w:rsidRDefault="00F2626A" w:rsidP="00F2626A">
      <w:pPr>
        <w:rPr>
          <w:rFonts w:cs="Arial"/>
        </w:rPr>
      </w:pPr>
      <w:r w:rsidRPr="006779EA">
        <w:t xml:space="preserve">The previous DMAGIC </w:t>
      </w:r>
      <w:r w:rsidRPr="006779EA">
        <w:rPr>
          <w:rFonts w:cs="Arial"/>
        </w:rPr>
        <w:t>investigation found multiple issues with the surface water system. These included:</w:t>
      </w:r>
    </w:p>
    <w:p w14:paraId="34CE5CA0" w14:textId="36FE78F6" w:rsidR="00F2626A" w:rsidRPr="006779EA" w:rsidRDefault="00F2626A" w:rsidP="00F2626A">
      <w:pPr>
        <w:pStyle w:val="ListParagraph"/>
        <w:numPr>
          <w:ilvl w:val="0"/>
          <w:numId w:val="8"/>
        </w:numPr>
        <w:spacing w:line="276" w:lineRule="auto"/>
        <w:rPr>
          <w:rFonts w:cs="Arial"/>
        </w:rPr>
      </w:pPr>
      <w:r w:rsidRPr="006779EA">
        <w:rPr>
          <w:rFonts w:cs="Arial"/>
        </w:rPr>
        <w:t>Final bypass separator going into bypass during normal operation.</w:t>
      </w:r>
    </w:p>
    <w:p w14:paraId="5FDCFAAC" w14:textId="607AEA43" w:rsidR="00F2626A" w:rsidRPr="006779EA" w:rsidRDefault="00F2626A" w:rsidP="00F2626A">
      <w:pPr>
        <w:pStyle w:val="ListParagraph"/>
        <w:numPr>
          <w:ilvl w:val="0"/>
          <w:numId w:val="8"/>
        </w:numPr>
        <w:spacing w:line="276" w:lineRule="auto"/>
        <w:rPr>
          <w:rFonts w:cs="Arial"/>
        </w:rPr>
      </w:pPr>
      <w:r w:rsidRPr="006779EA">
        <w:rPr>
          <w:rFonts w:cs="Arial"/>
        </w:rPr>
        <w:t>Sub-optimal conditions of surface water separators.</w:t>
      </w:r>
    </w:p>
    <w:p w14:paraId="1CD631B5" w14:textId="667A062C" w:rsidR="00A23938" w:rsidRDefault="00F2626A" w:rsidP="00A23938">
      <w:pPr>
        <w:pStyle w:val="ListParagraph"/>
        <w:numPr>
          <w:ilvl w:val="0"/>
          <w:numId w:val="8"/>
        </w:numPr>
        <w:spacing w:line="276" w:lineRule="auto"/>
        <w:rPr>
          <w:rFonts w:cs="Arial"/>
        </w:rPr>
      </w:pPr>
      <w:r w:rsidRPr="006779EA">
        <w:rPr>
          <w:rFonts w:cs="Arial"/>
        </w:rPr>
        <w:t>Standing alarms on separators.</w:t>
      </w:r>
    </w:p>
    <w:p w14:paraId="3B8983DB" w14:textId="243C96B8" w:rsidR="00F2626A" w:rsidRPr="00A23938" w:rsidRDefault="00A23938" w:rsidP="00F57E85">
      <w:pPr>
        <w:pStyle w:val="ListParagraph"/>
        <w:numPr>
          <w:ilvl w:val="0"/>
          <w:numId w:val="8"/>
        </w:numPr>
        <w:spacing w:line="276" w:lineRule="auto"/>
        <w:rPr>
          <w:rFonts w:cs="Arial"/>
        </w:rPr>
      </w:pPr>
      <w:r w:rsidRPr="00A23938">
        <w:rPr>
          <w:rFonts w:cs="Arial"/>
        </w:rPr>
        <w:t>Large amounts of oil in TX bunds.</w:t>
      </w:r>
    </w:p>
    <w:p w14:paraId="13EB3608" w14:textId="77777777" w:rsidR="00E16A80" w:rsidRDefault="00E16A80" w:rsidP="00F2626A"/>
    <w:p w14:paraId="15EE1D39" w14:textId="3E2E32FD" w:rsidR="00E16A80" w:rsidRDefault="00E16A80" w:rsidP="00E16A80">
      <w:pPr>
        <w:pStyle w:val="Heading4"/>
      </w:pPr>
      <w:r>
        <w:lastRenderedPageBreak/>
        <w:t>Analysis</w:t>
      </w:r>
    </w:p>
    <w:p w14:paraId="25944D90" w14:textId="724BAD28" w:rsidR="00F2626A" w:rsidRDefault="00F2626A" w:rsidP="00F2626A">
      <w:r>
        <w:t>There are environmental concerns for the p</w:t>
      </w:r>
      <w:r w:rsidRPr="005E55F2">
        <w:t xml:space="preserve">otential </w:t>
      </w:r>
      <w:r>
        <w:t>of sheen</w:t>
      </w:r>
      <w:r w:rsidRPr="005E55F2">
        <w:t xml:space="preserve"> </w:t>
      </w:r>
      <w:r>
        <w:t xml:space="preserve">to </w:t>
      </w:r>
      <w:r w:rsidRPr="005E55F2">
        <w:t xml:space="preserve">reach </w:t>
      </w:r>
      <w:r>
        <w:t xml:space="preserve">the </w:t>
      </w:r>
      <w:r w:rsidRPr="005E55F2">
        <w:t xml:space="preserve">surface water adjacent to W2, if this reaches the Pennar Gut </w:t>
      </w:r>
      <w:r>
        <w:t xml:space="preserve">it </w:t>
      </w:r>
      <w:r w:rsidR="006779EA">
        <w:t>could have an environmental impact depending on the severity.</w:t>
      </w:r>
    </w:p>
    <w:p w14:paraId="45706175" w14:textId="66DCBEAE" w:rsidR="00F2626A" w:rsidRDefault="00F2626A" w:rsidP="00F2626A">
      <w:r>
        <w:t>Commercially</w:t>
      </w:r>
      <w:r w:rsidR="001575FB">
        <w:t>,</w:t>
      </w:r>
      <w:r>
        <w:t xml:space="preserve"> the cost for new measures to be put in place are unknown</w:t>
      </w:r>
      <w:r w:rsidR="006779EA">
        <w:t>, a financial analysis needs to be completed.</w:t>
      </w:r>
    </w:p>
    <w:p w14:paraId="03579EAC" w14:textId="52084395" w:rsidR="00F2626A" w:rsidRDefault="00F2626A" w:rsidP="00F2626A">
      <w:r>
        <w:t xml:space="preserve">Compliance is one of the main concerns; if the permit is breached </w:t>
      </w:r>
      <w:r w:rsidR="00B22B70">
        <w:t xml:space="preserve">again </w:t>
      </w:r>
      <w:r>
        <w:t>the reputation of the site with local stakeholders and NRW</w:t>
      </w:r>
      <w:r w:rsidR="00B22B70">
        <w:t xml:space="preserve"> would be marred</w:t>
      </w:r>
      <w:r w:rsidR="00CC27C2">
        <w:t>,</w:t>
      </w:r>
      <w:r>
        <w:t xml:space="preserve"> NRW could want the permit adjusted to bring in tougher measures</w:t>
      </w:r>
      <w:r w:rsidR="00A23938">
        <w:t xml:space="preserve"> and fines </w:t>
      </w:r>
      <w:r w:rsidR="00CC27C2">
        <w:t>could</w:t>
      </w:r>
      <w:r w:rsidR="00A23938">
        <w:t xml:space="preserve"> be issued</w:t>
      </w:r>
      <w:r w:rsidR="002B454B">
        <w:t>, prosecution through the courts could occur.</w:t>
      </w:r>
    </w:p>
    <w:p w14:paraId="6EAC1D7B" w14:textId="4B08407F" w:rsidR="00CC27C2" w:rsidRDefault="00F2626A" w:rsidP="00F2626A">
      <w:r>
        <w:t>The main resource concern is time. Mitigation measures are in place around the TX and an ongoing investigation could stretch on for a while</w:t>
      </w:r>
      <w:r w:rsidR="00CC27C2">
        <w:t xml:space="preserve"> </w:t>
      </w:r>
      <w:sdt>
        <w:sdtPr>
          <w:id w:val="-1476982605"/>
          <w:citation/>
        </w:sdtPr>
        <w:sdtEndPr/>
        <w:sdtContent>
          <w:r w:rsidR="00C26D3C">
            <w:fldChar w:fldCharType="begin"/>
          </w:r>
          <w:r w:rsidR="00C26D3C">
            <w:instrText xml:space="preserve"> CITATION RWE16 \l 2057 </w:instrText>
          </w:r>
          <w:r w:rsidR="00C26D3C">
            <w:fldChar w:fldCharType="separate"/>
          </w:r>
          <w:r w:rsidR="001E5939" w:rsidRPr="001E5939">
            <w:rPr>
              <w:noProof/>
            </w:rPr>
            <w:t>(RWE, 2016)</w:t>
          </w:r>
          <w:r w:rsidR="00C26D3C">
            <w:fldChar w:fldCharType="end"/>
          </w:r>
        </w:sdtContent>
      </w:sdt>
      <w:r>
        <w:t>.</w:t>
      </w:r>
    </w:p>
    <w:p w14:paraId="41FAC211" w14:textId="3BC7F6B1" w:rsidR="00E16A80" w:rsidRDefault="00E16A80" w:rsidP="00E16A80">
      <w:pPr>
        <w:pStyle w:val="Heading4"/>
      </w:pPr>
      <w:r>
        <w:t>Generate Solutions</w:t>
      </w:r>
    </w:p>
    <w:p w14:paraId="014FB00F" w14:textId="42C4A343" w:rsidR="004D06C6" w:rsidRPr="004D06C6" w:rsidRDefault="004D06C6" w:rsidP="004D06C6">
      <w:r>
        <w:t>Generating solutions created some easy fix ideas such as a review of the TX bund level</w:t>
      </w:r>
      <w:r w:rsidR="00955DAF">
        <w:t xml:space="preserve"> and </w:t>
      </w:r>
      <w:r>
        <w:t xml:space="preserve">adjusting the </w:t>
      </w:r>
      <w:r w:rsidR="00955DAF">
        <w:t xml:space="preserve">max </w:t>
      </w:r>
      <w:r>
        <w:t>alarm</w:t>
      </w:r>
      <w:r w:rsidR="00955DAF">
        <w:t>. Not so</w:t>
      </w:r>
      <w:r>
        <w:t xml:space="preserve"> suitable for the SWT </w:t>
      </w:r>
      <w:r w:rsidR="00955DAF">
        <w:t xml:space="preserve">was the chemical treatment of sheen due to its position on the coast, this is further reviewed in section </w:t>
      </w:r>
      <w:r w:rsidR="00873A34">
        <w:fldChar w:fldCharType="begin"/>
      </w:r>
      <w:r w:rsidR="00873A34">
        <w:instrText xml:space="preserve"> REF _Ref39393406 \r \h </w:instrText>
      </w:r>
      <w:r w:rsidR="00873A34">
        <w:fldChar w:fldCharType="separate"/>
      </w:r>
      <w:r w:rsidR="00B40C1D">
        <w:t>6.1.1</w:t>
      </w:r>
      <w:r w:rsidR="00873A34">
        <w:fldChar w:fldCharType="end"/>
      </w:r>
      <w:r w:rsidR="00873A34">
        <w:t xml:space="preserve"> </w:t>
      </w:r>
      <w:r w:rsidR="00955DAF">
        <w:t xml:space="preserve">and </w:t>
      </w:r>
      <w:r w:rsidR="00873A34">
        <w:fldChar w:fldCharType="begin"/>
      </w:r>
      <w:r w:rsidR="00873A34">
        <w:instrText xml:space="preserve"> REF _Ref39393424 \r \h </w:instrText>
      </w:r>
      <w:r w:rsidR="00873A34">
        <w:fldChar w:fldCharType="separate"/>
      </w:r>
      <w:r w:rsidR="00B40C1D">
        <w:t>8.1.3</w:t>
      </w:r>
      <w:r w:rsidR="00873A34">
        <w:fldChar w:fldCharType="end"/>
      </w:r>
      <w:r w:rsidR="00955DAF">
        <w:t>.</w:t>
      </w:r>
    </w:p>
    <w:p w14:paraId="22DDFD60" w14:textId="3895A75A" w:rsidR="004D06C6" w:rsidRDefault="004D06C6" w:rsidP="004D06C6">
      <w:pPr>
        <w:pStyle w:val="Caption"/>
        <w:keepNext/>
      </w:pPr>
      <w:bookmarkStart w:id="24" w:name="_Toc39420614"/>
      <w:r>
        <w:t xml:space="preserve">Table </w:t>
      </w:r>
      <w:r w:rsidR="00CE4A46">
        <w:fldChar w:fldCharType="begin"/>
      </w:r>
      <w:r w:rsidR="00CE4A46">
        <w:instrText xml:space="preserve"> SEQ Table \* ARABIC </w:instrText>
      </w:r>
      <w:r w:rsidR="00CE4A46">
        <w:fldChar w:fldCharType="separate"/>
      </w:r>
      <w:r w:rsidR="00B40C1D">
        <w:rPr>
          <w:noProof/>
        </w:rPr>
        <w:t>4</w:t>
      </w:r>
      <w:r w:rsidR="00CE4A46">
        <w:rPr>
          <w:noProof/>
        </w:rPr>
        <w:fldChar w:fldCharType="end"/>
      </w:r>
      <w:r>
        <w:t>. Payback vs Effort table</w:t>
      </w:r>
      <w:bookmarkEnd w:id="24"/>
    </w:p>
    <w:p w14:paraId="0617582C" w14:textId="1BAF0448" w:rsidR="00E16A80" w:rsidRPr="00E16A80" w:rsidRDefault="00D96DF9" w:rsidP="00E16A80">
      <w:r>
        <w:rPr>
          <w:noProof/>
        </w:rPr>
        <w:drawing>
          <wp:inline distT="0" distB="0" distL="0" distR="0" wp14:anchorId="24440471" wp14:editId="394BA7D6">
            <wp:extent cx="5731510" cy="42887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288790"/>
                    </a:xfrm>
                    <a:prstGeom prst="rect">
                      <a:avLst/>
                    </a:prstGeom>
                  </pic:spPr>
                </pic:pic>
              </a:graphicData>
            </a:graphic>
          </wp:inline>
        </w:drawing>
      </w:r>
    </w:p>
    <w:p w14:paraId="7E16591A" w14:textId="2911272D" w:rsidR="00E16A80" w:rsidRPr="00E16A80" w:rsidRDefault="00E16A80" w:rsidP="00E16A80">
      <w:pPr>
        <w:pStyle w:val="Heading4"/>
      </w:pPr>
      <w:r>
        <w:lastRenderedPageBreak/>
        <w:t>Implement Solutions</w:t>
      </w:r>
    </w:p>
    <w:p w14:paraId="1968C737" w14:textId="2D99A299" w:rsidR="00F2626A" w:rsidRDefault="001575FB" w:rsidP="00F2626A">
      <w:r>
        <w:t xml:space="preserve">Some action has been taken </w:t>
      </w:r>
      <w:r w:rsidR="00F2626A">
        <w:t>to alleviate the problem</w:t>
      </w:r>
      <w:r w:rsidR="000E55B6">
        <w:t xml:space="preserve"> (see </w:t>
      </w:r>
      <w:r w:rsidR="005E5DD0">
        <w:fldChar w:fldCharType="begin"/>
      </w:r>
      <w:r w:rsidR="005E5DD0">
        <w:instrText xml:space="preserve"> REF _Ref39392482 \h </w:instrText>
      </w:r>
      <w:r w:rsidR="005E5DD0">
        <w:fldChar w:fldCharType="separate"/>
      </w:r>
      <w:r w:rsidR="00B40C1D">
        <w:t>Work done</w:t>
      </w:r>
      <w:r w:rsidR="005E5DD0">
        <w:fldChar w:fldCharType="end"/>
      </w:r>
      <w:r w:rsidR="000E55B6">
        <w:t xml:space="preserve"> for details)</w:t>
      </w:r>
      <w:r w:rsidR="00F2626A">
        <w:t xml:space="preserve"> however oil sheen still appears in the SWT as seen in the following photo</w:t>
      </w:r>
      <w:r>
        <w:t xml:space="preserve"> (</w:t>
      </w:r>
      <w:r w:rsidR="005E5DD0">
        <w:fldChar w:fldCharType="begin"/>
      </w:r>
      <w:r w:rsidR="005E5DD0">
        <w:instrText xml:space="preserve"> REF _Ref39392317 \h </w:instrText>
      </w:r>
      <w:r w:rsidR="005E5DD0">
        <w:fldChar w:fldCharType="separate"/>
      </w:r>
      <w:r w:rsidR="00B40C1D">
        <w:t xml:space="preserve">Figure </w:t>
      </w:r>
      <w:r w:rsidR="00B40C1D">
        <w:rPr>
          <w:noProof/>
        </w:rPr>
        <w:t>5</w:t>
      </w:r>
      <w:r w:rsidR="005E5DD0">
        <w:fldChar w:fldCharType="end"/>
      </w:r>
      <w:r>
        <w:t>)</w:t>
      </w:r>
      <w:r w:rsidR="00F2626A">
        <w:t xml:space="preserve">. </w:t>
      </w:r>
      <w:r w:rsidR="00485B0E">
        <w:t>From reviewing their DMAGIC Analysis</w:t>
      </w:r>
      <w:r w:rsidR="00485929">
        <w:t>,</w:t>
      </w:r>
      <w:r w:rsidR="00485B0E">
        <w:t xml:space="preserve"> </w:t>
      </w:r>
      <w:r w:rsidR="00CC27C2">
        <w:t xml:space="preserve">further </w:t>
      </w:r>
      <w:r w:rsidR="00485B0E">
        <w:t>investigat</w:t>
      </w:r>
      <w:r w:rsidR="00CC27C2">
        <w:t>ion into the</w:t>
      </w:r>
      <w:r w:rsidR="00485B0E">
        <w:t xml:space="preserve"> </w:t>
      </w:r>
      <w:r w:rsidR="00CC27C2">
        <w:t>separators and the TXs is needed</w:t>
      </w:r>
      <w:r w:rsidR="00485B0E">
        <w:t>.</w:t>
      </w:r>
    </w:p>
    <w:p w14:paraId="67604F75" w14:textId="7D7B770A" w:rsidR="00F2626A" w:rsidRDefault="00AA2272" w:rsidP="00F2626A">
      <w:pPr>
        <w:keepNext/>
      </w:pPr>
      <w:r>
        <w:rPr>
          <w:noProof/>
        </w:rPr>
        <w:drawing>
          <wp:inline distT="0" distB="0" distL="0" distR="0" wp14:anchorId="4F37E1E7" wp14:editId="45FB9BC6">
            <wp:extent cx="5725160" cy="4293870"/>
            <wp:effectExtent l="0" t="8255" r="63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5725160" cy="4293870"/>
                    </a:xfrm>
                    <a:prstGeom prst="rect">
                      <a:avLst/>
                    </a:prstGeom>
                    <a:noFill/>
                    <a:ln>
                      <a:noFill/>
                    </a:ln>
                  </pic:spPr>
                </pic:pic>
              </a:graphicData>
            </a:graphic>
          </wp:inline>
        </w:drawing>
      </w:r>
    </w:p>
    <w:p w14:paraId="693B8870" w14:textId="28F64C12" w:rsidR="00BA69B2" w:rsidRPr="00BA69B2" w:rsidRDefault="00F2626A" w:rsidP="00026EFF">
      <w:pPr>
        <w:pStyle w:val="Caption"/>
      </w:pPr>
      <w:bookmarkStart w:id="25" w:name="_Ref39392317"/>
      <w:bookmarkStart w:id="26" w:name="_Toc39421233"/>
      <w:r>
        <w:t xml:space="preserve">Figure </w:t>
      </w:r>
      <w:r w:rsidR="00CE4A46">
        <w:fldChar w:fldCharType="begin"/>
      </w:r>
      <w:r w:rsidR="00CE4A46">
        <w:instrText xml:space="preserve"> SEQ Figure \* ARABIC </w:instrText>
      </w:r>
      <w:r w:rsidR="00CE4A46">
        <w:fldChar w:fldCharType="separate"/>
      </w:r>
      <w:r w:rsidR="00B40C1D">
        <w:rPr>
          <w:noProof/>
        </w:rPr>
        <w:t>5</w:t>
      </w:r>
      <w:r w:rsidR="00CE4A46">
        <w:rPr>
          <w:noProof/>
        </w:rPr>
        <w:fldChar w:fldCharType="end"/>
      </w:r>
      <w:bookmarkEnd w:id="25"/>
      <w:r>
        <w:t>. Visible Oil Sheen at SWT</w:t>
      </w:r>
      <w:bookmarkEnd w:id="26"/>
    </w:p>
    <w:p w14:paraId="370DE058" w14:textId="7B074894" w:rsidR="00F2626A" w:rsidRDefault="00F2626A" w:rsidP="00D55199">
      <w:pPr>
        <w:pStyle w:val="Heading2"/>
        <w:ind w:left="567"/>
      </w:pPr>
      <w:bookmarkStart w:id="27" w:name="_Toc39421186"/>
      <w:r>
        <w:t>Transformers and Their Role at PPS</w:t>
      </w:r>
      <w:bookmarkEnd w:id="27"/>
    </w:p>
    <w:p w14:paraId="72A6377A" w14:textId="1FA80F42" w:rsidR="00EB39CF" w:rsidRDefault="00BA69B2" w:rsidP="00F2626A">
      <w:r>
        <w:t>A transformer interconnects and transfers power between systems at different voltages. It is a very efficient way of transferring energy between circuits of different voltages</w:t>
      </w:r>
      <w:r w:rsidR="00604944">
        <w:t xml:space="preserve">. </w:t>
      </w:r>
      <w:r w:rsidR="00533E2F">
        <w:t xml:space="preserve">There are different types of transformers; </w:t>
      </w:r>
      <w:r w:rsidR="00604944">
        <w:t>Generator Step-up Transformers</w:t>
      </w:r>
      <w:r w:rsidR="00420C72">
        <w:t xml:space="preserve"> </w:t>
      </w:r>
      <w:r w:rsidR="00485929">
        <w:t xml:space="preserve">(TX) </w:t>
      </w:r>
      <w:r w:rsidR="00420C72">
        <w:t>found on power stations</w:t>
      </w:r>
      <w:r w:rsidR="00604944">
        <w:t xml:space="preserve"> step up from up to </w:t>
      </w:r>
      <w:r w:rsidR="00533E2F">
        <w:t xml:space="preserve">19000A and </w:t>
      </w:r>
      <w:r w:rsidR="00604944">
        <w:t>2</w:t>
      </w:r>
      <w:r w:rsidR="00533E2F">
        <w:t>5</w:t>
      </w:r>
      <w:r w:rsidR="00604944">
        <w:t xml:space="preserve">kV to </w:t>
      </w:r>
      <w:r w:rsidR="00533E2F">
        <w:t xml:space="preserve">1200A and </w:t>
      </w:r>
      <w:r w:rsidR="00604944">
        <w:t>400kV</w:t>
      </w:r>
      <w:r w:rsidR="00533E2F">
        <w:t>, the lower current saves energy along the line. Then there are t</w:t>
      </w:r>
      <w:r w:rsidR="00604944">
        <w:t>he numerous distribution centres</w:t>
      </w:r>
      <w:r w:rsidR="00533E2F">
        <w:t xml:space="preserve"> for domestic purposes</w:t>
      </w:r>
      <w:r w:rsidR="00420C72">
        <w:t>,</w:t>
      </w:r>
      <w:r w:rsidR="00533E2F">
        <w:t xml:space="preserve"> they </w:t>
      </w:r>
      <w:r w:rsidR="00604944">
        <w:t>step down</w:t>
      </w:r>
      <w:r w:rsidR="002A6FE3">
        <w:t xml:space="preserve"> to a more manageable 110 – 250V</w:t>
      </w:r>
      <w:r w:rsidR="00420C72">
        <w:t>.</w:t>
      </w:r>
      <w:r w:rsidR="00533E2F">
        <w:t xml:space="preserve"> </w:t>
      </w:r>
      <w:r w:rsidR="00420C72">
        <w:t>F</w:t>
      </w:r>
      <w:r w:rsidR="00533E2F">
        <w:t xml:space="preserve">or other more power </w:t>
      </w:r>
      <w:r w:rsidR="00533E2F">
        <w:lastRenderedPageBreak/>
        <w:t>consuming machines</w:t>
      </w:r>
      <w:r w:rsidR="00420C72">
        <w:t>,</w:t>
      </w:r>
      <w:r w:rsidR="00533E2F">
        <w:t xml:space="preserve"> </w:t>
      </w:r>
      <w:r w:rsidR="00420C72">
        <w:t>as you might find on an industrial factory site, they could use 10kV-30kV</w:t>
      </w:r>
      <w:r w:rsidR="00604944">
        <w:t xml:space="preserve"> </w:t>
      </w:r>
      <w:sdt>
        <w:sdtPr>
          <w:id w:val="578715658"/>
          <w:citation/>
        </w:sdtPr>
        <w:sdtEndPr/>
        <w:sdtContent>
          <w:r>
            <w:fldChar w:fldCharType="begin"/>
          </w:r>
          <w:r w:rsidR="00533E2F">
            <w:instrText xml:space="preserve">CITATION Hea92 \l 2057 </w:instrText>
          </w:r>
          <w:r>
            <w:fldChar w:fldCharType="separate"/>
          </w:r>
          <w:r w:rsidR="001E5939" w:rsidRPr="001E5939">
            <w:rPr>
              <w:noProof/>
            </w:rPr>
            <w:t>(Heathcote, 2011)</w:t>
          </w:r>
          <w:r>
            <w:fldChar w:fldCharType="end"/>
          </w:r>
        </w:sdtContent>
      </w:sdt>
      <w:r w:rsidR="00420C72">
        <w:t xml:space="preserve"> </w:t>
      </w:r>
      <w:sdt>
        <w:sdtPr>
          <w:id w:val="-1748723864"/>
          <w:citation/>
        </w:sdtPr>
        <w:sdtEndPr/>
        <w:sdtContent>
          <w:r w:rsidR="00420C72">
            <w:fldChar w:fldCharType="begin"/>
          </w:r>
          <w:r w:rsidR="00420C72">
            <w:instrText xml:space="preserve"> CITATION Eva19 \l 2057 </w:instrText>
          </w:r>
          <w:r w:rsidR="00420C72">
            <w:fldChar w:fldCharType="separate"/>
          </w:r>
          <w:r w:rsidR="001E5939" w:rsidRPr="001E5939">
            <w:rPr>
              <w:noProof/>
            </w:rPr>
            <w:t>(Evans, 2019)</w:t>
          </w:r>
          <w:r w:rsidR="00420C72">
            <w:fldChar w:fldCharType="end"/>
          </w:r>
        </w:sdtContent>
      </w:sdt>
      <w:r>
        <w:t xml:space="preserve">. </w:t>
      </w:r>
    </w:p>
    <w:p w14:paraId="2A646098" w14:textId="45D5DBAA" w:rsidR="00F2626A" w:rsidRDefault="00F2626A" w:rsidP="00F2626A">
      <w:r>
        <w:t>PPS has five</w:t>
      </w:r>
      <w:r w:rsidR="00604944">
        <w:t xml:space="preserve"> industrial TX</w:t>
      </w:r>
      <w:r>
        <w:t>, stepping up from the generator voltage of 21kV to match the grid network of 400kV.</w:t>
      </w:r>
      <w:r w:rsidR="00020D97">
        <w:t xml:space="preserve"> </w:t>
      </w:r>
      <w:r w:rsidR="003E49BE" w:rsidRPr="003E49BE">
        <w:t>Due to the running regime of the site</w:t>
      </w:r>
      <w:r w:rsidR="00A60E5E">
        <w:t xml:space="preserve">, </w:t>
      </w:r>
      <w:r w:rsidR="003E49BE" w:rsidRPr="003E49BE">
        <w:t>2</w:t>
      </w:r>
      <w:r w:rsidR="003E49BE">
        <w:t>-s</w:t>
      </w:r>
      <w:r w:rsidR="003E49BE" w:rsidRPr="003E49BE">
        <w:t>hifting</w:t>
      </w:r>
      <w:r w:rsidR="00A60E5E">
        <w:t>, (when a generator is switched off due to lower demand for electricity and back on when demand resumes, putting components through a certain amount of stress</w:t>
      </w:r>
      <w:r w:rsidR="003E49BE" w:rsidRPr="003E49BE">
        <w:t xml:space="preserve">) the </w:t>
      </w:r>
      <w:r w:rsidR="00801B2D">
        <w:t>TX</w:t>
      </w:r>
      <w:r w:rsidR="003E49BE" w:rsidRPr="003E49BE">
        <w:t xml:space="preserve"> are regularly cycled thermally</w:t>
      </w:r>
      <w:r w:rsidR="00D94368">
        <w:t xml:space="preserve"> </w:t>
      </w:r>
      <w:sdt>
        <w:sdtPr>
          <w:id w:val="2070140604"/>
          <w:citation/>
        </w:sdtPr>
        <w:sdtEndPr/>
        <w:sdtContent>
          <w:r w:rsidR="00D94368">
            <w:fldChar w:fldCharType="begin"/>
          </w:r>
          <w:r w:rsidR="00D94368">
            <w:instrText xml:space="preserve"> CITATION Jon20 \l 2057 </w:instrText>
          </w:r>
          <w:r w:rsidR="00D94368">
            <w:fldChar w:fldCharType="separate"/>
          </w:r>
          <w:r w:rsidR="001E5939" w:rsidRPr="001E5939">
            <w:rPr>
              <w:noProof/>
            </w:rPr>
            <w:t>(Jones, 2020)</w:t>
          </w:r>
          <w:r w:rsidR="00D94368">
            <w:fldChar w:fldCharType="end"/>
          </w:r>
        </w:sdtContent>
      </w:sdt>
      <w:r w:rsidR="00D94368">
        <w:t>.</w:t>
      </w:r>
    </w:p>
    <w:p w14:paraId="2D0E3BB8" w14:textId="0E10E836" w:rsidR="00E23B1B" w:rsidRDefault="00E23B1B" w:rsidP="00E23B1B">
      <w:pPr>
        <w:pStyle w:val="Heading3"/>
      </w:pPr>
      <w:bookmarkStart w:id="28" w:name="_Toc39421187"/>
      <w:r>
        <w:t>Transformer components</w:t>
      </w:r>
      <w:bookmarkEnd w:id="28"/>
    </w:p>
    <w:p w14:paraId="37B9A424" w14:textId="29BEBD66" w:rsidR="00A17566" w:rsidRDefault="00803887" w:rsidP="00A17566">
      <w:pPr>
        <w:keepNext/>
      </w:pPr>
      <w:r>
        <w:rPr>
          <w:noProof/>
        </w:rPr>
        <mc:AlternateContent>
          <mc:Choice Requires="wps">
            <w:drawing>
              <wp:anchor distT="0" distB="0" distL="114300" distR="114300" simplePos="0" relativeHeight="251662848" behindDoc="0" locked="0" layoutInCell="1" allowOverlap="1" wp14:anchorId="1574C24E" wp14:editId="7C26F58E">
                <wp:simplePos x="0" y="0"/>
                <wp:positionH relativeFrom="column">
                  <wp:posOffset>4405023</wp:posOffset>
                </wp:positionH>
                <wp:positionV relativeFrom="paragraph">
                  <wp:posOffset>1678001</wp:posOffset>
                </wp:positionV>
                <wp:extent cx="731520" cy="389614"/>
                <wp:effectExtent l="0" t="0" r="11430" b="10795"/>
                <wp:wrapNone/>
                <wp:docPr id="4" name="Rectangle 4"/>
                <wp:cNvGraphicFramePr/>
                <a:graphic xmlns:a="http://schemas.openxmlformats.org/drawingml/2006/main">
                  <a:graphicData uri="http://schemas.microsoft.com/office/word/2010/wordprocessingShape">
                    <wps:wsp>
                      <wps:cNvSpPr/>
                      <wps:spPr>
                        <a:xfrm>
                          <a:off x="0" y="0"/>
                          <a:ext cx="731520" cy="38961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BB2B6" id="Rectangle 4" o:spid="_x0000_s1026" style="position:absolute;margin-left:346.85pt;margin-top:132.15pt;width:57.6pt;height:30.7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V7RkQIAAKsFAAAOAAAAZHJzL2Uyb0RvYy54bWysVN9PGzEMfp+0/yHK+7heKQwqrqgCMU1C&#10;gICJ5zSX9CIlcZakvXZ//ZzcjzKG9oDWh9SJ7c/2d7YvLndGk63wQYGtaHk0oURYDrWy64r+eL75&#10;ckZJiMzWTIMVFd2LQC8Xnz9dtG4uptCAroUnCGLDvHUVbWJ086IIvBGGhSNwwqJSgjcs4tWvi9qz&#10;FtGNLqaTyWnRgq+dBy5CwNfrTkkXGV9KweO9lEFEoiuKucV8+nyu0lksLth87ZlrFO/TYB/IwjBl&#10;MegIdc0iIxuv/oIyinsIIOMRB1OAlIqLXANWU07eVPPUMCdyLUhOcCNN4f/B8rvtgyeqruiMEssM&#10;fqJHJI3ZtRZkluhpXZij1ZN78P0toJhq3Ulv0j9WQXaZ0v1IqdhFwvHx63F5MkXiOaqOz85Py4xZ&#10;HJydD/GbAEOSUFGPwTORbHsbIgZE08EkxQqgVX2jtM6X1CXiSnuyZfh9V+syJYwef1hp+yFHhEme&#10;Raq/qzhLca9FwtP2UUgkDmuc5oRzyx6SYZwLG8tO1bBadDmeTPA3ZDmkn3POgAlZYnUjdg8wWHYg&#10;A3ZXbG+fXEXu+NF58q/EOufRI0cGG0dnoyz49wA0VtVH7uwHkjpqEksrqPfYVh66eQuO3yj8vLcs&#10;xAfmccCwI3BpxHs8pIa2otBLlDTgf733nuyx71FLSYsDW9Hwc8O8oER/tzgR5+VsliY8X2YnX1PX&#10;+dea1WuN3ZgrwJ4pcT05nsVkH/UgSg/mBXfLMkVFFbMcY1eURz9crmK3SHA7cbFcZjOcasfirX1y&#10;PIEnVlP7Pu9emHd9j0ccjjsYhpvN37R6Z5s8LSw3EaTKc3DgtecbN0JunH57pZXz+p6tDjt28RsA&#10;AP//AwBQSwMEFAAGAAgAAAAhAL+ALwbgAAAACwEAAA8AAABkcnMvZG93bnJldi54bWxMj8FOwzAQ&#10;RO9I/IO1SFwQdZrQNAnZVAiJK4jChZubbOOIeB3Zbhr4eswJjqt5mnlb7xYzipmcHywjrFcJCOLW&#10;dgP3CO9vT7cFCB8Ud2q0TAhf5GHXXF7UqursmV9p3odexBL2lULQIUyVlL7VZJRf2Yk4ZkfrjArx&#10;dL3snDrHcjPKNElyadTAcUGriR41tZ/7k0Eov9uXUNhpo8PwUfZm/Xx08w3i9dXycA8i0BL+YPjV&#10;j+rQRKeDPXHnxYiQl9k2oghpfpeBiESRFCWIA0KWbrYgm1r+/6H5AQAA//8DAFBLAQItABQABgAI&#10;AAAAIQC2gziS/gAAAOEBAAATAAAAAAAAAAAAAAAAAAAAAABbQ29udGVudF9UeXBlc10ueG1sUEsB&#10;Ai0AFAAGAAgAAAAhADj9If/WAAAAlAEAAAsAAAAAAAAAAAAAAAAALwEAAF9yZWxzLy5yZWxzUEsB&#10;Ai0AFAAGAAgAAAAhAIItXtGRAgAAqwUAAA4AAAAAAAAAAAAAAAAALgIAAGRycy9lMm9Eb2MueG1s&#10;UEsBAi0AFAAGAAgAAAAhAL+ALwbgAAAACwEAAA8AAAAAAAAAAAAAAAAA6wQAAGRycy9kb3ducmV2&#10;LnhtbFBLBQYAAAAABAAEAPMAAAD4BQAAAAA=&#10;" fillcolor="white [3212]" strokecolor="white [3212]" strokeweight="2pt"/>
            </w:pict>
          </mc:Fallback>
        </mc:AlternateContent>
      </w:r>
      <w:r w:rsidR="00A17566">
        <w:rPr>
          <w:noProof/>
        </w:rPr>
        <w:drawing>
          <wp:inline distT="0" distB="0" distL="0" distR="0" wp14:anchorId="22F12440" wp14:editId="467FE5ED">
            <wp:extent cx="5731510" cy="3437255"/>
            <wp:effectExtent l="0" t="0" r="2540" b="0"/>
            <wp:docPr id="1" name="Picture 1" descr="ARCHIVED - SIMA - Statement of Reasons - Prelimin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ED - SIMA - Statement of Reasons - Preliminary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437255"/>
                    </a:xfrm>
                    <a:prstGeom prst="rect">
                      <a:avLst/>
                    </a:prstGeom>
                    <a:noFill/>
                    <a:ln>
                      <a:noFill/>
                    </a:ln>
                  </pic:spPr>
                </pic:pic>
              </a:graphicData>
            </a:graphic>
          </wp:inline>
        </w:drawing>
      </w:r>
    </w:p>
    <w:p w14:paraId="39A91CAF" w14:textId="7EF097FE" w:rsidR="00A17566" w:rsidRPr="00A17566" w:rsidRDefault="00A17566" w:rsidP="00A17566">
      <w:pPr>
        <w:pStyle w:val="Caption"/>
      </w:pPr>
      <w:bookmarkStart w:id="29" w:name="_Ref39393111"/>
      <w:bookmarkStart w:id="30" w:name="_Toc39421234"/>
      <w:r>
        <w:t xml:space="preserve">Figure </w:t>
      </w:r>
      <w:r w:rsidR="00CE4A46">
        <w:fldChar w:fldCharType="begin"/>
      </w:r>
      <w:r w:rsidR="00CE4A46">
        <w:instrText xml:space="preserve"> SEQ Figure \* ARABIC </w:instrText>
      </w:r>
      <w:r w:rsidR="00CE4A46">
        <w:fldChar w:fldCharType="separate"/>
      </w:r>
      <w:r w:rsidR="00B40C1D">
        <w:rPr>
          <w:noProof/>
        </w:rPr>
        <w:t>6</w:t>
      </w:r>
      <w:r w:rsidR="00CE4A46">
        <w:rPr>
          <w:noProof/>
        </w:rPr>
        <w:fldChar w:fldCharType="end"/>
      </w:r>
      <w:bookmarkEnd w:id="29"/>
      <w:r>
        <w:t xml:space="preserve">. </w:t>
      </w:r>
      <w:r w:rsidR="00803887">
        <w:t>An example of a t</w:t>
      </w:r>
      <w:r>
        <w:t>ransformer</w:t>
      </w:r>
      <w:r w:rsidR="00803887">
        <w:t xml:space="preserve"> with main </w:t>
      </w:r>
      <w:r>
        <w:t>components</w:t>
      </w:r>
      <w:r w:rsidR="00803887">
        <w:t xml:space="preserve"> labelled</w:t>
      </w:r>
      <w:sdt>
        <w:sdtPr>
          <w:id w:val="1985426770"/>
          <w:citation/>
        </w:sdtPr>
        <w:sdtEndPr/>
        <w:sdtContent>
          <w:r w:rsidR="00B666AB">
            <w:fldChar w:fldCharType="begin"/>
          </w:r>
          <w:r w:rsidR="00B666AB">
            <w:instrText xml:space="preserve"> CITATION Can12 \l 2057 </w:instrText>
          </w:r>
          <w:r w:rsidR="00B666AB">
            <w:fldChar w:fldCharType="separate"/>
          </w:r>
          <w:r w:rsidR="001E5939">
            <w:rPr>
              <w:noProof/>
            </w:rPr>
            <w:t xml:space="preserve"> </w:t>
          </w:r>
          <w:r w:rsidR="001E5939" w:rsidRPr="001E5939">
            <w:rPr>
              <w:noProof/>
            </w:rPr>
            <w:t>(Canada Border Services Agency, 2012)</w:t>
          </w:r>
          <w:r w:rsidR="00B666AB">
            <w:fldChar w:fldCharType="end"/>
          </w:r>
        </w:sdtContent>
      </w:sdt>
      <w:bookmarkEnd w:id="30"/>
    </w:p>
    <w:p w14:paraId="0CB2FD59" w14:textId="535A5AE6" w:rsidR="00B22B70" w:rsidRPr="00B22B70" w:rsidRDefault="005E5DD0" w:rsidP="00B22B70">
      <w:r>
        <w:fldChar w:fldCharType="begin"/>
      </w:r>
      <w:r>
        <w:instrText xml:space="preserve"> REF _Ref39393111 \h </w:instrText>
      </w:r>
      <w:r>
        <w:fldChar w:fldCharType="separate"/>
      </w:r>
      <w:r w:rsidR="00B40C1D">
        <w:t xml:space="preserve">Figure </w:t>
      </w:r>
      <w:r w:rsidR="00B40C1D">
        <w:rPr>
          <w:noProof/>
        </w:rPr>
        <w:t>6</w:t>
      </w:r>
      <w:r>
        <w:fldChar w:fldCharType="end"/>
      </w:r>
      <w:r w:rsidR="00803887">
        <w:t xml:space="preserve"> shows an example of a transformer with labels of the main components, please note, this is not the </w:t>
      </w:r>
      <w:r w:rsidR="00AC488E">
        <w:t>TX</w:t>
      </w:r>
      <w:r w:rsidR="00803887">
        <w:t xml:space="preserve"> found at PPS</w:t>
      </w:r>
      <w:r w:rsidR="00AC488E">
        <w:t xml:space="preserve"> which is </w:t>
      </w:r>
      <w:r w:rsidR="00485929">
        <w:t xml:space="preserve">protected under </w:t>
      </w:r>
      <w:r w:rsidR="001F6D24">
        <w:t>I</w:t>
      </w:r>
      <w:r w:rsidR="00AC488E">
        <w:t xml:space="preserve">ndustrial </w:t>
      </w:r>
      <w:r w:rsidR="001F6D24">
        <w:t>P</w:t>
      </w:r>
      <w:r w:rsidR="00AC488E">
        <w:t>roperty</w:t>
      </w:r>
      <w:r w:rsidR="00803887">
        <w:t xml:space="preserve">. </w:t>
      </w:r>
      <w:r w:rsidR="005A757F">
        <w:t xml:space="preserve">The PPS TX consist of two-windings, primary and secondary, on a laminated iron core electrically separated with tappings. Due to the high voltages created they use an oil-immersed cooling system. </w:t>
      </w:r>
    </w:p>
    <w:p w14:paraId="526771CA" w14:textId="2FA07A1F" w:rsidR="00AC488E" w:rsidRDefault="00AC488E" w:rsidP="00AC488E">
      <w:pPr>
        <w:pStyle w:val="Heading4"/>
      </w:pPr>
      <w:r>
        <w:t>Core</w:t>
      </w:r>
    </w:p>
    <w:p w14:paraId="3A79C0D8" w14:textId="3A7A2267" w:rsidR="00AC488E" w:rsidRPr="00AC488E" w:rsidRDefault="001F6D24" w:rsidP="00AC488E">
      <w:r>
        <w:t xml:space="preserve">From a mechanical and electrical perspective, the core is the mainstay of the TX. Passing through the core, the primary and secondary windings are interconnected with the magnetic flux. The windings are mechanically supported by the core frame. </w:t>
      </w:r>
      <w:r w:rsidR="00CE15AF">
        <w:t xml:space="preserve">The core material properties, ‘…specific losses and permeability…the methods of holding the core laminations together, patterns for interleaving joints and core cross-sections’, </w:t>
      </w:r>
      <w:r w:rsidR="00CF709C">
        <w:t>signal</w:t>
      </w:r>
      <w:r w:rsidR="00CE15AF">
        <w:t xml:space="preserve"> TX performance</w:t>
      </w:r>
      <w:r w:rsidR="00CF709C">
        <w:t>.</w:t>
      </w:r>
    </w:p>
    <w:p w14:paraId="30978200" w14:textId="56FA10E8" w:rsidR="00AC488E" w:rsidRDefault="00AC488E" w:rsidP="00AC488E">
      <w:pPr>
        <w:pStyle w:val="Heading4"/>
      </w:pPr>
      <w:r>
        <w:lastRenderedPageBreak/>
        <w:t>Windings</w:t>
      </w:r>
    </w:p>
    <w:p w14:paraId="3F6313C4" w14:textId="17781020" w:rsidR="00AC488E" w:rsidRDefault="00AC488E" w:rsidP="00AC488E">
      <w:r>
        <w:t>All power TX have windings concentrically arranged around a core which is cylindrical. Two-winding consists of a Primary and Secondary insulated winding with the primary connected to the supply - the generator, and the secondary winding to the load – the grid</w:t>
      </w:r>
      <w:sdt>
        <w:sdtPr>
          <w:id w:val="-1398658113"/>
          <w:citation/>
        </w:sdtPr>
        <w:sdtEndPr/>
        <w:sdtContent>
          <w:r>
            <w:fldChar w:fldCharType="begin"/>
          </w:r>
          <w:r>
            <w:instrText xml:space="preserve"> CITATION RWE \l 2057 </w:instrText>
          </w:r>
          <w:r>
            <w:fldChar w:fldCharType="separate"/>
          </w:r>
          <w:r w:rsidR="001E5939">
            <w:rPr>
              <w:noProof/>
            </w:rPr>
            <w:t xml:space="preserve"> </w:t>
          </w:r>
          <w:r w:rsidR="001E5939" w:rsidRPr="001E5939">
            <w:rPr>
              <w:noProof/>
            </w:rPr>
            <w:t>(RWE, n.d.)</w:t>
          </w:r>
          <w:r>
            <w:fldChar w:fldCharType="end"/>
          </w:r>
        </w:sdtContent>
      </w:sdt>
      <w:r>
        <w:t>.</w:t>
      </w:r>
    </w:p>
    <w:p w14:paraId="167E1229" w14:textId="569083CE" w:rsidR="00BA69B2" w:rsidRDefault="00801B2D" w:rsidP="00E23B1B">
      <w:pPr>
        <w:pStyle w:val="Heading4"/>
      </w:pPr>
      <w:r>
        <w:t>C</w:t>
      </w:r>
      <w:r w:rsidR="00020D97">
        <w:t>ooling</w:t>
      </w:r>
      <w:r>
        <w:t xml:space="preserve"> system</w:t>
      </w:r>
    </w:p>
    <w:p w14:paraId="084F970C" w14:textId="17DC078D" w:rsidR="000E55B6" w:rsidRDefault="00DE6A1E" w:rsidP="00F2626A">
      <w:r>
        <w:t xml:space="preserve">A </w:t>
      </w:r>
      <w:r w:rsidR="00020D97">
        <w:t>cooling system needs to be in place</w:t>
      </w:r>
      <w:r>
        <w:t xml:space="preserve"> due to the heat created during the energy transference</w:t>
      </w:r>
      <w:r w:rsidR="00020D97">
        <w:t xml:space="preserve">. </w:t>
      </w:r>
      <w:r w:rsidR="00485B0E">
        <w:t xml:space="preserve">The </w:t>
      </w:r>
      <w:r w:rsidR="00020D97">
        <w:t xml:space="preserve">TX </w:t>
      </w:r>
      <w:r w:rsidR="00485B0E">
        <w:t>are</w:t>
      </w:r>
      <w:r w:rsidR="00611DEA">
        <w:t xml:space="preserve"> oil-immerse</w:t>
      </w:r>
      <w:r w:rsidR="00020D97">
        <w:t>d</w:t>
      </w:r>
      <w:r w:rsidR="00485B0E">
        <w:t xml:space="preserve"> forced-</w:t>
      </w:r>
      <w:r w:rsidR="00F2626A">
        <w:t>cool</w:t>
      </w:r>
      <w:r w:rsidR="00485B0E">
        <w:t xml:space="preserve">ed </w:t>
      </w:r>
      <w:r w:rsidR="00F2626A">
        <w:t xml:space="preserve">which consist of 44 oil radiators and 16 ventilators </w:t>
      </w:r>
      <w:r w:rsidR="00801B2D">
        <w:t xml:space="preserve">with </w:t>
      </w:r>
      <w:r w:rsidR="00F2626A">
        <w:t xml:space="preserve">1 fan and 1 pump redundancy per cooler. </w:t>
      </w:r>
      <w:r w:rsidR="00801B2D">
        <w:t>The coolant</w:t>
      </w:r>
      <w:r w:rsidR="00152DAC">
        <w:t>, a pure hydrocarbon oil,</w:t>
      </w:r>
      <w:r w:rsidR="00801B2D">
        <w:t xml:space="preserve"> is pumped around the windings and out t</w:t>
      </w:r>
      <w:r w:rsidR="00152DAC">
        <w:t>o</w:t>
      </w:r>
      <w:r w:rsidR="00801B2D">
        <w:t xml:space="preserve"> the heat exchanger. </w:t>
      </w:r>
      <w:r w:rsidR="00F2626A">
        <w:t>There are three types of cooling methods used</w:t>
      </w:r>
      <w:r w:rsidR="000E55B6">
        <w:t>;</w:t>
      </w:r>
      <w:r w:rsidR="00F2626A">
        <w:t xml:space="preserve"> </w:t>
      </w:r>
    </w:p>
    <w:p w14:paraId="2ACF7AE8" w14:textId="77777777" w:rsidR="000E55B6" w:rsidRDefault="00F2626A" w:rsidP="000E55B6">
      <w:pPr>
        <w:pStyle w:val="ListParagraph"/>
        <w:numPr>
          <w:ilvl w:val="0"/>
          <w:numId w:val="10"/>
        </w:numPr>
      </w:pPr>
      <w:r>
        <w:t>ONAN – Oil Natural Air Natural, used at low temperatures</w:t>
      </w:r>
      <w:r w:rsidR="00D345AE">
        <w:t xml:space="preserve"> up to 55</w:t>
      </w:r>
      <w:r w:rsidR="00D345AE" w:rsidRPr="000E55B6">
        <w:rPr>
          <w:rFonts w:cs="Arial"/>
        </w:rPr>
        <w:t>°</w:t>
      </w:r>
      <w:r w:rsidR="00050237" w:rsidRPr="000E55B6">
        <w:rPr>
          <w:rFonts w:cs="Arial"/>
        </w:rPr>
        <w:t>c</w:t>
      </w:r>
    </w:p>
    <w:p w14:paraId="2CBA4234" w14:textId="77777777" w:rsidR="000E55B6" w:rsidRDefault="00F2626A" w:rsidP="000E55B6">
      <w:pPr>
        <w:pStyle w:val="ListParagraph"/>
        <w:numPr>
          <w:ilvl w:val="0"/>
          <w:numId w:val="10"/>
        </w:numPr>
      </w:pPr>
      <w:r>
        <w:t xml:space="preserve">OFAN – Oil Forced Air Natural, this comes </w:t>
      </w:r>
      <w:r w:rsidR="00020D97">
        <w:t>o</w:t>
      </w:r>
      <w:r>
        <w:t>n at 55</w:t>
      </w:r>
      <w:r w:rsidRPr="000E55B6">
        <w:rPr>
          <w:rFonts w:cstheme="minorHAnsi"/>
        </w:rPr>
        <w:t>°</w:t>
      </w:r>
      <w:r>
        <w:t>c</w:t>
      </w:r>
    </w:p>
    <w:p w14:paraId="5C329491" w14:textId="4156B71F" w:rsidR="000E55B6" w:rsidRDefault="00F2626A" w:rsidP="000E55B6">
      <w:pPr>
        <w:pStyle w:val="ListParagraph"/>
        <w:numPr>
          <w:ilvl w:val="0"/>
          <w:numId w:val="10"/>
        </w:numPr>
      </w:pPr>
      <w:r>
        <w:t xml:space="preserve">OFAF – Oil Forced Air </w:t>
      </w:r>
      <w:r w:rsidR="00050237">
        <w:t>F</w:t>
      </w:r>
      <w:r>
        <w:t xml:space="preserve">orced, this comes </w:t>
      </w:r>
      <w:r w:rsidR="00020D97">
        <w:t>o</w:t>
      </w:r>
      <w:r>
        <w:t xml:space="preserve">n at </w:t>
      </w:r>
      <w:r w:rsidR="00D345AE">
        <w:t>70</w:t>
      </w:r>
      <w:r w:rsidRPr="000E55B6">
        <w:rPr>
          <w:rFonts w:cstheme="minorHAnsi"/>
        </w:rPr>
        <w:t>°</w:t>
      </w:r>
      <w:r>
        <w:t xml:space="preserve">c </w:t>
      </w:r>
      <w:sdt>
        <w:sdtPr>
          <w:id w:val="2008858254"/>
          <w:citation/>
        </w:sdtPr>
        <w:sdtEndPr/>
        <w:sdtContent>
          <w:r>
            <w:fldChar w:fldCharType="begin"/>
          </w:r>
          <w:r>
            <w:instrText xml:space="preserve"> CITATION Ben19 \l 2057 </w:instrText>
          </w:r>
          <w:r>
            <w:fldChar w:fldCharType="separate"/>
          </w:r>
          <w:r w:rsidR="001E5939" w:rsidRPr="001E5939">
            <w:rPr>
              <w:noProof/>
            </w:rPr>
            <w:t>(Jones, 2019)</w:t>
          </w:r>
          <w:r>
            <w:fldChar w:fldCharType="end"/>
          </w:r>
        </w:sdtContent>
      </w:sdt>
      <w:r>
        <w:t xml:space="preserve">. </w:t>
      </w:r>
    </w:p>
    <w:p w14:paraId="67DA6BC7" w14:textId="679CCCA7" w:rsidR="00F2626A" w:rsidRDefault="003859BB" w:rsidP="000E55B6">
      <w:r>
        <w:t>The oil used in the transformer cooling system is ‘Nitro Gemini X’, an industrial insulating oil created to withstand high temperatures</w:t>
      </w:r>
      <w:r w:rsidR="00801B2D">
        <w:t xml:space="preserve"> and meets B.S.148</w:t>
      </w:r>
      <w:r>
        <w:t>. It is a hazardous substance, h</w:t>
      </w:r>
      <w:r w:rsidRPr="006E215B">
        <w:t>armful to aquatic life with long lasting effects</w:t>
      </w:r>
      <w:r>
        <w:t xml:space="preserve"> </w:t>
      </w:r>
      <w:sdt>
        <w:sdtPr>
          <w:id w:val="2032681821"/>
          <w:citation/>
        </w:sdtPr>
        <w:sdtEndPr/>
        <w:sdtContent>
          <w:r>
            <w:fldChar w:fldCharType="begin"/>
          </w:r>
          <w:r>
            <w:instrText xml:space="preserve"> CITATION Nyn17 \l 2057 </w:instrText>
          </w:r>
          <w:r>
            <w:fldChar w:fldCharType="separate"/>
          </w:r>
          <w:r w:rsidR="001E5939" w:rsidRPr="001E5939">
            <w:rPr>
              <w:noProof/>
            </w:rPr>
            <w:t>(Nynas, 2017)</w:t>
          </w:r>
          <w:r>
            <w:fldChar w:fldCharType="end"/>
          </w:r>
        </w:sdtContent>
      </w:sdt>
      <w:r>
        <w:t>.</w:t>
      </w:r>
      <w:r w:rsidR="002F70F9">
        <w:t>The cooling control system is contained within a tank-mounted marshalling kiosk. This kiosk also provides marshalling for all the protection device signals, controls and indications</w:t>
      </w:r>
      <w:r>
        <w:t xml:space="preserve"> </w:t>
      </w:r>
      <w:sdt>
        <w:sdtPr>
          <w:id w:val="-334922448"/>
          <w:citation/>
        </w:sdtPr>
        <w:sdtEndPr/>
        <w:sdtContent>
          <w:r>
            <w:fldChar w:fldCharType="begin"/>
          </w:r>
          <w:r>
            <w:instrText xml:space="preserve"> CITATION Ben19 \l 2057 </w:instrText>
          </w:r>
          <w:r>
            <w:fldChar w:fldCharType="separate"/>
          </w:r>
          <w:r w:rsidR="001E5939" w:rsidRPr="001E5939">
            <w:rPr>
              <w:noProof/>
            </w:rPr>
            <w:t>(Jones, 2019)</w:t>
          </w:r>
          <w:r>
            <w:fldChar w:fldCharType="end"/>
          </w:r>
        </w:sdtContent>
      </w:sdt>
      <w:r w:rsidR="002F70F9">
        <w:t>.</w:t>
      </w:r>
    </w:p>
    <w:p w14:paraId="566561C9" w14:textId="77777777" w:rsidR="00152DAC" w:rsidRDefault="00152DAC" w:rsidP="00152DAC">
      <w:pPr>
        <w:pStyle w:val="Heading3"/>
      </w:pPr>
      <w:bookmarkStart w:id="31" w:name="_Toc39421188"/>
      <w:r>
        <w:t>Phases</w:t>
      </w:r>
      <w:bookmarkEnd w:id="31"/>
    </w:p>
    <w:p w14:paraId="0A5412E4" w14:textId="69384CB2" w:rsidR="00152DAC" w:rsidRDefault="00152DAC" w:rsidP="00631249">
      <w:r>
        <w:t>The AC supply is 3-phase, this is the most efficient way to generate constant energy. The constant power generation leads to a more effective use of the wires keeping costs down.</w:t>
      </w:r>
    </w:p>
    <w:p w14:paraId="19CD08B7" w14:textId="5F16083B" w:rsidR="00256222" w:rsidRDefault="00247297" w:rsidP="00152DAC">
      <w:pPr>
        <w:pStyle w:val="Heading3"/>
      </w:pPr>
      <w:bookmarkStart w:id="32" w:name="_Toc39421189"/>
      <w:r>
        <w:t>TX</w:t>
      </w:r>
      <w:r w:rsidR="008D5453">
        <w:t xml:space="preserve"> b</w:t>
      </w:r>
      <w:r>
        <w:t>und</w:t>
      </w:r>
      <w:r w:rsidR="00487045">
        <w:t xml:space="preserve">, </w:t>
      </w:r>
      <w:r w:rsidR="008D5453">
        <w:t>sump pump</w:t>
      </w:r>
      <w:r w:rsidR="001C0BA9" w:rsidRPr="001C0BA9">
        <w:t xml:space="preserve"> </w:t>
      </w:r>
      <w:r w:rsidR="001C0BA9">
        <w:t>&amp; skimmers</w:t>
      </w:r>
      <w:bookmarkEnd w:id="32"/>
    </w:p>
    <w:p w14:paraId="07C9790E" w14:textId="7D01F8C1" w:rsidR="00152DAC" w:rsidRDefault="00087BA6" w:rsidP="00AF7F58">
      <w:r>
        <w:t xml:space="preserve">The TX are positioned above gravel </w:t>
      </w:r>
      <w:r w:rsidR="008D5453">
        <w:t>on concrete</w:t>
      </w:r>
      <w:r w:rsidR="001C0BA9">
        <w:t xml:space="preserve">, </w:t>
      </w:r>
      <w:r>
        <w:t>gently slop</w:t>
      </w:r>
      <w:r w:rsidR="001C0BA9">
        <w:t>ing</w:t>
      </w:r>
      <w:r>
        <w:t xml:space="preserve"> into a bund</w:t>
      </w:r>
      <w:r w:rsidR="00372885">
        <w:t xml:space="preserve"> which contains a sump pump</w:t>
      </w:r>
      <w:r>
        <w:t>. This collects rainwater and any oil leaks</w:t>
      </w:r>
      <w:r w:rsidR="0028767F">
        <w:t>.</w:t>
      </w:r>
      <w:r w:rsidR="008D5453">
        <w:t xml:space="preserve"> A local control panel controls the pump</w:t>
      </w:r>
      <w:r w:rsidR="00421691">
        <w:t xml:space="preserve"> </w:t>
      </w:r>
      <w:r w:rsidR="00372885">
        <w:t>and when t</w:t>
      </w:r>
      <w:r w:rsidR="00421691">
        <w:t xml:space="preserve">he </w:t>
      </w:r>
      <w:r w:rsidR="00372885">
        <w:t>high water</w:t>
      </w:r>
      <w:r w:rsidR="00421691">
        <w:t xml:space="preserve"> level alarm is repeated in the </w:t>
      </w:r>
      <w:r w:rsidR="000E55B6">
        <w:t>Direct Control System (</w:t>
      </w:r>
      <w:r w:rsidR="00421691">
        <w:t>DCS</w:t>
      </w:r>
      <w:r w:rsidR="000E55B6">
        <w:t>)</w:t>
      </w:r>
      <w:r w:rsidR="00372885">
        <w:t xml:space="preserve"> an</w:t>
      </w:r>
      <w:r w:rsidR="00421691">
        <w:t xml:space="preserve"> operator </w:t>
      </w:r>
      <w:r w:rsidR="00372885">
        <w:t>is required t</w:t>
      </w:r>
      <w:r w:rsidR="00421691">
        <w:t>o start</w:t>
      </w:r>
      <w:r w:rsidR="002D1C1F" w:rsidRPr="002D1C1F">
        <w:t xml:space="preserve"> </w:t>
      </w:r>
      <w:r w:rsidR="002D1C1F">
        <w:t>the pump</w:t>
      </w:r>
      <w:r w:rsidR="00421691">
        <w:t>.</w:t>
      </w:r>
      <w:r w:rsidR="00487045">
        <w:t xml:space="preserve"> If the bund is pure oil t</w:t>
      </w:r>
      <w:r w:rsidR="00421691">
        <w:t>he pump can</w:t>
      </w:r>
      <w:r w:rsidR="00487045">
        <w:t>’t</w:t>
      </w:r>
      <w:r w:rsidR="00421691">
        <w:t xml:space="preserve"> be started, it must be disposed of externall</w:t>
      </w:r>
      <w:r w:rsidR="00AA77DE">
        <w:t>y</w:t>
      </w:r>
      <w:r w:rsidR="001C0BA9">
        <w:t>.</w:t>
      </w:r>
      <w:r w:rsidR="00AA77DE">
        <w:t xml:space="preserve"> </w:t>
      </w:r>
      <w:r w:rsidR="001C0BA9">
        <w:t xml:space="preserve">Skimmers have been put in place to collect oil off the surface </w:t>
      </w:r>
      <w:sdt>
        <w:sdtPr>
          <w:id w:val="-752893875"/>
          <w:citation/>
        </w:sdtPr>
        <w:sdtEndPr/>
        <w:sdtContent>
          <w:r w:rsidR="00AA77DE">
            <w:fldChar w:fldCharType="begin"/>
          </w:r>
          <w:r w:rsidR="00AA77DE">
            <w:instrText xml:space="preserve"> CITATION RWED \l 2057 </w:instrText>
          </w:r>
          <w:r w:rsidR="00AA77DE">
            <w:fldChar w:fldCharType="separate"/>
          </w:r>
          <w:r w:rsidR="001E5939" w:rsidRPr="001E5939">
            <w:rPr>
              <w:noProof/>
            </w:rPr>
            <w:t>( RWE Didcot, n.d.)</w:t>
          </w:r>
          <w:r w:rsidR="00AA77DE">
            <w:fldChar w:fldCharType="end"/>
          </w:r>
        </w:sdtContent>
      </w:sdt>
      <w:r w:rsidR="00AA77DE">
        <w:t xml:space="preserve">. </w:t>
      </w:r>
      <w:r w:rsidR="00421691" w:rsidRPr="0028767F">
        <w:t xml:space="preserve"> </w:t>
      </w:r>
    </w:p>
    <w:p w14:paraId="460E63C7" w14:textId="2FE081C5" w:rsidR="00B721B5" w:rsidRDefault="00B721B5" w:rsidP="00B721B5">
      <w:pPr>
        <w:pStyle w:val="Heading3"/>
        <w:rPr>
          <w:noProof/>
        </w:rPr>
      </w:pPr>
      <w:bookmarkStart w:id="33" w:name="_Toc39421190"/>
      <w:r>
        <w:rPr>
          <w:noProof/>
        </w:rPr>
        <w:t>TX Maintenance</w:t>
      </w:r>
      <w:bookmarkEnd w:id="33"/>
    </w:p>
    <w:p w14:paraId="1C1C484B" w14:textId="1B57E962" w:rsidR="00712163" w:rsidRDefault="00B721B5" w:rsidP="00AF7F58">
      <w:r w:rsidRPr="00B721B5">
        <w:t>Visual inspections and oil sampling take place at 3 monthly intervals</w:t>
      </w:r>
      <w:r>
        <w:t xml:space="preserve">. </w:t>
      </w:r>
      <w:r w:rsidRPr="00B721B5">
        <w:t>Oil levels are monitored as part of the 3 monthly visuals</w:t>
      </w:r>
      <w:r w:rsidR="00156076">
        <w:t>, t</w:t>
      </w:r>
      <w:r w:rsidRPr="00B721B5">
        <w:t xml:space="preserve">he last time </w:t>
      </w:r>
      <w:r w:rsidR="00156076">
        <w:t>they</w:t>
      </w:r>
      <w:r w:rsidRPr="00B721B5">
        <w:t xml:space="preserve"> were topped up was 2015.</w:t>
      </w:r>
      <w:r>
        <w:t xml:space="preserve"> Due to the hazardous nature of</w:t>
      </w:r>
      <w:r w:rsidR="007D7870">
        <w:t xml:space="preserve"> </w:t>
      </w:r>
      <w:r>
        <w:t>TX, gaining entry to do more intrusive maintenance can only be achieved during a full shutdown of the unit known as a C Inspection. This occurs every 4/5 years</w:t>
      </w:r>
      <w:sdt>
        <w:sdtPr>
          <w:id w:val="-1546971380"/>
          <w:citation/>
        </w:sdtPr>
        <w:sdtEndPr/>
        <w:sdtContent>
          <w:r>
            <w:fldChar w:fldCharType="begin"/>
          </w:r>
          <w:r>
            <w:instrText xml:space="preserve"> CITATION Jon20 \l 2057 </w:instrText>
          </w:r>
          <w:r>
            <w:fldChar w:fldCharType="separate"/>
          </w:r>
          <w:r w:rsidR="001E5939">
            <w:rPr>
              <w:noProof/>
            </w:rPr>
            <w:t xml:space="preserve"> </w:t>
          </w:r>
          <w:r w:rsidR="001E5939" w:rsidRPr="001E5939">
            <w:rPr>
              <w:noProof/>
            </w:rPr>
            <w:t>(Jones, 2020)</w:t>
          </w:r>
          <w:r>
            <w:fldChar w:fldCharType="end"/>
          </w:r>
        </w:sdtContent>
      </w:sdt>
      <w:r>
        <w:t>.</w:t>
      </w:r>
      <w:r w:rsidR="00712163">
        <w:t xml:space="preserve"> </w:t>
      </w:r>
    </w:p>
    <w:p w14:paraId="288B6360" w14:textId="2CF2B81E" w:rsidR="00DB6820" w:rsidRDefault="00DB6820" w:rsidP="00D55199">
      <w:pPr>
        <w:pStyle w:val="Heading2"/>
        <w:ind w:left="567"/>
      </w:pPr>
      <w:bookmarkStart w:id="34" w:name="_Toc39421191"/>
      <w:r>
        <w:lastRenderedPageBreak/>
        <w:t>Oil Leak Investigation</w:t>
      </w:r>
      <w:bookmarkEnd w:id="34"/>
    </w:p>
    <w:p w14:paraId="768E2FE9" w14:textId="162C3846" w:rsidR="00156076" w:rsidRDefault="00156076" w:rsidP="00156076">
      <w:pPr>
        <w:pStyle w:val="Heading3"/>
      </w:pPr>
      <w:bookmarkStart w:id="35" w:name="_Toc39421192"/>
      <w:r>
        <w:t>C Inspections 2019/2020</w:t>
      </w:r>
      <w:bookmarkEnd w:id="35"/>
    </w:p>
    <w:p w14:paraId="17BBAEC3" w14:textId="06FFFC3C" w:rsidR="00156076" w:rsidRDefault="00156076" w:rsidP="00156076">
      <w:r>
        <w:t xml:space="preserve">Starting 11 May 2019 all Units </w:t>
      </w:r>
      <w:r w:rsidR="00EC77D3">
        <w:t>have/</w:t>
      </w:r>
      <w:r>
        <w:t xml:space="preserve">will undergo a full shutdown. This is the only opportunity to investigate the TX leaks and make any repairs. Units 11-31 completed their inspections by the end of </w:t>
      </w:r>
      <w:r w:rsidR="001C0BA9">
        <w:t xml:space="preserve">November 2020. </w:t>
      </w:r>
      <w:r w:rsidR="00DE0A41">
        <w:fldChar w:fldCharType="begin"/>
      </w:r>
      <w:r w:rsidR="00DE0A41">
        <w:instrText xml:space="preserve"> REF _Ref39396665 \h </w:instrText>
      </w:r>
      <w:r w:rsidR="00DE0A41">
        <w:fldChar w:fldCharType="separate"/>
      </w:r>
      <w:r w:rsidR="00B40C1D">
        <w:t xml:space="preserve">Figure </w:t>
      </w:r>
      <w:r w:rsidR="00B40C1D">
        <w:rPr>
          <w:noProof/>
        </w:rPr>
        <w:t>7</w:t>
      </w:r>
      <w:r w:rsidR="00DE0A41">
        <w:fldChar w:fldCharType="end"/>
      </w:r>
      <w:r w:rsidR="00B3155E">
        <w:t xml:space="preserve"> shows the areas found to have leaks. The causes have been attributed to the following</w:t>
      </w:r>
      <w:r w:rsidR="006E327B">
        <w:t>:</w:t>
      </w:r>
    </w:p>
    <w:p w14:paraId="295BDFC5" w14:textId="0470DED2" w:rsidR="00B3155E" w:rsidRDefault="00B3155E" w:rsidP="00B3155E">
      <w:pPr>
        <w:pStyle w:val="ListParagraph"/>
        <w:numPr>
          <w:ilvl w:val="0"/>
          <w:numId w:val="9"/>
        </w:numPr>
      </w:pPr>
      <w:r>
        <w:t xml:space="preserve">Build quality – </w:t>
      </w:r>
      <w:r w:rsidRPr="00B3155E">
        <w:t>Poor installation and probable lack of Q</w:t>
      </w:r>
      <w:r w:rsidR="00FC5A92">
        <w:t xml:space="preserve">uality </w:t>
      </w:r>
      <w:r w:rsidRPr="00B3155E">
        <w:t>A</w:t>
      </w:r>
      <w:r w:rsidR="00FC5A92">
        <w:t>ssurance</w:t>
      </w:r>
      <w:r w:rsidR="00EC77D3">
        <w:t>.</w:t>
      </w:r>
      <w:r w:rsidRPr="00B3155E">
        <w:t xml:space="preserve"> </w:t>
      </w:r>
      <w:r w:rsidR="00EC77D3">
        <w:t>P</w:t>
      </w:r>
      <w:r w:rsidRPr="00B3155E">
        <w:t>oorly fitted flange connections</w:t>
      </w:r>
      <w:r>
        <w:t xml:space="preserve"> were discovered</w:t>
      </w:r>
      <w:r w:rsidRPr="00B3155E">
        <w:t xml:space="preserve"> that have since been rectified.</w:t>
      </w:r>
    </w:p>
    <w:p w14:paraId="24722A09" w14:textId="026746FE" w:rsidR="00B3155E" w:rsidRDefault="00B3155E" w:rsidP="00B3155E">
      <w:pPr>
        <w:pStyle w:val="ListParagraph"/>
        <w:numPr>
          <w:ilvl w:val="0"/>
          <w:numId w:val="9"/>
        </w:numPr>
      </w:pPr>
      <w:r w:rsidRPr="00B3155E">
        <w:t>Poor design</w:t>
      </w:r>
      <w:r>
        <w:t xml:space="preserve"> – </w:t>
      </w:r>
      <w:r w:rsidRPr="00B3155E">
        <w:t>As an example</w:t>
      </w:r>
      <w:r w:rsidR="00EC77D3">
        <w:t>,</w:t>
      </w:r>
      <w:r w:rsidRPr="00B3155E">
        <w:t xml:space="preserve"> the bushes within the CT boxes were of a very poor design that led to them cracking and gaskets splitting. </w:t>
      </w:r>
      <w:r>
        <w:t>T</w:t>
      </w:r>
      <w:r w:rsidRPr="00B3155E">
        <w:t xml:space="preserve">his </w:t>
      </w:r>
      <w:r>
        <w:t xml:space="preserve">appears to have been </w:t>
      </w:r>
      <w:r w:rsidRPr="00B3155E">
        <w:t xml:space="preserve">a common issue as the OEM had redesigned </w:t>
      </w:r>
      <w:r w:rsidR="00FC5A92">
        <w:t xml:space="preserve">them </w:t>
      </w:r>
      <w:r w:rsidRPr="00B3155E">
        <w:t>when replacements</w:t>
      </w:r>
      <w:r>
        <w:t xml:space="preserve"> were purchased</w:t>
      </w:r>
      <w:r w:rsidRPr="00B3155E">
        <w:t>.</w:t>
      </w:r>
    </w:p>
    <w:p w14:paraId="1E6B1ABF" w14:textId="308C7AD9" w:rsidR="00B3155E" w:rsidRDefault="00B3155E" w:rsidP="00B3155E">
      <w:pPr>
        <w:pStyle w:val="ListParagraph"/>
        <w:numPr>
          <w:ilvl w:val="0"/>
          <w:numId w:val="9"/>
        </w:numPr>
      </w:pPr>
      <w:r w:rsidRPr="00B3155E">
        <w:t>Thermal cycling</w:t>
      </w:r>
      <w:r>
        <w:t xml:space="preserve"> – </w:t>
      </w:r>
      <w:r w:rsidRPr="00B3155E">
        <w:t>Due to the running regime of the site (2</w:t>
      </w:r>
      <w:r>
        <w:t>-</w:t>
      </w:r>
      <w:r w:rsidRPr="00B3155E">
        <w:t>shifting) the</w:t>
      </w:r>
      <w:r>
        <w:t xml:space="preserve"> TXs</w:t>
      </w:r>
      <w:r w:rsidRPr="00B3155E">
        <w:t xml:space="preserve"> are regularly cycled thermally</w:t>
      </w:r>
      <w:r>
        <w:t xml:space="preserve">. </w:t>
      </w:r>
      <w:r w:rsidRPr="00B3155E">
        <w:t xml:space="preserve">This </w:t>
      </w:r>
      <w:r>
        <w:t xml:space="preserve">has led to </w:t>
      </w:r>
      <w:r w:rsidRPr="00B3155E">
        <w:t xml:space="preserve">everything expanding and contracting at regular intervals which </w:t>
      </w:r>
      <w:r>
        <w:t>has had</w:t>
      </w:r>
      <w:r w:rsidRPr="00B3155E">
        <w:t xml:space="preserve"> an impact on all the bolted connections and flanges</w:t>
      </w:r>
      <w:r>
        <w:t xml:space="preserve"> </w:t>
      </w:r>
      <w:r w:rsidR="007D7870">
        <w:t>and with the salty environment have tarnished leading to leaks</w:t>
      </w:r>
      <w:sdt>
        <w:sdtPr>
          <w:id w:val="519134168"/>
          <w:citation/>
        </w:sdtPr>
        <w:sdtEndPr/>
        <w:sdtContent>
          <w:r w:rsidR="006E327B">
            <w:fldChar w:fldCharType="begin"/>
          </w:r>
          <w:r w:rsidR="006E327B">
            <w:instrText xml:space="preserve"> CITATION Jon20 \l 2057 </w:instrText>
          </w:r>
          <w:r w:rsidR="006E327B">
            <w:fldChar w:fldCharType="separate"/>
          </w:r>
          <w:r w:rsidR="001E5939">
            <w:rPr>
              <w:noProof/>
            </w:rPr>
            <w:t xml:space="preserve"> </w:t>
          </w:r>
          <w:r w:rsidR="001E5939" w:rsidRPr="001E5939">
            <w:rPr>
              <w:noProof/>
            </w:rPr>
            <w:t>(Jones, 2020)</w:t>
          </w:r>
          <w:r w:rsidR="006E327B">
            <w:fldChar w:fldCharType="end"/>
          </w:r>
        </w:sdtContent>
      </w:sdt>
      <w:r w:rsidRPr="00B3155E">
        <w:t>.</w:t>
      </w:r>
    </w:p>
    <w:p w14:paraId="4F85EFC4" w14:textId="4355FF25" w:rsidR="002379C8" w:rsidRDefault="00AA2272" w:rsidP="00567F23">
      <w:pPr>
        <w:keepNext/>
      </w:pPr>
      <w:r>
        <w:rPr>
          <w:noProof/>
          <w:lang w:eastAsia="en-GB"/>
        </w:rPr>
        <w:drawing>
          <wp:inline distT="0" distB="0" distL="0" distR="0" wp14:anchorId="7CB49112" wp14:editId="3DFD8EA4">
            <wp:extent cx="5725160" cy="4333240"/>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5160" cy="4333240"/>
                    </a:xfrm>
                    <a:prstGeom prst="rect">
                      <a:avLst/>
                    </a:prstGeom>
                    <a:noFill/>
                    <a:ln>
                      <a:noFill/>
                    </a:ln>
                  </pic:spPr>
                </pic:pic>
              </a:graphicData>
            </a:graphic>
          </wp:inline>
        </w:drawing>
      </w:r>
    </w:p>
    <w:p w14:paraId="18649A91" w14:textId="78FDD6A2" w:rsidR="00C26D3C" w:rsidRDefault="002379C8" w:rsidP="00567F23">
      <w:pPr>
        <w:pStyle w:val="Caption"/>
      </w:pPr>
      <w:bookmarkStart w:id="36" w:name="_Ref39396665"/>
      <w:bookmarkStart w:id="37" w:name="_Toc39421235"/>
      <w:r>
        <w:t xml:space="preserve">Figure </w:t>
      </w:r>
      <w:r w:rsidR="00CE4A46">
        <w:fldChar w:fldCharType="begin"/>
      </w:r>
      <w:r w:rsidR="00CE4A46">
        <w:instrText xml:space="preserve"> SEQ Figure \*</w:instrText>
      </w:r>
      <w:r w:rsidR="00CE4A46">
        <w:instrText xml:space="preserve"> ARABIC </w:instrText>
      </w:r>
      <w:r w:rsidR="00CE4A46">
        <w:fldChar w:fldCharType="separate"/>
      </w:r>
      <w:r w:rsidR="00B40C1D">
        <w:rPr>
          <w:noProof/>
        </w:rPr>
        <w:t>7</w:t>
      </w:r>
      <w:r w:rsidR="00CE4A46">
        <w:rPr>
          <w:noProof/>
        </w:rPr>
        <w:fldChar w:fldCharType="end"/>
      </w:r>
      <w:bookmarkEnd w:id="36"/>
      <w:r>
        <w:t xml:space="preserve">. Details of where leaks have been </w:t>
      </w:r>
      <w:r w:rsidR="00567F23">
        <w:t>occurring</w:t>
      </w:r>
      <w:r>
        <w:t xml:space="preserve"> on the TX</w:t>
      </w:r>
      <w:bookmarkEnd w:id="37"/>
    </w:p>
    <w:p w14:paraId="3D2FB480" w14:textId="4F6442B4" w:rsidR="00EC77D3" w:rsidRPr="00EC77D3" w:rsidRDefault="00C26D3C" w:rsidP="002379C8">
      <w:pPr>
        <w:pStyle w:val="Heading1"/>
      </w:pPr>
      <w:r>
        <w:br w:type="page"/>
      </w:r>
      <w:bookmarkStart w:id="38" w:name="_Toc39421193"/>
      <w:r w:rsidR="00C77353">
        <w:lastRenderedPageBreak/>
        <w:t xml:space="preserve">To </w:t>
      </w:r>
      <w:r w:rsidR="00C77353" w:rsidRPr="000B77F5">
        <w:t>consider the environmental and financial impacts</w:t>
      </w:r>
      <w:bookmarkEnd w:id="38"/>
    </w:p>
    <w:p w14:paraId="7B1BFF6F" w14:textId="6E9450DE" w:rsidR="00CE00FF" w:rsidRDefault="00CE00FF" w:rsidP="00CE00FF">
      <w:r>
        <w:t xml:space="preserve">This section explains what a Special Area of Conservation is and its important role in maintaining healthy marine life. It goes on to give </w:t>
      </w:r>
      <w:r w:rsidR="00567F23">
        <w:t>an</w:t>
      </w:r>
      <w:r>
        <w:t xml:space="preserve"> example</w:t>
      </w:r>
      <w:r w:rsidR="00567F23">
        <w:t xml:space="preserve"> </w:t>
      </w:r>
      <w:r>
        <w:t xml:space="preserve">of </w:t>
      </w:r>
      <w:r w:rsidR="00567F23">
        <w:t xml:space="preserve">a local </w:t>
      </w:r>
      <w:r>
        <w:t xml:space="preserve">oil </w:t>
      </w:r>
      <w:r w:rsidR="00567F23">
        <w:t xml:space="preserve">leak causing an oil </w:t>
      </w:r>
      <w:r>
        <w:t xml:space="preserve">sheen and the effects </w:t>
      </w:r>
      <w:r w:rsidR="00567F23">
        <w:t>it may</w:t>
      </w:r>
      <w:r>
        <w:t xml:space="preserve"> have if it reache</w:t>
      </w:r>
      <w:r w:rsidR="00567F23">
        <w:t>s</w:t>
      </w:r>
      <w:r>
        <w:t xml:space="preserve"> the Haven.</w:t>
      </w:r>
    </w:p>
    <w:p w14:paraId="176AC509" w14:textId="66E0AB84" w:rsidR="00CE00FF" w:rsidRDefault="00CE00FF" w:rsidP="00CE00FF">
      <w:r>
        <w:t xml:space="preserve">Financially, it estimates </w:t>
      </w:r>
      <w:r w:rsidR="00790EF0">
        <w:t>the labour costs, gives details on the cost for fixing all five TX and goes into detail about the fines NRW could impose.</w:t>
      </w:r>
    </w:p>
    <w:p w14:paraId="614994AF" w14:textId="5A1FF79A" w:rsidR="00A45EB2" w:rsidRPr="00A45EB2" w:rsidRDefault="00A45EB2" w:rsidP="00D55199">
      <w:pPr>
        <w:pStyle w:val="Heading2"/>
        <w:ind w:left="567"/>
      </w:pPr>
      <w:bookmarkStart w:id="39" w:name="_Toc39421194"/>
      <w:r>
        <w:t>Environmental Impact</w:t>
      </w:r>
      <w:bookmarkEnd w:id="39"/>
    </w:p>
    <w:p w14:paraId="5BB5ECE4" w14:textId="77777777" w:rsidR="00FB4759" w:rsidRDefault="00FB4759" w:rsidP="00FB4759">
      <w:pPr>
        <w:pStyle w:val="Heading3"/>
      </w:pPr>
      <w:bookmarkStart w:id="40" w:name="_Ref39393406"/>
      <w:bookmarkStart w:id="41" w:name="_Toc39421195"/>
      <w:r>
        <w:t>Special Area of Conservation (SAC)</w:t>
      </w:r>
      <w:bookmarkEnd w:id="40"/>
      <w:bookmarkEnd w:id="41"/>
    </w:p>
    <w:p w14:paraId="6D4DCCA7" w14:textId="06DFA43D" w:rsidR="00FB4759" w:rsidRDefault="00FB4759" w:rsidP="00FB4759">
      <w:r>
        <w:t xml:space="preserve">‘Special Areas of Conservation (SACs) are strictly protected sites designated under the EC Habitats Directive‘ </w:t>
      </w:r>
      <w:sdt>
        <w:sdtPr>
          <w:id w:val="1663422880"/>
          <w:citation/>
        </w:sdtPr>
        <w:sdtEndPr/>
        <w:sdtContent>
          <w:r>
            <w:fldChar w:fldCharType="begin"/>
          </w:r>
          <w:r>
            <w:instrText xml:space="preserve"> CITATION Joi20 \l 2057 </w:instrText>
          </w:r>
          <w:r>
            <w:fldChar w:fldCharType="separate"/>
          </w:r>
          <w:r w:rsidR="001E5939" w:rsidRPr="001E5939">
            <w:rPr>
              <w:noProof/>
            </w:rPr>
            <w:t>(Joint Nature Conservation Committee, n.d.)</w:t>
          </w:r>
          <w:r>
            <w:fldChar w:fldCharType="end"/>
          </w:r>
        </w:sdtContent>
      </w:sdt>
      <w:r>
        <w:t>.</w:t>
      </w:r>
    </w:p>
    <w:p w14:paraId="5CB11D19" w14:textId="1E356DF7" w:rsidR="00FB4759" w:rsidRDefault="00FB4759" w:rsidP="00FB4759">
      <w:r>
        <w:t>According to Milford Haven Port Authority, t</w:t>
      </w:r>
      <w:r w:rsidRPr="00004C58">
        <w:t xml:space="preserve">he marine species </w:t>
      </w:r>
      <w:r>
        <w:t xml:space="preserve">and </w:t>
      </w:r>
      <w:r w:rsidRPr="00004C58">
        <w:t>habitats</w:t>
      </w:r>
      <w:r>
        <w:t xml:space="preserve"> </w:t>
      </w:r>
      <w:r w:rsidRPr="00004C58">
        <w:t>contain</w:t>
      </w:r>
      <w:r>
        <w:t xml:space="preserve">ed in the </w:t>
      </w:r>
      <w:r w:rsidRPr="00004C58">
        <w:t>Pembrokeshire Marine SAC</w:t>
      </w:r>
      <w:r>
        <w:t xml:space="preserve"> are of great </w:t>
      </w:r>
      <w:r w:rsidRPr="00004C58">
        <w:t>European importance</w:t>
      </w:r>
      <w:r>
        <w:t xml:space="preserve">. To ensure their longevity laws are in place to protect them </w:t>
      </w:r>
      <w:sdt>
        <w:sdtPr>
          <w:id w:val="-1567490778"/>
          <w:citation/>
        </w:sdtPr>
        <w:sdtEndPr/>
        <w:sdtContent>
          <w:r>
            <w:fldChar w:fldCharType="begin"/>
          </w:r>
          <w:r>
            <w:instrText xml:space="preserve"> CITATION Mil20 \l 2057 </w:instrText>
          </w:r>
          <w:r>
            <w:fldChar w:fldCharType="separate"/>
          </w:r>
          <w:r w:rsidR="001E5939" w:rsidRPr="001E5939">
            <w:rPr>
              <w:noProof/>
            </w:rPr>
            <w:t>(Milford Haven Port Authority, n.d.)</w:t>
          </w:r>
          <w:r>
            <w:fldChar w:fldCharType="end"/>
          </w:r>
        </w:sdtContent>
      </w:sdt>
      <w:r>
        <w:t>.</w:t>
      </w:r>
    </w:p>
    <w:p w14:paraId="11B640CB" w14:textId="5CFA3C1C" w:rsidR="00FB4759" w:rsidRDefault="00AA2272" w:rsidP="00FB4759">
      <w:pPr>
        <w:keepNext/>
      </w:pPr>
      <w:r>
        <w:rPr>
          <w:noProof/>
        </w:rPr>
        <w:drawing>
          <wp:inline distT="0" distB="0" distL="0" distR="0" wp14:anchorId="3D74CD8C" wp14:editId="48E97723">
            <wp:extent cx="4956602" cy="477078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75235" cy="4788717"/>
                    </a:xfrm>
                    <a:prstGeom prst="rect">
                      <a:avLst/>
                    </a:prstGeom>
                    <a:noFill/>
                    <a:ln>
                      <a:noFill/>
                    </a:ln>
                  </pic:spPr>
                </pic:pic>
              </a:graphicData>
            </a:graphic>
          </wp:inline>
        </w:drawing>
      </w:r>
    </w:p>
    <w:p w14:paraId="17E07720" w14:textId="2E78105D" w:rsidR="00FB4759" w:rsidRDefault="00FB4759" w:rsidP="00FB4759">
      <w:pPr>
        <w:pStyle w:val="Caption"/>
      </w:pPr>
      <w:bookmarkStart w:id="42" w:name="_Ref39396689"/>
      <w:bookmarkStart w:id="43" w:name="_Toc39421236"/>
      <w:r>
        <w:t xml:space="preserve">Figure </w:t>
      </w:r>
      <w:r w:rsidR="00CE4A46">
        <w:fldChar w:fldCharType="begin"/>
      </w:r>
      <w:r w:rsidR="00CE4A46">
        <w:instrText xml:space="preserve"> SEQ Figure \* ARABIC </w:instrText>
      </w:r>
      <w:r w:rsidR="00CE4A46">
        <w:fldChar w:fldCharType="separate"/>
      </w:r>
      <w:r w:rsidR="00B40C1D">
        <w:rPr>
          <w:noProof/>
        </w:rPr>
        <w:t>8</w:t>
      </w:r>
      <w:r w:rsidR="00CE4A46">
        <w:rPr>
          <w:noProof/>
        </w:rPr>
        <w:fldChar w:fldCharType="end"/>
      </w:r>
      <w:bookmarkEnd w:id="42"/>
      <w:r>
        <w:t>. Boundary of the Pembrokeshire Marine SAC</w:t>
      </w:r>
      <w:sdt>
        <w:sdtPr>
          <w:id w:val="-786199293"/>
          <w:citation/>
        </w:sdtPr>
        <w:sdtEndPr/>
        <w:sdtContent>
          <w:r>
            <w:fldChar w:fldCharType="begin"/>
          </w:r>
          <w:r>
            <w:instrText xml:space="preserve"> CITATION Ber19 \l 2057 </w:instrText>
          </w:r>
          <w:r>
            <w:fldChar w:fldCharType="separate"/>
          </w:r>
          <w:r w:rsidR="001E5939">
            <w:rPr>
              <w:noProof/>
            </w:rPr>
            <w:t xml:space="preserve"> </w:t>
          </w:r>
          <w:r w:rsidR="001E5939" w:rsidRPr="001E5939">
            <w:rPr>
              <w:noProof/>
            </w:rPr>
            <w:t>(Bergson, 2019)</w:t>
          </w:r>
          <w:r>
            <w:fldChar w:fldCharType="end"/>
          </w:r>
        </w:sdtContent>
      </w:sdt>
      <w:bookmarkEnd w:id="43"/>
    </w:p>
    <w:p w14:paraId="726DB1CA" w14:textId="6420A833" w:rsidR="00D418E5" w:rsidRDefault="00FB4759" w:rsidP="00D418E5">
      <w:r>
        <w:lastRenderedPageBreak/>
        <w:t xml:space="preserve">As seen in </w:t>
      </w:r>
      <w:r w:rsidR="00DE0A41">
        <w:fldChar w:fldCharType="begin"/>
      </w:r>
      <w:r w:rsidR="00DE0A41">
        <w:instrText xml:space="preserve"> REF _Ref39396689 \h </w:instrText>
      </w:r>
      <w:r w:rsidR="00DE0A41">
        <w:fldChar w:fldCharType="separate"/>
      </w:r>
      <w:r w:rsidR="00B40C1D">
        <w:t xml:space="preserve">Figure </w:t>
      </w:r>
      <w:r w:rsidR="00B40C1D">
        <w:rPr>
          <w:noProof/>
        </w:rPr>
        <w:t>8</w:t>
      </w:r>
      <w:r w:rsidR="00DE0A41">
        <w:fldChar w:fldCharType="end"/>
      </w:r>
      <w:r>
        <w:t xml:space="preserve">, PPS is situated in the </w:t>
      </w:r>
      <w:r w:rsidRPr="00004C58">
        <w:t>Pembrokeshire Marine SAC</w:t>
      </w:r>
      <w:r>
        <w:t xml:space="preserve">, </w:t>
      </w:r>
      <w:r w:rsidR="003D5AF5">
        <w:t>a</w:t>
      </w:r>
      <w:r w:rsidR="006C3AE0">
        <w:t xml:space="preserve">n </w:t>
      </w:r>
      <w:r w:rsidR="003D5AF5" w:rsidRPr="003D5AF5">
        <w:t>example of a ria</w:t>
      </w:r>
      <w:r w:rsidR="006C3AE0">
        <w:t xml:space="preserve"> (a coastal formation that was once a river valley</w:t>
      </w:r>
      <w:sdt>
        <w:sdtPr>
          <w:id w:val="-1891556981"/>
          <w:citation/>
        </w:sdtPr>
        <w:sdtEndPr/>
        <w:sdtContent>
          <w:r w:rsidR="006C3AE0">
            <w:fldChar w:fldCharType="begin"/>
          </w:r>
          <w:r w:rsidR="006C3AE0">
            <w:instrText xml:space="preserve"> CITATION Par17 \l 2057 </w:instrText>
          </w:r>
          <w:r w:rsidR="006C3AE0">
            <w:fldChar w:fldCharType="separate"/>
          </w:r>
          <w:r w:rsidR="001E5939">
            <w:rPr>
              <w:noProof/>
            </w:rPr>
            <w:t xml:space="preserve"> </w:t>
          </w:r>
          <w:r w:rsidR="001E5939" w:rsidRPr="001E5939">
            <w:rPr>
              <w:noProof/>
            </w:rPr>
            <w:t>(Pariona, 2017)</w:t>
          </w:r>
          <w:r w:rsidR="006C3AE0">
            <w:fldChar w:fldCharType="end"/>
          </w:r>
        </w:sdtContent>
      </w:sdt>
      <w:r w:rsidR="00AA2272">
        <w:t>)</w:t>
      </w:r>
      <w:r w:rsidR="003D5AF5">
        <w:t>, one of the best</w:t>
      </w:r>
      <w:r w:rsidR="003D5AF5" w:rsidRPr="003D5AF5">
        <w:t xml:space="preserve"> in the UK</w:t>
      </w:r>
      <w:r w:rsidR="003D5AF5">
        <w:t xml:space="preserve">. </w:t>
      </w:r>
      <w:r w:rsidR="001678F8">
        <w:t>The</w:t>
      </w:r>
      <w:r w:rsidR="003D5AF5">
        <w:t xml:space="preserve"> environmental conditions of </w:t>
      </w:r>
      <w:r w:rsidR="001678F8">
        <w:t xml:space="preserve">such </w:t>
      </w:r>
      <w:r w:rsidR="003D5AF5">
        <w:t xml:space="preserve">an extensive </w:t>
      </w:r>
      <w:r w:rsidR="001678F8">
        <w:t xml:space="preserve">range leads to a </w:t>
      </w:r>
      <w:r w:rsidR="003D5AF5">
        <w:t>richness</w:t>
      </w:r>
      <w:r w:rsidR="001678F8">
        <w:t xml:space="preserve"> and diversity </w:t>
      </w:r>
      <w:r w:rsidR="003D5AF5">
        <w:t>of species</w:t>
      </w:r>
      <w:r w:rsidR="001678F8">
        <w:t xml:space="preserve"> and supports </w:t>
      </w:r>
      <w:r w:rsidR="001678F8" w:rsidRPr="003D5AF5">
        <w:t>extensive beds of narrow-leaved eelgrass</w:t>
      </w:r>
      <w:r w:rsidR="00D94368">
        <w:t>,</w:t>
      </w:r>
      <w:r w:rsidR="001678F8" w:rsidRPr="003D5AF5">
        <w:t xml:space="preserve"> Zostera angustifolia</w:t>
      </w:r>
      <w:r w:rsidR="005F7A06" w:rsidRPr="005F7A06">
        <w:t xml:space="preserve"> </w:t>
      </w:r>
      <w:sdt>
        <w:sdtPr>
          <w:id w:val="214626106"/>
          <w:citation/>
        </w:sdtPr>
        <w:sdtEndPr/>
        <w:sdtContent>
          <w:r w:rsidR="005F7A06">
            <w:fldChar w:fldCharType="begin"/>
          </w:r>
          <w:r w:rsidR="005F7A06">
            <w:instrText xml:space="preserve"> CITATION JNC20 \l 2057 </w:instrText>
          </w:r>
          <w:r w:rsidR="005F7A06">
            <w:fldChar w:fldCharType="separate"/>
          </w:r>
          <w:r w:rsidR="001E5939" w:rsidRPr="001E5939">
            <w:rPr>
              <w:noProof/>
            </w:rPr>
            <w:t>(JNCC, n.d.)</w:t>
          </w:r>
          <w:r w:rsidR="005F7A06">
            <w:fldChar w:fldCharType="end"/>
          </w:r>
        </w:sdtContent>
      </w:sdt>
      <w:r w:rsidR="00B377F6">
        <w:t xml:space="preserve"> which </w:t>
      </w:r>
      <w:r w:rsidR="006C3AE0">
        <w:t>is a</w:t>
      </w:r>
      <w:r w:rsidR="00B377F6">
        <w:t xml:space="preserve"> perfect habitat for small marine biota</w:t>
      </w:r>
      <w:r w:rsidR="007D7870">
        <w:t>, many of which are protected</w:t>
      </w:r>
      <w:r w:rsidR="001678F8" w:rsidRPr="003D5AF5">
        <w:t>.</w:t>
      </w:r>
    </w:p>
    <w:p w14:paraId="62AB8ED0" w14:textId="6827D39E" w:rsidR="00A311BF" w:rsidRDefault="007D7870" w:rsidP="00A311BF">
      <w:r>
        <w:t>According to Horst, (1999), i</w:t>
      </w:r>
      <w:r w:rsidR="00905D9C">
        <w:t xml:space="preserve">t is almost inevitable that oil will be spilled, accidentally or purposely, into a marine environment. The harmful effects that will occur if left to disperse and </w:t>
      </w:r>
      <w:r w:rsidR="00905D9C" w:rsidRPr="005F7A06">
        <w:t>disappear into pelagic and demersal space after a relatively short period</w:t>
      </w:r>
      <w:r w:rsidR="00905D9C">
        <w:t xml:space="preserve"> </w:t>
      </w:r>
      <w:sdt>
        <w:sdtPr>
          <w:id w:val="1820459320"/>
          <w:citation/>
        </w:sdtPr>
        <w:sdtEndPr/>
        <w:sdtContent>
          <w:r w:rsidR="00905D9C">
            <w:fldChar w:fldCharType="begin"/>
          </w:r>
          <w:r w:rsidR="00905D9C">
            <w:instrText xml:space="preserve"> CITATION Hor99 \l 2057 </w:instrText>
          </w:r>
          <w:r w:rsidR="00905D9C">
            <w:fldChar w:fldCharType="separate"/>
          </w:r>
          <w:r w:rsidR="001E5939" w:rsidRPr="001E5939">
            <w:rPr>
              <w:noProof/>
            </w:rPr>
            <w:t>(Horst, 1999)</w:t>
          </w:r>
          <w:r w:rsidR="00905D9C">
            <w:fldChar w:fldCharType="end"/>
          </w:r>
        </w:sdtContent>
      </w:sdt>
      <w:r w:rsidR="00905D9C">
        <w:t xml:space="preserve"> could be irreversible.</w:t>
      </w:r>
      <w:r w:rsidR="00A17107">
        <w:t xml:space="preserve"> </w:t>
      </w:r>
      <w:r w:rsidR="00B377F6">
        <w:t xml:space="preserve">Any oil </w:t>
      </w:r>
      <w:r w:rsidR="005F7A06">
        <w:t>released</w:t>
      </w:r>
      <w:r w:rsidR="00B377F6">
        <w:t xml:space="preserve"> into the Haven could cause </w:t>
      </w:r>
      <w:r w:rsidR="00A17107">
        <w:t xml:space="preserve">untold </w:t>
      </w:r>
      <w:r w:rsidR="00B377F6">
        <w:t xml:space="preserve">damage to marine flora and fauna. </w:t>
      </w:r>
      <w:r w:rsidR="00A311BF">
        <w:t xml:space="preserve">Details on how to prevent this are in </w:t>
      </w:r>
      <w:r w:rsidR="00CE4A46">
        <w:fldChar w:fldCharType="begin"/>
      </w:r>
      <w:r w:rsidR="00CE4A46">
        <w:instrText xml:space="preserve"> REF _Ref39396779 </w:instrText>
      </w:r>
      <w:r w:rsidR="00CE4A46">
        <w:fldChar w:fldCharType="separate"/>
      </w:r>
      <w:r w:rsidR="00B40C1D" w:rsidRPr="006E327B">
        <w:t xml:space="preserve">To investigate methods that can be used to </w:t>
      </w:r>
      <w:r w:rsidR="00B40C1D">
        <w:t xml:space="preserve">contain and </w:t>
      </w:r>
      <w:r w:rsidR="00B40C1D" w:rsidRPr="006E327B">
        <w:t>remove any oil</w:t>
      </w:r>
      <w:r w:rsidR="00B40C1D">
        <w:t xml:space="preserve"> to</w:t>
      </w:r>
      <w:r w:rsidR="00B40C1D" w:rsidRPr="006E327B">
        <w:t xml:space="preserve"> prevent it entering the marine environment</w:t>
      </w:r>
      <w:r w:rsidR="00CE4A46">
        <w:fldChar w:fldCharType="end"/>
      </w:r>
    </w:p>
    <w:p w14:paraId="52571B31" w14:textId="53796B73" w:rsidR="00867604" w:rsidRDefault="00635781" w:rsidP="00867604">
      <w:pPr>
        <w:pStyle w:val="Heading3"/>
      </w:pPr>
      <w:bookmarkStart w:id="44" w:name="_Toc39421196"/>
      <w:r>
        <w:t xml:space="preserve">A </w:t>
      </w:r>
      <w:r w:rsidR="00253B11">
        <w:t>Local</w:t>
      </w:r>
      <w:r w:rsidR="00867604">
        <w:t xml:space="preserve"> case of oil sheen</w:t>
      </w:r>
      <w:bookmarkEnd w:id="44"/>
    </w:p>
    <w:p w14:paraId="381E5F6A" w14:textId="6B3325F4" w:rsidR="00867604" w:rsidRPr="00867604" w:rsidRDefault="00514A90" w:rsidP="00867604">
      <w:r>
        <w:t xml:space="preserve">Oil </w:t>
      </w:r>
      <w:r w:rsidR="006F1073">
        <w:t xml:space="preserve">sheen is a tragic yet inevitable anthropic pollution. </w:t>
      </w:r>
      <w:r w:rsidR="00253B11">
        <w:t>As recently as January 2019, the local oil refinery leaked an unknown quantity of petroleum into the Haven</w:t>
      </w:r>
      <w:r w:rsidR="008A0557">
        <w:t xml:space="preserve"> causing on oil sheen</w:t>
      </w:r>
      <w:r w:rsidR="00253B11">
        <w:t xml:space="preserve">. Shipping ceased during the primary investigation and </w:t>
      </w:r>
      <w:r w:rsidR="00635781">
        <w:t xml:space="preserve">booms were deployed </w:t>
      </w:r>
      <w:r w:rsidR="00253B11">
        <w:t>to protect the salt marshes</w:t>
      </w:r>
      <w:r w:rsidR="008A0557">
        <w:t xml:space="preserve">. NRW worked closely with the Milford Haven Port Authority </w:t>
      </w:r>
      <w:r w:rsidR="00CB4895">
        <w:t xml:space="preserve">and local organisations </w:t>
      </w:r>
      <w:r w:rsidR="008A0557">
        <w:t xml:space="preserve">to minimise any effects of </w:t>
      </w:r>
      <w:r w:rsidR="006F1073">
        <w:t>the</w:t>
      </w:r>
      <w:r w:rsidR="008A0557">
        <w:t xml:space="preserve"> oil spill </w:t>
      </w:r>
      <w:sdt>
        <w:sdtPr>
          <w:id w:val="1010332073"/>
          <w:citation/>
        </w:sdtPr>
        <w:sdtEndPr/>
        <w:sdtContent>
          <w:r w:rsidR="008A0557">
            <w:fldChar w:fldCharType="begin"/>
          </w:r>
          <w:r w:rsidR="008A0557">
            <w:instrText xml:space="preserve"> CITATION Mal19 \l 2057 </w:instrText>
          </w:r>
          <w:r w:rsidR="008A0557">
            <w:fldChar w:fldCharType="separate"/>
          </w:r>
          <w:r w:rsidR="001E5939" w:rsidRPr="001E5939">
            <w:rPr>
              <w:noProof/>
            </w:rPr>
            <w:t>(Malloy, 2019)</w:t>
          </w:r>
          <w:r w:rsidR="008A0557">
            <w:fldChar w:fldCharType="end"/>
          </w:r>
        </w:sdtContent>
      </w:sdt>
      <w:r w:rsidR="008A0557">
        <w:t xml:space="preserve">. </w:t>
      </w:r>
      <w:r w:rsidR="00A22770">
        <w:t>This is evident that local organisations work quickly and effectively to reduce anything harmful entering the marine environment</w:t>
      </w:r>
      <w:r w:rsidR="005A270E">
        <w:t xml:space="preserve"> and to reduce a negative public opinion</w:t>
      </w:r>
      <w:r w:rsidR="00A22770">
        <w:t xml:space="preserve">. </w:t>
      </w:r>
    </w:p>
    <w:p w14:paraId="08FBB8B6" w14:textId="514EBABD" w:rsidR="00A45EB2" w:rsidRDefault="00A45EB2" w:rsidP="00A311BF">
      <w:pPr>
        <w:pStyle w:val="Heading2"/>
        <w:ind w:left="567"/>
      </w:pPr>
      <w:bookmarkStart w:id="45" w:name="_Toc39421197"/>
      <w:r>
        <w:t>Financial Impact</w:t>
      </w:r>
      <w:bookmarkEnd w:id="45"/>
    </w:p>
    <w:p w14:paraId="04B81078" w14:textId="77777777" w:rsidR="00A45EB2" w:rsidRDefault="00A45EB2" w:rsidP="00A45EB2">
      <w:pPr>
        <w:pStyle w:val="Heading3"/>
      </w:pPr>
      <w:bookmarkStart w:id="46" w:name="_Toc39421198"/>
      <w:r>
        <w:t>Labour</w:t>
      </w:r>
      <w:bookmarkEnd w:id="46"/>
    </w:p>
    <w:p w14:paraId="23D2EBFC" w14:textId="0B8351EF" w:rsidR="003946EB" w:rsidRDefault="007F7074" w:rsidP="00592C50">
      <w:r>
        <w:t>When</w:t>
      </w:r>
      <w:r w:rsidR="00A45EB2">
        <w:t xml:space="preserve"> the SWT pump is in a manual stat</w:t>
      </w:r>
      <w:r w:rsidR="00CB4895">
        <w:t>e someone has to physically check the tank for visible oil sheen before it can be pumped out. If all is clear one or two pumps will be switched on to pump the water up to the final lift chamber. Whilst the pump is on that person remain</w:t>
      </w:r>
      <w:r w:rsidR="007D7870">
        <w:t>s</w:t>
      </w:r>
      <w:r w:rsidR="00CB4895">
        <w:t xml:space="preserve"> </w:t>
      </w:r>
      <w:r w:rsidR="00F4251F">
        <w:t>there to watch for any further oil entering the tank and to switch back to manual when enough water has been pumped out or they see oil sheen entering</w:t>
      </w:r>
      <w:r w:rsidR="005375BC">
        <w:t xml:space="preserve"> from the </w:t>
      </w:r>
      <w:r w:rsidR="007D7870">
        <w:t>entrance</w:t>
      </w:r>
      <w:r w:rsidR="005375BC">
        <w:t xml:space="preserve"> tunnel</w:t>
      </w:r>
      <w:r w:rsidR="00F4251F">
        <w:t>. The level of water in the tank is normally quite high because it has been left to help with evaporation and degradation of oil sheen, thus it can take up to 60 minutes of observation</w:t>
      </w:r>
      <w:r w:rsidR="00305AA0">
        <w:t xml:space="preserve"> (depending on the weather). Add this to on average 15 minutes either side for changing into and out of PPE it can take about 90 minutes out of an employee’s day. The cost to the company will vary with which level of employee has to undertake this</w:t>
      </w:r>
      <w:r w:rsidR="00E06035">
        <w:t xml:space="preserve"> but the man hours saved with prevention would be put to more productive tasks</w:t>
      </w:r>
      <w:r w:rsidR="00305AA0">
        <w:t>.</w:t>
      </w:r>
    </w:p>
    <w:p w14:paraId="0E6BA4F4" w14:textId="79B80634" w:rsidR="00CC6151" w:rsidRDefault="00A45EB2" w:rsidP="00442A4B">
      <w:pPr>
        <w:pStyle w:val="Heading3"/>
      </w:pPr>
      <w:bookmarkStart w:id="47" w:name="_Toc39421199"/>
      <w:r>
        <w:t>Fixing leaks &amp; oil processing</w:t>
      </w:r>
      <w:bookmarkEnd w:id="47"/>
    </w:p>
    <w:p w14:paraId="3A9378B5" w14:textId="0B912ACF" w:rsidR="00790EF0" w:rsidRDefault="004B4863" w:rsidP="00790EF0">
      <w:r>
        <w:t xml:space="preserve">In the first instance the leaks needed to be found to be able to create a plan </w:t>
      </w:r>
      <w:r w:rsidR="00E06035">
        <w:t xml:space="preserve">for fixing them </w:t>
      </w:r>
      <w:r>
        <w:t xml:space="preserve">and </w:t>
      </w:r>
      <w:r w:rsidR="00E06035">
        <w:t xml:space="preserve">to </w:t>
      </w:r>
      <w:r>
        <w:t>create a budget. The C inspections will give an opportunity for this.</w:t>
      </w:r>
      <w:r w:rsidR="00B34771">
        <w:t xml:space="preserve"> </w:t>
      </w:r>
      <w:r w:rsidR="00790EF0">
        <w:t>The</w:t>
      </w:r>
      <w:r w:rsidR="00592C50">
        <w:t xml:space="preserve"> </w:t>
      </w:r>
      <w:r w:rsidR="003946EB">
        <w:t xml:space="preserve">original </w:t>
      </w:r>
      <w:r w:rsidR="00592C50">
        <w:lastRenderedPageBreak/>
        <w:t>b</w:t>
      </w:r>
      <w:r w:rsidR="003946EB">
        <w:t xml:space="preserve">udget </w:t>
      </w:r>
      <w:r w:rsidR="00790EF0">
        <w:t xml:space="preserve">to fix the leaks and process the oil can be seen in </w:t>
      </w:r>
      <w:r w:rsidR="00CE4A46">
        <w:fldChar w:fldCharType="begin"/>
      </w:r>
      <w:r w:rsidR="00CE4A46">
        <w:instrText xml:space="preserve"> REF _Ref39396862 </w:instrText>
      </w:r>
      <w:r w:rsidR="00CE4A46">
        <w:fldChar w:fldCharType="separate"/>
      </w:r>
      <w:r w:rsidR="00B40C1D">
        <w:t xml:space="preserve">Table </w:t>
      </w:r>
      <w:r w:rsidR="00B40C1D">
        <w:rPr>
          <w:noProof/>
        </w:rPr>
        <w:t>5</w:t>
      </w:r>
      <w:r w:rsidR="00CE4A46">
        <w:rPr>
          <w:noProof/>
        </w:rPr>
        <w:fldChar w:fldCharType="end"/>
      </w:r>
      <w:r w:rsidR="000C3112">
        <w:t>.</w:t>
      </w:r>
      <w:r w:rsidR="006675F8">
        <w:t xml:space="preserve"> </w:t>
      </w:r>
      <w:r w:rsidR="00592C50">
        <w:t>This was based on having to retrofit the CT boxes in house. M</w:t>
      </w:r>
      <w:r w:rsidR="00A311BF">
        <w:t>oney was saved on the materials</w:t>
      </w:r>
      <w:r w:rsidR="00EF0DB5">
        <w:t xml:space="preserve"> and labour</w:t>
      </w:r>
      <w:r w:rsidR="00A311BF">
        <w:t xml:space="preserve"> when they found a company to produce </w:t>
      </w:r>
      <w:r w:rsidR="00EF0DB5">
        <w:t>the boxes</w:t>
      </w:r>
      <w:r w:rsidR="00A311BF">
        <w:t xml:space="preserve"> at a fifth of the cost</w:t>
      </w:r>
      <w:r w:rsidR="00EF0DB5">
        <w:t xml:space="preserve"> reflected in </w:t>
      </w:r>
      <w:r w:rsidR="00CE4A46">
        <w:fldChar w:fldCharType="begin"/>
      </w:r>
      <w:r w:rsidR="00CE4A46">
        <w:instrText xml:space="preserve"> REF _Ref39396883 </w:instrText>
      </w:r>
      <w:r w:rsidR="00CE4A46">
        <w:fldChar w:fldCharType="separate"/>
      </w:r>
      <w:r w:rsidR="00B40C1D">
        <w:t xml:space="preserve">Table </w:t>
      </w:r>
      <w:r w:rsidR="00B40C1D">
        <w:rPr>
          <w:noProof/>
        </w:rPr>
        <w:t>6</w:t>
      </w:r>
      <w:r w:rsidR="00CE4A46">
        <w:rPr>
          <w:noProof/>
        </w:rPr>
        <w:fldChar w:fldCharType="end"/>
      </w:r>
      <w:r w:rsidR="00A311BF">
        <w:t>. Having fixed the problems with higher grade materials the next C Inspection should cost less</w:t>
      </w:r>
      <w:r w:rsidR="000404D3">
        <w:t xml:space="preserve">. </w:t>
      </w:r>
    </w:p>
    <w:p w14:paraId="638E9BD6" w14:textId="72B3ADBD" w:rsidR="006675F8" w:rsidRDefault="006675F8" w:rsidP="006675F8">
      <w:pPr>
        <w:pStyle w:val="Caption"/>
        <w:keepNext/>
      </w:pPr>
      <w:bookmarkStart w:id="48" w:name="_Ref39396862"/>
      <w:bookmarkStart w:id="49" w:name="_Toc39420615"/>
      <w:r>
        <w:t xml:space="preserve">Table </w:t>
      </w:r>
      <w:r w:rsidR="00CE4A46">
        <w:fldChar w:fldCharType="begin"/>
      </w:r>
      <w:r w:rsidR="00CE4A46">
        <w:instrText xml:space="preserve"> SEQ Table \* ARABIC </w:instrText>
      </w:r>
      <w:r w:rsidR="00CE4A46">
        <w:fldChar w:fldCharType="separate"/>
      </w:r>
      <w:r w:rsidR="00B40C1D">
        <w:rPr>
          <w:noProof/>
        </w:rPr>
        <w:t>5</w:t>
      </w:r>
      <w:r w:rsidR="00CE4A46">
        <w:rPr>
          <w:noProof/>
        </w:rPr>
        <w:fldChar w:fldCharType="end"/>
      </w:r>
      <w:bookmarkEnd w:id="48"/>
      <w:r>
        <w:t>.</w:t>
      </w:r>
      <w:r w:rsidR="003946EB">
        <w:t xml:space="preserve"> Original </w:t>
      </w:r>
      <w:r w:rsidR="00EF0DB5">
        <w:t>budget</w:t>
      </w:r>
      <w:r w:rsidR="003946EB">
        <w:t xml:space="preserve"> </w:t>
      </w:r>
      <w:r>
        <w:t>to fix and process the oil</w:t>
      </w:r>
      <w:bookmarkEnd w:id="49"/>
    </w:p>
    <w:tbl>
      <w:tblPr>
        <w:tblW w:w="3539" w:type="dxa"/>
        <w:tblLook w:val="04A0" w:firstRow="1" w:lastRow="0" w:firstColumn="1" w:lastColumn="0" w:noHBand="0" w:noVBand="1"/>
      </w:tblPr>
      <w:tblGrid>
        <w:gridCol w:w="1838"/>
        <w:gridCol w:w="1701"/>
      </w:tblGrid>
      <w:tr w:rsidR="006675F8" w:rsidRPr="006675F8" w14:paraId="23534323" w14:textId="77777777" w:rsidTr="006675F8">
        <w:trPr>
          <w:trHeight w:val="255"/>
        </w:trPr>
        <w:tc>
          <w:tcPr>
            <w:tcW w:w="1838"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5770FEA5" w14:textId="77777777" w:rsidR="006675F8" w:rsidRPr="006675F8" w:rsidRDefault="006675F8" w:rsidP="006675F8">
            <w:pPr>
              <w:spacing w:after="0" w:line="240" w:lineRule="auto"/>
              <w:rPr>
                <w:rFonts w:eastAsia="Times New Roman" w:cs="Arial"/>
                <w:b/>
                <w:bCs/>
                <w:color w:val="000000"/>
                <w:sz w:val="20"/>
                <w:szCs w:val="20"/>
                <w:lang w:eastAsia="en-GB"/>
              </w:rPr>
            </w:pPr>
            <w:r w:rsidRPr="006675F8">
              <w:rPr>
                <w:rFonts w:eastAsia="Times New Roman" w:cs="Arial"/>
                <w:b/>
                <w:bCs/>
                <w:color w:val="000000"/>
                <w:sz w:val="20"/>
                <w:szCs w:val="20"/>
                <w:lang w:eastAsia="en-GB"/>
              </w:rPr>
              <w:t>Item</w:t>
            </w:r>
          </w:p>
        </w:tc>
        <w:tc>
          <w:tcPr>
            <w:tcW w:w="1701" w:type="dxa"/>
            <w:tcBorders>
              <w:top w:val="single" w:sz="4" w:space="0" w:color="auto"/>
              <w:left w:val="nil"/>
              <w:bottom w:val="single" w:sz="4" w:space="0" w:color="auto"/>
              <w:right w:val="single" w:sz="4" w:space="0" w:color="auto"/>
            </w:tcBorders>
            <w:shd w:val="clear" w:color="000000" w:fill="B8CCE4"/>
            <w:noWrap/>
            <w:vAlign w:val="bottom"/>
            <w:hideMark/>
          </w:tcPr>
          <w:p w14:paraId="24E5EA1E" w14:textId="77777777" w:rsidR="006675F8" w:rsidRPr="006675F8" w:rsidRDefault="006675F8" w:rsidP="006675F8">
            <w:pPr>
              <w:spacing w:after="0" w:line="240" w:lineRule="auto"/>
              <w:rPr>
                <w:rFonts w:eastAsia="Times New Roman" w:cs="Arial"/>
                <w:b/>
                <w:bCs/>
                <w:color w:val="000000"/>
                <w:sz w:val="20"/>
                <w:szCs w:val="20"/>
                <w:lang w:eastAsia="en-GB"/>
              </w:rPr>
            </w:pPr>
            <w:r w:rsidRPr="006675F8">
              <w:rPr>
                <w:rFonts w:eastAsia="Times New Roman" w:cs="Arial"/>
                <w:b/>
                <w:bCs/>
                <w:color w:val="000000"/>
                <w:sz w:val="20"/>
                <w:szCs w:val="20"/>
                <w:lang w:eastAsia="en-GB"/>
              </w:rPr>
              <w:t xml:space="preserve"> Cost (£) </w:t>
            </w:r>
          </w:p>
        </w:tc>
      </w:tr>
      <w:tr w:rsidR="006675F8" w:rsidRPr="006675F8" w14:paraId="3C91F96C" w14:textId="77777777" w:rsidTr="006675F8">
        <w:trPr>
          <w:trHeight w:val="255"/>
        </w:trPr>
        <w:tc>
          <w:tcPr>
            <w:tcW w:w="1838" w:type="dxa"/>
            <w:tcBorders>
              <w:top w:val="nil"/>
              <w:left w:val="single" w:sz="4" w:space="0" w:color="auto"/>
              <w:bottom w:val="single" w:sz="4" w:space="0" w:color="auto"/>
              <w:right w:val="single" w:sz="4" w:space="0" w:color="auto"/>
            </w:tcBorders>
            <w:shd w:val="clear" w:color="000000" w:fill="B8CCE4"/>
            <w:noWrap/>
            <w:vAlign w:val="bottom"/>
            <w:hideMark/>
          </w:tcPr>
          <w:p w14:paraId="4C435F12" w14:textId="77777777" w:rsidR="006675F8" w:rsidRPr="006675F8" w:rsidRDefault="006675F8" w:rsidP="006675F8">
            <w:pPr>
              <w:spacing w:after="0" w:line="240" w:lineRule="auto"/>
              <w:rPr>
                <w:rFonts w:eastAsia="Times New Roman" w:cs="Arial"/>
                <w:color w:val="000000"/>
                <w:sz w:val="20"/>
                <w:szCs w:val="20"/>
                <w:lang w:eastAsia="en-GB"/>
              </w:rPr>
            </w:pPr>
            <w:r w:rsidRPr="006675F8">
              <w:rPr>
                <w:rFonts w:eastAsia="Times New Roman" w:cs="Arial"/>
                <w:color w:val="000000"/>
                <w:sz w:val="20"/>
                <w:szCs w:val="20"/>
                <w:lang w:eastAsia="en-GB"/>
              </w:rPr>
              <w:t>Materials</w:t>
            </w:r>
          </w:p>
        </w:tc>
        <w:tc>
          <w:tcPr>
            <w:tcW w:w="1701" w:type="dxa"/>
            <w:tcBorders>
              <w:top w:val="nil"/>
              <w:left w:val="nil"/>
              <w:bottom w:val="single" w:sz="4" w:space="0" w:color="auto"/>
              <w:right w:val="single" w:sz="4" w:space="0" w:color="auto"/>
            </w:tcBorders>
            <w:shd w:val="clear" w:color="000000" w:fill="B8CCE4"/>
            <w:noWrap/>
            <w:vAlign w:val="bottom"/>
            <w:hideMark/>
          </w:tcPr>
          <w:p w14:paraId="4FA308B5" w14:textId="4E7EAC23" w:rsidR="006675F8" w:rsidRPr="006675F8" w:rsidRDefault="006675F8" w:rsidP="003946EB">
            <w:pPr>
              <w:spacing w:after="0" w:line="240" w:lineRule="auto"/>
              <w:jc w:val="right"/>
              <w:rPr>
                <w:rFonts w:eastAsia="Times New Roman" w:cs="Arial"/>
                <w:color w:val="000000"/>
                <w:sz w:val="20"/>
                <w:szCs w:val="20"/>
                <w:lang w:eastAsia="en-GB"/>
              </w:rPr>
            </w:pPr>
            <w:r w:rsidRPr="006675F8">
              <w:rPr>
                <w:rFonts w:eastAsia="Times New Roman" w:cs="Arial"/>
                <w:color w:val="000000"/>
                <w:sz w:val="20"/>
                <w:szCs w:val="20"/>
                <w:lang w:eastAsia="en-GB"/>
              </w:rPr>
              <w:t xml:space="preserve">         1</w:t>
            </w:r>
            <w:r w:rsidR="003946EB">
              <w:rPr>
                <w:rFonts w:eastAsia="Times New Roman" w:cs="Arial"/>
                <w:color w:val="000000"/>
                <w:sz w:val="20"/>
                <w:szCs w:val="20"/>
                <w:lang w:eastAsia="en-GB"/>
              </w:rPr>
              <w:t>1,000</w:t>
            </w:r>
          </w:p>
        </w:tc>
      </w:tr>
      <w:tr w:rsidR="006675F8" w:rsidRPr="006675F8" w14:paraId="2659040D" w14:textId="77777777" w:rsidTr="006675F8">
        <w:trPr>
          <w:trHeight w:val="255"/>
        </w:trPr>
        <w:tc>
          <w:tcPr>
            <w:tcW w:w="1838" w:type="dxa"/>
            <w:tcBorders>
              <w:top w:val="nil"/>
              <w:left w:val="single" w:sz="4" w:space="0" w:color="auto"/>
              <w:bottom w:val="single" w:sz="4" w:space="0" w:color="auto"/>
              <w:right w:val="single" w:sz="4" w:space="0" w:color="auto"/>
            </w:tcBorders>
            <w:shd w:val="clear" w:color="000000" w:fill="B8CCE4"/>
            <w:noWrap/>
            <w:vAlign w:val="bottom"/>
            <w:hideMark/>
          </w:tcPr>
          <w:p w14:paraId="471A6CC4" w14:textId="77777777" w:rsidR="006675F8" w:rsidRPr="006675F8" w:rsidRDefault="006675F8" w:rsidP="006675F8">
            <w:pPr>
              <w:spacing w:after="0" w:line="240" w:lineRule="auto"/>
              <w:rPr>
                <w:rFonts w:eastAsia="Times New Roman" w:cs="Arial"/>
                <w:color w:val="000000"/>
                <w:sz w:val="20"/>
                <w:szCs w:val="20"/>
                <w:lang w:eastAsia="en-GB"/>
              </w:rPr>
            </w:pPr>
            <w:r w:rsidRPr="006675F8">
              <w:rPr>
                <w:rFonts w:eastAsia="Times New Roman" w:cs="Arial"/>
                <w:color w:val="000000"/>
                <w:sz w:val="20"/>
                <w:szCs w:val="20"/>
                <w:lang w:eastAsia="en-GB"/>
              </w:rPr>
              <w:t>Labour</w:t>
            </w:r>
          </w:p>
        </w:tc>
        <w:tc>
          <w:tcPr>
            <w:tcW w:w="1701" w:type="dxa"/>
            <w:tcBorders>
              <w:top w:val="nil"/>
              <w:left w:val="nil"/>
              <w:bottom w:val="single" w:sz="4" w:space="0" w:color="auto"/>
              <w:right w:val="single" w:sz="4" w:space="0" w:color="auto"/>
            </w:tcBorders>
            <w:shd w:val="clear" w:color="000000" w:fill="B8CCE4"/>
            <w:noWrap/>
            <w:vAlign w:val="bottom"/>
            <w:hideMark/>
          </w:tcPr>
          <w:p w14:paraId="5BCB6E72" w14:textId="022478D0" w:rsidR="006675F8" w:rsidRPr="006675F8" w:rsidRDefault="006675F8" w:rsidP="003946EB">
            <w:pPr>
              <w:spacing w:after="0" w:line="240" w:lineRule="auto"/>
              <w:jc w:val="right"/>
              <w:rPr>
                <w:rFonts w:eastAsia="Times New Roman" w:cs="Arial"/>
                <w:color w:val="000000"/>
                <w:sz w:val="20"/>
                <w:szCs w:val="20"/>
                <w:lang w:eastAsia="en-GB"/>
              </w:rPr>
            </w:pPr>
            <w:r w:rsidRPr="006675F8">
              <w:rPr>
                <w:rFonts w:eastAsia="Times New Roman" w:cs="Arial"/>
                <w:color w:val="000000"/>
                <w:sz w:val="20"/>
                <w:szCs w:val="20"/>
                <w:lang w:eastAsia="en-GB"/>
              </w:rPr>
              <w:t xml:space="preserve">           </w:t>
            </w:r>
            <w:r w:rsidR="003946EB">
              <w:rPr>
                <w:rFonts w:eastAsia="Times New Roman" w:cs="Arial"/>
                <w:color w:val="000000"/>
                <w:sz w:val="20"/>
                <w:szCs w:val="20"/>
                <w:lang w:eastAsia="en-GB"/>
              </w:rPr>
              <w:t>10</w:t>
            </w:r>
            <w:r w:rsidRPr="006675F8">
              <w:rPr>
                <w:rFonts w:eastAsia="Times New Roman" w:cs="Arial"/>
                <w:color w:val="000000"/>
                <w:sz w:val="20"/>
                <w:szCs w:val="20"/>
                <w:lang w:eastAsia="en-GB"/>
              </w:rPr>
              <w:t>,</w:t>
            </w:r>
            <w:r w:rsidR="003946EB">
              <w:rPr>
                <w:rFonts w:eastAsia="Times New Roman" w:cs="Arial"/>
                <w:color w:val="000000"/>
                <w:sz w:val="20"/>
                <w:szCs w:val="20"/>
                <w:lang w:eastAsia="en-GB"/>
              </w:rPr>
              <w:t>000</w:t>
            </w:r>
            <w:r w:rsidRPr="006675F8">
              <w:rPr>
                <w:rFonts w:eastAsia="Times New Roman" w:cs="Arial"/>
                <w:color w:val="000000"/>
                <w:sz w:val="20"/>
                <w:szCs w:val="20"/>
                <w:lang w:eastAsia="en-GB"/>
              </w:rPr>
              <w:t xml:space="preserve"> </w:t>
            </w:r>
          </w:p>
        </w:tc>
      </w:tr>
      <w:tr w:rsidR="006675F8" w:rsidRPr="006675F8" w14:paraId="551C4135" w14:textId="77777777" w:rsidTr="006675F8">
        <w:trPr>
          <w:trHeight w:val="255"/>
        </w:trPr>
        <w:tc>
          <w:tcPr>
            <w:tcW w:w="1838" w:type="dxa"/>
            <w:tcBorders>
              <w:top w:val="nil"/>
              <w:left w:val="single" w:sz="4" w:space="0" w:color="auto"/>
              <w:bottom w:val="single" w:sz="4" w:space="0" w:color="auto"/>
              <w:right w:val="single" w:sz="4" w:space="0" w:color="auto"/>
            </w:tcBorders>
            <w:shd w:val="clear" w:color="000000" w:fill="B8CCE4"/>
            <w:noWrap/>
            <w:vAlign w:val="bottom"/>
            <w:hideMark/>
          </w:tcPr>
          <w:p w14:paraId="3FFD2B22" w14:textId="77777777" w:rsidR="006675F8" w:rsidRPr="006675F8" w:rsidRDefault="006675F8" w:rsidP="006675F8">
            <w:pPr>
              <w:spacing w:after="0" w:line="240" w:lineRule="auto"/>
              <w:rPr>
                <w:rFonts w:eastAsia="Times New Roman" w:cs="Arial"/>
                <w:color w:val="000000"/>
                <w:sz w:val="20"/>
                <w:szCs w:val="20"/>
                <w:lang w:eastAsia="en-GB"/>
              </w:rPr>
            </w:pPr>
            <w:r w:rsidRPr="006675F8">
              <w:rPr>
                <w:rFonts w:eastAsia="Times New Roman" w:cs="Arial"/>
                <w:color w:val="000000"/>
                <w:sz w:val="20"/>
                <w:szCs w:val="20"/>
                <w:lang w:eastAsia="en-GB"/>
              </w:rPr>
              <w:t>Oil processing</w:t>
            </w:r>
          </w:p>
        </w:tc>
        <w:tc>
          <w:tcPr>
            <w:tcW w:w="1701" w:type="dxa"/>
            <w:tcBorders>
              <w:top w:val="nil"/>
              <w:left w:val="nil"/>
              <w:bottom w:val="single" w:sz="4" w:space="0" w:color="auto"/>
              <w:right w:val="single" w:sz="4" w:space="0" w:color="auto"/>
            </w:tcBorders>
            <w:shd w:val="clear" w:color="000000" w:fill="B8CCE4"/>
            <w:noWrap/>
            <w:vAlign w:val="bottom"/>
            <w:hideMark/>
          </w:tcPr>
          <w:p w14:paraId="6E6C8AF8" w14:textId="2FBBCB84" w:rsidR="006675F8" w:rsidRPr="006675F8" w:rsidRDefault="006675F8" w:rsidP="003946EB">
            <w:pPr>
              <w:spacing w:after="0" w:line="240" w:lineRule="auto"/>
              <w:jc w:val="right"/>
              <w:rPr>
                <w:rFonts w:eastAsia="Times New Roman" w:cs="Arial"/>
                <w:color w:val="000000"/>
                <w:sz w:val="20"/>
                <w:szCs w:val="20"/>
                <w:lang w:eastAsia="en-GB"/>
              </w:rPr>
            </w:pPr>
            <w:r w:rsidRPr="006675F8">
              <w:rPr>
                <w:rFonts w:eastAsia="Times New Roman" w:cs="Arial"/>
                <w:color w:val="000000"/>
                <w:sz w:val="20"/>
                <w:szCs w:val="20"/>
                <w:lang w:eastAsia="en-GB"/>
              </w:rPr>
              <w:t xml:space="preserve">           9,</w:t>
            </w:r>
            <w:r w:rsidR="003946EB">
              <w:rPr>
                <w:rFonts w:eastAsia="Times New Roman" w:cs="Arial"/>
                <w:color w:val="000000"/>
                <w:sz w:val="20"/>
                <w:szCs w:val="20"/>
                <w:lang w:eastAsia="en-GB"/>
              </w:rPr>
              <w:t>000</w:t>
            </w:r>
            <w:r w:rsidRPr="006675F8">
              <w:rPr>
                <w:rFonts w:eastAsia="Times New Roman" w:cs="Arial"/>
                <w:color w:val="000000"/>
                <w:sz w:val="20"/>
                <w:szCs w:val="20"/>
                <w:lang w:eastAsia="en-GB"/>
              </w:rPr>
              <w:t xml:space="preserve"> </w:t>
            </w:r>
          </w:p>
        </w:tc>
      </w:tr>
      <w:tr w:rsidR="006675F8" w:rsidRPr="006675F8" w14:paraId="142224F8" w14:textId="77777777" w:rsidTr="006675F8">
        <w:trPr>
          <w:trHeight w:val="255"/>
        </w:trPr>
        <w:tc>
          <w:tcPr>
            <w:tcW w:w="1838" w:type="dxa"/>
            <w:tcBorders>
              <w:top w:val="nil"/>
              <w:left w:val="single" w:sz="4" w:space="0" w:color="auto"/>
              <w:bottom w:val="single" w:sz="4" w:space="0" w:color="auto"/>
              <w:right w:val="single" w:sz="4" w:space="0" w:color="auto"/>
            </w:tcBorders>
            <w:shd w:val="clear" w:color="000000" w:fill="B8CCE4"/>
            <w:noWrap/>
            <w:vAlign w:val="bottom"/>
            <w:hideMark/>
          </w:tcPr>
          <w:p w14:paraId="37FE647F" w14:textId="77777777" w:rsidR="006675F8" w:rsidRPr="006675F8" w:rsidRDefault="006675F8" w:rsidP="006675F8">
            <w:pPr>
              <w:spacing w:after="0" w:line="240" w:lineRule="auto"/>
              <w:rPr>
                <w:rFonts w:eastAsia="Times New Roman" w:cs="Arial"/>
                <w:color w:val="000000"/>
                <w:sz w:val="20"/>
                <w:szCs w:val="20"/>
                <w:lang w:eastAsia="en-GB"/>
              </w:rPr>
            </w:pPr>
            <w:r w:rsidRPr="006675F8">
              <w:rPr>
                <w:rFonts w:eastAsia="Times New Roman" w:cs="Arial"/>
                <w:color w:val="000000"/>
                <w:sz w:val="20"/>
                <w:szCs w:val="20"/>
                <w:lang w:eastAsia="en-GB"/>
              </w:rPr>
              <w:t>Contractor costs</w:t>
            </w:r>
          </w:p>
        </w:tc>
        <w:tc>
          <w:tcPr>
            <w:tcW w:w="1701" w:type="dxa"/>
            <w:tcBorders>
              <w:top w:val="nil"/>
              <w:left w:val="nil"/>
              <w:bottom w:val="single" w:sz="4" w:space="0" w:color="auto"/>
              <w:right w:val="single" w:sz="4" w:space="0" w:color="auto"/>
            </w:tcBorders>
            <w:shd w:val="clear" w:color="000000" w:fill="B8CCE4"/>
            <w:noWrap/>
            <w:vAlign w:val="bottom"/>
            <w:hideMark/>
          </w:tcPr>
          <w:p w14:paraId="35623899" w14:textId="215540AB" w:rsidR="006675F8" w:rsidRPr="006675F8" w:rsidRDefault="006675F8" w:rsidP="003946EB">
            <w:pPr>
              <w:spacing w:after="0" w:line="240" w:lineRule="auto"/>
              <w:jc w:val="right"/>
              <w:rPr>
                <w:rFonts w:eastAsia="Times New Roman" w:cs="Arial"/>
                <w:color w:val="000000"/>
                <w:sz w:val="20"/>
                <w:szCs w:val="20"/>
                <w:lang w:eastAsia="en-GB"/>
              </w:rPr>
            </w:pPr>
            <w:r w:rsidRPr="006675F8">
              <w:rPr>
                <w:rFonts w:eastAsia="Times New Roman" w:cs="Arial"/>
                <w:color w:val="000000"/>
                <w:sz w:val="20"/>
                <w:szCs w:val="20"/>
                <w:lang w:eastAsia="en-GB"/>
              </w:rPr>
              <w:t xml:space="preserve">         23,</w:t>
            </w:r>
            <w:r w:rsidR="003946EB">
              <w:rPr>
                <w:rFonts w:eastAsia="Times New Roman" w:cs="Arial"/>
                <w:color w:val="000000"/>
                <w:sz w:val="20"/>
                <w:szCs w:val="20"/>
                <w:lang w:eastAsia="en-GB"/>
              </w:rPr>
              <w:t>000</w:t>
            </w:r>
            <w:r w:rsidRPr="006675F8">
              <w:rPr>
                <w:rFonts w:eastAsia="Times New Roman" w:cs="Arial"/>
                <w:color w:val="000000"/>
                <w:sz w:val="20"/>
                <w:szCs w:val="20"/>
                <w:lang w:eastAsia="en-GB"/>
              </w:rPr>
              <w:t xml:space="preserve"> </w:t>
            </w:r>
          </w:p>
        </w:tc>
      </w:tr>
      <w:tr w:rsidR="006675F8" w:rsidRPr="006675F8" w14:paraId="4D7767CA" w14:textId="77777777" w:rsidTr="006675F8">
        <w:trPr>
          <w:trHeight w:val="255"/>
        </w:trPr>
        <w:tc>
          <w:tcPr>
            <w:tcW w:w="1838" w:type="dxa"/>
            <w:tcBorders>
              <w:top w:val="nil"/>
              <w:left w:val="single" w:sz="4" w:space="0" w:color="auto"/>
              <w:bottom w:val="single" w:sz="4" w:space="0" w:color="auto"/>
              <w:right w:val="single" w:sz="4" w:space="0" w:color="auto"/>
            </w:tcBorders>
            <w:shd w:val="clear" w:color="000000" w:fill="B8CCE4"/>
            <w:noWrap/>
            <w:vAlign w:val="bottom"/>
            <w:hideMark/>
          </w:tcPr>
          <w:p w14:paraId="7CF0FA55" w14:textId="77777777" w:rsidR="006675F8" w:rsidRPr="006675F8" w:rsidRDefault="006675F8" w:rsidP="006675F8">
            <w:pPr>
              <w:spacing w:after="0" w:line="240" w:lineRule="auto"/>
              <w:rPr>
                <w:rFonts w:eastAsia="Times New Roman" w:cs="Arial"/>
                <w:b/>
                <w:bCs/>
                <w:color w:val="000000"/>
                <w:sz w:val="20"/>
                <w:szCs w:val="20"/>
                <w:lang w:eastAsia="en-GB"/>
              </w:rPr>
            </w:pPr>
            <w:r w:rsidRPr="006675F8">
              <w:rPr>
                <w:rFonts w:eastAsia="Times New Roman" w:cs="Arial"/>
                <w:b/>
                <w:bCs/>
                <w:color w:val="000000"/>
                <w:sz w:val="20"/>
                <w:szCs w:val="20"/>
                <w:lang w:eastAsia="en-GB"/>
              </w:rPr>
              <w:t>Total</w:t>
            </w:r>
          </w:p>
        </w:tc>
        <w:tc>
          <w:tcPr>
            <w:tcW w:w="1701" w:type="dxa"/>
            <w:tcBorders>
              <w:top w:val="nil"/>
              <w:left w:val="nil"/>
              <w:bottom w:val="single" w:sz="4" w:space="0" w:color="auto"/>
              <w:right w:val="single" w:sz="4" w:space="0" w:color="auto"/>
            </w:tcBorders>
            <w:shd w:val="clear" w:color="000000" w:fill="B8CCE4"/>
            <w:noWrap/>
            <w:vAlign w:val="bottom"/>
            <w:hideMark/>
          </w:tcPr>
          <w:p w14:paraId="43C09094" w14:textId="77183517" w:rsidR="006675F8" w:rsidRPr="006675F8" w:rsidRDefault="006675F8" w:rsidP="003946EB">
            <w:pPr>
              <w:spacing w:after="0" w:line="240" w:lineRule="auto"/>
              <w:jc w:val="right"/>
              <w:rPr>
                <w:rFonts w:eastAsia="Times New Roman" w:cs="Arial"/>
                <w:b/>
                <w:bCs/>
                <w:color w:val="000000"/>
                <w:sz w:val="20"/>
                <w:szCs w:val="20"/>
                <w:lang w:eastAsia="en-GB"/>
              </w:rPr>
            </w:pPr>
            <w:r w:rsidRPr="006675F8">
              <w:rPr>
                <w:rFonts w:eastAsia="Times New Roman" w:cs="Arial"/>
                <w:b/>
                <w:bCs/>
                <w:color w:val="000000"/>
                <w:sz w:val="20"/>
                <w:szCs w:val="20"/>
                <w:lang w:eastAsia="en-GB"/>
              </w:rPr>
              <w:t xml:space="preserve">         53,</w:t>
            </w:r>
            <w:r w:rsidR="003946EB">
              <w:rPr>
                <w:rFonts w:eastAsia="Times New Roman" w:cs="Arial"/>
                <w:b/>
                <w:bCs/>
                <w:color w:val="000000"/>
                <w:sz w:val="20"/>
                <w:szCs w:val="20"/>
                <w:lang w:eastAsia="en-GB"/>
              </w:rPr>
              <w:t>000</w:t>
            </w:r>
            <w:r w:rsidRPr="006675F8">
              <w:rPr>
                <w:rFonts w:eastAsia="Times New Roman" w:cs="Arial"/>
                <w:b/>
                <w:bCs/>
                <w:color w:val="000000"/>
                <w:sz w:val="20"/>
                <w:szCs w:val="20"/>
                <w:lang w:eastAsia="en-GB"/>
              </w:rPr>
              <w:t xml:space="preserve"> </w:t>
            </w:r>
          </w:p>
        </w:tc>
      </w:tr>
    </w:tbl>
    <w:p w14:paraId="4975B5FA" w14:textId="229E946A" w:rsidR="00790EF0" w:rsidRDefault="00790EF0" w:rsidP="00790EF0"/>
    <w:p w14:paraId="2D3CE3E3" w14:textId="2C39D43C" w:rsidR="00EF0DB5" w:rsidRDefault="00EF0DB5" w:rsidP="00EF0DB5">
      <w:pPr>
        <w:pStyle w:val="Caption"/>
        <w:keepNext/>
      </w:pPr>
      <w:bookmarkStart w:id="50" w:name="_Ref39396883"/>
      <w:bookmarkStart w:id="51" w:name="_Toc39420616"/>
      <w:r>
        <w:t xml:space="preserve">Table </w:t>
      </w:r>
      <w:r w:rsidR="00CE4A46">
        <w:fldChar w:fldCharType="begin"/>
      </w:r>
      <w:r w:rsidR="00CE4A46">
        <w:instrText xml:space="preserve"> SEQ Table \* ARABIC </w:instrText>
      </w:r>
      <w:r w:rsidR="00CE4A46">
        <w:fldChar w:fldCharType="separate"/>
      </w:r>
      <w:r w:rsidR="00B40C1D">
        <w:rPr>
          <w:noProof/>
        </w:rPr>
        <w:t>6</w:t>
      </w:r>
      <w:r w:rsidR="00CE4A46">
        <w:rPr>
          <w:noProof/>
        </w:rPr>
        <w:fldChar w:fldCharType="end"/>
      </w:r>
      <w:bookmarkEnd w:id="50"/>
      <w:r>
        <w:t>. Actual cost to fix and process oil</w:t>
      </w:r>
      <w:bookmarkEnd w:id="51"/>
    </w:p>
    <w:tbl>
      <w:tblPr>
        <w:tblW w:w="3539" w:type="dxa"/>
        <w:tblLook w:val="04A0" w:firstRow="1" w:lastRow="0" w:firstColumn="1" w:lastColumn="0" w:noHBand="0" w:noVBand="1"/>
      </w:tblPr>
      <w:tblGrid>
        <w:gridCol w:w="1838"/>
        <w:gridCol w:w="1701"/>
      </w:tblGrid>
      <w:tr w:rsidR="00EF0DB5" w:rsidRPr="006675F8" w14:paraId="3A78EDBE" w14:textId="77777777" w:rsidTr="00867604">
        <w:trPr>
          <w:trHeight w:val="255"/>
        </w:trPr>
        <w:tc>
          <w:tcPr>
            <w:tcW w:w="1838"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615EDFDF" w14:textId="77777777" w:rsidR="00EF0DB5" w:rsidRPr="006675F8" w:rsidRDefault="00EF0DB5" w:rsidP="00867604">
            <w:pPr>
              <w:spacing w:after="0" w:line="240" w:lineRule="auto"/>
              <w:rPr>
                <w:rFonts w:eastAsia="Times New Roman" w:cs="Arial"/>
                <w:b/>
                <w:bCs/>
                <w:color w:val="000000"/>
                <w:sz w:val="20"/>
                <w:szCs w:val="20"/>
                <w:lang w:eastAsia="en-GB"/>
              </w:rPr>
            </w:pPr>
            <w:r w:rsidRPr="006675F8">
              <w:rPr>
                <w:rFonts w:eastAsia="Times New Roman" w:cs="Arial"/>
                <w:b/>
                <w:bCs/>
                <w:color w:val="000000"/>
                <w:sz w:val="20"/>
                <w:szCs w:val="20"/>
                <w:lang w:eastAsia="en-GB"/>
              </w:rPr>
              <w:t>Item</w:t>
            </w:r>
          </w:p>
        </w:tc>
        <w:tc>
          <w:tcPr>
            <w:tcW w:w="1701" w:type="dxa"/>
            <w:tcBorders>
              <w:top w:val="single" w:sz="4" w:space="0" w:color="auto"/>
              <w:left w:val="nil"/>
              <w:bottom w:val="single" w:sz="4" w:space="0" w:color="auto"/>
              <w:right w:val="single" w:sz="4" w:space="0" w:color="auto"/>
            </w:tcBorders>
            <w:shd w:val="clear" w:color="000000" w:fill="B8CCE4"/>
            <w:noWrap/>
            <w:vAlign w:val="bottom"/>
            <w:hideMark/>
          </w:tcPr>
          <w:p w14:paraId="0FBF56FD" w14:textId="77777777" w:rsidR="00EF0DB5" w:rsidRPr="006675F8" w:rsidRDefault="00EF0DB5" w:rsidP="00867604">
            <w:pPr>
              <w:spacing w:after="0" w:line="240" w:lineRule="auto"/>
              <w:rPr>
                <w:rFonts w:eastAsia="Times New Roman" w:cs="Arial"/>
                <w:b/>
                <w:bCs/>
                <w:color w:val="000000"/>
                <w:sz w:val="20"/>
                <w:szCs w:val="20"/>
                <w:lang w:eastAsia="en-GB"/>
              </w:rPr>
            </w:pPr>
            <w:r w:rsidRPr="006675F8">
              <w:rPr>
                <w:rFonts w:eastAsia="Times New Roman" w:cs="Arial"/>
                <w:b/>
                <w:bCs/>
                <w:color w:val="000000"/>
                <w:sz w:val="20"/>
                <w:szCs w:val="20"/>
                <w:lang w:eastAsia="en-GB"/>
              </w:rPr>
              <w:t xml:space="preserve"> Cost (£) </w:t>
            </w:r>
          </w:p>
        </w:tc>
      </w:tr>
      <w:tr w:rsidR="00EF0DB5" w:rsidRPr="006675F8" w14:paraId="04909E37" w14:textId="77777777" w:rsidTr="00867604">
        <w:trPr>
          <w:trHeight w:val="255"/>
        </w:trPr>
        <w:tc>
          <w:tcPr>
            <w:tcW w:w="1838" w:type="dxa"/>
            <w:tcBorders>
              <w:top w:val="nil"/>
              <w:left w:val="single" w:sz="4" w:space="0" w:color="auto"/>
              <w:bottom w:val="single" w:sz="4" w:space="0" w:color="auto"/>
              <w:right w:val="single" w:sz="4" w:space="0" w:color="auto"/>
            </w:tcBorders>
            <w:shd w:val="clear" w:color="000000" w:fill="B8CCE4"/>
            <w:noWrap/>
            <w:vAlign w:val="bottom"/>
            <w:hideMark/>
          </w:tcPr>
          <w:p w14:paraId="4C4576F4" w14:textId="77777777" w:rsidR="00EF0DB5" w:rsidRPr="006675F8" w:rsidRDefault="00EF0DB5" w:rsidP="00867604">
            <w:pPr>
              <w:spacing w:after="0" w:line="240" w:lineRule="auto"/>
              <w:rPr>
                <w:rFonts w:eastAsia="Times New Roman" w:cs="Arial"/>
                <w:color w:val="000000"/>
                <w:sz w:val="20"/>
                <w:szCs w:val="20"/>
                <w:lang w:eastAsia="en-GB"/>
              </w:rPr>
            </w:pPr>
            <w:r w:rsidRPr="006675F8">
              <w:rPr>
                <w:rFonts w:eastAsia="Times New Roman" w:cs="Arial"/>
                <w:color w:val="000000"/>
                <w:sz w:val="20"/>
                <w:szCs w:val="20"/>
                <w:lang w:eastAsia="en-GB"/>
              </w:rPr>
              <w:t>Materials</w:t>
            </w:r>
          </w:p>
        </w:tc>
        <w:tc>
          <w:tcPr>
            <w:tcW w:w="1701" w:type="dxa"/>
            <w:tcBorders>
              <w:top w:val="nil"/>
              <w:left w:val="nil"/>
              <w:bottom w:val="single" w:sz="4" w:space="0" w:color="auto"/>
              <w:right w:val="single" w:sz="4" w:space="0" w:color="auto"/>
            </w:tcBorders>
            <w:shd w:val="clear" w:color="000000" w:fill="B8CCE4"/>
            <w:noWrap/>
            <w:vAlign w:val="bottom"/>
            <w:hideMark/>
          </w:tcPr>
          <w:p w14:paraId="1FF13BD2" w14:textId="135D4D35" w:rsidR="00EF0DB5" w:rsidRPr="006675F8" w:rsidRDefault="00EF0DB5" w:rsidP="00867604">
            <w:pPr>
              <w:spacing w:after="0" w:line="240" w:lineRule="auto"/>
              <w:jc w:val="right"/>
              <w:rPr>
                <w:rFonts w:eastAsia="Times New Roman" w:cs="Arial"/>
                <w:color w:val="000000"/>
                <w:sz w:val="20"/>
                <w:szCs w:val="20"/>
                <w:lang w:eastAsia="en-GB"/>
              </w:rPr>
            </w:pPr>
            <w:r w:rsidRPr="006675F8">
              <w:rPr>
                <w:rFonts w:eastAsia="Times New Roman" w:cs="Arial"/>
                <w:color w:val="000000"/>
                <w:sz w:val="20"/>
                <w:szCs w:val="20"/>
                <w:lang w:eastAsia="en-GB"/>
              </w:rPr>
              <w:t xml:space="preserve">         </w:t>
            </w:r>
            <w:r>
              <w:rPr>
                <w:rFonts w:eastAsia="Times New Roman" w:cs="Arial"/>
                <w:color w:val="000000"/>
                <w:sz w:val="20"/>
                <w:szCs w:val="20"/>
                <w:lang w:eastAsia="en-GB"/>
              </w:rPr>
              <w:t>6,000</w:t>
            </w:r>
          </w:p>
        </w:tc>
      </w:tr>
      <w:tr w:rsidR="00EF0DB5" w:rsidRPr="006675F8" w14:paraId="3D2BCAC2" w14:textId="77777777" w:rsidTr="00867604">
        <w:trPr>
          <w:trHeight w:val="255"/>
        </w:trPr>
        <w:tc>
          <w:tcPr>
            <w:tcW w:w="1838" w:type="dxa"/>
            <w:tcBorders>
              <w:top w:val="nil"/>
              <w:left w:val="single" w:sz="4" w:space="0" w:color="auto"/>
              <w:bottom w:val="single" w:sz="4" w:space="0" w:color="auto"/>
              <w:right w:val="single" w:sz="4" w:space="0" w:color="auto"/>
            </w:tcBorders>
            <w:shd w:val="clear" w:color="000000" w:fill="B8CCE4"/>
            <w:noWrap/>
            <w:vAlign w:val="bottom"/>
            <w:hideMark/>
          </w:tcPr>
          <w:p w14:paraId="3B125CED" w14:textId="77777777" w:rsidR="00EF0DB5" w:rsidRPr="006675F8" w:rsidRDefault="00EF0DB5" w:rsidP="00867604">
            <w:pPr>
              <w:spacing w:after="0" w:line="240" w:lineRule="auto"/>
              <w:rPr>
                <w:rFonts w:eastAsia="Times New Roman" w:cs="Arial"/>
                <w:color w:val="000000"/>
                <w:sz w:val="20"/>
                <w:szCs w:val="20"/>
                <w:lang w:eastAsia="en-GB"/>
              </w:rPr>
            </w:pPr>
            <w:r w:rsidRPr="006675F8">
              <w:rPr>
                <w:rFonts w:eastAsia="Times New Roman" w:cs="Arial"/>
                <w:color w:val="000000"/>
                <w:sz w:val="20"/>
                <w:szCs w:val="20"/>
                <w:lang w:eastAsia="en-GB"/>
              </w:rPr>
              <w:t>Labour</w:t>
            </w:r>
          </w:p>
        </w:tc>
        <w:tc>
          <w:tcPr>
            <w:tcW w:w="1701" w:type="dxa"/>
            <w:tcBorders>
              <w:top w:val="nil"/>
              <w:left w:val="nil"/>
              <w:bottom w:val="single" w:sz="4" w:space="0" w:color="auto"/>
              <w:right w:val="single" w:sz="4" w:space="0" w:color="auto"/>
            </w:tcBorders>
            <w:shd w:val="clear" w:color="000000" w:fill="B8CCE4"/>
            <w:noWrap/>
            <w:vAlign w:val="bottom"/>
            <w:hideMark/>
          </w:tcPr>
          <w:p w14:paraId="4A83CBBC" w14:textId="0CFAEB03" w:rsidR="00EF0DB5" w:rsidRPr="006675F8" w:rsidRDefault="00EF0DB5" w:rsidP="00867604">
            <w:pPr>
              <w:spacing w:after="0" w:line="240" w:lineRule="auto"/>
              <w:jc w:val="right"/>
              <w:rPr>
                <w:rFonts w:eastAsia="Times New Roman" w:cs="Arial"/>
                <w:color w:val="000000"/>
                <w:sz w:val="20"/>
                <w:szCs w:val="20"/>
                <w:lang w:eastAsia="en-GB"/>
              </w:rPr>
            </w:pPr>
            <w:r>
              <w:rPr>
                <w:rFonts w:eastAsia="Times New Roman" w:cs="Arial"/>
                <w:color w:val="000000"/>
                <w:sz w:val="20"/>
                <w:szCs w:val="20"/>
                <w:lang w:eastAsia="en-GB"/>
              </w:rPr>
              <w:t>4</w:t>
            </w:r>
            <w:r w:rsidRPr="006675F8">
              <w:rPr>
                <w:rFonts w:eastAsia="Times New Roman" w:cs="Arial"/>
                <w:color w:val="000000"/>
                <w:sz w:val="20"/>
                <w:szCs w:val="20"/>
                <w:lang w:eastAsia="en-GB"/>
              </w:rPr>
              <w:t>,</w:t>
            </w:r>
            <w:r>
              <w:rPr>
                <w:rFonts w:eastAsia="Times New Roman" w:cs="Arial"/>
                <w:color w:val="000000"/>
                <w:sz w:val="20"/>
                <w:szCs w:val="20"/>
                <w:lang w:eastAsia="en-GB"/>
              </w:rPr>
              <w:t>000</w:t>
            </w:r>
            <w:r w:rsidRPr="006675F8">
              <w:rPr>
                <w:rFonts w:eastAsia="Times New Roman" w:cs="Arial"/>
                <w:color w:val="000000"/>
                <w:sz w:val="20"/>
                <w:szCs w:val="20"/>
                <w:lang w:eastAsia="en-GB"/>
              </w:rPr>
              <w:t xml:space="preserve"> </w:t>
            </w:r>
          </w:p>
        </w:tc>
      </w:tr>
      <w:tr w:rsidR="00EF0DB5" w:rsidRPr="006675F8" w14:paraId="513FEC7E" w14:textId="77777777" w:rsidTr="00867604">
        <w:trPr>
          <w:trHeight w:val="255"/>
        </w:trPr>
        <w:tc>
          <w:tcPr>
            <w:tcW w:w="1838" w:type="dxa"/>
            <w:tcBorders>
              <w:top w:val="nil"/>
              <w:left w:val="single" w:sz="4" w:space="0" w:color="auto"/>
              <w:bottom w:val="single" w:sz="4" w:space="0" w:color="auto"/>
              <w:right w:val="single" w:sz="4" w:space="0" w:color="auto"/>
            </w:tcBorders>
            <w:shd w:val="clear" w:color="000000" w:fill="B8CCE4"/>
            <w:noWrap/>
            <w:vAlign w:val="bottom"/>
            <w:hideMark/>
          </w:tcPr>
          <w:p w14:paraId="540E37B0" w14:textId="77777777" w:rsidR="00EF0DB5" w:rsidRPr="006675F8" w:rsidRDefault="00EF0DB5" w:rsidP="00867604">
            <w:pPr>
              <w:spacing w:after="0" w:line="240" w:lineRule="auto"/>
              <w:rPr>
                <w:rFonts w:eastAsia="Times New Roman" w:cs="Arial"/>
                <w:color w:val="000000"/>
                <w:sz w:val="20"/>
                <w:szCs w:val="20"/>
                <w:lang w:eastAsia="en-GB"/>
              </w:rPr>
            </w:pPr>
            <w:r w:rsidRPr="006675F8">
              <w:rPr>
                <w:rFonts w:eastAsia="Times New Roman" w:cs="Arial"/>
                <w:color w:val="000000"/>
                <w:sz w:val="20"/>
                <w:szCs w:val="20"/>
                <w:lang w:eastAsia="en-GB"/>
              </w:rPr>
              <w:t>Oil processing</w:t>
            </w:r>
          </w:p>
        </w:tc>
        <w:tc>
          <w:tcPr>
            <w:tcW w:w="1701" w:type="dxa"/>
            <w:tcBorders>
              <w:top w:val="nil"/>
              <w:left w:val="nil"/>
              <w:bottom w:val="single" w:sz="4" w:space="0" w:color="auto"/>
              <w:right w:val="single" w:sz="4" w:space="0" w:color="auto"/>
            </w:tcBorders>
            <w:shd w:val="clear" w:color="000000" w:fill="B8CCE4"/>
            <w:noWrap/>
            <w:vAlign w:val="bottom"/>
            <w:hideMark/>
          </w:tcPr>
          <w:p w14:paraId="407B3228" w14:textId="77777777" w:rsidR="00EF0DB5" w:rsidRPr="006675F8" w:rsidRDefault="00EF0DB5" w:rsidP="00867604">
            <w:pPr>
              <w:spacing w:after="0" w:line="240" w:lineRule="auto"/>
              <w:jc w:val="right"/>
              <w:rPr>
                <w:rFonts w:eastAsia="Times New Roman" w:cs="Arial"/>
                <w:color w:val="000000"/>
                <w:sz w:val="20"/>
                <w:szCs w:val="20"/>
                <w:lang w:eastAsia="en-GB"/>
              </w:rPr>
            </w:pPr>
            <w:r w:rsidRPr="006675F8">
              <w:rPr>
                <w:rFonts w:eastAsia="Times New Roman" w:cs="Arial"/>
                <w:color w:val="000000"/>
                <w:sz w:val="20"/>
                <w:szCs w:val="20"/>
                <w:lang w:eastAsia="en-GB"/>
              </w:rPr>
              <w:t xml:space="preserve">           9,</w:t>
            </w:r>
            <w:r>
              <w:rPr>
                <w:rFonts w:eastAsia="Times New Roman" w:cs="Arial"/>
                <w:color w:val="000000"/>
                <w:sz w:val="20"/>
                <w:szCs w:val="20"/>
                <w:lang w:eastAsia="en-GB"/>
              </w:rPr>
              <w:t>000</w:t>
            </w:r>
            <w:r w:rsidRPr="006675F8">
              <w:rPr>
                <w:rFonts w:eastAsia="Times New Roman" w:cs="Arial"/>
                <w:color w:val="000000"/>
                <w:sz w:val="20"/>
                <w:szCs w:val="20"/>
                <w:lang w:eastAsia="en-GB"/>
              </w:rPr>
              <w:t xml:space="preserve"> </w:t>
            </w:r>
          </w:p>
        </w:tc>
      </w:tr>
      <w:tr w:rsidR="00EF0DB5" w:rsidRPr="006675F8" w14:paraId="13890440" w14:textId="77777777" w:rsidTr="00867604">
        <w:trPr>
          <w:trHeight w:val="255"/>
        </w:trPr>
        <w:tc>
          <w:tcPr>
            <w:tcW w:w="1838" w:type="dxa"/>
            <w:tcBorders>
              <w:top w:val="nil"/>
              <w:left w:val="single" w:sz="4" w:space="0" w:color="auto"/>
              <w:bottom w:val="single" w:sz="4" w:space="0" w:color="auto"/>
              <w:right w:val="single" w:sz="4" w:space="0" w:color="auto"/>
            </w:tcBorders>
            <w:shd w:val="clear" w:color="000000" w:fill="B8CCE4"/>
            <w:noWrap/>
            <w:vAlign w:val="bottom"/>
            <w:hideMark/>
          </w:tcPr>
          <w:p w14:paraId="1C606DF3" w14:textId="77777777" w:rsidR="00EF0DB5" w:rsidRPr="006675F8" w:rsidRDefault="00EF0DB5" w:rsidP="00867604">
            <w:pPr>
              <w:spacing w:after="0" w:line="240" w:lineRule="auto"/>
              <w:rPr>
                <w:rFonts w:eastAsia="Times New Roman" w:cs="Arial"/>
                <w:color w:val="000000"/>
                <w:sz w:val="20"/>
                <w:szCs w:val="20"/>
                <w:lang w:eastAsia="en-GB"/>
              </w:rPr>
            </w:pPr>
            <w:r w:rsidRPr="006675F8">
              <w:rPr>
                <w:rFonts w:eastAsia="Times New Roman" w:cs="Arial"/>
                <w:color w:val="000000"/>
                <w:sz w:val="20"/>
                <w:szCs w:val="20"/>
                <w:lang w:eastAsia="en-GB"/>
              </w:rPr>
              <w:t>Contractor costs</w:t>
            </w:r>
          </w:p>
        </w:tc>
        <w:tc>
          <w:tcPr>
            <w:tcW w:w="1701" w:type="dxa"/>
            <w:tcBorders>
              <w:top w:val="nil"/>
              <w:left w:val="nil"/>
              <w:bottom w:val="single" w:sz="4" w:space="0" w:color="auto"/>
              <w:right w:val="single" w:sz="4" w:space="0" w:color="auto"/>
            </w:tcBorders>
            <w:shd w:val="clear" w:color="000000" w:fill="B8CCE4"/>
            <w:noWrap/>
            <w:vAlign w:val="bottom"/>
            <w:hideMark/>
          </w:tcPr>
          <w:p w14:paraId="3A66C464" w14:textId="77777777" w:rsidR="00EF0DB5" w:rsidRPr="006675F8" w:rsidRDefault="00EF0DB5" w:rsidP="00867604">
            <w:pPr>
              <w:spacing w:after="0" w:line="240" w:lineRule="auto"/>
              <w:jc w:val="right"/>
              <w:rPr>
                <w:rFonts w:eastAsia="Times New Roman" w:cs="Arial"/>
                <w:color w:val="000000"/>
                <w:sz w:val="20"/>
                <w:szCs w:val="20"/>
                <w:lang w:eastAsia="en-GB"/>
              </w:rPr>
            </w:pPr>
            <w:r w:rsidRPr="006675F8">
              <w:rPr>
                <w:rFonts w:eastAsia="Times New Roman" w:cs="Arial"/>
                <w:color w:val="000000"/>
                <w:sz w:val="20"/>
                <w:szCs w:val="20"/>
                <w:lang w:eastAsia="en-GB"/>
              </w:rPr>
              <w:t xml:space="preserve">         23,</w:t>
            </w:r>
            <w:r>
              <w:rPr>
                <w:rFonts w:eastAsia="Times New Roman" w:cs="Arial"/>
                <w:color w:val="000000"/>
                <w:sz w:val="20"/>
                <w:szCs w:val="20"/>
                <w:lang w:eastAsia="en-GB"/>
              </w:rPr>
              <w:t>000</w:t>
            </w:r>
            <w:r w:rsidRPr="006675F8">
              <w:rPr>
                <w:rFonts w:eastAsia="Times New Roman" w:cs="Arial"/>
                <w:color w:val="000000"/>
                <w:sz w:val="20"/>
                <w:szCs w:val="20"/>
                <w:lang w:eastAsia="en-GB"/>
              </w:rPr>
              <w:t xml:space="preserve"> </w:t>
            </w:r>
          </w:p>
        </w:tc>
      </w:tr>
      <w:tr w:rsidR="00EF0DB5" w:rsidRPr="006675F8" w14:paraId="28B0466C" w14:textId="77777777" w:rsidTr="00867604">
        <w:trPr>
          <w:trHeight w:val="255"/>
        </w:trPr>
        <w:tc>
          <w:tcPr>
            <w:tcW w:w="1838" w:type="dxa"/>
            <w:tcBorders>
              <w:top w:val="nil"/>
              <w:left w:val="single" w:sz="4" w:space="0" w:color="auto"/>
              <w:bottom w:val="single" w:sz="4" w:space="0" w:color="auto"/>
              <w:right w:val="single" w:sz="4" w:space="0" w:color="auto"/>
            </w:tcBorders>
            <w:shd w:val="clear" w:color="000000" w:fill="B8CCE4"/>
            <w:noWrap/>
            <w:vAlign w:val="bottom"/>
            <w:hideMark/>
          </w:tcPr>
          <w:p w14:paraId="0A74CF83" w14:textId="77777777" w:rsidR="00EF0DB5" w:rsidRPr="006675F8" w:rsidRDefault="00EF0DB5" w:rsidP="00867604">
            <w:pPr>
              <w:spacing w:after="0" w:line="240" w:lineRule="auto"/>
              <w:rPr>
                <w:rFonts w:eastAsia="Times New Roman" w:cs="Arial"/>
                <w:b/>
                <w:bCs/>
                <w:color w:val="000000"/>
                <w:sz w:val="20"/>
                <w:szCs w:val="20"/>
                <w:lang w:eastAsia="en-GB"/>
              </w:rPr>
            </w:pPr>
            <w:r w:rsidRPr="006675F8">
              <w:rPr>
                <w:rFonts w:eastAsia="Times New Roman" w:cs="Arial"/>
                <w:b/>
                <w:bCs/>
                <w:color w:val="000000"/>
                <w:sz w:val="20"/>
                <w:szCs w:val="20"/>
                <w:lang w:eastAsia="en-GB"/>
              </w:rPr>
              <w:t>Total</w:t>
            </w:r>
          </w:p>
        </w:tc>
        <w:tc>
          <w:tcPr>
            <w:tcW w:w="1701" w:type="dxa"/>
            <w:tcBorders>
              <w:top w:val="nil"/>
              <w:left w:val="nil"/>
              <w:bottom w:val="single" w:sz="4" w:space="0" w:color="auto"/>
              <w:right w:val="single" w:sz="4" w:space="0" w:color="auto"/>
            </w:tcBorders>
            <w:shd w:val="clear" w:color="000000" w:fill="B8CCE4"/>
            <w:noWrap/>
            <w:vAlign w:val="bottom"/>
            <w:hideMark/>
          </w:tcPr>
          <w:p w14:paraId="3E499A46" w14:textId="107539E2" w:rsidR="00EF0DB5" w:rsidRPr="006675F8" w:rsidRDefault="00EF0DB5" w:rsidP="00867604">
            <w:pPr>
              <w:spacing w:after="0" w:line="240" w:lineRule="auto"/>
              <w:jc w:val="right"/>
              <w:rPr>
                <w:rFonts w:eastAsia="Times New Roman" w:cs="Arial"/>
                <w:b/>
                <w:bCs/>
                <w:color w:val="000000"/>
                <w:sz w:val="20"/>
                <w:szCs w:val="20"/>
                <w:lang w:eastAsia="en-GB"/>
              </w:rPr>
            </w:pPr>
            <w:r w:rsidRPr="006675F8">
              <w:rPr>
                <w:rFonts w:eastAsia="Times New Roman" w:cs="Arial"/>
                <w:b/>
                <w:bCs/>
                <w:color w:val="000000"/>
                <w:sz w:val="20"/>
                <w:szCs w:val="20"/>
                <w:lang w:eastAsia="en-GB"/>
              </w:rPr>
              <w:t xml:space="preserve">         </w:t>
            </w:r>
            <w:r>
              <w:rPr>
                <w:rFonts w:eastAsia="Times New Roman" w:cs="Arial"/>
                <w:b/>
                <w:bCs/>
                <w:color w:val="000000"/>
                <w:sz w:val="20"/>
                <w:szCs w:val="20"/>
                <w:lang w:eastAsia="en-GB"/>
              </w:rPr>
              <w:t>42</w:t>
            </w:r>
            <w:r w:rsidRPr="006675F8">
              <w:rPr>
                <w:rFonts w:eastAsia="Times New Roman" w:cs="Arial"/>
                <w:b/>
                <w:bCs/>
                <w:color w:val="000000"/>
                <w:sz w:val="20"/>
                <w:szCs w:val="20"/>
                <w:lang w:eastAsia="en-GB"/>
              </w:rPr>
              <w:t>,</w:t>
            </w:r>
            <w:r>
              <w:rPr>
                <w:rFonts w:eastAsia="Times New Roman" w:cs="Arial"/>
                <w:b/>
                <w:bCs/>
                <w:color w:val="000000"/>
                <w:sz w:val="20"/>
                <w:szCs w:val="20"/>
                <w:lang w:eastAsia="en-GB"/>
              </w:rPr>
              <w:t>000</w:t>
            </w:r>
            <w:r w:rsidRPr="006675F8">
              <w:rPr>
                <w:rFonts w:eastAsia="Times New Roman" w:cs="Arial"/>
                <w:b/>
                <w:bCs/>
                <w:color w:val="000000"/>
                <w:sz w:val="20"/>
                <w:szCs w:val="20"/>
                <w:lang w:eastAsia="en-GB"/>
              </w:rPr>
              <w:t xml:space="preserve"> </w:t>
            </w:r>
          </w:p>
        </w:tc>
      </w:tr>
    </w:tbl>
    <w:p w14:paraId="38B05FFB" w14:textId="77777777" w:rsidR="00EF0DB5" w:rsidRPr="00790EF0" w:rsidRDefault="00EF0DB5" w:rsidP="00790EF0"/>
    <w:p w14:paraId="72BFFE59" w14:textId="385BA5AD" w:rsidR="00A45EB2" w:rsidRDefault="00A45EB2" w:rsidP="00A45EB2">
      <w:pPr>
        <w:pStyle w:val="Heading3"/>
      </w:pPr>
      <w:bookmarkStart w:id="52" w:name="_Toc39421200"/>
      <w:r>
        <w:t xml:space="preserve">NRW </w:t>
      </w:r>
      <w:r w:rsidR="001C0BA9">
        <w:t>Actions</w:t>
      </w:r>
      <w:bookmarkEnd w:id="52"/>
    </w:p>
    <w:p w14:paraId="61AADD86" w14:textId="0B916F9E" w:rsidR="00A45EB2" w:rsidRDefault="00C86D92" w:rsidP="00C86D92">
      <w:r>
        <w:t xml:space="preserve">Unfortunately, information on NRW fines was unavailable, however, they could issue prohibition notices, enforcement notices, improvement notices, improvement conditions or just address it in a compliance assessment report. If there’s environmental damage from the breach then there </w:t>
      </w:r>
      <w:r w:rsidR="00AE7838">
        <w:t>w</w:t>
      </w:r>
      <w:r>
        <w:t>ould be fines/recovery mechanisms under environmental damage r</w:t>
      </w:r>
      <w:r w:rsidR="00AE7838">
        <w:t xml:space="preserve">egulations </w:t>
      </w:r>
      <w:sdt>
        <w:sdtPr>
          <w:id w:val="907740754"/>
          <w:citation/>
        </w:sdtPr>
        <w:sdtEndPr/>
        <w:sdtContent>
          <w:r w:rsidR="00AE7838">
            <w:fldChar w:fldCharType="begin"/>
          </w:r>
          <w:r w:rsidR="00AE7838">
            <w:instrText xml:space="preserve"> CITATION Wil20 \l 2057 </w:instrText>
          </w:r>
          <w:r w:rsidR="00AE7838">
            <w:fldChar w:fldCharType="separate"/>
          </w:r>
          <w:r w:rsidR="001E5939" w:rsidRPr="001E5939">
            <w:rPr>
              <w:noProof/>
            </w:rPr>
            <w:t>(Williams, 2020)</w:t>
          </w:r>
          <w:r w:rsidR="00AE7838">
            <w:fldChar w:fldCharType="end"/>
          </w:r>
        </w:sdtContent>
      </w:sdt>
      <w:r w:rsidR="00E06035">
        <w:t>, t</w:t>
      </w:r>
      <w:r w:rsidR="00232A68">
        <w:t xml:space="preserve">his would </w:t>
      </w:r>
      <w:r w:rsidR="00E06035">
        <w:t xml:space="preserve">only </w:t>
      </w:r>
      <w:r w:rsidR="00232A68">
        <w:t>happen after a criminal prosecution. Fortunately, PPS has a good rapport with NRW</w:t>
      </w:r>
      <w:r w:rsidR="00FC5A92">
        <w:t xml:space="preserve"> and if a breach would occur again they would most likely have an improvement condition set into their permit.</w:t>
      </w:r>
    </w:p>
    <w:p w14:paraId="18F99D6A" w14:textId="3B18B40A" w:rsidR="00C77353" w:rsidRDefault="00C77353">
      <w:pPr>
        <w:spacing w:line="276" w:lineRule="auto"/>
      </w:pPr>
      <w:r>
        <w:br w:type="page"/>
      </w:r>
    </w:p>
    <w:p w14:paraId="684AC9C9" w14:textId="3634DAFF" w:rsidR="00691AFC" w:rsidRDefault="00691AFC" w:rsidP="00691AFC">
      <w:pPr>
        <w:pStyle w:val="Heading1"/>
      </w:pPr>
      <w:bookmarkStart w:id="53" w:name="_Toc39421201"/>
      <w:r w:rsidRPr="00691AFC">
        <w:lastRenderedPageBreak/>
        <w:t>To research potential solutions to prevent the oil entering the Surface Water System</w:t>
      </w:r>
      <w:bookmarkEnd w:id="53"/>
    </w:p>
    <w:p w14:paraId="7164C6C1" w14:textId="500198AB" w:rsidR="00691AFC" w:rsidRDefault="00691AFC" w:rsidP="00D55199">
      <w:pPr>
        <w:pStyle w:val="Heading2"/>
        <w:ind w:left="567"/>
      </w:pPr>
      <w:bookmarkStart w:id="54" w:name="_Toc39421202"/>
      <w:r>
        <w:t>FMEA Report</w:t>
      </w:r>
      <w:bookmarkEnd w:id="54"/>
    </w:p>
    <w:p w14:paraId="4229BC6B" w14:textId="08D4EEA1" w:rsidR="00691AFC" w:rsidRDefault="00FD07C3" w:rsidP="00691AFC">
      <w:pPr>
        <w:rPr>
          <w:noProof/>
        </w:rPr>
      </w:pPr>
      <w:r>
        <w:rPr>
          <w:noProof/>
        </w:rPr>
        <w:fldChar w:fldCharType="begin"/>
      </w:r>
      <w:r>
        <w:rPr>
          <w:noProof/>
        </w:rPr>
        <w:instrText xml:space="preserve"> REF _Ref39397302 </w:instrText>
      </w:r>
      <w:r>
        <w:rPr>
          <w:noProof/>
        </w:rPr>
        <w:fldChar w:fldCharType="separate"/>
      </w:r>
      <w:r w:rsidR="00B40C1D">
        <w:t xml:space="preserve">Table </w:t>
      </w:r>
      <w:r w:rsidR="00B40C1D">
        <w:rPr>
          <w:noProof/>
        </w:rPr>
        <w:t>7</w:t>
      </w:r>
      <w:r>
        <w:rPr>
          <w:noProof/>
        </w:rPr>
        <w:fldChar w:fldCharType="end"/>
      </w:r>
      <w:r>
        <w:rPr>
          <w:noProof/>
        </w:rPr>
        <w:t xml:space="preserve"> </w:t>
      </w:r>
      <w:r w:rsidR="00691AFC">
        <w:rPr>
          <w:noProof/>
        </w:rPr>
        <w:t>shows a</w:t>
      </w:r>
      <w:r w:rsidR="000C5BC6">
        <w:rPr>
          <w:noProof/>
        </w:rPr>
        <w:t xml:space="preserve"> Failure Mode &amp; Effects Analysis (</w:t>
      </w:r>
      <w:r w:rsidR="00691AFC">
        <w:rPr>
          <w:noProof/>
        </w:rPr>
        <w:t>FMEA</w:t>
      </w:r>
      <w:r w:rsidR="000C5BC6">
        <w:rPr>
          <w:noProof/>
        </w:rPr>
        <w:t>)</w:t>
      </w:r>
      <w:r w:rsidR="00691AFC">
        <w:rPr>
          <w:noProof/>
        </w:rPr>
        <w:t xml:space="preserve"> report for the separators and leaking TXs. The results reveal that after a thorough inspection of the separators they are working to their design. They were not designed for TX oil which has a lower viscosity than the fiters can deal with.</w:t>
      </w:r>
    </w:p>
    <w:p w14:paraId="0BEADA05" w14:textId="0372C426" w:rsidR="00FD07C3" w:rsidRDefault="00691AFC" w:rsidP="00FD07C3">
      <w:r>
        <w:t xml:space="preserve">After a close investigation during the recent C Inspections, </w:t>
      </w:r>
      <w:r w:rsidR="00E06035">
        <w:t xml:space="preserve">where </w:t>
      </w:r>
      <w:r>
        <w:t xml:space="preserve">the leaks </w:t>
      </w:r>
      <w:r w:rsidR="00FD07C3">
        <w:t xml:space="preserve">were </w:t>
      </w:r>
      <w:r>
        <w:t>found on the TX</w:t>
      </w:r>
      <w:r w:rsidR="00FD07C3">
        <w:t>,</w:t>
      </w:r>
      <w:r>
        <w:t xml:space="preserve"> higher quality parts</w:t>
      </w:r>
      <w:r w:rsidR="00E06035">
        <w:t xml:space="preserve"> have been used to fixed them</w:t>
      </w:r>
      <w:r w:rsidR="00FD07C3">
        <w:t xml:space="preserve"> (</w:t>
      </w:r>
      <w:r w:rsidR="00CE4A46">
        <w:fldChar w:fldCharType="begin"/>
      </w:r>
      <w:r w:rsidR="00CE4A46">
        <w:instrText xml:space="preserve"> REF _Ref39396987 </w:instrText>
      </w:r>
      <w:r w:rsidR="00CE4A46">
        <w:fldChar w:fldCharType="separate"/>
      </w:r>
      <w:r w:rsidR="00B40C1D">
        <w:t xml:space="preserve">Figure </w:t>
      </w:r>
      <w:r w:rsidR="00B40C1D">
        <w:rPr>
          <w:noProof/>
        </w:rPr>
        <w:t>9</w:t>
      </w:r>
      <w:r w:rsidR="00CE4A46">
        <w:rPr>
          <w:noProof/>
        </w:rPr>
        <w:fldChar w:fldCharType="end"/>
      </w:r>
      <w:r w:rsidR="00FD07C3">
        <w:t>)</w:t>
      </w:r>
      <w:r>
        <w:t>. One of the main sources of leakage were the</w:t>
      </w:r>
      <w:r w:rsidR="00DC59D7">
        <w:t xml:space="preserve"> Current Transformer</w:t>
      </w:r>
      <w:r>
        <w:t xml:space="preserve"> </w:t>
      </w:r>
      <w:r w:rsidR="00DC59D7">
        <w:t>(</w:t>
      </w:r>
      <w:r>
        <w:t>CT</w:t>
      </w:r>
      <w:r w:rsidR="00DC59D7">
        <w:t>)</w:t>
      </w:r>
      <w:r>
        <w:t xml:space="preserve"> boxes</w:t>
      </w:r>
      <w:r w:rsidR="00EF0DB5">
        <w:t>.</w:t>
      </w:r>
      <w:r>
        <w:t xml:space="preserve"> </w:t>
      </w:r>
      <w:r w:rsidR="00EF0DB5">
        <w:t>Following a retrofit of the seals, t</w:t>
      </w:r>
      <w:r>
        <w:t xml:space="preserve">he device shown in </w:t>
      </w:r>
      <w:r w:rsidR="00CE4A46">
        <w:fldChar w:fldCharType="begin"/>
      </w:r>
      <w:r w:rsidR="00CE4A46">
        <w:instrText xml:space="preserve"> REF _Ref39396987 </w:instrText>
      </w:r>
      <w:r w:rsidR="00CE4A46">
        <w:fldChar w:fldCharType="separate"/>
      </w:r>
      <w:r w:rsidR="00B40C1D">
        <w:t xml:space="preserve">Figure </w:t>
      </w:r>
      <w:r w:rsidR="00B40C1D">
        <w:rPr>
          <w:noProof/>
        </w:rPr>
        <w:t>9</w:t>
      </w:r>
      <w:r w:rsidR="00CE4A46">
        <w:rPr>
          <w:noProof/>
        </w:rPr>
        <w:fldChar w:fldCharType="end"/>
      </w:r>
      <w:r w:rsidR="004C5015">
        <w:t>,</w:t>
      </w:r>
      <w:r>
        <w:t xml:space="preserve"> was fabricated for pressure testing the CT boxes. </w:t>
      </w:r>
      <w:r w:rsidR="00EF0DB5">
        <w:t>T</w:t>
      </w:r>
      <w:r>
        <w:t xml:space="preserve">he head of oil in the conservator </w:t>
      </w:r>
      <w:r w:rsidR="002D1C1F">
        <w:t xml:space="preserve">(a space specifically designed </w:t>
      </w:r>
      <w:r w:rsidR="00635781">
        <w:t>for the expansion of the oil</w:t>
      </w:r>
      <w:r w:rsidR="002D1C1F">
        <w:t xml:space="preserve"> </w:t>
      </w:r>
      <w:r w:rsidR="00635781">
        <w:t xml:space="preserve">with temperature) </w:t>
      </w:r>
      <w:r w:rsidR="00EF0DB5">
        <w:t xml:space="preserve">was estimated </w:t>
      </w:r>
      <w:r>
        <w:t>to be 4m above the position of the CT boxes on the High Voltage turret</w:t>
      </w:r>
      <w:r w:rsidR="00EF0DB5">
        <w:t xml:space="preserve">, </w:t>
      </w:r>
      <w:r>
        <w:t xml:space="preserve">hence 400mbar, the boxes were pressure tested at 800mbar for 1 hour. The test box was filled with oil and more oil added via a bucket pump through the hose seen in the image. A bucket pump was used to raise the pressure to achieve test pressure via a local gauge and the pressure locked in. The pressure gauge was checked after 1 hour to ensure no pressure drop and </w:t>
      </w:r>
      <w:r w:rsidR="008F1F47">
        <w:t xml:space="preserve">an </w:t>
      </w:r>
      <w:r>
        <w:t xml:space="preserve">inspection carried out inside </w:t>
      </w:r>
      <w:r w:rsidR="008F1F47">
        <w:t xml:space="preserve">the </w:t>
      </w:r>
      <w:r>
        <w:t xml:space="preserve">CT box for </w:t>
      </w:r>
      <w:r w:rsidR="008F1F47">
        <w:t xml:space="preserve">any </w:t>
      </w:r>
      <w:r>
        <w:t xml:space="preserve">sign of oil </w:t>
      </w:r>
      <w:r w:rsidR="008F1F47">
        <w:t xml:space="preserve">revealed </w:t>
      </w:r>
      <w:r>
        <w:t xml:space="preserve">there was none </w:t>
      </w:r>
      <w:sdt>
        <w:sdtPr>
          <w:id w:val="278156764"/>
          <w:citation/>
        </w:sdtPr>
        <w:sdtEndPr/>
        <w:sdtContent>
          <w:r>
            <w:fldChar w:fldCharType="begin"/>
          </w:r>
          <w:r>
            <w:instrText xml:space="preserve"> CITATION Jon20 \l 2057 </w:instrText>
          </w:r>
          <w:r>
            <w:fldChar w:fldCharType="separate"/>
          </w:r>
          <w:r w:rsidR="001E5939" w:rsidRPr="001E5939">
            <w:rPr>
              <w:noProof/>
            </w:rPr>
            <w:t>(Jones, 2020)</w:t>
          </w:r>
          <w:r>
            <w:fldChar w:fldCharType="end"/>
          </w:r>
        </w:sdtContent>
      </w:sdt>
      <w:r>
        <w:t>.</w:t>
      </w:r>
    </w:p>
    <w:p w14:paraId="59119740" w14:textId="75BA6CBF" w:rsidR="004C5015" w:rsidRDefault="004C5015" w:rsidP="00FD07C3">
      <w:r>
        <w:rPr>
          <w:noProof/>
        </w:rPr>
        <w:drawing>
          <wp:inline distT="0" distB="0" distL="0" distR="0" wp14:anchorId="46ABFE96" wp14:editId="6A8C10C2">
            <wp:extent cx="2611315" cy="347451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efurbished ct box.png"/>
                    <pic:cNvPicPr/>
                  </pic:nvPicPr>
                  <pic:blipFill>
                    <a:blip r:embed="rId24">
                      <a:extLst>
                        <a:ext uri="{28A0092B-C50C-407E-A947-70E740481C1C}">
                          <a14:useLocalDpi xmlns:a14="http://schemas.microsoft.com/office/drawing/2010/main" val="0"/>
                        </a:ext>
                      </a:extLst>
                    </a:blip>
                    <a:stretch>
                      <a:fillRect/>
                    </a:stretch>
                  </pic:blipFill>
                  <pic:spPr>
                    <a:xfrm>
                      <a:off x="0" y="0"/>
                      <a:ext cx="2628166" cy="3496936"/>
                    </a:xfrm>
                    <a:prstGeom prst="rect">
                      <a:avLst/>
                    </a:prstGeom>
                  </pic:spPr>
                </pic:pic>
              </a:graphicData>
            </a:graphic>
          </wp:inline>
        </w:drawing>
      </w:r>
    </w:p>
    <w:p w14:paraId="12E45A41" w14:textId="7AB014A5" w:rsidR="004C5015" w:rsidRDefault="004C5015" w:rsidP="004C5015">
      <w:pPr>
        <w:pStyle w:val="Caption"/>
      </w:pPr>
      <w:bookmarkStart w:id="55" w:name="_Ref39396987"/>
      <w:bookmarkStart w:id="56" w:name="_Toc39421237"/>
      <w:r>
        <w:t xml:space="preserve">Figure </w:t>
      </w:r>
      <w:r w:rsidR="00CE4A46">
        <w:fldChar w:fldCharType="begin"/>
      </w:r>
      <w:r w:rsidR="00CE4A46">
        <w:instrText xml:space="preserve"> SEQ Figure \* ARABIC </w:instrText>
      </w:r>
      <w:r w:rsidR="00CE4A46">
        <w:fldChar w:fldCharType="separate"/>
      </w:r>
      <w:r w:rsidR="00B40C1D">
        <w:rPr>
          <w:noProof/>
        </w:rPr>
        <w:t>9</w:t>
      </w:r>
      <w:r w:rsidR="00CE4A46">
        <w:rPr>
          <w:noProof/>
        </w:rPr>
        <w:fldChar w:fldCharType="end"/>
      </w:r>
      <w:bookmarkEnd w:id="55"/>
      <w:r>
        <w:t>. Refurbished CT box</w:t>
      </w:r>
      <w:bookmarkEnd w:id="56"/>
    </w:p>
    <w:p w14:paraId="4713B62B" w14:textId="77777777" w:rsidR="004C5015" w:rsidRDefault="004C5015" w:rsidP="004C5015">
      <w:pPr>
        <w:keepNext/>
      </w:pPr>
      <w:r>
        <w:lastRenderedPageBreak/>
        <w:t xml:space="preserve">  </w:t>
      </w:r>
      <w:r>
        <w:rPr>
          <w:noProof/>
        </w:rPr>
        <w:drawing>
          <wp:inline distT="0" distB="0" distL="0" distR="0" wp14:anchorId="2406B0F7" wp14:editId="7DD5D59B">
            <wp:extent cx="5279666" cy="3968230"/>
            <wp:effectExtent l="0" t="0" r="0" b="0"/>
            <wp:docPr id="25" name="Picture 25" descr="Pressure testing de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ressure testing .png"/>
                    <pic:cNvPicPr/>
                  </pic:nvPicPr>
                  <pic:blipFill>
                    <a:blip r:embed="rId25">
                      <a:extLst>
                        <a:ext uri="{28A0092B-C50C-407E-A947-70E740481C1C}">
                          <a14:useLocalDpi xmlns:a14="http://schemas.microsoft.com/office/drawing/2010/main" val="0"/>
                        </a:ext>
                      </a:extLst>
                    </a:blip>
                    <a:stretch>
                      <a:fillRect/>
                    </a:stretch>
                  </pic:blipFill>
                  <pic:spPr>
                    <a:xfrm>
                      <a:off x="0" y="0"/>
                      <a:ext cx="5315923" cy="3995481"/>
                    </a:xfrm>
                    <a:prstGeom prst="rect">
                      <a:avLst/>
                    </a:prstGeom>
                  </pic:spPr>
                </pic:pic>
              </a:graphicData>
            </a:graphic>
          </wp:inline>
        </w:drawing>
      </w:r>
    </w:p>
    <w:p w14:paraId="4AF54B92" w14:textId="43924254" w:rsidR="00AE7838" w:rsidRPr="00E632F1" w:rsidRDefault="004C5015" w:rsidP="004C5015">
      <w:pPr>
        <w:pStyle w:val="Caption"/>
      </w:pPr>
      <w:bookmarkStart w:id="57" w:name="_Toc39421238"/>
      <w:r>
        <w:t xml:space="preserve">Figure </w:t>
      </w:r>
      <w:r w:rsidR="00CE4A46">
        <w:fldChar w:fldCharType="begin"/>
      </w:r>
      <w:r w:rsidR="00CE4A46">
        <w:instrText xml:space="preserve"> SEQ Figure \* ARABIC </w:instrText>
      </w:r>
      <w:r w:rsidR="00CE4A46">
        <w:fldChar w:fldCharType="separate"/>
      </w:r>
      <w:r w:rsidR="00B40C1D">
        <w:rPr>
          <w:noProof/>
        </w:rPr>
        <w:t>10</w:t>
      </w:r>
      <w:r w:rsidR="00CE4A46">
        <w:rPr>
          <w:noProof/>
        </w:rPr>
        <w:fldChar w:fldCharType="end"/>
      </w:r>
      <w:r>
        <w:t>. Pressure testing device</w:t>
      </w:r>
      <w:bookmarkEnd w:id="57"/>
    </w:p>
    <w:p w14:paraId="68D6F417" w14:textId="77777777" w:rsidR="00691AFC" w:rsidRDefault="00691AFC" w:rsidP="00691AFC"/>
    <w:p w14:paraId="747F47BE" w14:textId="76CF9C19" w:rsidR="00691AFC" w:rsidRPr="00C26D3C" w:rsidRDefault="00691AFC" w:rsidP="00691AFC">
      <w:r>
        <w:t xml:space="preserve">The retrofit CT box was only used on one Unit, an alternative supplier </w:t>
      </w:r>
      <w:r w:rsidRPr="00CF2C9E">
        <w:t xml:space="preserve">of the redesigned boxes </w:t>
      </w:r>
      <w:r>
        <w:t xml:space="preserve">was able to produce them </w:t>
      </w:r>
      <w:r w:rsidRPr="00CF2C9E">
        <w:t>for a fifth of the cost and they were able to meet delivery requirements for U21 outage in September</w:t>
      </w:r>
      <w:sdt>
        <w:sdtPr>
          <w:id w:val="800575288"/>
          <w:citation/>
        </w:sdtPr>
        <w:sdtEndPr/>
        <w:sdtContent>
          <w:r>
            <w:fldChar w:fldCharType="begin"/>
          </w:r>
          <w:r>
            <w:instrText xml:space="preserve"> CITATION Jon20 \l 2057 </w:instrText>
          </w:r>
          <w:r>
            <w:fldChar w:fldCharType="separate"/>
          </w:r>
          <w:r w:rsidR="001E5939">
            <w:rPr>
              <w:noProof/>
            </w:rPr>
            <w:t xml:space="preserve"> </w:t>
          </w:r>
          <w:r w:rsidR="001E5939" w:rsidRPr="001E5939">
            <w:rPr>
              <w:noProof/>
            </w:rPr>
            <w:t>(Jones, 2020)</w:t>
          </w:r>
          <w:r>
            <w:fldChar w:fldCharType="end"/>
          </w:r>
        </w:sdtContent>
      </w:sdt>
      <w:r w:rsidRPr="00CF2C9E">
        <w:t>.</w:t>
      </w:r>
    </w:p>
    <w:p w14:paraId="468EB919" w14:textId="6AA47AA9" w:rsidR="00691AFC" w:rsidRDefault="00691AFC" w:rsidP="00691AFC">
      <w:pPr>
        <w:spacing w:line="276" w:lineRule="auto"/>
        <w:rPr>
          <w:noProof/>
        </w:rPr>
        <w:sectPr w:rsidR="00691AFC" w:rsidSect="00831BA3">
          <w:pgSz w:w="11906" w:h="16838"/>
          <w:pgMar w:top="1134" w:right="1440" w:bottom="1440" w:left="1440" w:header="708" w:footer="708" w:gutter="0"/>
          <w:cols w:space="708"/>
          <w:titlePg/>
          <w:docGrid w:linePitch="360"/>
        </w:sectPr>
      </w:pPr>
    </w:p>
    <w:p w14:paraId="6C5FC647" w14:textId="6509E980" w:rsidR="00691AFC" w:rsidRDefault="00E06035" w:rsidP="00691AFC">
      <w:pPr>
        <w:spacing w:line="276" w:lineRule="auto"/>
      </w:pPr>
      <w:r w:rsidRPr="00E06035">
        <w:rPr>
          <w:noProof/>
        </w:rPr>
        <w:lastRenderedPageBreak/>
        <w:drawing>
          <wp:anchor distT="0" distB="0" distL="114300" distR="114300" simplePos="0" relativeHeight="251663872" behindDoc="0" locked="0" layoutInCell="1" allowOverlap="1" wp14:anchorId="6A354E96" wp14:editId="25464D83">
            <wp:simplePos x="0" y="0"/>
            <wp:positionH relativeFrom="margin">
              <wp:align>center</wp:align>
            </wp:positionH>
            <wp:positionV relativeFrom="paragraph">
              <wp:posOffset>209191</wp:posOffset>
            </wp:positionV>
            <wp:extent cx="9667120" cy="5327374"/>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667120" cy="53273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6035">
        <w:t xml:space="preserve"> </w:t>
      </w:r>
      <w:r w:rsidR="00691AFC">
        <w:rPr>
          <w:noProof/>
        </w:rPr>
        <mc:AlternateContent>
          <mc:Choice Requires="wps">
            <w:drawing>
              <wp:anchor distT="0" distB="0" distL="114300" distR="114300" simplePos="0" relativeHeight="251660800" behindDoc="0" locked="0" layoutInCell="1" allowOverlap="1" wp14:anchorId="16F5FFC7" wp14:editId="145D2268">
                <wp:simplePos x="0" y="0"/>
                <wp:positionH relativeFrom="column">
                  <wp:posOffset>-438150</wp:posOffset>
                </wp:positionH>
                <wp:positionV relativeFrom="paragraph">
                  <wp:posOffset>-266700</wp:posOffset>
                </wp:positionV>
                <wp:extent cx="9727565" cy="209550"/>
                <wp:effectExtent l="0" t="0" r="6985" b="0"/>
                <wp:wrapSquare wrapText="bothSides"/>
                <wp:docPr id="12" name="Text Box 12"/>
                <wp:cNvGraphicFramePr/>
                <a:graphic xmlns:a="http://schemas.openxmlformats.org/drawingml/2006/main">
                  <a:graphicData uri="http://schemas.microsoft.com/office/word/2010/wordprocessingShape">
                    <wps:wsp>
                      <wps:cNvSpPr txBox="1"/>
                      <wps:spPr>
                        <a:xfrm>
                          <a:off x="0" y="0"/>
                          <a:ext cx="9727565" cy="209550"/>
                        </a:xfrm>
                        <a:prstGeom prst="rect">
                          <a:avLst/>
                        </a:prstGeom>
                        <a:solidFill>
                          <a:prstClr val="white"/>
                        </a:solidFill>
                        <a:ln>
                          <a:noFill/>
                        </a:ln>
                      </wps:spPr>
                      <wps:txbx>
                        <w:txbxContent>
                          <w:p w14:paraId="3BE7F46D" w14:textId="0AFED243" w:rsidR="00747B35" w:rsidRPr="00BD2E62" w:rsidRDefault="00747B35" w:rsidP="00691AFC">
                            <w:pPr>
                              <w:pStyle w:val="Caption"/>
                            </w:pPr>
                            <w:bookmarkStart w:id="58" w:name="_Ref39397302"/>
                            <w:bookmarkStart w:id="59" w:name="_Toc39420617"/>
                            <w:r>
                              <w:t xml:space="preserve">Table </w:t>
                            </w:r>
                            <w:r w:rsidR="00CE4A46">
                              <w:fldChar w:fldCharType="begin"/>
                            </w:r>
                            <w:r w:rsidR="00CE4A46">
                              <w:instrText xml:space="preserve"> SEQ Table \* ARABIC </w:instrText>
                            </w:r>
                            <w:r w:rsidR="00CE4A46">
                              <w:fldChar w:fldCharType="separate"/>
                            </w:r>
                            <w:r w:rsidR="00B40C1D">
                              <w:rPr>
                                <w:noProof/>
                              </w:rPr>
                              <w:t>7</w:t>
                            </w:r>
                            <w:r w:rsidR="00CE4A46">
                              <w:rPr>
                                <w:noProof/>
                              </w:rPr>
                              <w:fldChar w:fldCharType="end"/>
                            </w:r>
                            <w:bookmarkEnd w:id="58"/>
                            <w:r>
                              <w:t>. FMEA on Oil Sheen Forming on SWT</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F5FFC7" id="_x0000_t202" coordsize="21600,21600" o:spt="202" path="m,l,21600r21600,l21600,xe">
                <v:stroke joinstyle="miter"/>
                <v:path gradientshapeok="t" o:connecttype="rect"/>
              </v:shapetype>
              <v:shape id="Text Box 12" o:spid="_x0000_s1026" type="#_x0000_t202" style="position:absolute;margin-left:-34.5pt;margin-top:-21pt;width:765.95pt;height:16.5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SGGMAIAAGIEAAAOAAAAZHJzL2Uyb0RvYy54bWysVMFuGjEQvVfqP1i+lwUkkgaxRJSIqhJK&#10;IkGVs/HarCXb49qGXfr1HXt3SZr2VPViZmeex37vjVnct0aTs/BBgS3pZDSmRFgOlbLHkn7fbz59&#10;piREZiumwYqSXkSg98uPHxaNm4sp1KAr4Qk2sWHeuJLWMbp5UQReC8PCCJywWJTgDYv46Y9F5VmD&#10;3Y0upuPxTdGAr5wHLkLA7ENXpMvcX0rB45OUQUSiS4p3i3n1eT2ktVgu2PzomasV76/B/uEWhimL&#10;h15bPbDIyMmrP1oZxT0EkHHEwRQgpeIic0A2k/E7NruaOZG5oDjBXWUK/68tfzw/e6Iq9G5KiWUG&#10;PdqLNpIv0BJMoT6NC3OE7RwCY4t5xA75gMlEu5XepF8kRLCOSl+u6qZuHJN3t9Pb2c2MEo616fhu&#10;NsvyF6+7nQ/xqwBDUlBSj+5lUdl5GyLeBKEDJB0WQKtqo7ROH6mw1p6cGTrd1CqKdEfc8RtK24S1&#10;kHZ15ZQpEsWOSopie2h73geoLkjbQzc4wfGNwoO2LMRn5nFSkClOf3zCRWpoSgp9REkN/uff8gmP&#10;BmKVkgYnr6Thx4l5QYn+ZtHaNKZD4IfgMAT2ZNaAFCf4rhzPIW7wUQ+h9GBe8FGs0ilYYpbjWSWN&#10;Q7iO3fzjo+JitcogHEbH4tbuHE+tB0H37QvzrrcjopGPMMwkm79zpcN28q5OEaTKliVBOxV7nXGQ&#10;sy/9o0sv5e13Rr3+NSx/AQAA//8DAFBLAwQUAAYACAAAACEA7wqTBt4AAAALAQAADwAAAGRycy9k&#10;b3ducmV2LnhtbExPQU7DMBC8I/EHa5G4oNYhqiIa4lTQwg0OLVXPbrxNosbryHaa9PdsT3Cb2RnN&#10;zhSryXbigj60jhQ8zxMQSJUzLdUK9j+fsxcQIWoyunOECq4YYFXe3xU6N26kLV52sRYcQiHXCpoY&#10;+1zKUDVodZi7Hom1k/NWR6a+lsbrkcNtJ9MkyaTVLfGHRve4brA67warINv4YdzS+mmz//jS332d&#10;Ht6vB6UeH6a3VxARp/hnhlt9rg4ldzq6gUwQnYJZtuQtkcEiZXBzLLJ0CeLIJ5ZkWcj/G8pfAAAA&#10;//8DAFBLAQItABQABgAIAAAAIQC2gziS/gAAAOEBAAATAAAAAAAAAAAAAAAAAAAAAABbQ29udGVu&#10;dF9UeXBlc10ueG1sUEsBAi0AFAAGAAgAAAAhADj9If/WAAAAlAEAAAsAAAAAAAAAAAAAAAAALwEA&#10;AF9yZWxzLy5yZWxzUEsBAi0AFAAGAAgAAAAhAGK5IYYwAgAAYgQAAA4AAAAAAAAAAAAAAAAALgIA&#10;AGRycy9lMm9Eb2MueG1sUEsBAi0AFAAGAAgAAAAhAO8KkwbeAAAACwEAAA8AAAAAAAAAAAAAAAAA&#10;igQAAGRycy9kb3ducmV2LnhtbFBLBQYAAAAABAAEAPMAAACVBQAAAAA=&#10;" stroked="f">
                <v:textbox inset="0,0,0,0">
                  <w:txbxContent>
                    <w:p w14:paraId="3BE7F46D" w14:textId="0AFED243" w:rsidR="00747B35" w:rsidRPr="00BD2E62" w:rsidRDefault="00747B35" w:rsidP="00691AFC">
                      <w:pPr>
                        <w:pStyle w:val="Caption"/>
                      </w:pPr>
                      <w:bookmarkStart w:id="60" w:name="_Ref39397302"/>
                      <w:bookmarkStart w:id="61" w:name="_Toc39420617"/>
                      <w:r>
                        <w:t xml:space="preserve">Table </w:t>
                      </w:r>
                      <w:r w:rsidR="00CE4A46">
                        <w:fldChar w:fldCharType="begin"/>
                      </w:r>
                      <w:r w:rsidR="00CE4A46">
                        <w:instrText xml:space="preserve"> SEQ Table \* ARABIC </w:instrText>
                      </w:r>
                      <w:r w:rsidR="00CE4A46">
                        <w:fldChar w:fldCharType="separate"/>
                      </w:r>
                      <w:r w:rsidR="00B40C1D">
                        <w:rPr>
                          <w:noProof/>
                        </w:rPr>
                        <w:t>7</w:t>
                      </w:r>
                      <w:r w:rsidR="00CE4A46">
                        <w:rPr>
                          <w:noProof/>
                        </w:rPr>
                        <w:fldChar w:fldCharType="end"/>
                      </w:r>
                      <w:bookmarkEnd w:id="60"/>
                      <w:r>
                        <w:t>. FMEA on Oil Sheen Forming on SWT</w:t>
                      </w:r>
                      <w:bookmarkEnd w:id="61"/>
                    </w:p>
                  </w:txbxContent>
                </v:textbox>
                <w10:wrap type="square"/>
              </v:shape>
            </w:pict>
          </mc:Fallback>
        </mc:AlternateContent>
      </w:r>
      <w:r w:rsidR="00691AFC">
        <w:br w:type="page"/>
      </w:r>
    </w:p>
    <w:p w14:paraId="31467599" w14:textId="77777777" w:rsidR="00691AFC" w:rsidRDefault="00691AFC" w:rsidP="00691AFC">
      <w:pPr>
        <w:sectPr w:rsidR="00691AFC" w:rsidSect="00401243">
          <w:pgSz w:w="16838" w:h="11906" w:orient="landscape"/>
          <w:pgMar w:top="1440" w:right="1440" w:bottom="1440" w:left="1440" w:header="709" w:footer="709" w:gutter="0"/>
          <w:cols w:space="708"/>
          <w:titlePg/>
          <w:docGrid w:linePitch="360"/>
        </w:sectPr>
      </w:pPr>
    </w:p>
    <w:p w14:paraId="4A61DCF5" w14:textId="3B6D9805" w:rsidR="00004C58" w:rsidRDefault="006E327B" w:rsidP="00831A66">
      <w:pPr>
        <w:pStyle w:val="Heading1"/>
      </w:pPr>
      <w:bookmarkStart w:id="62" w:name="_Ref39396750"/>
      <w:bookmarkStart w:id="63" w:name="_Ref39396779"/>
      <w:bookmarkStart w:id="64" w:name="_Toc39421203"/>
      <w:r w:rsidRPr="006E327B">
        <w:lastRenderedPageBreak/>
        <w:t xml:space="preserve">To investigate </w:t>
      </w:r>
      <w:bookmarkStart w:id="65" w:name="_Hlk37947485"/>
      <w:r w:rsidRPr="006E327B">
        <w:t xml:space="preserve">methods that can be used to </w:t>
      </w:r>
      <w:r w:rsidR="00BB729E">
        <w:t xml:space="preserve">contain and </w:t>
      </w:r>
      <w:r w:rsidRPr="006E327B">
        <w:t>remove any oil</w:t>
      </w:r>
      <w:r w:rsidR="00BB729E">
        <w:t xml:space="preserve"> to</w:t>
      </w:r>
      <w:r w:rsidRPr="006E327B">
        <w:t xml:space="preserve"> prevent it entering the marine environment</w:t>
      </w:r>
      <w:bookmarkEnd w:id="62"/>
      <w:bookmarkEnd w:id="63"/>
      <w:bookmarkEnd w:id="64"/>
      <w:bookmarkEnd w:id="65"/>
    </w:p>
    <w:p w14:paraId="707EFEE7" w14:textId="009CD6F0" w:rsidR="00A311BF" w:rsidRDefault="00A311BF" w:rsidP="000404D3">
      <w:pPr>
        <w:pStyle w:val="Heading2"/>
        <w:ind w:left="567"/>
      </w:pPr>
      <w:bookmarkStart w:id="66" w:name="_Toc39421204"/>
      <w:r>
        <w:t>Pollution Pathway</w:t>
      </w:r>
      <w:bookmarkEnd w:id="66"/>
    </w:p>
    <w:p w14:paraId="7094D48F" w14:textId="036607DF" w:rsidR="006F1073" w:rsidRDefault="00E148A5" w:rsidP="00A311BF">
      <w:r>
        <w:t>Oils are hydrophobic and if allowed to enter a body of water will cause a sheen of rainbow colours to appear on the surface, usually around 0.01mm</w:t>
      </w:r>
      <w:r w:rsidR="008F1F47">
        <w:t>. It is</w:t>
      </w:r>
      <w:r>
        <w:t xml:space="preserve"> known as slick and if left can cause serious damage to the environment. The grade of oil will define the rate of degradation </w:t>
      </w:r>
      <w:sdt>
        <w:sdtPr>
          <w:id w:val="-815325895"/>
          <w:citation/>
        </w:sdtPr>
        <w:sdtEndPr/>
        <w:sdtContent>
          <w:r>
            <w:fldChar w:fldCharType="begin"/>
          </w:r>
          <w:r>
            <w:instrText xml:space="preserve"> CITATION Mut14 \l 2057 </w:instrText>
          </w:r>
          <w:r>
            <w:fldChar w:fldCharType="separate"/>
          </w:r>
          <w:r w:rsidR="001E5939" w:rsidRPr="001E5939">
            <w:rPr>
              <w:noProof/>
            </w:rPr>
            <w:t>(Muttin, 2014)</w:t>
          </w:r>
          <w:r>
            <w:fldChar w:fldCharType="end"/>
          </w:r>
        </w:sdtContent>
      </w:sdt>
      <w:r>
        <w:t>.</w:t>
      </w:r>
      <w:r w:rsidR="00CB00B4">
        <w:t xml:space="preserve"> If dealt with quickly, the hydrophobic buoyant qualities of oil can be contained and response crews can remove it</w:t>
      </w:r>
      <w:r w:rsidR="001D68DF">
        <w:t xml:space="preserve"> </w:t>
      </w:r>
      <w:sdt>
        <w:sdtPr>
          <w:id w:val="-1943682423"/>
          <w:citation/>
        </w:sdtPr>
        <w:sdtEndPr/>
        <w:sdtContent>
          <w:r w:rsidR="001D68DF">
            <w:fldChar w:fldCharType="begin"/>
          </w:r>
          <w:r w:rsidR="001D68DF">
            <w:instrText xml:space="preserve"> CITATION Zdr19 \l 2057 </w:instrText>
          </w:r>
          <w:r w:rsidR="001D68DF">
            <w:fldChar w:fldCharType="separate"/>
          </w:r>
          <w:r w:rsidR="001E5939" w:rsidRPr="001E5939">
            <w:rPr>
              <w:noProof/>
            </w:rPr>
            <w:t>(Zdrazil, 2019)</w:t>
          </w:r>
          <w:r w:rsidR="001D68DF">
            <w:fldChar w:fldCharType="end"/>
          </w:r>
        </w:sdtContent>
      </w:sdt>
      <w:r w:rsidR="001D68DF">
        <w:t>.</w:t>
      </w:r>
    </w:p>
    <w:p w14:paraId="5305D7AE" w14:textId="3ABB1230" w:rsidR="00A311BF" w:rsidRDefault="00E148A5" w:rsidP="00A311BF">
      <w:r>
        <w:t xml:space="preserve">The pollution pathway consists of Source, Pathway and Receptor. Controls can be put in place at any point to control or reduce the risk of pollution </w:t>
      </w:r>
      <w:sdt>
        <w:sdtPr>
          <w:id w:val="-218131314"/>
          <w:citation/>
        </w:sdtPr>
        <w:sdtEndPr/>
        <w:sdtContent>
          <w:r>
            <w:fldChar w:fldCharType="begin"/>
          </w:r>
          <w:r>
            <w:instrText xml:space="preserve">CITATION Tho19 \l 2057 </w:instrText>
          </w:r>
          <w:r>
            <w:fldChar w:fldCharType="separate"/>
          </w:r>
          <w:r w:rsidR="001E5939" w:rsidRPr="001E5939">
            <w:rPr>
              <w:noProof/>
            </w:rPr>
            <w:t>(Thorn, 2018)</w:t>
          </w:r>
          <w:r>
            <w:fldChar w:fldCharType="end"/>
          </w:r>
        </w:sdtContent>
      </w:sdt>
      <w:r>
        <w:t>.</w:t>
      </w:r>
    </w:p>
    <w:p w14:paraId="2230207B" w14:textId="77777777" w:rsidR="00A311BF" w:rsidRDefault="00A311BF" w:rsidP="00A311BF">
      <w:pPr>
        <w:pStyle w:val="Heading3"/>
      </w:pPr>
      <w:bookmarkStart w:id="67" w:name="_Toc39421205"/>
      <w:r>
        <w:t>Source</w:t>
      </w:r>
      <w:bookmarkEnd w:id="67"/>
    </w:p>
    <w:p w14:paraId="2B5AC23C" w14:textId="6E4FB38F" w:rsidR="00A311BF" w:rsidRDefault="00A311BF" w:rsidP="00A311BF">
      <w:r>
        <w:t>From the investigation the main source is from leaking TX. Although the leaks have been fixed, due to the thermal cycling, leaks will occur again, therefore, although the source has been reduced it cannot be stopped</w:t>
      </w:r>
      <w:r w:rsidR="00BD4A9F">
        <w:t xml:space="preserve"> </w:t>
      </w:r>
      <w:sdt>
        <w:sdtPr>
          <w:id w:val="-1134162806"/>
          <w:citation/>
        </w:sdtPr>
        <w:sdtEndPr/>
        <w:sdtContent>
          <w:r w:rsidR="00BD4A9F">
            <w:fldChar w:fldCharType="begin"/>
          </w:r>
          <w:r w:rsidR="00BD4A9F">
            <w:instrText xml:space="preserve"> CITATION Jon20 \l 2057 </w:instrText>
          </w:r>
          <w:r w:rsidR="00BD4A9F">
            <w:fldChar w:fldCharType="separate"/>
          </w:r>
          <w:r w:rsidR="001E5939" w:rsidRPr="001E5939">
            <w:rPr>
              <w:noProof/>
            </w:rPr>
            <w:t>(Jones, 2020)</w:t>
          </w:r>
          <w:r w:rsidR="00BD4A9F">
            <w:fldChar w:fldCharType="end"/>
          </w:r>
        </w:sdtContent>
      </w:sdt>
      <w:r>
        <w:t>.</w:t>
      </w:r>
    </w:p>
    <w:p w14:paraId="53DA5070" w14:textId="5F0D0FB8" w:rsidR="00A311BF" w:rsidRDefault="00A311BF" w:rsidP="00A311BF">
      <w:pPr>
        <w:pStyle w:val="Heading3"/>
      </w:pPr>
      <w:bookmarkStart w:id="68" w:name="_Toc39421206"/>
      <w:r>
        <w:t>Pathway</w:t>
      </w:r>
      <w:bookmarkEnd w:id="68"/>
    </w:p>
    <w:p w14:paraId="0DBA5E9B" w14:textId="03D6F151" w:rsidR="00A311BF" w:rsidRDefault="006C3AE0" w:rsidP="00A311BF">
      <w:r>
        <w:t>The pathway will be the easiest most cost effective way to reduce the risk of pollution</w:t>
      </w:r>
      <w:r w:rsidR="00E148A5">
        <w:t>, in particular at the SWT</w:t>
      </w:r>
      <w:r>
        <w:t>.</w:t>
      </w:r>
      <w:r w:rsidR="00BD4A9F">
        <w:t xml:space="preserve"> </w:t>
      </w:r>
      <w:r w:rsidR="00CF387B">
        <w:t>In 2016, oil sheen was visible at W2 and caused PPS to breach their environmental permit</w:t>
      </w:r>
      <w:r w:rsidR="00C72084">
        <w:t xml:space="preserve">. To prevent this from recurring, ways to contain and remove any visible oil sheen </w:t>
      </w:r>
      <w:r w:rsidR="00BD4A9F">
        <w:t xml:space="preserve">from the SWT </w:t>
      </w:r>
      <w:r w:rsidR="00C72084">
        <w:t>have been researched.</w:t>
      </w:r>
      <w:r w:rsidR="00BD4A9F">
        <w:t xml:space="preserve"> The following investigation includes examples of open sea oil spill recovery systems, all of which could be scaled down for use in the SWT. </w:t>
      </w:r>
    </w:p>
    <w:p w14:paraId="1E69462E" w14:textId="7EFC259B" w:rsidR="00EA6CA6" w:rsidRDefault="00AA7855" w:rsidP="00EA6CA6">
      <w:pPr>
        <w:pStyle w:val="Heading4"/>
      </w:pPr>
      <w:r>
        <w:t>Containment</w:t>
      </w:r>
    </w:p>
    <w:p w14:paraId="605B77F9" w14:textId="025B5504" w:rsidR="00AF5DFC" w:rsidRDefault="000568C3" w:rsidP="00A311BF">
      <w:r>
        <w:t xml:space="preserve">Before any thought of removing oil is considered, containment must be achieved. </w:t>
      </w:r>
      <w:r w:rsidR="00C72084">
        <w:t>One of the most effective ways of containing oil is to set up a</w:t>
      </w:r>
      <w:r w:rsidR="00CB00B4">
        <w:t>n oil containment</w:t>
      </w:r>
      <w:r w:rsidR="00C72084">
        <w:t xml:space="preserve"> boom surrounding the area of sheen</w:t>
      </w:r>
      <w:r w:rsidR="00CB00B4">
        <w:t xml:space="preserve">. A boom </w:t>
      </w:r>
      <w:r w:rsidR="00CB00B4" w:rsidRPr="001D68DF">
        <w:t xml:space="preserve">is a large, </w:t>
      </w:r>
      <w:r w:rsidR="001D68DF" w:rsidRPr="000900E1">
        <w:t>piece of equipment that floats on water and is navigable, used for containing oil spill on water. Not only do they minimise</w:t>
      </w:r>
      <w:r w:rsidR="00CB00B4" w:rsidRPr="000900E1">
        <w:t xml:space="preserve"> the </w:t>
      </w:r>
      <w:r w:rsidR="001D68DF" w:rsidRPr="000900E1">
        <w:t>likelihood</w:t>
      </w:r>
      <w:r w:rsidR="00CB00B4" w:rsidRPr="000900E1">
        <w:t xml:space="preserve"> for </w:t>
      </w:r>
      <w:r w:rsidR="001D68DF" w:rsidRPr="000900E1">
        <w:t xml:space="preserve">polluting the environment </w:t>
      </w:r>
      <w:r w:rsidR="000900E1" w:rsidRPr="000900E1">
        <w:t>they also support</w:t>
      </w:r>
      <w:r w:rsidR="00CB00B4" w:rsidRPr="000900E1">
        <w:t xml:space="preserve"> recovery operations</w:t>
      </w:r>
      <w:r w:rsidR="000900E1">
        <w:t xml:space="preserve"> </w:t>
      </w:r>
      <w:sdt>
        <w:sdtPr>
          <w:id w:val="-219447285"/>
          <w:citation/>
        </w:sdtPr>
        <w:sdtEndPr/>
        <w:sdtContent>
          <w:r w:rsidR="000900E1">
            <w:fldChar w:fldCharType="begin"/>
          </w:r>
          <w:r w:rsidR="000900E1">
            <w:instrText xml:space="preserve"> CITATION Zdr19 \l 2057 </w:instrText>
          </w:r>
          <w:r w:rsidR="000900E1">
            <w:fldChar w:fldCharType="separate"/>
          </w:r>
          <w:r w:rsidR="001E5939" w:rsidRPr="001E5939">
            <w:rPr>
              <w:noProof/>
            </w:rPr>
            <w:t>(Zdrazil, 2019)</w:t>
          </w:r>
          <w:r w:rsidR="000900E1">
            <w:fldChar w:fldCharType="end"/>
          </w:r>
        </w:sdtContent>
      </w:sdt>
      <w:r w:rsidR="000900E1" w:rsidRPr="000900E1">
        <w:t>.</w:t>
      </w:r>
      <w:r w:rsidR="00CB00B4" w:rsidRPr="000900E1">
        <w:t xml:space="preserve"> </w:t>
      </w:r>
      <w:r w:rsidR="000900E1" w:rsidRPr="000900E1">
        <w:t>T</w:t>
      </w:r>
      <w:r w:rsidR="00EA6CA6" w:rsidRPr="000900E1">
        <w:t>hey</w:t>
      </w:r>
      <w:r w:rsidR="00EA6CA6">
        <w:t xml:space="preserve"> come in a wide variety of configurations</w:t>
      </w:r>
      <w:r>
        <w:t>,</w:t>
      </w:r>
      <w:r w:rsidR="00EA6CA6">
        <w:t xml:space="preserve"> mostly consisting of floatation, skirt and ballast. </w:t>
      </w:r>
      <w:r>
        <w:t>A</w:t>
      </w:r>
      <w:r w:rsidR="00EA6CA6">
        <w:t xml:space="preserve"> lot of research has been undertaken to realise the most effective configuration</w:t>
      </w:r>
      <w:r w:rsidR="00C84AAB">
        <w:t xml:space="preserve"> </w:t>
      </w:r>
      <w:sdt>
        <w:sdtPr>
          <w:id w:val="-523166959"/>
          <w:citation/>
        </w:sdtPr>
        <w:sdtEndPr/>
        <w:sdtContent>
          <w:r w:rsidR="00C84AAB">
            <w:fldChar w:fldCharType="begin"/>
          </w:r>
          <w:r w:rsidR="00C84AAB">
            <w:instrText xml:space="preserve"> CITATION Won03 \l 2057 </w:instrText>
          </w:r>
          <w:r w:rsidR="00C84AAB">
            <w:fldChar w:fldCharType="separate"/>
          </w:r>
          <w:r w:rsidR="001E5939" w:rsidRPr="001E5939">
            <w:rPr>
              <w:noProof/>
            </w:rPr>
            <w:t>(Wong &amp; Barin, 2003)</w:t>
          </w:r>
          <w:r w:rsidR="00C84AAB">
            <w:fldChar w:fldCharType="end"/>
          </w:r>
        </w:sdtContent>
      </w:sdt>
      <w:r>
        <w:t xml:space="preserve">. </w:t>
      </w:r>
      <w:r w:rsidR="00AF5DFC">
        <w:t>There are over 100 types of boom available for coastal</w:t>
      </w:r>
      <w:r w:rsidR="009D1C0E">
        <w:t xml:space="preserve"> and estuarine</w:t>
      </w:r>
      <w:r w:rsidR="00AF5DFC">
        <w:t xml:space="preserve"> waters, all having pros and cons for different situations </w:t>
      </w:r>
      <w:sdt>
        <w:sdtPr>
          <w:id w:val="-508289660"/>
          <w:citation/>
        </w:sdtPr>
        <w:sdtEndPr/>
        <w:sdtContent>
          <w:r w:rsidR="00AF5DFC">
            <w:fldChar w:fldCharType="begin"/>
          </w:r>
          <w:r w:rsidR="00AF5DFC">
            <w:instrText xml:space="preserve"> CITATION Mut08 \l 2057 </w:instrText>
          </w:r>
          <w:r w:rsidR="00AF5DFC">
            <w:fldChar w:fldCharType="separate"/>
          </w:r>
          <w:r w:rsidR="001E5939" w:rsidRPr="001E5939">
            <w:rPr>
              <w:noProof/>
            </w:rPr>
            <w:t>(Muttin, 2008)</w:t>
          </w:r>
          <w:r w:rsidR="00AF5DFC">
            <w:fldChar w:fldCharType="end"/>
          </w:r>
        </w:sdtContent>
      </w:sdt>
      <w:r w:rsidR="00AF5DFC">
        <w:t>, due to the fairly predictable nature of the nature of the SWT</w:t>
      </w:r>
      <w:r w:rsidR="001D4F02">
        <w:t>,</w:t>
      </w:r>
      <w:r w:rsidR="00AF5DFC">
        <w:t xml:space="preserve"> realising the best option shouldn’t be difficult.</w:t>
      </w:r>
    </w:p>
    <w:p w14:paraId="0D200FA3" w14:textId="6105CA60" w:rsidR="00AF5DFC" w:rsidRDefault="00D457BA" w:rsidP="00A311BF">
      <w:r>
        <w:lastRenderedPageBreak/>
        <w:t>Cavalli (1999), developed a new anti-pollution system trapping the oil in a single reservoir then gradually introducing more smaller ones</w:t>
      </w:r>
      <w:r w:rsidR="000900E1">
        <w:t>, this</w:t>
      </w:r>
      <w:r>
        <w:t xml:space="preserve"> increase</w:t>
      </w:r>
      <w:r w:rsidR="000900E1">
        <w:t>d</w:t>
      </w:r>
      <w:r>
        <w:t xml:space="preserve"> the thickness of the oil </w:t>
      </w:r>
      <w:r w:rsidR="000900E1">
        <w:t>which</w:t>
      </w:r>
      <w:r>
        <w:t xml:space="preserve"> assist</w:t>
      </w:r>
      <w:r w:rsidR="000900E1">
        <w:t>ed</w:t>
      </w:r>
      <w:r>
        <w:t xml:space="preserve"> with skimming and pumping </w:t>
      </w:r>
      <w:r w:rsidR="000900E1">
        <w:t>it</w:t>
      </w:r>
      <w:r w:rsidR="00B858B7">
        <w:t xml:space="preserve"> (</w:t>
      </w:r>
      <w:r w:rsidR="00CE4A46">
        <w:fldChar w:fldCharType="begin"/>
      </w:r>
      <w:r w:rsidR="00CE4A46">
        <w:instrText xml:space="preserve"> REF _Ref39397507 </w:instrText>
      </w:r>
      <w:r w:rsidR="00CE4A46">
        <w:fldChar w:fldCharType="separate"/>
      </w:r>
      <w:r w:rsidR="00B40C1D">
        <w:t xml:space="preserve">Figure </w:t>
      </w:r>
      <w:r w:rsidR="00B40C1D">
        <w:rPr>
          <w:noProof/>
        </w:rPr>
        <w:t>11</w:t>
      </w:r>
      <w:r w:rsidR="00CE4A46">
        <w:rPr>
          <w:noProof/>
        </w:rPr>
        <w:fldChar w:fldCharType="end"/>
      </w:r>
      <w:r w:rsidR="00B858B7">
        <w:t>)</w:t>
      </w:r>
      <w:r>
        <w:t xml:space="preserve">. Although designed for an open sea environment a similar system could be introduced to the SWT on a smaller scale </w:t>
      </w:r>
      <w:sdt>
        <w:sdtPr>
          <w:id w:val="-204410521"/>
          <w:citation/>
        </w:sdtPr>
        <w:sdtEndPr/>
        <w:sdtContent>
          <w:r>
            <w:fldChar w:fldCharType="begin"/>
          </w:r>
          <w:r>
            <w:instrText xml:space="preserve"> CITATION Cav99 \l 2057 </w:instrText>
          </w:r>
          <w:r>
            <w:fldChar w:fldCharType="separate"/>
          </w:r>
          <w:r w:rsidR="001E5939" w:rsidRPr="001E5939">
            <w:rPr>
              <w:noProof/>
            </w:rPr>
            <w:t>(Cavalli, 1999)</w:t>
          </w:r>
          <w:r>
            <w:fldChar w:fldCharType="end"/>
          </w:r>
        </w:sdtContent>
      </w:sdt>
      <w:r w:rsidR="00613DD2">
        <w:t>.</w:t>
      </w:r>
    </w:p>
    <w:p w14:paraId="174ED138" w14:textId="77777777" w:rsidR="00613DD2" w:rsidRDefault="00613DD2" w:rsidP="00613DD2">
      <w:pPr>
        <w:keepNext/>
      </w:pPr>
      <w:r w:rsidRPr="00613DD2">
        <w:rPr>
          <w:noProof/>
        </w:rPr>
        <w:drawing>
          <wp:inline distT="0" distB="0" distL="0" distR="0" wp14:anchorId="3BF07E87" wp14:editId="4DAA3DD2">
            <wp:extent cx="5731510" cy="472821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728210"/>
                    </a:xfrm>
                    <a:prstGeom prst="rect">
                      <a:avLst/>
                    </a:prstGeom>
                  </pic:spPr>
                </pic:pic>
              </a:graphicData>
            </a:graphic>
          </wp:inline>
        </w:drawing>
      </w:r>
    </w:p>
    <w:p w14:paraId="45BD0F4F" w14:textId="3ED6F79D" w:rsidR="00613DD2" w:rsidRDefault="00613DD2" w:rsidP="00613DD2">
      <w:pPr>
        <w:pStyle w:val="Caption"/>
      </w:pPr>
      <w:bookmarkStart w:id="69" w:name="_Ref39397507"/>
      <w:bookmarkStart w:id="70" w:name="_Toc39421239"/>
      <w:r>
        <w:t xml:space="preserve">Figure </w:t>
      </w:r>
      <w:r w:rsidR="00CE4A46">
        <w:fldChar w:fldCharType="begin"/>
      </w:r>
      <w:r w:rsidR="00CE4A46">
        <w:instrText xml:space="preserve"> SEQ Figure \* ARABIC </w:instrText>
      </w:r>
      <w:r w:rsidR="00CE4A46">
        <w:fldChar w:fldCharType="separate"/>
      </w:r>
      <w:r w:rsidR="00B40C1D">
        <w:rPr>
          <w:noProof/>
        </w:rPr>
        <w:t>11</w:t>
      </w:r>
      <w:r w:rsidR="00CE4A46">
        <w:rPr>
          <w:noProof/>
        </w:rPr>
        <w:fldChar w:fldCharType="end"/>
      </w:r>
      <w:bookmarkEnd w:id="69"/>
      <w:r>
        <w:t>.Cavalli oil containment system</w:t>
      </w:r>
      <w:sdt>
        <w:sdtPr>
          <w:id w:val="1671521245"/>
          <w:citation/>
        </w:sdtPr>
        <w:sdtEndPr/>
        <w:sdtContent>
          <w:r>
            <w:fldChar w:fldCharType="begin"/>
          </w:r>
          <w:r>
            <w:instrText xml:space="preserve"> CITATION Cav99 \l 2057 </w:instrText>
          </w:r>
          <w:r>
            <w:fldChar w:fldCharType="separate"/>
          </w:r>
          <w:r w:rsidR="001E5939">
            <w:rPr>
              <w:noProof/>
            </w:rPr>
            <w:t xml:space="preserve"> </w:t>
          </w:r>
          <w:r w:rsidR="001E5939" w:rsidRPr="001E5939">
            <w:rPr>
              <w:noProof/>
            </w:rPr>
            <w:t>(Cavalli, 1999)</w:t>
          </w:r>
          <w:r>
            <w:fldChar w:fldCharType="end"/>
          </w:r>
        </w:sdtContent>
      </w:sdt>
      <w:r w:rsidR="001C0BA9">
        <w:t xml:space="preserve">. In figure </w:t>
      </w:r>
      <w:r w:rsidR="00874D01">
        <w:t>(</w:t>
      </w:r>
      <w:r w:rsidR="001C0BA9">
        <w:t>a</w:t>
      </w:r>
      <w:r w:rsidR="00874D01">
        <w:t>)</w:t>
      </w:r>
      <w:r w:rsidR="001C0BA9">
        <w:t xml:space="preserve"> the barrier </w:t>
      </w:r>
      <w:r w:rsidR="00874D01">
        <w:t xml:space="preserve">is deployed and </w:t>
      </w:r>
      <w:r w:rsidR="001C0BA9">
        <w:t>contain</w:t>
      </w:r>
      <w:r w:rsidR="00874D01">
        <w:t>s</w:t>
      </w:r>
      <w:r w:rsidR="001C0BA9">
        <w:t xml:space="preserve"> the entire oil spill with a very thin layer of oil. </w:t>
      </w:r>
      <w:r w:rsidR="00874D01">
        <w:t>In f</w:t>
      </w:r>
      <w:r w:rsidR="001C0BA9">
        <w:t xml:space="preserve">igures </w:t>
      </w:r>
      <w:r w:rsidR="00874D01">
        <w:t>(</w:t>
      </w:r>
      <w:r w:rsidR="001C0BA9">
        <w:t>b</w:t>
      </w:r>
      <w:r w:rsidR="00874D01">
        <w:t>)</w:t>
      </w:r>
      <w:r w:rsidR="001C0BA9">
        <w:t xml:space="preserve"> &amp; </w:t>
      </w:r>
      <w:r w:rsidR="00874D01">
        <w:t>(</w:t>
      </w:r>
      <w:r w:rsidR="001C0BA9">
        <w:t>c</w:t>
      </w:r>
      <w:r w:rsidR="00874D01">
        <w:t>) an increase in barriers helps to increase the thickness of the oil, making the recovery much easier.</w:t>
      </w:r>
      <w:bookmarkEnd w:id="70"/>
    </w:p>
    <w:p w14:paraId="0D2922F3" w14:textId="77777777" w:rsidR="00CE04F5" w:rsidRDefault="00CE04F5" w:rsidP="00A311BF"/>
    <w:p w14:paraId="4D04B42A" w14:textId="60CABDF8" w:rsidR="00CE04F5" w:rsidRDefault="00CE04F5" w:rsidP="00CE04F5">
      <w:pPr>
        <w:pStyle w:val="Caption"/>
      </w:pPr>
      <w:bookmarkStart w:id="71" w:name="_Ref39397576"/>
      <w:bookmarkStart w:id="72" w:name="_Toc39421240"/>
      <w:r>
        <w:rPr>
          <w:noProof/>
        </w:rPr>
        <w:lastRenderedPageBreak/>
        <w:drawing>
          <wp:inline distT="0" distB="0" distL="0" distR="0" wp14:anchorId="20C61577" wp14:editId="1CB4C600">
            <wp:extent cx="5731510" cy="3065145"/>
            <wp:effectExtent l="0" t="0" r="254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65145"/>
                    </a:xfrm>
                    <a:prstGeom prst="rect">
                      <a:avLst/>
                    </a:prstGeom>
                  </pic:spPr>
                </pic:pic>
              </a:graphicData>
            </a:graphic>
          </wp:inline>
        </w:drawing>
      </w:r>
      <w:r>
        <w:t xml:space="preserve">Figure </w:t>
      </w:r>
      <w:r w:rsidR="00CE4A46">
        <w:fldChar w:fldCharType="begin"/>
      </w:r>
      <w:r w:rsidR="00CE4A46">
        <w:instrText xml:space="preserve"> SEQ Figure \* ARABIC </w:instrText>
      </w:r>
      <w:r w:rsidR="00CE4A46">
        <w:fldChar w:fldCharType="separate"/>
      </w:r>
      <w:r w:rsidR="00B40C1D">
        <w:rPr>
          <w:noProof/>
        </w:rPr>
        <w:t>12</w:t>
      </w:r>
      <w:r w:rsidR="00CE4A46">
        <w:rPr>
          <w:noProof/>
        </w:rPr>
        <w:fldChar w:fldCharType="end"/>
      </w:r>
      <w:bookmarkEnd w:id="71"/>
      <w:r>
        <w:t>. Wong and Barin's flexible ramp boom system</w:t>
      </w:r>
      <w:sdt>
        <w:sdtPr>
          <w:id w:val="-1210642487"/>
          <w:citation/>
        </w:sdtPr>
        <w:sdtEndPr/>
        <w:sdtContent>
          <w:r>
            <w:fldChar w:fldCharType="begin"/>
          </w:r>
          <w:r>
            <w:instrText xml:space="preserve"> CITATION Won03 \l 2057 </w:instrText>
          </w:r>
          <w:r>
            <w:fldChar w:fldCharType="separate"/>
          </w:r>
          <w:r w:rsidR="001E5939">
            <w:rPr>
              <w:noProof/>
            </w:rPr>
            <w:t xml:space="preserve"> </w:t>
          </w:r>
          <w:r w:rsidR="001E5939" w:rsidRPr="001E5939">
            <w:rPr>
              <w:noProof/>
            </w:rPr>
            <w:t>(Wong &amp; Barin, 2003)</w:t>
          </w:r>
          <w:r>
            <w:fldChar w:fldCharType="end"/>
          </w:r>
        </w:sdtContent>
      </w:sdt>
      <w:bookmarkEnd w:id="72"/>
    </w:p>
    <w:p w14:paraId="7DDE9D45" w14:textId="1A4578F0" w:rsidR="000900E1" w:rsidRDefault="000900E1" w:rsidP="00A311BF">
      <w:r>
        <w:t>Wong and Barin studied</w:t>
      </w:r>
      <w:r w:rsidR="00A17107">
        <w:t xml:space="preserve"> a </w:t>
      </w:r>
      <w:r w:rsidR="00613DD2">
        <w:t xml:space="preserve">scale </w:t>
      </w:r>
      <w:r w:rsidR="001F4696">
        <w:t xml:space="preserve">model of a </w:t>
      </w:r>
      <w:r w:rsidR="00A17107">
        <w:t xml:space="preserve">flexible ramp boom system, </w:t>
      </w:r>
      <w:r w:rsidR="005F7A06">
        <w:t>conclud</w:t>
      </w:r>
      <w:r>
        <w:t>ing</w:t>
      </w:r>
      <w:r w:rsidR="005F7A06">
        <w:t xml:space="preserve"> </w:t>
      </w:r>
      <w:r w:rsidR="00A2501D">
        <w:t>th</w:t>
      </w:r>
      <w:r w:rsidR="00C84AAB">
        <w:t>e</w:t>
      </w:r>
      <w:r w:rsidR="00A2501D">
        <w:t xml:space="preserve"> system</w:t>
      </w:r>
      <w:r w:rsidR="00A17107">
        <w:t xml:space="preserve"> </w:t>
      </w:r>
      <w:r w:rsidR="00C84AAB">
        <w:t xml:space="preserve">seen in </w:t>
      </w:r>
      <w:r w:rsidR="00CE4A46">
        <w:fldChar w:fldCharType="begin"/>
      </w:r>
      <w:r w:rsidR="00CE4A46">
        <w:instrText xml:space="preserve"> REF _Ref39397576 </w:instrText>
      </w:r>
      <w:r w:rsidR="00CE4A46">
        <w:fldChar w:fldCharType="separate"/>
      </w:r>
      <w:r w:rsidR="00B40C1D">
        <w:rPr>
          <w:noProof/>
        </w:rPr>
        <w:drawing>
          <wp:inline distT="0" distB="0" distL="0" distR="0" wp14:anchorId="3010CFA4" wp14:editId="0FFA8ED0">
            <wp:extent cx="5731510" cy="306514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65145"/>
                    </a:xfrm>
                    <a:prstGeom prst="rect">
                      <a:avLst/>
                    </a:prstGeom>
                  </pic:spPr>
                </pic:pic>
              </a:graphicData>
            </a:graphic>
          </wp:inline>
        </w:drawing>
      </w:r>
      <w:r w:rsidR="00B40C1D">
        <w:t xml:space="preserve">Figure </w:t>
      </w:r>
      <w:r w:rsidR="00B40C1D">
        <w:rPr>
          <w:noProof/>
        </w:rPr>
        <w:t>12</w:t>
      </w:r>
      <w:r w:rsidR="00CE4A46">
        <w:rPr>
          <w:noProof/>
        </w:rPr>
        <w:fldChar w:fldCharType="end"/>
      </w:r>
      <w:r w:rsidR="00FD07C3">
        <w:t xml:space="preserve"> </w:t>
      </w:r>
      <w:r w:rsidR="00A17107">
        <w:t>would have 100% efficiency</w:t>
      </w:r>
      <w:r w:rsidR="00A2501D">
        <w:t xml:space="preserve"> </w:t>
      </w:r>
      <w:r w:rsidR="001F4696">
        <w:t xml:space="preserve">at 30.5 cm/s maximum flow speed </w:t>
      </w:r>
      <w:r w:rsidR="00A2501D">
        <w:t>and could be scaled up using Froude number scaling.</w:t>
      </w:r>
      <w:r w:rsidR="00F53C13">
        <w:t xml:space="preserve"> </w:t>
      </w:r>
    </w:p>
    <w:p w14:paraId="479DF244" w14:textId="0A03591A" w:rsidR="002A16CA" w:rsidRDefault="001F4696" w:rsidP="000900E1">
      <w:pPr>
        <w:ind w:left="426"/>
      </w:pPr>
      <w:r>
        <w:t>‘</w:t>
      </w:r>
      <w:r w:rsidRPr="001F4696">
        <w:t>When the Fr numbers of the model and the prototype are made equal, the square root of the ratio of the length scale multiplied by the model flow speed gives the prototype flow speed. For the optimum setting, the ramp boom length was found to be 20 cm. Therefore</w:t>
      </w:r>
      <w:r>
        <w:t>,</w:t>
      </w:r>
      <w:r w:rsidRPr="001F4696">
        <w:t xml:space="preserve"> for a prototype with a ramp boom skirt length of 2 m, the corresponding flow speed would be U=√(200/20) </w:t>
      </w:r>
      <w:r w:rsidRPr="001F4696">
        <w:rPr>
          <w:rFonts w:ascii="Cambria Math" w:hAnsi="Cambria Math" w:cs="Cambria Math"/>
        </w:rPr>
        <w:t>∗</w:t>
      </w:r>
      <w:r w:rsidRPr="001F4696">
        <w:t xml:space="preserve"> (0.305 m/s) </w:t>
      </w:r>
      <w:r w:rsidRPr="001F4696">
        <w:rPr>
          <w:rFonts w:ascii="Cambria Math" w:hAnsi="Cambria Math" w:cs="Cambria Math"/>
        </w:rPr>
        <w:t>≅</w:t>
      </w:r>
      <w:r w:rsidRPr="001F4696">
        <w:t xml:space="preserve"> 1 m/s </w:t>
      </w:r>
      <w:r w:rsidRPr="001F4696">
        <w:rPr>
          <w:rFonts w:ascii="Cambria Math" w:hAnsi="Cambria Math" w:cs="Cambria Math"/>
        </w:rPr>
        <w:t>≅</w:t>
      </w:r>
      <w:r w:rsidRPr="001F4696">
        <w:t xml:space="preserve"> 2 knots. In other words, 100% </w:t>
      </w:r>
      <w:r w:rsidRPr="001F4696">
        <w:lastRenderedPageBreak/>
        <w:t>collection efficiency could be obtained by the use of a large-scale ramp boom system, with a ramp boom skirt length of 2 m and a total span 14.6 times the draft of the ramp boom.</w:t>
      </w:r>
      <w:r>
        <w:t xml:space="preserve">’ </w:t>
      </w:r>
      <w:r w:rsidR="00C86D92">
        <w:t xml:space="preserve">Oil is trapped by the ramp boom in two ways: in the first instance the direction of flow is guided by the ramp. </w:t>
      </w:r>
      <w:r w:rsidR="00CC2358">
        <w:t>Due to a lower downward velocity, the fluid entering the collection zones should not overshoot these zones. Secondly, because of the ramp, a sizable amount of latent oil will collect in the zone, an ideal situation for oily water to stratify into layers due to gravity</w:t>
      </w:r>
      <w:sdt>
        <w:sdtPr>
          <w:id w:val="1084797400"/>
          <w:citation/>
        </w:sdtPr>
        <w:sdtEndPr/>
        <w:sdtContent>
          <w:r w:rsidR="00CC2358">
            <w:fldChar w:fldCharType="begin"/>
          </w:r>
          <w:r w:rsidR="00CC2358">
            <w:instrText xml:space="preserve"> CITATION Won03 \l 2057 </w:instrText>
          </w:r>
          <w:r w:rsidR="00CC2358">
            <w:fldChar w:fldCharType="separate"/>
          </w:r>
          <w:r w:rsidR="001E5939">
            <w:rPr>
              <w:noProof/>
            </w:rPr>
            <w:t xml:space="preserve"> </w:t>
          </w:r>
          <w:r w:rsidR="001E5939" w:rsidRPr="001E5939">
            <w:rPr>
              <w:noProof/>
            </w:rPr>
            <w:t>(Wong &amp; Barin, 2003)</w:t>
          </w:r>
          <w:r w:rsidR="00CC2358">
            <w:fldChar w:fldCharType="end"/>
          </w:r>
        </w:sdtContent>
      </w:sdt>
      <w:r w:rsidR="00CC2358">
        <w:t>.</w:t>
      </w:r>
    </w:p>
    <w:p w14:paraId="5E575A04" w14:textId="7C995B6F" w:rsidR="00771F26" w:rsidRDefault="00B858B7" w:rsidP="00A311BF">
      <w:r>
        <w:t>Another form of containment is to use s</w:t>
      </w:r>
      <w:r w:rsidR="00A309CD">
        <w:t>olidifiers</w:t>
      </w:r>
      <w:r w:rsidR="000900E1">
        <w:t>. Solidifiers</w:t>
      </w:r>
      <w:r w:rsidR="00A309CD">
        <w:t xml:space="preserve"> are </w:t>
      </w:r>
      <w:r w:rsidR="00D94A19">
        <w:t>agents</w:t>
      </w:r>
      <w:r w:rsidR="00343BE7">
        <w:t xml:space="preserve"> transforming the liquid form of the oil into a mass which can then be </w:t>
      </w:r>
      <w:r w:rsidR="00D94A19">
        <w:t xml:space="preserve">more easily collected and are </w:t>
      </w:r>
      <w:r w:rsidR="00A309CD">
        <w:t>becoming state of the art for oil spill</w:t>
      </w:r>
      <w:r w:rsidR="00343BE7">
        <w:t xml:space="preserve"> response</w:t>
      </w:r>
      <w:r w:rsidR="00D94A19">
        <w:t xml:space="preserve"> </w:t>
      </w:r>
      <w:sdt>
        <w:sdtPr>
          <w:id w:val="-523237181"/>
          <w:citation/>
        </w:sdtPr>
        <w:sdtEndPr/>
        <w:sdtContent>
          <w:r w:rsidR="001C65CD">
            <w:fldChar w:fldCharType="begin"/>
          </w:r>
          <w:r w:rsidR="001C65CD">
            <w:instrText xml:space="preserve"> CITATION Mot18 \l 2057 </w:instrText>
          </w:r>
          <w:r w:rsidR="001C65CD">
            <w:fldChar w:fldCharType="separate"/>
          </w:r>
          <w:r w:rsidR="001E5939" w:rsidRPr="001E5939">
            <w:rPr>
              <w:noProof/>
            </w:rPr>
            <w:t>(Motta, et al., 2018)</w:t>
          </w:r>
          <w:r w:rsidR="001C65CD">
            <w:fldChar w:fldCharType="end"/>
          </w:r>
        </w:sdtContent>
      </w:sdt>
      <w:r w:rsidR="00A309CD">
        <w:t xml:space="preserve">. </w:t>
      </w:r>
      <w:r w:rsidR="001C65CD">
        <w:t>There are many commercial products available for absorbing oil from water, some specifically with sheen in mind. One of these products is called PetroGuard-D</w:t>
      </w:r>
      <w:r w:rsidR="001C65CD">
        <w:rPr>
          <w:rFonts w:cs="Arial"/>
          <w:vertAlign w:val="superscript"/>
        </w:rPr>
        <w:t>®</w:t>
      </w:r>
      <w:r w:rsidR="001C65CD">
        <w:t xml:space="preserve"> and comes in an absorbent pillow, </w:t>
      </w:r>
      <w:r w:rsidR="001C65CD" w:rsidRPr="007901D1">
        <w:t>SheenGuard</w:t>
      </w:r>
      <w:r w:rsidR="001C65CD">
        <w:rPr>
          <w:vertAlign w:val="superscript"/>
        </w:rPr>
        <w:t>TM</w:t>
      </w:r>
      <w:r w:rsidR="009F4636">
        <w:t>.</w:t>
      </w:r>
      <w:r w:rsidR="001C65CD">
        <w:t xml:space="preserve"> The highly absorbent pillows clip together to create a custom sized blanket</w:t>
      </w:r>
      <w:r w:rsidR="002C41CD">
        <w:t xml:space="preserve"> creating a boom </w:t>
      </w:r>
      <w:r w:rsidR="001C65CD">
        <w:t xml:space="preserve">which can absorb four times their weight in oil, when full they can easily be replaced </w:t>
      </w:r>
      <w:r w:rsidR="009F4636">
        <w:t>(</w:t>
      </w:r>
      <w:r w:rsidR="00CE4A46">
        <w:fldChar w:fldCharType="begin"/>
      </w:r>
      <w:r w:rsidR="00CE4A46">
        <w:instrText xml:space="preserve"> REF _Ref393979</w:instrText>
      </w:r>
      <w:r w:rsidR="00CE4A46">
        <w:instrText xml:space="preserve">07 </w:instrText>
      </w:r>
      <w:r w:rsidR="00CE4A46">
        <w:fldChar w:fldCharType="separate"/>
      </w:r>
      <w:r w:rsidR="00B40C1D">
        <w:t xml:space="preserve">Figure </w:t>
      </w:r>
      <w:r w:rsidR="00B40C1D">
        <w:rPr>
          <w:noProof/>
        </w:rPr>
        <w:t>13</w:t>
      </w:r>
      <w:r w:rsidR="00CE4A46">
        <w:rPr>
          <w:noProof/>
        </w:rPr>
        <w:fldChar w:fldCharType="end"/>
      </w:r>
      <w:r w:rsidR="009F4636">
        <w:t>)</w:t>
      </w:r>
      <w:r w:rsidR="004D1A37">
        <w:t xml:space="preserve"> (</w:t>
      </w:r>
      <w:r w:rsidR="00CE4A46">
        <w:fldChar w:fldCharType="begin"/>
      </w:r>
      <w:r w:rsidR="00CE4A46">
        <w:instrText xml:space="preserve"> REF _Ref39414507 </w:instrText>
      </w:r>
      <w:r w:rsidR="00CE4A46">
        <w:fldChar w:fldCharType="separate"/>
      </w:r>
      <w:r w:rsidR="00B40C1D">
        <w:t>Appendix 3</w:t>
      </w:r>
      <w:r w:rsidR="00CE4A46">
        <w:fldChar w:fldCharType="end"/>
      </w:r>
      <w:r w:rsidR="004D1A37">
        <w:t xml:space="preserve">) </w:t>
      </w:r>
      <w:sdt>
        <w:sdtPr>
          <w:id w:val="980267907"/>
          <w:citation/>
        </w:sdtPr>
        <w:sdtEndPr/>
        <w:sdtContent>
          <w:r w:rsidR="001C65CD">
            <w:fldChar w:fldCharType="begin"/>
          </w:r>
          <w:r w:rsidR="001C65CD">
            <w:instrText xml:space="preserve"> CITATION Gua19 \l 2057 </w:instrText>
          </w:r>
          <w:r w:rsidR="001C65CD">
            <w:fldChar w:fldCharType="separate"/>
          </w:r>
          <w:r w:rsidR="001E5939" w:rsidRPr="001E5939">
            <w:rPr>
              <w:noProof/>
            </w:rPr>
            <w:t>(Guardian Environmental Technologies, n.d.)</w:t>
          </w:r>
          <w:r w:rsidR="001C65CD">
            <w:fldChar w:fldCharType="end"/>
          </w:r>
        </w:sdtContent>
      </w:sdt>
      <w:r w:rsidR="001C65CD">
        <w:t>.</w:t>
      </w:r>
    </w:p>
    <w:p w14:paraId="16F5559E" w14:textId="77777777" w:rsidR="00FD07C3" w:rsidRDefault="00FD07C3" w:rsidP="00FD07C3">
      <w:pPr>
        <w:keepNext/>
      </w:pPr>
      <w:r>
        <w:rPr>
          <w:noProof/>
        </w:rPr>
        <w:lastRenderedPageBreak/>
        <w:drawing>
          <wp:inline distT="0" distB="0" distL="0" distR="0" wp14:anchorId="2B4CC590" wp14:editId="796539D0">
            <wp:extent cx="5530215" cy="5020310"/>
            <wp:effectExtent l="0" t="0" r="0" b="8890"/>
            <wp:docPr id="28" name="Picture 28" descr="remove-floating-o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move-floating-oil"/>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30215" cy="5020310"/>
                    </a:xfrm>
                    <a:prstGeom prst="rect">
                      <a:avLst/>
                    </a:prstGeom>
                    <a:noFill/>
                    <a:ln>
                      <a:noFill/>
                    </a:ln>
                  </pic:spPr>
                </pic:pic>
              </a:graphicData>
            </a:graphic>
          </wp:inline>
        </w:drawing>
      </w:r>
    </w:p>
    <w:p w14:paraId="02F9F335" w14:textId="740E80EB" w:rsidR="00FD07C3" w:rsidRDefault="00FD07C3" w:rsidP="00FD07C3">
      <w:pPr>
        <w:pStyle w:val="Caption"/>
      </w:pPr>
      <w:bookmarkStart w:id="73" w:name="_Ref39397907"/>
      <w:bookmarkStart w:id="74" w:name="_Toc39421241"/>
      <w:r>
        <w:t xml:space="preserve">Figure </w:t>
      </w:r>
      <w:r w:rsidR="00CE4A46">
        <w:fldChar w:fldCharType="begin"/>
      </w:r>
      <w:r w:rsidR="00CE4A46">
        <w:instrText xml:space="preserve"> SEQ Figure \* ARABIC </w:instrText>
      </w:r>
      <w:r w:rsidR="00CE4A46">
        <w:fldChar w:fldCharType="separate"/>
      </w:r>
      <w:r w:rsidR="00B40C1D">
        <w:rPr>
          <w:noProof/>
        </w:rPr>
        <w:t>13</w:t>
      </w:r>
      <w:r w:rsidR="00CE4A46">
        <w:rPr>
          <w:noProof/>
        </w:rPr>
        <w:fldChar w:fldCharType="end"/>
      </w:r>
      <w:bookmarkEnd w:id="73"/>
      <w:r>
        <w:t xml:space="preserve">. </w:t>
      </w:r>
      <w:r w:rsidRPr="00C8770E">
        <w:t>Graphic depiction of a SheenGuard blanket being used to remove oil from inland water and tidal areas</w:t>
      </w:r>
      <w:bookmarkEnd w:id="74"/>
    </w:p>
    <w:p w14:paraId="22262E92" w14:textId="3079A5BD" w:rsidR="003A23C6" w:rsidRDefault="00BD4A9F" w:rsidP="00A311BF">
      <w:r>
        <w:t xml:space="preserve">Not all boom designs will be affective. </w:t>
      </w:r>
      <w:r w:rsidR="00743CE0">
        <w:t>According to Delvigne</w:t>
      </w:r>
      <w:sdt>
        <w:sdtPr>
          <w:id w:val="-677038108"/>
          <w:citation/>
        </w:sdtPr>
        <w:sdtEndPr/>
        <w:sdtContent>
          <w:r w:rsidR="00AE5773">
            <w:fldChar w:fldCharType="begin"/>
          </w:r>
          <w:r w:rsidR="00AE5773">
            <w:instrText xml:space="preserve"> CITATION Bar17 \l 2057 </w:instrText>
          </w:r>
          <w:r w:rsidR="00AE5773">
            <w:fldChar w:fldCharType="separate"/>
          </w:r>
          <w:r w:rsidR="001E5939">
            <w:rPr>
              <w:noProof/>
            </w:rPr>
            <w:t xml:space="preserve"> </w:t>
          </w:r>
          <w:r w:rsidR="001E5939" w:rsidRPr="001E5939">
            <w:rPr>
              <w:noProof/>
            </w:rPr>
            <w:t>(Delvigne, 2017)</w:t>
          </w:r>
          <w:r w:rsidR="00AE5773">
            <w:fldChar w:fldCharType="end"/>
          </w:r>
        </w:sdtContent>
      </w:sdt>
      <w:r w:rsidR="00743CE0">
        <w:t xml:space="preserve">, </w:t>
      </w:r>
      <w:r w:rsidR="003A23C6">
        <w:t xml:space="preserve">the following failure modes </w:t>
      </w:r>
      <w:r w:rsidR="00C8379A">
        <w:t xml:space="preserve">regarding oil sheen containment </w:t>
      </w:r>
      <w:r w:rsidR="003A23C6">
        <w:t>are found in literature:</w:t>
      </w:r>
    </w:p>
    <w:p w14:paraId="3312E60E" w14:textId="700062B8" w:rsidR="00F34455" w:rsidRDefault="003A23C6" w:rsidP="003A23C6">
      <w:pPr>
        <w:pStyle w:val="ListParagraph"/>
        <w:numPr>
          <w:ilvl w:val="0"/>
          <w:numId w:val="11"/>
        </w:numPr>
      </w:pPr>
      <w:r>
        <w:t>D</w:t>
      </w:r>
      <w:r w:rsidR="00743CE0">
        <w:t xml:space="preserve">rainage failure </w:t>
      </w:r>
      <w:r w:rsidR="00F34455">
        <w:t>–</w:t>
      </w:r>
      <w:r w:rsidR="00743CE0">
        <w:t xml:space="preserve"> </w:t>
      </w:r>
      <w:r w:rsidR="00F34455">
        <w:t>failure occurs if an increase in the velocity of the relative current combined with increase in slick (caused by the evenness of spreading forces and friction) exceeds the barrier</w:t>
      </w:r>
      <w:r w:rsidR="00AE5773">
        <w:t xml:space="preserve"> draft</w:t>
      </w:r>
    </w:p>
    <w:p w14:paraId="5DF7D462" w14:textId="67A1C0F4" w:rsidR="00F34455" w:rsidRDefault="003A23C6" w:rsidP="003A23C6">
      <w:pPr>
        <w:pStyle w:val="ListParagraph"/>
        <w:numPr>
          <w:ilvl w:val="0"/>
          <w:numId w:val="11"/>
        </w:numPr>
      </w:pPr>
      <w:r w:rsidRPr="003A23C6">
        <w:t>Droplet entrainment</w:t>
      </w:r>
      <w:r>
        <w:t xml:space="preserve"> </w:t>
      </w:r>
      <w:r w:rsidR="00F34455">
        <w:t>–</w:t>
      </w:r>
      <w:r w:rsidRPr="003A23C6">
        <w:t xml:space="preserve"> </w:t>
      </w:r>
      <w:r w:rsidR="00AE5773">
        <w:t>when the velocity of the oily water is high, droplets may be entrained and flow underneath the barrier</w:t>
      </w:r>
    </w:p>
    <w:p w14:paraId="3B829FC0" w14:textId="6BDF9313" w:rsidR="001D4F02" w:rsidRDefault="00743CE0" w:rsidP="00A311BF">
      <w:r>
        <w:t xml:space="preserve">Researching barrier failure, </w:t>
      </w:r>
      <w:r w:rsidR="001D4F02">
        <w:t>Delvigne</w:t>
      </w:r>
      <w:r>
        <w:t xml:space="preserve"> investigated </w:t>
      </w:r>
      <w:r w:rsidR="003A23C6">
        <w:t xml:space="preserve">a third type of failure, </w:t>
      </w:r>
      <w:r>
        <w:t xml:space="preserve">critical accumulation. </w:t>
      </w:r>
      <w:r w:rsidR="003A23C6">
        <w:t>This</w:t>
      </w:r>
      <w:r w:rsidR="003A23C6" w:rsidRPr="003A23C6">
        <w:t xml:space="preserve"> appears to occur for oil viscosities </w:t>
      </w:r>
      <m:oMath>
        <m:sSub>
          <m:sSubPr>
            <m:ctrlPr>
              <w:rPr>
                <w:rFonts w:ascii="Cambria Math" w:hAnsi="Cambria Math"/>
                <w:i/>
              </w:rPr>
            </m:ctrlPr>
          </m:sSubPr>
          <m:e>
            <m:r>
              <w:rPr>
                <w:rFonts w:ascii="Cambria Math" w:hAnsi="Cambria Math"/>
              </w:rPr>
              <m:t>v</m:t>
            </m:r>
          </m:e>
          <m:sub>
            <m:r>
              <w:rPr>
                <w:rFonts w:ascii="Cambria Math" w:hAnsi="Cambria Math"/>
              </w:rPr>
              <m:t>○</m:t>
            </m:r>
          </m:sub>
        </m:sSub>
        <m:r>
          <w:rPr>
            <w:rFonts w:ascii="Cambria Math" w:hAnsi="Cambria Math"/>
          </w:rPr>
          <m:t>≳3,000</m:t>
        </m:r>
        <m:r>
          <m:rPr>
            <m:sty m:val="p"/>
          </m:rPr>
          <w:rPr>
            <w:rFonts w:ascii="Cambria Math" w:hAnsi="Cambria Math"/>
          </w:rPr>
          <m:t>cs</m:t>
        </m:r>
      </m:oMath>
      <w:r w:rsidR="003A23C6" w:rsidRPr="003A23C6">
        <w:t xml:space="preserve"> and relative current velocities </w:t>
      </w:r>
      <m:oMath>
        <m:r>
          <m:rPr>
            <m:sty m:val="p"/>
          </m:rPr>
          <w:rPr>
            <w:rFonts w:ascii="Cambria Math" w:hAnsi="Cambria Math"/>
          </w:rPr>
          <m:t>U</m:t>
        </m:r>
        <m:r>
          <w:rPr>
            <w:rFonts w:ascii="Cambria Math" w:hAnsi="Cambria Math"/>
          </w:rPr>
          <m:t>≳0.15</m:t>
        </m:r>
        <m:r>
          <m:rPr>
            <m:sty m:val="p"/>
          </m:rPr>
          <w:rPr>
            <w:rFonts w:ascii="Cambria Math" w:hAnsi="Cambria Math"/>
          </w:rPr>
          <m:t>m/s</m:t>
        </m:r>
      </m:oMath>
      <w:r w:rsidR="003A23C6" w:rsidRPr="003A23C6">
        <w:t xml:space="preserve">. </w:t>
      </w:r>
      <w:r w:rsidR="00921BAE">
        <w:t>U</w:t>
      </w:r>
      <w:r w:rsidR="003A23C6" w:rsidRPr="003A23C6">
        <w:t xml:space="preserve">nder these conditions equilibrium between the friction and spreading forces is no longer possible if U exceeds a critical relative velocity </w:t>
      </w:r>
      <w:proofErr w:type="spellStart"/>
      <w:r w:rsidR="003A23C6" w:rsidRPr="003A23C6">
        <w:t>U</w:t>
      </w:r>
      <w:r w:rsidR="003A23C6" w:rsidRPr="00C638E5">
        <w:rPr>
          <w:vertAlign w:val="subscript"/>
        </w:rPr>
        <w:t>ca</w:t>
      </w:r>
      <w:proofErr w:type="spellEnd"/>
      <w:r w:rsidR="003A23C6" w:rsidRPr="003A23C6">
        <w:t xml:space="preserve">, the slick length reduces to zero, and the complete oil slick passes under the barrier independently of the </w:t>
      </w:r>
      <w:r w:rsidR="00AE5773">
        <w:t xml:space="preserve">barrier </w:t>
      </w:r>
      <w:r w:rsidR="003A23C6" w:rsidRPr="003A23C6">
        <w:t>draft</w:t>
      </w:r>
      <w:r w:rsidR="00664939">
        <w:t xml:space="preserve"> </w:t>
      </w:r>
      <w:sdt>
        <w:sdtPr>
          <w:id w:val="1726032610"/>
          <w:citation/>
        </w:sdtPr>
        <w:sdtEndPr/>
        <w:sdtContent>
          <w:r w:rsidR="007B25E0">
            <w:fldChar w:fldCharType="begin"/>
          </w:r>
          <w:r w:rsidR="007B25E0">
            <w:instrText xml:space="preserve">CITATION Bar17 \l 2057 </w:instrText>
          </w:r>
          <w:r w:rsidR="007B25E0">
            <w:fldChar w:fldCharType="separate"/>
          </w:r>
          <w:r w:rsidR="001E5939" w:rsidRPr="001E5939">
            <w:rPr>
              <w:noProof/>
            </w:rPr>
            <w:t>(Delvigne, 2017)</w:t>
          </w:r>
          <w:r w:rsidR="007B25E0">
            <w:fldChar w:fldCharType="end"/>
          </w:r>
        </w:sdtContent>
      </w:sdt>
      <w:r w:rsidR="003A23C6" w:rsidRPr="003A23C6">
        <w:t>.</w:t>
      </w:r>
    </w:p>
    <w:p w14:paraId="5C303560" w14:textId="2D9B2F2C" w:rsidR="00A311BF" w:rsidRDefault="00D95C9E" w:rsidP="00D95C9E">
      <w:pPr>
        <w:pStyle w:val="Heading4"/>
      </w:pPr>
      <w:r>
        <w:lastRenderedPageBreak/>
        <w:t xml:space="preserve">Oil </w:t>
      </w:r>
      <w:r w:rsidR="00921BAE">
        <w:t>removal</w:t>
      </w:r>
    </w:p>
    <w:p w14:paraId="356D6CC6" w14:textId="379E7FF6" w:rsidR="009911DB" w:rsidRDefault="009911DB" w:rsidP="009911DB">
      <w:r>
        <w:t xml:space="preserve">Once the oil has been contained either by booms or solidification, removal </w:t>
      </w:r>
      <w:r w:rsidR="000900E1">
        <w:t>needs to occur</w:t>
      </w:r>
      <w:r>
        <w:t xml:space="preserve">. There are </w:t>
      </w:r>
      <w:r w:rsidR="00BF01EA">
        <w:t>several methods used to remove spilled oil in the environment, some in the experimental phase and some tried and tested</w:t>
      </w:r>
      <w:r w:rsidR="0048450D">
        <w:t xml:space="preserve"> </w:t>
      </w:r>
      <w:r w:rsidR="00BF01EA">
        <w:t>.</w:t>
      </w:r>
    </w:p>
    <w:p w14:paraId="47A796CF" w14:textId="435005E2" w:rsidR="00BF01EA" w:rsidRPr="009911DB" w:rsidRDefault="00BF01EA" w:rsidP="009911DB">
      <w:r>
        <w:t xml:space="preserve">Fabrics are made into pads or sweeps to collect oil. </w:t>
      </w:r>
      <w:r w:rsidR="00747CFF">
        <w:t xml:space="preserve">Polypropylene is often used for its low cost but can lose integrity after deployment. </w:t>
      </w:r>
      <w:r>
        <w:t>Commercially available</w:t>
      </w:r>
      <w:r w:rsidR="00747CFF">
        <w:t xml:space="preserve"> pads are made of melt blown fabrics and able to absorb several times their weight. Without the strength of a spunbond fabric they can be heavy and dense</w:t>
      </w:r>
      <w:r w:rsidR="00BF34D8">
        <w:t xml:space="preserve"> </w:t>
      </w:r>
      <w:sdt>
        <w:sdtPr>
          <w:id w:val="-1406056897"/>
          <w:citation/>
        </w:sdtPr>
        <w:sdtEndPr/>
        <w:sdtContent>
          <w:r w:rsidR="00BF34D8">
            <w:fldChar w:fldCharType="begin"/>
          </w:r>
          <w:r w:rsidR="00BF34D8">
            <w:instrText xml:space="preserve"> CITATION Cer16 \l 2057 </w:instrText>
          </w:r>
          <w:r w:rsidR="00BF34D8">
            <w:fldChar w:fldCharType="separate"/>
          </w:r>
          <w:r w:rsidR="001E5939" w:rsidRPr="001E5939">
            <w:rPr>
              <w:noProof/>
            </w:rPr>
            <w:t>(Cerex Advanced Fabrics, 2016)</w:t>
          </w:r>
          <w:r w:rsidR="00BF34D8">
            <w:fldChar w:fldCharType="end"/>
          </w:r>
        </w:sdtContent>
      </w:sdt>
      <w:r w:rsidR="00747CFF">
        <w:t xml:space="preserve">. </w:t>
      </w:r>
    </w:p>
    <w:p w14:paraId="24D439F0" w14:textId="5D0FB788" w:rsidR="0063569A" w:rsidRDefault="0063569A" w:rsidP="00BD4A9F">
      <w:bookmarkStart w:id="75" w:name="_Hlk37677312"/>
      <w:r w:rsidRPr="0063569A">
        <w:t xml:space="preserve">Surface </w:t>
      </w:r>
      <w:r w:rsidR="00DC59D7">
        <w:t>f</w:t>
      </w:r>
      <w:r w:rsidRPr="0063569A">
        <w:t xml:space="preserve">unctionalized multiwall carbon nanotube (MWCNT) reinforced Teflon fibrils </w:t>
      </w:r>
      <w:r>
        <w:t>(</w:t>
      </w:r>
      <w:proofErr w:type="spellStart"/>
      <w:r>
        <w:t>MWCNT</w:t>
      </w:r>
      <w:r w:rsidR="00D63C96">
        <w:t>@Teflon</w:t>
      </w:r>
      <w:proofErr w:type="spellEnd"/>
      <w:r w:rsidR="00D63C96">
        <w:t xml:space="preserve">) </w:t>
      </w:r>
      <w:r>
        <w:t xml:space="preserve">have </w:t>
      </w:r>
      <w:r w:rsidR="00D63C96">
        <w:t>had successful</w:t>
      </w:r>
      <w:r>
        <w:t xml:space="preserve"> </w:t>
      </w:r>
      <w:r w:rsidR="00D63C96">
        <w:t xml:space="preserve">testing as an oil absorbent. </w:t>
      </w:r>
      <w:r w:rsidR="00B858B7">
        <w:t>An</w:t>
      </w:r>
      <w:r w:rsidR="00D63C96">
        <w:t xml:space="preserve"> investigation </w:t>
      </w:r>
      <w:r w:rsidR="000900E1">
        <w:t xml:space="preserve">by </w:t>
      </w:r>
      <w:proofErr w:type="spellStart"/>
      <w:r w:rsidR="000900E1">
        <w:t>Padmajan</w:t>
      </w:r>
      <w:proofErr w:type="spellEnd"/>
      <w:r w:rsidR="000900E1">
        <w:t xml:space="preserve"> </w:t>
      </w:r>
      <w:proofErr w:type="spellStart"/>
      <w:r w:rsidR="000900E1">
        <w:t>Sas</w:t>
      </w:r>
      <w:r w:rsidR="00063D14">
        <w:t>ikala</w:t>
      </w:r>
      <w:proofErr w:type="spellEnd"/>
      <w:r w:rsidR="00063D14">
        <w:t>, et al., (2018)</w:t>
      </w:r>
      <w:r w:rsidR="009F4636">
        <w:t>,</w:t>
      </w:r>
      <w:r w:rsidR="00D63C96">
        <w:t xml:space="preserve"> discovered a potential for large amounts of oil removal from the surface of water. </w:t>
      </w:r>
      <w:r w:rsidR="00CF2967">
        <w:t xml:space="preserve">After </w:t>
      </w:r>
      <w:r w:rsidR="00B858B7">
        <w:t>squeezing</w:t>
      </w:r>
      <w:r w:rsidR="00CF2967">
        <w:t xml:space="preserve"> the oil out of the MWCNT it</w:t>
      </w:r>
      <w:r w:rsidR="00D63C96">
        <w:t xml:space="preserve"> also benefits from being a sustainable product with regeneration post oil sorption</w:t>
      </w:r>
      <w:r w:rsidR="00CF2967">
        <w:t xml:space="preserve">. The leftover substance can also be recycled as a dye absorbent after undergoing pyrolysis </w:t>
      </w:r>
      <w:sdt>
        <w:sdtPr>
          <w:id w:val="459229214"/>
          <w:citation/>
        </w:sdtPr>
        <w:sdtEndPr/>
        <w:sdtContent>
          <w:r w:rsidR="00CF2967">
            <w:fldChar w:fldCharType="begin"/>
          </w:r>
          <w:r w:rsidR="00CF2967">
            <w:instrText xml:space="preserve"> CITATION Pad18 \l 2057 </w:instrText>
          </w:r>
          <w:r w:rsidR="00CF2967">
            <w:fldChar w:fldCharType="separate"/>
          </w:r>
          <w:r w:rsidR="001E5939" w:rsidRPr="001E5939">
            <w:rPr>
              <w:noProof/>
            </w:rPr>
            <w:t>(Padmajan Sasikala, et al., 2018)</w:t>
          </w:r>
          <w:r w:rsidR="00CF2967">
            <w:fldChar w:fldCharType="end"/>
          </w:r>
        </w:sdtContent>
      </w:sdt>
      <w:r w:rsidR="00CF2967">
        <w:t>.</w:t>
      </w:r>
    </w:p>
    <w:p w14:paraId="7AF9BA78" w14:textId="76D317F4" w:rsidR="000C2A98" w:rsidRDefault="004C0C4A" w:rsidP="00D95C9E">
      <w:r w:rsidRPr="004C0C4A">
        <w:rPr>
          <w:noProof/>
        </w:rPr>
        <w:t xml:space="preserve">Kizil &amp; Bulbul Sonmez, </w:t>
      </w:r>
      <w:r>
        <w:rPr>
          <w:noProof/>
        </w:rPr>
        <w:t>(2</w:t>
      </w:r>
      <w:r w:rsidRPr="004C0C4A">
        <w:rPr>
          <w:noProof/>
        </w:rPr>
        <w:t>017</w:t>
      </w:r>
      <w:r>
        <w:rPr>
          <w:noProof/>
        </w:rPr>
        <w:t xml:space="preserve">), </w:t>
      </w:r>
      <w:r w:rsidR="00455A5A">
        <w:rPr>
          <w:noProof/>
        </w:rPr>
        <w:t xml:space="preserve">have </w:t>
      </w:r>
      <w:r>
        <w:t>experimented with o</w:t>
      </w:r>
      <w:r w:rsidR="000C2A98">
        <w:t xml:space="preserve">leophilic </w:t>
      </w:r>
      <w:r w:rsidR="000C2A98" w:rsidRPr="003A3628">
        <w:t>hydrophobic gels</w:t>
      </w:r>
      <w:r>
        <w:t>. T</w:t>
      </w:r>
      <w:r w:rsidRPr="004C0C4A">
        <w:t>hey</w:t>
      </w:r>
      <w:r>
        <w:t xml:space="preserve"> were</w:t>
      </w:r>
      <w:r w:rsidRPr="004C0C4A">
        <w:t xml:space="preserve"> </w:t>
      </w:r>
      <w:r w:rsidR="000C2A98">
        <w:t>prepared</w:t>
      </w:r>
      <w:r w:rsidR="00A54FF9">
        <w:t>,</w:t>
      </w:r>
      <w:r w:rsidR="000C2A98">
        <w:t xml:space="preserve"> ‘v</w:t>
      </w:r>
      <w:r w:rsidR="000C2A98" w:rsidRPr="000C2A98">
        <w:t xml:space="preserve">ia bulk polymerization of the </w:t>
      </w:r>
      <w:r w:rsidR="00A54FF9">
        <w:t>ICS (</w:t>
      </w:r>
      <w:r w:rsidR="000C2A98" w:rsidRPr="000C2A98">
        <w:t>tris[3-(</w:t>
      </w:r>
      <w:proofErr w:type="spellStart"/>
      <w:r w:rsidR="000C2A98" w:rsidRPr="000C2A98">
        <w:t>trimethoxysilyl</w:t>
      </w:r>
      <w:proofErr w:type="spellEnd"/>
      <w:r w:rsidR="000C2A98" w:rsidRPr="000C2A98">
        <w:t>)propyl]</w:t>
      </w:r>
      <w:proofErr w:type="spellStart"/>
      <w:r w:rsidR="000C2A98" w:rsidRPr="000C2A98">
        <w:t>isocyanurate</w:t>
      </w:r>
      <w:proofErr w:type="spellEnd"/>
      <w:r w:rsidR="00A54FF9">
        <w:t>)</w:t>
      </w:r>
      <w:r w:rsidR="000C2A98" w:rsidRPr="000C2A98">
        <w:t xml:space="preserve"> monomer with different molecular weights of propoxylate macromonomer and different monomer ratios.</w:t>
      </w:r>
      <w:r w:rsidR="00A54FF9">
        <w:t>’ The advantages are numerous; their extreme capacity for absorption, excellent</w:t>
      </w:r>
      <w:r w:rsidRPr="004C0C4A">
        <w:t xml:space="preserve"> </w:t>
      </w:r>
      <w:r>
        <w:t>hydrophobicity</w:t>
      </w:r>
      <w:r w:rsidR="00A54FF9">
        <w:t xml:space="preserve">, quick to swell and de-swell, they are reusable, </w:t>
      </w:r>
      <w:r w:rsidR="00455A5A">
        <w:t xml:space="preserve">and </w:t>
      </w:r>
      <w:r w:rsidR="00A54FF9">
        <w:t>chemically and thermally stable. They retain their capa</w:t>
      </w:r>
      <w:r>
        <w:t xml:space="preserve">bility for sorption even after </w:t>
      </w:r>
      <w:r w:rsidR="00A54FF9">
        <w:t xml:space="preserve">10 </w:t>
      </w:r>
      <w:r>
        <w:t xml:space="preserve">cycles of testing which makes them a good sustainable material for oil recovery </w:t>
      </w:r>
      <w:sdt>
        <w:sdtPr>
          <w:id w:val="2007477199"/>
          <w:citation/>
        </w:sdtPr>
        <w:sdtEndPr/>
        <w:sdtContent>
          <w:r>
            <w:fldChar w:fldCharType="begin"/>
          </w:r>
          <w:r>
            <w:instrText xml:space="preserve"> CITATION Kiz17 \l 2057 </w:instrText>
          </w:r>
          <w:r>
            <w:fldChar w:fldCharType="separate"/>
          </w:r>
          <w:r w:rsidR="001E5939" w:rsidRPr="001E5939">
            <w:rPr>
              <w:noProof/>
            </w:rPr>
            <w:t>(Kizil &amp; Bulbul Sonmez, 2017)</w:t>
          </w:r>
          <w:r>
            <w:fldChar w:fldCharType="end"/>
          </w:r>
        </w:sdtContent>
      </w:sdt>
      <w:r>
        <w:t>.</w:t>
      </w:r>
    </w:p>
    <w:p w14:paraId="68216E70" w14:textId="23B194A3" w:rsidR="00911681" w:rsidRDefault="0048450D" w:rsidP="00D95C9E">
      <w:pPr>
        <w:rPr>
          <w:rFonts w:ascii="Georgia" w:hAnsi="Georgia"/>
          <w:color w:val="333333"/>
          <w:sz w:val="27"/>
          <w:szCs w:val="27"/>
          <w:shd w:val="clear" w:color="auto" w:fill="FCFCFC"/>
        </w:rPr>
      </w:pPr>
      <w:r>
        <w:t xml:space="preserve">Sorour et al., (2016), developed and investigated the use of hydrophobic silica aerogels. The synthesized samples used the process of ambient pressure drying. </w:t>
      </w:r>
      <w:r w:rsidR="00911681">
        <w:t>Along with creating a fast efficient product for oily-water decontamination t</w:t>
      </w:r>
      <w:r>
        <w:t>heir aims included reducing the production time</w:t>
      </w:r>
      <w:r w:rsidR="00911681">
        <w:t xml:space="preserve">, cost and effort for the process. They were successful in producing </w:t>
      </w:r>
      <w:r w:rsidR="00911681" w:rsidRPr="00911681">
        <w:t>synthesized silica aerogel samples</w:t>
      </w:r>
      <w:r w:rsidR="00911681">
        <w:t xml:space="preserve"> with a hydrophobic quality with up to 96% oil removal </w:t>
      </w:r>
      <w:r w:rsidR="00605B47">
        <w:t xml:space="preserve">and realised their aim of low cost production creating an effective sustainable product for cleaning up oil spill. </w:t>
      </w:r>
      <w:sdt>
        <w:sdtPr>
          <w:id w:val="-899980385"/>
          <w:citation/>
        </w:sdtPr>
        <w:sdtEndPr/>
        <w:sdtContent>
          <w:r w:rsidR="00605B47">
            <w:fldChar w:fldCharType="begin"/>
          </w:r>
          <w:r w:rsidR="00605B47">
            <w:instrText xml:space="preserve"> CITATION Sor16 \l 2057 </w:instrText>
          </w:r>
          <w:r w:rsidR="00605B47">
            <w:fldChar w:fldCharType="separate"/>
          </w:r>
          <w:r w:rsidR="001E5939" w:rsidRPr="001E5939">
            <w:rPr>
              <w:noProof/>
            </w:rPr>
            <w:t>(Sorour, et al., 2016)</w:t>
          </w:r>
          <w:r w:rsidR="00605B47">
            <w:fldChar w:fldCharType="end"/>
          </w:r>
        </w:sdtContent>
      </w:sdt>
      <w:r w:rsidR="00605B47">
        <w:t>.</w:t>
      </w:r>
    </w:p>
    <w:p w14:paraId="45A79C59" w14:textId="0DA74446" w:rsidR="003F03EC" w:rsidRDefault="00703408" w:rsidP="000C2A98">
      <w:r>
        <w:t>Oribayo</w:t>
      </w:r>
      <w:r w:rsidR="001E591C">
        <w:t>,</w:t>
      </w:r>
      <w:r>
        <w:t xml:space="preserve"> et al., (2017), </w:t>
      </w:r>
      <w:r w:rsidR="003F03EC">
        <w:t>fabricated</w:t>
      </w:r>
      <w:r>
        <w:t xml:space="preserve"> a </w:t>
      </w:r>
      <w:r w:rsidRPr="00703408">
        <w:t>superoleophilic and superhydrophobic</w:t>
      </w:r>
      <w:r>
        <w:t xml:space="preserve"> </w:t>
      </w:r>
      <w:r w:rsidR="003F03EC">
        <w:t xml:space="preserve">foam </w:t>
      </w:r>
      <w:r>
        <w:t>sorbent</w:t>
      </w:r>
      <w:r w:rsidR="00805689">
        <w:t xml:space="preserve">. This </w:t>
      </w:r>
      <w:r w:rsidR="003F03EC">
        <w:t xml:space="preserve">sorbent </w:t>
      </w:r>
      <w:r w:rsidR="00805689">
        <w:t xml:space="preserve">showed </w:t>
      </w:r>
      <w:r w:rsidR="003F03EC">
        <w:t>remarkable qualities</w:t>
      </w:r>
      <w:r w:rsidR="00805689">
        <w:t xml:space="preserve"> featuring</w:t>
      </w:r>
      <w:r w:rsidR="0073369B">
        <w:t>, ‘</w:t>
      </w:r>
      <w:r w:rsidR="00805689">
        <w:t xml:space="preserve">high selectivity </w:t>
      </w:r>
      <w:r w:rsidR="00805689" w:rsidRPr="00805689">
        <w:t xml:space="preserve">to oil/organic pollutant </w:t>
      </w:r>
      <w:hyperlink r:id="rId30" w:tooltip="Learn more about Sorption from ScienceDirect's AI-generated Topic Pages" w:history="1">
        <w:r w:rsidR="00805689" w:rsidRPr="00805689">
          <w:t>sorption</w:t>
        </w:r>
      </w:hyperlink>
      <w:r w:rsidR="00805689" w:rsidRPr="00805689">
        <w:t xml:space="preserve"> relative to water</w:t>
      </w:r>
      <w:r w:rsidR="0073369B">
        <w:t>’ an</w:t>
      </w:r>
      <w:r w:rsidR="001E591C">
        <w:t xml:space="preserve">d is </w:t>
      </w:r>
      <w:r w:rsidR="0073369B">
        <w:t>reusable over many ‘sorption-squeezing’ cycles</w:t>
      </w:r>
      <w:r w:rsidR="001E591C">
        <w:t>,</w:t>
      </w:r>
      <w:r w:rsidR="0073369B">
        <w:t xml:space="preserve"> retaining its original sorbent rate. </w:t>
      </w:r>
      <w:r w:rsidR="001E591C">
        <w:t xml:space="preserve">The reusability makes it a sustainable option. </w:t>
      </w:r>
      <w:r w:rsidR="0073369B">
        <w:t xml:space="preserve">The materials for the </w:t>
      </w:r>
      <w:r w:rsidR="0073369B">
        <w:lastRenderedPageBreak/>
        <w:t xml:space="preserve">foam are low cost and easily fabricated making it </w:t>
      </w:r>
      <w:r w:rsidR="002C41CD">
        <w:t xml:space="preserve">a </w:t>
      </w:r>
      <w:r w:rsidR="0073369B">
        <w:t>good economical option</w:t>
      </w:r>
      <w:r w:rsidR="001E591C">
        <w:t xml:space="preserve"> </w:t>
      </w:r>
      <w:sdt>
        <w:sdtPr>
          <w:id w:val="-1887943175"/>
          <w:citation/>
        </w:sdtPr>
        <w:sdtEndPr/>
        <w:sdtContent>
          <w:r w:rsidR="001E591C">
            <w:fldChar w:fldCharType="begin"/>
          </w:r>
          <w:r w:rsidR="001E591C">
            <w:instrText xml:space="preserve"> CITATION Ori17 \l 2057 </w:instrText>
          </w:r>
          <w:r w:rsidR="001E591C">
            <w:fldChar w:fldCharType="separate"/>
          </w:r>
          <w:r w:rsidR="001E5939" w:rsidRPr="001E5939">
            <w:rPr>
              <w:noProof/>
            </w:rPr>
            <w:t>(Oribayo, et al., 2017)</w:t>
          </w:r>
          <w:r w:rsidR="001E591C">
            <w:fldChar w:fldCharType="end"/>
          </w:r>
        </w:sdtContent>
      </w:sdt>
      <w:r w:rsidR="001E591C">
        <w:t>.</w:t>
      </w:r>
    </w:p>
    <w:bookmarkEnd w:id="75"/>
    <w:p w14:paraId="24BCB526" w14:textId="750F297E" w:rsidR="00063D14" w:rsidRDefault="00E75971" w:rsidP="00063D14">
      <w:r w:rsidRPr="00E75971">
        <w:rPr>
          <w:rStyle w:val="Hyperlink"/>
          <w:color w:val="auto"/>
          <w:u w:val="none"/>
        </w:rPr>
        <w:t>Acc</w:t>
      </w:r>
      <w:r>
        <w:rPr>
          <w:rStyle w:val="Hyperlink"/>
          <w:color w:val="auto"/>
          <w:u w:val="none"/>
        </w:rPr>
        <w:t xml:space="preserve">ording to Cha, et al., (2010) </w:t>
      </w:r>
      <w:r w:rsidR="00E15DCA">
        <w:rPr>
          <w:rStyle w:val="Hyperlink"/>
          <w:color w:val="auto"/>
          <w:u w:val="none"/>
        </w:rPr>
        <w:t xml:space="preserve">good results can be achieved when removing oil from produced water </w:t>
      </w:r>
      <w:r>
        <w:rPr>
          <w:rStyle w:val="Hyperlink"/>
          <w:color w:val="auto"/>
          <w:u w:val="none"/>
        </w:rPr>
        <w:t xml:space="preserve">using a technique of coupling sand filtration and pressure-assisted ozonation. </w:t>
      </w:r>
      <w:r w:rsidR="00E15DCA">
        <w:rPr>
          <w:rStyle w:val="Hyperlink"/>
          <w:color w:val="auto"/>
          <w:u w:val="none"/>
        </w:rPr>
        <w:t>The rapid process involves, ‘…</w:t>
      </w:r>
      <w:r w:rsidR="00E15DCA" w:rsidRPr="00E15DCA">
        <w:t>chemical conversions that alter interfacial properties of the oil droplets</w:t>
      </w:r>
      <w:r w:rsidR="00E15DCA">
        <w:t xml:space="preserve"> </w:t>
      </w:r>
      <w:r w:rsidR="00E15DCA" w:rsidRPr="00E15DCA">
        <w:t xml:space="preserve">rendering them abatable by conventional </w:t>
      </w:r>
      <w:r w:rsidR="00E15DCA">
        <w:t xml:space="preserve">sand filtration.’ </w:t>
      </w:r>
      <w:sdt>
        <w:sdtPr>
          <w:id w:val="-28729038"/>
          <w:citation/>
        </w:sdtPr>
        <w:sdtEndPr/>
        <w:sdtContent>
          <w:r w:rsidR="00E15DCA">
            <w:fldChar w:fldCharType="begin"/>
          </w:r>
          <w:r w:rsidR="00E15DCA">
            <w:instrText xml:space="preserve"> CITATION Cha10 \l 2057 </w:instrText>
          </w:r>
          <w:r w:rsidR="00E15DCA">
            <w:fldChar w:fldCharType="separate"/>
          </w:r>
          <w:r w:rsidR="001E5939" w:rsidRPr="001E5939">
            <w:rPr>
              <w:noProof/>
            </w:rPr>
            <w:t>(Cha, et al., 2010)</w:t>
          </w:r>
          <w:r w:rsidR="00E15DCA">
            <w:fldChar w:fldCharType="end"/>
          </w:r>
        </w:sdtContent>
      </w:sdt>
      <w:r w:rsidR="004E2137">
        <w:t>.</w:t>
      </w:r>
      <w:r w:rsidR="00063D14" w:rsidRPr="00063D14">
        <w:t xml:space="preserve"> </w:t>
      </w:r>
    </w:p>
    <w:p w14:paraId="19A78E35" w14:textId="2F1A8BBE" w:rsidR="00E75971" w:rsidRDefault="00CA123A" w:rsidP="00E75971">
      <w:r>
        <w:t>Mycoremediation (</w:t>
      </w:r>
      <w:r w:rsidR="007F6FFD">
        <w:t>using fungi to reduce toxic compounds into less harmful ones</w:t>
      </w:r>
      <w:r>
        <w:t>)</w:t>
      </w:r>
      <w:r w:rsidR="007F6FFD">
        <w:t xml:space="preserve"> </w:t>
      </w:r>
      <w:r w:rsidR="008B7CDC">
        <w:t>has</w:t>
      </w:r>
      <w:r w:rsidR="007F6FFD">
        <w:t xml:space="preserve"> be</w:t>
      </w:r>
      <w:r w:rsidR="008B7CDC">
        <w:t>en</w:t>
      </w:r>
      <w:r w:rsidR="007F6FFD">
        <w:t xml:space="preserve"> investigated as a strong possibility for the removal of oil from water </w:t>
      </w:r>
      <w:r w:rsidR="008B7CDC">
        <w:t>for many years</w:t>
      </w:r>
      <w:r w:rsidR="007F6FFD">
        <w:t xml:space="preserve">. </w:t>
      </w:r>
      <w:r w:rsidR="00C312CD">
        <w:t xml:space="preserve">Mycologist </w:t>
      </w:r>
      <w:r w:rsidR="007F6FFD">
        <w:t xml:space="preserve">Paul Stamets, </w:t>
      </w:r>
      <w:r w:rsidR="003B3773">
        <w:t>has developed</w:t>
      </w:r>
      <w:r w:rsidR="00043705">
        <w:t xml:space="preserve"> a strain of oyster mushrooms which can withstand the salinity of the sea and has created a </w:t>
      </w:r>
      <w:r w:rsidR="00C312CD">
        <w:t>straw</w:t>
      </w:r>
      <w:r w:rsidR="00043705">
        <w:t xml:space="preserve"> ‘</w:t>
      </w:r>
      <w:r w:rsidR="00ED24E5">
        <w:t>M</w:t>
      </w:r>
      <w:r w:rsidR="00043705">
        <w:t>yco</w:t>
      </w:r>
      <w:r w:rsidR="00ED24E5">
        <w:t>B</w:t>
      </w:r>
      <w:r w:rsidR="00043705">
        <w:t>oom</w:t>
      </w:r>
      <w:r w:rsidR="00ED24E5" w:rsidRPr="00ED24E5">
        <w:t>™</w:t>
      </w:r>
      <w:r w:rsidR="00ED24E5">
        <w:t>’(</w:t>
      </w:r>
      <w:r w:rsidR="00CE4A46">
        <w:fldChar w:fldCharType="begin"/>
      </w:r>
      <w:r w:rsidR="00CE4A46">
        <w:instrText xml:space="preserve"> REF _Ref39399584 </w:instrText>
      </w:r>
      <w:r w:rsidR="00CE4A46">
        <w:fldChar w:fldCharType="separate"/>
      </w:r>
      <w:r w:rsidR="00B40C1D">
        <w:t xml:space="preserve">Figure </w:t>
      </w:r>
      <w:r w:rsidR="00B40C1D">
        <w:rPr>
          <w:noProof/>
        </w:rPr>
        <w:t>14</w:t>
      </w:r>
      <w:r w:rsidR="00CE4A46">
        <w:rPr>
          <w:noProof/>
        </w:rPr>
        <w:fldChar w:fldCharType="end"/>
      </w:r>
      <w:r w:rsidR="00ED24E5">
        <w:t>)</w:t>
      </w:r>
      <w:r w:rsidR="00BA67CC">
        <w:t>;</w:t>
      </w:r>
      <w:r w:rsidR="00043705">
        <w:t xml:space="preserve"> oil on the surface of the water is metabolised by the </w:t>
      </w:r>
      <w:r w:rsidR="00043705" w:rsidRPr="00043705">
        <w:t xml:space="preserve">packed </w:t>
      </w:r>
      <w:r w:rsidR="008B7CDC">
        <w:t xml:space="preserve">burlap of </w:t>
      </w:r>
      <w:r w:rsidR="00043705" w:rsidRPr="00043705">
        <w:t>straw and mycelia</w:t>
      </w:r>
      <w:r w:rsidR="00266642">
        <w:t>,</w:t>
      </w:r>
      <w:r w:rsidR="00043705" w:rsidRPr="00043705">
        <w:t xml:space="preserve"> </w:t>
      </w:r>
      <w:r w:rsidR="00043705">
        <w:t xml:space="preserve">the </w:t>
      </w:r>
      <w:r w:rsidR="008B7CDC">
        <w:t>mycelium</w:t>
      </w:r>
      <w:r w:rsidR="00043705">
        <w:t xml:space="preserve"> </w:t>
      </w:r>
      <w:r w:rsidR="008B7CDC">
        <w:t xml:space="preserve">feeds on </w:t>
      </w:r>
      <w:r w:rsidR="00AA088B">
        <w:t xml:space="preserve">the hydrocarbons of the oil </w:t>
      </w:r>
      <w:r w:rsidR="008B7CDC">
        <w:t xml:space="preserve">and </w:t>
      </w:r>
      <w:r w:rsidR="00043705">
        <w:t>grows</w:t>
      </w:r>
      <w:r w:rsidR="008B7CDC">
        <w:t xml:space="preserve"> edible mushrooms</w:t>
      </w:r>
      <w:r w:rsidR="00ED24E5">
        <w:t xml:space="preserve"> (</w:t>
      </w:r>
      <w:r w:rsidR="00CE4A46">
        <w:fldChar w:fldCharType="begin"/>
      </w:r>
      <w:r w:rsidR="00CE4A46">
        <w:instrText xml:space="preserve"> REF _Ref39399606 </w:instrText>
      </w:r>
      <w:r w:rsidR="00CE4A46">
        <w:fldChar w:fldCharType="separate"/>
      </w:r>
      <w:r w:rsidR="00B40C1D">
        <w:t xml:space="preserve">Figure </w:t>
      </w:r>
      <w:r w:rsidR="00B40C1D">
        <w:rPr>
          <w:noProof/>
        </w:rPr>
        <w:t>15</w:t>
      </w:r>
      <w:r w:rsidR="00CE4A46">
        <w:rPr>
          <w:noProof/>
        </w:rPr>
        <w:fldChar w:fldCharType="end"/>
      </w:r>
      <w:r w:rsidR="00ED24E5">
        <w:t>)</w:t>
      </w:r>
      <w:r w:rsidR="00C312CD">
        <w:t xml:space="preserve"> </w:t>
      </w:r>
      <w:sdt>
        <w:sdtPr>
          <w:id w:val="-1679341246"/>
          <w:citation/>
        </w:sdtPr>
        <w:sdtEndPr/>
        <w:sdtContent>
          <w:r w:rsidR="00043705">
            <w:fldChar w:fldCharType="begin"/>
          </w:r>
          <w:r w:rsidR="00043705">
            <w:instrText xml:space="preserve"> CITATION Tri10 \l 2057 </w:instrText>
          </w:r>
          <w:r w:rsidR="00043705">
            <w:fldChar w:fldCharType="separate"/>
          </w:r>
          <w:r w:rsidR="001E5939" w:rsidRPr="001E5939">
            <w:rPr>
              <w:noProof/>
            </w:rPr>
            <w:t>(Trimarco, 2010)</w:t>
          </w:r>
          <w:r w:rsidR="00043705">
            <w:fldChar w:fldCharType="end"/>
          </w:r>
        </w:sdtContent>
      </w:sdt>
      <w:r w:rsidR="00ED24E5">
        <w:t xml:space="preserve"> </w:t>
      </w:r>
      <w:sdt>
        <w:sdtPr>
          <w:id w:val="-321893636"/>
          <w:citation/>
        </w:sdtPr>
        <w:sdtEndPr/>
        <w:sdtContent>
          <w:r w:rsidR="00ED24E5">
            <w:fldChar w:fldCharType="begin"/>
          </w:r>
          <w:r w:rsidR="00ED24E5">
            <w:instrText xml:space="preserve"> CITATION Sta10 \l 2057 </w:instrText>
          </w:r>
          <w:r w:rsidR="00ED24E5">
            <w:fldChar w:fldCharType="separate"/>
          </w:r>
          <w:r w:rsidR="001E5939" w:rsidRPr="001E5939">
            <w:rPr>
              <w:noProof/>
            </w:rPr>
            <w:t>(Stamets, 2010)</w:t>
          </w:r>
          <w:r w:rsidR="00ED24E5">
            <w:fldChar w:fldCharType="end"/>
          </w:r>
        </w:sdtContent>
      </w:sdt>
      <w:r w:rsidR="00043705">
        <w:t>.</w:t>
      </w:r>
      <w:r w:rsidR="00C312CD">
        <w:t xml:space="preserve"> This has been tested on a large scale helping in the clean</w:t>
      </w:r>
      <w:r w:rsidR="00266642">
        <w:t>-</w:t>
      </w:r>
      <w:r w:rsidR="00C312CD">
        <w:t>up of the BP Gulf oil spill</w:t>
      </w:r>
      <w:r w:rsidR="00266642">
        <w:t xml:space="preserve"> </w:t>
      </w:r>
      <w:sdt>
        <w:sdtPr>
          <w:id w:val="1959905801"/>
          <w:citation/>
        </w:sdtPr>
        <w:sdtEndPr/>
        <w:sdtContent>
          <w:r w:rsidR="00C312CD">
            <w:fldChar w:fldCharType="begin"/>
          </w:r>
          <w:r w:rsidR="00C312CD">
            <w:instrText xml:space="preserve"> CITATION Pau \l 2057 </w:instrText>
          </w:r>
          <w:r w:rsidR="00C312CD">
            <w:fldChar w:fldCharType="separate"/>
          </w:r>
          <w:r w:rsidR="001E5939" w:rsidRPr="001E5939">
            <w:rPr>
              <w:noProof/>
            </w:rPr>
            <w:t>(Stamets, n.d.)</w:t>
          </w:r>
          <w:r w:rsidR="00C312CD">
            <w:fldChar w:fldCharType="end"/>
          </w:r>
        </w:sdtContent>
      </w:sdt>
      <w:r w:rsidR="008B7CDC">
        <w:t xml:space="preserve">. In the Amazon Rainforest, they have been used in cleaning up abandoned </w:t>
      </w:r>
      <w:r w:rsidR="00093C93">
        <w:t>open air waste sites left there by Chevron Texaco</w:t>
      </w:r>
      <w:r w:rsidR="00ED24E5">
        <w:t xml:space="preserve"> drilling for oil</w:t>
      </w:r>
      <w:r w:rsidR="009E1410">
        <w:t>.</w:t>
      </w:r>
    </w:p>
    <w:p w14:paraId="72207682" w14:textId="77777777" w:rsidR="009F4636" w:rsidRDefault="009F4636" w:rsidP="009F4636">
      <w:pPr>
        <w:keepNext/>
      </w:pPr>
      <w:r>
        <w:rPr>
          <w:noProof/>
        </w:rPr>
        <w:drawing>
          <wp:inline distT="0" distB="0" distL="0" distR="0" wp14:anchorId="72359FFD" wp14:editId="1E739D1C">
            <wp:extent cx="4686300" cy="3140641"/>
            <wp:effectExtent l="0" t="0" r="0" b="3175"/>
            <wp:docPr id="29" name="Picture 29" descr="Mycoboom™ floating in salt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ycoboom™ floating in saltwate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782503" cy="3205114"/>
                    </a:xfrm>
                    <a:prstGeom prst="rect">
                      <a:avLst/>
                    </a:prstGeom>
                    <a:noFill/>
                    <a:ln>
                      <a:noFill/>
                    </a:ln>
                  </pic:spPr>
                </pic:pic>
              </a:graphicData>
            </a:graphic>
          </wp:inline>
        </w:drawing>
      </w:r>
    </w:p>
    <w:p w14:paraId="626F4259" w14:textId="0CD28127" w:rsidR="009F4636" w:rsidRDefault="009F4636" w:rsidP="009F4636">
      <w:pPr>
        <w:pStyle w:val="Caption"/>
      </w:pPr>
      <w:bookmarkStart w:id="76" w:name="_Ref39399584"/>
      <w:bookmarkStart w:id="77" w:name="_Toc39421242"/>
      <w:r>
        <w:t xml:space="preserve">Figure </w:t>
      </w:r>
      <w:r w:rsidR="00CE4A46">
        <w:fldChar w:fldCharType="begin"/>
      </w:r>
      <w:r w:rsidR="00CE4A46">
        <w:instrText xml:space="preserve"> SEQ Figure \* ARABIC </w:instrText>
      </w:r>
      <w:r w:rsidR="00CE4A46">
        <w:fldChar w:fldCharType="separate"/>
      </w:r>
      <w:r w:rsidR="00B40C1D">
        <w:rPr>
          <w:noProof/>
        </w:rPr>
        <w:t>14</w:t>
      </w:r>
      <w:r w:rsidR="00CE4A46">
        <w:rPr>
          <w:noProof/>
        </w:rPr>
        <w:fldChar w:fldCharType="end"/>
      </w:r>
      <w:bookmarkEnd w:id="76"/>
      <w:r>
        <w:t xml:space="preserve">. </w:t>
      </w:r>
      <w:r w:rsidRPr="00FA3431">
        <w:t>Myco</w:t>
      </w:r>
      <w:r>
        <w:t>B</w:t>
      </w:r>
      <w:r w:rsidRPr="00FA3431">
        <w:t xml:space="preserve">oom™ floating in saltwater in Totten Inlet, southern Puget Sound near </w:t>
      </w:r>
      <w:proofErr w:type="spellStart"/>
      <w:r w:rsidRPr="00FA3431">
        <w:t>Kamilche</w:t>
      </w:r>
      <w:proofErr w:type="spellEnd"/>
      <w:r w:rsidRPr="00FA3431">
        <w:t xml:space="preserve"> Point, Washington.</w:t>
      </w:r>
      <w:r>
        <w:t xml:space="preserve"> (</w:t>
      </w:r>
      <w:r w:rsidR="00ED24E5">
        <w:t>P</w:t>
      </w:r>
      <w:r>
        <w:t>icture courtesy of Fungi Perfecti)</w:t>
      </w:r>
      <w:bookmarkEnd w:id="77"/>
    </w:p>
    <w:p w14:paraId="48CE74F6" w14:textId="77777777" w:rsidR="00ED24E5" w:rsidRDefault="009F4636" w:rsidP="00ED24E5">
      <w:pPr>
        <w:keepNext/>
      </w:pPr>
      <w:r w:rsidRPr="009F4636">
        <w:lastRenderedPageBreak/>
        <w:t xml:space="preserve"> </w:t>
      </w:r>
      <w:r>
        <w:rPr>
          <w:noProof/>
        </w:rPr>
        <w:drawing>
          <wp:inline distT="0" distB="0" distL="0" distR="0" wp14:anchorId="0FE0D396" wp14:editId="55388ED0">
            <wp:extent cx="5521569" cy="3700419"/>
            <wp:effectExtent l="0" t="0" r="3175" b="0"/>
            <wp:docPr id="30" name="Picture 30" descr="Oyster mushroom fruiting from the end of a MycoB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yster mushroom fruiting from the end of a MycoBoom™"/>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flipH="1">
                      <a:off x="0" y="0"/>
                      <a:ext cx="5626804" cy="3770945"/>
                    </a:xfrm>
                    <a:prstGeom prst="rect">
                      <a:avLst/>
                    </a:prstGeom>
                    <a:noFill/>
                    <a:ln>
                      <a:noFill/>
                    </a:ln>
                  </pic:spPr>
                </pic:pic>
              </a:graphicData>
            </a:graphic>
          </wp:inline>
        </w:drawing>
      </w:r>
    </w:p>
    <w:p w14:paraId="6D197D09" w14:textId="746D9138" w:rsidR="009F4636" w:rsidRPr="00E75971" w:rsidRDefault="00ED24E5" w:rsidP="00ED24E5">
      <w:pPr>
        <w:pStyle w:val="Caption"/>
        <w:rPr>
          <w:rStyle w:val="Hyperlink"/>
          <w:color w:val="auto"/>
          <w:u w:val="none"/>
        </w:rPr>
      </w:pPr>
      <w:bookmarkStart w:id="78" w:name="_Ref39399606"/>
      <w:bookmarkStart w:id="79" w:name="_Toc39421243"/>
      <w:r>
        <w:t xml:space="preserve">Figure </w:t>
      </w:r>
      <w:r w:rsidR="00CE4A46">
        <w:fldChar w:fldCharType="begin"/>
      </w:r>
      <w:r w:rsidR="00CE4A46">
        <w:instrText xml:space="preserve"> SEQ Figure \* ARABIC </w:instrText>
      </w:r>
      <w:r w:rsidR="00CE4A46">
        <w:fldChar w:fldCharType="separate"/>
      </w:r>
      <w:r w:rsidR="00B40C1D">
        <w:rPr>
          <w:noProof/>
        </w:rPr>
        <w:t>15</w:t>
      </w:r>
      <w:r w:rsidR="00CE4A46">
        <w:rPr>
          <w:noProof/>
        </w:rPr>
        <w:fldChar w:fldCharType="end"/>
      </w:r>
      <w:bookmarkEnd w:id="78"/>
      <w:r>
        <w:t xml:space="preserve">. </w:t>
      </w:r>
      <w:r w:rsidRPr="00CA2199">
        <w:t>Oyster mushroom fruiting from the end of a MycoBoom™</w:t>
      </w:r>
      <w:r>
        <w:t xml:space="preserve"> (Picture courtesy of Fungi Perfecti)</w:t>
      </w:r>
      <w:bookmarkEnd w:id="79"/>
    </w:p>
    <w:p w14:paraId="407C8A14" w14:textId="4999E6C2" w:rsidR="00A311BF" w:rsidRPr="00691AFC" w:rsidRDefault="00A311BF" w:rsidP="00E75971">
      <w:pPr>
        <w:pStyle w:val="Heading3"/>
      </w:pPr>
      <w:bookmarkStart w:id="80" w:name="_Ref39393424"/>
      <w:bookmarkStart w:id="81" w:name="_Toc39421207"/>
      <w:r w:rsidRPr="00E75971">
        <w:t>Receptor</w:t>
      </w:r>
      <w:bookmarkEnd w:id="80"/>
      <w:bookmarkEnd w:id="81"/>
    </w:p>
    <w:p w14:paraId="361C81B7" w14:textId="02F005F4" w:rsidR="00E911C5" w:rsidRDefault="006C3AE0" w:rsidP="00772CA1">
      <w:r>
        <w:t xml:space="preserve">The Receptor is the Pennar Gut which flows into the </w:t>
      </w:r>
      <w:r w:rsidR="00772CA1">
        <w:t xml:space="preserve">ria of Milford Haven. </w:t>
      </w:r>
      <w:r w:rsidR="005D1102">
        <w:t xml:space="preserve">As can be seen in </w:t>
      </w:r>
      <w:r w:rsidR="00CE4A46">
        <w:fldChar w:fldCharType="begin"/>
      </w:r>
      <w:r w:rsidR="00CE4A46">
        <w:instrText xml:space="preserve"> REF _Ref39399726 </w:instrText>
      </w:r>
      <w:r w:rsidR="00CE4A46">
        <w:fldChar w:fldCharType="separate"/>
      </w:r>
      <w:r w:rsidR="00B40C1D">
        <w:t xml:space="preserve">Figure </w:t>
      </w:r>
      <w:r w:rsidR="00B40C1D">
        <w:rPr>
          <w:noProof/>
        </w:rPr>
        <w:t>16</w:t>
      </w:r>
      <w:r w:rsidR="00CE4A46">
        <w:rPr>
          <w:noProof/>
        </w:rPr>
        <w:fldChar w:fldCharType="end"/>
      </w:r>
      <w:r w:rsidR="00ED24E5">
        <w:t xml:space="preserve"> </w:t>
      </w:r>
      <w:r w:rsidR="005D1102">
        <w:t xml:space="preserve">and </w:t>
      </w:r>
      <w:r w:rsidR="00CE4A46">
        <w:fldChar w:fldCharType="begin"/>
      </w:r>
      <w:r w:rsidR="00CE4A46">
        <w:instrText xml:space="preserve"> REF _Ref39399750 </w:instrText>
      </w:r>
      <w:r w:rsidR="00CE4A46">
        <w:fldChar w:fldCharType="separate"/>
      </w:r>
      <w:r w:rsidR="00B40C1D">
        <w:t xml:space="preserve">Figure </w:t>
      </w:r>
      <w:r w:rsidR="00B40C1D">
        <w:rPr>
          <w:noProof/>
        </w:rPr>
        <w:t>17</w:t>
      </w:r>
      <w:r w:rsidR="00CE4A46">
        <w:rPr>
          <w:noProof/>
        </w:rPr>
        <w:fldChar w:fldCharType="end"/>
      </w:r>
      <w:r w:rsidR="00365CAE">
        <w:t>,</w:t>
      </w:r>
      <w:r w:rsidR="005D1102">
        <w:t xml:space="preserve"> </w:t>
      </w:r>
      <w:r w:rsidR="00365CAE">
        <w:t xml:space="preserve">the water goes through a </w:t>
      </w:r>
      <w:r w:rsidR="00E911C5">
        <w:t xml:space="preserve">reed </w:t>
      </w:r>
      <w:r w:rsidR="00365CAE">
        <w:t>before entering the Haven, this is the last protective element from any oil sheen passing through the SWS and can’t be diverted thus all measures have been put in place already for this part of the pollution pathway .</w:t>
      </w:r>
    </w:p>
    <w:p w14:paraId="136F48F5" w14:textId="77777777" w:rsidR="005D1102" w:rsidRDefault="005D1102" w:rsidP="005D1102">
      <w:pPr>
        <w:keepNext/>
        <w:spacing w:line="276" w:lineRule="auto"/>
      </w:pPr>
      <w:r>
        <w:rPr>
          <w:noProof/>
        </w:rPr>
        <w:drawing>
          <wp:inline distT="0" distB="0" distL="0" distR="0" wp14:anchorId="170BC6F2" wp14:editId="0D978140">
            <wp:extent cx="5731510" cy="257937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2.png"/>
                    <pic:cNvPicPr/>
                  </pic:nvPicPr>
                  <pic:blipFill>
                    <a:blip r:embed="rId33">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06915AB2" w14:textId="717B08DD" w:rsidR="005D1102" w:rsidRDefault="005D1102" w:rsidP="005D1102">
      <w:pPr>
        <w:pStyle w:val="Caption"/>
      </w:pPr>
      <w:bookmarkStart w:id="82" w:name="_Ref39399726"/>
      <w:bookmarkStart w:id="83" w:name="_Toc39421244"/>
      <w:r>
        <w:t xml:space="preserve">Figure </w:t>
      </w:r>
      <w:r w:rsidR="00CE4A46">
        <w:fldChar w:fldCharType="begin"/>
      </w:r>
      <w:r w:rsidR="00CE4A46">
        <w:instrText xml:space="preserve"> SEQ Figure \* ARABIC </w:instrText>
      </w:r>
      <w:r w:rsidR="00CE4A46">
        <w:fldChar w:fldCharType="separate"/>
      </w:r>
      <w:r w:rsidR="00B40C1D">
        <w:rPr>
          <w:noProof/>
        </w:rPr>
        <w:t>16</w:t>
      </w:r>
      <w:r w:rsidR="00CE4A46">
        <w:rPr>
          <w:noProof/>
        </w:rPr>
        <w:fldChar w:fldCharType="end"/>
      </w:r>
      <w:bookmarkEnd w:id="82"/>
      <w:r>
        <w:t>. W2, where the receiving water enters the Pennar Gut</w:t>
      </w:r>
      <w:bookmarkEnd w:id="83"/>
    </w:p>
    <w:p w14:paraId="7741F797" w14:textId="77777777" w:rsidR="005D1102" w:rsidRDefault="005D1102" w:rsidP="005D1102">
      <w:pPr>
        <w:keepNext/>
        <w:spacing w:line="276" w:lineRule="auto"/>
      </w:pPr>
      <w:r>
        <w:rPr>
          <w:noProof/>
        </w:rPr>
        <w:lastRenderedPageBreak/>
        <w:drawing>
          <wp:inline distT="0" distB="0" distL="0" distR="0" wp14:anchorId="2F60ABFB" wp14:editId="5F502C6B">
            <wp:extent cx="5478449" cy="4109142"/>
            <wp:effectExtent l="0" t="0" r="8255"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reed bed.png"/>
                    <pic:cNvPicPr/>
                  </pic:nvPicPr>
                  <pic:blipFill>
                    <a:blip r:embed="rId34">
                      <a:extLst>
                        <a:ext uri="{28A0092B-C50C-407E-A947-70E740481C1C}">
                          <a14:useLocalDpi xmlns:a14="http://schemas.microsoft.com/office/drawing/2010/main" val="0"/>
                        </a:ext>
                      </a:extLst>
                    </a:blip>
                    <a:stretch>
                      <a:fillRect/>
                    </a:stretch>
                  </pic:blipFill>
                  <pic:spPr>
                    <a:xfrm>
                      <a:off x="0" y="0"/>
                      <a:ext cx="5489977" cy="4117788"/>
                    </a:xfrm>
                    <a:prstGeom prst="rect">
                      <a:avLst/>
                    </a:prstGeom>
                  </pic:spPr>
                </pic:pic>
              </a:graphicData>
            </a:graphic>
          </wp:inline>
        </w:drawing>
      </w:r>
    </w:p>
    <w:p w14:paraId="38C462F4" w14:textId="58AF2198" w:rsidR="005D1102" w:rsidRDefault="005D1102" w:rsidP="005D1102">
      <w:pPr>
        <w:pStyle w:val="Caption"/>
      </w:pPr>
      <w:bookmarkStart w:id="84" w:name="_Ref39399750"/>
      <w:bookmarkStart w:id="85" w:name="_Toc39421245"/>
      <w:r>
        <w:t xml:space="preserve">Figure </w:t>
      </w:r>
      <w:r w:rsidR="00CE4A46">
        <w:fldChar w:fldCharType="begin"/>
      </w:r>
      <w:r w:rsidR="00CE4A46">
        <w:instrText xml:space="preserve"> SEQ Figure \* ARABIC </w:instrText>
      </w:r>
      <w:r w:rsidR="00CE4A46">
        <w:fldChar w:fldCharType="separate"/>
      </w:r>
      <w:r w:rsidR="00B40C1D">
        <w:rPr>
          <w:noProof/>
        </w:rPr>
        <w:t>17</w:t>
      </w:r>
      <w:r w:rsidR="00CE4A46">
        <w:rPr>
          <w:noProof/>
        </w:rPr>
        <w:fldChar w:fldCharType="end"/>
      </w:r>
      <w:bookmarkEnd w:id="84"/>
      <w:r>
        <w:t>. A reed bed joining the Pennar Gut to the Milford Haven Estuary</w:t>
      </w:r>
      <w:bookmarkEnd w:id="85"/>
    </w:p>
    <w:p w14:paraId="4936D0F6" w14:textId="452040C9" w:rsidR="00432ACC" w:rsidRDefault="00432ACC" w:rsidP="00432ACC">
      <w:pPr>
        <w:pStyle w:val="Heading1"/>
      </w:pPr>
      <w:bookmarkStart w:id="86" w:name="_Ref39392373"/>
      <w:bookmarkStart w:id="87" w:name="_Ref39392389"/>
      <w:bookmarkStart w:id="88" w:name="_Ref39392429"/>
      <w:bookmarkStart w:id="89" w:name="_Ref39392434"/>
      <w:bookmarkStart w:id="90" w:name="_Ref39392482"/>
      <w:bookmarkStart w:id="91" w:name="_Toc39421208"/>
      <w:r>
        <w:t>Work done</w:t>
      </w:r>
      <w:bookmarkEnd w:id="86"/>
      <w:bookmarkEnd w:id="87"/>
      <w:bookmarkEnd w:id="88"/>
      <w:bookmarkEnd w:id="89"/>
      <w:bookmarkEnd w:id="90"/>
      <w:bookmarkEnd w:id="91"/>
    </w:p>
    <w:p w14:paraId="56FB56CA" w14:textId="330360E0" w:rsidR="00432ACC" w:rsidRDefault="00432ACC" w:rsidP="00432ACC">
      <w:r>
        <w:t>Oil dropped anywhere on site needs to be contained and not allowed to be discharged. With oil sheen visible at W2 an investigation took place.</w:t>
      </w:r>
    </w:p>
    <w:p w14:paraId="033D7308" w14:textId="01624BD2" w:rsidR="00432ACC" w:rsidRDefault="00432ACC" w:rsidP="00432ACC">
      <w:r>
        <w:t>There are a number of separators on site, the TX separator was found to contain a lot of oil and sludge. The separator filters were also blocked. The filters were changed, and the separator cleaned out, however small amounts of oil still passed through. A test was conducted to reduce the flow through the separator. The test hoped the increased residence time in the separator would prevent the oil passing through, but the test failed. Different grade filters and other modifications were discussed to alleviate the issue.</w:t>
      </w:r>
    </w:p>
    <w:p w14:paraId="67729FBE" w14:textId="54AD540B" w:rsidR="00432ACC" w:rsidRDefault="00432ACC" w:rsidP="00432ACC">
      <w:r>
        <w:t>The final interceptor performance was also inspected and found that it was not working as per design. When the final lift chamber was running with one pump the interceptor went into by-pass operation. The design is for the interceptor to only go into by-pass during two pump operation. When the interceptor goes in to bypass any oil in the final lift chamber would have free passage to W2. The interceptor has now been modified and under one pump operation will not go into by-pass.</w:t>
      </w:r>
    </w:p>
    <w:p w14:paraId="336731D0" w14:textId="187E1406" w:rsidR="00432ACC" w:rsidRDefault="00432ACC" w:rsidP="00432ACC">
      <w:r>
        <w:lastRenderedPageBreak/>
        <w:t xml:space="preserve">There were </w:t>
      </w:r>
      <w:r w:rsidR="009E1410">
        <w:t xml:space="preserve">a </w:t>
      </w:r>
      <w:r>
        <w:t>number of alarm issues which have been resolved. The interceptor coalesces were also found to be partially blocked with silt and were changed for new.</w:t>
      </w:r>
    </w:p>
    <w:p w14:paraId="18EED7B9" w14:textId="77777777" w:rsidR="00432ACC" w:rsidRDefault="00432ACC" w:rsidP="00432ACC">
      <w:r>
        <w:t>All TX bunds now have skimmers, skimming off oil on the surface of the oily water contained in the bund and directing them into an IBC. When the IBC is full of oil it gets taken off site by a waste management company.</w:t>
      </w:r>
    </w:p>
    <w:p w14:paraId="1DD6A1E9" w14:textId="77777777" w:rsidR="00432ACC" w:rsidRDefault="00432ACC" w:rsidP="00432ACC">
      <w:r>
        <w:br w:type="page"/>
      </w:r>
    </w:p>
    <w:p w14:paraId="7C3F587C" w14:textId="6244F3CA" w:rsidR="008467C4" w:rsidRDefault="00BB729E" w:rsidP="00432ACC">
      <w:pPr>
        <w:pStyle w:val="Heading1"/>
      </w:pPr>
      <w:bookmarkStart w:id="92" w:name="_Toc39421209"/>
      <w:r>
        <w:lastRenderedPageBreak/>
        <w:t>Experiment</w:t>
      </w:r>
      <w:r w:rsidR="008467C4">
        <w:t>s</w:t>
      </w:r>
      <w:r w:rsidR="001C47A5">
        <w:t xml:space="preserve"> and Analysis</w:t>
      </w:r>
      <w:bookmarkEnd w:id="92"/>
      <w:r w:rsidR="008467C4">
        <w:t xml:space="preserve"> </w:t>
      </w:r>
    </w:p>
    <w:p w14:paraId="1B0A59F5" w14:textId="65B02601" w:rsidR="001C47A5" w:rsidRDefault="008467C4" w:rsidP="008467C4">
      <w:pPr>
        <w:pStyle w:val="Heading3"/>
      </w:pPr>
      <w:bookmarkStart w:id="93" w:name="_Toc39421210"/>
      <w:r>
        <w:t>Commercial solidifier product</w:t>
      </w:r>
      <w:bookmarkEnd w:id="93"/>
      <w:r>
        <w:t xml:space="preserve"> </w:t>
      </w:r>
    </w:p>
    <w:p w14:paraId="2B08ABF6" w14:textId="02B40D43" w:rsidR="003811B8" w:rsidRDefault="003811B8" w:rsidP="003811B8">
      <w:r>
        <w:t>A sample</w:t>
      </w:r>
      <w:r w:rsidR="00475732">
        <w:t xml:space="preserve"> of the </w:t>
      </w:r>
      <w:r w:rsidR="00831BA3">
        <w:t>PetroGuard-D</w:t>
      </w:r>
      <w:r w:rsidR="00831BA3" w:rsidRPr="007901D1">
        <w:rPr>
          <w:vertAlign w:val="superscript"/>
        </w:rPr>
        <w:t>®</w:t>
      </w:r>
      <w:r w:rsidR="00831BA3">
        <w:t xml:space="preserve"> (</w:t>
      </w:r>
      <w:r w:rsidR="00475732">
        <w:t>PG</w:t>
      </w:r>
      <w:r w:rsidR="007901D1">
        <w:t>D</w:t>
      </w:r>
      <w:r w:rsidR="00831BA3">
        <w:t>)</w:t>
      </w:r>
      <w:r w:rsidR="00475732">
        <w:t xml:space="preserve"> solidifying absorbent </w:t>
      </w:r>
      <w:r>
        <w:t>was made available</w:t>
      </w:r>
      <w:r w:rsidR="00874D01">
        <w:t xml:space="preserve"> from Guardian Environment </w:t>
      </w:r>
      <w:r>
        <w:t xml:space="preserve">and </w:t>
      </w:r>
      <w:r w:rsidR="008467C4">
        <w:t xml:space="preserve">an </w:t>
      </w:r>
      <w:r>
        <w:t xml:space="preserve">experiment was undertaken to </w:t>
      </w:r>
      <w:r w:rsidR="008467C4">
        <w:t>discover its effectiveness.</w:t>
      </w:r>
    </w:p>
    <w:p w14:paraId="207672EE" w14:textId="62B5DF2F" w:rsidR="00BB729E" w:rsidRDefault="00BB729E" w:rsidP="008467C4">
      <w:pPr>
        <w:pStyle w:val="Heading3"/>
      </w:pPr>
      <w:bookmarkStart w:id="94" w:name="_Toc39421211"/>
      <w:r w:rsidRPr="009E04B7">
        <w:t xml:space="preserve">Testing the Effectiveness of </w:t>
      </w:r>
      <w:r w:rsidR="00131151">
        <w:t>PetroGuard</w:t>
      </w:r>
      <w:r>
        <w:t>-D</w:t>
      </w:r>
      <w:r w:rsidR="007901D1" w:rsidRPr="007901D1">
        <w:rPr>
          <w:vertAlign w:val="superscript"/>
        </w:rPr>
        <w:t>®</w:t>
      </w:r>
      <w:r w:rsidRPr="009E04B7">
        <w:t xml:space="preserve"> (Block Copolymer) Absorbing Transformer Oil (Gemini-X)</w:t>
      </w:r>
      <w:bookmarkEnd w:id="94"/>
    </w:p>
    <w:p w14:paraId="7B23CF6D" w14:textId="77777777" w:rsidR="00BB729E" w:rsidRDefault="00BB729E" w:rsidP="008467C4">
      <w:pPr>
        <w:pStyle w:val="Heading4"/>
      </w:pPr>
      <w:r>
        <w:t>Introduction</w:t>
      </w:r>
    </w:p>
    <w:p w14:paraId="288F772E" w14:textId="713AA399" w:rsidR="003811B8" w:rsidRDefault="003811B8" w:rsidP="003811B8">
      <w:r>
        <w:t>The following experiment</w:t>
      </w:r>
      <w:r w:rsidR="00B66D30">
        <w:t>s</w:t>
      </w:r>
      <w:r>
        <w:t xml:space="preserve"> took place to analyse the e</w:t>
      </w:r>
      <w:r w:rsidR="00BB729E">
        <w:t>ffective</w:t>
      </w:r>
      <w:r>
        <w:t>ness</w:t>
      </w:r>
      <w:r w:rsidR="00BB729E">
        <w:t xml:space="preserve"> </w:t>
      </w:r>
      <w:r>
        <w:t xml:space="preserve">of </w:t>
      </w:r>
      <w:r w:rsidR="00BB729E">
        <w:t xml:space="preserve">PGD at absorbing </w:t>
      </w:r>
      <w:r>
        <w:t xml:space="preserve">oily-water, in particular the </w:t>
      </w:r>
      <w:r w:rsidR="00BB729E">
        <w:t>TX</w:t>
      </w:r>
      <w:r>
        <w:t xml:space="preserve"> </w:t>
      </w:r>
      <w:r w:rsidR="00BB729E">
        <w:t>oil</w:t>
      </w:r>
      <w:r>
        <w:t xml:space="preserve"> found on site</w:t>
      </w:r>
      <w:r w:rsidR="00831BA3">
        <w:t xml:space="preserve"> which is in the SWS</w:t>
      </w:r>
      <w:r w:rsidR="00BB729E">
        <w:t>.</w:t>
      </w:r>
      <w:r w:rsidR="009966B4">
        <w:t xml:space="preserve"> A Standard Work Instruction (SWI)</w:t>
      </w:r>
      <w:r w:rsidR="009E1410">
        <w:t xml:space="preserve"> (</w:t>
      </w:r>
      <w:r w:rsidR="00CE4A46">
        <w:fldChar w:fldCharType="begin"/>
      </w:r>
      <w:r w:rsidR="00CE4A46">
        <w:instrText xml:space="preserve"> REF _Ref39407512 </w:instrText>
      </w:r>
      <w:r w:rsidR="00CE4A46">
        <w:fldChar w:fldCharType="separate"/>
      </w:r>
      <w:r w:rsidR="00B40C1D">
        <w:t xml:space="preserve">Figure </w:t>
      </w:r>
      <w:r w:rsidR="00B40C1D">
        <w:rPr>
          <w:noProof/>
        </w:rPr>
        <w:t>24</w:t>
      </w:r>
      <w:r w:rsidR="00CE4A46">
        <w:fldChar w:fldCharType="end"/>
      </w:r>
      <w:r w:rsidR="009E1410">
        <w:t>)</w:t>
      </w:r>
      <w:r w:rsidR="00641423">
        <w:t>,</w:t>
      </w:r>
      <w:r w:rsidR="009966B4">
        <w:t xml:space="preserve"> risk assessment </w:t>
      </w:r>
      <w:r w:rsidR="009E1410">
        <w:t>(</w:t>
      </w:r>
      <w:r w:rsidR="00CE4A46">
        <w:fldChar w:fldCharType="begin"/>
      </w:r>
      <w:r w:rsidR="00CE4A46">
        <w:instrText xml:space="preserve"> REF _Ref39414653 </w:instrText>
      </w:r>
      <w:r w:rsidR="00CE4A46">
        <w:fldChar w:fldCharType="separate"/>
      </w:r>
      <w:r w:rsidR="00B40C1D">
        <w:t>Appendix 5</w:t>
      </w:r>
      <w:r w:rsidR="00CE4A46">
        <w:fldChar w:fldCharType="end"/>
      </w:r>
      <w:r w:rsidR="00983ADE">
        <w:t xml:space="preserve">) </w:t>
      </w:r>
      <w:r w:rsidR="00641423">
        <w:t>and COSHH (</w:t>
      </w:r>
      <w:r w:rsidR="00CE4A46">
        <w:fldChar w:fldCharType="begin"/>
      </w:r>
      <w:r w:rsidR="00CE4A46">
        <w:instrText xml:space="preserve"> REF _Ref39414663 </w:instrText>
      </w:r>
      <w:r w:rsidR="00CE4A46">
        <w:fldChar w:fldCharType="separate"/>
      </w:r>
      <w:r w:rsidR="00B40C1D" w:rsidRPr="00C56812">
        <w:t>Appendix</w:t>
      </w:r>
      <w:r w:rsidR="00B40C1D">
        <w:t xml:space="preserve"> 6</w:t>
      </w:r>
      <w:r w:rsidR="00CE4A46">
        <w:fldChar w:fldCharType="end"/>
      </w:r>
      <w:r w:rsidR="009632EC">
        <w:t>)</w:t>
      </w:r>
      <w:r w:rsidR="00C56812">
        <w:t xml:space="preserve"> </w:t>
      </w:r>
      <w:r w:rsidR="009966B4">
        <w:t>were created for the experiment.</w:t>
      </w:r>
    </w:p>
    <w:p w14:paraId="5F1A1587" w14:textId="4AAEA226" w:rsidR="00BB729E" w:rsidRDefault="00BB729E" w:rsidP="008467C4">
      <w:pPr>
        <w:pStyle w:val="Heading4"/>
      </w:pPr>
      <w:r>
        <w:t>Materials</w:t>
      </w:r>
    </w:p>
    <w:p w14:paraId="06B8B74F" w14:textId="77777777" w:rsidR="00BB729E" w:rsidRDefault="00BB729E" w:rsidP="00BB729E">
      <w:pPr>
        <w:pStyle w:val="ListParagraph"/>
        <w:numPr>
          <w:ilvl w:val="0"/>
          <w:numId w:val="12"/>
        </w:numPr>
      </w:pPr>
      <w:r>
        <w:t>PGD sample</w:t>
      </w:r>
    </w:p>
    <w:p w14:paraId="775D0E50" w14:textId="77777777" w:rsidR="00BB729E" w:rsidRDefault="00BB729E" w:rsidP="00BB729E">
      <w:pPr>
        <w:pStyle w:val="ListParagraph"/>
        <w:numPr>
          <w:ilvl w:val="0"/>
          <w:numId w:val="12"/>
        </w:numPr>
      </w:pPr>
      <w:r>
        <w:t xml:space="preserve">TX oil sample </w:t>
      </w:r>
    </w:p>
    <w:p w14:paraId="47FB113E" w14:textId="77777777" w:rsidR="00BB729E" w:rsidRDefault="00BB729E" w:rsidP="00BB729E">
      <w:pPr>
        <w:pStyle w:val="ListParagraph"/>
        <w:numPr>
          <w:ilvl w:val="0"/>
          <w:numId w:val="12"/>
        </w:numPr>
      </w:pPr>
      <w:r>
        <w:t>Water sample</w:t>
      </w:r>
    </w:p>
    <w:p w14:paraId="05D14CDF" w14:textId="00CDAA6E" w:rsidR="00BB729E" w:rsidRDefault="00BB729E" w:rsidP="00BB729E">
      <w:proofErr w:type="spellStart"/>
      <w:r>
        <w:t>n.b</w:t>
      </w:r>
      <w:r w:rsidR="002D1381">
        <w:t>.</w:t>
      </w:r>
      <w:proofErr w:type="spellEnd"/>
      <w:r>
        <w:t xml:space="preserve"> </w:t>
      </w:r>
      <w:r w:rsidR="00874D01">
        <w:t>as advised by Guardian Environment</w:t>
      </w:r>
      <w:r w:rsidR="00641423">
        <w:t>al</w:t>
      </w:r>
      <w:r w:rsidR="00874D01">
        <w:t xml:space="preserve">, </w:t>
      </w:r>
      <w:r>
        <w:t>the ratio used in this experiment was 1:2 in weight PGD:TX oil</w:t>
      </w:r>
      <w:r w:rsidR="006762B6">
        <w:t>;</w:t>
      </w:r>
      <w:r>
        <w:t xml:space="preserve"> the amount of water </w:t>
      </w:r>
      <w:r w:rsidR="00641423">
        <w:t>does not need to be quantified</w:t>
      </w:r>
    </w:p>
    <w:p w14:paraId="497EB637" w14:textId="77777777" w:rsidR="00BB729E" w:rsidRDefault="00BB729E" w:rsidP="008467C4">
      <w:pPr>
        <w:pStyle w:val="Heading4"/>
      </w:pPr>
      <w:r>
        <w:t>Equipment/Apparatus</w:t>
      </w:r>
    </w:p>
    <w:p w14:paraId="1D214675" w14:textId="77777777" w:rsidR="00BB729E" w:rsidRDefault="00BB729E" w:rsidP="00BB729E">
      <w:pPr>
        <w:pStyle w:val="ListParagraph"/>
        <w:numPr>
          <w:ilvl w:val="0"/>
          <w:numId w:val="13"/>
        </w:numPr>
      </w:pPr>
      <w:r>
        <w:t>Sampling equipment (in this instance a sampling bucket attached to 1m chain and 10m rope wrapped around a reel)</w:t>
      </w:r>
    </w:p>
    <w:p w14:paraId="2098AE41" w14:textId="77777777" w:rsidR="00BB729E" w:rsidRDefault="00BB729E" w:rsidP="00BB729E">
      <w:pPr>
        <w:pStyle w:val="ListParagraph"/>
        <w:numPr>
          <w:ilvl w:val="0"/>
          <w:numId w:val="13"/>
        </w:numPr>
      </w:pPr>
      <w:r>
        <w:t>Bottle for water sample</w:t>
      </w:r>
    </w:p>
    <w:p w14:paraId="1C61AC7D" w14:textId="77777777" w:rsidR="00BB729E" w:rsidRDefault="00BB729E" w:rsidP="00BB729E">
      <w:pPr>
        <w:pStyle w:val="ListParagraph"/>
        <w:numPr>
          <w:ilvl w:val="0"/>
          <w:numId w:val="13"/>
        </w:numPr>
      </w:pPr>
      <w:r>
        <w:t>Scales ± 0.005</w:t>
      </w:r>
    </w:p>
    <w:p w14:paraId="6A22E5B7" w14:textId="77777777" w:rsidR="00BB729E" w:rsidRDefault="00BB729E" w:rsidP="00BB729E">
      <w:pPr>
        <w:pStyle w:val="ListParagraph"/>
        <w:numPr>
          <w:ilvl w:val="0"/>
          <w:numId w:val="13"/>
        </w:numPr>
      </w:pPr>
      <w:r>
        <w:t>Fume hood</w:t>
      </w:r>
    </w:p>
    <w:p w14:paraId="57D3810F" w14:textId="77777777" w:rsidR="00BB729E" w:rsidRDefault="00BB729E" w:rsidP="00BB729E">
      <w:pPr>
        <w:pStyle w:val="ListParagraph"/>
        <w:numPr>
          <w:ilvl w:val="0"/>
          <w:numId w:val="13"/>
        </w:numPr>
      </w:pPr>
      <w:r>
        <w:t>Impermeable gloves</w:t>
      </w:r>
    </w:p>
    <w:p w14:paraId="680B05A5" w14:textId="77777777" w:rsidR="00BB729E" w:rsidRDefault="00BB729E" w:rsidP="00BB729E">
      <w:pPr>
        <w:pStyle w:val="ListParagraph"/>
        <w:numPr>
          <w:ilvl w:val="0"/>
          <w:numId w:val="13"/>
        </w:numPr>
      </w:pPr>
      <w:r>
        <w:t>Plastic container</w:t>
      </w:r>
    </w:p>
    <w:p w14:paraId="09E48C0C" w14:textId="77777777" w:rsidR="00BB729E" w:rsidRDefault="00BB729E" w:rsidP="00BB729E">
      <w:pPr>
        <w:pStyle w:val="ListParagraph"/>
        <w:numPr>
          <w:ilvl w:val="0"/>
          <w:numId w:val="13"/>
        </w:numPr>
      </w:pPr>
      <w:r>
        <w:t>Spoon</w:t>
      </w:r>
    </w:p>
    <w:p w14:paraId="1FDD5A90" w14:textId="77777777" w:rsidR="00BB729E" w:rsidRDefault="00BB729E" w:rsidP="00BB729E">
      <w:pPr>
        <w:pStyle w:val="ListParagraph"/>
        <w:numPr>
          <w:ilvl w:val="0"/>
          <w:numId w:val="13"/>
        </w:numPr>
      </w:pPr>
      <w:r>
        <w:t>2 x Petri dish</w:t>
      </w:r>
    </w:p>
    <w:p w14:paraId="09E8149E" w14:textId="77777777" w:rsidR="00BB729E" w:rsidRDefault="00BB729E" w:rsidP="00BB729E">
      <w:pPr>
        <w:pStyle w:val="ListParagraph"/>
        <w:numPr>
          <w:ilvl w:val="0"/>
          <w:numId w:val="13"/>
        </w:numPr>
      </w:pPr>
      <w:r>
        <w:t xml:space="preserve">Pipette ± </w:t>
      </w:r>
    </w:p>
    <w:p w14:paraId="276B9DC2" w14:textId="77777777" w:rsidR="00BB729E" w:rsidRDefault="00BB729E" w:rsidP="00BB729E">
      <w:pPr>
        <w:pStyle w:val="ListParagraph"/>
        <w:numPr>
          <w:ilvl w:val="0"/>
          <w:numId w:val="13"/>
        </w:numPr>
      </w:pPr>
      <w:r>
        <w:t xml:space="preserve">Note pad with pen/pencil </w:t>
      </w:r>
    </w:p>
    <w:p w14:paraId="668FE355" w14:textId="77777777" w:rsidR="00BB729E" w:rsidRDefault="00BB729E" w:rsidP="00BB729E">
      <w:pPr>
        <w:pStyle w:val="ListParagraph"/>
        <w:numPr>
          <w:ilvl w:val="0"/>
          <w:numId w:val="13"/>
        </w:numPr>
      </w:pPr>
      <w:r>
        <w:t>Stopwatch ± 0.05s</w:t>
      </w:r>
    </w:p>
    <w:p w14:paraId="39111523" w14:textId="36C9B5D0" w:rsidR="00BB729E" w:rsidRDefault="00BB729E" w:rsidP="00BB729E">
      <w:pPr>
        <w:pStyle w:val="ListParagraph"/>
        <w:numPr>
          <w:ilvl w:val="0"/>
          <w:numId w:val="13"/>
        </w:numPr>
      </w:pPr>
      <w:r>
        <w:t xml:space="preserve">Oil absorbent pads </w:t>
      </w:r>
    </w:p>
    <w:p w14:paraId="1F231B6D" w14:textId="77777777" w:rsidR="000C6ABC" w:rsidRDefault="000C6ABC" w:rsidP="000C6ABC">
      <w:pPr>
        <w:keepNext/>
      </w:pPr>
      <w:r>
        <w:rPr>
          <w:noProof/>
        </w:rPr>
        <w:lastRenderedPageBreak/>
        <w:drawing>
          <wp:inline distT="0" distB="0" distL="0" distR="0" wp14:anchorId="70760550" wp14:editId="6CFD98A9">
            <wp:extent cx="5731510" cy="4298950"/>
            <wp:effectExtent l="0" t="0" r="2540" b="6350"/>
            <wp:docPr id="6" name="Picture 6" descr="A picture containing indoor, table, sitting, sm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pparatus.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350C487" w14:textId="318ABA33" w:rsidR="000C6ABC" w:rsidRDefault="000C6ABC" w:rsidP="000C6ABC">
      <w:pPr>
        <w:pStyle w:val="Caption"/>
      </w:pPr>
      <w:bookmarkStart w:id="95" w:name="_Toc39421246"/>
      <w:r>
        <w:t xml:space="preserve">Figure </w:t>
      </w:r>
      <w:r w:rsidR="00CE4A46">
        <w:fldChar w:fldCharType="begin"/>
      </w:r>
      <w:r w:rsidR="00CE4A46">
        <w:instrText xml:space="preserve"> SEQ Figure \* ARABIC </w:instrText>
      </w:r>
      <w:r w:rsidR="00CE4A46">
        <w:fldChar w:fldCharType="separate"/>
      </w:r>
      <w:r w:rsidR="00B40C1D">
        <w:rPr>
          <w:noProof/>
        </w:rPr>
        <w:t>18</w:t>
      </w:r>
      <w:r w:rsidR="00CE4A46">
        <w:rPr>
          <w:noProof/>
        </w:rPr>
        <w:fldChar w:fldCharType="end"/>
      </w:r>
      <w:r>
        <w:t>. Equipment and apparatus used</w:t>
      </w:r>
      <w:bookmarkEnd w:id="95"/>
    </w:p>
    <w:p w14:paraId="3571F970" w14:textId="77777777" w:rsidR="000C6ABC" w:rsidRPr="000C6ABC" w:rsidRDefault="000C6ABC" w:rsidP="000C6ABC"/>
    <w:p w14:paraId="5F64B0B6" w14:textId="77777777" w:rsidR="00BB729E" w:rsidRDefault="00BB729E" w:rsidP="008467C4">
      <w:pPr>
        <w:pStyle w:val="Heading4"/>
      </w:pPr>
      <w:r>
        <w:t>Method</w:t>
      </w:r>
    </w:p>
    <w:p w14:paraId="34DC1D85" w14:textId="1E49BC1D" w:rsidR="00BB729E" w:rsidRDefault="00BB729E" w:rsidP="00BB729E">
      <w:pPr>
        <w:pStyle w:val="ListParagraph"/>
        <w:numPr>
          <w:ilvl w:val="0"/>
          <w:numId w:val="14"/>
        </w:numPr>
      </w:pPr>
      <w:r>
        <w:t>Read the risk assessment PEM/RA/614/A (</w:t>
      </w:r>
      <w:r w:rsidR="00CE4A46">
        <w:fldChar w:fldCharType="begin"/>
      </w:r>
      <w:r w:rsidR="00CE4A46">
        <w:instrText xml:space="preserve"> REF _R</w:instrText>
      </w:r>
      <w:r w:rsidR="00CE4A46">
        <w:instrText xml:space="preserve">ef39414653 </w:instrText>
      </w:r>
      <w:r w:rsidR="00CE4A46">
        <w:fldChar w:fldCharType="separate"/>
      </w:r>
      <w:r w:rsidR="00B40C1D">
        <w:t>Appendix 5</w:t>
      </w:r>
      <w:r w:rsidR="00CE4A46">
        <w:fldChar w:fldCharType="end"/>
      </w:r>
      <w:r>
        <w:t xml:space="preserve">) and </w:t>
      </w:r>
      <w:r w:rsidR="00C57735">
        <w:t>COSHH</w:t>
      </w:r>
      <w:r>
        <w:t xml:space="preserve"> 3848505 (</w:t>
      </w:r>
      <w:r w:rsidR="00CE4A46">
        <w:fldChar w:fldCharType="begin"/>
      </w:r>
      <w:r w:rsidR="00CE4A46">
        <w:instrText xml:space="preserve"> REF _Ref39414663 </w:instrText>
      </w:r>
      <w:r w:rsidR="00CE4A46">
        <w:fldChar w:fldCharType="separate"/>
      </w:r>
      <w:r w:rsidR="00B40C1D" w:rsidRPr="00C56812">
        <w:t>Appendix</w:t>
      </w:r>
      <w:r w:rsidR="00B40C1D">
        <w:t xml:space="preserve"> 6</w:t>
      </w:r>
      <w:r w:rsidR="00CE4A46">
        <w:fldChar w:fldCharType="end"/>
      </w:r>
      <w:r w:rsidR="00C56812">
        <w:t xml:space="preserve">) </w:t>
      </w:r>
      <w:r>
        <w:t xml:space="preserve">and the MSDS for both chemicals which </w:t>
      </w:r>
      <w:r w:rsidR="009D1722">
        <w:t>are available on request</w:t>
      </w:r>
    </w:p>
    <w:p w14:paraId="7B654444" w14:textId="69F9A5C8" w:rsidR="00BB729E" w:rsidRDefault="00BB729E" w:rsidP="00BB729E">
      <w:pPr>
        <w:pStyle w:val="ListParagraph"/>
        <w:numPr>
          <w:ilvl w:val="0"/>
          <w:numId w:val="14"/>
        </w:numPr>
      </w:pPr>
      <w:r>
        <w:t>Use PRISM to schedule a Work Order and get this approved by a safety operator</w:t>
      </w:r>
    </w:p>
    <w:p w14:paraId="76F8D372" w14:textId="34F40BC1" w:rsidR="00BB729E" w:rsidRDefault="00BB729E" w:rsidP="00BB729E">
      <w:pPr>
        <w:pStyle w:val="ListParagraph"/>
        <w:numPr>
          <w:ilvl w:val="0"/>
          <w:numId w:val="14"/>
        </w:numPr>
      </w:pPr>
      <w:r>
        <w:t xml:space="preserve">After completing a Point </w:t>
      </w:r>
      <w:r w:rsidR="002D1381">
        <w:t>of</w:t>
      </w:r>
      <w:r>
        <w:t xml:space="preserve"> Work Risk Assessment (POWRA) obtain a water sample from the Main Plant Downstream chamber following the instructions on SWI 1521 (</w:t>
      </w:r>
      <w:r w:rsidR="00CE4A46">
        <w:fldChar w:fldCharType="begin"/>
      </w:r>
      <w:r w:rsidR="00CE4A46">
        <w:instrText xml:space="preserve"> REF _Ref39414621 </w:instrText>
      </w:r>
      <w:r w:rsidR="00CE4A46">
        <w:fldChar w:fldCharType="separate"/>
      </w:r>
      <w:r w:rsidR="00B40C1D">
        <w:t>Appendix 4</w:t>
      </w:r>
      <w:r w:rsidR="00CE4A46">
        <w:fldChar w:fldCharType="end"/>
      </w:r>
      <w:r w:rsidR="009632EC">
        <w:t>)</w:t>
      </w:r>
      <w:r>
        <w:t xml:space="preserve"> </w:t>
      </w:r>
      <w:r w:rsidRPr="009051FC">
        <w:rPr>
          <w:b/>
        </w:rPr>
        <w:t>ensuring impermeable gloves are worn at all times</w:t>
      </w:r>
    </w:p>
    <w:p w14:paraId="42D4A83C" w14:textId="77777777" w:rsidR="00BB729E" w:rsidRDefault="00BB729E" w:rsidP="00BB729E">
      <w:pPr>
        <w:pStyle w:val="ListParagraph"/>
        <w:numPr>
          <w:ilvl w:val="0"/>
          <w:numId w:val="14"/>
        </w:numPr>
      </w:pPr>
      <w:r>
        <w:t>Transport it to the Water Treatment Plant (WTP)</w:t>
      </w:r>
    </w:p>
    <w:p w14:paraId="7346EE52" w14:textId="77777777" w:rsidR="00BB729E" w:rsidRDefault="00BB729E" w:rsidP="00BB729E">
      <w:pPr>
        <w:pStyle w:val="ListParagraph"/>
        <w:numPr>
          <w:ilvl w:val="0"/>
          <w:numId w:val="14"/>
        </w:numPr>
      </w:pPr>
      <w:r>
        <w:t xml:space="preserve">In the WTP complete POWRA </w:t>
      </w:r>
    </w:p>
    <w:p w14:paraId="0331A88B" w14:textId="77777777" w:rsidR="00BB729E" w:rsidRDefault="00BB729E" w:rsidP="00BB729E">
      <w:pPr>
        <w:pStyle w:val="ListParagraph"/>
        <w:numPr>
          <w:ilvl w:val="0"/>
          <w:numId w:val="14"/>
        </w:numPr>
      </w:pPr>
      <w:r>
        <w:t>Place the water sample in the fume hood</w:t>
      </w:r>
    </w:p>
    <w:p w14:paraId="231B8D94" w14:textId="77777777" w:rsidR="00BB729E" w:rsidRDefault="00BB729E" w:rsidP="00BB729E">
      <w:pPr>
        <w:pStyle w:val="ListParagraph"/>
        <w:numPr>
          <w:ilvl w:val="0"/>
          <w:numId w:val="14"/>
        </w:numPr>
      </w:pPr>
      <w:r>
        <w:t>Place the plastic container in the fume hood and pour some sample water into it</w:t>
      </w:r>
    </w:p>
    <w:p w14:paraId="73131944" w14:textId="77777777" w:rsidR="00BB729E" w:rsidRDefault="00BB729E" w:rsidP="00BB729E">
      <w:pPr>
        <w:pStyle w:val="ListParagraph"/>
        <w:numPr>
          <w:ilvl w:val="0"/>
          <w:numId w:val="14"/>
        </w:numPr>
      </w:pPr>
      <w:r>
        <w:t>Place an oil absorbent rag next to the plastic container</w:t>
      </w:r>
    </w:p>
    <w:p w14:paraId="3EBD46E1" w14:textId="77777777" w:rsidR="00BB729E" w:rsidRDefault="00BB729E" w:rsidP="00BB729E">
      <w:pPr>
        <w:pStyle w:val="ListParagraph"/>
        <w:numPr>
          <w:ilvl w:val="0"/>
          <w:numId w:val="14"/>
        </w:numPr>
      </w:pPr>
      <w:r>
        <w:t>Place one petri dish on the scales, tare the scales and weigh 1mg of TX oil using the pipet and put to one side</w:t>
      </w:r>
    </w:p>
    <w:p w14:paraId="7E550545" w14:textId="77777777" w:rsidR="00BB729E" w:rsidRDefault="00BB729E" w:rsidP="00BB729E">
      <w:pPr>
        <w:pStyle w:val="ListParagraph"/>
        <w:numPr>
          <w:ilvl w:val="0"/>
          <w:numId w:val="14"/>
        </w:numPr>
      </w:pPr>
      <w:r>
        <w:lastRenderedPageBreak/>
        <w:t>Place the other petri dish on the scales, tare the scales and weigh 0.5 mg of PGD using the spoon and put to one side</w:t>
      </w:r>
    </w:p>
    <w:p w14:paraId="1EB8189C" w14:textId="77777777" w:rsidR="00BB729E" w:rsidRDefault="00BB729E" w:rsidP="00BB729E">
      <w:pPr>
        <w:pStyle w:val="ListParagraph"/>
        <w:numPr>
          <w:ilvl w:val="0"/>
          <w:numId w:val="14"/>
        </w:numPr>
      </w:pPr>
      <w:r>
        <w:t>Bring both dishes to the fume hood</w:t>
      </w:r>
    </w:p>
    <w:p w14:paraId="1794EBEC" w14:textId="77777777" w:rsidR="00BB729E" w:rsidRDefault="00BB729E" w:rsidP="00BB729E">
      <w:pPr>
        <w:pStyle w:val="ListParagraph"/>
        <w:numPr>
          <w:ilvl w:val="0"/>
          <w:numId w:val="14"/>
        </w:numPr>
      </w:pPr>
      <w:r>
        <w:t>Using the pipet drop the TX oil on the surface of the water</w:t>
      </w:r>
    </w:p>
    <w:p w14:paraId="472B68A4" w14:textId="7502F81A" w:rsidR="00BB729E" w:rsidRDefault="00BB729E" w:rsidP="00BB729E">
      <w:pPr>
        <w:pStyle w:val="ListParagraph"/>
        <w:numPr>
          <w:ilvl w:val="0"/>
          <w:numId w:val="14"/>
        </w:numPr>
      </w:pPr>
      <w:r>
        <w:t>Drop the PG</w:t>
      </w:r>
      <w:r w:rsidR="007901D1">
        <w:t>D</w:t>
      </w:r>
      <w:r>
        <w:t xml:space="preserve"> onto the water and start the stopwatch</w:t>
      </w:r>
    </w:p>
    <w:p w14:paraId="52A61802" w14:textId="31B67080" w:rsidR="00B36AFA" w:rsidRDefault="00BB729E" w:rsidP="00B36AFA">
      <w:pPr>
        <w:pStyle w:val="ListParagraph"/>
        <w:numPr>
          <w:ilvl w:val="0"/>
          <w:numId w:val="14"/>
        </w:numPr>
      </w:pPr>
      <w:r>
        <w:t>After 1 minute take photo and make notes of appearance and repeat for each minute until 5 minutes are completed</w:t>
      </w:r>
    </w:p>
    <w:p w14:paraId="0D49BE52" w14:textId="77777777" w:rsidR="00BB729E" w:rsidRDefault="00BB729E" w:rsidP="00BB729E">
      <w:pPr>
        <w:pStyle w:val="ListParagraph"/>
        <w:numPr>
          <w:ilvl w:val="0"/>
          <w:numId w:val="14"/>
        </w:numPr>
      </w:pPr>
      <w:r>
        <w:t>If the PGD and TX oil combines the substance should be removed and placed on an oil absorbent rag</w:t>
      </w:r>
    </w:p>
    <w:p w14:paraId="6116F82C" w14:textId="77777777" w:rsidR="00BB729E" w:rsidRDefault="00BB729E" w:rsidP="00BB729E">
      <w:pPr>
        <w:pStyle w:val="ListParagraph"/>
        <w:numPr>
          <w:ilvl w:val="0"/>
          <w:numId w:val="14"/>
        </w:numPr>
      </w:pPr>
      <w:r>
        <w:t xml:space="preserve">The water should be emptied into the sink and the container rinsed </w:t>
      </w:r>
    </w:p>
    <w:p w14:paraId="493BAC84" w14:textId="77777777" w:rsidR="00BB729E" w:rsidRDefault="00BB729E" w:rsidP="00BB729E">
      <w:pPr>
        <w:pStyle w:val="ListParagraph"/>
        <w:numPr>
          <w:ilvl w:val="0"/>
          <w:numId w:val="14"/>
        </w:numPr>
      </w:pPr>
      <w:r>
        <w:t>To mimic an open water situation this can be repeated and stirred vigorously</w:t>
      </w:r>
    </w:p>
    <w:p w14:paraId="11561973" w14:textId="0B7B3C05" w:rsidR="00BB729E" w:rsidRDefault="00BB729E" w:rsidP="00BB729E">
      <w:pPr>
        <w:pStyle w:val="ListParagraph"/>
        <w:numPr>
          <w:ilvl w:val="0"/>
          <w:numId w:val="14"/>
        </w:numPr>
      </w:pPr>
      <w:r>
        <w:t xml:space="preserve">This can be repeated with increasing weights ensuring the water is </w:t>
      </w:r>
      <w:r w:rsidR="000C6ABC">
        <w:t>replaced</w:t>
      </w:r>
      <w:r>
        <w:t xml:space="preserve"> each time</w:t>
      </w:r>
      <w:r w:rsidR="00BD7268">
        <w:t xml:space="preserve"> and the </w:t>
      </w:r>
      <w:r w:rsidR="002D1381">
        <w:t>1:2 ratio is maintained</w:t>
      </w:r>
    </w:p>
    <w:p w14:paraId="2F1B0DEC" w14:textId="745D08EB" w:rsidR="00BB729E" w:rsidRDefault="00BB729E" w:rsidP="00BB729E">
      <w:pPr>
        <w:pStyle w:val="ListParagraph"/>
        <w:numPr>
          <w:ilvl w:val="0"/>
          <w:numId w:val="14"/>
        </w:numPr>
      </w:pPr>
      <w:r>
        <w:t>Make sure all waste is disposed of in the correct areas i.e.</w:t>
      </w:r>
      <w:r w:rsidR="00831BA3">
        <w:t xml:space="preserve"> </w:t>
      </w:r>
      <w:r>
        <w:t>oily rags put in an oily rag bin</w:t>
      </w:r>
    </w:p>
    <w:p w14:paraId="769450E7" w14:textId="5EC382A1" w:rsidR="000404D3" w:rsidRDefault="00B36AFA" w:rsidP="00B36AFA">
      <w:pPr>
        <w:pStyle w:val="Heading4"/>
      </w:pPr>
      <w:r>
        <w:t>Result</w:t>
      </w:r>
      <w:r w:rsidR="00BD7268">
        <w:t>/A</w:t>
      </w:r>
      <w:r>
        <w:t>nalysis</w:t>
      </w:r>
    </w:p>
    <w:p w14:paraId="723D8670" w14:textId="1F52C7B0" w:rsidR="00B36AFA" w:rsidRPr="00B36AFA" w:rsidRDefault="00BD7268" w:rsidP="00B36AFA">
      <w:r>
        <w:t xml:space="preserve">An initial trial was done using petri dishes, with photos rather than notes taken, as can be seen in </w:t>
      </w:r>
      <w:r w:rsidR="00CE4A46">
        <w:fldChar w:fldCharType="begin"/>
      </w:r>
      <w:r w:rsidR="00CE4A46">
        <w:instrText xml:space="preserve"> REF </w:instrText>
      </w:r>
      <w:r w:rsidR="00CE4A46">
        <w:instrText xml:space="preserve">_Ref39399929 </w:instrText>
      </w:r>
      <w:r w:rsidR="00CE4A46">
        <w:fldChar w:fldCharType="separate"/>
      </w:r>
      <w:r w:rsidR="00B40C1D">
        <w:t xml:space="preserve">Figure </w:t>
      </w:r>
      <w:r w:rsidR="00B40C1D">
        <w:rPr>
          <w:noProof/>
        </w:rPr>
        <w:t>19</w:t>
      </w:r>
      <w:r w:rsidR="00CE4A46">
        <w:rPr>
          <w:noProof/>
        </w:rPr>
        <w:fldChar w:fldCharType="end"/>
      </w:r>
      <w:r w:rsidR="00ED24E5">
        <w:t xml:space="preserve">. </w:t>
      </w:r>
      <w:r>
        <w:t>Minute to minute not much occurs until the fifth minute. At this time the compound appears to be solidifying.</w:t>
      </w:r>
    </w:p>
    <w:p w14:paraId="19A0B4B4" w14:textId="77777777" w:rsidR="00B36AFA" w:rsidRDefault="00B36AFA" w:rsidP="00B36AFA">
      <w:pPr>
        <w:keepNext/>
        <w:spacing w:line="276" w:lineRule="auto"/>
      </w:pPr>
      <w:r>
        <w:rPr>
          <w:noProof/>
        </w:rPr>
        <w:drawing>
          <wp:inline distT="0" distB="0" distL="0" distR="0" wp14:anchorId="12A9F598" wp14:editId="1FC1ED24">
            <wp:extent cx="5625389" cy="1364270"/>
            <wp:effectExtent l="0" t="0" r="0" b="7620"/>
            <wp:docPr id="11" name="Picture 1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ime.jpg"/>
                    <pic:cNvPicPr/>
                  </pic:nvPicPr>
                  <pic:blipFill rotWithShape="1">
                    <a:blip r:embed="rId36" cstate="print">
                      <a:extLst>
                        <a:ext uri="{28A0092B-C50C-407E-A947-70E740481C1C}">
                          <a14:useLocalDpi xmlns:a14="http://schemas.microsoft.com/office/drawing/2010/main" val="0"/>
                        </a:ext>
                      </a:extLst>
                    </a:blip>
                    <a:srcRect l="767" t="4876" r="3458" b="62268"/>
                    <a:stretch/>
                  </pic:blipFill>
                  <pic:spPr bwMode="auto">
                    <a:xfrm>
                      <a:off x="0" y="0"/>
                      <a:ext cx="5653277" cy="1371033"/>
                    </a:xfrm>
                    <a:prstGeom prst="rect">
                      <a:avLst/>
                    </a:prstGeom>
                    <a:ln>
                      <a:noFill/>
                    </a:ln>
                    <a:extLst>
                      <a:ext uri="{53640926-AAD7-44D8-BBD7-CCE9431645EC}">
                        <a14:shadowObscured xmlns:a14="http://schemas.microsoft.com/office/drawing/2010/main"/>
                      </a:ext>
                    </a:extLst>
                  </pic:spPr>
                </pic:pic>
              </a:graphicData>
            </a:graphic>
          </wp:inline>
        </w:drawing>
      </w:r>
    </w:p>
    <w:p w14:paraId="45411F67" w14:textId="4506737B" w:rsidR="00B36AFA" w:rsidRDefault="00B36AFA" w:rsidP="00B36AFA">
      <w:pPr>
        <w:pStyle w:val="Caption"/>
      </w:pPr>
      <w:bookmarkStart w:id="96" w:name="_Ref39399929"/>
      <w:bookmarkStart w:id="97" w:name="_Toc39421247"/>
      <w:r>
        <w:t xml:space="preserve">Figure </w:t>
      </w:r>
      <w:r w:rsidR="00CE4A46">
        <w:fldChar w:fldCharType="begin"/>
      </w:r>
      <w:r w:rsidR="00CE4A46">
        <w:instrText xml:space="preserve"> SEQ Figure \* ARABIC </w:instrText>
      </w:r>
      <w:r w:rsidR="00CE4A46">
        <w:fldChar w:fldCharType="separate"/>
      </w:r>
      <w:r w:rsidR="00B40C1D">
        <w:rPr>
          <w:noProof/>
        </w:rPr>
        <w:t>19</w:t>
      </w:r>
      <w:r w:rsidR="00CE4A46">
        <w:rPr>
          <w:noProof/>
        </w:rPr>
        <w:fldChar w:fldCharType="end"/>
      </w:r>
      <w:bookmarkEnd w:id="96"/>
      <w:r>
        <w:t>. 1 minute intervals for 5 minutes</w:t>
      </w:r>
      <w:r w:rsidR="00831BA3">
        <w:t xml:space="preserve"> using sample water</w:t>
      </w:r>
      <w:bookmarkEnd w:id="97"/>
    </w:p>
    <w:p w14:paraId="7913FCE9" w14:textId="26AC55CD" w:rsidR="009523CB" w:rsidRDefault="00BD7268" w:rsidP="002D1381">
      <w:r>
        <w:t xml:space="preserve">The second test used a </w:t>
      </w:r>
      <w:r w:rsidR="002D1381">
        <w:t>3</w:t>
      </w:r>
      <w:r>
        <w:t xml:space="preserve">l plastic container with </w:t>
      </w:r>
      <w:r w:rsidR="002D1381">
        <w:t>2l</w:t>
      </w:r>
      <w:r>
        <w:t xml:space="preserve"> of sample water and </w:t>
      </w:r>
      <w:r w:rsidR="002D1381">
        <w:t>maintained the 1:2 ratio for the PGD and TX oil. This time the oily-water was mixed to mimic an open water situation. Learning from the previous experiment a photo was</w:t>
      </w:r>
      <w:r w:rsidR="009523CB">
        <w:t xml:space="preserve"> only</w:t>
      </w:r>
      <w:r w:rsidR="002D1381">
        <w:t xml:space="preserve"> taken after five minutes. </w:t>
      </w:r>
      <w:r w:rsidR="00CE4A46">
        <w:fldChar w:fldCharType="begin"/>
      </w:r>
      <w:r w:rsidR="00CE4A46">
        <w:instrText xml:space="preserve"> REF _Ref39399</w:instrText>
      </w:r>
      <w:r w:rsidR="00CE4A46">
        <w:instrText xml:space="preserve">955 </w:instrText>
      </w:r>
      <w:r w:rsidR="00CE4A46">
        <w:fldChar w:fldCharType="separate"/>
      </w:r>
      <w:r w:rsidR="00B40C1D">
        <w:t xml:space="preserve">Figure </w:t>
      </w:r>
      <w:r w:rsidR="00B40C1D">
        <w:rPr>
          <w:noProof/>
        </w:rPr>
        <w:t>20</w:t>
      </w:r>
      <w:r w:rsidR="00CE4A46">
        <w:rPr>
          <w:noProof/>
        </w:rPr>
        <w:fldChar w:fldCharType="end"/>
      </w:r>
      <w:r w:rsidR="00ED24E5">
        <w:t xml:space="preserve"> </w:t>
      </w:r>
      <w:r w:rsidR="009523CB">
        <w:t>shows more evidence that the product absorbs the oil and would be beneficial for use in the SWT.</w:t>
      </w:r>
    </w:p>
    <w:p w14:paraId="5A490C03" w14:textId="77777777" w:rsidR="00475732" w:rsidRDefault="009523CB" w:rsidP="00475732">
      <w:pPr>
        <w:keepNext/>
      </w:pPr>
      <w:r>
        <w:rPr>
          <w:noProof/>
        </w:rPr>
        <w:lastRenderedPageBreak/>
        <w:drawing>
          <wp:inline distT="0" distB="0" distL="0" distR="0" wp14:anchorId="5F37CCE0" wp14:editId="3E35E1FF">
            <wp:extent cx="3785511" cy="5047488"/>
            <wp:effectExtent l="0" t="0" r="5715" b="1270"/>
            <wp:docPr id="13" name="Picture 13" descr="A close up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in 5 big.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787880" cy="5050646"/>
                    </a:xfrm>
                    <a:prstGeom prst="rect">
                      <a:avLst/>
                    </a:prstGeom>
                  </pic:spPr>
                </pic:pic>
              </a:graphicData>
            </a:graphic>
          </wp:inline>
        </w:drawing>
      </w:r>
    </w:p>
    <w:p w14:paraId="3F5EA4CF" w14:textId="1DF3AB16" w:rsidR="00475732" w:rsidRDefault="00475732" w:rsidP="00475732">
      <w:pPr>
        <w:pStyle w:val="Caption"/>
      </w:pPr>
      <w:bookmarkStart w:id="98" w:name="_Ref39399955"/>
      <w:bookmarkStart w:id="99" w:name="_Toc39421248"/>
      <w:r>
        <w:t xml:space="preserve">Figure </w:t>
      </w:r>
      <w:r w:rsidR="00CE4A46">
        <w:fldChar w:fldCharType="begin"/>
      </w:r>
      <w:r w:rsidR="00CE4A46">
        <w:instrText xml:space="preserve"> SEQ Figure \* ARABIC </w:instrText>
      </w:r>
      <w:r w:rsidR="00CE4A46">
        <w:fldChar w:fldCharType="separate"/>
      </w:r>
      <w:r w:rsidR="00B40C1D">
        <w:rPr>
          <w:noProof/>
        </w:rPr>
        <w:t>20</w:t>
      </w:r>
      <w:r w:rsidR="00CE4A46">
        <w:rPr>
          <w:noProof/>
        </w:rPr>
        <w:fldChar w:fldCharType="end"/>
      </w:r>
      <w:bookmarkEnd w:id="98"/>
      <w:r>
        <w:t xml:space="preserve">. </w:t>
      </w:r>
      <w:r w:rsidR="00831BA3">
        <w:t>After f</w:t>
      </w:r>
      <w:r>
        <w:t>ive minutes of PDG</w:t>
      </w:r>
      <w:r w:rsidR="00831BA3">
        <w:t xml:space="preserve"> using sample water</w:t>
      </w:r>
      <w:bookmarkEnd w:id="99"/>
    </w:p>
    <w:p w14:paraId="53C9732D" w14:textId="17D8F049" w:rsidR="00475732" w:rsidRDefault="00475732" w:rsidP="00475732">
      <w:pPr>
        <w:pStyle w:val="Heading4"/>
      </w:pPr>
      <w:r>
        <w:t>Remarks</w:t>
      </w:r>
    </w:p>
    <w:p w14:paraId="7886EB4B" w14:textId="01DA0844" w:rsidR="00475732" w:rsidRPr="00475732" w:rsidRDefault="00475732" w:rsidP="00475732">
      <w:r>
        <w:t xml:space="preserve">The experiment used </w:t>
      </w:r>
      <w:r w:rsidR="00131151">
        <w:t>PGD</w:t>
      </w:r>
      <w:r w:rsidR="00365CAE">
        <w:t>, t</w:t>
      </w:r>
      <w:r w:rsidR="00131151">
        <w:t>he</w:t>
      </w:r>
      <w:r>
        <w:t xml:space="preserve"> commercial product</w:t>
      </w:r>
      <w:r w:rsidR="00FE709C">
        <w:t xml:space="preserve">, </w:t>
      </w:r>
      <w:r w:rsidR="00FE709C" w:rsidRPr="007901D1">
        <w:t>SheenGuard</w:t>
      </w:r>
      <w:r w:rsidR="00FE709C">
        <w:rPr>
          <w:vertAlign w:val="superscript"/>
        </w:rPr>
        <w:t>TM</w:t>
      </w:r>
      <w:r w:rsidR="00FE709C">
        <w:t xml:space="preserve">, </w:t>
      </w:r>
      <w:r w:rsidR="00131151">
        <w:t>uses the solidifying product in an ‘absorbent pillo</w:t>
      </w:r>
      <w:r w:rsidR="004E2137">
        <w:t>w’.</w:t>
      </w:r>
      <w:r w:rsidR="004C64CB">
        <w:t xml:space="preserve"> To install this product a bespoke version would be made. </w:t>
      </w:r>
    </w:p>
    <w:p w14:paraId="0EF6858F" w14:textId="4370D285" w:rsidR="00B36AFA" w:rsidRDefault="00B36AFA" w:rsidP="002D1381">
      <w:r>
        <w:br w:type="page"/>
      </w:r>
    </w:p>
    <w:p w14:paraId="5F118200" w14:textId="77777777" w:rsidR="002D54D6" w:rsidRDefault="002D54D6" w:rsidP="000F3F4D">
      <w:pPr>
        <w:pStyle w:val="Heading1"/>
      </w:pPr>
      <w:bookmarkStart w:id="100" w:name="_Toc39421212"/>
      <w:r>
        <w:lastRenderedPageBreak/>
        <w:t>Discussions and Conclusion</w:t>
      </w:r>
      <w:bookmarkEnd w:id="100"/>
    </w:p>
    <w:p w14:paraId="76D6A84A" w14:textId="00249D15" w:rsidR="004F6A82" w:rsidRDefault="004F6A82" w:rsidP="004F6A82">
      <w:r>
        <w:t>The first aim, t</w:t>
      </w:r>
      <w:r w:rsidRPr="00FC5EF0">
        <w:t>o investigate where the oil is potentially coming from</w:t>
      </w:r>
      <w:r>
        <w:t>, was aided by a previous investigation on site using their analysis tool, DMAGIC. It uncovered several issues with the SWS and had already dealt with most, leaving the separators and leaking TXs to investigate further.</w:t>
      </w:r>
      <w:r w:rsidR="00E371D3">
        <w:t xml:space="preserve"> Maintenance strategies are in place to inspect the TX at 3 monthly intervals and any intrusive work has to be done every 4/5 years during a C Inspection. </w:t>
      </w:r>
    </w:p>
    <w:p w14:paraId="2403224F" w14:textId="77777777" w:rsidR="004F6A82" w:rsidRDefault="004F6A82" w:rsidP="004F6A82">
      <w:r>
        <w:t>Considering the environmental impacts revealed the site to be within a SAC, supporting a diverse range of protected species. Ensuring the continued protection is paramount.</w:t>
      </w:r>
    </w:p>
    <w:p w14:paraId="2748097E" w14:textId="289782AA" w:rsidR="004F6A82" w:rsidRDefault="004F6A82" w:rsidP="004F6A82">
      <w:r>
        <w:t>Financially, three areas were covered; labour (having to manually control the pump), fixing the TX leaks and oil processing</w:t>
      </w:r>
      <w:r w:rsidR="001B361F">
        <w:t>,</w:t>
      </w:r>
      <w:r>
        <w:t xml:space="preserve"> and NRW fines. Looking at labour, if the pumps could remain on automatic it could save up to 90 minutes in a day, time spent on more productive activities. </w:t>
      </w:r>
      <w:r w:rsidR="00874D01">
        <w:t xml:space="preserve">It </w:t>
      </w:r>
      <w:r w:rsidR="009E1410">
        <w:t>w</w:t>
      </w:r>
      <w:r w:rsidR="00874D01">
        <w:t xml:space="preserve">ould also prevent the risk of oil going through the SWS and entering W2. </w:t>
      </w:r>
      <w:r w:rsidR="00AA088B">
        <w:t>The cost of f</w:t>
      </w:r>
      <w:r>
        <w:t>ixing the leaks and oil processing had an original budget of £53,000, due to finding a company to produce the CT boxes, one of the main areas of leakage, th</w:t>
      </w:r>
      <w:r w:rsidR="00266642">
        <w:t>is</w:t>
      </w:r>
      <w:r>
        <w:t xml:space="preserve"> cost was reduced by about a fifth. The information from NRW regarding fines was unavailable but RWE’s Environmental Engineer suggested they would only give out a fine for a repeat offender and if the permit breach caused any serious environmental damage. </w:t>
      </w:r>
    </w:p>
    <w:p w14:paraId="11A0E39E" w14:textId="72D4B919" w:rsidR="004F6A82" w:rsidRDefault="004F6A82" w:rsidP="004F6A82">
      <w:r>
        <w:t xml:space="preserve">An FMEA report was used to assist the research into potential solutions to prevent the oil entering the SWS. It revealed the separators were working to their specifications however they were not designed for transformer oil which is a lower viscosity than the filters could deal with. After the C inspections, all the leaks were </w:t>
      </w:r>
      <w:r w:rsidR="00266642">
        <w:t>repaired and</w:t>
      </w:r>
      <w:r>
        <w:t xml:space="preserve"> with </w:t>
      </w:r>
      <w:r w:rsidR="00266642">
        <w:t>better</w:t>
      </w:r>
      <w:r>
        <w:t xml:space="preserve"> quality parts</w:t>
      </w:r>
      <w:r w:rsidR="00266642">
        <w:t xml:space="preserve"> were used</w:t>
      </w:r>
      <w:r>
        <w:t>, special attention was given to the CT boxes, one of the main areas to be found leaking. They were all pressure tested with a custom made device</w:t>
      </w:r>
      <w:r w:rsidR="001B361F" w:rsidRPr="001B361F">
        <w:t xml:space="preserve"> </w:t>
      </w:r>
      <w:r w:rsidR="001B361F">
        <w:t>before being fitted to ensure there were no leaks</w:t>
      </w:r>
      <w:r>
        <w:t>.</w:t>
      </w:r>
    </w:p>
    <w:p w14:paraId="5BDC6E41" w14:textId="70B5FCBF" w:rsidR="001B361F" w:rsidRDefault="004F6A82" w:rsidP="004F6A82">
      <w:r>
        <w:t xml:space="preserve">Finally, the investigation into </w:t>
      </w:r>
      <w:r w:rsidRPr="00B936E4">
        <w:t xml:space="preserve">methods that can be used to contain and remove any oil to prevent it entering the marine environment </w:t>
      </w:r>
      <w:r>
        <w:t>looked at the Pollution Pathway</w:t>
      </w:r>
      <w:r w:rsidR="001B361F">
        <w:t>. C</w:t>
      </w:r>
      <w:r>
        <w:t xml:space="preserve">oncluding that the pathway, i.e. the SWT, would be the best most effective way for prevention </w:t>
      </w:r>
      <w:r w:rsidR="001B361F">
        <w:t>i</w:t>
      </w:r>
      <w:r>
        <w:t>t began investigating containing the oil, researching barriers and solidifiers. Then ways to remove the oil looked into different methods</w:t>
      </w:r>
      <w:r w:rsidR="003B3773">
        <w:t>, m</w:t>
      </w:r>
      <w:r w:rsidR="00BA67CC">
        <w:t>ost in the experimental phase</w:t>
      </w:r>
      <w:r w:rsidR="003B3773">
        <w:t>. Mycoremediation was the only method that had been used on a large scale</w:t>
      </w:r>
      <w:r w:rsidR="00C4522E">
        <w:t xml:space="preserve"> for the remediation of the BP </w:t>
      </w:r>
      <w:r w:rsidR="008B7CDC">
        <w:t>Gulf disaster and on a smaller scale in the Amazon Forest. T</w:t>
      </w:r>
      <w:r w:rsidR="00C4522E">
        <w:t xml:space="preserve">his could be </w:t>
      </w:r>
      <w:r w:rsidR="008B7CDC">
        <w:t xml:space="preserve">a possible </w:t>
      </w:r>
      <w:r w:rsidR="00AA088B">
        <w:t>remedy if a company in the UK could be found to undertake it</w:t>
      </w:r>
      <w:r w:rsidR="00C312CD">
        <w:t>.</w:t>
      </w:r>
    </w:p>
    <w:p w14:paraId="3DB52FDD" w14:textId="36DB9CA8" w:rsidR="00CB6446" w:rsidRDefault="001B361F" w:rsidP="004F6A82">
      <w:pPr>
        <w:rPr>
          <w:rFonts w:eastAsiaTheme="majorEastAsia" w:cstheme="majorBidi"/>
          <w:b/>
          <w:bCs/>
          <w:sz w:val="28"/>
          <w:szCs w:val="28"/>
        </w:rPr>
      </w:pPr>
      <w:r>
        <w:t>An experiment on a commercially available product, PetroGuard-D</w:t>
      </w:r>
      <w:r>
        <w:rPr>
          <w:rFonts w:cs="Arial"/>
          <w:vertAlign w:val="superscript"/>
        </w:rPr>
        <w:t>®</w:t>
      </w:r>
      <w:r>
        <w:t>, brought up good results for a prospective solution</w:t>
      </w:r>
      <w:r w:rsidR="004C64CB">
        <w:t>.</w:t>
      </w:r>
      <w:r w:rsidR="00FE709C">
        <w:t xml:space="preserve"> </w:t>
      </w:r>
      <w:r w:rsidR="00645633">
        <w:t xml:space="preserve">If this product is used the pumps could be returned to automatic </w:t>
      </w:r>
      <w:r w:rsidR="00645633">
        <w:lastRenderedPageBreak/>
        <w:t>which would free up the time of manual pumping for a more efficient use of skills and the concern over breaching the environmental permit would be alleviated.</w:t>
      </w:r>
      <w:r w:rsidR="00CB6446">
        <w:br w:type="page"/>
      </w:r>
    </w:p>
    <w:p w14:paraId="6AFA0068" w14:textId="77777777" w:rsidR="002D54D6" w:rsidRDefault="002D54D6" w:rsidP="000F3F4D">
      <w:pPr>
        <w:pStyle w:val="Heading1"/>
      </w:pPr>
      <w:bookmarkStart w:id="101" w:name="_Toc39421213"/>
      <w:r>
        <w:lastRenderedPageBreak/>
        <w:t>Recommendations for Further Work</w:t>
      </w:r>
      <w:bookmarkEnd w:id="101"/>
    </w:p>
    <w:p w14:paraId="1A981A9E" w14:textId="65D34925" w:rsidR="001D1F4F" w:rsidRDefault="001D1F4F" w:rsidP="001D1F4F">
      <w:r>
        <w:t>Due to the investigations concerning the separators revealing they are working to capacity and the various filter combinations are able to filter and separate other types of oil on site, no further action will be taken regarding this.</w:t>
      </w:r>
    </w:p>
    <w:p w14:paraId="4CA6A886" w14:textId="77777777" w:rsidR="005E7EFC" w:rsidRDefault="005E7EFC" w:rsidP="005E7EFC">
      <w:pPr>
        <w:pStyle w:val="Heading2"/>
      </w:pPr>
      <w:bookmarkStart w:id="102" w:name="_Toc39421214"/>
      <w:r>
        <w:t>Short Term</w:t>
      </w:r>
      <w:bookmarkEnd w:id="102"/>
      <w:r>
        <w:t xml:space="preserve"> </w:t>
      </w:r>
    </w:p>
    <w:p w14:paraId="5CFCB2DB" w14:textId="3D9A5CFE" w:rsidR="005E7EFC" w:rsidRDefault="005E7EFC" w:rsidP="005E7EFC">
      <w:r>
        <w:t>T</w:t>
      </w:r>
      <w:r w:rsidR="00AA088B">
        <w:t xml:space="preserve">he continuation of fixing the leaks should have an immediate effect </w:t>
      </w:r>
      <w:r w:rsidR="001D1F4F">
        <w:t>on the amount of oil transferred to the SWT</w:t>
      </w:r>
      <w:r w:rsidR="00E371D3">
        <w:t xml:space="preserve">. To ensure this occurs continuing with the regular maintenance </w:t>
      </w:r>
      <w:r w:rsidR="0001587E">
        <w:t>checks is paramount.</w:t>
      </w:r>
    </w:p>
    <w:p w14:paraId="7614120A" w14:textId="77777777" w:rsidR="006B25BD" w:rsidRDefault="006B25BD" w:rsidP="006B25BD">
      <w:pPr>
        <w:pStyle w:val="Heading2"/>
      </w:pPr>
      <w:bookmarkStart w:id="103" w:name="_Toc39421215"/>
      <w:r>
        <w:t>Medium Term</w:t>
      </w:r>
      <w:bookmarkEnd w:id="103"/>
    </w:p>
    <w:p w14:paraId="04295A81" w14:textId="6DEF5D89" w:rsidR="005E7EFC" w:rsidRDefault="006B25BD" w:rsidP="005E7EFC">
      <w:r>
        <w:t>C</w:t>
      </w:r>
      <w:r w:rsidR="005E7EFC">
        <w:t>ontain</w:t>
      </w:r>
      <w:r>
        <w:t>ment</w:t>
      </w:r>
      <w:r w:rsidR="005E7EFC">
        <w:t xml:space="preserve"> and remov</w:t>
      </w:r>
      <w:r>
        <w:t xml:space="preserve">al of </w:t>
      </w:r>
      <w:r w:rsidR="005E7EFC">
        <w:t xml:space="preserve">the oil in the SWT </w:t>
      </w:r>
      <w:r w:rsidR="00E371D3">
        <w:t xml:space="preserve">is a safe way to solve the problem. </w:t>
      </w:r>
      <w:r w:rsidR="005E7EFC">
        <w:t>After the research into different techniques some of the experimental options look capable, however, a tried and tested commercial product would be a better choice. The experiments with PetroGuard-D</w:t>
      </w:r>
      <w:r w:rsidR="005E7EFC">
        <w:rPr>
          <w:rFonts w:cs="Arial"/>
          <w:vertAlign w:val="superscript"/>
        </w:rPr>
        <w:t>®</w:t>
      </w:r>
      <w:r w:rsidR="005E7EFC">
        <w:t xml:space="preserve"> displayed promising results. Used with an absorbent pillow, </w:t>
      </w:r>
      <w:r w:rsidR="005E7EFC" w:rsidRPr="007901D1">
        <w:t>SheenGuard</w:t>
      </w:r>
      <w:r w:rsidR="005E7EFC">
        <w:rPr>
          <w:vertAlign w:val="superscript"/>
        </w:rPr>
        <w:t>TM</w:t>
      </w:r>
      <w:r w:rsidR="005E7EFC">
        <w:t>, it is used as a containment boom combined with a removal material. Contact with a UK rep has been established and a site v</w:t>
      </w:r>
      <w:r>
        <w:t>i</w:t>
      </w:r>
      <w:r w:rsidR="005E7EFC">
        <w:t xml:space="preserve">sit should be </w:t>
      </w:r>
      <w:r w:rsidR="0001587E">
        <w:t xml:space="preserve">arranged where </w:t>
      </w:r>
      <w:r>
        <w:t xml:space="preserve">a bespoke boom would be </w:t>
      </w:r>
      <w:r w:rsidR="00420B43">
        <w:t>developed</w:t>
      </w:r>
      <w:r>
        <w:t xml:space="preserve">. </w:t>
      </w:r>
      <w:r w:rsidR="005E7EFC">
        <w:t>Specifically designed for sheen removal</w:t>
      </w:r>
      <w:r>
        <w:t>, t</w:t>
      </w:r>
      <w:r w:rsidR="005E7EFC">
        <w:t>hey are long lasting, reducing man-hours, and when at full capacity easily removed and replaced. PPS would follow its strict waste rules regarding the removal of the blankets.</w:t>
      </w:r>
    </w:p>
    <w:p w14:paraId="4181BE9C" w14:textId="7973D56A" w:rsidR="005E7EFC" w:rsidRDefault="005E7EFC" w:rsidP="005E7EFC">
      <w:r>
        <w:t>The only other tried and tested method</w:t>
      </w:r>
      <w:r w:rsidR="006B25BD">
        <w:t xml:space="preserve"> </w:t>
      </w:r>
      <w:r>
        <w:t>was mycoremediation. This technique would remove the sheen however the ability to take out the by</w:t>
      </w:r>
      <w:r w:rsidR="006B25BD">
        <w:t>-</w:t>
      </w:r>
      <w:r>
        <w:t>product could pose problems. Also finding a company in the UK offering the technique</w:t>
      </w:r>
      <w:r w:rsidR="006B25BD">
        <w:t xml:space="preserve"> might prove time consuming</w:t>
      </w:r>
      <w:r>
        <w:t>.</w:t>
      </w:r>
    </w:p>
    <w:p w14:paraId="08A012A9" w14:textId="1C7793E0" w:rsidR="00521DF5" w:rsidRDefault="005E7EFC" w:rsidP="005E7EFC">
      <w:pPr>
        <w:pStyle w:val="Heading2"/>
      </w:pPr>
      <w:bookmarkStart w:id="104" w:name="_Toc39421216"/>
      <w:r>
        <w:t>Long Term</w:t>
      </w:r>
      <w:bookmarkEnd w:id="104"/>
    </w:p>
    <w:p w14:paraId="3FE31A9E" w14:textId="2ABAD756" w:rsidR="00E371D3" w:rsidRDefault="00E371D3" w:rsidP="00E371D3">
      <w:r>
        <w:t>Residual oil will still be in the TX bunds and pipes. These should be emptied, cleaned and flushed through. Due to the hazardous nature of the TX, this would involve one unit at a time being shut down, reducing the generating capacity by 440MW, or happening during the next C Inspection, 4/5 year</w:t>
      </w:r>
      <w:r w:rsidR="0001587E">
        <w:t>s.</w:t>
      </w:r>
      <w:r>
        <w:t xml:space="preserve"> </w:t>
      </w:r>
    </w:p>
    <w:p w14:paraId="56994ECA" w14:textId="66A2D044" w:rsidR="0097000A" w:rsidRDefault="0097000A">
      <w:pPr>
        <w:spacing w:line="276" w:lineRule="auto"/>
        <w:rPr>
          <w:rFonts w:eastAsiaTheme="majorEastAsia" w:cstheme="majorBidi"/>
          <w:b/>
          <w:bCs/>
          <w:sz w:val="28"/>
          <w:szCs w:val="28"/>
        </w:rPr>
      </w:pPr>
      <w:r>
        <w:br w:type="page"/>
      </w:r>
    </w:p>
    <w:bookmarkStart w:id="105" w:name="_Toc39421217" w:displacedByCustomXml="next"/>
    <w:sdt>
      <w:sdtPr>
        <w:rPr>
          <w:rFonts w:eastAsiaTheme="minorHAnsi" w:cstheme="minorBidi"/>
          <w:b w:val="0"/>
          <w:bCs w:val="0"/>
          <w:sz w:val="22"/>
          <w:szCs w:val="22"/>
        </w:rPr>
        <w:id w:val="1402399254"/>
        <w:docPartObj>
          <w:docPartGallery w:val="Bibliographies"/>
          <w:docPartUnique/>
        </w:docPartObj>
      </w:sdtPr>
      <w:sdtEndPr/>
      <w:sdtContent>
        <w:p w14:paraId="3A0E0B60" w14:textId="77777777" w:rsidR="007373C6" w:rsidRDefault="007373C6" w:rsidP="007373C6">
          <w:pPr>
            <w:pStyle w:val="Heading1"/>
          </w:pPr>
          <w:r>
            <w:t>References</w:t>
          </w:r>
          <w:bookmarkEnd w:id="105"/>
        </w:p>
        <w:sdt>
          <w:sdtPr>
            <w:id w:val="-573587230"/>
            <w:bibliography/>
          </w:sdtPr>
          <w:sdtEndPr/>
          <w:sdtContent>
            <w:p w14:paraId="5435DDBC" w14:textId="77777777" w:rsidR="001E5939" w:rsidRDefault="007373C6" w:rsidP="001E5939">
              <w:pPr>
                <w:pStyle w:val="Bibliography"/>
                <w:rPr>
                  <w:noProof/>
                  <w:sz w:val="24"/>
                  <w:szCs w:val="24"/>
                </w:rPr>
              </w:pPr>
              <w:r>
                <w:fldChar w:fldCharType="begin"/>
              </w:r>
              <w:r>
                <w:instrText xml:space="preserve"> BIBLIOGRAPHY </w:instrText>
              </w:r>
              <w:r>
                <w:fldChar w:fldCharType="separate"/>
              </w:r>
              <w:r w:rsidR="001E5939">
                <w:rPr>
                  <w:noProof/>
                </w:rPr>
                <w:t xml:space="preserve">RWE Didcot, n.d. </w:t>
              </w:r>
              <w:r w:rsidR="001E5939">
                <w:rPr>
                  <w:i/>
                  <w:iCs/>
                  <w:noProof/>
                </w:rPr>
                <w:t xml:space="preserve">Introduction to CCGT Power Plant. </w:t>
              </w:r>
              <w:r w:rsidR="001E5939">
                <w:rPr>
                  <w:noProof/>
                </w:rPr>
                <w:t>Didcot: Didcot Technical Support Centre.</w:t>
              </w:r>
            </w:p>
            <w:p w14:paraId="318856EE" w14:textId="77777777" w:rsidR="001E5939" w:rsidRDefault="001E5939" w:rsidP="001E5939">
              <w:pPr>
                <w:pStyle w:val="Bibliography"/>
                <w:rPr>
                  <w:noProof/>
                </w:rPr>
              </w:pPr>
              <w:r>
                <w:rPr>
                  <w:noProof/>
                </w:rPr>
                <w:t xml:space="preserve">BBC, 2019. </w:t>
              </w:r>
              <w:r>
                <w:rPr>
                  <w:i/>
                  <w:iCs/>
                  <w:noProof/>
                </w:rPr>
                <w:t xml:space="preserve">www.bbc.co.uk/news. </w:t>
              </w:r>
              <w:r>
                <w:rPr>
                  <w:noProof/>
                </w:rPr>
                <w:t xml:space="preserve">[Online] </w:t>
              </w:r>
              <w:r>
                <w:rPr>
                  <w:noProof/>
                </w:rPr>
                <w:br/>
                <w:t xml:space="preserve">Available at: </w:t>
              </w:r>
              <w:r>
                <w:rPr>
                  <w:noProof/>
                  <w:u w:val="single"/>
                </w:rPr>
                <w:t>https://www.bbc.co.uk/news/uk-wales-46801619</w:t>
              </w:r>
              <w:r>
                <w:rPr>
                  <w:noProof/>
                </w:rPr>
                <w:br/>
                <w:t>[Accessed 8 12 2019].</w:t>
              </w:r>
            </w:p>
            <w:p w14:paraId="567BB5F0" w14:textId="77777777" w:rsidR="001E5939" w:rsidRDefault="001E5939" w:rsidP="001E5939">
              <w:pPr>
                <w:pStyle w:val="Bibliography"/>
                <w:rPr>
                  <w:noProof/>
                </w:rPr>
              </w:pPr>
              <w:r>
                <w:rPr>
                  <w:noProof/>
                </w:rPr>
                <w:t xml:space="preserve">Bergson, E., 2019. </w:t>
              </w:r>
              <w:r>
                <w:rPr>
                  <w:i/>
                  <w:iCs/>
                  <w:noProof/>
                </w:rPr>
                <w:t xml:space="preserve">Environmental Awareness Training, Pembroke Power Station. </w:t>
              </w:r>
              <w:r>
                <w:rPr>
                  <w:noProof/>
                </w:rPr>
                <w:t>s.l.:RWE.</w:t>
              </w:r>
            </w:p>
            <w:p w14:paraId="62FF8AFB" w14:textId="77777777" w:rsidR="001E5939" w:rsidRDefault="001E5939" w:rsidP="001E5939">
              <w:pPr>
                <w:pStyle w:val="Bibliography"/>
                <w:rPr>
                  <w:noProof/>
                </w:rPr>
              </w:pPr>
              <w:r>
                <w:rPr>
                  <w:noProof/>
                </w:rPr>
                <w:t xml:space="preserve">Canada Border Services Agency, 2012. </w:t>
              </w:r>
              <w:r>
                <w:rPr>
                  <w:i/>
                  <w:iCs/>
                  <w:noProof/>
                </w:rPr>
                <w:t xml:space="preserve">Concerning the preliminary determination with respect to the dumping of CERTAIN LIQUID DIELECTRIC TRANSFORMERS ORIGINATING IN OR EXPORTED FROM THE REPUBLIC OF KOREA. </w:t>
              </w:r>
              <w:r>
                <w:rPr>
                  <w:noProof/>
                </w:rPr>
                <w:t xml:space="preserve">[Online] </w:t>
              </w:r>
              <w:r>
                <w:rPr>
                  <w:noProof/>
                </w:rPr>
                <w:br/>
                <w:t xml:space="preserve">Available at: </w:t>
              </w:r>
              <w:r>
                <w:rPr>
                  <w:noProof/>
                  <w:u w:val="single"/>
                </w:rPr>
                <w:t>https://www.cbsa-asfc.gc.ca/sima-lmsi/i-e/ad1395/ad1395-i12-pd-eng.html</w:t>
              </w:r>
              <w:r>
                <w:rPr>
                  <w:noProof/>
                </w:rPr>
                <w:br/>
                <w:t>[Accessed 29 April 2020].</w:t>
              </w:r>
            </w:p>
            <w:p w14:paraId="0083B460" w14:textId="77777777" w:rsidR="001E5939" w:rsidRDefault="001E5939" w:rsidP="001E5939">
              <w:pPr>
                <w:pStyle w:val="Bibliography"/>
                <w:rPr>
                  <w:noProof/>
                </w:rPr>
              </w:pPr>
              <w:r>
                <w:rPr>
                  <w:noProof/>
                </w:rPr>
                <w:t xml:space="preserve">Cavalli, U., 1999. </w:t>
              </w:r>
              <w:r>
                <w:rPr>
                  <w:i/>
                  <w:iCs/>
                  <w:noProof/>
                </w:rPr>
                <w:t xml:space="preserve">Réservoir flottant souple et contractile: Dimensionnement théorique préalable, </w:t>
              </w:r>
              <w:r>
                <w:rPr>
                  <w:noProof/>
                </w:rPr>
                <w:t>s.l.: Electrical Engineering.</w:t>
              </w:r>
            </w:p>
            <w:p w14:paraId="57AB7DA5" w14:textId="77777777" w:rsidR="001E5939" w:rsidRDefault="001E5939" w:rsidP="001E5939">
              <w:pPr>
                <w:pStyle w:val="Bibliography"/>
                <w:rPr>
                  <w:noProof/>
                </w:rPr>
              </w:pPr>
              <w:r>
                <w:rPr>
                  <w:noProof/>
                </w:rPr>
                <w:t xml:space="preserve">Cerex Advanced Fabrics, I., 2016. </w:t>
              </w:r>
              <w:r>
                <w:rPr>
                  <w:i/>
                  <w:iCs/>
                  <w:noProof/>
                </w:rPr>
                <w:t xml:space="preserve">Fabrics for Oil Sheen Removal and Items Made Therefrom. </w:t>
              </w:r>
              <w:r>
                <w:rPr>
                  <w:noProof/>
                </w:rPr>
                <w:t>United States of America, Patent No. 14/857,448.</w:t>
              </w:r>
            </w:p>
            <w:p w14:paraId="69001AAD" w14:textId="77777777" w:rsidR="001E5939" w:rsidRDefault="001E5939" w:rsidP="001E5939">
              <w:pPr>
                <w:pStyle w:val="Bibliography"/>
                <w:rPr>
                  <w:noProof/>
                </w:rPr>
              </w:pPr>
              <w:r>
                <w:rPr>
                  <w:noProof/>
                </w:rPr>
                <w:t xml:space="preserve">Cha, Z., Lin, C.-F., Cheng, C.-J. &amp; Hong, P. K. A., 2010. Removal of oil and oil sheen from produced water by pressure-assisted ozonation and sand filtration. </w:t>
              </w:r>
              <w:r>
                <w:rPr>
                  <w:i/>
                  <w:iCs/>
                  <w:noProof/>
                </w:rPr>
                <w:t xml:space="preserve">Chemosphere, </w:t>
              </w:r>
              <w:r>
                <w:rPr>
                  <w:noProof/>
                </w:rPr>
                <w:t>78(5), pp. 583-590.</w:t>
              </w:r>
            </w:p>
            <w:p w14:paraId="440C4E31" w14:textId="77777777" w:rsidR="001E5939" w:rsidRDefault="001E5939" w:rsidP="001E5939">
              <w:pPr>
                <w:pStyle w:val="Bibliography"/>
                <w:rPr>
                  <w:noProof/>
                </w:rPr>
              </w:pPr>
              <w:r>
                <w:rPr>
                  <w:noProof/>
                </w:rPr>
                <w:t xml:space="preserve">Delvigne, G. A. L., 2017. Barrier Failure by Critical Accumulation of Viscous Oil. </w:t>
              </w:r>
              <w:r>
                <w:rPr>
                  <w:i/>
                  <w:iCs/>
                  <w:noProof/>
                </w:rPr>
                <w:t xml:space="preserve">International Oil Spill Conference Proceedings, </w:t>
              </w:r>
              <w:r>
                <w:rPr>
                  <w:noProof/>
                </w:rPr>
                <w:t>2017(1), pp. 143-148.</w:t>
              </w:r>
            </w:p>
            <w:p w14:paraId="2720847F" w14:textId="77777777" w:rsidR="001E5939" w:rsidRDefault="001E5939" w:rsidP="001E5939">
              <w:pPr>
                <w:pStyle w:val="Bibliography"/>
                <w:rPr>
                  <w:noProof/>
                </w:rPr>
              </w:pPr>
              <w:r>
                <w:rPr>
                  <w:noProof/>
                </w:rPr>
                <w:t xml:space="preserve">Evans, P., 2019. </w:t>
              </w:r>
              <w:r>
                <w:rPr>
                  <w:i/>
                  <w:iCs/>
                  <w:noProof/>
                </w:rPr>
                <w:t xml:space="preserve">How Transformers Work. </w:t>
              </w:r>
              <w:r>
                <w:rPr>
                  <w:noProof/>
                </w:rPr>
                <w:t xml:space="preserve">[Online] </w:t>
              </w:r>
              <w:r>
                <w:rPr>
                  <w:noProof/>
                </w:rPr>
                <w:br/>
                <w:t xml:space="preserve">Available at: </w:t>
              </w:r>
              <w:r>
                <w:rPr>
                  <w:noProof/>
                  <w:u w:val="single"/>
                </w:rPr>
                <w:t>https://theengineeringmindset.com/how-transformers-work/</w:t>
              </w:r>
              <w:r>
                <w:rPr>
                  <w:noProof/>
                </w:rPr>
                <w:br/>
                <w:t>[Accessed 28 April 2020].</w:t>
              </w:r>
            </w:p>
            <w:p w14:paraId="2587B5AF" w14:textId="77777777" w:rsidR="001E5939" w:rsidRDefault="001E5939" w:rsidP="001E5939">
              <w:pPr>
                <w:pStyle w:val="Bibliography"/>
                <w:rPr>
                  <w:noProof/>
                </w:rPr>
              </w:pPr>
              <w:r>
                <w:rPr>
                  <w:noProof/>
                </w:rPr>
                <w:t xml:space="preserve">Guardian Environmental Technologies, n.d. </w:t>
              </w:r>
              <w:r>
                <w:rPr>
                  <w:i/>
                  <w:iCs/>
                  <w:noProof/>
                </w:rPr>
                <w:t xml:space="preserve">SHEENGUARD OIL SHEEN REMOVAL PILLOWS AND BLANKETS. </w:t>
              </w:r>
              <w:r>
                <w:rPr>
                  <w:noProof/>
                </w:rPr>
                <w:t xml:space="preserve">[Online] </w:t>
              </w:r>
              <w:r>
                <w:rPr>
                  <w:noProof/>
                </w:rPr>
                <w:br/>
                <w:t xml:space="preserve">Available at: </w:t>
              </w:r>
              <w:r>
                <w:rPr>
                  <w:noProof/>
                  <w:u w:val="single"/>
                </w:rPr>
                <w:t>https://guardianenvironmental.com/spill-absorbents/oil-absorbent-sheen-removal-pillows-and-blankets/</w:t>
              </w:r>
              <w:r>
                <w:rPr>
                  <w:noProof/>
                </w:rPr>
                <w:br/>
                <w:t>[Accessed 12 June 2019].</w:t>
              </w:r>
            </w:p>
            <w:p w14:paraId="6251C13B" w14:textId="77777777" w:rsidR="001E5939" w:rsidRDefault="001E5939" w:rsidP="001E5939">
              <w:pPr>
                <w:pStyle w:val="Bibliography"/>
                <w:rPr>
                  <w:noProof/>
                </w:rPr>
              </w:pPr>
              <w:r>
                <w:rPr>
                  <w:noProof/>
                </w:rPr>
                <w:t xml:space="preserve">Harrison, Z. &amp; Smith, R., 2010. </w:t>
              </w:r>
              <w:r>
                <w:rPr>
                  <w:i/>
                  <w:iCs/>
                  <w:noProof/>
                </w:rPr>
                <w:t xml:space="preserve">Pembroke Power Station - Environmental Permit Application Volume 1. </w:t>
              </w:r>
              <w:r>
                <w:rPr>
                  <w:noProof/>
                </w:rPr>
                <w:t>Swindon: RWE Environmental Department.</w:t>
              </w:r>
            </w:p>
            <w:p w14:paraId="756ED949" w14:textId="77777777" w:rsidR="001E5939" w:rsidRDefault="001E5939" w:rsidP="001E5939">
              <w:pPr>
                <w:pStyle w:val="Bibliography"/>
                <w:rPr>
                  <w:noProof/>
                </w:rPr>
              </w:pPr>
              <w:r>
                <w:rPr>
                  <w:noProof/>
                </w:rPr>
                <w:lastRenderedPageBreak/>
                <w:t xml:space="preserve">Heathcote, J. M., 2011. Transformers. In: R. P. M &amp; J. H. E, eds. </w:t>
              </w:r>
              <w:r>
                <w:rPr>
                  <w:i/>
                  <w:iCs/>
                  <w:noProof/>
                </w:rPr>
                <w:t xml:space="preserve">Modern Power Station Practice. </w:t>
              </w:r>
              <w:r>
                <w:rPr>
                  <w:noProof/>
                </w:rPr>
                <w:t>13th ed. Oxford: Pergamon Press.</w:t>
              </w:r>
            </w:p>
            <w:p w14:paraId="3892B217" w14:textId="77777777" w:rsidR="001E5939" w:rsidRDefault="001E5939" w:rsidP="001E5939">
              <w:pPr>
                <w:pStyle w:val="Bibliography"/>
                <w:rPr>
                  <w:noProof/>
                </w:rPr>
              </w:pPr>
              <w:r>
                <w:rPr>
                  <w:noProof/>
                </w:rPr>
                <w:t xml:space="preserve">Horst, U. O., 1999. Physical properties and processes that influence the clean up of oil spills in the marine environment. </w:t>
              </w:r>
              <w:r>
                <w:rPr>
                  <w:i/>
                  <w:iCs/>
                  <w:noProof/>
                </w:rPr>
                <w:t xml:space="preserve">Spill Science &amp; Technology Bulletin, </w:t>
              </w:r>
              <w:r>
                <w:rPr>
                  <w:noProof/>
                </w:rPr>
                <w:t>5(3/4), pp. 177-289.</w:t>
              </w:r>
            </w:p>
            <w:p w14:paraId="6EC6FDD6" w14:textId="77777777" w:rsidR="001E5939" w:rsidRDefault="001E5939" w:rsidP="001E5939">
              <w:pPr>
                <w:pStyle w:val="Bibliography"/>
                <w:rPr>
                  <w:noProof/>
                </w:rPr>
              </w:pPr>
              <w:r>
                <w:rPr>
                  <w:noProof/>
                </w:rPr>
                <w:t xml:space="preserve">JNCC, n.d. </w:t>
              </w:r>
              <w:r>
                <w:rPr>
                  <w:i/>
                  <w:iCs/>
                  <w:noProof/>
                </w:rPr>
                <w:t xml:space="preserve">Pembrokeshire Marine/ Sir Benfro Forol. </w:t>
              </w:r>
              <w:r>
                <w:rPr>
                  <w:noProof/>
                </w:rPr>
                <w:t xml:space="preserve">[Online] </w:t>
              </w:r>
              <w:r>
                <w:rPr>
                  <w:noProof/>
                </w:rPr>
                <w:br/>
                <w:t xml:space="preserve">Available at: </w:t>
              </w:r>
              <w:r>
                <w:rPr>
                  <w:noProof/>
                  <w:u w:val="single"/>
                </w:rPr>
                <w:t>https://sac.jncc.gov.uk/site/UK0013116</w:t>
              </w:r>
              <w:r>
                <w:rPr>
                  <w:noProof/>
                </w:rPr>
                <w:br/>
                <w:t>[Accessed 10 February 2020].</w:t>
              </w:r>
            </w:p>
            <w:p w14:paraId="6304E0A5" w14:textId="77777777" w:rsidR="001E5939" w:rsidRDefault="001E5939" w:rsidP="001E5939">
              <w:pPr>
                <w:pStyle w:val="Bibliography"/>
                <w:rPr>
                  <w:noProof/>
                </w:rPr>
              </w:pPr>
              <w:r>
                <w:rPr>
                  <w:noProof/>
                </w:rPr>
                <w:t xml:space="preserve">Joint Nature Conservation Committee, n.d. </w:t>
              </w:r>
              <w:r>
                <w:rPr>
                  <w:i/>
                  <w:iCs/>
                  <w:noProof/>
                </w:rPr>
                <w:t xml:space="preserve">Special Areas of Conservation. </w:t>
              </w:r>
              <w:r>
                <w:rPr>
                  <w:noProof/>
                </w:rPr>
                <w:t xml:space="preserve">[Online] </w:t>
              </w:r>
              <w:r>
                <w:rPr>
                  <w:noProof/>
                </w:rPr>
                <w:br/>
                <w:t xml:space="preserve">Available at: </w:t>
              </w:r>
              <w:r>
                <w:rPr>
                  <w:noProof/>
                  <w:u w:val="single"/>
                </w:rPr>
                <w:t>https://sac.jncc.gov.uk/</w:t>
              </w:r>
              <w:r>
                <w:rPr>
                  <w:noProof/>
                </w:rPr>
                <w:br/>
                <w:t>[Accessed 4 February 2020].</w:t>
              </w:r>
            </w:p>
            <w:p w14:paraId="4D2AF4FB" w14:textId="77777777" w:rsidR="001E5939" w:rsidRDefault="001E5939" w:rsidP="001E5939">
              <w:pPr>
                <w:pStyle w:val="Bibliography"/>
                <w:rPr>
                  <w:noProof/>
                </w:rPr>
              </w:pPr>
              <w:r>
                <w:rPr>
                  <w:noProof/>
                </w:rPr>
                <w:t xml:space="preserve">Jones, B., 2019. </w:t>
              </w:r>
              <w:r>
                <w:rPr>
                  <w:i/>
                  <w:iCs/>
                  <w:noProof/>
                </w:rPr>
                <w:t xml:space="preserve">Lead Electrical Engineer </w:t>
              </w:r>
              <w:r>
                <w:rPr>
                  <w:noProof/>
                </w:rPr>
                <w:t>[Interview] (10 June 2019).</w:t>
              </w:r>
            </w:p>
            <w:p w14:paraId="04050F43" w14:textId="77777777" w:rsidR="001E5939" w:rsidRDefault="001E5939" w:rsidP="001E5939">
              <w:pPr>
                <w:pStyle w:val="Bibliography"/>
                <w:rPr>
                  <w:noProof/>
                </w:rPr>
              </w:pPr>
              <w:r>
                <w:rPr>
                  <w:noProof/>
                </w:rPr>
                <w:t xml:space="preserve">Jones, B., 2019. </w:t>
              </w:r>
              <w:r>
                <w:rPr>
                  <w:i/>
                  <w:iCs/>
                  <w:noProof/>
                </w:rPr>
                <w:t xml:space="preserve">TX Costs. </w:t>
              </w:r>
              <w:r>
                <w:rPr>
                  <w:noProof/>
                </w:rPr>
                <w:t>Pembroke: s.n.</w:t>
              </w:r>
            </w:p>
            <w:p w14:paraId="51273B28" w14:textId="77777777" w:rsidR="001E5939" w:rsidRDefault="001E5939" w:rsidP="001E5939">
              <w:pPr>
                <w:pStyle w:val="Bibliography"/>
                <w:rPr>
                  <w:noProof/>
                </w:rPr>
              </w:pPr>
              <w:r>
                <w:rPr>
                  <w:noProof/>
                </w:rPr>
                <w:t>Jones, B., 2020. [Interview] (17 January 2020).</w:t>
              </w:r>
            </w:p>
            <w:p w14:paraId="691541C0" w14:textId="77777777" w:rsidR="001E5939" w:rsidRDefault="001E5939" w:rsidP="001E5939">
              <w:pPr>
                <w:pStyle w:val="Bibliography"/>
                <w:rPr>
                  <w:noProof/>
                </w:rPr>
              </w:pPr>
              <w:r>
                <w:rPr>
                  <w:noProof/>
                </w:rPr>
                <w:t xml:space="preserve">Kizil, S. &amp; Bulbul Sonmez, H., 2017. Oil loving hydrophobic gels made from glycerol propoxylate: Efficient and reusable sorbents for oil spill clean-up. </w:t>
              </w:r>
              <w:r>
                <w:rPr>
                  <w:i/>
                  <w:iCs/>
                  <w:noProof/>
                </w:rPr>
                <w:t xml:space="preserve">Journal of Environmental Management, </w:t>
              </w:r>
              <w:r>
                <w:rPr>
                  <w:noProof/>
                </w:rPr>
                <w:t>Volume 196, pp. 330-339.</w:t>
              </w:r>
            </w:p>
            <w:p w14:paraId="6F8842E1" w14:textId="77777777" w:rsidR="001E5939" w:rsidRDefault="001E5939" w:rsidP="001E5939">
              <w:pPr>
                <w:pStyle w:val="Bibliography"/>
                <w:rPr>
                  <w:noProof/>
                </w:rPr>
              </w:pPr>
              <w:r>
                <w:rPr>
                  <w:noProof/>
                </w:rPr>
                <w:t xml:space="preserve">Malloy, A., 2019. </w:t>
              </w:r>
              <w:r>
                <w:rPr>
                  <w:i/>
                  <w:iCs/>
                  <w:noProof/>
                </w:rPr>
                <w:t xml:space="preserve">Updated Statement 13:00: Oil Pollution Incident. </w:t>
              </w:r>
              <w:r>
                <w:rPr>
                  <w:noProof/>
                </w:rPr>
                <w:t xml:space="preserve">[Online] </w:t>
              </w:r>
              <w:r>
                <w:rPr>
                  <w:noProof/>
                </w:rPr>
                <w:br/>
                <w:t xml:space="preserve">Available at: </w:t>
              </w:r>
              <w:r>
                <w:rPr>
                  <w:noProof/>
                  <w:u w:val="single"/>
                </w:rPr>
                <w:t>https://www.mhpa.co.uk/news/2019/01/03/updated-statement-1300-oil-pollution-incident/</w:t>
              </w:r>
              <w:r>
                <w:rPr>
                  <w:noProof/>
                </w:rPr>
                <w:br/>
                <w:t>[Accessed 12 January 2020].</w:t>
              </w:r>
            </w:p>
            <w:p w14:paraId="597AB3AA" w14:textId="77777777" w:rsidR="001E5939" w:rsidRDefault="001E5939" w:rsidP="001E5939">
              <w:pPr>
                <w:pStyle w:val="Bibliography"/>
                <w:rPr>
                  <w:noProof/>
                </w:rPr>
              </w:pPr>
              <w:r>
                <w:rPr>
                  <w:noProof/>
                </w:rPr>
                <w:t xml:space="preserve">Malloy, A., 2019. </w:t>
              </w:r>
              <w:r>
                <w:rPr>
                  <w:i/>
                  <w:iCs/>
                  <w:noProof/>
                </w:rPr>
                <w:t xml:space="preserve">www.mhpa.co.uk. </w:t>
              </w:r>
              <w:r>
                <w:rPr>
                  <w:noProof/>
                </w:rPr>
                <w:t xml:space="preserve">[Online] </w:t>
              </w:r>
              <w:r>
                <w:rPr>
                  <w:noProof/>
                </w:rPr>
                <w:br/>
                <w:t xml:space="preserve">Available at: </w:t>
              </w:r>
              <w:r>
                <w:rPr>
                  <w:noProof/>
                  <w:u w:val="single"/>
                </w:rPr>
                <w:t>https://www.mhpa.co.uk/news/2019/01/03/updated-statement-1300-oil-pollution-incident/</w:t>
              </w:r>
              <w:r>
                <w:rPr>
                  <w:noProof/>
                </w:rPr>
                <w:br/>
                <w:t>[Accessed 8 12 2019].</w:t>
              </w:r>
            </w:p>
            <w:p w14:paraId="534B5966" w14:textId="77777777" w:rsidR="001E5939" w:rsidRDefault="001E5939" w:rsidP="001E5939">
              <w:pPr>
                <w:pStyle w:val="Bibliography"/>
                <w:rPr>
                  <w:noProof/>
                </w:rPr>
              </w:pPr>
              <w:r>
                <w:rPr>
                  <w:noProof/>
                </w:rPr>
                <w:t xml:space="preserve">Milford Haven Port Authority, n.d. </w:t>
              </w:r>
              <w:r>
                <w:rPr>
                  <w:i/>
                  <w:iCs/>
                  <w:noProof/>
                </w:rPr>
                <w:t xml:space="preserve">The Waterway Habitat. </w:t>
              </w:r>
              <w:r>
                <w:rPr>
                  <w:noProof/>
                </w:rPr>
                <w:t xml:space="preserve">[Online] </w:t>
              </w:r>
              <w:r>
                <w:rPr>
                  <w:noProof/>
                </w:rPr>
                <w:br/>
                <w:t xml:space="preserve">Available at: </w:t>
              </w:r>
              <w:r>
                <w:rPr>
                  <w:noProof/>
                  <w:u w:val="single"/>
                </w:rPr>
                <w:t>https://www.mhpa.co.uk/the-milford-haven-waterway/</w:t>
              </w:r>
              <w:r>
                <w:rPr>
                  <w:noProof/>
                </w:rPr>
                <w:br/>
                <w:t>[Accessed 4 February 2020].</w:t>
              </w:r>
            </w:p>
            <w:p w14:paraId="0CB17354" w14:textId="77777777" w:rsidR="001E5939" w:rsidRDefault="001E5939" w:rsidP="001E5939">
              <w:pPr>
                <w:pStyle w:val="Bibliography"/>
                <w:rPr>
                  <w:noProof/>
                </w:rPr>
              </w:pPr>
              <w:r>
                <w:rPr>
                  <w:noProof/>
                </w:rPr>
                <w:t xml:space="preserve">Motta, F. L., Stoyanov, S. R. &amp; Soares, J. B. P., 2018. Application of solidifiers for oil spill containment: A review. </w:t>
              </w:r>
              <w:r>
                <w:rPr>
                  <w:i/>
                  <w:iCs/>
                  <w:noProof/>
                </w:rPr>
                <w:t xml:space="preserve">Chemosphere, </w:t>
              </w:r>
              <w:r>
                <w:rPr>
                  <w:noProof/>
                </w:rPr>
                <w:t>Volume 194, pp. 837-846.</w:t>
              </w:r>
            </w:p>
            <w:p w14:paraId="0EA205C1" w14:textId="77777777" w:rsidR="001E5939" w:rsidRDefault="001E5939" w:rsidP="001E5939">
              <w:pPr>
                <w:pStyle w:val="Bibliography"/>
                <w:rPr>
                  <w:noProof/>
                </w:rPr>
              </w:pPr>
              <w:r>
                <w:rPr>
                  <w:noProof/>
                </w:rPr>
                <w:lastRenderedPageBreak/>
                <w:t xml:space="preserve">Muttin, F., 2008. Structural analysis of oil-spill containment booms in coastal and estuary waters. </w:t>
              </w:r>
              <w:r>
                <w:rPr>
                  <w:i/>
                  <w:iCs/>
                  <w:noProof/>
                </w:rPr>
                <w:t xml:space="preserve">Applied Ocean Research, </w:t>
              </w:r>
              <w:r>
                <w:rPr>
                  <w:noProof/>
                </w:rPr>
                <w:t>30(2), pp. 107-112.</w:t>
              </w:r>
            </w:p>
            <w:p w14:paraId="78C38557" w14:textId="77777777" w:rsidR="001E5939" w:rsidRDefault="001E5939" w:rsidP="001E5939">
              <w:pPr>
                <w:pStyle w:val="Bibliography"/>
                <w:rPr>
                  <w:noProof/>
                </w:rPr>
              </w:pPr>
              <w:r>
                <w:rPr>
                  <w:noProof/>
                </w:rPr>
                <w:t xml:space="preserve">Muttin, F., 2014. </w:t>
              </w:r>
              <w:r>
                <w:rPr>
                  <w:i/>
                  <w:iCs/>
                  <w:noProof/>
                </w:rPr>
                <w:t xml:space="preserve">Marine Coastal and Water Pollutions, Oil Spill Studies. </w:t>
              </w:r>
              <w:r>
                <w:rPr>
                  <w:noProof/>
                </w:rPr>
                <w:t>1st ed. London: ISTE Ltd.</w:t>
              </w:r>
            </w:p>
            <w:p w14:paraId="7FDF5EB3" w14:textId="77777777" w:rsidR="001E5939" w:rsidRDefault="001E5939" w:rsidP="001E5939">
              <w:pPr>
                <w:pStyle w:val="Bibliography"/>
                <w:rPr>
                  <w:noProof/>
                </w:rPr>
              </w:pPr>
              <w:r>
                <w:rPr>
                  <w:noProof/>
                </w:rPr>
                <w:t xml:space="preserve">National Resources Wales, 2010. </w:t>
              </w:r>
              <w:r>
                <w:rPr>
                  <w:i/>
                  <w:iCs/>
                  <w:noProof/>
                </w:rPr>
                <w:t xml:space="preserve">Pembroke Power Station Permit. </w:t>
              </w:r>
              <w:r>
                <w:rPr>
                  <w:noProof/>
                </w:rPr>
                <w:t>s.l.:National Resources Wales.</w:t>
              </w:r>
            </w:p>
            <w:p w14:paraId="37410239" w14:textId="77777777" w:rsidR="001E5939" w:rsidRDefault="001E5939" w:rsidP="001E5939">
              <w:pPr>
                <w:pStyle w:val="Bibliography"/>
                <w:rPr>
                  <w:noProof/>
                </w:rPr>
              </w:pPr>
              <w:r>
                <w:rPr>
                  <w:noProof/>
                </w:rPr>
                <w:t xml:space="preserve">Nynas, 2017. </w:t>
              </w:r>
              <w:r>
                <w:rPr>
                  <w:i/>
                  <w:iCs/>
                  <w:noProof/>
                </w:rPr>
                <w:t xml:space="preserve">NITRO GEMINI X SAFETY DATA SHEET. </w:t>
              </w:r>
              <w:r>
                <w:rPr>
                  <w:noProof/>
                </w:rPr>
                <w:t>Stockholm: Nynas.</w:t>
              </w:r>
            </w:p>
            <w:p w14:paraId="53FF0EA9" w14:textId="77777777" w:rsidR="001E5939" w:rsidRDefault="001E5939" w:rsidP="001E5939">
              <w:pPr>
                <w:pStyle w:val="Bibliography"/>
                <w:rPr>
                  <w:noProof/>
                </w:rPr>
              </w:pPr>
              <w:r>
                <w:rPr>
                  <w:noProof/>
                </w:rPr>
                <w:t xml:space="preserve">Oribayo, O., Feng, X., Rempel, G. L. &amp; Pan, Q., 2017. Synthesis of lignin-based polyurethane/graphene oxide foam and its application as an absorbent for oil spill clean-ups and recovery. </w:t>
              </w:r>
              <w:r>
                <w:rPr>
                  <w:i/>
                  <w:iCs/>
                  <w:noProof/>
                </w:rPr>
                <w:t xml:space="preserve">Chemical Engineering Journal, </w:t>
              </w:r>
              <w:r>
                <w:rPr>
                  <w:noProof/>
                </w:rPr>
                <w:t>Volume 323, pp. 191-202.</w:t>
              </w:r>
            </w:p>
            <w:p w14:paraId="7AE24DF2" w14:textId="77777777" w:rsidR="001E5939" w:rsidRDefault="001E5939" w:rsidP="001E5939">
              <w:pPr>
                <w:pStyle w:val="Bibliography"/>
                <w:rPr>
                  <w:noProof/>
                </w:rPr>
              </w:pPr>
              <w:r>
                <w:rPr>
                  <w:noProof/>
                </w:rPr>
                <w:t xml:space="preserve">Padmajan Sasikala, S. et al., 2018. Multiwall carbon nanotube reinforced teflon fibrils for oil spill clean up and its effective recycling as textile dye sorbent. </w:t>
              </w:r>
              <w:r>
                <w:rPr>
                  <w:i/>
                  <w:iCs/>
                  <w:noProof/>
                </w:rPr>
                <w:t xml:space="preserve">Journal of Environmental Management, </w:t>
              </w:r>
              <w:r>
                <w:rPr>
                  <w:noProof/>
                </w:rPr>
                <w:t>Volume 211, pp. 198-205.</w:t>
              </w:r>
            </w:p>
            <w:p w14:paraId="56D533F9" w14:textId="77777777" w:rsidR="001E5939" w:rsidRDefault="001E5939" w:rsidP="001E5939">
              <w:pPr>
                <w:pStyle w:val="Bibliography"/>
                <w:rPr>
                  <w:noProof/>
                </w:rPr>
              </w:pPr>
              <w:r>
                <w:rPr>
                  <w:noProof/>
                </w:rPr>
                <w:t xml:space="preserve">Pariona, A., 2017. </w:t>
              </w:r>
              <w:r>
                <w:rPr>
                  <w:i/>
                  <w:iCs/>
                  <w:noProof/>
                </w:rPr>
                <w:t xml:space="preserve">Coastal Features: What Is A Ria? What Is A Ria Coast?. </w:t>
              </w:r>
              <w:r>
                <w:rPr>
                  <w:noProof/>
                </w:rPr>
                <w:t xml:space="preserve">[Online] </w:t>
              </w:r>
              <w:r>
                <w:rPr>
                  <w:noProof/>
                </w:rPr>
                <w:br/>
                <w:t xml:space="preserve">Available at: </w:t>
              </w:r>
              <w:r>
                <w:rPr>
                  <w:noProof/>
                  <w:u w:val="single"/>
                </w:rPr>
                <w:t>https://www.worldatlas.com/articles/coastal-features-what-is-a-ria-what-is-a-ria-coast.html</w:t>
              </w:r>
              <w:r>
                <w:rPr>
                  <w:noProof/>
                </w:rPr>
                <w:br/>
                <w:t>[Accessed 29 February 2020].</w:t>
              </w:r>
            </w:p>
            <w:p w14:paraId="4C37C96C" w14:textId="77777777" w:rsidR="001E5939" w:rsidRDefault="001E5939" w:rsidP="001E5939">
              <w:pPr>
                <w:pStyle w:val="Bibliography"/>
                <w:rPr>
                  <w:noProof/>
                </w:rPr>
              </w:pPr>
              <w:r>
                <w:rPr>
                  <w:noProof/>
                </w:rPr>
                <w:t xml:space="preserve">Rinkesh, n.d. </w:t>
              </w:r>
              <w:r>
                <w:rPr>
                  <w:i/>
                  <w:iCs/>
                  <w:noProof/>
                </w:rPr>
                <w:t xml:space="preserve">www.conserve-energy-future.com. </w:t>
              </w:r>
              <w:r>
                <w:rPr>
                  <w:noProof/>
                </w:rPr>
                <w:t xml:space="preserve">[Online] </w:t>
              </w:r>
              <w:r>
                <w:rPr>
                  <w:noProof/>
                </w:rPr>
                <w:br/>
                <w:t xml:space="preserve">Available at: </w:t>
              </w:r>
              <w:r>
                <w:rPr>
                  <w:noProof/>
                  <w:u w:val="single"/>
                </w:rPr>
                <w:t>https://www.conserve-energy-future.com/effects-of-oil-spills.php</w:t>
              </w:r>
              <w:r>
                <w:rPr>
                  <w:noProof/>
                </w:rPr>
                <w:br/>
                <w:t>[Accessed 8 12 2019].</w:t>
              </w:r>
            </w:p>
            <w:p w14:paraId="133718A4" w14:textId="77777777" w:rsidR="001E5939" w:rsidRDefault="001E5939" w:rsidP="001E5939">
              <w:pPr>
                <w:pStyle w:val="Bibliography"/>
                <w:rPr>
                  <w:noProof/>
                </w:rPr>
              </w:pPr>
              <w:r>
                <w:rPr>
                  <w:noProof/>
                </w:rPr>
                <w:t xml:space="preserve">RWE, 2016. </w:t>
              </w:r>
              <w:r>
                <w:rPr>
                  <w:i/>
                  <w:iCs/>
                  <w:noProof/>
                </w:rPr>
                <w:t xml:space="preserve">DMAGIC Analysis of Visible Oil Sheen. </w:t>
              </w:r>
              <w:r>
                <w:rPr>
                  <w:noProof/>
                </w:rPr>
                <w:t>Pembroke: RWE Pembroke Power Station.</w:t>
              </w:r>
            </w:p>
            <w:p w14:paraId="43B90E57" w14:textId="77777777" w:rsidR="001E5939" w:rsidRDefault="001E5939" w:rsidP="001E5939">
              <w:pPr>
                <w:pStyle w:val="Bibliography"/>
                <w:rPr>
                  <w:noProof/>
                </w:rPr>
              </w:pPr>
              <w:r>
                <w:rPr>
                  <w:noProof/>
                </w:rPr>
                <w:t xml:space="preserve">RWE, n.d. </w:t>
              </w:r>
              <w:r>
                <w:rPr>
                  <w:i/>
                  <w:iCs/>
                  <w:noProof/>
                </w:rPr>
                <w:t xml:space="preserve">Everything you ever wanted to know about Pembroke Power Station. </w:t>
              </w:r>
              <w:r>
                <w:rPr>
                  <w:noProof/>
                </w:rPr>
                <w:t>s.l.:RWE.</w:t>
              </w:r>
            </w:p>
            <w:p w14:paraId="2D67F360" w14:textId="77777777" w:rsidR="001E5939" w:rsidRDefault="001E5939" w:rsidP="001E5939">
              <w:pPr>
                <w:pStyle w:val="Bibliography"/>
                <w:rPr>
                  <w:noProof/>
                </w:rPr>
              </w:pPr>
              <w:r>
                <w:rPr>
                  <w:noProof/>
                </w:rPr>
                <w:t xml:space="preserve">Sorour, M. H., Hani, H. A. &amp; Al-Bazedi, G. A. e. a., 2016. Hydrophobic silica aerogels for oil spills clean-up, synthesis, characterization and preliminary performance evaluation. </w:t>
              </w:r>
              <w:r>
                <w:rPr>
                  <w:i/>
                  <w:iCs/>
                  <w:noProof/>
                </w:rPr>
                <w:t xml:space="preserve">Journal of Porous Matter, </w:t>
              </w:r>
              <w:r>
                <w:rPr>
                  <w:noProof/>
                </w:rPr>
                <w:t>Volume 23, pp. 1401-1409.</w:t>
              </w:r>
            </w:p>
            <w:p w14:paraId="07F08691" w14:textId="77777777" w:rsidR="001E5939" w:rsidRDefault="001E5939" w:rsidP="001E5939">
              <w:pPr>
                <w:pStyle w:val="Bibliography"/>
                <w:rPr>
                  <w:noProof/>
                </w:rPr>
              </w:pPr>
              <w:r>
                <w:rPr>
                  <w:noProof/>
                </w:rPr>
                <w:t xml:space="preserve">Stamets, P., 2010. </w:t>
              </w:r>
              <w:r>
                <w:rPr>
                  <w:i/>
                  <w:iCs/>
                  <w:noProof/>
                </w:rPr>
                <w:t xml:space="preserve">The Petroleum Problem. </w:t>
              </w:r>
              <w:r>
                <w:rPr>
                  <w:noProof/>
                </w:rPr>
                <w:t xml:space="preserve">[Online] </w:t>
              </w:r>
              <w:r>
                <w:rPr>
                  <w:noProof/>
                </w:rPr>
                <w:br/>
                <w:t xml:space="preserve">Available at: </w:t>
              </w:r>
              <w:r>
                <w:rPr>
                  <w:noProof/>
                  <w:u w:val="single"/>
                </w:rPr>
                <w:t>https://fungi.com/blogs/articles/the-petroleum-problem</w:t>
              </w:r>
              <w:r>
                <w:rPr>
                  <w:noProof/>
                </w:rPr>
                <w:br/>
                <w:t>[Accessed 3 May 2020].</w:t>
              </w:r>
            </w:p>
            <w:p w14:paraId="3167103D" w14:textId="77777777" w:rsidR="001E5939" w:rsidRDefault="001E5939" w:rsidP="001E5939">
              <w:pPr>
                <w:pStyle w:val="Bibliography"/>
                <w:rPr>
                  <w:noProof/>
                </w:rPr>
              </w:pPr>
              <w:r>
                <w:rPr>
                  <w:noProof/>
                </w:rPr>
                <w:t xml:space="preserve">Stamets, P., n.d. </w:t>
              </w:r>
              <w:r>
                <w:rPr>
                  <w:i/>
                  <w:iCs/>
                  <w:noProof/>
                </w:rPr>
                <w:t xml:space="preserve">Paul Stamets Discusses Bioredmediation and the BP Spill </w:t>
              </w:r>
              <w:r>
                <w:rPr>
                  <w:noProof/>
                </w:rPr>
                <w:t>[Interview] n.d.</w:t>
              </w:r>
            </w:p>
            <w:p w14:paraId="59E6CA67" w14:textId="77777777" w:rsidR="001E5939" w:rsidRDefault="001E5939" w:rsidP="001E5939">
              <w:pPr>
                <w:pStyle w:val="Bibliography"/>
                <w:rPr>
                  <w:noProof/>
                </w:rPr>
              </w:pPr>
              <w:r>
                <w:rPr>
                  <w:noProof/>
                </w:rPr>
                <w:lastRenderedPageBreak/>
                <w:t xml:space="preserve">Thorn, A., 2018. </w:t>
              </w:r>
              <w:r>
                <w:rPr>
                  <w:i/>
                  <w:iCs/>
                  <w:noProof/>
                </w:rPr>
                <w:t xml:space="preserve">Pollution Pathway. </w:t>
              </w:r>
              <w:r>
                <w:rPr>
                  <w:noProof/>
                </w:rPr>
                <w:t>s.l.:UWTSD.</w:t>
              </w:r>
            </w:p>
            <w:p w14:paraId="05EFADE2" w14:textId="77777777" w:rsidR="001E5939" w:rsidRDefault="001E5939" w:rsidP="001E5939">
              <w:pPr>
                <w:pStyle w:val="Bibliography"/>
                <w:rPr>
                  <w:noProof/>
                </w:rPr>
              </w:pPr>
              <w:r>
                <w:rPr>
                  <w:noProof/>
                </w:rPr>
                <w:t xml:space="preserve">Trimarco, J., 2010. </w:t>
              </w:r>
              <w:r>
                <w:rPr>
                  <w:i/>
                  <w:iCs/>
                  <w:noProof/>
                </w:rPr>
                <w:t xml:space="preserve">Can Oil-Eating Mushrooms Clean Up After a Spill?. </w:t>
              </w:r>
              <w:r>
                <w:rPr>
                  <w:noProof/>
                </w:rPr>
                <w:t xml:space="preserve">[Online] </w:t>
              </w:r>
              <w:r>
                <w:rPr>
                  <w:noProof/>
                </w:rPr>
                <w:br/>
                <w:t xml:space="preserve">Available at: </w:t>
              </w:r>
              <w:r>
                <w:rPr>
                  <w:noProof/>
                  <w:u w:val="single"/>
                </w:rPr>
                <w:t>https://www.alternet.org/2010/10/can_oil-eating_mushrooms_clean_up_after_a_spill/</w:t>
              </w:r>
              <w:r>
                <w:rPr>
                  <w:noProof/>
                </w:rPr>
                <w:br/>
                <w:t>[Accessed 19 April 2020].</w:t>
              </w:r>
            </w:p>
            <w:p w14:paraId="56EE701F" w14:textId="77777777" w:rsidR="001E5939" w:rsidRDefault="001E5939" w:rsidP="001E5939">
              <w:pPr>
                <w:pStyle w:val="Bibliography"/>
                <w:rPr>
                  <w:noProof/>
                </w:rPr>
              </w:pPr>
              <w:r>
                <w:rPr>
                  <w:noProof/>
                </w:rPr>
                <w:t xml:space="preserve">Williams, D., 2020. </w:t>
              </w:r>
              <w:r>
                <w:rPr>
                  <w:i/>
                  <w:iCs/>
                  <w:noProof/>
                </w:rPr>
                <w:t xml:space="preserve">RWE Environmental Engineer. </w:t>
              </w:r>
              <w:r>
                <w:rPr>
                  <w:noProof/>
                </w:rPr>
                <w:t>s.l.:s.n.</w:t>
              </w:r>
            </w:p>
            <w:p w14:paraId="145037DF" w14:textId="77777777" w:rsidR="001E5939" w:rsidRDefault="001E5939" w:rsidP="001E5939">
              <w:pPr>
                <w:pStyle w:val="Bibliography"/>
                <w:rPr>
                  <w:noProof/>
                </w:rPr>
              </w:pPr>
              <w:r>
                <w:rPr>
                  <w:noProof/>
                </w:rPr>
                <w:t xml:space="preserve">Wong, K.-F. V. &amp; Barin, E., 2003. Oil Spill Containment by a Flexible Boom System. </w:t>
              </w:r>
              <w:r>
                <w:rPr>
                  <w:i/>
                  <w:iCs/>
                  <w:noProof/>
                </w:rPr>
                <w:t xml:space="preserve">Spill Science &amp; Technology Bulletin, </w:t>
              </w:r>
              <w:r>
                <w:rPr>
                  <w:noProof/>
                </w:rPr>
                <w:t>8(5-6), pp. 509-520.</w:t>
              </w:r>
            </w:p>
            <w:p w14:paraId="647C1AFC" w14:textId="77777777" w:rsidR="001E5939" w:rsidRDefault="001E5939" w:rsidP="001E5939">
              <w:pPr>
                <w:pStyle w:val="Bibliography"/>
                <w:rPr>
                  <w:noProof/>
                </w:rPr>
              </w:pPr>
              <w:r>
                <w:rPr>
                  <w:noProof/>
                </w:rPr>
                <w:t xml:space="preserve">Zdrazil, T., 2019. </w:t>
              </w:r>
              <w:r>
                <w:rPr>
                  <w:i/>
                  <w:iCs/>
                  <w:noProof/>
                </w:rPr>
                <w:t xml:space="preserve">How Does an Oil Containment Boom Work?. </w:t>
              </w:r>
              <w:r>
                <w:rPr>
                  <w:noProof/>
                </w:rPr>
                <w:t xml:space="preserve">[Online] </w:t>
              </w:r>
              <w:r>
                <w:rPr>
                  <w:noProof/>
                </w:rPr>
                <w:br/>
                <w:t xml:space="preserve">Available at: </w:t>
              </w:r>
              <w:r>
                <w:rPr>
                  <w:noProof/>
                  <w:u w:val="single"/>
                </w:rPr>
                <w:t>https://www.absorbentsonline.com/spill-containment-blog/how-does-an-oil-containment-boom-work/</w:t>
              </w:r>
              <w:r>
                <w:rPr>
                  <w:noProof/>
                </w:rPr>
                <w:br/>
                <w:t>[Accessed 19 April 2020].</w:t>
              </w:r>
            </w:p>
            <w:p w14:paraId="55CC2A29" w14:textId="099C4C4B" w:rsidR="007373C6" w:rsidRDefault="007373C6" w:rsidP="001E5939">
              <w:r>
                <w:rPr>
                  <w:b/>
                  <w:bCs/>
                  <w:noProof/>
                </w:rPr>
                <w:fldChar w:fldCharType="end"/>
              </w:r>
            </w:p>
          </w:sdtContent>
        </w:sdt>
      </w:sdtContent>
    </w:sdt>
    <w:p w14:paraId="560EB3E2" w14:textId="3CF6DEEC" w:rsidR="0097000A" w:rsidRDefault="0097000A" w:rsidP="0097000A">
      <w:pPr>
        <w:pStyle w:val="Heading1"/>
        <w:numPr>
          <w:ilvl w:val="0"/>
          <w:numId w:val="0"/>
        </w:numPr>
        <w:ind w:left="432" w:hanging="432"/>
      </w:pPr>
      <w:r>
        <w:br w:type="page"/>
      </w:r>
    </w:p>
    <w:p w14:paraId="44D833E4" w14:textId="77777777" w:rsidR="0097000A" w:rsidRDefault="0097000A" w:rsidP="007373C6">
      <w:pPr>
        <w:pStyle w:val="Heading1"/>
        <w:sectPr w:rsidR="0097000A" w:rsidSect="001E5939">
          <w:footerReference w:type="default" r:id="rId38"/>
          <w:pgSz w:w="11906" w:h="16838"/>
          <w:pgMar w:top="1440" w:right="1416" w:bottom="1440" w:left="1440" w:header="709" w:footer="709" w:gutter="0"/>
          <w:cols w:space="708"/>
          <w:titlePg/>
          <w:docGrid w:linePitch="360"/>
        </w:sectPr>
      </w:pPr>
    </w:p>
    <w:p w14:paraId="5486A1EF" w14:textId="38F5B2C6" w:rsidR="00AF5885" w:rsidRDefault="00B414F8" w:rsidP="007373C6">
      <w:pPr>
        <w:pStyle w:val="Heading1"/>
      </w:pPr>
      <w:bookmarkStart w:id="106" w:name="_Toc39421218"/>
      <w:r>
        <w:lastRenderedPageBreak/>
        <w:t>Appendices</w:t>
      </w:r>
      <w:bookmarkEnd w:id="106"/>
    </w:p>
    <w:p w14:paraId="7678BEF4" w14:textId="3E4445F0" w:rsidR="00502E74" w:rsidRDefault="00502E74" w:rsidP="00502E74">
      <w:pPr>
        <w:pStyle w:val="Heading2"/>
      </w:pPr>
      <w:bookmarkStart w:id="107" w:name="_Ref39413220"/>
      <w:bookmarkStart w:id="108" w:name="_Toc39421219"/>
      <w:r>
        <w:t>Appendix 1</w:t>
      </w:r>
      <w:bookmarkEnd w:id="107"/>
      <w:bookmarkEnd w:id="108"/>
    </w:p>
    <w:p w14:paraId="7E8EEA54" w14:textId="77777777" w:rsidR="00303E41" w:rsidRDefault="00303E41" w:rsidP="00303E41">
      <w:pPr>
        <w:keepNext/>
      </w:pPr>
      <w:r>
        <w:rPr>
          <w:noProof/>
        </w:rPr>
        <w:drawing>
          <wp:inline distT="0" distB="0" distL="0" distR="0" wp14:anchorId="609D09A8" wp14:editId="4C7D62DC">
            <wp:extent cx="4867442" cy="6863185"/>
            <wp:effectExtent l="0" t="7302" r="2222" b="2223"/>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5400000">
                      <a:off x="0" y="0"/>
                      <a:ext cx="4881928" cy="6883611"/>
                    </a:xfrm>
                    <a:prstGeom prst="rect">
                      <a:avLst/>
                    </a:prstGeom>
                    <a:noFill/>
                  </pic:spPr>
                </pic:pic>
              </a:graphicData>
            </a:graphic>
          </wp:inline>
        </w:drawing>
      </w:r>
    </w:p>
    <w:p w14:paraId="5C3BD8BC" w14:textId="63177E8A" w:rsidR="00303E41" w:rsidRPr="00303E41" w:rsidRDefault="00303E41" w:rsidP="00303E41">
      <w:pPr>
        <w:pStyle w:val="Caption"/>
      </w:pPr>
      <w:bookmarkStart w:id="109" w:name="_Ref39412871"/>
      <w:bookmarkStart w:id="110" w:name="_Toc39421249"/>
      <w:r>
        <w:t xml:space="preserve">Figure </w:t>
      </w:r>
      <w:r w:rsidR="00CE4A46">
        <w:fldChar w:fldCharType="begin"/>
      </w:r>
      <w:r w:rsidR="00CE4A46">
        <w:instrText xml:space="preserve"> SEQ Figure \* ARABIC </w:instrText>
      </w:r>
      <w:r w:rsidR="00CE4A46">
        <w:fldChar w:fldCharType="separate"/>
      </w:r>
      <w:r w:rsidR="00B40C1D">
        <w:rPr>
          <w:noProof/>
        </w:rPr>
        <w:t>21</w:t>
      </w:r>
      <w:r w:rsidR="00CE4A46">
        <w:rPr>
          <w:noProof/>
        </w:rPr>
        <w:fldChar w:fldCharType="end"/>
      </w:r>
      <w:bookmarkEnd w:id="109"/>
      <w:r>
        <w:t>. SWS Plan</w:t>
      </w:r>
      <w:bookmarkEnd w:id="110"/>
    </w:p>
    <w:p w14:paraId="071C5872" w14:textId="77777777" w:rsidR="0097000A" w:rsidRDefault="0097000A" w:rsidP="00502E74">
      <w:pPr>
        <w:sectPr w:rsidR="0097000A" w:rsidSect="0097000A">
          <w:pgSz w:w="16838" w:h="11906" w:orient="landscape"/>
          <w:pgMar w:top="567" w:right="1440" w:bottom="1440" w:left="1440" w:header="709" w:footer="709" w:gutter="0"/>
          <w:cols w:space="708"/>
          <w:titlePg/>
          <w:docGrid w:linePitch="360"/>
        </w:sectPr>
      </w:pPr>
    </w:p>
    <w:p w14:paraId="03F4DC12" w14:textId="29AC8D07" w:rsidR="00303E41" w:rsidRDefault="00C20E05" w:rsidP="00303E41">
      <w:pPr>
        <w:pStyle w:val="Heading2"/>
        <w:spacing w:line="276" w:lineRule="auto"/>
      </w:pPr>
      <w:bookmarkStart w:id="111" w:name="_Ref39413382"/>
      <w:bookmarkStart w:id="112" w:name="_Toc39421220"/>
      <w:r>
        <w:lastRenderedPageBreak/>
        <w:t>Appendix 2</w:t>
      </w:r>
      <w:bookmarkEnd w:id="111"/>
      <w:bookmarkEnd w:id="112"/>
    </w:p>
    <w:p w14:paraId="5BAB168A" w14:textId="036444EB" w:rsidR="007505DB" w:rsidRPr="007505DB" w:rsidRDefault="007505DB" w:rsidP="007505DB">
      <w:r>
        <w:rPr>
          <w:noProof/>
        </w:rPr>
        <w:drawing>
          <wp:inline distT="0" distB="0" distL="0" distR="0" wp14:anchorId="38B49781" wp14:editId="0325092F">
            <wp:extent cx="5248275" cy="800100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48275" cy="8001000"/>
                    </a:xfrm>
                    <a:prstGeom prst="rect">
                      <a:avLst/>
                    </a:prstGeom>
                  </pic:spPr>
                </pic:pic>
              </a:graphicData>
            </a:graphic>
          </wp:inline>
        </w:drawing>
      </w:r>
    </w:p>
    <w:p w14:paraId="1D6584F6" w14:textId="4CFC5745" w:rsidR="00340EB2" w:rsidRDefault="00303E41" w:rsidP="00303E41">
      <w:pPr>
        <w:pStyle w:val="Caption"/>
      </w:pPr>
      <w:bookmarkStart w:id="113" w:name="_Ref39413012"/>
      <w:bookmarkStart w:id="114" w:name="_Toc39421250"/>
      <w:r>
        <w:t xml:space="preserve">Figure </w:t>
      </w:r>
      <w:r w:rsidR="00CE4A46">
        <w:fldChar w:fldCharType="begin"/>
      </w:r>
      <w:r w:rsidR="00CE4A46">
        <w:instrText xml:space="preserve"> SEQ Figure \* ARABIC </w:instrText>
      </w:r>
      <w:r w:rsidR="00CE4A46">
        <w:fldChar w:fldCharType="separate"/>
      </w:r>
      <w:r w:rsidR="00B40C1D">
        <w:rPr>
          <w:noProof/>
        </w:rPr>
        <w:t>22</w:t>
      </w:r>
      <w:r w:rsidR="00CE4A46">
        <w:rPr>
          <w:noProof/>
        </w:rPr>
        <w:fldChar w:fldCharType="end"/>
      </w:r>
      <w:bookmarkEnd w:id="113"/>
      <w:r>
        <w:t>. PPS Environmental Permit pp 37</w:t>
      </w:r>
      <w:bookmarkEnd w:id="114"/>
    </w:p>
    <w:p w14:paraId="5EED3272" w14:textId="6548B4A1" w:rsidR="004D1A37" w:rsidRPr="004D1A37" w:rsidRDefault="009D1722" w:rsidP="004D1A37">
      <w:pPr>
        <w:pStyle w:val="Heading2"/>
      </w:pPr>
      <w:bookmarkStart w:id="115" w:name="_Ref39414507"/>
      <w:bookmarkStart w:id="116" w:name="_Toc39421221"/>
      <w:r>
        <w:lastRenderedPageBreak/>
        <w:t>Appendix 3</w:t>
      </w:r>
      <w:bookmarkEnd w:id="115"/>
      <w:bookmarkEnd w:id="116"/>
    </w:p>
    <w:p w14:paraId="63BD742A" w14:textId="77777777" w:rsidR="004D1A37" w:rsidRDefault="001B1818" w:rsidP="004D1A37">
      <w:pPr>
        <w:keepNext/>
        <w:spacing w:line="276" w:lineRule="auto"/>
      </w:pPr>
      <w:r w:rsidRPr="001B1818">
        <w:rPr>
          <w:noProof/>
        </w:rPr>
        <w:drawing>
          <wp:inline distT="0" distB="0" distL="0" distR="0" wp14:anchorId="0DB8B0E7" wp14:editId="4FDC511F">
            <wp:extent cx="5731510" cy="7572375"/>
            <wp:effectExtent l="0" t="0" r="254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7572375"/>
                    </a:xfrm>
                    <a:prstGeom prst="rect">
                      <a:avLst/>
                    </a:prstGeom>
                  </pic:spPr>
                </pic:pic>
              </a:graphicData>
            </a:graphic>
          </wp:inline>
        </w:drawing>
      </w:r>
    </w:p>
    <w:p w14:paraId="3068B76B" w14:textId="563CB587" w:rsidR="0097000A" w:rsidRDefault="004D1A37" w:rsidP="004D1A37">
      <w:pPr>
        <w:pStyle w:val="Caption"/>
        <w:sectPr w:rsidR="0097000A" w:rsidSect="0097000A">
          <w:pgSz w:w="11906" w:h="16838"/>
          <w:pgMar w:top="1440" w:right="567" w:bottom="1440" w:left="1440" w:header="709" w:footer="709" w:gutter="0"/>
          <w:cols w:space="708"/>
          <w:titlePg/>
          <w:docGrid w:linePitch="360"/>
        </w:sectPr>
      </w:pPr>
      <w:bookmarkStart w:id="117" w:name="_Ref39406895"/>
      <w:bookmarkStart w:id="118" w:name="_Ref39406805"/>
      <w:bookmarkStart w:id="119" w:name="_Toc39421251"/>
      <w:r>
        <w:t xml:space="preserve">Figure </w:t>
      </w:r>
      <w:r w:rsidR="00CE4A46">
        <w:fldChar w:fldCharType="begin"/>
      </w:r>
      <w:r w:rsidR="00CE4A46">
        <w:instrText xml:space="preserve"> SEQ Figure \* ARABIC </w:instrText>
      </w:r>
      <w:r w:rsidR="00CE4A46">
        <w:fldChar w:fldCharType="separate"/>
      </w:r>
      <w:r w:rsidR="00B40C1D">
        <w:rPr>
          <w:noProof/>
        </w:rPr>
        <w:t>23</w:t>
      </w:r>
      <w:r w:rsidR="00CE4A46">
        <w:rPr>
          <w:noProof/>
        </w:rPr>
        <w:fldChar w:fldCharType="end"/>
      </w:r>
      <w:bookmarkEnd w:id="117"/>
      <w:r>
        <w:t>. Recommendations for using SheenGuard Pillows</w:t>
      </w:r>
      <w:bookmarkEnd w:id="118"/>
      <w:bookmarkEnd w:id="119"/>
    </w:p>
    <w:p w14:paraId="05BDD0C6" w14:textId="7B4EB222" w:rsidR="00340EB2" w:rsidRDefault="007339D7" w:rsidP="0097000A">
      <w:pPr>
        <w:pStyle w:val="Heading2"/>
      </w:pPr>
      <w:bookmarkStart w:id="120" w:name="_Ref39414621"/>
      <w:bookmarkStart w:id="121" w:name="_Toc39421222"/>
      <w:r>
        <w:lastRenderedPageBreak/>
        <w:t>Appendix 4</w:t>
      </w:r>
      <w:bookmarkEnd w:id="120"/>
      <w:bookmarkEnd w:id="121"/>
    </w:p>
    <w:p w14:paraId="260C5A6E" w14:textId="77777777" w:rsidR="007339D7" w:rsidRDefault="007339D7" w:rsidP="007339D7">
      <w:pPr>
        <w:keepNext/>
      </w:pPr>
      <w:r>
        <w:rPr>
          <w:noProof/>
        </w:rPr>
        <w:drawing>
          <wp:inline distT="0" distB="0" distL="0" distR="0" wp14:anchorId="49FBD1B2" wp14:editId="2C2B8AF7">
            <wp:extent cx="7640515" cy="5404223"/>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7671501" cy="5426140"/>
                    </a:xfrm>
                    <a:prstGeom prst="rect">
                      <a:avLst/>
                    </a:prstGeom>
                  </pic:spPr>
                </pic:pic>
              </a:graphicData>
            </a:graphic>
          </wp:inline>
        </w:drawing>
      </w:r>
    </w:p>
    <w:p w14:paraId="3FBE3F0D" w14:textId="643BBE41" w:rsidR="00C20E05" w:rsidRPr="00C20E05" w:rsidRDefault="007339D7" w:rsidP="007339D7">
      <w:pPr>
        <w:pStyle w:val="Caption"/>
      </w:pPr>
      <w:bookmarkStart w:id="122" w:name="_Ref39407512"/>
      <w:bookmarkStart w:id="123" w:name="_Toc39421252"/>
      <w:r>
        <w:t xml:space="preserve">Figure </w:t>
      </w:r>
      <w:r w:rsidR="00CE4A46">
        <w:fldChar w:fldCharType="begin"/>
      </w:r>
      <w:r w:rsidR="00CE4A46">
        <w:instrText xml:space="preserve"> SEQ Figure \* ARABIC </w:instrText>
      </w:r>
      <w:r w:rsidR="00CE4A46">
        <w:fldChar w:fldCharType="separate"/>
      </w:r>
      <w:r w:rsidR="00B40C1D">
        <w:rPr>
          <w:noProof/>
        </w:rPr>
        <w:t>24</w:t>
      </w:r>
      <w:r w:rsidR="00CE4A46">
        <w:rPr>
          <w:noProof/>
        </w:rPr>
        <w:fldChar w:fldCharType="end"/>
      </w:r>
      <w:bookmarkEnd w:id="122"/>
      <w:r>
        <w:t>. SWI P1521</w:t>
      </w:r>
      <w:bookmarkEnd w:id="123"/>
    </w:p>
    <w:p w14:paraId="6A231113" w14:textId="5E52E97B" w:rsidR="00271B71" w:rsidRDefault="00271B71" w:rsidP="00271B71">
      <w:pPr>
        <w:pStyle w:val="Heading2"/>
      </w:pPr>
      <w:bookmarkStart w:id="124" w:name="_Ref39414653"/>
      <w:bookmarkStart w:id="125" w:name="_Toc39421223"/>
      <w:r>
        <w:lastRenderedPageBreak/>
        <w:t>Appendix 5</w:t>
      </w:r>
      <w:bookmarkEnd w:id="124"/>
      <w:bookmarkEnd w:id="125"/>
    </w:p>
    <w:p w14:paraId="4D39D1C6" w14:textId="77777777" w:rsidR="00983ADE" w:rsidRDefault="00983ADE" w:rsidP="00983ADE">
      <w:pPr>
        <w:keepNext/>
      </w:pPr>
      <w:r w:rsidRPr="00983ADE">
        <w:rPr>
          <w:noProof/>
        </w:rPr>
        <w:drawing>
          <wp:inline distT="0" distB="0" distL="0" distR="0" wp14:anchorId="54620AC4" wp14:editId="76958F88">
            <wp:extent cx="8004517" cy="5139453"/>
            <wp:effectExtent l="0" t="0" r="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8010978" cy="5143601"/>
                    </a:xfrm>
                    <a:prstGeom prst="rect">
                      <a:avLst/>
                    </a:prstGeom>
                  </pic:spPr>
                </pic:pic>
              </a:graphicData>
            </a:graphic>
          </wp:inline>
        </w:drawing>
      </w:r>
    </w:p>
    <w:p w14:paraId="2DD3FCE2" w14:textId="4B5EA09D" w:rsidR="00271B71" w:rsidRDefault="00983ADE" w:rsidP="00983ADE">
      <w:pPr>
        <w:pStyle w:val="Caption"/>
      </w:pPr>
      <w:bookmarkStart w:id="126" w:name="_Ref39408836"/>
      <w:bookmarkStart w:id="127" w:name="_Toc39421253"/>
      <w:r>
        <w:t xml:space="preserve">Figure </w:t>
      </w:r>
      <w:r w:rsidR="00CE4A46">
        <w:fldChar w:fldCharType="begin"/>
      </w:r>
      <w:r w:rsidR="00CE4A46">
        <w:instrText xml:space="preserve"> SEQ Figure \* ARABIC </w:instrText>
      </w:r>
      <w:r w:rsidR="00CE4A46">
        <w:fldChar w:fldCharType="separate"/>
      </w:r>
      <w:r w:rsidR="00B40C1D">
        <w:rPr>
          <w:noProof/>
        </w:rPr>
        <w:t>25</w:t>
      </w:r>
      <w:r w:rsidR="00CE4A46">
        <w:rPr>
          <w:noProof/>
        </w:rPr>
        <w:fldChar w:fldCharType="end"/>
      </w:r>
      <w:bookmarkEnd w:id="126"/>
      <w:r>
        <w:t>. PRAD-PEM-RA-614-A</w:t>
      </w:r>
      <w:bookmarkEnd w:id="127"/>
    </w:p>
    <w:p w14:paraId="241BDF3B" w14:textId="5C4FA895" w:rsidR="00641423" w:rsidRDefault="00641423" w:rsidP="00641423"/>
    <w:p w14:paraId="6B4BC3ED" w14:textId="44E10C08" w:rsidR="00C56812" w:rsidRDefault="00641423" w:rsidP="00C56812">
      <w:pPr>
        <w:pStyle w:val="Heading2"/>
      </w:pPr>
      <w:bookmarkStart w:id="128" w:name="_Ref39414663"/>
      <w:bookmarkStart w:id="129" w:name="_Toc39421224"/>
      <w:r w:rsidRPr="00C56812">
        <w:lastRenderedPageBreak/>
        <w:t>Appendix</w:t>
      </w:r>
      <w:r>
        <w:t xml:space="preserve"> 6</w:t>
      </w:r>
      <w:bookmarkEnd w:id="128"/>
      <w:bookmarkEnd w:id="129"/>
    </w:p>
    <w:p w14:paraId="0E7CAD8B" w14:textId="77777777" w:rsidR="007373C6" w:rsidRDefault="007373C6" w:rsidP="007373C6">
      <w:pPr>
        <w:keepNext/>
      </w:pPr>
      <w:r>
        <w:rPr>
          <w:noProof/>
        </w:rPr>
        <w:drawing>
          <wp:inline distT="0" distB="0" distL="0" distR="0" wp14:anchorId="35BFB41B" wp14:editId="40FDF4A7">
            <wp:extent cx="7391400" cy="499913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394610" cy="5001301"/>
                    </a:xfrm>
                    <a:prstGeom prst="rect">
                      <a:avLst/>
                    </a:prstGeom>
                    <a:noFill/>
                    <a:ln>
                      <a:noFill/>
                    </a:ln>
                  </pic:spPr>
                </pic:pic>
              </a:graphicData>
            </a:graphic>
          </wp:inline>
        </w:drawing>
      </w:r>
    </w:p>
    <w:p w14:paraId="08976F58" w14:textId="2335260E" w:rsidR="007373C6" w:rsidRDefault="007373C6" w:rsidP="007373C6">
      <w:pPr>
        <w:pStyle w:val="Caption"/>
      </w:pPr>
      <w:bookmarkStart w:id="130" w:name="_Toc39421254"/>
      <w:r>
        <w:t xml:space="preserve">Figure </w:t>
      </w:r>
      <w:r w:rsidR="00CE4A46">
        <w:fldChar w:fldCharType="begin"/>
      </w:r>
      <w:r w:rsidR="00CE4A46">
        <w:instrText xml:space="preserve"> SEQ Figure \* ARABIC </w:instrText>
      </w:r>
      <w:r w:rsidR="00CE4A46">
        <w:fldChar w:fldCharType="separate"/>
      </w:r>
      <w:r w:rsidR="00B40C1D">
        <w:rPr>
          <w:noProof/>
        </w:rPr>
        <w:t>26</w:t>
      </w:r>
      <w:r w:rsidR="00CE4A46">
        <w:rPr>
          <w:noProof/>
        </w:rPr>
        <w:fldChar w:fldCharType="end"/>
      </w:r>
      <w:r>
        <w:t xml:space="preserve">. </w:t>
      </w:r>
      <w:r w:rsidR="00C57735">
        <w:t>COSHH</w:t>
      </w:r>
      <w:r>
        <w:t xml:space="preserve"> for Nytro Gemini X &amp; PetroGuard</w:t>
      </w:r>
      <w:bookmarkEnd w:id="130"/>
    </w:p>
    <w:p w14:paraId="5CCE77F2" w14:textId="77DC77D8" w:rsidR="007373C6" w:rsidRDefault="007373C6" w:rsidP="007373C6"/>
    <w:p w14:paraId="5FEEA01D" w14:textId="6081621C" w:rsidR="007373C6" w:rsidRDefault="007373C6" w:rsidP="007373C6"/>
    <w:p w14:paraId="5E9DA363" w14:textId="6091F749" w:rsidR="007373C6" w:rsidRDefault="007373C6" w:rsidP="007373C6"/>
    <w:p w14:paraId="008DD6CC" w14:textId="77777777" w:rsidR="007373C6" w:rsidRDefault="007373C6" w:rsidP="007373C6">
      <w:pPr>
        <w:keepNext/>
      </w:pPr>
      <w:r>
        <w:rPr>
          <w:noProof/>
        </w:rPr>
        <w:drawing>
          <wp:inline distT="0" distB="0" distL="0" distR="0" wp14:anchorId="4FD36935" wp14:editId="1A3B8CB3">
            <wp:extent cx="7816374" cy="55530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823224" cy="5557941"/>
                    </a:xfrm>
                    <a:prstGeom prst="rect">
                      <a:avLst/>
                    </a:prstGeom>
                    <a:noFill/>
                    <a:ln>
                      <a:noFill/>
                    </a:ln>
                  </pic:spPr>
                </pic:pic>
              </a:graphicData>
            </a:graphic>
          </wp:inline>
        </w:drawing>
      </w:r>
    </w:p>
    <w:p w14:paraId="5AC8A20E" w14:textId="70BA1068" w:rsidR="007373C6" w:rsidRDefault="007373C6" w:rsidP="007373C6">
      <w:pPr>
        <w:pStyle w:val="Caption"/>
      </w:pPr>
      <w:bookmarkStart w:id="131" w:name="_Toc39421255"/>
      <w:r>
        <w:t xml:space="preserve">Figure </w:t>
      </w:r>
      <w:r w:rsidR="00CE4A46">
        <w:fldChar w:fldCharType="begin"/>
      </w:r>
      <w:r w:rsidR="00CE4A46">
        <w:instrText xml:space="preserve"> SEQ Figure \* ARABIC </w:instrText>
      </w:r>
      <w:r w:rsidR="00CE4A46">
        <w:fldChar w:fldCharType="separate"/>
      </w:r>
      <w:r w:rsidR="00B40C1D">
        <w:rPr>
          <w:noProof/>
        </w:rPr>
        <w:t>27</w:t>
      </w:r>
      <w:r w:rsidR="00CE4A46">
        <w:rPr>
          <w:noProof/>
        </w:rPr>
        <w:fldChar w:fldCharType="end"/>
      </w:r>
      <w:r>
        <w:t xml:space="preserve">. </w:t>
      </w:r>
      <w:r w:rsidR="00C57735">
        <w:t>COSHH</w:t>
      </w:r>
      <w:r>
        <w:t xml:space="preserve"> cont.</w:t>
      </w:r>
      <w:bookmarkEnd w:id="131"/>
    </w:p>
    <w:p w14:paraId="34802307" w14:textId="77777777" w:rsidR="007373C6" w:rsidRDefault="007373C6" w:rsidP="007373C6">
      <w:pPr>
        <w:keepNext/>
      </w:pPr>
      <w:r>
        <w:rPr>
          <w:noProof/>
        </w:rPr>
        <w:lastRenderedPageBreak/>
        <w:drawing>
          <wp:inline distT="0" distB="0" distL="0" distR="0" wp14:anchorId="01414AB6" wp14:editId="435A0734">
            <wp:extent cx="7875860" cy="56292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879467" cy="5631853"/>
                    </a:xfrm>
                    <a:prstGeom prst="rect">
                      <a:avLst/>
                    </a:prstGeom>
                    <a:noFill/>
                    <a:ln>
                      <a:noFill/>
                    </a:ln>
                  </pic:spPr>
                </pic:pic>
              </a:graphicData>
            </a:graphic>
          </wp:inline>
        </w:drawing>
      </w:r>
    </w:p>
    <w:p w14:paraId="3BBCE3DC" w14:textId="782A204B" w:rsidR="007373C6" w:rsidRPr="007373C6" w:rsidRDefault="007373C6" w:rsidP="007373C6">
      <w:pPr>
        <w:pStyle w:val="Caption"/>
      </w:pPr>
      <w:bookmarkStart w:id="132" w:name="_Toc39421256"/>
      <w:r>
        <w:t xml:space="preserve">Figure </w:t>
      </w:r>
      <w:r w:rsidR="00CE4A46">
        <w:fldChar w:fldCharType="begin"/>
      </w:r>
      <w:r w:rsidR="00CE4A46">
        <w:instrText xml:space="preserve"> SEQ Figure \* ARABIC </w:instrText>
      </w:r>
      <w:r w:rsidR="00CE4A46">
        <w:fldChar w:fldCharType="separate"/>
      </w:r>
      <w:r w:rsidR="00B40C1D">
        <w:rPr>
          <w:noProof/>
        </w:rPr>
        <w:t>28</w:t>
      </w:r>
      <w:r w:rsidR="00CE4A46">
        <w:rPr>
          <w:noProof/>
        </w:rPr>
        <w:fldChar w:fldCharType="end"/>
      </w:r>
      <w:r>
        <w:t xml:space="preserve">. </w:t>
      </w:r>
      <w:r w:rsidR="00C57735">
        <w:t>COSHH</w:t>
      </w:r>
      <w:r>
        <w:t xml:space="preserve"> cont.</w:t>
      </w:r>
      <w:bookmarkEnd w:id="132"/>
    </w:p>
    <w:p w14:paraId="25D0F63D" w14:textId="6FD326BC" w:rsidR="007373C6" w:rsidRDefault="007373C6" w:rsidP="007373C6"/>
    <w:p w14:paraId="583CF854" w14:textId="77777777" w:rsidR="007373C6" w:rsidRDefault="007373C6" w:rsidP="007373C6">
      <w:pPr>
        <w:keepNext/>
      </w:pPr>
      <w:r>
        <w:rPr>
          <w:noProof/>
        </w:rPr>
        <w:lastRenderedPageBreak/>
        <w:drawing>
          <wp:inline distT="0" distB="0" distL="0" distR="0" wp14:anchorId="7DAFBCC1" wp14:editId="2C3716E4">
            <wp:extent cx="7781925" cy="55887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787693" cy="5592902"/>
                    </a:xfrm>
                    <a:prstGeom prst="rect">
                      <a:avLst/>
                    </a:prstGeom>
                    <a:noFill/>
                    <a:ln>
                      <a:noFill/>
                    </a:ln>
                  </pic:spPr>
                </pic:pic>
              </a:graphicData>
            </a:graphic>
          </wp:inline>
        </w:drawing>
      </w:r>
    </w:p>
    <w:p w14:paraId="1281FA21" w14:textId="646BB19C" w:rsidR="007373C6" w:rsidRDefault="007373C6" w:rsidP="007373C6">
      <w:pPr>
        <w:pStyle w:val="Caption"/>
      </w:pPr>
      <w:bookmarkStart w:id="133" w:name="_Toc39421257"/>
      <w:r>
        <w:t xml:space="preserve">Figure </w:t>
      </w:r>
      <w:r w:rsidR="00CE4A46">
        <w:fldChar w:fldCharType="begin"/>
      </w:r>
      <w:r w:rsidR="00CE4A46">
        <w:instrText xml:space="preserve"> SEQ Figure \* ARABIC </w:instrText>
      </w:r>
      <w:r w:rsidR="00CE4A46">
        <w:fldChar w:fldCharType="separate"/>
      </w:r>
      <w:r w:rsidR="00B40C1D">
        <w:rPr>
          <w:noProof/>
        </w:rPr>
        <w:t>29</w:t>
      </w:r>
      <w:r w:rsidR="00CE4A46">
        <w:rPr>
          <w:noProof/>
        </w:rPr>
        <w:fldChar w:fldCharType="end"/>
      </w:r>
      <w:r>
        <w:t xml:space="preserve">. </w:t>
      </w:r>
      <w:r w:rsidR="00C57735">
        <w:t>COSHH</w:t>
      </w:r>
      <w:r>
        <w:t xml:space="preserve"> cont.</w:t>
      </w:r>
      <w:bookmarkEnd w:id="133"/>
    </w:p>
    <w:p w14:paraId="408241EF" w14:textId="602831EF" w:rsidR="007373C6" w:rsidRDefault="007373C6" w:rsidP="007373C6"/>
    <w:p w14:paraId="21B9B609" w14:textId="77777777" w:rsidR="007373C6" w:rsidRDefault="007373C6" w:rsidP="007373C6"/>
    <w:p w14:paraId="77C7AB22" w14:textId="77777777" w:rsidR="007373C6" w:rsidRDefault="007373C6" w:rsidP="007373C6">
      <w:pPr>
        <w:keepNext/>
      </w:pPr>
      <w:r>
        <w:rPr>
          <w:noProof/>
        </w:rPr>
        <w:drawing>
          <wp:inline distT="0" distB="0" distL="0" distR="0" wp14:anchorId="54B606AD" wp14:editId="5DDC5539">
            <wp:extent cx="8858250" cy="26955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858250" cy="2695575"/>
                    </a:xfrm>
                    <a:prstGeom prst="rect">
                      <a:avLst/>
                    </a:prstGeom>
                    <a:noFill/>
                    <a:ln>
                      <a:noFill/>
                    </a:ln>
                  </pic:spPr>
                </pic:pic>
              </a:graphicData>
            </a:graphic>
          </wp:inline>
        </w:drawing>
      </w:r>
    </w:p>
    <w:p w14:paraId="01107BF0" w14:textId="41B6D481" w:rsidR="007373C6" w:rsidRDefault="007373C6" w:rsidP="007373C6">
      <w:pPr>
        <w:pStyle w:val="Caption"/>
      </w:pPr>
      <w:bookmarkStart w:id="134" w:name="_Toc39421258"/>
      <w:r>
        <w:t xml:space="preserve">Figure </w:t>
      </w:r>
      <w:r w:rsidR="00CE4A46">
        <w:fldChar w:fldCharType="begin"/>
      </w:r>
      <w:r w:rsidR="00CE4A46">
        <w:instrText xml:space="preserve"> SEQ Figure \* ARABIC </w:instrText>
      </w:r>
      <w:r w:rsidR="00CE4A46">
        <w:fldChar w:fldCharType="separate"/>
      </w:r>
      <w:r w:rsidR="00B40C1D">
        <w:rPr>
          <w:noProof/>
        </w:rPr>
        <w:t>30</w:t>
      </w:r>
      <w:r w:rsidR="00CE4A46">
        <w:rPr>
          <w:noProof/>
        </w:rPr>
        <w:fldChar w:fldCharType="end"/>
      </w:r>
      <w:r>
        <w:t xml:space="preserve">. </w:t>
      </w:r>
      <w:r w:rsidR="00C57735">
        <w:t>COSHH</w:t>
      </w:r>
      <w:r>
        <w:t xml:space="preserve"> cont.</w:t>
      </w:r>
      <w:bookmarkEnd w:id="134"/>
    </w:p>
    <w:p w14:paraId="005E668A" w14:textId="77777777" w:rsidR="007373C6" w:rsidRPr="007373C6" w:rsidRDefault="007373C6" w:rsidP="007373C6"/>
    <w:p w14:paraId="78FA6C7F" w14:textId="79297432" w:rsidR="0027039B" w:rsidRDefault="0027039B" w:rsidP="0097000A">
      <w:pPr>
        <w:pStyle w:val="Heading1"/>
        <w:numPr>
          <w:ilvl w:val="0"/>
          <w:numId w:val="0"/>
        </w:numPr>
      </w:pPr>
    </w:p>
    <w:sectPr w:rsidR="0027039B" w:rsidSect="0097000A">
      <w:pgSz w:w="16838" w:h="11906" w:orient="landscape"/>
      <w:pgMar w:top="567"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1F502" w14:textId="77777777" w:rsidR="00CE4A46" w:rsidRDefault="00CE4A46" w:rsidP="000F3F4D">
      <w:pPr>
        <w:spacing w:after="0" w:line="240" w:lineRule="auto"/>
      </w:pPr>
      <w:r>
        <w:separator/>
      </w:r>
    </w:p>
  </w:endnote>
  <w:endnote w:type="continuationSeparator" w:id="0">
    <w:p w14:paraId="4DCCB43E" w14:textId="77777777" w:rsidR="00CE4A46" w:rsidRDefault="00CE4A46" w:rsidP="000F3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8303533"/>
      <w:docPartObj>
        <w:docPartGallery w:val="Page Numbers (Bottom of Page)"/>
        <w:docPartUnique/>
      </w:docPartObj>
    </w:sdtPr>
    <w:sdtEndPr>
      <w:rPr>
        <w:noProof/>
      </w:rPr>
    </w:sdtEndPr>
    <w:sdtContent>
      <w:p w14:paraId="0C23E379" w14:textId="6E0C0079" w:rsidR="00747B35" w:rsidRDefault="00747B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8BDE5E" w14:textId="77777777" w:rsidR="00747B35" w:rsidRDefault="00747B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7839150"/>
      <w:docPartObj>
        <w:docPartGallery w:val="Page Numbers (Bottom of Page)"/>
        <w:docPartUnique/>
      </w:docPartObj>
    </w:sdtPr>
    <w:sdtEndPr>
      <w:rPr>
        <w:noProof/>
      </w:rPr>
    </w:sdtEndPr>
    <w:sdtContent>
      <w:p w14:paraId="422059BE" w14:textId="4F3B3DAC" w:rsidR="00747B35" w:rsidRDefault="00747B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6CBEE7" w14:textId="77777777" w:rsidR="00747B35" w:rsidRDefault="00747B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4331200"/>
      <w:docPartObj>
        <w:docPartGallery w:val="Page Numbers (Bottom of Page)"/>
        <w:docPartUnique/>
      </w:docPartObj>
    </w:sdtPr>
    <w:sdtEndPr>
      <w:rPr>
        <w:noProof/>
      </w:rPr>
    </w:sdtEndPr>
    <w:sdtContent>
      <w:p w14:paraId="6A856A86" w14:textId="77777777" w:rsidR="00747B35" w:rsidRDefault="00747B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54844D" w14:textId="77777777" w:rsidR="00747B35" w:rsidRDefault="00747B3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5633490"/>
      <w:docPartObj>
        <w:docPartGallery w:val="Page Numbers (Bottom of Page)"/>
        <w:docPartUnique/>
      </w:docPartObj>
    </w:sdtPr>
    <w:sdtEndPr>
      <w:rPr>
        <w:noProof/>
      </w:rPr>
    </w:sdtEndPr>
    <w:sdtContent>
      <w:p w14:paraId="29120F7B" w14:textId="77777777" w:rsidR="00747B35" w:rsidRDefault="00747B35">
        <w:pPr>
          <w:pStyle w:val="Footer"/>
          <w:jc w:val="center"/>
        </w:pPr>
        <w:r>
          <w:fldChar w:fldCharType="begin"/>
        </w:r>
        <w:r>
          <w:instrText xml:space="preserve"> PAGE  \* Arabic  \* MERGEFORMAT </w:instrText>
        </w:r>
        <w:r>
          <w:fldChar w:fldCharType="separate"/>
        </w:r>
        <w:r>
          <w:rPr>
            <w:noProof/>
          </w:rPr>
          <w:t>7</w:t>
        </w:r>
        <w:r>
          <w:fldChar w:fldCharType="end"/>
        </w:r>
      </w:p>
    </w:sdtContent>
  </w:sdt>
  <w:p w14:paraId="34E89A7B" w14:textId="77777777" w:rsidR="00747B35" w:rsidRDefault="00747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1AB73" w14:textId="77777777" w:rsidR="00CE4A46" w:rsidRDefault="00CE4A46" w:rsidP="000F3F4D">
      <w:pPr>
        <w:spacing w:after="0" w:line="240" w:lineRule="auto"/>
      </w:pPr>
      <w:r>
        <w:separator/>
      </w:r>
    </w:p>
  </w:footnote>
  <w:footnote w:type="continuationSeparator" w:id="0">
    <w:p w14:paraId="414E5ED2" w14:textId="77777777" w:rsidR="00CE4A46" w:rsidRDefault="00CE4A46" w:rsidP="000F3F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03E4"/>
    <w:multiLevelType w:val="hybridMultilevel"/>
    <w:tmpl w:val="F68A8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956DE"/>
    <w:multiLevelType w:val="hybridMultilevel"/>
    <w:tmpl w:val="877AD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027C0"/>
    <w:multiLevelType w:val="multilevel"/>
    <w:tmpl w:val="5972BDBE"/>
    <w:styleLink w:val="WWNum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BA37E73"/>
    <w:multiLevelType w:val="hybridMultilevel"/>
    <w:tmpl w:val="85908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F7121"/>
    <w:multiLevelType w:val="hybridMultilevel"/>
    <w:tmpl w:val="9DBA5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D46AA6"/>
    <w:multiLevelType w:val="hybridMultilevel"/>
    <w:tmpl w:val="3C561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946900"/>
    <w:multiLevelType w:val="hybridMultilevel"/>
    <w:tmpl w:val="C710592A"/>
    <w:lvl w:ilvl="0" w:tplc="C89CB25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A36C18"/>
    <w:multiLevelType w:val="hybridMultilevel"/>
    <w:tmpl w:val="2BBC0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E82DAE"/>
    <w:multiLevelType w:val="hybridMultilevel"/>
    <w:tmpl w:val="32286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693350"/>
    <w:multiLevelType w:val="hybridMultilevel"/>
    <w:tmpl w:val="9A52E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556799"/>
    <w:multiLevelType w:val="hybridMultilevel"/>
    <w:tmpl w:val="55425F94"/>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1" w15:restartNumberingAfterBreak="0">
    <w:nsid w:val="687F0EFB"/>
    <w:multiLevelType w:val="hybridMultilevel"/>
    <w:tmpl w:val="D90AF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61075D"/>
    <w:multiLevelType w:val="hybridMultilevel"/>
    <w:tmpl w:val="5B8C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C7BF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D614E8F"/>
    <w:multiLevelType w:val="multilevel"/>
    <w:tmpl w:val="8438FA62"/>
    <w:lvl w:ilvl="0">
      <w:start w:val="1"/>
      <w:numFmt w:val="decimal"/>
      <w:pStyle w:val="Heading1"/>
      <w:lvlText w:val="%1"/>
      <w:lvlJc w:val="left"/>
      <w:pPr>
        <w:ind w:left="432" w:hanging="432"/>
      </w:pPr>
    </w:lvl>
    <w:lvl w:ilvl="1">
      <w:start w:val="1"/>
      <w:numFmt w:val="decimal"/>
      <w:pStyle w:val="Heading2"/>
      <w:lvlText w:val="%1.%2"/>
      <w:lvlJc w:val="left"/>
      <w:pPr>
        <w:ind w:left="1994"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4"/>
  </w:num>
  <w:num w:numId="2">
    <w:abstractNumId w:val="3"/>
  </w:num>
  <w:num w:numId="3">
    <w:abstractNumId w:val="6"/>
  </w:num>
  <w:num w:numId="4">
    <w:abstractNumId w:val="2"/>
  </w:num>
  <w:num w:numId="5">
    <w:abstractNumId w:val="9"/>
  </w:num>
  <w:num w:numId="6">
    <w:abstractNumId w:val="13"/>
  </w:num>
  <w:num w:numId="7">
    <w:abstractNumId w:val="1"/>
  </w:num>
  <w:num w:numId="8">
    <w:abstractNumId w:val="10"/>
  </w:num>
  <w:num w:numId="9">
    <w:abstractNumId w:val="7"/>
  </w:num>
  <w:num w:numId="10">
    <w:abstractNumId w:val="12"/>
  </w:num>
  <w:num w:numId="11">
    <w:abstractNumId w:val="5"/>
  </w:num>
  <w:num w:numId="12">
    <w:abstractNumId w:val="8"/>
  </w:num>
  <w:num w:numId="13">
    <w:abstractNumId w:val="11"/>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D21"/>
    <w:rsid w:val="00002D70"/>
    <w:rsid w:val="00004C58"/>
    <w:rsid w:val="00011548"/>
    <w:rsid w:val="000115BB"/>
    <w:rsid w:val="00011CD7"/>
    <w:rsid w:val="0001587E"/>
    <w:rsid w:val="00017C3E"/>
    <w:rsid w:val="00020D97"/>
    <w:rsid w:val="00026EFF"/>
    <w:rsid w:val="000404D3"/>
    <w:rsid w:val="00043705"/>
    <w:rsid w:val="00050049"/>
    <w:rsid w:val="00050237"/>
    <w:rsid w:val="00053503"/>
    <w:rsid w:val="000568C3"/>
    <w:rsid w:val="00060453"/>
    <w:rsid w:val="00062645"/>
    <w:rsid w:val="00063D14"/>
    <w:rsid w:val="0006648F"/>
    <w:rsid w:val="00080180"/>
    <w:rsid w:val="00087BA6"/>
    <w:rsid w:val="000900E1"/>
    <w:rsid w:val="00091151"/>
    <w:rsid w:val="00093C93"/>
    <w:rsid w:val="000A1E4C"/>
    <w:rsid w:val="000A3324"/>
    <w:rsid w:val="000B1490"/>
    <w:rsid w:val="000B77F5"/>
    <w:rsid w:val="000C2A98"/>
    <w:rsid w:val="000C3112"/>
    <w:rsid w:val="000C5BC6"/>
    <w:rsid w:val="000C6ABC"/>
    <w:rsid w:val="000D05B4"/>
    <w:rsid w:val="000D190C"/>
    <w:rsid w:val="000D1B4A"/>
    <w:rsid w:val="000D5063"/>
    <w:rsid w:val="000E3AD0"/>
    <w:rsid w:val="000E55B6"/>
    <w:rsid w:val="000E64F3"/>
    <w:rsid w:val="000F3F4D"/>
    <w:rsid w:val="00100B46"/>
    <w:rsid w:val="001102FD"/>
    <w:rsid w:val="00117473"/>
    <w:rsid w:val="00131151"/>
    <w:rsid w:val="00135BE2"/>
    <w:rsid w:val="00136C50"/>
    <w:rsid w:val="00152DAC"/>
    <w:rsid w:val="00156076"/>
    <w:rsid w:val="001575FB"/>
    <w:rsid w:val="001678F8"/>
    <w:rsid w:val="00196236"/>
    <w:rsid w:val="001B110B"/>
    <w:rsid w:val="001B1818"/>
    <w:rsid w:val="001B361F"/>
    <w:rsid w:val="001B38AE"/>
    <w:rsid w:val="001C0BA9"/>
    <w:rsid w:val="001C1A82"/>
    <w:rsid w:val="001C47A5"/>
    <w:rsid w:val="001C65CD"/>
    <w:rsid w:val="001D1F4F"/>
    <w:rsid w:val="001D4F02"/>
    <w:rsid w:val="001D68DF"/>
    <w:rsid w:val="001E591C"/>
    <w:rsid w:val="001E5939"/>
    <w:rsid w:val="001F4696"/>
    <w:rsid w:val="001F46DA"/>
    <w:rsid w:val="001F6D24"/>
    <w:rsid w:val="00213FED"/>
    <w:rsid w:val="00232A68"/>
    <w:rsid w:val="00232D3F"/>
    <w:rsid w:val="002379C8"/>
    <w:rsid w:val="00245D66"/>
    <w:rsid w:val="00247297"/>
    <w:rsid w:val="00253B11"/>
    <w:rsid w:val="00256222"/>
    <w:rsid w:val="00263CEE"/>
    <w:rsid w:val="00266642"/>
    <w:rsid w:val="0027039B"/>
    <w:rsid w:val="00271B71"/>
    <w:rsid w:val="00272AAD"/>
    <w:rsid w:val="00272FBF"/>
    <w:rsid w:val="00274598"/>
    <w:rsid w:val="002801AA"/>
    <w:rsid w:val="00280BE9"/>
    <w:rsid w:val="0028767F"/>
    <w:rsid w:val="002A16CA"/>
    <w:rsid w:val="002A19CD"/>
    <w:rsid w:val="002A4DB0"/>
    <w:rsid w:val="002A6FE3"/>
    <w:rsid w:val="002B0DC3"/>
    <w:rsid w:val="002B454B"/>
    <w:rsid w:val="002B666A"/>
    <w:rsid w:val="002C41CD"/>
    <w:rsid w:val="002C6403"/>
    <w:rsid w:val="002D0D22"/>
    <w:rsid w:val="002D1381"/>
    <w:rsid w:val="002D1C1F"/>
    <w:rsid w:val="002D45AB"/>
    <w:rsid w:val="002D54D6"/>
    <w:rsid w:val="002D60B6"/>
    <w:rsid w:val="002D7312"/>
    <w:rsid w:val="002E19F0"/>
    <w:rsid w:val="002E5B74"/>
    <w:rsid w:val="002F6692"/>
    <w:rsid w:val="002F70F9"/>
    <w:rsid w:val="00303E41"/>
    <w:rsid w:val="003058FC"/>
    <w:rsid w:val="00305AA0"/>
    <w:rsid w:val="0031009A"/>
    <w:rsid w:val="003219EC"/>
    <w:rsid w:val="00323E9C"/>
    <w:rsid w:val="00330A42"/>
    <w:rsid w:val="00332F9A"/>
    <w:rsid w:val="00337163"/>
    <w:rsid w:val="00340EB2"/>
    <w:rsid w:val="00343BE7"/>
    <w:rsid w:val="00353898"/>
    <w:rsid w:val="00361D8A"/>
    <w:rsid w:val="0036585C"/>
    <w:rsid w:val="00365CAE"/>
    <w:rsid w:val="00372885"/>
    <w:rsid w:val="00374309"/>
    <w:rsid w:val="003811B8"/>
    <w:rsid w:val="003859BB"/>
    <w:rsid w:val="003946EB"/>
    <w:rsid w:val="00396C44"/>
    <w:rsid w:val="00396CED"/>
    <w:rsid w:val="003A23C6"/>
    <w:rsid w:val="003A3628"/>
    <w:rsid w:val="003B3773"/>
    <w:rsid w:val="003D5AF5"/>
    <w:rsid w:val="003E49BE"/>
    <w:rsid w:val="003F03EC"/>
    <w:rsid w:val="003F1DFA"/>
    <w:rsid w:val="003F366D"/>
    <w:rsid w:val="003F542C"/>
    <w:rsid w:val="003F7CB1"/>
    <w:rsid w:val="00400579"/>
    <w:rsid w:val="00401243"/>
    <w:rsid w:val="00420B43"/>
    <w:rsid w:val="00420C72"/>
    <w:rsid w:val="00421691"/>
    <w:rsid w:val="00422F67"/>
    <w:rsid w:val="00432ACC"/>
    <w:rsid w:val="004351A9"/>
    <w:rsid w:val="00442A4B"/>
    <w:rsid w:val="0045032B"/>
    <w:rsid w:val="00455A5A"/>
    <w:rsid w:val="0046194C"/>
    <w:rsid w:val="0046719E"/>
    <w:rsid w:val="0047423A"/>
    <w:rsid w:val="00475732"/>
    <w:rsid w:val="004768C1"/>
    <w:rsid w:val="0048450D"/>
    <w:rsid w:val="00485929"/>
    <w:rsid w:val="00485B0E"/>
    <w:rsid w:val="00487045"/>
    <w:rsid w:val="004878B5"/>
    <w:rsid w:val="0049078C"/>
    <w:rsid w:val="00493686"/>
    <w:rsid w:val="004A4A9A"/>
    <w:rsid w:val="004A54F6"/>
    <w:rsid w:val="004A72A7"/>
    <w:rsid w:val="004B4338"/>
    <w:rsid w:val="004B4863"/>
    <w:rsid w:val="004B7DB7"/>
    <w:rsid w:val="004C0C4A"/>
    <w:rsid w:val="004C5015"/>
    <w:rsid w:val="004C64CB"/>
    <w:rsid w:val="004D06C6"/>
    <w:rsid w:val="004D1A37"/>
    <w:rsid w:val="004E2137"/>
    <w:rsid w:val="004E3EAE"/>
    <w:rsid w:val="004E53FB"/>
    <w:rsid w:val="004F5CC3"/>
    <w:rsid w:val="004F6A82"/>
    <w:rsid w:val="00502E74"/>
    <w:rsid w:val="00503B44"/>
    <w:rsid w:val="00511F54"/>
    <w:rsid w:val="00513699"/>
    <w:rsid w:val="00514A90"/>
    <w:rsid w:val="00521DF5"/>
    <w:rsid w:val="00522323"/>
    <w:rsid w:val="00527E02"/>
    <w:rsid w:val="00533E2F"/>
    <w:rsid w:val="005375BC"/>
    <w:rsid w:val="00541243"/>
    <w:rsid w:val="005614F8"/>
    <w:rsid w:val="00561CA2"/>
    <w:rsid w:val="00567F23"/>
    <w:rsid w:val="005750A2"/>
    <w:rsid w:val="0058607F"/>
    <w:rsid w:val="00587FC5"/>
    <w:rsid w:val="00592C50"/>
    <w:rsid w:val="005A270E"/>
    <w:rsid w:val="005A34D2"/>
    <w:rsid w:val="005A6F81"/>
    <w:rsid w:val="005A757F"/>
    <w:rsid w:val="005B234B"/>
    <w:rsid w:val="005B4A89"/>
    <w:rsid w:val="005C6297"/>
    <w:rsid w:val="005D1102"/>
    <w:rsid w:val="005E52AC"/>
    <w:rsid w:val="005E5DD0"/>
    <w:rsid w:val="005E5FF2"/>
    <w:rsid w:val="005E7EFC"/>
    <w:rsid w:val="005E7FB0"/>
    <w:rsid w:val="005F4438"/>
    <w:rsid w:val="005F7A06"/>
    <w:rsid w:val="00603539"/>
    <w:rsid w:val="00604944"/>
    <w:rsid w:val="00605B47"/>
    <w:rsid w:val="00610D81"/>
    <w:rsid w:val="00611DEA"/>
    <w:rsid w:val="00613DD2"/>
    <w:rsid w:val="006217D1"/>
    <w:rsid w:val="00626B90"/>
    <w:rsid w:val="00631249"/>
    <w:rsid w:val="0063569A"/>
    <w:rsid w:val="00635781"/>
    <w:rsid w:val="00635797"/>
    <w:rsid w:val="00641423"/>
    <w:rsid w:val="00642D08"/>
    <w:rsid w:val="00645633"/>
    <w:rsid w:val="00663B48"/>
    <w:rsid w:val="00664939"/>
    <w:rsid w:val="006675F8"/>
    <w:rsid w:val="006762B6"/>
    <w:rsid w:val="006779EA"/>
    <w:rsid w:val="00682E67"/>
    <w:rsid w:val="00686420"/>
    <w:rsid w:val="00691AFC"/>
    <w:rsid w:val="006A0CAF"/>
    <w:rsid w:val="006A41A6"/>
    <w:rsid w:val="006A751D"/>
    <w:rsid w:val="006B25BD"/>
    <w:rsid w:val="006B29E9"/>
    <w:rsid w:val="006B79FE"/>
    <w:rsid w:val="006C13B8"/>
    <w:rsid w:val="006C1970"/>
    <w:rsid w:val="006C3AE0"/>
    <w:rsid w:val="006C65CF"/>
    <w:rsid w:val="006E1739"/>
    <w:rsid w:val="006E215B"/>
    <w:rsid w:val="006E327B"/>
    <w:rsid w:val="006E3BDE"/>
    <w:rsid w:val="006E3EA2"/>
    <w:rsid w:val="006F1073"/>
    <w:rsid w:val="00703408"/>
    <w:rsid w:val="00712163"/>
    <w:rsid w:val="00721774"/>
    <w:rsid w:val="007230FC"/>
    <w:rsid w:val="0073369B"/>
    <w:rsid w:val="007338D6"/>
    <w:rsid w:val="007339D7"/>
    <w:rsid w:val="007373C6"/>
    <w:rsid w:val="00741304"/>
    <w:rsid w:val="00743CE0"/>
    <w:rsid w:val="00746AC4"/>
    <w:rsid w:val="00747B35"/>
    <w:rsid w:val="00747C64"/>
    <w:rsid w:val="00747CFF"/>
    <w:rsid w:val="007505DB"/>
    <w:rsid w:val="00754EA9"/>
    <w:rsid w:val="007629B7"/>
    <w:rsid w:val="00763F40"/>
    <w:rsid w:val="00771F26"/>
    <w:rsid w:val="00772CA1"/>
    <w:rsid w:val="00785F86"/>
    <w:rsid w:val="00787EF9"/>
    <w:rsid w:val="007901D1"/>
    <w:rsid w:val="00790EF0"/>
    <w:rsid w:val="007934DE"/>
    <w:rsid w:val="00795688"/>
    <w:rsid w:val="00796507"/>
    <w:rsid w:val="007A6615"/>
    <w:rsid w:val="007B25E0"/>
    <w:rsid w:val="007B5476"/>
    <w:rsid w:val="007C23A7"/>
    <w:rsid w:val="007D7870"/>
    <w:rsid w:val="007F359D"/>
    <w:rsid w:val="007F6FFD"/>
    <w:rsid w:val="007F7074"/>
    <w:rsid w:val="00801B2D"/>
    <w:rsid w:val="008021D5"/>
    <w:rsid w:val="00803887"/>
    <w:rsid w:val="00805689"/>
    <w:rsid w:val="00815B06"/>
    <w:rsid w:val="008270FC"/>
    <w:rsid w:val="00827C33"/>
    <w:rsid w:val="00830694"/>
    <w:rsid w:val="00831A66"/>
    <w:rsid w:val="00831BA3"/>
    <w:rsid w:val="008415D3"/>
    <w:rsid w:val="008467C4"/>
    <w:rsid w:val="008574CD"/>
    <w:rsid w:val="0086195F"/>
    <w:rsid w:val="00865B01"/>
    <w:rsid w:val="00867604"/>
    <w:rsid w:val="0087310C"/>
    <w:rsid w:val="00873A34"/>
    <w:rsid w:val="00874D01"/>
    <w:rsid w:val="0088433C"/>
    <w:rsid w:val="00887D5E"/>
    <w:rsid w:val="008A0557"/>
    <w:rsid w:val="008B4EF4"/>
    <w:rsid w:val="008B776D"/>
    <w:rsid w:val="008B7CDC"/>
    <w:rsid w:val="008D5453"/>
    <w:rsid w:val="008D7AE7"/>
    <w:rsid w:val="008E3B38"/>
    <w:rsid w:val="008F1F47"/>
    <w:rsid w:val="00905D9C"/>
    <w:rsid w:val="0090675A"/>
    <w:rsid w:val="00906BE3"/>
    <w:rsid w:val="00910471"/>
    <w:rsid w:val="00911681"/>
    <w:rsid w:val="0091190E"/>
    <w:rsid w:val="00921BAE"/>
    <w:rsid w:val="0092201D"/>
    <w:rsid w:val="00934B47"/>
    <w:rsid w:val="009451CA"/>
    <w:rsid w:val="0094793E"/>
    <w:rsid w:val="009523CB"/>
    <w:rsid w:val="00955DAF"/>
    <w:rsid w:val="0096002C"/>
    <w:rsid w:val="009632EC"/>
    <w:rsid w:val="00963F6F"/>
    <w:rsid w:val="0097000A"/>
    <w:rsid w:val="00983ADE"/>
    <w:rsid w:val="009911DB"/>
    <w:rsid w:val="00993A1D"/>
    <w:rsid w:val="009966B4"/>
    <w:rsid w:val="009A66AE"/>
    <w:rsid w:val="009B77C1"/>
    <w:rsid w:val="009C5EE6"/>
    <w:rsid w:val="009D1722"/>
    <w:rsid w:val="009D1C0E"/>
    <w:rsid w:val="009E1410"/>
    <w:rsid w:val="009F4636"/>
    <w:rsid w:val="00A0252D"/>
    <w:rsid w:val="00A17107"/>
    <w:rsid w:val="00A17566"/>
    <w:rsid w:val="00A22770"/>
    <w:rsid w:val="00A23938"/>
    <w:rsid w:val="00A2501D"/>
    <w:rsid w:val="00A26E91"/>
    <w:rsid w:val="00A309CD"/>
    <w:rsid w:val="00A311BF"/>
    <w:rsid w:val="00A435AE"/>
    <w:rsid w:val="00A45EB2"/>
    <w:rsid w:val="00A5366F"/>
    <w:rsid w:val="00A54FF9"/>
    <w:rsid w:val="00A60E5E"/>
    <w:rsid w:val="00A65310"/>
    <w:rsid w:val="00A70211"/>
    <w:rsid w:val="00A71D55"/>
    <w:rsid w:val="00A9180C"/>
    <w:rsid w:val="00AA088B"/>
    <w:rsid w:val="00AA1368"/>
    <w:rsid w:val="00AA2272"/>
    <w:rsid w:val="00AA77DE"/>
    <w:rsid w:val="00AA7855"/>
    <w:rsid w:val="00AB17B3"/>
    <w:rsid w:val="00AB2D21"/>
    <w:rsid w:val="00AB7C89"/>
    <w:rsid w:val="00AC03A4"/>
    <w:rsid w:val="00AC400A"/>
    <w:rsid w:val="00AC488E"/>
    <w:rsid w:val="00AC4F9F"/>
    <w:rsid w:val="00AD2475"/>
    <w:rsid w:val="00AE4DEA"/>
    <w:rsid w:val="00AE5773"/>
    <w:rsid w:val="00AE7838"/>
    <w:rsid w:val="00AF3738"/>
    <w:rsid w:val="00AF5885"/>
    <w:rsid w:val="00AF5DFC"/>
    <w:rsid w:val="00AF7DE6"/>
    <w:rsid w:val="00AF7F58"/>
    <w:rsid w:val="00B104DE"/>
    <w:rsid w:val="00B22B70"/>
    <w:rsid w:val="00B3155E"/>
    <w:rsid w:val="00B337ED"/>
    <w:rsid w:val="00B34771"/>
    <w:rsid w:val="00B36AFA"/>
    <w:rsid w:val="00B377F6"/>
    <w:rsid w:val="00B40C1D"/>
    <w:rsid w:val="00B414F8"/>
    <w:rsid w:val="00B45EA7"/>
    <w:rsid w:val="00B51EE3"/>
    <w:rsid w:val="00B5726F"/>
    <w:rsid w:val="00B63978"/>
    <w:rsid w:val="00B64A54"/>
    <w:rsid w:val="00B666AB"/>
    <w:rsid w:val="00B66D30"/>
    <w:rsid w:val="00B721B5"/>
    <w:rsid w:val="00B75AA9"/>
    <w:rsid w:val="00B82127"/>
    <w:rsid w:val="00B858B7"/>
    <w:rsid w:val="00B934F6"/>
    <w:rsid w:val="00BA0448"/>
    <w:rsid w:val="00BA67CC"/>
    <w:rsid w:val="00BA69B2"/>
    <w:rsid w:val="00BA6BC6"/>
    <w:rsid w:val="00BB34CD"/>
    <w:rsid w:val="00BB729E"/>
    <w:rsid w:val="00BC0986"/>
    <w:rsid w:val="00BC1EFC"/>
    <w:rsid w:val="00BD4A9F"/>
    <w:rsid w:val="00BD5E43"/>
    <w:rsid w:val="00BD7268"/>
    <w:rsid w:val="00BE4A3C"/>
    <w:rsid w:val="00BF01EA"/>
    <w:rsid w:val="00BF34D8"/>
    <w:rsid w:val="00BF750C"/>
    <w:rsid w:val="00C10C60"/>
    <w:rsid w:val="00C15C7E"/>
    <w:rsid w:val="00C15D4D"/>
    <w:rsid w:val="00C20501"/>
    <w:rsid w:val="00C20E05"/>
    <w:rsid w:val="00C26D3C"/>
    <w:rsid w:val="00C312CD"/>
    <w:rsid w:val="00C34431"/>
    <w:rsid w:val="00C4522E"/>
    <w:rsid w:val="00C56812"/>
    <w:rsid w:val="00C57735"/>
    <w:rsid w:val="00C638E5"/>
    <w:rsid w:val="00C72084"/>
    <w:rsid w:val="00C73C82"/>
    <w:rsid w:val="00C77353"/>
    <w:rsid w:val="00C8012B"/>
    <w:rsid w:val="00C8379A"/>
    <w:rsid w:val="00C84AAB"/>
    <w:rsid w:val="00C86D92"/>
    <w:rsid w:val="00C9160A"/>
    <w:rsid w:val="00C919F2"/>
    <w:rsid w:val="00CA123A"/>
    <w:rsid w:val="00CA5A80"/>
    <w:rsid w:val="00CA7EF8"/>
    <w:rsid w:val="00CB00B4"/>
    <w:rsid w:val="00CB4895"/>
    <w:rsid w:val="00CB6446"/>
    <w:rsid w:val="00CC0E55"/>
    <w:rsid w:val="00CC1D0A"/>
    <w:rsid w:val="00CC1F8C"/>
    <w:rsid w:val="00CC2358"/>
    <w:rsid w:val="00CC27C2"/>
    <w:rsid w:val="00CC6151"/>
    <w:rsid w:val="00CC661E"/>
    <w:rsid w:val="00CE00FF"/>
    <w:rsid w:val="00CE04F5"/>
    <w:rsid w:val="00CE15AF"/>
    <w:rsid w:val="00CE29A1"/>
    <w:rsid w:val="00CE4A46"/>
    <w:rsid w:val="00CF27DF"/>
    <w:rsid w:val="00CF2967"/>
    <w:rsid w:val="00CF2C9E"/>
    <w:rsid w:val="00CF387B"/>
    <w:rsid w:val="00CF709C"/>
    <w:rsid w:val="00D1159B"/>
    <w:rsid w:val="00D33B40"/>
    <w:rsid w:val="00D345AE"/>
    <w:rsid w:val="00D418E5"/>
    <w:rsid w:val="00D457BA"/>
    <w:rsid w:val="00D55199"/>
    <w:rsid w:val="00D63C96"/>
    <w:rsid w:val="00D85FAA"/>
    <w:rsid w:val="00D92F7E"/>
    <w:rsid w:val="00D94368"/>
    <w:rsid w:val="00D94A19"/>
    <w:rsid w:val="00D95C9E"/>
    <w:rsid w:val="00D96DF9"/>
    <w:rsid w:val="00DA4A43"/>
    <w:rsid w:val="00DB0A55"/>
    <w:rsid w:val="00DB3634"/>
    <w:rsid w:val="00DB4579"/>
    <w:rsid w:val="00DB6820"/>
    <w:rsid w:val="00DB7557"/>
    <w:rsid w:val="00DC283B"/>
    <w:rsid w:val="00DC59D7"/>
    <w:rsid w:val="00DD5575"/>
    <w:rsid w:val="00DE0A41"/>
    <w:rsid w:val="00DE6A1E"/>
    <w:rsid w:val="00DF4844"/>
    <w:rsid w:val="00DF52CD"/>
    <w:rsid w:val="00DF5F6A"/>
    <w:rsid w:val="00E06035"/>
    <w:rsid w:val="00E148A5"/>
    <w:rsid w:val="00E15DCA"/>
    <w:rsid w:val="00E15EB3"/>
    <w:rsid w:val="00E16A80"/>
    <w:rsid w:val="00E23B1B"/>
    <w:rsid w:val="00E243B0"/>
    <w:rsid w:val="00E371D3"/>
    <w:rsid w:val="00E3722E"/>
    <w:rsid w:val="00E46A83"/>
    <w:rsid w:val="00E55CD9"/>
    <w:rsid w:val="00E56BAD"/>
    <w:rsid w:val="00E578CD"/>
    <w:rsid w:val="00E632F1"/>
    <w:rsid w:val="00E71939"/>
    <w:rsid w:val="00E75971"/>
    <w:rsid w:val="00E849B8"/>
    <w:rsid w:val="00E85FC5"/>
    <w:rsid w:val="00E8740C"/>
    <w:rsid w:val="00E87B8F"/>
    <w:rsid w:val="00E911C5"/>
    <w:rsid w:val="00EA008C"/>
    <w:rsid w:val="00EA6CA6"/>
    <w:rsid w:val="00EB39CF"/>
    <w:rsid w:val="00EC77D3"/>
    <w:rsid w:val="00ED24E5"/>
    <w:rsid w:val="00ED6918"/>
    <w:rsid w:val="00EE211F"/>
    <w:rsid w:val="00EF009E"/>
    <w:rsid w:val="00EF0DB5"/>
    <w:rsid w:val="00F2082D"/>
    <w:rsid w:val="00F2626A"/>
    <w:rsid w:val="00F306F7"/>
    <w:rsid w:val="00F33818"/>
    <w:rsid w:val="00F34455"/>
    <w:rsid w:val="00F354A0"/>
    <w:rsid w:val="00F4251F"/>
    <w:rsid w:val="00F527B8"/>
    <w:rsid w:val="00F53C13"/>
    <w:rsid w:val="00F54D2E"/>
    <w:rsid w:val="00F57E85"/>
    <w:rsid w:val="00FB067F"/>
    <w:rsid w:val="00FB4512"/>
    <w:rsid w:val="00FB4759"/>
    <w:rsid w:val="00FC5A92"/>
    <w:rsid w:val="00FC761C"/>
    <w:rsid w:val="00FD07C3"/>
    <w:rsid w:val="00FD0E3F"/>
    <w:rsid w:val="00FE709C"/>
    <w:rsid w:val="00FF2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54F5E"/>
  <w15:docId w15:val="{1A81EF00-AEE1-4D1E-9BAC-C6993935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D21"/>
    <w:pPr>
      <w:spacing w:line="360" w:lineRule="auto"/>
    </w:pPr>
    <w:rPr>
      <w:rFonts w:ascii="Arial" w:hAnsi="Arial"/>
    </w:rPr>
  </w:style>
  <w:style w:type="paragraph" w:styleId="Heading1">
    <w:name w:val="heading 1"/>
    <w:basedOn w:val="Normal"/>
    <w:next w:val="Normal"/>
    <w:link w:val="Heading1Char"/>
    <w:uiPriority w:val="9"/>
    <w:qFormat/>
    <w:rsid w:val="002A4DB0"/>
    <w:pPr>
      <w:keepNext/>
      <w:keepLines/>
      <w:numPr>
        <w:numId w:val="1"/>
      </w:numPr>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B729E"/>
    <w:pPr>
      <w:keepNext/>
      <w:keepLines/>
      <w:numPr>
        <w:ilvl w:val="1"/>
        <w:numId w:val="1"/>
      </w:numPr>
      <w:spacing w:before="200" w:after="0"/>
      <w:ind w:left="576"/>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E55CD9"/>
    <w:pPr>
      <w:keepNext/>
      <w:keepLines/>
      <w:numPr>
        <w:ilvl w:val="2"/>
        <w:numId w:val="1"/>
      </w:numPr>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0F3F4D"/>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F3F4D"/>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F3F4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F3F4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F3F4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F3F4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397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63978"/>
    <w:rPr>
      <w:rFonts w:eastAsiaTheme="minorEastAsia"/>
      <w:lang w:val="en-US" w:eastAsia="ja-JP"/>
    </w:rPr>
  </w:style>
  <w:style w:type="paragraph" w:styleId="BalloonText">
    <w:name w:val="Balloon Text"/>
    <w:basedOn w:val="Normal"/>
    <w:link w:val="BalloonTextChar"/>
    <w:uiPriority w:val="99"/>
    <w:semiHidden/>
    <w:unhideWhenUsed/>
    <w:rsid w:val="00B63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978"/>
    <w:rPr>
      <w:rFonts w:ascii="Tahoma" w:hAnsi="Tahoma" w:cs="Tahoma"/>
      <w:sz w:val="16"/>
      <w:szCs w:val="16"/>
    </w:rPr>
  </w:style>
  <w:style w:type="character" w:customStyle="1" w:styleId="Heading1Char">
    <w:name w:val="Heading 1 Char"/>
    <w:basedOn w:val="DefaultParagraphFont"/>
    <w:link w:val="Heading1"/>
    <w:uiPriority w:val="9"/>
    <w:rsid w:val="002A4DB0"/>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BB729E"/>
    <w:rPr>
      <w:rFonts w:ascii="Arial" w:eastAsiaTheme="majorEastAsia" w:hAnsi="Arial" w:cstheme="majorBidi"/>
      <w:b/>
      <w:bCs/>
      <w:sz w:val="26"/>
      <w:szCs w:val="26"/>
    </w:rPr>
  </w:style>
  <w:style w:type="character" w:customStyle="1" w:styleId="Heading3Char">
    <w:name w:val="Heading 3 Char"/>
    <w:basedOn w:val="DefaultParagraphFont"/>
    <w:link w:val="Heading3"/>
    <w:uiPriority w:val="9"/>
    <w:rsid w:val="00E55CD9"/>
    <w:rPr>
      <w:rFonts w:ascii="Arial" w:eastAsiaTheme="majorEastAsia" w:hAnsi="Arial" w:cstheme="majorBidi"/>
      <w:b/>
      <w:bCs/>
    </w:rPr>
  </w:style>
  <w:style w:type="character" w:customStyle="1" w:styleId="Heading4Char">
    <w:name w:val="Heading 4 Char"/>
    <w:basedOn w:val="DefaultParagraphFont"/>
    <w:link w:val="Heading4"/>
    <w:uiPriority w:val="9"/>
    <w:rsid w:val="000F3F4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0F3F4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F3F4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F3F4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F3F4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F3F4D"/>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0F3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F4D"/>
    <w:rPr>
      <w:rFonts w:ascii="Arial" w:hAnsi="Arial"/>
    </w:rPr>
  </w:style>
  <w:style w:type="paragraph" w:styleId="Footer">
    <w:name w:val="footer"/>
    <w:basedOn w:val="Normal"/>
    <w:link w:val="FooterChar"/>
    <w:uiPriority w:val="99"/>
    <w:unhideWhenUsed/>
    <w:rsid w:val="000F3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F4D"/>
    <w:rPr>
      <w:rFonts w:ascii="Arial" w:hAnsi="Arial"/>
    </w:rPr>
  </w:style>
  <w:style w:type="paragraph" w:styleId="TOCHeading">
    <w:name w:val="TOC Heading"/>
    <w:basedOn w:val="Heading1"/>
    <w:next w:val="Normal"/>
    <w:uiPriority w:val="39"/>
    <w:unhideWhenUsed/>
    <w:qFormat/>
    <w:rsid w:val="00232D3F"/>
    <w:pPr>
      <w:numPr>
        <w:numId w:val="0"/>
      </w:numPr>
      <w:spacing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qFormat/>
    <w:rsid w:val="00232D3F"/>
    <w:pPr>
      <w:spacing w:after="100"/>
    </w:pPr>
  </w:style>
  <w:style w:type="character" w:styleId="Hyperlink">
    <w:name w:val="Hyperlink"/>
    <w:basedOn w:val="DefaultParagraphFont"/>
    <w:uiPriority w:val="99"/>
    <w:unhideWhenUsed/>
    <w:rsid w:val="00232D3F"/>
    <w:rPr>
      <w:color w:val="0000FF" w:themeColor="hyperlink"/>
      <w:u w:val="single"/>
    </w:rPr>
  </w:style>
  <w:style w:type="paragraph" w:styleId="ListParagraph">
    <w:name w:val="List Paragraph"/>
    <w:basedOn w:val="Normal"/>
    <w:uiPriority w:val="34"/>
    <w:qFormat/>
    <w:rsid w:val="000B77F5"/>
    <w:pPr>
      <w:ind w:left="720"/>
      <w:contextualSpacing/>
    </w:pPr>
  </w:style>
  <w:style w:type="paragraph" w:styleId="TOC2">
    <w:name w:val="toc 2"/>
    <w:basedOn w:val="Normal"/>
    <w:next w:val="Normal"/>
    <w:autoRedefine/>
    <w:uiPriority w:val="39"/>
    <w:unhideWhenUsed/>
    <w:qFormat/>
    <w:rsid w:val="00BC0986"/>
    <w:pPr>
      <w:spacing w:after="100"/>
      <w:ind w:left="220"/>
    </w:pPr>
  </w:style>
  <w:style w:type="paragraph" w:styleId="TOC3">
    <w:name w:val="toc 3"/>
    <w:basedOn w:val="Normal"/>
    <w:next w:val="Normal"/>
    <w:autoRedefine/>
    <w:uiPriority w:val="39"/>
    <w:unhideWhenUsed/>
    <w:qFormat/>
    <w:rsid w:val="000D1B4A"/>
    <w:pPr>
      <w:spacing w:after="100" w:line="276" w:lineRule="auto"/>
      <w:ind w:left="440"/>
    </w:pPr>
    <w:rPr>
      <w:rFonts w:asciiTheme="minorHAnsi" w:eastAsiaTheme="minorEastAsia" w:hAnsiTheme="minorHAnsi"/>
      <w:lang w:val="en-US" w:eastAsia="ja-JP"/>
    </w:rPr>
  </w:style>
  <w:style w:type="numbering" w:customStyle="1" w:styleId="WWNum3">
    <w:name w:val="WWNum3"/>
    <w:basedOn w:val="NoList"/>
    <w:rsid w:val="00E15EB3"/>
    <w:pPr>
      <w:numPr>
        <w:numId w:val="4"/>
      </w:numPr>
    </w:pPr>
  </w:style>
  <w:style w:type="paragraph" w:customStyle="1" w:styleId="Standard">
    <w:name w:val="Standard"/>
    <w:rsid w:val="000B77F5"/>
    <w:pPr>
      <w:suppressAutoHyphens/>
      <w:autoSpaceDN w:val="0"/>
      <w:spacing w:line="360" w:lineRule="auto"/>
      <w:textAlignment w:val="baseline"/>
    </w:pPr>
    <w:rPr>
      <w:rFonts w:ascii="Arial" w:eastAsia="SimSun" w:hAnsi="Arial" w:cs="Tahoma"/>
      <w:kern w:val="3"/>
      <w:sz w:val="24"/>
    </w:rPr>
  </w:style>
  <w:style w:type="character" w:styleId="CommentReference">
    <w:name w:val="annotation reference"/>
    <w:basedOn w:val="DefaultParagraphFont"/>
    <w:uiPriority w:val="99"/>
    <w:semiHidden/>
    <w:unhideWhenUsed/>
    <w:rsid w:val="00F2626A"/>
    <w:rPr>
      <w:sz w:val="16"/>
      <w:szCs w:val="16"/>
    </w:rPr>
  </w:style>
  <w:style w:type="paragraph" w:styleId="CommentText">
    <w:name w:val="annotation text"/>
    <w:basedOn w:val="Normal"/>
    <w:link w:val="CommentTextChar"/>
    <w:uiPriority w:val="99"/>
    <w:semiHidden/>
    <w:unhideWhenUsed/>
    <w:rsid w:val="00F2626A"/>
    <w:pPr>
      <w:spacing w:after="160"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F2626A"/>
    <w:rPr>
      <w:sz w:val="20"/>
      <w:szCs w:val="20"/>
    </w:rPr>
  </w:style>
  <w:style w:type="paragraph" w:styleId="Caption">
    <w:name w:val="caption"/>
    <w:basedOn w:val="Normal"/>
    <w:next w:val="Normal"/>
    <w:uiPriority w:val="35"/>
    <w:unhideWhenUsed/>
    <w:qFormat/>
    <w:rsid w:val="00F2626A"/>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B45EA7"/>
    <w:pPr>
      <w:spacing w:after="0"/>
    </w:pPr>
  </w:style>
  <w:style w:type="paragraph" w:styleId="Bibliography">
    <w:name w:val="Bibliography"/>
    <w:basedOn w:val="Normal"/>
    <w:next w:val="Normal"/>
    <w:uiPriority w:val="37"/>
    <w:unhideWhenUsed/>
    <w:rsid w:val="006E327B"/>
  </w:style>
  <w:style w:type="character" w:styleId="FollowedHyperlink">
    <w:name w:val="FollowedHyperlink"/>
    <w:basedOn w:val="DefaultParagraphFont"/>
    <w:uiPriority w:val="99"/>
    <w:semiHidden/>
    <w:unhideWhenUsed/>
    <w:rsid w:val="00513699"/>
    <w:rPr>
      <w:color w:val="800080" w:themeColor="followedHyperlink"/>
      <w:u w:val="single"/>
    </w:rPr>
  </w:style>
  <w:style w:type="paragraph" w:customStyle="1" w:styleId="msonormal0">
    <w:name w:val="msonormal"/>
    <w:basedOn w:val="Normal"/>
    <w:rsid w:val="001B38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1B38AE"/>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66">
    <w:name w:val="xl66"/>
    <w:basedOn w:val="Normal"/>
    <w:rsid w:val="001B38A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67">
    <w:name w:val="xl67"/>
    <w:basedOn w:val="Normal"/>
    <w:rsid w:val="001B38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68">
    <w:name w:val="xl68"/>
    <w:basedOn w:val="Normal"/>
    <w:rsid w:val="001B38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69">
    <w:name w:val="xl69"/>
    <w:basedOn w:val="Normal"/>
    <w:rsid w:val="001B38A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0">
    <w:name w:val="xl70"/>
    <w:basedOn w:val="Normal"/>
    <w:rsid w:val="001B38AE"/>
    <w:pPr>
      <w:pBdr>
        <w:top w:val="single" w:sz="4" w:space="0" w:color="auto"/>
        <w:bottom w:val="single" w:sz="4" w:space="0" w:color="auto"/>
      </w:pBdr>
      <w:shd w:val="clear" w:color="000000" w:fill="7030A0"/>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71">
    <w:name w:val="xl71"/>
    <w:basedOn w:val="Normal"/>
    <w:rsid w:val="001B38A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72">
    <w:name w:val="xl72"/>
    <w:basedOn w:val="Normal"/>
    <w:rsid w:val="001B38A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3">
    <w:name w:val="xl73"/>
    <w:basedOn w:val="Normal"/>
    <w:rsid w:val="001B38A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4">
    <w:name w:val="xl74"/>
    <w:basedOn w:val="Normal"/>
    <w:rsid w:val="001B38AE"/>
    <w:pPr>
      <w:pBdr>
        <w:top w:val="single" w:sz="4" w:space="0" w:color="auto"/>
        <w:bottom w:val="single" w:sz="4" w:space="0" w:color="auto"/>
      </w:pBdr>
      <w:shd w:val="clear" w:color="000000" w:fill="7030A0"/>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5">
    <w:name w:val="xl75"/>
    <w:basedOn w:val="Normal"/>
    <w:rsid w:val="001B38AE"/>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76">
    <w:name w:val="xl76"/>
    <w:basedOn w:val="Normal"/>
    <w:rsid w:val="001B38AE"/>
    <w:pPr>
      <w:pBdr>
        <w:bottom w:val="single" w:sz="4" w:space="0" w:color="auto"/>
      </w:pBdr>
      <w:shd w:val="clear" w:color="000000" w:fill="7030A0"/>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77">
    <w:name w:val="xl77"/>
    <w:basedOn w:val="Normal"/>
    <w:rsid w:val="001B38AE"/>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8">
    <w:name w:val="xl78"/>
    <w:basedOn w:val="Normal"/>
    <w:rsid w:val="001B38AE"/>
    <w:pPr>
      <w:pBdr>
        <w:bottom w:val="single" w:sz="4" w:space="0" w:color="auto"/>
      </w:pBdr>
      <w:shd w:val="clear" w:color="000000" w:fill="7030A0"/>
      <w:spacing w:before="100" w:beforeAutospacing="1" w:after="100" w:afterAutospacing="1" w:line="240" w:lineRule="auto"/>
    </w:pPr>
    <w:rPr>
      <w:rFonts w:ascii="Times New Roman" w:eastAsia="Times New Roman" w:hAnsi="Times New Roman" w:cs="Times New Roman"/>
      <w:sz w:val="16"/>
      <w:szCs w:val="16"/>
      <w:lang w:eastAsia="en-GB"/>
    </w:rPr>
  </w:style>
  <w:style w:type="character" w:styleId="UnresolvedMention">
    <w:name w:val="Unresolved Mention"/>
    <w:basedOn w:val="DefaultParagraphFont"/>
    <w:uiPriority w:val="99"/>
    <w:semiHidden/>
    <w:unhideWhenUsed/>
    <w:rsid w:val="00DB3634"/>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B3634"/>
    <w:pPr>
      <w:spacing w:after="200"/>
    </w:pPr>
    <w:rPr>
      <w:rFonts w:ascii="Arial" w:hAnsi="Arial"/>
      <w:b/>
      <w:bCs/>
    </w:rPr>
  </w:style>
  <w:style w:type="character" w:customStyle="1" w:styleId="CommentSubjectChar">
    <w:name w:val="Comment Subject Char"/>
    <w:basedOn w:val="CommentTextChar"/>
    <w:link w:val="CommentSubject"/>
    <w:uiPriority w:val="99"/>
    <w:semiHidden/>
    <w:rsid w:val="00DB3634"/>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0770">
      <w:bodyDiv w:val="1"/>
      <w:marLeft w:val="0"/>
      <w:marRight w:val="0"/>
      <w:marTop w:val="0"/>
      <w:marBottom w:val="0"/>
      <w:divBdr>
        <w:top w:val="none" w:sz="0" w:space="0" w:color="auto"/>
        <w:left w:val="none" w:sz="0" w:space="0" w:color="auto"/>
        <w:bottom w:val="none" w:sz="0" w:space="0" w:color="auto"/>
        <w:right w:val="none" w:sz="0" w:space="0" w:color="auto"/>
      </w:divBdr>
    </w:div>
    <w:div w:id="9456325">
      <w:bodyDiv w:val="1"/>
      <w:marLeft w:val="0"/>
      <w:marRight w:val="0"/>
      <w:marTop w:val="0"/>
      <w:marBottom w:val="0"/>
      <w:divBdr>
        <w:top w:val="none" w:sz="0" w:space="0" w:color="auto"/>
        <w:left w:val="none" w:sz="0" w:space="0" w:color="auto"/>
        <w:bottom w:val="none" w:sz="0" w:space="0" w:color="auto"/>
        <w:right w:val="none" w:sz="0" w:space="0" w:color="auto"/>
      </w:divBdr>
    </w:div>
    <w:div w:id="10227815">
      <w:bodyDiv w:val="1"/>
      <w:marLeft w:val="0"/>
      <w:marRight w:val="0"/>
      <w:marTop w:val="0"/>
      <w:marBottom w:val="0"/>
      <w:divBdr>
        <w:top w:val="none" w:sz="0" w:space="0" w:color="auto"/>
        <w:left w:val="none" w:sz="0" w:space="0" w:color="auto"/>
        <w:bottom w:val="none" w:sz="0" w:space="0" w:color="auto"/>
        <w:right w:val="none" w:sz="0" w:space="0" w:color="auto"/>
      </w:divBdr>
    </w:div>
    <w:div w:id="12270001">
      <w:bodyDiv w:val="1"/>
      <w:marLeft w:val="0"/>
      <w:marRight w:val="0"/>
      <w:marTop w:val="0"/>
      <w:marBottom w:val="0"/>
      <w:divBdr>
        <w:top w:val="none" w:sz="0" w:space="0" w:color="auto"/>
        <w:left w:val="none" w:sz="0" w:space="0" w:color="auto"/>
        <w:bottom w:val="none" w:sz="0" w:space="0" w:color="auto"/>
        <w:right w:val="none" w:sz="0" w:space="0" w:color="auto"/>
      </w:divBdr>
    </w:div>
    <w:div w:id="15736047">
      <w:bodyDiv w:val="1"/>
      <w:marLeft w:val="0"/>
      <w:marRight w:val="0"/>
      <w:marTop w:val="0"/>
      <w:marBottom w:val="0"/>
      <w:divBdr>
        <w:top w:val="none" w:sz="0" w:space="0" w:color="auto"/>
        <w:left w:val="none" w:sz="0" w:space="0" w:color="auto"/>
        <w:bottom w:val="none" w:sz="0" w:space="0" w:color="auto"/>
        <w:right w:val="none" w:sz="0" w:space="0" w:color="auto"/>
      </w:divBdr>
    </w:div>
    <w:div w:id="19937485">
      <w:bodyDiv w:val="1"/>
      <w:marLeft w:val="0"/>
      <w:marRight w:val="0"/>
      <w:marTop w:val="0"/>
      <w:marBottom w:val="0"/>
      <w:divBdr>
        <w:top w:val="none" w:sz="0" w:space="0" w:color="auto"/>
        <w:left w:val="none" w:sz="0" w:space="0" w:color="auto"/>
        <w:bottom w:val="none" w:sz="0" w:space="0" w:color="auto"/>
        <w:right w:val="none" w:sz="0" w:space="0" w:color="auto"/>
      </w:divBdr>
    </w:div>
    <w:div w:id="22899493">
      <w:bodyDiv w:val="1"/>
      <w:marLeft w:val="0"/>
      <w:marRight w:val="0"/>
      <w:marTop w:val="0"/>
      <w:marBottom w:val="0"/>
      <w:divBdr>
        <w:top w:val="none" w:sz="0" w:space="0" w:color="auto"/>
        <w:left w:val="none" w:sz="0" w:space="0" w:color="auto"/>
        <w:bottom w:val="none" w:sz="0" w:space="0" w:color="auto"/>
        <w:right w:val="none" w:sz="0" w:space="0" w:color="auto"/>
      </w:divBdr>
    </w:div>
    <w:div w:id="37973205">
      <w:bodyDiv w:val="1"/>
      <w:marLeft w:val="0"/>
      <w:marRight w:val="0"/>
      <w:marTop w:val="0"/>
      <w:marBottom w:val="0"/>
      <w:divBdr>
        <w:top w:val="none" w:sz="0" w:space="0" w:color="auto"/>
        <w:left w:val="none" w:sz="0" w:space="0" w:color="auto"/>
        <w:bottom w:val="none" w:sz="0" w:space="0" w:color="auto"/>
        <w:right w:val="none" w:sz="0" w:space="0" w:color="auto"/>
      </w:divBdr>
    </w:div>
    <w:div w:id="39670574">
      <w:bodyDiv w:val="1"/>
      <w:marLeft w:val="0"/>
      <w:marRight w:val="0"/>
      <w:marTop w:val="0"/>
      <w:marBottom w:val="0"/>
      <w:divBdr>
        <w:top w:val="none" w:sz="0" w:space="0" w:color="auto"/>
        <w:left w:val="none" w:sz="0" w:space="0" w:color="auto"/>
        <w:bottom w:val="none" w:sz="0" w:space="0" w:color="auto"/>
        <w:right w:val="none" w:sz="0" w:space="0" w:color="auto"/>
      </w:divBdr>
    </w:div>
    <w:div w:id="51316008">
      <w:bodyDiv w:val="1"/>
      <w:marLeft w:val="0"/>
      <w:marRight w:val="0"/>
      <w:marTop w:val="0"/>
      <w:marBottom w:val="0"/>
      <w:divBdr>
        <w:top w:val="none" w:sz="0" w:space="0" w:color="auto"/>
        <w:left w:val="none" w:sz="0" w:space="0" w:color="auto"/>
        <w:bottom w:val="none" w:sz="0" w:space="0" w:color="auto"/>
        <w:right w:val="none" w:sz="0" w:space="0" w:color="auto"/>
      </w:divBdr>
    </w:div>
    <w:div w:id="51395800">
      <w:bodyDiv w:val="1"/>
      <w:marLeft w:val="0"/>
      <w:marRight w:val="0"/>
      <w:marTop w:val="0"/>
      <w:marBottom w:val="0"/>
      <w:divBdr>
        <w:top w:val="none" w:sz="0" w:space="0" w:color="auto"/>
        <w:left w:val="none" w:sz="0" w:space="0" w:color="auto"/>
        <w:bottom w:val="none" w:sz="0" w:space="0" w:color="auto"/>
        <w:right w:val="none" w:sz="0" w:space="0" w:color="auto"/>
      </w:divBdr>
    </w:div>
    <w:div w:id="53938605">
      <w:bodyDiv w:val="1"/>
      <w:marLeft w:val="0"/>
      <w:marRight w:val="0"/>
      <w:marTop w:val="0"/>
      <w:marBottom w:val="0"/>
      <w:divBdr>
        <w:top w:val="none" w:sz="0" w:space="0" w:color="auto"/>
        <w:left w:val="none" w:sz="0" w:space="0" w:color="auto"/>
        <w:bottom w:val="none" w:sz="0" w:space="0" w:color="auto"/>
        <w:right w:val="none" w:sz="0" w:space="0" w:color="auto"/>
      </w:divBdr>
    </w:div>
    <w:div w:id="55981338">
      <w:bodyDiv w:val="1"/>
      <w:marLeft w:val="0"/>
      <w:marRight w:val="0"/>
      <w:marTop w:val="0"/>
      <w:marBottom w:val="0"/>
      <w:divBdr>
        <w:top w:val="none" w:sz="0" w:space="0" w:color="auto"/>
        <w:left w:val="none" w:sz="0" w:space="0" w:color="auto"/>
        <w:bottom w:val="none" w:sz="0" w:space="0" w:color="auto"/>
        <w:right w:val="none" w:sz="0" w:space="0" w:color="auto"/>
      </w:divBdr>
    </w:div>
    <w:div w:id="59988798">
      <w:bodyDiv w:val="1"/>
      <w:marLeft w:val="0"/>
      <w:marRight w:val="0"/>
      <w:marTop w:val="0"/>
      <w:marBottom w:val="0"/>
      <w:divBdr>
        <w:top w:val="none" w:sz="0" w:space="0" w:color="auto"/>
        <w:left w:val="none" w:sz="0" w:space="0" w:color="auto"/>
        <w:bottom w:val="none" w:sz="0" w:space="0" w:color="auto"/>
        <w:right w:val="none" w:sz="0" w:space="0" w:color="auto"/>
      </w:divBdr>
    </w:div>
    <w:div w:id="61562182">
      <w:bodyDiv w:val="1"/>
      <w:marLeft w:val="0"/>
      <w:marRight w:val="0"/>
      <w:marTop w:val="0"/>
      <w:marBottom w:val="0"/>
      <w:divBdr>
        <w:top w:val="none" w:sz="0" w:space="0" w:color="auto"/>
        <w:left w:val="none" w:sz="0" w:space="0" w:color="auto"/>
        <w:bottom w:val="none" w:sz="0" w:space="0" w:color="auto"/>
        <w:right w:val="none" w:sz="0" w:space="0" w:color="auto"/>
      </w:divBdr>
    </w:div>
    <w:div w:id="70854228">
      <w:bodyDiv w:val="1"/>
      <w:marLeft w:val="0"/>
      <w:marRight w:val="0"/>
      <w:marTop w:val="0"/>
      <w:marBottom w:val="0"/>
      <w:divBdr>
        <w:top w:val="none" w:sz="0" w:space="0" w:color="auto"/>
        <w:left w:val="none" w:sz="0" w:space="0" w:color="auto"/>
        <w:bottom w:val="none" w:sz="0" w:space="0" w:color="auto"/>
        <w:right w:val="none" w:sz="0" w:space="0" w:color="auto"/>
      </w:divBdr>
    </w:div>
    <w:div w:id="71239203">
      <w:bodyDiv w:val="1"/>
      <w:marLeft w:val="0"/>
      <w:marRight w:val="0"/>
      <w:marTop w:val="0"/>
      <w:marBottom w:val="0"/>
      <w:divBdr>
        <w:top w:val="none" w:sz="0" w:space="0" w:color="auto"/>
        <w:left w:val="none" w:sz="0" w:space="0" w:color="auto"/>
        <w:bottom w:val="none" w:sz="0" w:space="0" w:color="auto"/>
        <w:right w:val="none" w:sz="0" w:space="0" w:color="auto"/>
      </w:divBdr>
    </w:div>
    <w:div w:id="71246550">
      <w:bodyDiv w:val="1"/>
      <w:marLeft w:val="0"/>
      <w:marRight w:val="0"/>
      <w:marTop w:val="0"/>
      <w:marBottom w:val="0"/>
      <w:divBdr>
        <w:top w:val="none" w:sz="0" w:space="0" w:color="auto"/>
        <w:left w:val="none" w:sz="0" w:space="0" w:color="auto"/>
        <w:bottom w:val="none" w:sz="0" w:space="0" w:color="auto"/>
        <w:right w:val="none" w:sz="0" w:space="0" w:color="auto"/>
      </w:divBdr>
    </w:div>
    <w:div w:id="88934050">
      <w:bodyDiv w:val="1"/>
      <w:marLeft w:val="0"/>
      <w:marRight w:val="0"/>
      <w:marTop w:val="0"/>
      <w:marBottom w:val="0"/>
      <w:divBdr>
        <w:top w:val="none" w:sz="0" w:space="0" w:color="auto"/>
        <w:left w:val="none" w:sz="0" w:space="0" w:color="auto"/>
        <w:bottom w:val="none" w:sz="0" w:space="0" w:color="auto"/>
        <w:right w:val="none" w:sz="0" w:space="0" w:color="auto"/>
      </w:divBdr>
    </w:div>
    <w:div w:id="99880734">
      <w:bodyDiv w:val="1"/>
      <w:marLeft w:val="0"/>
      <w:marRight w:val="0"/>
      <w:marTop w:val="0"/>
      <w:marBottom w:val="0"/>
      <w:divBdr>
        <w:top w:val="none" w:sz="0" w:space="0" w:color="auto"/>
        <w:left w:val="none" w:sz="0" w:space="0" w:color="auto"/>
        <w:bottom w:val="none" w:sz="0" w:space="0" w:color="auto"/>
        <w:right w:val="none" w:sz="0" w:space="0" w:color="auto"/>
      </w:divBdr>
    </w:div>
    <w:div w:id="102043263">
      <w:bodyDiv w:val="1"/>
      <w:marLeft w:val="0"/>
      <w:marRight w:val="0"/>
      <w:marTop w:val="0"/>
      <w:marBottom w:val="0"/>
      <w:divBdr>
        <w:top w:val="none" w:sz="0" w:space="0" w:color="auto"/>
        <w:left w:val="none" w:sz="0" w:space="0" w:color="auto"/>
        <w:bottom w:val="none" w:sz="0" w:space="0" w:color="auto"/>
        <w:right w:val="none" w:sz="0" w:space="0" w:color="auto"/>
      </w:divBdr>
    </w:div>
    <w:div w:id="107630162">
      <w:bodyDiv w:val="1"/>
      <w:marLeft w:val="0"/>
      <w:marRight w:val="0"/>
      <w:marTop w:val="0"/>
      <w:marBottom w:val="0"/>
      <w:divBdr>
        <w:top w:val="none" w:sz="0" w:space="0" w:color="auto"/>
        <w:left w:val="none" w:sz="0" w:space="0" w:color="auto"/>
        <w:bottom w:val="none" w:sz="0" w:space="0" w:color="auto"/>
        <w:right w:val="none" w:sz="0" w:space="0" w:color="auto"/>
      </w:divBdr>
    </w:div>
    <w:div w:id="108933713">
      <w:bodyDiv w:val="1"/>
      <w:marLeft w:val="0"/>
      <w:marRight w:val="0"/>
      <w:marTop w:val="0"/>
      <w:marBottom w:val="0"/>
      <w:divBdr>
        <w:top w:val="none" w:sz="0" w:space="0" w:color="auto"/>
        <w:left w:val="none" w:sz="0" w:space="0" w:color="auto"/>
        <w:bottom w:val="none" w:sz="0" w:space="0" w:color="auto"/>
        <w:right w:val="none" w:sz="0" w:space="0" w:color="auto"/>
      </w:divBdr>
    </w:div>
    <w:div w:id="115759049">
      <w:bodyDiv w:val="1"/>
      <w:marLeft w:val="0"/>
      <w:marRight w:val="0"/>
      <w:marTop w:val="0"/>
      <w:marBottom w:val="0"/>
      <w:divBdr>
        <w:top w:val="none" w:sz="0" w:space="0" w:color="auto"/>
        <w:left w:val="none" w:sz="0" w:space="0" w:color="auto"/>
        <w:bottom w:val="none" w:sz="0" w:space="0" w:color="auto"/>
        <w:right w:val="none" w:sz="0" w:space="0" w:color="auto"/>
      </w:divBdr>
    </w:div>
    <w:div w:id="116607139">
      <w:bodyDiv w:val="1"/>
      <w:marLeft w:val="0"/>
      <w:marRight w:val="0"/>
      <w:marTop w:val="0"/>
      <w:marBottom w:val="0"/>
      <w:divBdr>
        <w:top w:val="none" w:sz="0" w:space="0" w:color="auto"/>
        <w:left w:val="none" w:sz="0" w:space="0" w:color="auto"/>
        <w:bottom w:val="none" w:sz="0" w:space="0" w:color="auto"/>
        <w:right w:val="none" w:sz="0" w:space="0" w:color="auto"/>
      </w:divBdr>
    </w:div>
    <w:div w:id="120421618">
      <w:bodyDiv w:val="1"/>
      <w:marLeft w:val="0"/>
      <w:marRight w:val="0"/>
      <w:marTop w:val="0"/>
      <w:marBottom w:val="0"/>
      <w:divBdr>
        <w:top w:val="none" w:sz="0" w:space="0" w:color="auto"/>
        <w:left w:val="none" w:sz="0" w:space="0" w:color="auto"/>
        <w:bottom w:val="none" w:sz="0" w:space="0" w:color="auto"/>
        <w:right w:val="none" w:sz="0" w:space="0" w:color="auto"/>
      </w:divBdr>
    </w:div>
    <w:div w:id="120458894">
      <w:bodyDiv w:val="1"/>
      <w:marLeft w:val="0"/>
      <w:marRight w:val="0"/>
      <w:marTop w:val="0"/>
      <w:marBottom w:val="0"/>
      <w:divBdr>
        <w:top w:val="none" w:sz="0" w:space="0" w:color="auto"/>
        <w:left w:val="none" w:sz="0" w:space="0" w:color="auto"/>
        <w:bottom w:val="none" w:sz="0" w:space="0" w:color="auto"/>
        <w:right w:val="none" w:sz="0" w:space="0" w:color="auto"/>
      </w:divBdr>
    </w:div>
    <w:div w:id="122238572">
      <w:bodyDiv w:val="1"/>
      <w:marLeft w:val="0"/>
      <w:marRight w:val="0"/>
      <w:marTop w:val="0"/>
      <w:marBottom w:val="0"/>
      <w:divBdr>
        <w:top w:val="none" w:sz="0" w:space="0" w:color="auto"/>
        <w:left w:val="none" w:sz="0" w:space="0" w:color="auto"/>
        <w:bottom w:val="none" w:sz="0" w:space="0" w:color="auto"/>
        <w:right w:val="none" w:sz="0" w:space="0" w:color="auto"/>
      </w:divBdr>
    </w:div>
    <w:div w:id="140465261">
      <w:bodyDiv w:val="1"/>
      <w:marLeft w:val="0"/>
      <w:marRight w:val="0"/>
      <w:marTop w:val="0"/>
      <w:marBottom w:val="0"/>
      <w:divBdr>
        <w:top w:val="none" w:sz="0" w:space="0" w:color="auto"/>
        <w:left w:val="none" w:sz="0" w:space="0" w:color="auto"/>
        <w:bottom w:val="none" w:sz="0" w:space="0" w:color="auto"/>
        <w:right w:val="none" w:sz="0" w:space="0" w:color="auto"/>
      </w:divBdr>
    </w:div>
    <w:div w:id="144206061">
      <w:bodyDiv w:val="1"/>
      <w:marLeft w:val="0"/>
      <w:marRight w:val="0"/>
      <w:marTop w:val="0"/>
      <w:marBottom w:val="0"/>
      <w:divBdr>
        <w:top w:val="none" w:sz="0" w:space="0" w:color="auto"/>
        <w:left w:val="none" w:sz="0" w:space="0" w:color="auto"/>
        <w:bottom w:val="none" w:sz="0" w:space="0" w:color="auto"/>
        <w:right w:val="none" w:sz="0" w:space="0" w:color="auto"/>
      </w:divBdr>
    </w:div>
    <w:div w:id="144585552">
      <w:bodyDiv w:val="1"/>
      <w:marLeft w:val="0"/>
      <w:marRight w:val="0"/>
      <w:marTop w:val="0"/>
      <w:marBottom w:val="0"/>
      <w:divBdr>
        <w:top w:val="none" w:sz="0" w:space="0" w:color="auto"/>
        <w:left w:val="none" w:sz="0" w:space="0" w:color="auto"/>
        <w:bottom w:val="none" w:sz="0" w:space="0" w:color="auto"/>
        <w:right w:val="none" w:sz="0" w:space="0" w:color="auto"/>
      </w:divBdr>
    </w:div>
    <w:div w:id="145710309">
      <w:bodyDiv w:val="1"/>
      <w:marLeft w:val="0"/>
      <w:marRight w:val="0"/>
      <w:marTop w:val="0"/>
      <w:marBottom w:val="0"/>
      <w:divBdr>
        <w:top w:val="none" w:sz="0" w:space="0" w:color="auto"/>
        <w:left w:val="none" w:sz="0" w:space="0" w:color="auto"/>
        <w:bottom w:val="none" w:sz="0" w:space="0" w:color="auto"/>
        <w:right w:val="none" w:sz="0" w:space="0" w:color="auto"/>
      </w:divBdr>
    </w:div>
    <w:div w:id="148834931">
      <w:bodyDiv w:val="1"/>
      <w:marLeft w:val="0"/>
      <w:marRight w:val="0"/>
      <w:marTop w:val="0"/>
      <w:marBottom w:val="0"/>
      <w:divBdr>
        <w:top w:val="none" w:sz="0" w:space="0" w:color="auto"/>
        <w:left w:val="none" w:sz="0" w:space="0" w:color="auto"/>
        <w:bottom w:val="none" w:sz="0" w:space="0" w:color="auto"/>
        <w:right w:val="none" w:sz="0" w:space="0" w:color="auto"/>
      </w:divBdr>
    </w:div>
    <w:div w:id="156196135">
      <w:bodyDiv w:val="1"/>
      <w:marLeft w:val="0"/>
      <w:marRight w:val="0"/>
      <w:marTop w:val="0"/>
      <w:marBottom w:val="0"/>
      <w:divBdr>
        <w:top w:val="none" w:sz="0" w:space="0" w:color="auto"/>
        <w:left w:val="none" w:sz="0" w:space="0" w:color="auto"/>
        <w:bottom w:val="none" w:sz="0" w:space="0" w:color="auto"/>
        <w:right w:val="none" w:sz="0" w:space="0" w:color="auto"/>
      </w:divBdr>
    </w:div>
    <w:div w:id="158273298">
      <w:bodyDiv w:val="1"/>
      <w:marLeft w:val="0"/>
      <w:marRight w:val="0"/>
      <w:marTop w:val="0"/>
      <w:marBottom w:val="0"/>
      <w:divBdr>
        <w:top w:val="none" w:sz="0" w:space="0" w:color="auto"/>
        <w:left w:val="none" w:sz="0" w:space="0" w:color="auto"/>
        <w:bottom w:val="none" w:sz="0" w:space="0" w:color="auto"/>
        <w:right w:val="none" w:sz="0" w:space="0" w:color="auto"/>
      </w:divBdr>
    </w:div>
    <w:div w:id="165901290">
      <w:bodyDiv w:val="1"/>
      <w:marLeft w:val="0"/>
      <w:marRight w:val="0"/>
      <w:marTop w:val="0"/>
      <w:marBottom w:val="0"/>
      <w:divBdr>
        <w:top w:val="none" w:sz="0" w:space="0" w:color="auto"/>
        <w:left w:val="none" w:sz="0" w:space="0" w:color="auto"/>
        <w:bottom w:val="none" w:sz="0" w:space="0" w:color="auto"/>
        <w:right w:val="none" w:sz="0" w:space="0" w:color="auto"/>
      </w:divBdr>
    </w:div>
    <w:div w:id="171916823">
      <w:bodyDiv w:val="1"/>
      <w:marLeft w:val="0"/>
      <w:marRight w:val="0"/>
      <w:marTop w:val="0"/>
      <w:marBottom w:val="0"/>
      <w:divBdr>
        <w:top w:val="none" w:sz="0" w:space="0" w:color="auto"/>
        <w:left w:val="none" w:sz="0" w:space="0" w:color="auto"/>
        <w:bottom w:val="none" w:sz="0" w:space="0" w:color="auto"/>
        <w:right w:val="none" w:sz="0" w:space="0" w:color="auto"/>
      </w:divBdr>
    </w:div>
    <w:div w:id="180164659">
      <w:bodyDiv w:val="1"/>
      <w:marLeft w:val="0"/>
      <w:marRight w:val="0"/>
      <w:marTop w:val="0"/>
      <w:marBottom w:val="0"/>
      <w:divBdr>
        <w:top w:val="none" w:sz="0" w:space="0" w:color="auto"/>
        <w:left w:val="none" w:sz="0" w:space="0" w:color="auto"/>
        <w:bottom w:val="none" w:sz="0" w:space="0" w:color="auto"/>
        <w:right w:val="none" w:sz="0" w:space="0" w:color="auto"/>
      </w:divBdr>
    </w:div>
    <w:div w:id="183180161">
      <w:bodyDiv w:val="1"/>
      <w:marLeft w:val="0"/>
      <w:marRight w:val="0"/>
      <w:marTop w:val="0"/>
      <w:marBottom w:val="0"/>
      <w:divBdr>
        <w:top w:val="none" w:sz="0" w:space="0" w:color="auto"/>
        <w:left w:val="none" w:sz="0" w:space="0" w:color="auto"/>
        <w:bottom w:val="none" w:sz="0" w:space="0" w:color="auto"/>
        <w:right w:val="none" w:sz="0" w:space="0" w:color="auto"/>
      </w:divBdr>
    </w:div>
    <w:div w:id="184953030">
      <w:bodyDiv w:val="1"/>
      <w:marLeft w:val="0"/>
      <w:marRight w:val="0"/>
      <w:marTop w:val="0"/>
      <w:marBottom w:val="0"/>
      <w:divBdr>
        <w:top w:val="none" w:sz="0" w:space="0" w:color="auto"/>
        <w:left w:val="none" w:sz="0" w:space="0" w:color="auto"/>
        <w:bottom w:val="none" w:sz="0" w:space="0" w:color="auto"/>
        <w:right w:val="none" w:sz="0" w:space="0" w:color="auto"/>
      </w:divBdr>
    </w:div>
    <w:div w:id="198976238">
      <w:bodyDiv w:val="1"/>
      <w:marLeft w:val="0"/>
      <w:marRight w:val="0"/>
      <w:marTop w:val="0"/>
      <w:marBottom w:val="0"/>
      <w:divBdr>
        <w:top w:val="none" w:sz="0" w:space="0" w:color="auto"/>
        <w:left w:val="none" w:sz="0" w:space="0" w:color="auto"/>
        <w:bottom w:val="none" w:sz="0" w:space="0" w:color="auto"/>
        <w:right w:val="none" w:sz="0" w:space="0" w:color="auto"/>
      </w:divBdr>
    </w:div>
    <w:div w:id="204369617">
      <w:bodyDiv w:val="1"/>
      <w:marLeft w:val="0"/>
      <w:marRight w:val="0"/>
      <w:marTop w:val="0"/>
      <w:marBottom w:val="0"/>
      <w:divBdr>
        <w:top w:val="none" w:sz="0" w:space="0" w:color="auto"/>
        <w:left w:val="none" w:sz="0" w:space="0" w:color="auto"/>
        <w:bottom w:val="none" w:sz="0" w:space="0" w:color="auto"/>
        <w:right w:val="none" w:sz="0" w:space="0" w:color="auto"/>
      </w:divBdr>
    </w:div>
    <w:div w:id="208683986">
      <w:bodyDiv w:val="1"/>
      <w:marLeft w:val="0"/>
      <w:marRight w:val="0"/>
      <w:marTop w:val="0"/>
      <w:marBottom w:val="0"/>
      <w:divBdr>
        <w:top w:val="none" w:sz="0" w:space="0" w:color="auto"/>
        <w:left w:val="none" w:sz="0" w:space="0" w:color="auto"/>
        <w:bottom w:val="none" w:sz="0" w:space="0" w:color="auto"/>
        <w:right w:val="none" w:sz="0" w:space="0" w:color="auto"/>
      </w:divBdr>
    </w:div>
    <w:div w:id="223682912">
      <w:bodyDiv w:val="1"/>
      <w:marLeft w:val="0"/>
      <w:marRight w:val="0"/>
      <w:marTop w:val="0"/>
      <w:marBottom w:val="0"/>
      <w:divBdr>
        <w:top w:val="none" w:sz="0" w:space="0" w:color="auto"/>
        <w:left w:val="none" w:sz="0" w:space="0" w:color="auto"/>
        <w:bottom w:val="none" w:sz="0" w:space="0" w:color="auto"/>
        <w:right w:val="none" w:sz="0" w:space="0" w:color="auto"/>
      </w:divBdr>
    </w:div>
    <w:div w:id="224924124">
      <w:bodyDiv w:val="1"/>
      <w:marLeft w:val="0"/>
      <w:marRight w:val="0"/>
      <w:marTop w:val="0"/>
      <w:marBottom w:val="0"/>
      <w:divBdr>
        <w:top w:val="none" w:sz="0" w:space="0" w:color="auto"/>
        <w:left w:val="none" w:sz="0" w:space="0" w:color="auto"/>
        <w:bottom w:val="none" w:sz="0" w:space="0" w:color="auto"/>
        <w:right w:val="none" w:sz="0" w:space="0" w:color="auto"/>
      </w:divBdr>
    </w:div>
    <w:div w:id="233661171">
      <w:bodyDiv w:val="1"/>
      <w:marLeft w:val="0"/>
      <w:marRight w:val="0"/>
      <w:marTop w:val="0"/>
      <w:marBottom w:val="0"/>
      <w:divBdr>
        <w:top w:val="none" w:sz="0" w:space="0" w:color="auto"/>
        <w:left w:val="none" w:sz="0" w:space="0" w:color="auto"/>
        <w:bottom w:val="none" w:sz="0" w:space="0" w:color="auto"/>
        <w:right w:val="none" w:sz="0" w:space="0" w:color="auto"/>
      </w:divBdr>
    </w:div>
    <w:div w:id="234248475">
      <w:bodyDiv w:val="1"/>
      <w:marLeft w:val="0"/>
      <w:marRight w:val="0"/>
      <w:marTop w:val="0"/>
      <w:marBottom w:val="0"/>
      <w:divBdr>
        <w:top w:val="none" w:sz="0" w:space="0" w:color="auto"/>
        <w:left w:val="none" w:sz="0" w:space="0" w:color="auto"/>
        <w:bottom w:val="none" w:sz="0" w:space="0" w:color="auto"/>
        <w:right w:val="none" w:sz="0" w:space="0" w:color="auto"/>
      </w:divBdr>
    </w:div>
    <w:div w:id="245186042">
      <w:bodyDiv w:val="1"/>
      <w:marLeft w:val="0"/>
      <w:marRight w:val="0"/>
      <w:marTop w:val="0"/>
      <w:marBottom w:val="0"/>
      <w:divBdr>
        <w:top w:val="none" w:sz="0" w:space="0" w:color="auto"/>
        <w:left w:val="none" w:sz="0" w:space="0" w:color="auto"/>
        <w:bottom w:val="none" w:sz="0" w:space="0" w:color="auto"/>
        <w:right w:val="none" w:sz="0" w:space="0" w:color="auto"/>
      </w:divBdr>
    </w:div>
    <w:div w:id="251279106">
      <w:bodyDiv w:val="1"/>
      <w:marLeft w:val="0"/>
      <w:marRight w:val="0"/>
      <w:marTop w:val="0"/>
      <w:marBottom w:val="0"/>
      <w:divBdr>
        <w:top w:val="none" w:sz="0" w:space="0" w:color="auto"/>
        <w:left w:val="none" w:sz="0" w:space="0" w:color="auto"/>
        <w:bottom w:val="none" w:sz="0" w:space="0" w:color="auto"/>
        <w:right w:val="none" w:sz="0" w:space="0" w:color="auto"/>
      </w:divBdr>
    </w:div>
    <w:div w:id="252250041">
      <w:bodyDiv w:val="1"/>
      <w:marLeft w:val="0"/>
      <w:marRight w:val="0"/>
      <w:marTop w:val="0"/>
      <w:marBottom w:val="0"/>
      <w:divBdr>
        <w:top w:val="none" w:sz="0" w:space="0" w:color="auto"/>
        <w:left w:val="none" w:sz="0" w:space="0" w:color="auto"/>
        <w:bottom w:val="none" w:sz="0" w:space="0" w:color="auto"/>
        <w:right w:val="none" w:sz="0" w:space="0" w:color="auto"/>
      </w:divBdr>
    </w:div>
    <w:div w:id="253590214">
      <w:bodyDiv w:val="1"/>
      <w:marLeft w:val="0"/>
      <w:marRight w:val="0"/>
      <w:marTop w:val="0"/>
      <w:marBottom w:val="0"/>
      <w:divBdr>
        <w:top w:val="none" w:sz="0" w:space="0" w:color="auto"/>
        <w:left w:val="none" w:sz="0" w:space="0" w:color="auto"/>
        <w:bottom w:val="none" w:sz="0" w:space="0" w:color="auto"/>
        <w:right w:val="none" w:sz="0" w:space="0" w:color="auto"/>
      </w:divBdr>
    </w:div>
    <w:div w:id="254631387">
      <w:bodyDiv w:val="1"/>
      <w:marLeft w:val="0"/>
      <w:marRight w:val="0"/>
      <w:marTop w:val="0"/>
      <w:marBottom w:val="0"/>
      <w:divBdr>
        <w:top w:val="none" w:sz="0" w:space="0" w:color="auto"/>
        <w:left w:val="none" w:sz="0" w:space="0" w:color="auto"/>
        <w:bottom w:val="none" w:sz="0" w:space="0" w:color="auto"/>
        <w:right w:val="none" w:sz="0" w:space="0" w:color="auto"/>
      </w:divBdr>
    </w:div>
    <w:div w:id="257642656">
      <w:bodyDiv w:val="1"/>
      <w:marLeft w:val="0"/>
      <w:marRight w:val="0"/>
      <w:marTop w:val="0"/>
      <w:marBottom w:val="0"/>
      <w:divBdr>
        <w:top w:val="none" w:sz="0" w:space="0" w:color="auto"/>
        <w:left w:val="none" w:sz="0" w:space="0" w:color="auto"/>
        <w:bottom w:val="none" w:sz="0" w:space="0" w:color="auto"/>
        <w:right w:val="none" w:sz="0" w:space="0" w:color="auto"/>
      </w:divBdr>
    </w:div>
    <w:div w:id="258025121">
      <w:bodyDiv w:val="1"/>
      <w:marLeft w:val="0"/>
      <w:marRight w:val="0"/>
      <w:marTop w:val="0"/>
      <w:marBottom w:val="0"/>
      <w:divBdr>
        <w:top w:val="none" w:sz="0" w:space="0" w:color="auto"/>
        <w:left w:val="none" w:sz="0" w:space="0" w:color="auto"/>
        <w:bottom w:val="none" w:sz="0" w:space="0" w:color="auto"/>
        <w:right w:val="none" w:sz="0" w:space="0" w:color="auto"/>
      </w:divBdr>
    </w:div>
    <w:div w:id="259217062">
      <w:bodyDiv w:val="1"/>
      <w:marLeft w:val="0"/>
      <w:marRight w:val="0"/>
      <w:marTop w:val="0"/>
      <w:marBottom w:val="0"/>
      <w:divBdr>
        <w:top w:val="none" w:sz="0" w:space="0" w:color="auto"/>
        <w:left w:val="none" w:sz="0" w:space="0" w:color="auto"/>
        <w:bottom w:val="none" w:sz="0" w:space="0" w:color="auto"/>
        <w:right w:val="none" w:sz="0" w:space="0" w:color="auto"/>
      </w:divBdr>
    </w:div>
    <w:div w:id="259261922">
      <w:bodyDiv w:val="1"/>
      <w:marLeft w:val="0"/>
      <w:marRight w:val="0"/>
      <w:marTop w:val="0"/>
      <w:marBottom w:val="0"/>
      <w:divBdr>
        <w:top w:val="none" w:sz="0" w:space="0" w:color="auto"/>
        <w:left w:val="none" w:sz="0" w:space="0" w:color="auto"/>
        <w:bottom w:val="none" w:sz="0" w:space="0" w:color="auto"/>
        <w:right w:val="none" w:sz="0" w:space="0" w:color="auto"/>
      </w:divBdr>
    </w:div>
    <w:div w:id="259797706">
      <w:bodyDiv w:val="1"/>
      <w:marLeft w:val="0"/>
      <w:marRight w:val="0"/>
      <w:marTop w:val="0"/>
      <w:marBottom w:val="0"/>
      <w:divBdr>
        <w:top w:val="none" w:sz="0" w:space="0" w:color="auto"/>
        <w:left w:val="none" w:sz="0" w:space="0" w:color="auto"/>
        <w:bottom w:val="none" w:sz="0" w:space="0" w:color="auto"/>
        <w:right w:val="none" w:sz="0" w:space="0" w:color="auto"/>
      </w:divBdr>
    </w:div>
    <w:div w:id="261769276">
      <w:bodyDiv w:val="1"/>
      <w:marLeft w:val="0"/>
      <w:marRight w:val="0"/>
      <w:marTop w:val="0"/>
      <w:marBottom w:val="0"/>
      <w:divBdr>
        <w:top w:val="none" w:sz="0" w:space="0" w:color="auto"/>
        <w:left w:val="none" w:sz="0" w:space="0" w:color="auto"/>
        <w:bottom w:val="none" w:sz="0" w:space="0" w:color="auto"/>
        <w:right w:val="none" w:sz="0" w:space="0" w:color="auto"/>
      </w:divBdr>
    </w:div>
    <w:div w:id="264772714">
      <w:bodyDiv w:val="1"/>
      <w:marLeft w:val="0"/>
      <w:marRight w:val="0"/>
      <w:marTop w:val="0"/>
      <w:marBottom w:val="0"/>
      <w:divBdr>
        <w:top w:val="none" w:sz="0" w:space="0" w:color="auto"/>
        <w:left w:val="none" w:sz="0" w:space="0" w:color="auto"/>
        <w:bottom w:val="none" w:sz="0" w:space="0" w:color="auto"/>
        <w:right w:val="none" w:sz="0" w:space="0" w:color="auto"/>
      </w:divBdr>
    </w:div>
    <w:div w:id="267662551">
      <w:bodyDiv w:val="1"/>
      <w:marLeft w:val="0"/>
      <w:marRight w:val="0"/>
      <w:marTop w:val="0"/>
      <w:marBottom w:val="0"/>
      <w:divBdr>
        <w:top w:val="none" w:sz="0" w:space="0" w:color="auto"/>
        <w:left w:val="none" w:sz="0" w:space="0" w:color="auto"/>
        <w:bottom w:val="none" w:sz="0" w:space="0" w:color="auto"/>
        <w:right w:val="none" w:sz="0" w:space="0" w:color="auto"/>
      </w:divBdr>
    </w:div>
    <w:div w:id="276103825">
      <w:bodyDiv w:val="1"/>
      <w:marLeft w:val="0"/>
      <w:marRight w:val="0"/>
      <w:marTop w:val="0"/>
      <w:marBottom w:val="0"/>
      <w:divBdr>
        <w:top w:val="none" w:sz="0" w:space="0" w:color="auto"/>
        <w:left w:val="none" w:sz="0" w:space="0" w:color="auto"/>
        <w:bottom w:val="none" w:sz="0" w:space="0" w:color="auto"/>
        <w:right w:val="none" w:sz="0" w:space="0" w:color="auto"/>
      </w:divBdr>
    </w:div>
    <w:div w:id="281616595">
      <w:bodyDiv w:val="1"/>
      <w:marLeft w:val="0"/>
      <w:marRight w:val="0"/>
      <w:marTop w:val="0"/>
      <w:marBottom w:val="0"/>
      <w:divBdr>
        <w:top w:val="none" w:sz="0" w:space="0" w:color="auto"/>
        <w:left w:val="none" w:sz="0" w:space="0" w:color="auto"/>
        <w:bottom w:val="none" w:sz="0" w:space="0" w:color="auto"/>
        <w:right w:val="none" w:sz="0" w:space="0" w:color="auto"/>
      </w:divBdr>
    </w:div>
    <w:div w:id="294799102">
      <w:bodyDiv w:val="1"/>
      <w:marLeft w:val="0"/>
      <w:marRight w:val="0"/>
      <w:marTop w:val="0"/>
      <w:marBottom w:val="0"/>
      <w:divBdr>
        <w:top w:val="none" w:sz="0" w:space="0" w:color="auto"/>
        <w:left w:val="none" w:sz="0" w:space="0" w:color="auto"/>
        <w:bottom w:val="none" w:sz="0" w:space="0" w:color="auto"/>
        <w:right w:val="none" w:sz="0" w:space="0" w:color="auto"/>
      </w:divBdr>
    </w:div>
    <w:div w:id="295643328">
      <w:bodyDiv w:val="1"/>
      <w:marLeft w:val="0"/>
      <w:marRight w:val="0"/>
      <w:marTop w:val="0"/>
      <w:marBottom w:val="0"/>
      <w:divBdr>
        <w:top w:val="none" w:sz="0" w:space="0" w:color="auto"/>
        <w:left w:val="none" w:sz="0" w:space="0" w:color="auto"/>
        <w:bottom w:val="none" w:sz="0" w:space="0" w:color="auto"/>
        <w:right w:val="none" w:sz="0" w:space="0" w:color="auto"/>
      </w:divBdr>
    </w:div>
    <w:div w:id="300112084">
      <w:bodyDiv w:val="1"/>
      <w:marLeft w:val="0"/>
      <w:marRight w:val="0"/>
      <w:marTop w:val="0"/>
      <w:marBottom w:val="0"/>
      <w:divBdr>
        <w:top w:val="none" w:sz="0" w:space="0" w:color="auto"/>
        <w:left w:val="none" w:sz="0" w:space="0" w:color="auto"/>
        <w:bottom w:val="none" w:sz="0" w:space="0" w:color="auto"/>
        <w:right w:val="none" w:sz="0" w:space="0" w:color="auto"/>
      </w:divBdr>
    </w:div>
    <w:div w:id="310408156">
      <w:bodyDiv w:val="1"/>
      <w:marLeft w:val="0"/>
      <w:marRight w:val="0"/>
      <w:marTop w:val="0"/>
      <w:marBottom w:val="0"/>
      <w:divBdr>
        <w:top w:val="none" w:sz="0" w:space="0" w:color="auto"/>
        <w:left w:val="none" w:sz="0" w:space="0" w:color="auto"/>
        <w:bottom w:val="none" w:sz="0" w:space="0" w:color="auto"/>
        <w:right w:val="none" w:sz="0" w:space="0" w:color="auto"/>
      </w:divBdr>
    </w:div>
    <w:div w:id="318120159">
      <w:bodyDiv w:val="1"/>
      <w:marLeft w:val="0"/>
      <w:marRight w:val="0"/>
      <w:marTop w:val="0"/>
      <w:marBottom w:val="0"/>
      <w:divBdr>
        <w:top w:val="none" w:sz="0" w:space="0" w:color="auto"/>
        <w:left w:val="none" w:sz="0" w:space="0" w:color="auto"/>
        <w:bottom w:val="none" w:sz="0" w:space="0" w:color="auto"/>
        <w:right w:val="none" w:sz="0" w:space="0" w:color="auto"/>
      </w:divBdr>
    </w:div>
    <w:div w:id="320617072">
      <w:bodyDiv w:val="1"/>
      <w:marLeft w:val="0"/>
      <w:marRight w:val="0"/>
      <w:marTop w:val="0"/>
      <w:marBottom w:val="0"/>
      <w:divBdr>
        <w:top w:val="none" w:sz="0" w:space="0" w:color="auto"/>
        <w:left w:val="none" w:sz="0" w:space="0" w:color="auto"/>
        <w:bottom w:val="none" w:sz="0" w:space="0" w:color="auto"/>
        <w:right w:val="none" w:sz="0" w:space="0" w:color="auto"/>
      </w:divBdr>
    </w:div>
    <w:div w:id="323122809">
      <w:bodyDiv w:val="1"/>
      <w:marLeft w:val="0"/>
      <w:marRight w:val="0"/>
      <w:marTop w:val="0"/>
      <w:marBottom w:val="0"/>
      <w:divBdr>
        <w:top w:val="none" w:sz="0" w:space="0" w:color="auto"/>
        <w:left w:val="none" w:sz="0" w:space="0" w:color="auto"/>
        <w:bottom w:val="none" w:sz="0" w:space="0" w:color="auto"/>
        <w:right w:val="none" w:sz="0" w:space="0" w:color="auto"/>
      </w:divBdr>
    </w:div>
    <w:div w:id="345059862">
      <w:bodyDiv w:val="1"/>
      <w:marLeft w:val="0"/>
      <w:marRight w:val="0"/>
      <w:marTop w:val="0"/>
      <w:marBottom w:val="0"/>
      <w:divBdr>
        <w:top w:val="none" w:sz="0" w:space="0" w:color="auto"/>
        <w:left w:val="none" w:sz="0" w:space="0" w:color="auto"/>
        <w:bottom w:val="none" w:sz="0" w:space="0" w:color="auto"/>
        <w:right w:val="none" w:sz="0" w:space="0" w:color="auto"/>
      </w:divBdr>
    </w:div>
    <w:div w:id="352268478">
      <w:bodyDiv w:val="1"/>
      <w:marLeft w:val="0"/>
      <w:marRight w:val="0"/>
      <w:marTop w:val="0"/>
      <w:marBottom w:val="0"/>
      <w:divBdr>
        <w:top w:val="none" w:sz="0" w:space="0" w:color="auto"/>
        <w:left w:val="none" w:sz="0" w:space="0" w:color="auto"/>
        <w:bottom w:val="none" w:sz="0" w:space="0" w:color="auto"/>
        <w:right w:val="none" w:sz="0" w:space="0" w:color="auto"/>
      </w:divBdr>
    </w:div>
    <w:div w:id="361174135">
      <w:bodyDiv w:val="1"/>
      <w:marLeft w:val="0"/>
      <w:marRight w:val="0"/>
      <w:marTop w:val="0"/>
      <w:marBottom w:val="0"/>
      <w:divBdr>
        <w:top w:val="none" w:sz="0" w:space="0" w:color="auto"/>
        <w:left w:val="none" w:sz="0" w:space="0" w:color="auto"/>
        <w:bottom w:val="none" w:sz="0" w:space="0" w:color="auto"/>
        <w:right w:val="none" w:sz="0" w:space="0" w:color="auto"/>
      </w:divBdr>
    </w:div>
    <w:div w:id="362487566">
      <w:bodyDiv w:val="1"/>
      <w:marLeft w:val="0"/>
      <w:marRight w:val="0"/>
      <w:marTop w:val="0"/>
      <w:marBottom w:val="0"/>
      <w:divBdr>
        <w:top w:val="none" w:sz="0" w:space="0" w:color="auto"/>
        <w:left w:val="none" w:sz="0" w:space="0" w:color="auto"/>
        <w:bottom w:val="none" w:sz="0" w:space="0" w:color="auto"/>
        <w:right w:val="none" w:sz="0" w:space="0" w:color="auto"/>
      </w:divBdr>
    </w:div>
    <w:div w:id="374084835">
      <w:bodyDiv w:val="1"/>
      <w:marLeft w:val="0"/>
      <w:marRight w:val="0"/>
      <w:marTop w:val="0"/>
      <w:marBottom w:val="0"/>
      <w:divBdr>
        <w:top w:val="none" w:sz="0" w:space="0" w:color="auto"/>
        <w:left w:val="none" w:sz="0" w:space="0" w:color="auto"/>
        <w:bottom w:val="none" w:sz="0" w:space="0" w:color="auto"/>
        <w:right w:val="none" w:sz="0" w:space="0" w:color="auto"/>
      </w:divBdr>
    </w:div>
    <w:div w:id="376198388">
      <w:bodyDiv w:val="1"/>
      <w:marLeft w:val="0"/>
      <w:marRight w:val="0"/>
      <w:marTop w:val="0"/>
      <w:marBottom w:val="0"/>
      <w:divBdr>
        <w:top w:val="none" w:sz="0" w:space="0" w:color="auto"/>
        <w:left w:val="none" w:sz="0" w:space="0" w:color="auto"/>
        <w:bottom w:val="none" w:sz="0" w:space="0" w:color="auto"/>
        <w:right w:val="none" w:sz="0" w:space="0" w:color="auto"/>
      </w:divBdr>
    </w:div>
    <w:div w:id="376513531">
      <w:bodyDiv w:val="1"/>
      <w:marLeft w:val="0"/>
      <w:marRight w:val="0"/>
      <w:marTop w:val="0"/>
      <w:marBottom w:val="0"/>
      <w:divBdr>
        <w:top w:val="none" w:sz="0" w:space="0" w:color="auto"/>
        <w:left w:val="none" w:sz="0" w:space="0" w:color="auto"/>
        <w:bottom w:val="none" w:sz="0" w:space="0" w:color="auto"/>
        <w:right w:val="none" w:sz="0" w:space="0" w:color="auto"/>
      </w:divBdr>
    </w:div>
    <w:div w:id="391469410">
      <w:bodyDiv w:val="1"/>
      <w:marLeft w:val="0"/>
      <w:marRight w:val="0"/>
      <w:marTop w:val="0"/>
      <w:marBottom w:val="0"/>
      <w:divBdr>
        <w:top w:val="none" w:sz="0" w:space="0" w:color="auto"/>
        <w:left w:val="none" w:sz="0" w:space="0" w:color="auto"/>
        <w:bottom w:val="none" w:sz="0" w:space="0" w:color="auto"/>
        <w:right w:val="none" w:sz="0" w:space="0" w:color="auto"/>
      </w:divBdr>
    </w:div>
    <w:div w:id="400445659">
      <w:bodyDiv w:val="1"/>
      <w:marLeft w:val="0"/>
      <w:marRight w:val="0"/>
      <w:marTop w:val="0"/>
      <w:marBottom w:val="0"/>
      <w:divBdr>
        <w:top w:val="none" w:sz="0" w:space="0" w:color="auto"/>
        <w:left w:val="none" w:sz="0" w:space="0" w:color="auto"/>
        <w:bottom w:val="none" w:sz="0" w:space="0" w:color="auto"/>
        <w:right w:val="none" w:sz="0" w:space="0" w:color="auto"/>
      </w:divBdr>
    </w:div>
    <w:div w:id="404109669">
      <w:bodyDiv w:val="1"/>
      <w:marLeft w:val="0"/>
      <w:marRight w:val="0"/>
      <w:marTop w:val="0"/>
      <w:marBottom w:val="0"/>
      <w:divBdr>
        <w:top w:val="none" w:sz="0" w:space="0" w:color="auto"/>
        <w:left w:val="none" w:sz="0" w:space="0" w:color="auto"/>
        <w:bottom w:val="none" w:sz="0" w:space="0" w:color="auto"/>
        <w:right w:val="none" w:sz="0" w:space="0" w:color="auto"/>
      </w:divBdr>
    </w:div>
    <w:div w:id="408121142">
      <w:bodyDiv w:val="1"/>
      <w:marLeft w:val="0"/>
      <w:marRight w:val="0"/>
      <w:marTop w:val="0"/>
      <w:marBottom w:val="0"/>
      <w:divBdr>
        <w:top w:val="none" w:sz="0" w:space="0" w:color="auto"/>
        <w:left w:val="none" w:sz="0" w:space="0" w:color="auto"/>
        <w:bottom w:val="none" w:sz="0" w:space="0" w:color="auto"/>
        <w:right w:val="none" w:sz="0" w:space="0" w:color="auto"/>
      </w:divBdr>
    </w:div>
    <w:div w:id="414282112">
      <w:bodyDiv w:val="1"/>
      <w:marLeft w:val="0"/>
      <w:marRight w:val="0"/>
      <w:marTop w:val="0"/>
      <w:marBottom w:val="0"/>
      <w:divBdr>
        <w:top w:val="none" w:sz="0" w:space="0" w:color="auto"/>
        <w:left w:val="none" w:sz="0" w:space="0" w:color="auto"/>
        <w:bottom w:val="none" w:sz="0" w:space="0" w:color="auto"/>
        <w:right w:val="none" w:sz="0" w:space="0" w:color="auto"/>
      </w:divBdr>
    </w:div>
    <w:div w:id="426655314">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442683">
      <w:bodyDiv w:val="1"/>
      <w:marLeft w:val="0"/>
      <w:marRight w:val="0"/>
      <w:marTop w:val="0"/>
      <w:marBottom w:val="0"/>
      <w:divBdr>
        <w:top w:val="none" w:sz="0" w:space="0" w:color="auto"/>
        <w:left w:val="none" w:sz="0" w:space="0" w:color="auto"/>
        <w:bottom w:val="none" w:sz="0" w:space="0" w:color="auto"/>
        <w:right w:val="none" w:sz="0" w:space="0" w:color="auto"/>
      </w:divBdr>
    </w:div>
    <w:div w:id="441999661">
      <w:bodyDiv w:val="1"/>
      <w:marLeft w:val="0"/>
      <w:marRight w:val="0"/>
      <w:marTop w:val="0"/>
      <w:marBottom w:val="0"/>
      <w:divBdr>
        <w:top w:val="none" w:sz="0" w:space="0" w:color="auto"/>
        <w:left w:val="none" w:sz="0" w:space="0" w:color="auto"/>
        <w:bottom w:val="none" w:sz="0" w:space="0" w:color="auto"/>
        <w:right w:val="none" w:sz="0" w:space="0" w:color="auto"/>
      </w:divBdr>
    </w:div>
    <w:div w:id="442574205">
      <w:bodyDiv w:val="1"/>
      <w:marLeft w:val="0"/>
      <w:marRight w:val="0"/>
      <w:marTop w:val="0"/>
      <w:marBottom w:val="0"/>
      <w:divBdr>
        <w:top w:val="none" w:sz="0" w:space="0" w:color="auto"/>
        <w:left w:val="none" w:sz="0" w:space="0" w:color="auto"/>
        <w:bottom w:val="none" w:sz="0" w:space="0" w:color="auto"/>
        <w:right w:val="none" w:sz="0" w:space="0" w:color="auto"/>
      </w:divBdr>
    </w:div>
    <w:div w:id="442655993">
      <w:bodyDiv w:val="1"/>
      <w:marLeft w:val="0"/>
      <w:marRight w:val="0"/>
      <w:marTop w:val="0"/>
      <w:marBottom w:val="0"/>
      <w:divBdr>
        <w:top w:val="none" w:sz="0" w:space="0" w:color="auto"/>
        <w:left w:val="none" w:sz="0" w:space="0" w:color="auto"/>
        <w:bottom w:val="none" w:sz="0" w:space="0" w:color="auto"/>
        <w:right w:val="none" w:sz="0" w:space="0" w:color="auto"/>
      </w:divBdr>
    </w:div>
    <w:div w:id="447310165">
      <w:bodyDiv w:val="1"/>
      <w:marLeft w:val="0"/>
      <w:marRight w:val="0"/>
      <w:marTop w:val="0"/>
      <w:marBottom w:val="0"/>
      <w:divBdr>
        <w:top w:val="none" w:sz="0" w:space="0" w:color="auto"/>
        <w:left w:val="none" w:sz="0" w:space="0" w:color="auto"/>
        <w:bottom w:val="none" w:sz="0" w:space="0" w:color="auto"/>
        <w:right w:val="none" w:sz="0" w:space="0" w:color="auto"/>
      </w:divBdr>
    </w:div>
    <w:div w:id="448284664">
      <w:bodyDiv w:val="1"/>
      <w:marLeft w:val="0"/>
      <w:marRight w:val="0"/>
      <w:marTop w:val="0"/>
      <w:marBottom w:val="0"/>
      <w:divBdr>
        <w:top w:val="none" w:sz="0" w:space="0" w:color="auto"/>
        <w:left w:val="none" w:sz="0" w:space="0" w:color="auto"/>
        <w:bottom w:val="none" w:sz="0" w:space="0" w:color="auto"/>
        <w:right w:val="none" w:sz="0" w:space="0" w:color="auto"/>
      </w:divBdr>
    </w:div>
    <w:div w:id="454913718">
      <w:bodyDiv w:val="1"/>
      <w:marLeft w:val="0"/>
      <w:marRight w:val="0"/>
      <w:marTop w:val="0"/>
      <w:marBottom w:val="0"/>
      <w:divBdr>
        <w:top w:val="none" w:sz="0" w:space="0" w:color="auto"/>
        <w:left w:val="none" w:sz="0" w:space="0" w:color="auto"/>
        <w:bottom w:val="none" w:sz="0" w:space="0" w:color="auto"/>
        <w:right w:val="none" w:sz="0" w:space="0" w:color="auto"/>
      </w:divBdr>
    </w:div>
    <w:div w:id="479426311">
      <w:bodyDiv w:val="1"/>
      <w:marLeft w:val="0"/>
      <w:marRight w:val="0"/>
      <w:marTop w:val="0"/>
      <w:marBottom w:val="0"/>
      <w:divBdr>
        <w:top w:val="none" w:sz="0" w:space="0" w:color="auto"/>
        <w:left w:val="none" w:sz="0" w:space="0" w:color="auto"/>
        <w:bottom w:val="none" w:sz="0" w:space="0" w:color="auto"/>
        <w:right w:val="none" w:sz="0" w:space="0" w:color="auto"/>
      </w:divBdr>
    </w:div>
    <w:div w:id="480000819">
      <w:bodyDiv w:val="1"/>
      <w:marLeft w:val="0"/>
      <w:marRight w:val="0"/>
      <w:marTop w:val="0"/>
      <w:marBottom w:val="0"/>
      <w:divBdr>
        <w:top w:val="none" w:sz="0" w:space="0" w:color="auto"/>
        <w:left w:val="none" w:sz="0" w:space="0" w:color="auto"/>
        <w:bottom w:val="none" w:sz="0" w:space="0" w:color="auto"/>
        <w:right w:val="none" w:sz="0" w:space="0" w:color="auto"/>
      </w:divBdr>
    </w:div>
    <w:div w:id="487986238">
      <w:bodyDiv w:val="1"/>
      <w:marLeft w:val="0"/>
      <w:marRight w:val="0"/>
      <w:marTop w:val="0"/>
      <w:marBottom w:val="0"/>
      <w:divBdr>
        <w:top w:val="none" w:sz="0" w:space="0" w:color="auto"/>
        <w:left w:val="none" w:sz="0" w:space="0" w:color="auto"/>
        <w:bottom w:val="none" w:sz="0" w:space="0" w:color="auto"/>
        <w:right w:val="none" w:sz="0" w:space="0" w:color="auto"/>
      </w:divBdr>
    </w:div>
    <w:div w:id="491026581">
      <w:bodyDiv w:val="1"/>
      <w:marLeft w:val="0"/>
      <w:marRight w:val="0"/>
      <w:marTop w:val="0"/>
      <w:marBottom w:val="0"/>
      <w:divBdr>
        <w:top w:val="none" w:sz="0" w:space="0" w:color="auto"/>
        <w:left w:val="none" w:sz="0" w:space="0" w:color="auto"/>
        <w:bottom w:val="none" w:sz="0" w:space="0" w:color="auto"/>
        <w:right w:val="none" w:sz="0" w:space="0" w:color="auto"/>
      </w:divBdr>
    </w:div>
    <w:div w:id="492768376">
      <w:bodyDiv w:val="1"/>
      <w:marLeft w:val="0"/>
      <w:marRight w:val="0"/>
      <w:marTop w:val="0"/>
      <w:marBottom w:val="0"/>
      <w:divBdr>
        <w:top w:val="none" w:sz="0" w:space="0" w:color="auto"/>
        <w:left w:val="none" w:sz="0" w:space="0" w:color="auto"/>
        <w:bottom w:val="none" w:sz="0" w:space="0" w:color="auto"/>
        <w:right w:val="none" w:sz="0" w:space="0" w:color="auto"/>
      </w:divBdr>
    </w:div>
    <w:div w:id="497111937">
      <w:bodyDiv w:val="1"/>
      <w:marLeft w:val="0"/>
      <w:marRight w:val="0"/>
      <w:marTop w:val="0"/>
      <w:marBottom w:val="0"/>
      <w:divBdr>
        <w:top w:val="none" w:sz="0" w:space="0" w:color="auto"/>
        <w:left w:val="none" w:sz="0" w:space="0" w:color="auto"/>
        <w:bottom w:val="none" w:sz="0" w:space="0" w:color="auto"/>
        <w:right w:val="none" w:sz="0" w:space="0" w:color="auto"/>
      </w:divBdr>
    </w:div>
    <w:div w:id="502663873">
      <w:bodyDiv w:val="1"/>
      <w:marLeft w:val="0"/>
      <w:marRight w:val="0"/>
      <w:marTop w:val="0"/>
      <w:marBottom w:val="0"/>
      <w:divBdr>
        <w:top w:val="none" w:sz="0" w:space="0" w:color="auto"/>
        <w:left w:val="none" w:sz="0" w:space="0" w:color="auto"/>
        <w:bottom w:val="none" w:sz="0" w:space="0" w:color="auto"/>
        <w:right w:val="none" w:sz="0" w:space="0" w:color="auto"/>
      </w:divBdr>
    </w:div>
    <w:div w:id="520824323">
      <w:bodyDiv w:val="1"/>
      <w:marLeft w:val="0"/>
      <w:marRight w:val="0"/>
      <w:marTop w:val="0"/>
      <w:marBottom w:val="0"/>
      <w:divBdr>
        <w:top w:val="none" w:sz="0" w:space="0" w:color="auto"/>
        <w:left w:val="none" w:sz="0" w:space="0" w:color="auto"/>
        <w:bottom w:val="none" w:sz="0" w:space="0" w:color="auto"/>
        <w:right w:val="none" w:sz="0" w:space="0" w:color="auto"/>
      </w:divBdr>
    </w:div>
    <w:div w:id="520826903">
      <w:bodyDiv w:val="1"/>
      <w:marLeft w:val="0"/>
      <w:marRight w:val="0"/>
      <w:marTop w:val="0"/>
      <w:marBottom w:val="0"/>
      <w:divBdr>
        <w:top w:val="none" w:sz="0" w:space="0" w:color="auto"/>
        <w:left w:val="none" w:sz="0" w:space="0" w:color="auto"/>
        <w:bottom w:val="none" w:sz="0" w:space="0" w:color="auto"/>
        <w:right w:val="none" w:sz="0" w:space="0" w:color="auto"/>
      </w:divBdr>
    </w:div>
    <w:div w:id="522212907">
      <w:bodyDiv w:val="1"/>
      <w:marLeft w:val="0"/>
      <w:marRight w:val="0"/>
      <w:marTop w:val="0"/>
      <w:marBottom w:val="0"/>
      <w:divBdr>
        <w:top w:val="none" w:sz="0" w:space="0" w:color="auto"/>
        <w:left w:val="none" w:sz="0" w:space="0" w:color="auto"/>
        <w:bottom w:val="none" w:sz="0" w:space="0" w:color="auto"/>
        <w:right w:val="none" w:sz="0" w:space="0" w:color="auto"/>
      </w:divBdr>
    </w:div>
    <w:div w:id="525800801">
      <w:bodyDiv w:val="1"/>
      <w:marLeft w:val="0"/>
      <w:marRight w:val="0"/>
      <w:marTop w:val="0"/>
      <w:marBottom w:val="0"/>
      <w:divBdr>
        <w:top w:val="none" w:sz="0" w:space="0" w:color="auto"/>
        <w:left w:val="none" w:sz="0" w:space="0" w:color="auto"/>
        <w:bottom w:val="none" w:sz="0" w:space="0" w:color="auto"/>
        <w:right w:val="none" w:sz="0" w:space="0" w:color="auto"/>
      </w:divBdr>
    </w:div>
    <w:div w:id="527370913">
      <w:bodyDiv w:val="1"/>
      <w:marLeft w:val="0"/>
      <w:marRight w:val="0"/>
      <w:marTop w:val="0"/>
      <w:marBottom w:val="0"/>
      <w:divBdr>
        <w:top w:val="none" w:sz="0" w:space="0" w:color="auto"/>
        <w:left w:val="none" w:sz="0" w:space="0" w:color="auto"/>
        <w:bottom w:val="none" w:sz="0" w:space="0" w:color="auto"/>
        <w:right w:val="none" w:sz="0" w:space="0" w:color="auto"/>
      </w:divBdr>
    </w:div>
    <w:div w:id="530461819">
      <w:bodyDiv w:val="1"/>
      <w:marLeft w:val="0"/>
      <w:marRight w:val="0"/>
      <w:marTop w:val="0"/>
      <w:marBottom w:val="0"/>
      <w:divBdr>
        <w:top w:val="none" w:sz="0" w:space="0" w:color="auto"/>
        <w:left w:val="none" w:sz="0" w:space="0" w:color="auto"/>
        <w:bottom w:val="none" w:sz="0" w:space="0" w:color="auto"/>
        <w:right w:val="none" w:sz="0" w:space="0" w:color="auto"/>
      </w:divBdr>
    </w:div>
    <w:div w:id="542909144">
      <w:bodyDiv w:val="1"/>
      <w:marLeft w:val="0"/>
      <w:marRight w:val="0"/>
      <w:marTop w:val="0"/>
      <w:marBottom w:val="0"/>
      <w:divBdr>
        <w:top w:val="none" w:sz="0" w:space="0" w:color="auto"/>
        <w:left w:val="none" w:sz="0" w:space="0" w:color="auto"/>
        <w:bottom w:val="none" w:sz="0" w:space="0" w:color="auto"/>
        <w:right w:val="none" w:sz="0" w:space="0" w:color="auto"/>
      </w:divBdr>
    </w:div>
    <w:div w:id="558976971">
      <w:bodyDiv w:val="1"/>
      <w:marLeft w:val="0"/>
      <w:marRight w:val="0"/>
      <w:marTop w:val="0"/>
      <w:marBottom w:val="0"/>
      <w:divBdr>
        <w:top w:val="none" w:sz="0" w:space="0" w:color="auto"/>
        <w:left w:val="none" w:sz="0" w:space="0" w:color="auto"/>
        <w:bottom w:val="none" w:sz="0" w:space="0" w:color="auto"/>
        <w:right w:val="none" w:sz="0" w:space="0" w:color="auto"/>
      </w:divBdr>
    </w:div>
    <w:div w:id="562909827">
      <w:bodyDiv w:val="1"/>
      <w:marLeft w:val="0"/>
      <w:marRight w:val="0"/>
      <w:marTop w:val="0"/>
      <w:marBottom w:val="0"/>
      <w:divBdr>
        <w:top w:val="none" w:sz="0" w:space="0" w:color="auto"/>
        <w:left w:val="none" w:sz="0" w:space="0" w:color="auto"/>
        <w:bottom w:val="none" w:sz="0" w:space="0" w:color="auto"/>
        <w:right w:val="none" w:sz="0" w:space="0" w:color="auto"/>
      </w:divBdr>
    </w:div>
    <w:div w:id="575478382">
      <w:bodyDiv w:val="1"/>
      <w:marLeft w:val="0"/>
      <w:marRight w:val="0"/>
      <w:marTop w:val="0"/>
      <w:marBottom w:val="0"/>
      <w:divBdr>
        <w:top w:val="none" w:sz="0" w:space="0" w:color="auto"/>
        <w:left w:val="none" w:sz="0" w:space="0" w:color="auto"/>
        <w:bottom w:val="none" w:sz="0" w:space="0" w:color="auto"/>
        <w:right w:val="none" w:sz="0" w:space="0" w:color="auto"/>
      </w:divBdr>
    </w:div>
    <w:div w:id="578903491">
      <w:bodyDiv w:val="1"/>
      <w:marLeft w:val="0"/>
      <w:marRight w:val="0"/>
      <w:marTop w:val="0"/>
      <w:marBottom w:val="0"/>
      <w:divBdr>
        <w:top w:val="none" w:sz="0" w:space="0" w:color="auto"/>
        <w:left w:val="none" w:sz="0" w:space="0" w:color="auto"/>
        <w:bottom w:val="none" w:sz="0" w:space="0" w:color="auto"/>
        <w:right w:val="none" w:sz="0" w:space="0" w:color="auto"/>
      </w:divBdr>
    </w:div>
    <w:div w:id="580258779">
      <w:bodyDiv w:val="1"/>
      <w:marLeft w:val="0"/>
      <w:marRight w:val="0"/>
      <w:marTop w:val="0"/>
      <w:marBottom w:val="0"/>
      <w:divBdr>
        <w:top w:val="none" w:sz="0" w:space="0" w:color="auto"/>
        <w:left w:val="none" w:sz="0" w:space="0" w:color="auto"/>
        <w:bottom w:val="none" w:sz="0" w:space="0" w:color="auto"/>
        <w:right w:val="none" w:sz="0" w:space="0" w:color="auto"/>
      </w:divBdr>
    </w:div>
    <w:div w:id="585070026">
      <w:bodyDiv w:val="1"/>
      <w:marLeft w:val="0"/>
      <w:marRight w:val="0"/>
      <w:marTop w:val="0"/>
      <w:marBottom w:val="0"/>
      <w:divBdr>
        <w:top w:val="none" w:sz="0" w:space="0" w:color="auto"/>
        <w:left w:val="none" w:sz="0" w:space="0" w:color="auto"/>
        <w:bottom w:val="none" w:sz="0" w:space="0" w:color="auto"/>
        <w:right w:val="none" w:sz="0" w:space="0" w:color="auto"/>
      </w:divBdr>
    </w:div>
    <w:div w:id="586157337">
      <w:bodyDiv w:val="1"/>
      <w:marLeft w:val="0"/>
      <w:marRight w:val="0"/>
      <w:marTop w:val="0"/>
      <w:marBottom w:val="0"/>
      <w:divBdr>
        <w:top w:val="none" w:sz="0" w:space="0" w:color="auto"/>
        <w:left w:val="none" w:sz="0" w:space="0" w:color="auto"/>
        <w:bottom w:val="none" w:sz="0" w:space="0" w:color="auto"/>
        <w:right w:val="none" w:sz="0" w:space="0" w:color="auto"/>
      </w:divBdr>
    </w:div>
    <w:div w:id="596640223">
      <w:bodyDiv w:val="1"/>
      <w:marLeft w:val="0"/>
      <w:marRight w:val="0"/>
      <w:marTop w:val="0"/>
      <w:marBottom w:val="0"/>
      <w:divBdr>
        <w:top w:val="none" w:sz="0" w:space="0" w:color="auto"/>
        <w:left w:val="none" w:sz="0" w:space="0" w:color="auto"/>
        <w:bottom w:val="none" w:sz="0" w:space="0" w:color="auto"/>
        <w:right w:val="none" w:sz="0" w:space="0" w:color="auto"/>
      </w:divBdr>
    </w:div>
    <w:div w:id="604847290">
      <w:bodyDiv w:val="1"/>
      <w:marLeft w:val="0"/>
      <w:marRight w:val="0"/>
      <w:marTop w:val="0"/>
      <w:marBottom w:val="0"/>
      <w:divBdr>
        <w:top w:val="none" w:sz="0" w:space="0" w:color="auto"/>
        <w:left w:val="none" w:sz="0" w:space="0" w:color="auto"/>
        <w:bottom w:val="none" w:sz="0" w:space="0" w:color="auto"/>
        <w:right w:val="none" w:sz="0" w:space="0" w:color="auto"/>
      </w:divBdr>
    </w:div>
    <w:div w:id="606815664">
      <w:bodyDiv w:val="1"/>
      <w:marLeft w:val="0"/>
      <w:marRight w:val="0"/>
      <w:marTop w:val="0"/>
      <w:marBottom w:val="0"/>
      <w:divBdr>
        <w:top w:val="none" w:sz="0" w:space="0" w:color="auto"/>
        <w:left w:val="none" w:sz="0" w:space="0" w:color="auto"/>
        <w:bottom w:val="none" w:sz="0" w:space="0" w:color="auto"/>
        <w:right w:val="none" w:sz="0" w:space="0" w:color="auto"/>
      </w:divBdr>
    </w:div>
    <w:div w:id="611742697">
      <w:bodyDiv w:val="1"/>
      <w:marLeft w:val="0"/>
      <w:marRight w:val="0"/>
      <w:marTop w:val="0"/>
      <w:marBottom w:val="0"/>
      <w:divBdr>
        <w:top w:val="none" w:sz="0" w:space="0" w:color="auto"/>
        <w:left w:val="none" w:sz="0" w:space="0" w:color="auto"/>
        <w:bottom w:val="none" w:sz="0" w:space="0" w:color="auto"/>
        <w:right w:val="none" w:sz="0" w:space="0" w:color="auto"/>
      </w:divBdr>
    </w:div>
    <w:div w:id="614600637">
      <w:bodyDiv w:val="1"/>
      <w:marLeft w:val="0"/>
      <w:marRight w:val="0"/>
      <w:marTop w:val="0"/>
      <w:marBottom w:val="0"/>
      <w:divBdr>
        <w:top w:val="none" w:sz="0" w:space="0" w:color="auto"/>
        <w:left w:val="none" w:sz="0" w:space="0" w:color="auto"/>
        <w:bottom w:val="none" w:sz="0" w:space="0" w:color="auto"/>
        <w:right w:val="none" w:sz="0" w:space="0" w:color="auto"/>
      </w:divBdr>
    </w:div>
    <w:div w:id="615406177">
      <w:bodyDiv w:val="1"/>
      <w:marLeft w:val="0"/>
      <w:marRight w:val="0"/>
      <w:marTop w:val="0"/>
      <w:marBottom w:val="0"/>
      <w:divBdr>
        <w:top w:val="none" w:sz="0" w:space="0" w:color="auto"/>
        <w:left w:val="none" w:sz="0" w:space="0" w:color="auto"/>
        <w:bottom w:val="none" w:sz="0" w:space="0" w:color="auto"/>
        <w:right w:val="none" w:sz="0" w:space="0" w:color="auto"/>
      </w:divBdr>
    </w:div>
    <w:div w:id="621880958">
      <w:bodyDiv w:val="1"/>
      <w:marLeft w:val="0"/>
      <w:marRight w:val="0"/>
      <w:marTop w:val="0"/>
      <w:marBottom w:val="0"/>
      <w:divBdr>
        <w:top w:val="none" w:sz="0" w:space="0" w:color="auto"/>
        <w:left w:val="none" w:sz="0" w:space="0" w:color="auto"/>
        <w:bottom w:val="none" w:sz="0" w:space="0" w:color="auto"/>
        <w:right w:val="none" w:sz="0" w:space="0" w:color="auto"/>
      </w:divBdr>
    </w:div>
    <w:div w:id="622542936">
      <w:bodyDiv w:val="1"/>
      <w:marLeft w:val="0"/>
      <w:marRight w:val="0"/>
      <w:marTop w:val="0"/>
      <w:marBottom w:val="0"/>
      <w:divBdr>
        <w:top w:val="none" w:sz="0" w:space="0" w:color="auto"/>
        <w:left w:val="none" w:sz="0" w:space="0" w:color="auto"/>
        <w:bottom w:val="none" w:sz="0" w:space="0" w:color="auto"/>
        <w:right w:val="none" w:sz="0" w:space="0" w:color="auto"/>
      </w:divBdr>
    </w:div>
    <w:div w:id="625358845">
      <w:bodyDiv w:val="1"/>
      <w:marLeft w:val="0"/>
      <w:marRight w:val="0"/>
      <w:marTop w:val="0"/>
      <w:marBottom w:val="0"/>
      <w:divBdr>
        <w:top w:val="none" w:sz="0" w:space="0" w:color="auto"/>
        <w:left w:val="none" w:sz="0" w:space="0" w:color="auto"/>
        <w:bottom w:val="none" w:sz="0" w:space="0" w:color="auto"/>
        <w:right w:val="none" w:sz="0" w:space="0" w:color="auto"/>
      </w:divBdr>
    </w:div>
    <w:div w:id="640765892">
      <w:bodyDiv w:val="1"/>
      <w:marLeft w:val="0"/>
      <w:marRight w:val="0"/>
      <w:marTop w:val="0"/>
      <w:marBottom w:val="0"/>
      <w:divBdr>
        <w:top w:val="none" w:sz="0" w:space="0" w:color="auto"/>
        <w:left w:val="none" w:sz="0" w:space="0" w:color="auto"/>
        <w:bottom w:val="none" w:sz="0" w:space="0" w:color="auto"/>
        <w:right w:val="none" w:sz="0" w:space="0" w:color="auto"/>
      </w:divBdr>
    </w:div>
    <w:div w:id="642931155">
      <w:bodyDiv w:val="1"/>
      <w:marLeft w:val="0"/>
      <w:marRight w:val="0"/>
      <w:marTop w:val="0"/>
      <w:marBottom w:val="0"/>
      <w:divBdr>
        <w:top w:val="none" w:sz="0" w:space="0" w:color="auto"/>
        <w:left w:val="none" w:sz="0" w:space="0" w:color="auto"/>
        <w:bottom w:val="none" w:sz="0" w:space="0" w:color="auto"/>
        <w:right w:val="none" w:sz="0" w:space="0" w:color="auto"/>
      </w:divBdr>
    </w:div>
    <w:div w:id="645401198">
      <w:bodyDiv w:val="1"/>
      <w:marLeft w:val="0"/>
      <w:marRight w:val="0"/>
      <w:marTop w:val="0"/>
      <w:marBottom w:val="0"/>
      <w:divBdr>
        <w:top w:val="none" w:sz="0" w:space="0" w:color="auto"/>
        <w:left w:val="none" w:sz="0" w:space="0" w:color="auto"/>
        <w:bottom w:val="none" w:sz="0" w:space="0" w:color="auto"/>
        <w:right w:val="none" w:sz="0" w:space="0" w:color="auto"/>
      </w:divBdr>
    </w:div>
    <w:div w:id="648478831">
      <w:bodyDiv w:val="1"/>
      <w:marLeft w:val="0"/>
      <w:marRight w:val="0"/>
      <w:marTop w:val="0"/>
      <w:marBottom w:val="0"/>
      <w:divBdr>
        <w:top w:val="none" w:sz="0" w:space="0" w:color="auto"/>
        <w:left w:val="none" w:sz="0" w:space="0" w:color="auto"/>
        <w:bottom w:val="none" w:sz="0" w:space="0" w:color="auto"/>
        <w:right w:val="none" w:sz="0" w:space="0" w:color="auto"/>
      </w:divBdr>
    </w:div>
    <w:div w:id="669219884">
      <w:bodyDiv w:val="1"/>
      <w:marLeft w:val="0"/>
      <w:marRight w:val="0"/>
      <w:marTop w:val="0"/>
      <w:marBottom w:val="0"/>
      <w:divBdr>
        <w:top w:val="none" w:sz="0" w:space="0" w:color="auto"/>
        <w:left w:val="none" w:sz="0" w:space="0" w:color="auto"/>
        <w:bottom w:val="none" w:sz="0" w:space="0" w:color="auto"/>
        <w:right w:val="none" w:sz="0" w:space="0" w:color="auto"/>
      </w:divBdr>
    </w:div>
    <w:div w:id="669453572">
      <w:bodyDiv w:val="1"/>
      <w:marLeft w:val="0"/>
      <w:marRight w:val="0"/>
      <w:marTop w:val="0"/>
      <w:marBottom w:val="0"/>
      <w:divBdr>
        <w:top w:val="none" w:sz="0" w:space="0" w:color="auto"/>
        <w:left w:val="none" w:sz="0" w:space="0" w:color="auto"/>
        <w:bottom w:val="none" w:sz="0" w:space="0" w:color="auto"/>
        <w:right w:val="none" w:sz="0" w:space="0" w:color="auto"/>
      </w:divBdr>
    </w:div>
    <w:div w:id="673845606">
      <w:bodyDiv w:val="1"/>
      <w:marLeft w:val="0"/>
      <w:marRight w:val="0"/>
      <w:marTop w:val="0"/>
      <w:marBottom w:val="0"/>
      <w:divBdr>
        <w:top w:val="none" w:sz="0" w:space="0" w:color="auto"/>
        <w:left w:val="none" w:sz="0" w:space="0" w:color="auto"/>
        <w:bottom w:val="none" w:sz="0" w:space="0" w:color="auto"/>
        <w:right w:val="none" w:sz="0" w:space="0" w:color="auto"/>
      </w:divBdr>
    </w:div>
    <w:div w:id="685443243">
      <w:bodyDiv w:val="1"/>
      <w:marLeft w:val="0"/>
      <w:marRight w:val="0"/>
      <w:marTop w:val="0"/>
      <w:marBottom w:val="0"/>
      <w:divBdr>
        <w:top w:val="none" w:sz="0" w:space="0" w:color="auto"/>
        <w:left w:val="none" w:sz="0" w:space="0" w:color="auto"/>
        <w:bottom w:val="none" w:sz="0" w:space="0" w:color="auto"/>
        <w:right w:val="none" w:sz="0" w:space="0" w:color="auto"/>
      </w:divBdr>
    </w:div>
    <w:div w:id="685519917">
      <w:bodyDiv w:val="1"/>
      <w:marLeft w:val="0"/>
      <w:marRight w:val="0"/>
      <w:marTop w:val="0"/>
      <w:marBottom w:val="0"/>
      <w:divBdr>
        <w:top w:val="none" w:sz="0" w:space="0" w:color="auto"/>
        <w:left w:val="none" w:sz="0" w:space="0" w:color="auto"/>
        <w:bottom w:val="none" w:sz="0" w:space="0" w:color="auto"/>
        <w:right w:val="none" w:sz="0" w:space="0" w:color="auto"/>
      </w:divBdr>
    </w:div>
    <w:div w:id="686366882">
      <w:bodyDiv w:val="1"/>
      <w:marLeft w:val="0"/>
      <w:marRight w:val="0"/>
      <w:marTop w:val="0"/>
      <w:marBottom w:val="0"/>
      <w:divBdr>
        <w:top w:val="none" w:sz="0" w:space="0" w:color="auto"/>
        <w:left w:val="none" w:sz="0" w:space="0" w:color="auto"/>
        <w:bottom w:val="none" w:sz="0" w:space="0" w:color="auto"/>
        <w:right w:val="none" w:sz="0" w:space="0" w:color="auto"/>
      </w:divBdr>
    </w:div>
    <w:div w:id="688021432">
      <w:bodyDiv w:val="1"/>
      <w:marLeft w:val="0"/>
      <w:marRight w:val="0"/>
      <w:marTop w:val="0"/>
      <w:marBottom w:val="0"/>
      <w:divBdr>
        <w:top w:val="none" w:sz="0" w:space="0" w:color="auto"/>
        <w:left w:val="none" w:sz="0" w:space="0" w:color="auto"/>
        <w:bottom w:val="none" w:sz="0" w:space="0" w:color="auto"/>
        <w:right w:val="none" w:sz="0" w:space="0" w:color="auto"/>
      </w:divBdr>
    </w:div>
    <w:div w:id="688336148">
      <w:bodyDiv w:val="1"/>
      <w:marLeft w:val="0"/>
      <w:marRight w:val="0"/>
      <w:marTop w:val="0"/>
      <w:marBottom w:val="0"/>
      <w:divBdr>
        <w:top w:val="none" w:sz="0" w:space="0" w:color="auto"/>
        <w:left w:val="none" w:sz="0" w:space="0" w:color="auto"/>
        <w:bottom w:val="none" w:sz="0" w:space="0" w:color="auto"/>
        <w:right w:val="none" w:sz="0" w:space="0" w:color="auto"/>
      </w:divBdr>
    </w:div>
    <w:div w:id="690956880">
      <w:bodyDiv w:val="1"/>
      <w:marLeft w:val="0"/>
      <w:marRight w:val="0"/>
      <w:marTop w:val="0"/>
      <w:marBottom w:val="0"/>
      <w:divBdr>
        <w:top w:val="none" w:sz="0" w:space="0" w:color="auto"/>
        <w:left w:val="none" w:sz="0" w:space="0" w:color="auto"/>
        <w:bottom w:val="none" w:sz="0" w:space="0" w:color="auto"/>
        <w:right w:val="none" w:sz="0" w:space="0" w:color="auto"/>
      </w:divBdr>
    </w:div>
    <w:div w:id="705566419">
      <w:bodyDiv w:val="1"/>
      <w:marLeft w:val="0"/>
      <w:marRight w:val="0"/>
      <w:marTop w:val="0"/>
      <w:marBottom w:val="0"/>
      <w:divBdr>
        <w:top w:val="none" w:sz="0" w:space="0" w:color="auto"/>
        <w:left w:val="none" w:sz="0" w:space="0" w:color="auto"/>
        <w:bottom w:val="none" w:sz="0" w:space="0" w:color="auto"/>
        <w:right w:val="none" w:sz="0" w:space="0" w:color="auto"/>
      </w:divBdr>
    </w:div>
    <w:div w:id="711810238">
      <w:bodyDiv w:val="1"/>
      <w:marLeft w:val="0"/>
      <w:marRight w:val="0"/>
      <w:marTop w:val="0"/>
      <w:marBottom w:val="0"/>
      <w:divBdr>
        <w:top w:val="none" w:sz="0" w:space="0" w:color="auto"/>
        <w:left w:val="none" w:sz="0" w:space="0" w:color="auto"/>
        <w:bottom w:val="none" w:sz="0" w:space="0" w:color="auto"/>
        <w:right w:val="none" w:sz="0" w:space="0" w:color="auto"/>
      </w:divBdr>
    </w:div>
    <w:div w:id="715160067">
      <w:bodyDiv w:val="1"/>
      <w:marLeft w:val="0"/>
      <w:marRight w:val="0"/>
      <w:marTop w:val="0"/>
      <w:marBottom w:val="0"/>
      <w:divBdr>
        <w:top w:val="none" w:sz="0" w:space="0" w:color="auto"/>
        <w:left w:val="none" w:sz="0" w:space="0" w:color="auto"/>
        <w:bottom w:val="none" w:sz="0" w:space="0" w:color="auto"/>
        <w:right w:val="none" w:sz="0" w:space="0" w:color="auto"/>
      </w:divBdr>
    </w:div>
    <w:div w:id="719866393">
      <w:bodyDiv w:val="1"/>
      <w:marLeft w:val="0"/>
      <w:marRight w:val="0"/>
      <w:marTop w:val="0"/>
      <w:marBottom w:val="0"/>
      <w:divBdr>
        <w:top w:val="none" w:sz="0" w:space="0" w:color="auto"/>
        <w:left w:val="none" w:sz="0" w:space="0" w:color="auto"/>
        <w:bottom w:val="none" w:sz="0" w:space="0" w:color="auto"/>
        <w:right w:val="none" w:sz="0" w:space="0" w:color="auto"/>
      </w:divBdr>
    </w:div>
    <w:div w:id="720909649">
      <w:bodyDiv w:val="1"/>
      <w:marLeft w:val="0"/>
      <w:marRight w:val="0"/>
      <w:marTop w:val="0"/>
      <w:marBottom w:val="0"/>
      <w:divBdr>
        <w:top w:val="none" w:sz="0" w:space="0" w:color="auto"/>
        <w:left w:val="none" w:sz="0" w:space="0" w:color="auto"/>
        <w:bottom w:val="none" w:sz="0" w:space="0" w:color="auto"/>
        <w:right w:val="none" w:sz="0" w:space="0" w:color="auto"/>
      </w:divBdr>
    </w:div>
    <w:div w:id="721057674">
      <w:bodyDiv w:val="1"/>
      <w:marLeft w:val="0"/>
      <w:marRight w:val="0"/>
      <w:marTop w:val="0"/>
      <w:marBottom w:val="0"/>
      <w:divBdr>
        <w:top w:val="none" w:sz="0" w:space="0" w:color="auto"/>
        <w:left w:val="none" w:sz="0" w:space="0" w:color="auto"/>
        <w:bottom w:val="none" w:sz="0" w:space="0" w:color="auto"/>
        <w:right w:val="none" w:sz="0" w:space="0" w:color="auto"/>
      </w:divBdr>
    </w:div>
    <w:div w:id="721366928">
      <w:bodyDiv w:val="1"/>
      <w:marLeft w:val="0"/>
      <w:marRight w:val="0"/>
      <w:marTop w:val="0"/>
      <w:marBottom w:val="0"/>
      <w:divBdr>
        <w:top w:val="none" w:sz="0" w:space="0" w:color="auto"/>
        <w:left w:val="none" w:sz="0" w:space="0" w:color="auto"/>
        <w:bottom w:val="none" w:sz="0" w:space="0" w:color="auto"/>
        <w:right w:val="none" w:sz="0" w:space="0" w:color="auto"/>
      </w:divBdr>
    </w:div>
    <w:div w:id="724721369">
      <w:bodyDiv w:val="1"/>
      <w:marLeft w:val="0"/>
      <w:marRight w:val="0"/>
      <w:marTop w:val="0"/>
      <w:marBottom w:val="0"/>
      <w:divBdr>
        <w:top w:val="none" w:sz="0" w:space="0" w:color="auto"/>
        <w:left w:val="none" w:sz="0" w:space="0" w:color="auto"/>
        <w:bottom w:val="none" w:sz="0" w:space="0" w:color="auto"/>
        <w:right w:val="none" w:sz="0" w:space="0" w:color="auto"/>
      </w:divBdr>
    </w:div>
    <w:div w:id="727463255">
      <w:bodyDiv w:val="1"/>
      <w:marLeft w:val="0"/>
      <w:marRight w:val="0"/>
      <w:marTop w:val="0"/>
      <w:marBottom w:val="0"/>
      <w:divBdr>
        <w:top w:val="none" w:sz="0" w:space="0" w:color="auto"/>
        <w:left w:val="none" w:sz="0" w:space="0" w:color="auto"/>
        <w:bottom w:val="none" w:sz="0" w:space="0" w:color="auto"/>
        <w:right w:val="none" w:sz="0" w:space="0" w:color="auto"/>
      </w:divBdr>
    </w:div>
    <w:div w:id="729304828">
      <w:bodyDiv w:val="1"/>
      <w:marLeft w:val="0"/>
      <w:marRight w:val="0"/>
      <w:marTop w:val="0"/>
      <w:marBottom w:val="0"/>
      <w:divBdr>
        <w:top w:val="none" w:sz="0" w:space="0" w:color="auto"/>
        <w:left w:val="none" w:sz="0" w:space="0" w:color="auto"/>
        <w:bottom w:val="none" w:sz="0" w:space="0" w:color="auto"/>
        <w:right w:val="none" w:sz="0" w:space="0" w:color="auto"/>
      </w:divBdr>
    </w:div>
    <w:div w:id="735475695">
      <w:bodyDiv w:val="1"/>
      <w:marLeft w:val="0"/>
      <w:marRight w:val="0"/>
      <w:marTop w:val="0"/>
      <w:marBottom w:val="0"/>
      <w:divBdr>
        <w:top w:val="none" w:sz="0" w:space="0" w:color="auto"/>
        <w:left w:val="none" w:sz="0" w:space="0" w:color="auto"/>
        <w:bottom w:val="none" w:sz="0" w:space="0" w:color="auto"/>
        <w:right w:val="none" w:sz="0" w:space="0" w:color="auto"/>
      </w:divBdr>
    </w:div>
    <w:div w:id="753625513">
      <w:bodyDiv w:val="1"/>
      <w:marLeft w:val="0"/>
      <w:marRight w:val="0"/>
      <w:marTop w:val="0"/>
      <w:marBottom w:val="0"/>
      <w:divBdr>
        <w:top w:val="none" w:sz="0" w:space="0" w:color="auto"/>
        <w:left w:val="none" w:sz="0" w:space="0" w:color="auto"/>
        <w:bottom w:val="none" w:sz="0" w:space="0" w:color="auto"/>
        <w:right w:val="none" w:sz="0" w:space="0" w:color="auto"/>
      </w:divBdr>
    </w:div>
    <w:div w:id="759909266">
      <w:bodyDiv w:val="1"/>
      <w:marLeft w:val="0"/>
      <w:marRight w:val="0"/>
      <w:marTop w:val="0"/>
      <w:marBottom w:val="0"/>
      <w:divBdr>
        <w:top w:val="none" w:sz="0" w:space="0" w:color="auto"/>
        <w:left w:val="none" w:sz="0" w:space="0" w:color="auto"/>
        <w:bottom w:val="none" w:sz="0" w:space="0" w:color="auto"/>
        <w:right w:val="none" w:sz="0" w:space="0" w:color="auto"/>
      </w:divBdr>
    </w:div>
    <w:div w:id="767431261">
      <w:bodyDiv w:val="1"/>
      <w:marLeft w:val="0"/>
      <w:marRight w:val="0"/>
      <w:marTop w:val="0"/>
      <w:marBottom w:val="0"/>
      <w:divBdr>
        <w:top w:val="none" w:sz="0" w:space="0" w:color="auto"/>
        <w:left w:val="none" w:sz="0" w:space="0" w:color="auto"/>
        <w:bottom w:val="none" w:sz="0" w:space="0" w:color="auto"/>
        <w:right w:val="none" w:sz="0" w:space="0" w:color="auto"/>
      </w:divBdr>
    </w:div>
    <w:div w:id="795492996">
      <w:bodyDiv w:val="1"/>
      <w:marLeft w:val="0"/>
      <w:marRight w:val="0"/>
      <w:marTop w:val="0"/>
      <w:marBottom w:val="0"/>
      <w:divBdr>
        <w:top w:val="none" w:sz="0" w:space="0" w:color="auto"/>
        <w:left w:val="none" w:sz="0" w:space="0" w:color="auto"/>
        <w:bottom w:val="none" w:sz="0" w:space="0" w:color="auto"/>
        <w:right w:val="none" w:sz="0" w:space="0" w:color="auto"/>
      </w:divBdr>
    </w:div>
    <w:div w:id="803691977">
      <w:bodyDiv w:val="1"/>
      <w:marLeft w:val="0"/>
      <w:marRight w:val="0"/>
      <w:marTop w:val="0"/>
      <w:marBottom w:val="0"/>
      <w:divBdr>
        <w:top w:val="none" w:sz="0" w:space="0" w:color="auto"/>
        <w:left w:val="none" w:sz="0" w:space="0" w:color="auto"/>
        <w:bottom w:val="none" w:sz="0" w:space="0" w:color="auto"/>
        <w:right w:val="none" w:sz="0" w:space="0" w:color="auto"/>
      </w:divBdr>
    </w:div>
    <w:div w:id="805316550">
      <w:bodyDiv w:val="1"/>
      <w:marLeft w:val="0"/>
      <w:marRight w:val="0"/>
      <w:marTop w:val="0"/>
      <w:marBottom w:val="0"/>
      <w:divBdr>
        <w:top w:val="none" w:sz="0" w:space="0" w:color="auto"/>
        <w:left w:val="none" w:sz="0" w:space="0" w:color="auto"/>
        <w:bottom w:val="none" w:sz="0" w:space="0" w:color="auto"/>
        <w:right w:val="none" w:sz="0" w:space="0" w:color="auto"/>
      </w:divBdr>
    </w:div>
    <w:div w:id="807550193">
      <w:bodyDiv w:val="1"/>
      <w:marLeft w:val="0"/>
      <w:marRight w:val="0"/>
      <w:marTop w:val="0"/>
      <w:marBottom w:val="0"/>
      <w:divBdr>
        <w:top w:val="none" w:sz="0" w:space="0" w:color="auto"/>
        <w:left w:val="none" w:sz="0" w:space="0" w:color="auto"/>
        <w:bottom w:val="none" w:sz="0" w:space="0" w:color="auto"/>
        <w:right w:val="none" w:sz="0" w:space="0" w:color="auto"/>
      </w:divBdr>
    </w:div>
    <w:div w:id="815033516">
      <w:bodyDiv w:val="1"/>
      <w:marLeft w:val="0"/>
      <w:marRight w:val="0"/>
      <w:marTop w:val="0"/>
      <w:marBottom w:val="0"/>
      <w:divBdr>
        <w:top w:val="none" w:sz="0" w:space="0" w:color="auto"/>
        <w:left w:val="none" w:sz="0" w:space="0" w:color="auto"/>
        <w:bottom w:val="none" w:sz="0" w:space="0" w:color="auto"/>
        <w:right w:val="none" w:sz="0" w:space="0" w:color="auto"/>
      </w:divBdr>
    </w:div>
    <w:div w:id="816143485">
      <w:bodyDiv w:val="1"/>
      <w:marLeft w:val="0"/>
      <w:marRight w:val="0"/>
      <w:marTop w:val="0"/>
      <w:marBottom w:val="0"/>
      <w:divBdr>
        <w:top w:val="none" w:sz="0" w:space="0" w:color="auto"/>
        <w:left w:val="none" w:sz="0" w:space="0" w:color="auto"/>
        <w:bottom w:val="none" w:sz="0" w:space="0" w:color="auto"/>
        <w:right w:val="none" w:sz="0" w:space="0" w:color="auto"/>
      </w:divBdr>
    </w:div>
    <w:div w:id="820971882">
      <w:bodyDiv w:val="1"/>
      <w:marLeft w:val="0"/>
      <w:marRight w:val="0"/>
      <w:marTop w:val="0"/>
      <w:marBottom w:val="0"/>
      <w:divBdr>
        <w:top w:val="none" w:sz="0" w:space="0" w:color="auto"/>
        <w:left w:val="none" w:sz="0" w:space="0" w:color="auto"/>
        <w:bottom w:val="none" w:sz="0" w:space="0" w:color="auto"/>
        <w:right w:val="none" w:sz="0" w:space="0" w:color="auto"/>
      </w:divBdr>
    </w:div>
    <w:div w:id="825709690">
      <w:bodyDiv w:val="1"/>
      <w:marLeft w:val="0"/>
      <w:marRight w:val="0"/>
      <w:marTop w:val="0"/>
      <w:marBottom w:val="0"/>
      <w:divBdr>
        <w:top w:val="none" w:sz="0" w:space="0" w:color="auto"/>
        <w:left w:val="none" w:sz="0" w:space="0" w:color="auto"/>
        <w:bottom w:val="none" w:sz="0" w:space="0" w:color="auto"/>
        <w:right w:val="none" w:sz="0" w:space="0" w:color="auto"/>
      </w:divBdr>
    </w:div>
    <w:div w:id="839272858">
      <w:bodyDiv w:val="1"/>
      <w:marLeft w:val="0"/>
      <w:marRight w:val="0"/>
      <w:marTop w:val="0"/>
      <w:marBottom w:val="0"/>
      <w:divBdr>
        <w:top w:val="none" w:sz="0" w:space="0" w:color="auto"/>
        <w:left w:val="none" w:sz="0" w:space="0" w:color="auto"/>
        <w:bottom w:val="none" w:sz="0" w:space="0" w:color="auto"/>
        <w:right w:val="none" w:sz="0" w:space="0" w:color="auto"/>
      </w:divBdr>
    </w:div>
    <w:div w:id="843125994">
      <w:bodyDiv w:val="1"/>
      <w:marLeft w:val="0"/>
      <w:marRight w:val="0"/>
      <w:marTop w:val="0"/>
      <w:marBottom w:val="0"/>
      <w:divBdr>
        <w:top w:val="none" w:sz="0" w:space="0" w:color="auto"/>
        <w:left w:val="none" w:sz="0" w:space="0" w:color="auto"/>
        <w:bottom w:val="none" w:sz="0" w:space="0" w:color="auto"/>
        <w:right w:val="none" w:sz="0" w:space="0" w:color="auto"/>
      </w:divBdr>
    </w:div>
    <w:div w:id="846600411">
      <w:bodyDiv w:val="1"/>
      <w:marLeft w:val="0"/>
      <w:marRight w:val="0"/>
      <w:marTop w:val="0"/>
      <w:marBottom w:val="0"/>
      <w:divBdr>
        <w:top w:val="none" w:sz="0" w:space="0" w:color="auto"/>
        <w:left w:val="none" w:sz="0" w:space="0" w:color="auto"/>
        <w:bottom w:val="none" w:sz="0" w:space="0" w:color="auto"/>
        <w:right w:val="none" w:sz="0" w:space="0" w:color="auto"/>
      </w:divBdr>
    </w:div>
    <w:div w:id="852064437">
      <w:bodyDiv w:val="1"/>
      <w:marLeft w:val="0"/>
      <w:marRight w:val="0"/>
      <w:marTop w:val="0"/>
      <w:marBottom w:val="0"/>
      <w:divBdr>
        <w:top w:val="none" w:sz="0" w:space="0" w:color="auto"/>
        <w:left w:val="none" w:sz="0" w:space="0" w:color="auto"/>
        <w:bottom w:val="none" w:sz="0" w:space="0" w:color="auto"/>
        <w:right w:val="none" w:sz="0" w:space="0" w:color="auto"/>
      </w:divBdr>
    </w:div>
    <w:div w:id="855198398">
      <w:bodyDiv w:val="1"/>
      <w:marLeft w:val="0"/>
      <w:marRight w:val="0"/>
      <w:marTop w:val="0"/>
      <w:marBottom w:val="0"/>
      <w:divBdr>
        <w:top w:val="none" w:sz="0" w:space="0" w:color="auto"/>
        <w:left w:val="none" w:sz="0" w:space="0" w:color="auto"/>
        <w:bottom w:val="none" w:sz="0" w:space="0" w:color="auto"/>
        <w:right w:val="none" w:sz="0" w:space="0" w:color="auto"/>
      </w:divBdr>
    </w:div>
    <w:div w:id="857810024">
      <w:bodyDiv w:val="1"/>
      <w:marLeft w:val="0"/>
      <w:marRight w:val="0"/>
      <w:marTop w:val="0"/>
      <w:marBottom w:val="0"/>
      <w:divBdr>
        <w:top w:val="none" w:sz="0" w:space="0" w:color="auto"/>
        <w:left w:val="none" w:sz="0" w:space="0" w:color="auto"/>
        <w:bottom w:val="none" w:sz="0" w:space="0" w:color="auto"/>
        <w:right w:val="none" w:sz="0" w:space="0" w:color="auto"/>
      </w:divBdr>
    </w:div>
    <w:div w:id="861745216">
      <w:bodyDiv w:val="1"/>
      <w:marLeft w:val="0"/>
      <w:marRight w:val="0"/>
      <w:marTop w:val="0"/>
      <w:marBottom w:val="0"/>
      <w:divBdr>
        <w:top w:val="none" w:sz="0" w:space="0" w:color="auto"/>
        <w:left w:val="none" w:sz="0" w:space="0" w:color="auto"/>
        <w:bottom w:val="none" w:sz="0" w:space="0" w:color="auto"/>
        <w:right w:val="none" w:sz="0" w:space="0" w:color="auto"/>
      </w:divBdr>
    </w:div>
    <w:div w:id="892304148">
      <w:bodyDiv w:val="1"/>
      <w:marLeft w:val="0"/>
      <w:marRight w:val="0"/>
      <w:marTop w:val="0"/>
      <w:marBottom w:val="0"/>
      <w:divBdr>
        <w:top w:val="none" w:sz="0" w:space="0" w:color="auto"/>
        <w:left w:val="none" w:sz="0" w:space="0" w:color="auto"/>
        <w:bottom w:val="none" w:sz="0" w:space="0" w:color="auto"/>
        <w:right w:val="none" w:sz="0" w:space="0" w:color="auto"/>
      </w:divBdr>
    </w:div>
    <w:div w:id="896823457">
      <w:bodyDiv w:val="1"/>
      <w:marLeft w:val="0"/>
      <w:marRight w:val="0"/>
      <w:marTop w:val="0"/>
      <w:marBottom w:val="0"/>
      <w:divBdr>
        <w:top w:val="none" w:sz="0" w:space="0" w:color="auto"/>
        <w:left w:val="none" w:sz="0" w:space="0" w:color="auto"/>
        <w:bottom w:val="none" w:sz="0" w:space="0" w:color="auto"/>
        <w:right w:val="none" w:sz="0" w:space="0" w:color="auto"/>
      </w:divBdr>
    </w:div>
    <w:div w:id="899251490">
      <w:bodyDiv w:val="1"/>
      <w:marLeft w:val="0"/>
      <w:marRight w:val="0"/>
      <w:marTop w:val="0"/>
      <w:marBottom w:val="0"/>
      <w:divBdr>
        <w:top w:val="none" w:sz="0" w:space="0" w:color="auto"/>
        <w:left w:val="none" w:sz="0" w:space="0" w:color="auto"/>
        <w:bottom w:val="none" w:sz="0" w:space="0" w:color="auto"/>
        <w:right w:val="none" w:sz="0" w:space="0" w:color="auto"/>
      </w:divBdr>
    </w:div>
    <w:div w:id="904339526">
      <w:bodyDiv w:val="1"/>
      <w:marLeft w:val="0"/>
      <w:marRight w:val="0"/>
      <w:marTop w:val="0"/>
      <w:marBottom w:val="0"/>
      <w:divBdr>
        <w:top w:val="none" w:sz="0" w:space="0" w:color="auto"/>
        <w:left w:val="none" w:sz="0" w:space="0" w:color="auto"/>
        <w:bottom w:val="none" w:sz="0" w:space="0" w:color="auto"/>
        <w:right w:val="none" w:sz="0" w:space="0" w:color="auto"/>
      </w:divBdr>
    </w:div>
    <w:div w:id="905722795">
      <w:bodyDiv w:val="1"/>
      <w:marLeft w:val="0"/>
      <w:marRight w:val="0"/>
      <w:marTop w:val="0"/>
      <w:marBottom w:val="0"/>
      <w:divBdr>
        <w:top w:val="none" w:sz="0" w:space="0" w:color="auto"/>
        <w:left w:val="none" w:sz="0" w:space="0" w:color="auto"/>
        <w:bottom w:val="none" w:sz="0" w:space="0" w:color="auto"/>
        <w:right w:val="none" w:sz="0" w:space="0" w:color="auto"/>
      </w:divBdr>
    </w:div>
    <w:div w:id="909003789">
      <w:bodyDiv w:val="1"/>
      <w:marLeft w:val="0"/>
      <w:marRight w:val="0"/>
      <w:marTop w:val="0"/>
      <w:marBottom w:val="0"/>
      <w:divBdr>
        <w:top w:val="none" w:sz="0" w:space="0" w:color="auto"/>
        <w:left w:val="none" w:sz="0" w:space="0" w:color="auto"/>
        <w:bottom w:val="none" w:sz="0" w:space="0" w:color="auto"/>
        <w:right w:val="none" w:sz="0" w:space="0" w:color="auto"/>
      </w:divBdr>
    </w:div>
    <w:div w:id="911235177">
      <w:bodyDiv w:val="1"/>
      <w:marLeft w:val="0"/>
      <w:marRight w:val="0"/>
      <w:marTop w:val="0"/>
      <w:marBottom w:val="0"/>
      <w:divBdr>
        <w:top w:val="none" w:sz="0" w:space="0" w:color="auto"/>
        <w:left w:val="none" w:sz="0" w:space="0" w:color="auto"/>
        <w:bottom w:val="none" w:sz="0" w:space="0" w:color="auto"/>
        <w:right w:val="none" w:sz="0" w:space="0" w:color="auto"/>
      </w:divBdr>
    </w:div>
    <w:div w:id="918977282">
      <w:bodyDiv w:val="1"/>
      <w:marLeft w:val="0"/>
      <w:marRight w:val="0"/>
      <w:marTop w:val="0"/>
      <w:marBottom w:val="0"/>
      <w:divBdr>
        <w:top w:val="none" w:sz="0" w:space="0" w:color="auto"/>
        <w:left w:val="none" w:sz="0" w:space="0" w:color="auto"/>
        <w:bottom w:val="none" w:sz="0" w:space="0" w:color="auto"/>
        <w:right w:val="none" w:sz="0" w:space="0" w:color="auto"/>
      </w:divBdr>
    </w:div>
    <w:div w:id="925380368">
      <w:bodyDiv w:val="1"/>
      <w:marLeft w:val="0"/>
      <w:marRight w:val="0"/>
      <w:marTop w:val="0"/>
      <w:marBottom w:val="0"/>
      <w:divBdr>
        <w:top w:val="none" w:sz="0" w:space="0" w:color="auto"/>
        <w:left w:val="none" w:sz="0" w:space="0" w:color="auto"/>
        <w:bottom w:val="none" w:sz="0" w:space="0" w:color="auto"/>
        <w:right w:val="none" w:sz="0" w:space="0" w:color="auto"/>
      </w:divBdr>
    </w:div>
    <w:div w:id="940337203">
      <w:bodyDiv w:val="1"/>
      <w:marLeft w:val="0"/>
      <w:marRight w:val="0"/>
      <w:marTop w:val="0"/>
      <w:marBottom w:val="0"/>
      <w:divBdr>
        <w:top w:val="none" w:sz="0" w:space="0" w:color="auto"/>
        <w:left w:val="none" w:sz="0" w:space="0" w:color="auto"/>
        <w:bottom w:val="none" w:sz="0" w:space="0" w:color="auto"/>
        <w:right w:val="none" w:sz="0" w:space="0" w:color="auto"/>
      </w:divBdr>
    </w:div>
    <w:div w:id="943077911">
      <w:bodyDiv w:val="1"/>
      <w:marLeft w:val="0"/>
      <w:marRight w:val="0"/>
      <w:marTop w:val="0"/>
      <w:marBottom w:val="0"/>
      <w:divBdr>
        <w:top w:val="none" w:sz="0" w:space="0" w:color="auto"/>
        <w:left w:val="none" w:sz="0" w:space="0" w:color="auto"/>
        <w:bottom w:val="none" w:sz="0" w:space="0" w:color="auto"/>
        <w:right w:val="none" w:sz="0" w:space="0" w:color="auto"/>
      </w:divBdr>
    </w:div>
    <w:div w:id="944652534">
      <w:bodyDiv w:val="1"/>
      <w:marLeft w:val="0"/>
      <w:marRight w:val="0"/>
      <w:marTop w:val="0"/>
      <w:marBottom w:val="0"/>
      <w:divBdr>
        <w:top w:val="none" w:sz="0" w:space="0" w:color="auto"/>
        <w:left w:val="none" w:sz="0" w:space="0" w:color="auto"/>
        <w:bottom w:val="none" w:sz="0" w:space="0" w:color="auto"/>
        <w:right w:val="none" w:sz="0" w:space="0" w:color="auto"/>
      </w:divBdr>
    </w:div>
    <w:div w:id="952177523">
      <w:bodyDiv w:val="1"/>
      <w:marLeft w:val="0"/>
      <w:marRight w:val="0"/>
      <w:marTop w:val="0"/>
      <w:marBottom w:val="0"/>
      <w:divBdr>
        <w:top w:val="none" w:sz="0" w:space="0" w:color="auto"/>
        <w:left w:val="none" w:sz="0" w:space="0" w:color="auto"/>
        <w:bottom w:val="none" w:sz="0" w:space="0" w:color="auto"/>
        <w:right w:val="none" w:sz="0" w:space="0" w:color="auto"/>
      </w:divBdr>
    </w:div>
    <w:div w:id="958686669">
      <w:bodyDiv w:val="1"/>
      <w:marLeft w:val="0"/>
      <w:marRight w:val="0"/>
      <w:marTop w:val="0"/>
      <w:marBottom w:val="0"/>
      <w:divBdr>
        <w:top w:val="none" w:sz="0" w:space="0" w:color="auto"/>
        <w:left w:val="none" w:sz="0" w:space="0" w:color="auto"/>
        <w:bottom w:val="none" w:sz="0" w:space="0" w:color="auto"/>
        <w:right w:val="none" w:sz="0" w:space="0" w:color="auto"/>
      </w:divBdr>
    </w:div>
    <w:div w:id="963927212">
      <w:bodyDiv w:val="1"/>
      <w:marLeft w:val="0"/>
      <w:marRight w:val="0"/>
      <w:marTop w:val="0"/>
      <w:marBottom w:val="0"/>
      <w:divBdr>
        <w:top w:val="none" w:sz="0" w:space="0" w:color="auto"/>
        <w:left w:val="none" w:sz="0" w:space="0" w:color="auto"/>
        <w:bottom w:val="none" w:sz="0" w:space="0" w:color="auto"/>
        <w:right w:val="none" w:sz="0" w:space="0" w:color="auto"/>
      </w:divBdr>
    </w:div>
    <w:div w:id="969432162">
      <w:bodyDiv w:val="1"/>
      <w:marLeft w:val="0"/>
      <w:marRight w:val="0"/>
      <w:marTop w:val="0"/>
      <w:marBottom w:val="0"/>
      <w:divBdr>
        <w:top w:val="none" w:sz="0" w:space="0" w:color="auto"/>
        <w:left w:val="none" w:sz="0" w:space="0" w:color="auto"/>
        <w:bottom w:val="none" w:sz="0" w:space="0" w:color="auto"/>
        <w:right w:val="none" w:sz="0" w:space="0" w:color="auto"/>
      </w:divBdr>
    </w:div>
    <w:div w:id="971903707">
      <w:bodyDiv w:val="1"/>
      <w:marLeft w:val="0"/>
      <w:marRight w:val="0"/>
      <w:marTop w:val="0"/>
      <w:marBottom w:val="0"/>
      <w:divBdr>
        <w:top w:val="none" w:sz="0" w:space="0" w:color="auto"/>
        <w:left w:val="none" w:sz="0" w:space="0" w:color="auto"/>
        <w:bottom w:val="none" w:sz="0" w:space="0" w:color="auto"/>
        <w:right w:val="none" w:sz="0" w:space="0" w:color="auto"/>
      </w:divBdr>
    </w:div>
    <w:div w:id="973104186">
      <w:bodyDiv w:val="1"/>
      <w:marLeft w:val="0"/>
      <w:marRight w:val="0"/>
      <w:marTop w:val="0"/>
      <w:marBottom w:val="0"/>
      <w:divBdr>
        <w:top w:val="none" w:sz="0" w:space="0" w:color="auto"/>
        <w:left w:val="none" w:sz="0" w:space="0" w:color="auto"/>
        <w:bottom w:val="none" w:sz="0" w:space="0" w:color="auto"/>
        <w:right w:val="none" w:sz="0" w:space="0" w:color="auto"/>
      </w:divBdr>
    </w:div>
    <w:div w:id="975186676">
      <w:bodyDiv w:val="1"/>
      <w:marLeft w:val="0"/>
      <w:marRight w:val="0"/>
      <w:marTop w:val="0"/>
      <w:marBottom w:val="0"/>
      <w:divBdr>
        <w:top w:val="none" w:sz="0" w:space="0" w:color="auto"/>
        <w:left w:val="none" w:sz="0" w:space="0" w:color="auto"/>
        <w:bottom w:val="none" w:sz="0" w:space="0" w:color="auto"/>
        <w:right w:val="none" w:sz="0" w:space="0" w:color="auto"/>
      </w:divBdr>
    </w:div>
    <w:div w:id="980109968">
      <w:bodyDiv w:val="1"/>
      <w:marLeft w:val="0"/>
      <w:marRight w:val="0"/>
      <w:marTop w:val="0"/>
      <w:marBottom w:val="0"/>
      <w:divBdr>
        <w:top w:val="none" w:sz="0" w:space="0" w:color="auto"/>
        <w:left w:val="none" w:sz="0" w:space="0" w:color="auto"/>
        <w:bottom w:val="none" w:sz="0" w:space="0" w:color="auto"/>
        <w:right w:val="none" w:sz="0" w:space="0" w:color="auto"/>
      </w:divBdr>
    </w:div>
    <w:div w:id="984437115">
      <w:bodyDiv w:val="1"/>
      <w:marLeft w:val="0"/>
      <w:marRight w:val="0"/>
      <w:marTop w:val="0"/>
      <w:marBottom w:val="0"/>
      <w:divBdr>
        <w:top w:val="none" w:sz="0" w:space="0" w:color="auto"/>
        <w:left w:val="none" w:sz="0" w:space="0" w:color="auto"/>
        <w:bottom w:val="none" w:sz="0" w:space="0" w:color="auto"/>
        <w:right w:val="none" w:sz="0" w:space="0" w:color="auto"/>
      </w:divBdr>
    </w:div>
    <w:div w:id="984700555">
      <w:bodyDiv w:val="1"/>
      <w:marLeft w:val="0"/>
      <w:marRight w:val="0"/>
      <w:marTop w:val="0"/>
      <w:marBottom w:val="0"/>
      <w:divBdr>
        <w:top w:val="none" w:sz="0" w:space="0" w:color="auto"/>
        <w:left w:val="none" w:sz="0" w:space="0" w:color="auto"/>
        <w:bottom w:val="none" w:sz="0" w:space="0" w:color="auto"/>
        <w:right w:val="none" w:sz="0" w:space="0" w:color="auto"/>
      </w:divBdr>
    </w:div>
    <w:div w:id="991787230">
      <w:bodyDiv w:val="1"/>
      <w:marLeft w:val="0"/>
      <w:marRight w:val="0"/>
      <w:marTop w:val="0"/>
      <w:marBottom w:val="0"/>
      <w:divBdr>
        <w:top w:val="none" w:sz="0" w:space="0" w:color="auto"/>
        <w:left w:val="none" w:sz="0" w:space="0" w:color="auto"/>
        <w:bottom w:val="none" w:sz="0" w:space="0" w:color="auto"/>
        <w:right w:val="none" w:sz="0" w:space="0" w:color="auto"/>
      </w:divBdr>
    </w:div>
    <w:div w:id="995956846">
      <w:bodyDiv w:val="1"/>
      <w:marLeft w:val="0"/>
      <w:marRight w:val="0"/>
      <w:marTop w:val="0"/>
      <w:marBottom w:val="0"/>
      <w:divBdr>
        <w:top w:val="none" w:sz="0" w:space="0" w:color="auto"/>
        <w:left w:val="none" w:sz="0" w:space="0" w:color="auto"/>
        <w:bottom w:val="none" w:sz="0" w:space="0" w:color="auto"/>
        <w:right w:val="none" w:sz="0" w:space="0" w:color="auto"/>
      </w:divBdr>
    </w:div>
    <w:div w:id="997803836">
      <w:bodyDiv w:val="1"/>
      <w:marLeft w:val="0"/>
      <w:marRight w:val="0"/>
      <w:marTop w:val="0"/>
      <w:marBottom w:val="0"/>
      <w:divBdr>
        <w:top w:val="none" w:sz="0" w:space="0" w:color="auto"/>
        <w:left w:val="none" w:sz="0" w:space="0" w:color="auto"/>
        <w:bottom w:val="none" w:sz="0" w:space="0" w:color="auto"/>
        <w:right w:val="none" w:sz="0" w:space="0" w:color="auto"/>
      </w:divBdr>
    </w:div>
    <w:div w:id="999162246">
      <w:bodyDiv w:val="1"/>
      <w:marLeft w:val="0"/>
      <w:marRight w:val="0"/>
      <w:marTop w:val="0"/>
      <w:marBottom w:val="0"/>
      <w:divBdr>
        <w:top w:val="none" w:sz="0" w:space="0" w:color="auto"/>
        <w:left w:val="none" w:sz="0" w:space="0" w:color="auto"/>
        <w:bottom w:val="none" w:sz="0" w:space="0" w:color="auto"/>
        <w:right w:val="none" w:sz="0" w:space="0" w:color="auto"/>
      </w:divBdr>
    </w:div>
    <w:div w:id="1003321438">
      <w:bodyDiv w:val="1"/>
      <w:marLeft w:val="0"/>
      <w:marRight w:val="0"/>
      <w:marTop w:val="0"/>
      <w:marBottom w:val="0"/>
      <w:divBdr>
        <w:top w:val="none" w:sz="0" w:space="0" w:color="auto"/>
        <w:left w:val="none" w:sz="0" w:space="0" w:color="auto"/>
        <w:bottom w:val="none" w:sz="0" w:space="0" w:color="auto"/>
        <w:right w:val="none" w:sz="0" w:space="0" w:color="auto"/>
      </w:divBdr>
    </w:div>
    <w:div w:id="1006175512">
      <w:bodyDiv w:val="1"/>
      <w:marLeft w:val="0"/>
      <w:marRight w:val="0"/>
      <w:marTop w:val="0"/>
      <w:marBottom w:val="0"/>
      <w:divBdr>
        <w:top w:val="none" w:sz="0" w:space="0" w:color="auto"/>
        <w:left w:val="none" w:sz="0" w:space="0" w:color="auto"/>
        <w:bottom w:val="none" w:sz="0" w:space="0" w:color="auto"/>
        <w:right w:val="none" w:sz="0" w:space="0" w:color="auto"/>
      </w:divBdr>
    </w:div>
    <w:div w:id="1012342675">
      <w:bodyDiv w:val="1"/>
      <w:marLeft w:val="0"/>
      <w:marRight w:val="0"/>
      <w:marTop w:val="0"/>
      <w:marBottom w:val="0"/>
      <w:divBdr>
        <w:top w:val="none" w:sz="0" w:space="0" w:color="auto"/>
        <w:left w:val="none" w:sz="0" w:space="0" w:color="auto"/>
        <w:bottom w:val="none" w:sz="0" w:space="0" w:color="auto"/>
        <w:right w:val="none" w:sz="0" w:space="0" w:color="auto"/>
      </w:divBdr>
    </w:div>
    <w:div w:id="1024747867">
      <w:bodyDiv w:val="1"/>
      <w:marLeft w:val="0"/>
      <w:marRight w:val="0"/>
      <w:marTop w:val="0"/>
      <w:marBottom w:val="0"/>
      <w:divBdr>
        <w:top w:val="none" w:sz="0" w:space="0" w:color="auto"/>
        <w:left w:val="none" w:sz="0" w:space="0" w:color="auto"/>
        <w:bottom w:val="none" w:sz="0" w:space="0" w:color="auto"/>
        <w:right w:val="none" w:sz="0" w:space="0" w:color="auto"/>
      </w:divBdr>
    </w:div>
    <w:div w:id="1026639754">
      <w:bodyDiv w:val="1"/>
      <w:marLeft w:val="0"/>
      <w:marRight w:val="0"/>
      <w:marTop w:val="0"/>
      <w:marBottom w:val="0"/>
      <w:divBdr>
        <w:top w:val="none" w:sz="0" w:space="0" w:color="auto"/>
        <w:left w:val="none" w:sz="0" w:space="0" w:color="auto"/>
        <w:bottom w:val="none" w:sz="0" w:space="0" w:color="auto"/>
        <w:right w:val="none" w:sz="0" w:space="0" w:color="auto"/>
      </w:divBdr>
    </w:div>
    <w:div w:id="1036000553">
      <w:bodyDiv w:val="1"/>
      <w:marLeft w:val="0"/>
      <w:marRight w:val="0"/>
      <w:marTop w:val="0"/>
      <w:marBottom w:val="0"/>
      <w:divBdr>
        <w:top w:val="none" w:sz="0" w:space="0" w:color="auto"/>
        <w:left w:val="none" w:sz="0" w:space="0" w:color="auto"/>
        <w:bottom w:val="none" w:sz="0" w:space="0" w:color="auto"/>
        <w:right w:val="none" w:sz="0" w:space="0" w:color="auto"/>
      </w:divBdr>
    </w:div>
    <w:div w:id="1062555567">
      <w:bodyDiv w:val="1"/>
      <w:marLeft w:val="0"/>
      <w:marRight w:val="0"/>
      <w:marTop w:val="0"/>
      <w:marBottom w:val="0"/>
      <w:divBdr>
        <w:top w:val="none" w:sz="0" w:space="0" w:color="auto"/>
        <w:left w:val="none" w:sz="0" w:space="0" w:color="auto"/>
        <w:bottom w:val="none" w:sz="0" w:space="0" w:color="auto"/>
        <w:right w:val="none" w:sz="0" w:space="0" w:color="auto"/>
      </w:divBdr>
    </w:div>
    <w:div w:id="1063065890">
      <w:bodyDiv w:val="1"/>
      <w:marLeft w:val="0"/>
      <w:marRight w:val="0"/>
      <w:marTop w:val="0"/>
      <w:marBottom w:val="0"/>
      <w:divBdr>
        <w:top w:val="none" w:sz="0" w:space="0" w:color="auto"/>
        <w:left w:val="none" w:sz="0" w:space="0" w:color="auto"/>
        <w:bottom w:val="none" w:sz="0" w:space="0" w:color="auto"/>
        <w:right w:val="none" w:sz="0" w:space="0" w:color="auto"/>
      </w:divBdr>
    </w:div>
    <w:div w:id="1065105437">
      <w:bodyDiv w:val="1"/>
      <w:marLeft w:val="0"/>
      <w:marRight w:val="0"/>
      <w:marTop w:val="0"/>
      <w:marBottom w:val="0"/>
      <w:divBdr>
        <w:top w:val="none" w:sz="0" w:space="0" w:color="auto"/>
        <w:left w:val="none" w:sz="0" w:space="0" w:color="auto"/>
        <w:bottom w:val="none" w:sz="0" w:space="0" w:color="auto"/>
        <w:right w:val="none" w:sz="0" w:space="0" w:color="auto"/>
      </w:divBdr>
    </w:div>
    <w:div w:id="1069965421">
      <w:bodyDiv w:val="1"/>
      <w:marLeft w:val="0"/>
      <w:marRight w:val="0"/>
      <w:marTop w:val="0"/>
      <w:marBottom w:val="0"/>
      <w:divBdr>
        <w:top w:val="none" w:sz="0" w:space="0" w:color="auto"/>
        <w:left w:val="none" w:sz="0" w:space="0" w:color="auto"/>
        <w:bottom w:val="none" w:sz="0" w:space="0" w:color="auto"/>
        <w:right w:val="none" w:sz="0" w:space="0" w:color="auto"/>
      </w:divBdr>
    </w:div>
    <w:div w:id="1073284343">
      <w:bodyDiv w:val="1"/>
      <w:marLeft w:val="0"/>
      <w:marRight w:val="0"/>
      <w:marTop w:val="0"/>
      <w:marBottom w:val="0"/>
      <w:divBdr>
        <w:top w:val="none" w:sz="0" w:space="0" w:color="auto"/>
        <w:left w:val="none" w:sz="0" w:space="0" w:color="auto"/>
        <w:bottom w:val="none" w:sz="0" w:space="0" w:color="auto"/>
        <w:right w:val="none" w:sz="0" w:space="0" w:color="auto"/>
      </w:divBdr>
    </w:div>
    <w:div w:id="1074352365">
      <w:bodyDiv w:val="1"/>
      <w:marLeft w:val="0"/>
      <w:marRight w:val="0"/>
      <w:marTop w:val="0"/>
      <w:marBottom w:val="0"/>
      <w:divBdr>
        <w:top w:val="none" w:sz="0" w:space="0" w:color="auto"/>
        <w:left w:val="none" w:sz="0" w:space="0" w:color="auto"/>
        <w:bottom w:val="none" w:sz="0" w:space="0" w:color="auto"/>
        <w:right w:val="none" w:sz="0" w:space="0" w:color="auto"/>
      </w:divBdr>
    </w:div>
    <w:div w:id="1079212394">
      <w:bodyDiv w:val="1"/>
      <w:marLeft w:val="0"/>
      <w:marRight w:val="0"/>
      <w:marTop w:val="0"/>
      <w:marBottom w:val="0"/>
      <w:divBdr>
        <w:top w:val="none" w:sz="0" w:space="0" w:color="auto"/>
        <w:left w:val="none" w:sz="0" w:space="0" w:color="auto"/>
        <w:bottom w:val="none" w:sz="0" w:space="0" w:color="auto"/>
        <w:right w:val="none" w:sz="0" w:space="0" w:color="auto"/>
      </w:divBdr>
    </w:div>
    <w:div w:id="1094278116">
      <w:bodyDiv w:val="1"/>
      <w:marLeft w:val="0"/>
      <w:marRight w:val="0"/>
      <w:marTop w:val="0"/>
      <w:marBottom w:val="0"/>
      <w:divBdr>
        <w:top w:val="none" w:sz="0" w:space="0" w:color="auto"/>
        <w:left w:val="none" w:sz="0" w:space="0" w:color="auto"/>
        <w:bottom w:val="none" w:sz="0" w:space="0" w:color="auto"/>
        <w:right w:val="none" w:sz="0" w:space="0" w:color="auto"/>
      </w:divBdr>
    </w:div>
    <w:div w:id="1101878652">
      <w:bodyDiv w:val="1"/>
      <w:marLeft w:val="0"/>
      <w:marRight w:val="0"/>
      <w:marTop w:val="0"/>
      <w:marBottom w:val="0"/>
      <w:divBdr>
        <w:top w:val="none" w:sz="0" w:space="0" w:color="auto"/>
        <w:left w:val="none" w:sz="0" w:space="0" w:color="auto"/>
        <w:bottom w:val="none" w:sz="0" w:space="0" w:color="auto"/>
        <w:right w:val="none" w:sz="0" w:space="0" w:color="auto"/>
      </w:divBdr>
    </w:div>
    <w:div w:id="1107389637">
      <w:bodyDiv w:val="1"/>
      <w:marLeft w:val="0"/>
      <w:marRight w:val="0"/>
      <w:marTop w:val="0"/>
      <w:marBottom w:val="0"/>
      <w:divBdr>
        <w:top w:val="none" w:sz="0" w:space="0" w:color="auto"/>
        <w:left w:val="none" w:sz="0" w:space="0" w:color="auto"/>
        <w:bottom w:val="none" w:sz="0" w:space="0" w:color="auto"/>
        <w:right w:val="none" w:sz="0" w:space="0" w:color="auto"/>
      </w:divBdr>
    </w:div>
    <w:div w:id="1108499801">
      <w:bodyDiv w:val="1"/>
      <w:marLeft w:val="0"/>
      <w:marRight w:val="0"/>
      <w:marTop w:val="0"/>
      <w:marBottom w:val="0"/>
      <w:divBdr>
        <w:top w:val="none" w:sz="0" w:space="0" w:color="auto"/>
        <w:left w:val="none" w:sz="0" w:space="0" w:color="auto"/>
        <w:bottom w:val="none" w:sz="0" w:space="0" w:color="auto"/>
        <w:right w:val="none" w:sz="0" w:space="0" w:color="auto"/>
      </w:divBdr>
    </w:div>
    <w:div w:id="1127889386">
      <w:bodyDiv w:val="1"/>
      <w:marLeft w:val="0"/>
      <w:marRight w:val="0"/>
      <w:marTop w:val="0"/>
      <w:marBottom w:val="0"/>
      <w:divBdr>
        <w:top w:val="none" w:sz="0" w:space="0" w:color="auto"/>
        <w:left w:val="none" w:sz="0" w:space="0" w:color="auto"/>
        <w:bottom w:val="none" w:sz="0" w:space="0" w:color="auto"/>
        <w:right w:val="none" w:sz="0" w:space="0" w:color="auto"/>
      </w:divBdr>
    </w:div>
    <w:div w:id="1127966607">
      <w:bodyDiv w:val="1"/>
      <w:marLeft w:val="0"/>
      <w:marRight w:val="0"/>
      <w:marTop w:val="0"/>
      <w:marBottom w:val="0"/>
      <w:divBdr>
        <w:top w:val="none" w:sz="0" w:space="0" w:color="auto"/>
        <w:left w:val="none" w:sz="0" w:space="0" w:color="auto"/>
        <w:bottom w:val="none" w:sz="0" w:space="0" w:color="auto"/>
        <w:right w:val="none" w:sz="0" w:space="0" w:color="auto"/>
      </w:divBdr>
    </w:div>
    <w:div w:id="1129085952">
      <w:bodyDiv w:val="1"/>
      <w:marLeft w:val="0"/>
      <w:marRight w:val="0"/>
      <w:marTop w:val="0"/>
      <w:marBottom w:val="0"/>
      <w:divBdr>
        <w:top w:val="none" w:sz="0" w:space="0" w:color="auto"/>
        <w:left w:val="none" w:sz="0" w:space="0" w:color="auto"/>
        <w:bottom w:val="none" w:sz="0" w:space="0" w:color="auto"/>
        <w:right w:val="none" w:sz="0" w:space="0" w:color="auto"/>
      </w:divBdr>
    </w:div>
    <w:div w:id="1134449419">
      <w:bodyDiv w:val="1"/>
      <w:marLeft w:val="0"/>
      <w:marRight w:val="0"/>
      <w:marTop w:val="0"/>
      <w:marBottom w:val="0"/>
      <w:divBdr>
        <w:top w:val="none" w:sz="0" w:space="0" w:color="auto"/>
        <w:left w:val="none" w:sz="0" w:space="0" w:color="auto"/>
        <w:bottom w:val="none" w:sz="0" w:space="0" w:color="auto"/>
        <w:right w:val="none" w:sz="0" w:space="0" w:color="auto"/>
      </w:divBdr>
    </w:div>
    <w:div w:id="1135829192">
      <w:bodyDiv w:val="1"/>
      <w:marLeft w:val="0"/>
      <w:marRight w:val="0"/>
      <w:marTop w:val="0"/>
      <w:marBottom w:val="0"/>
      <w:divBdr>
        <w:top w:val="none" w:sz="0" w:space="0" w:color="auto"/>
        <w:left w:val="none" w:sz="0" w:space="0" w:color="auto"/>
        <w:bottom w:val="none" w:sz="0" w:space="0" w:color="auto"/>
        <w:right w:val="none" w:sz="0" w:space="0" w:color="auto"/>
      </w:divBdr>
    </w:div>
    <w:div w:id="1139495954">
      <w:bodyDiv w:val="1"/>
      <w:marLeft w:val="0"/>
      <w:marRight w:val="0"/>
      <w:marTop w:val="0"/>
      <w:marBottom w:val="0"/>
      <w:divBdr>
        <w:top w:val="none" w:sz="0" w:space="0" w:color="auto"/>
        <w:left w:val="none" w:sz="0" w:space="0" w:color="auto"/>
        <w:bottom w:val="none" w:sz="0" w:space="0" w:color="auto"/>
        <w:right w:val="none" w:sz="0" w:space="0" w:color="auto"/>
      </w:divBdr>
    </w:div>
    <w:div w:id="1139957219">
      <w:bodyDiv w:val="1"/>
      <w:marLeft w:val="0"/>
      <w:marRight w:val="0"/>
      <w:marTop w:val="0"/>
      <w:marBottom w:val="0"/>
      <w:divBdr>
        <w:top w:val="none" w:sz="0" w:space="0" w:color="auto"/>
        <w:left w:val="none" w:sz="0" w:space="0" w:color="auto"/>
        <w:bottom w:val="none" w:sz="0" w:space="0" w:color="auto"/>
        <w:right w:val="none" w:sz="0" w:space="0" w:color="auto"/>
      </w:divBdr>
    </w:div>
    <w:div w:id="1150681411">
      <w:bodyDiv w:val="1"/>
      <w:marLeft w:val="0"/>
      <w:marRight w:val="0"/>
      <w:marTop w:val="0"/>
      <w:marBottom w:val="0"/>
      <w:divBdr>
        <w:top w:val="none" w:sz="0" w:space="0" w:color="auto"/>
        <w:left w:val="none" w:sz="0" w:space="0" w:color="auto"/>
        <w:bottom w:val="none" w:sz="0" w:space="0" w:color="auto"/>
        <w:right w:val="none" w:sz="0" w:space="0" w:color="auto"/>
      </w:divBdr>
    </w:div>
    <w:div w:id="1153134810">
      <w:bodyDiv w:val="1"/>
      <w:marLeft w:val="0"/>
      <w:marRight w:val="0"/>
      <w:marTop w:val="0"/>
      <w:marBottom w:val="0"/>
      <w:divBdr>
        <w:top w:val="none" w:sz="0" w:space="0" w:color="auto"/>
        <w:left w:val="none" w:sz="0" w:space="0" w:color="auto"/>
        <w:bottom w:val="none" w:sz="0" w:space="0" w:color="auto"/>
        <w:right w:val="none" w:sz="0" w:space="0" w:color="auto"/>
      </w:divBdr>
    </w:div>
    <w:div w:id="1153520602">
      <w:bodyDiv w:val="1"/>
      <w:marLeft w:val="0"/>
      <w:marRight w:val="0"/>
      <w:marTop w:val="0"/>
      <w:marBottom w:val="0"/>
      <w:divBdr>
        <w:top w:val="none" w:sz="0" w:space="0" w:color="auto"/>
        <w:left w:val="none" w:sz="0" w:space="0" w:color="auto"/>
        <w:bottom w:val="none" w:sz="0" w:space="0" w:color="auto"/>
        <w:right w:val="none" w:sz="0" w:space="0" w:color="auto"/>
      </w:divBdr>
    </w:div>
    <w:div w:id="1165438709">
      <w:bodyDiv w:val="1"/>
      <w:marLeft w:val="0"/>
      <w:marRight w:val="0"/>
      <w:marTop w:val="0"/>
      <w:marBottom w:val="0"/>
      <w:divBdr>
        <w:top w:val="none" w:sz="0" w:space="0" w:color="auto"/>
        <w:left w:val="none" w:sz="0" w:space="0" w:color="auto"/>
        <w:bottom w:val="none" w:sz="0" w:space="0" w:color="auto"/>
        <w:right w:val="none" w:sz="0" w:space="0" w:color="auto"/>
      </w:divBdr>
    </w:div>
    <w:div w:id="1173763603">
      <w:bodyDiv w:val="1"/>
      <w:marLeft w:val="0"/>
      <w:marRight w:val="0"/>
      <w:marTop w:val="0"/>
      <w:marBottom w:val="0"/>
      <w:divBdr>
        <w:top w:val="none" w:sz="0" w:space="0" w:color="auto"/>
        <w:left w:val="none" w:sz="0" w:space="0" w:color="auto"/>
        <w:bottom w:val="none" w:sz="0" w:space="0" w:color="auto"/>
        <w:right w:val="none" w:sz="0" w:space="0" w:color="auto"/>
      </w:divBdr>
    </w:div>
    <w:div w:id="1177500241">
      <w:bodyDiv w:val="1"/>
      <w:marLeft w:val="0"/>
      <w:marRight w:val="0"/>
      <w:marTop w:val="0"/>
      <w:marBottom w:val="0"/>
      <w:divBdr>
        <w:top w:val="none" w:sz="0" w:space="0" w:color="auto"/>
        <w:left w:val="none" w:sz="0" w:space="0" w:color="auto"/>
        <w:bottom w:val="none" w:sz="0" w:space="0" w:color="auto"/>
        <w:right w:val="none" w:sz="0" w:space="0" w:color="auto"/>
      </w:divBdr>
    </w:div>
    <w:div w:id="1180269053">
      <w:bodyDiv w:val="1"/>
      <w:marLeft w:val="0"/>
      <w:marRight w:val="0"/>
      <w:marTop w:val="0"/>
      <w:marBottom w:val="0"/>
      <w:divBdr>
        <w:top w:val="none" w:sz="0" w:space="0" w:color="auto"/>
        <w:left w:val="none" w:sz="0" w:space="0" w:color="auto"/>
        <w:bottom w:val="none" w:sz="0" w:space="0" w:color="auto"/>
        <w:right w:val="none" w:sz="0" w:space="0" w:color="auto"/>
      </w:divBdr>
    </w:div>
    <w:div w:id="1183083301">
      <w:bodyDiv w:val="1"/>
      <w:marLeft w:val="0"/>
      <w:marRight w:val="0"/>
      <w:marTop w:val="0"/>
      <w:marBottom w:val="0"/>
      <w:divBdr>
        <w:top w:val="none" w:sz="0" w:space="0" w:color="auto"/>
        <w:left w:val="none" w:sz="0" w:space="0" w:color="auto"/>
        <w:bottom w:val="none" w:sz="0" w:space="0" w:color="auto"/>
        <w:right w:val="none" w:sz="0" w:space="0" w:color="auto"/>
      </w:divBdr>
      <w:divsChild>
        <w:div w:id="1400134811">
          <w:marLeft w:val="0"/>
          <w:marRight w:val="0"/>
          <w:marTop w:val="0"/>
          <w:marBottom w:val="0"/>
          <w:divBdr>
            <w:top w:val="none" w:sz="0" w:space="0" w:color="auto"/>
            <w:left w:val="none" w:sz="0" w:space="0" w:color="auto"/>
            <w:bottom w:val="none" w:sz="0" w:space="0" w:color="auto"/>
            <w:right w:val="none" w:sz="0" w:space="0" w:color="auto"/>
          </w:divBdr>
          <w:divsChild>
            <w:div w:id="1885169006">
              <w:marLeft w:val="0"/>
              <w:marRight w:val="0"/>
              <w:marTop w:val="100"/>
              <w:marBottom w:val="100"/>
              <w:divBdr>
                <w:top w:val="none" w:sz="0" w:space="0" w:color="auto"/>
                <w:left w:val="none" w:sz="0" w:space="0" w:color="auto"/>
                <w:bottom w:val="none" w:sz="0" w:space="0" w:color="auto"/>
                <w:right w:val="none" w:sz="0" w:space="0" w:color="auto"/>
              </w:divBdr>
              <w:divsChild>
                <w:div w:id="1846624203">
                  <w:marLeft w:val="0"/>
                  <w:marRight w:val="0"/>
                  <w:marTop w:val="0"/>
                  <w:marBottom w:val="0"/>
                  <w:divBdr>
                    <w:top w:val="none" w:sz="0" w:space="0" w:color="auto"/>
                    <w:left w:val="none" w:sz="0" w:space="0" w:color="auto"/>
                    <w:bottom w:val="none" w:sz="0" w:space="0" w:color="auto"/>
                    <w:right w:val="none" w:sz="0" w:space="0" w:color="auto"/>
                  </w:divBdr>
                  <w:divsChild>
                    <w:div w:id="1441797778">
                      <w:marLeft w:val="0"/>
                      <w:marRight w:val="0"/>
                      <w:marTop w:val="0"/>
                      <w:marBottom w:val="0"/>
                      <w:divBdr>
                        <w:top w:val="none" w:sz="0" w:space="0" w:color="auto"/>
                        <w:left w:val="none" w:sz="0" w:space="0" w:color="auto"/>
                        <w:bottom w:val="none" w:sz="0" w:space="0" w:color="auto"/>
                        <w:right w:val="none" w:sz="0" w:space="0" w:color="auto"/>
                      </w:divBdr>
                      <w:divsChild>
                        <w:div w:id="700402242">
                          <w:marLeft w:val="0"/>
                          <w:marRight w:val="0"/>
                          <w:marTop w:val="0"/>
                          <w:marBottom w:val="0"/>
                          <w:divBdr>
                            <w:top w:val="none" w:sz="0" w:space="0" w:color="auto"/>
                            <w:left w:val="none" w:sz="0" w:space="0" w:color="auto"/>
                            <w:bottom w:val="none" w:sz="0" w:space="0" w:color="auto"/>
                            <w:right w:val="none" w:sz="0" w:space="0" w:color="auto"/>
                          </w:divBdr>
                          <w:divsChild>
                            <w:div w:id="2113864021">
                              <w:marLeft w:val="0"/>
                              <w:marRight w:val="0"/>
                              <w:marTop w:val="0"/>
                              <w:marBottom w:val="0"/>
                              <w:divBdr>
                                <w:top w:val="none" w:sz="0" w:space="0" w:color="auto"/>
                                <w:left w:val="none" w:sz="0" w:space="0" w:color="auto"/>
                                <w:bottom w:val="none" w:sz="0" w:space="0" w:color="auto"/>
                                <w:right w:val="none" w:sz="0" w:space="0" w:color="auto"/>
                              </w:divBdr>
                              <w:divsChild>
                                <w:div w:id="213818476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4323854">
      <w:bodyDiv w:val="1"/>
      <w:marLeft w:val="0"/>
      <w:marRight w:val="0"/>
      <w:marTop w:val="0"/>
      <w:marBottom w:val="0"/>
      <w:divBdr>
        <w:top w:val="none" w:sz="0" w:space="0" w:color="auto"/>
        <w:left w:val="none" w:sz="0" w:space="0" w:color="auto"/>
        <w:bottom w:val="none" w:sz="0" w:space="0" w:color="auto"/>
        <w:right w:val="none" w:sz="0" w:space="0" w:color="auto"/>
      </w:divBdr>
    </w:div>
    <w:div w:id="1189567849">
      <w:bodyDiv w:val="1"/>
      <w:marLeft w:val="0"/>
      <w:marRight w:val="0"/>
      <w:marTop w:val="0"/>
      <w:marBottom w:val="0"/>
      <w:divBdr>
        <w:top w:val="none" w:sz="0" w:space="0" w:color="auto"/>
        <w:left w:val="none" w:sz="0" w:space="0" w:color="auto"/>
        <w:bottom w:val="none" w:sz="0" w:space="0" w:color="auto"/>
        <w:right w:val="none" w:sz="0" w:space="0" w:color="auto"/>
      </w:divBdr>
    </w:div>
    <w:div w:id="1191797087">
      <w:bodyDiv w:val="1"/>
      <w:marLeft w:val="0"/>
      <w:marRight w:val="0"/>
      <w:marTop w:val="0"/>
      <w:marBottom w:val="0"/>
      <w:divBdr>
        <w:top w:val="none" w:sz="0" w:space="0" w:color="auto"/>
        <w:left w:val="none" w:sz="0" w:space="0" w:color="auto"/>
        <w:bottom w:val="none" w:sz="0" w:space="0" w:color="auto"/>
        <w:right w:val="none" w:sz="0" w:space="0" w:color="auto"/>
      </w:divBdr>
    </w:div>
    <w:div w:id="1193957968">
      <w:bodyDiv w:val="1"/>
      <w:marLeft w:val="0"/>
      <w:marRight w:val="0"/>
      <w:marTop w:val="0"/>
      <w:marBottom w:val="0"/>
      <w:divBdr>
        <w:top w:val="none" w:sz="0" w:space="0" w:color="auto"/>
        <w:left w:val="none" w:sz="0" w:space="0" w:color="auto"/>
        <w:bottom w:val="none" w:sz="0" w:space="0" w:color="auto"/>
        <w:right w:val="none" w:sz="0" w:space="0" w:color="auto"/>
      </w:divBdr>
    </w:div>
    <w:div w:id="1198349896">
      <w:bodyDiv w:val="1"/>
      <w:marLeft w:val="0"/>
      <w:marRight w:val="0"/>
      <w:marTop w:val="0"/>
      <w:marBottom w:val="0"/>
      <w:divBdr>
        <w:top w:val="none" w:sz="0" w:space="0" w:color="auto"/>
        <w:left w:val="none" w:sz="0" w:space="0" w:color="auto"/>
        <w:bottom w:val="none" w:sz="0" w:space="0" w:color="auto"/>
        <w:right w:val="none" w:sz="0" w:space="0" w:color="auto"/>
      </w:divBdr>
    </w:div>
    <w:div w:id="1200165011">
      <w:bodyDiv w:val="1"/>
      <w:marLeft w:val="0"/>
      <w:marRight w:val="0"/>
      <w:marTop w:val="0"/>
      <w:marBottom w:val="0"/>
      <w:divBdr>
        <w:top w:val="none" w:sz="0" w:space="0" w:color="auto"/>
        <w:left w:val="none" w:sz="0" w:space="0" w:color="auto"/>
        <w:bottom w:val="none" w:sz="0" w:space="0" w:color="auto"/>
        <w:right w:val="none" w:sz="0" w:space="0" w:color="auto"/>
      </w:divBdr>
    </w:div>
    <w:div w:id="1205757316">
      <w:bodyDiv w:val="1"/>
      <w:marLeft w:val="0"/>
      <w:marRight w:val="0"/>
      <w:marTop w:val="0"/>
      <w:marBottom w:val="0"/>
      <w:divBdr>
        <w:top w:val="none" w:sz="0" w:space="0" w:color="auto"/>
        <w:left w:val="none" w:sz="0" w:space="0" w:color="auto"/>
        <w:bottom w:val="none" w:sz="0" w:space="0" w:color="auto"/>
        <w:right w:val="none" w:sz="0" w:space="0" w:color="auto"/>
      </w:divBdr>
    </w:div>
    <w:div w:id="1213614654">
      <w:bodyDiv w:val="1"/>
      <w:marLeft w:val="0"/>
      <w:marRight w:val="0"/>
      <w:marTop w:val="0"/>
      <w:marBottom w:val="0"/>
      <w:divBdr>
        <w:top w:val="none" w:sz="0" w:space="0" w:color="auto"/>
        <w:left w:val="none" w:sz="0" w:space="0" w:color="auto"/>
        <w:bottom w:val="none" w:sz="0" w:space="0" w:color="auto"/>
        <w:right w:val="none" w:sz="0" w:space="0" w:color="auto"/>
      </w:divBdr>
    </w:div>
    <w:div w:id="1216162214">
      <w:bodyDiv w:val="1"/>
      <w:marLeft w:val="0"/>
      <w:marRight w:val="0"/>
      <w:marTop w:val="0"/>
      <w:marBottom w:val="0"/>
      <w:divBdr>
        <w:top w:val="none" w:sz="0" w:space="0" w:color="auto"/>
        <w:left w:val="none" w:sz="0" w:space="0" w:color="auto"/>
        <w:bottom w:val="none" w:sz="0" w:space="0" w:color="auto"/>
        <w:right w:val="none" w:sz="0" w:space="0" w:color="auto"/>
      </w:divBdr>
    </w:div>
    <w:div w:id="1225722146">
      <w:bodyDiv w:val="1"/>
      <w:marLeft w:val="0"/>
      <w:marRight w:val="0"/>
      <w:marTop w:val="0"/>
      <w:marBottom w:val="0"/>
      <w:divBdr>
        <w:top w:val="none" w:sz="0" w:space="0" w:color="auto"/>
        <w:left w:val="none" w:sz="0" w:space="0" w:color="auto"/>
        <w:bottom w:val="none" w:sz="0" w:space="0" w:color="auto"/>
        <w:right w:val="none" w:sz="0" w:space="0" w:color="auto"/>
      </w:divBdr>
    </w:div>
    <w:div w:id="1231844992">
      <w:bodyDiv w:val="1"/>
      <w:marLeft w:val="0"/>
      <w:marRight w:val="0"/>
      <w:marTop w:val="0"/>
      <w:marBottom w:val="0"/>
      <w:divBdr>
        <w:top w:val="none" w:sz="0" w:space="0" w:color="auto"/>
        <w:left w:val="none" w:sz="0" w:space="0" w:color="auto"/>
        <w:bottom w:val="none" w:sz="0" w:space="0" w:color="auto"/>
        <w:right w:val="none" w:sz="0" w:space="0" w:color="auto"/>
      </w:divBdr>
    </w:div>
    <w:div w:id="1239946055">
      <w:bodyDiv w:val="1"/>
      <w:marLeft w:val="0"/>
      <w:marRight w:val="0"/>
      <w:marTop w:val="0"/>
      <w:marBottom w:val="0"/>
      <w:divBdr>
        <w:top w:val="none" w:sz="0" w:space="0" w:color="auto"/>
        <w:left w:val="none" w:sz="0" w:space="0" w:color="auto"/>
        <w:bottom w:val="none" w:sz="0" w:space="0" w:color="auto"/>
        <w:right w:val="none" w:sz="0" w:space="0" w:color="auto"/>
      </w:divBdr>
    </w:div>
    <w:div w:id="1242258099">
      <w:bodyDiv w:val="1"/>
      <w:marLeft w:val="0"/>
      <w:marRight w:val="0"/>
      <w:marTop w:val="0"/>
      <w:marBottom w:val="0"/>
      <w:divBdr>
        <w:top w:val="none" w:sz="0" w:space="0" w:color="auto"/>
        <w:left w:val="none" w:sz="0" w:space="0" w:color="auto"/>
        <w:bottom w:val="none" w:sz="0" w:space="0" w:color="auto"/>
        <w:right w:val="none" w:sz="0" w:space="0" w:color="auto"/>
      </w:divBdr>
    </w:div>
    <w:div w:id="1242442992">
      <w:bodyDiv w:val="1"/>
      <w:marLeft w:val="0"/>
      <w:marRight w:val="0"/>
      <w:marTop w:val="0"/>
      <w:marBottom w:val="0"/>
      <w:divBdr>
        <w:top w:val="none" w:sz="0" w:space="0" w:color="auto"/>
        <w:left w:val="none" w:sz="0" w:space="0" w:color="auto"/>
        <w:bottom w:val="none" w:sz="0" w:space="0" w:color="auto"/>
        <w:right w:val="none" w:sz="0" w:space="0" w:color="auto"/>
      </w:divBdr>
    </w:div>
    <w:div w:id="1248465016">
      <w:bodyDiv w:val="1"/>
      <w:marLeft w:val="0"/>
      <w:marRight w:val="0"/>
      <w:marTop w:val="0"/>
      <w:marBottom w:val="0"/>
      <w:divBdr>
        <w:top w:val="none" w:sz="0" w:space="0" w:color="auto"/>
        <w:left w:val="none" w:sz="0" w:space="0" w:color="auto"/>
        <w:bottom w:val="none" w:sz="0" w:space="0" w:color="auto"/>
        <w:right w:val="none" w:sz="0" w:space="0" w:color="auto"/>
      </w:divBdr>
    </w:div>
    <w:div w:id="1255742054">
      <w:bodyDiv w:val="1"/>
      <w:marLeft w:val="0"/>
      <w:marRight w:val="0"/>
      <w:marTop w:val="0"/>
      <w:marBottom w:val="0"/>
      <w:divBdr>
        <w:top w:val="none" w:sz="0" w:space="0" w:color="auto"/>
        <w:left w:val="none" w:sz="0" w:space="0" w:color="auto"/>
        <w:bottom w:val="none" w:sz="0" w:space="0" w:color="auto"/>
        <w:right w:val="none" w:sz="0" w:space="0" w:color="auto"/>
      </w:divBdr>
    </w:div>
    <w:div w:id="1267931570">
      <w:bodyDiv w:val="1"/>
      <w:marLeft w:val="0"/>
      <w:marRight w:val="0"/>
      <w:marTop w:val="0"/>
      <w:marBottom w:val="0"/>
      <w:divBdr>
        <w:top w:val="none" w:sz="0" w:space="0" w:color="auto"/>
        <w:left w:val="none" w:sz="0" w:space="0" w:color="auto"/>
        <w:bottom w:val="none" w:sz="0" w:space="0" w:color="auto"/>
        <w:right w:val="none" w:sz="0" w:space="0" w:color="auto"/>
      </w:divBdr>
    </w:div>
    <w:div w:id="1268536271">
      <w:bodyDiv w:val="1"/>
      <w:marLeft w:val="0"/>
      <w:marRight w:val="0"/>
      <w:marTop w:val="0"/>
      <w:marBottom w:val="0"/>
      <w:divBdr>
        <w:top w:val="none" w:sz="0" w:space="0" w:color="auto"/>
        <w:left w:val="none" w:sz="0" w:space="0" w:color="auto"/>
        <w:bottom w:val="none" w:sz="0" w:space="0" w:color="auto"/>
        <w:right w:val="none" w:sz="0" w:space="0" w:color="auto"/>
      </w:divBdr>
    </w:div>
    <w:div w:id="1284311435">
      <w:bodyDiv w:val="1"/>
      <w:marLeft w:val="0"/>
      <w:marRight w:val="0"/>
      <w:marTop w:val="0"/>
      <w:marBottom w:val="0"/>
      <w:divBdr>
        <w:top w:val="none" w:sz="0" w:space="0" w:color="auto"/>
        <w:left w:val="none" w:sz="0" w:space="0" w:color="auto"/>
        <w:bottom w:val="none" w:sz="0" w:space="0" w:color="auto"/>
        <w:right w:val="none" w:sz="0" w:space="0" w:color="auto"/>
      </w:divBdr>
    </w:div>
    <w:div w:id="1289506986">
      <w:bodyDiv w:val="1"/>
      <w:marLeft w:val="0"/>
      <w:marRight w:val="0"/>
      <w:marTop w:val="0"/>
      <w:marBottom w:val="0"/>
      <w:divBdr>
        <w:top w:val="none" w:sz="0" w:space="0" w:color="auto"/>
        <w:left w:val="none" w:sz="0" w:space="0" w:color="auto"/>
        <w:bottom w:val="none" w:sz="0" w:space="0" w:color="auto"/>
        <w:right w:val="none" w:sz="0" w:space="0" w:color="auto"/>
      </w:divBdr>
    </w:div>
    <w:div w:id="1305938159">
      <w:bodyDiv w:val="1"/>
      <w:marLeft w:val="0"/>
      <w:marRight w:val="0"/>
      <w:marTop w:val="0"/>
      <w:marBottom w:val="0"/>
      <w:divBdr>
        <w:top w:val="none" w:sz="0" w:space="0" w:color="auto"/>
        <w:left w:val="none" w:sz="0" w:space="0" w:color="auto"/>
        <w:bottom w:val="none" w:sz="0" w:space="0" w:color="auto"/>
        <w:right w:val="none" w:sz="0" w:space="0" w:color="auto"/>
      </w:divBdr>
    </w:div>
    <w:div w:id="1306471948">
      <w:bodyDiv w:val="1"/>
      <w:marLeft w:val="0"/>
      <w:marRight w:val="0"/>
      <w:marTop w:val="0"/>
      <w:marBottom w:val="0"/>
      <w:divBdr>
        <w:top w:val="none" w:sz="0" w:space="0" w:color="auto"/>
        <w:left w:val="none" w:sz="0" w:space="0" w:color="auto"/>
        <w:bottom w:val="none" w:sz="0" w:space="0" w:color="auto"/>
        <w:right w:val="none" w:sz="0" w:space="0" w:color="auto"/>
      </w:divBdr>
    </w:div>
    <w:div w:id="1308390599">
      <w:bodyDiv w:val="1"/>
      <w:marLeft w:val="0"/>
      <w:marRight w:val="0"/>
      <w:marTop w:val="0"/>
      <w:marBottom w:val="0"/>
      <w:divBdr>
        <w:top w:val="none" w:sz="0" w:space="0" w:color="auto"/>
        <w:left w:val="none" w:sz="0" w:space="0" w:color="auto"/>
        <w:bottom w:val="none" w:sz="0" w:space="0" w:color="auto"/>
        <w:right w:val="none" w:sz="0" w:space="0" w:color="auto"/>
      </w:divBdr>
    </w:div>
    <w:div w:id="1309243789">
      <w:bodyDiv w:val="1"/>
      <w:marLeft w:val="0"/>
      <w:marRight w:val="0"/>
      <w:marTop w:val="0"/>
      <w:marBottom w:val="0"/>
      <w:divBdr>
        <w:top w:val="none" w:sz="0" w:space="0" w:color="auto"/>
        <w:left w:val="none" w:sz="0" w:space="0" w:color="auto"/>
        <w:bottom w:val="none" w:sz="0" w:space="0" w:color="auto"/>
        <w:right w:val="none" w:sz="0" w:space="0" w:color="auto"/>
      </w:divBdr>
    </w:div>
    <w:div w:id="1309551072">
      <w:bodyDiv w:val="1"/>
      <w:marLeft w:val="0"/>
      <w:marRight w:val="0"/>
      <w:marTop w:val="0"/>
      <w:marBottom w:val="0"/>
      <w:divBdr>
        <w:top w:val="none" w:sz="0" w:space="0" w:color="auto"/>
        <w:left w:val="none" w:sz="0" w:space="0" w:color="auto"/>
        <w:bottom w:val="none" w:sz="0" w:space="0" w:color="auto"/>
        <w:right w:val="none" w:sz="0" w:space="0" w:color="auto"/>
      </w:divBdr>
    </w:div>
    <w:div w:id="1312951218">
      <w:bodyDiv w:val="1"/>
      <w:marLeft w:val="0"/>
      <w:marRight w:val="0"/>
      <w:marTop w:val="0"/>
      <w:marBottom w:val="0"/>
      <w:divBdr>
        <w:top w:val="none" w:sz="0" w:space="0" w:color="auto"/>
        <w:left w:val="none" w:sz="0" w:space="0" w:color="auto"/>
        <w:bottom w:val="none" w:sz="0" w:space="0" w:color="auto"/>
        <w:right w:val="none" w:sz="0" w:space="0" w:color="auto"/>
      </w:divBdr>
    </w:div>
    <w:div w:id="1321075844">
      <w:bodyDiv w:val="1"/>
      <w:marLeft w:val="0"/>
      <w:marRight w:val="0"/>
      <w:marTop w:val="0"/>
      <w:marBottom w:val="0"/>
      <w:divBdr>
        <w:top w:val="none" w:sz="0" w:space="0" w:color="auto"/>
        <w:left w:val="none" w:sz="0" w:space="0" w:color="auto"/>
        <w:bottom w:val="none" w:sz="0" w:space="0" w:color="auto"/>
        <w:right w:val="none" w:sz="0" w:space="0" w:color="auto"/>
      </w:divBdr>
    </w:div>
    <w:div w:id="1322736178">
      <w:bodyDiv w:val="1"/>
      <w:marLeft w:val="0"/>
      <w:marRight w:val="0"/>
      <w:marTop w:val="0"/>
      <w:marBottom w:val="0"/>
      <w:divBdr>
        <w:top w:val="none" w:sz="0" w:space="0" w:color="auto"/>
        <w:left w:val="none" w:sz="0" w:space="0" w:color="auto"/>
        <w:bottom w:val="none" w:sz="0" w:space="0" w:color="auto"/>
        <w:right w:val="none" w:sz="0" w:space="0" w:color="auto"/>
      </w:divBdr>
    </w:div>
    <w:div w:id="1323701595">
      <w:bodyDiv w:val="1"/>
      <w:marLeft w:val="0"/>
      <w:marRight w:val="0"/>
      <w:marTop w:val="0"/>
      <w:marBottom w:val="0"/>
      <w:divBdr>
        <w:top w:val="none" w:sz="0" w:space="0" w:color="auto"/>
        <w:left w:val="none" w:sz="0" w:space="0" w:color="auto"/>
        <w:bottom w:val="none" w:sz="0" w:space="0" w:color="auto"/>
        <w:right w:val="none" w:sz="0" w:space="0" w:color="auto"/>
      </w:divBdr>
    </w:div>
    <w:div w:id="1327900928">
      <w:bodyDiv w:val="1"/>
      <w:marLeft w:val="0"/>
      <w:marRight w:val="0"/>
      <w:marTop w:val="0"/>
      <w:marBottom w:val="0"/>
      <w:divBdr>
        <w:top w:val="none" w:sz="0" w:space="0" w:color="auto"/>
        <w:left w:val="none" w:sz="0" w:space="0" w:color="auto"/>
        <w:bottom w:val="none" w:sz="0" w:space="0" w:color="auto"/>
        <w:right w:val="none" w:sz="0" w:space="0" w:color="auto"/>
      </w:divBdr>
    </w:div>
    <w:div w:id="1330403356">
      <w:bodyDiv w:val="1"/>
      <w:marLeft w:val="0"/>
      <w:marRight w:val="0"/>
      <w:marTop w:val="0"/>
      <w:marBottom w:val="0"/>
      <w:divBdr>
        <w:top w:val="none" w:sz="0" w:space="0" w:color="auto"/>
        <w:left w:val="none" w:sz="0" w:space="0" w:color="auto"/>
        <w:bottom w:val="none" w:sz="0" w:space="0" w:color="auto"/>
        <w:right w:val="none" w:sz="0" w:space="0" w:color="auto"/>
      </w:divBdr>
    </w:div>
    <w:div w:id="1331760501">
      <w:bodyDiv w:val="1"/>
      <w:marLeft w:val="0"/>
      <w:marRight w:val="0"/>
      <w:marTop w:val="0"/>
      <w:marBottom w:val="0"/>
      <w:divBdr>
        <w:top w:val="none" w:sz="0" w:space="0" w:color="auto"/>
        <w:left w:val="none" w:sz="0" w:space="0" w:color="auto"/>
        <w:bottom w:val="none" w:sz="0" w:space="0" w:color="auto"/>
        <w:right w:val="none" w:sz="0" w:space="0" w:color="auto"/>
      </w:divBdr>
    </w:div>
    <w:div w:id="1332559771">
      <w:bodyDiv w:val="1"/>
      <w:marLeft w:val="0"/>
      <w:marRight w:val="0"/>
      <w:marTop w:val="0"/>
      <w:marBottom w:val="0"/>
      <w:divBdr>
        <w:top w:val="none" w:sz="0" w:space="0" w:color="auto"/>
        <w:left w:val="none" w:sz="0" w:space="0" w:color="auto"/>
        <w:bottom w:val="none" w:sz="0" w:space="0" w:color="auto"/>
        <w:right w:val="none" w:sz="0" w:space="0" w:color="auto"/>
      </w:divBdr>
    </w:div>
    <w:div w:id="1339889949">
      <w:bodyDiv w:val="1"/>
      <w:marLeft w:val="0"/>
      <w:marRight w:val="0"/>
      <w:marTop w:val="0"/>
      <w:marBottom w:val="0"/>
      <w:divBdr>
        <w:top w:val="none" w:sz="0" w:space="0" w:color="auto"/>
        <w:left w:val="none" w:sz="0" w:space="0" w:color="auto"/>
        <w:bottom w:val="none" w:sz="0" w:space="0" w:color="auto"/>
        <w:right w:val="none" w:sz="0" w:space="0" w:color="auto"/>
      </w:divBdr>
    </w:div>
    <w:div w:id="1340279892">
      <w:bodyDiv w:val="1"/>
      <w:marLeft w:val="0"/>
      <w:marRight w:val="0"/>
      <w:marTop w:val="0"/>
      <w:marBottom w:val="0"/>
      <w:divBdr>
        <w:top w:val="none" w:sz="0" w:space="0" w:color="auto"/>
        <w:left w:val="none" w:sz="0" w:space="0" w:color="auto"/>
        <w:bottom w:val="none" w:sz="0" w:space="0" w:color="auto"/>
        <w:right w:val="none" w:sz="0" w:space="0" w:color="auto"/>
      </w:divBdr>
    </w:div>
    <w:div w:id="1347289556">
      <w:bodyDiv w:val="1"/>
      <w:marLeft w:val="0"/>
      <w:marRight w:val="0"/>
      <w:marTop w:val="0"/>
      <w:marBottom w:val="0"/>
      <w:divBdr>
        <w:top w:val="none" w:sz="0" w:space="0" w:color="auto"/>
        <w:left w:val="none" w:sz="0" w:space="0" w:color="auto"/>
        <w:bottom w:val="none" w:sz="0" w:space="0" w:color="auto"/>
        <w:right w:val="none" w:sz="0" w:space="0" w:color="auto"/>
      </w:divBdr>
    </w:div>
    <w:div w:id="1349530093">
      <w:bodyDiv w:val="1"/>
      <w:marLeft w:val="0"/>
      <w:marRight w:val="0"/>
      <w:marTop w:val="0"/>
      <w:marBottom w:val="0"/>
      <w:divBdr>
        <w:top w:val="none" w:sz="0" w:space="0" w:color="auto"/>
        <w:left w:val="none" w:sz="0" w:space="0" w:color="auto"/>
        <w:bottom w:val="none" w:sz="0" w:space="0" w:color="auto"/>
        <w:right w:val="none" w:sz="0" w:space="0" w:color="auto"/>
      </w:divBdr>
    </w:div>
    <w:div w:id="1350258210">
      <w:bodyDiv w:val="1"/>
      <w:marLeft w:val="0"/>
      <w:marRight w:val="0"/>
      <w:marTop w:val="0"/>
      <w:marBottom w:val="0"/>
      <w:divBdr>
        <w:top w:val="none" w:sz="0" w:space="0" w:color="auto"/>
        <w:left w:val="none" w:sz="0" w:space="0" w:color="auto"/>
        <w:bottom w:val="none" w:sz="0" w:space="0" w:color="auto"/>
        <w:right w:val="none" w:sz="0" w:space="0" w:color="auto"/>
      </w:divBdr>
      <w:divsChild>
        <w:div w:id="332220023">
          <w:marLeft w:val="0"/>
          <w:marRight w:val="0"/>
          <w:marTop w:val="0"/>
          <w:marBottom w:val="0"/>
          <w:divBdr>
            <w:top w:val="none" w:sz="0" w:space="0" w:color="auto"/>
            <w:left w:val="none" w:sz="0" w:space="0" w:color="auto"/>
            <w:bottom w:val="none" w:sz="0" w:space="0" w:color="auto"/>
            <w:right w:val="none" w:sz="0" w:space="0" w:color="auto"/>
          </w:divBdr>
          <w:divsChild>
            <w:div w:id="691107609">
              <w:marLeft w:val="0"/>
              <w:marRight w:val="0"/>
              <w:marTop w:val="100"/>
              <w:marBottom w:val="100"/>
              <w:divBdr>
                <w:top w:val="none" w:sz="0" w:space="0" w:color="auto"/>
                <w:left w:val="none" w:sz="0" w:space="0" w:color="auto"/>
                <w:bottom w:val="none" w:sz="0" w:space="0" w:color="auto"/>
                <w:right w:val="none" w:sz="0" w:space="0" w:color="auto"/>
              </w:divBdr>
              <w:divsChild>
                <w:div w:id="1742750452">
                  <w:marLeft w:val="0"/>
                  <w:marRight w:val="0"/>
                  <w:marTop w:val="0"/>
                  <w:marBottom w:val="0"/>
                  <w:divBdr>
                    <w:top w:val="none" w:sz="0" w:space="0" w:color="auto"/>
                    <w:left w:val="none" w:sz="0" w:space="0" w:color="auto"/>
                    <w:bottom w:val="none" w:sz="0" w:space="0" w:color="auto"/>
                    <w:right w:val="none" w:sz="0" w:space="0" w:color="auto"/>
                  </w:divBdr>
                  <w:divsChild>
                    <w:div w:id="716977058">
                      <w:marLeft w:val="0"/>
                      <w:marRight w:val="0"/>
                      <w:marTop w:val="0"/>
                      <w:marBottom w:val="0"/>
                      <w:divBdr>
                        <w:top w:val="none" w:sz="0" w:space="0" w:color="auto"/>
                        <w:left w:val="none" w:sz="0" w:space="0" w:color="auto"/>
                        <w:bottom w:val="none" w:sz="0" w:space="0" w:color="auto"/>
                        <w:right w:val="none" w:sz="0" w:space="0" w:color="auto"/>
                      </w:divBdr>
                      <w:divsChild>
                        <w:div w:id="1560241016">
                          <w:marLeft w:val="0"/>
                          <w:marRight w:val="0"/>
                          <w:marTop w:val="0"/>
                          <w:marBottom w:val="0"/>
                          <w:divBdr>
                            <w:top w:val="none" w:sz="0" w:space="0" w:color="auto"/>
                            <w:left w:val="none" w:sz="0" w:space="0" w:color="auto"/>
                            <w:bottom w:val="none" w:sz="0" w:space="0" w:color="auto"/>
                            <w:right w:val="none" w:sz="0" w:space="0" w:color="auto"/>
                          </w:divBdr>
                          <w:divsChild>
                            <w:div w:id="902301098">
                              <w:marLeft w:val="0"/>
                              <w:marRight w:val="0"/>
                              <w:marTop w:val="0"/>
                              <w:marBottom w:val="0"/>
                              <w:divBdr>
                                <w:top w:val="none" w:sz="0" w:space="0" w:color="auto"/>
                                <w:left w:val="none" w:sz="0" w:space="0" w:color="auto"/>
                                <w:bottom w:val="none" w:sz="0" w:space="0" w:color="auto"/>
                                <w:right w:val="none" w:sz="0" w:space="0" w:color="auto"/>
                              </w:divBdr>
                              <w:divsChild>
                                <w:div w:id="97630470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0519849">
      <w:bodyDiv w:val="1"/>
      <w:marLeft w:val="0"/>
      <w:marRight w:val="0"/>
      <w:marTop w:val="0"/>
      <w:marBottom w:val="0"/>
      <w:divBdr>
        <w:top w:val="none" w:sz="0" w:space="0" w:color="auto"/>
        <w:left w:val="none" w:sz="0" w:space="0" w:color="auto"/>
        <w:bottom w:val="none" w:sz="0" w:space="0" w:color="auto"/>
        <w:right w:val="none" w:sz="0" w:space="0" w:color="auto"/>
      </w:divBdr>
    </w:div>
    <w:div w:id="1358001667">
      <w:bodyDiv w:val="1"/>
      <w:marLeft w:val="0"/>
      <w:marRight w:val="0"/>
      <w:marTop w:val="0"/>
      <w:marBottom w:val="0"/>
      <w:divBdr>
        <w:top w:val="none" w:sz="0" w:space="0" w:color="auto"/>
        <w:left w:val="none" w:sz="0" w:space="0" w:color="auto"/>
        <w:bottom w:val="none" w:sz="0" w:space="0" w:color="auto"/>
        <w:right w:val="none" w:sz="0" w:space="0" w:color="auto"/>
      </w:divBdr>
    </w:div>
    <w:div w:id="1358965840">
      <w:bodyDiv w:val="1"/>
      <w:marLeft w:val="0"/>
      <w:marRight w:val="0"/>
      <w:marTop w:val="0"/>
      <w:marBottom w:val="0"/>
      <w:divBdr>
        <w:top w:val="none" w:sz="0" w:space="0" w:color="auto"/>
        <w:left w:val="none" w:sz="0" w:space="0" w:color="auto"/>
        <w:bottom w:val="none" w:sz="0" w:space="0" w:color="auto"/>
        <w:right w:val="none" w:sz="0" w:space="0" w:color="auto"/>
      </w:divBdr>
    </w:div>
    <w:div w:id="1363940777">
      <w:bodyDiv w:val="1"/>
      <w:marLeft w:val="0"/>
      <w:marRight w:val="0"/>
      <w:marTop w:val="0"/>
      <w:marBottom w:val="0"/>
      <w:divBdr>
        <w:top w:val="none" w:sz="0" w:space="0" w:color="auto"/>
        <w:left w:val="none" w:sz="0" w:space="0" w:color="auto"/>
        <w:bottom w:val="none" w:sz="0" w:space="0" w:color="auto"/>
        <w:right w:val="none" w:sz="0" w:space="0" w:color="auto"/>
      </w:divBdr>
    </w:div>
    <w:div w:id="1365324476">
      <w:bodyDiv w:val="1"/>
      <w:marLeft w:val="0"/>
      <w:marRight w:val="0"/>
      <w:marTop w:val="0"/>
      <w:marBottom w:val="0"/>
      <w:divBdr>
        <w:top w:val="none" w:sz="0" w:space="0" w:color="auto"/>
        <w:left w:val="none" w:sz="0" w:space="0" w:color="auto"/>
        <w:bottom w:val="none" w:sz="0" w:space="0" w:color="auto"/>
        <w:right w:val="none" w:sz="0" w:space="0" w:color="auto"/>
      </w:divBdr>
    </w:div>
    <w:div w:id="1371417320">
      <w:bodyDiv w:val="1"/>
      <w:marLeft w:val="0"/>
      <w:marRight w:val="0"/>
      <w:marTop w:val="0"/>
      <w:marBottom w:val="0"/>
      <w:divBdr>
        <w:top w:val="none" w:sz="0" w:space="0" w:color="auto"/>
        <w:left w:val="none" w:sz="0" w:space="0" w:color="auto"/>
        <w:bottom w:val="none" w:sz="0" w:space="0" w:color="auto"/>
        <w:right w:val="none" w:sz="0" w:space="0" w:color="auto"/>
      </w:divBdr>
    </w:div>
    <w:div w:id="1371804502">
      <w:bodyDiv w:val="1"/>
      <w:marLeft w:val="0"/>
      <w:marRight w:val="0"/>
      <w:marTop w:val="0"/>
      <w:marBottom w:val="0"/>
      <w:divBdr>
        <w:top w:val="none" w:sz="0" w:space="0" w:color="auto"/>
        <w:left w:val="none" w:sz="0" w:space="0" w:color="auto"/>
        <w:bottom w:val="none" w:sz="0" w:space="0" w:color="auto"/>
        <w:right w:val="none" w:sz="0" w:space="0" w:color="auto"/>
      </w:divBdr>
    </w:div>
    <w:div w:id="1384475716">
      <w:bodyDiv w:val="1"/>
      <w:marLeft w:val="0"/>
      <w:marRight w:val="0"/>
      <w:marTop w:val="0"/>
      <w:marBottom w:val="0"/>
      <w:divBdr>
        <w:top w:val="none" w:sz="0" w:space="0" w:color="auto"/>
        <w:left w:val="none" w:sz="0" w:space="0" w:color="auto"/>
        <w:bottom w:val="none" w:sz="0" w:space="0" w:color="auto"/>
        <w:right w:val="none" w:sz="0" w:space="0" w:color="auto"/>
      </w:divBdr>
    </w:div>
    <w:div w:id="1389575064">
      <w:bodyDiv w:val="1"/>
      <w:marLeft w:val="0"/>
      <w:marRight w:val="0"/>
      <w:marTop w:val="0"/>
      <w:marBottom w:val="0"/>
      <w:divBdr>
        <w:top w:val="none" w:sz="0" w:space="0" w:color="auto"/>
        <w:left w:val="none" w:sz="0" w:space="0" w:color="auto"/>
        <w:bottom w:val="none" w:sz="0" w:space="0" w:color="auto"/>
        <w:right w:val="none" w:sz="0" w:space="0" w:color="auto"/>
      </w:divBdr>
    </w:div>
    <w:div w:id="1390615387">
      <w:bodyDiv w:val="1"/>
      <w:marLeft w:val="0"/>
      <w:marRight w:val="0"/>
      <w:marTop w:val="0"/>
      <w:marBottom w:val="0"/>
      <w:divBdr>
        <w:top w:val="none" w:sz="0" w:space="0" w:color="auto"/>
        <w:left w:val="none" w:sz="0" w:space="0" w:color="auto"/>
        <w:bottom w:val="none" w:sz="0" w:space="0" w:color="auto"/>
        <w:right w:val="none" w:sz="0" w:space="0" w:color="auto"/>
      </w:divBdr>
    </w:div>
    <w:div w:id="1396245534">
      <w:bodyDiv w:val="1"/>
      <w:marLeft w:val="0"/>
      <w:marRight w:val="0"/>
      <w:marTop w:val="0"/>
      <w:marBottom w:val="0"/>
      <w:divBdr>
        <w:top w:val="none" w:sz="0" w:space="0" w:color="auto"/>
        <w:left w:val="none" w:sz="0" w:space="0" w:color="auto"/>
        <w:bottom w:val="none" w:sz="0" w:space="0" w:color="auto"/>
        <w:right w:val="none" w:sz="0" w:space="0" w:color="auto"/>
      </w:divBdr>
    </w:div>
    <w:div w:id="1397783209">
      <w:bodyDiv w:val="1"/>
      <w:marLeft w:val="0"/>
      <w:marRight w:val="0"/>
      <w:marTop w:val="0"/>
      <w:marBottom w:val="0"/>
      <w:divBdr>
        <w:top w:val="none" w:sz="0" w:space="0" w:color="auto"/>
        <w:left w:val="none" w:sz="0" w:space="0" w:color="auto"/>
        <w:bottom w:val="none" w:sz="0" w:space="0" w:color="auto"/>
        <w:right w:val="none" w:sz="0" w:space="0" w:color="auto"/>
      </w:divBdr>
    </w:div>
    <w:div w:id="1401630706">
      <w:bodyDiv w:val="1"/>
      <w:marLeft w:val="0"/>
      <w:marRight w:val="0"/>
      <w:marTop w:val="0"/>
      <w:marBottom w:val="0"/>
      <w:divBdr>
        <w:top w:val="none" w:sz="0" w:space="0" w:color="auto"/>
        <w:left w:val="none" w:sz="0" w:space="0" w:color="auto"/>
        <w:bottom w:val="none" w:sz="0" w:space="0" w:color="auto"/>
        <w:right w:val="none" w:sz="0" w:space="0" w:color="auto"/>
      </w:divBdr>
    </w:div>
    <w:div w:id="1406605017">
      <w:bodyDiv w:val="1"/>
      <w:marLeft w:val="0"/>
      <w:marRight w:val="0"/>
      <w:marTop w:val="0"/>
      <w:marBottom w:val="0"/>
      <w:divBdr>
        <w:top w:val="none" w:sz="0" w:space="0" w:color="auto"/>
        <w:left w:val="none" w:sz="0" w:space="0" w:color="auto"/>
        <w:bottom w:val="none" w:sz="0" w:space="0" w:color="auto"/>
        <w:right w:val="none" w:sz="0" w:space="0" w:color="auto"/>
      </w:divBdr>
    </w:div>
    <w:div w:id="1413115907">
      <w:bodyDiv w:val="1"/>
      <w:marLeft w:val="0"/>
      <w:marRight w:val="0"/>
      <w:marTop w:val="0"/>
      <w:marBottom w:val="0"/>
      <w:divBdr>
        <w:top w:val="none" w:sz="0" w:space="0" w:color="auto"/>
        <w:left w:val="none" w:sz="0" w:space="0" w:color="auto"/>
        <w:bottom w:val="none" w:sz="0" w:space="0" w:color="auto"/>
        <w:right w:val="none" w:sz="0" w:space="0" w:color="auto"/>
      </w:divBdr>
    </w:div>
    <w:div w:id="1421488874">
      <w:bodyDiv w:val="1"/>
      <w:marLeft w:val="0"/>
      <w:marRight w:val="0"/>
      <w:marTop w:val="0"/>
      <w:marBottom w:val="0"/>
      <w:divBdr>
        <w:top w:val="none" w:sz="0" w:space="0" w:color="auto"/>
        <w:left w:val="none" w:sz="0" w:space="0" w:color="auto"/>
        <w:bottom w:val="none" w:sz="0" w:space="0" w:color="auto"/>
        <w:right w:val="none" w:sz="0" w:space="0" w:color="auto"/>
      </w:divBdr>
    </w:div>
    <w:div w:id="1446004002">
      <w:bodyDiv w:val="1"/>
      <w:marLeft w:val="0"/>
      <w:marRight w:val="0"/>
      <w:marTop w:val="0"/>
      <w:marBottom w:val="0"/>
      <w:divBdr>
        <w:top w:val="none" w:sz="0" w:space="0" w:color="auto"/>
        <w:left w:val="none" w:sz="0" w:space="0" w:color="auto"/>
        <w:bottom w:val="none" w:sz="0" w:space="0" w:color="auto"/>
        <w:right w:val="none" w:sz="0" w:space="0" w:color="auto"/>
      </w:divBdr>
    </w:div>
    <w:div w:id="1451127456">
      <w:bodyDiv w:val="1"/>
      <w:marLeft w:val="0"/>
      <w:marRight w:val="0"/>
      <w:marTop w:val="0"/>
      <w:marBottom w:val="0"/>
      <w:divBdr>
        <w:top w:val="none" w:sz="0" w:space="0" w:color="auto"/>
        <w:left w:val="none" w:sz="0" w:space="0" w:color="auto"/>
        <w:bottom w:val="none" w:sz="0" w:space="0" w:color="auto"/>
        <w:right w:val="none" w:sz="0" w:space="0" w:color="auto"/>
      </w:divBdr>
    </w:div>
    <w:div w:id="1455369956">
      <w:bodyDiv w:val="1"/>
      <w:marLeft w:val="0"/>
      <w:marRight w:val="0"/>
      <w:marTop w:val="0"/>
      <w:marBottom w:val="0"/>
      <w:divBdr>
        <w:top w:val="none" w:sz="0" w:space="0" w:color="auto"/>
        <w:left w:val="none" w:sz="0" w:space="0" w:color="auto"/>
        <w:bottom w:val="none" w:sz="0" w:space="0" w:color="auto"/>
        <w:right w:val="none" w:sz="0" w:space="0" w:color="auto"/>
      </w:divBdr>
    </w:div>
    <w:div w:id="1477142767">
      <w:bodyDiv w:val="1"/>
      <w:marLeft w:val="0"/>
      <w:marRight w:val="0"/>
      <w:marTop w:val="0"/>
      <w:marBottom w:val="0"/>
      <w:divBdr>
        <w:top w:val="none" w:sz="0" w:space="0" w:color="auto"/>
        <w:left w:val="none" w:sz="0" w:space="0" w:color="auto"/>
        <w:bottom w:val="none" w:sz="0" w:space="0" w:color="auto"/>
        <w:right w:val="none" w:sz="0" w:space="0" w:color="auto"/>
      </w:divBdr>
    </w:div>
    <w:div w:id="1478065004">
      <w:bodyDiv w:val="1"/>
      <w:marLeft w:val="0"/>
      <w:marRight w:val="0"/>
      <w:marTop w:val="0"/>
      <w:marBottom w:val="0"/>
      <w:divBdr>
        <w:top w:val="none" w:sz="0" w:space="0" w:color="auto"/>
        <w:left w:val="none" w:sz="0" w:space="0" w:color="auto"/>
        <w:bottom w:val="none" w:sz="0" w:space="0" w:color="auto"/>
        <w:right w:val="none" w:sz="0" w:space="0" w:color="auto"/>
      </w:divBdr>
    </w:div>
    <w:div w:id="1487624459">
      <w:bodyDiv w:val="1"/>
      <w:marLeft w:val="0"/>
      <w:marRight w:val="0"/>
      <w:marTop w:val="0"/>
      <w:marBottom w:val="0"/>
      <w:divBdr>
        <w:top w:val="none" w:sz="0" w:space="0" w:color="auto"/>
        <w:left w:val="none" w:sz="0" w:space="0" w:color="auto"/>
        <w:bottom w:val="none" w:sz="0" w:space="0" w:color="auto"/>
        <w:right w:val="none" w:sz="0" w:space="0" w:color="auto"/>
      </w:divBdr>
    </w:div>
    <w:div w:id="1503201736">
      <w:bodyDiv w:val="1"/>
      <w:marLeft w:val="0"/>
      <w:marRight w:val="0"/>
      <w:marTop w:val="0"/>
      <w:marBottom w:val="0"/>
      <w:divBdr>
        <w:top w:val="none" w:sz="0" w:space="0" w:color="auto"/>
        <w:left w:val="none" w:sz="0" w:space="0" w:color="auto"/>
        <w:bottom w:val="none" w:sz="0" w:space="0" w:color="auto"/>
        <w:right w:val="none" w:sz="0" w:space="0" w:color="auto"/>
      </w:divBdr>
    </w:div>
    <w:div w:id="1508715726">
      <w:bodyDiv w:val="1"/>
      <w:marLeft w:val="0"/>
      <w:marRight w:val="0"/>
      <w:marTop w:val="0"/>
      <w:marBottom w:val="0"/>
      <w:divBdr>
        <w:top w:val="none" w:sz="0" w:space="0" w:color="auto"/>
        <w:left w:val="none" w:sz="0" w:space="0" w:color="auto"/>
        <w:bottom w:val="none" w:sz="0" w:space="0" w:color="auto"/>
        <w:right w:val="none" w:sz="0" w:space="0" w:color="auto"/>
      </w:divBdr>
    </w:div>
    <w:div w:id="1509128109">
      <w:bodyDiv w:val="1"/>
      <w:marLeft w:val="0"/>
      <w:marRight w:val="0"/>
      <w:marTop w:val="0"/>
      <w:marBottom w:val="0"/>
      <w:divBdr>
        <w:top w:val="none" w:sz="0" w:space="0" w:color="auto"/>
        <w:left w:val="none" w:sz="0" w:space="0" w:color="auto"/>
        <w:bottom w:val="none" w:sz="0" w:space="0" w:color="auto"/>
        <w:right w:val="none" w:sz="0" w:space="0" w:color="auto"/>
      </w:divBdr>
    </w:div>
    <w:div w:id="1517230964">
      <w:bodyDiv w:val="1"/>
      <w:marLeft w:val="0"/>
      <w:marRight w:val="0"/>
      <w:marTop w:val="0"/>
      <w:marBottom w:val="0"/>
      <w:divBdr>
        <w:top w:val="none" w:sz="0" w:space="0" w:color="auto"/>
        <w:left w:val="none" w:sz="0" w:space="0" w:color="auto"/>
        <w:bottom w:val="none" w:sz="0" w:space="0" w:color="auto"/>
        <w:right w:val="none" w:sz="0" w:space="0" w:color="auto"/>
      </w:divBdr>
    </w:div>
    <w:div w:id="1519393131">
      <w:bodyDiv w:val="1"/>
      <w:marLeft w:val="0"/>
      <w:marRight w:val="0"/>
      <w:marTop w:val="0"/>
      <w:marBottom w:val="0"/>
      <w:divBdr>
        <w:top w:val="none" w:sz="0" w:space="0" w:color="auto"/>
        <w:left w:val="none" w:sz="0" w:space="0" w:color="auto"/>
        <w:bottom w:val="none" w:sz="0" w:space="0" w:color="auto"/>
        <w:right w:val="none" w:sz="0" w:space="0" w:color="auto"/>
      </w:divBdr>
    </w:div>
    <w:div w:id="1520240414">
      <w:bodyDiv w:val="1"/>
      <w:marLeft w:val="0"/>
      <w:marRight w:val="0"/>
      <w:marTop w:val="0"/>
      <w:marBottom w:val="0"/>
      <w:divBdr>
        <w:top w:val="none" w:sz="0" w:space="0" w:color="auto"/>
        <w:left w:val="none" w:sz="0" w:space="0" w:color="auto"/>
        <w:bottom w:val="none" w:sz="0" w:space="0" w:color="auto"/>
        <w:right w:val="none" w:sz="0" w:space="0" w:color="auto"/>
      </w:divBdr>
    </w:div>
    <w:div w:id="1523131239">
      <w:bodyDiv w:val="1"/>
      <w:marLeft w:val="0"/>
      <w:marRight w:val="0"/>
      <w:marTop w:val="0"/>
      <w:marBottom w:val="0"/>
      <w:divBdr>
        <w:top w:val="none" w:sz="0" w:space="0" w:color="auto"/>
        <w:left w:val="none" w:sz="0" w:space="0" w:color="auto"/>
        <w:bottom w:val="none" w:sz="0" w:space="0" w:color="auto"/>
        <w:right w:val="none" w:sz="0" w:space="0" w:color="auto"/>
      </w:divBdr>
    </w:div>
    <w:div w:id="1523976956">
      <w:bodyDiv w:val="1"/>
      <w:marLeft w:val="0"/>
      <w:marRight w:val="0"/>
      <w:marTop w:val="0"/>
      <w:marBottom w:val="0"/>
      <w:divBdr>
        <w:top w:val="none" w:sz="0" w:space="0" w:color="auto"/>
        <w:left w:val="none" w:sz="0" w:space="0" w:color="auto"/>
        <w:bottom w:val="none" w:sz="0" w:space="0" w:color="auto"/>
        <w:right w:val="none" w:sz="0" w:space="0" w:color="auto"/>
      </w:divBdr>
    </w:div>
    <w:div w:id="1533614500">
      <w:bodyDiv w:val="1"/>
      <w:marLeft w:val="0"/>
      <w:marRight w:val="0"/>
      <w:marTop w:val="0"/>
      <w:marBottom w:val="0"/>
      <w:divBdr>
        <w:top w:val="none" w:sz="0" w:space="0" w:color="auto"/>
        <w:left w:val="none" w:sz="0" w:space="0" w:color="auto"/>
        <w:bottom w:val="none" w:sz="0" w:space="0" w:color="auto"/>
        <w:right w:val="none" w:sz="0" w:space="0" w:color="auto"/>
      </w:divBdr>
    </w:div>
    <w:div w:id="1536381462">
      <w:bodyDiv w:val="1"/>
      <w:marLeft w:val="0"/>
      <w:marRight w:val="0"/>
      <w:marTop w:val="0"/>
      <w:marBottom w:val="0"/>
      <w:divBdr>
        <w:top w:val="none" w:sz="0" w:space="0" w:color="auto"/>
        <w:left w:val="none" w:sz="0" w:space="0" w:color="auto"/>
        <w:bottom w:val="none" w:sz="0" w:space="0" w:color="auto"/>
        <w:right w:val="none" w:sz="0" w:space="0" w:color="auto"/>
      </w:divBdr>
    </w:div>
    <w:div w:id="1540781380">
      <w:bodyDiv w:val="1"/>
      <w:marLeft w:val="0"/>
      <w:marRight w:val="0"/>
      <w:marTop w:val="0"/>
      <w:marBottom w:val="0"/>
      <w:divBdr>
        <w:top w:val="none" w:sz="0" w:space="0" w:color="auto"/>
        <w:left w:val="none" w:sz="0" w:space="0" w:color="auto"/>
        <w:bottom w:val="none" w:sz="0" w:space="0" w:color="auto"/>
        <w:right w:val="none" w:sz="0" w:space="0" w:color="auto"/>
      </w:divBdr>
    </w:div>
    <w:div w:id="1542012877">
      <w:bodyDiv w:val="1"/>
      <w:marLeft w:val="0"/>
      <w:marRight w:val="0"/>
      <w:marTop w:val="0"/>
      <w:marBottom w:val="0"/>
      <w:divBdr>
        <w:top w:val="none" w:sz="0" w:space="0" w:color="auto"/>
        <w:left w:val="none" w:sz="0" w:space="0" w:color="auto"/>
        <w:bottom w:val="none" w:sz="0" w:space="0" w:color="auto"/>
        <w:right w:val="none" w:sz="0" w:space="0" w:color="auto"/>
      </w:divBdr>
    </w:div>
    <w:div w:id="1543706536">
      <w:bodyDiv w:val="1"/>
      <w:marLeft w:val="0"/>
      <w:marRight w:val="0"/>
      <w:marTop w:val="0"/>
      <w:marBottom w:val="0"/>
      <w:divBdr>
        <w:top w:val="none" w:sz="0" w:space="0" w:color="auto"/>
        <w:left w:val="none" w:sz="0" w:space="0" w:color="auto"/>
        <w:bottom w:val="none" w:sz="0" w:space="0" w:color="auto"/>
        <w:right w:val="none" w:sz="0" w:space="0" w:color="auto"/>
      </w:divBdr>
    </w:div>
    <w:div w:id="1544827474">
      <w:bodyDiv w:val="1"/>
      <w:marLeft w:val="0"/>
      <w:marRight w:val="0"/>
      <w:marTop w:val="0"/>
      <w:marBottom w:val="0"/>
      <w:divBdr>
        <w:top w:val="none" w:sz="0" w:space="0" w:color="auto"/>
        <w:left w:val="none" w:sz="0" w:space="0" w:color="auto"/>
        <w:bottom w:val="none" w:sz="0" w:space="0" w:color="auto"/>
        <w:right w:val="none" w:sz="0" w:space="0" w:color="auto"/>
      </w:divBdr>
    </w:div>
    <w:div w:id="1559324108">
      <w:bodyDiv w:val="1"/>
      <w:marLeft w:val="0"/>
      <w:marRight w:val="0"/>
      <w:marTop w:val="0"/>
      <w:marBottom w:val="0"/>
      <w:divBdr>
        <w:top w:val="none" w:sz="0" w:space="0" w:color="auto"/>
        <w:left w:val="none" w:sz="0" w:space="0" w:color="auto"/>
        <w:bottom w:val="none" w:sz="0" w:space="0" w:color="auto"/>
        <w:right w:val="none" w:sz="0" w:space="0" w:color="auto"/>
      </w:divBdr>
    </w:div>
    <w:div w:id="1563910707">
      <w:bodyDiv w:val="1"/>
      <w:marLeft w:val="0"/>
      <w:marRight w:val="0"/>
      <w:marTop w:val="0"/>
      <w:marBottom w:val="0"/>
      <w:divBdr>
        <w:top w:val="none" w:sz="0" w:space="0" w:color="auto"/>
        <w:left w:val="none" w:sz="0" w:space="0" w:color="auto"/>
        <w:bottom w:val="none" w:sz="0" w:space="0" w:color="auto"/>
        <w:right w:val="none" w:sz="0" w:space="0" w:color="auto"/>
      </w:divBdr>
    </w:div>
    <w:div w:id="1574660317">
      <w:bodyDiv w:val="1"/>
      <w:marLeft w:val="0"/>
      <w:marRight w:val="0"/>
      <w:marTop w:val="0"/>
      <w:marBottom w:val="0"/>
      <w:divBdr>
        <w:top w:val="none" w:sz="0" w:space="0" w:color="auto"/>
        <w:left w:val="none" w:sz="0" w:space="0" w:color="auto"/>
        <w:bottom w:val="none" w:sz="0" w:space="0" w:color="auto"/>
        <w:right w:val="none" w:sz="0" w:space="0" w:color="auto"/>
      </w:divBdr>
    </w:div>
    <w:div w:id="1574852843">
      <w:bodyDiv w:val="1"/>
      <w:marLeft w:val="0"/>
      <w:marRight w:val="0"/>
      <w:marTop w:val="0"/>
      <w:marBottom w:val="0"/>
      <w:divBdr>
        <w:top w:val="none" w:sz="0" w:space="0" w:color="auto"/>
        <w:left w:val="none" w:sz="0" w:space="0" w:color="auto"/>
        <w:bottom w:val="none" w:sz="0" w:space="0" w:color="auto"/>
        <w:right w:val="none" w:sz="0" w:space="0" w:color="auto"/>
      </w:divBdr>
    </w:div>
    <w:div w:id="1578704733">
      <w:bodyDiv w:val="1"/>
      <w:marLeft w:val="0"/>
      <w:marRight w:val="0"/>
      <w:marTop w:val="0"/>
      <w:marBottom w:val="0"/>
      <w:divBdr>
        <w:top w:val="none" w:sz="0" w:space="0" w:color="auto"/>
        <w:left w:val="none" w:sz="0" w:space="0" w:color="auto"/>
        <w:bottom w:val="none" w:sz="0" w:space="0" w:color="auto"/>
        <w:right w:val="none" w:sz="0" w:space="0" w:color="auto"/>
      </w:divBdr>
    </w:div>
    <w:div w:id="1583566764">
      <w:bodyDiv w:val="1"/>
      <w:marLeft w:val="0"/>
      <w:marRight w:val="0"/>
      <w:marTop w:val="0"/>
      <w:marBottom w:val="0"/>
      <w:divBdr>
        <w:top w:val="none" w:sz="0" w:space="0" w:color="auto"/>
        <w:left w:val="none" w:sz="0" w:space="0" w:color="auto"/>
        <w:bottom w:val="none" w:sz="0" w:space="0" w:color="auto"/>
        <w:right w:val="none" w:sz="0" w:space="0" w:color="auto"/>
      </w:divBdr>
    </w:div>
    <w:div w:id="1588539359">
      <w:bodyDiv w:val="1"/>
      <w:marLeft w:val="0"/>
      <w:marRight w:val="0"/>
      <w:marTop w:val="0"/>
      <w:marBottom w:val="0"/>
      <w:divBdr>
        <w:top w:val="none" w:sz="0" w:space="0" w:color="auto"/>
        <w:left w:val="none" w:sz="0" w:space="0" w:color="auto"/>
        <w:bottom w:val="none" w:sz="0" w:space="0" w:color="auto"/>
        <w:right w:val="none" w:sz="0" w:space="0" w:color="auto"/>
      </w:divBdr>
    </w:div>
    <w:div w:id="1590189575">
      <w:bodyDiv w:val="1"/>
      <w:marLeft w:val="0"/>
      <w:marRight w:val="0"/>
      <w:marTop w:val="0"/>
      <w:marBottom w:val="0"/>
      <w:divBdr>
        <w:top w:val="none" w:sz="0" w:space="0" w:color="auto"/>
        <w:left w:val="none" w:sz="0" w:space="0" w:color="auto"/>
        <w:bottom w:val="none" w:sz="0" w:space="0" w:color="auto"/>
        <w:right w:val="none" w:sz="0" w:space="0" w:color="auto"/>
      </w:divBdr>
    </w:div>
    <w:div w:id="1592426188">
      <w:bodyDiv w:val="1"/>
      <w:marLeft w:val="0"/>
      <w:marRight w:val="0"/>
      <w:marTop w:val="0"/>
      <w:marBottom w:val="0"/>
      <w:divBdr>
        <w:top w:val="none" w:sz="0" w:space="0" w:color="auto"/>
        <w:left w:val="none" w:sz="0" w:space="0" w:color="auto"/>
        <w:bottom w:val="none" w:sz="0" w:space="0" w:color="auto"/>
        <w:right w:val="none" w:sz="0" w:space="0" w:color="auto"/>
      </w:divBdr>
    </w:div>
    <w:div w:id="1592857086">
      <w:bodyDiv w:val="1"/>
      <w:marLeft w:val="0"/>
      <w:marRight w:val="0"/>
      <w:marTop w:val="0"/>
      <w:marBottom w:val="0"/>
      <w:divBdr>
        <w:top w:val="none" w:sz="0" w:space="0" w:color="auto"/>
        <w:left w:val="none" w:sz="0" w:space="0" w:color="auto"/>
        <w:bottom w:val="none" w:sz="0" w:space="0" w:color="auto"/>
        <w:right w:val="none" w:sz="0" w:space="0" w:color="auto"/>
      </w:divBdr>
    </w:div>
    <w:div w:id="1600217801">
      <w:bodyDiv w:val="1"/>
      <w:marLeft w:val="0"/>
      <w:marRight w:val="0"/>
      <w:marTop w:val="0"/>
      <w:marBottom w:val="0"/>
      <w:divBdr>
        <w:top w:val="none" w:sz="0" w:space="0" w:color="auto"/>
        <w:left w:val="none" w:sz="0" w:space="0" w:color="auto"/>
        <w:bottom w:val="none" w:sz="0" w:space="0" w:color="auto"/>
        <w:right w:val="none" w:sz="0" w:space="0" w:color="auto"/>
      </w:divBdr>
    </w:div>
    <w:div w:id="1604805143">
      <w:bodyDiv w:val="1"/>
      <w:marLeft w:val="0"/>
      <w:marRight w:val="0"/>
      <w:marTop w:val="0"/>
      <w:marBottom w:val="0"/>
      <w:divBdr>
        <w:top w:val="none" w:sz="0" w:space="0" w:color="auto"/>
        <w:left w:val="none" w:sz="0" w:space="0" w:color="auto"/>
        <w:bottom w:val="none" w:sz="0" w:space="0" w:color="auto"/>
        <w:right w:val="none" w:sz="0" w:space="0" w:color="auto"/>
      </w:divBdr>
    </w:div>
    <w:div w:id="1616252793">
      <w:bodyDiv w:val="1"/>
      <w:marLeft w:val="0"/>
      <w:marRight w:val="0"/>
      <w:marTop w:val="0"/>
      <w:marBottom w:val="0"/>
      <w:divBdr>
        <w:top w:val="none" w:sz="0" w:space="0" w:color="auto"/>
        <w:left w:val="none" w:sz="0" w:space="0" w:color="auto"/>
        <w:bottom w:val="none" w:sz="0" w:space="0" w:color="auto"/>
        <w:right w:val="none" w:sz="0" w:space="0" w:color="auto"/>
      </w:divBdr>
    </w:div>
    <w:div w:id="1617251185">
      <w:bodyDiv w:val="1"/>
      <w:marLeft w:val="0"/>
      <w:marRight w:val="0"/>
      <w:marTop w:val="0"/>
      <w:marBottom w:val="0"/>
      <w:divBdr>
        <w:top w:val="none" w:sz="0" w:space="0" w:color="auto"/>
        <w:left w:val="none" w:sz="0" w:space="0" w:color="auto"/>
        <w:bottom w:val="none" w:sz="0" w:space="0" w:color="auto"/>
        <w:right w:val="none" w:sz="0" w:space="0" w:color="auto"/>
      </w:divBdr>
    </w:div>
    <w:div w:id="1619415157">
      <w:bodyDiv w:val="1"/>
      <w:marLeft w:val="0"/>
      <w:marRight w:val="0"/>
      <w:marTop w:val="0"/>
      <w:marBottom w:val="0"/>
      <w:divBdr>
        <w:top w:val="none" w:sz="0" w:space="0" w:color="auto"/>
        <w:left w:val="none" w:sz="0" w:space="0" w:color="auto"/>
        <w:bottom w:val="none" w:sz="0" w:space="0" w:color="auto"/>
        <w:right w:val="none" w:sz="0" w:space="0" w:color="auto"/>
      </w:divBdr>
    </w:div>
    <w:div w:id="1629361826">
      <w:bodyDiv w:val="1"/>
      <w:marLeft w:val="0"/>
      <w:marRight w:val="0"/>
      <w:marTop w:val="0"/>
      <w:marBottom w:val="0"/>
      <w:divBdr>
        <w:top w:val="none" w:sz="0" w:space="0" w:color="auto"/>
        <w:left w:val="none" w:sz="0" w:space="0" w:color="auto"/>
        <w:bottom w:val="none" w:sz="0" w:space="0" w:color="auto"/>
        <w:right w:val="none" w:sz="0" w:space="0" w:color="auto"/>
      </w:divBdr>
    </w:div>
    <w:div w:id="1635286623">
      <w:bodyDiv w:val="1"/>
      <w:marLeft w:val="0"/>
      <w:marRight w:val="0"/>
      <w:marTop w:val="0"/>
      <w:marBottom w:val="0"/>
      <w:divBdr>
        <w:top w:val="none" w:sz="0" w:space="0" w:color="auto"/>
        <w:left w:val="none" w:sz="0" w:space="0" w:color="auto"/>
        <w:bottom w:val="none" w:sz="0" w:space="0" w:color="auto"/>
        <w:right w:val="none" w:sz="0" w:space="0" w:color="auto"/>
      </w:divBdr>
    </w:div>
    <w:div w:id="1644697148">
      <w:bodyDiv w:val="1"/>
      <w:marLeft w:val="0"/>
      <w:marRight w:val="0"/>
      <w:marTop w:val="0"/>
      <w:marBottom w:val="0"/>
      <w:divBdr>
        <w:top w:val="none" w:sz="0" w:space="0" w:color="auto"/>
        <w:left w:val="none" w:sz="0" w:space="0" w:color="auto"/>
        <w:bottom w:val="none" w:sz="0" w:space="0" w:color="auto"/>
        <w:right w:val="none" w:sz="0" w:space="0" w:color="auto"/>
      </w:divBdr>
    </w:div>
    <w:div w:id="1647661323">
      <w:bodyDiv w:val="1"/>
      <w:marLeft w:val="0"/>
      <w:marRight w:val="0"/>
      <w:marTop w:val="0"/>
      <w:marBottom w:val="0"/>
      <w:divBdr>
        <w:top w:val="none" w:sz="0" w:space="0" w:color="auto"/>
        <w:left w:val="none" w:sz="0" w:space="0" w:color="auto"/>
        <w:bottom w:val="none" w:sz="0" w:space="0" w:color="auto"/>
        <w:right w:val="none" w:sz="0" w:space="0" w:color="auto"/>
      </w:divBdr>
    </w:div>
    <w:div w:id="1672558375">
      <w:bodyDiv w:val="1"/>
      <w:marLeft w:val="0"/>
      <w:marRight w:val="0"/>
      <w:marTop w:val="0"/>
      <w:marBottom w:val="0"/>
      <w:divBdr>
        <w:top w:val="none" w:sz="0" w:space="0" w:color="auto"/>
        <w:left w:val="none" w:sz="0" w:space="0" w:color="auto"/>
        <w:bottom w:val="none" w:sz="0" w:space="0" w:color="auto"/>
        <w:right w:val="none" w:sz="0" w:space="0" w:color="auto"/>
      </w:divBdr>
    </w:div>
    <w:div w:id="1674379499">
      <w:bodyDiv w:val="1"/>
      <w:marLeft w:val="0"/>
      <w:marRight w:val="0"/>
      <w:marTop w:val="0"/>
      <w:marBottom w:val="0"/>
      <w:divBdr>
        <w:top w:val="none" w:sz="0" w:space="0" w:color="auto"/>
        <w:left w:val="none" w:sz="0" w:space="0" w:color="auto"/>
        <w:bottom w:val="none" w:sz="0" w:space="0" w:color="auto"/>
        <w:right w:val="none" w:sz="0" w:space="0" w:color="auto"/>
      </w:divBdr>
    </w:div>
    <w:div w:id="1684015993">
      <w:bodyDiv w:val="1"/>
      <w:marLeft w:val="0"/>
      <w:marRight w:val="0"/>
      <w:marTop w:val="0"/>
      <w:marBottom w:val="0"/>
      <w:divBdr>
        <w:top w:val="none" w:sz="0" w:space="0" w:color="auto"/>
        <w:left w:val="none" w:sz="0" w:space="0" w:color="auto"/>
        <w:bottom w:val="none" w:sz="0" w:space="0" w:color="auto"/>
        <w:right w:val="none" w:sz="0" w:space="0" w:color="auto"/>
      </w:divBdr>
    </w:div>
    <w:div w:id="1684824356">
      <w:bodyDiv w:val="1"/>
      <w:marLeft w:val="0"/>
      <w:marRight w:val="0"/>
      <w:marTop w:val="0"/>
      <w:marBottom w:val="0"/>
      <w:divBdr>
        <w:top w:val="none" w:sz="0" w:space="0" w:color="auto"/>
        <w:left w:val="none" w:sz="0" w:space="0" w:color="auto"/>
        <w:bottom w:val="none" w:sz="0" w:space="0" w:color="auto"/>
        <w:right w:val="none" w:sz="0" w:space="0" w:color="auto"/>
      </w:divBdr>
    </w:div>
    <w:div w:id="1685739733">
      <w:bodyDiv w:val="1"/>
      <w:marLeft w:val="0"/>
      <w:marRight w:val="0"/>
      <w:marTop w:val="0"/>
      <w:marBottom w:val="0"/>
      <w:divBdr>
        <w:top w:val="none" w:sz="0" w:space="0" w:color="auto"/>
        <w:left w:val="none" w:sz="0" w:space="0" w:color="auto"/>
        <w:bottom w:val="none" w:sz="0" w:space="0" w:color="auto"/>
        <w:right w:val="none" w:sz="0" w:space="0" w:color="auto"/>
      </w:divBdr>
    </w:div>
    <w:div w:id="1688752581">
      <w:bodyDiv w:val="1"/>
      <w:marLeft w:val="0"/>
      <w:marRight w:val="0"/>
      <w:marTop w:val="0"/>
      <w:marBottom w:val="0"/>
      <w:divBdr>
        <w:top w:val="none" w:sz="0" w:space="0" w:color="auto"/>
        <w:left w:val="none" w:sz="0" w:space="0" w:color="auto"/>
        <w:bottom w:val="none" w:sz="0" w:space="0" w:color="auto"/>
        <w:right w:val="none" w:sz="0" w:space="0" w:color="auto"/>
      </w:divBdr>
    </w:div>
    <w:div w:id="1691688394">
      <w:bodyDiv w:val="1"/>
      <w:marLeft w:val="0"/>
      <w:marRight w:val="0"/>
      <w:marTop w:val="0"/>
      <w:marBottom w:val="0"/>
      <w:divBdr>
        <w:top w:val="none" w:sz="0" w:space="0" w:color="auto"/>
        <w:left w:val="none" w:sz="0" w:space="0" w:color="auto"/>
        <w:bottom w:val="none" w:sz="0" w:space="0" w:color="auto"/>
        <w:right w:val="none" w:sz="0" w:space="0" w:color="auto"/>
      </w:divBdr>
    </w:div>
    <w:div w:id="1694722709">
      <w:bodyDiv w:val="1"/>
      <w:marLeft w:val="0"/>
      <w:marRight w:val="0"/>
      <w:marTop w:val="0"/>
      <w:marBottom w:val="0"/>
      <w:divBdr>
        <w:top w:val="none" w:sz="0" w:space="0" w:color="auto"/>
        <w:left w:val="none" w:sz="0" w:space="0" w:color="auto"/>
        <w:bottom w:val="none" w:sz="0" w:space="0" w:color="auto"/>
        <w:right w:val="none" w:sz="0" w:space="0" w:color="auto"/>
      </w:divBdr>
    </w:div>
    <w:div w:id="1695308604">
      <w:bodyDiv w:val="1"/>
      <w:marLeft w:val="0"/>
      <w:marRight w:val="0"/>
      <w:marTop w:val="0"/>
      <w:marBottom w:val="0"/>
      <w:divBdr>
        <w:top w:val="none" w:sz="0" w:space="0" w:color="auto"/>
        <w:left w:val="none" w:sz="0" w:space="0" w:color="auto"/>
        <w:bottom w:val="none" w:sz="0" w:space="0" w:color="auto"/>
        <w:right w:val="none" w:sz="0" w:space="0" w:color="auto"/>
      </w:divBdr>
    </w:div>
    <w:div w:id="1710296852">
      <w:bodyDiv w:val="1"/>
      <w:marLeft w:val="0"/>
      <w:marRight w:val="0"/>
      <w:marTop w:val="0"/>
      <w:marBottom w:val="0"/>
      <w:divBdr>
        <w:top w:val="none" w:sz="0" w:space="0" w:color="auto"/>
        <w:left w:val="none" w:sz="0" w:space="0" w:color="auto"/>
        <w:bottom w:val="none" w:sz="0" w:space="0" w:color="auto"/>
        <w:right w:val="none" w:sz="0" w:space="0" w:color="auto"/>
      </w:divBdr>
    </w:div>
    <w:div w:id="1723362213">
      <w:bodyDiv w:val="1"/>
      <w:marLeft w:val="0"/>
      <w:marRight w:val="0"/>
      <w:marTop w:val="0"/>
      <w:marBottom w:val="0"/>
      <w:divBdr>
        <w:top w:val="none" w:sz="0" w:space="0" w:color="auto"/>
        <w:left w:val="none" w:sz="0" w:space="0" w:color="auto"/>
        <w:bottom w:val="none" w:sz="0" w:space="0" w:color="auto"/>
        <w:right w:val="none" w:sz="0" w:space="0" w:color="auto"/>
      </w:divBdr>
    </w:div>
    <w:div w:id="1742748770">
      <w:bodyDiv w:val="1"/>
      <w:marLeft w:val="0"/>
      <w:marRight w:val="0"/>
      <w:marTop w:val="0"/>
      <w:marBottom w:val="0"/>
      <w:divBdr>
        <w:top w:val="none" w:sz="0" w:space="0" w:color="auto"/>
        <w:left w:val="none" w:sz="0" w:space="0" w:color="auto"/>
        <w:bottom w:val="none" w:sz="0" w:space="0" w:color="auto"/>
        <w:right w:val="none" w:sz="0" w:space="0" w:color="auto"/>
      </w:divBdr>
    </w:div>
    <w:div w:id="1744257958">
      <w:bodyDiv w:val="1"/>
      <w:marLeft w:val="0"/>
      <w:marRight w:val="0"/>
      <w:marTop w:val="0"/>
      <w:marBottom w:val="0"/>
      <w:divBdr>
        <w:top w:val="none" w:sz="0" w:space="0" w:color="auto"/>
        <w:left w:val="none" w:sz="0" w:space="0" w:color="auto"/>
        <w:bottom w:val="none" w:sz="0" w:space="0" w:color="auto"/>
        <w:right w:val="none" w:sz="0" w:space="0" w:color="auto"/>
      </w:divBdr>
    </w:div>
    <w:div w:id="1745101745">
      <w:bodyDiv w:val="1"/>
      <w:marLeft w:val="0"/>
      <w:marRight w:val="0"/>
      <w:marTop w:val="0"/>
      <w:marBottom w:val="0"/>
      <w:divBdr>
        <w:top w:val="none" w:sz="0" w:space="0" w:color="auto"/>
        <w:left w:val="none" w:sz="0" w:space="0" w:color="auto"/>
        <w:bottom w:val="none" w:sz="0" w:space="0" w:color="auto"/>
        <w:right w:val="none" w:sz="0" w:space="0" w:color="auto"/>
      </w:divBdr>
    </w:div>
    <w:div w:id="1752114570">
      <w:bodyDiv w:val="1"/>
      <w:marLeft w:val="0"/>
      <w:marRight w:val="0"/>
      <w:marTop w:val="0"/>
      <w:marBottom w:val="0"/>
      <w:divBdr>
        <w:top w:val="none" w:sz="0" w:space="0" w:color="auto"/>
        <w:left w:val="none" w:sz="0" w:space="0" w:color="auto"/>
        <w:bottom w:val="none" w:sz="0" w:space="0" w:color="auto"/>
        <w:right w:val="none" w:sz="0" w:space="0" w:color="auto"/>
      </w:divBdr>
    </w:div>
    <w:div w:id="1761442239">
      <w:bodyDiv w:val="1"/>
      <w:marLeft w:val="0"/>
      <w:marRight w:val="0"/>
      <w:marTop w:val="0"/>
      <w:marBottom w:val="0"/>
      <w:divBdr>
        <w:top w:val="none" w:sz="0" w:space="0" w:color="auto"/>
        <w:left w:val="none" w:sz="0" w:space="0" w:color="auto"/>
        <w:bottom w:val="none" w:sz="0" w:space="0" w:color="auto"/>
        <w:right w:val="none" w:sz="0" w:space="0" w:color="auto"/>
      </w:divBdr>
    </w:div>
    <w:div w:id="1766804277">
      <w:bodyDiv w:val="1"/>
      <w:marLeft w:val="0"/>
      <w:marRight w:val="0"/>
      <w:marTop w:val="0"/>
      <w:marBottom w:val="0"/>
      <w:divBdr>
        <w:top w:val="none" w:sz="0" w:space="0" w:color="auto"/>
        <w:left w:val="none" w:sz="0" w:space="0" w:color="auto"/>
        <w:bottom w:val="none" w:sz="0" w:space="0" w:color="auto"/>
        <w:right w:val="none" w:sz="0" w:space="0" w:color="auto"/>
      </w:divBdr>
    </w:div>
    <w:div w:id="1777559514">
      <w:bodyDiv w:val="1"/>
      <w:marLeft w:val="0"/>
      <w:marRight w:val="0"/>
      <w:marTop w:val="0"/>
      <w:marBottom w:val="0"/>
      <w:divBdr>
        <w:top w:val="none" w:sz="0" w:space="0" w:color="auto"/>
        <w:left w:val="none" w:sz="0" w:space="0" w:color="auto"/>
        <w:bottom w:val="none" w:sz="0" w:space="0" w:color="auto"/>
        <w:right w:val="none" w:sz="0" w:space="0" w:color="auto"/>
      </w:divBdr>
    </w:div>
    <w:div w:id="1780295638">
      <w:bodyDiv w:val="1"/>
      <w:marLeft w:val="0"/>
      <w:marRight w:val="0"/>
      <w:marTop w:val="0"/>
      <w:marBottom w:val="0"/>
      <w:divBdr>
        <w:top w:val="none" w:sz="0" w:space="0" w:color="auto"/>
        <w:left w:val="none" w:sz="0" w:space="0" w:color="auto"/>
        <w:bottom w:val="none" w:sz="0" w:space="0" w:color="auto"/>
        <w:right w:val="none" w:sz="0" w:space="0" w:color="auto"/>
      </w:divBdr>
    </w:div>
    <w:div w:id="1803381394">
      <w:bodyDiv w:val="1"/>
      <w:marLeft w:val="0"/>
      <w:marRight w:val="0"/>
      <w:marTop w:val="0"/>
      <w:marBottom w:val="0"/>
      <w:divBdr>
        <w:top w:val="none" w:sz="0" w:space="0" w:color="auto"/>
        <w:left w:val="none" w:sz="0" w:space="0" w:color="auto"/>
        <w:bottom w:val="none" w:sz="0" w:space="0" w:color="auto"/>
        <w:right w:val="none" w:sz="0" w:space="0" w:color="auto"/>
      </w:divBdr>
    </w:div>
    <w:div w:id="1805268763">
      <w:bodyDiv w:val="1"/>
      <w:marLeft w:val="0"/>
      <w:marRight w:val="0"/>
      <w:marTop w:val="0"/>
      <w:marBottom w:val="0"/>
      <w:divBdr>
        <w:top w:val="none" w:sz="0" w:space="0" w:color="auto"/>
        <w:left w:val="none" w:sz="0" w:space="0" w:color="auto"/>
        <w:bottom w:val="none" w:sz="0" w:space="0" w:color="auto"/>
        <w:right w:val="none" w:sz="0" w:space="0" w:color="auto"/>
      </w:divBdr>
    </w:div>
    <w:div w:id="1805270069">
      <w:bodyDiv w:val="1"/>
      <w:marLeft w:val="0"/>
      <w:marRight w:val="0"/>
      <w:marTop w:val="0"/>
      <w:marBottom w:val="0"/>
      <w:divBdr>
        <w:top w:val="none" w:sz="0" w:space="0" w:color="auto"/>
        <w:left w:val="none" w:sz="0" w:space="0" w:color="auto"/>
        <w:bottom w:val="none" w:sz="0" w:space="0" w:color="auto"/>
        <w:right w:val="none" w:sz="0" w:space="0" w:color="auto"/>
      </w:divBdr>
    </w:div>
    <w:div w:id="1805391625">
      <w:bodyDiv w:val="1"/>
      <w:marLeft w:val="0"/>
      <w:marRight w:val="0"/>
      <w:marTop w:val="0"/>
      <w:marBottom w:val="0"/>
      <w:divBdr>
        <w:top w:val="none" w:sz="0" w:space="0" w:color="auto"/>
        <w:left w:val="none" w:sz="0" w:space="0" w:color="auto"/>
        <w:bottom w:val="none" w:sz="0" w:space="0" w:color="auto"/>
        <w:right w:val="none" w:sz="0" w:space="0" w:color="auto"/>
      </w:divBdr>
    </w:div>
    <w:div w:id="1821338875">
      <w:bodyDiv w:val="1"/>
      <w:marLeft w:val="0"/>
      <w:marRight w:val="0"/>
      <w:marTop w:val="0"/>
      <w:marBottom w:val="0"/>
      <w:divBdr>
        <w:top w:val="none" w:sz="0" w:space="0" w:color="auto"/>
        <w:left w:val="none" w:sz="0" w:space="0" w:color="auto"/>
        <w:bottom w:val="none" w:sz="0" w:space="0" w:color="auto"/>
        <w:right w:val="none" w:sz="0" w:space="0" w:color="auto"/>
      </w:divBdr>
    </w:div>
    <w:div w:id="1829905700">
      <w:bodyDiv w:val="1"/>
      <w:marLeft w:val="0"/>
      <w:marRight w:val="0"/>
      <w:marTop w:val="0"/>
      <w:marBottom w:val="0"/>
      <w:divBdr>
        <w:top w:val="none" w:sz="0" w:space="0" w:color="auto"/>
        <w:left w:val="none" w:sz="0" w:space="0" w:color="auto"/>
        <w:bottom w:val="none" w:sz="0" w:space="0" w:color="auto"/>
        <w:right w:val="none" w:sz="0" w:space="0" w:color="auto"/>
      </w:divBdr>
    </w:div>
    <w:div w:id="1831827008">
      <w:bodyDiv w:val="1"/>
      <w:marLeft w:val="0"/>
      <w:marRight w:val="0"/>
      <w:marTop w:val="0"/>
      <w:marBottom w:val="0"/>
      <w:divBdr>
        <w:top w:val="none" w:sz="0" w:space="0" w:color="auto"/>
        <w:left w:val="none" w:sz="0" w:space="0" w:color="auto"/>
        <w:bottom w:val="none" w:sz="0" w:space="0" w:color="auto"/>
        <w:right w:val="none" w:sz="0" w:space="0" w:color="auto"/>
      </w:divBdr>
    </w:div>
    <w:div w:id="1832484721">
      <w:bodyDiv w:val="1"/>
      <w:marLeft w:val="0"/>
      <w:marRight w:val="0"/>
      <w:marTop w:val="0"/>
      <w:marBottom w:val="0"/>
      <w:divBdr>
        <w:top w:val="none" w:sz="0" w:space="0" w:color="auto"/>
        <w:left w:val="none" w:sz="0" w:space="0" w:color="auto"/>
        <w:bottom w:val="none" w:sz="0" w:space="0" w:color="auto"/>
        <w:right w:val="none" w:sz="0" w:space="0" w:color="auto"/>
      </w:divBdr>
    </w:div>
    <w:div w:id="1832912680">
      <w:bodyDiv w:val="1"/>
      <w:marLeft w:val="0"/>
      <w:marRight w:val="0"/>
      <w:marTop w:val="0"/>
      <w:marBottom w:val="0"/>
      <w:divBdr>
        <w:top w:val="none" w:sz="0" w:space="0" w:color="auto"/>
        <w:left w:val="none" w:sz="0" w:space="0" w:color="auto"/>
        <w:bottom w:val="none" w:sz="0" w:space="0" w:color="auto"/>
        <w:right w:val="none" w:sz="0" w:space="0" w:color="auto"/>
      </w:divBdr>
    </w:div>
    <w:div w:id="1833982220">
      <w:bodyDiv w:val="1"/>
      <w:marLeft w:val="0"/>
      <w:marRight w:val="0"/>
      <w:marTop w:val="0"/>
      <w:marBottom w:val="0"/>
      <w:divBdr>
        <w:top w:val="none" w:sz="0" w:space="0" w:color="auto"/>
        <w:left w:val="none" w:sz="0" w:space="0" w:color="auto"/>
        <w:bottom w:val="none" w:sz="0" w:space="0" w:color="auto"/>
        <w:right w:val="none" w:sz="0" w:space="0" w:color="auto"/>
      </w:divBdr>
    </w:div>
    <w:div w:id="1836413659">
      <w:bodyDiv w:val="1"/>
      <w:marLeft w:val="0"/>
      <w:marRight w:val="0"/>
      <w:marTop w:val="0"/>
      <w:marBottom w:val="0"/>
      <w:divBdr>
        <w:top w:val="none" w:sz="0" w:space="0" w:color="auto"/>
        <w:left w:val="none" w:sz="0" w:space="0" w:color="auto"/>
        <w:bottom w:val="none" w:sz="0" w:space="0" w:color="auto"/>
        <w:right w:val="none" w:sz="0" w:space="0" w:color="auto"/>
      </w:divBdr>
    </w:div>
    <w:div w:id="1839225867">
      <w:bodyDiv w:val="1"/>
      <w:marLeft w:val="0"/>
      <w:marRight w:val="0"/>
      <w:marTop w:val="0"/>
      <w:marBottom w:val="0"/>
      <w:divBdr>
        <w:top w:val="none" w:sz="0" w:space="0" w:color="auto"/>
        <w:left w:val="none" w:sz="0" w:space="0" w:color="auto"/>
        <w:bottom w:val="none" w:sz="0" w:space="0" w:color="auto"/>
        <w:right w:val="none" w:sz="0" w:space="0" w:color="auto"/>
      </w:divBdr>
    </w:div>
    <w:div w:id="1846087200">
      <w:bodyDiv w:val="1"/>
      <w:marLeft w:val="0"/>
      <w:marRight w:val="0"/>
      <w:marTop w:val="0"/>
      <w:marBottom w:val="0"/>
      <w:divBdr>
        <w:top w:val="none" w:sz="0" w:space="0" w:color="auto"/>
        <w:left w:val="none" w:sz="0" w:space="0" w:color="auto"/>
        <w:bottom w:val="none" w:sz="0" w:space="0" w:color="auto"/>
        <w:right w:val="none" w:sz="0" w:space="0" w:color="auto"/>
      </w:divBdr>
    </w:div>
    <w:div w:id="1848444781">
      <w:bodyDiv w:val="1"/>
      <w:marLeft w:val="0"/>
      <w:marRight w:val="0"/>
      <w:marTop w:val="0"/>
      <w:marBottom w:val="0"/>
      <w:divBdr>
        <w:top w:val="none" w:sz="0" w:space="0" w:color="auto"/>
        <w:left w:val="none" w:sz="0" w:space="0" w:color="auto"/>
        <w:bottom w:val="none" w:sz="0" w:space="0" w:color="auto"/>
        <w:right w:val="none" w:sz="0" w:space="0" w:color="auto"/>
      </w:divBdr>
    </w:div>
    <w:div w:id="1848907746">
      <w:bodyDiv w:val="1"/>
      <w:marLeft w:val="0"/>
      <w:marRight w:val="0"/>
      <w:marTop w:val="0"/>
      <w:marBottom w:val="0"/>
      <w:divBdr>
        <w:top w:val="none" w:sz="0" w:space="0" w:color="auto"/>
        <w:left w:val="none" w:sz="0" w:space="0" w:color="auto"/>
        <w:bottom w:val="none" w:sz="0" w:space="0" w:color="auto"/>
        <w:right w:val="none" w:sz="0" w:space="0" w:color="auto"/>
      </w:divBdr>
    </w:div>
    <w:div w:id="1856727388">
      <w:bodyDiv w:val="1"/>
      <w:marLeft w:val="0"/>
      <w:marRight w:val="0"/>
      <w:marTop w:val="0"/>
      <w:marBottom w:val="0"/>
      <w:divBdr>
        <w:top w:val="none" w:sz="0" w:space="0" w:color="auto"/>
        <w:left w:val="none" w:sz="0" w:space="0" w:color="auto"/>
        <w:bottom w:val="none" w:sz="0" w:space="0" w:color="auto"/>
        <w:right w:val="none" w:sz="0" w:space="0" w:color="auto"/>
      </w:divBdr>
    </w:div>
    <w:div w:id="1862816778">
      <w:bodyDiv w:val="1"/>
      <w:marLeft w:val="0"/>
      <w:marRight w:val="0"/>
      <w:marTop w:val="0"/>
      <w:marBottom w:val="0"/>
      <w:divBdr>
        <w:top w:val="none" w:sz="0" w:space="0" w:color="auto"/>
        <w:left w:val="none" w:sz="0" w:space="0" w:color="auto"/>
        <w:bottom w:val="none" w:sz="0" w:space="0" w:color="auto"/>
        <w:right w:val="none" w:sz="0" w:space="0" w:color="auto"/>
      </w:divBdr>
    </w:div>
    <w:div w:id="1867139742">
      <w:bodyDiv w:val="1"/>
      <w:marLeft w:val="0"/>
      <w:marRight w:val="0"/>
      <w:marTop w:val="0"/>
      <w:marBottom w:val="0"/>
      <w:divBdr>
        <w:top w:val="none" w:sz="0" w:space="0" w:color="auto"/>
        <w:left w:val="none" w:sz="0" w:space="0" w:color="auto"/>
        <w:bottom w:val="none" w:sz="0" w:space="0" w:color="auto"/>
        <w:right w:val="none" w:sz="0" w:space="0" w:color="auto"/>
      </w:divBdr>
    </w:div>
    <w:div w:id="1869026475">
      <w:bodyDiv w:val="1"/>
      <w:marLeft w:val="0"/>
      <w:marRight w:val="0"/>
      <w:marTop w:val="0"/>
      <w:marBottom w:val="0"/>
      <w:divBdr>
        <w:top w:val="none" w:sz="0" w:space="0" w:color="auto"/>
        <w:left w:val="none" w:sz="0" w:space="0" w:color="auto"/>
        <w:bottom w:val="none" w:sz="0" w:space="0" w:color="auto"/>
        <w:right w:val="none" w:sz="0" w:space="0" w:color="auto"/>
      </w:divBdr>
    </w:div>
    <w:div w:id="1872300964">
      <w:bodyDiv w:val="1"/>
      <w:marLeft w:val="0"/>
      <w:marRight w:val="0"/>
      <w:marTop w:val="0"/>
      <w:marBottom w:val="0"/>
      <w:divBdr>
        <w:top w:val="none" w:sz="0" w:space="0" w:color="auto"/>
        <w:left w:val="none" w:sz="0" w:space="0" w:color="auto"/>
        <w:bottom w:val="none" w:sz="0" w:space="0" w:color="auto"/>
        <w:right w:val="none" w:sz="0" w:space="0" w:color="auto"/>
      </w:divBdr>
    </w:div>
    <w:div w:id="1876382410">
      <w:bodyDiv w:val="1"/>
      <w:marLeft w:val="0"/>
      <w:marRight w:val="0"/>
      <w:marTop w:val="0"/>
      <w:marBottom w:val="0"/>
      <w:divBdr>
        <w:top w:val="none" w:sz="0" w:space="0" w:color="auto"/>
        <w:left w:val="none" w:sz="0" w:space="0" w:color="auto"/>
        <w:bottom w:val="none" w:sz="0" w:space="0" w:color="auto"/>
        <w:right w:val="none" w:sz="0" w:space="0" w:color="auto"/>
      </w:divBdr>
    </w:div>
    <w:div w:id="1885367105">
      <w:bodyDiv w:val="1"/>
      <w:marLeft w:val="0"/>
      <w:marRight w:val="0"/>
      <w:marTop w:val="0"/>
      <w:marBottom w:val="0"/>
      <w:divBdr>
        <w:top w:val="none" w:sz="0" w:space="0" w:color="auto"/>
        <w:left w:val="none" w:sz="0" w:space="0" w:color="auto"/>
        <w:bottom w:val="none" w:sz="0" w:space="0" w:color="auto"/>
        <w:right w:val="none" w:sz="0" w:space="0" w:color="auto"/>
      </w:divBdr>
    </w:div>
    <w:div w:id="1910073855">
      <w:bodyDiv w:val="1"/>
      <w:marLeft w:val="0"/>
      <w:marRight w:val="0"/>
      <w:marTop w:val="0"/>
      <w:marBottom w:val="0"/>
      <w:divBdr>
        <w:top w:val="none" w:sz="0" w:space="0" w:color="auto"/>
        <w:left w:val="none" w:sz="0" w:space="0" w:color="auto"/>
        <w:bottom w:val="none" w:sz="0" w:space="0" w:color="auto"/>
        <w:right w:val="none" w:sz="0" w:space="0" w:color="auto"/>
      </w:divBdr>
    </w:div>
    <w:div w:id="1910113817">
      <w:bodyDiv w:val="1"/>
      <w:marLeft w:val="0"/>
      <w:marRight w:val="0"/>
      <w:marTop w:val="0"/>
      <w:marBottom w:val="0"/>
      <w:divBdr>
        <w:top w:val="none" w:sz="0" w:space="0" w:color="auto"/>
        <w:left w:val="none" w:sz="0" w:space="0" w:color="auto"/>
        <w:bottom w:val="none" w:sz="0" w:space="0" w:color="auto"/>
        <w:right w:val="none" w:sz="0" w:space="0" w:color="auto"/>
      </w:divBdr>
    </w:div>
    <w:div w:id="1916747071">
      <w:bodyDiv w:val="1"/>
      <w:marLeft w:val="0"/>
      <w:marRight w:val="0"/>
      <w:marTop w:val="0"/>
      <w:marBottom w:val="0"/>
      <w:divBdr>
        <w:top w:val="none" w:sz="0" w:space="0" w:color="auto"/>
        <w:left w:val="none" w:sz="0" w:space="0" w:color="auto"/>
        <w:bottom w:val="none" w:sz="0" w:space="0" w:color="auto"/>
        <w:right w:val="none" w:sz="0" w:space="0" w:color="auto"/>
      </w:divBdr>
    </w:div>
    <w:div w:id="1920551909">
      <w:bodyDiv w:val="1"/>
      <w:marLeft w:val="0"/>
      <w:marRight w:val="0"/>
      <w:marTop w:val="0"/>
      <w:marBottom w:val="0"/>
      <w:divBdr>
        <w:top w:val="none" w:sz="0" w:space="0" w:color="auto"/>
        <w:left w:val="none" w:sz="0" w:space="0" w:color="auto"/>
        <w:bottom w:val="none" w:sz="0" w:space="0" w:color="auto"/>
        <w:right w:val="none" w:sz="0" w:space="0" w:color="auto"/>
      </w:divBdr>
    </w:div>
    <w:div w:id="1920560772">
      <w:bodyDiv w:val="1"/>
      <w:marLeft w:val="0"/>
      <w:marRight w:val="0"/>
      <w:marTop w:val="0"/>
      <w:marBottom w:val="0"/>
      <w:divBdr>
        <w:top w:val="none" w:sz="0" w:space="0" w:color="auto"/>
        <w:left w:val="none" w:sz="0" w:space="0" w:color="auto"/>
        <w:bottom w:val="none" w:sz="0" w:space="0" w:color="auto"/>
        <w:right w:val="none" w:sz="0" w:space="0" w:color="auto"/>
      </w:divBdr>
    </w:div>
    <w:div w:id="1923827629">
      <w:bodyDiv w:val="1"/>
      <w:marLeft w:val="0"/>
      <w:marRight w:val="0"/>
      <w:marTop w:val="0"/>
      <w:marBottom w:val="0"/>
      <w:divBdr>
        <w:top w:val="none" w:sz="0" w:space="0" w:color="auto"/>
        <w:left w:val="none" w:sz="0" w:space="0" w:color="auto"/>
        <w:bottom w:val="none" w:sz="0" w:space="0" w:color="auto"/>
        <w:right w:val="none" w:sz="0" w:space="0" w:color="auto"/>
      </w:divBdr>
    </w:div>
    <w:div w:id="1929188673">
      <w:bodyDiv w:val="1"/>
      <w:marLeft w:val="0"/>
      <w:marRight w:val="0"/>
      <w:marTop w:val="0"/>
      <w:marBottom w:val="0"/>
      <w:divBdr>
        <w:top w:val="none" w:sz="0" w:space="0" w:color="auto"/>
        <w:left w:val="none" w:sz="0" w:space="0" w:color="auto"/>
        <w:bottom w:val="none" w:sz="0" w:space="0" w:color="auto"/>
        <w:right w:val="none" w:sz="0" w:space="0" w:color="auto"/>
      </w:divBdr>
    </w:div>
    <w:div w:id="1939408599">
      <w:bodyDiv w:val="1"/>
      <w:marLeft w:val="0"/>
      <w:marRight w:val="0"/>
      <w:marTop w:val="0"/>
      <w:marBottom w:val="0"/>
      <w:divBdr>
        <w:top w:val="none" w:sz="0" w:space="0" w:color="auto"/>
        <w:left w:val="none" w:sz="0" w:space="0" w:color="auto"/>
        <w:bottom w:val="none" w:sz="0" w:space="0" w:color="auto"/>
        <w:right w:val="none" w:sz="0" w:space="0" w:color="auto"/>
      </w:divBdr>
    </w:div>
    <w:div w:id="1941638943">
      <w:bodyDiv w:val="1"/>
      <w:marLeft w:val="0"/>
      <w:marRight w:val="0"/>
      <w:marTop w:val="0"/>
      <w:marBottom w:val="0"/>
      <w:divBdr>
        <w:top w:val="none" w:sz="0" w:space="0" w:color="auto"/>
        <w:left w:val="none" w:sz="0" w:space="0" w:color="auto"/>
        <w:bottom w:val="none" w:sz="0" w:space="0" w:color="auto"/>
        <w:right w:val="none" w:sz="0" w:space="0" w:color="auto"/>
      </w:divBdr>
    </w:div>
    <w:div w:id="1944148737">
      <w:bodyDiv w:val="1"/>
      <w:marLeft w:val="0"/>
      <w:marRight w:val="0"/>
      <w:marTop w:val="0"/>
      <w:marBottom w:val="0"/>
      <w:divBdr>
        <w:top w:val="none" w:sz="0" w:space="0" w:color="auto"/>
        <w:left w:val="none" w:sz="0" w:space="0" w:color="auto"/>
        <w:bottom w:val="none" w:sz="0" w:space="0" w:color="auto"/>
        <w:right w:val="none" w:sz="0" w:space="0" w:color="auto"/>
      </w:divBdr>
    </w:div>
    <w:div w:id="1945914947">
      <w:bodyDiv w:val="1"/>
      <w:marLeft w:val="0"/>
      <w:marRight w:val="0"/>
      <w:marTop w:val="0"/>
      <w:marBottom w:val="0"/>
      <w:divBdr>
        <w:top w:val="none" w:sz="0" w:space="0" w:color="auto"/>
        <w:left w:val="none" w:sz="0" w:space="0" w:color="auto"/>
        <w:bottom w:val="none" w:sz="0" w:space="0" w:color="auto"/>
        <w:right w:val="none" w:sz="0" w:space="0" w:color="auto"/>
      </w:divBdr>
    </w:div>
    <w:div w:id="1953434523">
      <w:bodyDiv w:val="1"/>
      <w:marLeft w:val="0"/>
      <w:marRight w:val="0"/>
      <w:marTop w:val="0"/>
      <w:marBottom w:val="0"/>
      <w:divBdr>
        <w:top w:val="none" w:sz="0" w:space="0" w:color="auto"/>
        <w:left w:val="none" w:sz="0" w:space="0" w:color="auto"/>
        <w:bottom w:val="none" w:sz="0" w:space="0" w:color="auto"/>
        <w:right w:val="none" w:sz="0" w:space="0" w:color="auto"/>
      </w:divBdr>
    </w:div>
    <w:div w:id="1956011190">
      <w:bodyDiv w:val="1"/>
      <w:marLeft w:val="0"/>
      <w:marRight w:val="0"/>
      <w:marTop w:val="0"/>
      <w:marBottom w:val="0"/>
      <w:divBdr>
        <w:top w:val="none" w:sz="0" w:space="0" w:color="auto"/>
        <w:left w:val="none" w:sz="0" w:space="0" w:color="auto"/>
        <w:bottom w:val="none" w:sz="0" w:space="0" w:color="auto"/>
        <w:right w:val="none" w:sz="0" w:space="0" w:color="auto"/>
      </w:divBdr>
    </w:div>
    <w:div w:id="1958096182">
      <w:bodyDiv w:val="1"/>
      <w:marLeft w:val="0"/>
      <w:marRight w:val="0"/>
      <w:marTop w:val="0"/>
      <w:marBottom w:val="0"/>
      <w:divBdr>
        <w:top w:val="none" w:sz="0" w:space="0" w:color="auto"/>
        <w:left w:val="none" w:sz="0" w:space="0" w:color="auto"/>
        <w:bottom w:val="none" w:sz="0" w:space="0" w:color="auto"/>
        <w:right w:val="none" w:sz="0" w:space="0" w:color="auto"/>
      </w:divBdr>
    </w:div>
    <w:div w:id="1962220527">
      <w:bodyDiv w:val="1"/>
      <w:marLeft w:val="0"/>
      <w:marRight w:val="0"/>
      <w:marTop w:val="0"/>
      <w:marBottom w:val="0"/>
      <w:divBdr>
        <w:top w:val="none" w:sz="0" w:space="0" w:color="auto"/>
        <w:left w:val="none" w:sz="0" w:space="0" w:color="auto"/>
        <w:bottom w:val="none" w:sz="0" w:space="0" w:color="auto"/>
        <w:right w:val="none" w:sz="0" w:space="0" w:color="auto"/>
      </w:divBdr>
    </w:div>
    <w:div w:id="1969895169">
      <w:bodyDiv w:val="1"/>
      <w:marLeft w:val="0"/>
      <w:marRight w:val="0"/>
      <w:marTop w:val="0"/>
      <w:marBottom w:val="0"/>
      <w:divBdr>
        <w:top w:val="none" w:sz="0" w:space="0" w:color="auto"/>
        <w:left w:val="none" w:sz="0" w:space="0" w:color="auto"/>
        <w:bottom w:val="none" w:sz="0" w:space="0" w:color="auto"/>
        <w:right w:val="none" w:sz="0" w:space="0" w:color="auto"/>
      </w:divBdr>
    </w:div>
    <w:div w:id="1973054749">
      <w:bodyDiv w:val="1"/>
      <w:marLeft w:val="0"/>
      <w:marRight w:val="0"/>
      <w:marTop w:val="0"/>
      <w:marBottom w:val="0"/>
      <w:divBdr>
        <w:top w:val="none" w:sz="0" w:space="0" w:color="auto"/>
        <w:left w:val="none" w:sz="0" w:space="0" w:color="auto"/>
        <w:bottom w:val="none" w:sz="0" w:space="0" w:color="auto"/>
        <w:right w:val="none" w:sz="0" w:space="0" w:color="auto"/>
      </w:divBdr>
    </w:div>
    <w:div w:id="1974601259">
      <w:bodyDiv w:val="1"/>
      <w:marLeft w:val="0"/>
      <w:marRight w:val="0"/>
      <w:marTop w:val="0"/>
      <w:marBottom w:val="0"/>
      <w:divBdr>
        <w:top w:val="none" w:sz="0" w:space="0" w:color="auto"/>
        <w:left w:val="none" w:sz="0" w:space="0" w:color="auto"/>
        <w:bottom w:val="none" w:sz="0" w:space="0" w:color="auto"/>
        <w:right w:val="none" w:sz="0" w:space="0" w:color="auto"/>
      </w:divBdr>
    </w:div>
    <w:div w:id="1977758957">
      <w:bodyDiv w:val="1"/>
      <w:marLeft w:val="0"/>
      <w:marRight w:val="0"/>
      <w:marTop w:val="0"/>
      <w:marBottom w:val="0"/>
      <w:divBdr>
        <w:top w:val="none" w:sz="0" w:space="0" w:color="auto"/>
        <w:left w:val="none" w:sz="0" w:space="0" w:color="auto"/>
        <w:bottom w:val="none" w:sz="0" w:space="0" w:color="auto"/>
        <w:right w:val="none" w:sz="0" w:space="0" w:color="auto"/>
      </w:divBdr>
    </w:div>
    <w:div w:id="1986927945">
      <w:bodyDiv w:val="1"/>
      <w:marLeft w:val="0"/>
      <w:marRight w:val="0"/>
      <w:marTop w:val="0"/>
      <w:marBottom w:val="0"/>
      <w:divBdr>
        <w:top w:val="none" w:sz="0" w:space="0" w:color="auto"/>
        <w:left w:val="none" w:sz="0" w:space="0" w:color="auto"/>
        <w:bottom w:val="none" w:sz="0" w:space="0" w:color="auto"/>
        <w:right w:val="none" w:sz="0" w:space="0" w:color="auto"/>
      </w:divBdr>
    </w:div>
    <w:div w:id="1987274974">
      <w:bodyDiv w:val="1"/>
      <w:marLeft w:val="0"/>
      <w:marRight w:val="0"/>
      <w:marTop w:val="0"/>
      <w:marBottom w:val="0"/>
      <w:divBdr>
        <w:top w:val="none" w:sz="0" w:space="0" w:color="auto"/>
        <w:left w:val="none" w:sz="0" w:space="0" w:color="auto"/>
        <w:bottom w:val="none" w:sz="0" w:space="0" w:color="auto"/>
        <w:right w:val="none" w:sz="0" w:space="0" w:color="auto"/>
      </w:divBdr>
    </w:div>
    <w:div w:id="1994989355">
      <w:bodyDiv w:val="1"/>
      <w:marLeft w:val="0"/>
      <w:marRight w:val="0"/>
      <w:marTop w:val="0"/>
      <w:marBottom w:val="0"/>
      <w:divBdr>
        <w:top w:val="none" w:sz="0" w:space="0" w:color="auto"/>
        <w:left w:val="none" w:sz="0" w:space="0" w:color="auto"/>
        <w:bottom w:val="none" w:sz="0" w:space="0" w:color="auto"/>
        <w:right w:val="none" w:sz="0" w:space="0" w:color="auto"/>
      </w:divBdr>
    </w:div>
    <w:div w:id="1996640654">
      <w:bodyDiv w:val="1"/>
      <w:marLeft w:val="0"/>
      <w:marRight w:val="0"/>
      <w:marTop w:val="0"/>
      <w:marBottom w:val="0"/>
      <w:divBdr>
        <w:top w:val="none" w:sz="0" w:space="0" w:color="auto"/>
        <w:left w:val="none" w:sz="0" w:space="0" w:color="auto"/>
        <w:bottom w:val="none" w:sz="0" w:space="0" w:color="auto"/>
        <w:right w:val="none" w:sz="0" w:space="0" w:color="auto"/>
      </w:divBdr>
    </w:div>
    <w:div w:id="2009207152">
      <w:bodyDiv w:val="1"/>
      <w:marLeft w:val="0"/>
      <w:marRight w:val="0"/>
      <w:marTop w:val="0"/>
      <w:marBottom w:val="0"/>
      <w:divBdr>
        <w:top w:val="none" w:sz="0" w:space="0" w:color="auto"/>
        <w:left w:val="none" w:sz="0" w:space="0" w:color="auto"/>
        <w:bottom w:val="none" w:sz="0" w:space="0" w:color="auto"/>
        <w:right w:val="none" w:sz="0" w:space="0" w:color="auto"/>
      </w:divBdr>
    </w:div>
    <w:div w:id="2016178639">
      <w:bodyDiv w:val="1"/>
      <w:marLeft w:val="0"/>
      <w:marRight w:val="0"/>
      <w:marTop w:val="0"/>
      <w:marBottom w:val="0"/>
      <w:divBdr>
        <w:top w:val="none" w:sz="0" w:space="0" w:color="auto"/>
        <w:left w:val="none" w:sz="0" w:space="0" w:color="auto"/>
        <w:bottom w:val="none" w:sz="0" w:space="0" w:color="auto"/>
        <w:right w:val="none" w:sz="0" w:space="0" w:color="auto"/>
      </w:divBdr>
    </w:div>
    <w:div w:id="2018145237">
      <w:bodyDiv w:val="1"/>
      <w:marLeft w:val="0"/>
      <w:marRight w:val="0"/>
      <w:marTop w:val="0"/>
      <w:marBottom w:val="0"/>
      <w:divBdr>
        <w:top w:val="none" w:sz="0" w:space="0" w:color="auto"/>
        <w:left w:val="none" w:sz="0" w:space="0" w:color="auto"/>
        <w:bottom w:val="none" w:sz="0" w:space="0" w:color="auto"/>
        <w:right w:val="none" w:sz="0" w:space="0" w:color="auto"/>
      </w:divBdr>
    </w:div>
    <w:div w:id="2040009391">
      <w:bodyDiv w:val="1"/>
      <w:marLeft w:val="0"/>
      <w:marRight w:val="0"/>
      <w:marTop w:val="0"/>
      <w:marBottom w:val="0"/>
      <w:divBdr>
        <w:top w:val="none" w:sz="0" w:space="0" w:color="auto"/>
        <w:left w:val="none" w:sz="0" w:space="0" w:color="auto"/>
        <w:bottom w:val="none" w:sz="0" w:space="0" w:color="auto"/>
        <w:right w:val="none" w:sz="0" w:space="0" w:color="auto"/>
      </w:divBdr>
    </w:div>
    <w:div w:id="2043431587">
      <w:bodyDiv w:val="1"/>
      <w:marLeft w:val="0"/>
      <w:marRight w:val="0"/>
      <w:marTop w:val="0"/>
      <w:marBottom w:val="0"/>
      <w:divBdr>
        <w:top w:val="none" w:sz="0" w:space="0" w:color="auto"/>
        <w:left w:val="none" w:sz="0" w:space="0" w:color="auto"/>
        <w:bottom w:val="none" w:sz="0" w:space="0" w:color="auto"/>
        <w:right w:val="none" w:sz="0" w:space="0" w:color="auto"/>
      </w:divBdr>
    </w:div>
    <w:div w:id="2050061299">
      <w:bodyDiv w:val="1"/>
      <w:marLeft w:val="0"/>
      <w:marRight w:val="0"/>
      <w:marTop w:val="0"/>
      <w:marBottom w:val="0"/>
      <w:divBdr>
        <w:top w:val="none" w:sz="0" w:space="0" w:color="auto"/>
        <w:left w:val="none" w:sz="0" w:space="0" w:color="auto"/>
        <w:bottom w:val="none" w:sz="0" w:space="0" w:color="auto"/>
        <w:right w:val="none" w:sz="0" w:space="0" w:color="auto"/>
      </w:divBdr>
    </w:div>
    <w:div w:id="2063014550">
      <w:bodyDiv w:val="1"/>
      <w:marLeft w:val="0"/>
      <w:marRight w:val="0"/>
      <w:marTop w:val="0"/>
      <w:marBottom w:val="0"/>
      <w:divBdr>
        <w:top w:val="none" w:sz="0" w:space="0" w:color="auto"/>
        <w:left w:val="none" w:sz="0" w:space="0" w:color="auto"/>
        <w:bottom w:val="none" w:sz="0" w:space="0" w:color="auto"/>
        <w:right w:val="none" w:sz="0" w:space="0" w:color="auto"/>
      </w:divBdr>
    </w:div>
    <w:div w:id="2068793892">
      <w:bodyDiv w:val="1"/>
      <w:marLeft w:val="0"/>
      <w:marRight w:val="0"/>
      <w:marTop w:val="0"/>
      <w:marBottom w:val="0"/>
      <w:divBdr>
        <w:top w:val="none" w:sz="0" w:space="0" w:color="auto"/>
        <w:left w:val="none" w:sz="0" w:space="0" w:color="auto"/>
        <w:bottom w:val="none" w:sz="0" w:space="0" w:color="auto"/>
        <w:right w:val="none" w:sz="0" w:space="0" w:color="auto"/>
      </w:divBdr>
    </w:div>
    <w:div w:id="2068871613">
      <w:bodyDiv w:val="1"/>
      <w:marLeft w:val="0"/>
      <w:marRight w:val="0"/>
      <w:marTop w:val="0"/>
      <w:marBottom w:val="0"/>
      <w:divBdr>
        <w:top w:val="none" w:sz="0" w:space="0" w:color="auto"/>
        <w:left w:val="none" w:sz="0" w:space="0" w:color="auto"/>
        <w:bottom w:val="none" w:sz="0" w:space="0" w:color="auto"/>
        <w:right w:val="none" w:sz="0" w:space="0" w:color="auto"/>
      </w:divBdr>
    </w:div>
    <w:div w:id="2073195726">
      <w:bodyDiv w:val="1"/>
      <w:marLeft w:val="0"/>
      <w:marRight w:val="0"/>
      <w:marTop w:val="0"/>
      <w:marBottom w:val="0"/>
      <w:divBdr>
        <w:top w:val="none" w:sz="0" w:space="0" w:color="auto"/>
        <w:left w:val="none" w:sz="0" w:space="0" w:color="auto"/>
        <w:bottom w:val="none" w:sz="0" w:space="0" w:color="auto"/>
        <w:right w:val="none" w:sz="0" w:space="0" w:color="auto"/>
      </w:divBdr>
    </w:div>
    <w:div w:id="2080444293">
      <w:bodyDiv w:val="1"/>
      <w:marLeft w:val="0"/>
      <w:marRight w:val="0"/>
      <w:marTop w:val="0"/>
      <w:marBottom w:val="0"/>
      <w:divBdr>
        <w:top w:val="none" w:sz="0" w:space="0" w:color="auto"/>
        <w:left w:val="none" w:sz="0" w:space="0" w:color="auto"/>
        <w:bottom w:val="none" w:sz="0" w:space="0" w:color="auto"/>
        <w:right w:val="none" w:sz="0" w:space="0" w:color="auto"/>
      </w:divBdr>
    </w:div>
    <w:div w:id="2086491602">
      <w:bodyDiv w:val="1"/>
      <w:marLeft w:val="0"/>
      <w:marRight w:val="0"/>
      <w:marTop w:val="0"/>
      <w:marBottom w:val="0"/>
      <w:divBdr>
        <w:top w:val="none" w:sz="0" w:space="0" w:color="auto"/>
        <w:left w:val="none" w:sz="0" w:space="0" w:color="auto"/>
        <w:bottom w:val="none" w:sz="0" w:space="0" w:color="auto"/>
        <w:right w:val="none" w:sz="0" w:space="0" w:color="auto"/>
      </w:divBdr>
    </w:div>
    <w:div w:id="2090148762">
      <w:bodyDiv w:val="1"/>
      <w:marLeft w:val="0"/>
      <w:marRight w:val="0"/>
      <w:marTop w:val="0"/>
      <w:marBottom w:val="0"/>
      <w:divBdr>
        <w:top w:val="none" w:sz="0" w:space="0" w:color="auto"/>
        <w:left w:val="none" w:sz="0" w:space="0" w:color="auto"/>
        <w:bottom w:val="none" w:sz="0" w:space="0" w:color="auto"/>
        <w:right w:val="none" w:sz="0" w:space="0" w:color="auto"/>
      </w:divBdr>
    </w:div>
    <w:div w:id="2096124823">
      <w:bodyDiv w:val="1"/>
      <w:marLeft w:val="0"/>
      <w:marRight w:val="0"/>
      <w:marTop w:val="0"/>
      <w:marBottom w:val="0"/>
      <w:divBdr>
        <w:top w:val="none" w:sz="0" w:space="0" w:color="auto"/>
        <w:left w:val="none" w:sz="0" w:space="0" w:color="auto"/>
        <w:bottom w:val="none" w:sz="0" w:space="0" w:color="auto"/>
        <w:right w:val="none" w:sz="0" w:space="0" w:color="auto"/>
      </w:divBdr>
    </w:div>
    <w:div w:id="2100984738">
      <w:bodyDiv w:val="1"/>
      <w:marLeft w:val="0"/>
      <w:marRight w:val="0"/>
      <w:marTop w:val="0"/>
      <w:marBottom w:val="0"/>
      <w:divBdr>
        <w:top w:val="none" w:sz="0" w:space="0" w:color="auto"/>
        <w:left w:val="none" w:sz="0" w:space="0" w:color="auto"/>
        <w:bottom w:val="none" w:sz="0" w:space="0" w:color="auto"/>
        <w:right w:val="none" w:sz="0" w:space="0" w:color="auto"/>
      </w:divBdr>
    </w:div>
    <w:div w:id="2103910858">
      <w:bodyDiv w:val="1"/>
      <w:marLeft w:val="0"/>
      <w:marRight w:val="0"/>
      <w:marTop w:val="0"/>
      <w:marBottom w:val="0"/>
      <w:divBdr>
        <w:top w:val="none" w:sz="0" w:space="0" w:color="auto"/>
        <w:left w:val="none" w:sz="0" w:space="0" w:color="auto"/>
        <w:bottom w:val="none" w:sz="0" w:space="0" w:color="auto"/>
        <w:right w:val="none" w:sz="0" w:space="0" w:color="auto"/>
      </w:divBdr>
    </w:div>
    <w:div w:id="2105416507">
      <w:bodyDiv w:val="1"/>
      <w:marLeft w:val="0"/>
      <w:marRight w:val="0"/>
      <w:marTop w:val="0"/>
      <w:marBottom w:val="0"/>
      <w:divBdr>
        <w:top w:val="none" w:sz="0" w:space="0" w:color="auto"/>
        <w:left w:val="none" w:sz="0" w:space="0" w:color="auto"/>
        <w:bottom w:val="none" w:sz="0" w:space="0" w:color="auto"/>
        <w:right w:val="none" w:sz="0" w:space="0" w:color="auto"/>
      </w:divBdr>
    </w:div>
    <w:div w:id="2110541066">
      <w:bodyDiv w:val="1"/>
      <w:marLeft w:val="0"/>
      <w:marRight w:val="0"/>
      <w:marTop w:val="0"/>
      <w:marBottom w:val="0"/>
      <w:divBdr>
        <w:top w:val="none" w:sz="0" w:space="0" w:color="auto"/>
        <w:left w:val="none" w:sz="0" w:space="0" w:color="auto"/>
        <w:bottom w:val="none" w:sz="0" w:space="0" w:color="auto"/>
        <w:right w:val="none" w:sz="0" w:space="0" w:color="auto"/>
      </w:divBdr>
    </w:div>
    <w:div w:id="2114742517">
      <w:bodyDiv w:val="1"/>
      <w:marLeft w:val="0"/>
      <w:marRight w:val="0"/>
      <w:marTop w:val="0"/>
      <w:marBottom w:val="0"/>
      <w:divBdr>
        <w:top w:val="none" w:sz="0" w:space="0" w:color="auto"/>
        <w:left w:val="none" w:sz="0" w:space="0" w:color="auto"/>
        <w:bottom w:val="none" w:sz="0" w:space="0" w:color="auto"/>
        <w:right w:val="none" w:sz="0" w:space="0" w:color="auto"/>
      </w:divBdr>
    </w:div>
    <w:div w:id="2115591710">
      <w:bodyDiv w:val="1"/>
      <w:marLeft w:val="0"/>
      <w:marRight w:val="0"/>
      <w:marTop w:val="0"/>
      <w:marBottom w:val="0"/>
      <w:divBdr>
        <w:top w:val="none" w:sz="0" w:space="0" w:color="auto"/>
        <w:left w:val="none" w:sz="0" w:space="0" w:color="auto"/>
        <w:bottom w:val="none" w:sz="0" w:space="0" w:color="auto"/>
        <w:right w:val="none" w:sz="0" w:space="0" w:color="auto"/>
      </w:divBdr>
    </w:div>
    <w:div w:id="2118015361">
      <w:bodyDiv w:val="1"/>
      <w:marLeft w:val="0"/>
      <w:marRight w:val="0"/>
      <w:marTop w:val="0"/>
      <w:marBottom w:val="0"/>
      <w:divBdr>
        <w:top w:val="none" w:sz="0" w:space="0" w:color="auto"/>
        <w:left w:val="none" w:sz="0" w:space="0" w:color="auto"/>
        <w:bottom w:val="none" w:sz="0" w:space="0" w:color="auto"/>
        <w:right w:val="none" w:sz="0" w:space="0" w:color="auto"/>
      </w:divBdr>
    </w:div>
    <w:div w:id="2121683118">
      <w:bodyDiv w:val="1"/>
      <w:marLeft w:val="0"/>
      <w:marRight w:val="0"/>
      <w:marTop w:val="0"/>
      <w:marBottom w:val="0"/>
      <w:divBdr>
        <w:top w:val="none" w:sz="0" w:space="0" w:color="auto"/>
        <w:left w:val="none" w:sz="0" w:space="0" w:color="auto"/>
        <w:bottom w:val="none" w:sz="0" w:space="0" w:color="auto"/>
        <w:right w:val="none" w:sz="0" w:space="0" w:color="auto"/>
      </w:divBdr>
    </w:div>
    <w:div w:id="2122262645">
      <w:bodyDiv w:val="1"/>
      <w:marLeft w:val="0"/>
      <w:marRight w:val="0"/>
      <w:marTop w:val="0"/>
      <w:marBottom w:val="0"/>
      <w:divBdr>
        <w:top w:val="none" w:sz="0" w:space="0" w:color="auto"/>
        <w:left w:val="none" w:sz="0" w:space="0" w:color="auto"/>
        <w:bottom w:val="none" w:sz="0" w:space="0" w:color="auto"/>
        <w:right w:val="none" w:sz="0" w:space="0" w:color="auto"/>
      </w:divBdr>
    </w:div>
    <w:div w:id="2123959765">
      <w:bodyDiv w:val="1"/>
      <w:marLeft w:val="0"/>
      <w:marRight w:val="0"/>
      <w:marTop w:val="0"/>
      <w:marBottom w:val="0"/>
      <w:divBdr>
        <w:top w:val="none" w:sz="0" w:space="0" w:color="auto"/>
        <w:left w:val="none" w:sz="0" w:space="0" w:color="auto"/>
        <w:bottom w:val="none" w:sz="0" w:space="0" w:color="auto"/>
        <w:right w:val="none" w:sz="0" w:space="0" w:color="auto"/>
      </w:divBdr>
    </w:div>
    <w:div w:id="2127498542">
      <w:bodyDiv w:val="1"/>
      <w:marLeft w:val="0"/>
      <w:marRight w:val="0"/>
      <w:marTop w:val="0"/>
      <w:marBottom w:val="0"/>
      <w:divBdr>
        <w:top w:val="none" w:sz="0" w:space="0" w:color="auto"/>
        <w:left w:val="none" w:sz="0" w:space="0" w:color="auto"/>
        <w:bottom w:val="none" w:sz="0" w:space="0" w:color="auto"/>
        <w:right w:val="none" w:sz="0" w:space="0" w:color="auto"/>
      </w:divBdr>
    </w:div>
    <w:div w:id="2133936919">
      <w:bodyDiv w:val="1"/>
      <w:marLeft w:val="0"/>
      <w:marRight w:val="0"/>
      <w:marTop w:val="0"/>
      <w:marBottom w:val="0"/>
      <w:divBdr>
        <w:top w:val="none" w:sz="0" w:space="0" w:color="auto"/>
        <w:left w:val="none" w:sz="0" w:space="0" w:color="auto"/>
        <w:bottom w:val="none" w:sz="0" w:space="0" w:color="auto"/>
        <w:right w:val="none" w:sz="0" w:space="0" w:color="auto"/>
      </w:divBdr>
    </w:div>
    <w:div w:id="2134866554">
      <w:bodyDiv w:val="1"/>
      <w:marLeft w:val="0"/>
      <w:marRight w:val="0"/>
      <w:marTop w:val="0"/>
      <w:marBottom w:val="0"/>
      <w:divBdr>
        <w:top w:val="none" w:sz="0" w:space="0" w:color="auto"/>
        <w:left w:val="none" w:sz="0" w:space="0" w:color="auto"/>
        <w:bottom w:val="none" w:sz="0" w:space="0" w:color="auto"/>
        <w:right w:val="none" w:sz="0" w:space="0" w:color="auto"/>
      </w:divBdr>
    </w:div>
    <w:div w:id="2143842181">
      <w:bodyDiv w:val="1"/>
      <w:marLeft w:val="0"/>
      <w:marRight w:val="0"/>
      <w:marTop w:val="0"/>
      <w:marBottom w:val="0"/>
      <w:divBdr>
        <w:top w:val="none" w:sz="0" w:space="0" w:color="auto"/>
        <w:left w:val="none" w:sz="0" w:space="0" w:color="auto"/>
        <w:bottom w:val="none" w:sz="0" w:space="0" w:color="auto"/>
        <w:right w:val="none" w:sz="0" w:space="0" w:color="auto"/>
      </w:divBdr>
    </w:div>
    <w:div w:id="2145930142">
      <w:bodyDiv w:val="1"/>
      <w:marLeft w:val="0"/>
      <w:marRight w:val="0"/>
      <w:marTop w:val="0"/>
      <w:marBottom w:val="0"/>
      <w:divBdr>
        <w:top w:val="none" w:sz="0" w:space="0" w:color="auto"/>
        <w:left w:val="none" w:sz="0" w:space="0" w:color="auto"/>
        <w:bottom w:val="none" w:sz="0" w:space="0" w:color="auto"/>
        <w:right w:val="none" w:sz="0" w:space="0" w:color="auto"/>
      </w:divBdr>
    </w:div>
    <w:div w:id="214711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4.emf"/><Relationship Id="rId39" Type="http://schemas.openxmlformats.org/officeDocument/2006/relationships/image" Target="media/image25.png"/><Relationship Id="rId3" Type="http://schemas.openxmlformats.org/officeDocument/2006/relationships/numbering" Target="numbering.xml"/><Relationship Id="rId21" Type="http://schemas.openxmlformats.org/officeDocument/2006/relationships/image" Target="media/image9.jpeg"/><Relationship Id="rId34" Type="http://schemas.openxmlformats.org/officeDocument/2006/relationships/image" Target="media/image21.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footer" Target="footer4.xml"/><Relationship Id="rId46" Type="http://schemas.openxmlformats.org/officeDocument/2006/relationships/image" Target="media/image32.pn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gif"/><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jpeg"/><Relationship Id="rId49" Type="http://schemas.openxmlformats.org/officeDocument/2006/relationships/fontTable" Target="fontTable.xml"/><Relationship Id="rId10" Type="http://schemas.openxmlformats.org/officeDocument/2006/relationships/hyperlink" Target="file:///D:\UWTSD\Main%20Project\Final%20Project.docx" TargetMode="External"/><Relationship Id="rId19" Type="http://schemas.openxmlformats.org/officeDocument/2006/relationships/image" Target="media/image7.png"/><Relationship Id="rId31" Type="http://schemas.openxmlformats.org/officeDocument/2006/relationships/image" Target="media/image18.jpeg"/><Relationship Id="rId44" Type="http://schemas.openxmlformats.org/officeDocument/2006/relationships/image" Target="media/image3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www-sciencedirect-com.ezproxy.uwtsd.ac.uk/topics/earth-and-planetary-sciences/sorption" TargetMode="External"/><Relationship Id="rId35" Type="http://schemas.openxmlformats.org/officeDocument/2006/relationships/image" Target="media/image22.jpe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RWE</b:Tag>
    <b:SourceType>Misc</b:SourceType>
    <b:Guid>{4BE80BA3-72B9-455F-B2E8-E90026EFC253}</b:Guid>
    <b:Title>Everything you ever wanted to know about Pembroke Power Station</b:Title>
    <b:Author>
      <b:Author>
        <b:Corporate>RWE</b:Corporate>
      </b:Author>
    </b:Author>
    <b:Publisher>RWE</b:Publisher>
    <b:RefOrder>7</b:RefOrder>
  </b:Source>
  <b:Source>
    <b:Tag>Nat</b:Tag>
    <b:SourceType>Misc</b:SourceType>
    <b:Guid>{118E59B0-0E0D-47DB-B2B6-36B1EDDCE932}</b:Guid>
    <b:Author>
      <b:Author>
        <b:Corporate>National Resources Wales</b:Corporate>
      </b:Author>
    </b:Author>
    <b:Title>Pembroke Power Station Permit</b:Title>
    <b:Year>2010</b:Year>
    <b:Publisher>National Resources Wales</b:Publisher>
    <b:RefOrder>36</b:RefOrder>
  </b:Source>
  <b:Source>
    <b:Tag>Har10</b:Tag>
    <b:SourceType>Misc</b:SourceType>
    <b:Guid>{BE517431-1273-4484-BB78-12044DD10FF3}</b:Guid>
    <b:Author>
      <b:Author>
        <b:NameList>
          <b:Person>
            <b:Last>Harrison</b:Last>
            <b:First>Zoe</b:First>
          </b:Person>
          <b:Person>
            <b:Last>Smith</b:Last>
            <b:First>Richard</b:First>
          </b:Person>
        </b:NameList>
      </b:Author>
    </b:Author>
    <b:Title>Pembroke Power Station - Environmental Permit Application Volume 1</b:Title>
    <b:Year>2010</b:Year>
    <b:City>Swindon</b:City>
    <b:Publisher>RWE Environmental Department</b:Publisher>
    <b:RefOrder>37</b:RefOrder>
  </b:Source>
  <b:Source>
    <b:Tag>Nyn17</b:Tag>
    <b:SourceType>Misc</b:SourceType>
    <b:Guid>{66A35DE8-1308-4AA6-B1F8-E929F7194164}</b:Guid>
    <b:Title>NITRO GEMINI X SAFETY DATA SHEET</b:Title>
    <b:Year>2017</b:Year>
    <b:City>Stockholm</b:City>
    <b:Publisher>Nynas</b:Publisher>
    <b:Author>
      <b:Author>
        <b:Corporate>Nynas</b:Corporate>
      </b:Author>
    </b:Author>
    <b:RefOrder>9</b:RefOrder>
  </b:Source>
  <b:Source>
    <b:Tag>Ben19</b:Tag>
    <b:SourceType>Interview</b:SourceType>
    <b:Guid>{F4C65ADC-2152-42B8-BF98-5637BFB7D583}</b:Guid>
    <b:Title>Lead Electrical Engineer</b:Title>
    <b:Year>2019</b:Year>
    <b:Author>
      <b:Interviewee>
        <b:NameList>
          <b:Person>
            <b:Last>Jones</b:Last>
            <b:First>Ben</b:First>
          </b:Person>
        </b:NameList>
      </b:Interviewee>
    </b:Author>
    <b:Month>June</b:Month>
    <b:Day>10</b:Day>
    <b:RefOrder>8</b:RefOrder>
  </b:Source>
  <b:Source>
    <b:Tag>Mut14</b:Tag>
    <b:SourceType>Book</b:SourceType>
    <b:Guid>{12A440F4-B8EE-4BE1-B8D7-C60ECC810371}</b:Guid>
    <b:Title>Marine Coastal and Water Pollutions, Oil Spill Studies</b:Title>
    <b:Year>2014</b:Year>
    <b:City>London</b:City>
    <b:Publisher>ISTE Ltd</b:Publisher>
    <b:Author>
      <b:Author>
        <b:NameList>
          <b:Person>
            <b:Last>Muttin</b:Last>
            <b:First>Frederic</b:First>
          </b:Person>
        </b:NameList>
      </b:Author>
    </b:Author>
    <b:Edition>1st</b:Edition>
    <b:RefOrder>18</b:RefOrder>
  </b:Source>
  <b:Source>
    <b:Tag>RWE16</b:Tag>
    <b:SourceType>Misc</b:SourceType>
    <b:Guid>{16B15FD3-5BDE-43D3-9BFC-63DFEC62E977}</b:Guid>
    <b:Title>DMAGIC Analysis of Visible Oil Sheen</b:Title>
    <b:Year>2016</b:Year>
    <b:City>Pembroke</b:City>
    <b:Publisher>RWE Pembroke Power Station</b:Publisher>
    <b:Author>
      <b:Author>
        <b:Corporate>RWE</b:Corporate>
      </b:Author>
    </b:Author>
    <b:RefOrder>2</b:RefOrder>
  </b:Source>
  <b:Source>
    <b:Tag>Ann19</b:Tag>
    <b:SourceType>InternetSite</b:SourceType>
    <b:Guid>{FB215D90-9DC9-4C93-BB02-6C4463FDB86E}</b:Guid>
    <b:Title>www.mhpa.co.uk</b:Title>
    <b:Year>2019</b:Year>
    <b:Author>
      <b:Author>
        <b:NameList>
          <b:Person>
            <b:Last>Malloy</b:Last>
            <b:First>Anna</b:First>
          </b:Person>
        </b:NameList>
      </b:Author>
    </b:Author>
    <b:YearAccessed>2019</b:YearAccessed>
    <b:MonthAccessed>12</b:MonthAccessed>
    <b:DayAccessed>8</b:DayAccessed>
    <b:URL>https://www.mhpa.co.uk/news/2019/01/03/updated-statement-1300-oil-pollution-incident/</b:URL>
    <b:RefOrder>38</b:RefOrder>
  </b:Source>
  <b:Source>
    <b:Tag>BBC19</b:Tag>
    <b:SourceType>InternetSite</b:SourceType>
    <b:Guid>{C73A0E31-4045-415E-8981-ABEC47846CC6}</b:Guid>
    <b:Author>
      <b:Author>
        <b:Corporate>BBC</b:Corporate>
      </b:Author>
    </b:Author>
    <b:Title>www.bbc.co.uk/news</b:Title>
    <b:Year>2019</b:Year>
    <b:YearAccessed>2019</b:YearAccessed>
    <b:MonthAccessed>12</b:MonthAccessed>
    <b:DayAccessed>8</b:DayAccessed>
    <b:URL>https://www.bbc.co.uk/news/uk-wales-46801619</b:URL>
    <b:RefOrder>39</b:RefOrder>
  </b:Source>
  <b:Source>
    <b:Tag>Rin19</b:Tag>
    <b:SourceType>InternetSite</b:SourceType>
    <b:Guid>{E1FC2EE1-CFF4-4AB4-9E1E-BA6DFC4F73F8}</b:Guid>
    <b:Author>
      <b:Author>
        <b:NameList>
          <b:Person>
            <b:Last>Rinkesh</b:Last>
          </b:Person>
        </b:NameList>
      </b:Author>
    </b:Author>
    <b:Title>www.conserve-energy-future.com</b:Title>
    <b:YearAccessed>2019</b:YearAccessed>
    <b:MonthAccessed>12</b:MonthAccessed>
    <b:URL>https://www.conserve-energy-future.com/effects-of-oil-spills.php</b:URL>
    <b:DayAccessed>8</b:DayAccessed>
    <b:RefOrder>40</b:RefOrder>
  </b:Source>
  <b:Source>
    <b:Tag>Jon19</b:Tag>
    <b:SourceType>Misc</b:SourceType>
    <b:Guid>{8E554E72-A11C-4F57-B3CD-B5D50DEFD2C8}</b:Guid>
    <b:Title>TX Costs</b:Title>
    <b:Year>2019</b:Year>
    <b:Author>
      <b:Author>
        <b:NameList>
          <b:Person>
            <b:Last>Jones</b:Last>
            <b:First>Ben</b:First>
          </b:Person>
        </b:NameList>
      </b:Author>
    </b:Author>
    <b:City>Pembroke</b:City>
    <b:RefOrder>41</b:RefOrder>
  </b:Source>
  <b:Source>
    <b:Tag>RWED</b:Tag>
    <b:SourceType>Misc</b:SourceType>
    <b:Guid>{D47F52BA-844E-4205-B3C3-053621CF993F}</b:Guid>
    <b:Title>Introduction to CCGT Power Plant</b:Title>
    <b:Author>
      <b:Author>
        <b:Corporate> RWE Didcot</b:Corporate>
      </b:Author>
    </b:Author>
    <b:City>Didcot</b:City>
    <b:Publisher>Didcot Technical Support Centre</b:Publisher>
    <b:RefOrder>1</b:RefOrder>
  </b:Source>
  <b:Source>
    <b:Tag>Jon20</b:Tag>
    <b:SourceType>Interview</b:SourceType>
    <b:Guid>{5ED12D80-12E7-4916-B10A-38F7134F3F8D}</b:Guid>
    <b:Year>2020</b:Year>
    <b:Author>
      <b:Interviewee>
        <b:NameList>
          <b:Person>
            <b:Last>Jones</b:Last>
            <b:First>Ben</b:First>
          </b:Person>
        </b:NameList>
      </b:Interviewee>
    </b:Author>
    <b:Month>January</b:Month>
    <b:Day>17</b:Day>
    <b:RefOrder>5</b:RefOrder>
  </b:Source>
  <b:Source>
    <b:Tag>Joi20</b:Tag>
    <b:SourceType>InternetSite</b:SourceType>
    <b:Guid>{BE7FFBFC-28CA-4236-9CA3-74414D25F6E1}</b:Guid>
    <b:Title>Special Areas of Conservation</b:Title>
    <b:Author>
      <b:Author>
        <b:Corporate>Joint Nature Conservation Committee</b:Corporate>
      </b:Author>
    </b:Author>
    <b:YearAccessed>2020</b:YearAccessed>
    <b:MonthAccessed>February</b:MonthAccessed>
    <b:DayAccessed>4</b:DayAccessed>
    <b:URL>https://sac.jncc.gov.uk/</b:URL>
    <b:InternetSiteTitle>https://sac.jncc.gov.uk/</b:InternetSiteTitle>
    <b:RefOrder>10</b:RefOrder>
  </b:Source>
  <b:Source>
    <b:Tag>Mil20</b:Tag>
    <b:SourceType>InternetSite</b:SourceType>
    <b:Guid>{6E536B5B-C186-4CF6-82CF-6DDDF5D34EA0}</b:Guid>
    <b:Author>
      <b:Author>
        <b:Corporate>Milford Haven Port Authority</b:Corporate>
      </b:Author>
    </b:Author>
    <b:Title>The Waterway Habitat</b:Title>
    <b:YearAccessed>2020</b:YearAccessed>
    <b:MonthAccessed>February</b:MonthAccessed>
    <b:DayAccessed>4</b:DayAccessed>
    <b:URL>https://www.mhpa.co.uk/the-milford-haven-waterway/</b:URL>
    <b:InternetSiteTitle>www.mhpa.co.uk</b:InternetSiteTitle>
    <b:RefOrder>11</b:RefOrder>
  </b:Source>
  <b:Source>
    <b:Tag>Ber19</b:Tag>
    <b:SourceType>Misc</b:SourceType>
    <b:Guid>{7981AB4C-4ED3-4602-8CCF-FDB81BB11D3A}</b:Guid>
    <b:Title>Environmental Awareness Training, Pembroke Power Station</b:Title>
    <b:Year>2019</b:Year>
    <b:Author>
      <b:Author>
        <b:NameList>
          <b:Person>
            <b:Last>Bergson</b:Last>
            <b:First>Emma</b:First>
          </b:Person>
        </b:NameList>
      </b:Author>
    </b:Author>
    <b:Publisher>RWE</b:Publisher>
    <b:RefOrder>12</b:RefOrder>
  </b:Source>
  <b:Source>
    <b:Tag>Mal19</b:Tag>
    <b:SourceType>InternetSite</b:SourceType>
    <b:Guid>{FA5B09FD-4E46-4B1F-89E1-6144886FF335}</b:Guid>
    <b:Title>Updated Statement 13:00: Oil Pollution Incident</b:Title>
    <b:Year>2019</b:Year>
    <b:Author>
      <b:Author>
        <b:NameList>
          <b:Person>
            <b:Last>Malloy</b:Last>
            <b:First>Anna</b:First>
          </b:Person>
        </b:NameList>
      </b:Author>
    </b:Author>
    <b:YearAccessed>2020</b:YearAccessed>
    <b:MonthAccessed>January</b:MonthAccessed>
    <b:DayAccessed>12</b:DayAccessed>
    <b:URL>https://www.mhpa.co.uk/news/2019/01/03/updated-statement-1300-oil-pollution-incident/</b:URL>
    <b:InternetSiteTitle>www.mhpa.co.uk</b:InternetSiteTitle>
    <b:RefOrder>16</b:RefOrder>
  </b:Source>
  <b:Source>
    <b:Tag>JNC20</b:Tag>
    <b:SourceType>InternetSite</b:SourceType>
    <b:Guid>{45893670-04CF-4451-8142-59A53FDFB9D8}</b:Guid>
    <b:Author>
      <b:Author>
        <b:Corporate>JNCC</b:Corporate>
      </b:Author>
    </b:Author>
    <b:Title>Pembrokeshire Marine/ Sir Benfro Forol</b:Title>
    <b:YearAccessed>2020</b:YearAccessed>
    <b:MonthAccessed>February</b:MonthAccessed>
    <b:DayAccessed>10</b:DayAccessed>
    <b:URL>https://sac.jncc.gov.uk/site/UK0013116</b:URL>
    <b:RefOrder>14</b:RefOrder>
  </b:Source>
  <b:Source>
    <b:Tag>Tho19</b:Tag>
    <b:SourceType>Misc</b:SourceType>
    <b:Guid>{0030008B-B2C7-40FB-9ACA-B977ADD2E5BA}</b:Guid>
    <b:Title>Pollution Pathway</b:Title>
    <b:Year>2018</b:Year>
    <b:Author>
      <b:Author>
        <b:NameList>
          <b:Person>
            <b:Last>Thorn</b:Last>
            <b:First>Andrew</b:First>
          </b:Person>
        </b:NameList>
      </b:Author>
    </b:Author>
    <b:Publisher>UWTSD</b:Publisher>
    <b:RefOrder>20</b:RefOrder>
  </b:Source>
  <b:Source>
    <b:Tag>Par17</b:Tag>
    <b:SourceType>InternetSite</b:SourceType>
    <b:Guid>{8F8A238E-DD1E-480A-9CDA-01B8066B5FCD}</b:Guid>
    <b:Title>Coastal Features: What Is A Ria? What Is A Ria Coast?</b:Title>
    <b:Year>2017</b:Year>
    <b:Author>
      <b:Author>
        <b:NameList>
          <b:Person>
            <b:Last>Pariona</b:Last>
            <b:First>Amber</b:First>
          </b:Person>
        </b:NameList>
      </b:Author>
    </b:Author>
    <b:YearAccessed>2020</b:YearAccessed>
    <b:MonthAccessed>February</b:MonthAccessed>
    <b:DayAccessed>29</b:DayAccessed>
    <b:URL>https://www.worldatlas.com/articles/coastal-features-what-is-a-ria-what-is-a-ria-coast.html</b:URL>
    <b:RefOrder>13</b:RefOrder>
  </b:Source>
  <b:Source>
    <b:Tag>Hor99</b:Tag>
    <b:SourceType>JournalArticle</b:SourceType>
    <b:Guid>{C9CB72A3-E207-45D2-9EEC-E9E86966A3A9}</b:Guid>
    <b:Title>Physical properties and processes that influence the clean up of oil spills in the marine environment</b:Title>
    <b:Year>1999</b:Year>
    <b:Author>
      <b:Author>
        <b:NameList>
          <b:Person>
            <b:Last>Horst</b:Last>
            <b:First>U</b:First>
            <b:Middle>Oebius</b:Middle>
          </b:Person>
        </b:NameList>
      </b:Author>
    </b:Author>
    <b:JournalName>Spill Science &amp; Technology Bulletin</b:JournalName>
    <b:Pages>177-289</b:Pages>
    <b:Volume>5</b:Volume>
    <b:Issue>3/4</b:Issue>
    <b:RefOrder>15</b:RefOrder>
  </b:Source>
  <b:Source>
    <b:Tag>Won03</b:Tag>
    <b:SourceType>JournalArticle</b:SourceType>
    <b:Guid>{2F8C2CAF-C61B-4842-8E4A-F28EA804DC7B}</b:Guid>
    <b:Author>
      <b:Author>
        <b:NameList>
          <b:Person>
            <b:Last>Wong</b:Last>
            <b:First>Kau-Fui</b:First>
            <b:Middle>Vincent</b:Middle>
          </b:Person>
          <b:Person>
            <b:Last>Barin</b:Last>
            <b:First>Eryurt</b:First>
          </b:Person>
        </b:NameList>
      </b:Author>
    </b:Author>
    <b:Title>Oil Spill Containment by a Flexible Boom System</b:Title>
    <b:JournalName>Spill Science &amp; Technology Bulletin</b:JournalName>
    <b:Year>2003</b:Year>
    <b:Pages>509-520</b:Pages>
    <b:Volume>8</b:Volume>
    <b:Issue>5-6</b:Issue>
    <b:RefOrder>21</b:RefOrder>
  </b:Source>
  <b:Source>
    <b:Tag>Mut08</b:Tag>
    <b:SourceType>JournalArticle</b:SourceType>
    <b:Guid>{C42E335F-ACCE-4B42-B5FB-6CE120162913}</b:Guid>
    <b:Author>
      <b:Author>
        <b:NameList>
          <b:Person>
            <b:Last>Muttin</b:Last>
            <b:First>Frederic</b:First>
          </b:Person>
        </b:NameList>
      </b:Author>
    </b:Author>
    <b:Title>Structural analysis of oil-spill containment booms in coastal and estuary waters</b:Title>
    <b:JournalName>Applied Ocean Research</b:JournalName>
    <b:Year>2008</b:Year>
    <b:Pages>107-112</b:Pages>
    <b:Volume>30</b:Volume>
    <b:Issue>2</b:Issue>
    <b:RefOrder>22</b:RefOrder>
  </b:Source>
  <b:Source>
    <b:Tag>Bar17</b:Tag>
    <b:SourceType>JournalArticle</b:SourceType>
    <b:Guid>{2866650A-79B9-4895-9971-EF8BDDE75514}</b:Guid>
    <b:Title>Barrier Failure by Critical Accumulation of Viscous Oil</b:Title>
    <b:JournalName>International Oil Spill Conference Proceedings</b:JournalName>
    <b:Year>2017</b:Year>
    <b:Pages>143-148</b:Pages>
    <b:Volume>2017</b:Volume>
    <b:Issue>1</b:Issue>
    <b:Author>
      <b:Author>
        <b:NameList>
          <b:Person>
            <b:Last>Delvigne</b:Last>
            <b:First>Gerard</b:First>
            <b:Middle>A L</b:Middle>
          </b:Person>
        </b:NameList>
      </b:Author>
    </b:Author>
    <b:RefOrder>26</b:RefOrder>
  </b:Source>
  <b:Source>
    <b:Tag>Cav99</b:Tag>
    <b:SourceType>Report</b:SourceType>
    <b:Guid>{B2E9C139-09AD-4591-BCA4-4B7FAFE65C3C}</b:Guid>
    <b:Title>Réservoir flottant souple et contractile: Dimensionnement théorique préalable</b:Title>
    <b:Year>1999</b:Year>
    <b:Publisher>Electrical Engineering</b:Publisher>
    <b:Author>
      <b:Author>
        <b:NameList>
          <b:Person>
            <b:Last>Cavalli</b:Last>
            <b:First>U</b:First>
          </b:Person>
        </b:NameList>
      </b:Author>
    </b:Author>
    <b:RefOrder>23</b:RefOrder>
  </b:Source>
  <b:Source>
    <b:Tag>Mot18</b:Tag>
    <b:SourceType>JournalArticle</b:SourceType>
    <b:Guid>{714127D9-94C5-44FC-A2E0-6ADDF68180E2}</b:Guid>
    <b:Title>Application of solidifiers for oil spill containment: A review</b:Title>
    <b:Year>2018</b:Year>
    <b:Author>
      <b:Author>
        <b:NameList>
          <b:Person>
            <b:Last>Motta</b:Last>
            <b:First>Feranda</b:First>
            <b:Middle>L</b:Middle>
          </b:Person>
          <b:Person>
            <b:Last>Stoyanov</b:Last>
            <b:First>Stanislav</b:First>
            <b:Middle>R</b:Middle>
          </b:Person>
          <b:Person>
            <b:Last>Soares</b:Last>
            <b:First>João</b:First>
            <b:Middle>B P</b:Middle>
          </b:Person>
        </b:NameList>
      </b:Author>
    </b:Author>
    <b:JournalName>Chemosphere</b:JournalName>
    <b:Pages>837-846</b:Pages>
    <b:Volume>194</b:Volume>
    <b:RefOrder>24</b:RefOrder>
  </b:Source>
  <b:Source>
    <b:Tag>Gua19</b:Tag>
    <b:SourceType>InternetSite</b:SourceType>
    <b:Guid>{8E3C7B05-4B4B-4FE6-934F-4F935EE24EE4}</b:Guid>
    <b:Title>SHEENGUARD OIL SHEEN REMOVAL PILLOWS AND BLANKETS</b:Title>
    <b:Author>
      <b:Author>
        <b:Corporate>Guardian Environmental Technologies</b:Corporate>
      </b:Author>
    </b:Author>
    <b:YearAccessed>2019</b:YearAccessed>
    <b:MonthAccessed>June</b:MonthAccessed>
    <b:DayAccessed>12</b:DayAccessed>
    <b:URL>https://guardianenvironmental.com/spill-absorbents/oil-absorbent-sheen-removal-pillows-and-blankets/</b:URL>
    <b:RefOrder>25</b:RefOrder>
  </b:Source>
  <b:Source>
    <b:Tag>Cer16</b:Tag>
    <b:SourceType>Patent</b:SourceType>
    <b:Guid>{4BC4A432-BE90-4C6D-B1B1-25BE4AD42A24}</b:Guid>
    <b:Title>Fabrics for Oil Sheen Removal and Items Made Therefrom</b:Title>
    <b:Year>2016</b:Year>
    <b:Author>
      <b:Inventor>
        <b:NameList>
          <b:Person>
            <b:Last>Cerex Advanced Fabrics</b:Last>
            <b:First>Inc</b:First>
          </b:Person>
        </b:NameList>
      </b:Inventor>
    </b:Author>
    <b:CountryRegion>United States of America</b:CountryRegion>
    <b:PatentNumber>14/857,448</b:PatentNumber>
    <b:RefOrder>27</b:RefOrder>
  </b:Source>
  <b:Source>
    <b:Tag>Pad18</b:Tag>
    <b:SourceType>JournalArticle</b:SourceType>
    <b:Guid>{AA2AFF31-186B-486A-93A1-8E7AC0C4A448}</b:Guid>
    <b:Title>Multiwall carbon nanotube reinforced teflon fibrils for oil spill clean up and its effective recycling as textile dye sorbent</b:Title>
    <b:Year>2018</b:Year>
    <b:Author>
      <b:Author>
        <b:NameList>
          <b:Person>
            <b:Last>Padmajan Sasikala</b:Last>
            <b:First>Suchithra</b:First>
          </b:Person>
          <b:Person>
            <b:Last>Mahesh</b:Last>
            <b:First>K</b:First>
            <b:Middle>V</b:Middle>
          </b:Person>
          <b:Person>
            <b:Last>Prabhakaran</b:Last>
            <b:First>Prem</b:First>
          </b:Person>
          <b:Person>
            <b:Last>Mohammed</b:Last>
            <b:First>A</b:First>
            <b:Middle>Peer</b:Middle>
          </b:Person>
          <b:Person>
            <b:Last>Ananthakumar</b:Last>
            <b:First>S</b:First>
          </b:Person>
        </b:NameList>
      </b:Author>
    </b:Author>
    <b:JournalName>Journal of Environmental Management</b:JournalName>
    <b:Pages>198-205</b:Pages>
    <b:Volume>211</b:Volume>
    <b:RefOrder>28</b:RefOrder>
  </b:Source>
  <b:Source>
    <b:Tag>Kiz17</b:Tag>
    <b:SourceType>JournalArticle</b:SourceType>
    <b:Guid>{0E82DA10-8141-41C9-87F3-4153919E86BB}</b:Guid>
    <b:Author>
      <b:Author>
        <b:NameList>
          <b:Person>
            <b:Last>Kizil</b:Last>
            <b:First>Soner</b:First>
          </b:Person>
          <b:Person>
            <b:Last>Bulbul Sonmez</b:Last>
            <b:First>Hayal</b:First>
          </b:Person>
        </b:NameList>
      </b:Author>
    </b:Author>
    <b:Title>Oil loving hydrophobic gels made from glycerol propoxylate: Efficient and reusable sorbents for oil spill clean-up</b:Title>
    <b:JournalName>Journal of Environmental Management</b:JournalName>
    <b:Year>2017</b:Year>
    <b:Pages>330-339</b:Pages>
    <b:Volume>196</b:Volume>
    <b:RefOrder>29</b:RefOrder>
  </b:Source>
  <b:Source>
    <b:Tag>Sor16</b:Tag>
    <b:SourceType>JournalArticle</b:SourceType>
    <b:Guid>{E21CD378-2867-4533-BC8C-9287E5C65970}</b:Guid>
    <b:Author>
      <b:Author>
        <b:NameList>
          <b:Person>
            <b:Last>Sorour</b:Last>
            <b:First>M</b:First>
            <b:Middle>H</b:Middle>
          </b:Person>
          <b:Person>
            <b:Last>Hani</b:Last>
            <b:First>H</b:First>
            <b:Middle>A</b:Middle>
          </b:Person>
          <b:Person>
            <b:Last>Al-Bazedi</b:Last>
            <b:First>G</b:First>
            <b:Middle>A et al.</b:Middle>
          </b:Person>
        </b:NameList>
      </b:Author>
    </b:Author>
    <b:Title>Hydrophobic silica aerogels for oil spills clean-up, synthesis, characterization and preliminary performance evaluation</b:Title>
    <b:JournalName>Journal of Porous Matter</b:JournalName>
    <b:Year>2016</b:Year>
    <b:Pages>1401-1409</b:Pages>
    <b:Volume>23</b:Volume>
    <b:RefOrder>30</b:RefOrder>
  </b:Source>
  <b:Source>
    <b:Tag>Ori17</b:Tag>
    <b:SourceType>JournalArticle</b:SourceType>
    <b:Guid>{F6BCB5D8-CB77-4957-8DC1-15C371A77E0B}</b:Guid>
    <b:Author>
      <b:Author>
        <b:NameList>
          <b:Person>
            <b:Last>Oribayo</b:Last>
            <b:First>Oluwasola</b:First>
          </b:Person>
          <b:Person>
            <b:Last>Feng</b:Last>
            <b:First>Xianshe</b:First>
          </b:Person>
          <b:Person>
            <b:Last>Rempel</b:Last>
            <b:First>Garry</b:First>
            <b:Middle>L</b:Middle>
          </b:Person>
          <b:Person>
            <b:Last>Pan</b:Last>
            <b:First>Qinmin</b:First>
          </b:Person>
        </b:NameList>
      </b:Author>
    </b:Author>
    <b:Title>Synthesis of lignin-based polyurethane/graphene oxide foam and its application as an absorbent for oil spill clean-ups and recovery</b:Title>
    <b:JournalName>Chemical Engineering Journal</b:JournalName>
    <b:Year>2017</b:Year>
    <b:Pages>191-202</b:Pages>
    <b:Volume>323</b:Volume>
    <b:RefOrder>31</b:RefOrder>
  </b:Source>
  <b:Source>
    <b:Tag>Cha10</b:Tag>
    <b:SourceType>JournalArticle</b:SourceType>
    <b:Guid>{263F5642-C355-4DB8-B344-1F243833B881}</b:Guid>
    <b:Author>
      <b:Author>
        <b:NameList>
          <b:Person>
            <b:Last>Cha</b:Last>
            <b:First>Zhixiong</b:First>
          </b:Person>
          <b:Person>
            <b:Last>Lin</b:Last>
            <b:First>Cheng-Fang</b:First>
          </b:Person>
          <b:Person>
            <b:Last>Cheng</b:Last>
            <b:First>Chia-Jung</b:First>
          </b:Person>
          <b:Person>
            <b:Last>Hong</b:Last>
            <b:First>P</b:First>
            <b:Middle>K Andy</b:Middle>
          </b:Person>
        </b:NameList>
      </b:Author>
    </b:Author>
    <b:Title>Removal of oil and oil sheen from produced water by pressure-assisted ozonation and sand filtration</b:Title>
    <b:JournalName>Chemosphere</b:JournalName>
    <b:Year>2010</b:Year>
    <b:Pages>583-590</b:Pages>
    <b:Volume>78</b:Volume>
    <b:Issue>5</b:Issue>
    <b:RefOrder>32</b:RefOrder>
  </b:Source>
  <b:Source>
    <b:Tag>Wil20</b:Tag>
    <b:SourceType>Misc</b:SourceType>
    <b:Guid>{6A083A3E-6D41-4952-8218-C3B837BEC04F}</b:Guid>
    <b:Title>RWE Environmental Engineer</b:Title>
    <b:Year>2020</b:Year>
    <b:Author>
      <b:Author>
        <b:NameList>
          <b:Person>
            <b:Last>Williams</b:Last>
            <b:First>Dafydd</b:First>
          </b:Person>
        </b:NameList>
      </b:Author>
    </b:Author>
    <b:RefOrder>17</b:RefOrder>
  </b:Source>
  <b:Source>
    <b:Tag>Zdr19</b:Tag>
    <b:SourceType>InternetSite</b:SourceType>
    <b:Guid>{EF65B0FE-4255-4137-BA6F-40717EBEE15C}</b:Guid>
    <b:Title>How Does an Oil Containment Boom Work?</b:Title>
    <b:Year>2019</b:Year>
    <b:Author>
      <b:Author>
        <b:NameList>
          <b:Person>
            <b:Last>Zdrazil</b:Last>
            <b:First>Travis</b:First>
          </b:Person>
        </b:NameList>
      </b:Author>
    </b:Author>
    <b:YearAccessed>2020</b:YearAccessed>
    <b:MonthAccessed>April</b:MonthAccessed>
    <b:DayAccessed>19</b:DayAccessed>
    <b:URL>https://www.absorbentsonline.com/spill-containment-blog/how-does-an-oil-containment-boom-work/</b:URL>
    <b:RefOrder>19</b:RefOrder>
  </b:Source>
  <b:Source>
    <b:Tag>Tri10</b:Tag>
    <b:SourceType>InternetSite</b:SourceType>
    <b:Guid>{69929ADC-C869-4916-8F97-85DD441DC51F}</b:Guid>
    <b:Author>
      <b:Author>
        <b:NameList>
          <b:Person>
            <b:Last>Trimarco</b:Last>
            <b:First>James</b:First>
          </b:Person>
        </b:NameList>
      </b:Author>
    </b:Author>
    <b:Title>Can Oil-Eating Mushrooms Clean Up After a Spill?</b:Title>
    <b:Year>2010</b:Year>
    <b:YearAccessed>2020</b:YearAccessed>
    <b:MonthAccessed>April</b:MonthAccessed>
    <b:DayAccessed>19</b:DayAccessed>
    <b:URL>https://www.alternet.org/2010/10/can_oil-eating_mushrooms_clean_up_after_a_spill/</b:URL>
    <b:RefOrder>33</b:RefOrder>
  </b:Source>
  <b:Source>
    <b:Tag>Pau</b:Tag>
    <b:SourceType>Interview</b:SourceType>
    <b:Guid>{7983295C-67AD-4029-B198-49635B18770F}</b:Guid>
    <b:Title>Paul Stamets Discusses Bioredmediation and the BP Spill</b:Title>
    <b:Author>
      <b:Interviewee>
        <b:NameList>
          <b:Person>
            <b:Last>Stamets</b:Last>
            <b:First>Paul</b:First>
          </b:Person>
        </b:NameList>
      </b:Interviewee>
    </b:Author>
    <b:RefOrder>35</b:RefOrder>
  </b:Source>
  <b:Source>
    <b:Tag>Hea92</b:Tag>
    <b:SourceType>BookSection</b:SourceType>
    <b:Guid>{B56608F3-C145-49C3-A242-0CDED12F6D68}</b:Guid>
    <b:Title>Transformers</b:Title>
    <b:Year>2011</b:Year>
    <b:City>Oxford</b:City>
    <b:Publisher>Pergamon Press</b:Publisher>
    <b:Author>
      <b:Author>
        <b:NameList>
          <b:Person>
            <b:Last>Heathcote</b:Last>
            <b:First>J</b:First>
            <b:Middle>M</b:Middle>
          </b:Person>
        </b:NameList>
      </b:Author>
      <b:Editor>
        <b:NameList>
          <b:Person>
            <b:Last>M</b:Last>
            <b:First>Reynolds</b:First>
            <b:Middle>P</b:Middle>
          </b:Person>
          <b:Person>
            <b:Last>E</b:Last>
            <b:First>Johnson</b:First>
            <b:Middle>H</b:Middle>
          </b:Person>
        </b:NameList>
      </b:Editor>
    </b:Author>
    <b:BookTitle>Modern Power Station Practice</b:BookTitle>
    <b:Edition>13th</b:Edition>
    <b:RefOrder>3</b:RefOrder>
  </b:Source>
  <b:Source>
    <b:Tag>Eva19</b:Tag>
    <b:SourceType>InternetSite</b:SourceType>
    <b:Guid>{AA16CB7E-860A-45C1-AE11-BA4F91B9AA21}</b:Guid>
    <b:Author>
      <b:Author>
        <b:NameList>
          <b:Person>
            <b:Last>Evans</b:Last>
            <b:First>Paul</b:First>
          </b:Person>
        </b:NameList>
      </b:Author>
    </b:Author>
    <b:Title>How Transformers Work</b:Title>
    <b:Year>2019</b:Year>
    <b:YearAccessed>2020</b:YearAccessed>
    <b:MonthAccessed>April</b:MonthAccessed>
    <b:DayAccessed>28</b:DayAccessed>
    <b:URL>https://theengineeringmindset.com/how-transformers-work/</b:URL>
    <b:RefOrder>4</b:RefOrder>
  </b:Source>
  <b:Source>
    <b:Tag>Can12</b:Tag>
    <b:SourceType>InternetSite</b:SourceType>
    <b:Guid>{12879CC8-50EA-4EA0-9C88-54155111CE12}</b:Guid>
    <b:Author>
      <b:Author>
        <b:Corporate>Canada Border Services Agency</b:Corporate>
      </b:Author>
    </b:Author>
    <b:Title>Concerning the preliminary determination with respect to the dumping of CERTAIN LIQUID DIELECTRIC TRANSFORMERS ORIGINATING IN OR EXPORTED FROM THE REPUBLIC OF KOREA</b:Title>
    <b:Year>2012</b:Year>
    <b:YearAccessed>2020</b:YearAccessed>
    <b:MonthAccessed>April</b:MonthAccessed>
    <b:DayAccessed>29</b:DayAccessed>
    <b:URL>https://www.cbsa-asfc.gc.ca/sima-lmsi/i-e/ad1395/ad1395-i12-pd-eng.html</b:URL>
    <b:RefOrder>6</b:RefOrder>
  </b:Source>
  <b:Source>
    <b:Tag>Sta10</b:Tag>
    <b:SourceType>InternetSite</b:SourceType>
    <b:Guid>{0D641DEC-803B-47AF-9920-390A298741E8}</b:Guid>
    <b:Author>
      <b:Author>
        <b:NameList>
          <b:Person>
            <b:Last>Stamets</b:Last>
            <b:First>Paul</b:First>
          </b:Person>
        </b:NameList>
      </b:Author>
    </b:Author>
    <b:Title>The Petroleum Problem</b:Title>
    <b:Year>2010</b:Year>
    <b:YearAccessed>2020</b:YearAccessed>
    <b:MonthAccessed>May </b:MonthAccessed>
    <b:DayAccessed>3</b:DayAccessed>
    <b:URL>https://fungi.com/blogs/articles/the-petroleum-problem</b:URL>
    <b:RefOrder>34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B6BFA2-6FAF-485F-AE9C-915ECE441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11498</TotalTime>
  <Pages>1</Pages>
  <Words>10087</Words>
  <Characters>57502</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An Investigation into Surface Oil and How to Prevent it Entering the Marine Environment</vt:lpstr>
    </vt:vector>
  </TitlesOfParts>
  <Company>University of wales trinity st david, swansea</Company>
  <LinksUpToDate>false</LinksUpToDate>
  <CharactersWithSpaces>67455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Surface Oil and How to Prevent it Entering the Marine Environment</dc:title>
  <dc:subject>Emma Bergson P148476</dc:subject>
  <dc:creator>Bachelor of Engineering in Energy and Environmental Engineering</dc:creator>
  <cp:keywords/>
  <dc:description/>
  <cp:lastModifiedBy>Emma Bergson</cp:lastModifiedBy>
  <cp:revision>29</cp:revision>
  <cp:lastPrinted>2020-05-03T17:11:00Z</cp:lastPrinted>
  <dcterms:created xsi:type="dcterms:W3CDTF">2020-04-16T15:48:00Z</dcterms:created>
  <dcterms:modified xsi:type="dcterms:W3CDTF">2020-05-03T17:13:00Z</dcterms:modified>
</cp:coreProperties>
</file>