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81579635"/>
        <w:docPartObj>
          <w:docPartGallery w:val="Cover Pages"/>
          <w:docPartUnique/>
        </w:docPartObj>
      </w:sdtPr>
      <w:sdtContent>
        <w:p w14:paraId="022FBF5E" w14:textId="77777777" w:rsidR="00FA0B33" w:rsidRDefault="00FA0B33">
          <w:r>
            <w:rPr>
              <w:noProof/>
            </w:rPr>
            <mc:AlternateContent>
              <mc:Choice Requires="wps">
                <w:drawing>
                  <wp:anchor distT="0" distB="0" distL="114300" distR="114300" simplePos="0" relativeHeight="251664384" behindDoc="0" locked="0" layoutInCell="1" allowOverlap="1" wp14:anchorId="53BF2825" wp14:editId="6773F944">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75041E3" w14:textId="77777777" w:rsidR="00082267" w:rsidRDefault="0008226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O'Brien, Patrick</w:t>
                                    </w:r>
                                  </w:sdtContent>
                                </w:sdt>
                                <w:r>
                                  <w:rPr>
                                    <w:noProof/>
                                    <w:color w:val="44546A" w:themeColor="text2"/>
                                  </w:rPr>
                                  <w:t xml:space="preserve"> (P139647)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3BF282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75041E3" w14:textId="77777777" w:rsidR="00082267" w:rsidRDefault="0008226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O'Brien, Patrick</w:t>
                              </w:r>
                            </w:sdtContent>
                          </w:sdt>
                          <w:r>
                            <w:rPr>
                              <w:noProof/>
                              <w:color w:val="44546A" w:themeColor="text2"/>
                            </w:rPr>
                            <w:t xml:space="preserve"> (P139647)</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72EA022" wp14:editId="02C230E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F241949" w14:textId="77777777" w:rsidR="00082267" w:rsidRDefault="0008226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2EA02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5F241949" w14:textId="77777777" w:rsidR="00082267" w:rsidRDefault="0008226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EDB3E72" wp14:editId="6BF7998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DAA352" w14:textId="77777777" w:rsidR="00082267" w:rsidRDefault="0008226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EDB3E7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DDAA352" w14:textId="77777777" w:rsidR="00082267" w:rsidRDefault="0008226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4C968B3" wp14:editId="0DC2455D">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87354E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0EBCC4F" wp14:editId="2109F680">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B87D0F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6425376" wp14:editId="098889D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ACC5260" w14:textId="77777777" w:rsidR="00082267" w:rsidRDefault="00082267">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Major Project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B80D230" w14:textId="77777777" w:rsidR="00082267" w:rsidRDefault="0008226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The Golden Bench</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6425376"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ACC5260" w14:textId="77777777" w:rsidR="00082267" w:rsidRDefault="00082267">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Major Project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B80D230" w14:textId="77777777" w:rsidR="00082267" w:rsidRDefault="0008226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The Golden Bench</w:t>
                              </w:r>
                            </w:p>
                          </w:sdtContent>
                        </w:sdt>
                      </w:txbxContent>
                    </v:textbox>
                    <w10:wrap type="square" anchorx="page" anchory="page"/>
                  </v:shape>
                </w:pict>
              </mc:Fallback>
            </mc:AlternateContent>
          </w:r>
        </w:p>
        <w:p w14:paraId="7CCD2F3E" w14:textId="77777777" w:rsidR="00FA0B33" w:rsidRDefault="00FA0B33">
          <w:r>
            <w:br w:type="page"/>
          </w:r>
        </w:p>
      </w:sdtContent>
    </w:sdt>
    <w:p w14:paraId="439481A1" w14:textId="1A39F03A" w:rsidR="00EB26AF" w:rsidRDefault="000E369A" w:rsidP="000E369A">
      <w:pPr>
        <w:pStyle w:val="Heading1"/>
        <w:numPr>
          <w:ilvl w:val="0"/>
          <w:numId w:val="44"/>
        </w:numPr>
      </w:pPr>
      <w:bookmarkStart w:id="0" w:name="_Toc69479872"/>
      <w:r>
        <w:lastRenderedPageBreak/>
        <w:t>Declaration of Authenticity</w:t>
      </w:r>
      <w:bookmarkEnd w:id="0"/>
    </w:p>
    <w:p w14:paraId="3BC19FDC" w14:textId="0E1E9D02" w:rsidR="000E369A" w:rsidRDefault="000E369A" w:rsidP="000E369A"/>
    <w:p w14:paraId="477A0049" w14:textId="1022C17D" w:rsidR="000E369A" w:rsidRPr="000E369A" w:rsidRDefault="000E369A" w:rsidP="000E369A">
      <w:r>
        <w:t>I confirm this Thesis is a result of the Authors original work and research. It has been composed by the Author and has not been previously submitted for examination and marking which has led the award of a BEng Hons Manufacturing Systems Engineering Degree.</w:t>
      </w:r>
    </w:p>
    <w:p w14:paraId="698098F8" w14:textId="567F8DEF" w:rsidR="000E369A" w:rsidRDefault="00EB26AF">
      <w:pPr>
        <w:rPr>
          <w:rFonts w:asciiTheme="majorHAnsi" w:eastAsiaTheme="majorEastAsia" w:hAnsiTheme="majorHAnsi" w:cstheme="majorBidi"/>
          <w:color w:val="2E74B5" w:themeColor="accent1" w:themeShade="BF"/>
          <w:sz w:val="32"/>
          <w:szCs w:val="32"/>
        </w:rPr>
      </w:pPr>
      <w:r>
        <w:br w:type="page"/>
      </w:r>
    </w:p>
    <w:bookmarkStart w:id="1" w:name="_Toc69479873" w:displacedByCustomXml="next"/>
    <w:sdt>
      <w:sdtPr>
        <w:id w:val="10338836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231E915" w14:textId="3642325A" w:rsidR="000E369A" w:rsidRDefault="000E369A" w:rsidP="000E369A">
          <w:pPr>
            <w:pStyle w:val="Heading1"/>
            <w:numPr>
              <w:ilvl w:val="0"/>
              <w:numId w:val="44"/>
            </w:numPr>
          </w:pPr>
          <w:r>
            <w:t>Table of contents</w:t>
          </w:r>
          <w:bookmarkEnd w:id="1"/>
        </w:p>
        <w:p w14:paraId="450350A9" w14:textId="24788562" w:rsidR="0032067B" w:rsidRDefault="000E369A">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69479872" w:history="1">
            <w:r w:rsidR="0032067B" w:rsidRPr="00C73047">
              <w:rPr>
                <w:rStyle w:val="Hyperlink"/>
                <w:noProof/>
              </w:rPr>
              <w:t>1.</w:t>
            </w:r>
            <w:r w:rsidR="0032067B">
              <w:rPr>
                <w:rFonts w:eastAsiaTheme="minorEastAsia"/>
                <w:noProof/>
              </w:rPr>
              <w:tab/>
            </w:r>
            <w:r w:rsidR="0032067B" w:rsidRPr="00C73047">
              <w:rPr>
                <w:rStyle w:val="Hyperlink"/>
                <w:noProof/>
              </w:rPr>
              <w:t>Declaration of Authenticity</w:t>
            </w:r>
            <w:r w:rsidR="0032067B">
              <w:rPr>
                <w:noProof/>
                <w:webHidden/>
              </w:rPr>
              <w:tab/>
            </w:r>
            <w:r w:rsidR="0032067B">
              <w:rPr>
                <w:noProof/>
                <w:webHidden/>
              </w:rPr>
              <w:fldChar w:fldCharType="begin"/>
            </w:r>
            <w:r w:rsidR="0032067B">
              <w:rPr>
                <w:noProof/>
                <w:webHidden/>
              </w:rPr>
              <w:instrText xml:space="preserve"> PAGEREF _Toc69479872 \h </w:instrText>
            </w:r>
            <w:r w:rsidR="0032067B">
              <w:rPr>
                <w:noProof/>
                <w:webHidden/>
              </w:rPr>
            </w:r>
            <w:r w:rsidR="0032067B">
              <w:rPr>
                <w:noProof/>
                <w:webHidden/>
              </w:rPr>
              <w:fldChar w:fldCharType="separate"/>
            </w:r>
            <w:r w:rsidR="0032067B">
              <w:rPr>
                <w:noProof/>
                <w:webHidden/>
              </w:rPr>
              <w:t>1</w:t>
            </w:r>
            <w:r w:rsidR="0032067B">
              <w:rPr>
                <w:noProof/>
                <w:webHidden/>
              </w:rPr>
              <w:fldChar w:fldCharType="end"/>
            </w:r>
          </w:hyperlink>
        </w:p>
        <w:p w14:paraId="2B3A3990" w14:textId="65C494DB" w:rsidR="0032067B" w:rsidRDefault="0032067B">
          <w:pPr>
            <w:pStyle w:val="TOC1"/>
            <w:tabs>
              <w:tab w:val="left" w:pos="440"/>
              <w:tab w:val="right" w:leader="dot" w:pos="9350"/>
            </w:tabs>
            <w:rPr>
              <w:rFonts w:eastAsiaTheme="minorEastAsia"/>
              <w:noProof/>
            </w:rPr>
          </w:pPr>
          <w:hyperlink w:anchor="_Toc69479873" w:history="1">
            <w:r w:rsidRPr="00C73047">
              <w:rPr>
                <w:rStyle w:val="Hyperlink"/>
                <w:noProof/>
              </w:rPr>
              <w:t>2.</w:t>
            </w:r>
            <w:r>
              <w:rPr>
                <w:rFonts w:eastAsiaTheme="minorEastAsia"/>
                <w:noProof/>
              </w:rPr>
              <w:tab/>
            </w:r>
            <w:r w:rsidRPr="00C73047">
              <w:rPr>
                <w:rStyle w:val="Hyperlink"/>
                <w:noProof/>
              </w:rPr>
              <w:t>Table of contents</w:t>
            </w:r>
            <w:r>
              <w:rPr>
                <w:noProof/>
                <w:webHidden/>
              </w:rPr>
              <w:tab/>
            </w:r>
            <w:r>
              <w:rPr>
                <w:noProof/>
                <w:webHidden/>
              </w:rPr>
              <w:fldChar w:fldCharType="begin"/>
            </w:r>
            <w:r>
              <w:rPr>
                <w:noProof/>
                <w:webHidden/>
              </w:rPr>
              <w:instrText xml:space="preserve"> PAGEREF _Toc69479873 \h </w:instrText>
            </w:r>
            <w:r>
              <w:rPr>
                <w:noProof/>
                <w:webHidden/>
              </w:rPr>
            </w:r>
            <w:r>
              <w:rPr>
                <w:noProof/>
                <w:webHidden/>
              </w:rPr>
              <w:fldChar w:fldCharType="separate"/>
            </w:r>
            <w:r>
              <w:rPr>
                <w:noProof/>
                <w:webHidden/>
              </w:rPr>
              <w:t>2</w:t>
            </w:r>
            <w:r>
              <w:rPr>
                <w:noProof/>
                <w:webHidden/>
              </w:rPr>
              <w:fldChar w:fldCharType="end"/>
            </w:r>
          </w:hyperlink>
        </w:p>
        <w:p w14:paraId="73BF1ECE" w14:textId="058368A0" w:rsidR="0032067B" w:rsidRDefault="0032067B">
          <w:pPr>
            <w:pStyle w:val="TOC1"/>
            <w:tabs>
              <w:tab w:val="left" w:pos="440"/>
              <w:tab w:val="right" w:leader="dot" w:pos="9350"/>
            </w:tabs>
            <w:rPr>
              <w:rFonts w:eastAsiaTheme="minorEastAsia"/>
              <w:noProof/>
            </w:rPr>
          </w:pPr>
          <w:hyperlink w:anchor="_Toc69479874" w:history="1">
            <w:r w:rsidRPr="00C73047">
              <w:rPr>
                <w:rStyle w:val="Hyperlink"/>
                <w:noProof/>
              </w:rPr>
              <w:t>3.</w:t>
            </w:r>
            <w:r>
              <w:rPr>
                <w:rFonts w:eastAsiaTheme="minorEastAsia"/>
                <w:noProof/>
              </w:rPr>
              <w:tab/>
            </w:r>
            <w:r w:rsidRPr="00C73047">
              <w:rPr>
                <w:rStyle w:val="Hyperlink"/>
                <w:noProof/>
              </w:rPr>
              <w:t>Table of Figures</w:t>
            </w:r>
            <w:r>
              <w:rPr>
                <w:noProof/>
                <w:webHidden/>
              </w:rPr>
              <w:tab/>
            </w:r>
            <w:r>
              <w:rPr>
                <w:noProof/>
                <w:webHidden/>
              </w:rPr>
              <w:fldChar w:fldCharType="begin"/>
            </w:r>
            <w:r>
              <w:rPr>
                <w:noProof/>
                <w:webHidden/>
              </w:rPr>
              <w:instrText xml:space="preserve"> PAGEREF _Toc69479874 \h </w:instrText>
            </w:r>
            <w:r>
              <w:rPr>
                <w:noProof/>
                <w:webHidden/>
              </w:rPr>
            </w:r>
            <w:r>
              <w:rPr>
                <w:noProof/>
                <w:webHidden/>
              </w:rPr>
              <w:fldChar w:fldCharType="separate"/>
            </w:r>
            <w:r>
              <w:rPr>
                <w:noProof/>
                <w:webHidden/>
              </w:rPr>
              <w:t>3</w:t>
            </w:r>
            <w:r>
              <w:rPr>
                <w:noProof/>
                <w:webHidden/>
              </w:rPr>
              <w:fldChar w:fldCharType="end"/>
            </w:r>
          </w:hyperlink>
        </w:p>
        <w:p w14:paraId="060DA858" w14:textId="0BA04BE9" w:rsidR="0032067B" w:rsidRDefault="0032067B">
          <w:pPr>
            <w:pStyle w:val="TOC1"/>
            <w:tabs>
              <w:tab w:val="left" w:pos="440"/>
              <w:tab w:val="right" w:leader="dot" w:pos="9350"/>
            </w:tabs>
            <w:rPr>
              <w:rFonts w:eastAsiaTheme="minorEastAsia"/>
              <w:noProof/>
            </w:rPr>
          </w:pPr>
          <w:hyperlink w:anchor="_Toc69479875" w:history="1">
            <w:r w:rsidRPr="00C73047">
              <w:rPr>
                <w:rStyle w:val="Hyperlink"/>
                <w:noProof/>
              </w:rPr>
              <w:t>4.</w:t>
            </w:r>
            <w:r>
              <w:rPr>
                <w:rFonts w:eastAsiaTheme="minorEastAsia"/>
                <w:noProof/>
              </w:rPr>
              <w:tab/>
            </w:r>
            <w:r w:rsidRPr="00C73047">
              <w:rPr>
                <w:rStyle w:val="Hyperlink"/>
                <w:noProof/>
              </w:rPr>
              <w:t>Project Timing Plan</w:t>
            </w:r>
            <w:r>
              <w:rPr>
                <w:noProof/>
                <w:webHidden/>
              </w:rPr>
              <w:tab/>
            </w:r>
            <w:r>
              <w:rPr>
                <w:noProof/>
                <w:webHidden/>
              </w:rPr>
              <w:fldChar w:fldCharType="begin"/>
            </w:r>
            <w:r>
              <w:rPr>
                <w:noProof/>
                <w:webHidden/>
              </w:rPr>
              <w:instrText xml:space="preserve"> PAGEREF _Toc69479875 \h </w:instrText>
            </w:r>
            <w:r>
              <w:rPr>
                <w:noProof/>
                <w:webHidden/>
              </w:rPr>
            </w:r>
            <w:r>
              <w:rPr>
                <w:noProof/>
                <w:webHidden/>
              </w:rPr>
              <w:fldChar w:fldCharType="separate"/>
            </w:r>
            <w:r>
              <w:rPr>
                <w:noProof/>
                <w:webHidden/>
              </w:rPr>
              <w:t>4</w:t>
            </w:r>
            <w:r>
              <w:rPr>
                <w:noProof/>
                <w:webHidden/>
              </w:rPr>
              <w:fldChar w:fldCharType="end"/>
            </w:r>
          </w:hyperlink>
        </w:p>
        <w:p w14:paraId="54FFF3D6" w14:textId="64B7879C" w:rsidR="0032067B" w:rsidRDefault="0032067B">
          <w:pPr>
            <w:pStyle w:val="TOC1"/>
            <w:tabs>
              <w:tab w:val="left" w:pos="440"/>
              <w:tab w:val="right" w:leader="dot" w:pos="9350"/>
            </w:tabs>
            <w:rPr>
              <w:rFonts w:eastAsiaTheme="minorEastAsia"/>
              <w:noProof/>
            </w:rPr>
          </w:pPr>
          <w:hyperlink w:anchor="_Toc69479876" w:history="1">
            <w:r w:rsidRPr="00C73047">
              <w:rPr>
                <w:rStyle w:val="Hyperlink"/>
                <w:noProof/>
              </w:rPr>
              <w:t>5.</w:t>
            </w:r>
            <w:r>
              <w:rPr>
                <w:rFonts w:eastAsiaTheme="minorEastAsia"/>
                <w:noProof/>
              </w:rPr>
              <w:tab/>
            </w:r>
            <w:r w:rsidRPr="00C73047">
              <w:rPr>
                <w:rStyle w:val="Hyperlink"/>
                <w:noProof/>
              </w:rPr>
              <w:t>Acknowledgements.</w:t>
            </w:r>
            <w:r>
              <w:rPr>
                <w:noProof/>
                <w:webHidden/>
              </w:rPr>
              <w:tab/>
            </w:r>
            <w:r>
              <w:rPr>
                <w:noProof/>
                <w:webHidden/>
              </w:rPr>
              <w:fldChar w:fldCharType="begin"/>
            </w:r>
            <w:r>
              <w:rPr>
                <w:noProof/>
                <w:webHidden/>
              </w:rPr>
              <w:instrText xml:space="preserve"> PAGEREF _Toc69479876 \h </w:instrText>
            </w:r>
            <w:r>
              <w:rPr>
                <w:noProof/>
                <w:webHidden/>
              </w:rPr>
            </w:r>
            <w:r>
              <w:rPr>
                <w:noProof/>
                <w:webHidden/>
              </w:rPr>
              <w:fldChar w:fldCharType="separate"/>
            </w:r>
            <w:r>
              <w:rPr>
                <w:noProof/>
                <w:webHidden/>
              </w:rPr>
              <w:t>6</w:t>
            </w:r>
            <w:r>
              <w:rPr>
                <w:noProof/>
                <w:webHidden/>
              </w:rPr>
              <w:fldChar w:fldCharType="end"/>
            </w:r>
          </w:hyperlink>
        </w:p>
        <w:p w14:paraId="7A3A3799" w14:textId="7EB125D9" w:rsidR="0032067B" w:rsidRDefault="0032067B">
          <w:pPr>
            <w:pStyle w:val="TOC1"/>
            <w:tabs>
              <w:tab w:val="left" w:pos="440"/>
              <w:tab w:val="right" w:leader="dot" w:pos="9350"/>
            </w:tabs>
            <w:rPr>
              <w:rFonts w:eastAsiaTheme="minorEastAsia"/>
              <w:noProof/>
            </w:rPr>
          </w:pPr>
          <w:hyperlink w:anchor="_Toc69479877" w:history="1">
            <w:r w:rsidRPr="00C73047">
              <w:rPr>
                <w:rStyle w:val="Hyperlink"/>
                <w:noProof/>
              </w:rPr>
              <w:t>6.</w:t>
            </w:r>
            <w:r>
              <w:rPr>
                <w:rFonts w:eastAsiaTheme="minorEastAsia"/>
                <w:noProof/>
              </w:rPr>
              <w:tab/>
            </w:r>
            <w:r w:rsidRPr="00C73047">
              <w:rPr>
                <w:rStyle w:val="Hyperlink"/>
                <w:noProof/>
              </w:rPr>
              <w:t>Introduction</w:t>
            </w:r>
            <w:r>
              <w:rPr>
                <w:noProof/>
                <w:webHidden/>
              </w:rPr>
              <w:tab/>
            </w:r>
            <w:r>
              <w:rPr>
                <w:noProof/>
                <w:webHidden/>
              </w:rPr>
              <w:fldChar w:fldCharType="begin"/>
            </w:r>
            <w:r>
              <w:rPr>
                <w:noProof/>
                <w:webHidden/>
              </w:rPr>
              <w:instrText xml:space="preserve"> PAGEREF _Toc69479877 \h </w:instrText>
            </w:r>
            <w:r>
              <w:rPr>
                <w:noProof/>
                <w:webHidden/>
              </w:rPr>
            </w:r>
            <w:r>
              <w:rPr>
                <w:noProof/>
                <w:webHidden/>
              </w:rPr>
              <w:fldChar w:fldCharType="separate"/>
            </w:r>
            <w:r>
              <w:rPr>
                <w:noProof/>
                <w:webHidden/>
              </w:rPr>
              <w:t>7</w:t>
            </w:r>
            <w:r>
              <w:rPr>
                <w:noProof/>
                <w:webHidden/>
              </w:rPr>
              <w:fldChar w:fldCharType="end"/>
            </w:r>
          </w:hyperlink>
        </w:p>
        <w:p w14:paraId="2673E723" w14:textId="7C847240" w:rsidR="0032067B" w:rsidRDefault="0032067B">
          <w:pPr>
            <w:pStyle w:val="TOC2"/>
            <w:tabs>
              <w:tab w:val="left" w:pos="880"/>
              <w:tab w:val="right" w:leader="dot" w:pos="9350"/>
            </w:tabs>
            <w:rPr>
              <w:rFonts w:eastAsiaTheme="minorEastAsia"/>
              <w:noProof/>
            </w:rPr>
          </w:pPr>
          <w:hyperlink w:anchor="_Toc69479878" w:history="1">
            <w:r w:rsidRPr="00C73047">
              <w:rPr>
                <w:rStyle w:val="Hyperlink"/>
                <w:noProof/>
              </w:rPr>
              <w:t>6.1.</w:t>
            </w:r>
            <w:r>
              <w:rPr>
                <w:rFonts w:eastAsiaTheme="minorEastAsia"/>
                <w:noProof/>
              </w:rPr>
              <w:tab/>
            </w:r>
            <w:r w:rsidRPr="00C73047">
              <w:rPr>
                <w:rStyle w:val="Hyperlink"/>
                <w:noProof/>
              </w:rPr>
              <w:t>Company A Swansea Site</w:t>
            </w:r>
            <w:r>
              <w:rPr>
                <w:noProof/>
                <w:webHidden/>
              </w:rPr>
              <w:tab/>
            </w:r>
            <w:r>
              <w:rPr>
                <w:noProof/>
                <w:webHidden/>
              </w:rPr>
              <w:fldChar w:fldCharType="begin"/>
            </w:r>
            <w:r>
              <w:rPr>
                <w:noProof/>
                <w:webHidden/>
              </w:rPr>
              <w:instrText xml:space="preserve"> PAGEREF _Toc69479878 \h </w:instrText>
            </w:r>
            <w:r>
              <w:rPr>
                <w:noProof/>
                <w:webHidden/>
              </w:rPr>
            </w:r>
            <w:r>
              <w:rPr>
                <w:noProof/>
                <w:webHidden/>
              </w:rPr>
              <w:fldChar w:fldCharType="separate"/>
            </w:r>
            <w:r>
              <w:rPr>
                <w:noProof/>
                <w:webHidden/>
              </w:rPr>
              <w:t>7</w:t>
            </w:r>
            <w:r>
              <w:rPr>
                <w:noProof/>
                <w:webHidden/>
              </w:rPr>
              <w:fldChar w:fldCharType="end"/>
            </w:r>
          </w:hyperlink>
        </w:p>
        <w:p w14:paraId="4776FB9D" w14:textId="6250AB60" w:rsidR="0032067B" w:rsidRDefault="0032067B">
          <w:pPr>
            <w:pStyle w:val="TOC1"/>
            <w:tabs>
              <w:tab w:val="left" w:pos="440"/>
              <w:tab w:val="right" w:leader="dot" w:pos="9350"/>
            </w:tabs>
            <w:rPr>
              <w:rFonts w:eastAsiaTheme="minorEastAsia"/>
              <w:noProof/>
            </w:rPr>
          </w:pPr>
          <w:hyperlink w:anchor="_Toc69479879" w:history="1">
            <w:r w:rsidRPr="00C73047">
              <w:rPr>
                <w:rStyle w:val="Hyperlink"/>
                <w:noProof/>
              </w:rPr>
              <w:t>7.</w:t>
            </w:r>
            <w:r>
              <w:rPr>
                <w:rFonts w:eastAsiaTheme="minorEastAsia"/>
                <w:noProof/>
              </w:rPr>
              <w:tab/>
            </w:r>
            <w:r w:rsidRPr="00C73047">
              <w:rPr>
                <w:rStyle w:val="Hyperlink"/>
                <w:noProof/>
              </w:rPr>
              <w:t>Aims and Objectives.</w:t>
            </w:r>
            <w:r>
              <w:rPr>
                <w:noProof/>
                <w:webHidden/>
              </w:rPr>
              <w:tab/>
            </w:r>
            <w:r>
              <w:rPr>
                <w:noProof/>
                <w:webHidden/>
              </w:rPr>
              <w:fldChar w:fldCharType="begin"/>
            </w:r>
            <w:r>
              <w:rPr>
                <w:noProof/>
                <w:webHidden/>
              </w:rPr>
              <w:instrText xml:space="preserve"> PAGEREF _Toc69479879 \h </w:instrText>
            </w:r>
            <w:r>
              <w:rPr>
                <w:noProof/>
                <w:webHidden/>
              </w:rPr>
            </w:r>
            <w:r>
              <w:rPr>
                <w:noProof/>
                <w:webHidden/>
              </w:rPr>
              <w:fldChar w:fldCharType="separate"/>
            </w:r>
            <w:r>
              <w:rPr>
                <w:noProof/>
                <w:webHidden/>
              </w:rPr>
              <w:t>9</w:t>
            </w:r>
            <w:r>
              <w:rPr>
                <w:noProof/>
                <w:webHidden/>
              </w:rPr>
              <w:fldChar w:fldCharType="end"/>
            </w:r>
          </w:hyperlink>
        </w:p>
        <w:p w14:paraId="3A9F7DF8" w14:textId="53133A48" w:rsidR="0032067B" w:rsidRDefault="0032067B">
          <w:pPr>
            <w:pStyle w:val="TOC1"/>
            <w:tabs>
              <w:tab w:val="left" w:pos="440"/>
              <w:tab w:val="right" w:leader="dot" w:pos="9350"/>
            </w:tabs>
            <w:rPr>
              <w:rFonts w:eastAsiaTheme="minorEastAsia"/>
              <w:noProof/>
            </w:rPr>
          </w:pPr>
          <w:hyperlink w:anchor="_Toc69479880" w:history="1">
            <w:r w:rsidRPr="00C73047">
              <w:rPr>
                <w:rStyle w:val="Hyperlink"/>
                <w:noProof/>
              </w:rPr>
              <w:t>8.</w:t>
            </w:r>
            <w:r>
              <w:rPr>
                <w:rFonts w:eastAsiaTheme="minorEastAsia"/>
                <w:noProof/>
              </w:rPr>
              <w:tab/>
            </w:r>
            <w:r w:rsidRPr="00C73047">
              <w:rPr>
                <w:rStyle w:val="Hyperlink"/>
                <w:noProof/>
              </w:rPr>
              <w:t>Reasons for undertaking the project.</w:t>
            </w:r>
            <w:r>
              <w:rPr>
                <w:noProof/>
                <w:webHidden/>
              </w:rPr>
              <w:tab/>
            </w:r>
            <w:r>
              <w:rPr>
                <w:noProof/>
                <w:webHidden/>
              </w:rPr>
              <w:fldChar w:fldCharType="begin"/>
            </w:r>
            <w:r>
              <w:rPr>
                <w:noProof/>
                <w:webHidden/>
              </w:rPr>
              <w:instrText xml:space="preserve"> PAGEREF _Toc69479880 \h </w:instrText>
            </w:r>
            <w:r>
              <w:rPr>
                <w:noProof/>
                <w:webHidden/>
              </w:rPr>
            </w:r>
            <w:r>
              <w:rPr>
                <w:noProof/>
                <w:webHidden/>
              </w:rPr>
              <w:fldChar w:fldCharType="separate"/>
            </w:r>
            <w:r>
              <w:rPr>
                <w:noProof/>
                <w:webHidden/>
              </w:rPr>
              <w:t>11</w:t>
            </w:r>
            <w:r>
              <w:rPr>
                <w:noProof/>
                <w:webHidden/>
              </w:rPr>
              <w:fldChar w:fldCharType="end"/>
            </w:r>
          </w:hyperlink>
        </w:p>
        <w:p w14:paraId="13B054F5" w14:textId="74C065AF" w:rsidR="0032067B" w:rsidRDefault="0032067B">
          <w:pPr>
            <w:pStyle w:val="TOC1"/>
            <w:tabs>
              <w:tab w:val="left" w:pos="440"/>
              <w:tab w:val="right" w:leader="dot" w:pos="9350"/>
            </w:tabs>
            <w:rPr>
              <w:rFonts w:eastAsiaTheme="minorEastAsia"/>
              <w:noProof/>
            </w:rPr>
          </w:pPr>
          <w:hyperlink w:anchor="_Toc69479881" w:history="1">
            <w:r w:rsidRPr="00C73047">
              <w:rPr>
                <w:rStyle w:val="Hyperlink"/>
                <w:noProof/>
              </w:rPr>
              <w:t>9.</w:t>
            </w:r>
            <w:r>
              <w:rPr>
                <w:rFonts w:eastAsiaTheme="minorEastAsia"/>
                <w:noProof/>
              </w:rPr>
              <w:tab/>
            </w:r>
            <w:r w:rsidRPr="00C73047">
              <w:rPr>
                <w:rStyle w:val="Hyperlink"/>
                <w:noProof/>
              </w:rPr>
              <w:t>Literature Review.</w:t>
            </w:r>
            <w:r>
              <w:rPr>
                <w:noProof/>
                <w:webHidden/>
              </w:rPr>
              <w:tab/>
            </w:r>
            <w:r>
              <w:rPr>
                <w:noProof/>
                <w:webHidden/>
              </w:rPr>
              <w:fldChar w:fldCharType="begin"/>
            </w:r>
            <w:r>
              <w:rPr>
                <w:noProof/>
                <w:webHidden/>
              </w:rPr>
              <w:instrText xml:space="preserve"> PAGEREF _Toc69479881 \h </w:instrText>
            </w:r>
            <w:r>
              <w:rPr>
                <w:noProof/>
                <w:webHidden/>
              </w:rPr>
            </w:r>
            <w:r>
              <w:rPr>
                <w:noProof/>
                <w:webHidden/>
              </w:rPr>
              <w:fldChar w:fldCharType="separate"/>
            </w:r>
            <w:r>
              <w:rPr>
                <w:noProof/>
                <w:webHidden/>
              </w:rPr>
              <w:t>13</w:t>
            </w:r>
            <w:r>
              <w:rPr>
                <w:noProof/>
                <w:webHidden/>
              </w:rPr>
              <w:fldChar w:fldCharType="end"/>
            </w:r>
          </w:hyperlink>
        </w:p>
        <w:p w14:paraId="6EB807E1" w14:textId="7BA1EE70" w:rsidR="0032067B" w:rsidRDefault="0032067B">
          <w:pPr>
            <w:pStyle w:val="TOC2"/>
            <w:tabs>
              <w:tab w:val="right" w:leader="dot" w:pos="9350"/>
            </w:tabs>
            <w:rPr>
              <w:rFonts w:eastAsiaTheme="minorEastAsia"/>
              <w:noProof/>
            </w:rPr>
          </w:pPr>
          <w:hyperlink w:anchor="_Toc69479882" w:history="1">
            <w:r w:rsidRPr="00C73047">
              <w:rPr>
                <w:rStyle w:val="Hyperlink"/>
                <w:noProof/>
              </w:rPr>
              <w:t>9.1. Manual handling.</w:t>
            </w:r>
            <w:r>
              <w:rPr>
                <w:noProof/>
                <w:webHidden/>
              </w:rPr>
              <w:tab/>
            </w:r>
            <w:r>
              <w:rPr>
                <w:noProof/>
                <w:webHidden/>
              </w:rPr>
              <w:fldChar w:fldCharType="begin"/>
            </w:r>
            <w:r>
              <w:rPr>
                <w:noProof/>
                <w:webHidden/>
              </w:rPr>
              <w:instrText xml:space="preserve"> PAGEREF _Toc69479882 \h </w:instrText>
            </w:r>
            <w:r>
              <w:rPr>
                <w:noProof/>
                <w:webHidden/>
              </w:rPr>
            </w:r>
            <w:r>
              <w:rPr>
                <w:noProof/>
                <w:webHidden/>
              </w:rPr>
              <w:fldChar w:fldCharType="separate"/>
            </w:r>
            <w:r>
              <w:rPr>
                <w:noProof/>
                <w:webHidden/>
              </w:rPr>
              <w:t>13</w:t>
            </w:r>
            <w:r>
              <w:rPr>
                <w:noProof/>
                <w:webHidden/>
              </w:rPr>
              <w:fldChar w:fldCharType="end"/>
            </w:r>
          </w:hyperlink>
        </w:p>
        <w:p w14:paraId="25132A84" w14:textId="6075343F" w:rsidR="0032067B" w:rsidRDefault="0032067B">
          <w:pPr>
            <w:pStyle w:val="TOC2"/>
            <w:tabs>
              <w:tab w:val="left" w:pos="880"/>
              <w:tab w:val="right" w:leader="dot" w:pos="9350"/>
            </w:tabs>
            <w:rPr>
              <w:rFonts w:eastAsiaTheme="minorEastAsia"/>
              <w:noProof/>
            </w:rPr>
          </w:pPr>
          <w:hyperlink w:anchor="_Toc69479883" w:history="1">
            <w:r w:rsidRPr="00C73047">
              <w:rPr>
                <w:rStyle w:val="Hyperlink"/>
                <w:noProof/>
              </w:rPr>
              <w:t>9.2.</w:t>
            </w:r>
            <w:r>
              <w:rPr>
                <w:rFonts w:eastAsiaTheme="minorEastAsia"/>
                <w:noProof/>
              </w:rPr>
              <w:tab/>
            </w:r>
            <w:r w:rsidRPr="00C73047">
              <w:rPr>
                <w:rStyle w:val="Hyperlink"/>
                <w:noProof/>
              </w:rPr>
              <w:t>Good and Bad practices of ergonomics.</w:t>
            </w:r>
            <w:r>
              <w:rPr>
                <w:noProof/>
                <w:webHidden/>
              </w:rPr>
              <w:tab/>
            </w:r>
            <w:r>
              <w:rPr>
                <w:noProof/>
                <w:webHidden/>
              </w:rPr>
              <w:fldChar w:fldCharType="begin"/>
            </w:r>
            <w:r>
              <w:rPr>
                <w:noProof/>
                <w:webHidden/>
              </w:rPr>
              <w:instrText xml:space="preserve"> PAGEREF _Toc69479883 \h </w:instrText>
            </w:r>
            <w:r>
              <w:rPr>
                <w:noProof/>
                <w:webHidden/>
              </w:rPr>
            </w:r>
            <w:r>
              <w:rPr>
                <w:noProof/>
                <w:webHidden/>
              </w:rPr>
              <w:fldChar w:fldCharType="separate"/>
            </w:r>
            <w:r>
              <w:rPr>
                <w:noProof/>
                <w:webHidden/>
              </w:rPr>
              <w:t>15</w:t>
            </w:r>
            <w:r>
              <w:rPr>
                <w:noProof/>
                <w:webHidden/>
              </w:rPr>
              <w:fldChar w:fldCharType="end"/>
            </w:r>
          </w:hyperlink>
        </w:p>
        <w:p w14:paraId="6B52D375" w14:textId="0F5ADD5E" w:rsidR="0032067B" w:rsidRDefault="0032067B">
          <w:pPr>
            <w:pStyle w:val="TOC1"/>
            <w:tabs>
              <w:tab w:val="left" w:pos="660"/>
              <w:tab w:val="right" w:leader="dot" w:pos="9350"/>
            </w:tabs>
            <w:rPr>
              <w:rFonts w:eastAsiaTheme="minorEastAsia"/>
              <w:noProof/>
            </w:rPr>
          </w:pPr>
          <w:hyperlink w:anchor="_Toc69479884" w:history="1">
            <w:r w:rsidRPr="00C73047">
              <w:rPr>
                <w:rStyle w:val="Hyperlink"/>
                <w:noProof/>
              </w:rPr>
              <w:t>10.</w:t>
            </w:r>
            <w:r>
              <w:rPr>
                <w:rFonts w:eastAsiaTheme="minorEastAsia"/>
                <w:noProof/>
              </w:rPr>
              <w:tab/>
            </w:r>
            <w:r w:rsidRPr="00C73047">
              <w:rPr>
                <w:rStyle w:val="Hyperlink"/>
                <w:noProof/>
              </w:rPr>
              <w:t>Main Body</w:t>
            </w:r>
            <w:r>
              <w:rPr>
                <w:noProof/>
                <w:webHidden/>
              </w:rPr>
              <w:tab/>
            </w:r>
            <w:r>
              <w:rPr>
                <w:noProof/>
                <w:webHidden/>
              </w:rPr>
              <w:fldChar w:fldCharType="begin"/>
            </w:r>
            <w:r>
              <w:rPr>
                <w:noProof/>
                <w:webHidden/>
              </w:rPr>
              <w:instrText xml:space="preserve"> PAGEREF _Toc69479884 \h </w:instrText>
            </w:r>
            <w:r>
              <w:rPr>
                <w:noProof/>
                <w:webHidden/>
              </w:rPr>
            </w:r>
            <w:r>
              <w:rPr>
                <w:noProof/>
                <w:webHidden/>
              </w:rPr>
              <w:fldChar w:fldCharType="separate"/>
            </w:r>
            <w:r>
              <w:rPr>
                <w:noProof/>
                <w:webHidden/>
              </w:rPr>
              <w:t>16</w:t>
            </w:r>
            <w:r>
              <w:rPr>
                <w:noProof/>
                <w:webHidden/>
              </w:rPr>
              <w:fldChar w:fldCharType="end"/>
            </w:r>
          </w:hyperlink>
        </w:p>
        <w:p w14:paraId="6387109C" w14:textId="6937498C" w:rsidR="0032067B" w:rsidRDefault="0032067B">
          <w:pPr>
            <w:pStyle w:val="TOC2"/>
            <w:tabs>
              <w:tab w:val="right" w:leader="dot" w:pos="9350"/>
            </w:tabs>
            <w:rPr>
              <w:rFonts w:eastAsiaTheme="minorEastAsia"/>
              <w:noProof/>
            </w:rPr>
          </w:pPr>
          <w:hyperlink w:anchor="_Toc69479885" w:history="1">
            <w:r w:rsidRPr="00C73047">
              <w:rPr>
                <w:rStyle w:val="Hyperlink"/>
                <w:noProof/>
              </w:rPr>
              <w:t>10.1. Current Situation</w:t>
            </w:r>
            <w:r>
              <w:rPr>
                <w:noProof/>
                <w:webHidden/>
              </w:rPr>
              <w:tab/>
            </w:r>
            <w:r>
              <w:rPr>
                <w:noProof/>
                <w:webHidden/>
              </w:rPr>
              <w:fldChar w:fldCharType="begin"/>
            </w:r>
            <w:r>
              <w:rPr>
                <w:noProof/>
                <w:webHidden/>
              </w:rPr>
              <w:instrText xml:space="preserve"> PAGEREF _Toc69479885 \h </w:instrText>
            </w:r>
            <w:r>
              <w:rPr>
                <w:noProof/>
                <w:webHidden/>
              </w:rPr>
            </w:r>
            <w:r>
              <w:rPr>
                <w:noProof/>
                <w:webHidden/>
              </w:rPr>
              <w:fldChar w:fldCharType="separate"/>
            </w:r>
            <w:r>
              <w:rPr>
                <w:noProof/>
                <w:webHidden/>
              </w:rPr>
              <w:t>16</w:t>
            </w:r>
            <w:r>
              <w:rPr>
                <w:noProof/>
                <w:webHidden/>
              </w:rPr>
              <w:fldChar w:fldCharType="end"/>
            </w:r>
          </w:hyperlink>
        </w:p>
        <w:p w14:paraId="4F951A18" w14:textId="5194E455" w:rsidR="0032067B" w:rsidRDefault="0032067B">
          <w:pPr>
            <w:pStyle w:val="TOC2"/>
            <w:tabs>
              <w:tab w:val="right" w:leader="dot" w:pos="9350"/>
            </w:tabs>
            <w:rPr>
              <w:rFonts w:eastAsiaTheme="minorEastAsia"/>
              <w:noProof/>
            </w:rPr>
          </w:pPr>
          <w:hyperlink w:anchor="_Toc69479886" w:history="1">
            <w:r w:rsidRPr="00C73047">
              <w:rPr>
                <w:rStyle w:val="Hyperlink"/>
                <w:rFonts w:cstheme="majorHAnsi"/>
                <w:noProof/>
              </w:rPr>
              <w:t>10.2. Safety and Ergonomics.</w:t>
            </w:r>
            <w:r>
              <w:rPr>
                <w:noProof/>
                <w:webHidden/>
              </w:rPr>
              <w:tab/>
            </w:r>
            <w:r>
              <w:rPr>
                <w:noProof/>
                <w:webHidden/>
              </w:rPr>
              <w:fldChar w:fldCharType="begin"/>
            </w:r>
            <w:r>
              <w:rPr>
                <w:noProof/>
                <w:webHidden/>
              </w:rPr>
              <w:instrText xml:space="preserve"> PAGEREF _Toc69479886 \h </w:instrText>
            </w:r>
            <w:r>
              <w:rPr>
                <w:noProof/>
                <w:webHidden/>
              </w:rPr>
            </w:r>
            <w:r>
              <w:rPr>
                <w:noProof/>
                <w:webHidden/>
              </w:rPr>
              <w:fldChar w:fldCharType="separate"/>
            </w:r>
            <w:r>
              <w:rPr>
                <w:noProof/>
                <w:webHidden/>
              </w:rPr>
              <w:t>18</w:t>
            </w:r>
            <w:r>
              <w:rPr>
                <w:noProof/>
                <w:webHidden/>
              </w:rPr>
              <w:fldChar w:fldCharType="end"/>
            </w:r>
          </w:hyperlink>
        </w:p>
        <w:p w14:paraId="2616FA5D" w14:textId="64E5F50B" w:rsidR="0032067B" w:rsidRDefault="0032067B">
          <w:pPr>
            <w:pStyle w:val="TOC2"/>
            <w:tabs>
              <w:tab w:val="right" w:leader="dot" w:pos="9350"/>
            </w:tabs>
            <w:rPr>
              <w:rFonts w:eastAsiaTheme="minorEastAsia"/>
              <w:noProof/>
            </w:rPr>
          </w:pPr>
          <w:hyperlink w:anchor="_Toc69479887" w:history="1">
            <w:r w:rsidRPr="00C73047">
              <w:rPr>
                <w:rStyle w:val="Hyperlink"/>
                <w:noProof/>
              </w:rPr>
              <w:t>10.2.1. Assessing Work stations and MSD Risks.</w:t>
            </w:r>
            <w:r>
              <w:rPr>
                <w:noProof/>
                <w:webHidden/>
              </w:rPr>
              <w:tab/>
            </w:r>
            <w:r>
              <w:rPr>
                <w:noProof/>
                <w:webHidden/>
              </w:rPr>
              <w:fldChar w:fldCharType="begin"/>
            </w:r>
            <w:r>
              <w:rPr>
                <w:noProof/>
                <w:webHidden/>
              </w:rPr>
              <w:instrText xml:space="preserve"> PAGEREF _Toc69479887 \h </w:instrText>
            </w:r>
            <w:r>
              <w:rPr>
                <w:noProof/>
                <w:webHidden/>
              </w:rPr>
            </w:r>
            <w:r>
              <w:rPr>
                <w:noProof/>
                <w:webHidden/>
              </w:rPr>
              <w:fldChar w:fldCharType="separate"/>
            </w:r>
            <w:r>
              <w:rPr>
                <w:noProof/>
                <w:webHidden/>
              </w:rPr>
              <w:t>22</w:t>
            </w:r>
            <w:r>
              <w:rPr>
                <w:noProof/>
                <w:webHidden/>
              </w:rPr>
              <w:fldChar w:fldCharType="end"/>
            </w:r>
          </w:hyperlink>
        </w:p>
        <w:p w14:paraId="5A8F8DFC" w14:textId="7FB37002" w:rsidR="0032067B" w:rsidRDefault="0032067B">
          <w:pPr>
            <w:pStyle w:val="TOC1"/>
            <w:tabs>
              <w:tab w:val="right" w:leader="dot" w:pos="9350"/>
            </w:tabs>
            <w:rPr>
              <w:rFonts w:eastAsiaTheme="minorEastAsia"/>
              <w:noProof/>
            </w:rPr>
          </w:pPr>
          <w:hyperlink w:anchor="_Toc69479888" w:history="1">
            <w:r w:rsidRPr="00C73047">
              <w:rPr>
                <w:rStyle w:val="Hyperlink"/>
                <w:noProof/>
              </w:rPr>
              <w:t>10.3. Design Solutions.</w:t>
            </w:r>
            <w:r>
              <w:rPr>
                <w:noProof/>
                <w:webHidden/>
              </w:rPr>
              <w:tab/>
            </w:r>
            <w:r>
              <w:rPr>
                <w:noProof/>
                <w:webHidden/>
              </w:rPr>
              <w:fldChar w:fldCharType="begin"/>
            </w:r>
            <w:r>
              <w:rPr>
                <w:noProof/>
                <w:webHidden/>
              </w:rPr>
              <w:instrText xml:space="preserve"> PAGEREF _Toc69479888 \h </w:instrText>
            </w:r>
            <w:r>
              <w:rPr>
                <w:noProof/>
                <w:webHidden/>
              </w:rPr>
            </w:r>
            <w:r>
              <w:rPr>
                <w:noProof/>
                <w:webHidden/>
              </w:rPr>
              <w:fldChar w:fldCharType="separate"/>
            </w:r>
            <w:r>
              <w:rPr>
                <w:noProof/>
                <w:webHidden/>
              </w:rPr>
              <w:t>29</w:t>
            </w:r>
            <w:r>
              <w:rPr>
                <w:noProof/>
                <w:webHidden/>
              </w:rPr>
              <w:fldChar w:fldCharType="end"/>
            </w:r>
          </w:hyperlink>
        </w:p>
        <w:p w14:paraId="5046F255" w14:textId="709553CD" w:rsidR="0032067B" w:rsidRDefault="0032067B">
          <w:pPr>
            <w:pStyle w:val="TOC2"/>
            <w:tabs>
              <w:tab w:val="left" w:pos="1100"/>
              <w:tab w:val="right" w:leader="dot" w:pos="9350"/>
            </w:tabs>
            <w:rPr>
              <w:rFonts w:eastAsiaTheme="minorEastAsia"/>
              <w:noProof/>
            </w:rPr>
          </w:pPr>
          <w:hyperlink w:anchor="_Toc69479889" w:history="1">
            <w:r w:rsidRPr="00C73047">
              <w:rPr>
                <w:rStyle w:val="Hyperlink"/>
                <w:noProof/>
              </w:rPr>
              <w:t>10.3.1.</w:t>
            </w:r>
            <w:r>
              <w:rPr>
                <w:rFonts w:eastAsiaTheme="minorEastAsia"/>
                <w:noProof/>
              </w:rPr>
              <w:tab/>
            </w:r>
            <w:r w:rsidRPr="00C73047">
              <w:rPr>
                <w:rStyle w:val="Hyperlink"/>
                <w:noProof/>
              </w:rPr>
              <w:t>Current position.</w:t>
            </w:r>
            <w:r>
              <w:rPr>
                <w:noProof/>
                <w:webHidden/>
              </w:rPr>
              <w:tab/>
            </w:r>
            <w:r>
              <w:rPr>
                <w:noProof/>
                <w:webHidden/>
              </w:rPr>
              <w:fldChar w:fldCharType="begin"/>
            </w:r>
            <w:r>
              <w:rPr>
                <w:noProof/>
                <w:webHidden/>
              </w:rPr>
              <w:instrText xml:space="preserve"> PAGEREF _Toc69479889 \h </w:instrText>
            </w:r>
            <w:r>
              <w:rPr>
                <w:noProof/>
                <w:webHidden/>
              </w:rPr>
            </w:r>
            <w:r>
              <w:rPr>
                <w:noProof/>
                <w:webHidden/>
              </w:rPr>
              <w:fldChar w:fldCharType="separate"/>
            </w:r>
            <w:r>
              <w:rPr>
                <w:noProof/>
                <w:webHidden/>
              </w:rPr>
              <w:t>29</w:t>
            </w:r>
            <w:r>
              <w:rPr>
                <w:noProof/>
                <w:webHidden/>
              </w:rPr>
              <w:fldChar w:fldCharType="end"/>
            </w:r>
          </w:hyperlink>
        </w:p>
        <w:p w14:paraId="4CCB9566" w14:textId="62504F4A" w:rsidR="0032067B" w:rsidRDefault="0032067B">
          <w:pPr>
            <w:pStyle w:val="TOC2"/>
            <w:tabs>
              <w:tab w:val="left" w:pos="1100"/>
              <w:tab w:val="right" w:leader="dot" w:pos="9350"/>
            </w:tabs>
            <w:rPr>
              <w:rFonts w:eastAsiaTheme="minorEastAsia"/>
              <w:noProof/>
            </w:rPr>
          </w:pPr>
          <w:hyperlink w:anchor="_Toc69479890" w:history="1">
            <w:r w:rsidRPr="00C73047">
              <w:rPr>
                <w:rStyle w:val="Hyperlink"/>
                <w:noProof/>
              </w:rPr>
              <w:t>10.3.2.</w:t>
            </w:r>
            <w:r>
              <w:rPr>
                <w:rFonts w:eastAsiaTheme="minorEastAsia"/>
                <w:noProof/>
              </w:rPr>
              <w:tab/>
            </w:r>
            <w:r w:rsidRPr="00C73047">
              <w:rPr>
                <w:rStyle w:val="Hyperlink"/>
                <w:noProof/>
              </w:rPr>
              <w:t>Design Ideas</w:t>
            </w:r>
            <w:r>
              <w:rPr>
                <w:noProof/>
                <w:webHidden/>
              </w:rPr>
              <w:tab/>
            </w:r>
            <w:r>
              <w:rPr>
                <w:noProof/>
                <w:webHidden/>
              </w:rPr>
              <w:fldChar w:fldCharType="begin"/>
            </w:r>
            <w:r>
              <w:rPr>
                <w:noProof/>
                <w:webHidden/>
              </w:rPr>
              <w:instrText xml:space="preserve"> PAGEREF _Toc69479890 \h </w:instrText>
            </w:r>
            <w:r>
              <w:rPr>
                <w:noProof/>
                <w:webHidden/>
              </w:rPr>
            </w:r>
            <w:r>
              <w:rPr>
                <w:noProof/>
                <w:webHidden/>
              </w:rPr>
              <w:fldChar w:fldCharType="separate"/>
            </w:r>
            <w:r>
              <w:rPr>
                <w:noProof/>
                <w:webHidden/>
              </w:rPr>
              <w:t>31</w:t>
            </w:r>
            <w:r>
              <w:rPr>
                <w:noProof/>
                <w:webHidden/>
              </w:rPr>
              <w:fldChar w:fldCharType="end"/>
            </w:r>
          </w:hyperlink>
        </w:p>
        <w:p w14:paraId="392F40D3" w14:textId="44DBAE9D" w:rsidR="0032067B" w:rsidRDefault="0032067B">
          <w:pPr>
            <w:pStyle w:val="TOC1"/>
            <w:tabs>
              <w:tab w:val="left" w:pos="880"/>
              <w:tab w:val="right" w:leader="dot" w:pos="9350"/>
            </w:tabs>
            <w:rPr>
              <w:rFonts w:eastAsiaTheme="minorEastAsia"/>
              <w:noProof/>
            </w:rPr>
          </w:pPr>
          <w:hyperlink w:anchor="_Toc69479891" w:history="1">
            <w:r w:rsidRPr="00C73047">
              <w:rPr>
                <w:rStyle w:val="Hyperlink"/>
                <w:noProof/>
              </w:rPr>
              <w:t>10.4.</w:t>
            </w:r>
            <w:r>
              <w:rPr>
                <w:rFonts w:eastAsiaTheme="minorEastAsia"/>
                <w:noProof/>
              </w:rPr>
              <w:tab/>
            </w:r>
            <w:r w:rsidRPr="00C73047">
              <w:rPr>
                <w:rStyle w:val="Hyperlink"/>
                <w:noProof/>
              </w:rPr>
              <w:t>Implementation Phased Management.</w:t>
            </w:r>
            <w:r>
              <w:rPr>
                <w:noProof/>
                <w:webHidden/>
              </w:rPr>
              <w:tab/>
            </w:r>
            <w:r>
              <w:rPr>
                <w:noProof/>
                <w:webHidden/>
              </w:rPr>
              <w:fldChar w:fldCharType="begin"/>
            </w:r>
            <w:r>
              <w:rPr>
                <w:noProof/>
                <w:webHidden/>
              </w:rPr>
              <w:instrText xml:space="preserve"> PAGEREF _Toc69479891 \h </w:instrText>
            </w:r>
            <w:r>
              <w:rPr>
                <w:noProof/>
                <w:webHidden/>
              </w:rPr>
            </w:r>
            <w:r>
              <w:rPr>
                <w:noProof/>
                <w:webHidden/>
              </w:rPr>
              <w:fldChar w:fldCharType="separate"/>
            </w:r>
            <w:r>
              <w:rPr>
                <w:noProof/>
                <w:webHidden/>
              </w:rPr>
              <w:t>35</w:t>
            </w:r>
            <w:r>
              <w:rPr>
                <w:noProof/>
                <w:webHidden/>
              </w:rPr>
              <w:fldChar w:fldCharType="end"/>
            </w:r>
          </w:hyperlink>
        </w:p>
        <w:p w14:paraId="64D69F2A" w14:textId="1C38A45B" w:rsidR="0032067B" w:rsidRDefault="0032067B">
          <w:pPr>
            <w:pStyle w:val="TOC1"/>
            <w:tabs>
              <w:tab w:val="left" w:pos="660"/>
              <w:tab w:val="right" w:leader="dot" w:pos="9350"/>
            </w:tabs>
            <w:rPr>
              <w:rFonts w:eastAsiaTheme="minorEastAsia"/>
              <w:noProof/>
            </w:rPr>
          </w:pPr>
          <w:hyperlink w:anchor="_Toc69479892" w:history="1">
            <w:r w:rsidRPr="00C73047">
              <w:rPr>
                <w:rStyle w:val="Hyperlink"/>
                <w:noProof/>
              </w:rPr>
              <w:t>11.</w:t>
            </w:r>
            <w:r>
              <w:rPr>
                <w:rFonts w:eastAsiaTheme="minorEastAsia"/>
                <w:noProof/>
              </w:rPr>
              <w:tab/>
            </w:r>
            <w:r w:rsidRPr="00C73047">
              <w:rPr>
                <w:rStyle w:val="Hyperlink"/>
                <w:noProof/>
              </w:rPr>
              <w:t>Work Station Design.</w:t>
            </w:r>
            <w:r>
              <w:rPr>
                <w:noProof/>
                <w:webHidden/>
              </w:rPr>
              <w:tab/>
            </w:r>
            <w:r>
              <w:rPr>
                <w:noProof/>
                <w:webHidden/>
              </w:rPr>
              <w:fldChar w:fldCharType="begin"/>
            </w:r>
            <w:r>
              <w:rPr>
                <w:noProof/>
                <w:webHidden/>
              </w:rPr>
              <w:instrText xml:space="preserve"> PAGEREF _Toc69479892 \h </w:instrText>
            </w:r>
            <w:r>
              <w:rPr>
                <w:noProof/>
                <w:webHidden/>
              </w:rPr>
            </w:r>
            <w:r>
              <w:rPr>
                <w:noProof/>
                <w:webHidden/>
              </w:rPr>
              <w:fldChar w:fldCharType="separate"/>
            </w:r>
            <w:r>
              <w:rPr>
                <w:noProof/>
                <w:webHidden/>
              </w:rPr>
              <w:t>40</w:t>
            </w:r>
            <w:r>
              <w:rPr>
                <w:noProof/>
                <w:webHidden/>
              </w:rPr>
              <w:fldChar w:fldCharType="end"/>
            </w:r>
          </w:hyperlink>
        </w:p>
        <w:p w14:paraId="18A4F729" w14:textId="7C45EF85" w:rsidR="0032067B" w:rsidRDefault="0032067B">
          <w:pPr>
            <w:pStyle w:val="TOC2"/>
            <w:tabs>
              <w:tab w:val="right" w:leader="dot" w:pos="9350"/>
            </w:tabs>
            <w:rPr>
              <w:rFonts w:eastAsiaTheme="minorEastAsia"/>
              <w:noProof/>
            </w:rPr>
          </w:pPr>
          <w:hyperlink w:anchor="_Toc69479893" w:history="1">
            <w:r w:rsidRPr="00C73047">
              <w:rPr>
                <w:rStyle w:val="Hyperlink"/>
                <w:noProof/>
              </w:rPr>
              <w:t>11.1. Mechanical height adjustable bench.</w:t>
            </w:r>
            <w:r>
              <w:rPr>
                <w:noProof/>
                <w:webHidden/>
              </w:rPr>
              <w:tab/>
            </w:r>
            <w:r>
              <w:rPr>
                <w:noProof/>
                <w:webHidden/>
              </w:rPr>
              <w:fldChar w:fldCharType="begin"/>
            </w:r>
            <w:r>
              <w:rPr>
                <w:noProof/>
                <w:webHidden/>
              </w:rPr>
              <w:instrText xml:space="preserve"> PAGEREF _Toc69479893 \h </w:instrText>
            </w:r>
            <w:r>
              <w:rPr>
                <w:noProof/>
                <w:webHidden/>
              </w:rPr>
            </w:r>
            <w:r>
              <w:rPr>
                <w:noProof/>
                <w:webHidden/>
              </w:rPr>
              <w:fldChar w:fldCharType="separate"/>
            </w:r>
            <w:r>
              <w:rPr>
                <w:noProof/>
                <w:webHidden/>
              </w:rPr>
              <w:t>40</w:t>
            </w:r>
            <w:r>
              <w:rPr>
                <w:noProof/>
                <w:webHidden/>
              </w:rPr>
              <w:fldChar w:fldCharType="end"/>
            </w:r>
          </w:hyperlink>
        </w:p>
        <w:p w14:paraId="0BAA9EC3" w14:textId="1145D782" w:rsidR="0032067B" w:rsidRDefault="0032067B">
          <w:pPr>
            <w:pStyle w:val="TOC2"/>
            <w:tabs>
              <w:tab w:val="right" w:leader="dot" w:pos="9350"/>
            </w:tabs>
            <w:rPr>
              <w:rFonts w:eastAsiaTheme="minorEastAsia"/>
              <w:noProof/>
            </w:rPr>
          </w:pPr>
          <w:hyperlink w:anchor="_Toc69479894" w:history="1">
            <w:r w:rsidRPr="00C73047">
              <w:rPr>
                <w:rStyle w:val="Hyperlink"/>
                <w:noProof/>
              </w:rPr>
              <w:t>11.2. Electrical Height adjustable Work Station.</w:t>
            </w:r>
            <w:r>
              <w:rPr>
                <w:noProof/>
                <w:webHidden/>
              </w:rPr>
              <w:tab/>
            </w:r>
            <w:r>
              <w:rPr>
                <w:noProof/>
                <w:webHidden/>
              </w:rPr>
              <w:fldChar w:fldCharType="begin"/>
            </w:r>
            <w:r>
              <w:rPr>
                <w:noProof/>
                <w:webHidden/>
              </w:rPr>
              <w:instrText xml:space="preserve"> PAGEREF _Toc69479894 \h </w:instrText>
            </w:r>
            <w:r>
              <w:rPr>
                <w:noProof/>
                <w:webHidden/>
              </w:rPr>
            </w:r>
            <w:r>
              <w:rPr>
                <w:noProof/>
                <w:webHidden/>
              </w:rPr>
              <w:fldChar w:fldCharType="separate"/>
            </w:r>
            <w:r>
              <w:rPr>
                <w:noProof/>
                <w:webHidden/>
              </w:rPr>
              <w:t>41</w:t>
            </w:r>
            <w:r>
              <w:rPr>
                <w:noProof/>
                <w:webHidden/>
              </w:rPr>
              <w:fldChar w:fldCharType="end"/>
            </w:r>
          </w:hyperlink>
        </w:p>
        <w:p w14:paraId="2B996187" w14:textId="7E4BC280" w:rsidR="0032067B" w:rsidRDefault="0032067B">
          <w:pPr>
            <w:pStyle w:val="TOC2"/>
            <w:tabs>
              <w:tab w:val="right" w:leader="dot" w:pos="9350"/>
            </w:tabs>
            <w:rPr>
              <w:rFonts w:eastAsiaTheme="minorEastAsia"/>
              <w:noProof/>
            </w:rPr>
          </w:pPr>
          <w:hyperlink w:anchor="_Toc69479895" w:history="1">
            <w:r w:rsidRPr="00C73047">
              <w:rPr>
                <w:rStyle w:val="Hyperlink"/>
                <w:noProof/>
              </w:rPr>
              <w:t>11.3. Fixed Work Station</w:t>
            </w:r>
            <w:r>
              <w:rPr>
                <w:noProof/>
                <w:webHidden/>
              </w:rPr>
              <w:tab/>
            </w:r>
            <w:r>
              <w:rPr>
                <w:noProof/>
                <w:webHidden/>
              </w:rPr>
              <w:fldChar w:fldCharType="begin"/>
            </w:r>
            <w:r>
              <w:rPr>
                <w:noProof/>
                <w:webHidden/>
              </w:rPr>
              <w:instrText xml:space="preserve"> PAGEREF _Toc69479895 \h </w:instrText>
            </w:r>
            <w:r>
              <w:rPr>
                <w:noProof/>
                <w:webHidden/>
              </w:rPr>
            </w:r>
            <w:r>
              <w:rPr>
                <w:noProof/>
                <w:webHidden/>
              </w:rPr>
              <w:fldChar w:fldCharType="separate"/>
            </w:r>
            <w:r>
              <w:rPr>
                <w:noProof/>
                <w:webHidden/>
              </w:rPr>
              <w:t>42</w:t>
            </w:r>
            <w:r>
              <w:rPr>
                <w:noProof/>
                <w:webHidden/>
              </w:rPr>
              <w:fldChar w:fldCharType="end"/>
            </w:r>
          </w:hyperlink>
        </w:p>
        <w:p w14:paraId="363F44D8" w14:textId="55591551" w:rsidR="0032067B" w:rsidRDefault="0032067B">
          <w:pPr>
            <w:pStyle w:val="TOC1"/>
            <w:tabs>
              <w:tab w:val="left" w:pos="660"/>
              <w:tab w:val="right" w:leader="dot" w:pos="9350"/>
            </w:tabs>
            <w:rPr>
              <w:rFonts w:eastAsiaTheme="minorEastAsia"/>
              <w:noProof/>
            </w:rPr>
          </w:pPr>
          <w:hyperlink w:anchor="_Toc69479896" w:history="1">
            <w:r w:rsidRPr="00C73047">
              <w:rPr>
                <w:rStyle w:val="Hyperlink"/>
                <w:noProof/>
              </w:rPr>
              <w:t>12.</w:t>
            </w:r>
            <w:r>
              <w:rPr>
                <w:rFonts w:eastAsiaTheme="minorEastAsia"/>
                <w:noProof/>
              </w:rPr>
              <w:tab/>
            </w:r>
            <w:r w:rsidRPr="00C73047">
              <w:rPr>
                <w:rStyle w:val="Hyperlink"/>
                <w:noProof/>
              </w:rPr>
              <w:t>Work Station Solution</w:t>
            </w:r>
            <w:r>
              <w:rPr>
                <w:noProof/>
                <w:webHidden/>
              </w:rPr>
              <w:tab/>
            </w:r>
            <w:r>
              <w:rPr>
                <w:noProof/>
                <w:webHidden/>
              </w:rPr>
              <w:fldChar w:fldCharType="begin"/>
            </w:r>
            <w:r>
              <w:rPr>
                <w:noProof/>
                <w:webHidden/>
              </w:rPr>
              <w:instrText xml:space="preserve"> PAGEREF _Toc69479896 \h </w:instrText>
            </w:r>
            <w:r>
              <w:rPr>
                <w:noProof/>
                <w:webHidden/>
              </w:rPr>
            </w:r>
            <w:r>
              <w:rPr>
                <w:noProof/>
                <w:webHidden/>
              </w:rPr>
              <w:fldChar w:fldCharType="separate"/>
            </w:r>
            <w:r>
              <w:rPr>
                <w:noProof/>
                <w:webHidden/>
              </w:rPr>
              <w:t>43</w:t>
            </w:r>
            <w:r>
              <w:rPr>
                <w:noProof/>
                <w:webHidden/>
              </w:rPr>
              <w:fldChar w:fldCharType="end"/>
            </w:r>
          </w:hyperlink>
        </w:p>
        <w:p w14:paraId="3440F347" w14:textId="42F86A4F" w:rsidR="0032067B" w:rsidRDefault="0032067B">
          <w:pPr>
            <w:pStyle w:val="TOC1"/>
            <w:tabs>
              <w:tab w:val="left" w:pos="660"/>
              <w:tab w:val="right" w:leader="dot" w:pos="9350"/>
            </w:tabs>
            <w:rPr>
              <w:rFonts w:eastAsiaTheme="minorEastAsia"/>
              <w:noProof/>
            </w:rPr>
          </w:pPr>
          <w:hyperlink w:anchor="_Toc69479897" w:history="1">
            <w:r w:rsidRPr="00C73047">
              <w:rPr>
                <w:rStyle w:val="Hyperlink"/>
                <w:rFonts w:eastAsia="Calibri"/>
                <w:noProof/>
                <w:lang w:val="en-GB"/>
              </w:rPr>
              <w:t>13.</w:t>
            </w:r>
            <w:r>
              <w:rPr>
                <w:rFonts w:eastAsiaTheme="minorEastAsia"/>
                <w:noProof/>
              </w:rPr>
              <w:tab/>
            </w:r>
            <w:r w:rsidRPr="00C73047">
              <w:rPr>
                <w:rStyle w:val="Hyperlink"/>
                <w:rFonts w:eastAsia="Calibri"/>
                <w:noProof/>
                <w:lang w:val="en-GB"/>
              </w:rPr>
              <w:t>Implementation.</w:t>
            </w:r>
            <w:r>
              <w:rPr>
                <w:noProof/>
                <w:webHidden/>
              </w:rPr>
              <w:tab/>
            </w:r>
            <w:r>
              <w:rPr>
                <w:noProof/>
                <w:webHidden/>
              </w:rPr>
              <w:fldChar w:fldCharType="begin"/>
            </w:r>
            <w:r>
              <w:rPr>
                <w:noProof/>
                <w:webHidden/>
              </w:rPr>
              <w:instrText xml:space="preserve"> PAGEREF _Toc69479897 \h </w:instrText>
            </w:r>
            <w:r>
              <w:rPr>
                <w:noProof/>
                <w:webHidden/>
              </w:rPr>
            </w:r>
            <w:r>
              <w:rPr>
                <w:noProof/>
                <w:webHidden/>
              </w:rPr>
              <w:fldChar w:fldCharType="separate"/>
            </w:r>
            <w:r>
              <w:rPr>
                <w:noProof/>
                <w:webHidden/>
              </w:rPr>
              <w:t>45</w:t>
            </w:r>
            <w:r>
              <w:rPr>
                <w:noProof/>
                <w:webHidden/>
              </w:rPr>
              <w:fldChar w:fldCharType="end"/>
            </w:r>
          </w:hyperlink>
        </w:p>
        <w:p w14:paraId="3AC1B858" w14:textId="035A3447" w:rsidR="0032067B" w:rsidRDefault="0032067B">
          <w:pPr>
            <w:pStyle w:val="TOC1"/>
            <w:tabs>
              <w:tab w:val="left" w:pos="660"/>
              <w:tab w:val="right" w:leader="dot" w:pos="9350"/>
            </w:tabs>
            <w:rPr>
              <w:rFonts w:eastAsiaTheme="minorEastAsia"/>
              <w:noProof/>
            </w:rPr>
          </w:pPr>
          <w:hyperlink w:anchor="_Toc69479898" w:history="1">
            <w:r w:rsidRPr="00C73047">
              <w:rPr>
                <w:rStyle w:val="Hyperlink"/>
                <w:noProof/>
              </w:rPr>
              <w:t>14.</w:t>
            </w:r>
            <w:r>
              <w:rPr>
                <w:rFonts w:eastAsiaTheme="minorEastAsia"/>
                <w:noProof/>
              </w:rPr>
              <w:tab/>
            </w:r>
            <w:r w:rsidRPr="00C73047">
              <w:rPr>
                <w:rStyle w:val="Hyperlink"/>
                <w:noProof/>
              </w:rPr>
              <w:t>Conclusion</w:t>
            </w:r>
            <w:r>
              <w:rPr>
                <w:noProof/>
                <w:webHidden/>
              </w:rPr>
              <w:tab/>
            </w:r>
            <w:r>
              <w:rPr>
                <w:noProof/>
                <w:webHidden/>
              </w:rPr>
              <w:fldChar w:fldCharType="begin"/>
            </w:r>
            <w:r>
              <w:rPr>
                <w:noProof/>
                <w:webHidden/>
              </w:rPr>
              <w:instrText xml:space="preserve"> PAGEREF _Toc69479898 \h </w:instrText>
            </w:r>
            <w:r>
              <w:rPr>
                <w:noProof/>
                <w:webHidden/>
              </w:rPr>
            </w:r>
            <w:r>
              <w:rPr>
                <w:noProof/>
                <w:webHidden/>
              </w:rPr>
              <w:fldChar w:fldCharType="separate"/>
            </w:r>
            <w:r>
              <w:rPr>
                <w:noProof/>
                <w:webHidden/>
              </w:rPr>
              <w:t>47</w:t>
            </w:r>
            <w:r>
              <w:rPr>
                <w:noProof/>
                <w:webHidden/>
              </w:rPr>
              <w:fldChar w:fldCharType="end"/>
            </w:r>
          </w:hyperlink>
        </w:p>
        <w:p w14:paraId="34C9E1BC" w14:textId="291CDE81" w:rsidR="0032067B" w:rsidRDefault="0032067B">
          <w:pPr>
            <w:pStyle w:val="TOC1"/>
            <w:tabs>
              <w:tab w:val="left" w:pos="660"/>
              <w:tab w:val="right" w:leader="dot" w:pos="9350"/>
            </w:tabs>
            <w:rPr>
              <w:rFonts w:eastAsiaTheme="minorEastAsia"/>
              <w:noProof/>
            </w:rPr>
          </w:pPr>
          <w:hyperlink w:anchor="_Toc69479899" w:history="1">
            <w:r w:rsidRPr="00C73047">
              <w:rPr>
                <w:rStyle w:val="Hyperlink"/>
                <w:noProof/>
              </w:rPr>
              <w:t>15.</w:t>
            </w:r>
            <w:r>
              <w:rPr>
                <w:rFonts w:eastAsiaTheme="minorEastAsia"/>
                <w:noProof/>
              </w:rPr>
              <w:tab/>
            </w:r>
            <w:r w:rsidRPr="00C73047">
              <w:rPr>
                <w:rStyle w:val="Hyperlink"/>
                <w:noProof/>
              </w:rPr>
              <w:t>Future work.</w:t>
            </w:r>
            <w:r>
              <w:rPr>
                <w:noProof/>
                <w:webHidden/>
              </w:rPr>
              <w:tab/>
            </w:r>
            <w:r>
              <w:rPr>
                <w:noProof/>
                <w:webHidden/>
              </w:rPr>
              <w:fldChar w:fldCharType="begin"/>
            </w:r>
            <w:r>
              <w:rPr>
                <w:noProof/>
                <w:webHidden/>
              </w:rPr>
              <w:instrText xml:space="preserve"> PAGEREF _Toc69479899 \h </w:instrText>
            </w:r>
            <w:r>
              <w:rPr>
                <w:noProof/>
                <w:webHidden/>
              </w:rPr>
            </w:r>
            <w:r>
              <w:rPr>
                <w:noProof/>
                <w:webHidden/>
              </w:rPr>
              <w:fldChar w:fldCharType="separate"/>
            </w:r>
            <w:r>
              <w:rPr>
                <w:noProof/>
                <w:webHidden/>
              </w:rPr>
              <w:t>48</w:t>
            </w:r>
            <w:r>
              <w:rPr>
                <w:noProof/>
                <w:webHidden/>
              </w:rPr>
              <w:fldChar w:fldCharType="end"/>
            </w:r>
          </w:hyperlink>
        </w:p>
        <w:p w14:paraId="3FE5B400" w14:textId="58D520A0" w:rsidR="0032067B" w:rsidRDefault="0032067B">
          <w:pPr>
            <w:pStyle w:val="TOC1"/>
            <w:tabs>
              <w:tab w:val="left" w:pos="660"/>
              <w:tab w:val="right" w:leader="dot" w:pos="9350"/>
            </w:tabs>
            <w:rPr>
              <w:rFonts w:eastAsiaTheme="minorEastAsia"/>
              <w:noProof/>
            </w:rPr>
          </w:pPr>
          <w:hyperlink w:anchor="_Toc69479900" w:history="1">
            <w:r w:rsidRPr="00C73047">
              <w:rPr>
                <w:rStyle w:val="Hyperlink"/>
                <w:noProof/>
              </w:rPr>
              <w:t>16.</w:t>
            </w:r>
            <w:r>
              <w:rPr>
                <w:rFonts w:eastAsiaTheme="minorEastAsia"/>
                <w:noProof/>
              </w:rPr>
              <w:tab/>
            </w:r>
            <w:r w:rsidRPr="00C73047">
              <w:rPr>
                <w:rStyle w:val="Hyperlink"/>
                <w:noProof/>
              </w:rPr>
              <w:t>Bibliography</w:t>
            </w:r>
            <w:r>
              <w:rPr>
                <w:noProof/>
                <w:webHidden/>
              </w:rPr>
              <w:tab/>
            </w:r>
            <w:r>
              <w:rPr>
                <w:noProof/>
                <w:webHidden/>
              </w:rPr>
              <w:fldChar w:fldCharType="begin"/>
            </w:r>
            <w:r>
              <w:rPr>
                <w:noProof/>
                <w:webHidden/>
              </w:rPr>
              <w:instrText xml:space="preserve"> PAGEREF _Toc69479900 \h </w:instrText>
            </w:r>
            <w:r>
              <w:rPr>
                <w:noProof/>
                <w:webHidden/>
              </w:rPr>
            </w:r>
            <w:r>
              <w:rPr>
                <w:noProof/>
                <w:webHidden/>
              </w:rPr>
              <w:fldChar w:fldCharType="separate"/>
            </w:r>
            <w:r>
              <w:rPr>
                <w:noProof/>
                <w:webHidden/>
              </w:rPr>
              <w:t>49</w:t>
            </w:r>
            <w:r>
              <w:rPr>
                <w:noProof/>
                <w:webHidden/>
              </w:rPr>
              <w:fldChar w:fldCharType="end"/>
            </w:r>
          </w:hyperlink>
        </w:p>
        <w:p w14:paraId="75E79047" w14:textId="2FD978FD" w:rsidR="000E369A" w:rsidRDefault="000E369A" w:rsidP="000E369A">
          <w:r>
            <w:rPr>
              <w:b/>
              <w:bCs/>
              <w:noProof/>
            </w:rPr>
            <w:fldChar w:fldCharType="end"/>
          </w:r>
        </w:p>
      </w:sdtContent>
    </w:sdt>
    <w:p w14:paraId="0669FE6F" w14:textId="77777777" w:rsidR="000E369A" w:rsidRDefault="000E369A">
      <w:pPr>
        <w:rPr>
          <w:rFonts w:asciiTheme="majorHAnsi" w:eastAsiaTheme="majorEastAsia" w:hAnsiTheme="majorHAnsi" w:cstheme="majorBidi"/>
          <w:color w:val="2E74B5" w:themeColor="accent1" w:themeShade="BF"/>
          <w:sz w:val="32"/>
          <w:szCs w:val="32"/>
        </w:rPr>
      </w:pPr>
      <w:r>
        <w:br w:type="page"/>
      </w:r>
    </w:p>
    <w:p w14:paraId="4B12A074" w14:textId="275D6D2C" w:rsidR="00730639" w:rsidRDefault="000E369A" w:rsidP="000E369A">
      <w:pPr>
        <w:pStyle w:val="Heading1"/>
        <w:numPr>
          <w:ilvl w:val="0"/>
          <w:numId w:val="44"/>
        </w:numPr>
      </w:pPr>
      <w:bookmarkStart w:id="2" w:name="_Toc69479874"/>
      <w:r>
        <w:lastRenderedPageBreak/>
        <w:t>Table of Figures</w:t>
      </w:r>
      <w:bookmarkEnd w:id="2"/>
    </w:p>
    <w:p w14:paraId="56591B8C" w14:textId="77777777" w:rsidR="00730639" w:rsidRPr="00730639" w:rsidRDefault="00730639" w:rsidP="00730639"/>
    <w:p w14:paraId="20371692" w14:textId="79314261" w:rsidR="00082267" w:rsidRDefault="000F3776" w:rsidP="00082267">
      <w:pPr>
        <w:pStyle w:val="TableofFigures"/>
        <w:tabs>
          <w:tab w:val="right" w:leader="dot" w:pos="9350"/>
        </w:tabs>
        <w:spacing w:line="360" w:lineRule="auto"/>
        <w:rPr>
          <w:rFonts w:eastAsiaTheme="minorEastAsia"/>
          <w:noProof/>
        </w:rPr>
      </w:pPr>
      <w:r>
        <w:fldChar w:fldCharType="begin"/>
      </w:r>
      <w:r>
        <w:instrText xml:space="preserve"> TOC \h \z \c "Figure" </w:instrText>
      </w:r>
      <w:r>
        <w:fldChar w:fldCharType="separate"/>
      </w:r>
      <w:hyperlink w:anchor="_Toc69479705" w:history="1">
        <w:r w:rsidR="00082267" w:rsidRPr="002D0E41">
          <w:rPr>
            <w:rStyle w:val="Hyperlink"/>
            <w:noProof/>
          </w:rPr>
          <w:t>Figure 1 - Factors to consider in designing a work station.</w:t>
        </w:r>
        <w:r w:rsidR="00082267">
          <w:rPr>
            <w:noProof/>
            <w:webHidden/>
          </w:rPr>
          <w:tab/>
        </w:r>
        <w:r w:rsidR="00082267">
          <w:rPr>
            <w:noProof/>
            <w:webHidden/>
          </w:rPr>
          <w:fldChar w:fldCharType="begin"/>
        </w:r>
        <w:r w:rsidR="00082267">
          <w:rPr>
            <w:noProof/>
            <w:webHidden/>
          </w:rPr>
          <w:instrText xml:space="preserve"> PAGEREF _Toc69479705 \h </w:instrText>
        </w:r>
        <w:r w:rsidR="00082267">
          <w:rPr>
            <w:noProof/>
            <w:webHidden/>
          </w:rPr>
        </w:r>
        <w:r w:rsidR="00082267">
          <w:rPr>
            <w:noProof/>
            <w:webHidden/>
          </w:rPr>
          <w:fldChar w:fldCharType="separate"/>
        </w:r>
        <w:r w:rsidR="00082267">
          <w:rPr>
            <w:noProof/>
            <w:webHidden/>
          </w:rPr>
          <w:t>23</w:t>
        </w:r>
        <w:r w:rsidR="00082267">
          <w:rPr>
            <w:noProof/>
            <w:webHidden/>
          </w:rPr>
          <w:fldChar w:fldCharType="end"/>
        </w:r>
      </w:hyperlink>
    </w:p>
    <w:p w14:paraId="7C6992F6" w14:textId="7F9DA170" w:rsidR="00082267" w:rsidRDefault="00082267" w:rsidP="00082267">
      <w:pPr>
        <w:pStyle w:val="TableofFigures"/>
        <w:tabs>
          <w:tab w:val="right" w:leader="dot" w:pos="9350"/>
        </w:tabs>
        <w:spacing w:line="360" w:lineRule="auto"/>
        <w:rPr>
          <w:rFonts w:eastAsiaTheme="minorEastAsia"/>
          <w:noProof/>
        </w:rPr>
      </w:pPr>
      <w:hyperlink w:anchor="_Toc69479706" w:history="1">
        <w:r w:rsidRPr="002D0E41">
          <w:rPr>
            <w:rStyle w:val="Hyperlink"/>
            <w:noProof/>
          </w:rPr>
          <w:t>Figure 2 - Suitable working parameters.</w:t>
        </w:r>
        <w:r>
          <w:rPr>
            <w:noProof/>
            <w:webHidden/>
          </w:rPr>
          <w:tab/>
        </w:r>
        <w:r>
          <w:rPr>
            <w:noProof/>
            <w:webHidden/>
          </w:rPr>
          <w:fldChar w:fldCharType="begin"/>
        </w:r>
        <w:r>
          <w:rPr>
            <w:noProof/>
            <w:webHidden/>
          </w:rPr>
          <w:instrText xml:space="preserve"> PAGEREF _Toc69479706 \h </w:instrText>
        </w:r>
        <w:r>
          <w:rPr>
            <w:noProof/>
            <w:webHidden/>
          </w:rPr>
        </w:r>
        <w:r>
          <w:rPr>
            <w:noProof/>
            <w:webHidden/>
          </w:rPr>
          <w:fldChar w:fldCharType="separate"/>
        </w:r>
        <w:r>
          <w:rPr>
            <w:noProof/>
            <w:webHidden/>
          </w:rPr>
          <w:t>25</w:t>
        </w:r>
        <w:r>
          <w:rPr>
            <w:noProof/>
            <w:webHidden/>
          </w:rPr>
          <w:fldChar w:fldCharType="end"/>
        </w:r>
      </w:hyperlink>
    </w:p>
    <w:p w14:paraId="7937E2D9" w14:textId="6B0A75C2" w:rsidR="00082267" w:rsidRDefault="00082267" w:rsidP="00082267">
      <w:pPr>
        <w:pStyle w:val="TableofFigures"/>
        <w:tabs>
          <w:tab w:val="right" w:leader="dot" w:pos="9350"/>
        </w:tabs>
        <w:spacing w:line="360" w:lineRule="auto"/>
        <w:rPr>
          <w:rFonts w:eastAsiaTheme="minorEastAsia"/>
          <w:noProof/>
        </w:rPr>
      </w:pPr>
      <w:hyperlink r:id="rId8" w:anchor="_Toc69479707" w:history="1">
        <w:r w:rsidRPr="002D0E41">
          <w:rPr>
            <w:rStyle w:val="Hyperlink"/>
            <w:noProof/>
          </w:rPr>
          <w:t>Figure 3 -  Gesuite Data showing Primary Reasons for accidents at a Pack Station.</w:t>
        </w:r>
        <w:r>
          <w:rPr>
            <w:noProof/>
            <w:webHidden/>
          </w:rPr>
          <w:tab/>
        </w:r>
        <w:r>
          <w:rPr>
            <w:noProof/>
            <w:webHidden/>
          </w:rPr>
          <w:fldChar w:fldCharType="begin"/>
        </w:r>
        <w:r>
          <w:rPr>
            <w:noProof/>
            <w:webHidden/>
          </w:rPr>
          <w:instrText xml:space="preserve"> PAGEREF _Toc69479707 \h </w:instrText>
        </w:r>
        <w:r>
          <w:rPr>
            <w:noProof/>
            <w:webHidden/>
          </w:rPr>
        </w:r>
        <w:r>
          <w:rPr>
            <w:noProof/>
            <w:webHidden/>
          </w:rPr>
          <w:fldChar w:fldCharType="separate"/>
        </w:r>
        <w:r>
          <w:rPr>
            <w:noProof/>
            <w:webHidden/>
          </w:rPr>
          <w:t>27</w:t>
        </w:r>
        <w:r>
          <w:rPr>
            <w:noProof/>
            <w:webHidden/>
          </w:rPr>
          <w:fldChar w:fldCharType="end"/>
        </w:r>
      </w:hyperlink>
    </w:p>
    <w:p w14:paraId="700685DB" w14:textId="07D831F6" w:rsidR="00082267" w:rsidRDefault="00082267" w:rsidP="00082267">
      <w:pPr>
        <w:pStyle w:val="TableofFigures"/>
        <w:tabs>
          <w:tab w:val="right" w:leader="dot" w:pos="9350"/>
        </w:tabs>
        <w:spacing w:line="360" w:lineRule="auto"/>
        <w:rPr>
          <w:rFonts w:eastAsiaTheme="minorEastAsia"/>
          <w:noProof/>
        </w:rPr>
      </w:pPr>
      <w:hyperlink r:id="rId9" w:anchor="_Toc69479708" w:history="1">
        <w:r w:rsidRPr="002D0E41">
          <w:rPr>
            <w:rStyle w:val="Hyperlink"/>
            <w:noProof/>
          </w:rPr>
          <w:t>Figure 4 - Gensuite Data showing Secondary reasons for accidents at a Pack station.</w:t>
        </w:r>
        <w:r>
          <w:rPr>
            <w:noProof/>
            <w:webHidden/>
          </w:rPr>
          <w:tab/>
        </w:r>
        <w:r>
          <w:rPr>
            <w:noProof/>
            <w:webHidden/>
          </w:rPr>
          <w:fldChar w:fldCharType="begin"/>
        </w:r>
        <w:r>
          <w:rPr>
            <w:noProof/>
            <w:webHidden/>
          </w:rPr>
          <w:instrText xml:space="preserve"> PAGEREF _Toc69479708 \h </w:instrText>
        </w:r>
        <w:r>
          <w:rPr>
            <w:noProof/>
            <w:webHidden/>
          </w:rPr>
        </w:r>
        <w:r>
          <w:rPr>
            <w:noProof/>
            <w:webHidden/>
          </w:rPr>
          <w:fldChar w:fldCharType="separate"/>
        </w:r>
        <w:r>
          <w:rPr>
            <w:noProof/>
            <w:webHidden/>
          </w:rPr>
          <w:t>27</w:t>
        </w:r>
        <w:r>
          <w:rPr>
            <w:noProof/>
            <w:webHidden/>
          </w:rPr>
          <w:fldChar w:fldCharType="end"/>
        </w:r>
      </w:hyperlink>
    </w:p>
    <w:p w14:paraId="454A1978" w14:textId="5F70A66F" w:rsidR="00082267" w:rsidRDefault="00082267" w:rsidP="00082267">
      <w:pPr>
        <w:pStyle w:val="TableofFigures"/>
        <w:tabs>
          <w:tab w:val="right" w:leader="dot" w:pos="9350"/>
        </w:tabs>
        <w:spacing w:line="360" w:lineRule="auto"/>
        <w:rPr>
          <w:rFonts w:eastAsiaTheme="minorEastAsia"/>
          <w:noProof/>
        </w:rPr>
      </w:pPr>
      <w:hyperlink w:anchor="_Toc69479709" w:history="1">
        <w:r w:rsidRPr="002D0E41">
          <w:rPr>
            <w:rStyle w:val="Hyperlink"/>
            <w:noProof/>
          </w:rPr>
          <w:t>Figure 5 - Gensuite data showing tertiary reasons for accidents at a Pack Station.</w:t>
        </w:r>
        <w:r>
          <w:rPr>
            <w:noProof/>
            <w:webHidden/>
          </w:rPr>
          <w:tab/>
        </w:r>
        <w:r>
          <w:rPr>
            <w:noProof/>
            <w:webHidden/>
          </w:rPr>
          <w:fldChar w:fldCharType="begin"/>
        </w:r>
        <w:r>
          <w:rPr>
            <w:noProof/>
            <w:webHidden/>
          </w:rPr>
          <w:instrText xml:space="preserve"> PAGEREF _Toc69479709 \h </w:instrText>
        </w:r>
        <w:r>
          <w:rPr>
            <w:noProof/>
            <w:webHidden/>
          </w:rPr>
        </w:r>
        <w:r>
          <w:rPr>
            <w:noProof/>
            <w:webHidden/>
          </w:rPr>
          <w:fldChar w:fldCharType="separate"/>
        </w:r>
        <w:r>
          <w:rPr>
            <w:noProof/>
            <w:webHidden/>
          </w:rPr>
          <w:t>28</w:t>
        </w:r>
        <w:r>
          <w:rPr>
            <w:noProof/>
            <w:webHidden/>
          </w:rPr>
          <w:fldChar w:fldCharType="end"/>
        </w:r>
      </w:hyperlink>
    </w:p>
    <w:p w14:paraId="46BFF49F" w14:textId="4BDE82BD" w:rsidR="00082267" w:rsidRDefault="00082267" w:rsidP="00082267">
      <w:pPr>
        <w:pStyle w:val="TableofFigures"/>
        <w:tabs>
          <w:tab w:val="right" w:leader="dot" w:pos="9350"/>
        </w:tabs>
        <w:spacing w:line="360" w:lineRule="auto"/>
        <w:rPr>
          <w:rFonts w:eastAsiaTheme="minorEastAsia"/>
          <w:noProof/>
        </w:rPr>
      </w:pPr>
      <w:hyperlink r:id="rId10" w:anchor="_Toc69479710" w:history="1">
        <w:r w:rsidRPr="002D0E41">
          <w:rPr>
            <w:rStyle w:val="Hyperlink"/>
            <w:noProof/>
          </w:rPr>
          <w:t>Figure 6 - multi pack station corrugate design</w:t>
        </w:r>
        <w:r>
          <w:rPr>
            <w:noProof/>
            <w:webHidden/>
          </w:rPr>
          <w:tab/>
        </w:r>
        <w:r>
          <w:rPr>
            <w:noProof/>
            <w:webHidden/>
          </w:rPr>
          <w:fldChar w:fldCharType="begin"/>
        </w:r>
        <w:r>
          <w:rPr>
            <w:noProof/>
            <w:webHidden/>
          </w:rPr>
          <w:instrText xml:space="preserve"> PAGEREF _Toc69479710 \h </w:instrText>
        </w:r>
        <w:r>
          <w:rPr>
            <w:noProof/>
            <w:webHidden/>
          </w:rPr>
        </w:r>
        <w:r>
          <w:rPr>
            <w:noProof/>
            <w:webHidden/>
          </w:rPr>
          <w:fldChar w:fldCharType="separate"/>
        </w:r>
        <w:r>
          <w:rPr>
            <w:noProof/>
            <w:webHidden/>
          </w:rPr>
          <w:t>29</w:t>
        </w:r>
        <w:r>
          <w:rPr>
            <w:noProof/>
            <w:webHidden/>
          </w:rPr>
          <w:fldChar w:fldCharType="end"/>
        </w:r>
      </w:hyperlink>
    </w:p>
    <w:p w14:paraId="4D186468" w14:textId="746B187B" w:rsidR="00082267" w:rsidRDefault="00082267" w:rsidP="00082267">
      <w:pPr>
        <w:pStyle w:val="TableofFigures"/>
        <w:tabs>
          <w:tab w:val="right" w:leader="dot" w:pos="9350"/>
        </w:tabs>
        <w:spacing w:line="360" w:lineRule="auto"/>
        <w:rPr>
          <w:rFonts w:eastAsiaTheme="minorEastAsia"/>
          <w:noProof/>
        </w:rPr>
      </w:pPr>
      <w:hyperlink w:anchor="_Toc69479711" w:history="1">
        <w:r w:rsidRPr="002D0E41">
          <w:rPr>
            <w:rStyle w:val="Hyperlink"/>
            <w:noProof/>
          </w:rPr>
          <w:t>Figure 7 Delphi Box usage table</w:t>
        </w:r>
        <w:r>
          <w:rPr>
            <w:noProof/>
            <w:webHidden/>
          </w:rPr>
          <w:tab/>
        </w:r>
        <w:r>
          <w:rPr>
            <w:noProof/>
            <w:webHidden/>
          </w:rPr>
          <w:fldChar w:fldCharType="begin"/>
        </w:r>
        <w:r>
          <w:rPr>
            <w:noProof/>
            <w:webHidden/>
          </w:rPr>
          <w:instrText xml:space="preserve"> PAGEREF _Toc69479711 \h </w:instrText>
        </w:r>
        <w:r>
          <w:rPr>
            <w:noProof/>
            <w:webHidden/>
          </w:rPr>
        </w:r>
        <w:r>
          <w:rPr>
            <w:noProof/>
            <w:webHidden/>
          </w:rPr>
          <w:fldChar w:fldCharType="separate"/>
        </w:r>
        <w:r>
          <w:rPr>
            <w:noProof/>
            <w:webHidden/>
          </w:rPr>
          <w:t>31</w:t>
        </w:r>
        <w:r>
          <w:rPr>
            <w:noProof/>
            <w:webHidden/>
          </w:rPr>
          <w:fldChar w:fldCharType="end"/>
        </w:r>
      </w:hyperlink>
    </w:p>
    <w:p w14:paraId="3BD0D228" w14:textId="7091CF64" w:rsidR="00082267" w:rsidRDefault="00082267" w:rsidP="00082267">
      <w:pPr>
        <w:pStyle w:val="TableofFigures"/>
        <w:tabs>
          <w:tab w:val="right" w:leader="dot" w:pos="9350"/>
        </w:tabs>
        <w:spacing w:line="360" w:lineRule="auto"/>
        <w:rPr>
          <w:rFonts w:eastAsiaTheme="minorEastAsia"/>
          <w:noProof/>
        </w:rPr>
      </w:pPr>
      <w:hyperlink r:id="rId11" w:anchor="_Toc69479712" w:history="1">
        <w:r w:rsidRPr="002D0E41">
          <w:rPr>
            <w:rStyle w:val="Hyperlink"/>
            <w:noProof/>
          </w:rPr>
          <w:t>Figure 8 - Sweet spot drawing of multis pack station.</w:t>
        </w:r>
        <w:r>
          <w:rPr>
            <w:noProof/>
            <w:webHidden/>
          </w:rPr>
          <w:tab/>
        </w:r>
        <w:r>
          <w:rPr>
            <w:noProof/>
            <w:webHidden/>
          </w:rPr>
          <w:fldChar w:fldCharType="begin"/>
        </w:r>
        <w:r>
          <w:rPr>
            <w:noProof/>
            <w:webHidden/>
          </w:rPr>
          <w:instrText xml:space="preserve"> PAGEREF _Toc69479712 \h </w:instrText>
        </w:r>
        <w:r>
          <w:rPr>
            <w:noProof/>
            <w:webHidden/>
          </w:rPr>
        </w:r>
        <w:r>
          <w:rPr>
            <w:noProof/>
            <w:webHidden/>
          </w:rPr>
          <w:fldChar w:fldCharType="separate"/>
        </w:r>
        <w:r>
          <w:rPr>
            <w:noProof/>
            <w:webHidden/>
          </w:rPr>
          <w:t>32</w:t>
        </w:r>
        <w:r>
          <w:rPr>
            <w:noProof/>
            <w:webHidden/>
          </w:rPr>
          <w:fldChar w:fldCharType="end"/>
        </w:r>
      </w:hyperlink>
    </w:p>
    <w:p w14:paraId="551B2358" w14:textId="04936651" w:rsidR="00082267" w:rsidRDefault="00082267" w:rsidP="00082267">
      <w:pPr>
        <w:pStyle w:val="TableofFigures"/>
        <w:tabs>
          <w:tab w:val="right" w:leader="dot" w:pos="9350"/>
        </w:tabs>
        <w:spacing w:line="360" w:lineRule="auto"/>
        <w:rPr>
          <w:rFonts w:eastAsiaTheme="minorEastAsia"/>
          <w:noProof/>
        </w:rPr>
      </w:pPr>
      <w:hyperlink w:anchor="_Toc69479713" w:history="1">
        <w:r w:rsidRPr="002D0E41">
          <w:rPr>
            <w:rStyle w:val="Hyperlink"/>
            <w:noProof/>
          </w:rPr>
          <w:t>Figure 9 - Single Medium Pack station design.</w:t>
        </w:r>
        <w:r>
          <w:rPr>
            <w:noProof/>
            <w:webHidden/>
          </w:rPr>
          <w:tab/>
        </w:r>
        <w:r>
          <w:rPr>
            <w:noProof/>
            <w:webHidden/>
          </w:rPr>
          <w:fldChar w:fldCharType="begin"/>
        </w:r>
        <w:r>
          <w:rPr>
            <w:noProof/>
            <w:webHidden/>
          </w:rPr>
          <w:instrText xml:space="preserve"> PAGEREF _Toc69479713 \h </w:instrText>
        </w:r>
        <w:r>
          <w:rPr>
            <w:noProof/>
            <w:webHidden/>
          </w:rPr>
        </w:r>
        <w:r>
          <w:rPr>
            <w:noProof/>
            <w:webHidden/>
          </w:rPr>
          <w:fldChar w:fldCharType="separate"/>
        </w:r>
        <w:r>
          <w:rPr>
            <w:noProof/>
            <w:webHidden/>
          </w:rPr>
          <w:t>32</w:t>
        </w:r>
        <w:r>
          <w:rPr>
            <w:noProof/>
            <w:webHidden/>
          </w:rPr>
          <w:fldChar w:fldCharType="end"/>
        </w:r>
      </w:hyperlink>
    </w:p>
    <w:p w14:paraId="0D27C681" w14:textId="4A288DF7" w:rsidR="00082267" w:rsidRDefault="00082267" w:rsidP="00082267">
      <w:pPr>
        <w:pStyle w:val="TableofFigures"/>
        <w:tabs>
          <w:tab w:val="right" w:leader="dot" w:pos="9350"/>
        </w:tabs>
        <w:spacing w:line="360" w:lineRule="auto"/>
        <w:rPr>
          <w:rFonts w:eastAsiaTheme="minorEastAsia"/>
          <w:noProof/>
        </w:rPr>
      </w:pPr>
      <w:hyperlink w:anchor="_Toc69479714" w:history="1">
        <w:r w:rsidRPr="002D0E41">
          <w:rPr>
            <w:rStyle w:val="Hyperlink"/>
            <w:noProof/>
          </w:rPr>
          <w:t>Figure 10- Single Large Pack Station Design.</w:t>
        </w:r>
        <w:r>
          <w:rPr>
            <w:noProof/>
            <w:webHidden/>
          </w:rPr>
          <w:tab/>
        </w:r>
        <w:r>
          <w:rPr>
            <w:noProof/>
            <w:webHidden/>
          </w:rPr>
          <w:fldChar w:fldCharType="begin"/>
        </w:r>
        <w:r>
          <w:rPr>
            <w:noProof/>
            <w:webHidden/>
          </w:rPr>
          <w:instrText xml:space="preserve"> PAGEREF _Toc69479714 \h </w:instrText>
        </w:r>
        <w:r>
          <w:rPr>
            <w:noProof/>
            <w:webHidden/>
          </w:rPr>
        </w:r>
        <w:r>
          <w:rPr>
            <w:noProof/>
            <w:webHidden/>
          </w:rPr>
          <w:fldChar w:fldCharType="separate"/>
        </w:r>
        <w:r>
          <w:rPr>
            <w:noProof/>
            <w:webHidden/>
          </w:rPr>
          <w:t>33</w:t>
        </w:r>
        <w:r>
          <w:rPr>
            <w:noProof/>
            <w:webHidden/>
          </w:rPr>
          <w:fldChar w:fldCharType="end"/>
        </w:r>
      </w:hyperlink>
    </w:p>
    <w:p w14:paraId="49F70D0B" w14:textId="18921131" w:rsidR="00082267" w:rsidRDefault="00082267" w:rsidP="00082267">
      <w:pPr>
        <w:pStyle w:val="TableofFigures"/>
        <w:tabs>
          <w:tab w:val="right" w:leader="dot" w:pos="9350"/>
        </w:tabs>
        <w:spacing w:line="360" w:lineRule="auto"/>
        <w:rPr>
          <w:rFonts w:eastAsiaTheme="minorEastAsia"/>
          <w:noProof/>
        </w:rPr>
      </w:pPr>
      <w:hyperlink w:anchor="_Toc69479715" w:history="1">
        <w:r w:rsidRPr="002D0E41">
          <w:rPr>
            <w:rStyle w:val="Hyperlink"/>
            <w:noProof/>
          </w:rPr>
          <w:t>Figure 11 - Single Large Pack station design.</w:t>
        </w:r>
        <w:r>
          <w:rPr>
            <w:noProof/>
            <w:webHidden/>
          </w:rPr>
          <w:tab/>
        </w:r>
        <w:r>
          <w:rPr>
            <w:noProof/>
            <w:webHidden/>
          </w:rPr>
          <w:fldChar w:fldCharType="begin"/>
        </w:r>
        <w:r>
          <w:rPr>
            <w:noProof/>
            <w:webHidden/>
          </w:rPr>
          <w:instrText xml:space="preserve"> PAGEREF _Toc69479715 \h </w:instrText>
        </w:r>
        <w:r>
          <w:rPr>
            <w:noProof/>
            <w:webHidden/>
          </w:rPr>
        </w:r>
        <w:r>
          <w:rPr>
            <w:noProof/>
            <w:webHidden/>
          </w:rPr>
          <w:fldChar w:fldCharType="separate"/>
        </w:r>
        <w:r>
          <w:rPr>
            <w:noProof/>
            <w:webHidden/>
          </w:rPr>
          <w:t>33</w:t>
        </w:r>
        <w:r>
          <w:rPr>
            <w:noProof/>
            <w:webHidden/>
          </w:rPr>
          <w:fldChar w:fldCharType="end"/>
        </w:r>
      </w:hyperlink>
    </w:p>
    <w:p w14:paraId="25BC3218" w14:textId="4C0C5517" w:rsidR="00082267" w:rsidRDefault="00082267" w:rsidP="00082267">
      <w:pPr>
        <w:pStyle w:val="TableofFigures"/>
        <w:tabs>
          <w:tab w:val="right" w:leader="dot" w:pos="9350"/>
        </w:tabs>
        <w:spacing w:line="360" w:lineRule="auto"/>
        <w:rPr>
          <w:rFonts w:eastAsiaTheme="minorEastAsia"/>
          <w:noProof/>
        </w:rPr>
      </w:pPr>
      <w:hyperlink r:id="rId12" w:anchor="_Toc69479716" w:history="1">
        <w:r w:rsidRPr="002D0E41">
          <w:rPr>
            <w:rStyle w:val="Hyperlink"/>
            <w:noProof/>
          </w:rPr>
          <w:t>Figure 12 - Asset register</w:t>
        </w:r>
        <w:r>
          <w:rPr>
            <w:noProof/>
            <w:webHidden/>
          </w:rPr>
          <w:tab/>
        </w:r>
        <w:r>
          <w:rPr>
            <w:noProof/>
            <w:webHidden/>
          </w:rPr>
          <w:fldChar w:fldCharType="begin"/>
        </w:r>
        <w:r>
          <w:rPr>
            <w:noProof/>
            <w:webHidden/>
          </w:rPr>
          <w:instrText xml:space="preserve"> PAGEREF _Toc69479716 \h </w:instrText>
        </w:r>
        <w:r>
          <w:rPr>
            <w:noProof/>
            <w:webHidden/>
          </w:rPr>
        </w:r>
        <w:r>
          <w:rPr>
            <w:noProof/>
            <w:webHidden/>
          </w:rPr>
          <w:fldChar w:fldCharType="separate"/>
        </w:r>
        <w:r>
          <w:rPr>
            <w:noProof/>
            <w:webHidden/>
          </w:rPr>
          <w:t>34</w:t>
        </w:r>
        <w:r>
          <w:rPr>
            <w:noProof/>
            <w:webHidden/>
          </w:rPr>
          <w:fldChar w:fldCharType="end"/>
        </w:r>
      </w:hyperlink>
    </w:p>
    <w:p w14:paraId="3FDA870E" w14:textId="63523DD5" w:rsidR="00082267" w:rsidRDefault="00082267" w:rsidP="00082267">
      <w:pPr>
        <w:pStyle w:val="TableofFigures"/>
        <w:tabs>
          <w:tab w:val="right" w:leader="dot" w:pos="9350"/>
        </w:tabs>
        <w:spacing w:line="360" w:lineRule="auto"/>
        <w:rPr>
          <w:rFonts w:eastAsiaTheme="minorEastAsia"/>
          <w:noProof/>
        </w:rPr>
      </w:pPr>
      <w:hyperlink w:anchor="_Toc69479717" w:history="1">
        <w:r w:rsidRPr="002D0E41">
          <w:rPr>
            <w:rStyle w:val="Hyperlink"/>
            <w:noProof/>
          </w:rPr>
          <w:t>Figure 13 Mechanical Height adjustable bench</w:t>
        </w:r>
        <w:r>
          <w:rPr>
            <w:noProof/>
            <w:webHidden/>
          </w:rPr>
          <w:tab/>
        </w:r>
        <w:r>
          <w:rPr>
            <w:noProof/>
            <w:webHidden/>
          </w:rPr>
          <w:fldChar w:fldCharType="begin"/>
        </w:r>
        <w:r>
          <w:rPr>
            <w:noProof/>
            <w:webHidden/>
          </w:rPr>
          <w:instrText xml:space="preserve"> PAGEREF _Toc69479717 \h </w:instrText>
        </w:r>
        <w:r>
          <w:rPr>
            <w:noProof/>
            <w:webHidden/>
          </w:rPr>
        </w:r>
        <w:r>
          <w:rPr>
            <w:noProof/>
            <w:webHidden/>
          </w:rPr>
          <w:fldChar w:fldCharType="separate"/>
        </w:r>
        <w:r>
          <w:rPr>
            <w:noProof/>
            <w:webHidden/>
          </w:rPr>
          <w:t>40</w:t>
        </w:r>
        <w:r>
          <w:rPr>
            <w:noProof/>
            <w:webHidden/>
          </w:rPr>
          <w:fldChar w:fldCharType="end"/>
        </w:r>
      </w:hyperlink>
    </w:p>
    <w:p w14:paraId="3D7BF0BD" w14:textId="5300017A" w:rsidR="00082267" w:rsidRDefault="00082267" w:rsidP="00082267">
      <w:pPr>
        <w:pStyle w:val="TableofFigures"/>
        <w:tabs>
          <w:tab w:val="right" w:leader="dot" w:pos="9350"/>
        </w:tabs>
        <w:spacing w:line="360" w:lineRule="auto"/>
        <w:rPr>
          <w:rFonts w:eastAsiaTheme="minorEastAsia"/>
          <w:noProof/>
        </w:rPr>
      </w:pPr>
      <w:hyperlink w:anchor="_Toc69479718" w:history="1">
        <w:r w:rsidRPr="002D0E41">
          <w:rPr>
            <w:rStyle w:val="Hyperlink"/>
            <w:noProof/>
          </w:rPr>
          <w:t>Figure 14 Electric Height adjustable Work Bench</w:t>
        </w:r>
        <w:r>
          <w:rPr>
            <w:noProof/>
            <w:webHidden/>
          </w:rPr>
          <w:tab/>
        </w:r>
        <w:r>
          <w:rPr>
            <w:noProof/>
            <w:webHidden/>
          </w:rPr>
          <w:fldChar w:fldCharType="begin"/>
        </w:r>
        <w:r>
          <w:rPr>
            <w:noProof/>
            <w:webHidden/>
          </w:rPr>
          <w:instrText xml:space="preserve"> PAGEREF _Toc69479718 \h </w:instrText>
        </w:r>
        <w:r>
          <w:rPr>
            <w:noProof/>
            <w:webHidden/>
          </w:rPr>
        </w:r>
        <w:r>
          <w:rPr>
            <w:noProof/>
            <w:webHidden/>
          </w:rPr>
          <w:fldChar w:fldCharType="separate"/>
        </w:r>
        <w:r>
          <w:rPr>
            <w:noProof/>
            <w:webHidden/>
          </w:rPr>
          <w:t>41</w:t>
        </w:r>
        <w:r>
          <w:rPr>
            <w:noProof/>
            <w:webHidden/>
          </w:rPr>
          <w:fldChar w:fldCharType="end"/>
        </w:r>
      </w:hyperlink>
    </w:p>
    <w:p w14:paraId="56CF5588" w14:textId="4B58D392" w:rsidR="00082267" w:rsidRDefault="00082267" w:rsidP="00082267">
      <w:pPr>
        <w:pStyle w:val="TableofFigures"/>
        <w:tabs>
          <w:tab w:val="right" w:leader="dot" w:pos="9350"/>
        </w:tabs>
        <w:spacing w:line="360" w:lineRule="auto"/>
        <w:rPr>
          <w:rFonts w:eastAsiaTheme="minorEastAsia"/>
          <w:noProof/>
        </w:rPr>
      </w:pPr>
      <w:hyperlink w:anchor="_Toc69479719" w:history="1">
        <w:r w:rsidRPr="002D0E41">
          <w:rPr>
            <w:rStyle w:val="Hyperlink"/>
            <w:noProof/>
          </w:rPr>
          <w:t>Figure 15 Fixed Work Station</w:t>
        </w:r>
        <w:r>
          <w:rPr>
            <w:noProof/>
            <w:webHidden/>
          </w:rPr>
          <w:tab/>
        </w:r>
        <w:r>
          <w:rPr>
            <w:noProof/>
            <w:webHidden/>
          </w:rPr>
          <w:fldChar w:fldCharType="begin"/>
        </w:r>
        <w:r>
          <w:rPr>
            <w:noProof/>
            <w:webHidden/>
          </w:rPr>
          <w:instrText xml:space="preserve"> PAGEREF _Toc69479719 \h </w:instrText>
        </w:r>
        <w:r>
          <w:rPr>
            <w:noProof/>
            <w:webHidden/>
          </w:rPr>
        </w:r>
        <w:r>
          <w:rPr>
            <w:noProof/>
            <w:webHidden/>
          </w:rPr>
          <w:fldChar w:fldCharType="separate"/>
        </w:r>
        <w:r>
          <w:rPr>
            <w:noProof/>
            <w:webHidden/>
          </w:rPr>
          <w:t>42</w:t>
        </w:r>
        <w:r>
          <w:rPr>
            <w:noProof/>
            <w:webHidden/>
          </w:rPr>
          <w:fldChar w:fldCharType="end"/>
        </w:r>
      </w:hyperlink>
    </w:p>
    <w:p w14:paraId="6B111832" w14:textId="24DFB9A9" w:rsidR="00082267" w:rsidRDefault="00082267" w:rsidP="00082267">
      <w:pPr>
        <w:pStyle w:val="TableofFigures"/>
        <w:tabs>
          <w:tab w:val="right" w:leader="dot" w:pos="9350"/>
        </w:tabs>
        <w:spacing w:line="360" w:lineRule="auto"/>
        <w:rPr>
          <w:rFonts w:eastAsiaTheme="minorEastAsia"/>
          <w:noProof/>
        </w:rPr>
      </w:pPr>
      <w:hyperlink w:anchor="_Toc69479720" w:history="1">
        <w:r w:rsidRPr="002D0E41">
          <w:rPr>
            <w:rStyle w:val="Hyperlink"/>
            <w:noProof/>
          </w:rPr>
          <w:t>Figure 16 Metric configuration Single Medium Process Path</w:t>
        </w:r>
        <w:r>
          <w:rPr>
            <w:noProof/>
            <w:webHidden/>
          </w:rPr>
          <w:tab/>
        </w:r>
        <w:r>
          <w:rPr>
            <w:noProof/>
            <w:webHidden/>
          </w:rPr>
          <w:fldChar w:fldCharType="begin"/>
        </w:r>
        <w:r>
          <w:rPr>
            <w:noProof/>
            <w:webHidden/>
          </w:rPr>
          <w:instrText xml:space="preserve"> PAGEREF _Toc69479720 \h </w:instrText>
        </w:r>
        <w:r>
          <w:rPr>
            <w:noProof/>
            <w:webHidden/>
          </w:rPr>
        </w:r>
        <w:r>
          <w:rPr>
            <w:noProof/>
            <w:webHidden/>
          </w:rPr>
          <w:fldChar w:fldCharType="separate"/>
        </w:r>
        <w:r>
          <w:rPr>
            <w:noProof/>
            <w:webHidden/>
          </w:rPr>
          <w:t>43</w:t>
        </w:r>
        <w:r>
          <w:rPr>
            <w:noProof/>
            <w:webHidden/>
          </w:rPr>
          <w:fldChar w:fldCharType="end"/>
        </w:r>
      </w:hyperlink>
    </w:p>
    <w:p w14:paraId="06B20EC0" w14:textId="6129EB5C" w:rsidR="00EB26AF" w:rsidRDefault="000F3776" w:rsidP="00EB26AF">
      <w:pPr>
        <w:pStyle w:val="Heading1"/>
        <w:ind w:left="720"/>
      </w:pPr>
      <w:r>
        <w:fldChar w:fldCharType="end"/>
      </w:r>
    </w:p>
    <w:p w14:paraId="46A1B3E0" w14:textId="77777777" w:rsidR="00EB26AF" w:rsidRDefault="00EB26AF">
      <w:pPr>
        <w:rPr>
          <w:rFonts w:asciiTheme="majorHAnsi" w:eastAsiaTheme="majorEastAsia" w:hAnsiTheme="majorHAnsi" w:cstheme="majorBidi"/>
          <w:color w:val="2E74B5" w:themeColor="accent1" w:themeShade="BF"/>
          <w:sz w:val="32"/>
          <w:szCs w:val="32"/>
        </w:rPr>
      </w:pPr>
      <w:r>
        <w:br w:type="page"/>
      </w:r>
    </w:p>
    <w:p w14:paraId="69E44E12" w14:textId="33AD8473" w:rsidR="002E5C98" w:rsidRDefault="002E5C98" w:rsidP="000E369A">
      <w:pPr>
        <w:pStyle w:val="Heading1"/>
        <w:numPr>
          <w:ilvl w:val="0"/>
          <w:numId w:val="44"/>
        </w:numPr>
      </w:pPr>
      <w:bookmarkStart w:id="3" w:name="_Toc67911371"/>
      <w:bookmarkStart w:id="4" w:name="_Toc69479875"/>
      <w:r>
        <w:lastRenderedPageBreak/>
        <w:t>Project Timing Plan</w:t>
      </w:r>
      <w:bookmarkEnd w:id="4"/>
    </w:p>
    <w:p w14:paraId="22BEF982" w14:textId="1376BFE1" w:rsidR="002E5C98" w:rsidRDefault="002E5C98" w:rsidP="002E5C98"/>
    <w:p w14:paraId="4DABD16F" w14:textId="43CD1C9C" w:rsidR="002E5C98" w:rsidRPr="002E5C98" w:rsidRDefault="002E5C98" w:rsidP="002E5C98">
      <w:r>
        <w:rPr>
          <w:noProof/>
        </w:rPr>
        <w:drawing>
          <wp:inline distT="0" distB="0" distL="0" distR="0" wp14:anchorId="2ECF7666" wp14:editId="67FDE5D8">
            <wp:extent cx="5600700" cy="58102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00700" cy="5810250"/>
                    </a:xfrm>
                    <a:prstGeom prst="rect">
                      <a:avLst/>
                    </a:prstGeom>
                  </pic:spPr>
                </pic:pic>
              </a:graphicData>
            </a:graphic>
          </wp:inline>
        </w:drawing>
      </w:r>
    </w:p>
    <w:p w14:paraId="53C24C8F" w14:textId="675064DE" w:rsidR="002E5C98" w:rsidRPr="002E5C98" w:rsidRDefault="002E5C98" w:rsidP="002E5C98">
      <w:pPr>
        <w:rPr>
          <w:rFonts w:asciiTheme="majorHAnsi" w:eastAsiaTheme="majorEastAsia" w:hAnsiTheme="majorHAnsi" w:cstheme="majorBidi"/>
          <w:color w:val="2E74B5" w:themeColor="accent1" w:themeShade="BF"/>
          <w:sz w:val="32"/>
          <w:szCs w:val="32"/>
        </w:rPr>
      </w:pPr>
      <w:r>
        <w:rPr>
          <w:noProof/>
        </w:rPr>
        <w:lastRenderedPageBreak/>
        <w:drawing>
          <wp:inline distT="0" distB="0" distL="0" distR="0" wp14:anchorId="123A848C" wp14:editId="09A6D1C1">
            <wp:extent cx="5943600" cy="3309620"/>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09620"/>
                    </a:xfrm>
                    <a:prstGeom prst="rect">
                      <a:avLst/>
                    </a:prstGeom>
                  </pic:spPr>
                </pic:pic>
              </a:graphicData>
            </a:graphic>
          </wp:inline>
        </w:drawing>
      </w:r>
      <w:r>
        <w:br w:type="page"/>
      </w:r>
    </w:p>
    <w:p w14:paraId="5B8E9BE1" w14:textId="303A4069" w:rsidR="00511B59" w:rsidRDefault="002E5C98" w:rsidP="000E369A">
      <w:pPr>
        <w:pStyle w:val="Heading1"/>
        <w:numPr>
          <w:ilvl w:val="0"/>
          <w:numId w:val="44"/>
        </w:numPr>
      </w:pPr>
      <w:bookmarkStart w:id="5" w:name="_Toc69479876"/>
      <w:r>
        <w:lastRenderedPageBreak/>
        <w:t>Acknowledgements</w:t>
      </w:r>
      <w:r w:rsidR="00511B59">
        <w:t>.</w:t>
      </w:r>
      <w:bookmarkEnd w:id="3"/>
      <w:bookmarkEnd w:id="5"/>
      <w:r w:rsidR="00511B59">
        <w:t xml:space="preserve"> </w:t>
      </w:r>
    </w:p>
    <w:p w14:paraId="0F425CAC" w14:textId="77777777" w:rsidR="00511B59" w:rsidRDefault="00511B59" w:rsidP="00511B59"/>
    <w:p w14:paraId="7FE9F0AC" w14:textId="14350E35" w:rsidR="00511B59" w:rsidRPr="00031F21" w:rsidRDefault="00511B59" w:rsidP="00511B59">
      <w:pPr>
        <w:rPr>
          <w:rFonts w:cstheme="minorHAnsi"/>
          <w:lang w:eastAsia="en-GB"/>
        </w:rPr>
      </w:pPr>
      <w:r w:rsidRPr="00031F21">
        <w:rPr>
          <w:rFonts w:cstheme="minorHAnsi"/>
          <w:lang w:eastAsia="en-GB"/>
        </w:rPr>
        <w:t xml:space="preserve">I would like to thank Mr. Andrew Thorne for his support as project supervisor for helping me through this Dissertation, advising and guiding me through challenging tasks. It has been an incredible learning experience and I wish to thank him for all </w:t>
      </w:r>
      <w:r w:rsidR="00E640EC" w:rsidRPr="00031F21">
        <w:rPr>
          <w:rFonts w:cstheme="minorHAnsi"/>
          <w:lang w:eastAsia="en-GB"/>
        </w:rPr>
        <w:t>advice</w:t>
      </w:r>
      <w:r w:rsidRPr="00031F21">
        <w:rPr>
          <w:rFonts w:cstheme="minorHAnsi"/>
          <w:lang w:eastAsia="en-GB"/>
        </w:rPr>
        <w:t xml:space="preserve"> through my studies in the Covid – 19 Pandemic</w:t>
      </w:r>
    </w:p>
    <w:p w14:paraId="4CC2ED8C" w14:textId="040CA604" w:rsidR="00511B59" w:rsidRPr="00031F21" w:rsidRDefault="00511B59" w:rsidP="00511B59">
      <w:pPr>
        <w:rPr>
          <w:rFonts w:cstheme="minorHAnsi"/>
          <w:lang w:eastAsia="en-GB"/>
        </w:rPr>
      </w:pPr>
      <w:r w:rsidRPr="00031F21">
        <w:rPr>
          <w:rFonts w:cstheme="minorHAnsi"/>
          <w:lang w:eastAsia="en-GB"/>
        </w:rPr>
        <w:t>I also extend my thanks to the directors, managers and work colleagues at Company A, for providing me with the information needed for this paper and sharing their knowledge with me.</w:t>
      </w:r>
    </w:p>
    <w:p w14:paraId="6D1FDF76" w14:textId="77777777" w:rsidR="00511B59" w:rsidRPr="00031F21" w:rsidRDefault="00511B59" w:rsidP="00511B59">
      <w:pPr>
        <w:rPr>
          <w:rFonts w:cstheme="minorHAnsi"/>
          <w:lang w:eastAsia="en-GB"/>
        </w:rPr>
      </w:pPr>
      <w:r w:rsidRPr="00031F21">
        <w:rPr>
          <w:rFonts w:cstheme="minorHAnsi"/>
          <w:lang w:eastAsia="en-GB"/>
        </w:rPr>
        <w:t xml:space="preserve">I would like to thank my piers for making my experience at UWTSD Swansea very enjoyable and I am sure I will miss them in the future. Knowledge of their work experiences in their different companies has opened my view on Mechanical Engineering in general. </w:t>
      </w:r>
    </w:p>
    <w:p w14:paraId="7ACC9645" w14:textId="77777777" w:rsidR="00511B59" w:rsidRPr="00031F21" w:rsidRDefault="00511B59" w:rsidP="00511B59">
      <w:pPr>
        <w:rPr>
          <w:rFonts w:cstheme="minorHAnsi"/>
          <w:lang w:eastAsia="en-GB"/>
        </w:rPr>
      </w:pPr>
      <w:r w:rsidRPr="00031F21">
        <w:rPr>
          <w:rFonts w:cstheme="minorHAnsi"/>
          <w:lang w:eastAsia="en-GB"/>
        </w:rPr>
        <w:t>I would also like to thank my lecturers at Swansea for making the learning experience although challenging also enjoyable and interesting.</w:t>
      </w:r>
    </w:p>
    <w:p w14:paraId="15ADBE32" w14:textId="77777777" w:rsidR="00511B59" w:rsidRPr="00031F21" w:rsidRDefault="00511B59" w:rsidP="00511B59">
      <w:pPr>
        <w:rPr>
          <w:rFonts w:cstheme="minorHAnsi"/>
          <w:lang w:eastAsia="en-GB"/>
        </w:rPr>
      </w:pPr>
      <w:r w:rsidRPr="00031F21">
        <w:rPr>
          <w:rFonts w:cstheme="minorHAnsi"/>
          <w:lang w:eastAsia="en-GB"/>
        </w:rPr>
        <w:t>Finally, I would like to thank my Grandparents for helping me through the tough times and heavy workloads with continuous support, my Father for always believing in me and my Uncle for help and guidance on assignment work, they have made the experience worthwhile.</w:t>
      </w:r>
    </w:p>
    <w:p w14:paraId="5147DE2A" w14:textId="3EC46423" w:rsidR="00511B59" w:rsidRDefault="00511B59" w:rsidP="00511B59">
      <w:r>
        <w:br w:type="page"/>
      </w:r>
    </w:p>
    <w:p w14:paraId="669A6345" w14:textId="6D437E0E" w:rsidR="00EB1283" w:rsidRDefault="00FA0B33" w:rsidP="000E369A">
      <w:pPr>
        <w:pStyle w:val="Heading1"/>
        <w:numPr>
          <w:ilvl w:val="0"/>
          <w:numId w:val="44"/>
        </w:numPr>
      </w:pPr>
      <w:bookmarkStart w:id="6" w:name="_Toc67911372"/>
      <w:bookmarkStart w:id="7" w:name="_Toc69479877"/>
      <w:r>
        <w:lastRenderedPageBreak/>
        <w:t>Introduction</w:t>
      </w:r>
      <w:bookmarkEnd w:id="6"/>
      <w:bookmarkEnd w:id="7"/>
    </w:p>
    <w:p w14:paraId="4BDF47AD" w14:textId="77777777" w:rsidR="00FA0B33" w:rsidRDefault="00FA0B33" w:rsidP="00FA0B33"/>
    <w:p w14:paraId="4FCD8A1E" w14:textId="029AB7CF" w:rsidR="003A4C10" w:rsidRDefault="00FA0B33" w:rsidP="003A4C10">
      <w:r>
        <w:t>Company A worldwide has over 175 fully</w:t>
      </w:r>
      <w:r w:rsidR="00AB58D5">
        <w:t xml:space="preserve"> operational Fu</w:t>
      </w:r>
      <w:r>
        <w:t>lfi</w:t>
      </w:r>
      <w:r w:rsidR="00AB58D5">
        <w:t>l</w:t>
      </w:r>
      <w:r>
        <w:t>ment centers (FC’s)</w:t>
      </w:r>
      <w:r w:rsidRPr="00FA0B33">
        <w:t xml:space="preserve"> </w:t>
      </w:r>
      <w:r>
        <w:t xml:space="preserve">also has over 150 million square feet where associates carryout work within the following departments: Receive, Stowe, Cross Dock, Pick, Pack, </w:t>
      </w:r>
      <w:r w:rsidR="00FE615E">
        <w:t>and Ship</w:t>
      </w:r>
      <w:r>
        <w:t>. Company A</w:t>
      </w:r>
      <w:r w:rsidRPr="00FA0B33">
        <w:t xml:space="preserve"> </w:t>
      </w:r>
      <w:r>
        <w:t>customers are fulfilled by these associates</w:t>
      </w:r>
      <w:r w:rsidR="002A0517">
        <w:t xml:space="preserve"> operationally</w:t>
      </w:r>
      <w:r>
        <w:t xml:space="preserve"> to over 100 million of them a year are performed in these departments.</w:t>
      </w:r>
      <w:r w:rsidR="003A4C10" w:rsidRPr="003A4C10">
        <w:t xml:space="preserve"> </w:t>
      </w:r>
      <w:r w:rsidR="003A4C10">
        <w:t xml:space="preserve">Company A invests millions of pounds into its operations which in total has come to over 9.3 billion pounds since 2010 and prides itself on its highly skilled and qualified workforce who are constantly thinking and working on innovations to ensure that customer priority is number 1 stating that customer obsession is the way to think. This proves that company A and its work force are always ensuring the best standard and quality is going out to its customers. </w:t>
      </w:r>
    </w:p>
    <w:p w14:paraId="1B388BAC" w14:textId="54F48202" w:rsidR="003A4C10" w:rsidRDefault="00AB58D5" w:rsidP="003A4C10">
      <w:r>
        <w:t>Associates are employed in a wide range of positions</w:t>
      </w:r>
      <w:r w:rsidR="003A4C10">
        <w:t xml:space="preserve"> </w:t>
      </w:r>
      <w:r>
        <w:t>in Company A’s</w:t>
      </w:r>
      <w:r w:rsidR="003A4C10">
        <w:t xml:space="preserve"> fulfilment </w:t>
      </w:r>
      <w:r>
        <w:t>centers</w:t>
      </w:r>
      <w:r w:rsidR="003A4C10">
        <w:t>, from operations managers to engineers, HR and IT roles to employees who handle customer orders.</w:t>
      </w:r>
      <w:r>
        <w:t xml:space="preserve"> </w:t>
      </w:r>
      <w:sdt>
        <w:sdtPr>
          <w:id w:val="1661960134"/>
          <w:citation/>
        </w:sdtPr>
        <w:sdtContent>
          <w:r>
            <w:fldChar w:fldCharType="begin"/>
          </w:r>
          <w:r>
            <w:rPr>
              <w:lang w:val="en-GB"/>
            </w:rPr>
            <w:instrText xml:space="preserve"> CITATION Jef19 \l 2057 </w:instrText>
          </w:r>
          <w:r>
            <w:fldChar w:fldCharType="separate"/>
          </w:r>
          <w:r w:rsidR="0032067B">
            <w:rPr>
              <w:noProof/>
              <w:lang w:val="en-GB"/>
            </w:rPr>
            <w:t>(Bezos, 2019)</w:t>
          </w:r>
          <w:r>
            <w:fldChar w:fldCharType="end"/>
          </w:r>
        </w:sdtContent>
      </w:sdt>
      <w:r w:rsidR="00567895">
        <w:t xml:space="preserve"> States “</w:t>
      </w:r>
      <w:r w:rsidR="00567895" w:rsidRPr="00567895">
        <w:t>We strive to have a positive impact on customers, employees, small businesses, the economy, and communities where we’re located. Amazonians are smart, passionate builders with different backgrounds and goals, who share a common desire to always be learning and inventing on behalf of our customers</w:t>
      </w:r>
      <w:r w:rsidR="00567895">
        <w:t>”</w:t>
      </w:r>
      <w:r w:rsidR="00567895" w:rsidRPr="00567895">
        <w:t>.</w:t>
      </w:r>
    </w:p>
    <w:p w14:paraId="6353191A" w14:textId="7F580308" w:rsidR="00FA0B33" w:rsidRDefault="00567895" w:rsidP="003A4C10">
      <w:r>
        <w:t xml:space="preserve">Company A’s European Network is consisting of over 40 FC’s (Fulfilment </w:t>
      </w:r>
      <w:r w:rsidR="00FE615E">
        <w:t>Centers</w:t>
      </w:r>
      <w:r>
        <w:t>) and in the United Kingdom there are 18. The European Network however means that Company A’s customers in the United Kingdom can choose between a wide and vast range of products that are able to be internally shipped between FC’s throughout the network, yes this process means it will take a few more days to get to the customer however the products are available to the customers and they will not go without or miss out on the opportunity of a purchase.</w:t>
      </w:r>
      <w:r w:rsidR="003A4C10">
        <w:t xml:space="preserve"> </w:t>
      </w:r>
    </w:p>
    <w:p w14:paraId="05F6EF90" w14:textId="77777777" w:rsidR="00567895" w:rsidRDefault="00567895" w:rsidP="003A4C10"/>
    <w:p w14:paraId="6D51171D" w14:textId="533BDCB6" w:rsidR="00567895" w:rsidRDefault="00567895" w:rsidP="000E369A">
      <w:pPr>
        <w:pStyle w:val="Heading2"/>
        <w:numPr>
          <w:ilvl w:val="1"/>
          <w:numId w:val="44"/>
        </w:numPr>
      </w:pPr>
      <w:bookmarkStart w:id="8" w:name="_Toc67911373"/>
      <w:bookmarkStart w:id="9" w:name="_Toc69479878"/>
      <w:r>
        <w:t>Company A Swansea Site</w:t>
      </w:r>
      <w:bookmarkEnd w:id="8"/>
      <w:bookmarkEnd w:id="9"/>
    </w:p>
    <w:p w14:paraId="5AF0AF64" w14:textId="77777777" w:rsidR="00567895" w:rsidRDefault="00567895" w:rsidP="00567895"/>
    <w:p w14:paraId="5E8572E8" w14:textId="1E13AEEA" w:rsidR="00567895" w:rsidRDefault="00567895" w:rsidP="00567895">
      <w:r>
        <w:t xml:space="preserve"> </w:t>
      </w:r>
      <w:r w:rsidR="00417200">
        <w:t>The Swansea F</w:t>
      </w:r>
      <w:r w:rsidR="002A0517">
        <w:t xml:space="preserve">ulfilment </w:t>
      </w:r>
      <w:r w:rsidR="00417200">
        <w:t>C</w:t>
      </w:r>
      <w:r w:rsidR="002A0517">
        <w:t>entre</w:t>
      </w:r>
      <w:r w:rsidR="00417200">
        <w:t xml:space="preserve"> employs more than 3000 people across multiple departments, Swansea’s </w:t>
      </w:r>
      <w:r w:rsidR="00FE615E">
        <w:t>center</w:t>
      </w:r>
      <w:r w:rsidR="00417200">
        <w:t xml:space="preserve"> consists mainly of shoes and apparel with a whole department dedicated to only shoes.  </w:t>
      </w:r>
      <w:r w:rsidR="004D1B99">
        <w:t>The Swansea FC consist of 6 different departments:</w:t>
      </w:r>
    </w:p>
    <w:p w14:paraId="4096177B" w14:textId="77777777" w:rsidR="004D1B99" w:rsidRDefault="004D1B99" w:rsidP="004D1B99">
      <w:pPr>
        <w:pStyle w:val="ListParagraph"/>
        <w:numPr>
          <w:ilvl w:val="0"/>
          <w:numId w:val="2"/>
        </w:numPr>
      </w:pPr>
      <w:r w:rsidRPr="002A0517">
        <w:rPr>
          <w:b/>
        </w:rPr>
        <w:t>Receive</w:t>
      </w:r>
      <w:r>
        <w:t xml:space="preserve"> – Receive is </w:t>
      </w:r>
      <w:r w:rsidR="00483B4E">
        <w:t>the department when the items of stock first come into the building, these items are scanned in onto the system which then places the products on the website. This then shows customers the availability and depending on where you live what the delivery times and dates that the items will get to them. They are also sorted in category of where they will be stored.</w:t>
      </w:r>
    </w:p>
    <w:p w14:paraId="590FA46C" w14:textId="77777777" w:rsidR="00483B4E" w:rsidRDefault="00483B4E" w:rsidP="004D1B99">
      <w:pPr>
        <w:pStyle w:val="ListParagraph"/>
        <w:numPr>
          <w:ilvl w:val="0"/>
          <w:numId w:val="2"/>
        </w:numPr>
      </w:pPr>
      <w:r w:rsidRPr="002A0517">
        <w:rPr>
          <w:b/>
        </w:rPr>
        <w:t>Stow</w:t>
      </w:r>
      <w:r>
        <w:t xml:space="preserve"> – after the products are scanned and received into the building they then go into Stow. Stow is a simple process of scanning an item and then scanning an inventory location to place the products into so there is a virtual and physical trace on the system. The items that are stowed then become customer orders.</w:t>
      </w:r>
    </w:p>
    <w:p w14:paraId="48239BCD" w14:textId="77777777" w:rsidR="00483B4E" w:rsidRDefault="00483B4E" w:rsidP="004D1B99">
      <w:pPr>
        <w:pStyle w:val="ListParagraph"/>
        <w:numPr>
          <w:ilvl w:val="0"/>
          <w:numId w:val="2"/>
        </w:numPr>
      </w:pPr>
      <w:r w:rsidRPr="002A0517">
        <w:rPr>
          <w:b/>
        </w:rPr>
        <w:t>Pick</w:t>
      </w:r>
      <w:r>
        <w:t xml:space="preserve"> – Once items are stowed and they become customer orders the Picking department is the exact opposite of the Stowe department so the customer orders come up on scanners to </w:t>
      </w:r>
      <w:r>
        <w:lastRenderedPageBreak/>
        <w:t>highlight where an associate must collect the item, the associate scans the inventory location and then the product to physically and virtually move the item into a container called a black tote which is essentially a temporary inventory location.</w:t>
      </w:r>
    </w:p>
    <w:p w14:paraId="191CD5C7" w14:textId="77777777" w:rsidR="00483B4E" w:rsidRDefault="00483B4E" w:rsidP="004D1B99">
      <w:pPr>
        <w:pStyle w:val="ListParagraph"/>
        <w:numPr>
          <w:ilvl w:val="0"/>
          <w:numId w:val="2"/>
        </w:numPr>
      </w:pPr>
      <w:r w:rsidRPr="002A0517">
        <w:rPr>
          <w:b/>
        </w:rPr>
        <w:t>VNA</w:t>
      </w:r>
      <w:r>
        <w:t xml:space="preserve"> (Very Narrow Aisle) </w:t>
      </w:r>
      <w:r w:rsidR="00C74052">
        <w:t>–</w:t>
      </w:r>
      <w:r>
        <w:t xml:space="preserve"> </w:t>
      </w:r>
      <w:r w:rsidR="00C74052">
        <w:t>this department is high racking where associates stow and pick in the same department on PPT’s this department consists of only shoes in boxes and the associates are required to stow and pick whatever customers demand.</w:t>
      </w:r>
    </w:p>
    <w:p w14:paraId="0241DFA8" w14:textId="77777777" w:rsidR="00C74052" w:rsidRDefault="00C74052" w:rsidP="004D1B99">
      <w:pPr>
        <w:pStyle w:val="ListParagraph"/>
        <w:numPr>
          <w:ilvl w:val="0"/>
          <w:numId w:val="2"/>
        </w:numPr>
      </w:pPr>
      <w:r w:rsidRPr="002A0517">
        <w:rPr>
          <w:b/>
        </w:rPr>
        <w:t>Pack</w:t>
      </w:r>
      <w:r>
        <w:t xml:space="preserve"> </w:t>
      </w:r>
      <w:r w:rsidR="007527F6">
        <w:t>–</w:t>
      </w:r>
      <w:r>
        <w:t xml:space="preserve"> </w:t>
      </w:r>
      <w:r w:rsidR="007527F6">
        <w:t>Packing is where the items go after the picking process, the items are transported via conveyors and are scanned on conveyors to ensure they end up at the right process path, there are several processes in the packing department.</w:t>
      </w:r>
    </w:p>
    <w:p w14:paraId="342DD186" w14:textId="77777777" w:rsidR="00EA6E6F" w:rsidRDefault="007527F6" w:rsidP="004D1B99">
      <w:pPr>
        <w:pStyle w:val="ListParagraph"/>
        <w:numPr>
          <w:ilvl w:val="0"/>
          <w:numId w:val="2"/>
        </w:numPr>
      </w:pPr>
      <w:r w:rsidRPr="002A0517">
        <w:rPr>
          <w:b/>
        </w:rPr>
        <w:t>Ship</w:t>
      </w:r>
      <w:r>
        <w:t xml:space="preserve"> – once the products have been packed they are placed on a conveyor where there is a shipping label applied to the customer for manifesting. This is then sorted by region and then </w:t>
      </w:r>
    </w:p>
    <w:p w14:paraId="5CCBE2F0" w14:textId="3CD2AD8B" w:rsidR="00D273A3" w:rsidRDefault="00FE615E" w:rsidP="00EA6E6F">
      <w:pPr>
        <w:pStyle w:val="ListParagraph"/>
      </w:pPr>
      <w:r>
        <w:t>Placed</w:t>
      </w:r>
      <w:r w:rsidR="007527F6">
        <w:t xml:space="preserve"> on the back of a truck to go to a sort center for delivery to the customers.</w:t>
      </w:r>
    </w:p>
    <w:p w14:paraId="14CDF931" w14:textId="77777777" w:rsidR="00EA6E6F" w:rsidRDefault="00D273A3" w:rsidP="00D273A3">
      <w:r>
        <w:br w:type="page"/>
      </w:r>
    </w:p>
    <w:p w14:paraId="3CDD84C6" w14:textId="2A39B10B" w:rsidR="00EA6E6F" w:rsidRDefault="00367FB8" w:rsidP="000E369A">
      <w:pPr>
        <w:pStyle w:val="Heading1"/>
        <w:numPr>
          <w:ilvl w:val="0"/>
          <w:numId w:val="44"/>
        </w:numPr>
      </w:pPr>
      <w:bookmarkStart w:id="10" w:name="_Toc67911374"/>
      <w:bookmarkStart w:id="11" w:name="_Toc69479879"/>
      <w:r>
        <w:lastRenderedPageBreak/>
        <w:t>Aims and Objectives.</w:t>
      </w:r>
      <w:bookmarkEnd w:id="10"/>
      <w:bookmarkEnd w:id="11"/>
    </w:p>
    <w:p w14:paraId="193B6DB5" w14:textId="77777777" w:rsidR="00367FB8" w:rsidRDefault="00367FB8" w:rsidP="00367FB8"/>
    <w:p w14:paraId="17EC8110" w14:textId="645B924B" w:rsidR="00367FB8" w:rsidRDefault="00367FB8" w:rsidP="00367FB8">
      <w:pPr>
        <w:rPr>
          <w:lang w:val="en-GB"/>
        </w:rPr>
      </w:pPr>
      <w:r>
        <w:rPr>
          <w:lang w:val="en-GB"/>
        </w:rPr>
        <w:t xml:space="preserve">The Aim of this project is to redesign and configure work stations for manual working associates within the pack department. The reason is </w:t>
      </w:r>
      <w:r>
        <w:rPr>
          <w:rFonts w:cs="Arial"/>
        </w:rPr>
        <w:t xml:space="preserve">Company A’s current 177 pack stations have physically reached their End of Life (EOL), are fully depreciated on the asset register, are creating an associate engagement issue, and can’t be upgraded safely due to length of use and number of upgrades and these are now classed as EOL by Engineering. </w:t>
      </w:r>
      <w:r w:rsidR="002A0517">
        <w:rPr>
          <w:rFonts w:cs="Arial"/>
        </w:rPr>
        <w:t>The Pack department has 7 Process Paths:</w:t>
      </w:r>
    </w:p>
    <w:p w14:paraId="67200127" w14:textId="77777777" w:rsidR="00367FB8" w:rsidRDefault="00367FB8" w:rsidP="00367FB8">
      <w:pPr>
        <w:pStyle w:val="ListParagraph"/>
        <w:numPr>
          <w:ilvl w:val="0"/>
          <w:numId w:val="3"/>
        </w:numPr>
        <w:rPr>
          <w:lang w:val="en-GB"/>
        </w:rPr>
      </w:pPr>
      <w:r w:rsidRPr="002A0517">
        <w:rPr>
          <w:b/>
          <w:lang w:val="en-GB"/>
        </w:rPr>
        <w:t>Wrangle</w:t>
      </w:r>
      <w:r>
        <w:rPr>
          <w:lang w:val="en-GB"/>
        </w:rPr>
        <w:t xml:space="preserve"> – this process is where the black totes meet on conveyors, associates scan the totes and then place them into batches which will then be sent to various parts of the department to pack.</w:t>
      </w:r>
    </w:p>
    <w:p w14:paraId="51D913CD" w14:textId="77777777" w:rsidR="00367FB8" w:rsidRDefault="00367FB8" w:rsidP="00367FB8">
      <w:pPr>
        <w:pStyle w:val="ListParagraph"/>
        <w:numPr>
          <w:ilvl w:val="0"/>
          <w:numId w:val="3"/>
        </w:numPr>
        <w:rPr>
          <w:lang w:val="en-GB"/>
        </w:rPr>
      </w:pPr>
      <w:r w:rsidRPr="002A0517">
        <w:rPr>
          <w:b/>
          <w:lang w:val="en-GB"/>
        </w:rPr>
        <w:t>Rebin</w:t>
      </w:r>
      <w:r>
        <w:rPr>
          <w:lang w:val="en-GB"/>
        </w:rPr>
        <w:t xml:space="preserve"> – once the batch has been completed on wrangle there is a multis process path, but before they can be packed the multis process path is on customer which has ordered multiple items, these items have to be packed in the same box or bag packaging. These are then sorted and placed into a rebin wall together which is essentially a bookshelf on wheels and customer orders are placed in the same section to be packed.</w:t>
      </w:r>
    </w:p>
    <w:p w14:paraId="0FD98920" w14:textId="3BFC3002" w:rsidR="00367FB8" w:rsidRDefault="00367FB8" w:rsidP="00367FB8">
      <w:pPr>
        <w:pStyle w:val="ListParagraph"/>
        <w:numPr>
          <w:ilvl w:val="0"/>
          <w:numId w:val="3"/>
        </w:numPr>
        <w:rPr>
          <w:lang w:val="en-GB"/>
        </w:rPr>
      </w:pPr>
      <w:r w:rsidRPr="002A0517">
        <w:rPr>
          <w:b/>
          <w:lang w:val="en-GB"/>
        </w:rPr>
        <w:t>Pack Multis</w:t>
      </w:r>
      <w:r w:rsidR="00E974DB" w:rsidRPr="002A0517">
        <w:rPr>
          <w:b/>
          <w:lang w:val="en-GB"/>
        </w:rPr>
        <w:t xml:space="preserve"> &amp; pack multi XL</w:t>
      </w:r>
      <w:r>
        <w:rPr>
          <w:lang w:val="en-GB"/>
        </w:rPr>
        <w:t xml:space="preserve"> – this process is consisting of packaging items out of the rebin wall sots and depending on item size an amounts will determine the size of the package to put the customer orders into, these are then put on a conveyor and sent down a SLAM (a SLAM machine stands for Scan Label Apply Manifest) which will then punch the customer details onto the item so it can be scanned by delivery companies in the sort centres to determine deliver route.</w:t>
      </w:r>
    </w:p>
    <w:p w14:paraId="276E4873" w14:textId="77777777" w:rsidR="00367FB8" w:rsidRDefault="00367FB8" w:rsidP="00367FB8">
      <w:pPr>
        <w:pStyle w:val="ListParagraph"/>
        <w:numPr>
          <w:ilvl w:val="0"/>
          <w:numId w:val="3"/>
        </w:numPr>
        <w:rPr>
          <w:lang w:val="en-GB"/>
        </w:rPr>
      </w:pPr>
      <w:r w:rsidRPr="002A0517">
        <w:rPr>
          <w:b/>
          <w:lang w:val="en-GB"/>
        </w:rPr>
        <w:t>Pack Singles</w:t>
      </w:r>
      <w:r>
        <w:rPr>
          <w:lang w:val="en-GB"/>
        </w:rPr>
        <w:t xml:space="preserve"> – This process path is packaging items for single orders, the items are in a tote but there are multiple. These items are packed one at a time so the amount in a tote can very and it doesn’t require any other processing.</w:t>
      </w:r>
    </w:p>
    <w:p w14:paraId="4CDE239E" w14:textId="3B11C031" w:rsidR="00367FB8" w:rsidRDefault="00E640EC" w:rsidP="00367FB8">
      <w:pPr>
        <w:pStyle w:val="ListParagraph"/>
        <w:numPr>
          <w:ilvl w:val="0"/>
          <w:numId w:val="3"/>
        </w:numPr>
        <w:rPr>
          <w:lang w:val="en-GB"/>
        </w:rPr>
      </w:pPr>
      <w:r w:rsidRPr="002A0517">
        <w:rPr>
          <w:b/>
          <w:lang w:val="en-GB"/>
        </w:rPr>
        <w:t>Gift-wrap</w:t>
      </w:r>
      <w:r w:rsidR="00367FB8">
        <w:rPr>
          <w:lang w:val="en-GB"/>
        </w:rPr>
        <w:t xml:space="preserve"> – these items are arranged at wrangle and sorted into priorities, these are items that have been paid a premium for and there is a specific process path to handle the gift wrapping for customers, there is a spike in this process around holidays and birthdays etc.</w:t>
      </w:r>
      <w:r w:rsidR="00367FB8" w:rsidRPr="008A1AB5">
        <w:rPr>
          <w:lang w:val="en-GB"/>
        </w:rPr>
        <w:t xml:space="preserve"> </w:t>
      </w:r>
    </w:p>
    <w:p w14:paraId="010934F3" w14:textId="77777777" w:rsidR="00367FB8" w:rsidRDefault="00367FB8" w:rsidP="00367FB8">
      <w:pPr>
        <w:pStyle w:val="ListParagraph"/>
        <w:numPr>
          <w:ilvl w:val="0"/>
          <w:numId w:val="3"/>
        </w:numPr>
        <w:rPr>
          <w:lang w:val="en-GB"/>
        </w:rPr>
      </w:pPr>
      <w:r w:rsidRPr="002A0517">
        <w:rPr>
          <w:b/>
          <w:lang w:val="en-GB"/>
        </w:rPr>
        <w:t>TBYB</w:t>
      </w:r>
      <w:r>
        <w:rPr>
          <w:lang w:val="en-GB"/>
        </w:rPr>
        <w:t xml:space="preserve"> (Try Before You Buy) – This is also a separate process path as customers are able to try on items and return them within seven days, if the item is not returned within 7 days they will have to pay for it but if they do it is free of charge.</w:t>
      </w:r>
    </w:p>
    <w:p w14:paraId="59410BDE" w14:textId="77777777" w:rsidR="00367FB8" w:rsidRDefault="00367FB8" w:rsidP="00367FB8">
      <w:pPr>
        <w:pStyle w:val="ListParagraph"/>
        <w:numPr>
          <w:ilvl w:val="0"/>
          <w:numId w:val="3"/>
        </w:numPr>
        <w:rPr>
          <w:lang w:val="en-GB"/>
        </w:rPr>
      </w:pPr>
      <w:r w:rsidRPr="002A0517">
        <w:rPr>
          <w:b/>
          <w:lang w:val="en-GB"/>
        </w:rPr>
        <w:t>Autobag</w:t>
      </w:r>
      <w:r>
        <w:rPr>
          <w:lang w:val="en-GB"/>
        </w:rPr>
        <w:t xml:space="preserve"> – this is a process within the department which focuses purely on shoes, the shoes are scanned by associates and placed onto a conveyor which then proceeds to the SLAM, once scanned and applied with a manifest label the package in then automatically wrapped in a bag ready for shipping to the customer.</w:t>
      </w:r>
    </w:p>
    <w:p w14:paraId="2F712954" w14:textId="3DE9D692" w:rsidR="00367FB8" w:rsidRDefault="000E369A" w:rsidP="00367FB8">
      <w:sdt>
        <w:sdtPr>
          <w:rPr>
            <w:lang w:val="en-GB"/>
          </w:rPr>
          <w:id w:val="-752824261"/>
          <w:citation/>
        </w:sdtPr>
        <w:sdtContent>
          <w:r w:rsidR="002E3E0A">
            <w:rPr>
              <w:lang w:val="en-GB"/>
            </w:rPr>
            <w:fldChar w:fldCharType="begin"/>
          </w:r>
          <w:r w:rsidR="002E3E0A">
            <w:rPr>
              <w:lang w:val="en-GB"/>
            </w:rPr>
            <w:instrText xml:space="preserve"> CITATION Blo89 \l 2057 </w:instrText>
          </w:r>
          <w:r w:rsidR="002E3E0A">
            <w:rPr>
              <w:lang w:val="en-GB"/>
            </w:rPr>
            <w:fldChar w:fldCharType="separate"/>
          </w:r>
          <w:r w:rsidR="0032067B">
            <w:rPr>
              <w:noProof/>
              <w:lang w:val="en-GB"/>
            </w:rPr>
            <w:t>(H.M., 1989)</w:t>
          </w:r>
          <w:r w:rsidR="002E3E0A">
            <w:rPr>
              <w:lang w:val="en-GB"/>
            </w:rPr>
            <w:fldChar w:fldCharType="end"/>
          </w:r>
        </w:sdtContent>
      </w:sdt>
      <w:r w:rsidR="00AB033F">
        <w:rPr>
          <w:lang w:val="en-GB"/>
        </w:rPr>
        <w:t xml:space="preserve"> States “</w:t>
      </w:r>
      <w:r w:rsidR="00AB033F">
        <w:t xml:space="preserve">The architecture of a design workstation that has the capability of performing concurrent design functions is described. The architecture of a larger system, a Manufacturing Commodity Exchange System, is also defined to illustrate the concept of unified life-cycle engineering. Various research thrusts into design technologies, manufacturing related applications, and information technologies are outlined.  When designing new stations the lifecycle and use must be taken into consideration, this must be a long term use and </w:t>
      </w:r>
      <w:r w:rsidR="00FB449A">
        <w:t>to withstand constant production within the company. These benches and stations will require to take weight up to 50kg a</w:t>
      </w:r>
      <w:r w:rsidR="002F4F66">
        <w:t>t</w:t>
      </w:r>
      <w:r w:rsidR="00FB449A">
        <w:t xml:space="preserve"> one</w:t>
      </w:r>
      <w:r w:rsidR="002F4F66">
        <w:t xml:space="preserve"> </w:t>
      </w:r>
      <w:r w:rsidR="00FB449A">
        <w:t>time consistently.</w:t>
      </w:r>
    </w:p>
    <w:p w14:paraId="234B4D1D" w14:textId="40D31B8B" w:rsidR="00FB449A" w:rsidRDefault="00FB449A" w:rsidP="00FB449A">
      <w:pPr>
        <w:spacing w:after="0" w:line="240" w:lineRule="auto"/>
        <w:jc w:val="both"/>
        <w:rPr>
          <w:rFonts w:cs="Arial"/>
        </w:rPr>
      </w:pPr>
      <w:r>
        <w:rPr>
          <w:rFonts w:cs="Arial"/>
        </w:rPr>
        <w:lastRenderedPageBreak/>
        <w:t>The objectives are to re design work stations, have them fabricated and fitted in order to increase associate working ergonomics. Improve efficiency within the department and upgrade all equipment to meet current required demand.</w:t>
      </w:r>
      <w:r w:rsidR="002A0517">
        <w:rPr>
          <w:rFonts w:cs="Arial"/>
        </w:rPr>
        <w:t xml:space="preserve"> The current objectives below will scope the project.</w:t>
      </w:r>
    </w:p>
    <w:p w14:paraId="1ADA23F5" w14:textId="77777777" w:rsidR="002F4F66" w:rsidRDefault="002F4F66" w:rsidP="00FB449A">
      <w:pPr>
        <w:spacing w:after="0" w:line="240" w:lineRule="auto"/>
        <w:jc w:val="both"/>
        <w:rPr>
          <w:rFonts w:cs="Arial"/>
        </w:rPr>
      </w:pPr>
    </w:p>
    <w:p w14:paraId="3DA2405A" w14:textId="77777777" w:rsidR="002F4F66" w:rsidRDefault="002F4F66" w:rsidP="00FB449A">
      <w:pPr>
        <w:spacing w:after="0" w:line="240" w:lineRule="auto"/>
        <w:jc w:val="both"/>
        <w:rPr>
          <w:rFonts w:cs="Arial"/>
        </w:rPr>
      </w:pPr>
      <w:r>
        <w:rPr>
          <w:rFonts w:cs="Arial"/>
        </w:rPr>
        <w:t>The objectives will be laid out in the main body as followed:</w:t>
      </w:r>
    </w:p>
    <w:p w14:paraId="148B8813" w14:textId="7D66F4F8" w:rsidR="002F4F66" w:rsidRPr="002A0517" w:rsidRDefault="001B7099" w:rsidP="002A0517">
      <w:pPr>
        <w:pStyle w:val="ListParagraph"/>
        <w:numPr>
          <w:ilvl w:val="0"/>
          <w:numId w:val="47"/>
        </w:numPr>
        <w:spacing w:after="0" w:line="240" w:lineRule="auto"/>
        <w:jc w:val="both"/>
        <w:rPr>
          <w:rFonts w:cs="Arial"/>
        </w:rPr>
      </w:pPr>
      <w:r w:rsidRPr="002A0517">
        <w:rPr>
          <w:rFonts w:cs="Arial"/>
        </w:rPr>
        <w:t xml:space="preserve">To review the </w:t>
      </w:r>
      <w:r w:rsidR="002F4F66" w:rsidRPr="002A0517">
        <w:rPr>
          <w:rFonts w:cs="Arial"/>
        </w:rPr>
        <w:t>Current Situation</w:t>
      </w:r>
      <w:r w:rsidR="005B36E6" w:rsidRPr="002A0517">
        <w:rPr>
          <w:rFonts w:cs="Arial"/>
        </w:rPr>
        <w:t xml:space="preserve"> with regards to workstations.</w:t>
      </w:r>
    </w:p>
    <w:p w14:paraId="47F01067" w14:textId="630CDB1F" w:rsidR="002F4F66" w:rsidRDefault="001B7099" w:rsidP="002A0517">
      <w:pPr>
        <w:pStyle w:val="ListParagraph"/>
        <w:numPr>
          <w:ilvl w:val="0"/>
          <w:numId w:val="47"/>
        </w:numPr>
        <w:spacing w:after="0" w:line="240" w:lineRule="auto"/>
        <w:jc w:val="both"/>
        <w:rPr>
          <w:rFonts w:cs="Arial"/>
        </w:rPr>
      </w:pPr>
      <w:r>
        <w:rPr>
          <w:rFonts w:cs="Arial"/>
        </w:rPr>
        <w:t xml:space="preserve">To fully investigate the </w:t>
      </w:r>
      <w:r w:rsidR="002F4F66">
        <w:rPr>
          <w:rFonts w:cs="Arial"/>
        </w:rPr>
        <w:t>Safety and Ergonomics</w:t>
      </w:r>
      <w:r>
        <w:rPr>
          <w:rFonts w:cs="Arial"/>
        </w:rPr>
        <w:t xml:space="preserve"> of making modifications.</w:t>
      </w:r>
    </w:p>
    <w:p w14:paraId="5FB20E8A" w14:textId="46510F31" w:rsidR="002F4F66" w:rsidRDefault="002F4F66" w:rsidP="002A0517">
      <w:pPr>
        <w:pStyle w:val="ListParagraph"/>
        <w:numPr>
          <w:ilvl w:val="0"/>
          <w:numId w:val="47"/>
        </w:numPr>
        <w:spacing w:after="0" w:line="240" w:lineRule="auto"/>
        <w:jc w:val="both"/>
        <w:rPr>
          <w:rFonts w:cs="Arial"/>
        </w:rPr>
      </w:pPr>
      <w:r>
        <w:rPr>
          <w:rFonts w:cs="Arial"/>
        </w:rPr>
        <w:t>Proposed Solution</w:t>
      </w:r>
      <w:r w:rsidR="001B7099">
        <w:rPr>
          <w:rFonts w:cs="Arial"/>
        </w:rPr>
        <w:t xml:space="preserve"> – to assess and design a new station based on the first two objectives.</w:t>
      </w:r>
    </w:p>
    <w:p w14:paraId="4CE4BD24" w14:textId="3092B3DB" w:rsidR="002F4F66" w:rsidRDefault="001B7099" w:rsidP="002A0517">
      <w:pPr>
        <w:pStyle w:val="ListParagraph"/>
        <w:numPr>
          <w:ilvl w:val="0"/>
          <w:numId w:val="47"/>
        </w:numPr>
        <w:spacing w:after="0" w:line="240" w:lineRule="auto"/>
        <w:jc w:val="both"/>
        <w:rPr>
          <w:rFonts w:cs="Arial"/>
        </w:rPr>
      </w:pPr>
      <w:r>
        <w:rPr>
          <w:rFonts w:cs="Arial"/>
        </w:rPr>
        <w:t>To draw conclusions and make recommendations on the work obtained.</w:t>
      </w:r>
    </w:p>
    <w:p w14:paraId="7E38F553" w14:textId="5E0FE6D7" w:rsidR="002F4F66" w:rsidRPr="001B7099" w:rsidRDefault="002F4F66" w:rsidP="001B7099">
      <w:pPr>
        <w:spacing w:after="0" w:line="240" w:lineRule="auto"/>
        <w:jc w:val="both"/>
        <w:rPr>
          <w:rFonts w:cs="Arial"/>
        </w:rPr>
      </w:pPr>
    </w:p>
    <w:p w14:paraId="6A287CE4" w14:textId="77777777" w:rsidR="00FB449A" w:rsidRDefault="00FB449A">
      <w:pPr>
        <w:rPr>
          <w:rFonts w:cs="Arial"/>
        </w:rPr>
      </w:pPr>
      <w:r>
        <w:rPr>
          <w:rFonts w:cs="Arial"/>
        </w:rPr>
        <w:br w:type="page"/>
      </w:r>
    </w:p>
    <w:p w14:paraId="2E4C2DE4" w14:textId="77777777" w:rsidR="00FB449A" w:rsidRDefault="00FB449A" w:rsidP="000E369A">
      <w:pPr>
        <w:pStyle w:val="Heading1"/>
        <w:numPr>
          <w:ilvl w:val="0"/>
          <w:numId w:val="44"/>
        </w:numPr>
      </w:pPr>
      <w:bookmarkStart w:id="12" w:name="_Toc67911375"/>
      <w:bookmarkStart w:id="13" w:name="_Toc69479880"/>
      <w:r w:rsidRPr="00FB449A">
        <w:lastRenderedPageBreak/>
        <w:t>Reasons for undertaking the project.</w:t>
      </w:r>
      <w:bookmarkEnd w:id="12"/>
      <w:bookmarkEnd w:id="13"/>
    </w:p>
    <w:p w14:paraId="3B894F5B" w14:textId="77777777" w:rsidR="00FB449A" w:rsidRDefault="00FB449A" w:rsidP="00FB449A"/>
    <w:p w14:paraId="1DB6337F" w14:textId="6D9B5EB8" w:rsidR="00FB449A" w:rsidRDefault="00FB449A" w:rsidP="00FB449A">
      <w:r>
        <w:t xml:space="preserve">Work base projects are initiated or assigned to help upgrade areas of concern within businesses. </w:t>
      </w:r>
      <w:sdt>
        <w:sdtPr>
          <w:id w:val="356621620"/>
          <w:citation/>
        </w:sdtPr>
        <w:sdtContent>
          <w:r>
            <w:fldChar w:fldCharType="begin"/>
          </w:r>
          <w:r>
            <w:rPr>
              <w:lang w:val="en-GB"/>
            </w:rPr>
            <w:instrText xml:space="preserve"> CITATION Res14 \l 2057 </w:instrText>
          </w:r>
          <w:r>
            <w:fldChar w:fldCharType="separate"/>
          </w:r>
          <w:r w:rsidR="0032067B">
            <w:rPr>
              <w:noProof/>
              <w:lang w:val="en-GB"/>
            </w:rPr>
            <w:t>(Gulec, 2014)</w:t>
          </w:r>
          <w:r>
            <w:fldChar w:fldCharType="end"/>
          </w:r>
        </w:sdtContent>
      </w:sdt>
      <w:r w:rsidR="000605FB">
        <w:t xml:space="preserve"> States “</w:t>
      </w:r>
      <w:r w:rsidR="000605FB" w:rsidRPr="000605FB">
        <w:t>As a professional, we participate in several projects through our professional career. Most of the time, we are assigned to a project with a given scope and it is expected to finish the project on time and on budget</w:t>
      </w:r>
      <w:r w:rsidR="000605FB">
        <w:t>”</w:t>
      </w:r>
      <w:r w:rsidR="000605FB" w:rsidRPr="000605FB">
        <w:t>.</w:t>
      </w:r>
      <w:r w:rsidR="000605FB">
        <w:t xml:space="preserve"> There </w:t>
      </w:r>
      <w:r w:rsidR="00245FC3">
        <w:t>are 3</w:t>
      </w:r>
      <w:r w:rsidR="000605FB">
        <w:t xml:space="preserve"> reasons the project is undertaken within Company A:</w:t>
      </w:r>
    </w:p>
    <w:p w14:paraId="71E25604" w14:textId="77777777" w:rsidR="00FB449A" w:rsidRDefault="00FB449A" w:rsidP="00FB449A">
      <w:r>
        <w:t xml:space="preserve"> </w:t>
      </w:r>
    </w:p>
    <w:p w14:paraId="1BD84A83" w14:textId="4A081A2A" w:rsidR="00245FC3" w:rsidRPr="00016948" w:rsidRDefault="00245FC3" w:rsidP="00016948">
      <w:pPr>
        <w:pStyle w:val="ListParagraph"/>
        <w:numPr>
          <w:ilvl w:val="0"/>
          <w:numId w:val="13"/>
        </w:numPr>
        <w:rPr>
          <w:sz w:val="24"/>
        </w:rPr>
      </w:pPr>
      <w:r w:rsidRPr="00016948">
        <w:rPr>
          <w:sz w:val="24"/>
        </w:rPr>
        <w:t>Safety and Legal background</w:t>
      </w:r>
    </w:p>
    <w:p w14:paraId="4C799FF5" w14:textId="0F9475A1" w:rsidR="00B07257" w:rsidRDefault="00245FC3">
      <w:r>
        <w:t xml:space="preserve">Within company A these work benches are at end of life and with associates working on them every day across 2 shifts they are in 20 hours use a day. Two shifts working 07:30 – 18:00 and 18:35 – 05:05 with one hour of breaks taken out. These benches are subject to work place injuries whether it be due to fatigue or poor manual handling techniques. </w:t>
      </w:r>
      <w:sdt>
        <w:sdtPr>
          <w:id w:val="109947799"/>
          <w:citation/>
        </w:sdtPr>
        <w:sdtContent>
          <w:r w:rsidR="00B07257">
            <w:fldChar w:fldCharType="begin"/>
          </w:r>
          <w:r w:rsidR="00B07257">
            <w:rPr>
              <w:lang w:val="en-GB"/>
            </w:rPr>
            <w:instrText xml:space="preserve"> CITATION DrJ02 \l 2057 </w:instrText>
          </w:r>
          <w:r w:rsidR="00B07257">
            <w:fldChar w:fldCharType="separate"/>
          </w:r>
          <w:r w:rsidR="0032067B">
            <w:rPr>
              <w:noProof/>
              <w:lang w:val="en-GB"/>
            </w:rPr>
            <w:t>(Lyndsey, 2002)</w:t>
          </w:r>
          <w:r w:rsidR="00B07257">
            <w:fldChar w:fldCharType="end"/>
          </w:r>
        </w:sdtContent>
      </w:sdt>
      <w:r w:rsidR="00B07257">
        <w:t xml:space="preserve"> States “</w:t>
      </w:r>
      <w:r w:rsidR="00B07257" w:rsidRPr="00B07257">
        <w:t>Due to the complex nature of workers compensation and workplace injury, many legal issues present themselves.  1 out of every 5 people under the age of 40 will have some sort of disability, so it is important to be prepared in the event of a serious accident.  There are many legal issues that can arise from a workplace injury, and workers comp claims can be complicated for an employee to navigate.  Employees often need the assistance of an attorney experienced in workers compensation to help them assert their right to benefits for loss of wages, medical benefits, rehabilitation and compensation for permanent injuries</w:t>
      </w:r>
      <w:r w:rsidR="00B07257">
        <w:t>”</w:t>
      </w:r>
      <w:r w:rsidR="00B07257" w:rsidRPr="00B07257">
        <w:t>.</w:t>
      </w:r>
    </w:p>
    <w:p w14:paraId="301EFE2A" w14:textId="2D901844" w:rsidR="00016948" w:rsidRDefault="00335D92">
      <w:r>
        <w:t>On average the Swansea site will have 10 claims a year made against them due to work place injuries</w:t>
      </w:r>
      <w:r w:rsidR="00247807">
        <w:t>, these injuries that take place will need to be recorded at the time they happen and passed onto the legal team who will then take it to court to represent the company. If the company are at fault the average claim cost in the last 5 years have been the sum of £40,000.</w:t>
      </w:r>
    </w:p>
    <w:p w14:paraId="74922D6C" w14:textId="26E58A89" w:rsidR="00016948" w:rsidRDefault="00016948"/>
    <w:p w14:paraId="4F007ED0" w14:textId="0E085E88" w:rsidR="00016948" w:rsidRDefault="00016948" w:rsidP="00016948">
      <w:pPr>
        <w:pStyle w:val="ListParagraph"/>
        <w:numPr>
          <w:ilvl w:val="0"/>
          <w:numId w:val="13"/>
        </w:numPr>
      </w:pPr>
      <w:r>
        <w:t>Work stations being at End Of Life (EOL)</w:t>
      </w:r>
    </w:p>
    <w:p w14:paraId="4BBF900D" w14:textId="0D3E3226" w:rsidR="00AA4A4C" w:rsidRDefault="00016948" w:rsidP="00AA4A4C">
      <w:r>
        <w:t xml:space="preserve">Due to these current stations having been in operation at company A’s site for 15 years these have fully depreciated and are beyond physical upgrade. </w:t>
      </w:r>
      <w:r w:rsidR="00F06E7F">
        <w:t>With current manual station having to withhold items weighing up to 25kg at a time they will need to be completely replaced in order to withstand this work.</w:t>
      </w:r>
      <w:r w:rsidR="00AA4A4C">
        <w:t xml:space="preserve"> </w:t>
      </w:r>
      <w:sdt>
        <w:sdtPr>
          <w:id w:val="-709261919"/>
          <w:citation/>
        </w:sdtPr>
        <w:sdtContent>
          <w:r w:rsidR="00AA4A4C">
            <w:fldChar w:fldCharType="begin"/>
          </w:r>
          <w:r w:rsidR="00AA4A4C">
            <w:rPr>
              <w:lang w:val="en-GB"/>
            </w:rPr>
            <w:instrText xml:space="preserve"> CITATION Dan20 \l 2057 </w:instrText>
          </w:r>
          <w:r w:rsidR="00AA4A4C">
            <w:fldChar w:fldCharType="separate"/>
          </w:r>
          <w:r w:rsidR="0032067B">
            <w:rPr>
              <w:noProof/>
              <w:lang w:val="en-GB"/>
            </w:rPr>
            <w:t>(Warner, 2020)</w:t>
          </w:r>
          <w:r w:rsidR="00AA4A4C">
            <w:fldChar w:fldCharType="end"/>
          </w:r>
        </w:sdtContent>
      </w:sdt>
      <w:r w:rsidR="00AA4A4C">
        <w:t xml:space="preserve"> States</w:t>
      </w:r>
      <w:r w:rsidR="00F06E7F">
        <w:t xml:space="preserve"> </w:t>
      </w:r>
      <w:r w:rsidR="00AA4A4C">
        <w:t>“End of Life (EoL), in the context of manufacturing and electrical product lifecycles, is the final stage of a product’s existence. For product users, EoL also concerns the responsible disposal of the existing product, transitioning to a different product and ensuring that dis</w:t>
      </w:r>
      <w:r w:rsidR="00150F60">
        <w:t>ruption will be minimal. E</w:t>
      </w:r>
      <w:r w:rsidR="00AA4A4C">
        <w:t>xperts can manage all of these critical tasks in a secured and efficient way, from the diagnostic phase through to the eventual recycling phase”.</w:t>
      </w:r>
    </w:p>
    <w:p w14:paraId="5083F183" w14:textId="77777777" w:rsidR="009F2FE4" w:rsidRDefault="009F2FE4" w:rsidP="00AA4A4C"/>
    <w:p w14:paraId="43F44DE0" w14:textId="77777777" w:rsidR="009F2FE4" w:rsidRDefault="009F2FE4" w:rsidP="009F2FE4">
      <w:pPr>
        <w:pStyle w:val="ListParagraph"/>
        <w:numPr>
          <w:ilvl w:val="0"/>
          <w:numId w:val="13"/>
        </w:numPr>
      </w:pPr>
      <w:r>
        <w:t>Work stations beneficial for Associates</w:t>
      </w:r>
    </w:p>
    <w:p w14:paraId="391A68ED" w14:textId="591B03D0" w:rsidR="00031F21" w:rsidRPr="00031F21" w:rsidRDefault="009F2FE4" w:rsidP="00031F21">
      <w:r>
        <w:t xml:space="preserve">With these stations being old and at EOL </w:t>
      </w:r>
      <w:r w:rsidR="000F329F">
        <w:t>they are creating an associate engagement issue, with complaints being made to local management about the standards of the workstations. In order to prevent any MSD injuries and to raise morale these will be replaced. It will be beneficial if the height is</w:t>
      </w:r>
      <w:r w:rsidR="00B56798">
        <w:t xml:space="preserve"> </w:t>
      </w:r>
      <w:r w:rsidR="000F329F">
        <w:t>adjustable to suit a wider range of people not to cause discomfort.</w:t>
      </w:r>
      <w:r w:rsidR="00031F21">
        <w:t xml:space="preserve"> </w:t>
      </w:r>
      <w:sdt>
        <w:sdtPr>
          <w:id w:val="-602883815"/>
          <w:citation/>
        </w:sdtPr>
        <w:sdtContent>
          <w:r w:rsidR="00031F21">
            <w:fldChar w:fldCharType="begin"/>
          </w:r>
          <w:r w:rsidR="00031F21">
            <w:rPr>
              <w:lang w:val="en-GB"/>
            </w:rPr>
            <w:instrText xml:space="preserve"> CITATION Gre011 \l 2057 </w:instrText>
          </w:r>
          <w:r w:rsidR="00031F21">
            <w:fldChar w:fldCharType="separate"/>
          </w:r>
          <w:r w:rsidR="0032067B">
            <w:rPr>
              <w:noProof/>
              <w:lang w:val="en-GB"/>
            </w:rPr>
            <w:t>(Wagner, 20001)</w:t>
          </w:r>
          <w:r w:rsidR="00031F21">
            <w:fldChar w:fldCharType="end"/>
          </w:r>
        </w:sdtContent>
      </w:sdt>
      <w:r w:rsidR="00031F21">
        <w:t xml:space="preserve"> States” </w:t>
      </w:r>
      <w:r w:rsidR="00031F21" w:rsidRPr="00031F21">
        <w:rPr>
          <w:b/>
          <w:bCs/>
        </w:rPr>
        <w:lastRenderedPageBreak/>
        <w:t>Musculoskeletal Disorders or MSDs are injuries and disorders that affect the human body’s movement or musculoskeletal system</w:t>
      </w:r>
      <w:r w:rsidR="00031F21" w:rsidRPr="00031F21">
        <w:t> (i.e. muscles, tendons, ligaments, nerves, discs, blood vessels, etc.).</w:t>
      </w:r>
    </w:p>
    <w:p w14:paraId="45381275" w14:textId="77777777" w:rsidR="00031F21" w:rsidRPr="00031F21" w:rsidRDefault="00031F21" w:rsidP="00031F21">
      <w:r w:rsidRPr="00031F21">
        <w:t>Common musculoskeletal disorders include:</w:t>
      </w:r>
    </w:p>
    <w:p w14:paraId="1328DB7D" w14:textId="77777777" w:rsidR="00031F21" w:rsidRPr="00031F21" w:rsidRDefault="00031F21" w:rsidP="00031F21">
      <w:pPr>
        <w:numPr>
          <w:ilvl w:val="0"/>
          <w:numId w:val="43"/>
        </w:numPr>
      </w:pPr>
      <w:r w:rsidRPr="00031F21">
        <w:t>Carpal Tunnel Syndrome</w:t>
      </w:r>
    </w:p>
    <w:p w14:paraId="2178FABE" w14:textId="77777777" w:rsidR="00031F21" w:rsidRPr="00031F21" w:rsidRDefault="00031F21" w:rsidP="00031F21">
      <w:pPr>
        <w:numPr>
          <w:ilvl w:val="0"/>
          <w:numId w:val="43"/>
        </w:numPr>
      </w:pPr>
      <w:r w:rsidRPr="00031F21">
        <w:t>Tendonitis</w:t>
      </w:r>
    </w:p>
    <w:p w14:paraId="39380492" w14:textId="77777777" w:rsidR="00031F21" w:rsidRPr="00031F21" w:rsidRDefault="000E369A" w:rsidP="00031F21">
      <w:pPr>
        <w:numPr>
          <w:ilvl w:val="0"/>
          <w:numId w:val="43"/>
        </w:numPr>
      </w:pPr>
      <w:hyperlink r:id="rId15" w:tgtFrame="_blank" w:history="1">
        <w:r w:rsidR="00031F21" w:rsidRPr="00031F21">
          <w:rPr>
            <w:rStyle w:val="Hyperlink"/>
            <w:color w:val="auto"/>
          </w:rPr>
          <w:t>Muscle / Tendon strain</w:t>
        </w:r>
      </w:hyperlink>
    </w:p>
    <w:p w14:paraId="35141BB3" w14:textId="77777777" w:rsidR="00031F21" w:rsidRPr="00031F21" w:rsidRDefault="00031F21" w:rsidP="00031F21">
      <w:pPr>
        <w:numPr>
          <w:ilvl w:val="0"/>
          <w:numId w:val="43"/>
        </w:numPr>
      </w:pPr>
      <w:r w:rsidRPr="00031F21">
        <w:t>Ligament Sprain</w:t>
      </w:r>
    </w:p>
    <w:p w14:paraId="5F776084" w14:textId="77777777" w:rsidR="00031F21" w:rsidRPr="00031F21" w:rsidRDefault="00031F21" w:rsidP="00031F21">
      <w:pPr>
        <w:numPr>
          <w:ilvl w:val="0"/>
          <w:numId w:val="43"/>
        </w:numPr>
      </w:pPr>
      <w:r w:rsidRPr="00031F21">
        <w:t>Tension Neck Syndrome</w:t>
      </w:r>
    </w:p>
    <w:p w14:paraId="01BE9487" w14:textId="77777777" w:rsidR="00031F21" w:rsidRPr="00031F21" w:rsidRDefault="00031F21" w:rsidP="00031F21">
      <w:pPr>
        <w:numPr>
          <w:ilvl w:val="0"/>
          <w:numId w:val="43"/>
        </w:numPr>
      </w:pPr>
      <w:r w:rsidRPr="00031F21">
        <w:t>Thoracic Outlet Compression</w:t>
      </w:r>
    </w:p>
    <w:p w14:paraId="0754BA17" w14:textId="77777777" w:rsidR="00031F21" w:rsidRPr="00031F21" w:rsidRDefault="00031F21" w:rsidP="00031F21">
      <w:pPr>
        <w:numPr>
          <w:ilvl w:val="0"/>
          <w:numId w:val="43"/>
        </w:numPr>
      </w:pPr>
      <w:r w:rsidRPr="00031F21">
        <w:t>Rotator Cuff Tendonitis</w:t>
      </w:r>
    </w:p>
    <w:p w14:paraId="5873BCED" w14:textId="77777777" w:rsidR="00031F21" w:rsidRPr="00031F21" w:rsidRDefault="00031F21" w:rsidP="00031F21">
      <w:pPr>
        <w:numPr>
          <w:ilvl w:val="0"/>
          <w:numId w:val="43"/>
        </w:numPr>
      </w:pPr>
      <w:r w:rsidRPr="00031F21">
        <w:t>Epicondylitis</w:t>
      </w:r>
    </w:p>
    <w:p w14:paraId="6B23C63F" w14:textId="77777777" w:rsidR="00031F21" w:rsidRPr="00031F21" w:rsidRDefault="00031F21" w:rsidP="00031F21">
      <w:pPr>
        <w:numPr>
          <w:ilvl w:val="0"/>
          <w:numId w:val="43"/>
        </w:numPr>
      </w:pPr>
      <w:r w:rsidRPr="00031F21">
        <w:t>Radial Tunnel Syndrome</w:t>
      </w:r>
    </w:p>
    <w:p w14:paraId="567960F6" w14:textId="77777777" w:rsidR="00031F21" w:rsidRPr="00031F21" w:rsidRDefault="00031F21" w:rsidP="00031F21">
      <w:pPr>
        <w:numPr>
          <w:ilvl w:val="0"/>
          <w:numId w:val="43"/>
        </w:numPr>
      </w:pPr>
      <w:r w:rsidRPr="00031F21">
        <w:t>Digital Neuritis</w:t>
      </w:r>
    </w:p>
    <w:p w14:paraId="0989A3CC" w14:textId="77777777" w:rsidR="00031F21" w:rsidRPr="00031F21" w:rsidRDefault="00031F21" w:rsidP="00031F21">
      <w:pPr>
        <w:numPr>
          <w:ilvl w:val="0"/>
          <w:numId w:val="43"/>
        </w:numPr>
      </w:pPr>
      <w:r w:rsidRPr="00031F21">
        <w:t>Trigger Finger / Thumb</w:t>
      </w:r>
    </w:p>
    <w:p w14:paraId="005D8834" w14:textId="77777777" w:rsidR="00031F21" w:rsidRPr="00031F21" w:rsidRDefault="00031F21" w:rsidP="00031F21">
      <w:pPr>
        <w:numPr>
          <w:ilvl w:val="0"/>
          <w:numId w:val="43"/>
        </w:numPr>
      </w:pPr>
      <w:r w:rsidRPr="00031F21">
        <w:t>DeQuervain’s Syndrome</w:t>
      </w:r>
    </w:p>
    <w:p w14:paraId="1F3EE41F" w14:textId="77777777" w:rsidR="00031F21" w:rsidRPr="00031F21" w:rsidRDefault="00031F21" w:rsidP="00031F21">
      <w:pPr>
        <w:numPr>
          <w:ilvl w:val="0"/>
          <w:numId w:val="43"/>
        </w:numPr>
      </w:pPr>
      <w:r w:rsidRPr="00031F21">
        <w:t>Mechanical Back Syndrome</w:t>
      </w:r>
    </w:p>
    <w:p w14:paraId="4AC239B4" w14:textId="77777777" w:rsidR="00031F21" w:rsidRPr="00031F21" w:rsidRDefault="00031F21" w:rsidP="00031F21">
      <w:pPr>
        <w:numPr>
          <w:ilvl w:val="0"/>
          <w:numId w:val="43"/>
        </w:numPr>
      </w:pPr>
      <w:r w:rsidRPr="00031F21">
        <w:t>Degenerative Disc Disease</w:t>
      </w:r>
    </w:p>
    <w:p w14:paraId="182C7859" w14:textId="77777777" w:rsidR="00031F21" w:rsidRPr="00031F21" w:rsidRDefault="00031F21" w:rsidP="00031F21">
      <w:pPr>
        <w:numPr>
          <w:ilvl w:val="0"/>
          <w:numId w:val="43"/>
        </w:numPr>
      </w:pPr>
      <w:r w:rsidRPr="00031F21">
        <w:t>Ruptured / Herniated Disc,</w:t>
      </w:r>
    </w:p>
    <w:p w14:paraId="7D11AC85" w14:textId="77777777" w:rsidR="00031F21" w:rsidRPr="00031F21" w:rsidRDefault="00031F21" w:rsidP="00031F21">
      <w:pPr>
        <w:numPr>
          <w:ilvl w:val="0"/>
          <w:numId w:val="43"/>
        </w:numPr>
      </w:pPr>
      <w:r w:rsidRPr="00031F21">
        <w:t>and many more.</w:t>
      </w:r>
    </w:p>
    <w:p w14:paraId="2A146161" w14:textId="77777777" w:rsidR="00031F21" w:rsidRPr="00031F21" w:rsidRDefault="00031F21" w:rsidP="00031F21">
      <w:r w:rsidRPr="00031F21">
        <w:t>We use the term “musculoskeletal disorder” because it accurately describes the problem.</w:t>
      </w:r>
    </w:p>
    <w:p w14:paraId="6AE891D7" w14:textId="38D5EDDF" w:rsidR="00031F21" w:rsidRDefault="00031F21" w:rsidP="00031F21">
      <w:r w:rsidRPr="00031F21">
        <w:t>Other common names for MSDs are “</w:t>
      </w:r>
      <w:hyperlink r:id="rId16" w:tgtFrame="_blank" w:history="1">
        <w:r w:rsidRPr="00031F21">
          <w:rPr>
            <w:rStyle w:val="Hyperlink"/>
            <w:color w:val="auto"/>
          </w:rPr>
          <w:t>repetitive motion injury</w:t>
        </w:r>
      </w:hyperlink>
      <w:r w:rsidRPr="00031F21">
        <w:t>”, “repetitive stress injury”, “overuse injury” and many more. The problem with using that kind of terminology is that it implicates a singular cause for damage to the musculoskeletal system – repetition and stress. This is limiting because more and more research is pointing to multiple causative risk factors leading to MSDs</w:t>
      </w:r>
      <w:r>
        <w:t>!”</w:t>
      </w:r>
      <w:r w:rsidRPr="00031F21">
        <w:t>.</w:t>
      </w:r>
    </w:p>
    <w:p w14:paraId="35E04F77" w14:textId="3AFDB71B" w:rsidR="00031F21" w:rsidRDefault="00031F21" w:rsidP="00031F21"/>
    <w:p w14:paraId="32666CDD" w14:textId="1E6B1CE6" w:rsidR="00031F21" w:rsidRDefault="00031F21" w:rsidP="00031F21"/>
    <w:p w14:paraId="0E406964" w14:textId="5817DFE4" w:rsidR="00031F21" w:rsidRDefault="00031F21" w:rsidP="00031F21"/>
    <w:p w14:paraId="26F5215F" w14:textId="77777777" w:rsidR="00031F21" w:rsidRPr="00031F21" w:rsidRDefault="00031F21" w:rsidP="00031F21"/>
    <w:p w14:paraId="7CF8D62B" w14:textId="34BAD9ED" w:rsidR="00F802E8" w:rsidRPr="00F802E8" w:rsidRDefault="00F802E8" w:rsidP="00F802E8"/>
    <w:p w14:paraId="0D64384F" w14:textId="77777777" w:rsidR="00F802E8" w:rsidRDefault="00F802E8">
      <w:pPr>
        <w:rPr>
          <w:rFonts w:asciiTheme="majorHAnsi" w:eastAsiaTheme="majorEastAsia" w:hAnsiTheme="majorHAnsi" w:cstheme="majorBidi"/>
          <w:color w:val="2E74B5" w:themeColor="accent1" w:themeShade="BF"/>
          <w:sz w:val="32"/>
          <w:szCs w:val="32"/>
        </w:rPr>
      </w:pPr>
      <w:r>
        <w:br w:type="page"/>
      </w:r>
    </w:p>
    <w:p w14:paraId="2A0FB667" w14:textId="7152B7DB" w:rsidR="00B56798" w:rsidRDefault="00B56798" w:rsidP="000E369A">
      <w:pPr>
        <w:pStyle w:val="Heading1"/>
        <w:numPr>
          <w:ilvl w:val="0"/>
          <w:numId w:val="44"/>
        </w:numPr>
      </w:pPr>
      <w:bookmarkStart w:id="14" w:name="_Toc67911377"/>
      <w:bookmarkStart w:id="15" w:name="_Toc69479881"/>
      <w:r>
        <w:lastRenderedPageBreak/>
        <w:t>Literature Review.</w:t>
      </w:r>
      <w:bookmarkEnd w:id="14"/>
      <w:bookmarkEnd w:id="15"/>
    </w:p>
    <w:p w14:paraId="3C8A0D22" w14:textId="7F667B95" w:rsidR="00873539" w:rsidRDefault="00873539" w:rsidP="00EA68F2">
      <w:pPr>
        <w:spacing w:after="0" w:line="240" w:lineRule="auto"/>
        <w:rPr>
          <w:rFonts w:cs="Arial"/>
        </w:rPr>
      </w:pPr>
    </w:p>
    <w:p w14:paraId="434E33C8" w14:textId="6B4D53CB" w:rsidR="00873539" w:rsidRPr="00DB0CE8" w:rsidRDefault="00082267" w:rsidP="00873539">
      <w:pPr>
        <w:pStyle w:val="Heading2"/>
      </w:pPr>
      <w:bookmarkStart w:id="16" w:name="_Toc67911378"/>
      <w:bookmarkStart w:id="17" w:name="_Toc69479882"/>
      <w:r>
        <w:t>9</w:t>
      </w:r>
      <w:r w:rsidR="00873539">
        <w:t>.1</w:t>
      </w:r>
      <w:r w:rsidR="00E640EC">
        <w:t>. Manual</w:t>
      </w:r>
      <w:r w:rsidR="00873539">
        <w:t xml:space="preserve"> handling.</w:t>
      </w:r>
      <w:bookmarkEnd w:id="16"/>
      <w:bookmarkEnd w:id="17"/>
      <w:r w:rsidR="00873539">
        <w:t xml:space="preserve"> </w:t>
      </w:r>
    </w:p>
    <w:p w14:paraId="2947DA22" w14:textId="026E43BC" w:rsidR="00EA68F2" w:rsidRDefault="00EA68F2" w:rsidP="00B56798"/>
    <w:p w14:paraId="5B294130" w14:textId="5B288E34" w:rsidR="00A016A9" w:rsidRDefault="000E68EA" w:rsidP="00B56798">
      <w:r>
        <w:t>Manual handling in a work place is used in a broad range of activities, it includes pul</w:t>
      </w:r>
      <w:r w:rsidR="00B74A0B">
        <w:t xml:space="preserve">ling, pushing, lifting, and holding, carrying, restraining and throwing. These are usually repetitive and carried out by workers on a daily routine, such as assembly line workers they will pack items, type reports, do quality checks, tighten bolts, fix parts, fit parts, clean areas, pack items, use hand tools and sort parts. </w:t>
      </w:r>
      <w:r w:rsidR="00A016A9">
        <w:t xml:space="preserve">Manual handling in a work place if not carried out correctly can lead to injuries in the work place, it is vital that these risks are assessed and made as safe as </w:t>
      </w:r>
      <w:r>
        <w:t>possible</w:t>
      </w:r>
      <w:r w:rsidR="00B74A0B">
        <w:t xml:space="preserve"> to avoid injuries. </w:t>
      </w:r>
    </w:p>
    <w:p w14:paraId="2C877C0E" w14:textId="2A6E9A1E" w:rsidR="00B74A0B" w:rsidRDefault="000E369A" w:rsidP="00EA68F2">
      <w:sdt>
        <w:sdtPr>
          <w:id w:val="-480537137"/>
          <w:citation/>
        </w:sdtPr>
        <w:sdtContent>
          <w:r w:rsidR="00B74A0B">
            <w:fldChar w:fldCharType="begin"/>
          </w:r>
          <w:r w:rsidR="00B74A0B">
            <w:rPr>
              <w:lang w:val="en-GB"/>
            </w:rPr>
            <w:instrText xml:space="preserve"> CITATION Jam91 \l 2057 </w:instrText>
          </w:r>
          <w:r w:rsidR="00B74A0B">
            <w:fldChar w:fldCharType="separate"/>
          </w:r>
          <w:r w:rsidR="0032067B">
            <w:rPr>
              <w:noProof/>
              <w:lang w:val="en-GB"/>
            </w:rPr>
            <w:t>(Morrison, 1991)</w:t>
          </w:r>
          <w:r w:rsidR="00B74A0B">
            <w:fldChar w:fldCharType="end"/>
          </w:r>
        </w:sdtContent>
      </w:sdt>
      <w:r w:rsidR="00B74A0B">
        <w:t xml:space="preserve"> States </w:t>
      </w:r>
      <w:r w:rsidR="00EA68F2">
        <w:t>"Manufacturing" covers a wide range of industries including: textiles, clothing, footwear, motor vehicle assembly, food processing, pulp and paper, wood products and metal products. The most common manual handling injuries that occur in manufacturing industries are: sprains and strains, back injuries, foot injuries and abdominal hernias. Back pain is a common experience. It can be caused or aggravated by manual handling activities at work, and body postures that are adopted during work</w:t>
      </w:r>
      <w:r w:rsidR="00B74A0B">
        <w:t>”</w:t>
      </w:r>
      <w:r w:rsidR="00EA68F2">
        <w:t>.</w:t>
      </w:r>
    </w:p>
    <w:p w14:paraId="2FB32CCF" w14:textId="40477FDE" w:rsidR="00142033" w:rsidRDefault="00142033" w:rsidP="00142033">
      <w:r>
        <w:t xml:space="preserve">As previously stated manual jobs can range from stacking shelves, to computer work, to working on a conveyor line, most jobs require manual work or some sort of manual handling task. If these tasks are not assessed and designed efficiently these can become a hazard. The risks of these tasks can be life changing if accidents are to happen, that is why these must be assessed often with risks being minimized and constant observations of workers daily to ensure all tasks are preformed safely. </w:t>
      </w:r>
    </w:p>
    <w:p w14:paraId="134548AB" w14:textId="1BB15E13" w:rsidR="00843A37" w:rsidRDefault="000E369A" w:rsidP="00843A37">
      <w:sdt>
        <w:sdtPr>
          <w:id w:val="573324981"/>
          <w:citation/>
        </w:sdtPr>
        <w:sdtContent>
          <w:r w:rsidR="00142033">
            <w:fldChar w:fldCharType="begin"/>
          </w:r>
          <w:r w:rsidR="00142033">
            <w:rPr>
              <w:lang w:val="en-GB"/>
            </w:rPr>
            <w:instrText xml:space="preserve"> CITATION Hen18 \l 2057 </w:instrText>
          </w:r>
          <w:r w:rsidR="00142033">
            <w:fldChar w:fldCharType="separate"/>
          </w:r>
          <w:r w:rsidR="0032067B">
            <w:rPr>
              <w:noProof/>
              <w:lang w:val="en-GB"/>
            </w:rPr>
            <w:t>(Jefferson, 2018)</w:t>
          </w:r>
          <w:r w:rsidR="00142033">
            <w:fldChar w:fldCharType="end"/>
          </w:r>
        </w:sdtContent>
      </w:sdt>
      <w:r w:rsidR="00843A37">
        <w:t xml:space="preserve"> States</w:t>
      </w:r>
    </w:p>
    <w:p w14:paraId="5054C9DF" w14:textId="5F10A4B5" w:rsidR="00843A37" w:rsidRPr="00843A37" w:rsidRDefault="00843A37" w:rsidP="00843A37">
      <w:pPr>
        <w:rPr>
          <w:b/>
          <w:sz w:val="24"/>
        </w:rPr>
      </w:pPr>
      <w:r>
        <w:t>“</w:t>
      </w:r>
      <w:r w:rsidRPr="00843A37">
        <w:rPr>
          <w:b/>
          <w:sz w:val="24"/>
        </w:rPr>
        <w:t>Identifying hazardous manual tasks</w:t>
      </w:r>
    </w:p>
    <w:p w14:paraId="7E04BF98" w14:textId="71A1B0BA" w:rsidR="00843A37" w:rsidRDefault="00843A37" w:rsidP="00843A37">
      <w:r>
        <w:t>A hazardous manual task is where you have to lift, lower, push, pull, carry, hold or restrain something. It can include:</w:t>
      </w:r>
    </w:p>
    <w:p w14:paraId="17371811" w14:textId="77777777" w:rsidR="00843A37" w:rsidRDefault="00843A37" w:rsidP="00843A37">
      <w:pPr>
        <w:pStyle w:val="ListParagraph"/>
        <w:numPr>
          <w:ilvl w:val="0"/>
          <w:numId w:val="20"/>
        </w:numPr>
      </w:pPr>
      <w:r>
        <w:t>repetitive movement</w:t>
      </w:r>
    </w:p>
    <w:p w14:paraId="37A302BE" w14:textId="77777777" w:rsidR="00843A37" w:rsidRDefault="00843A37" w:rsidP="00843A37">
      <w:pPr>
        <w:pStyle w:val="ListParagraph"/>
        <w:numPr>
          <w:ilvl w:val="0"/>
          <w:numId w:val="20"/>
        </w:numPr>
      </w:pPr>
      <w:r>
        <w:t>repetitive or sustained force</w:t>
      </w:r>
    </w:p>
    <w:p w14:paraId="03AD0034" w14:textId="77777777" w:rsidR="00843A37" w:rsidRDefault="00843A37" w:rsidP="00843A37">
      <w:pPr>
        <w:pStyle w:val="ListParagraph"/>
        <w:numPr>
          <w:ilvl w:val="0"/>
          <w:numId w:val="20"/>
        </w:numPr>
      </w:pPr>
      <w:r>
        <w:t>high or sudden force</w:t>
      </w:r>
    </w:p>
    <w:p w14:paraId="1EED81D1" w14:textId="77777777" w:rsidR="00843A37" w:rsidRDefault="00843A37" w:rsidP="00843A37">
      <w:pPr>
        <w:pStyle w:val="ListParagraph"/>
        <w:numPr>
          <w:ilvl w:val="0"/>
          <w:numId w:val="20"/>
        </w:numPr>
      </w:pPr>
      <w:r>
        <w:t>sustained or awkward postures</w:t>
      </w:r>
    </w:p>
    <w:p w14:paraId="1899E7E0" w14:textId="5144A2D5" w:rsidR="00843A37" w:rsidRDefault="00FE615E" w:rsidP="00843A37">
      <w:pPr>
        <w:pStyle w:val="ListParagraph"/>
        <w:numPr>
          <w:ilvl w:val="0"/>
          <w:numId w:val="20"/>
        </w:numPr>
      </w:pPr>
      <w:r>
        <w:t>Exposure</w:t>
      </w:r>
      <w:r w:rsidR="00843A37">
        <w:t xml:space="preserve"> to vibration.</w:t>
      </w:r>
    </w:p>
    <w:p w14:paraId="636131A6" w14:textId="312E03A3" w:rsidR="00843A37" w:rsidRDefault="00843A37" w:rsidP="00843A37">
      <w:r>
        <w:t>These factors stress the body and can lead to a wide range of MSD.</w:t>
      </w:r>
    </w:p>
    <w:p w14:paraId="4D4E5EE1" w14:textId="77777777" w:rsidR="00843A37" w:rsidRDefault="00843A37" w:rsidP="00843A37"/>
    <w:p w14:paraId="22BA8CC4" w14:textId="77777777" w:rsidR="00843A37" w:rsidRPr="000C3117" w:rsidRDefault="00843A37" w:rsidP="00843A37">
      <w:pPr>
        <w:rPr>
          <w:b/>
        </w:rPr>
      </w:pPr>
    </w:p>
    <w:p w14:paraId="69B6FE69" w14:textId="77777777" w:rsidR="00843A37" w:rsidRPr="000C3117" w:rsidRDefault="00843A37" w:rsidP="00843A37">
      <w:pPr>
        <w:rPr>
          <w:b/>
          <w:sz w:val="24"/>
        </w:rPr>
      </w:pPr>
      <w:r w:rsidRPr="000C3117">
        <w:rPr>
          <w:b/>
          <w:sz w:val="24"/>
        </w:rPr>
        <w:t>Risk assessment of hazardous manual tasks</w:t>
      </w:r>
    </w:p>
    <w:p w14:paraId="2C4AFFBA" w14:textId="77777777" w:rsidR="00843A37" w:rsidRDefault="00843A37" w:rsidP="00843A37">
      <w:r>
        <w:t>You should carry out a risk assessment for any manual tasks that have the potential of being hazardous or you have identified as being hazardous. The only time this may not be necessary is when the risk is well known and you are already aware of how to effectively control it.</w:t>
      </w:r>
    </w:p>
    <w:p w14:paraId="54414688" w14:textId="77777777" w:rsidR="00843A37" w:rsidRDefault="00843A37" w:rsidP="00843A37"/>
    <w:p w14:paraId="673B9F94" w14:textId="77777777" w:rsidR="00843A37" w:rsidRDefault="00843A37" w:rsidP="00843A37">
      <w:r>
        <w:t>A risk assessment of manual tasks will help you identify:</w:t>
      </w:r>
    </w:p>
    <w:p w14:paraId="5F259671" w14:textId="1C8B9B02" w:rsidR="00843A37" w:rsidRDefault="00843A37" w:rsidP="00843A37">
      <w:r>
        <w:t>Postures, movements and forces that pose a risk and at what point they may become dangerous.</w:t>
      </w:r>
    </w:p>
    <w:p w14:paraId="400957AD" w14:textId="77777777" w:rsidR="00843A37" w:rsidRDefault="00843A37" w:rsidP="00843A37">
      <w:r>
        <w:t>Why they are happening and what needs to done for it to be fixed.</w:t>
      </w:r>
    </w:p>
    <w:p w14:paraId="41754D88" w14:textId="77777777" w:rsidR="00843A37" w:rsidRDefault="00843A37" w:rsidP="00843A37">
      <w:r>
        <w:t>Don’t forget to also identify and manage the psychosocial risks that can increase the risk of musculoskeletal disorders.</w:t>
      </w:r>
    </w:p>
    <w:p w14:paraId="566FEB79" w14:textId="32C65ABE" w:rsidR="00843A37" w:rsidRDefault="00843A37" w:rsidP="00843A37">
      <w:r>
        <w:t>A well-designed work area, work procedures, ergonomically designed tools and equipment will help eliminate or reduce risk factors associated with hazardous manual tasks.</w:t>
      </w:r>
    </w:p>
    <w:p w14:paraId="1EA95D7F" w14:textId="77777777" w:rsidR="00843A37" w:rsidRDefault="00843A37" w:rsidP="00843A37">
      <w:r>
        <w:t>Failure to appropriately manage hazardous manual tasks may result in a breach of WHS laws.</w:t>
      </w:r>
    </w:p>
    <w:p w14:paraId="2CF0571C" w14:textId="78087988" w:rsidR="00843A37" w:rsidRDefault="00843A37" w:rsidP="00843A37">
      <w:r>
        <w:t xml:space="preserve">General guidance is available in the model Code of Practice: How to Manage Work Health and Safety </w:t>
      </w:r>
      <w:r w:rsidR="00FE615E">
        <w:t>Risks and</w:t>
      </w:r>
      <w:r>
        <w:t xml:space="preserve"> specific advice can be found in the model Code of Practice: Hazardous Manual Tasks and Identify, assess and control hazards.</w:t>
      </w:r>
    </w:p>
    <w:p w14:paraId="1A3DCC88" w14:textId="0E29D3DE" w:rsidR="00843A37" w:rsidRPr="000C3117" w:rsidRDefault="00843A37" w:rsidP="00843A37">
      <w:pPr>
        <w:rPr>
          <w:b/>
          <w:sz w:val="24"/>
        </w:rPr>
      </w:pPr>
      <w:r w:rsidRPr="000C3117">
        <w:rPr>
          <w:b/>
          <w:sz w:val="24"/>
        </w:rPr>
        <w:t>Designing problems out</w:t>
      </w:r>
    </w:p>
    <w:p w14:paraId="4FDC3C7F" w14:textId="2E4DD6F6" w:rsidR="00843A37" w:rsidRDefault="00843A37" w:rsidP="00843A37">
      <w:r>
        <w:t xml:space="preserve">The best and most cost effective way to eliminate or </w:t>
      </w:r>
      <w:r w:rsidR="00FE615E">
        <w:t>minimize</w:t>
      </w:r>
      <w:r>
        <w:t xml:space="preserve"> the risk of an MSD is to consider manual task hazards and risks during the design and planning stage of a workplace or a job. During this stage, hazards and risks can be ‘designed out’ before they are introduced into a workplace.</w:t>
      </w:r>
    </w:p>
    <w:p w14:paraId="12014D7B" w14:textId="655CAC0D" w:rsidR="00142033" w:rsidRPr="00142033" w:rsidRDefault="00843A37" w:rsidP="00843A37">
      <w:r>
        <w:t xml:space="preserve">Designers, manufacturers, importers and suppliers of plant and structures have duties under the model WHS Act to make sure, so far as is reasonably practicable, that products don’t pose risks to health and safety when they’re used for the purpose they were designed or manufactured for. This includes ensuring they will not result in MSD risks”. </w:t>
      </w:r>
    </w:p>
    <w:p w14:paraId="08456E38" w14:textId="77777777" w:rsidR="00142033" w:rsidRPr="000C3117" w:rsidRDefault="00142033" w:rsidP="000C3117">
      <w:pPr>
        <w:rPr>
          <w:b/>
          <w:sz w:val="24"/>
        </w:rPr>
      </w:pPr>
    </w:p>
    <w:p w14:paraId="086E7D55" w14:textId="77777777" w:rsidR="00142033" w:rsidRPr="000C3117" w:rsidRDefault="00142033" w:rsidP="000C3117">
      <w:pPr>
        <w:rPr>
          <w:b/>
          <w:sz w:val="24"/>
        </w:rPr>
      </w:pPr>
      <w:r w:rsidRPr="000C3117">
        <w:rPr>
          <w:b/>
          <w:sz w:val="24"/>
        </w:rPr>
        <w:t>Musculoskeletal disorders</w:t>
      </w:r>
    </w:p>
    <w:p w14:paraId="11CAD623" w14:textId="77777777" w:rsidR="00142033" w:rsidRPr="000C3117" w:rsidRDefault="000E369A" w:rsidP="000C3117">
      <w:hyperlink r:id="rId17" w:anchor="msd" w:history="1">
        <w:r w:rsidR="00142033" w:rsidRPr="000C3117">
          <w:rPr>
            <w:i/>
            <w:iCs/>
          </w:rPr>
          <w:t>MSD</w:t>
        </w:r>
      </w:hyperlink>
      <w:r w:rsidR="00142033" w:rsidRPr="000C3117">
        <w:t> refer to an injury or disease of the musculoskeletal system. The musculoskeletal system supports and protects the body and is made up of the bones of the skeleton, muscles, cartilage, tendons, ligaments, joints and other connective tissues that supports and binds tissues and organs together.</w:t>
      </w:r>
    </w:p>
    <w:p w14:paraId="2D85AF4B" w14:textId="77777777" w:rsidR="00142033" w:rsidRPr="000C3117" w:rsidRDefault="000E369A" w:rsidP="000C3117">
      <w:hyperlink r:id="rId18" w:anchor="msd" w:history="1">
        <w:r w:rsidR="00142033" w:rsidRPr="000C3117">
          <w:rPr>
            <w:i/>
            <w:iCs/>
          </w:rPr>
          <w:t>MSD</w:t>
        </w:r>
      </w:hyperlink>
      <w:r w:rsidR="00142033" w:rsidRPr="000C3117">
        <w:t> may include:</w:t>
      </w:r>
    </w:p>
    <w:p w14:paraId="7CA29B05" w14:textId="77777777" w:rsidR="00142033" w:rsidRPr="000C3117" w:rsidRDefault="00142033" w:rsidP="000C3117">
      <w:r w:rsidRPr="000C3117">
        <w:t>Sprains and strains of muscles, ligaments and tendons.</w:t>
      </w:r>
    </w:p>
    <w:p w14:paraId="052219AA" w14:textId="77777777" w:rsidR="00142033" w:rsidRPr="000C3117" w:rsidRDefault="00142033" w:rsidP="000C3117">
      <w:r w:rsidRPr="000C3117">
        <w:t>Back injuries including damage to the muscles, tendons, ligaments, spinal discs, nerves, joints and bones.</w:t>
      </w:r>
    </w:p>
    <w:p w14:paraId="083F3234" w14:textId="77777777" w:rsidR="00142033" w:rsidRPr="000C3117" w:rsidRDefault="00142033" w:rsidP="000C3117">
      <w:r w:rsidRPr="000C3117">
        <w:t>Joint and bone injuries or degeneration, including injuries to the shoulder, elbow, wrist, hip, knee, ankle, hands and feet.</w:t>
      </w:r>
    </w:p>
    <w:p w14:paraId="7B75A524" w14:textId="77777777" w:rsidR="00142033" w:rsidRPr="000C3117" w:rsidRDefault="00142033" w:rsidP="000C3117">
      <w:r w:rsidRPr="000C3117">
        <w:t>Nerve injuries or compression (for example carpal tunnel syndrome).</w:t>
      </w:r>
    </w:p>
    <w:p w14:paraId="6B4D5561" w14:textId="77777777" w:rsidR="00142033" w:rsidRPr="000C3117" w:rsidRDefault="00142033" w:rsidP="000C3117">
      <w:r w:rsidRPr="000C3117">
        <w:t>Muscular and vascular disorders as a result of hand-arm vibration.</w:t>
      </w:r>
    </w:p>
    <w:p w14:paraId="10D15B75" w14:textId="77777777" w:rsidR="00142033" w:rsidRPr="000C3117" w:rsidRDefault="00142033" w:rsidP="000C3117">
      <w:r w:rsidRPr="000C3117">
        <w:t>Soft tissue injuries such as hernias.</w:t>
      </w:r>
    </w:p>
    <w:p w14:paraId="4AAE5CAA" w14:textId="77777777" w:rsidR="00142033" w:rsidRPr="000C3117" w:rsidRDefault="00142033" w:rsidP="000C3117">
      <w:r w:rsidRPr="000C3117">
        <w:lastRenderedPageBreak/>
        <w:t>Chronic pain (pain that lasts longer than three months).</w:t>
      </w:r>
    </w:p>
    <w:p w14:paraId="1E25B256" w14:textId="77777777" w:rsidR="00142033" w:rsidRPr="000C3117" w:rsidRDefault="00142033" w:rsidP="000C3117">
      <w:r w:rsidRPr="000C3117">
        <w:t>Acute pain (pain that lasts less than three months).</w:t>
      </w:r>
    </w:p>
    <w:p w14:paraId="27375925" w14:textId="77777777" w:rsidR="00142033" w:rsidRPr="000C3117" w:rsidRDefault="000E369A" w:rsidP="000C3117">
      <w:hyperlink r:id="rId19" w:anchor="msd" w:history="1">
        <w:r w:rsidR="00142033" w:rsidRPr="000C3117">
          <w:rPr>
            <w:i/>
            <w:iCs/>
          </w:rPr>
          <w:t>MSD</w:t>
        </w:r>
      </w:hyperlink>
      <w:r w:rsidR="00142033" w:rsidRPr="000C3117">
        <w:t> can occur:</w:t>
      </w:r>
    </w:p>
    <w:p w14:paraId="1163BA5C" w14:textId="77777777" w:rsidR="00142033" w:rsidRPr="000C3117" w:rsidRDefault="00142033" w:rsidP="000C3117">
      <w:r w:rsidRPr="000C3117">
        <w:t>Slowly through gradual wear and tear caused by repeated or continuous use of the same body parts, including static body positions.</w:t>
      </w:r>
    </w:p>
    <w:p w14:paraId="39F10DB3" w14:textId="6B7881F4" w:rsidR="00142033" w:rsidRPr="000C3117" w:rsidRDefault="00142033" w:rsidP="000C3117">
      <w:r w:rsidRPr="000C3117">
        <w:t>Suddenly through strenuous activity or unexpected movements such as when loads being handled move or change position suddenly</w:t>
      </w:r>
      <w:r w:rsidR="00150F60" w:rsidRPr="000C3117">
        <w:t>”</w:t>
      </w:r>
      <w:r w:rsidRPr="000C3117">
        <w:t>.</w:t>
      </w:r>
    </w:p>
    <w:p w14:paraId="0B6B7560" w14:textId="77777777" w:rsidR="00150F60" w:rsidRDefault="00150F60" w:rsidP="00EA68F2"/>
    <w:p w14:paraId="3B8EEDDA" w14:textId="71D76939" w:rsidR="00873539" w:rsidRDefault="00873539" w:rsidP="00082267">
      <w:pPr>
        <w:pStyle w:val="Heading2"/>
        <w:numPr>
          <w:ilvl w:val="1"/>
          <w:numId w:val="45"/>
        </w:numPr>
      </w:pPr>
      <w:bookmarkStart w:id="18" w:name="_Toc67911379"/>
      <w:bookmarkStart w:id="19" w:name="_Toc69479883"/>
      <w:r>
        <w:t>Good and Bad practices of ergonomics.</w:t>
      </w:r>
      <w:bookmarkEnd w:id="18"/>
      <w:bookmarkEnd w:id="19"/>
    </w:p>
    <w:p w14:paraId="585B4268" w14:textId="2E33A6DD" w:rsidR="00873539" w:rsidRDefault="00873539" w:rsidP="00873539"/>
    <w:p w14:paraId="63309F4A" w14:textId="7D557AF3" w:rsidR="00873539" w:rsidRDefault="00873539" w:rsidP="00873539">
      <w:r>
        <w:t xml:space="preserve">Working life ranging from an office to a factory floor, if you practice good ergonomics it can help the workforce stay healthy and work safely. If left to own devices they may not realize damage that can be done to bodies and if left untreated after it could progress to have disorders or muscle and joint injuries. Working </w:t>
      </w:r>
      <w:r w:rsidR="00DE54D1">
        <w:t>duties</w:t>
      </w:r>
      <w:r>
        <w:t xml:space="preserve"> that can lead to these and have poor ergonomics are such as working in awkward positions, poorly set up workstations without correct assessments or surveys and overexerting when lifting, pulling pushing or siting at a station. </w:t>
      </w:r>
    </w:p>
    <w:p w14:paraId="78F8F2EF" w14:textId="048863BA" w:rsidR="00873539" w:rsidRDefault="00873539" w:rsidP="00873539">
      <w:r>
        <w:t>Whether sitting in an office all day or moving material in a warehouse, practicing good ergonomics can help workers stay healthy. If left untreated, ergonomic problems can result in muscle and joint injuries. According to the National Safety Council, factors that contribute to poor ergonomics include working in awkward positions; having a poorly set-up workstation; overexerting yourself when lifting, pushing or pulling; and sitting for too long in one position.</w:t>
      </w:r>
    </w:p>
    <w:p w14:paraId="70955CD7" w14:textId="75F32102" w:rsidR="000C3117" w:rsidRDefault="000E369A" w:rsidP="000C3117">
      <w:sdt>
        <w:sdtPr>
          <w:id w:val="-736085278"/>
          <w:citation/>
        </w:sdtPr>
        <w:sdtContent>
          <w:r w:rsidR="000C3117">
            <w:fldChar w:fldCharType="begin"/>
          </w:r>
          <w:r w:rsidR="000C3117">
            <w:rPr>
              <w:lang w:val="en-GB"/>
            </w:rPr>
            <w:instrText xml:space="preserve"> CITATION Yaf12 \l 2057 </w:instrText>
          </w:r>
          <w:r w:rsidR="000C3117">
            <w:fldChar w:fldCharType="separate"/>
          </w:r>
          <w:r w:rsidR="0032067B">
            <w:rPr>
              <w:noProof/>
              <w:lang w:val="en-GB"/>
            </w:rPr>
            <w:t>(Yafa Levanon, 2012)</w:t>
          </w:r>
          <w:r w:rsidR="000C3117">
            <w:fldChar w:fldCharType="end"/>
          </w:r>
        </w:sdtContent>
      </w:sdt>
      <w:r w:rsidR="000C3117">
        <w:t xml:space="preserve"> “States We have known for a number of years that too much time sitting or standing, poor posture, poor ergonomics and task design can have a negative effect on the musculoskeletal system. Research tells us that a sedentary working environment, that is inactivity like sitting for long periods of time, can have a negative impact on your body. In recent years, sitting has had a bad time in the press, and this is likely to continue as more research is done into what is often referred to as ‘the new smoking’.</w:t>
      </w:r>
    </w:p>
    <w:p w14:paraId="69FBFCEA" w14:textId="052200E1" w:rsidR="002F4F66" w:rsidRDefault="000C3117" w:rsidP="000C3117">
      <w:r>
        <w:t>Often characterized as discomfort and pain in joints, muscles and soft tissues, musculoskeletal disorders (MSDs) are one of the most commonly reported work related illness. The Bureau of Labor Statistics reported that work related MSDs had an incidence rate of 29.8 per 10,000 full-time workers in 2015. This applies to all industries, from sedentary office-based workers through to manual industrial roles. Ergonomists, both practitioners and academics, continue working to increase awareness and reduce the prevalence of MSDs”.</w:t>
      </w:r>
      <w:r w:rsidR="002F4F66">
        <w:br w:type="page"/>
      </w:r>
    </w:p>
    <w:p w14:paraId="03229BA4" w14:textId="77777777" w:rsidR="00FB449A" w:rsidRDefault="002F4F66" w:rsidP="00082267">
      <w:pPr>
        <w:pStyle w:val="Heading1"/>
        <w:numPr>
          <w:ilvl w:val="0"/>
          <w:numId w:val="45"/>
        </w:numPr>
      </w:pPr>
      <w:bookmarkStart w:id="20" w:name="_Toc67911380"/>
      <w:bookmarkStart w:id="21" w:name="_Toc69479884"/>
      <w:r>
        <w:lastRenderedPageBreak/>
        <w:t>Main Body</w:t>
      </w:r>
      <w:bookmarkEnd w:id="20"/>
      <w:bookmarkEnd w:id="21"/>
    </w:p>
    <w:p w14:paraId="61B99501" w14:textId="77777777" w:rsidR="002F4F66" w:rsidRDefault="002F4F66" w:rsidP="002F4F66"/>
    <w:p w14:paraId="0E9CA766" w14:textId="20942D50" w:rsidR="00AE4524" w:rsidRDefault="00082267" w:rsidP="00B116F6">
      <w:pPr>
        <w:pStyle w:val="Heading2"/>
      </w:pPr>
      <w:bookmarkStart w:id="22" w:name="_Toc67911381"/>
      <w:bookmarkStart w:id="23" w:name="_Toc69479885"/>
      <w:r>
        <w:t>10</w:t>
      </w:r>
      <w:r w:rsidR="002F4F66">
        <w:t>.1. Current Situation</w:t>
      </w:r>
      <w:bookmarkEnd w:id="22"/>
      <w:bookmarkEnd w:id="23"/>
    </w:p>
    <w:p w14:paraId="46FCF6CE" w14:textId="77777777" w:rsidR="00B116F6" w:rsidRPr="00B116F6" w:rsidRDefault="00B116F6" w:rsidP="00B116F6"/>
    <w:p w14:paraId="2ACEAD87" w14:textId="69FE419E" w:rsidR="00AE4524" w:rsidRDefault="00AE4524" w:rsidP="00AE4524">
      <w:r>
        <w:t>In Company A there are 177 pack stations that have reached End of Life (EOL) these station</w:t>
      </w:r>
      <w:r w:rsidR="00660831">
        <w:t>s</w:t>
      </w:r>
      <w:r>
        <w:t xml:space="preserve"> can’t be upgraded or improved any more as they have surpassed the working life. </w:t>
      </w:r>
      <w:sdt>
        <w:sdtPr>
          <w:id w:val="1632820701"/>
          <w:citation/>
        </w:sdtPr>
        <w:sdtContent>
          <w:r>
            <w:fldChar w:fldCharType="begin"/>
          </w:r>
          <w:r>
            <w:rPr>
              <w:lang w:val="en-GB"/>
            </w:rPr>
            <w:instrText xml:space="preserve"> CITATION Kim15 \l 2057 </w:instrText>
          </w:r>
          <w:r>
            <w:fldChar w:fldCharType="separate"/>
          </w:r>
          <w:r w:rsidR="0032067B">
            <w:rPr>
              <w:noProof/>
              <w:lang w:val="en-GB"/>
            </w:rPr>
            <w:t>(Minjung, 2015)</w:t>
          </w:r>
          <w:r>
            <w:fldChar w:fldCharType="end"/>
          </w:r>
        </w:sdtContent>
      </w:sdt>
      <w:r>
        <w:t xml:space="preserve"> States”</w:t>
      </w:r>
      <w:r w:rsidRPr="00D273A3">
        <w:t xml:space="preserve"> </w:t>
      </w:r>
      <w:r>
        <w:t>considering</w:t>
      </w:r>
      <w:r w:rsidRPr="00D273A3">
        <w:t xml:space="preserve"> a manufacturer that produces new products and also remanufactured versions of the new products that become available at the end of their life cycle. For such a manufacturer, design decisions at the initial design stage determine both the current profit from manufacturing and future profit from remanufacturing. To maximize the total profit, design decisions must carefully consider both ends of product life cycle, i.e. manufac</w:t>
      </w:r>
      <w:r>
        <w:t>turing and end-of-life stages”</w:t>
      </w:r>
      <w:r w:rsidRPr="00D273A3">
        <w:t>.</w:t>
      </w:r>
      <w:r>
        <w:t xml:space="preserve"> This unfortunately is not the case, so new designs will have to be sought and researched in order to earn maximum efficiency and throughput with regards to production.</w:t>
      </w:r>
    </w:p>
    <w:p w14:paraId="55E3D3BB" w14:textId="06A5DB28" w:rsidR="00AE4524" w:rsidRDefault="00AE4524" w:rsidP="00AE4524">
      <w:r>
        <w:t xml:space="preserve">The current layout of stations is in 10 lines with conveyance, 9 of the lines have 17 stations parallel to the conveyor and one line has 18. The conveyance leads to a SLAM (Scan Label Apply Manifest) which is where the shipment label is printed with the customer delivery address on. Once the labels are applied they get automatically sorted on the shipping sorter and then sent out to the various delivery centers for customer delivery. Every station is configured so associates can pack items into packaging where some are heavy and some are small but then after packing are able to push the boxes onto the conveyor while maintaining good manual handling techniques. </w:t>
      </w:r>
      <w:sdt>
        <w:sdtPr>
          <w:id w:val="-1025398833"/>
          <w:citation/>
        </w:sdtPr>
        <w:sdtContent>
          <w:r>
            <w:fldChar w:fldCharType="begin"/>
          </w:r>
          <w:r>
            <w:rPr>
              <w:lang w:val="en-GB"/>
            </w:rPr>
            <w:instrText xml:space="preserve"> CITATION RSB99 \l 2057 </w:instrText>
          </w:r>
          <w:r>
            <w:fldChar w:fldCharType="separate"/>
          </w:r>
          <w:r w:rsidR="0032067B">
            <w:rPr>
              <w:noProof/>
              <w:lang w:val="en-GB"/>
            </w:rPr>
            <w:t>(R.S.BridgeraS.S.Freidbergb, 1999)</w:t>
          </w:r>
          <w:r>
            <w:fldChar w:fldCharType="end"/>
          </w:r>
        </w:sdtContent>
      </w:sdt>
      <w:r>
        <w:t xml:space="preserve"> States “M</w:t>
      </w:r>
      <w:r w:rsidRPr="007D58CB">
        <w:t>anual handling occurs in almost all working environments, though workers in  construction,  agriculture,  hotels  and  restaurants  are  most  likely  to  be  exposed to heavy loads. Manual handling of loads may cause cumulative disorders due to gradual and cumulative deterioration of the musculoskeletal system through</w:t>
      </w:r>
      <w:r>
        <w:t xml:space="preserve"> continuous</w:t>
      </w:r>
      <w:r w:rsidRPr="007D58CB">
        <w:t xml:space="preserve"> lifting / handling activities, e.g. low back pain. It can also cause acute trauma such as cuts or fractures due to accidents</w:t>
      </w:r>
      <w:r>
        <w:t>”</w:t>
      </w:r>
      <w:r w:rsidRPr="007D58CB">
        <w:t>.</w:t>
      </w:r>
    </w:p>
    <w:p w14:paraId="203E95E9" w14:textId="77777777" w:rsidR="00AE4524" w:rsidRDefault="00AE4524" w:rsidP="00AE4524">
      <w:r>
        <w:t xml:space="preserve">The health and safety department along with Engineering have deemed these stations unfit for future modifications, to meet new customer demand. These will have to be replaced as they are past the life span of this equipment and therefore pose a safety risk to the associates using them. </w:t>
      </w:r>
    </w:p>
    <w:p w14:paraId="1C09D17B" w14:textId="5351F80E" w:rsidR="00AE4524" w:rsidRDefault="00AE4524" w:rsidP="00AE4524">
      <w:r>
        <w:t xml:space="preserve">It is seen that the 177 pack stations have been in continuous use for 15 years that the site have been opened, they have been subjected to many changes and modifications but this has now stretched them beyond the working life of these work stations. These benches have been used through various inventory changes at the site ranging from dog food bulk to hard line goods </w:t>
      </w:r>
      <w:sdt>
        <w:sdtPr>
          <w:id w:val="861166518"/>
          <w:citation/>
        </w:sdtPr>
        <w:sdtContent>
          <w:r>
            <w:fldChar w:fldCharType="begin"/>
          </w:r>
          <w:r>
            <w:rPr>
              <w:lang w:val="en-GB"/>
            </w:rPr>
            <w:instrText xml:space="preserve"> CITATION MAT19 \l 2057 </w:instrText>
          </w:r>
          <w:r>
            <w:fldChar w:fldCharType="separate"/>
          </w:r>
          <w:r w:rsidR="0032067B">
            <w:rPr>
              <w:noProof/>
              <w:lang w:val="en-GB"/>
            </w:rPr>
            <w:t>(HUDSON, 2019)</w:t>
          </w:r>
          <w:r>
            <w:fldChar w:fldCharType="end"/>
          </w:r>
        </w:sdtContent>
      </w:sdt>
      <w:r>
        <w:t xml:space="preserve"> States “</w:t>
      </w:r>
      <w:r w:rsidRPr="00E737D3">
        <w:t>A store department or product line primarily consisting of merchandise such as hardware, housewares, automotive, electronics, sporting goods, health and beauty aids or toys would be considered hardline goods</w:t>
      </w:r>
      <w:r>
        <w:t>”</w:t>
      </w:r>
      <w:r w:rsidRPr="00E737D3">
        <w:t>.</w:t>
      </w:r>
    </w:p>
    <w:p w14:paraId="3FB61A40" w14:textId="0AAA9CE0" w:rsidR="00AE4524" w:rsidRDefault="00AE4524" w:rsidP="00AE4524">
      <w:r>
        <w:t>Most companies in industry use conveyor belts and conveyor machinery and systems to transport goods over to departments and machines. They are used for raw materials, parts and finished products. They will go through several stages or a process or in and out of a storage facility. It is often to creat</w:t>
      </w:r>
      <w:r w:rsidR="00C00414">
        <w:t>e</w:t>
      </w:r>
      <w:r>
        <w:t xml:space="preserve"> </w:t>
      </w:r>
      <w:r w:rsidR="00C00414">
        <w:t>efficient</w:t>
      </w:r>
      <w:r>
        <w:t xml:space="preserve"> work stations also.</w:t>
      </w:r>
    </w:p>
    <w:p w14:paraId="4819D66D" w14:textId="5A283672" w:rsidR="00AE4524" w:rsidRDefault="00AE4524" w:rsidP="00AE4524">
      <w:r>
        <w:lastRenderedPageBreak/>
        <w:t xml:space="preserve">A worker might move parts or material off the moving belts </w:t>
      </w:r>
      <w:r w:rsidR="00C73023">
        <w:t>o</w:t>
      </w:r>
      <w:r>
        <w:t xml:space="preserve">r place on, or the belts may deliver spares or additional required parts to add to products. This may also be used to create a buffer storage area to be used at a later date. Once a worker has created and finished a certain process of the stage they work on they will place the </w:t>
      </w:r>
      <w:r w:rsidR="00660831">
        <w:t>i</w:t>
      </w:r>
      <w:r>
        <w:t>tem back to the machinery for the next part or next department.</w:t>
      </w:r>
    </w:p>
    <w:p w14:paraId="2243F0E3" w14:textId="2AF1DB8B" w:rsidR="00AE4524" w:rsidRDefault="000E369A" w:rsidP="00AE4524">
      <w:sdt>
        <w:sdtPr>
          <w:id w:val="-1259218676"/>
          <w:citation/>
        </w:sdtPr>
        <w:sdtContent>
          <w:r w:rsidR="00AE4524">
            <w:fldChar w:fldCharType="begin"/>
          </w:r>
          <w:r w:rsidR="00AE4524">
            <w:rPr>
              <w:lang w:val="en-GB"/>
            </w:rPr>
            <w:instrText xml:space="preserve"> CITATION HSEgn \l 2057 </w:instrText>
          </w:r>
          <w:r w:rsidR="00AE4524">
            <w:fldChar w:fldCharType="separate"/>
          </w:r>
          <w:r w:rsidR="0032067B">
            <w:rPr>
              <w:noProof/>
              <w:lang w:val="en-GB"/>
            </w:rPr>
            <w:t>(HSE, Conveyor belt workstation design)</w:t>
          </w:r>
          <w:r w:rsidR="00AE4524">
            <w:fldChar w:fldCharType="end"/>
          </w:r>
        </w:sdtContent>
      </w:sdt>
      <w:r w:rsidR="00AE4524">
        <w:t xml:space="preserve"> States “Conveyor systems can improve efficiency and help to reduce repetitive lifting and carrying, which are causes of MSDs. But unless workstations associated with conveyors are properly designed, with the tasks and the users in mind, work may be done less efficiently and workers may be at increased risk of developing MSDs.</w:t>
      </w:r>
    </w:p>
    <w:p w14:paraId="237CED6A" w14:textId="77777777" w:rsidR="00AE4524" w:rsidRDefault="00AE4524" w:rsidP="00AE4524">
      <w:r>
        <w:t>Designing workstations so they can be used safely and comfortably (including providing seats where the work can be done sitting) and reducing the risks of MSDs are requirements of:</w:t>
      </w:r>
    </w:p>
    <w:p w14:paraId="0AACB0C9" w14:textId="09A76210" w:rsidR="00AE4524" w:rsidRDefault="00FE615E" w:rsidP="00AE4524">
      <w:r>
        <w:t>The</w:t>
      </w:r>
      <w:r w:rsidR="00AE4524">
        <w:t xml:space="preserve"> Workplace (Health, Safety and Welfare) Regulations 1992;</w:t>
      </w:r>
    </w:p>
    <w:p w14:paraId="1E06C81E" w14:textId="6B88AC01" w:rsidR="00AE4524" w:rsidRDefault="00FE615E" w:rsidP="00AE4524">
      <w:r>
        <w:t>The</w:t>
      </w:r>
      <w:r w:rsidR="00AE4524">
        <w:t xml:space="preserve"> Manual Handling Operations Regulations 1992.</w:t>
      </w:r>
    </w:p>
    <w:p w14:paraId="5FACC9D2" w14:textId="4274242E" w:rsidR="008A2F93" w:rsidRDefault="00FE615E">
      <w:r>
        <w:t>This</w:t>
      </w:r>
      <w:r w:rsidR="008A2F93">
        <w:t xml:space="preserve"> is where we are </w:t>
      </w:r>
    </w:p>
    <w:p w14:paraId="32E75887" w14:textId="20DE2BCB" w:rsidR="008A2F93" w:rsidRDefault="00FE615E">
      <w:r>
        <w:t>This</w:t>
      </w:r>
      <w:r w:rsidR="008A2F93">
        <w:t xml:space="preserve"> is </w:t>
      </w:r>
      <w:r>
        <w:t>what’s</w:t>
      </w:r>
      <w:r w:rsidR="008A2F93">
        <w:t xml:space="preserve"> happening </w:t>
      </w:r>
    </w:p>
    <w:p w14:paraId="01683916" w14:textId="4954A4B5" w:rsidR="008A2F93" w:rsidRDefault="00FE615E">
      <w:r>
        <w:t>Figures</w:t>
      </w:r>
      <w:r w:rsidR="008A2F93">
        <w:t xml:space="preserve"> and data of employees being off work.</w:t>
      </w:r>
    </w:p>
    <w:p w14:paraId="0537EA1D" w14:textId="5E79CADC" w:rsidR="00397336" w:rsidRDefault="00397336">
      <w:r>
        <w:br w:type="page"/>
      </w:r>
    </w:p>
    <w:p w14:paraId="4D1D0B63" w14:textId="00B88A79" w:rsidR="00AE4524" w:rsidRPr="00082267" w:rsidRDefault="00082267" w:rsidP="00AE4524">
      <w:pPr>
        <w:pStyle w:val="Heading2"/>
        <w:rPr>
          <w:rFonts w:cstheme="majorHAnsi"/>
        </w:rPr>
      </w:pPr>
      <w:bookmarkStart w:id="24" w:name="_Toc67911382"/>
      <w:bookmarkStart w:id="25" w:name="_Toc69479886"/>
      <w:r w:rsidRPr="00082267">
        <w:rPr>
          <w:rFonts w:cstheme="majorHAnsi"/>
        </w:rPr>
        <w:lastRenderedPageBreak/>
        <w:t>10</w:t>
      </w:r>
      <w:r w:rsidR="00AE4524" w:rsidRPr="00082267">
        <w:rPr>
          <w:rFonts w:cstheme="majorHAnsi"/>
        </w:rPr>
        <w:t>.2</w:t>
      </w:r>
      <w:r w:rsidR="00730639" w:rsidRPr="00082267">
        <w:rPr>
          <w:rFonts w:cstheme="majorHAnsi"/>
        </w:rPr>
        <w:t xml:space="preserve">. </w:t>
      </w:r>
      <w:r w:rsidR="00AE4524" w:rsidRPr="00082267">
        <w:rPr>
          <w:rFonts w:cstheme="majorHAnsi"/>
        </w:rPr>
        <w:t>Safety and Ergonomics.</w:t>
      </w:r>
      <w:bookmarkEnd w:id="24"/>
      <w:bookmarkEnd w:id="25"/>
    </w:p>
    <w:p w14:paraId="6E4ABF49" w14:textId="77777777" w:rsidR="00AE4524" w:rsidRDefault="00AE4524" w:rsidP="00AE4524"/>
    <w:p w14:paraId="44994A0E" w14:textId="7BB485A9" w:rsidR="00AE4524" w:rsidRDefault="00AE4524" w:rsidP="00AE4524">
      <w:r>
        <w:t>When re designing new work stations there are a lot of considerations to take into account. The safety of the structure, the manual handling of workers and overall structure, design and layout. In this instance the workstations have to maintain the current format of being parallel to the conveyance.</w:t>
      </w:r>
      <w:r w:rsidRPr="009D7132">
        <w:t xml:space="preserve"> </w:t>
      </w:r>
      <w:sdt>
        <w:sdtPr>
          <w:id w:val="-519398320"/>
          <w:citation/>
        </w:sdtPr>
        <w:sdtContent>
          <w:r>
            <w:fldChar w:fldCharType="begin"/>
          </w:r>
          <w:r w:rsidR="00730639">
            <w:rPr>
              <w:lang w:val="en-GB"/>
            </w:rPr>
            <w:instrText xml:space="preserve">CITATION Hil12 \l 2057 </w:instrText>
          </w:r>
          <w:r>
            <w:fldChar w:fldCharType="separate"/>
          </w:r>
          <w:r w:rsidR="0032067B">
            <w:rPr>
              <w:noProof/>
              <w:lang w:val="en-GB"/>
            </w:rPr>
            <w:t>(McDermott, 2012)</w:t>
          </w:r>
          <w:r>
            <w:fldChar w:fldCharType="end"/>
          </w:r>
        </w:sdtContent>
      </w:sdt>
      <w:r>
        <w:t xml:space="preserve"> States “</w:t>
      </w:r>
      <w:r w:rsidRPr="009D7132">
        <w:t>Manual handling activities at work can result in a wide range of musculoskeletal disorders (MSDs). In Europe, the European Union Directive 90/269/EEC – Manual Handling of Loads sets out a hierarchy of measures aimed at reducing the risks of manual handling and training is one of the obligations on employers</w:t>
      </w:r>
      <w:r>
        <w:t>”</w:t>
      </w:r>
      <w:r w:rsidRPr="009D7132">
        <w:t>.</w:t>
      </w:r>
    </w:p>
    <w:p w14:paraId="47BAE2B6" w14:textId="69ABDE6A" w:rsidR="00AE4524" w:rsidRPr="00D7539F" w:rsidRDefault="00AE4524" w:rsidP="00AE4524">
      <w:pPr>
        <w:spacing w:after="0" w:line="240" w:lineRule="auto"/>
        <w:rPr>
          <w:rFonts w:cs="Arial"/>
        </w:rPr>
      </w:pPr>
      <w:r>
        <w:rPr>
          <w:rFonts w:cs="Arial"/>
        </w:rPr>
        <w:t xml:space="preserve">The initial ergonomic assessment has been undertaken using guidance from the HSE Conveyor belt workstation design guidance document. </w:t>
      </w:r>
      <w:sdt>
        <w:sdtPr>
          <w:rPr>
            <w:rFonts w:cs="Arial"/>
          </w:rPr>
          <w:id w:val="1974786160"/>
          <w:citation/>
        </w:sdtPr>
        <w:sdtContent>
          <w:r>
            <w:rPr>
              <w:rFonts w:cs="Arial"/>
            </w:rPr>
            <w:fldChar w:fldCharType="begin"/>
          </w:r>
          <w:r>
            <w:rPr>
              <w:rFonts w:cs="Arial"/>
              <w:lang w:val="en-GB"/>
            </w:rPr>
            <w:instrText xml:space="preserve"> CITATION HSEgn \l 2057 </w:instrText>
          </w:r>
          <w:r>
            <w:rPr>
              <w:rFonts w:cs="Arial"/>
            </w:rPr>
            <w:fldChar w:fldCharType="separate"/>
          </w:r>
          <w:r w:rsidR="0032067B" w:rsidRPr="0032067B">
            <w:rPr>
              <w:rFonts w:cs="Arial"/>
              <w:noProof/>
              <w:lang w:val="en-GB"/>
            </w:rPr>
            <w:t>(HSE, Conveyor belt workstation design)</w:t>
          </w:r>
          <w:r>
            <w:rPr>
              <w:rFonts w:cs="Arial"/>
            </w:rPr>
            <w:fldChar w:fldCharType="end"/>
          </w:r>
        </w:sdtContent>
      </w:sdt>
      <w:r>
        <w:rPr>
          <w:rFonts w:cs="Arial"/>
        </w:rPr>
        <w:t xml:space="preserve"> States “</w:t>
      </w:r>
      <w:r w:rsidRPr="00D7539F">
        <w:rPr>
          <w:rFonts w:cs="Arial"/>
        </w:rPr>
        <w:t>This guidance is aimed at conveyor belt workstation designers and suppliers and at the employers of workers using them.</w:t>
      </w:r>
    </w:p>
    <w:p w14:paraId="679841F9" w14:textId="77777777" w:rsidR="00AE4524" w:rsidRDefault="00AE4524" w:rsidP="00AE4524">
      <w:pPr>
        <w:spacing w:after="0" w:line="240" w:lineRule="auto"/>
        <w:rPr>
          <w:rFonts w:cs="Arial"/>
        </w:rPr>
      </w:pPr>
      <w:r w:rsidRPr="00D7539F">
        <w:rPr>
          <w:rFonts w:cs="Arial"/>
        </w:rPr>
        <w:t>It explains how inadequately designed conveyor workstations can increase the risks of people working at them developing musculoskeletal disorders (MSDs), and the minimum action the law requires</w:t>
      </w:r>
      <w:r>
        <w:rPr>
          <w:rFonts w:cs="Arial"/>
        </w:rPr>
        <w:t>”</w:t>
      </w:r>
      <w:r w:rsidRPr="00D7539F">
        <w:rPr>
          <w:rFonts w:cs="Arial"/>
        </w:rPr>
        <w:t>.</w:t>
      </w:r>
      <w:r>
        <w:rPr>
          <w:rFonts w:cs="Arial"/>
        </w:rPr>
        <w:t xml:space="preserve"> The optimum height for a standing workstation is specified as 1075mm. This has been tailored to taller employees with the guidance stating that step ups or work platforms should be provided for shorter associates. The current EOL benches at Company A have a work surface height of 900mm.</w:t>
      </w:r>
    </w:p>
    <w:p w14:paraId="5727CFD6" w14:textId="77777777" w:rsidR="00AE4524" w:rsidRDefault="00AE4524" w:rsidP="00AE4524">
      <w:pPr>
        <w:spacing w:after="0" w:line="240" w:lineRule="auto"/>
        <w:rPr>
          <w:rFonts w:cs="Arial"/>
        </w:rPr>
      </w:pPr>
    </w:p>
    <w:p w14:paraId="2D5D318A" w14:textId="77777777" w:rsidR="00AE4524" w:rsidRDefault="00AE4524" w:rsidP="00AE4524">
      <w:pPr>
        <w:spacing w:after="0" w:line="240" w:lineRule="auto"/>
        <w:rPr>
          <w:rFonts w:cs="Arial"/>
        </w:rPr>
      </w:pPr>
      <w:r>
        <w:rPr>
          <w:rFonts w:cs="Arial"/>
        </w:rPr>
        <w:t>Task analysis was undertook by the Safety department to see in person and to paint a snapshot in time of how the associates currently work on the current EOL stations to observe and see what can be improved. The documentation is set out as:</w:t>
      </w:r>
    </w:p>
    <w:p w14:paraId="6B424B14" w14:textId="2AF8C66B" w:rsidR="00AE4524" w:rsidRPr="00E8196A" w:rsidRDefault="000E369A" w:rsidP="00AE4524">
      <w:pPr>
        <w:spacing w:after="0" w:line="240" w:lineRule="auto"/>
        <w:rPr>
          <w:rFonts w:cs="Arial"/>
        </w:rPr>
      </w:pPr>
      <w:sdt>
        <w:sdtPr>
          <w:rPr>
            <w:rFonts w:cs="Arial"/>
          </w:rPr>
          <w:id w:val="345061879"/>
          <w:citation/>
        </w:sdtPr>
        <w:sdtContent>
          <w:r w:rsidR="00AE4524">
            <w:rPr>
              <w:rFonts w:cs="Arial"/>
            </w:rPr>
            <w:fldChar w:fldCharType="begin"/>
          </w:r>
          <w:r w:rsidR="00AE4524">
            <w:rPr>
              <w:rFonts w:cs="Arial"/>
              <w:lang w:val="en-GB"/>
            </w:rPr>
            <w:instrText xml:space="preserve"> CITATION DWe20 \l 2057 </w:instrText>
          </w:r>
          <w:r w:rsidR="00AE4524">
            <w:rPr>
              <w:rFonts w:cs="Arial"/>
            </w:rPr>
            <w:fldChar w:fldCharType="separate"/>
          </w:r>
          <w:r w:rsidR="0032067B" w:rsidRPr="0032067B">
            <w:rPr>
              <w:rFonts w:cs="Arial"/>
              <w:noProof/>
              <w:lang w:val="en-GB"/>
            </w:rPr>
            <w:t>(D.Weller, 2020)</w:t>
          </w:r>
          <w:r w:rsidR="00AE4524">
            <w:rPr>
              <w:rFonts w:cs="Arial"/>
            </w:rPr>
            <w:fldChar w:fldCharType="end"/>
          </w:r>
        </w:sdtContent>
      </w:sdt>
      <w:r w:rsidR="00AE4524">
        <w:rPr>
          <w:rFonts w:cs="Arial"/>
        </w:rPr>
        <w:t xml:space="preserve"> </w:t>
      </w:r>
      <w:r w:rsidR="00FE615E">
        <w:rPr>
          <w:rFonts w:cs="Arial"/>
        </w:rPr>
        <w:t xml:space="preserve">States </w:t>
      </w:r>
      <w:r w:rsidR="00FE615E" w:rsidRPr="00E8196A">
        <w:rPr>
          <w:rFonts w:cs="Arial"/>
        </w:rPr>
        <w:t>“The</w:t>
      </w:r>
      <w:r w:rsidR="00AE4524" w:rsidRPr="00E8196A">
        <w:rPr>
          <w:rFonts w:cs="Arial"/>
        </w:rPr>
        <w:t xml:space="preserve"> Job Hazard Analysis tool is used to identify how to perform task step-by-step, any hazards associated with the task and controls to mitigate the hazards.</w:t>
      </w:r>
    </w:p>
    <w:p w14:paraId="69473733" w14:textId="77777777" w:rsidR="00AE4524" w:rsidRPr="00E8196A" w:rsidRDefault="00AE4524" w:rsidP="00AE4524">
      <w:pPr>
        <w:spacing w:after="0" w:line="240" w:lineRule="auto"/>
        <w:rPr>
          <w:rFonts w:cs="Arial"/>
        </w:rPr>
      </w:pPr>
    </w:p>
    <w:p w14:paraId="6C1D7FF5" w14:textId="77777777" w:rsidR="00AE4524" w:rsidRPr="00E8196A" w:rsidRDefault="00AE4524" w:rsidP="00AE4524">
      <w:pPr>
        <w:spacing w:after="0" w:line="240" w:lineRule="auto"/>
        <w:rPr>
          <w:rFonts w:cs="Arial"/>
        </w:rPr>
      </w:pPr>
    </w:p>
    <w:p w14:paraId="42C2D171" w14:textId="77777777" w:rsidR="00AE4524" w:rsidRPr="00E8196A" w:rsidRDefault="00AE4524" w:rsidP="00AE4524">
      <w:pPr>
        <w:spacing w:after="0" w:line="240" w:lineRule="auto"/>
        <w:rPr>
          <w:rFonts w:cs="Arial"/>
        </w:rPr>
      </w:pPr>
      <w:r w:rsidRPr="00E8196A">
        <w:rPr>
          <w:rFonts w:cs="Arial"/>
        </w:rPr>
        <w:t>Purpose</w:t>
      </w:r>
    </w:p>
    <w:p w14:paraId="46E9A435" w14:textId="77777777" w:rsidR="00AE4524" w:rsidRPr="00E8196A" w:rsidRDefault="00AE4524" w:rsidP="00AE4524">
      <w:pPr>
        <w:spacing w:after="0" w:line="240" w:lineRule="auto"/>
        <w:rPr>
          <w:rFonts w:cs="Arial"/>
        </w:rPr>
      </w:pPr>
    </w:p>
    <w:p w14:paraId="0C4D5C06" w14:textId="77777777" w:rsidR="00AE4524" w:rsidRPr="00E8196A" w:rsidRDefault="00AE4524" w:rsidP="00AE4524">
      <w:pPr>
        <w:spacing w:after="0" w:line="240" w:lineRule="auto"/>
        <w:rPr>
          <w:rFonts w:cs="Arial"/>
        </w:rPr>
      </w:pPr>
      <w:r w:rsidRPr="00E8196A">
        <w:rPr>
          <w:rFonts w:cs="Arial"/>
        </w:rPr>
        <w:t>A Job Hazard Analysis (JHA) is an analysis of the hazards and risk associated which focus on identifying and controlling hazards.  Utilizing the JHA will provide a process for analyzing the work activities that will identify the tools, materials and equipment needed to develop work methods and procedures for accomplishing the task.  The process will identify existing and potential hazards and assessing the risk and identify methods to eliminate or protect against the hazard.</w:t>
      </w:r>
    </w:p>
    <w:p w14:paraId="0ED012B2" w14:textId="77777777" w:rsidR="00AE4524" w:rsidRPr="00E8196A" w:rsidRDefault="00AE4524" w:rsidP="00AE4524">
      <w:pPr>
        <w:spacing w:after="0" w:line="240" w:lineRule="auto"/>
        <w:rPr>
          <w:rFonts w:cs="Arial"/>
        </w:rPr>
      </w:pPr>
    </w:p>
    <w:p w14:paraId="5F69F933" w14:textId="77777777" w:rsidR="00AE4524" w:rsidRPr="00E8196A" w:rsidRDefault="00AE4524" w:rsidP="00AE4524">
      <w:pPr>
        <w:spacing w:after="0" w:line="240" w:lineRule="auto"/>
        <w:rPr>
          <w:rFonts w:cs="Arial"/>
        </w:rPr>
      </w:pPr>
      <w:r w:rsidRPr="00E8196A">
        <w:rPr>
          <w:rFonts w:cs="Arial"/>
        </w:rPr>
        <w:t>Definitions</w:t>
      </w:r>
    </w:p>
    <w:p w14:paraId="7F89FEC0" w14:textId="77777777" w:rsidR="00AE4524" w:rsidRPr="00E8196A" w:rsidRDefault="00AE4524" w:rsidP="00AE4524">
      <w:pPr>
        <w:spacing w:after="0" w:line="240" w:lineRule="auto"/>
        <w:rPr>
          <w:rFonts w:cs="Arial"/>
        </w:rPr>
      </w:pPr>
    </w:p>
    <w:p w14:paraId="6BFF1B29" w14:textId="77777777" w:rsidR="00AE4524" w:rsidRPr="00E8196A" w:rsidRDefault="00AE4524" w:rsidP="00AE4524">
      <w:pPr>
        <w:spacing w:after="0" w:line="240" w:lineRule="auto"/>
        <w:rPr>
          <w:rFonts w:cs="Arial"/>
        </w:rPr>
      </w:pPr>
      <w:r w:rsidRPr="00E8196A">
        <w:rPr>
          <w:rFonts w:cs="Arial"/>
        </w:rPr>
        <w:t>Controls: This is how to eliminate or minimize the hazards. Th</w:t>
      </w:r>
      <w:r>
        <w:rPr>
          <w:rFonts w:cs="Arial"/>
        </w:rPr>
        <w:t>ere are three types of controls</w:t>
      </w:r>
      <w:r w:rsidRPr="00E8196A">
        <w:rPr>
          <w:rFonts w:cs="Arial"/>
        </w:rPr>
        <w:t xml:space="preserve"> Engineering controls eliminate or reduce exposure to a chemical or physical hazard through the use or substitution of engineered machinery or equipment.  This is the preferred control</w:t>
      </w:r>
    </w:p>
    <w:p w14:paraId="34C1E736" w14:textId="77777777" w:rsidR="00AE4524" w:rsidRPr="00E8196A" w:rsidRDefault="00AE4524" w:rsidP="00AE4524">
      <w:pPr>
        <w:spacing w:after="0" w:line="240" w:lineRule="auto"/>
        <w:rPr>
          <w:rFonts w:cs="Arial"/>
        </w:rPr>
      </w:pPr>
      <w:r w:rsidRPr="00E8196A">
        <w:rPr>
          <w:rFonts w:cs="Arial"/>
        </w:rPr>
        <w:t>Administrative controls are changes in work procedures such as written safety policies, rules, supervision, schedules, and training with the goal of reducing the duration, frequency, and severity of exposure to hazardous chemicals or situations.</w:t>
      </w:r>
    </w:p>
    <w:p w14:paraId="0DCFCB14" w14:textId="77777777" w:rsidR="00AE4524" w:rsidRDefault="00AE4524" w:rsidP="00AE4524">
      <w:pPr>
        <w:spacing w:after="0" w:line="240" w:lineRule="auto"/>
        <w:rPr>
          <w:rFonts w:cs="Arial"/>
        </w:rPr>
      </w:pPr>
      <w:r w:rsidRPr="00E8196A">
        <w:rPr>
          <w:rFonts w:cs="Arial"/>
        </w:rPr>
        <w:t>Personal Protective Equipment (PPE) – Personal protective equipment, commonly referred to as “PPE”, is equipment worn to minimize exposure to hazards that cause serious workplace injuries and illnesses.</w:t>
      </w:r>
    </w:p>
    <w:p w14:paraId="77AE642D" w14:textId="77777777" w:rsidR="00AE4524" w:rsidRDefault="00AE4524" w:rsidP="00AE4524">
      <w:pPr>
        <w:spacing w:after="0" w:line="240" w:lineRule="auto"/>
        <w:rPr>
          <w:rFonts w:cs="Arial"/>
        </w:rPr>
      </w:pPr>
    </w:p>
    <w:p w14:paraId="78460F1A" w14:textId="77777777" w:rsidR="00AE4524" w:rsidRPr="00E8196A" w:rsidRDefault="00AE4524" w:rsidP="00AE4524">
      <w:pPr>
        <w:spacing w:after="0" w:line="240" w:lineRule="auto"/>
        <w:rPr>
          <w:rFonts w:cs="Arial"/>
        </w:rPr>
      </w:pPr>
    </w:p>
    <w:p w14:paraId="32BE42EB" w14:textId="77777777" w:rsidR="00AE4524" w:rsidRPr="00E8196A" w:rsidRDefault="00AE4524" w:rsidP="00AE4524">
      <w:pPr>
        <w:spacing w:after="0" w:line="240" w:lineRule="auto"/>
        <w:rPr>
          <w:rFonts w:cs="Arial"/>
        </w:rPr>
      </w:pPr>
    </w:p>
    <w:p w14:paraId="481A0F8E" w14:textId="77777777" w:rsidR="00AE4524" w:rsidRPr="00E8196A" w:rsidRDefault="00AE4524" w:rsidP="00AE4524">
      <w:pPr>
        <w:spacing w:after="0" w:line="240" w:lineRule="auto"/>
        <w:rPr>
          <w:rFonts w:cs="Arial"/>
        </w:rPr>
      </w:pPr>
      <w:r w:rsidRPr="00E8196A">
        <w:rPr>
          <w:rFonts w:cs="Arial"/>
        </w:rPr>
        <w:t>Exposure – When an employee enters a “danger zone” by virtue of their proximity to the hazard</w:t>
      </w:r>
    </w:p>
    <w:p w14:paraId="2AD3A0CA" w14:textId="6065AE06" w:rsidR="00AE4524" w:rsidRPr="00E8196A" w:rsidRDefault="00AE4524" w:rsidP="00AE4524">
      <w:pPr>
        <w:spacing w:after="0" w:line="240" w:lineRule="auto"/>
        <w:rPr>
          <w:rFonts w:cs="Arial"/>
        </w:rPr>
      </w:pPr>
      <w:r w:rsidRPr="00E8196A">
        <w:rPr>
          <w:rFonts w:cs="Arial"/>
        </w:rPr>
        <w:t xml:space="preserve">Hazard – An unsafe condition or practice that could cause injury, illness, or property damage and is preventable. Examples of hazards include: working at heights, slippery surfaces, exposed moving machinery parts, fire, explosion, noise, electricity, toxic emission, corrosive chemicals, low oxygen, repetitive tasks, heavy lifting, infectious </w:t>
      </w:r>
      <w:r w:rsidR="00FE615E" w:rsidRPr="00E8196A">
        <w:rPr>
          <w:rFonts w:cs="Arial"/>
        </w:rPr>
        <w:t>Blood borne</w:t>
      </w:r>
      <w:r w:rsidRPr="00E8196A">
        <w:rPr>
          <w:rFonts w:cs="Arial"/>
        </w:rPr>
        <w:t xml:space="preserve"> pathogens, </w:t>
      </w:r>
      <w:r w:rsidR="00FE615E" w:rsidRPr="00E8196A">
        <w:rPr>
          <w:rFonts w:cs="Arial"/>
        </w:rPr>
        <w:t>and assault</w:t>
      </w:r>
    </w:p>
    <w:p w14:paraId="13CC35EF" w14:textId="77777777" w:rsidR="00AE4524" w:rsidRPr="00E8196A" w:rsidRDefault="00AE4524" w:rsidP="00AE4524">
      <w:pPr>
        <w:spacing w:after="0" w:line="240" w:lineRule="auto"/>
        <w:rPr>
          <w:rFonts w:cs="Arial"/>
        </w:rPr>
      </w:pPr>
      <w:r w:rsidRPr="00E8196A">
        <w:rPr>
          <w:rFonts w:cs="Arial"/>
        </w:rPr>
        <w:t>Job Hazard Analysis– A process that focus on job task as a way to identify hazards before they result in injury. It focuses on the relationship between the worker, the task, the tools and equipment, and the environment and identifies control to reduce or eliminate the hazard.</w:t>
      </w:r>
    </w:p>
    <w:p w14:paraId="79932691" w14:textId="27278CE8" w:rsidR="00AE4524" w:rsidRPr="00E8196A" w:rsidRDefault="00AE4524" w:rsidP="00AE4524">
      <w:pPr>
        <w:spacing w:after="0" w:line="240" w:lineRule="auto"/>
        <w:rPr>
          <w:rFonts w:cs="Arial"/>
        </w:rPr>
      </w:pPr>
      <w:r w:rsidRPr="00E8196A">
        <w:rPr>
          <w:rFonts w:cs="Arial"/>
        </w:rPr>
        <w:t xml:space="preserve">Task – Any activity (mental or physical or both) that has been assigned to an employee as a responsibility and carries with it both positive and/or negative consequences based </w:t>
      </w:r>
      <w:r w:rsidR="00660831">
        <w:rPr>
          <w:rFonts w:cs="Arial"/>
        </w:rPr>
        <w:t>on the performance of that job.</w:t>
      </w:r>
    </w:p>
    <w:p w14:paraId="1D3B897B" w14:textId="77777777" w:rsidR="00AE4524" w:rsidRPr="00E8196A" w:rsidRDefault="00AE4524" w:rsidP="00AE4524">
      <w:pPr>
        <w:spacing w:after="0" w:line="240" w:lineRule="auto"/>
        <w:rPr>
          <w:rFonts w:cs="Arial"/>
        </w:rPr>
      </w:pPr>
    </w:p>
    <w:p w14:paraId="1015F074" w14:textId="77777777" w:rsidR="00AE4524" w:rsidRPr="00E8196A" w:rsidRDefault="00AE4524" w:rsidP="00AE4524">
      <w:pPr>
        <w:spacing w:after="0" w:line="240" w:lineRule="auto"/>
        <w:rPr>
          <w:rFonts w:cs="Arial"/>
        </w:rPr>
      </w:pPr>
      <w:r w:rsidRPr="00E8196A">
        <w:rPr>
          <w:rFonts w:cs="Arial"/>
        </w:rPr>
        <w:t>Define the scope or the work to be analyzed and watch the work being done.</w:t>
      </w:r>
    </w:p>
    <w:p w14:paraId="34B65188" w14:textId="4679A3FE" w:rsidR="00AE4524" w:rsidRPr="00E8196A" w:rsidRDefault="00AE4524" w:rsidP="00AE4524">
      <w:pPr>
        <w:spacing w:after="0" w:line="240" w:lineRule="auto"/>
        <w:rPr>
          <w:rFonts w:cs="Arial"/>
        </w:rPr>
      </w:pPr>
      <w:r w:rsidRPr="00E8196A">
        <w:rPr>
          <w:rFonts w:cs="Arial"/>
        </w:rPr>
        <w:t>Involve t</w:t>
      </w:r>
      <w:r>
        <w:rPr>
          <w:rFonts w:cs="Arial"/>
        </w:rPr>
        <w:t xml:space="preserve">he employee performing the </w:t>
      </w:r>
      <w:r w:rsidR="00FE615E">
        <w:rPr>
          <w:rFonts w:cs="Arial"/>
        </w:rPr>
        <w:t>work</w:t>
      </w:r>
      <w:r w:rsidR="00FE615E" w:rsidRPr="00E8196A">
        <w:rPr>
          <w:rFonts w:cs="Arial"/>
        </w:rPr>
        <w:t xml:space="preserve"> Break</w:t>
      </w:r>
      <w:r w:rsidRPr="00E8196A">
        <w:rPr>
          <w:rFonts w:cs="Arial"/>
        </w:rPr>
        <w:t xml:space="preserve"> the job down into small tasks or steps.</w:t>
      </w:r>
    </w:p>
    <w:p w14:paraId="51629B82" w14:textId="77777777" w:rsidR="00AE4524" w:rsidRPr="00E8196A" w:rsidRDefault="00AE4524" w:rsidP="00AE4524">
      <w:pPr>
        <w:spacing w:after="0" w:line="240" w:lineRule="auto"/>
        <w:rPr>
          <w:rFonts w:cs="Arial"/>
        </w:rPr>
      </w:pPr>
      <w:r w:rsidRPr="00E8196A">
        <w:rPr>
          <w:rFonts w:cs="Arial"/>
        </w:rPr>
        <w:t>Each task or step should be written on the worksheet one by one. Avoid creating steps that are too small, as the analysis may become too long and cumbersome.</w:t>
      </w:r>
    </w:p>
    <w:p w14:paraId="4EF4A08B" w14:textId="77777777" w:rsidR="00AE4524" w:rsidRPr="00E8196A" w:rsidRDefault="00AE4524" w:rsidP="00AE4524">
      <w:pPr>
        <w:spacing w:after="0" w:line="240" w:lineRule="auto"/>
        <w:rPr>
          <w:rFonts w:cs="Arial"/>
        </w:rPr>
      </w:pPr>
      <w:r w:rsidRPr="00E8196A">
        <w:rPr>
          <w:rFonts w:cs="Arial"/>
        </w:rPr>
        <w:t>Watch the employee performing the work</w:t>
      </w:r>
    </w:p>
    <w:p w14:paraId="19BFD7EE" w14:textId="4C719834" w:rsidR="00AE4524" w:rsidRPr="00E8196A" w:rsidRDefault="00AE4524" w:rsidP="00AE4524">
      <w:pPr>
        <w:spacing w:after="0" w:line="240" w:lineRule="auto"/>
        <w:rPr>
          <w:rFonts w:cs="Arial"/>
        </w:rPr>
      </w:pPr>
      <w:r w:rsidRPr="00E8196A">
        <w:rPr>
          <w:rFonts w:cs="Arial"/>
        </w:rPr>
        <w:t xml:space="preserve">Ask other employees who have performed the task what </w:t>
      </w:r>
      <w:r w:rsidR="00FE615E" w:rsidRPr="00E8196A">
        <w:rPr>
          <w:rFonts w:cs="Arial"/>
        </w:rPr>
        <w:t>the steps to perform the work are</w:t>
      </w:r>
    </w:p>
    <w:p w14:paraId="6FCB7A5C" w14:textId="77777777" w:rsidR="00AE4524" w:rsidRPr="00E8196A" w:rsidRDefault="00AE4524" w:rsidP="00AE4524">
      <w:pPr>
        <w:spacing w:after="0" w:line="240" w:lineRule="auto"/>
        <w:rPr>
          <w:rFonts w:cs="Arial"/>
        </w:rPr>
      </w:pPr>
      <w:r w:rsidRPr="00E8196A">
        <w:rPr>
          <w:rFonts w:cs="Arial"/>
        </w:rPr>
        <w:t>In the Hazard column identify and write down the hazards associated with each task. See Appendix B Common Hazards and Descriptions for types of hazards.  Consider every possible thing that could go wrong.  Questions you can ask are:</w:t>
      </w:r>
    </w:p>
    <w:p w14:paraId="6C21FE66" w14:textId="77777777" w:rsidR="00AE4524" w:rsidRPr="00E8196A" w:rsidRDefault="00AE4524" w:rsidP="00AE4524">
      <w:pPr>
        <w:spacing w:after="0" w:line="240" w:lineRule="auto"/>
        <w:rPr>
          <w:rFonts w:cs="Arial"/>
        </w:rPr>
      </w:pPr>
      <w:r w:rsidRPr="00E8196A">
        <w:rPr>
          <w:rFonts w:cs="Arial"/>
        </w:rPr>
        <w:t>What could go wrong?</w:t>
      </w:r>
    </w:p>
    <w:p w14:paraId="6F298D4E" w14:textId="77777777" w:rsidR="00AE4524" w:rsidRPr="00E8196A" w:rsidRDefault="00AE4524" w:rsidP="00AE4524">
      <w:pPr>
        <w:spacing w:after="0" w:line="240" w:lineRule="auto"/>
        <w:rPr>
          <w:rFonts w:cs="Arial"/>
        </w:rPr>
      </w:pPr>
      <w:r w:rsidRPr="00E8196A">
        <w:rPr>
          <w:rFonts w:cs="Arial"/>
        </w:rPr>
        <w:t>What could cause things to go wrong?</w:t>
      </w:r>
    </w:p>
    <w:p w14:paraId="281EEC16" w14:textId="77777777" w:rsidR="00AE4524" w:rsidRPr="00E8196A" w:rsidRDefault="00AE4524" w:rsidP="00AE4524">
      <w:pPr>
        <w:spacing w:after="0" w:line="240" w:lineRule="auto"/>
        <w:rPr>
          <w:rFonts w:cs="Arial"/>
        </w:rPr>
      </w:pPr>
      <w:r w:rsidRPr="00E8196A">
        <w:rPr>
          <w:rFonts w:cs="Arial"/>
        </w:rPr>
        <w:t>What other factors could contribute to an incident or injury to the worker?</w:t>
      </w:r>
    </w:p>
    <w:p w14:paraId="4553E07C" w14:textId="77777777" w:rsidR="00AE4524" w:rsidRPr="00E8196A" w:rsidRDefault="00AE4524" w:rsidP="00AE4524">
      <w:pPr>
        <w:spacing w:after="0" w:line="240" w:lineRule="auto"/>
        <w:rPr>
          <w:rFonts w:cs="Arial"/>
        </w:rPr>
      </w:pPr>
      <w:r w:rsidRPr="00E8196A">
        <w:rPr>
          <w:rFonts w:cs="Arial"/>
        </w:rPr>
        <w:t>How could equipment be damaged?</w:t>
      </w:r>
    </w:p>
    <w:p w14:paraId="3DD7BC61" w14:textId="77777777" w:rsidR="00AE4524" w:rsidRPr="00E8196A" w:rsidRDefault="00AE4524" w:rsidP="00AE4524">
      <w:pPr>
        <w:spacing w:after="0" w:line="240" w:lineRule="auto"/>
        <w:rPr>
          <w:rFonts w:cs="Arial"/>
        </w:rPr>
      </w:pPr>
      <w:r w:rsidRPr="00E8196A">
        <w:rPr>
          <w:rFonts w:cs="Arial"/>
        </w:rPr>
        <w:t>Next the Control Measure should be developed (See Appendix C Hazard Control Measures). Write down all the possible controls for each of the hazards identified in each of the task.  There may be several controls that can be used for each hazard. This may include procedures, practices, and personal protective equipment (PPE)</w:t>
      </w:r>
    </w:p>
    <w:p w14:paraId="1862AC15" w14:textId="77777777" w:rsidR="00AE4524" w:rsidRPr="00E8196A" w:rsidRDefault="00AE4524" w:rsidP="00AE4524">
      <w:pPr>
        <w:spacing w:after="0" w:line="240" w:lineRule="auto"/>
        <w:rPr>
          <w:rFonts w:cs="Arial"/>
        </w:rPr>
      </w:pPr>
      <w:r w:rsidRPr="00E8196A">
        <w:rPr>
          <w:rFonts w:cs="Arial"/>
        </w:rPr>
        <w:t>Controls include and should be implemented in the following sequence:</w:t>
      </w:r>
    </w:p>
    <w:p w14:paraId="1C70691D" w14:textId="77777777" w:rsidR="00AE4524" w:rsidRPr="00E8196A" w:rsidRDefault="00AE4524" w:rsidP="00AE4524">
      <w:pPr>
        <w:spacing w:after="0" w:line="240" w:lineRule="auto"/>
        <w:rPr>
          <w:rFonts w:cs="Arial"/>
        </w:rPr>
      </w:pPr>
      <w:r w:rsidRPr="00E8196A">
        <w:rPr>
          <w:rFonts w:cs="Arial"/>
        </w:rPr>
        <w:t>Engineering – eliminate of the hazard or reduced exposure to the hazard.</w:t>
      </w:r>
    </w:p>
    <w:p w14:paraId="1F7D3BF4" w14:textId="77777777" w:rsidR="00AE4524" w:rsidRPr="00E8196A" w:rsidRDefault="00AE4524" w:rsidP="00AE4524">
      <w:pPr>
        <w:spacing w:after="0" w:line="240" w:lineRule="auto"/>
        <w:rPr>
          <w:rFonts w:cs="Arial"/>
        </w:rPr>
      </w:pPr>
      <w:r w:rsidRPr="00E8196A">
        <w:rPr>
          <w:rFonts w:cs="Arial"/>
        </w:rPr>
        <w:t>Administrative – Reducing the exposure by changing conditions or the way that the work is done.</w:t>
      </w:r>
    </w:p>
    <w:p w14:paraId="2271BEE2" w14:textId="77777777" w:rsidR="00AE4524" w:rsidRPr="00E8196A" w:rsidRDefault="00AE4524" w:rsidP="00AE4524">
      <w:pPr>
        <w:spacing w:after="0" w:line="240" w:lineRule="auto"/>
        <w:rPr>
          <w:rFonts w:cs="Arial"/>
        </w:rPr>
      </w:pPr>
      <w:r w:rsidRPr="00E8196A">
        <w:rPr>
          <w:rFonts w:cs="Arial"/>
        </w:rPr>
        <w:t>Personal Protective Equipment – When exposure to hazards cannot be engineered completely out and administrative control cannot provide sufficient additional protection. PPE is the last line of defense.</w:t>
      </w:r>
    </w:p>
    <w:p w14:paraId="00B4A345" w14:textId="77777777" w:rsidR="00AE4524" w:rsidRPr="00E8196A" w:rsidRDefault="00AE4524" w:rsidP="00AE4524">
      <w:pPr>
        <w:spacing w:after="0" w:line="240" w:lineRule="auto"/>
        <w:rPr>
          <w:rFonts w:cs="Arial"/>
        </w:rPr>
      </w:pPr>
    </w:p>
    <w:p w14:paraId="2CE84644" w14:textId="77777777" w:rsidR="00AE4524" w:rsidRPr="00E8196A" w:rsidRDefault="00AE4524" w:rsidP="00AE4524">
      <w:pPr>
        <w:spacing w:after="0" w:line="240" w:lineRule="auto"/>
        <w:rPr>
          <w:rFonts w:cs="Arial"/>
        </w:rPr>
      </w:pPr>
      <w:r w:rsidRPr="00E8196A">
        <w:rPr>
          <w:rFonts w:cs="Arial"/>
        </w:rPr>
        <w:t>After finishing listing the tasks, hazards and controls, write down any training that is required to address the hazards, operate equipment or needed to perform the task.</w:t>
      </w:r>
    </w:p>
    <w:p w14:paraId="65DC5B05" w14:textId="77777777" w:rsidR="00AE4524" w:rsidRPr="00E8196A" w:rsidRDefault="00AE4524" w:rsidP="00AE4524">
      <w:pPr>
        <w:spacing w:after="0" w:line="240" w:lineRule="auto"/>
        <w:rPr>
          <w:rFonts w:cs="Arial"/>
        </w:rPr>
      </w:pPr>
      <w:r w:rsidRPr="00E8196A">
        <w:rPr>
          <w:rFonts w:cs="Arial"/>
        </w:rPr>
        <w:t>Write down the types of Personal Protective (PPE) that may have to be used to control the hazards.</w:t>
      </w:r>
    </w:p>
    <w:p w14:paraId="519CBCA0" w14:textId="77777777" w:rsidR="00AE4524" w:rsidRPr="00E8196A" w:rsidRDefault="00AE4524" w:rsidP="00AE4524">
      <w:pPr>
        <w:spacing w:after="0" w:line="240" w:lineRule="auto"/>
        <w:rPr>
          <w:rFonts w:cs="Arial"/>
        </w:rPr>
      </w:pPr>
      <w:r w:rsidRPr="00E8196A">
        <w:rPr>
          <w:rFonts w:cs="Arial"/>
        </w:rPr>
        <w:t>Review JHA with employees performing the work.</w:t>
      </w:r>
    </w:p>
    <w:p w14:paraId="04FD1434" w14:textId="77777777" w:rsidR="00AE4524" w:rsidRDefault="00AE4524" w:rsidP="00AE4524">
      <w:pPr>
        <w:spacing w:after="0" w:line="240" w:lineRule="auto"/>
        <w:rPr>
          <w:rFonts w:cs="Arial"/>
        </w:rPr>
      </w:pPr>
      <w:r w:rsidRPr="00E8196A">
        <w:rPr>
          <w:rFonts w:cs="Arial"/>
        </w:rPr>
        <w:t>The JHA can always be reviewed and upgraded when new information is needed to be added</w:t>
      </w:r>
      <w:r>
        <w:rPr>
          <w:rFonts w:cs="Arial"/>
        </w:rPr>
        <w:t>”</w:t>
      </w:r>
      <w:r w:rsidRPr="00E8196A">
        <w:rPr>
          <w:rFonts w:cs="Arial"/>
        </w:rPr>
        <w:t>.</w:t>
      </w:r>
    </w:p>
    <w:p w14:paraId="7BFCCCB4" w14:textId="77777777" w:rsidR="00AE4524" w:rsidRDefault="00AE4524" w:rsidP="00AE4524">
      <w:pPr>
        <w:spacing w:after="0" w:line="240" w:lineRule="auto"/>
        <w:rPr>
          <w:rFonts w:cs="Arial"/>
        </w:rPr>
      </w:pPr>
    </w:p>
    <w:p w14:paraId="2C460FFA" w14:textId="77777777" w:rsidR="00AE4524" w:rsidRDefault="00AE4524" w:rsidP="00AE4524">
      <w:pPr>
        <w:spacing w:after="0" w:line="240" w:lineRule="auto"/>
        <w:rPr>
          <w:rFonts w:cs="Arial"/>
        </w:rPr>
      </w:pPr>
    </w:p>
    <w:p w14:paraId="16DFA398" w14:textId="77777777" w:rsidR="00AE4524" w:rsidRDefault="00AE4524" w:rsidP="00AE4524">
      <w:pPr>
        <w:spacing w:after="0" w:line="240" w:lineRule="auto"/>
        <w:rPr>
          <w:rFonts w:cs="Arial"/>
        </w:rPr>
      </w:pPr>
    </w:p>
    <w:p w14:paraId="1C93B36C" w14:textId="77777777" w:rsidR="00AE4524" w:rsidRDefault="00AE4524" w:rsidP="00AE4524">
      <w:pPr>
        <w:spacing w:after="0" w:line="240" w:lineRule="auto"/>
        <w:rPr>
          <w:rFonts w:cs="Arial"/>
        </w:rPr>
      </w:pPr>
    </w:p>
    <w:p w14:paraId="6956E85C" w14:textId="77777777" w:rsidR="00AE4524" w:rsidRDefault="00AE4524" w:rsidP="00AE4524">
      <w:pPr>
        <w:spacing w:after="0" w:line="240" w:lineRule="auto"/>
        <w:rPr>
          <w:rFonts w:cs="Arial"/>
        </w:rPr>
      </w:pPr>
    </w:p>
    <w:p w14:paraId="6F2700DB" w14:textId="77777777" w:rsidR="00660831" w:rsidRDefault="00660831" w:rsidP="00AE4524">
      <w:pPr>
        <w:spacing w:after="0" w:line="240" w:lineRule="auto"/>
        <w:rPr>
          <w:rFonts w:cs="Arial"/>
        </w:rPr>
      </w:pPr>
    </w:p>
    <w:p w14:paraId="57A7E0B1" w14:textId="77777777" w:rsidR="00660831" w:rsidRDefault="00660831" w:rsidP="00AE4524">
      <w:pPr>
        <w:spacing w:after="0" w:line="240" w:lineRule="auto"/>
        <w:rPr>
          <w:rFonts w:cs="Arial"/>
        </w:rPr>
      </w:pPr>
    </w:p>
    <w:p w14:paraId="461CFF1E" w14:textId="4658CC71" w:rsidR="00AE4524" w:rsidRDefault="00AE4524" w:rsidP="00AE4524">
      <w:pPr>
        <w:spacing w:after="0" w:line="240" w:lineRule="auto"/>
        <w:rPr>
          <w:rFonts w:cs="Arial"/>
        </w:rPr>
      </w:pPr>
      <w:r>
        <w:rPr>
          <w:rFonts w:cs="Arial"/>
        </w:rPr>
        <w:lastRenderedPageBreak/>
        <w:t>The report carried out shows the risks in several process paths and it is broken down by path:</w:t>
      </w:r>
    </w:p>
    <w:p w14:paraId="6173F8BD" w14:textId="77777777" w:rsidR="00AE4524" w:rsidRDefault="00AE4524" w:rsidP="00AE4524">
      <w:pPr>
        <w:spacing w:after="0" w:line="240" w:lineRule="auto"/>
        <w:rPr>
          <w:rFonts w:cs="Arial"/>
        </w:rPr>
      </w:pPr>
    </w:p>
    <w:p w14:paraId="391A5881" w14:textId="463B7586" w:rsidR="00AE4524" w:rsidRDefault="00AE4524" w:rsidP="00AE4524">
      <w:pPr>
        <w:pStyle w:val="ListParagraph"/>
        <w:numPr>
          <w:ilvl w:val="0"/>
          <w:numId w:val="8"/>
        </w:numPr>
        <w:spacing w:after="0" w:line="240" w:lineRule="auto"/>
        <w:rPr>
          <w:rFonts w:cs="Arial"/>
        </w:rPr>
      </w:pPr>
      <w:r>
        <w:rPr>
          <w:rFonts w:cs="Arial"/>
        </w:rPr>
        <w:t xml:space="preserve">Multi Medium – In this process path there are rebin walls which are essentially a book shelf on wheels that associates use called a rebin wall. These rebin walls are set so multiple items go to the same customer, these items are segregated by slots so there are slide able shelves to increase or decrease space required. These items are then taken out of a rebin wall which is behind the associate and packed on </w:t>
      </w:r>
      <w:r w:rsidR="00C73023">
        <w:rPr>
          <w:rFonts w:cs="Arial"/>
        </w:rPr>
        <w:t>the station.</w:t>
      </w:r>
    </w:p>
    <w:p w14:paraId="42C231A4" w14:textId="77777777" w:rsidR="00AE4524" w:rsidRDefault="00AE4524" w:rsidP="00AE4524">
      <w:pPr>
        <w:pStyle w:val="ListParagraph"/>
        <w:spacing w:after="0" w:line="240" w:lineRule="auto"/>
        <w:rPr>
          <w:rFonts w:cs="Arial"/>
        </w:rPr>
      </w:pPr>
      <w:r>
        <w:rPr>
          <w:rFonts w:cs="Arial"/>
        </w:rPr>
        <w:t>This process path requires a lot of movement from the associate, the items are placed in a rebin wall so they are physical placing items in and then adjusting shelf space to fit size requirements. The associate then have to turn to take the items out of the all behind them and then in urn turn back to the station to begin packaging. Safe manual handling techniques are critical for this role to ensure no muscular damage is done.</w:t>
      </w:r>
    </w:p>
    <w:p w14:paraId="2EF7462F" w14:textId="77777777" w:rsidR="00AE4524" w:rsidRDefault="00AE4524" w:rsidP="00AE4524">
      <w:pPr>
        <w:pStyle w:val="ListParagraph"/>
        <w:spacing w:after="0" w:line="240" w:lineRule="auto"/>
        <w:rPr>
          <w:rFonts w:cs="Arial"/>
        </w:rPr>
      </w:pPr>
    </w:p>
    <w:p w14:paraId="5F4C383D" w14:textId="4F70E0B0" w:rsidR="00AE4524" w:rsidRDefault="00AE4524" w:rsidP="00AE4524">
      <w:pPr>
        <w:pStyle w:val="ListParagraph"/>
        <w:numPr>
          <w:ilvl w:val="0"/>
          <w:numId w:val="8"/>
        </w:numPr>
        <w:spacing w:after="0" w:line="240" w:lineRule="auto"/>
        <w:rPr>
          <w:rFonts w:cs="Arial"/>
        </w:rPr>
      </w:pPr>
      <w:r>
        <w:rPr>
          <w:rFonts w:cs="Arial"/>
        </w:rPr>
        <w:t xml:space="preserve">Single Medium – this process of which an item is packaging items from a black tote and they are singular smaller items for individual customers. The single medium process means that a customer has only ordered 1 item and they are under the weight of 15kg. </w:t>
      </w:r>
      <w:r w:rsidR="00FE615E">
        <w:rPr>
          <w:rFonts w:cs="Arial"/>
        </w:rPr>
        <w:t>Therefore</w:t>
      </w:r>
      <w:r>
        <w:rPr>
          <w:rFonts w:cs="Arial"/>
        </w:rPr>
        <w:t xml:space="preserve"> the associates that work on the process have to take an item out of the tote and then turn to pack on the station so correct manual handling techniques and ergonomics is a must.</w:t>
      </w:r>
    </w:p>
    <w:p w14:paraId="0A165AB9" w14:textId="77777777" w:rsidR="00AE4524" w:rsidRDefault="00AE4524" w:rsidP="00AE4524">
      <w:pPr>
        <w:spacing w:after="0" w:line="240" w:lineRule="auto"/>
        <w:rPr>
          <w:rFonts w:cs="Arial"/>
        </w:rPr>
      </w:pPr>
    </w:p>
    <w:p w14:paraId="16A32787" w14:textId="77777777" w:rsidR="00AE4524" w:rsidRDefault="00AE4524" w:rsidP="00AE4524">
      <w:pPr>
        <w:pStyle w:val="ListParagraph"/>
        <w:numPr>
          <w:ilvl w:val="0"/>
          <w:numId w:val="8"/>
        </w:numPr>
        <w:spacing w:after="0" w:line="240" w:lineRule="auto"/>
        <w:rPr>
          <w:rFonts w:cs="Arial"/>
        </w:rPr>
      </w:pPr>
      <w:r>
        <w:rPr>
          <w:rFonts w:cs="Arial"/>
        </w:rPr>
        <w:t>Single Large – This process is very similar to the single medium process path however the items are over 15kg and are physically large items. It requires the associate to make a box to suit the product, place the product in the box and add dunnage (paper packaging to help protect the item from moving around too much in the box) then seal the box. The safety requirements will be more clinical as the associates are taking heavy items out of totes so there is risk of hurting lower back and muscles to strain or sprain. Then the items are packed on the station so the associates will be lifting and turning with heavy items it is critical that the ergonomics in this path are spot on to avoid any injuries.</w:t>
      </w:r>
    </w:p>
    <w:p w14:paraId="0C3021FD" w14:textId="77777777" w:rsidR="00AE4524" w:rsidRPr="00445522" w:rsidRDefault="00AE4524" w:rsidP="00AE4524">
      <w:pPr>
        <w:pStyle w:val="ListParagraph"/>
        <w:rPr>
          <w:rFonts w:cs="Arial"/>
        </w:rPr>
      </w:pPr>
    </w:p>
    <w:p w14:paraId="2D94A660" w14:textId="77777777" w:rsidR="00AE4524" w:rsidRDefault="00AE4524" w:rsidP="00AE4524">
      <w:pPr>
        <w:pStyle w:val="ListParagraph"/>
        <w:numPr>
          <w:ilvl w:val="0"/>
          <w:numId w:val="8"/>
        </w:numPr>
        <w:spacing w:after="0" w:line="240" w:lineRule="auto"/>
        <w:rPr>
          <w:rFonts w:cs="Arial"/>
        </w:rPr>
      </w:pPr>
      <w:r>
        <w:rPr>
          <w:rFonts w:cs="Arial"/>
        </w:rPr>
        <w:t>Autobag – This process is shoes so they come in all size and are manually packed from cages. The items are then placed in a bag or a box depending on product and size. The cages are tall and deep so associates are sometimes required to stretch to reach items within and then turn to pack on the stations. Ergonomics is critical and manual handling posture to help not pick up any injuries.</w:t>
      </w:r>
    </w:p>
    <w:p w14:paraId="3ABF84F2" w14:textId="77777777" w:rsidR="00AE4524" w:rsidRPr="00AF143B" w:rsidRDefault="00AE4524" w:rsidP="00AE4524">
      <w:pPr>
        <w:pStyle w:val="ListParagraph"/>
        <w:rPr>
          <w:rFonts w:cs="Arial"/>
        </w:rPr>
      </w:pPr>
    </w:p>
    <w:p w14:paraId="605C0A1C" w14:textId="77777777" w:rsidR="00AE4524" w:rsidRDefault="00AE4524" w:rsidP="00AE4524">
      <w:pPr>
        <w:pStyle w:val="ListParagraph"/>
        <w:numPr>
          <w:ilvl w:val="0"/>
          <w:numId w:val="8"/>
        </w:numPr>
        <w:spacing w:after="0" w:line="240" w:lineRule="auto"/>
        <w:rPr>
          <w:rFonts w:cs="Arial"/>
        </w:rPr>
      </w:pPr>
      <w:r>
        <w:rPr>
          <w:rFonts w:cs="Arial"/>
        </w:rPr>
        <w:t>Gift Wrap – this process requires rebin walls and totes, customers can upgrade the item or items they purchase to receive them gift wrap packed. The associates will be taking any items that can appear in the other processes so heave, light 1 to how ever many ordered so therefore it is crucial to maintain good manual handling techniques as well as being aware of personal limit and turning not twisting to use pack station and equipment.</w:t>
      </w:r>
    </w:p>
    <w:p w14:paraId="45FCB7FA" w14:textId="77777777" w:rsidR="00AE4524" w:rsidRPr="00AF143B" w:rsidRDefault="00AE4524" w:rsidP="00AE4524">
      <w:pPr>
        <w:pStyle w:val="ListParagraph"/>
        <w:rPr>
          <w:rFonts w:cs="Arial"/>
        </w:rPr>
      </w:pPr>
    </w:p>
    <w:p w14:paraId="0B2AC991" w14:textId="455496FC" w:rsidR="00AE4524" w:rsidRPr="00AF143B" w:rsidRDefault="000E369A" w:rsidP="00AE4524">
      <w:pPr>
        <w:spacing w:after="0" w:line="240" w:lineRule="auto"/>
        <w:rPr>
          <w:rFonts w:cs="Arial"/>
        </w:rPr>
      </w:pPr>
      <w:sdt>
        <w:sdtPr>
          <w:rPr>
            <w:rFonts w:cs="Arial"/>
          </w:rPr>
          <w:id w:val="-1583443549"/>
          <w:citation/>
        </w:sdtPr>
        <w:sdtContent>
          <w:r w:rsidR="00AE4524">
            <w:rPr>
              <w:rFonts w:cs="Arial"/>
            </w:rPr>
            <w:fldChar w:fldCharType="begin"/>
          </w:r>
          <w:r w:rsidR="00AE4524">
            <w:rPr>
              <w:rFonts w:cs="Arial"/>
              <w:lang w:val="en-GB"/>
            </w:rPr>
            <w:instrText xml:space="preserve"> CITATION HSEgn \l 2057 </w:instrText>
          </w:r>
          <w:r w:rsidR="00AE4524">
            <w:rPr>
              <w:rFonts w:cs="Arial"/>
            </w:rPr>
            <w:fldChar w:fldCharType="separate"/>
          </w:r>
          <w:r w:rsidR="0032067B" w:rsidRPr="0032067B">
            <w:rPr>
              <w:rFonts w:cs="Arial"/>
              <w:noProof/>
              <w:lang w:val="en-GB"/>
            </w:rPr>
            <w:t>(HSE, Conveyor belt workstation design)</w:t>
          </w:r>
          <w:r w:rsidR="00AE4524">
            <w:rPr>
              <w:rFonts w:cs="Arial"/>
            </w:rPr>
            <w:fldChar w:fldCharType="end"/>
          </w:r>
        </w:sdtContent>
      </w:sdt>
      <w:r w:rsidR="00AE4524">
        <w:rPr>
          <w:rFonts w:cs="Arial"/>
        </w:rPr>
        <w:t xml:space="preserve"> States “</w:t>
      </w:r>
      <w:r w:rsidR="00AE4524" w:rsidRPr="00AF143B">
        <w:rPr>
          <w:rFonts w:cs="Arial"/>
        </w:rPr>
        <w:t>Many industries use conveyor systems to transport raw materials and products through the stages of a process and/or to and from storage. It is often efficient to create workstations along the way.</w:t>
      </w:r>
    </w:p>
    <w:p w14:paraId="038367B1" w14:textId="77777777" w:rsidR="00AE4524" w:rsidRPr="00AF143B" w:rsidRDefault="00AE4524" w:rsidP="00AE4524">
      <w:pPr>
        <w:spacing w:after="0" w:line="240" w:lineRule="auto"/>
        <w:rPr>
          <w:rFonts w:cs="Arial"/>
        </w:rPr>
      </w:pPr>
      <w:r w:rsidRPr="00AF143B">
        <w:rPr>
          <w:rFonts w:cs="Arial"/>
        </w:rPr>
        <w:t>A worker might pick parts or materials from the moving belt, or the belt might deliver a product to a buffer area next to the workstation and then stop until the person activates it again. Once a worker has completed their stage of the process, they might put the product back on the conveyor. Even employees who don’t normally access a conveyor may help to clear blockages, do maintenance or fix breakdowns.</w:t>
      </w:r>
    </w:p>
    <w:p w14:paraId="632DA4A0" w14:textId="77777777" w:rsidR="00AE4524" w:rsidRPr="00AF143B" w:rsidRDefault="00AE4524" w:rsidP="00AE4524">
      <w:pPr>
        <w:spacing w:after="0" w:line="240" w:lineRule="auto"/>
        <w:rPr>
          <w:rFonts w:cs="Arial"/>
        </w:rPr>
      </w:pPr>
      <w:r w:rsidRPr="00AF143B">
        <w:rPr>
          <w:rFonts w:cs="Arial"/>
        </w:rPr>
        <w:lastRenderedPageBreak/>
        <w:t>Conveyor systems can improve efficiency and help to reduce repetitive lifting and carrying, which are causes of MSDs. But unless workstations associated with conveyors are properly designed, with the tasks and the users in mind, work may be done less efficiently and workers may be at increased risk of developing MSDs.</w:t>
      </w:r>
    </w:p>
    <w:p w14:paraId="69117839" w14:textId="77777777" w:rsidR="00AE4524" w:rsidRPr="00AF143B" w:rsidRDefault="00AE4524" w:rsidP="00AE4524">
      <w:pPr>
        <w:spacing w:after="0" w:line="240" w:lineRule="auto"/>
        <w:rPr>
          <w:rFonts w:cs="Arial"/>
        </w:rPr>
      </w:pPr>
      <w:r w:rsidRPr="00AF143B">
        <w:rPr>
          <w:rFonts w:cs="Arial"/>
        </w:rPr>
        <w:t>Designing workstations so they can be used safely and comfortably (including providing seats where the work can be done sitting) and reducing the risks of MSDs are requirements of:</w:t>
      </w:r>
    </w:p>
    <w:p w14:paraId="5E3E0456" w14:textId="1FC93A00" w:rsidR="00AE4524" w:rsidRPr="00AF143B" w:rsidRDefault="00FE615E" w:rsidP="00AE4524">
      <w:pPr>
        <w:spacing w:after="0" w:line="240" w:lineRule="auto"/>
        <w:rPr>
          <w:rFonts w:cs="Arial"/>
        </w:rPr>
      </w:pPr>
      <w:r w:rsidRPr="00AF143B">
        <w:rPr>
          <w:rFonts w:cs="Arial"/>
        </w:rPr>
        <w:t>The</w:t>
      </w:r>
      <w:r w:rsidR="00AE4524" w:rsidRPr="00AF143B">
        <w:rPr>
          <w:rFonts w:cs="Arial"/>
        </w:rPr>
        <w:t xml:space="preserve"> Workplace (Health, Safet</w:t>
      </w:r>
      <w:r w:rsidR="00AE4524">
        <w:rPr>
          <w:rFonts w:cs="Arial"/>
        </w:rPr>
        <w:t>y and Welfare) Regulations 1992.</w:t>
      </w:r>
    </w:p>
    <w:p w14:paraId="0C394B16" w14:textId="20FE32DE" w:rsidR="00AE4524" w:rsidRPr="00AF143B" w:rsidRDefault="00FE615E" w:rsidP="00AE4524">
      <w:pPr>
        <w:spacing w:after="0" w:line="240" w:lineRule="auto"/>
        <w:rPr>
          <w:rFonts w:cs="Arial"/>
        </w:rPr>
      </w:pPr>
      <w:r w:rsidRPr="00AF143B">
        <w:rPr>
          <w:rFonts w:cs="Arial"/>
        </w:rPr>
        <w:t>The</w:t>
      </w:r>
      <w:r w:rsidR="00AE4524" w:rsidRPr="00AF143B">
        <w:rPr>
          <w:rFonts w:cs="Arial"/>
        </w:rPr>
        <w:t xml:space="preserve"> Manual Handl</w:t>
      </w:r>
      <w:r w:rsidR="00AE4524">
        <w:rPr>
          <w:rFonts w:cs="Arial"/>
        </w:rPr>
        <w:t>ing Operations Regulations 1992.</w:t>
      </w:r>
    </w:p>
    <w:p w14:paraId="0D02376E" w14:textId="77777777" w:rsidR="00AE4524" w:rsidRDefault="00AE4524" w:rsidP="00AE4524">
      <w:pPr>
        <w:spacing w:after="0" w:line="240" w:lineRule="auto"/>
        <w:rPr>
          <w:rFonts w:cs="Arial"/>
        </w:rPr>
      </w:pPr>
    </w:p>
    <w:p w14:paraId="29151F6D" w14:textId="77777777" w:rsidR="00AE4524" w:rsidRPr="00DB0CE8" w:rsidRDefault="00AE4524" w:rsidP="00AE4524">
      <w:pPr>
        <w:spacing w:after="0" w:line="240" w:lineRule="auto"/>
        <w:rPr>
          <w:rFonts w:cs="Arial"/>
        </w:rPr>
      </w:pPr>
    </w:p>
    <w:p w14:paraId="2A634F5F" w14:textId="639DE58E" w:rsidR="00AE4524" w:rsidRPr="006A0425" w:rsidRDefault="00AE4524" w:rsidP="00AE4524">
      <w:pPr>
        <w:spacing w:after="0" w:line="240" w:lineRule="auto"/>
        <w:rPr>
          <w:rFonts w:cs="Arial"/>
        </w:rPr>
      </w:pPr>
      <w:r>
        <w:rPr>
          <w:rFonts w:cs="Arial"/>
        </w:rPr>
        <w:t>Associates</w:t>
      </w:r>
      <w:r w:rsidRPr="00DB0CE8">
        <w:rPr>
          <w:rFonts w:cs="Arial"/>
        </w:rPr>
        <w:t xml:space="preserve"> are required to move along their work stations and are often collecting inventory from a cart or rebin wall. Providing a step up or work platform increases the risk of a trip or fall and they take up valuable floor space when not in use. For these reasons having a fixed height workstation with additional work platforms for shorter associates is not an optimal solution. Once approval has been achieved, a detailed ergonomic assessment using the MAC Manual Handling Assessment Charts will be conducted to </w:t>
      </w:r>
      <w:r w:rsidR="00FE615E" w:rsidRPr="00DB0CE8">
        <w:rPr>
          <w:rFonts w:cs="Arial"/>
        </w:rPr>
        <w:t>optimize</w:t>
      </w:r>
      <w:r w:rsidRPr="00DB0CE8">
        <w:rPr>
          <w:rFonts w:cs="Arial"/>
        </w:rPr>
        <w:t xml:space="preserve"> the shelf height and final workstation design before approving the final design drawings.</w:t>
      </w:r>
      <w:r>
        <w:rPr>
          <w:rFonts w:cs="Arial"/>
        </w:rPr>
        <w:t xml:space="preserve"> </w:t>
      </w:r>
      <w:sdt>
        <w:sdtPr>
          <w:rPr>
            <w:rFonts w:cs="Arial"/>
          </w:rPr>
          <w:id w:val="1036862273"/>
          <w:citation/>
        </w:sdtPr>
        <w:sdtContent>
          <w:r>
            <w:rPr>
              <w:rFonts w:cs="Arial"/>
            </w:rPr>
            <w:fldChar w:fldCharType="begin"/>
          </w:r>
          <w:r>
            <w:rPr>
              <w:rFonts w:cs="Arial"/>
              <w:lang w:val="en-GB"/>
            </w:rPr>
            <w:instrText xml:space="preserve"> CITATION JMS20 \l 2057 </w:instrText>
          </w:r>
          <w:r>
            <w:rPr>
              <w:rFonts w:cs="Arial"/>
            </w:rPr>
            <w:fldChar w:fldCharType="separate"/>
          </w:r>
          <w:r w:rsidR="0032067B" w:rsidRPr="0032067B">
            <w:rPr>
              <w:rFonts w:cs="Arial"/>
              <w:noProof/>
              <w:lang w:val="en-GB"/>
            </w:rPr>
            <w:t>(Smith, 2020)</w:t>
          </w:r>
          <w:r>
            <w:rPr>
              <w:rFonts w:cs="Arial"/>
            </w:rPr>
            <w:fldChar w:fldCharType="end"/>
          </w:r>
        </w:sdtContent>
      </w:sdt>
      <w:r>
        <w:rPr>
          <w:rFonts w:cs="Arial"/>
        </w:rPr>
        <w:t xml:space="preserve"> States “</w:t>
      </w:r>
      <w:r w:rsidRPr="006A0425">
        <w:rPr>
          <w:rFonts w:cs="Arial"/>
        </w:rPr>
        <w:t xml:space="preserve">The biggest issue with standing desks and sit-to-stand desk risers is that they do not work ergonomically for most people. There are two category of users that most sit stand solutions miss; that's the shorter user or the very tall user. </w:t>
      </w:r>
    </w:p>
    <w:p w14:paraId="3EE8C0E2" w14:textId="77777777" w:rsidR="00AE4524" w:rsidRPr="006A0425" w:rsidRDefault="00AE4524" w:rsidP="00AE4524">
      <w:pPr>
        <w:spacing w:after="0" w:line="240" w:lineRule="auto"/>
        <w:rPr>
          <w:rFonts w:cs="Arial"/>
        </w:rPr>
      </w:pPr>
    </w:p>
    <w:p w14:paraId="023C81FC" w14:textId="77777777" w:rsidR="00AE4524" w:rsidRPr="006A0425" w:rsidRDefault="00AE4524" w:rsidP="00AE4524">
      <w:pPr>
        <w:spacing w:after="0" w:line="240" w:lineRule="auto"/>
        <w:rPr>
          <w:rFonts w:cs="Arial"/>
        </w:rPr>
      </w:pPr>
      <w:r w:rsidRPr="006A0425">
        <w:rPr>
          <w:rFonts w:cs="Arial"/>
        </w:rPr>
        <w:t>Be careful that the desk or desk riser meets your height. Important considerations for making the proper choice:</w:t>
      </w:r>
    </w:p>
    <w:p w14:paraId="665358E4" w14:textId="77777777" w:rsidR="00AE4524" w:rsidRPr="006A0425" w:rsidRDefault="00AE4524" w:rsidP="00AE4524">
      <w:pPr>
        <w:spacing w:after="0" w:line="240" w:lineRule="auto"/>
        <w:rPr>
          <w:rFonts w:cs="Arial"/>
        </w:rPr>
      </w:pPr>
    </w:p>
    <w:p w14:paraId="26861373" w14:textId="1F0F7A90" w:rsidR="00AE4524" w:rsidRPr="006A0425" w:rsidRDefault="00AE4524" w:rsidP="00AE4524">
      <w:pPr>
        <w:spacing w:after="0" w:line="240" w:lineRule="auto"/>
        <w:rPr>
          <w:rFonts w:cs="Arial"/>
        </w:rPr>
      </w:pPr>
      <w:r w:rsidRPr="006A0425">
        <w:rPr>
          <w:rFonts w:cs="Arial"/>
        </w:rPr>
        <w:t>1. Typing</w:t>
      </w:r>
      <w:r>
        <w:rPr>
          <w:rFonts w:cs="Arial"/>
        </w:rPr>
        <w:t xml:space="preserve"> or working</w:t>
      </w:r>
      <w:r w:rsidRPr="006A0425">
        <w:rPr>
          <w:rFonts w:cs="Arial"/>
        </w:rPr>
        <w:t xml:space="preserve"> Position: Make sure that you can type in an L-shape in both the seated and standing position (Keyboard should be below your elbow when typing). This is your most relaxed typing position, </w:t>
      </w:r>
      <w:r w:rsidR="00FE615E" w:rsidRPr="006A0425">
        <w:rPr>
          <w:rFonts w:cs="Arial"/>
        </w:rPr>
        <w:t>shorter</w:t>
      </w:r>
      <w:r w:rsidRPr="006A0425">
        <w:rPr>
          <w:rFonts w:cs="Arial"/>
        </w:rPr>
        <w:t xml:space="preserve"> people have to slump forward and do chicken wings to type on a standard 29" tall desk. If you are 5' tall you should be typing close to 22" off the floor. Make sure your standing desk meets HFES 100-2007. If you are 6'3" or taller you need to be careful when standing, that the table or desk riser travels tall enough to type in an L-shape as well. If you are typing closer to </w:t>
      </w:r>
      <w:r w:rsidR="00FE615E" w:rsidRPr="006A0425">
        <w:rPr>
          <w:rFonts w:cs="Arial"/>
        </w:rPr>
        <w:t>you’re</w:t>
      </w:r>
      <w:r w:rsidRPr="006A0425">
        <w:rPr>
          <w:rFonts w:cs="Arial"/>
        </w:rPr>
        <w:t xml:space="preserve"> to your pants waistband then you are most likely extending your wrist which puts stress on your tendons and ligaments.</w:t>
      </w:r>
    </w:p>
    <w:p w14:paraId="00A4ED7C" w14:textId="77777777" w:rsidR="00AE4524" w:rsidRPr="006A0425" w:rsidRDefault="00AE4524" w:rsidP="00AE4524">
      <w:pPr>
        <w:spacing w:after="0" w:line="240" w:lineRule="auto"/>
        <w:rPr>
          <w:rFonts w:cs="Arial"/>
        </w:rPr>
      </w:pPr>
    </w:p>
    <w:p w14:paraId="52376531" w14:textId="6C4531F9" w:rsidR="00AE4524" w:rsidRPr="006A0425" w:rsidRDefault="00AE4524" w:rsidP="00AE4524">
      <w:pPr>
        <w:spacing w:after="0" w:line="240" w:lineRule="auto"/>
        <w:rPr>
          <w:rFonts w:cs="Arial"/>
        </w:rPr>
      </w:pPr>
      <w:r w:rsidRPr="006A0425">
        <w:rPr>
          <w:rFonts w:cs="Arial"/>
        </w:rPr>
        <w:t xml:space="preserve">2. Eye Height: Rule of thumb is that you want your eyes to line up with the top two to three inches of your monitor. That means in both the seated and standing position. For shorter users (5' to 5'5") be careful that the desk riser allows the monitor to adjust properly when seated. Most desk-on-desk will not line up properly, potentially causing head extension. If you are too tall when standing the other possible issue is head and neck flexion. Every inch you move your chin to your chest looking down adds 10 </w:t>
      </w:r>
      <w:r w:rsidR="00FE615E" w:rsidRPr="006A0425">
        <w:rPr>
          <w:rFonts w:cs="Arial"/>
        </w:rPr>
        <w:t>lbs.</w:t>
      </w:r>
      <w:r w:rsidRPr="006A0425">
        <w:rPr>
          <w:rFonts w:cs="Arial"/>
        </w:rPr>
        <w:t xml:space="preserve"> of additional pressure to your neck and spine. If your chin is touching your chest you are adding close to 40lbs of additional pressure.</w:t>
      </w:r>
    </w:p>
    <w:p w14:paraId="3231FD04" w14:textId="77777777" w:rsidR="00AE4524" w:rsidRPr="006A0425" w:rsidRDefault="00AE4524" w:rsidP="00AE4524">
      <w:pPr>
        <w:spacing w:after="0" w:line="240" w:lineRule="auto"/>
        <w:rPr>
          <w:rFonts w:cs="Arial"/>
        </w:rPr>
      </w:pPr>
    </w:p>
    <w:p w14:paraId="42C45D31" w14:textId="77777777" w:rsidR="00AE4524" w:rsidRPr="006A0425" w:rsidRDefault="00AE4524" w:rsidP="00AE4524">
      <w:pPr>
        <w:spacing w:after="0" w:line="240" w:lineRule="auto"/>
        <w:rPr>
          <w:rFonts w:cs="Arial"/>
        </w:rPr>
      </w:pPr>
      <w:r w:rsidRPr="006A0425">
        <w:rPr>
          <w:rFonts w:cs="Arial"/>
        </w:rPr>
        <w:t xml:space="preserve">If you already have a standing desk and it does not meet your height properly. The easy fix is adding a trackless keyboard tray (perfect for standing desks with a crossbar) and/or a monitor arm. </w:t>
      </w:r>
    </w:p>
    <w:p w14:paraId="0237F95F" w14:textId="77777777" w:rsidR="00AE4524" w:rsidRPr="006A0425" w:rsidRDefault="00AE4524" w:rsidP="00AE4524">
      <w:pPr>
        <w:spacing w:after="0" w:line="240" w:lineRule="auto"/>
        <w:rPr>
          <w:rFonts w:cs="Arial"/>
        </w:rPr>
      </w:pPr>
    </w:p>
    <w:p w14:paraId="38665973" w14:textId="77777777" w:rsidR="00AE4524" w:rsidRDefault="00AE4524" w:rsidP="00AE4524">
      <w:pPr>
        <w:spacing w:after="0" w:line="240" w:lineRule="auto"/>
        <w:rPr>
          <w:rFonts w:cs="Arial"/>
        </w:rPr>
      </w:pPr>
      <w:r w:rsidRPr="006A0425">
        <w:rPr>
          <w:rFonts w:cs="Arial"/>
        </w:rPr>
        <w:t>We've enclosed three sub categories by height (Petite/Smaller User 4'11" to 5'7", Standard User (5'8" to 6'2" and Tall User 6'3" to 6'6").</w:t>
      </w:r>
    </w:p>
    <w:p w14:paraId="49826380" w14:textId="77777777" w:rsidR="00AE4524" w:rsidRDefault="00AE4524" w:rsidP="00AE4524">
      <w:pPr>
        <w:spacing w:after="0" w:line="240" w:lineRule="auto"/>
        <w:rPr>
          <w:rFonts w:cs="Arial"/>
        </w:rPr>
      </w:pPr>
    </w:p>
    <w:p w14:paraId="2A30045C" w14:textId="77777777" w:rsidR="00AE4524" w:rsidRDefault="00AE4524" w:rsidP="00AE4524">
      <w:pPr>
        <w:spacing w:after="0" w:line="240" w:lineRule="auto"/>
        <w:jc w:val="both"/>
        <w:rPr>
          <w:rFonts w:cs="Arial"/>
        </w:rPr>
      </w:pPr>
    </w:p>
    <w:p w14:paraId="0F24159E" w14:textId="77777777" w:rsidR="00AE4524" w:rsidRDefault="00AE4524" w:rsidP="00AE4524">
      <w:pPr>
        <w:spacing w:after="0" w:line="240" w:lineRule="auto"/>
        <w:jc w:val="both"/>
        <w:rPr>
          <w:rFonts w:cs="Arial"/>
        </w:rPr>
      </w:pPr>
    </w:p>
    <w:p w14:paraId="765DF9DB" w14:textId="77777777" w:rsidR="00AE4524" w:rsidRDefault="00AE4524" w:rsidP="00AE4524">
      <w:pPr>
        <w:spacing w:after="0" w:line="240" w:lineRule="auto"/>
        <w:jc w:val="both"/>
        <w:rPr>
          <w:rFonts w:cs="Arial"/>
        </w:rPr>
      </w:pPr>
    </w:p>
    <w:p w14:paraId="0E472DE3" w14:textId="77777777" w:rsidR="00AE4524" w:rsidRDefault="00AE4524" w:rsidP="00AE4524">
      <w:pPr>
        <w:spacing w:after="0" w:line="240" w:lineRule="auto"/>
        <w:jc w:val="both"/>
        <w:rPr>
          <w:rFonts w:cs="Arial"/>
        </w:rPr>
      </w:pPr>
      <w:r>
        <w:rPr>
          <w:rFonts w:cs="Arial"/>
        </w:rPr>
        <w:t xml:space="preserve">Perching stools were introduced across site in Q4 2019. Associates are required to adjust the height of the perching stool so that they can rest their buttocks against the stool whilst keeping their feet off the floor. The project has reduced the amount of lower back issues and facilitated an improvement in health of associates with existing lower back issues. Due to the fixed height of our current workstations some AA’s who require a perching stool have been observed bending forward whilst on process which undermines the impact of the stool. As the proposed benches feature a height adjustment alterations can be made by each user to ensure the stool and bench are aligned and provide the maximum level of comfort whilst working. </w:t>
      </w:r>
    </w:p>
    <w:p w14:paraId="5BB82385" w14:textId="77777777" w:rsidR="00AE4524" w:rsidRDefault="00AE4524" w:rsidP="00AE4524">
      <w:pPr>
        <w:spacing w:after="0" w:line="240" w:lineRule="auto"/>
        <w:jc w:val="both"/>
        <w:rPr>
          <w:rFonts w:cs="Arial"/>
        </w:rPr>
      </w:pPr>
    </w:p>
    <w:p w14:paraId="42379F26" w14:textId="128371FA" w:rsidR="00AE4524" w:rsidRDefault="00AE4524" w:rsidP="00AE4524">
      <w:pPr>
        <w:spacing w:after="0" w:line="240" w:lineRule="auto"/>
        <w:jc w:val="both"/>
        <w:rPr>
          <w:rFonts w:cs="Arial"/>
        </w:rPr>
      </w:pPr>
      <w:r>
        <w:rPr>
          <w:rFonts w:cs="Arial"/>
        </w:rPr>
        <w:t xml:space="preserve">This helps associates with Temporary Working Adjustments (TWA’s) to be able to work on process even with </w:t>
      </w:r>
      <w:r w:rsidR="00FE615E">
        <w:rPr>
          <w:rFonts w:cs="Arial"/>
        </w:rPr>
        <w:t>setbacks</w:t>
      </w:r>
      <w:r>
        <w:rPr>
          <w:rFonts w:cs="Arial"/>
        </w:rPr>
        <w:t xml:space="preserve"> and injuries which will allow the workers to still maintain the current climate of work and that the company and still offer the same conditions to take into account. This will also have to be </w:t>
      </w:r>
      <w:r w:rsidR="00FE615E">
        <w:rPr>
          <w:rFonts w:cs="Arial"/>
        </w:rPr>
        <w:t>aculates</w:t>
      </w:r>
      <w:r>
        <w:rPr>
          <w:rFonts w:cs="Arial"/>
        </w:rPr>
        <w:t xml:space="preserve"> as some will be standing and others will be perching while carrying out working duties. </w:t>
      </w:r>
      <w:r w:rsidR="00FE615E">
        <w:rPr>
          <w:rFonts w:cs="Arial"/>
        </w:rPr>
        <w:t>Associates</w:t>
      </w:r>
      <w:r>
        <w:rPr>
          <w:rFonts w:cs="Arial"/>
        </w:rPr>
        <w:t xml:space="preserve"> must be able to maintain good standard working practices and manual handling techniques to be able to carry out the role.</w:t>
      </w:r>
    </w:p>
    <w:p w14:paraId="6AE15BFB" w14:textId="77777777" w:rsidR="00AE4524" w:rsidRDefault="00AE4524" w:rsidP="00AE4524">
      <w:pPr>
        <w:rPr>
          <w:rFonts w:cs="Arial"/>
        </w:rPr>
      </w:pPr>
    </w:p>
    <w:p w14:paraId="62928A97" w14:textId="617C3408" w:rsidR="00AE4524" w:rsidRDefault="00082267" w:rsidP="00AE4524">
      <w:pPr>
        <w:pStyle w:val="Heading2"/>
      </w:pPr>
      <w:bookmarkStart w:id="26" w:name="_Toc67911383"/>
      <w:bookmarkStart w:id="27" w:name="_Toc69479887"/>
      <w:r>
        <w:t>10</w:t>
      </w:r>
      <w:r w:rsidR="00AE4524">
        <w:t>.2.1</w:t>
      </w:r>
      <w:r w:rsidR="00730639">
        <w:t>.</w:t>
      </w:r>
      <w:r w:rsidR="00AE4524">
        <w:t xml:space="preserve"> Assessing Work stations and MSD Risks.</w:t>
      </w:r>
      <w:bookmarkEnd w:id="26"/>
      <w:bookmarkEnd w:id="27"/>
    </w:p>
    <w:p w14:paraId="2ADBBDF7" w14:textId="77777777" w:rsidR="00AE4524" w:rsidRDefault="00AE4524" w:rsidP="00AE4524">
      <w:pPr>
        <w:pStyle w:val="Heading2"/>
      </w:pPr>
    </w:p>
    <w:p w14:paraId="4B1370EA" w14:textId="77777777" w:rsidR="00AE4524" w:rsidRDefault="00AE4524" w:rsidP="00AE4524">
      <w:r>
        <w:t>Conveyor workstations or any workstation with access or a job role that requires to work near a conveyor system must be assessed, designed and installed and maintained to be suitable for the workers who are using them. This will then prove to be safe and secure and minimize MSD risk factors.</w:t>
      </w:r>
    </w:p>
    <w:p w14:paraId="43DFA616" w14:textId="52BADE6F" w:rsidR="00AE4524" w:rsidRDefault="00AE4524" w:rsidP="00AE4524">
      <w:r>
        <w:t xml:space="preserve">With assessing the MSD risks and then in turn designing a station to minimize and mitigate these risks there must be assessments made and </w:t>
      </w:r>
      <w:r w:rsidR="00FE615E">
        <w:t>variants</w:t>
      </w:r>
      <w:r>
        <w:t xml:space="preserve"> to take into account such as-</w:t>
      </w:r>
    </w:p>
    <w:p w14:paraId="75F3751A" w14:textId="77777777" w:rsidR="00AE4524" w:rsidRDefault="00AE4524" w:rsidP="00AE4524">
      <w:r>
        <w:t>Main risk factors to consider in regards to workstations:</w:t>
      </w:r>
    </w:p>
    <w:p w14:paraId="17E061DB" w14:textId="77777777" w:rsidR="00AE4524" w:rsidRDefault="00AE4524" w:rsidP="00AE4524">
      <w:pPr>
        <w:pStyle w:val="ListParagraph"/>
        <w:numPr>
          <w:ilvl w:val="0"/>
          <w:numId w:val="9"/>
        </w:numPr>
      </w:pPr>
      <w:r>
        <w:t>Height and build of the workers who will be working there.</w:t>
      </w:r>
    </w:p>
    <w:p w14:paraId="1616C855" w14:textId="62C0EC11" w:rsidR="00AE4524" w:rsidRDefault="00AE4524" w:rsidP="00AE4524">
      <w:pPr>
        <w:pStyle w:val="ListParagraph"/>
        <w:numPr>
          <w:ilvl w:val="0"/>
          <w:numId w:val="9"/>
        </w:numPr>
      </w:pPr>
      <w:r>
        <w:t xml:space="preserve">What operations or stages of operations will be carried out </w:t>
      </w:r>
      <w:r w:rsidR="00FE615E">
        <w:t>there?</w:t>
      </w:r>
    </w:p>
    <w:p w14:paraId="03101A15" w14:textId="77777777" w:rsidR="00AE4524" w:rsidRDefault="00AE4524" w:rsidP="00AE4524">
      <w:pPr>
        <w:pStyle w:val="ListParagraph"/>
        <w:numPr>
          <w:ilvl w:val="0"/>
          <w:numId w:val="9"/>
        </w:numPr>
      </w:pPr>
      <w:r>
        <w:t>What type of objects will staff be working with so size, weight, shape and variety.</w:t>
      </w:r>
    </w:p>
    <w:p w14:paraId="1BC549C2" w14:textId="444B0774" w:rsidR="00AE4524" w:rsidRDefault="00AE4524" w:rsidP="00AE4524">
      <w:pPr>
        <w:pStyle w:val="ListParagraph"/>
        <w:numPr>
          <w:ilvl w:val="0"/>
          <w:numId w:val="9"/>
        </w:numPr>
      </w:pPr>
      <w:r>
        <w:t xml:space="preserve">Will the workers be standing, sitting or </w:t>
      </w:r>
      <w:r w:rsidR="00FE615E">
        <w:t>both?</w:t>
      </w:r>
    </w:p>
    <w:p w14:paraId="75D752F7" w14:textId="77777777" w:rsidR="00EB26AF" w:rsidRDefault="00AE4524" w:rsidP="00EB26AF">
      <w:pPr>
        <w:keepNext/>
      </w:pPr>
      <w:r>
        <w:rPr>
          <w:noProof/>
        </w:rPr>
        <w:lastRenderedPageBreak/>
        <w:drawing>
          <wp:inline distT="0" distB="0" distL="0" distR="0" wp14:anchorId="50667F12" wp14:editId="0725B753">
            <wp:extent cx="5943600" cy="43948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394835"/>
                    </a:xfrm>
                    <a:prstGeom prst="rect">
                      <a:avLst/>
                    </a:prstGeom>
                  </pic:spPr>
                </pic:pic>
              </a:graphicData>
            </a:graphic>
          </wp:inline>
        </w:drawing>
      </w:r>
    </w:p>
    <w:p w14:paraId="7AAB5ECF" w14:textId="3DBB7913" w:rsidR="00AE4524" w:rsidRPr="00EB26AF" w:rsidRDefault="00EB26AF" w:rsidP="00EB26AF">
      <w:pPr>
        <w:pStyle w:val="Caption"/>
        <w:rPr>
          <w:i w:val="0"/>
          <w:sz w:val="22"/>
        </w:rPr>
      </w:pPr>
      <w:bookmarkStart w:id="28" w:name="_Toc69479705"/>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sidR="00C91069">
        <w:rPr>
          <w:i w:val="0"/>
          <w:noProof/>
          <w:sz w:val="22"/>
        </w:rPr>
        <w:t>1</w:t>
      </w:r>
      <w:r w:rsidRPr="00EB26AF">
        <w:rPr>
          <w:i w:val="0"/>
          <w:sz w:val="22"/>
        </w:rPr>
        <w:fldChar w:fldCharType="end"/>
      </w:r>
      <w:r w:rsidRPr="00EB26AF">
        <w:rPr>
          <w:i w:val="0"/>
          <w:sz w:val="22"/>
        </w:rPr>
        <w:t xml:space="preserve"> - Factors to consider in designing a work station.</w:t>
      </w:r>
      <w:bookmarkEnd w:id="28"/>
    </w:p>
    <w:p w14:paraId="770A9FEC" w14:textId="77777777" w:rsidR="00AE4524" w:rsidRDefault="00AE4524" w:rsidP="00AE4524"/>
    <w:p w14:paraId="6DA61445" w14:textId="77777777" w:rsidR="00AE4524" w:rsidRDefault="00AE4524" w:rsidP="00AE4524">
      <w:r>
        <w:t>Standing or sitting</w:t>
      </w:r>
    </w:p>
    <w:p w14:paraId="17649EDE" w14:textId="77777777" w:rsidR="00AE4524" w:rsidRDefault="00AE4524" w:rsidP="00AE4524">
      <w:r>
        <w:t>Performing any task standing or seated will affect the nature of any task that you perform, they can be performed comfortably or if you aren’t careful it will not be comfortable for the worker. Suitable seating requirements must be met in order for those workers who are sitting to be able to complete the tasks assigned without any discomfort. So if there are sitting workers the heights of individuals will need to be assessed.</w:t>
      </w:r>
    </w:p>
    <w:p w14:paraId="0A2F719C" w14:textId="77777777" w:rsidR="00AE4524" w:rsidRDefault="00AE4524" w:rsidP="00AE4524">
      <w:r>
        <w:t>Working while sitting down is good to help prevent the risk of fatigue, this can help contribute towards a muscular skeletal injury. A person can also exert a lot less strength while sitting and this has to be considered. A sitting workstation must not require workers to be lifting heavy items so workers must be subjected to low force tasks such as assembling small items on a production line. However heavier tasks that are required to be performed on a large structure are easier to perform lower down and higher objects with smaller task are easier to be performed at height.</w:t>
      </w:r>
    </w:p>
    <w:p w14:paraId="592621AC" w14:textId="77777777" w:rsidR="00AE4524" w:rsidRDefault="00AE4524" w:rsidP="00AE4524"/>
    <w:p w14:paraId="26E69F93" w14:textId="77777777" w:rsidR="00AE4524" w:rsidRDefault="00AE4524" w:rsidP="00AE4524"/>
    <w:p w14:paraId="788486F1" w14:textId="77777777" w:rsidR="00AE4524" w:rsidRDefault="00AE4524" w:rsidP="002163DD">
      <w:pPr>
        <w:spacing w:line="240" w:lineRule="auto"/>
      </w:pPr>
      <w:r>
        <w:lastRenderedPageBreak/>
        <w:t>Working height</w:t>
      </w:r>
    </w:p>
    <w:p w14:paraId="0F39C2C4" w14:textId="77777777" w:rsidR="00AE4524" w:rsidRDefault="00AE4524" w:rsidP="002163DD">
      <w:pPr>
        <w:spacing w:line="240" w:lineRule="auto"/>
      </w:pPr>
      <w:r>
        <w:t>When redesigning workstations there are certain aspects as to the workers needs to be considered in this task, one is the working height of the individual. The preferred working height for an individual depends on:</w:t>
      </w:r>
    </w:p>
    <w:p w14:paraId="35F18C61" w14:textId="77777777" w:rsidR="00AE4524" w:rsidRDefault="00AE4524" w:rsidP="002163DD">
      <w:pPr>
        <w:pStyle w:val="ListParagraph"/>
        <w:numPr>
          <w:ilvl w:val="0"/>
          <w:numId w:val="10"/>
        </w:numPr>
        <w:spacing w:line="240" w:lineRule="auto"/>
      </w:pPr>
      <w:r>
        <w:t>The workers stature</w:t>
      </w:r>
    </w:p>
    <w:p w14:paraId="0EA34167" w14:textId="77777777" w:rsidR="00AE4524" w:rsidRDefault="00AE4524" w:rsidP="002163DD">
      <w:pPr>
        <w:pStyle w:val="ListParagraph"/>
        <w:numPr>
          <w:ilvl w:val="0"/>
          <w:numId w:val="10"/>
        </w:numPr>
        <w:spacing w:line="240" w:lineRule="auto"/>
      </w:pPr>
      <w:r>
        <w:t>The tasks the worker needs to perform, so what aspect of what process and what they need to be able to see and do.</w:t>
      </w:r>
    </w:p>
    <w:p w14:paraId="2810CFEE" w14:textId="77777777" w:rsidR="00AE4524" w:rsidRDefault="00AE4524" w:rsidP="002163DD">
      <w:pPr>
        <w:pStyle w:val="ListParagraph"/>
        <w:numPr>
          <w:ilvl w:val="0"/>
          <w:numId w:val="10"/>
        </w:numPr>
        <w:spacing w:line="240" w:lineRule="auto"/>
      </w:pPr>
      <w:r>
        <w:t>The objects they are working with, what are the sizes and the weights.</w:t>
      </w:r>
    </w:p>
    <w:p w14:paraId="2805AA30" w14:textId="77777777" w:rsidR="00AE4524" w:rsidRDefault="00AE4524" w:rsidP="002163DD">
      <w:pPr>
        <w:pStyle w:val="ListParagraph"/>
        <w:numPr>
          <w:ilvl w:val="0"/>
          <w:numId w:val="10"/>
        </w:numPr>
        <w:spacing w:line="240" w:lineRule="auto"/>
      </w:pPr>
      <w:r>
        <w:t>The height of the workstation and conveyor around them.</w:t>
      </w:r>
    </w:p>
    <w:p w14:paraId="7C5ECD46" w14:textId="77777777" w:rsidR="00AE4524" w:rsidRDefault="00AE4524" w:rsidP="002163DD">
      <w:pPr>
        <w:spacing w:line="240" w:lineRule="auto"/>
      </w:pPr>
      <w:r>
        <w:t xml:space="preserve">Heavier work which are carried out on larger objects are a lot easier at lower heights to minimize stress and exertion. Higher precision tasks are easy to do at height. For most people standing while working the preferred height is elbow height in order to carry out these tasks. </w:t>
      </w:r>
    </w:p>
    <w:p w14:paraId="5BF5EE77" w14:textId="77777777" w:rsidR="00AE4524" w:rsidRDefault="00AE4524" w:rsidP="002163DD">
      <w:pPr>
        <w:spacing w:line="240" w:lineRule="auto"/>
      </w:pPr>
      <w:r>
        <w:t xml:space="preserve">Because seated tasks and jobs are usually lighter work, the working height of individuals can be closer to elbow height although for not all jobs can be, it is subject to the task in hand. </w:t>
      </w:r>
    </w:p>
    <w:p w14:paraId="04CA24C6" w14:textId="77777777" w:rsidR="00AE4524" w:rsidRDefault="00AE4524" w:rsidP="002163DD">
      <w:pPr>
        <w:spacing w:line="240" w:lineRule="auto"/>
      </w:pPr>
      <w:r>
        <w:t>Working on objects that can differ in size, weight and shape often change considerably at different stages in a process –</w:t>
      </w:r>
    </w:p>
    <w:p w14:paraId="59F175BA" w14:textId="77777777" w:rsidR="00AE4524" w:rsidRDefault="00AE4524" w:rsidP="002163DD">
      <w:pPr>
        <w:spacing w:line="240" w:lineRule="auto"/>
      </w:pPr>
      <w:r>
        <w:t>Certain steps that are suitable for the requirements should be taken in order to verify what is needed and at what steps of the process with the working height of the conveyor system:</w:t>
      </w:r>
    </w:p>
    <w:p w14:paraId="1F3E4A72" w14:textId="77777777" w:rsidR="00AE4524" w:rsidRDefault="00AE4524" w:rsidP="002163DD">
      <w:pPr>
        <w:pStyle w:val="ListParagraph"/>
        <w:numPr>
          <w:ilvl w:val="0"/>
          <w:numId w:val="11"/>
        </w:numPr>
        <w:spacing w:line="240" w:lineRule="auto"/>
      </w:pPr>
      <w:r>
        <w:t>Nature of the tasks performed.</w:t>
      </w:r>
    </w:p>
    <w:p w14:paraId="33BAC424" w14:textId="77777777" w:rsidR="00AE4524" w:rsidRDefault="00AE4524" w:rsidP="002163DD">
      <w:pPr>
        <w:pStyle w:val="ListParagraph"/>
        <w:numPr>
          <w:ilvl w:val="0"/>
          <w:numId w:val="11"/>
        </w:numPr>
        <w:spacing w:line="240" w:lineRule="auto"/>
      </w:pPr>
      <w:r>
        <w:t>Size and weight of working object.</w:t>
      </w:r>
    </w:p>
    <w:p w14:paraId="1F0372EB" w14:textId="77777777" w:rsidR="00AE4524" w:rsidRDefault="00AE4524" w:rsidP="002163DD">
      <w:pPr>
        <w:pStyle w:val="ListParagraph"/>
        <w:numPr>
          <w:ilvl w:val="0"/>
          <w:numId w:val="11"/>
        </w:numPr>
        <w:spacing w:line="240" w:lineRule="auto"/>
      </w:pPr>
      <w:r>
        <w:t xml:space="preserve">Whether seating is required. </w:t>
      </w:r>
    </w:p>
    <w:p w14:paraId="625C730B" w14:textId="77777777" w:rsidR="00AE4524" w:rsidRDefault="00AE4524" w:rsidP="002163DD">
      <w:pPr>
        <w:pStyle w:val="ListParagraph"/>
        <w:numPr>
          <w:ilvl w:val="0"/>
          <w:numId w:val="11"/>
        </w:numPr>
        <w:spacing w:line="240" w:lineRule="auto"/>
      </w:pPr>
      <w:r>
        <w:t>Range of structures and statures of people.</w:t>
      </w:r>
    </w:p>
    <w:p w14:paraId="0FB64664" w14:textId="77777777" w:rsidR="00AE4524" w:rsidRDefault="00AE4524" w:rsidP="002163DD">
      <w:pPr>
        <w:spacing w:line="240" w:lineRule="auto"/>
      </w:pPr>
      <w:r>
        <w:t>The fixed work surface or conveyor height at a work station obviously can’t be provided as a working height suitable for one may not be for another so there must be a standard that can be made to make working height comfortable.</w:t>
      </w:r>
    </w:p>
    <w:p w14:paraId="5EB71230" w14:textId="77777777" w:rsidR="00AE4524" w:rsidRDefault="00AE4524" w:rsidP="002163DD">
      <w:pPr>
        <w:spacing w:line="240" w:lineRule="auto"/>
      </w:pPr>
    </w:p>
    <w:p w14:paraId="3041AD8E" w14:textId="77777777" w:rsidR="00AE4524" w:rsidRDefault="00AE4524" w:rsidP="002163DD">
      <w:pPr>
        <w:spacing w:line="240" w:lineRule="auto"/>
      </w:pPr>
    </w:p>
    <w:p w14:paraId="39B1EB04" w14:textId="77777777" w:rsidR="00EB26AF" w:rsidRDefault="00AE4524" w:rsidP="002163DD">
      <w:pPr>
        <w:keepNext/>
        <w:spacing w:line="240" w:lineRule="auto"/>
      </w:pPr>
      <w:r>
        <w:rPr>
          <w:noProof/>
        </w:rPr>
        <w:lastRenderedPageBreak/>
        <w:drawing>
          <wp:inline distT="0" distB="0" distL="0" distR="0" wp14:anchorId="4CF6A033" wp14:editId="2C6CB572">
            <wp:extent cx="4657725" cy="21809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92255" cy="2197100"/>
                    </a:xfrm>
                    <a:prstGeom prst="rect">
                      <a:avLst/>
                    </a:prstGeom>
                  </pic:spPr>
                </pic:pic>
              </a:graphicData>
            </a:graphic>
          </wp:inline>
        </w:drawing>
      </w:r>
    </w:p>
    <w:p w14:paraId="62ABEC90" w14:textId="2D3B608B" w:rsidR="00AE4524" w:rsidRPr="00EB26AF" w:rsidRDefault="00EB26AF" w:rsidP="002163DD">
      <w:pPr>
        <w:pStyle w:val="Caption"/>
        <w:rPr>
          <w:i w:val="0"/>
          <w:sz w:val="22"/>
        </w:rPr>
      </w:pPr>
      <w:bookmarkStart w:id="29" w:name="_Toc69479706"/>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sidR="00C91069">
        <w:rPr>
          <w:i w:val="0"/>
          <w:noProof/>
          <w:sz w:val="22"/>
        </w:rPr>
        <w:t>2</w:t>
      </w:r>
      <w:r w:rsidRPr="00EB26AF">
        <w:rPr>
          <w:i w:val="0"/>
          <w:sz w:val="22"/>
        </w:rPr>
        <w:fldChar w:fldCharType="end"/>
      </w:r>
      <w:r w:rsidRPr="00EB26AF">
        <w:rPr>
          <w:i w:val="0"/>
          <w:sz w:val="22"/>
        </w:rPr>
        <w:t xml:space="preserve"> </w:t>
      </w:r>
      <w:r w:rsidR="00FE615E" w:rsidRPr="00EB26AF">
        <w:rPr>
          <w:i w:val="0"/>
          <w:sz w:val="22"/>
        </w:rPr>
        <w:t>- Suitable</w:t>
      </w:r>
      <w:r w:rsidRPr="00EB26AF">
        <w:rPr>
          <w:i w:val="0"/>
          <w:sz w:val="22"/>
        </w:rPr>
        <w:t xml:space="preserve"> working parameters.</w:t>
      </w:r>
      <w:bookmarkEnd w:id="29"/>
    </w:p>
    <w:p w14:paraId="0E2F1FB0" w14:textId="1E27DAA6" w:rsidR="00AE4524" w:rsidRDefault="00AE4524" w:rsidP="00660831">
      <w:pPr>
        <w:pStyle w:val="ListParagraph"/>
        <w:numPr>
          <w:ilvl w:val="0"/>
          <w:numId w:val="48"/>
        </w:numPr>
        <w:spacing w:line="240" w:lineRule="auto"/>
      </w:pPr>
      <w:r>
        <w:t>In order to clarify point further there have to be specific measures to place in order to creat</w:t>
      </w:r>
      <w:r w:rsidR="00331860">
        <w:t>e</w:t>
      </w:r>
      <w:r>
        <w:t xml:space="preserve"> a culture of safety and ergonomics. </w:t>
      </w:r>
      <w:sdt>
        <w:sdtPr>
          <w:id w:val="-842163198"/>
          <w:citation/>
        </w:sdtPr>
        <w:sdtContent>
          <w:r>
            <w:fldChar w:fldCharType="begin"/>
          </w:r>
          <w:r w:rsidRPr="00660831">
            <w:rPr>
              <w:lang w:val="en-GB"/>
            </w:rPr>
            <w:instrText xml:space="preserve"> CITATION HSEgn \l 2057 </w:instrText>
          </w:r>
          <w:r>
            <w:fldChar w:fldCharType="separate"/>
          </w:r>
          <w:r w:rsidR="0032067B" w:rsidRPr="00660831">
            <w:rPr>
              <w:noProof/>
              <w:lang w:val="en-GB"/>
            </w:rPr>
            <w:t>(HSE, Conveyor belt workstation design)</w:t>
          </w:r>
          <w:r>
            <w:fldChar w:fldCharType="end"/>
          </w:r>
        </w:sdtContent>
      </w:sdt>
      <w:r>
        <w:t xml:space="preserve"> States - </w:t>
      </w:r>
    </w:p>
    <w:p w14:paraId="40DF5238" w14:textId="77777777" w:rsidR="00AE4524" w:rsidRDefault="00AE4524" w:rsidP="00660831">
      <w:pPr>
        <w:pStyle w:val="ListParagraph"/>
        <w:numPr>
          <w:ilvl w:val="0"/>
          <w:numId w:val="48"/>
        </w:numPr>
        <w:spacing w:line="240" w:lineRule="auto"/>
      </w:pPr>
      <w:r>
        <w:t>“Suitable methods for achieving each worker’s preferred working height include:</w:t>
      </w:r>
    </w:p>
    <w:p w14:paraId="5261F96C" w14:textId="7DA6AE63" w:rsidR="00AE4524" w:rsidRDefault="00FE615E" w:rsidP="00660831">
      <w:pPr>
        <w:pStyle w:val="ListParagraph"/>
        <w:numPr>
          <w:ilvl w:val="0"/>
          <w:numId w:val="48"/>
        </w:numPr>
        <w:spacing w:line="240" w:lineRule="auto"/>
      </w:pPr>
      <w:r>
        <w:t>Fixing</w:t>
      </w:r>
      <w:r w:rsidR="00AE4524">
        <w:t xml:space="preserve"> the belt height above the floor to suit the tallest worker and, so shorter workers can achieve a comfortable working posture, supplying:</w:t>
      </w:r>
    </w:p>
    <w:p w14:paraId="13AA7E3A" w14:textId="20090B32" w:rsidR="00AE4524" w:rsidRDefault="00FE615E" w:rsidP="00660831">
      <w:pPr>
        <w:pStyle w:val="ListParagraph"/>
        <w:numPr>
          <w:ilvl w:val="0"/>
          <w:numId w:val="48"/>
        </w:numPr>
        <w:spacing w:line="240" w:lineRule="auto"/>
      </w:pPr>
      <w:r>
        <w:t>An</w:t>
      </w:r>
      <w:r w:rsidR="00AE4524">
        <w:t xml:space="preserve"> operator-adjustable, variable-height working platform (or chair ––where the job should be done seated), or</w:t>
      </w:r>
    </w:p>
    <w:p w14:paraId="0EB93052" w14:textId="7C5B39D4" w:rsidR="00AE4524" w:rsidRDefault="00FE615E" w:rsidP="00660831">
      <w:pPr>
        <w:pStyle w:val="ListParagraph"/>
        <w:numPr>
          <w:ilvl w:val="0"/>
          <w:numId w:val="48"/>
        </w:numPr>
        <w:spacing w:line="240" w:lineRule="auto"/>
      </w:pPr>
      <w:r>
        <w:t>A</w:t>
      </w:r>
      <w:r w:rsidR="00AE4524">
        <w:t xml:space="preserve"> range of suitable interchangeable working platforms to stand on; ––</w:t>
      </w:r>
    </w:p>
    <w:p w14:paraId="717F6492" w14:textId="2487B9DE" w:rsidR="00AE4524" w:rsidRDefault="00FE615E" w:rsidP="00660831">
      <w:pPr>
        <w:pStyle w:val="ListParagraph"/>
        <w:numPr>
          <w:ilvl w:val="0"/>
          <w:numId w:val="48"/>
        </w:numPr>
        <w:spacing w:line="240" w:lineRule="auto"/>
      </w:pPr>
      <w:r>
        <w:t>Providing</w:t>
      </w:r>
      <w:r w:rsidR="00AE4524">
        <w:t xml:space="preserve"> operator-adjustable, variable belt height to suit the full range of worker statures (although this can present technical and other difficulties);</w:t>
      </w:r>
    </w:p>
    <w:p w14:paraId="3F422A61" w14:textId="38C23EE4" w:rsidR="00AE4524" w:rsidRDefault="00FE615E" w:rsidP="00660831">
      <w:pPr>
        <w:pStyle w:val="ListParagraph"/>
        <w:numPr>
          <w:ilvl w:val="0"/>
          <w:numId w:val="48"/>
        </w:numPr>
        <w:spacing w:line="240" w:lineRule="auto"/>
      </w:pPr>
      <w:r>
        <w:t>Providing</w:t>
      </w:r>
      <w:r w:rsidR="00AE4524">
        <w:t xml:space="preserve"> inclined conveyors to allow workers to find spots at just the right height for them (although this can introduce problems as only a small length of the conveyor is at the right working height </w:t>
      </w:r>
      <w:r w:rsidR="00AE4524" w:rsidRPr="00660831">
        <w:rPr>
          <w:rFonts w:ascii="Calibri" w:hAnsi="Calibri" w:cs="Calibri"/>
        </w:rPr>
        <w:t>–</w:t>
      </w:r>
      <w:r w:rsidR="00AE4524">
        <w:t xml:space="preserve"> the rest of the conveyor is either too high or too low).</w:t>
      </w:r>
    </w:p>
    <w:p w14:paraId="68609018" w14:textId="77777777" w:rsidR="00AE4524" w:rsidRDefault="00AE4524" w:rsidP="00660831">
      <w:pPr>
        <w:pStyle w:val="ListParagraph"/>
        <w:numPr>
          <w:ilvl w:val="0"/>
          <w:numId w:val="48"/>
        </w:numPr>
        <w:spacing w:line="240" w:lineRule="auto"/>
      </w:pPr>
      <w:r>
        <w:t>For standing tasks where the arms need to move freely, such as belt picking, or light assembly tasks, the working height assessment should take account of the following:</w:t>
      </w:r>
    </w:p>
    <w:p w14:paraId="5B84E626" w14:textId="77777777" w:rsidR="00AE4524" w:rsidRDefault="00AE4524" w:rsidP="00660831">
      <w:pPr>
        <w:pStyle w:val="ListParagraph"/>
        <w:numPr>
          <w:ilvl w:val="0"/>
          <w:numId w:val="48"/>
        </w:numPr>
        <w:spacing w:line="240" w:lineRule="auto"/>
      </w:pPr>
      <w:r>
        <w:t>A fixed work surface height of 1075 mm from floor level is generally suitable as it fits taller members of the adult working population.</w:t>
      </w:r>
    </w:p>
    <w:p w14:paraId="147E1C32" w14:textId="77777777" w:rsidR="00AE4524" w:rsidRDefault="00AE4524" w:rsidP="00660831">
      <w:pPr>
        <w:pStyle w:val="ListParagraph"/>
        <w:numPr>
          <w:ilvl w:val="0"/>
          <w:numId w:val="48"/>
        </w:numPr>
        <w:spacing w:line="240" w:lineRule="auto"/>
      </w:pPr>
      <w:r>
        <w:t>This height should be reduced if the worker has to hold their hands above elbow height while working on objects on the conveyor belt.</w:t>
      </w:r>
    </w:p>
    <w:p w14:paraId="450C5C37" w14:textId="77777777" w:rsidR="00AE4524" w:rsidRDefault="00AE4524" w:rsidP="00660831">
      <w:pPr>
        <w:pStyle w:val="ListParagraph"/>
        <w:numPr>
          <w:ilvl w:val="0"/>
          <w:numId w:val="48"/>
        </w:numPr>
        <w:spacing w:line="240" w:lineRule="auto"/>
      </w:pPr>
      <w:r>
        <w:t>Shorter conveyor operatives may require platforms up to 265 mm high to stand on to achieve a comfortable working posture.3</w:t>
      </w:r>
    </w:p>
    <w:p w14:paraId="063A90B6" w14:textId="77777777" w:rsidR="00AE4524" w:rsidRDefault="00AE4524" w:rsidP="00660831">
      <w:pPr>
        <w:pStyle w:val="ListParagraph"/>
        <w:numPr>
          <w:ilvl w:val="0"/>
          <w:numId w:val="48"/>
        </w:numPr>
        <w:spacing w:line="240" w:lineRule="auto"/>
      </w:pPr>
      <w:r>
        <w:t>Platforms should:</w:t>
      </w:r>
    </w:p>
    <w:p w14:paraId="0FCE4AB8" w14:textId="2D7DD1ED" w:rsidR="00AE4524" w:rsidRDefault="00FE615E" w:rsidP="00660831">
      <w:pPr>
        <w:pStyle w:val="ListParagraph"/>
        <w:numPr>
          <w:ilvl w:val="0"/>
          <w:numId w:val="48"/>
        </w:numPr>
        <w:spacing w:line="240" w:lineRule="auto"/>
      </w:pPr>
      <w:r>
        <w:t>Be</w:t>
      </w:r>
      <w:r w:rsidR="00AE4524">
        <w:t xml:space="preserve"> stable and have enough room for operators to move their feet, not ––create tripping or slipping hazards;</w:t>
      </w:r>
    </w:p>
    <w:p w14:paraId="78153BF3" w14:textId="33C089B2" w:rsidR="00AE4524" w:rsidRDefault="00FE615E" w:rsidP="00660831">
      <w:pPr>
        <w:pStyle w:val="ListParagraph"/>
        <w:numPr>
          <w:ilvl w:val="0"/>
          <w:numId w:val="48"/>
        </w:numPr>
        <w:spacing w:line="240" w:lineRule="auto"/>
      </w:pPr>
      <w:r>
        <w:t>Have</w:t>
      </w:r>
      <w:r w:rsidR="00AE4524">
        <w:t xml:space="preserve"> edges clearly marked; ––</w:t>
      </w:r>
    </w:p>
    <w:p w14:paraId="61A9C193" w14:textId="77777777" w:rsidR="00AE4524" w:rsidRDefault="00AE4524" w:rsidP="00660831">
      <w:pPr>
        <w:pStyle w:val="ListParagraph"/>
        <w:numPr>
          <w:ilvl w:val="0"/>
          <w:numId w:val="48"/>
        </w:numPr>
        <w:spacing w:line="240" w:lineRule="auto"/>
      </w:pPr>
      <w:r>
        <w:t>Have surfaces contrasting in colour with the floor they are on.––</w:t>
      </w:r>
    </w:p>
    <w:p w14:paraId="48741E9C" w14:textId="77777777" w:rsidR="00AE4524" w:rsidRDefault="00AE4524" w:rsidP="00660831">
      <w:pPr>
        <w:pStyle w:val="ListParagraph"/>
        <w:numPr>
          <w:ilvl w:val="0"/>
          <w:numId w:val="48"/>
        </w:numPr>
        <w:spacing w:line="240" w:lineRule="auto"/>
      </w:pPr>
      <w:r>
        <w:t>For seated tasks, which are usually lighter, the working height assessment should take the following factors into account:</w:t>
      </w:r>
    </w:p>
    <w:p w14:paraId="29C72A54" w14:textId="77777777" w:rsidR="00AE4524" w:rsidRDefault="00AE4524" w:rsidP="00660831">
      <w:pPr>
        <w:pStyle w:val="ListParagraph"/>
        <w:numPr>
          <w:ilvl w:val="0"/>
          <w:numId w:val="48"/>
        </w:numPr>
        <w:spacing w:line="240" w:lineRule="auto"/>
      </w:pPr>
      <w:r>
        <w:t>The working height can be nearer elbow height.</w:t>
      </w:r>
    </w:p>
    <w:p w14:paraId="58AFA252" w14:textId="77777777" w:rsidR="00AE4524" w:rsidRDefault="00AE4524" w:rsidP="00660831">
      <w:pPr>
        <w:pStyle w:val="ListParagraph"/>
        <w:numPr>
          <w:ilvl w:val="0"/>
          <w:numId w:val="48"/>
        </w:numPr>
        <w:spacing w:line="240" w:lineRule="auto"/>
      </w:pPr>
      <w:r>
        <w:t>A working surface height of 750 mm would allow enough space for a</w:t>
      </w:r>
    </w:p>
    <w:p w14:paraId="64F2FA67" w14:textId="77777777" w:rsidR="00AE4524" w:rsidRDefault="00AE4524" w:rsidP="00660831">
      <w:pPr>
        <w:pStyle w:val="ListParagraph"/>
        <w:numPr>
          <w:ilvl w:val="0"/>
          <w:numId w:val="48"/>
        </w:numPr>
        <w:spacing w:line="240" w:lineRule="auto"/>
      </w:pPr>
      <w:r>
        <w:t>30 mm thick work surface and leave 720 mm from floor level, which is enough for the legs of a large operator.4</w:t>
      </w:r>
    </w:p>
    <w:p w14:paraId="587D40B8" w14:textId="77777777" w:rsidR="00AE4524" w:rsidRDefault="00AE4524" w:rsidP="00660831">
      <w:pPr>
        <w:pStyle w:val="ListParagraph"/>
        <w:numPr>
          <w:ilvl w:val="0"/>
          <w:numId w:val="48"/>
        </w:numPr>
        <w:spacing w:line="240" w:lineRule="auto"/>
      </w:pPr>
      <w:r>
        <w:lastRenderedPageBreak/>
        <w:t>Shorter workers may need their seats raised to achieve comfortable postures.</w:t>
      </w:r>
    </w:p>
    <w:p w14:paraId="5828C3FC" w14:textId="77777777" w:rsidR="006A0425" w:rsidRPr="00660831" w:rsidRDefault="00AE4524" w:rsidP="00660831">
      <w:pPr>
        <w:pStyle w:val="ListParagraph"/>
        <w:numPr>
          <w:ilvl w:val="0"/>
          <w:numId w:val="48"/>
        </w:numPr>
        <w:spacing w:line="240" w:lineRule="auto"/>
        <w:rPr>
          <w:rFonts w:cs="Arial"/>
        </w:rPr>
      </w:pPr>
      <w:r>
        <w:t>Shorter workers may also need to be provided with a footrest that can adjust up to 165 mm high to provide adequate foot support”.</w:t>
      </w:r>
      <w:r w:rsidR="006A0425" w:rsidRPr="00660831">
        <w:rPr>
          <w:rFonts w:cs="Arial"/>
        </w:rPr>
        <w:br w:type="page"/>
      </w:r>
    </w:p>
    <w:p w14:paraId="0F843412" w14:textId="77777777" w:rsidR="00D6535F" w:rsidRDefault="00EB26AF" w:rsidP="006A0425">
      <w:pPr>
        <w:rPr>
          <w:rFonts w:cs="Arial"/>
        </w:rPr>
      </w:pPr>
      <w:r>
        <w:rPr>
          <w:noProof/>
        </w:rPr>
        <w:lastRenderedPageBreak/>
        <mc:AlternateContent>
          <mc:Choice Requires="wps">
            <w:drawing>
              <wp:anchor distT="0" distB="0" distL="114300" distR="114300" simplePos="0" relativeHeight="251672576" behindDoc="1" locked="0" layoutInCell="1" allowOverlap="1" wp14:anchorId="53307F33" wp14:editId="5E47BBCD">
                <wp:simplePos x="0" y="0"/>
                <wp:positionH relativeFrom="column">
                  <wp:posOffset>2540</wp:posOffset>
                </wp:positionH>
                <wp:positionV relativeFrom="paragraph">
                  <wp:posOffset>3503930</wp:posOffset>
                </wp:positionV>
                <wp:extent cx="679386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6793865" cy="635"/>
                        </a:xfrm>
                        <a:prstGeom prst="rect">
                          <a:avLst/>
                        </a:prstGeom>
                        <a:solidFill>
                          <a:prstClr val="white"/>
                        </a:solidFill>
                        <a:ln>
                          <a:noFill/>
                        </a:ln>
                      </wps:spPr>
                      <wps:txbx>
                        <w:txbxContent>
                          <w:p w14:paraId="72AFAF42" w14:textId="029EF848" w:rsidR="00082267" w:rsidRPr="00EB26AF" w:rsidRDefault="00082267" w:rsidP="00EB26AF">
                            <w:pPr>
                              <w:pStyle w:val="Caption"/>
                              <w:rPr>
                                <w:rFonts w:cs="Arial"/>
                                <w:i w:val="0"/>
                                <w:noProof/>
                                <w:sz w:val="22"/>
                              </w:rPr>
                            </w:pPr>
                            <w:bookmarkStart w:id="30" w:name="_Toc69479707"/>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Pr>
                                <w:i w:val="0"/>
                                <w:noProof/>
                                <w:sz w:val="22"/>
                              </w:rPr>
                              <w:t>3</w:t>
                            </w:r>
                            <w:r w:rsidRPr="00EB26AF">
                              <w:rPr>
                                <w:i w:val="0"/>
                                <w:sz w:val="22"/>
                              </w:rPr>
                              <w:fldChar w:fldCharType="end"/>
                            </w:r>
                            <w:r w:rsidRPr="00EB26AF">
                              <w:rPr>
                                <w:i w:val="0"/>
                                <w:sz w:val="22"/>
                              </w:rPr>
                              <w:t xml:space="preserve"> -  Gesuite Data showing Primary Reasons for accidents at a Pack Station.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07F33" id="Text Box 7" o:spid="_x0000_s1030" type="#_x0000_t202" style="position:absolute;margin-left:.2pt;margin-top:275.9pt;width:534.9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" stroked="f">
                <v:textbox style="mso-fit-shape-to-text:t" inset="0,0,0,0">
                  <w:txbxContent>
                    <w:p w14:paraId="72AFAF42" w14:textId="029EF848" w:rsidR="00082267" w:rsidRPr="00EB26AF" w:rsidRDefault="00082267" w:rsidP="00EB26AF">
                      <w:pPr>
                        <w:pStyle w:val="Caption"/>
                        <w:rPr>
                          <w:rFonts w:cs="Arial"/>
                          <w:i w:val="0"/>
                          <w:noProof/>
                          <w:sz w:val="22"/>
                        </w:rPr>
                      </w:pPr>
                      <w:bookmarkStart w:id="31" w:name="_Toc69479707"/>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Pr>
                          <w:i w:val="0"/>
                          <w:noProof/>
                          <w:sz w:val="22"/>
                        </w:rPr>
                        <w:t>3</w:t>
                      </w:r>
                      <w:r w:rsidRPr="00EB26AF">
                        <w:rPr>
                          <w:i w:val="0"/>
                          <w:sz w:val="22"/>
                        </w:rPr>
                        <w:fldChar w:fldCharType="end"/>
                      </w:r>
                      <w:r w:rsidRPr="00EB26AF">
                        <w:rPr>
                          <w:i w:val="0"/>
                          <w:sz w:val="22"/>
                        </w:rPr>
                        <w:t xml:space="preserve"> -  Gesuite Data showing Primary Reasons for accidents at a Pack Station.</w:t>
                      </w:r>
                      <w:bookmarkEnd w:id="31"/>
                    </w:p>
                  </w:txbxContent>
                </v:textbox>
                <w10:wrap type="tight"/>
              </v:shape>
            </w:pict>
          </mc:Fallback>
        </mc:AlternateContent>
      </w:r>
      <w:r w:rsidR="006A0425" w:rsidRPr="00046575">
        <w:rPr>
          <w:rFonts w:cs="Arial"/>
          <w:noProof/>
        </w:rPr>
        <w:drawing>
          <wp:anchor distT="0" distB="0" distL="114300" distR="114300" simplePos="0" relativeHeight="251666432" behindDoc="1" locked="0" layoutInCell="1" allowOverlap="1" wp14:anchorId="223B8FD2" wp14:editId="620932EB">
            <wp:simplePos x="0" y="0"/>
            <wp:positionH relativeFrom="column">
              <wp:posOffset>2540</wp:posOffset>
            </wp:positionH>
            <wp:positionV relativeFrom="paragraph">
              <wp:posOffset>0</wp:posOffset>
            </wp:positionV>
            <wp:extent cx="6793865" cy="3447035"/>
            <wp:effectExtent l="0" t="0" r="6985" b="1270"/>
            <wp:wrapTight wrapText="bothSides">
              <wp:wrapPolygon edited="0">
                <wp:start x="0" y="0"/>
                <wp:lineTo x="0" y="21489"/>
                <wp:lineTo x="21562" y="21489"/>
                <wp:lineTo x="21562" y="0"/>
                <wp:lineTo x="0" y="0"/>
              </wp:wrapPolygon>
            </wp:wrapTight>
            <wp:docPr id="5" name="Picture 5" descr="C:\Users\obripat\Downloads\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obripat\Downloads\image(23).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793865" cy="3447035"/>
                    </a:xfrm>
                    <a:prstGeom prst="rect">
                      <a:avLst/>
                    </a:prstGeom>
                    <a:noFill/>
                    <a:ln>
                      <a:noFill/>
                    </a:ln>
                  </pic:spPr>
                </pic:pic>
              </a:graphicData>
            </a:graphic>
          </wp:anchor>
        </w:drawing>
      </w:r>
    </w:p>
    <w:p w14:paraId="1C019EEC" w14:textId="0D40F1AD" w:rsidR="006A0425" w:rsidRDefault="00EB26AF" w:rsidP="006A0425">
      <w:pPr>
        <w:rPr>
          <w:rFonts w:cs="Arial"/>
        </w:rPr>
      </w:pPr>
      <w:r>
        <w:rPr>
          <w:noProof/>
        </w:rPr>
        <mc:AlternateContent>
          <mc:Choice Requires="wps">
            <w:drawing>
              <wp:anchor distT="0" distB="0" distL="114300" distR="114300" simplePos="0" relativeHeight="251674624" behindDoc="1" locked="0" layoutInCell="1" allowOverlap="1" wp14:anchorId="364BECBC" wp14:editId="2618C9F4">
                <wp:simplePos x="0" y="0"/>
                <wp:positionH relativeFrom="column">
                  <wp:posOffset>2540</wp:posOffset>
                </wp:positionH>
                <wp:positionV relativeFrom="paragraph">
                  <wp:posOffset>7696835</wp:posOffset>
                </wp:positionV>
                <wp:extent cx="679386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6793865" cy="635"/>
                        </a:xfrm>
                        <a:prstGeom prst="rect">
                          <a:avLst/>
                        </a:prstGeom>
                        <a:solidFill>
                          <a:prstClr val="white"/>
                        </a:solidFill>
                        <a:ln>
                          <a:noFill/>
                        </a:ln>
                      </wps:spPr>
                      <wps:txbx>
                        <w:txbxContent>
                          <w:p w14:paraId="7F834D1F" w14:textId="4879B4ED" w:rsidR="00082267" w:rsidRPr="00EB26AF" w:rsidRDefault="00082267" w:rsidP="00EB26AF">
                            <w:pPr>
                              <w:pStyle w:val="Caption"/>
                              <w:rPr>
                                <w:rFonts w:cs="Arial"/>
                                <w:i w:val="0"/>
                                <w:noProof/>
                                <w:sz w:val="22"/>
                              </w:rPr>
                            </w:pPr>
                            <w:bookmarkStart w:id="32" w:name="_Toc69479708"/>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Pr>
                                <w:i w:val="0"/>
                                <w:noProof/>
                                <w:sz w:val="22"/>
                              </w:rPr>
                              <w:t>4</w:t>
                            </w:r>
                            <w:r w:rsidRPr="00EB26AF">
                              <w:rPr>
                                <w:i w:val="0"/>
                                <w:sz w:val="22"/>
                              </w:rPr>
                              <w:fldChar w:fldCharType="end"/>
                            </w:r>
                            <w:r w:rsidRPr="00EB26AF">
                              <w:rPr>
                                <w:i w:val="0"/>
                                <w:sz w:val="22"/>
                              </w:rPr>
                              <w:t xml:space="preserve"> - Gensuite Data showing Secondary reasons for accidents at a Pack station.</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4BECBC" id="Text Box 10" o:spid="_x0000_s1031" type="#_x0000_t202" style="position:absolute;margin-left:.2pt;margin-top:606.05pt;width:534.9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" stroked="f">
                <v:textbox style="mso-fit-shape-to-text:t" inset="0,0,0,0">
                  <w:txbxContent>
                    <w:p w14:paraId="7F834D1F" w14:textId="4879B4ED" w:rsidR="00082267" w:rsidRPr="00EB26AF" w:rsidRDefault="00082267" w:rsidP="00EB26AF">
                      <w:pPr>
                        <w:pStyle w:val="Caption"/>
                        <w:rPr>
                          <w:rFonts w:cs="Arial"/>
                          <w:i w:val="0"/>
                          <w:noProof/>
                          <w:sz w:val="22"/>
                        </w:rPr>
                      </w:pPr>
                      <w:bookmarkStart w:id="33" w:name="_Toc69479708"/>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Pr>
                          <w:i w:val="0"/>
                          <w:noProof/>
                          <w:sz w:val="22"/>
                        </w:rPr>
                        <w:t>4</w:t>
                      </w:r>
                      <w:r w:rsidRPr="00EB26AF">
                        <w:rPr>
                          <w:i w:val="0"/>
                          <w:sz w:val="22"/>
                        </w:rPr>
                        <w:fldChar w:fldCharType="end"/>
                      </w:r>
                      <w:r w:rsidRPr="00EB26AF">
                        <w:rPr>
                          <w:i w:val="0"/>
                          <w:sz w:val="22"/>
                        </w:rPr>
                        <w:t xml:space="preserve"> - Gensuite Data showing Secondary reasons for accidents at a Pack station.</w:t>
                      </w:r>
                      <w:bookmarkEnd w:id="33"/>
                    </w:p>
                  </w:txbxContent>
                </v:textbox>
                <w10:wrap type="tight"/>
              </v:shape>
            </w:pict>
          </mc:Fallback>
        </mc:AlternateContent>
      </w:r>
      <w:r w:rsidR="006A0425" w:rsidRPr="00046575">
        <w:rPr>
          <w:rFonts w:cs="Arial"/>
          <w:noProof/>
        </w:rPr>
        <w:drawing>
          <wp:anchor distT="0" distB="0" distL="114300" distR="114300" simplePos="0" relativeHeight="251667456" behindDoc="1" locked="0" layoutInCell="1" allowOverlap="1" wp14:anchorId="15F35417" wp14:editId="32EDAD5B">
            <wp:simplePos x="0" y="0"/>
            <wp:positionH relativeFrom="column">
              <wp:posOffset>2540</wp:posOffset>
            </wp:positionH>
            <wp:positionV relativeFrom="paragraph">
              <wp:posOffset>-2540</wp:posOffset>
            </wp:positionV>
            <wp:extent cx="6793865" cy="3434593"/>
            <wp:effectExtent l="0" t="0" r="6985" b="0"/>
            <wp:wrapTight wrapText="bothSides">
              <wp:wrapPolygon edited="0">
                <wp:start x="0" y="0"/>
                <wp:lineTo x="0" y="21448"/>
                <wp:lineTo x="21562" y="21448"/>
                <wp:lineTo x="21562" y="0"/>
                <wp:lineTo x="0" y="0"/>
              </wp:wrapPolygon>
            </wp:wrapTight>
            <wp:docPr id="8" name="Picture 8" descr="C:\Users\obripat\Downloads\imag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obripat\Downloads\image(24).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793865" cy="3434593"/>
                    </a:xfrm>
                    <a:prstGeom prst="rect">
                      <a:avLst/>
                    </a:prstGeom>
                    <a:noFill/>
                    <a:ln>
                      <a:noFill/>
                    </a:ln>
                  </pic:spPr>
                </pic:pic>
              </a:graphicData>
            </a:graphic>
          </wp:anchor>
        </w:drawing>
      </w:r>
    </w:p>
    <w:p w14:paraId="3E969464" w14:textId="77777777" w:rsidR="00EB26AF" w:rsidRDefault="006A0425" w:rsidP="00EB26AF">
      <w:pPr>
        <w:keepNext/>
      </w:pPr>
      <w:r w:rsidRPr="00046575">
        <w:rPr>
          <w:rFonts w:cs="Arial"/>
          <w:noProof/>
        </w:rPr>
        <w:lastRenderedPageBreak/>
        <w:drawing>
          <wp:inline distT="0" distB="0" distL="0" distR="0" wp14:anchorId="63203BF8" wp14:editId="66A996F9">
            <wp:extent cx="6793865" cy="3422021"/>
            <wp:effectExtent l="0" t="0" r="6985" b="6985"/>
            <wp:docPr id="9" name="Picture 9" descr="C:\Users\obripat\Downloads\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obripat\Downloads\image(25).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793865" cy="3422021"/>
                    </a:xfrm>
                    <a:prstGeom prst="rect">
                      <a:avLst/>
                    </a:prstGeom>
                    <a:noFill/>
                    <a:ln>
                      <a:noFill/>
                    </a:ln>
                  </pic:spPr>
                </pic:pic>
              </a:graphicData>
            </a:graphic>
          </wp:inline>
        </w:drawing>
      </w:r>
    </w:p>
    <w:p w14:paraId="053A8560" w14:textId="70F6F283" w:rsidR="006A0425" w:rsidRPr="00EB26AF" w:rsidRDefault="00EB26AF" w:rsidP="00EB26AF">
      <w:pPr>
        <w:pStyle w:val="Caption"/>
        <w:rPr>
          <w:rFonts w:cs="Arial"/>
          <w:i w:val="0"/>
          <w:sz w:val="22"/>
        </w:rPr>
      </w:pPr>
      <w:bookmarkStart w:id="34" w:name="_Toc69479709"/>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sidR="00C91069">
        <w:rPr>
          <w:i w:val="0"/>
          <w:noProof/>
          <w:sz w:val="22"/>
        </w:rPr>
        <w:t>5</w:t>
      </w:r>
      <w:r w:rsidRPr="00EB26AF">
        <w:rPr>
          <w:i w:val="0"/>
          <w:sz w:val="22"/>
        </w:rPr>
        <w:fldChar w:fldCharType="end"/>
      </w:r>
      <w:r w:rsidRPr="00EB26AF">
        <w:rPr>
          <w:i w:val="0"/>
          <w:sz w:val="22"/>
        </w:rPr>
        <w:t xml:space="preserve"> - Gensuite data showing tertiary reasons for accidents at a </w:t>
      </w:r>
      <w:r w:rsidR="00FE615E" w:rsidRPr="00EB26AF">
        <w:rPr>
          <w:i w:val="0"/>
          <w:sz w:val="22"/>
        </w:rPr>
        <w:t>Pack Station</w:t>
      </w:r>
      <w:r w:rsidRPr="00EB26AF">
        <w:rPr>
          <w:i w:val="0"/>
          <w:sz w:val="22"/>
        </w:rPr>
        <w:t>.</w:t>
      </w:r>
      <w:bookmarkEnd w:id="34"/>
    </w:p>
    <w:p w14:paraId="0405319D" w14:textId="77F63F4F" w:rsidR="008A2F93" w:rsidRDefault="006A0425" w:rsidP="006A0425">
      <w:pPr>
        <w:spacing w:after="0" w:line="240" w:lineRule="auto"/>
        <w:rPr>
          <w:rFonts w:cs="Arial"/>
        </w:rPr>
      </w:pPr>
      <w:r>
        <w:rPr>
          <w:rFonts w:cs="Arial"/>
        </w:rPr>
        <w:t xml:space="preserve">Based on gensuite data pulled over the last year the majority of cases have been sprain and strains shown in figure </w:t>
      </w:r>
      <w:r w:rsidR="007021A1">
        <w:rPr>
          <w:rFonts w:cs="Arial"/>
        </w:rPr>
        <w:t>3</w:t>
      </w:r>
      <w:r>
        <w:rPr>
          <w:rFonts w:cs="Arial"/>
        </w:rPr>
        <w:t xml:space="preserve">. The second majority can be shown as ergonomics errors or issues working in the packing department as shown </w:t>
      </w:r>
      <w:r w:rsidR="00FE615E">
        <w:rPr>
          <w:rFonts w:cs="Arial"/>
        </w:rPr>
        <w:t>in figure</w:t>
      </w:r>
      <w:r w:rsidR="007021A1">
        <w:rPr>
          <w:rFonts w:cs="Arial"/>
        </w:rPr>
        <w:t xml:space="preserve"> 4</w:t>
      </w:r>
      <w:r>
        <w:rPr>
          <w:rFonts w:cs="Arial"/>
        </w:rPr>
        <w:t>. Lastly these issues have been upper body and therefore with improving the ergonomic of the working duties carried out there should be a decrease in these accidents and injuries</w:t>
      </w:r>
      <w:r w:rsidR="007021A1">
        <w:rPr>
          <w:rFonts w:cs="Arial"/>
        </w:rPr>
        <w:t xml:space="preserve"> as shown in figure 5</w:t>
      </w:r>
      <w:r>
        <w:rPr>
          <w:rFonts w:cs="Arial"/>
        </w:rPr>
        <w:t>.</w:t>
      </w:r>
    </w:p>
    <w:p w14:paraId="02B9A9E1" w14:textId="4D600560" w:rsidR="00AB5ADD" w:rsidRDefault="008A2F93" w:rsidP="00730639">
      <w:pPr>
        <w:pStyle w:val="Heading1"/>
      </w:pPr>
      <w:r>
        <w:br w:type="page"/>
      </w:r>
      <w:bookmarkStart w:id="35" w:name="_Toc67911384"/>
      <w:bookmarkStart w:id="36" w:name="_Toc69479888"/>
      <w:r w:rsidR="00082267">
        <w:lastRenderedPageBreak/>
        <w:t>10</w:t>
      </w:r>
      <w:r w:rsidR="00730639">
        <w:t xml:space="preserve">.3. </w:t>
      </w:r>
      <w:r w:rsidR="006012DF">
        <w:t>Design Solutions.</w:t>
      </w:r>
      <w:bookmarkEnd w:id="35"/>
      <w:bookmarkEnd w:id="36"/>
      <w:r w:rsidR="006012DF">
        <w:t xml:space="preserve"> </w:t>
      </w:r>
    </w:p>
    <w:p w14:paraId="060100C2" w14:textId="6F86BC0F" w:rsidR="002163DD" w:rsidRDefault="002163DD" w:rsidP="002163DD"/>
    <w:p w14:paraId="499ED942" w14:textId="7E05E6EA" w:rsidR="002163DD" w:rsidRDefault="002163DD" w:rsidP="00082267">
      <w:pPr>
        <w:pStyle w:val="Heading2"/>
        <w:numPr>
          <w:ilvl w:val="2"/>
          <w:numId w:val="46"/>
        </w:numPr>
      </w:pPr>
      <w:bookmarkStart w:id="37" w:name="_Toc67911385"/>
      <w:bookmarkStart w:id="38" w:name="_Toc69479889"/>
      <w:r>
        <w:t>Current position.</w:t>
      </w:r>
      <w:bookmarkEnd w:id="37"/>
      <w:bookmarkEnd w:id="38"/>
    </w:p>
    <w:p w14:paraId="1EE98463" w14:textId="71F11AD2" w:rsidR="002163DD" w:rsidRPr="002163DD" w:rsidRDefault="002163DD" w:rsidP="002163DD">
      <w:pPr>
        <w:pStyle w:val="Heading2"/>
      </w:pPr>
      <w:r>
        <w:t xml:space="preserve"> </w:t>
      </w:r>
    </w:p>
    <w:p w14:paraId="799A72F0" w14:textId="3779F6A1" w:rsidR="00AB5ADD" w:rsidRDefault="00AB5ADD" w:rsidP="00AB5ADD">
      <w:r>
        <w:t>Within the project so far and to replace the benches at the Swansea fulfiment center there have to be clear standards and expectations drawn up from current inventory usage and corrugate to ensure that all measurements and designs are true and precise.</w:t>
      </w:r>
    </w:p>
    <w:p w14:paraId="26E48B58" w14:textId="0E548931" w:rsidR="00AB5ADD" w:rsidRDefault="00AB5ADD" w:rsidP="00AB5ADD">
      <w:r>
        <w:t>To get an accurate representation there must be a report run over a year to ensure what is the most used and the most used packaging is to be directly in front of packers to be easily accessible and to help with one piece flow.</w:t>
      </w:r>
    </w:p>
    <w:p w14:paraId="5C1FCFC0" w14:textId="23C0EF06" w:rsidR="00A80384" w:rsidRDefault="00A80384" w:rsidP="00AB5ADD">
      <w:r>
        <w:t xml:space="preserve">In order to improve the process of the current situation it must improve the way the associates work also. </w:t>
      </w:r>
      <w:r w:rsidR="00B62DE4">
        <w:t>For this to be as successful as possible the corrugate and usage of packaging items must be considered and designed to be as productive as possible and in turn re align workstations to be the best they can possibly be for the associates.</w:t>
      </w:r>
    </w:p>
    <w:p w14:paraId="4393BDC1" w14:textId="12AB6606" w:rsidR="004F4672" w:rsidRDefault="00EB26AF" w:rsidP="00AB5ADD">
      <w:r>
        <w:rPr>
          <w:noProof/>
        </w:rPr>
        <mc:AlternateContent>
          <mc:Choice Requires="wps">
            <w:drawing>
              <wp:anchor distT="0" distB="0" distL="114300" distR="114300" simplePos="0" relativeHeight="251676672" behindDoc="1" locked="0" layoutInCell="1" allowOverlap="1" wp14:anchorId="54759F90" wp14:editId="27FBEB01">
                <wp:simplePos x="0" y="0"/>
                <wp:positionH relativeFrom="column">
                  <wp:posOffset>0</wp:posOffset>
                </wp:positionH>
                <wp:positionV relativeFrom="paragraph">
                  <wp:posOffset>3415665</wp:posOffset>
                </wp:positionV>
                <wp:extent cx="594360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CC3B733" w14:textId="52A289F5" w:rsidR="00082267" w:rsidRPr="00EB26AF" w:rsidRDefault="00082267" w:rsidP="00EB26AF">
                            <w:pPr>
                              <w:pStyle w:val="Caption"/>
                              <w:rPr>
                                <w:i w:val="0"/>
                                <w:noProof/>
                                <w:sz w:val="22"/>
                              </w:rPr>
                            </w:pPr>
                            <w:bookmarkStart w:id="39" w:name="_Toc69479710"/>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Pr>
                                <w:i w:val="0"/>
                                <w:noProof/>
                                <w:sz w:val="22"/>
                              </w:rPr>
                              <w:t>6</w:t>
                            </w:r>
                            <w:r w:rsidRPr="00EB26AF">
                              <w:rPr>
                                <w:i w:val="0"/>
                                <w:sz w:val="22"/>
                              </w:rPr>
                              <w:fldChar w:fldCharType="end"/>
                            </w:r>
                            <w:r w:rsidRPr="00EB26AF">
                              <w:rPr>
                                <w:i w:val="0"/>
                                <w:sz w:val="22"/>
                              </w:rPr>
                              <w:t xml:space="preserve"> - multi pack station corrugate design</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759F90" id="Text Box 11" o:spid="_x0000_s1032" type="#_x0000_t202" style="position:absolute;margin-left:0;margin-top:268.95pt;width:468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HFeLgIAAGYEAAAOAAAAZHJzL2Uyb0RvYy54bWysVMFu2zAMvQ/YPwi6L07aNVi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" stroked="f">
                <v:textbox style="mso-fit-shape-to-text:t" inset="0,0,0,0">
                  <w:txbxContent>
                    <w:p w14:paraId="1CC3B733" w14:textId="52A289F5" w:rsidR="00082267" w:rsidRPr="00EB26AF" w:rsidRDefault="00082267" w:rsidP="00EB26AF">
                      <w:pPr>
                        <w:pStyle w:val="Caption"/>
                        <w:rPr>
                          <w:i w:val="0"/>
                          <w:noProof/>
                          <w:sz w:val="22"/>
                        </w:rPr>
                      </w:pPr>
                      <w:bookmarkStart w:id="40" w:name="_Toc69479710"/>
                      <w:r w:rsidRPr="00EB26AF">
                        <w:rPr>
                          <w:i w:val="0"/>
                          <w:sz w:val="22"/>
                        </w:rPr>
                        <w:t xml:space="preserve">Figure </w:t>
                      </w:r>
                      <w:r w:rsidRPr="00EB26AF">
                        <w:rPr>
                          <w:i w:val="0"/>
                          <w:sz w:val="22"/>
                        </w:rPr>
                        <w:fldChar w:fldCharType="begin"/>
                      </w:r>
                      <w:r w:rsidRPr="00EB26AF">
                        <w:rPr>
                          <w:i w:val="0"/>
                          <w:sz w:val="22"/>
                        </w:rPr>
                        <w:instrText xml:space="preserve"> SEQ Figure \* ARABIC </w:instrText>
                      </w:r>
                      <w:r w:rsidRPr="00EB26AF">
                        <w:rPr>
                          <w:i w:val="0"/>
                          <w:sz w:val="22"/>
                        </w:rPr>
                        <w:fldChar w:fldCharType="separate"/>
                      </w:r>
                      <w:r>
                        <w:rPr>
                          <w:i w:val="0"/>
                          <w:noProof/>
                          <w:sz w:val="22"/>
                        </w:rPr>
                        <w:t>6</w:t>
                      </w:r>
                      <w:r w:rsidRPr="00EB26AF">
                        <w:rPr>
                          <w:i w:val="0"/>
                          <w:sz w:val="22"/>
                        </w:rPr>
                        <w:fldChar w:fldCharType="end"/>
                      </w:r>
                      <w:r w:rsidRPr="00EB26AF">
                        <w:rPr>
                          <w:i w:val="0"/>
                          <w:sz w:val="22"/>
                        </w:rPr>
                        <w:t xml:space="preserve"> - multi pack station corrugate design</w:t>
                      </w:r>
                      <w:bookmarkEnd w:id="40"/>
                    </w:p>
                  </w:txbxContent>
                </v:textbox>
                <w10:wrap type="tight"/>
              </v:shape>
            </w:pict>
          </mc:Fallback>
        </mc:AlternateContent>
      </w:r>
      <w:r w:rsidR="00AB5ADD">
        <w:rPr>
          <w:noProof/>
        </w:rPr>
        <w:drawing>
          <wp:anchor distT="0" distB="0" distL="114300" distR="114300" simplePos="0" relativeHeight="251668480" behindDoc="1" locked="0" layoutInCell="1" allowOverlap="1" wp14:anchorId="1EE978AF" wp14:editId="7DEE6975">
            <wp:simplePos x="0" y="0"/>
            <wp:positionH relativeFrom="column">
              <wp:posOffset>0</wp:posOffset>
            </wp:positionH>
            <wp:positionV relativeFrom="paragraph">
              <wp:posOffset>2756</wp:posOffset>
            </wp:positionV>
            <wp:extent cx="5943600" cy="3355975"/>
            <wp:effectExtent l="0" t="0" r="0" b="0"/>
            <wp:wrapTight wrapText="bothSides">
              <wp:wrapPolygon edited="0">
                <wp:start x="0" y="0"/>
                <wp:lineTo x="0" y="21457"/>
                <wp:lineTo x="21531" y="21457"/>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943600" cy="3355975"/>
                    </a:xfrm>
                    <a:prstGeom prst="rect">
                      <a:avLst/>
                    </a:prstGeom>
                  </pic:spPr>
                </pic:pic>
              </a:graphicData>
            </a:graphic>
          </wp:anchor>
        </w:drawing>
      </w:r>
    </w:p>
    <w:p w14:paraId="49D9F741" w14:textId="11CDA737" w:rsidR="004F4672" w:rsidRDefault="004F4672" w:rsidP="00AB5ADD">
      <w:r w:rsidRPr="004F4672">
        <w:t xml:space="preserve">The corrugate shelving has been pulled from data over the year and this sweet spot ensures that the most used </w:t>
      </w:r>
      <w:r w:rsidR="0094482E">
        <w:t xml:space="preserve">packaging and </w:t>
      </w:r>
      <w:r w:rsidRPr="004F4672">
        <w:t>are the most accessible for the associates in order for ergonomics to be correct and ensure the easiest process is easily within reach</w:t>
      </w:r>
      <w:r w:rsidR="00607956">
        <w:t xml:space="preserve"> as shown in figure 6</w:t>
      </w:r>
      <w:r>
        <w:t>.</w:t>
      </w:r>
      <w:r w:rsidR="00152BC4">
        <w:t xml:space="preserve"> This will benefit associates ergonomically and not have them over reaching for the most used items also it will benefit the business to be as productive as possible. </w:t>
      </w:r>
      <w:sdt>
        <w:sdtPr>
          <w:id w:val="2145005466"/>
          <w:citation/>
        </w:sdtPr>
        <w:sdtContent>
          <w:r w:rsidR="001C48ED">
            <w:fldChar w:fldCharType="begin"/>
          </w:r>
          <w:r w:rsidR="001C48ED">
            <w:rPr>
              <w:lang w:val="en-GB"/>
            </w:rPr>
            <w:instrText xml:space="preserve"> CITATION Kas18 \l 2057 </w:instrText>
          </w:r>
          <w:r w:rsidR="001C48ED">
            <w:fldChar w:fldCharType="separate"/>
          </w:r>
          <w:r w:rsidR="0032067B">
            <w:rPr>
              <w:noProof/>
              <w:lang w:val="en-GB"/>
            </w:rPr>
            <w:t>(Kasim, Haracic, &amp; Haracic, 2018)</w:t>
          </w:r>
          <w:r w:rsidR="001C48ED">
            <w:fldChar w:fldCharType="end"/>
          </w:r>
        </w:sdtContent>
      </w:sdt>
      <w:r w:rsidR="001C48ED">
        <w:t xml:space="preserve"> States “</w:t>
      </w:r>
      <w:r w:rsidR="001C48ED" w:rsidRPr="001C48ED">
        <w:t xml:space="preserve">Today’s ever more </w:t>
      </w:r>
      <w:r w:rsidR="001C48ED" w:rsidRPr="001C48ED">
        <w:lastRenderedPageBreak/>
        <w:t>competitive and demanding business environment urges all companies and even non-profit organizations to improve their business constantly. The key reasons which led to an increase in demand and competitiveness are primarily: the process of globalization, the application of modern information and telecommunication technology, a higher level of education, access to a larger number of markets (primarily online purchases/sales), and the impact of bargaining power of users (Porter’s Five Forces Model (Hanlon 2016)). Inadequate management of business processes and the lack of systematic approach create unnecessary processes, increase inefficiency, and reduce competitiveness, which ultimately affects the company’s ability for successful operating, both in the short and in the long-term</w:t>
      </w:r>
      <w:r w:rsidR="001C48ED">
        <w:t xml:space="preserve">. </w:t>
      </w:r>
      <w:r w:rsidR="001C48ED" w:rsidRPr="001C48ED">
        <w:t>Some of the most significant changes in the company’s life-cycle are business process automation and a shift from functional organizational structure to process oriented organizational structure</w:t>
      </w:r>
      <w:r w:rsidR="001C48ED">
        <w:t>”.</w:t>
      </w:r>
    </w:p>
    <w:p w14:paraId="1FE2CB35" w14:textId="36866E3A" w:rsidR="00AF612A" w:rsidRDefault="002163DD" w:rsidP="00AB5ADD">
      <w:r>
        <w:t>To rearrange these benches there have to be a few things in mind, the wellbeing and duty of care for workers what will suit them better and make working on them more comfortable and what is the best option for the company not to mention that the cheapest isn’t always the best option. Business processes whether they be automated or manual must represent a crucial phase within the business life cycle of the company, which in most businesses means the introduction to new systems, software, machinery or new strategies in order to fulfil orders, either way it is continuous improvement and to decrease inefficiency improves efficiency. For these to be effective, businesses need to make improvements and optimize the business processes. Business processes and procedures will allow to make all increments work together and ensure all are aligned, the goal will be focused on customer needs and wants in order to provide a good level of service.</w:t>
      </w:r>
    </w:p>
    <w:p w14:paraId="69A139E0" w14:textId="1B524D05" w:rsidR="002163DD" w:rsidRDefault="000E369A" w:rsidP="00AB5ADD">
      <w:sdt>
        <w:sdtPr>
          <w:id w:val="-1051154690"/>
          <w:citation/>
        </w:sdtPr>
        <w:sdtContent>
          <w:r w:rsidR="002163DD">
            <w:fldChar w:fldCharType="begin"/>
          </w:r>
          <w:r w:rsidR="002163DD">
            <w:rPr>
              <w:lang w:val="en-GB"/>
            </w:rPr>
            <w:instrText xml:space="preserve"> CITATION Gre01 \l 2057 </w:instrText>
          </w:r>
          <w:r w:rsidR="002163DD">
            <w:fldChar w:fldCharType="separate"/>
          </w:r>
          <w:r w:rsidR="0032067B">
            <w:rPr>
              <w:noProof/>
              <w:lang w:val="en-GB"/>
            </w:rPr>
            <w:t>(GregoryMentzasa, 2001)</w:t>
          </w:r>
          <w:r w:rsidR="002163DD">
            <w:fldChar w:fldCharType="end"/>
          </w:r>
        </w:sdtContent>
      </w:sdt>
      <w:r w:rsidR="002163DD">
        <w:t xml:space="preserve"> States “Business process automation represents an indispensable phase in the life cycle of a company, which in most cases means the introduction of certain information systems (IS) or integration of existing information systems. The automation of inefficient business processes increases business inefficiency. For these reasons, before the introduction of IS or business process automation, it is necessary for companies to make an improvement or optimization of business processes. Business processes allow all the different parts of an organization to efficiently and effectively work together toward their common goal of serving customers better. Unfortunately, a significant number of companies enter the automation process without improving or redesigning business processes, which is primarily a consequence of the lack of systematic approach to business process management”.</w:t>
      </w:r>
    </w:p>
    <w:p w14:paraId="1CA1E6F9" w14:textId="77777777" w:rsidR="002163DD" w:rsidRDefault="002163DD" w:rsidP="00AB5ADD"/>
    <w:p w14:paraId="66E1F15E" w14:textId="6E019343" w:rsidR="00AF612A" w:rsidRDefault="00AF612A" w:rsidP="00AB5ADD"/>
    <w:p w14:paraId="4D7B6CD2" w14:textId="130A9B52" w:rsidR="002163DD" w:rsidRDefault="002163DD" w:rsidP="00AB5ADD"/>
    <w:p w14:paraId="18F542E7" w14:textId="77777777" w:rsidR="002163DD" w:rsidRDefault="002163DD" w:rsidP="00AB5ADD"/>
    <w:p w14:paraId="5D4F3376" w14:textId="42762A75" w:rsidR="00AF612A" w:rsidRDefault="00AF612A" w:rsidP="00AB5ADD"/>
    <w:p w14:paraId="4A479642" w14:textId="375C2DF4" w:rsidR="00AF612A" w:rsidRDefault="00AF612A" w:rsidP="00AB5ADD"/>
    <w:p w14:paraId="665BCA85" w14:textId="30375EFB" w:rsidR="00AF612A" w:rsidRDefault="00AF612A" w:rsidP="00AB5ADD"/>
    <w:p w14:paraId="30D2B92C" w14:textId="1DC43D4A" w:rsidR="00AF612A" w:rsidRDefault="00AF612A" w:rsidP="00AB5ADD"/>
    <w:p w14:paraId="40D477CD" w14:textId="6ED4FF0F" w:rsidR="00AF612A" w:rsidRDefault="002163DD" w:rsidP="00082267">
      <w:pPr>
        <w:pStyle w:val="Heading2"/>
        <w:numPr>
          <w:ilvl w:val="2"/>
          <w:numId w:val="46"/>
        </w:numPr>
      </w:pPr>
      <w:r>
        <w:lastRenderedPageBreak/>
        <w:t xml:space="preserve"> </w:t>
      </w:r>
      <w:bookmarkStart w:id="41" w:name="_Toc67911386"/>
      <w:bookmarkStart w:id="42" w:name="_Toc69479890"/>
      <w:r>
        <w:t>Design Ideas</w:t>
      </w:r>
      <w:bookmarkEnd w:id="41"/>
      <w:bookmarkEnd w:id="42"/>
    </w:p>
    <w:p w14:paraId="1E91F5B8" w14:textId="608C56E7" w:rsidR="002163DD" w:rsidRDefault="002163DD" w:rsidP="002163DD"/>
    <w:p w14:paraId="02EECB91" w14:textId="0B20C572" w:rsidR="002163DD" w:rsidRDefault="002163DD" w:rsidP="002163DD">
      <w:r>
        <w:t>In order to ensure the new work stations and benches are configured correctly for the associates there are a number of things to factor in. how the current stations are set up and how the new designs will be set up to ensure maximum productivity and comfort. Now the current stations will all be reconfigured by corrugate and package usage, this will be run on a report within the business called Delphi.</w:t>
      </w:r>
    </w:p>
    <w:p w14:paraId="03435F4A" w14:textId="77777777" w:rsidR="002163DD" w:rsidRDefault="002163DD" w:rsidP="002163DD"/>
    <w:p w14:paraId="52AA78B4" w14:textId="77777777" w:rsidR="002163DD" w:rsidRDefault="002163DD" w:rsidP="002163DD">
      <w:pPr>
        <w:keepNext/>
      </w:pPr>
      <w:r>
        <w:rPr>
          <w:noProof/>
        </w:rPr>
        <w:drawing>
          <wp:inline distT="0" distB="0" distL="0" distR="0" wp14:anchorId="6CE98768" wp14:editId="01F4955E">
            <wp:extent cx="5943600" cy="3187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18770"/>
                    </a:xfrm>
                    <a:prstGeom prst="rect">
                      <a:avLst/>
                    </a:prstGeom>
                  </pic:spPr>
                </pic:pic>
              </a:graphicData>
            </a:graphic>
          </wp:inline>
        </w:drawing>
      </w:r>
    </w:p>
    <w:p w14:paraId="5153A467" w14:textId="60D6A4F8" w:rsidR="002163DD" w:rsidRPr="002163DD" w:rsidRDefault="002163DD" w:rsidP="002163DD">
      <w:pPr>
        <w:pStyle w:val="Caption"/>
        <w:rPr>
          <w:i w:val="0"/>
          <w:sz w:val="22"/>
        </w:rPr>
      </w:pPr>
      <w:bookmarkStart w:id="43" w:name="_Toc69479711"/>
      <w:r w:rsidRPr="002163DD">
        <w:rPr>
          <w:i w:val="0"/>
          <w:sz w:val="22"/>
        </w:rPr>
        <w:t xml:space="preserve">Figure </w:t>
      </w:r>
      <w:r w:rsidRPr="002163DD">
        <w:rPr>
          <w:i w:val="0"/>
          <w:sz w:val="22"/>
        </w:rPr>
        <w:fldChar w:fldCharType="begin"/>
      </w:r>
      <w:r w:rsidRPr="002163DD">
        <w:rPr>
          <w:i w:val="0"/>
          <w:sz w:val="22"/>
        </w:rPr>
        <w:instrText xml:space="preserve"> SEQ Figure \* ARABIC </w:instrText>
      </w:r>
      <w:r w:rsidRPr="002163DD">
        <w:rPr>
          <w:i w:val="0"/>
          <w:sz w:val="22"/>
        </w:rPr>
        <w:fldChar w:fldCharType="separate"/>
      </w:r>
      <w:r w:rsidR="00C91069">
        <w:rPr>
          <w:i w:val="0"/>
          <w:noProof/>
          <w:sz w:val="22"/>
        </w:rPr>
        <w:t>7</w:t>
      </w:r>
      <w:r w:rsidRPr="002163DD">
        <w:rPr>
          <w:i w:val="0"/>
          <w:sz w:val="22"/>
        </w:rPr>
        <w:fldChar w:fldCharType="end"/>
      </w:r>
      <w:r w:rsidRPr="002163DD">
        <w:rPr>
          <w:i w:val="0"/>
          <w:sz w:val="22"/>
        </w:rPr>
        <w:t xml:space="preserve"> Delphi Box usage table</w:t>
      </w:r>
      <w:bookmarkEnd w:id="43"/>
    </w:p>
    <w:p w14:paraId="788AE4F2" w14:textId="64BB5B5F" w:rsidR="002163DD" w:rsidRDefault="002163DD" w:rsidP="002163DD">
      <w:r>
        <w:t>In figure 7 you can see a breakdown of types</w:t>
      </w:r>
      <w:r w:rsidR="0094482E">
        <w:t xml:space="preserve"> of packaging</w:t>
      </w:r>
      <w:r>
        <w:t xml:space="preserve"> at the top, then the number used and the percentage of what is used on this work station. This will then give you the overall figures and breakdown by package of most used at the stations. Once these figures have been obtained the work stations can be redesigned and set up accordingly, these will then be arranged in order to be most productive and most comfortable. </w:t>
      </w:r>
      <w:sdt>
        <w:sdtPr>
          <w:id w:val="1278614193"/>
          <w:citation/>
        </w:sdtPr>
        <w:sdtContent>
          <w:r>
            <w:fldChar w:fldCharType="begin"/>
          </w:r>
          <w:r>
            <w:rPr>
              <w:lang w:val="en-GB"/>
            </w:rPr>
            <w:instrText xml:space="preserve"> CITATION Bar95 \l 2057 </w:instrText>
          </w:r>
          <w:r>
            <w:fldChar w:fldCharType="separate"/>
          </w:r>
          <w:r w:rsidR="0032067B">
            <w:rPr>
              <w:noProof/>
              <w:lang w:val="en-GB"/>
            </w:rPr>
            <w:t>(Haynes, 1995)</w:t>
          </w:r>
          <w:r>
            <w:fldChar w:fldCharType="end"/>
          </w:r>
        </w:sdtContent>
      </w:sdt>
      <w:r>
        <w:t xml:space="preserve"> States “C</w:t>
      </w:r>
      <w:r w:rsidRPr="002163DD">
        <w:t>omfort with the environment includes both physiological and psychological components as well as the physical environmental conditions</w:t>
      </w:r>
      <w:r>
        <w:t>”</w:t>
      </w:r>
      <w:r w:rsidRPr="002163DD">
        <w:t xml:space="preserve">. Although Oseland (1999) acknowledges the role of physiological and psychological components in ofﬁce occupiers’ productivity, the review largely concentrates on </w:t>
      </w:r>
      <w:r>
        <w:t>en</w:t>
      </w:r>
      <w:r w:rsidRPr="002163DD">
        <w:t>vironmental conditions of the ofﬁce environment, which are broken down (Table III).The breaking down of the environmental conditions into four dimensions is a useful way of operationalizing the concept of the physical environment. Although it could be argued, that the behavioral component of the ofﬁce environment is not identiﬁed</w:t>
      </w:r>
      <w:r>
        <w:t>”.</w:t>
      </w:r>
    </w:p>
    <w:p w14:paraId="4E5E8F47" w14:textId="7A9521E1" w:rsidR="00B132BC" w:rsidRPr="002163DD" w:rsidRDefault="00B132BC" w:rsidP="002163DD">
      <w:r>
        <w:t>In figure 8, it can be seen that there is a now called sweet spot, it is so that all stations and corrugate capacity can be set up to be the most comfortable for the associate working on them. Every box and bag is set up accordingly and is most comfortable for the user. This will then generate more productivity as the workers are more comfortable when carrying out the required daily working duties</w:t>
      </w:r>
      <w:r w:rsidR="00D253A3">
        <w:t xml:space="preserve"> the other workstations are set up from figures 8 - 11</w:t>
      </w:r>
      <w:r>
        <w:t xml:space="preserve">. </w:t>
      </w:r>
      <w:sdt>
        <w:sdtPr>
          <w:id w:val="-844326086"/>
          <w:citation/>
        </w:sdtPr>
        <w:sdtContent>
          <w:r>
            <w:fldChar w:fldCharType="begin"/>
          </w:r>
          <w:r>
            <w:rPr>
              <w:lang w:val="en-GB"/>
            </w:rPr>
            <w:instrText xml:space="preserve"> CITATION Bar95 \l 2057 </w:instrText>
          </w:r>
          <w:r>
            <w:fldChar w:fldCharType="separate"/>
          </w:r>
          <w:r w:rsidR="0032067B">
            <w:rPr>
              <w:noProof/>
              <w:lang w:val="en-GB"/>
            </w:rPr>
            <w:t>(Haynes, 1995)</w:t>
          </w:r>
          <w:r>
            <w:fldChar w:fldCharType="end"/>
          </w:r>
        </w:sdtContent>
      </w:sdt>
      <w:r>
        <w:t xml:space="preserve"> States</w:t>
      </w:r>
      <w:r w:rsidRPr="00B132BC">
        <w:t xml:space="preserve"> </w:t>
      </w:r>
      <w:r>
        <w:t>“</w:t>
      </w:r>
      <w:r w:rsidRPr="00B132BC">
        <w:rPr>
          <w:bCs/>
        </w:rPr>
        <w:t>Comfort</w:t>
      </w:r>
      <w:r w:rsidRPr="00B132BC">
        <w:t> often helps people to be happier, and when people are happy then they tend to work hard, which has a positive impact on the workplace productivity.</w:t>
      </w:r>
      <w:r w:rsidR="004144B2">
        <w:t xml:space="preserve"> While </w:t>
      </w:r>
      <w:sdt>
        <w:sdtPr>
          <w:id w:val="82418209"/>
          <w:citation/>
        </w:sdtPr>
        <w:sdtContent>
          <w:r w:rsidR="004144B2">
            <w:fldChar w:fldCharType="begin"/>
          </w:r>
          <w:r w:rsidR="004144B2">
            <w:rPr>
              <w:lang w:val="en-GB"/>
            </w:rPr>
            <w:instrText xml:space="preserve"> CITATION DrJ13 \l 2057 </w:instrText>
          </w:r>
          <w:r w:rsidR="004144B2">
            <w:fldChar w:fldCharType="separate"/>
          </w:r>
          <w:r w:rsidR="0032067B">
            <w:rPr>
              <w:noProof/>
              <w:lang w:val="en-GB"/>
            </w:rPr>
            <w:t>(Hussey, 2013)</w:t>
          </w:r>
          <w:r w:rsidR="004144B2">
            <w:fldChar w:fldCharType="end"/>
          </w:r>
        </w:sdtContent>
      </w:sdt>
      <w:r w:rsidR="004144B2">
        <w:t xml:space="preserve"> also states</w:t>
      </w:r>
      <w:r w:rsidRPr="00B132BC">
        <w:t xml:space="preserve"> </w:t>
      </w:r>
      <w:r w:rsidR="004144B2">
        <w:t>“</w:t>
      </w:r>
      <w:r w:rsidRPr="00B132BC">
        <w:t>By creating a comfortable work environment many tough tasks will be a lot easier to push through.</w:t>
      </w:r>
      <w:r>
        <w:t xml:space="preserve"> </w:t>
      </w:r>
      <w:r w:rsidRPr="00B132BC">
        <w:t>Numerous studies have measured the productivity gains achieved when employees have greater personal control over their comfort. Experimental research conducted over the last 30 years has found anywhere between </w:t>
      </w:r>
      <w:hyperlink r:id="rId27" w:tgtFrame="_blank" w:history="1">
        <w:r w:rsidRPr="00B132BC">
          <w:rPr>
            <w:rStyle w:val="Hyperlink"/>
            <w:color w:val="auto"/>
            <w:u w:val="none"/>
          </w:rPr>
          <w:t>a 2.7% to a 8.6% increase in productivity</w:t>
        </w:r>
      </w:hyperlink>
      <w:r w:rsidRPr="00B132BC">
        <w:t>. Research includes studies that are not only based on self-reported surveys, but ones that measured actual productivity increases when workers moved from a baseline building to a new building offering personal control of lighting, air ventilation, and other ambient systems. Everything from clerical tasks to tasks that require logical thinking and skilled manual work to very rapid manual work increased with personal control</w:t>
      </w:r>
      <w:r w:rsidR="004144B2">
        <w:t>”</w:t>
      </w:r>
      <w:r w:rsidRPr="00B132BC">
        <w:t>.</w:t>
      </w:r>
    </w:p>
    <w:p w14:paraId="31F1029F" w14:textId="0F503BF1" w:rsidR="002163DD" w:rsidRPr="002163DD" w:rsidRDefault="002163DD" w:rsidP="002163DD"/>
    <w:p w14:paraId="75F2B61B" w14:textId="343D48BA" w:rsidR="00AF612A" w:rsidRDefault="00AF612A" w:rsidP="00AB5ADD">
      <w:r>
        <w:rPr>
          <w:noProof/>
        </w:rPr>
        <w:lastRenderedPageBreak/>
        <mc:AlternateContent>
          <mc:Choice Requires="wps">
            <w:drawing>
              <wp:anchor distT="0" distB="0" distL="114300" distR="114300" simplePos="0" relativeHeight="251678720" behindDoc="0" locked="0" layoutInCell="1" allowOverlap="1" wp14:anchorId="4D88BD20" wp14:editId="547A22E1">
                <wp:simplePos x="0" y="0"/>
                <wp:positionH relativeFrom="margin">
                  <wp:posOffset>-66675</wp:posOffset>
                </wp:positionH>
                <wp:positionV relativeFrom="paragraph">
                  <wp:posOffset>3408680</wp:posOffset>
                </wp:positionV>
                <wp:extent cx="5943600" cy="635"/>
                <wp:effectExtent l="0" t="0" r="0" b="6985"/>
                <wp:wrapSquare wrapText="bothSides"/>
                <wp:docPr id="12" name="Text Box 1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9926653" w14:textId="4F0F232D" w:rsidR="00082267" w:rsidRPr="000F3776" w:rsidRDefault="00082267" w:rsidP="00EB26AF">
                            <w:pPr>
                              <w:pStyle w:val="Caption"/>
                              <w:rPr>
                                <w:i w:val="0"/>
                                <w:noProof/>
                                <w:sz w:val="22"/>
                              </w:rPr>
                            </w:pPr>
                            <w:bookmarkStart w:id="44" w:name="_Toc69479712"/>
                            <w:r w:rsidRPr="000F3776">
                              <w:rPr>
                                <w:i w:val="0"/>
                                <w:sz w:val="22"/>
                              </w:rPr>
                              <w:t xml:space="preserve">Figure </w:t>
                            </w:r>
                            <w:r w:rsidRPr="000F3776">
                              <w:rPr>
                                <w:i w:val="0"/>
                                <w:sz w:val="22"/>
                              </w:rPr>
                              <w:fldChar w:fldCharType="begin"/>
                            </w:r>
                            <w:r w:rsidRPr="000F3776">
                              <w:rPr>
                                <w:i w:val="0"/>
                                <w:sz w:val="22"/>
                              </w:rPr>
                              <w:instrText xml:space="preserve"> SEQ Figure \* ARABIC </w:instrText>
                            </w:r>
                            <w:r w:rsidRPr="000F3776">
                              <w:rPr>
                                <w:i w:val="0"/>
                                <w:sz w:val="22"/>
                              </w:rPr>
                              <w:fldChar w:fldCharType="separate"/>
                            </w:r>
                            <w:r>
                              <w:rPr>
                                <w:i w:val="0"/>
                                <w:noProof/>
                                <w:sz w:val="22"/>
                              </w:rPr>
                              <w:t>8</w:t>
                            </w:r>
                            <w:r w:rsidRPr="000F3776">
                              <w:rPr>
                                <w:i w:val="0"/>
                                <w:sz w:val="22"/>
                              </w:rPr>
                              <w:fldChar w:fldCharType="end"/>
                            </w:r>
                            <w:r w:rsidRPr="000F3776">
                              <w:rPr>
                                <w:i w:val="0"/>
                                <w:sz w:val="22"/>
                              </w:rPr>
                              <w:t xml:space="preserve"> - Sweet spot drawing of multis pack station.</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88BD20" id="Text Box 12" o:spid="_x0000_s1033" type="#_x0000_t202" style="position:absolute;margin-left:-5.25pt;margin-top:268.4pt;width:468pt;height:.05pt;z-index:2516787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Z3KLwIAAGYEAAAOAAAAZHJzL2Uyb0RvYy54bWysVMFu2zAMvQ/YPwi6L07SNd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" stroked="f">
                <v:textbox style="mso-fit-shape-to-text:t" inset="0,0,0,0">
                  <w:txbxContent>
                    <w:p w14:paraId="39926653" w14:textId="4F0F232D" w:rsidR="00082267" w:rsidRPr="000F3776" w:rsidRDefault="00082267" w:rsidP="00EB26AF">
                      <w:pPr>
                        <w:pStyle w:val="Caption"/>
                        <w:rPr>
                          <w:i w:val="0"/>
                          <w:noProof/>
                          <w:sz w:val="22"/>
                        </w:rPr>
                      </w:pPr>
                      <w:bookmarkStart w:id="45" w:name="_Toc69479712"/>
                      <w:r w:rsidRPr="000F3776">
                        <w:rPr>
                          <w:i w:val="0"/>
                          <w:sz w:val="22"/>
                        </w:rPr>
                        <w:t xml:space="preserve">Figure </w:t>
                      </w:r>
                      <w:r w:rsidRPr="000F3776">
                        <w:rPr>
                          <w:i w:val="0"/>
                          <w:sz w:val="22"/>
                        </w:rPr>
                        <w:fldChar w:fldCharType="begin"/>
                      </w:r>
                      <w:r w:rsidRPr="000F3776">
                        <w:rPr>
                          <w:i w:val="0"/>
                          <w:sz w:val="22"/>
                        </w:rPr>
                        <w:instrText xml:space="preserve"> SEQ Figure \* ARABIC </w:instrText>
                      </w:r>
                      <w:r w:rsidRPr="000F3776">
                        <w:rPr>
                          <w:i w:val="0"/>
                          <w:sz w:val="22"/>
                        </w:rPr>
                        <w:fldChar w:fldCharType="separate"/>
                      </w:r>
                      <w:r>
                        <w:rPr>
                          <w:i w:val="0"/>
                          <w:noProof/>
                          <w:sz w:val="22"/>
                        </w:rPr>
                        <w:t>8</w:t>
                      </w:r>
                      <w:r w:rsidRPr="000F3776">
                        <w:rPr>
                          <w:i w:val="0"/>
                          <w:sz w:val="22"/>
                        </w:rPr>
                        <w:fldChar w:fldCharType="end"/>
                      </w:r>
                      <w:r w:rsidRPr="000F3776">
                        <w:rPr>
                          <w:i w:val="0"/>
                          <w:sz w:val="22"/>
                        </w:rPr>
                        <w:t xml:space="preserve"> - Sweet spot drawing of multis pack station.</w:t>
                      </w:r>
                      <w:bookmarkEnd w:id="45"/>
                    </w:p>
                  </w:txbxContent>
                </v:textbox>
                <w10:wrap type="square" anchorx="margin"/>
              </v:shape>
            </w:pict>
          </mc:Fallback>
        </mc:AlternateContent>
      </w:r>
      <w:r>
        <w:rPr>
          <w:noProof/>
        </w:rPr>
        <w:drawing>
          <wp:inline distT="0" distB="0" distL="0" distR="0" wp14:anchorId="7D136E0F" wp14:editId="4B76717C">
            <wp:extent cx="5943600" cy="33451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5180"/>
                    </a:xfrm>
                    <a:prstGeom prst="rect">
                      <a:avLst/>
                    </a:prstGeom>
                  </pic:spPr>
                </pic:pic>
              </a:graphicData>
            </a:graphic>
          </wp:inline>
        </w:drawing>
      </w:r>
    </w:p>
    <w:p w14:paraId="39828729" w14:textId="77777777" w:rsidR="000F3776" w:rsidRDefault="004F4672" w:rsidP="000F3776">
      <w:pPr>
        <w:keepNext/>
      </w:pPr>
      <w:r>
        <w:rPr>
          <w:noProof/>
        </w:rPr>
        <w:drawing>
          <wp:inline distT="0" distB="0" distL="0" distR="0" wp14:anchorId="21085EA7" wp14:editId="5FEC1081">
            <wp:extent cx="5943600" cy="334581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5815"/>
                    </a:xfrm>
                    <a:prstGeom prst="rect">
                      <a:avLst/>
                    </a:prstGeom>
                  </pic:spPr>
                </pic:pic>
              </a:graphicData>
            </a:graphic>
          </wp:inline>
        </w:drawing>
      </w:r>
    </w:p>
    <w:p w14:paraId="2A4CA930" w14:textId="3781BD03" w:rsidR="004F4672" w:rsidRPr="000F3776" w:rsidRDefault="000F3776" w:rsidP="000F3776">
      <w:pPr>
        <w:pStyle w:val="Caption"/>
        <w:rPr>
          <w:i w:val="0"/>
          <w:sz w:val="22"/>
        </w:rPr>
      </w:pPr>
      <w:bookmarkStart w:id="46" w:name="_Toc69479713"/>
      <w:r w:rsidRPr="000F3776">
        <w:rPr>
          <w:i w:val="0"/>
          <w:sz w:val="22"/>
        </w:rPr>
        <w:t xml:space="preserve">Figure </w:t>
      </w:r>
      <w:r w:rsidRPr="000F3776">
        <w:rPr>
          <w:i w:val="0"/>
          <w:sz w:val="22"/>
        </w:rPr>
        <w:fldChar w:fldCharType="begin"/>
      </w:r>
      <w:r w:rsidRPr="000F3776">
        <w:rPr>
          <w:i w:val="0"/>
          <w:sz w:val="22"/>
        </w:rPr>
        <w:instrText xml:space="preserve"> SEQ Figure \* ARABIC </w:instrText>
      </w:r>
      <w:r w:rsidRPr="000F3776">
        <w:rPr>
          <w:i w:val="0"/>
          <w:sz w:val="22"/>
        </w:rPr>
        <w:fldChar w:fldCharType="separate"/>
      </w:r>
      <w:r w:rsidR="00C91069">
        <w:rPr>
          <w:i w:val="0"/>
          <w:noProof/>
          <w:sz w:val="22"/>
        </w:rPr>
        <w:t>9</w:t>
      </w:r>
      <w:r w:rsidRPr="000F3776">
        <w:rPr>
          <w:i w:val="0"/>
          <w:sz w:val="22"/>
        </w:rPr>
        <w:fldChar w:fldCharType="end"/>
      </w:r>
      <w:r w:rsidRPr="000F3776">
        <w:rPr>
          <w:i w:val="0"/>
          <w:sz w:val="22"/>
        </w:rPr>
        <w:t xml:space="preserve"> - Single Medium Pack station design.</w:t>
      </w:r>
      <w:bookmarkEnd w:id="46"/>
    </w:p>
    <w:p w14:paraId="520DAC86" w14:textId="77777777" w:rsidR="000F3776" w:rsidRDefault="004F4672" w:rsidP="000F3776">
      <w:pPr>
        <w:keepNext/>
      </w:pPr>
      <w:r>
        <w:rPr>
          <w:noProof/>
        </w:rPr>
        <w:lastRenderedPageBreak/>
        <w:drawing>
          <wp:inline distT="0" distB="0" distL="0" distR="0" wp14:anchorId="27DEE579" wp14:editId="4E7B20A1">
            <wp:extent cx="5943600" cy="333761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37616"/>
                    </a:xfrm>
                    <a:prstGeom prst="rect">
                      <a:avLst/>
                    </a:prstGeom>
                  </pic:spPr>
                </pic:pic>
              </a:graphicData>
            </a:graphic>
          </wp:inline>
        </w:drawing>
      </w:r>
    </w:p>
    <w:p w14:paraId="4FCB4250" w14:textId="7A36B944" w:rsidR="004F4672" w:rsidRPr="000F3776" w:rsidRDefault="000F3776" w:rsidP="000F3776">
      <w:pPr>
        <w:pStyle w:val="Caption"/>
        <w:rPr>
          <w:i w:val="0"/>
          <w:sz w:val="22"/>
        </w:rPr>
      </w:pPr>
      <w:bookmarkStart w:id="47" w:name="_Toc69479714"/>
      <w:r w:rsidRPr="000F3776">
        <w:rPr>
          <w:i w:val="0"/>
          <w:sz w:val="22"/>
        </w:rPr>
        <w:t xml:space="preserve">Figure </w:t>
      </w:r>
      <w:r w:rsidRPr="000F3776">
        <w:rPr>
          <w:i w:val="0"/>
          <w:sz w:val="22"/>
        </w:rPr>
        <w:fldChar w:fldCharType="begin"/>
      </w:r>
      <w:r w:rsidRPr="000F3776">
        <w:rPr>
          <w:i w:val="0"/>
          <w:sz w:val="22"/>
        </w:rPr>
        <w:instrText xml:space="preserve"> SEQ Figure \* ARABIC </w:instrText>
      </w:r>
      <w:r w:rsidRPr="000F3776">
        <w:rPr>
          <w:i w:val="0"/>
          <w:sz w:val="22"/>
        </w:rPr>
        <w:fldChar w:fldCharType="separate"/>
      </w:r>
      <w:r w:rsidR="00C91069">
        <w:rPr>
          <w:i w:val="0"/>
          <w:noProof/>
          <w:sz w:val="22"/>
        </w:rPr>
        <w:t>10</w:t>
      </w:r>
      <w:r w:rsidRPr="000F3776">
        <w:rPr>
          <w:i w:val="0"/>
          <w:sz w:val="22"/>
        </w:rPr>
        <w:fldChar w:fldCharType="end"/>
      </w:r>
      <w:r w:rsidRPr="000F3776">
        <w:rPr>
          <w:i w:val="0"/>
          <w:sz w:val="22"/>
        </w:rPr>
        <w:t>- Single Large Pack Station Design.</w:t>
      </w:r>
      <w:bookmarkEnd w:id="47"/>
    </w:p>
    <w:p w14:paraId="2859F8AF" w14:textId="77777777" w:rsidR="000F3776" w:rsidRDefault="004F4672" w:rsidP="000F3776">
      <w:pPr>
        <w:keepNext/>
      </w:pPr>
      <w:r>
        <w:rPr>
          <w:noProof/>
        </w:rPr>
        <w:drawing>
          <wp:inline distT="0" distB="0" distL="0" distR="0" wp14:anchorId="35CADAB4" wp14:editId="17ECE882">
            <wp:extent cx="5943600" cy="33426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42615"/>
                    </a:xfrm>
                    <a:prstGeom prst="rect">
                      <a:avLst/>
                    </a:prstGeom>
                  </pic:spPr>
                </pic:pic>
              </a:graphicData>
            </a:graphic>
          </wp:inline>
        </w:drawing>
      </w:r>
    </w:p>
    <w:p w14:paraId="36707222" w14:textId="5D37FCA2" w:rsidR="004F4672" w:rsidRPr="000F3776" w:rsidRDefault="000F3776" w:rsidP="000F3776">
      <w:pPr>
        <w:pStyle w:val="Caption"/>
        <w:rPr>
          <w:i w:val="0"/>
          <w:sz w:val="22"/>
        </w:rPr>
      </w:pPr>
      <w:bookmarkStart w:id="48" w:name="_Toc69479715"/>
      <w:r w:rsidRPr="000F3776">
        <w:rPr>
          <w:i w:val="0"/>
          <w:sz w:val="22"/>
        </w:rPr>
        <w:t xml:space="preserve">Figure </w:t>
      </w:r>
      <w:r w:rsidRPr="000F3776">
        <w:rPr>
          <w:i w:val="0"/>
          <w:sz w:val="22"/>
        </w:rPr>
        <w:fldChar w:fldCharType="begin"/>
      </w:r>
      <w:r w:rsidRPr="000F3776">
        <w:rPr>
          <w:i w:val="0"/>
          <w:sz w:val="22"/>
        </w:rPr>
        <w:instrText xml:space="preserve"> SEQ Figure \* ARABIC </w:instrText>
      </w:r>
      <w:r w:rsidRPr="000F3776">
        <w:rPr>
          <w:i w:val="0"/>
          <w:sz w:val="22"/>
        </w:rPr>
        <w:fldChar w:fldCharType="separate"/>
      </w:r>
      <w:r w:rsidR="00C91069">
        <w:rPr>
          <w:i w:val="0"/>
          <w:noProof/>
          <w:sz w:val="22"/>
        </w:rPr>
        <w:t>11</w:t>
      </w:r>
      <w:r w:rsidRPr="000F3776">
        <w:rPr>
          <w:i w:val="0"/>
          <w:sz w:val="22"/>
        </w:rPr>
        <w:fldChar w:fldCharType="end"/>
      </w:r>
      <w:r w:rsidRPr="000F3776">
        <w:rPr>
          <w:i w:val="0"/>
          <w:sz w:val="22"/>
        </w:rPr>
        <w:t xml:space="preserve"> - Single Large Pack station design.</w:t>
      </w:r>
      <w:bookmarkEnd w:id="48"/>
    </w:p>
    <w:p w14:paraId="547926C3" w14:textId="08CDC4AD" w:rsidR="004F4672" w:rsidRPr="004F4672" w:rsidRDefault="004F4672" w:rsidP="004F4672">
      <w:r>
        <w:t>These are the station design layouts</w:t>
      </w:r>
      <w:r w:rsidR="00082267">
        <w:t xml:space="preserve"> (show in figures 8 – 11)</w:t>
      </w:r>
      <w:r>
        <w:t xml:space="preserve"> to go forward with to ensure all process is lean and to ensure one piece flow within the department.</w:t>
      </w:r>
    </w:p>
    <w:p w14:paraId="2533CB10" w14:textId="690268EC" w:rsidR="00D253A3" w:rsidRDefault="000F3776" w:rsidP="00AB5ADD">
      <w:r>
        <w:rPr>
          <w:noProof/>
        </w:rPr>
        <w:lastRenderedPageBreak/>
        <mc:AlternateContent>
          <mc:Choice Requires="wps">
            <w:drawing>
              <wp:anchor distT="0" distB="0" distL="114300" distR="114300" simplePos="0" relativeHeight="251680768" behindDoc="1" locked="0" layoutInCell="1" allowOverlap="1" wp14:anchorId="2B4D9ACE" wp14:editId="3325CAB6">
                <wp:simplePos x="0" y="0"/>
                <wp:positionH relativeFrom="column">
                  <wp:posOffset>0</wp:posOffset>
                </wp:positionH>
                <wp:positionV relativeFrom="paragraph">
                  <wp:posOffset>1684655</wp:posOffset>
                </wp:positionV>
                <wp:extent cx="594360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9D69D88" w14:textId="34318120" w:rsidR="00082267" w:rsidRPr="000F3776" w:rsidRDefault="00082267" w:rsidP="000F3776">
                            <w:pPr>
                              <w:pStyle w:val="Caption"/>
                              <w:rPr>
                                <w:i w:val="0"/>
                                <w:noProof/>
                                <w:sz w:val="22"/>
                              </w:rPr>
                            </w:pPr>
                            <w:bookmarkStart w:id="49" w:name="_Toc69479716"/>
                            <w:r w:rsidRPr="000F3776">
                              <w:rPr>
                                <w:i w:val="0"/>
                                <w:sz w:val="22"/>
                              </w:rPr>
                              <w:t xml:space="preserve">Figure </w:t>
                            </w:r>
                            <w:r w:rsidRPr="000F3776">
                              <w:rPr>
                                <w:i w:val="0"/>
                                <w:sz w:val="22"/>
                              </w:rPr>
                              <w:fldChar w:fldCharType="begin"/>
                            </w:r>
                            <w:r w:rsidRPr="000F3776">
                              <w:rPr>
                                <w:i w:val="0"/>
                                <w:sz w:val="22"/>
                              </w:rPr>
                              <w:instrText xml:space="preserve"> SEQ Figure \* ARABIC </w:instrText>
                            </w:r>
                            <w:r w:rsidRPr="000F3776">
                              <w:rPr>
                                <w:i w:val="0"/>
                                <w:sz w:val="22"/>
                              </w:rPr>
                              <w:fldChar w:fldCharType="separate"/>
                            </w:r>
                            <w:r>
                              <w:rPr>
                                <w:i w:val="0"/>
                                <w:noProof/>
                                <w:sz w:val="22"/>
                              </w:rPr>
                              <w:t>12</w:t>
                            </w:r>
                            <w:r w:rsidRPr="000F3776">
                              <w:rPr>
                                <w:i w:val="0"/>
                                <w:sz w:val="22"/>
                              </w:rPr>
                              <w:fldChar w:fldCharType="end"/>
                            </w:r>
                            <w:r w:rsidRPr="000F3776">
                              <w:rPr>
                                <w:i w:val="0"/>
                                <w:sz w:val="22"/>
                              </w:rPr>
                              <w:t xml:space="preserve"> - Asset register</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D9ACE" id="Text Box 13" o:spid="_x0000_s1034" type="#_x0000_t202" style="position:absolute;margin-left:0;margin-top:132.65pt;width:468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3GsLgIAAGYEAAAOAAAAZHJzL2Uyb0RvYy54bWysVMFu2zAMvQ/YPwi6L06aNei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" stroked="f">
                <v:textbox style="mso-fit-shape-to-text:t" inset="0,0,0,0">
                  <w:txbxContent>
                    <w:p w14:paraId="69D69D88" w14:textId="34318120" w:rsidR="00082267" w:rsidRPr="000F3776" w:rsidRDefault="00082267" w:rsidP="000F3776">
                      <w:pPr>
                        <w:pStyle w:val="Caption"/>
                        <w:rPr>
                          <w:i w:val="0"/>
                          <w:noProof/>
                          <w:sz w:val="22"/>
                        </w:rPr>
                      </w:pPr>
                      <w:bookmarkStart w:id="50" w:name="_Toc69479716"/>
                      <w:r w:rsidRPr="000F3776">
                        <w:rPr>
                          <w:i w:val="0"/>
                          <w:sz w:val="22"/>
                        </w:rPr>
                        <w:t xml:space="preserve">Figure </w:t>
                      </w:r>
                      <w:r w:rsidRPr="000F3776">
                        <w:rPr>
                          <w:i w:val="0"/>
                          <w:sz w:val="22"/>
                        </w:rPr>
                        <w:fldChar w:fldCharType="begin"/>
                      </w:r>
                      <w:r w:rsidRPr="000F3776">
                        <w:rPr>
                          <w:i w:val="0"/>
                          <w:sz w:val="22"/>
                        </w:rPr>
                        <w:instrText xml:space="preserve"> SEQ Figure \* ARABIC </w:instrText>
                      </w:r>
                      <w:r w:rsidRPr="000F3776">
                        <w:rPr>
                          <w:i w:val="0"/>
                          <w:sz w:val="22"/>
                        </w:rPr>
                        <w:fldChar w:fldCharType="separate"/>
                      </w:r>
                      <w:r>
                        <w:rPr>
                          <w:i w:val="0"/>
                          <w:noProof/>
                          <w:sz w:val="22"/>
                        </w:rPr>
                        <w:t>12</w:t>
                      </w:r>
                      <w:r w:rsidRPr="000F3776">
                        <w:rPr>
                          <w:i w:val="0"/>
                          <w:sz w:val="22"/>
                        </w:rPr>
                        <w:fldChar w:fldCharType="end"/>
                      </w:r>
                      <w:r w:rsidRPr="000F3776">
                        <w:rPr>
                          <w:i w:val="0"/>
                          <w:sz w:val="22"/>
                        </w:rPr>
                        <w:t xml:space="preserve"> - Asset register</w:t>
                      </w:r>
                      <w:bookmarkEnd w:id="50"/>
                    </w:p>
                  </w:txbxContent>
                </v:textbox>
                <w10:wrap type="tight"/>
              </v:shape>
            </w:pict>
          </mc:Fallback>
        </mc:AlternateContent>
      </w:r>
      <w:r w:rsidR="004F4672" w:rsidRPr="0016172A">
        <w:rPr>
          <w:noProof/>
        </w:rPr>
        <w:drawing>
          <wp:anchor distT="0" distB="0" distL="114300" distR="114300" simplePos="0" relativeHeight="251670528" behindDoc="1" locked="0" layoutInCell="1" allowOverlap="1" wp14:anchorId="13320199" wp14:editId="5E3DE4B3">
            <wp:simplePos x="0" y="0"/>
            <wp:positionH relativeFrom="column">
              <wp:posOffset>0</wp:posOffset>
            </wp:positionH>
            <wp:positionV relativeFrom="paragraph">
              <wp:posOffset>-3031</wp:posOffset>
            </wp:positionV>
            <wp:extent cx="5943600" cy="1627708"/>
            <wp:effectExtent l="0" t="0" r="0" b="0"/>
            <wp:wrapTight wrapText="bothSides">
              <wp:wrapPolygon edited="0">
                <wp:start x="0" y="0"/>
                <wp:lineTo x="0" y="21238"/>
                <wp:lineTo x="21531" y="21238"/>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1627708"/>
                    </a:xfrm>
                    <a:prstGeom prst="rect">
                      <a:avLst/>
                    </a:prstGeom>
                    <a:noFill/>
                    <a:ln>
                      <a:noFill/>
                    </a:ln>
                  </pic:spPr>
                </pic:pic>
              </a:graphicData>
            </a:graphic>
          </wp:anchor>
        </w:drawing>
      </w:r>
      <w:r w:rsidR="004F4672">
        <w:t>Figure 12 shows what the Swansea site currently have and what will need to be replaced in order to ensure the EOL benches are fully fit for operational purpose.</w:t>
      </w:r>
      <w:r w:rsidR="0094482E">
        <w:t xml:space="preserve"> The current assets are in the left table of figure 12 and the right table are the assets that need replacing.</w:t>
      </w:r>
    </w:p>
    <w:p w14:paraId="6FF4447B" w14:textId="77777777" w:rsidR="00334C0D" w:rsidRDefault="00334C0D"/>
    <w:p w14:paraId="146D63F2" w14:textId="77777777" w:rsidR="00334C0D" w:rsidRDefault="00334C0D">
      <w:r>
        <w:br w:type="page"/>
      </w:r>
    </w:p>
    <w:p w14:paraId="2BE9F9B3" w14:textId="4A1D08EA" w:rsidR="00334C0D" w:rsidRDefault="00334C0D" w:rsidP="00082267">
      <w:pPr>
        <w:pStyle w:val="Heading1"/>
        <w:numPr>
          <w:ilvl w:val="1"/>
          <w:numId w:val="46"/>
        </w:numPr>
      </w:pPr>
      <w:bookmarkStart w:id="51" w:name="_Toc67911387"/>
      <w:bookmarkStart w:id="52" w:name="_Toc69479891"/>
      <w:r>
        <w:lastRenderedPageBreak/>
        <w:t>Implementation Phased Management.</w:t>
      </w:r>
      <w:bookmarkEnd w:id="51"/>
      <w:bookmarkEnd w:id="52"/>
      <w:r>
        <w:t xml:space="preserve"> </w:t>
      </w:r>
    </w:p>
    <w:p w14:paraId="12EA016B" w14:textId="791C148F" w:rsidR="00334C0D" w:rsidRDefault="00334C0D" w:rsidP="00334C0D">
      <w:r>
        <w:rPr>
          <w:lang w:val="en-GB"/>
        </w:rPr>
        <w:t xml:space="preserve">In order to implement these changes it will have to be done around production, the site and plant is running 24/7 apart from Christmas day and New Year. This is a big effect as to having to change stations in the busiest department, these installations will have to be a part of a phase implementation. A Phased implementation or Installation is where there is a system or line or station changeover which will be carried out in stages to ensure minimum disruption. </w:t>
      </w:r>
      <w:sdt>
        <w:sdtPr>
          <w:rPr>
            <w:lang w:val="en-GB"/>
          </w:rPr>
          <w:id w:val="1905717479"/>
          <w:citation/>
        </w:sdtPr>
        <w:sdtContent>
          <w:r>
            <w:rPr>
              <w:lang w:val="en-GB"/>
            </w:rPr>
            <w:fldChar w:fldCharType="begin"/>
          </w:r>
          <w:r>
            <w:rPr>
              <w:lang w:val="en-GB"/>
            </w:rPr>
            <w:instrText xml:space="preserve"> CITATION Tho09 \l 2057 </w:instrText>
          </w:r>
          <w:r>
            <w:rPr>
              <w:lang w:val="en-GB"/>
            </w:rPr>
            <w:fldChar w:fldCharType="separate"/>
          </w:r>
          <w:r w:rsidR="0032067B">
            <w:rPr>
              <w:noProof/>
              <w:lang w:val="en-GB"/>
            </w:rPr>
            <w:t>(Thomas P. Stevens, 2009)</w:t>
          </w:r>
          <w:r>
            <w:rPr>
              <w:lang w:val="en-GB"/>
            </w:rPr>
            <w:fldChar w:fldCharType="end"/>
          </w:r>
        </w:sdtContent>
      </w:sdt>
      <w:r>
        <w:rPr>
          <w:lang w:val="en-GB"/>
        </w:rPr>
        <w:t xml:space="preserve"> States “</w:t>
      </w:r>
      <w:r w:rsidRPr="009A6FFE">
        <w:t>Implementing a formalized project management process in an organization that does not have a history of using a structured approach to project planning and control can present significant challenges. A phased approach to implementation is a crucial element of a successful implementation strategy because it helps overcome resistance to change, allows lessons learned in early phases to be incorporated in the systems installed in later phases, and ensures that a solid foundation of project-level data is available prior to rolling-up enterprise-level information.</w:t>
      </w:r>
    </w:p>
    <w:p w14:paraId="36452111" w14:textId="1ECCCAEB" w:rsidR="00334C0D" w:rsidRDefault="00334C0D" w:rsidP="00334C0D">
      <w:r>
        <w:t>With certain approaches with project implementations, the phased approach is normally the best option. A phased implementation approach is one which ensures the function of the system is intact ad is introduced in a particular order or sequence but is also done gradually.</w:t>
      </w:r>
      <w:r w:rsidRPr="00025BDC">
        <w:t xml:space="preserve"> </w:t>
      </w:r>
      <w:r>
        <w:t xml:space="preserve">This approach often meant a company will start the phased installation or implementation with the highest priority area or core function, then the outer or support areas are covered afterwards. </w:t>
      </w:r>
      <w:sdt>
        <w:sdtPr>
          <w:id w:val="861007809"/>
          <w:citation/>
        </w:sdtPr>
        <w:sdtContent>
          <w:r>
            <w:fldChar w:fldCharType="begin"/>
          </w:r>
          <w:r>
            <w:rPr>
              <w:lang w:val="en-GB"/>
            </w:rPr>
            <w:instrText xml:space="preserve"> CITATION Dav17 \l 2057 </w:instrText>
          </w:r>
          <w:r>
            <w:fldChar w:fldCharType="separate"/>
          </w:r>
          <w:r w:rsidR="0032067B">
            <w:rPr>
              <w:noProof/>
              <w:lang w:val="en-GB"/>
            </w:rPr>
            <w:t>(Wong, 2017)</w:t>
          </w:r>
          <w:r>
            <w:fldChar w:fldCharType="end"/>
          </w:r>
        </w:sdtContent>
      </w:sdt>
      <w:r>
        <w:t xml:space="preserve"> States “</w:t>
      </w:r>
      <w:r w:rsidRPr="00025BDC">
        <w:t>With a phased approach, employees are able to handle </w:t>
      </w:r>
      <w:hyperlink r:id="rId33" w:anchor="implementing-erp" w:tgtFrame="_blank" w:history="1">
        <w:r w:rsidRPr="00143EC3">
          <w:rPr>
            <w:rStyle w:val="Hyperlink"/>
            <w:color w:val="auto"/>
            <w:u w:val="none"/>
          </w:rPr>
          <w:t>changes</w:t>
        </w:r>
      </w:hyperlink>
      <w:r w:rsidRPr="00025BDC">
        <w:t> in small increments over time – providing time for buy-in, training on the new software and the realization of benefits. Take into consideration that it also requires additional training for each phase of the implementation, so it is important to allocate time and resources to accomplish this. If utilizing a phased methodology, companies have the opportunity to focus undivided attention on each area as it is introduced and has less strain on the project team as they are able to plan ahead. If the company is looking for the movement to one system rather than continuing to use disparate software programs and manual processes, a full implementation with it’s quicker deployment, faster ROI and no interference with compliance regulations is likely the way to go</w:t>
      </w:r>
      <w:r>
        <w:t>”</w:t>
      </w:r>
      <w:r w:rsidRPr="00025BDC">
        <w:t>.</w:t>
      </w:r>
    </w:p>
    <w:p w14:paraId="15124FB0" w14:textId="00F5B922" w:rsidR="00334C0D" w:rsidRDefault="00334C0D" w:rsidP="00334C0D">
      <w:r>
        <w:t xml:space="preserve">With giving employees a chance to get use to change </w:t>
      </w:r>
      <w:r w:rsidR="00E640EC">
        <w:t>within</w:t>
      </w:r>
      <w:r>
        <w:t xml:space="preserve"> the department it brings up a 3 module change </w:t>
      </w:r>
      <w:r w:rsidR="00E640EC">
        <w:t>strategy</w:t>
      </w:r>
      <w:r>
        <w:t xml:space="preserve"> brought by Kurt Lewin</w:t>
      </w:r>
    </w:p>
    <w:p w14:paraId="7A87C37D" w14:textId="77777777" w:rsidR="00334C0D" w:rsidRDefault="00334C0D" w:rsidP="00334C0D">
      <w:pPr>
        <w:pStyle w:val="ListParagraph"/>
        <w:numPr>
          <w:ilvl w:val="0"/>
          <w:numId w:val="28"/>
        </w:numPr>
      </w:pPr>
      <w:r>
        <w:t>Unfreeze</w:t>
      </w:r>
    </w:p>
    <w:p w14:paraId="45638739" w14:textId="77777777" w:rsidR="00334C0D" w:rsidRDefault="00334C0D" w:rsidP="00334C0D">
      <w:pPr>
        <w:pStyle w:val="ListParagraph"/>
        <w:numPr>
          <w:ilvl w:val="0"/>
          <w:numId w:val="28"/>
        </w:numPr>
      </w:pPr>
      <w:r>
        <w:t xml:space="preserve">Change </w:t>
      </w:r>
    </w:p>
    <w:p w14:paraId="16477671" w14:textId="77777777" w:rsidR="00334C0D" w:rsidRDefault="00334C0D" w:rsidP="00334C0D">
      <w:pPr>
        <w:pStyle w:val="ListParagraph"/>
        <w:numPr>
          <w:ilvl w:val="0"/>
          <w:numId w:val="28"/>
        </w:numPr>
      </w:pPr>
      <w:r>
        <w:t>Refreeze</w:t>
      </w:r>
    </w:p>
    <w:p w14:paraId="4E9793A2" w14:textId="77777777" w:rsidR="00334C0D" w:rsidRDefault="00334C0D" w:rsidP="00334C0D">
      <w:r>
        <w:t>Kurt Lewin's Change Model</w:t>
      </w:r>
    </w:p>
    <w:p w14:paraId="28078BBD" w14:textId="4875820E" w:rsidR="00334C0D" w:rsidRDefault="00334C0D" w:rsidP="00334C0D">
      <w:r>
        <w:t xml:space="preserve">Kurt Lewin developed a change model involving three steps: unfreezing, changing and refreezing. The model represents a very simple and practical model for understanding the change process. For Lewin, the process of change entails creating the perception that a change is needed, then moving toward the new, desired level of behavior and finally, solidifying that new behavior as the norm. The model is still widely used and serves as the basis for many modern change models </w:t>
      </w:r>
      <w:sdt>
        <w:sdtPr>
          <w:id w:val="-1868441748"/>
          <w:citation/>
        </w:sdtPr>
        <w:sdtContent>
          <w:r>
            <w:fldChar w:fldCharType="begin"/>
          </w:r>
          <w:r>
            <w:rPr>
              <w:lang w:val="en-GB"/>
            </w:rPr>
            <w:instrText xml:space="preserve"> CITATION Sye18 \l 2057 </w:instrText>
          </w:r>
          <w:r>
            <w:fldChar w:fldCharType="separate"/>
          </w:r>
          <w:r w:rsidR="0032067B">
            <w:rPr>
              <w:noProof/>
              <w:lang w:val="en-GB"/>
            </w:rPr>
            <w:t>(Syed Talib, 2018)</w:t>
          </w:r>
          <w:r>
            <w:fldChar w:fldCharType="end"/>
          </w:r>
        </w:sdtContent>
      </w:sdt>
      <w:r>
        <w:t xml:space="preserve"> States”</w:t>
      </w:r>
    </w:p>
    <w:p w14:paraId="5EFBCD4B" w14:textId="77777777" w:rsidR="00334C0D" w:rsidRDefault="00334C0D" w:rsidP="00334C0D"/>
    <w:p w14:paraId="44889BFD" w14:textId="77777777" w:rsidR="00334C0D" w:rsidRDefault="00334C0D" w:rsidP="00334C0D"/>
    <w:p w14:paraId="47D519F1" w14:textId="77777777" w:rsidR="00334C0D" w:rsidRDefault="00334C0D" w:rsidP="00334C0D"/>
    <w:p w14:paraId="55511501" w14:textId="77777777" w:rsidR="00334C0D" w:rsidRPr="00E075A5" w:rsidRDefault="00334C0D" w:rsidP="00334C0D">
      <w:r w:rsidRPr="00E075A5">
        <w:lastRenderedPageBreak/>
        <w:t>Step 1: Unfreeze</w:t>
      </w:r>
    </w:p>
    <w:p w14:paraId="229FBB21" w14:textId="77777777" w:rsidR="00334C0D" w:rsidRPr="00E075A5" w:rsidRDefault="00334C0D" w:rsidP="00334C0D">
      <w:r w:rsidRPr="00E075A5">
        <w:t>Lewin identifies human behavior, with respect to change, as a quasi-stationary equilibrium state. This state is a mindset, a mental and physical capacity that can be almost absolutely reached, but it is initially situated so that the mind can evolve without actually attaining that capacity. For example, a contagious disease can spread rapidly in a population and resist initial measures to contain the escalation. Eventually, through medical advancement, the disease can be treated and virtually disappear from the population.</w:t>
      </w:r>
    </w:p>
    <w:p w14:paraId="64DAACD0" w14:textId="77777777" w:rsidR="00334C0D" w:rsidRPr="00E075A5" w:rsidRDefault="00334C0D" w:rsidP="00334C0D">
      <w:r w:rsidRPr="00E075A5">
        <w:t>Lewin argues that change follows similar resistance, but group forces (the field) prevent individuals from embracing this change. Therefore, we must agitate the equilibrium state in order to instigate a behavior that is open to change. Lewin suggests that an emotional stir-up may disturb the group dynamics and forces associated with self-righteousness among the individual group members. Certainly, there are a variety of ways to shake up the present status-quo, and you’ll want to consider whether you need change in an individual or, as in a company, amongst a group of people.</w:t>
      </w:r>
    </w:p>
    <w:p w14:paraId="3424A0DF" w14:textId="77777777" w:rsidR="00334C0D" w:rsidRPr="00E075A5" w:rsidRDefault="00334C0D" w:rsidP="00334C0D">
      <w:r w:rsidRPr="00E075A5">
        <w:t>Let’s consider the process of preparing a meal. The first change, before anything else can happen, is to “unfreeze” foods—preparing them for change, whether they’re frozen and require thawing, or raw food requiring washing. Lewin’s 3 Step Model believes that human change follows a similar philosophy, so you must first unfreeze the status-quo before you may implement organizational change.</w:t>
      </w:r>
    </w:p>
    <w:p w14:paraId="7C3C67C5" w14:textId="77777777" w:rsidR="00334C0D" w:rsidRPr="00E075A5" w:rsidRDefault="00334C0D" w:rsidP="00334C0D">
      <w:r w:rsidRPr="00E075A5">
        <w:t>Though not formally part of Lewin’s model, </w:t>
      </w:r>
      <w:hyperlink r:id="rId34" w:tgtFrame="_blank" w:history="1">
        <w:r w:rsidRPr="00E075A5">
          <w:rPr>
            <w:rStyle w:val="Hyperlink"/>
            <w:color w:val="auto"/>
            <w:u w:val="none"/>
          </w:rPr>
          <w:t>actions within this Unfreeze stage</w:t>
        </w:r>
      </w:hyperlink>
      <w:r w:rsidRPr="00E075A5">
        <w:t> may include:</w:t>
      </w:r>
    </w:p>
    <w:p w14:paraId="3465EBD3" w14:textId="77777777" w:rsidR="00334C0D" w:rsidRPr="00E075A5" w:rsidRDefault="00334C0D" w:rsidP="00334C0D">
      <w:pPr>
        <w:numPr>
          <w:ilvl w:val="0"/>
          <w:numId w:val="29"/>
        </w:numPr>
      </w:pPr>
      <w:r w:rsidRPr="00E075A5">
        <w:rPr>
          <w:b/>
          <w:bCs/>
        </w:rPr>
        <w:t>Determining what needs to change</w:t>
      </w:r>
      <w:r w:rsidRPr="00E075A5">
        <w:t>.</w:t>
      </w:r>
    </w:p>
    <w:p w14:paraId="4514CFD9" w14:textId="77777777" w:rsidR="00334C0D" w:rsidRPr="00E075A5" w:rsidRDefault="00334C0D" w:rsidP="00334C0D">
      <w:pPr>
        <w:numPr>
          <w:ilvl w:val="1"/>
          <w:numId w:val="29"/>
        </w:numPr>
      </w:pPr>
      <w:r w:rsidRPr="00E075A5">
        <w:t>Survey your company.</w:t>
      </w:r>
    </w:p>
    <w:p w14:paraId="4A769BA3" w14:textId="77777777" w:rsidR="00334C0D" w:rsidRPr="00E075A5" w:rsidRDefault="00334C0D" w:rsidP="00334C0D">
      <w:pPr>
        <w:numPr>
          <w:ilvl w:val="1"/>
          <w:numId w:val="29"/>
        </w:numPr>
      </w:pPr>
      <w:r w:rsidRPr="00E075A5">
        <w:t>Understand why change is necessary.</w:t>
      </w:r>
    </w:p>
    <w:p w14:paraId="433D93F5" w14:textId="77777777" w:rsidR="00334C0D" w:rsidRPr="00E075A5" w:rsidRDefault="00334C0D" w:rsidP="00334C0D">
      <w:pPr>
        <w:numPr>
          <w:ilvl w:val="0"/>
          <w:numId w:val="29"/>
        </w:numPr>
      </w:pPr>
      <w:r w:rsidRPr="00E075A5">
        <w:rPr>
          <w:b/>
          <w:bCs/>
        </w:rPr>
        <w:t>Ensuring support from management and the C-suite</w:t>
      </w:r>
      <w:r w:rsidRPr="00E075A5">
        <w:t>.</w:t>
      </w:r>
    </w:p>
    <w:p w14:paraId="2C61EC61" w14:textId="77777777" w:rsidR="00334C0D" w:rsidRPr="00E075A5" w:rsidRDefault="00334C0D" w:rsidP="00334C0D">
      <w:pPr>
        <w:numPr>
          <w:ilvl w:val="1"/>
          <w:numId w:val="29"/>
        </w:numPr>
      </w:pPr>
      <w:r w:rsidRPr="00E075A5">
        <w:t>Talk with stakeholders to obtain support.</w:t>
      </w:r>
    </w:p>
    <w:p w14:paraId="43B61EED" w14:textId="77777777" w:rsidR="00334C0D" w:rsidRPr="00E075A5" w:rsidRDefault="00334C0D" w:rsidP="00334C0D">
      <w:pPr>
        <w:numPr>
          <w:ilvl w:val="1"/>
          <w:numId w:val="29"/>
        </w:numPr>
      </w:pPr>
      <w:r w:rsidRPr="00E075A5">
        <w:t>Frame your issue as one that positively impacts the entire company.</w:t>
      </w:r>
    </w:p>
    <w:p w14:paraId="3CCD5432" w14:textId="77777777" w:rsidR="00334C0D" w:rsidRPr="00E075A5" w:rsidRDefault="00334C0D" w:rsidP="00334C0D">
      <w:pPr>
        <w:numPr>
          <w:ilvl w:val="0"/>
          <w:numId w:val="29"/>
        </w:numPr>
      </w:pPr>
      <w:r w:rsidRPr="00E075A5">
        <w:rPr>
          <w:b/>
          <w:bCs/>
        </w:rPr>
        <w:t>Creating the need for change.</w:t>
      </w:r>
    </w:p>
    <w:p w14:paraId="2C23E3CC" w14:textId="77777777" w:rsidR="00334C0D" w:rsidRPr="00E075A5" w:rsidRDefault="00334C0D" w:rsidP="00334C0D">
      <w:pPr>
        <w:numPr>
          <w:ilvl w:val="1"/>
          <w:numId w:val="29"/>
        </w:numPr>
      </w:pPr>
      <w:r w:rsidRPr="00E075A5">
        <w:t>Market a compelling message about why change is best.</w:t>
      </w:r>
    </w:p>
    <w:p w14:paraId="77E6D695" w14:textId="77777777" w:rsidR="00334C0D" w:rsidRPr="00E075A5" w:rsidRDefault="00334C0D" w:rsidP="00334C0D">
      <w:pPr>
        <w:numPr>
          <w:ilvl w:val="1"/>
          <w:numId w:val="29"/>
        </w:numPr>
      </w:pPr>
      <w:r w:rsidRPr="00E075A5">
        <w:t>Communicate the change using your long-term vision.</w:t>
      </w:r>
    </w:p>
    <w:p w14:paraId="6DC30B49" w14:textId="77777777" w:rsidR="00334C0D" w:rsidRPr="00E075A5" w:rsidRDefault="00334C0D" w:rsidP="00334C0D">
      <w:r w:rsidRPr="00E075A5">
        <w:t>Step 2: Change</w:t>
      </w:r>
    </w:p>
    <w:p w14:paraId="6E94E4C8" w14:textId="77777777" w:rsidR="00334C0D" w:rsidRPr="00E075A5" w:rsidRDefault="00334C0D" w:rsidP="00334C0D">
      <w:r w:rsidRPr="00E075A5">
        <w:t>Once you’ve “unfrozen” the status quo, you may begin to implement your change. Organizational change in particular is notoriously complex, so executing a well-planned change process does not guarantee predictable results. Therefore, you must prepare a variety of change options, from the planned change process to trial-and-error. With each attempt at change, examine what worked, what didn’t, what parts were resistant, etc.</w:t>
      </w:r>
    </w:p>
    <w:p w14:paraId="6119B0D5" w14:textId="77777777" w:rsidR="00334C0D" w:rsidRPr="00E075A5" w:rsidRDefault="00334C0D" w:rsidP="00334C0D">
      <w:r w:rsidRPr="00E075A5">
        <w:t>During this evaluation process, there are two important drivers of successful and long-term effectiveness of the change implementation process: information flow and leadership.</w:t>
      </w:r>
    </w:p>
    <w:p w14:paraId="31A1D60A" w14:textId="77777777" w:rsidR="00334C0D" w:rsidRPr="00E075A5" w:rsidRDefault="00334C0D" w:rsidP="00334C0D">
      <w:pPr>
        <w:numPr>
          <w:ilvl w:val="0"/>
          <w:numId w:val="30"/>
        </w:numPr>
      </w:pPr>
      <w:r w:rsidRPr="00E075A5">
        <w:rPr>
          <w:b/>
          <w:bCs/>
        </w:rPr>
        <w:lastRenderedPageBreak/>
        <w:t>Information flow</w:t>
      </w:r>
      <w:r w:rsidRPr="00E075A5">
        <w:t> refers to sharing information across multiple levels of the organizational hierarchy, making available a variety of skills and expertise, and coordinating problem solving across the company.</w:t>
      </w:r>
    </w:p>
    <w:p w14:paraId="289CFE5F" w14:textId="77777777" w:rsidR="00334C0D" w:rsidRPr="00E075A5" w:rsidRDefault="00334C0D" w:rsidP="00334C0D">
      <w:pPr>
        <w:numPr>
          <w:ilvl w:val="0"/>
          <w:numId w:val="30"/>
        </w:numPr>
      </w:pPr>
      <w:r w:rsidRPr="00E075A5">
        <w:rPr>
          <w:b/>
          <w:bCs/>
        </w:rPr>
        <w:t>Leadership</w:t>
      </w:r>
      <w:r w:rsidRPr="00E075A5">
        <w:t> is defined as the influence of certain individuals in the group to achieve common goals. A well-planned change process requires defining a vision and motivation.</w:t>
      </w:r>
    </w:p>
    <w:p w14:paraId="29D759F4" w14:textId="77777777" w:rsidR="00334C0D" w:rsidRPr="00E075A5" w:rsidRDefault="00334C0D" w:rsidP="00334C0D">
      <w:r w:rsidRPr="00E075A5">
        <w:t>The iterative approach is also necessary to sustain a change. According to Lewin, a change left without adequate reinforcement may be short-lived and therefore fail to meet the objectives of a change process.</w:t>
      </w:r>
    </w:p>
    <w:p w14:paraId="45A2BE81" w14:textId="77777777" w:rsidR="00334C0D" w:rsidRPr="00E075A5" w:rsidRDefault="00334C0D" w:rsidP="00334C0D">
      <w:r w:rsidRPr="00E075A5">
        <w:t>During the Change phase, companies should:</w:t>
      </w:r>
    </w:p>
    <w:p w14:paraId="0F73450A" w14:textId="77777777" w:rsidR="00334C0D" w:rsidRPr="00E075A5" w:rsidRDefault="00334C0D" w:rsidP="00334C0D">
      <w:pPr>
        <w:numPr>
          <w:ilvl w:val="0"/>
          <w:numId w:val="31"/>
        </w:numPr>
      </w:pPr>
      <w:r w:rsidRPr="00E075A5">
        <w:rPr>
          <w:b/>
          <w:bCs/>
        </w:rPr>
        <w:t>Communicate widely and clearly</w:t>
      </w:r>
      <w:r w:rsidRPr="00E075A5">
        <w:t> about the planned implementation, benefits, and who is affected. Answer questions, clarify misunderstandings, and dispel rumors.</w:t>
      </w:r>
    </w:p>
    <w:p w14:paraId="542C52DE" w14:textId="77777777" w:rsidR="00334C0D" w:rsidRPr="00E075A5" w:rsidRDefault="00334C0D" w:rsidP="00334C0D">
      <w:pPr>
        <w:numPr>
          <w:ilvl w:val="0"/>
          <w:numId w:val="31"/>
        </w:numPr>
      </w:pPr>
      <w:r w:rsidRPr="00E075A5">
        <w:rPr>
          <w:b/>
          <w:bCs/>
        </w:rPr>
        <w:t>Promote and empower action.</w:t>
      </w:r>
      <w:r w:rsidRPr="00E075A5">
        <w:t> Encourage employees to get involved proactively with the change, and support managers in providing daily and weekly direction to staff.</w:t>
      </w:r>
    </w:p>
    <w:p w14:paraId="4373FE5E" w14:textId="77777777" w:rsidR="00334C0D" w:rsidRPr="00E075A5" w:rsidRDefault="00334C0D" w:rsidP="00334C0D">
      <w:pPr>
        <w:numPr>
          <w:ilvl w:val="0"/>
          <w:numId w:val="31"/>
        </w:numPr>
      </w:pPr>
      <w:r w:rsidRPr="00E075A5">
        <w:rPr>
          <w:b/>
          <w:bCs/>
        </w:rPr>
        <w:t>Involve others as much as possible.</w:t>
      </w:r>
      <w:r w:rsidRPr="00E075A5">
        <w:t> These easy wins can accumulate into larger wins, and working with more people can help you navigate various stakeholders.</w:t>
      </w:r>
    </w:p>
    <w:p w14:paraId="53F22F51" w14:textId="77777777" w:rsidR="00334C0D" w:rsidRPr="00E075A5" w:rsidRDefault="00334C0D" w:rsidP="00334C0D">
      <w:r w:rsidRPr="00E075A5">
        <w:t>Step 3: Refreeze</w:t>
      </w:r>
    </w:p>
    <w:p w14:paraId="0D0E2818" w14:textId="77777777" w:rsidR="00334C0D" w:rsidRPr="00E075A5" w:rsidRDefault="00334C0D" w:rsidP="00334C0D">
      <w:r w:rsidRPr="00E075A5">
        <w:t>The purpose of the final step—refreezing—is to sustain the change you’ve enacted. The goal is for the people involved to consider this new state as the new status-quo, so they no longer resist forces that are trying to implement the change. The group norms, activities, strategies, and processes are transformed per the new state.</w:t>
      </w:r>
    </w:p>
    <w:p w14:paraId="7324E93F" w14:textId="77777777" w:rsidR="00334C0D" w:rsidRPr="00E075A5" w:rsidRDefault="00334C0D" w:rsidP="00334C0D">
      <w:r w:rsidRPr="00E075A5">
        <w:t>Without appropriate steps that sustain and reinforce the change, the previously dominant behavior tends to reassert itself. You’ll need to consider both formal and informal mechanisms to implement and freeze these new changes. Consider one or more steps or actions that can be strong enough to counter the cumulative effect of all resistive forces to the change—these stronger steps help ensure the new change will prevail and become “the new normal”.</w:t>
      </w:r>
    </w:p>
    <w:p w14:paraId="6A150F7E" w14:textId="77777777" w:rsidR="00334C0D" w:rsidRPr="00E075A5" w:rsidRDefault="00334C0D" w:rsidP="00334C0D">
      <w:r w:rsidRPr="00E075A5">
        <w:t>In the Refreeze phase, companies should do the following:</w:t>
      </w:r>
    </w:p>
    <w:p w14:paraId="45004D7C" w14:textId="77777777" w:rsidR="00334C0D" w:rsidRPr="00E075A5" w:rsidRDefault="00334C0D" w:rsidP="00334C0D">
      <w:pPr>
        <w:numPr>
          <w:ilvl w:val="0"/>
          <w:numId w:val="32"/>
        </w:numPr>
      </w:pPr>
      <w:r w:rsidRPr="00E075A5">
        <w:rPr>
          <w:b/>
          <w:bCs/>
        </w:rPr>
        <w:t>Tie the new changes into the culture</w:t>
      </w:r>
      <w:r w:rsidRPr="00E075A5">
        <w:t> by identifying change supports and change barriers.</w:t>
      </w:r>
    </w:p>
    <w:p w14:paraId="37A9596D" w14:textId="77777777" w:rsidR="00334C0D" w:rsidRPr="00E075A5" w:rsidRDefault="00334C0D" w:rsidP="00334C0D">
      <w:pPr>
        <w:numPr>
          <w:ilvl w:val="0"/>
          <w:numId w:val="32"/>
        </w:numPr>
      </w:pPr>
      <w:r w:rsidRPr="00E075A5">
        <w:rPr>
          <w:b/>
          <w:bCs/>
        </w:rPr>
        <w:t>Develop and promote ways to sustain the change long-term.</w:t>
      </w:r>
      <w:r w:rsidRPr="00E075A5">
        <w:t> Consider:</w:t>
      </w:r>
    </w:p>
    <w:p w14:paraId="76D87A18" w14:textId="77777777" w:rsidR="00334C0D" w:rsidRPr="00E075A5" w:rsidRDefault="00334C0D" w:rsidP="00334C0D">
      <w:pPr>
        <w:numPr>
          <w:ilvl w:val="1"/>
          <w:numId w:val="32"/>
        </w:numPr>
      </w:pPr>
      <w:r w:rsidRPr="00E075A5">
        <w:t>Ensuring leadership and management support and adapting organizational structure when necessary.</w:t>
      </w:r>
    </w:p>
    <w:p w14:paraId="69D0E034" w14:textId="77777777" w:rsidR="00334C0D" w:rsidRPr="00E075A5" w:rsidRDefault="00334C0D" w:rsidP="00334C0D">
      <w:pPr>
        <w:numPr>
          <w:ilvl w:val="1"/>
          <w:numId w:val="32"/>
        </w:numPr>
      </w:pPr>
      <w:r w:rsidRPr="00E075A5">
        <w:t>Establishing feedback processes.</w:t>
      </w:r>
    </w:p>
    <w:p w14:paraId="0D3623E7" w14:textId="77777777" w:rsidR="00334C0D" w:rsidRPr="00E075A5" w:rsidRDefault="00334C0D" w:rsidP="00334C0D">
      <w:pPr>
        <w:numPr>
          <w:ilvl w:val="1"/>
          <w:numId w:val="32"/>
        </w:numPr>
      </w:pPr>
      <w:r w:rsidRPr="00E075A5">
        <w:t>Creating a rewards system.</w:t>
      </w:r>
    </w:p>
    <w:p w14:paraId="710C15CE" w14:textId="77777777" w:rsidR="00334C0D" w:rsidRPr="00E075A5" w:rsidRDefault="00334C0D" w:rsidP="00334C0D">
      <w:pPr>
        <w:numPr>
          <w:ilvl w:val="0"/>
          <w:numId w:val="32"/>
        </w:numPr>
      </w:pPr>
      <w:r w:rsidRPr="00E075A5">
        <w:rPr>
          <w:b/>
          <w:bCs/>
        </w:rPr>
        <w:t>Offer training, support, and communication</w:t>
      </w:r>
      <w:r w:rsidRPr="00E075A5">
        <w:t> for both the short- and long-term. Promote both formal and informal methods, and remember the various ways that employees learn.</w:t>
      </w:r>
    </w:p>
    <w:p w14:paraId="77AD6536" w14:textId="77777777" w:rsidR="00334C0D" w:rsidRDefault="00334C0D" w:rsidP="00334C0D">
      <w:pPr>
        <w:numPr>
          <w:ilvl w:val="0"/>
          <w:numId w:val="32"/>
        </w:numPr>
        <w:rPr>
          <w:b/>
          <w:bCs/>
        </w:rPr>
      </w:pPr>
      <w:r>
        <w:rPr>
          <w:b/>
          <w:bCs/>
        </w:rPr>
        <w:t xml:space="preserve">Celebrate success! </w:t>
      </w:r>
    </w:p>
    <w:p w14:paraId="5210BFAD" w14:textId="77777777" w:rsidR="00334C0D" w:rsidRDefault="00334C0D" w:rsidP="00334C0D">
      <w:pPr>
        <w:rPr>
          <w:bCs/>
        </w:rPr>
      </w:pPr>
      <w:r w:rsidRPr="0051305B">
        <w:rPr>
          <w:bCs/>
        </w:rPr>
        <w:lastRenderedPageBreak/>
        <w:t>The installation of the new stations will be phased. It will be a line by line</w:t>
      </w:r>
      <w:r>
        <w:rPr>
          <w:bCs/>
        </w:rPr>
        <w:t xml:space="preserve"> process as there is continuous production at the site. This will in turn avoid disruption and then can be planned accordingly. With it being a line by line phased installation it won’t affect 1 process path more than others as work can be moved to separate lines. Project management implementation is done in 4 phases:</w:t>
      </w:r>
    </w:p>
    <w:p w14:paraId="679641D0" w14:textId="77777777" w:rsidR="00334C0D" w:rsidRDefault="00334C0D" w:rsidP="00334C0D">
      <w:pPr>
        <w:pStyle w:val="ListParagraph"/>
        <w:numPr>
          <w:ilvl w:val="2"/>
          <w:numId w:val="32"/>
        </w:numPr>
        <w:rPr>
          <w:bCs/>
        </w:rPr>
      </w:pPr>
      <w:r>
        <w:rPr>
          <w:bCs/>
        </w:rPr>
        <w:t>Initiation Phase</w:t>
      </w:r>
    </w:p>
    <w:p w14:paraId="0A67ACF8" w14:textId="77777777" w:rsidR="00334C0D" w:rsidRDefault="00334C0D" w:rsidP="00334C0D">
      <w:pPr>
        <w:pStyle w:val="ListParagraph"/>
        <w:numPr>
          <w:ilvl w:val="2"/>
          <w:numId w:val="32"/>
        </w:numPr>
        <w:rPr>
          <w:bCs/>
        </w:rPr>
      </w:pPr>
      <w:r>
        <w:rPr>
          <w:bCs/>
        </w:rPr>
        <w:t>Project-Level Installation Phase</w:t>
      </w:r>
    </w:p>
    <w:p w14:paraId="466368DB" w14:textId="77777777" w:rsidR="00334C0D" w:rsidRDefault="00334C0D" w:rsidP="00334C0D">
      <w:pPr>
        <w:pStyle w:val="ListParagraph"/>
        <w:numPr>
          <w:ilvl w:val="2"/>
          <w:numId w:val="32"/>
        </w:numPr>
        <w:rPr>
          <w:bCs/>
        </w:rPr>
      </w:pPr>
      <w:r>
        <w:rPr>
          <w:bCs/>
        </w:rPr>
        <w:t>Enterprise Level Installation Phase</w:t>
      </w:r>
    </w:p>
    <w:p w14:paraId="6EBA6D53" w14:textId="77777777" w:rsidR="00334C0D" w:rsidRDefault="00334C0D" w:rsidP="00334C0D">
      <w:pPr>
        <w:pStyle w:val="ListParagraph"/>
        <w:numPr>
          <w:ilvl w:val="2"/>
          <w:numId w:val="32"/>
        </w:numPr>
        <w:rPr>
          <w:bCs/>
        </w:rPr>
      </w:pPr>
      <w:r>
        <w:rPr>
          <w:bCs/>
        </w:rPr>
        <w:t>Maintenance Phase</w:t>
      </w:r>
    </w:p>
    <w:p w14:paraId="01010C35" w14:textId="6672AA17" w:rsidR="00334C0D" w:rsidRPr="0051305B" w:rsidRDefault="00334C0D" w:rsidP="00E10382">
      <w:pPr>
        <w:rPr>
          <w:bCs/>
        </w:rPr>
      </w:pPr>
      <w:r>
        <w:rPr>
          <w:bCs/>
        </w:rPr>
        <w:t xml:space="preserve">These 4 phases must be considered when </w:t>
      </w:r>
      <w:r w:rsidR="00E640EC">
        <w:rPr>
          <w:bCs/>
        </w:rPr>
        <w:t>phasing</w:t>
      </w:r>
      <w:r>
        <w:rPr>
          <w:bCs/>
        </w:rPr>
        <w:t xml:space="preserve"> in a change in a site or company, </w:t>
      </w:r>
      <w:r w:rsidR="00E640EC">
        <w:rPr>
          <w:bCs/>
        </w:rPr>
        <w:t>it</w:t>
      </w:r>
      <w:r>
        <w:rPr>
          <w:bCs/>
        </w:rPr>
        <w:t xml:space="preserve"> also helps to beat and overcome any resistance there is to the changes. It also incorporates lessons learned and allows you to learn as you are going in a trial and error fashion. </w:t>
      </w:r>
    </w:p>
    <w:p w14:paraId="203DF4E5" w14:textId="07159438" w:rsidR="00334C0D" w:rsidRPr="0051305B" w:rsidRDefault="000E369A" w:rsidP="00334C0D">
      <w:pPr>
        <w:rPr>
          <w:bCs/>
        </w:rPr>
      </w:pPr>
      <w:sdt>
        <w:sdtPr>
          <w:rPr>
            <w:bCs/>
          </w:rPr>
          <w:id w:val="1782684375"/>
          <w:citation/>
        </w:sdtPr>
        <w:sdtContent>
          <w:r w:rsidR="00334C0D">
            <w:rPr>
              <w:bCs/>
            </w:rPr>
            <w:fldChar w:fldCharType="begin"/>
          </w:r>
          <w:r w:rsidR="00334C0D">
            <w:rPr>
              <w:bCs/>
              <w:lang w:val="en-GB"/>
            </w:rPr>
            <w:instrText xml:space="preserve"> CITATION Car15 \l 2057 </w:instrText>
          </w:r>
          <w:r w:rsidR="00334C0D">
            <w:rPr>
              <w:bCs/>
            </w:rPr>
            <w:fldChar w:fldCharType="separate"/>
          </w:r>
          <w:r w:rsidR="0032067B">
            <w:rPr>
              <w:noProof/>
              <w:lang w:val="en-GB"/>
            </w:rPr>
            <w:t>(S.Vertis, 2015)</w:t>
          </w:r>
          <w:r w:rsidR="00334C0D">
            <w:rPr>
              <w:bCs/>
            </w:rPr>
            <w:fldChar w:fldCharType="end"/>
          </w:r>
        </w:sdtContent>
      </w:sdt>
      <w:r w:rsidR="00334C0D">
        <w:rPr>
          <w:bCs/>
        </w:rPr>
        <w:t xml:space="preserve"> States “</w:t>
      </w:r>
      <w:r w:rsidR="00334C0D" w:rsidRPr="0051305B">
        <w:rPr>
          <w:bCs/>
        </w:rPr>
        <w:t>A phased approach to implementation allows the necessary time (in the initial phases) to gather first-hand information about project characteristics, personnel, and cultural nuances so that the delivered solution can be tailored appropriately.</w:t>
      </w:r>
    </w:p>
    <w:p w14:paraId="03E8AC0B" w14:textId="77777777" w:rsidR="00334C0D" w:rsidRPr="0051305B" w:rsidRDefault="00334C0D" w:rsidP="00334C0D">
      <w:pPr>
        <w:rPr>
          <w:bCs/>
        </w:rPr>
      </w:pPr>
    </w:p>
    <w:p w14:paraId="101CDF7A" w14:textId="77777777" w:rsidR="00334C0D" w:rsidRPr="0051305B" w:rsidRDefault="00334C0D" w:rsidP="00334C0D">
      <w:pPr>
        <w:rPr>
          <w:bCs/>
        </w:rPr>
      </w:pPr>
      <w:r w:rsidRPr="0051305B">
        <w:rPr>
          <w:bCs/>
        </w:rPr>
        <w:t>The Four Phases of Project Management Implementation</w:t>
      </w:r>
    </w:p>
    <w:p w14:paraId="3EB6135D" w14:textId="77777777" w:rsidR="00334C0D" w:rsidRPr="0051305B" w:rsidRDefault="00334C0D" w:rsidP="00334C0D">
      <w:pPr>
        <w:rPr>
          <w:bCs/>
        </w:rPr>
      </w:pPr>
      <w:r w:rsidRPr="0051305B">
        <w:rPr>
          <w:bCs/>
        </w:rPr>
        <w:t>1. Initiation Phase</w:t>
      </w:r>
    </w:p>
    <w:p w14:paraId="6A11B647" w14:textId="77777777" w:rsidR="00334C0D" w:rsidRPr="0051305B" w:rsidRDefault="00334C0D" w:rsidP="00334C0D">
      <w:pPr>
        <w:rPr>
          <w:bCs/>
        </w:rPr>
      </w:pPr>
      <w:r w:rsidRPr="0051305B">
        <w:rPr>
          <w:bCs/>
        </w:rPr>
        <w:t>Throughout the initiation phase, project management consultants use pilot projects to build process momentum, overcome natural resistance to change, and gain first-hand knowledge of your organisation. The goal of this phase is to successfully mobilise your organisation, remediate any current at-risk projects, and set the stage for the next two installation phases. During this phase, the project management methodology is introduced and software training is conducted; but only for those individuals who will be specifically associated with pilot project teams. Also, a plan for the project-level installation phase is developed and key tools are created that will be utilised during the remaining installation phases.</w:t>
      </w:r>
    </w:p>
    <w:p w14:paraId="448AC212" w14:textId="77777777" w:rsidR="00334C0D" w:rsidRPr="0051305B" w:rsidRDefault="00334C0D" w:rsidP="00334C0D">
      <w:pPr>
        <w:rPr>
          <w:bCs/>
        </w:rPr>
      </w:pPr>
      <w:r w:rsidRPr="0051305B">
        <w:rPr>
          <w:bCs/>
        </w:rPr>
        <w:t>2. Project-Level Installation Phase</w:t>
      </w:r>
    </w:p>
    <w:p w14:paraId="1A44052F" w14:textId="77777777" w:rsidR="00334C0D" w:rsidRDefault="00334C0D" w:rsidP="00334C0D">
      <w:pPr>
        <w:rPr>
          <w:bCs/>
        </w:rPr>
      </w:pPr>
      <w:r w:rsidRPr="0051305B">
        <w:rPr>
          <w:bCs/>
        </w:rPr>
        <w:t>The second phase utilises information gathered from pilot projects in the initiation phase to roll-out structured project planning and control processes for all remaining projects, as well as to formally establish the Project Management Office. This phase can include the creation of PMO job descriptions, formal guidelines for project planning/control, a project web site, and a web-based activity update system - basically the necessary infrastructure to support the consistent, successful application of project management techniques by the PMO. Project Management Training is also rolled-out to the entire organisation during the project-level installation phase. By the conclusion of this phase, the nucleus of a Project Management Office is in-place, all project team members have been trained, and the project management consultants are ready to begin transitioning from their role of supporting project team requirements to supporting the PMO staff.</w:t>
      </w:r>
    </w:p>
    <w:p w14:paraId="3E878AFB" w14:textId="77777777" w:rsidR="00334C0D" w:rsidRDefault="00334C0D" w:rsidP="00334C0D">
      <w:pPr>
        <w:rPr>
          <w:bCs/>
        </w:rPr>
      </w:pPr>
    </w:p>
    <w:p w14:paraId="70EB8DC8" w14:textId="77777777" w:rsidR="00334C0D" w:rsidRPr="0051305B" w:rsidRDefault="00334C0D" w:rsidP="00334C0D">
      <w:pPr>
        <w:rPr>
          <w:bCs/>
        </w:rPr>
      </w:pPr>
    </w:p>
    <w:p w14:paraId="17AB2041" w14:textId="77777777" w:rsidR="00334C0D" w:rsidRPr="0051305B" w:rsidRDefault="00334C0D" w:rsidP="00334C0D">
      <w:pPr>
        <w:rPr>
          <w:bCs/>
        </w:rPr>
      </w:pPr>
      <w:r w:rsidRPr="0051305B">
        <w:rPr>
          <w:bCs/>
        </w:rPr>
        <w:lastRenderedPageBreak/>
        <w:t>3. Enterprise-Level Installation Phase</w:t>
      </w:r>
    </w:p>
    <w:p w14:paraId="1B0114FD" w14:textId="77777777" w:rsidR="00334C0D" w:rsidRPr="0051305B" w:rsidRDefault="00334C0D" w:rsidP="00334C0D">
      <w:pPr>
        <w:rPr>
          <w:bCs/>
        </w:rPr>
      </w:pPr>
      <w:r w:rsidRPr="0051305B">
        <w:rPr>
          <w:bCs/>
        </w:rPr>
        <w:t>During the enterprise-level installation phase, tools are implemented that are focused on managing an organisation's entire portfolio of projects. Examples of these tools include; enterprise performance metrics, a management "dashboard" to gain summary-level visibility to project status, and project scheduling based on limited resources and project priority (enterprise resource levelling). The intent of these types of tools is to (1) provide management with timely and accurate information about the status of the all the projects being undertaken by the organisation and (2) support business decision-making that impacts the successful completion of projects such as: changes to staffing, funding, project prioritisation, and workload.</w:t>
      </w:r>
    </w:p>
    <w:p w14:paraId="138EEA4E" w14:textId="77777777" w:rsidR="00334C0D" w:rsidRPr="0051305B" w:rsidRDefault="00334C0D" w:rsidP="00334C0D">
      <w:pPr>
        <w:rPr>
          <w:bCs/>
        </w:rPr>
      </w:pPr>
      <w:r w:rsidRPr="0051305B">
        <w:rPr>
          <w:bCs/>
        </w:rPr>
        <w:t>During the enterprise-level installation phase, the Project Management Office staff has already begun to assume some of the day-to-day responsibilities for developing and maintaining ongoing project plans. In doing so, the PMO staff is able to free-up the project management consulting firm to focus on the design and implementation of the enterprise-level tools. By the end of this phase, all responsibility for developing and updating individual project plans have been transitioned from the Project Management Consultants to the PMO staff.</w:t>
      </w:r>
    </w:p>
    <w:p w14:paraId="6CBF753F" w14:textId="77777777" w:rsidR="00334C0D" w:rsidRPr="0051305B" w:rsidRDefault="00334C0D" w:rsidP="00334C0D">
      <w:pPr>
        <w:rPr>
          <w:bCs/>
        </w:rPr>
      </w:pPr>
      <w:r w:rsidRPr="0051305B">
        <w:rPr>
          <w:bCs/>
        </w:rPr>
        <w:t>4. Maintenance Phase</w:t>
      </w:r>
    </w:p>
    <w:p w14:paraId="0801D399" w14:textId="77777777" w:rsidR="00334C0D" w:rsidRPr="0051305B" w:rsidRDefault="00334C0D" w:rsidP="00334C0D">
      <w:pPr>
        <w:rPr>
          <w:bCs/>
        </w:rPr>
      </w:pPr>
      <w:r w:rsidRPr="0051305B">
        <w:rPr>
          <w:bCs/>
        </w:rPr>
        <w:t>The final phase marks the important transition of the Project Management Office from the project management consultants back to the organisation. In addition to supporting the day-to-day responsibilities for planning and controlling individual projects, the PMO staff will now become the focal point for providing the enterprise-level information and analysis required by management.</w:t>
      </w:r>
    </w:p>
    <w:p w14:paraId="491F42AA" w14:textId="77777777" w:rsidR="00334C0D" w:rsidRPr="0051305B" w:rsidRDefault="00334C0D" w:rsidP="00334C0D">
      <w:pPr>
        <w:rPr>
          <w:bCs/>
        </w:rPr>
      </w:pPr>
      <w:r w:rsidRPr="0051305B">
        <w:rPr>
          <w:bCs/>
        </w:rPr>
        <w:t>At this point in the project management implementation process, the organisation has been well trained, numerous success stories have been created and communicated, virtually all projects have well-developed project plans, and there is widespread support for investing in a formal project planning and control process. Also, the Project Management Office infrastructure is in place, the PMO staff has been trained, and management has necessary visibility to the key project portfolio level information.</w:t>
      </w:r>
    </w:p>
    <w:p w14:paraId="4F4D426F" w14:textId="77777777" w:rsidR="00334C0D" w:rsidRDefault="00334C0D" w:rsidP="00334C0D">
      <w:pPr>
        <w:rPr>
          <w:bCs/>
        </w:rPr>
      </w:pPr>
      <w:r w:rsidRPr="0051305B">
        <w:rPr>
          <w:bCs/>
        </w:rPr>
        <w:t xml:space="preserve">Successful completion of this phase creates long-term continuity by implementing the necessary policies and incentives to permanently inculcate project management into the culture of the organisation. Ideally, formal project planning and control processes will become recognised as a required core competency and an essential function within the </w:t>
      </w:r>
      <w:r>
        <w:rPr>
          <w:bCs/>
        </w:rPr>
        <w:t>organization”</w:t>
      </w:r>
      <w:r w:rsidRPr="0051305B">
        <w:rPr>
          <w:bCs/>
        </w:rPr>
        <w:t>.</w:t>
      </w:r>
    </w:p>
    <w:p w14:paraId="05A42FD0" w14:textId="17C99872" w:rsidR="00D253A3" w:rsidRDefault="00D253A3" w:rsidP="00334C0D">
      <w:r>
        <w:br w:type="page"/>
      </w:r>
    </w:p>
    <w:p w14:paraId="64659AF2" w14:textId="3DC1B827" w:rsidR="004F4672" w:rsidRDefault="00D253A3" w:rsidP="00082267">
      <w:pPr>
        <w:pStyle w:val="Heading1"/>
        <w:numPr>
          <w:ilvl w:val="0"/>
          <w:numId w:val="46"/>
        </w:numPr>
      </w:pPr>
      <w:bookmarkStart w:id="53" w:name="_Toc67911388"/>
      <w:bookmarkStart w:id="54" w:name="_Toc69479892"/>
      <w:r>
        <w:lastRenderedPageBreak/>
        <w:t>Work Station Design.</w:t>
      </w:r>
      <w:bookmarkEnd w:id="53"/>
      <w:bookmarkEnd w:id="54"/>
      <w:r>
        <w:t xml:space="preserve"> </w:t>
      </w:r>
    </w:p>
    <w:p w14:paraId="4BC2794C" w14:textId="7EB43D3C" w:rsidR="00D253A3" w:rsidRDefault="00D253A3" w:rsidP="00D253A3"/>
    <w:p w14:paraId="5C139687" w14:textId="77777777" w:rsidR="00D253A3" w:rsidRDefault="00D253A3" w:rsidP="00D253A3">
      <w:r>
        <w:t>When re designing work stations it must be suitable for the working environment that it will be situated in, in order to produce the goods and throughput required within the business. Within the packing department in the Swansea site there are numerous amounts of stock and goods that are processed here with all shapes and sizes also, these new work stations will have to accommodate weight and sizes in order to withstand the demand.</w:t>
      </w:r>
    </w:p>
    <w:p w14:paraId="0D8F676B" w14:textId="3463AE4A" w:rsidR="00D253A3" w:rsidRDefault="00082267" w:rsidP="00D253A3">
      <w:pPr>
        <w:pStyle w:val="Heading2"/>
      </w:pPr>
      <w:bookmarkStart w:id="55" w:name="_Toc67911389"/>
      <w:bookmarkStart w:id="56" w:name="_Toc69479893"/>
      <w:r>
        <w:t>11</w:t>
      </w:r>
      <w:r w:rsidR="00D253A3">
        <w:t>.1. Mechanical height adjustable bench.</w:t>
      </w:r>
      <w:bookmarkEnd w:id="55"/>
      <w:bookmarkEnd w:id="56"/>
    </w:p>
    <w:p w14:paraId="6E04CB0D" w14:textId="77777777" w:rsidR="00544804" w:rsidRPr="00544804" w:rsidRDefault="00544804" w:rsidP="00544804"/>
    <w:p w14:paraId="7E1DEB3E" w14:textId="77777777" w:rsidR="00544804" w:rsidRDefault="00D253A3" w:rsidP="00D6535F">
      <w:r>
        <w:t xml:space="preserve"> </w:t>
      </w:r>
      <w:bookmarkStart w:id="57" w:name="_Toc67736626"/>
      <w:r>
        <w:rPr>
          <w:noProof/>
        </w:rPr>
        <w:drawing>
          <wp:inline distT="0" distB="0" distL="0" distR="0" wp14:anchorId="6F55A7F1" wp14:editId="4418B605">
            <wp:extent cx="3971925" cy="30765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71925" cy="3076575"/>
                    </a:xfrm>
                    <a:prstGeom prst="rect">
                      <a:avLst/>
                    </a:prstGeom>
                  </pic:spPr>
                </pic:pic>
              </a:graphicData>
            </a:graphic>
          </wp:inline>
        </w:drawing>
      </w:r>
      <w:bookmarkEnd w:id="57"/>
    </w:p>
    <w:p w14:paraId="639E24D3" w14:textId="546C02C1" w:rsidR="00D253A3" w:rsidRPr="00544804" w:rsidRDefault="00544804" w:rsidP="00544804">
      <w:pPr>
        <w:pStyle w:val="Caption"/>
        <w:rPr>
          <w:sz w:val="22"/>
        </w:rPr>
      </w:pPr>
      <w:bookmarkStart w:id="58" w:name="_Toc69479717"/>
      <w:r w:rsidRPr="00544804">
        <w:rPr>
          <w:sz w:val="22"/>
        </w:rPr>
        <w:t xml:space="preserve">Figure </w:t>
      </w:r>
      <w:r w:rsidRPr="00544804">
        <w:rPr>
          <w:sz w:val="22"/>
        </w:rPr>
        <w:fldChar w:fldCharType="begin"/>
      </w:r>
      <w:r w:rsidRPr="00544804">
        <w:rPr>
          <w:sz w:val="22"/>
        </w:rPr>
        <w:instrText xml:space="preserve"> SEQ Figure \* ARABIC </w:instrText>
      </w:r>
      <w:r w:rsidRPr="00544804">
        <w:rPr>
          <w:sz w:val="22"/>
        </w:rPr>
        <w:fldChar w:fldCharType="separate"/>
      </w:r>
      <w:r w:rsidR="00C91069">
        <w:rPr>
          <w:noProof/>
          <w:sz w:val="22"/>
        </w:rPr>
        <w:t>13</w:t>
      </w:r>
      <w:r w:rsidRPr="00544804">
        <w:rPr>
          <w:sz w:val="22"/>
        </w:rPr>
        <w:fldChar w:fldCharType="end"/>
      </w:r>
      <w:r w:rsidRPr="00544804">
        <w:rPr>
          <w:sz w:val="22"/>
        </w:rPr>
        <w:t xml:space="preserve"> Mechanical Height adjustable bench</w:t>
      </w:r>
      <w:bookmarkEnd w:id="58"/>
    </w:p>
    <w:p w14:paraId="2192B050" w14:textId="65501634" w:rsidR="00544804" w:rsidRDefault="00544804" w:rsidP="00544804">
      <w:pPr>
        <w:rPr>
          <w:b/>
          <w:bCs/>
        </w:rPr>
      </w:pPr>
      <w:r>
        <w:t xml:space="preserve">For this design it it to withstand more weight than anything else. It is height adjustable but it requires nuts and bolts to fix into place and therefore they will have to be loosened and tightened in order to move or adjust height. </w:t>
      </w:r>
      <w:sdt>
        <w:sdtPr>
          <w:id w:val="-709652536"/>
          <w:citation/>
        </w:sdtPr>
        <w:sdtContent>
          <w:r>
            <w:fldChar w:fldCharType="begin"/>
          </w:r>
          <w:r>
            <w:rPr>
              <w:lang w:val="en-GB"/>
            </w:rPr>
            <w:instrText xml:space="preserve"> CITATION Jam21 \l 2057 </w:instrText>
          </w:r>
          <w:r>
            <w:fldChar w:fldCharType="separate"/>
          </w:r>
          <w:r w:rsidR="0032067B">
            <w:rPr>
              <w:noProof/>
              <w:lang w:val="en-GB"/>
            </w:rPr>
            <w:t>(Thorburn, 2021)</w:t>
          </w:r>
          <w:r>
            <w:fldChar w:fldCharType="end"/>
          </w:r>
        </w:sdtContent>
      </w:sdt>
      <w:r>
        <w:t xml:space="preserve"> States </w:t>
      </w:r>
      <w:r w:rsidRPr="00544804">
        <w:t>“</w:t>
      </w:r>
      <w:r w:rsidRPr="00544804">
        <w:rPr>
          <w:bCs/>
        </w:rPr>
        <w:t>Height Adjustable Workbenches - professional workbenches with manually adjustable legs, a strong top quality workbench product. Workbenches for optimum value for money, these top quality height adjustable workbenches are industrial workbenches constructed to stand the test of time and endure the daily work rate in your busy workshop and workplace. Made from quality components and materials, that are built to provide a long service life. These industrial workbenches have manually adjustable legs that enable the workbench height to be easily adjusted from 790mm up to 1140mm in height. In effect enabling the workbench to be a “sit to</w:t>
      </w:r>
      <w:r>
        <w:rPr>
          <w:bCs/>
        </w:rPr>
        <w:t xml:space="preserve"> "</w:t>
      </w:r>
      <w:r w:rsidR="008F0AA3">
        <w:rPr>
          <w:bCs/>
        </w:rPr>
        <w:t>or "stand to “</w:t>
      </w:r>
      <w:r w:rsidRPr="00544804">
        <w:rPr>
          <w:bCs/>
        </w:rPr>
        <w:t>bench model. Supplied ready assembled with ultra-thick, heavy duty worktops made from 40mm beechwood, supplied from renewable sources. Robust construction and large 1000kg heavy duty workload can cope with the most demanding users; mechanical workshops, military installations, maintenance units, machinery repair shops and more</w:t>
      </w:r>
      <w:r>
        <w:rPr>
          <w:b/>
          <w:bCs/>
        </w:rPr>
        <w:t>”</w:t>
      </w:r>
      <w:r w:rsidRPr="00544804">
        <w:rPr>
          <w:b/>
          <w:bCs/>
        </w:rPr>
        <w:t>.</w:t>
      </w:r>
    </w:p>
    <w:p w14:paraId="58709229" w14:textId="2CD62F21" w:rsidR="008F0AA3" w:rsidRDefault="008F0AA3" w:rsidP="00544804">
      <w:pPr>
        <w:rPr>
          <w:bCs/>
        </w:rPr>
      </w:pPr>
      <w:r>
        <w:rPr>
          <w:bCs/>
        </w:rPr>
        <w:lastRenderedPageBreak/>
        <w:t>This design is set up to be a heavy duty work bench in order to withstand any customer order to be processed on, however company A Swansea site is mainly a shoes and apparel site. Hardline is processed at this site but mainly shoes and apparel, there shouldn’t be need for this type of work station but this is one option.</w:t>
      </w:r>
    </w:p>
    <w:p w14:paraId="2FDAE1FA" w14:textId="3570EE69" w:rsidR="008F0AA3" w:rsidRDefault="00082267" w:rsidP="002F7311">
      <w:pPr>
        <w:pStyle w:val="Heading2"/>
      </w:pPr>
      <w:bookmarkStart w:id="59" w:name="_Toc67911390"/>
      <w:bookmarkStart w:id="60" w:name="_Toc69479894"/>
      <w:r>
        <w:t>11</w:t>
      </w:r>
      <w:r w:rsidR="002F7311">
        <w:t>.2. Electrical Height adjustable Work Station.</w:t>
      </w:r>
      <w:bookmarkEnd w:id="59"/>
      <w:bookmarkEnd w:id="60"/>
    </w:p>
    <w:p w14:paraId="1818D740" w14:textId="0C0664C1" w:rsidR="002F7311" w:rsidRDefault="002F7311" w:rsidP="002F7311"/>
    <w:p w14:paraId="6C5403EC" w14:textId="14C52A9B" w:rsidR="002F7311" w:rsidRPr="002F7311" w:rsidRDefault="002F7311" w:rsidP="002F7311">
      <w:r>
        <w:rPr>
          <w:noProof/>
        </w:rPr>
        <w:drawing>
          <wp:inline distT="0" distB="0" distL="0" distR="0" wp14:anchorId="6B002897" wp14:editId="5D793C8D">
            <wp:extent cx="2997200" cy="354840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07653" cy="3560784"/>
                    </a:xfrm>
                    <a:prstGeom prst="rect">
                      <a:avLst/>
                    </a:prstGeom>
                  </pic:spPr>
                </pic:pic>
              </a:graphicData>
            </a:graphic>
          </wp:inline>
        </w:drawing>
      </w:r>
    </w:p>
    <w:p w14:paraId="182ED9E4" w14:textId="6A94D67F" w:rsidR="004F4672" w:rsidRPr="002F7311" w:rsidRDefault="002F7311" w:rsidP="002F7311">
      <w:pPr>
        <w:pStyle w:val="Caption"/>
        <w:rPr>
          <w:i w:val="0"/>
          <w:sz w:val="22"/>
        </w:rPr>
      </w:pPr>
      <w:bookmarkStart w:id="61" w:name="_Toc69479718"/>
      <w:r w:rsidRPr="002F7311">
        <w:rPr>
          <w:i w:val="0"/>
          <w:sz w:val="22"/>
        </w:rPr>
        <w:t xml:space="preserve">Figure </w:t>
      </w:r>
      <w:r w:rsidRPr="002F7311">
        <w:rPr>
          <w:i w:val="0"/>
          <w:sz w:val="22"/>
        </w:rPr>
        <w:fldChar w:fldCharType="begin"/>
      </w:r>
      <w:r w:rsidRPr="002F7311">
        <w:rPr>
          <w:i w:val="0"/>
          <w:sz w:val="22"/>
        </w:rPr>
        <w:instrText xml:space="preserve"> SEQ Figure \* ARABIC </w:instrText>
      </w:r>
      <w:r w:rsidRPr="002F7311">
        <w:rPr>
          <w:i w:val="0"/>
          <w:sz w:val="22"/>
        </w:rPr>
        <w:fldChar w:fldCharType="separate"/>
      </w:r>
      <w:r w:rsidR="00C91069">
        <w:rPr>
          <w:i w:val="0"/>
          <w:noProof/>
          <w:sz w:val="22"/>
        </w:rPr>
        <w:t>14</w:t>
      </w:r>
      <w:r w:rsidRPr="002F7311">
        <w:rPr>
          <w:i w:val="0"/>
          <w:sz w:val="22"/>
        </w:rPr>
        <w:fldChar w:fldCharType="end"/>
      </w:r>
      <w:r w:rsidRPr="002F7311">
        <w:rPr>
          <w:i w:val="0"/>
          <w:sz w:val="22"/>
        </w:rPr>
        <w:t xml:space="preserve"> Electric Height adjustable Work Bench</w:t>
      </w:r>
      <w:bookmarkEnd w:id="61"/>
    </w:p>
    <w:p w14:paraId="7EEF5FAE" w14:textId="414EE8A2" w:rsidR="00306F6D" w:rsidRDefault="00A75922">
      <w:r>
        <w:t xml:space="preserve">This style of work bench is easier and more user friendly, this will mean that height adjusts by pressing a button. It is more expensive but more user friendly and this ensures that the workstation is set up quickly and easy for workers and that productivity will not be affected much if they are required to move or adjust like the previous design would be. </w:t>
      </w:r>
      <w:sdt>
        <w:sdtPr>
          <w:id w:val="-1644580259"/>
          <w:citation/>
        </w:sdtPr>
        <w:sdtContent>
          <w:r>
            <w:fldChar w:fldCharType="begin"/>
          </w:r>
          <w:r>
            <w:rPr>
              <w:lang w:val="en-GB"/>
            </w:rPr>
            <w:instrText xml:space="preserve"> CITATION Wil17 \l 2057 </w:instrText>
          </w:r>
          <w:r>
            <w:fldChar w:fldCharType="separate"/>
          </w:r>
          <w:r w:rsidR="0032067B">
            <w:rPr>
              <w:noProof/>
              <w:lang w:val="en-GB"/>
            </w:rPr>
            <w:t>(Hughes, 2017)</w:t>
          </w:r>
          <w:r>
            <w:fldChar w:fldCharType="end"/>
          </w:r>
        </w:sdtContent>
      </w:sdt>
      <w:r>
        <w:t xml:space="preserve"> States “</w:t>
      </w:r>
      <w:r w:rsidRPr="00A75922">
        <w:t>Height adjustable workbenches that provide ergonomic and comfortable working areas for use in warehouses, factories, and workshops. From heavy duty and modular workbenches for those undertaking engineering work with heavy or durable materials, to general purpose or ESD workbenches for those working with sensitive electronic components, all can be adjusted to suit the user. We provide several ranges of adjustable height workbenches with di</w:t>
      </w:r>
      <w:r>
        <w:t>fferent worktop types and sizes”.</w:t>
      </w:r>
    </w:p>
    <w:p w14:paraId="07B6E389" w14:textId="77777777" w:rsidR="00306F6D" w:rsidRDefault="00306F6D"/>
    <w:p w14:paraId="5406247C" w14:textId="77777777" w:rsidR="00306F6D" w:rsidRDefault="00306F6D"/>
    <w:p w14:paraId="7C87F951" w14:textId="77777777" w:rsidR="00306F6D" w:rsidRDefault="00306F6D"/>
    <w:p w14:paraId="096095EE" w14:textId="77777777" w:rsidR="00306F6D" w:rsidRDefault="00306F6D"/>
    <w:p w14:paraId="0585D49D" w14:textId="39308E88" w:rsidR="00C07BFE" w:rsidRDefault="00082267" w:rsidP="00C07BFE">
      <w:pPr>
        <w:pStyle w:val="Heading2"/>
      </w:pPr>
      <w:bookmarkStart w:id="62" w:name="_Toc67911391"/>
      <w:bookmarkStart w:id="63" w:name="_Toc69479895"/>
      <w:r>
        <w:lastRenderedPageBreak/>
        <w:t>11</w:t>
      </w:r>
      <w:r w:rsidR="00C07BFE">
        <w:t>.3. Fixed Work Station</w:t>
      </w:r>
      <w:bookmarkEnd w:id="62"/>
      <w:bookmarkEnd w:id="63"/>
    </w:p>
    <w:p w14:paraId="28576F6F" w14:textId="77777777" w:rsidR="00C07BFE" w:rsidRDefault="00C07BFE" w:rsidP="00C07BFE">
      <w:pPr>
        <w:pStyle w:val="Heading2"/>
      </w:pPr>
    </w:p>
    <w:p w14:paraId="48FC2A27" w14:textId="77777777" w:rsidR="00C07BFE" w:rsidRDefault="00C07BFE" w:rsidP="00D6535F">
      <w:bookmarkStart w:id="64" w:name="_Toc67736629"/>
      <w:r>
        <w:rPr>
          <w:noProof/>
        </w:rPr>
        <w:drawing>
          <wp:inline distT="0" distB="0" distL="0" distR="0" wp14:anchorId="5EA05F80" wp14:editId="497C8C3D">
            <wp:extent cx="2619375" cy="20193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19375" cy="2019300"/>
                    </a:xfrm>
                    <a:prstGeom prst="rect">
                      <a:avLst/>
                    </a:prstGeom>
                  </pic:spPr>
                </pic:pic>
              </a:graphicData>
            </a:graphic>
          </wp:inline>
        </w:drawing>
      </w:r>
      <w:bookmarkEnd w:id="64"/>
    </w:p>
    <w:p w14:paraId="0CE9FB6E" w14:textId="689E8215" w:rsidR="00C07BFE" w:rsidRDefault="00C07BFE" w:rsidP="00C07BFE">
      <w:pPr>
        <w:pStyle w:val="Caption"/>
        <w:rPr>
          <w:i w:val="0"/>
          <w:color w:val="auto"/>
          <w:sz w:val="22"/>
        </w:rPr>
      </w:pPr>
      <w:bookmarkStart w:id="65" w:name="_Toc69479719"/>
      <w:r w:rsidRPr="00C07BFE">
        <w:rPr>
          <w:i w:val="0"/>
          <w:color w:val="auto"/>
          <w:sz w:val="22"/>
        </w:rPr>
        <w:t xml:space="preserve">Figure </w:t>
      </w:r>
      <w:r w:rsidRPr="00C07BFE">
        <w:rPr>
          <w:i w:val="0"/>
          <w:color w:val="auto"/>
          <w:sz w:val="22"/>
        </w:rPr>
        <w:fldChar w:fldCharType="begin"/>
      </w:r>
      <w:r w:rsidRPr="00C07BFE">
        <w:rPr>
          <w:i w:val="0"/>
          <w:color w:val="auto"/>
          <w:sz w:val="22"/>
        </w:rPr>
        <w:instrText xml:space="preserve"> SEQ Figure \* ARABIC </w:instrText>
      </w:r>
      <w:r w:rsidRPr="00C07BFE">
        <w:rPr>
          <w:i w:val="0"/>
          <w:color w:val="auto"/>
          <w:sz w:val="22"/>
        </w:rPr>
        <w:fldChar w:fldCharType="separate"/>
      </w:r>
      <w:r w:rsidR="00C91069">
        <w:rPr>
          <w:i w:val="0"/>
          <w:noProof/>
          <w:color w:val="auto"/>
          <w:sz w:val="22"/>
        </w:rPr>
        <w:t>15</w:t>
      </w:r>
      <w:r w:rsidRPr="00C07BFE">
        <w:rPr>
          <w:i w:val="0"/>
          <w:color w:val="auto"/>
          <w:sz w:val="22"/>
        </w:rPr>
        <w:fldChar w:fldCharType="end"/>
      </w:r>
      <w:r w:rsidRPr="00C07BFE">
        <w:rPr>
          <w:i w:val="0"/>
          <w:color w:val="auto"/>
          <w:sz w:val="22"/>
        </w:rPr>
        <w:t xml:space="preserve"> Fixed Work Station</w:t>
      </w:r>
      <w:bookmarkEnd w:id="65"/>
    </w:p>
    <w:p w14:paraId="0D78E803" w14:textId="42E6C5C8" w:rsidR="00C07BFE" w:rsidRDefault="00C07BFE" w:rsidP="00C07BFE">
      <w:r>
        <w:t>The final solution could be the fixed work station. The cheapest option of the three, it is set and a fixed height that is not adjustable and will serve a single purpose for all associates. There will be no movement in height so all associates will have t</w:t>
      </w:r>
      <w:r w:rsidR="0017705A">
        <w:t>o</w:t>
      </w:r>
      <w:r>
        <w:t xml:space="preserve"> work at fixed heights. </w:t>
      </w:r>
    </w:p>
    <w:p w14:paraId="2A3E661F" w14:textId="2619D040" w:rsidR="0017705A" w:rsidRDefault="0017705A" w:rsidP="00C07BFE">
      <w:r>
        <w:t>This will prove difficult however these benches will be easier to fit and maintenance costs will be relatively low as the parts of fixings will be easier to replace as they will be standard.  But as previously stated the issues with ergonomics will not be resolved using this solution.</w:t>
      </w:r>
    </w:p>
    <w:p w14:paraId="4756E344" w14:textId="77777777" w:rsidR="0017705A" w:rsidRDefault="0017705A">
      <w:r>
        <w:br w:type="page"/>
      </w:r>
    </w:p>
    <w:p w14:paraId="2F1079B5" w14:textId="143120E0" w:rsidR="0017705A" w:rsidRDefault="0017705A" w:rsidP="00082267">
      <w:pPr>
        <w:pStyle w:val="Heading1"/>
        <w:numPr>
          <w:ilvl w:val="0"/>
          <w:numId w:val="46"/>
        </w:numPr>
      </w:pPr>
      <w:bookmarkStart w:id="66" w:name="_Toc67911392"/>
      <w:bookmarkStart w:id="67" w:name="_Toc69479896"/>
      <w:r>
        <w:lastRenderedPageBreak/>
        <w:t>Work Station Solution</w:t>
      </w:r>
      <w:bookmarkEnd w:id="66"/>
      <w:bookmarkEnd w:id="67"/>
    </w:p>
    <w:p w14:paraId="3BC6DA83" w14:textId="56B9A2B7" w:rsidR="0017705A" w:rsidRDefault="0017705A" w:rsidP="0017705A"/>
    <w:p w14:paraId="2AA41921" w14:textId="685D704F" w:rsidR="0017705A" w:rsidRDefault="0017705A" w:rsidP="0017705A">
      <w:r>
        <w:t xml:space="preserve">The solution to the best work station will be referring to 9.2. </w:t>
      </w:r>
      <w:r w:rsidR="0094482E">
        <w:t>- (</w:t>
      </w:r>
      <w:r>
        <w:t>the electrical automated height adjusting work bench</w:t>
      </w:r>
      <w:r w:rsidR="0094482E">
        <w:t>)</w:t>
      </w:r>
      <w:r>
        <w:t xml:space="preserve">. This solution will be the most expensive, however will serve the best purpose for the working associates. </w:t>
      </w:r>
    </w:p>
    <w:p w14:paraId="7E11709B" w14:textId="450879C3" w:rsidR="0017705A" w:rsidRDefault="0017705A" w:rsidP="0017705A">
      <w:pPr>
        <w:spacing w:after="0" w:line="240" w:lineRule="auto"/>
        <w:jc w:val="both"/>
        <w:rPr>
          <w:rFonts w:cs="Arial"/>
        </w:rPr>
      </w:pPr>
      <w:r w:rsidRPr="004E43F6">
        <w:rPr>
          <w:rFonts w:cs="Arial"/>
        </w:rPr>
        <w:t>The corrugate shelving length is currently 1,550mm in length with a depth of 460mm. The new station dimensions would be 1,580mm in length for the first row and 1310 for the second row with a depth of 500mm. These increases corrugate capacity</w:t>
      </w:r>
      <w:bookmarkStart w:id="68" w:name="_GoBack"/>
      <w:bookmarkEnd w:id="68"/>
      <w:r w:rsidRPr="004E43F6">
        <w:rPr>
          <w:rFonts w:cs="Arial"/>
        </w:rPr>
        <w:t xml:space="preserve"> on the stations by 15.5%. </w:t>
      </w:r>
      <w:r w:rsidR="00C91069">
        <w:rPr>
          <w:rFonts w:cs="Arial"/>
        </w:rPr>
        <w:t>The</w:t>
      </w:r>
      <w:r>
        <w:rPr>
          <w:rFonts w:cs="Arial"/>
        </w:rPr>
        <w:t xml:space="preserve"> new revised capacity will mean</w:t>
      </w:r>
      <w:r w:rsidRPr="004E43F6">
        <w:rPr>
          <w:rFonts w:cs="Arial"/>
        </w:rPr>
        <w:t xml:space="preserve"> that packers have enough corrugate to last 549 minutes (at current box usage and rates). Shifts are 600 minutes in length, which means a packer has to replenish, corrugate at least twice a shift (including completing area readiness at the end of shift). </w:t>
      </w:r>
      <w:r>
        <w:rPr>
          <w:rFonts w:cs="Arial"/>
        </w:rPr>
        <w:t>For the Single Medium Process the associates replenish the stations themselves as for the o</w:t>
      </w:r>
      <w:r w:rsidR="00C91069">
        <w:rPr>
          <w:rFonts w:cs="Arial"/>
        </w:rPr>
        <w:t>ther Processes the replenishment associates</w:t>
      </w:r>
      <w:r>
        <w:rPr>
          <w:rFonts w:cs="Arial"/>
        </w:rPr>
        <w:t xml:space="preserve"> take on the duties of ensuring all associates have enough boxes, folders and bags to fulfil their duties. Please see the table below</w:t>
      </w:r>
      <w:r w:rsidR="00082267">
        <w:rPr>
          <w:rFonts w:cs="Arial"/>
        </w:rPr>
        <w:t xml:space="preserve"> (figure 16)</w:t>
      </w:r>
      <w:r>
        <w:rPr>
          <w:rFonts w:cs="Arial"/>
        </w:rPr>
        <w:t xml:space="preserve"> on benefits forecasted in the Single Medium Process Path:</w:t>
      </w:r>
    </w:p>
    <w:p w14:paraId="20CADEA0" w14:textId="21CB6523" w:rsidR="00C91069" w:rsidRDefault="00C91069" w:rsidP="0017705A">
      <w:pPr>
        <w:spacing w:after="0" w:line="240" w:lineRule="auto"/>
        <w:jc w:val="both"/>
        <w:rPr>
          <w:rFonts w:cs="Arial"/>
        </w:rPr>
      </w:pPr>
    </w:p>
    <w:p w14:paraId="045BC924" w14:textId="77777777" w:rsidR="00C91069" w:rsidRDefault="00C91069" w:rsidP="00C91069">
      <w:pPr>
        <w:keepNext/>
        <w:spacing w:after="0" w:line="240" w:lineRule="auto"/>
        <w:jc w:val="both"/>
      </w:pPr>
      <w:r>
        <w:rPr>
          <w:noProof/>
        </w:rPr>
        <w:drawing>
          <wp:inline distT="0" distB="0" distL="0" distR="0" wp14:anchorId="61AA01DA" wp14:editId="7F435721">
            <wp:extent cx="5943600" cy="2656521"/>
            <wp:effectExtent l="0" t="0" r="0" b="0"/>
            <wp:docPr id="39" name="Picture 39" descr="cid:image002.png@01D66593.84031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png@01D66593.84031240"/>
                    <pic:cNvPicPr>
                      <a:picLocks noChangeAspect="1" noChangeArrowheads="1"/>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a:off x="0" y="0"/>
                      <a:ext cx="5943600" cy="2656521"/>
                    </a:xfrm>
                    <a:prstGeom prst="rect">
                      <a:avLst/>
                    </a:prstGeom>
                    <a:noFill/>
                    <a:ln>
                      <a:noFill/>
                    </a:ln>
                  </pic:spPr>
                </pic:pic>
              </a:graphicData>
            </a:graphic>
          </wp:inline>
        </w:drawing>
      </w:r>
    </w:p>
    <w:p w14:paraId="12F3AE5C" w14:textId="4F389B2C" w:rsidR="00C91069" w:rsidRPr="00C91069" w:rsidRDefault="00C91069" w:rsidP="00C91069">
      <w:pPr>
        <w:pStyle w:val="Caption"/>
        <w:jc w:val="both"/>
        <w:rPr>
          <w:rFonts w:cs="Arial"/>
          <w:i w:val="0"/>
          <w:color w:val="auto"/>
          <w:sz w:val="22"/>
        </w:rPr>
      </w:pPr>
      <w:bookmarkStart w:id="69" w:name="_Toc69479720"/>
      <w:r w:rsidRPr="00C91069">
        <w:rPr>
          <w:i w:val="0"/>
          <w:color w:val="auto"/>
          <w:sz w:val="22"/>
        </w:rPr>
        <w:t xml:space="preserve">Figure </w:t>
      </w:r>
      <w:r w:rsidRPr="00C91069">
        <w:rPr>
          <w:i w:val="0"/>
          <w:color w:val="auto"/>
          <w:sz w:val="22"/>
        </w:rPr>
        <w:fldChar w:fldCharType="begin"/>
      </w:r>
      <w:r w:rsidRPr="00C91069">
        <w:rPr>
          <w:i w:val="0"/>
          <w:color w:val="auto"/>
          <w:sz w:val="22"/>
        </w:rPr>
        <w:instrText xml:space="preserve"> SEQ Figure \* ARABIC </w:instrText>
      </w:r>
      <w:r w:rsidRPr="00C91069">
        <w:rPr>
          <w:i w:val="0"/>
          <w:color w:val="auto"/>
          <w:sz w:val="22"/>
        </w:rPr>
        <w:fldChar w:fldCharType="separate"/>
      </w:r>
      <w:r w:rsidRPr="00C91069">
        <w:rPr>
          <w:i w:val="0"/>
          <w:noProof/>
          <w:color w:val="auto"/>
          <w:sz w:val="22"/>
        </w:rPr>
        <w:t>16</w:t>
      </w:r>
      <w:r w:rsidRPr="00C91069">
        <w:rPr>
          <w:i w:val="0"/>
          <w:color w:val="auto"/>
          <w:sz w:val="22"/>
        </w:rPr>
        <w:fldChar w:fldCharType="end"/>
      </w:r>
      <w:r w:rsidRPr="00C91069">
        <w:rPr>
          <w:i w:val="0"/>
          <w:color w:val="auto"/>
          <w:sz w:val="22"/>
        </w:rPr>
        <w:t xml:space="preserve"> Metric </w:t>
      </w:r>
      <w:r w:rsidR="005D79D5" w:rsidRPr="00C91069">
        <w:rPr>
          <w:i w:val="0"/>
          <w:color w:val="auto"/>
          <w:sz w:val="22"/>
        </w:rPr>
        <w:t>configuration</w:t>
      </w:r>
      <w:r w:rsidRPr="00C91069">
        <w:rPr>
          <w:i w:val="0"/>
          <w:color w:val="auto"/>
          <w:sz w:val="22"/>
        </w:rPr>
        <w:t xml:space="preserve"> Single Medium Process Path</w:t>
      </w:r>
      <w:bookmarkEnd w:id="69"/>
    </w:p>
    <w:p w14:paraId="2232F930" w14:textId="7CCDA9CA" w:rsidR="00C91069" w:rsidRPr="00C91069" w:rsidRDefault="00C91069" w:rsidP="00C91069">
      <w:pPr>
        <w:spacing w:after="0" w:line="240" w:lineRule="auto"/>
        <w:jc w:val="both"/>
        <w:rPr>
          <w:rFonts w:ascii="Calibri" w:eastAsia="Calibri" w:hAnsi="Calibri" w:cs="Arial"/>
          <w:lang w:val="en-GB"/>
        </w:rPr>
      </w:pPr>
      <w:r w:rsidRPr="00C91069">
        <w:rPr>
          <w:rFonts w:ascii="Calibri" w:eastAsia="Calibri" w:hAnsi="Calibri" w:cs="Arial"/>
          <w:lang w:val="en-GB"/>
        </w:rPr>
        <w:t>The initial ergonomic assessment has been undertaken using guidance from the HSE Conveyor belt workstation design guidance document. The optimum height for a standing workstation is specified as 1075mm. This has been tailored to taller employees with the guidance stating that step ups or work platforms should be provided for shorter associates.</w:t>
      </w:r>
      <w:r>
        <w:rPr>
          <w:rFonts w:ascii="Calibri" w:eastAsia="Calibri" w:hAnsi="Calibri" w:cs="Arial"/>
          <w:lang w:val="en-GB"/>
        </w:rPr>
        <w:t xml:space="preserve"> The current EOL benches at</w:t>
      </w:r>
      <w:r w:rsidR="005D79D5">
        <w:rPr>
          <w:rFonts w:ascii="Calibri" w:eastAsia="Calibri" w:hAnsi="Calibri" w:cs="Arial"/>
          <w:lang w:val="en-GB"/>
        </w:rPr>
        <w:t xml:space="preserve"> the</w:t>
      </w:r>
      <w:r>
        <w:rPr>
          <w:rFonts w:ascii="Calibri" w:eastAsia="Calibri" w:hAnsi="Calibri" w:cs="Arial"/>
          <w:lang w:val="en-GB"/>
        </w:rPr>
        <w:t xml:space="preserve"> Swansea site</w:t>
      </w:r>
      <w:r w:rsidRPr="00C91069">
        <w:rPr>
          <w:rFonts w:ascii="Calibri" w:eastAsia="Calibri" w:hAnsi="Calibri" w:cs="Arial"/>
          <w:lang w:val="en-GB"/>
        </w:rPr>
        <w:t xml:space="preserve"> have a work surface height of 900mm. T</w:t>
      </w:r>
      <w:r>
        <w:rPr>
          <w:rFonts w:ascii="Calibri" w:eastAsia="Calibri" w:hAnsi="Calibri" w:cs="Arial"/>
          <w:lang w:val="en-GB"/>
        </w:rPr>
        <w:t>ask analysis has shown that associates</w:t>
      </w:r>
      <w:r w:rsidRPr="00C91069">
        <w:rPr>
          <w:rFonts w:ascii="Calibri" w:eastAsia="Calibri" w:hAnsi="Calibri" w:cs="Arial"/>
          <w:lang w:val="en-GB"/>
        </w:rPr>
        <w:t xml:space="preserve"> are required to move along their work stations and are often collecting inventory from a cart or rebin wall. Providing a step up or work platform increases the risk of a trip or fall and they take up valuable floor space when not in use. For these reasons, having a fixed height workstation with additional work platforms for shorter associates is not an optimal solution. Once approval has been achieved, a detailed ergonomic assessment using the MAC Manual Handling Assessment Charts will be conducted to optimise the shelf height and final workstation design before approving the final design drawings.</w:t>
      </w:r>
    </w:p>
    <w:p w14:paraId="188E5B57" w14:textId="77777777" w:rsidR="00C91069" w:rsidRPr="00C91069" w:rsidRDefault="00C91069" w:rsidP="00C91069">
      <w:pPr>
        <w:spacing w:after="0" w:line="240" w:lineRule="auto"/>
        <w:jc w:val="both"/>
        <w:rPr>
          <w:rFonts w:ascii="Calibri" w:eastAsia="Calibri" w:hAnsi="Calibri" w:cs="Arial"/>
          <w:lang w:val="en-GB"/>
        </w:rPr>
      </w:pPr>
    </w:p>
    <w:p w14:paraId="2852D539" w14:textId="6A631D2D" w:rsidR="005D79D5" w:rsidRDefault="00C91069" w:rsidP="00C91069">
      <w:pPr>
        <w:spacing w:after="0" w:line="240" w:lineRule="auto"/>
        <w:jc w:val="both"/>
        <w:rPr>
          <w:rFonts w:ascii="Calibri" w:eastAsia="Calibri" w:hAnsi="Calibri" w:cs="Arial"/>
          <w:lang w:val="en-GB"/>
        </w:rPr>
      </w:pPr>
      <w:r w:rsidRPr="00C91069">
        <w:rPr>
          <w:rFonts w:ascii="Calibri" w:eastAsia="Calibri" w:hAnsi="Calibri" w:cs="Arial"/>
          <w:lang w:val="en-GB"/>
        </w:rPr>
        <w:lastRenderedPageBreak/>
        <w:t>Perching stools were introduced across site in Q4</w:t>
      </w:r>
      <w:r>
        <w:rPr>
          <w:rFonts w:ascii="Calibri" w:eastAsia="Calibri" w:hAnsi="Calibri" w:cs="Arial"/>
          <w:lang w:val="en-GB"/>
        </w:rPr>
        <w:t xml:space="preserve"> (Peak – Christmas time)</w:t>
      </w:r>
      <w:r w:rsidRPr="00C91069">
        <w:rPr>
          <w:rFonts w:ascii="Calibri" w:eastAsia="Calibri" w:hAnsi="Calibri" w:cs="Arial"/>
          <w:lang w:val="en-GB"/>
        </w:rPr>
        <w:t xml:space="preserve"> 2019. Associates are required to adjust the height of the perching stool so that they can rest their buttocks against the stool whilst keeping their feet on the floor. The project has reduced the amount of lower back issues and facilitated an improvement in health of associates with existing lower back issues. Due to the fixed height of our current workstations some </w:t>
      </w:r>
      <w:r w:rsidR="005D79D5">
        <w:rPr>
          <w:rFonts w:ascii="Calibri" w:eastAsia="Calibri" w:hAnsi="Calibri" w:cs="Arial"/>
          <w:lang w:val="en-GB"/>
        </w:rPr>
        <w:t>associates</w:t>
      </w:r>
      <w:r w:rsidRPr="00C91069">
        <w:rPr>
          <w:rFonts w:ascii="Calibri" w:eastAsia="Calibri" w:hAnsi="Calibri" w:cs="Arial"/>
          <w:lang w:val="en-GB"/>
        </w:rPr>
        <w:t xml:space="preserve"> who require a perching stool have been observed bending forward whilst on process which undermines the impact of the stool. As the proposed benches feature a height adjustment alterations can be made by each user to ensure the stool and bench are aligned and provide the maximum level of comfort whilst working.</w:t>
      </w:r>
      <w:r w:rsidR="005D79D5">
        <w:rPr>
          <w:rFonts w:ascii="Calibri" w:eastAsia="Calibri" w:hAnsi="Calibri" w:cs="Arial"/>
          <w:lang w:val="en-GB"/>
        </w:rPr>
        <w:t xml:space="preserve"> </w:t>
      </w:r>
    </w:p>
    <w:p w14:paraId="77632CDF" w14:textId="77777777" w:rsidR="005D79D5" w:rsidRDefault="005D79D5">
      <w:pPr>
        <w:rPr>
          <w:rFonts w:ascii="Calibri" w:eastAsia="Calibri" w:hAnsi="Calibri" w:cs="Arial"/>
          <w:lang w:val="en-GB"/>
        </w:rPr>
      </w:pPr>
      <w:r>
        <w:rPr>
          <w:rFonts w:ascii="Calibri" w:eastAsia="Calibri" w:hAnsi="Calibri" w:cs="Arial"/>
          <w:lang w:val="en-GB"/>
        </w:rPr>
        <w:br w:type="page"/>
      </w:r>
    </w:p>
    <w:p w14:paraId="5CB016AF" w14:textId="315E0365" w:rsidR="00C91069" w:rsidRDefault="005D79D5" w:rsidP="00082267">
      <w:pPr>
        <w:pStyle w:val="Heading1"/>
        <w:numPr>
          <w:ilvl w:val="0"/>
          <w:numId w:val="46"/>
        </w:numPr>
        <w:rPr>
          <w:rFonts w:eastAsia="Calibri"/>
          <w:lang w:val="en-GB"/>
        </w:rPr>
      </w:pPr>
      <w:bookmarkStart w:id="70" w:name="_Toc67911393"/>
      <w:bookmarkStart w:id="71" w:name="_Toc69479897"/>
      <w:r>
        <w:rPr>
          <w:rFonts w:eastAsia="Calibri"/>
          <w:lang w:val="en-GB"/>
        </w:rPr>
        <w:lastRenderedPageBreak/>
        <w:t>Implementation.</w:t>
      </w:r>
      <w:bookmarkEnd w:id="70"/>
      <w:bookmarkEnd w:id="71"/>
    </w:p>
    <w:p w14:paraId="5BAB713B" w14:textId="7F1DBABB" w:rsidR="005D79D5" w:rsidRDefault="005D79D5" w:rsidP="005D79D5">
      <w:pPr>
        <w:rPr>
          <w:lang w:val="en-GB"/>
        </w:rPr>
      </w:pPr>
    </w:p>
    <w:p w14:paraId="367868B7" w14:textId="14400116" w:rsidR="008A4FB8" w:rsidRDefault="00F968B9" w:rsidP="0051305B">
      <w:pPr>
        <w:rPr>
          <w:bCs/>
        </w:rPr>
      </w:pPr>
      <w:r>
        <w:rPr>
          <w:bCs/>
        </w:rPr>
        <w:t xml:space="preserve">With a large scale change such as this one it isn’t something that can be done in a </w:t>
      </w:r>
      <w:r w:rsidR="00E640EC">
        <w:rPr>
          <w:bCs/>
        </w:rPr>
        <w:t>day’s</w:t>
      </w:r>
      <w:r>
        <w:rPr>
          <w:bCs/>
        </w:rPr>
        <w:t xml:space="preserve"> work, Therefore this will require a phased approach in order to carry out all workstation refurbishments </w:t>
      </w:r>
      <w:r w:rsidR="008A4FB8">
        <w:rPr>
          <w:bCs/>
        </w:rPr>
        <w:t xml:space="preserve">and set ups and configuration. There are monthly shutdowns for an entire night shift in the plant to do routine and planned maintenance on machinery and equipment. </w:t>
      </w:r>
      <w:sdt>
        <w:sdtPr>
          <w:rPr>
            <w:bCs/>
          </w:rPr>
          <w:id w:val="1811285988"/>
          <w:citation/>
        </w:sdtPr>
        <w:sdtContent>
          <w:r w:rsidR="008A4FB8">
            <w:rPr>
              <w:bCs/>
            </w:rPr>
            <w:fldChar w:fldCharType="begin"/>
          </w:r>
          <w:r w:rsidR="008A4FB8">
            <w:rPr>
              <w:bCs/>
              <w:lang w:val="en-GB"/>
            </w:rPr>
            <w:instrText xml:space="preserve"> CITATION Gab97 \l 2057 </w:instrText>
          </w:r>
          <w:r w:rsidR="008A4FB8">
            <w:rPr>
              <w:bCs/>
            </w:rPr>
            <w:fldChar w:fldCharType="separate"/>
          </w:r>
          <w:r w:rsidR="0032067B">
            <w:rPr>
              <w:noProof/>
              <w:lang w:val="en-GB"/>
            </w:rPr>
            <w:t>(Gabriella Budai, 1997)</w:t>
          </w:r>
          <w:r w:rsidR="008A4FB8">
            <w:rPr>
              <w:bCs/>
            </w:rPr>
            <w:fldChar w:fldCharType="end"/>
          </w:r>
        </w:sdtContent>
      </w:sdt>
      <w:r w:rsidR="008A4FB8">
        <w:rPr>
          <w:bCs/>
        </w:rPr>
        <w:t xml:space="preserve"> States “</w:t>
      </w:r>
      <w:r w:rsidR="008A4FB8" w:rsidRPr="008A4FB8">
        <w:rPr>
          <w:bCs/>
        </w:rPr>
        <w:t>Maintenance is the set of activities carried out to keep a system into a condition where it can perform its function. Quite often these systems are production systems where the outputs are products and/or services. Some maintenance can be done during production and some can be done during regular production stops in evenings, weekends and on holidays. However, in many cases production units need to be shut down for maintenance. This may lead to tension between the production and maintenance department of a company. On one hand the production department needs maintenance for the long-term well-being of its equipment, on the other hand it leads to shutting down the operations and loss of production. It will be clear that both can benefit from decision support based on mathematical models</w:t>
      </w:r>
      <w:r w:rsidR="008A4FB8">
        <w:rPr>
          <w:bCs/>
        </w:rPr>
        <w:t>”</w:t>
      </w:r>
      <w:r w:rsidR="008A4FB8" w:rsidRPr="008A4FB8">
        <w:rPr>
          <w:bCs/>
        </w:rPr>
        <w:t>.</w:t>
      </w:r>
    </w:p>
    <w:p w14:paraId="211D76E7" w14:textId="17EFF63A" w:rsidR="003D1E29" w:rsidRPr="003D1E29" w:rsidRDefault="008A4FB8" w:rsidP="003D1E29">
      <w:pPr>
        <w:rPr>
          <w:bCs/>
        </w:rPr>
      </w:pPr>
      <w:r>
        <w:rPr>
          <w:bCs/>
        </w:rPr>
        <w:t xml:space="preserve">In order for </w:t>
      </w:r>
      <w:r w:rsidR="003D1E29">
        <w:rPr>
          <w:bCs/>
        </w:rPr>
        <w:t>everything</w:t>
      </w:r>
      <w:r>
        <w:rPr>
          <w:bCs/>
        </w:rPr>
        <w:t xml:space="preserve"> to be set up it is beneficial to have fundamental installation completed before </w:t>
      </w:r>
      <w:r w:rsidR="000F4327">
        <w:rPr>
          <w:bCs/>
        </w:rPr>
        <w:t>workstation configuration and placement. The electronics will be going for CAT 5 to CAT 6</w:t>
      </w:r>
      <w:r w:rsidR="003D1E29">
        <w:rPr>
          <w:bCs/>
        </w:rPr>
        <w:t xml:space="preserve">, CAT 6 being a better faster and more efficient system. </w:t>
      </w:r>
      <w:sdt>
        <w:sdtPr>
          <w:rPr>
            <w:bCs/>
          </w:rPr>
          <w:id w:val="606462541"/>
          <w:citation/>
        </w:sdtPr>
        <w:sdtContent>
          <w:r w:rsidR="003D1E29">
            <w:rPr>
              <w:bCs/>
            </w:rPr>
            <w:fldChar w:fldCharType="begin"/>
          </w:r>
          <w:r w:rsidR="003D1E29">
            <w:rPr>
              <w:bCs/>
              <w:lang w:val="en-GB"/>
            </w:rPr>
            <w:instrText xml:space="preserve"> CITATION Mic04 \l 2057 </w:instrText>
          </w:r>
          <w:r w:rsidR="003D1E29">
            <w:rPr>
              <w:bCs/>
            </w:rPr>
            <w:fldChar w:fldCharType="separate"/>
          </w:r>
          <w:r w:rsidR="0032067B">
            <w:rPr>
              <w:noProof/>
              <w:lang w:val="en-GB"/>
            </w:rPr>
            <w:t>(Adams, 2004)</w:t>
          </w:r>
          <w:r w:rsidR="003D1E29">
            <w:rPr>
              <w:bCs/>
            </w:rPr>
            <w:fldChar w:fldCharType="end"/>
          </w:r>
        </w:sdtContent>
      </w:sdt>
      <w:r w:rsidR="003D1E29">
        <w:rPr>
          <w:bCs/>
        </w:rPr>
        <w:t xml:space="preserve"> States “</w:t>
      </w:r>
      <w:r w:rsidR="003D1E29" w:rsidRPr="003D1E29">
        <w:rPr>
          <w:bCs/>
        </w:rPr>
        <w:t>A network consists of different systems which are linked together and can exchange data with each other. With large internet providers and hosting companies, this exchange of data is done by means of light. The system used for this is called optical telecommunication, better known as fiber. The advantage of optical fiber is the lack of theoretical limit in the bandwidth and speed of the data stream. Many and very fast data can be communicated internally. Impediments in this system, however, lay in the equipment that has to send the data: the routers and switches.</w:t>
      </w:r>
    </w:p>
    <w:p w14:paraId="02673F9F" w14:textId="28D9D41C" w:rsidR="003D1E29" w:rsidRDefault="003D1E29" w:rsidP="003D1E29">
      <w:pPr>
        <w:rPr>
          <w:bCs/>
        </w:rPr>
      </w:pPr>
      <w:r w:rsidRPr="003D1E29">
        <w:rPr>
          <w:bCs/>
        </w:rPr>
        <w:t xml:space="preserve">The use of fiberglass in a home is actually superfluous. For example, if you have connected a media server to your television and want to stream an 8K resolution film on it, then the required bandwidth is 'only' 100 Mbit / s. While a copper Cat5 cable can achieve a bandwidth of 1000 Mbit / s. For this reason, and the relatively high purchase costs of fiber optics, a Cat5 or Cat6 cable is often used in homes. The big difference between Cat5 and Cat6 cables is the amount of data that can be sent. Cat6 has a higher bandwidth compared to Cat5. You can compare this with a water pipe: more water can flow through a wide water pipe, should you compare it to a </w:t>
      </w:r>
      <w:r w:rsidR="00D70806" w:rsidRPr="003D1E29">
        <w:rPr>
          <w:bCs/>
        </w:rPr>
        <w:t>narrower</w:t>
      </w:r>
      <w:r w:rsidRPr="003D1E29">
        <w:rPr>
          <w:bCs/>
        </w:rPr>
        <w:t xml:space="preserve"> water pipe</w:t>
      </w:r>
      <w:r>
        <w:rPr>
          <w:bCs/>
        </w:rPr>
        <w:t>”</w:t>
      </w:r>
      <w:r w:rsidRPr="003D1E29">
        <w:rPr>
          <w:bCs/>
        </w:rPr>
        <w:t>.</w:t>
      </w:r>
    </w:p>
    <w:p w14:paraId="06DEA4A6" w14:textId="00FA95C1" w:rsidR="00D70806" w:rsidRDefault="00D70806" w:rsidP="003D1E29">
      <w:pPr>
        <w:rPr>
          <w:bCs/>
        </w:rPr>
      </w:pPr>
      <w:r>
        <w:rPr>
          <w:bCs/>
        </w:rPr>
        <w:t>Contractors will need to commence and complete this work before the initial installation of the work stations on the line. This will minimize disruption and the downtime of the lines so operations can have the lines back ASAP. The lines have said to be down for 2 weeks each and as it is a phased installation it will be on a line by line basis so the department can keep working and fulfil customer orders. If</w:t>
      </w:r>
      <w:r w:rsidR="00534059">
        <w:rPr>
          <w:bCs/>
        </w:rPr>
        <w:t xml:space="preserve"> the cable installation</w:t>
      </w:r>
      <w:r>
        <w:rPr>
          <w:bCs/>
        </w:rPr>
        <w:t xml:space="preserve"> is not carried out beforehand then this downtime will increase and furthermore disrupt the operational function of the department. With the downtime of 2 w</w:t>
      </w:r>
      <w:r w:rsidR="00534059">
        <w:rPr>
          <w:bCs/>
        </w:rPr>
        <w:t>eeks per line across 10 lines, the project will take a total of 20 weeks to complete with downtime being restricted to downtime of a maximum 2 weeks’ worth</w:t>
      </w:r>
      <w:r>
        <w:rPr>
          <w:bCs/>
        </w:rPr>
        <w:t xml:space="preserve"> of production</w:t>
      </w:r>
      <w:r w:rsidR="00534059">
        <w:rPr>
          <w:bCs/>
        </w:rPr>
        <w:t xml:space="preserve"> per line</w:t>
      </w:r>
      <w:r>
        <w:rPr>
          <w:bCs/>
        </w:rPr>
        <w:t xml:space="preserve">. The 2 week window will be stripping out the current workstations and recycling, installing the new equipment and setting up. Then the configuration of every station which will be compatible with </w:t>
      </w:r>
      <w:r w:rsidR="00E640EC">
        <w:rPr>
          <w:bCs/>
        </w:rPr>
        <w:t>Wi-Fi</w:t>
      </w:r>
      <w:r>
        <w:rPr>
          <w:bCs/>
        </w:rPr>
        <w:t xml:space="preserve"> and CAT 6</w:t>
      </w:r>
      <w:r w:rsidR="00057FEB">
        <w:rPr>
          <w:bCs/>
        </w:rPr>
        <w:t xml:space="preserve">, these stations will then have to be tested and audited in time for the handing back over to operations. </w:t>
      </w:r>
    </w:p>
    <w:p w14:paraId="606F0606" w14:textId="6CCFD70E" w:rsidR="00057FEB" w:rsidRDefault="00057FEB" w:rsidP="003D1E29">
      <w:pPr>
        <w:rPr>
          <w:bCs/>
        </w:rPr>
      </w:pPr>
      <w:r>
        <w:rPr>
          <w:bCs/>
        </w:rPr>
        <w:lastRenderedPageBreak/>
        <w:t>20 weeks of work with no disruption, this does not account for any disruptions or delays in order to complete this installation. The main aim of the phased approach is to cause as minimum a disruption as possible as the warehouse is still operating and continuously, this will be a challenge to complete around operations and not causing delays.</w:t>
      </w:r>
      <w:r w:rsidR="00581942">
        <w:rPr>
          <w:bCs/>
        </w:rPr>
        <w:t xml:space="preserve"> </w:t>
      </w:r>
    </w:p>
    <w:p w14:paraId="7443AE83" w14:textId="77777777" w:rsidR="000A2AEF" w:rsidRPr="0051305B" w:rsidRDefault="000A2AEF" w:rsidP="000A2AEF">
      <w:pPr>
        <w:rPr>
          <w:bCs/>
        </w:rPr>
      </w:pPr>
      <w:r w:rsidRPr="0051305B">
        <w:rPr>
          <w:bCs/>
        </w:rPr>
        <w:t>1. Initiation Phase</w:t>
      </w:r>
    </w:p>
    <w:p w14:paraId="638ABD91" w14:textId="571AF5B7" w:rsidR="000A2AEF" w:rsidRPr="0051305B" w:rsidRDefault="000A2AEF" w:rsidP="000A2AEF">
      <w:pPr>
        <w:rPr>
          <w:bCs/>
        </w:rPr>
      </w:pPr>
      <w:r>
        <w:rPr>
          <w:bCs/>
        </w:rPr>
        <w:t xml:space="preserve">The Initiation phase will be when the project gets a green light to commence. This will then bring project planners and maintenance workers together to start the first steps, this will commence with starting to install the electrics on a planned maintenance shutdown. Once the shutdown has been finalized and working at height for the CAT 6 installation has been completed it will be time to </w:t>
      </w:r>
      <w:r w:rsidR="005B6E7C">
        <w:rPr>
          <w:bCs/>
        </w:rPr>
        <w:t>plan the phased workstation installation. This planning will be to start with pulling out the old workstations for recycling and then in turn installing the new.</w:t>
      </w:r>
    </w:p>
    <w:p w14:paraId="5C9745C1" w14:textId="77777777" w:rsidR="000A2AEF" w:rsidRPr="0051305B" w:rsidRDefault="000A2AEF" w:rsidP="000A2AEF">
      <w:pPr>
        <w:rPr>
          <w:bCs/>
        </w:rPr>
      </w:pPr>
      <w:r w:rsidRPr="0051305B">
        <w:rPr>
          <w:bCs/>
        </w:rPr>
        <w:t>2. Project-Level Installation Phase</w:t>
      </w:r>
    </w:p>
    <w:p w14:paraId="1BC7057C" w14:textId="6BA7751B" w:rsidR="000A2AEF" w:rsidRPr="0051305B" w:rsidRDefault="00056F84" w:rsidP="000A2AEF">
      <w:pPr>
        <w:rPr>
          <w:bCs/>
        </w:rPr>
      </w:pPr>
      <w:r>
        <w:rPr>
          <w:bCs/>
        </w:rPr>
        <w:t>This installation will be when the full work station line by line installation is under way, this will be done across all production lines within the Swansea site packing department. It will be a line by line 2 weeks each, this will allow all IT equipment and every station to be configured for associates use on the site. Once the first line is done it will be expected that the rest will be quicker than the first due to it being the pilot line. All health and safety checks will be completed and audits to ensure all workstations are fit for purpose in order to go live.</w:t>
      </w:r>
    </w:p>
    <w:p w14:paraId="3D2A2E0E" w14:textId="77777777" w:rsidR="000A2AEF" w:rsidRPr="0051305B" w:rsidRDefault="000A2AEF" w:rsidP="000A2AEF">
      <w:pPr>
        <w:rPr>
          <w:bCs/>
        </w:rPr>
      </w:pPr>
      <w:r w:rsidRPr="0051305B">
        <w:rPr>
          <w:bCs/>
        </w:rPr>
        <w:t>3. Enterprise-Level Installation Phase</w:t>
      </w:r>
    </w:p>
    <w:p w14:paraId="2111DB21" w14:textId="3580F750" w:rsidR="000A2AEF" w:rsidRPr="0051305B" w:rsidRDefault="00C87848" w:rsidP="000A2AEF">
      <w:pPr>
        <w:rPr>
          <w:bCs/>
        </w:rPr>
      </w:pPr>
      <w:r>
        <w:rPr>
          <w:bCs/>
        </w:rPr>
        <w:t xml:space="preserve">With the workstations going live after phased installation all of the packing programs and software for the stations will have been configured. The stations will all go live at the same time and be fit for use after a short trial period in which one station on every line will be tested to ensure they are all fit for purpose in order to meet customer demands. This will then be communicated nationally and internationally of the success. </w:t>
      </w:r>
    </w:p>
    <w:p w14:paraId="451042C6" w14:textId="77777777" w:rsidR="000A2AEF" w:rsidRPr="0051305B" w:rsidRDefault="000A2AEF" w:rsidP="000A2AEF">
      <w:pPr>
        <w:rPr>
          <w:bCs/>
        </w:rPr>
      </w:pPr>
      <w:r w:rsidRPr="0051305B">
        <w:rPr>
          <w:bCs/>
        </w:rPr>
        <w:t>4. Maintenance Phase</w:t>
      </w:r>
    </w:p>
    <w:p w14:paraId="7C7A20A7" w14:textId="77CB30E3" w:rsidR="00C223AC" w:rsidRDefault="00C87848" w:rsidP="003D1E29">
      <w:pPr>
        <w:rPr>
          <w:bCs/>
        </w:rPr>
      </w:pPr>
      <w:r>
        <w:rPr>
          <w:bCs/>
        </w:rPr>
        <w:t>Once all stations are active and operational there will need to be spare parts for breakdowns. The plan will be to have 3</w:t>
      </w:r>
      <w:r w:rsidR="00534059">
        <w:rPr>
          <w:bCs/>
        </w:rPr>
        <w:t>0</w:t>
      </w:r>
      <w:r>
        <w:rPr>
          <w:bCs/>
        </w:rPr>
        <w:t>% of equipment extra as spares for overhaul and in stock to be able to be fitted at any time to avoid disruption to operations. This will be cost effective and reduce any downtime in the plant in order to meet demand and stay productive.</w:t>
      </w:r>
      <w:r w:rsidR="00511B59">
        <w:rPr>
          <w:bCs/>
        </w:rPr>
        <w:t xml:space="preserve"> </w:t>
      </w:r>
      <w:sdt>
        <w:sdtPr>
          <w:rPr>
            <w:bCs/>
          </w:rPr>
          <w:id w:val="-1106030376"/>
          <w:citation/>
        </w:sdtPr>
        <w:sdtContent>
          <w:r w:rsidR="00511B59">
            <w:rPr>
              <w:bCs/>
            </w:rPr>
            <w:fldChar w:fldCharType="begin"/>
          </w:r>
          <w:r w:rsidR="00511B59">
            <w:rPr>
              <w:bCs/>
              <w:lang w:val="en-GB"/>
            </w:rPr>
            <w:instrText xml:space="preserve"> CITATION Bou01 \l 2057 </w:instrText>
          </w:r>
          <w:r w:rsidR="00511B59">
            <w:rPr>
              <w:bCs/>
            </w:rPr>
            <w:fldChar w:fldCharType="separate"/>
          </w:r>
          <w:r w:rsidR="0032067B">
            <w:rPr>
              <w:noProof/>
              <w:lang w:val="en-GB"/>
            </w:rPr>
            <w:t>(Boukendour, 2001)</w:t>
          </w:r>
          <w:r w:rsidR="00511B59">
            <w:rPr>
              <w:bCs/>
            </w:rPr>
            <w:fldChar w:fldCharType="end"/>
          </w:r>
        </w:sdtContent>
      </w:sdt>
      <w:r w:rsidR="00511B59">
        <w:rPr>
          <w:bCs/>
        </w:rPr>
        <w:t xml:space="preserve"> States “</w:t>
      </w:r>
      <w:r w:rsidR="001053BE" w:rsidRPr="001053BE">
        <w:rPr>
          <w:bCs/>
        </w:rPr>
        <w:t>Contract and procurement type as well as their key success factors influence the success of the construction projects. Target cost contracting and maintenance contracts are widely used in the construction industry.</w:t>
      </w:r>
      <w:r w:rsidR="001053BE">
        <w:rPr>
          <w:bCs/>
        </w:rPr>
        <w:t xml:space="preserve"> This will demonstrate</w:t>
      </w:r>
      <w:r w:rsidR="001053BE" w:rsidRPr="001053BE">
        <w:rPr>
          <w:bCs/>
        </w:rPr>
        <w:t> </w:t>
      </w:r>
      <w:r w:rsidR="001053BE">
        <w:rPr>
          <w:bCs/>
        </w:rPr>
        <w:t>r</w:t>
      </w:r>
      <w:r w:rsidR="001053BE" w:rsidRPr="001053BE">
        <w:rPr>
          <w:bCs/>
        </w:rPr>
        <w:t>ealistic issues regarding maintenance project management in the process industries are examined. Guidelines and examples are provided under well-accepted project management headings and presented with a focus on the need for timely, meaningful information</w:t>
      </w:r>
      <w:r w:rsidR="001053BE">
        <w:rPr>
          <w:bCs/>
        </w:rPr>
        <w:t>”</w:t>
      </w:r>
      <w:r w:rsidR="001053BE" w:rsidRPr="001053BE">
        <w:rPr>
          <w:bCs/>
        </w:rPr>
        <w:t>.</w:t>
      </w:r>
    </w:p>
    <w:p w14:paraId="6050BC7F" w14:textId="77777777" w:rsidR="00511B59" w:rsidRDefault="00511B59" w:rsidP="003D1E29"/>
    <w:p w14:paraId="012CB528" w14:textId="77777777" w:rsidR="00C223AC" w:rsidRDefault="00C223AC">
      <w:r>
        <w:br w:type="page"/>
      </w:r>
    </w:p>
    <w:p w14:paraId="0673515B" w14:textId="07816513" w:rsidR="000A2AEF" w:rsidRDefault="00C223AC" w:rsidP="00082267">
      <w:pPr>
        <w:pStyle w:val="Heading1"/>
        <w:numPr>
          <w:ilvl w:val="0"/>
          <w:numId w:val="46"/>
        </w:numPr>
      </w:pPr>
      <w:bookmarkStart w:id="72" w:name="_Toc67911394"/>
      <w:bookmarkStart w:id="73" w:name="_Toc69479898"/>
      <w:r>
        <w:lastRenderedPageBreak/>
        <w:t>Conclusion</w:t>
      </w:r>
      <w:bookmarkEnd w:id="72"/>
      <w:bookmarkEnd w:id="73"/>
    </w:p>
    <w:p w14:paraId="0A0F41E1" w14:textId="065EFC28" w:rsidR="00C223AC" w:rsidRDefault="00C223AC" w:rsidP="00C223AC"/>
    <w:p w14:paraId="02C62282" w14:textId="3BA98056" w:rsidR="00C223AC" w:rsidRPr="00C223AC" w:rsidRDefault="00C223AC" w:rsidP="00C223AC">
      <w:r w:rsidRPr="00C223AC">
        <w:t>The initial ergonomic assessment has been undertaken using guidance from the ‘HSE Conveyor Belt Workstation Design Guidance’ document. The optimum height for a standing workstation is specified as 1,075mm. This has been tailored to taller employees with the guidance stating that step-ups or work platforms should be provided for shorter associates.</w:t>
      </w:r>
      <w:r>
        <w:t xml:space="preserve"> The current EOL benches at the Swansea site</w:t>
      </w:r>
      <w:r w:rsidRPr="00C223AC">
        <w:t xml:space="preserve"> have a work surface height of 900mm. Task analysis has shown that associates are required to move along their workstations and are often collecting inventory from a cart or rebin wall. Providing a step-up or work platform increases the risk of a trip or fall and they occupy valuable floor space when not in use. Therefore, having a fixed height workstation with additional work platforms for shorter associates is not an optimal solution. Upon approval, a detailed ergonomic assessment using the MAC Manual Handling Assessment Charts will be conducted to optimise the shelf height and final workstation design before approving the final design drawings.</w:t>
      </w:r>
    </w:p>
    <w:p w14:paraId="04FC2C7A" w14:textId="5643667B" w:rsidR="00C223AC" w:rsidRPr="00C223AC" w:rsidRDefault="00C223AC" w:rsidP="00C223AC">
      <w:r w:rsidRPr="00C223AC">
        <w:t>Based on Gensuite data pulled over the last year the majority of cases were sprains and strains. The second highest cluster of injuries were ergonomic errors or issues working in the Packing department. Lastly, these were mainly upper body cases and therefore with improving the ergonomics of the working duties carried out there will be a decrease in these accidents and injuries</w:t>
      </w:r>
    </w:p>
    <w:p w14:paraId="20C3DD15" w14:textId="4BAF6A7C" w:rsidR="000A2AEF" w:rsidRDefault="00C223AC" w:rsidP="003D1E29">
      <w:pPr>
        <w:rPr>
          <w:bCs/>
        </w:rPr>
      </w:pPr>
      <w:r>
        <w:rPr>
          <w:bCs/>
        </w:rPr>
        <w:t>These benches will mitigate any further back sprains or strains in order to keep associates happy while they are carrying out full contracted working duties. As shown in the safety and ergonomics section of this paper one claim can have serious consequences on a business if it is an injury at work.</w:t>
      </w:r>
    </w:p>
    <w:p w14:paraId="0ACB880D" w14:textId="63951184" w:rsidR="00C223AC" w:rsidRPr="00C223AC" w:rsidRDefault="00C223AC" w:rsidP="00C223AC">
      <w:pPr>
        <w:rPr>
          <w:bCs/>
        </w:rPr>
      </w:pPr>
      <w:r w:rsidRPr="00C223AC">
        <w:rPr>
          <w:bCs/>
        </w:rPr>
        <w:t xml:space="preserve">The corrugate shelving length is currently 1,550mm in length with a depth of 460mm. The new station dimensions would be 1,580mm in length for the first row and 1,310mm for the second row with a depth of 500mm. This increases corrugate capacity on the stations by 15.5%. Our new capacity means that packers will have enough corrugate to last 549 minutes (at current box usage and rates). Shifts are 600 minutes in length, resulting in a packer needing to replenish corrugate at least twice a shift (including completing area readiness at the end of shift). For the Single Medium Process the associates replenish the stations themselves and as for the other processes, the Water Spiders complete the responsibilities of ensuring all associates have enough boxes, folders and bags to fulfil their duties. Please </w:t>
      </w:r>
      <w:r>
        <w:rPr>
          <w:bCs/>
        </w:rPr>
        <w:t>refer to figure 16</w:t>
      </w:r>
      <w:r w:rsidRPr="00C223AC">
        <w:rPr>
          <w:bCs/>
        </w:rPr>
        <w:t xml:space="preserve"> for a table on the forecasted benefits for single Medium Process Path.</w:t>
      </w:r>
    </w:p>
    <w:p w14:paraId="3D2F0A27" w14:textId="5760928F" w:rsidR="00C223AC" w:rsidRDefault="00C223AC" w:rsidP="00C223AC">
      <w:pPr>
        <w:rPr>
          <w:bCs/>
        </w:rPr>
      </w:pPr>
      <w:r w:rsidRPr="00C223AC">
        <w:rPr>
          <w:bCs/>
        </w:rPr>
        <w:t>As a result of the new corrugate layout, the amount of replenishment cycles per associate will reduce from 5 to 2 cycles on the Single Medium Process. Therefore, based on a next year’s usage plan of (40 stations during off peak and 58 during peak), we will deliver a £49.3K annual saving in reducing replenishment cycle, thus increasing direct packing productivity.</w:t>
      </w:r>
    </w:p>
    <w:p w14:paraId="2EE35649" w14:textId="77777777" w:rsidR="00C223AC" w:rsidRDefault="00C223AC">
      <w:pPr>
        <w:rPr>
          <w:bCs/>
        </w:rPr>
      </w:pPr>
      <w:r>
        <w:rPr>
          <w:bCs/>
        </w:rPr>
        <w:br w:type="page"/>
      </w:r>
    </w:p>
    <w:p w14:paraId="3AFEADDC" w14:textId="12EBC7A3" w:rsidR="00C223AC" w:rsidRDefault="005F4335" w:rsidP="00082267">
      <w:pPr>
        <w:pStyle w:val="Heading1"/>
        <w:numPr>
          <w:ilvl w:val="0"/>
          <w:numId w:val="46"/>
        </w:numPr>
      </w:pPr>
      <w:bookmarkStart w:id="74" w:name="_Toc67911395"/>
      <w:bookmarkStart w:id="75" w:name="_Toc69479899"/>
      <w:r>
        <w:lastRenderedPageBreak/>
        <w:t>Future</w:t>
      </w:r>
      <w:r w:rsidR="00C223AC">
        <w:t xml:space="preserve"> work.</w:t>
      </w:r>
      <w:bookmarkEnd w:id="74"/>
      <w:bookmarkEnd w:id="75"/>
    </w:p>
    <w:p w14:paraId="3788781D" w14:textId="0974C8E1" w:rsidR="00C223AC" w:rsidRDefault="00C223AC" w:rsidP="00C223AC"/>
    <w:p w14:paraId="76BC1BDB" w14:textId="375F8371" w:rsidR="00C223AC" w:rsidRPr="00C223AC" w:rsidRDefault="005F4335" w:rsidP="00C223AC">
      <w:pPr>
        <w:rPr>
          <w:lang w:val="en-GB"/>
        </w:rPr>
      </w:pPr>
      <w:r>
        <w:rPr>
          <w:lang w:val="en-GB"/>
        </w:rPr>
        <w:t>After completing this work</w:t>
      </w:r>
      <w:r w:rsidR="00C223AC" w:rsidRPr="00C223AC">
        <w:rPr>
          <w:lang w:val="en-GB"/>
        </w:rPr>
        <w:t>,</w:t>
      </w:r>
      <w:r>
        <w:rPr>
          <w:lang w:val="en-GB"/>
        </w:rPr>
        <w:t xml:space="preserve"> future</w:t>
      </w:r>
      <w:r w:rsidR="00C223AC" w:rsidRPr="00C223AC">
        <w:rPr>
          <w:lang w:val="en-GB"/>
        </w:rPr>
        <w:t xml:space="preserve"> recomm</w:t>
      </w:r>
      <w:r>
        <w:rPr>
          <w:lang w:val="en-GB"/>
        </w:rPr>
        <w:t>endations would be:</w:t>
      </w:r>
    </w:p>
    <w:p w14:paraId="29858E08" w14:textId="3EDB1761" w:rsidR="00C223AC" w:rsidRPr="00C223AC" w:rsidRDefault="005F4335" w:rsidP="00C223AC">
      <w:pPr>
        <w:numPr>
          <w:ilvl w:val="0"/>
          <w:numId w:val="39"/>
        </w:numPr>
        <w:rPr>
          <w:lang w:val="en-GB"/>
        </w:rPr>
      </w:pPr>
      <w:r>
        <w:rPr>
          <w:lang w:val="en-GB"/>
        </w:rPr>
        <w:t>Carry out an in depth review of how the project has worked and address issues and lessons learned to incorporate into the next</w:t>
      </w:r>
      <w:r w:rsidR="00C223AC">
        <w:rPr>
          <w:lang w:val="en-GB"/>
        </w:rPr>
        <w:t>.</w:t>
      </w:r>
    </w:p>
    <w:p w14:paraId="03A68AEC" w14:textId="099A813C" w:rsidR="00C223AC" w:rsidRPr="00C223AC" w:rsidRDefault="00C223AC" w:rsidP="00C223AC">
      <w:pPr>
        <w:numPr>
          <w:ilvl w:val="0"/>
          <w:numId w:val="39"/>
        </w:numPr>
        <w:rPr>
          <w:lang w:val="en-GB"/>
        </w:rPr>
      </w:pPr>
      <w:r w:rsidRPr="00C223AC">
        <w:rPr>
          <w:lang w:val="en-GB"/>
        </w:rPr>
        <w:t>Compare co</w:t>
      </w:r>
      <w:r>
        <w:rPr>
          <w:lang w:val="en-GB"/>
        </w:rPr>
        <w:t>stings</w:t>
      </w:r>
      <w:r w:rsidR="005F4335">
        <w:rPr>
          <w:lang w:val="en-GB"/>
        </w:rPr>
        <w:t xml:space="preserve"> and evaluate the benefits</w:t>
      </w:r>
      <w:r>
        <w:rPr>
          <w:lang w:val="en-GB"/>
        </w:rPr>
        <w:t xml:space="preserve"> of</w:t>
      </w:r>
      <w:r w:rsidR="005F4335">
        <w:rPr>
          <w:lang w:val="en-GB"/>
        </w:rPr>
        <w:t xml:space="preserve"> outsourcing project engineering work and carrying out in house.</w:t>
      </w:r>
    </w:p>
    <w:p w14:paraId="272C3430" w14:textId="6B5FED6F" w:rsidR="00C223AC" w:rsidRPr="00C223AC" w:rsidRDefault="00C223AC" w:rsidP="00C223AC">
      <w:pPr>
        <w:numPr>
          <w:ilvl w:val="0"/>
          <w:numId w:val="39"/>
        </w:numPr>
        <w:rPr>
          <w:lang w:val="en-GB"/>
        </w:rPr>
      </w:pPr>
      <w:r w:rsidRPr="00C223AC">
        <w:rPr>
          <w:lang w:val="en-GB"/>
        </w:rPr>
        <w:t>Learn more</w:t>
      </w:r>
      <w:r>
        <w:rPr>
          <w:lang w:val="en-GB"/>
        </w:rPr>
        <w:t xml:space="preserve"> about ergonomic assessments for future projects.</w:t>
      </w:r>
    </w:p>
    <w:p w14:paraId="163500DB" w14:textId="55ECA254" w:rsidR="00C223AC" w:rsidRPr="005F4335" w:rsidRDefault="005F4335" w:rsidP="005F4335">
      <w:pPr>
        <w:numPr>
          <w:ilvl w:val="0"/>
          <w:numId w:val="39"/>
        </w:numPr>
        <w:rPr>
          <w:lang w:val="en-GB"/>
        </w:rPr>
      </w:pPr>
      <w:r>
        <w:rPr>
          <w:lang w:val="en-GB"/>
        </w:rPr>
        <w:t>To develop a system of continuous improvement in relation to workstations. To align with ergonomics</w:t>
      </w:r>
      <w:r w:rsidR="006A2FA7">
        <w:rPr>
          <w:lang w:val="en-GB"/>
        </w:rPr>
        <w:t xml:space="preserve"> and customer demand</w:t>
      </w:r>
      <w:r>
        <w:rPr>
          <w:lang w:val="en-GB"/>
        </w:rPr>
        <w:t xml:space="preserve"> etc.</w:t>
      </w:r>
    </w:p>
    <w:p w14:paraId="2C7CE9F1" w14:textId="74460CE7" w:rsidR="005F4335" w:rsidRPr="00C223AC" w:rsidRDefault="005F4335" w:rsidP="00C223AC">
      <w:pPr>
        <w:numPr>
          <w:ilvl w:val="0"/>
          <w:numId w:val="39"/>
        </w:numPr>
        <w:rPr>
          <w:lang w:val="en-GB"/>
        </w:rPr>
      </w:pPr>
      <w:r>
        <w:rPr>
          <w:lang w:val="en-GB"/>
        </w:rPr>
        <w:t>To keep up to date with changes and pending changes in HSE legislation.</w:t>
      </w:r>
    </w:p>
    <w:p w14:paraId="4BEFC795" w14:textId="761CABA4" w:rsidR="00C223AC" w:rsidRPr="00C223AC" w:rsidRDefault="00511B59" w:rsidP="00C223AC">
      <w:pPr>
        <w:rPr>
          <w:lang w:val="en-GB"/>
        </w:rPr>
      </w:pPr>
      <w:r>
        <w:rPr>
          <w:lang w:val="en-GB"/>
        </w:rPr>
        <w:t>All of the above work can be implemented at Company A in order to succeed in the current market and demand. This will ensure full comfortability for the working associates and improve productivity to fulfil customer orders.</w:t>
      </w:r>
    </w:p>
    <w:p w14:paraId="604B2499" w14:textId="77777777" w:rsidR="00C223AC" w:rsidRPr="00C223AC" w:rsidRDefault="00C223AC" w:rsidP="00C223AC"/>
    <w:p w14:paraId="2394F695" w14:textId="77777777" w:rsidR="00C223AC" w:rsidRPr="003D1E29" w:rsidRDefault="00C223AC" w:rsidP="003D1E29">
      <w:pPr>
        <w:rPr>
          <w:bCs/>
        </w:rPr>
      </w:pPr>
    </w:p>
    <w:p w14:paraId="16C29B8F" w14:textId="013FF8DF" w:rsidR="004F4672" w:rsidRDefault="004F4672" w:rsidP="007B073A">
      <w:pPr>
        <w:rPr>
          <w:bCs/>
        </w:rPr>
      </w:pPr>
    </w:p>
    <w:p w14:paraId="0E3B215C" w14:textId="45C2264D" w:rsidR="007B073A" w:rsidRDefault="007B073A" w:rsidP="007B073A">
      <w:pPr>
        <w:rPr>
          <w:bCs/>
        </w:rPr>
      </w:pPr>
    </w:p>
    <w:p w14:paraId="44442D17" w14:textId="0682B263" w:rsidR="007B073A" w:rsidRDefault="007B073A" w:rsidP="007B073A">
      <w:pPr>
        <w:rPr>
          <w:bCs/>
        </w:rPr>
      </w:pPr>
    </w:p>
    <w:p w14:paraId="5F022A13" w14:textId="7114F7E3" w:rsidR="007B073A" w:rsidRDefault="007B073A" w:rsidP="007B073A">
      <w:pPr>
        <w:rPr>
          <w:bCs/>
        </w:rPr>
      </w:pPr>
    </w:p>
    <w:p w14:paraId="4C76A943" w14:textId="7F485B75" w:rsidR="007B073A" w:rsidRDefault="007B073A" w:rsidP="007B073A">
      <w:pPr>
        <w:rPr>
          <w:bCs/>
        </w:rPr>
      </w:pPr>
    </w:p>
    <w:p w14:paraId="15E99BD5" w14:textId="3E0BE577" w:rsidR="007B073A" w:rsidRDefault="007B073A" w:rsidP="007B073A">
      <w:pPr>
        <w:rPr>
          <w:bCs/>
        </w:rPr>
      </w:pPr>
    </w:p>
    <w:p w14:paraId="696ECAB6" w14:textId="11BA99CD" w:rsidR="007B073A" w:rsidRDefault="007B073A" w:rsidP="007B073A">
      <w:pPr>
        <w:rPr>
          <w:bCs/>
        </w:rPr>
      </w:pPr>
    </w:p>
    <w:p w14:paraId="3EAB0B5D" w14:textId="42DFC9F9" w:rsidR="007B073A" w:rsidRDefault="007B073A" w:rsidP="007B073A">
      <w:pPr>
        <w:rPr>
          <w:bCs/>
        </w:rPr>
      </w:pPr>
    </w:p>
    <w:p w14:paraId="1E543179" w14:textId="1EFAA488" w:rsidR="007B073A" w:rsidRDefault="007B073A" w:rsidP="007B073A">
      <w:pPr>
        <w:rPr>
          <w:bCs/>
        </w:rPr>
      </w:pPr>
    </w:p>
    <w:p w14:paraId="1086CA61" w14:textId="1E0E9DF8" w:rsidR="007B073A" w:rsidRDefault="007B073A" w:rsidP="007B073A">
      <w:pPr>
        <w:rPr>
          <w:bCs/>
        </w:rPr>
      </w:pPr>
    </w:p>
    <w:p w14:paraId="31CEE572" w14:textId="694522A6" w:rsidR="007B073A" w:rsidRDefault="007B073A" w:rsidP="007B073A">
      <w:pPr>
        <w:rPr>
          <w:bCs/>
        </w:rPr>
      </w:pPr>
    </w:p>
    <w:p w14:paraId="1C4F2B26" w14:textId="2437196A" w:rsidR="007B073A" w:rsidRDefault="007B073A" w:rsidP="007B073A">
      <w:pPr>
        <w:rPr>
          <w:bCs/>
        </w:rPr>
      </w:pPr>
    </w:p>
    <w:p w14:paraId="70D6AB5B" w14:textId="77777777" w:rsidR="007B073A" w:rsidRPr="007B073A" w:rsidRDefault="007B073A" w:rsidP="007B073A">
      <w:pPr>
        <w:rPr>
          <w:bCs/>
        </w:rPr>
      </w:pPr>
    </w:p>
    <w:bookmarkStart w:id="76" w:name="_Toc69479900" w:displacedByCustomXml="next"/>
    <w:bookmarkStart w:id="77" w:name="_Toc67911396" w:displacedByCustomXml="next"/>
    <w:sdt>
      <w:sdtPr>
        <w:rPr>
          <w:rFonts w:asciiTheme="minorHAnsi" w:eastAsiaTheme="minorHAnsi" w:hAnsiTheme="minorHAnsi" w:cstheme="minorBidi"/>
          <w:color w:val="auto"/>
          <w:sz w:val="22"/>
          <w:szCs w:val="22"/>
        </w:rPr>
        <w:id w:val="-844326100"/>
        <w:docPartObj>
          <w:docPartGallery w:val="Bibliographies"/>
          <w:docPartUnique/>
        </w:docPartObj>
      </w:sdtPr>
      <w:sdtContent>
        <w:p w14:paraId="13B912FA" w14:textId="632195FA" w:rsidR="00F802E8" w:rsidRDefault="00F802E8" w:rsidP="00082267">
          <w:pPr>
            <w:pStyle w:val="Heading1"/>
            <w:numPr>
              <w:ilvl w:val="0"/>
              <w:numId w:val="46"/>
            </w:numPr>
          </w:pPr>
          <w:r>
            <w:t>Bibliography</w:t>
          </w:r>
          <w:bookmarkEnd w:id="77"/>
          <w:bookmarkEnd w:id="76"/>
        </w:p>
        <w:sdt>
          <w:sdtPr>
            <w:id w:val="111145805"/>
            <w:bibliography/>
          </w:sdtPr>
          <w:sdtContent>
            <w:p w14:paraId="4AEA2F38" w14:textId="77777777" w:rsidR="0032067B" w:rsidRDefault="00F802E8" w:rsidP="0032067B">
              <w:pPr>
                <w:pStyle w:val="Bibliography"/>
                <w:ind w:left="720" w:hanging="720"/>
                <w:rPr>
                  <w:noProof/>
                  <w:sz w:val="24"/>
                  <w:szCs w:val="24"/>
                </w:rPr>
              </w:pPr>
              <w:r>
                <w:fldChar w:fldCharType="begin"/>
              </w:r>
              <w:r>
                <w:instrText xml:space="preserve"> BIBLIOGRAPHY </w:instrText>
              </w:r>
              <w:r>
                <w:fldChar w:fldCharType="separate"/>
              </w:r>
              <w:r w:rsidR="0032067B">
                <w:rPr>
                  <w:noProof/>
                </w:rPr>
                <w:t xml:space="preserve">Adams, M. (2004). Architectural Elements and Examples. </w:t>
              </w:r>
              <w:r w:rsidR="0032067B">
                <w:rPr>
                  <w:i/>
                  <w:iCs/>
                  <w:noProof/>
                </w:rPr>
                <w:t>Architectural Elements and Examples</w:t>
              </w:r>
              <w:r w:rsidR="0032067B">
                <w:rPr>
                  <w:noProof/>
                </w:rPr>
                <w:t>, 30-38.</w:t>
              </w:r>
            </w:p>
            <w:p w14:paraId="152265F1" w14:textId="77777777" w:rsidR="0032067B" w:rsidRDefault="0032067B" w:rsidP="0032067B">
              <w:pPr>
                <w:pStyle w:val="Bibliography"/>
                <w:ind w:left="720" w:hanging="720"/>
                <w:rPr>
                  <w:noProof/>
                </w:rPr>
              </w:pPr>
              <w:r>
                <w:rPr>
                  <w:noProof/>
                </w:rPr>
                <w:t xml:space="preserve">Bezos, J. (2019, november 3rd). </w:t>
              </w:r>
              <w:r>
                <w:rPr>
                  <w:i/>
                  <w:iCs/>
                  <w:noProof/>
                </w:rPr>
                <w:t>Amazon Fulfilment</w:t>
              </w:r>
              <w:r>
                <w:rPr>
                  <w:noProof/>
                </w:rPr>
                <w:t>. Retrieved from About Amazon: https://www.aboutamazon.com/our-company/about-amazon</w:t>
              </w:r>
            </w:p>
            <w:p w14:paraId="63AD85EC" w14:textId="77777777" w:rsidR="0032067B" w:rsidRDefault="0032067B" w:rsidP="0032067B">
              <w:pPr>
                <w:pStyle w:val="Bibliography"/>
                <w:ind w:left="720" w:hanging="720"/>
                <w:rPr>
                  <w:noProof/>
                </w:rPr>
              </w:pPr>
              <w:r>
                <w:rPr>
                  <w:noProof/>
                </w:rPr>
                <w:t xml:space="preserve">Boukendour, S. &amp;. (2001). Project Maintenance. </w:t>
              </w:r>
              <w:r>
                <w:rPr>
                  <w:i/>
                  <w:iCs/>
                  <w:noProof/>
                </w:rPr>
                <w:t>The guaranteed maximum price contract as call option</w:t>
              </w:r>
              <w:r>
                <w:rPr>
                  <w:noProof/>
                </w:rPr>
                <w:t>, 563-567.</w:t>
              </w:r>
            </w:p>
            <w:p w14:paraId="12F7917E" w14:textId="77777777" w:rsidR="0032067B" w:rsidRDefault="0032067B" w:rsidP="0032067B">
              <w:pPr>
                <w:pStyle w:val="Bibliography"/>
                <w:ind w:left="720" w:hanging="720"/>
                <w:rPr>
                  <w:noProof/>
                </w:rPr>
              </w:pPr>
              <w:r>
                <w:rPr>
                  <w:noProof/>
                </w:rPr>
                <w:t xml:space="preserve">D.Weller. (2020). </w:t>
              </w:r>
              <w:r>
                <w:rPr>
                  <w:i/>
                  <w:iCs/>
                  <w:noProof/>
                </w:rPr>
                <w:t>Job Hazard Analysis (JHA).</w:t>
              </w:r>
              <w:r>
                <w:rPr>
                  <w:noProof/>
                </w:rPr>
                <w:t xml:space="preserve"> Raleigh: env-health-occ-safety.</w:t>
              </w:r>
            </w:p>
            <w:p w14:paraId="3E9551AF" w14:textId="77777777" w:rsidR="0032067B" w:rsidRDefault="0032067B" w:rsidP="0032067B">
              <w:pPr>
                <w:pStyle w:val="Bibliography"/>
                <w:ind w:left="720" w:hanging="720"/>
                <w:rPr>
                  <w:noProof/>
                </w:rPr>
              </w:pPr>
              <w:r>
                <w:rPr>
                  <w:noProof/>
                </w:rPr>
                <w:t xml:space="preserve">Gabriella Budai, R. D. (1997). 13.2 Maintenance Planning and Optimization: An Overview . </w:t>
              </w:r>
              <w:r>
                <w:rPr>
                  <w:i/>
                  <w:iCs/>
                  <w:noProof/>
                </w:rPr>
                <w:t>Maintenance and Production: A Review</w:t>
              </w:r>
              <w:r>
                <w:rPr>
                  <w:noProof/>
                </w:rPr>
                <w:t>, 603-618.</w:t>
              </w:r>
            </w:p>
            <w:p w14:paraId="016B8849" w14:textId="77777777" w:rsidR="0032067B" w:rsidRDefault="0032067B" w:rsidP="0032067B">
              <w:pPr>
                <w:pStyle w:val="Bibliography"/>
                <w:ind w:left="720" w:hanging="720"/>
                <w:rPr>
                  <w:noProof/>
                </w:rPr>
              </w:pPr>
              <w:r>
                <w:rPr>
                  <w:noProof/>
                </w:rPr>
                <w:t xml:space="preserve">GregoryMentzasa, C. S. (2001). Familiarity with the concepts. </w:t>
              </w:r>
              <w:r>
                <w:rPr>
                  <w:i/>
                  <w:iCs/>
                  <w:noProof/>
                </w:rPr>
                <w:t>Modelling business processes with workflow systems: an evaluation of alternative approaches</w:t>
              </w:r>
              <w:r>
                <w:rPr>
                  <w:noProof/>
                </w:rPr>
                <w:t>, 38-43.</w:t>
              </w:r>
            </w:p>
            <w:p w14:paraId="1558069A" w14:textId="77777777" w:rsidR="0032067B" w:rsidRDefault="0032067B" w:rsidP="0032067B">
              <w:pPr>
                <w:pStyle w:val="Bibliography"/>
                <w:ind w:left="720" w:hanging="720"/>
                <w:rPr>
                  <w:noProof/>
                </w:rPr>
              </w:pPr>
              <w:r>
                <w:rPr>
                  <w:noProof/>
                </w:rPr>
                <w:t xml:space="preserve">Gulec, R. (2014). Why are projects Initiated? </w:t>
              </w:r>
              <w:r>
                <w:rPr>
                  <w:i/>
                  <w:iCs/>
                  <w:noProof/>
                </w:rPr>
                <w:t>Project Management</w:t>
              </w:r>
              <w:r>
                <w:rPr>
                  <w:noProof/>
                </w:rPr>
                <w:t>, 7-8.</w:t>
              </w:r>
            </w:p>
            <w:p w14:paraId="6D02109E" w14:textId="77777777" w:rsidR="0032067B" w:rsidRDefault="0032067B" w:rsidP="0032067B">
              <w:pPr>
                <w:pStyle w:val="Bibliography"/>
                <w:ind w:left="720" w:hanging="720"/>
                <w:rPr>
                  <w:noProof/>
                </w:rPr>
              </w:pPr>
              <w:r>
                <w:rPr>
                  <w:noProof/>
                </w:rPr>
                <w:t xml:space="preserve">H.M., B. (1989). Design for Manufacturing and the Life Cycle. </w:t>
              </w:r>
              <w:r>
                <w:rPr>
                  <w:i/>
                  <w:iCs/>
                  <w:noProof/>
                </w:rPr>
                <w:t>Theory 88</w:t>
              </w:r>
              <w:r>
                <w:rPr>
                  <w:noProof/>
                </w:rPr>
                <w:t>, 302-312.</w:t>
              </w:r>
            </w:p>
            <w:p w14:paraId="03447E77" w14:textId="77777777" w:rsidR="0032067B" w:rsidRDefault="0032067B" w:rsidP="0032067B">
              <w:pPr>
                <w:pStyle w:val="Bibliography"/>
                <w:ind w:left="720" w:hanging="720"/>
                <w:rPr>
                  <w:noProof/>
                </w:rPr>
              </w:pPr>
              <w:r>
                <w:rPr>
                  <w:noProof/>
                </w:rPr>
                <w:t xml:space="preserve">Haynes, B. P. (1995). Personal Control. </w:t>
              </w:r>
              <w:r>
                <w:rPr>
                  <w:i/>
                  <w:iCs/>
                  <w:noProof/>
                </w:rPr>
                <w:t>The impact of ofﬁce comforton productivity</w:t>
              </w:r>
              <w:r>
                <w:rPr>
                  <w:noProof/>
                </w:rPr>
                <w:t>, 13.</w:t>
              </w:r>
            </w:p>
            <w:p w14:paraId="75B45D3D" w14:textId="77777777" w:rsidR="0032067B" w:rsidRDefault="0032067B" w:rsidP="0032067B">
              <w:pPr>
                <w:pStyle w:val="Bibliography"/>
                <w:ind w:left="720" w:hanging="720"/>
                <w:rPr>
                  <w:noProof/>
                </w:rPr>
              </w:pPr>
              <w:r>
                <w:rPr>
                  <w:noProof/>
                </w:rPr>
                <w:t xml:space="preserve">HSE. (Conveyor belt workstation design). </w:t>
              </w:r>
              <w:r>
                <w:rPr>
                  <w:i/>
                  <w:iCs/>
                  <w:noProof/>
                </w:rPr>
                <w:t>Ergnomics.</w:t>
              </w:r>
              <w:r>
                <w:rPr>
                  <w:noProof/>
                </w:rPr>
                <w:t xml:space="preserve"> London: 2020.</w:t>
              </w:r>
            </w:p>
            <w:p w14:paraId="2369EE57" w14:textId="77777777" w:rsidR="0032067B" w:rsidRDefault="0032067B" w:rsidP="0032067B">
              <w:pPr>
                <w:pStyle w:val="Bibliography"/>
                <w:ind w:left="720" w:hanging="720"/>
                <w:rPr>
                  <w:noProof/>
                </w:rPr>
              </w:pPr>
              <w:r>
                <w:rPr>
                  <w:noProof/>
                </w:rPr>
                <w:t xml:space="preserve">HUDSON, M. (2019, June 06). </w:t>
              </w:r>
              <w:r>
                <w:rPr>
                  <w:i/>
                  <w:iCs/>
                  <w:noProof/>
                </w:rPr>
                <w:t>Retail goods</w:t>
              </w:r>
              <w:r>
                <w:rPr>
                  <w:noProof/>
                </w:rPr>
                <w:t>. Retrieved from Retail, Small business: https://www.thebalancesmb.com/hardline-and-softline-goods-in-retail-2890191#:~:text=A%20store%20department%20or%20product,would%20be%20examples%20of%20softlines.</w:t>
              </w:r>
            </w:p>
            <w:p w14:paraId="31E94FDB" w14:textId="77777777" w:rsidR="0032067B" w:rsidRDefault="0032067B" w:rsidP="0032067B">
              <w:pPr>
                <w:pStyle w:val="Bibliography"/>
                <w:ind w:left="720" w:hanging="720"/>
                <w:rPr>
                  <w:noProof/>
                </w:rPr>
              </w:pPr>
              <w:r>
                <w:rPr>
                  <w:noProof/>
                </w:rPr>
                <w:t xml:space="preserve">Hughes, W. (2017, June 12). </w:t>
              </w:r>
              <w:r>
                <w:rPr>
                  <w:i/>
                  <w:iCs/>
                  <w:noProof/>
                </w:rPr>
                <w:t>Electric height adjustable work stations.</w:t>
              </w:r>
              <w:r>
                <w:rPr>
                  <w:noProof/>
                </w:rPr>
                <w:t xml:space="preserve"> Retrieved from CSI Work Benches.: https://www.csi-products.co.uk/height-adjustable-workbenches-c-2937_2974_13621.html</w:t>
              </w:r>
            </w:p>
            <w:p w14:paraId="5EA94CA3" w14:textId="77777777" w:rsidR="0032067B" w:rsidRDefault="0032067B" w:rsidP="0032067B">
              <w:pPr>
                <w:pStyle w:val="Bibliography"/>
                <w:ind w:left="720" w:hanging="720"/>
                <w:rPr>
                  <w:noProof/>
                </w:rPr>
              </w:pPr>
              <w:r>
                <w:rPr>
                  <w:noProof/>
                </w:rPr>
                <w:t xml:space="preserve">Hussey, D. J. (2013). </w:t>
              </w:r>
              <w:r>
                <w:rPr>
                  <w:i/>
                  <w:iCs/>
                  <w:noProof/>
                </w:rPr>
                <w:t>Impact of sustainable office buildings on occupant's comfort and productivity.</w:t>
              </w:r>
              <w:r>
                <w:rPr>
                  <w:noProof/>
                </w:rPr>
                <w:t xml:space="preserve"> Bingley: Emerald Group Publishing Limited.</w:t>
              </w:r>
            </w:p>
            <w:p w14:paraId="1FEDFF61" w14:textId="77777777" w:rsidR="0032067B" w:rsidRDefault="0032067B" w:rsidP="0032067B">
              <w:pPr>
                <w:pStyle w:val="Bibliography"/>
                <w:ind w:left="720" w:hanging="720"/>
                <w:rPr>
                  <w:noProof/>
                </w:rPr>
              </w:pPr>
              <w:r>
                <w:rPr>
                  <w:noProof/>
                </w:rPr>
                <w:t xml:space="preserve">J.Foss, T. (2017). What Drives Business Model Adaptation? The Impact of Opportunities, Threats and Strategic Orientation. </w:t>
              </w:r>
              <w:r>
                <w:rPr>
                  <w:i/>
                  <w:iCs/>
                  <w:noProof/>
                </w:rPr>
                <w:t>Long Range Planing</w:t>
              </w:r>
              <w:r>
                <w:rPr>
                  <w:noProof/>
                </w:rPr>
                <w:t>, 567-581.</w:t>
              </w:r>
            </w:p>
            <w:p w14:paraId="086AF0E0" w14:textId="77777777" w:rsidR="0032067B" w:rsidRDefault="0032067B" w:rsidP="0032067B">
              <w:pPr>
                <w:pStyle w:val="Bibliography"/>
                <w:ind w:left="720" w:hanging="720"/>
                <w:rPr>
                  <w:noProof/>
                </w:rPr>
              </w:pPr>
              <w:r>
                <w:rPr>
                  <w:noProof/>
                </w:rPr>
                <w:t xml:space="preserve">Jefferson, H. (2018, 07 15). </w:t>
              </w:r>
              <w:r>
                <w:rPr>
                  <w:i/>
                  <w:iCs/>
                  <w:noProof/>
                </w:rPr>
                <w:t>Lifting, pushing and pulling (manual handling)</w:t>
              </w:r>
              <w:r>
                <w:rPr>
                  <w:noProof/>
                </w:rPr>
                <w:t>. Retrieved from Safe Work Australia: https://www.safeworkaustralia.gov.au/manual-handling</w:t>
              </w:r>
            </w:p>
            <w:p w14:paraId="09A7838A" w14:textId="77777777" w:rsidR="0032067B" w:rsidRDefault="0032067B" w:rsidP="0032067B">
              <w:pPr>
                <w:pStyle w:val="Bibliography"/>
                <w:ind w:left="720" w:hanging="720"/>
                <w:rPr>
                  <w:noProof/>
                </w:rPr>
              </w:pPr>
              <w:r>
                <w:rPr>
                  <w:noProof/>
                </w:rPr>
                <w:t xml:space="preserve">Kasim, T., Haracic, M., &amp; Haracic, M. (2018). Economic Review: Journal of Economics and Business. </w:t>
              </w:r>
              <w:r>
                <w:rPr>
                  <w:i/>
                  <w:iCs/>
                  <w:noProof/>
                </w:rPr>
                <w:t>The Improvement of Business Efficiency Through</w:t>
              </w:r>
              <w:r>
                <w:rPr>
                  <w:noProof/>
                </w:rPr>
                <w:t>, 31-33.</w:t>
              </w:r>
            </w:p>
            <w:p w14:paraId="7A6E0784" w14:textId="77777777" w:rsidR="0032067B" w:rsidRDefault="0032067B" w:rsidP="0032067B">
              <w:pPr>
                <w:pStyle w:val="Bibliography"/>
                <w:ind w:left="720" w:hanging="720"/>
                <w:rPr>
                  <w:noProof/>
                </w:rPr>
              </w:pPr>
              <w:r>
                <w:rPr>
                  <w:noProof/>
                </w:rPr>
                <w:t xml:space="preserve">Lyndsey, D. J. (2002). </w:t>
              </w:r>
              <w:r>
                <w:rPr>
                  <w:i/>
                  <w:iCs/>
                  <w:noProof/>
                </w:rPr>
                <w:t>Legal Issues and Workplace Injuries.</w:t>
              </w:r>
              <w:r>
                <w:rPr>
                  <w:noProof/>
                </w:rPr>
                <w:t xml:space="preserve"> Orlando: 209 south ave howard and tampa FL 33608.</w:t>
              </w:r>
            </w:p>
            <w:p w14:paraId="6A23509B" w14:textId="77777777" w:rsidR="0032067B" w:rsidRDefault="0032067B" w:rsidP="0032067B">
              <w:pPr>
                <w:pStyle w:val="Bibliography"/>
                <w:ind w:left="720" w:hanging="720"/>
                <w:rPr>
                  <w:noProof/>
                </w:rPr>
              </w:pPr>
              <w:r>
                <w:rPr>
                  <w:noProof/>
                </w:rPr>
                <w:t xml:space="preserve">McDermott, H. (2012). Investigation of manual handling training practices in organisations and beliefs regarding effectiveness. </w:t>
              </w:r>
              <w:r>
                <w:rPr>
                  <w:i/>
                  <w:iCs/>
                  <w:noProof/>
                </w:rPr>
                <w:t>International Journal of Industrial Ergonomics</w:t>
              </w:r>
              <w:r>
                <w:rPr>
                  <w:noProof/>
                </w:rPr>
                <w:t>, 206-211.</w:t>
              </w:r>
            </w:p>
            <w:p w14:paraId="67D83BAC" w14:textId="77777777" w:rsidR="0032067B" w:rsidRDefault="0032067B" w:rsidP="0032067B">
              <w:pPr>
                <w:pStyle w:val="Bibliography"/>
                <w:ind w:left="720" w:hanging="720"/>
                <w:rPr>
                  <w:noProof/>
                </w:rPr>
              </w:pPr>
              <w:r>
                <w:rPr>
                  <w:noProof/>
                </w:rPr>
                <w:lastRenderedPageBreak/>
                <w:t xml:space="preserve">Minjung, K. H. (2015). Design for life-cycle profit with simultaneous consideration of initial manufacturing and end-of-life remanufacturing. </w:t>
              </w:r>
              <w:r>
                <w:rPr>
                  <w:i/>
                  <w:iCs/>
                  <w:noProof/>
                </w:rPr>
                <w:t>Engineering Optimization</w:t>
              </w:r>
              <w:r>
                <w:rPr>
                  <w:noProof/>
                </w:rPr>
                <w:t>, 18-35.</w:t>
              </w:r>
            </w:p>
            <w:p w14:paraId="6D762EDE" w14:textId="77777777" w:rsidR="0032067B" w:rsidRDefault="0032067B" w:rsidP="0032067B">
              <w:pPr>
                <w:pStyle w:val="Bibliography"/>
                <w:ind w:left="720" w:hanging="720"/>
                <w:rPr>
                  <w:noProof/>
                </w:rPr>
              </w:pPr>
              <w:r>
                <w:rPr>
                  <w:noProof/>
                </w:rPr>
                <w:t xml:space="preserve">Morrison, J. T. (1991). Assessing Manual Handling tasks. </w:t>
              </w:r>
              <w:r>
                <w:rPr>
                  <w:i/>
                  <w:iCs/>
                  <w:noProof/>
                </w:rPr>
                <w:t>Manual Handling in the Manufacturing industry</w:t>
              </w:r>
              <w:r>
                <w:rPr>
                  <w:noProof/>
                </w:rPr>
                <w:t>, 3-5.</w:t>
              </w:r>
            </w:p>
            <w:p w14:paraId="69F0DE60" w14:textId="77777777" w:rsidR="0032067B" w:rsidRDefault="0032067B" w:rsidP="0032067B">
              <w:pPr>
                <w:pStyle w:val="Bibliography"/>
                <w:ind w:left="720" w:hanging="720"/>
                <w:rPr>
                  <w:noProof/>
                </w:rPr>
              </w:pPr>
              <w:r>
                <w:rPr>
                  <w:noProof/>
                </w:rPr>
                <w:t xml:space="preserve">R.S.BridgeraS.S.Freidbergb. (1999). Managers' estimates of safe loads for manual handling: evidence for risk compensation? </w:t>
              </w:r>
              <w:r>
                <w:rPr>
                  <w:i/>
                  <w:iCs/>
                  <w:noProof/>
                </w:rPr>
                <w:t>Safety Science</w:t>
              </w:r>
              <w:r>
                <w:rPr>
                  <w:noProof/>
                </w:rPr>
                <w:t>, 103-111.</w:t>
              </w:r>
            </w:p>
            <w:p w14:paraId="58900016" w14:textId="77777777" w:rsidR="0032067B" w:rsidRDefault="0032067B" w:rsidP="0032067B">
              <w:pPr>
                <w:pStyle w:val="Bibliography"/>
                <w:ind w:left="720" w:hanging="720"/>
                <w:rPr>
                  <w:noProof/>
                </w:rPr>
              </w:pPr>
              <w:r>
                <w:rPr>
                  <w:noProof/>
                </w:rPr>
                <w:t xml:space="preserve">S.Vertis, C. (2015). 12th International Symposium on Process Systems Engineering and 25th European Symposium on Computer Aided Process Engineering. </w:t>
              </w:r>
              <w:r>
                <w:rPr>
                  <w:i/>
                  <w:iCs/>
                  <w:noProof/>
                </w:rPr>
                <w:t>Computer Aided Chemical Engineering</w:t>
              </w:r>
              <w:r>
                <w:rPr>
                  <w:noProof/>
                </w:rPr>
                <w:t>, 647-652.</w:t>
              </w:r>
            </w:p>
            <w:p w14:paraId="27602575" w14:textId="77777777" w:rsidR="0032067B" w:rsidRDefault="0032067B" w:rsidP="0032067B">
              <w:pPr>
                <w:pStyle w:val="Bibliography"/>
                <w:ind w:left="720" w:hanging="720"/>
                <w:rPr>
                  <w:noProof/>
                </w:rPr>
              </w:pPr>
              <w:r>
                <w:rPr>
                  <w:noProof/>
                </w:rPr>
                <w:t xml:space="preserve">Smith, J. (2020, November 12). </w:t>
              </w:r>
              <w:r>
                <w:rPr>
                  <w:i/>
                  <w:iCs/>
                  <w:noProof/>
                </w:rPr>
                <w:t>Standing Ergonomics</w:t>
              </w:r>
              <w:r>
                <w:rPr>
                  <w:noProof/>
                </w:rPr>
                <w:t>. Retrieved from Ergoprise Ergonomic : https://www.ergoprise.com/standing-desk-by-height-of-user/</w:t>
              </w:r>
            </w:p>
            <w:p w14:paraId="2E89CEB3" w14:textId="77777777" w:rsidR="0032067B" w:rsidRDefault="0032067B" w:rsidP="0032067B">
              <w:pPr>
                <w:pStyle w:val="Bibliography"/>
                <w:ind w:left="720" w:hanging="720"/>
                <w:rPr>
                  <w:noProof/>
                </w:rPr>
              </w:pPr>
              <w:r>
                <w:rPr>
                  <w:noProof/>
                </w:rPr>
                <w:t xml:space="preserve">SriIndrawatiMuhammadRidwansyah. (2015). Methodology. </w:t>
              </w:r>
              <w:r>
                <w:rPr>
                  <w:i/>
                  <w:iCs/>
                  <w:noProof/>
                </w:rPr>
                <w:t>Manufacturing Continuous Improvement Using Lean Six Sigma: An Iron Ores Industry Case Application</w:t>
              </w:r>
              <w:r>
                <w:rPr>
                  <w:noProof/>
                </w:rPr>
                <w:t>, 528-534.</w:t>
              </w:r>
            </w:p>
            <w:p w14:paraId="77CB70A8" w14:textId="77777777" w:rsidR="0032067B" w:rsidRDefault="0032067B" w:rsidP="0032067B">
              <w:pPr>
                <w:pStyle w:val="Bibliography"/>
                <w:ind w:left="720" w:hanging="720"/>
                <w:rPr>
                  <w:noProof/>
                </w:rPr>
              </w:pPr>
              <w:r>
                <w:rPr>
                  <w:noProof/>
                </w:rPr>
                <w:t xml:space="preserve">Syed Talib, H. S. (2018). Introduction and research questions. </w:t>
              </w:r>
              <w:r>
                <w:rPr>
                  <w:i/>
                  <w:iCs/>
                  <w:noProof/>
                </w:rPr>
                <w:t>Kurt Lewin's change model: A critical review of the role of leadership and employee involvement in organizational change</w:t>
              </w:r>
              <w:r>
                <w:rPr>
                  <w:noProof/>
                </w:rPr>
                <w:t>, 123-127.</w:t>
              </w:r>
            </w:p>
            <w:p w14:paraId="52ADCFBF" w14:textId="77777777" w:rsidR="0032067B" w:rsidRDefault="0032067B" w:rsidP="0032067B">
              <w:pPr>
                <w:pStyle w:val="Bibliography"/>
                <w:ind w:left="720" w:hanging="720"/>
                <w:rPr>
                  <w:noProof/>
                </w:rPr>
              </w:pPr>
              <w:r>
                <w:rPr>
                  <w:noProof/>
                </w:rPr>
                <w:t xml:space="preserve">Thomas P. Stevens, P. (2009). The Four Phases of Project Management Implementation. </w:t>
              </w:r>
              <w:r>
                <w:rPr>
                  <w:i/>
                  <w:iCs/>
                  <w:noProof/>
                </w:rPr>
                <w:t>A Phased Approach to Project Management Implementation</w:t>
              </w:r>
              <w:r>
                <w:rPr>
                  <w:noProof/>
                </w:rPr>
                <w:t>, 246-248.</w:t>
              </w:r>
            </w:p>
            <w:p w14:paraId="7107AFD2" w14:textId="77777777" w:rsidR="0032067B" w:rsidRDefault="0032067B" w:rsidP="0032067B">
              <w:pPr>
                <w:pStyle w:val="Bibliography"/>
                <w:ind w:left="720" w:hanging="720"/>
                <w:rPr>
                  <w:noProof/>
                </w:rPr>
              </w:pPr>
              <w:r>
                <w:rPr>
                  <w:noProof/>
                </w:rPr>
                <w:t xml:space="preserve">Thorburn, J. (2021, February 07). </w:t>
              </w:r>
              <w:r>
                <w:rPr>
                  <w:i/>
                  <w:iCs/>
                  <w:noProof/>
                </w:rPr>
                <w:t>Equip to Work</w:t>
              </w:r>
              <w:r>
                <w:rPr>
                  <w:noProof/>
                </w:rPr>
                <w:t>. Retrieved from Manual Height adjustable Work \benches: https://www.equiptowork.com/products/workbenches-height-adjustable</w:t>
              </w:r>
            </w:p>
            <w:p w14:paraId="4EF0F889" w14:textId="77777777" w:rsidR="0032067B" w:rsidRDefault="0032067B" w:rsidP="0032067B">
              <w:pPr>
                <w:pStyle w:val="Bibliography"/>
                <w:ind w:left="720" w:hanging="720"/>
                <w:rPr>
                  <w:noProof/>
                </w:rPr>
              </w:pPr>
              <w:r>
                <w:rPr>
                  <w:noProof/>
                </w:rPr>
                <w:t xml:space="preserve">Wagner, G. (20001). Financial Impact of Health Promotion Programs: A Comprehensive Review of the. </w:t>
              </w:r>
              <w:r>
                <w:rPr>
                  <w:i/>
                  <w:iCs/>
                  <w:noProof/>
                </w:rPr>
                <w:t>American Journal of Health Promotion</w:t>
              </w:r>
              <w:r>
                <w:rPr>
                  <w:noProof/>
                </w:rPr>
                <w:t>, 395 415.</w:t>
              </w:r>
            </w:p>
            <w:p w14:paraId="0D7B7351" w14:textId="77777777" w:rsidR="0032067B" w:rsidRDefault="0032067B" w:rsidP="0032067B">
              <w:pPr>
                <w:pStyle w:val="Bibliography"/>
                <w:ind w:left="720" w:hanging="720"/>
                <w:rPr>
                  <w:noProof/>
                </w:rPr>
              </w:pPr>
              <w:r>
                <w:rPr>
                  <w:noProof/>
                </w:rPr>
                <w:t xml:space="preserve">Warner, D. (2020, November 3). </w:t>
              </w:r>
              <w:r>
                <w:rPr>
                  <w:i/>
                  <w:iCs/>
                  <w:noProof/>
                </w:rPr>
                <w:t>End-of-life management for electrical equipment</w:t>
              </w:r>
              <w:r>
                <w:rPr>
                  <w:noProof/>
                </w:rPr>
                <w:t>. Retrieved from Socomec : https://www.socomec.com/end-of-life-management_en.html</w:t>
              </w:r>
            </w:p>
            <w:p w14:paraId="5403B235" w14:textId="77777777" w:rsidR="0032067B" w:rsidRDefault="0032067B" w:rsidP="0032067B">
              <w:pPr>
                <w:pStyle w:val="Bibliography"/>
                <w:ind w:left="720" w:hanging="720"/>
                <w:rPr>
                  <w:noProof/>
                </w:rPr>
              </w:pPr>
              <w:r>
                <w:rPr>
                  <w:noProof/>
                </w:rPr>
                <w:t xml:space="preserve">Wong, D. (2017). Methods. </w:t>
              </w:r>
              <w:r>
                <w:rPr>
                  <w:i/>
                  <w:iCs/>
                  <w:noProof/>
                </w:rPr>
                <w:t>Quantitative metrics for evaluating the phased roll-out of clinical information systems</w:t>
              </w:r>
              <w:r>
                <w:rPr>
                  <w:noProof/>
                </w:rPr>
                <w:t>, 130 - 135.</w:t>
              </w:r>
            </w:p>
            <w:p w14:paraId="2CD8758B" w14:textId="77777777" w:rsidR="0032067B" w:rsidRDefault="0032067B" w:rsidP="0032067B">
              <w:pPr>
                <w:pStyle w:val="Bibliography"/>
                <w:ind w:left="720" w:hanging="720"/>
                <w:rPr>
                  <w:noProof/>
                </w:rPr>
              </w:pPr>
              <w:r>
                <w:rPr>
                  <w:noProof/>
                </w:rPr>
                <w:t xml:space="preserve">Yafa Levanon, A. G. (2012). Ergonomics. </w:t>
              </w:r>
              <w:r>
                <w:rPr>
                  <w:i/>
                  <w:iCs/>
                  <w:noProof/>
                </w:rPr>
                <w:t>Reducing musculoskeletal disorders among computer operators: comparison between ergonomics interventions at the workplace,</w:t>
              </w:r>
              <w:r>
                <w:rPr>
                  <w:noProof/>
                </w:rPr>
                <w:t>, 55:12, 1571-1585.</w:t>
              </w:r>
            </w:p>
            <w:p w14:paraId="798A8FE4" w14:textId="4AD4C39A" w:rsidR="00EA6E6F" w:rsidRPr="00567895" w:rsidRDefault="00F802E8" w:rsidP="0032067B">
              <w:r>
                <w:rPr>
                  <w:b/>
                  <w:bCs/>
                  <w:noProof/>
                </w:rPr>
                <w:fldChar w:fldCharType="end"/>
              </w:r>
            </w:p>
          </w:sdtContent>
        </w:sdt>
      </w:sdtContent>
    </w:sdt>
    <w:sectPr w:rsidR="00EA6E6F" w:rsidRPr="00567895" w:rsidSect="00FA0B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AEDA6D" w14:textId="77777777" w:rsidR="005C056F" w:rsidRDefault="005C056F" w:rsidP="004F4672">
      <w:pPr>
        <w:spacing w:after="0" w:line="240" w:lineRule="auto"/>
      </w:pPr>
      <w:r>
        <w:separator/>
      </w:r>
    </w:p>
  </w:endnote>
  <w:endnote w:type="continuationSeparator" w:id="0">
    <w:p w14:paraId="628E2723" w14:textId="77777777" w:rsidR="005C056F" w:rsidRDefault="005C056F" w:rsidP="004F4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588118" w14:textId="77777777" w:rsidR="005C056F" w:rsidRDefault="005C056F" w:rsidP="004F4672">
      <w:pPr>
        <w:spacing w:after="0" w:line="240" w:lineRule="auto"/>
      </w:pPr>
      <w:r>
        <w:separator/>
      </w:r>
    </w:p>
  </w:footnote>
  <w:footnote w:type="continuationSeparator" w:id="0">
    <w:p w14:paraId="34D3DFE3" w14:textId="77777777" w:rsidR="005C056F" w:rsidRDefault="005C056F" w:rsidP="004F46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844CB"/>
    <w:multiLevelType w:val="multilevel"/>
    <w:tmpl w:val="BD2845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23B7C"/>
    <w:multiLevelType w:val="multilevel"/>
    <w:tmpl w:val="7104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F3172"/>
    <w:multiLevelType w:val="hybridMultilevel"/>
    <w:tmpl w:val="2C96D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B9146E"/>
    <w:multiLevelType w:val="hybridMultilevel"/>
    <w:tmpl w:val="15188E38"/>
    <w:lvl w:ilvl="0" w:tplc="8026A54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0BCD57E4"/>
    <w:multiLevelType w:val="hybridMultilevel"/>
    <w:tmpl w:val="FA0A0A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EB1553"/>
    <w:multiLevelType w:val="multilevel"/>
    <w:tmpl w:val="9A32D50A"/>
    <w:lvl w:ilvl="0">
      <w:start w:val="4"/>
      <w:numFmt w:val="decimal"/>
      <w:lvlText w:val="%1."/>
      <w:lvlJc w:val="left"/>
      <w:pPr>
        <w:ind w:left="380" w:hanging="3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125F7A49"/>
    <w:multiLevelType w:val="multilevel"/>
    <w:tmpl w:val="40DEF6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69403E"/>
    <w:multiLevelType w:val="hybridMultilevel"/>
    <w:tmpl w:val="8EFCC8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231BE7"/>
    <w:multiLevelType w:val="hybridMultilevel"/>
    <w:tmpl w:val="5AEEC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9D64C53"/>
    <w:multiLevelType w:val="multilevel"/>
    <w:tmpl w:val="AAB21818"/>
    <w:lvl w:ilvl="0">
      <w:start w:val="7"/>
      <w:numFmt w:val="decimal"/>
      <w:lvlText w:val="%1."/>
      <w:lvlJc w:val="left"/>
      <w:pPr>
        <w:ind w:left="380" w:hanging="38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0" w15:restartNumberingAfterBreak="0">
    <w:nsid w:val="21305DEA"/>
    <w:multiLevelType w:val="multilevel"/>
    <w:tmpl w:val="2A2C2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472688"/>
    <w:multiLevelType w:val="hybridMultilevel"/>
    <w:tmpl w:val="E7BA49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DE2507"/>
    <w:multiLevelType w:val="hybridMultilevel"/>
    <w:tmpl w:val="4C0E1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1B1DF4"/>
    <w:multiLevelType w:val="hybridMultilevel"/>
    <w:tmpl w:val="973C475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4" w15:restartNumberingAfterBreak="0">
    <w:nsid w:val="28075C6D"/>
    <w:multiLevelType w:val="multilevel"/>
    <w:tmpl w:val="E39EDF74"/>
    <w:lvl w:ilvl="0">
      <w:start w:val="1"/>
      <w:numFmt w:val="decimal"/>
      <w:lvlText w:val="%1."/>
      <w:lvlJc w:val="left"/>
      <w:pPr>
        <w:ind w:left="700" w:hanging="700"/>
      </w:pPr>
      <w:rPr>
        <w:rFonts w:asciiTheme="minorHAnsi" w:eastAsiaTheme="minorHAnsi" w:hAnsiTheme="minorHAnsi" w:cs="Arial"/>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875499F"/>
    <w:multiLevelType w:val="hybridMultilevel"/>
    <w:tmpl w:val="41AAA15A"/>
    <w:lvl w:ilvl="0" w:tplc="04090001">
      <w:start w:val="1"/>
      <w:numFmt w:val="bullet"/>
      <w:lvlText w:val=""/>
      <w:lvlJc w:val="left"/>
      <w:pPr>
        <w:ind w:left="9360" w:hanging="360"/>
      </w:pPr>
      <w:rPr>
        <w:rFonts w:ascii="Symbol" w:hAnsi="Symbol" w:hint="default"/>
      </w:rPr>
    </w:lvl>
    <w:lvl w:ilvl="1" w:tplc="04090003" w:tentative="1">
      <w:start w:val="1"/>
      <w:numFmt w:val="bullet"/>
      <w:lvlText w:val="o"/>
      <w:lvlJc w:val="left"/>
      <w:pPr>
        <w:ind w:left="10080" w:hanging="360"/>
      </w:pPr>
      <w:rPr>
        <w:rFonts w:ascii="Courier New" w:hAnsi="Courier New" w:cs="Courier New" w:hint="default"/>
      </w:rPr>
    </w:lvl>
    <w:lvl w:ilvl="2" w:tplc="04090005" w:tentative="1">
      <w:start w:val="1"/>
      <w:numFmt w:val="bullet"/>
      <w:lvlText w:val=""/>
      <w:lvlJc w:val="left"/>
      <w:pPr>
        <w:ind w:left="10800" w:hanging="360"/>
      </w:pPr>
      <w:rPr>
        <w:rFonts w:ascii="Wingdings" w:hAnsi="Wingdings" w:hint="default"/>
      </w:rPr>
    </w:lvl>
    <w:lvl w:ilvl="3" w:tplc="04090001" w:tentative="1">
      <w:start w:val="1"/>
      <w:numFmt w:val="bullet"/>
      <w:lvlText w:val=""/>
      <w:lvlJc w:val="left"/>
      <w:pPr>
        <w:ind w:left="11520" w:hanging="360"/>
      </w:pPr>
      <w:rPr>
        <w:rFonts w:ascii="Symbol" w:hAnsi="Symbol" w:hint="default"/>
      </w:rPr>
    </w:lvl>
    <w:lvl w:ilvl="4" w:tplc="04090003" w:tentative="1">
      <w:start w:val="1"/>
      <w:numFmt w:val="bullet"/>
      <w:lvlText w:val="o"/>
      <w:lvlJc w:val="left"/>
      <w:pPr>
        <w:ind w:left="12240" w:hanging="360"/>
      </w:pPr>
      <w:rPr>
        <w:rFonts w:ascii="Courier New" w:hAnsi="Courier New" w:cs="Courier New" w:hint="default"/>
      </w:rPr>
    </w:lvl>
    <w:lvl w:ilvl="5" w:tplc="04090005" w:tentative="1">
      <w:start w:val="1"/>
      <w:numFmt w:val="bullet"/>
      <w:lvlText w:val=""/>
      <w:lvlJc w:val="left"/>
      <w:pPr>
        <w:ind w:left="12960" w:hanging="360"/>
      </w:pPr>
      <w:rPr>
        <w:rFonts w:ascii="Wingdings" w:hAnsi="Wingdings" w:hint="default"/>
      </w:rPr>
    </w:lvl>
    <w:lvl w:ilvl="6" w:tplc="04090001" w:tentative="1">
      <w:start w:val="1"/>
      <w:numFmt w:val="bullet"/>
      <w:lvlText w:val=""/>
      <w:lvlJc w:val="left"/>
      <w:pPr>
        <w:ind w:left="13680" w:hanging="360"/>
      </w:pPr>
      <w:rPr>
        <w:rFonts w:ascii="Symbol" w:hAnsi="Symbol" w:hint="default"/>
      </w:rPr>
    </w:lvl>
    <w:lvl w:ilvl="7" w:tplc="04090003" w:tentative="1">
      <w:start w:val="1"/>
      <w:numFmt w:val="bullet"/>
      <w:lvlText w:val="o"/>
      <w:lvlJc w:val="left"/>
      <w:pPr>
        <w:ind w:left="14400" w:hanging="360"/>
      </w:pPr>
      <w:rPr>
        <w:rFonts w:ascii="Courier New" w:hAnsi="Courier New" w:cs="Courier New" w:hint="default"/>
      </w:rPr>
    </w:lvl>
    <w:lvl w:ilvl="8" w:tplc="04090005" w:tentative="1">
      <w:start w:val="1"/>
      <w:numFmt w:val="bullet"/>
      <w:lvlText w:val=""/>
      <w:lvlJc w:val="left"/>
      <w:pPr>
        <w:ind w:left="15120" w:hanging="360"/>
      </w:pPr>
      <w:rPr>
        <w:rFonts w:ascii="Wingdings" w:hAnsi="Wingdings" w:hint="default"/>
      </w:rPr>
    </w:lvl>
  </w:abstractNum>
  <w:abstractNum w:abstractNumId="16" w15:restartNumberingAfterBreak="0">
    <w:nsid w:val="2DF67CCB"/>
    <w:multiLevelType w:val="hybridMultilevel"/>
    <w:tmpl w:val="9CE80E1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7" w15:restartNumberingAfterBreak="0">
    <w:nsid w:val="312461D2"/>
    <w:multiLevelType w:val="multilevel"/>
    <w:tmpl w:val="DF56978E"/>
    <w:lvl w:ilvl="0">
      <w:start w:val="2"/>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33E0488C"/>
    <w:multiLevelType w:val="hybridMultilevel"/>
    <w:tmpl w:val="40906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7690685"/>
    <w:multiLevelType w:val="multilevel"/>
    <w:tmpl w:val="AC2A7BD6"/>
    <w:lvl w:ilvl="0">
      <w:start w:val="7"/>
      <w:numFmt w:val="decimal"/>
      <w:lvlText w:val="%1."/>
      <w:lvlJc w:val="left"/>
      <w:pPr>
        <w:ind w:left="480" w:hanging="48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378353A8"/>
    <w:multiLevelType w:val="multilevel"/>
    <w:tmpl w:val="32C658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912EEE"/>
    <w:multiLevelType w:val="multilevel"/>
    <w:tmpl w:val="1D747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AA33F8E"/>
    <w:multiLevelType w:val="hybridMultilevel"/>
    <w:tmpl w:val="FAE49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CDF7250"/>
    <w:multiLevelType w:val="multilevel"/>
    <w:tmpl w:val="93F245B4"/>
    <w:lvl w:ilvl="0">
      <w:start w:val="8"/>
      <w:numFmt w:val="decimal"/>
      <w:lvlText w:val="%1."/>
      <w:lvlJc w:val="left"/>
      <w:pPr>
        <w:ind w:left="380" w:hanging="38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4" w15:restartNumberingAfterBreak="0">
    <w:nsid w:val="41923BCB"/>
    <w:multiLevelType w:val="hybridMultilevel"/>
    <w:tmpl w:val="899A6162"/>
    <w:lvl w:ilvl="0" w:tplc="9CF8857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5" w15:restartNumberingAfterBreak="0">
    <w:nsid w:val="43780741"/>
    <w:multiLevelType w:val="multilevel"/>
    <w:tmpl w:val="CE922C66"/>
    <w:lvl w:ilvl="0">
      <w:start w:val="10"/>
      <w:numFmt w:val="decimal"/>
      <w:lvlText w:val="%1."/>
      <w:lvlJc w:val="left"/>
      <w:pPr>
        <w:ind w:left="700" w:hanging="7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85C22FD"/>
    <w:multiLevelType w:val="multilevel"/>
    <w:tmpl w:val="A09038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9865C94"/>
    <w:multiLevelType w:val="multilevel"/>
    <w:tmpl w:val="B81A3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B66472A"/>
    <w:multiLevelType w:val="hybridMultilevel"/>
    <w:tmpl w:val="B156E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F221B68"/>
    <w:multiLevelType w:val="multilevel"/>
    <w:tmpl w:val="38A0A636"/>
    <w:lvl w:ilvl="0">
      <w:start w:val="3"/>
      <w:numFmt w:val="decimal"/>
      <w:lvlText w:val="%1."/>
      <w:lvlJc w:val="left"/>
      <w:pPr>
        <w:ind w:left="380" w:hanging="3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500937A2"/>
    <w:multiLevelType w:val="multilevel"/>
    <w:tmpl w:val="0CAEB36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50464499"/>
    <w:multiLevelType w:val="hybridMultilevel"/>
    <w:tmpl w:val="895036A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11263C6"/>
    <w:multiLevelType w:val="multilevel"/>
    <w:tmpl w:val="F1F83C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B44BA1"/>
    <w:multiLevelType w:val="hybridMultilevel"/>
    <w:tmpl w:val="6BDC32A8"/>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34" w15:restartNumberingAfterBreak="0">
    <w:nsid w:val="599577A8"/>
    <w:multiLevelType w:val="hybridMultilevel"/>
    <w:tmpl w:val="880CD3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E633757"/>
    <w:multiLevelType w:val="hybridMultilevel"/>
    <w:tmpl w:val="AD007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EA248B2"/>
    <w:multiLevelType w:val="multilevel"/>
    <w:tmpl w:val="1CA2F7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EB920A8"/>
    <w:multiLevelType w:val="hybridMultilevel"/>
    <w:tmpl w:val="ED045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08402BA"/>
    <w:multiLevelType w:val="multilevel"/>
    <w:tmpl w:val="6B703FBE"/>
    <w:lvl w:ilvl="0">
      <w:start w:val="7"/>
      <w:numFmt w:val="decimal"/>
      <w:lvlText w:val="%1."/>
      <w:lvlJc w:val="left"/>
      <w:pPr>
        <w:ind w:left="480" w:hanging="480"/>
      </w:pPr>
      <w:rPr>
        <w:rFonts w:hint="default"/>
      </w:rPr>
    </w:lvl>
    <w:lvl w:ilvl="1">
      <w:start w:val="3"/>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39" w15:restartNumberingAfterBreak="0">
    <w:nsid w:val="60AB395E"/>
    <w:multiLevelType w:val="hybridMultilevel"/>
    <w:tmpl w:val="0472F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0F72DFF"/>
    <w:multiLevelType w:val="multilevel"/>
    <w:tmpl w:val="893AF646"/>
    <w:lvl w:ilvl="0">
      <w:start w:val="8"/>
      <w:numFmt w:val="decimal"/>
      <w:lvlText w:val="%1."/>
      <w:lvlJc w:val="left"/>
      <w:pPr>
        <w:ind w:left="570" w:hanging="57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63056F92"/>
    <w:multiLevelType w:val="hybridMultilevel"/>
    <w:tmpl w:val="1B2A6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885123C"/>
    <w:multiLevelType w:val="multilevel"/>
    <w:tmpl w:val="BA804970"/>
    <w:lvl w:ilvl="0">
      <w:start w:val="1"/>
      <w:numFmt w:val="decimal"/>
      <w:lvlText w:val="%1."/>
      <w:lvlJc w:val="left"/>
      <w:pPr>
        <w:ind w:left="720" w:hanging="360"/>
      </w:pPr>
      <w:rPr>
        <w:rFonts w:hint="default"/>
      </w:rPr>
    </w:lvl>
    <w:lvl w:ilvl="1">
      <w:start w:val="2"/>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43" w15:restartNumberingAfterBreak="0">
    <w:nsid w:val="6B851E45"/>
    <w:multiLevelType w:val="multilevel"/>
    <w:tmpl w:val="751C36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6FEB66FC"/>
    <w:multiLevelType w:val="multilevel"/>
    <w:tmpl w:val="1E0E5860"/>
    <w:lvl w:ilvl="0">
      <w:start w:val="9"/>
      <w:numFmt w:val="decimal"/>
      <w:lvlText w:val="%1."/>
      <w:lvlJc w:val="left"/>
      <w:pPr>
        <w:ind w:left="380" w:hanging="38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45" w15:restartNumberingAfterBreak="0">
    <w:nsid w:val="755C1C29"/>
    <w:multiLevelType w:val="multilevel"/>
    <w:tmpl w:val="05E0B6B8"/>
    <w:lvl w:ilvl="0">
      <w:start w:val="9"/>
      <w:numFmt w:val="decimal"/>
      <w:lvlText w:val="%1."/>
      <w:lvlJc w:val="left"/>
      <w:pPr>
        <w:ind w:left="570" w:hanging="57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7B890AC8"/>
    <w:multiLevelType w:val="multilevel"/>
    <w:tmpl w:val="A3A691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8D4CC4"/>
    <w:multiLevelType w:val="multilevel"/>
    <w:tmpl w:val="8DDA6C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0"/>
  </w:num>
  <w:num w:numId="2">
    <w:abstractNumId w:val="42"/>
  </w:num>
  <w:num w:numId="3">
    <w:abstractNumId w:val="37"/>
  </w:num>
  <w:num w:numId="4">
    <w:abstractNumId w:val="3"/>
  </w:num>
  <w:num w:numId="5">
    <w:abstractNumId w:val="24"/>
  </w:num>
  <w:num w:numId="6">
    <w:abstractNumId w:val="12"/>
  </w:num>
  <w:num w:numId="7">
    <w:abstractNumId w:val="4"/>
  </w:num>
  <w:num w:numId="8">
    <w:abstractNumId w:val="11"/>
  </w:num>
  <w:num w:numId="9">
    <w:abstractNumId w:val="22"/>
  </w:num>
  <w:num w:numId="10">
    <w:abstractNumId w:val="28"/>
  </w:num>
  <w:num w:numId="11">
    <w:abstractNumId w:val="2"/>
  </w:num>
  <w:num w:numId="12">
    <w:abstractNumId w:val="8"/>
  </w:num>
  <w:num w:numId="13">
    <w:abstractNumId w:val="18"/>
  </w:num>
  <w:num w:numId="14">
    <w:abstractNumId w:val="0"/>
  </w:num>
  <w:num w:numId="15">
    <w:abstractNumId w:val="6"/>
  </w:num>
  <w:num w:numId="16">
    <w:abstractNumId w:val="46"/>
  </w:num>
  <w:num w:numId="17">
    <w:abstractNumId w:val="36"/>
  </w:num>
  <w:num w:numId="18">
    <w:abstractNumId w:val="32"/>
  </w:num>
  <w:num w:numId="19">
    <w:abstractNumId w:val="20"/>
  </w:num>
  <w:num w:numId="20">
    <w:abstractNumId w:val="41"/>
  </w:num>
  <w:num w:numId="21">
    <w:abstractNumId w:val="16"/>
  </w:num>
  <w:num w:numId="22">
    <w:abstractNumId w:val="33"/>
  </w:num>
  <w:num w:numId="23">
    <w:abstractNumId w:val="15"/>
  </w:num>
  <w:num w:numId="24">
    <w:abstractNumId w:val="13"/>
  </w:num>
  <w:num w:numId="25">
    <w:abstractNumId w:val="34"/>
  </w:num>
  <w:num w:numId="26">
    <w:abstractNumId w:val="31"/>
  </w:num>
  <w:num w:numId="27">
    <w:abstractNumId w:val="17"/>
  </w:num>
  <w:num w:numId="28">
    <w:abstractNumId w:val="7"/>
  </w:num>
  <w:num w:numId="29">
    <w:abstractNumId w:val="47"/>
  </w:num>
  <w:num w:numId="30">
    <w:abstractNumId w:val="21"/>
  </w:num>
  <w:num w:numId="31">
    <w:abstractNumId w:val="10"/>
  </w:num>
  <w:num w:numId="32">
    <w:abstractNumId w:val="26"/>
  </w:num>
  <w:num w:numId="33">
    <w:abstractNumId w:val="27"/>
  </w:num>
  <w:num w:numId="34">
    <w:abstractNumId w:val="19"/>
  </w:num>
  <w:num w:numId="35">
    <w:abstractNumId w:val="38"/>
  </w:num>
  <w:num w:numId="36">
    <w:abstractNumId w:val="29"/>
  </w:num>
  <w:num w:numId="37">
    <w:abstractNumId w:val="9"/>
  </w:num>
  <w:num w:numId="38">
    <w:abstractNumId w:val="40"/>
  </w:num>
  <w:num w:numId="39">
    <w:abstractNumId w:val="39"/>
  </w:num>
  <w:num w:numId="40">
    <w:abstractNumId w:val="5"/>
  </w:num>
  <w:num w:numId="41">
    <w:abstractNumId w:val="23"/>
  </w:num>
  <w:num w:numId="42">
    <w:abstractNumId w:val="45"/>
  </w:num>
  <w:num w:numId="43">
    <w:abstractNumId w:val="1"/>
  </w:num>
  <w:num w:numId="44">
    <w:abstractNumId w:val="43"/>
  </w:num>
  <w:num w:numId="45">
    <w:abstractNumId w:val="44"/>
  </w:num>
  <w:num w:numId="46">
    <w:abstractNumId w:val="25"/>
  </w:num>
  <w:num w:numId="47">
    <w:abstractNumId w:val="14"/>
  </w:num>
  <w:num w:numId="4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0B33"/>
    <w:rsid w:val="00016948"/>
    <w:rsid w:val="00025BDC"/>
    <w:rsid w:val="00031F21"/>
    <w:rsid w:val="000373A9"/>
    <w:rsid w:val="00051563"/>
    <w:rsid w:val="00056F84"/>
    <w:rsid w:val="00057FEB"/>
    <w:rsid w:val="000605FB"/>
    <w:rsid w:val="00082267"/>
    <w:rsid w:val="000A1595"/>
    <w:rsid w:val="000A2AEF"/>
    <w:rsid w:val="000B4C08"/>
    <w:rsid w:val="000C3117"/>
    <w:rsid w:val="000E369A"/>
    <w:rsid w:val="000E68EA"/>
    <w:rsid w:val="000F329F"/>
    <w:rsid w:val="000F3776"/>
    <w:rsid w:val="000F4327"/>
    <w:rsid w:val="001053BE"/>
    <w:rsid w:val="00142033"/>
    <w:rsid w:val="00143EC3"/>
    <w:rsid w:val="00150F60"/>
    <w:rsid w:val="00152BC4"/>
    <w:rsid w:val="00156E75"/>
    <w:rsid w:val="0017705A"/>
    <w:rsid w:val="00181104"/>
    <w:rsid w:val="00187593"/>
    <w:rsid w:val="001A3FC7"/>
    <w:rsid w:val="001B7099"/>
    <w:rsid w:val="001C48ED"/>
    <w:rsid w:val="001F402D"/>
    <w:rsid w:val="002163DD"/>
    <w:rsid w:val="00245FC3"/>
    <w:rsid w:val="00247807"/>
    <w:rsid w:val="00257D72"/>
    <w:rsid w:val="002A0517"/>
    <w:rsid w:val="002B4559"/>
    <w:rsid w:val="002D12CF"/>
    <w:rsid w:val="002D2DC1"/>
    <w:rsid w:val="002E3E0A"/>
    <w:rsid w:val="002E5C98"/>
    <w:rsid w:val="002F2178"/>
    <w:rsid w:val="002F4F66"/>
    <w:rsid w:val="002F7311"/>
    <w:rsid w:val="00306F6D"/>
    <w:rsid w:val="0032067B"/>
    <w:rsid w:val="00331860"/>
    <w:rsid w:val="00334C0D"/>
    <w:rsid w:val="00335D92"/>
    <w:rsid w:val="00345EE5"/>
    <w:rsid w:val="00367FB8"/>
    <w:rsid w:val="00376339"/>
    <w:rsid w:val="00395650"/>
    <w:rsid w:val="00397336"/>
    <w:rsid w:val="003A4C10"/>
    <w:rsid w:val="003B370F"/>
    <w:rsid w:val="003C11AF"/>
    <w:rsid w:val="003D1E29"/>
    <w:rsid w:val="004144B2"/>
    <w:rsid w:val="00417200"/>
    <w:rsid w:val="00445522"/>
    <w:rsid w:val="00460FB0"/>
    <w:rsid w:val="00483B4E"/>
    <w:rsid w:val="004A742C"/>
    <w:rsid w:val="004C68A9"/>
    <w:rsid w:val="004D1B99"/>
    <w:rsid w:val="004E6AB3"/>
    <w:rsid w:val="004F4672"/>
    <w:rsid w:val="00511B59"/>
    <w:rsid w:val="0051305B"/>
    <w:rsid w:val="00534059"/>
    <w:rsid w:val="00541E16"/>
    <w:rsid w:val="00544804"/>
    <w:rsid w:val="0055033E"/>
    <w:rsid w:val="005551C1"/>
    <w:rsid w:val="00567895"/>
    <w:rsid w:val="00581942"/>
    <w:rsid w:val="00583583"/>
    <w:rsid w:val="005B36E6"/>
    <w:rsid w:val="005B68C7"/>
    <w:rsid w:val="005B6E7C"/>
    <w:rsid w:val="005C056F"/>
    <w:rsid w:val="005D79D5"/>
    <w:rsid w:val="005F14A7"/>
    <w:rsid w:val="005F4335"/>
    <w:rsid w:val="006012DF"/>
    <w:rsid w:val="00607956"/>
    <w:rsid w:val="00660831"/>
    <w:rsid w:val="00684B70"/>
    <w:rsid w:val="006A0425"/>
    <w:rsid w:val="006A284F"/>
    <w:rsid w:val="006A2FA7"/>
    <w:rsid w:val="006B1B33"/>
    <w:rsid w:val="006D2F92"/>
    <w:rsid w:val="007021A1"/>
    <w:rsid w:val="00730639"/>
    <w:rsid w:val="007527F6"/>
    <w:rsid w:val="007B073A"/>
    <w:rsid w:val="007D325D"/>
    <w:rsid w:val="007D58CB"/>
    <w:rsid w:val="0082095B"/>
    <w:rsid w:val="0083613E"/>
    <w:rsid w:val="00843A37"/>
    <w:rsid w:val="00873539"/>
    <w:rsid w:val="008816A3"/>
    <w:rsid w:val="008A2F93"/>
    <w:rsid w:val="008A4FB8"/>
    <w:rsid w:val="008F0AA3"/>
    <w:rsid w:val="008F1744"/>
    <w:rsid w:val="009118EC"/>
    <w:rsid w:val="009278AB"/>
    <w:rsid w:val="0094482E"/>
    <w:rsid w:val="00962262"/>
    <w:rsid w:val="00973982"/>
    <w:rsid w:val="009873A2"/>
    <w:rsid w:val="009A6FFE"/>
    <w:rsid w:val="009D7132"/>
    <w:rsid w:val="009E7CC0"/>
    <w:rsid w:val="009F2FE4"/>
    <w:rsid w:val="00A00AF4"/>
    <w:rsid w:val="00A016A9"/>
    <w:rsid w:val="00A27040"/>
    <w:rsid w:val="00A33616"/>
    <w:rsid w:val="00A7557A"/>
    <w:rsid w:val="00A75922"/>
    <w:rsid w:val="00A80384"/>
    <w:rsid w:val="00AA4A4C"/>
    <w:rsid w:val="00AB033F"/>
    <w:rsid w:val="00AB58D5"/>
    <w:rsid w:val="00AB5ADD"/>
    <w:rsid w:val="00AE4524"/>
    <w:rsid w:val="00AF143B"/>
    <w:rsid w:val="00AF612A"/>
    <w:rsid w:val="00B07257"/>
    <w:rsid w:val="00B116F6"/>
    <w:rsid w:val="00B132BC"/>
    <w:rsid w:val="00B56798"/>
    <w:rsid w:val="00B62DE4"/>
    <w:rsid w:val="00B73210"/>
    <w:rsid w:val="00B74A0B"/>
    <w:rsid w:val="00BE765C"/>
    <w:rsid w:val="00C00414"/>
    <w:rsid w:val="00C07BFE"/>
    <w:rsid w:val="00C223AC"/>
    <w:rsid w:val="00C416C7"/>
    <w:rsid w:val="00C56994"/>
    <w:rsid w:val="00C73023"/>
    <w:rsid w:val="00C74052"/>
    <w:rsid w:val="00C87848"/>
    <w:rsid w:val="00C91069"/>
    <w:rsid w:val="00C95A73"/>
    <w:rsid w:val="00CA1001"/>
    <w:rsid w:val="00CE5A8C"/>
    <w:rsid w:val="00D0040B"/>
    <w:rsid w:val="00D02B07"/>
    <w:rsid w:val="00D253A3"/>
    <w:rsid w:val="00D273A3"/>
    <w:rsid w:val="00D6535F"/>
    <w:rsid w:val="00D70806"/>
    <w:rsid w:val="00D71F20"/>
    <w:rsid w:val="00D7539F"/>
    <w:rsid w:val="00D770FD"/>
    <w:rsid w:val="00DB0CE8"/>
    <w:rsid w:val="00DE54D1"/>
    <w:rsid w:val="00E075A5"/>
    <w:rsid w:val="00E10382"/>
    <w:rsid w:val="00E640EC"/>
    <w:rsid w:val="00E8196A"/>
    <w:rsid w:val="00E974DB"/>
    <w:rsid w:val="00EA68F2"/>
    <w:rsid w:val="00EA6E6F"/>
    <w:rsid w:val="00EB1283"/>
    <w:rsid w:val="00EB26AF"/>
    <w:rsid w:val="00F06E7F"/>
    <w:rsid w:val="00F802E8"/>
    <w:rsid w:val="00F968B9"/>
    <w:rsid w:val="00FA0B33"/>
    <w:rsid w:val="00FA4A64"/>
    <w:rsid w:val="00FB449A"/>
    <w:rsid w:val="00FB525C"/>
    <w:rsid w:val="00FD4981"/>
    <w:rsid w:val="00FE6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24AD9"/>
  <w15:chartTrackingRefBased/>
  <w15:docId w15:val="{7C74C865-5E0D-427D-B105-3FAE378A5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0B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78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075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0B33"/>
    <w:pPr>
      <w:spacing w:after="0" w:line="240" w:lineRule="auto"/>
    </w:pPr>
    <w:rPr>
      <w:rFonts w:eastAsiaTheme="minorEastAsia"/>
    </w:rPr>
  </w:style>
  <w:style w:type="character" w:customStyle="1" w:styleId="NoSpacingChar">
    <w:name w:val="No Spacing Char"/>
    <w:basedOn w:val="DefaultParagraphFont"/>
    <w:link w:val="NoSpacing"/>
    <w:uiPriority w:val="1"/>
    <w:rsid w:val="00FA0B33"/>
    <w:rPr>
      <w:rFonts w:eastAsiaTheme="minorEastAsia"/>
    </w:rPr>
  </w:style>
  <w:style w:type="character" w:customStyle="1" w:styleId="Heading1Char">
    <w:name w:val="Heading 1 Char"/>
    <w:basedOn w:val="DefaultParagraphFont"/>
    <w:link w:val="Heading1"/>
    <w:uiPriority w:val="9"/>
    <w:rsid w:val="00FA0B3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6789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4D1B99"/>
    <w:pPr>
      <w:ind w:left="720"/>
      <w:contextualSpacing/>
    </w:pPr>
  </w:style>
  <w:style w:type="character" w:styleId="CommentReference">
    <w:name w:val="annotation reference"/>
    <w:basedOn w:val="DefaultParagraphFont"/>
    <w:uiPriority w:val="99"/>
    <w:semiHidden/>
    <w:unhideWhenUsed/>
    <w:rsid w:val="00AE4524"/>
    <w:rPr>
      <w:sz w:val="16"/>
      <w:szCs w:val="16"/>
    </w:rPr>
  </w:style>
  <w:style w:type="paragraph" w:styleId="CommentText">
    <w:name w:val="annotation text"/>
    <w:basedOn w:val="Normal"/>
    <w:link w:val="CommentTextChar"/>
    <w:uiPriority w:val="99"/>
    <w:semiHidden/>
    <w:unhideWhenUsed/>
    <w:rsid w:val="00AE4524"/>
    <w:pPr>
      <w:spacing w:line="240" w:lineRule="auto"/>
    </w:pPr>
    <w:rPr>
      <w:sz w:val="20"/>
      <w:szCs w:val="20"/>
    </w:rPr>
  </w:style>
  <w:style w:type="character" w:customStyle="1" w:styleId="CommentTextChar">
    <w:name w:val="Comment Text Char"/>
    <w:basedOn w:val="DefaultParagraphFont"/>
    <w:link w:val="CommentText"/>
    <w:uiPriority w:val="99"/>
    <w:semiHidden/>
    <w:rsid w:val="00AE4524"/>
    <w:rPr>
      <w:sz w:val="20"/>
      <w:szCs w:val="20"/>
    </w:rPr>
  </w:style>
  <w:style w:type="paragraph" w:styleId="NormalWeb">
    <w:name w:val="Normal (Web)"/>
    <w:basedOn w:val="Normal"/>
    <w:uiPriority w:val="99"/>
    <w:semiHidden/>
    <w:unhideWhenUsed/>
    <w:rsid w:val="0014203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42033"/>
    <w:rPr>
      <w:color w:val="0000FF"/>
      <w:u w:val="single"/>
    </w:rPr>
  </w:style>
  <w:style w:type="character" w:styleId="HTMLDefinition">
    <w:name w:val="HTML Definition"/>
    <w:basedOn w:val="DefaultParagraphFont"/>
    <w:uiPriority w:val="99"/>
    <w:semiHidden/>
    <w:unhideWhenUsed/>
    <w:rsid w:val="00142033"/>
    <w:rPr>
      <w:i/>
      <w:iCs/>
    </w:rPr>
  </w:style>
  <w:style w:type="character" w:styleId="Emphasis">
    <w:name w:val="Emphasis"/>
    <w:basedOn w:val="DefaultParagraphFont"/>
    <w:uiPriority w:val="20"/>
    <w:qFormat/>
    <w:rsid w:val="00142033"/>
    <w:rPr>
      <w:i/>
      <w:iCs/>
    </w:rPr>
  </w:style>
  <w:style w:type="paragraph" w:styleId="Header">
    <w:name w:val="header"/>
    <w:basedOn w:val="Normal"/>
    <w:link w:val="HeaderChar"/>
    <w:uiPriority w:val="99"/>
    <w:unhideWhenUsed/>
    <w:rsid w:val="004F46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672"/>
  </w:style>
  <w:style w:type="paragraph" w:styleId="Footer">
    <w:name w:val="footer"/>
    <w:basedOn w:val="Normal"/>
    <w:link w:val="FooterChar"/>
    <w:uiPriority w:val="99"/>
    <w:unhideWhenUsed/>
    <w:rsid w:val="004F46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672"/>
  </w:style>
  <w:style w:type="paragraph" w:styleId="TOCHeading">
    <w:name w:val="TOC Heading"/>
    <w:basedOn w:val="Heading1"/>
    <w:next w:val="Normal"/>
    <w:uiPriority w:val="39"/>
    <w:unhideWhenUsed/>
    <w:qFormat/>
    <w:rsid w:val="00EB26AF"/>
    <w:pPr>
      <w:outlineLvl w:val="9"/>
    </w:pPr>
  </w:style>
  <w:style w:type="paragraph" w:styleId="TOC1">
    <w:name w:val="toc 1"/>
    <w:basedOn w:val="Normal"/>
    <w:next w:val="Normal"/>
    <w:autoRedefine/>
    <w:uiPriority w:val="39"/>
    <w:unhideWhenUsed/>
    <w:rsid w:val="00EB26AF"/>
    <w:pPr>
      <w:spacing w:after="100"/>
    </w:pPr>
  </w:style>
  <w:style w:type="paragraph" w:styleId="TOC2">
    <w:name w:val="toc 2"/>
    <w:basedOn w:val="Normal"/>
    <w:next w:val="Normal"/>
    <w:autoRedefine/>
    <w:uiPriority w:val="39"/>
    <w:unhideWhenUsed/>
    <w:rsid w:val="00EB26AF"/>
    <w:pPr>
      <w:spacing w:after="100"/>
      <w:ind w:left="220"/>
    </w:pPr>
  </w:style>
  <w:style w:type="paragraph" w:styleId="Caption">
    <w:name w:val="caption"/>
    <w:basedOn w:val="Normal"/>
    <w:next w:val="Normal"/>
    <w:uiPriority w:val="35"/>
    <w:unhideWhenUsed/>
    <w:qFormat/>
    <w:rsid w:val="00EB26A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F3776"/>
    <w:pPr>
      <w:spacing w:after="0"/>
    </w:pPr>
  </w:style>
  <w:style w:type="paragraph" w:styleId="Bibliography">
    <w:name w:val="Bibliography"/>
    <w:basedOn w:val="Normal"/>
    <w:next w:val="Normal"/>
    <w:uiPriority w:val="37"/>
    <w:unhideWhenUsed/>
    <w:rsid w:val="00F802E8"/>
  </w:style>
  <w:style w:type="paragraph" w:styleId="BalloonText">
    <w:name w:val="Balloon Text"/>
    <w:basedOn w:val="Normal"/>
    <w:link w:val="BalloonTextChar"/>
    <w:uiPriority w:val="99"/>
    <w:semiHidden/>
    <w:unhideWhenUsed/>
    <w:rsid w:val="00C730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3023"/>
    <w:rPr>
      <w:rFonts w:ascii="Segoe UI" w:hAnsi="Segoe UI" w:cs="Segoe UI"/>
      <w:sz w:val="18"/>
      <w:szCs w:val="18"/>
    </w:rPr>
  </w:style>
  <w:style w:type="character" w:customStyle="1" w:styleId="Heading3Char">
    <w:name w:val="Heading 3 Char"/>
    <w:basedOn w:val="DefaultParagraphFont"/>
    <w:link w:val="Heading3"/>
    <w:uiPriority w:val="9"/>
    <w:semiHidden/>
    <w:rsid w:val="00E075A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062">
      <w:bodyDiv w:val="1"/>
      <w:marLeft w:val="0"/>
      <w:marRight w:val="0"/>
      <w:marTop w:val="0"/>
      <w:marBottom w:val="0"/>
      <w:divBdr>
        <w:top w:val="none" w:sz="0" w:space="0" w:color="auto"/>
        <w:left w:val="none" w:sz="0" w:space="0" w:color="auto"/>
        <w:bottom w:val="none" w:sz="0" w:space="0" w:color="auto"/>
        <w:right w:val="none" w:sz="0" w:space="0" w:color="auto"/>
      </w:divBdr>
    </w:div>
    <w:div w:id="5982277">
      <w:bodyDiv w:val="1"/>
      <w:marLeft w:val="0"/>
      <w:marRight w:val="0"/>
      <w:marTop w:val="0"/>
      <w:marBottom w:val="0"/>
      <w:divBdr>
        <w:top w:val="none" w:sz="0" w:space="0" w:color="auto"/>
        <w:left w:val="none" w:sz="0" w:space="0" w:color="auto"/>
        <w:bottom w:val="none" w:sz="0" w:space="0" w:color="auto"/>
        <w:right w:val="none" w:sz="0" w:space="0" w:color="auto"/>
      </w:divBdr>
    </w:div>
    <w:div w:id="6488886">
      <w:bodyDiv w:val="1"/>
      <w:marLeft w:val="0"/>
      <w:marRight w:val="0"/>
      <w:marTop w:val="0"/>
      <w:marBottom w:val="0"/>
      <w:divBdr>
        <w:top w:val="none" w:sz="0" w:space="0" w:color="auto"/>
        <w:left w:val="none" w:sz="0" w:space="0" w:color="auto"/>
        <w:bottom w:val="none" w:sz="0" w:space="0" w:color="auto"/>
        <w:right w:val="none" w:sz="0" w:space="0" w:color="auto"/>
      </w:divBdr>
    </w:div>
    <w:div w:id="26879954">
      <w:bodyDiv w:val="1"/>
      <w:marLeft w:val="0"/>
      <w:marRight w:val="0"/>
      <w:marTop w:val="0"/>
      <w:marBottom w:val="0"/>
      <w:divBdr>
        <w:top w:val="none" w:sz="0" w:space="0" w:color="auto"/>
        <w:left w:val="none" w:sz="0" w:space="0" w:color="auto"/>
        <w:bottom w:val="none" w:sz="0" w:space="0" w:color="auto"/>
        <w:right w:val="none" w:sz="0" w:space="0" w:color="auto"/>
      </w:divBdr>
    </w:div>
    <w:div w:id="28527542">
      <w:bodyDiv w:val="1"/>
      <w:marLeft w:val="0"/>
      <w:marRight w:val="0"/>
      <w:marTop w:val="0"/>
      <w:marBottom w:val="0"/>
      <w:divBdr>
        <w:top w:val="none" w:sz="0" w:space="0" w:color="auto"/>
        <w:left w:val="none" w:sz="0" w:space="0" w:color="auto"/>
        <w:bottom w:val="none" w:sz="0" w:space="0" w:color="auto"/>
        <w:right w:val="none" w:sz="0" w:space="0" w:color="auto"/>
      </w:divBdr>
    </w:div>
    <w:div w:id="44375964">
      <w:bodyDiv w:val="1"/>
      <w:marLeft w:val="0"/>
      <w:marRight w:val="0"/>
      <w:marTop w:val="0"/>
      <w:marBottom w:val="0"/>
      <w:divBdr>
        <w:top w:val="none" w:sz="0" w:space="0" w:color="auto"/>
        <w:left w:val="none" w:sz="0" w:space="0" w:color="auto"/>
        <w:bottom w:val="none" w:sz="0" w:space="0" w:color="auto"/>
        <w:right w:val="none" w:sz="0" w:space="0" w:color="auto"/>
      </w:divBdr>
    </w:div>
    <w:div w:id="56558217">
      <w:bodyDiv w:val="1"/>
      <w:marLeft w:val="0"/>
      <w:marRight w:val="0"/>
      <w:marTop w:val="0"/>
      <w:marBottom w:val="0"/>
      <w:divBdr>
        <w:top w:val="none" w:sz="0" w:space="0" w:color="auto"/>
        <w:left w:val="none" w:sz="0" w:space="0" w:color="auto"/>
        <w:bottom w:val="none" w:sz="0" w:space="0" w:color="auto"/>
        <w:right w:val="none" w:sz="0" w:space="0" w:color="auto"/>
      </w:divBdr>
    </w:div>
    <w:div w:id="56559362">
      <w:bodyDiv w:val="1"/>
      <w:marLeft w:val="0"/>
      <w:marRight w:val="0"/>
      <w:marTop w:val="0"/>
      <w:marBottom w:val="0"/>
      <w:divBdr>
        <w:top w:val="none" w:sz="0" w:space="0" w:color="auto"/>
        <w:left w:val="none" w:sz="0" w:space="0" w:color="auto"/>
        <w:bottom w:val="none" w:sz="0" w:space="0" w:color="auto"/>
        <w:right w:val="none" w:sz="0" w:space="0" w:color="auto"/>
      </w:divBdr>
    </w:div>
    <w:div w:id="57288971">
      <w:bodyDiv w:val="1"/>
      <w:marLeft w:val="0"/>
      <w:marRight w:val="0"/>
      <w:marTop w:val="0"/>
      <w:marBottom w:val="0"/>
      <w:divBdr>
        <w:top w:val="none" w:sz="0" w:space="0" w:color="auto"/>
        <w:left w:val="none" w:sz="0" w:space="0" w:color="auto"/>
        <w:bottom w:val="none" w:sz="0" w:space="0" w:color="auto"/>
        <w:right w:val="none" w:sz="0" w:space="0" w:color="auto"/>
      </w:divBdr>
    </w:div>
    <w:div w:id="58597412">
      <w:bodyDiv w:val="1"/>
      <w:marLeft w:val="0"/>
      <w:marRight w:val="0"/>
      <w:marTop w:val="0"/>
      <w:marBottom w:val="0"/>
      <w:divBdr>
        <w:top w:val="none" w:sz="0" w:space="0" w:color="auto"/>
        <w:left w:val="none" w:sz="0" w:space="0" w:color="auto"/>
        <w:bottom w:val="none" w:sz="0" w:space="0" w:color="auto"/>
        <w:right w:val="none" w:sz="0" w:space="0" w:color="auto"/>
      </w:divBdr>
    </w:div>
    <w:div w:id="61997087">
      <w:bodyDiv w:val="1"/>
      <w:marLeft w:val="0"/>
      <w:marRight w:val="0"/>
      <w:marTop w:val="0"/>
      <w:marBottom w:val="0"/>
      <w:divBdr>
        <w:top w:val="none" w:sz="0" w:space="0" w:color="auto"/>
        <w:left w:val="none" w:sz="0" w:space="0" w:color="auto"/>
        <w:bottom w:val="none" w:sz="0" w:space="0" w:color="auto"/>
        <w:right w:val="none" w:sz="0" w:space="0" w:color="auto"/>
      </w:divBdr>
    </w:div>
    <w:div w:id="64110280">
      <w:bodyDiv w:val="1"/>
      <w:marLeft w:val="0"/>
      <w:marRight w:val="0"/>
      <w:marTop w:val="0"/>
      <w:marBottom w:val="0"/>
      <w:divBdr>
        <w:top w:val="none" w:sz="0" w:space="0" w:color="auto"/>
        <w:left w:val="none" w:sz="0" w:space="0" w:color="auto"/>
        <w:bottom w:val="none" w:sz="0" w:space="0" w:color="auto"/>
        <w:right w:val="none" w:sz="0" w:space="0" w:color="auto"/>
      </w:divBdr>
    </w:div>
    <w:div w:id="67774814">
      <w:bodyDiv w:val="1"/>
      <w:marLeft w:val="0"/>
      <w:marRight w:val="0"/>
      <w:marTop w:val="0"/>
      <w:marBottom w:val="0"/>
      <w:divBdr>
        <w:top w:val="none" w:sz="0" w:space="0" w:color="auto"/>
        <w:left w:val="none" w:sz="0" w:space="0" w:color="auto"/>
        <w:bottom w:val="none" w:sz="0" w:space="0" w:color="auto"/>
        <w:right w:val="none" w:sz="0" w:space="0" w:color="auto"/>
      </w:divBdr>
    </w:div>
    <w:div w:id="71050160">
      <w:bodyDiv w:val="1"/>
      <w:marLeft w:val="0"/>
      <w:marRight w:val="0"/>
      <w:marTop w:val="0"/>
      <w:marBottom w:val="0"/>
      <w:divBdr>
        <w:top w:val="none" w:sz="0" w:space="0" w:color="auto"/>
        <w:left w:val="none" w:sz="0" w:space="0" w:color="auto"/>
        <w:bottom w:val="none" w:sz="0" w:space="0" w:color="auto"/>
        <w:right w:val="none" w:sz="0" w:space="0" w:color="auto"/>
      </w:divBdr>
    </w:div>
    <w:div w:id="71588317">
      <w:bodyDiv w:val="1"/>
      <w:marLeft w:val="0"/>
      <w:marRight w:val="0"/>
      <w:marTop w:val="0"/>
      <w:marBottom w:val="0"/>
      <w:divBdr>
        <w:top w:val="none" w:sz="0" w:space="0" w:color="auto"/>
        <w:left w:val="none" w:sz="0" w:space="0" w:color="auto"/>
        <w:bottom w:val="none" w:sz="0" w:space="0" w:color="auto"/>
        <w:right w:val="none" w:sz="0" w:space="0" w:color="auto"/>
      </w:divBdr>
    </w:div>
    <w:div w:id="72551738">
      <w:bodyDiv w:val="1"/>
      <w:marLeft w:val="0"/>
      <w:marRight w:val="0"/>
      <w:marTop w:val="0"/>
      <w:marBottom w:val="0"/>
      <w:divBdr>
        <w:top w:val="none" w:sz="0" w:space="0" w:color="auto"/>
        <w:left w:val="none" w:sz="0" w:space="0" w:color="auto"/>
        <w:bottom w:val="none" w:sz="0" w:space="0" w:color="auto"/>
        <w:right w:val="none" w:sz="0" w:space="0" w:color="auto"/>
      </w:divBdr>
    </w:div>
    <w:div w:id="74280266">
      <w:bodyDiv w:val="1"/>
      <w:marLeft w:val="0"/>
      <w:marRight w:val="0"/>
      <w:marTop w:val="0"/>
      <w:marBottom w:val="0"/>
      <w:divBdr>
        <w:top w:val="none" w:sz="0" w:space="0" w:color="auto"/>
        <w:left w:val="none" w:sz="0" w:space="0" w:color="auto"/>
        <w:bottom w:val="none" w:sz="0" w:space="0" w:color="auto"/>
        <w:right w:val="none" w:sz="0" w:space="0" w:color="auto"/>
      </w:divBdr>
    </w:div>
    <w:div w:id="81146362">
      <w:bodyDiv w:val="1"/>
      <w:marLeft w:val="0"/>
      <w:marRight w:val="0"/>
      <w:marTop w:val="0"/>
      <w:marBottom w:val="0"/>
      <w:divBdr>
        <w:top w:val="none" w:sz="0" w:space="0" w:color="auto"/>
        <w:left w:val="none" w:sz="0" w:space="0" w:color="auto"/>
        <w:bottom w:val="none" w:sz="0" w:space="0" w:color="auto"/>
        <w:right w:val="none" w:sz="0" w:space="0" w:color="auto"/>
      </w:divBdr>
    </w:div>
    <w:div w:id="87192693">
      <w:bodyDiv w:val="1"/>
      <w:marLeft w:val="0"/>
      <w:marRight w:val="0"/>
      <w:marTop w:val="0"/>
      <w:marBottom w:val="0"/>
      <w:divBdr>
        <w:top w:val="none" w:sz="0" w:space="0" w:color="auto"/>
        <w:left w:val="none" w:sz="0" w:space="0" w:color="auto"/>
        <w:bottom w:val="none" w:sz="0" w:space="0" w:color="auto"/>
        <w:right w:val="none" w:sz="0" w:space="0" w:color="auto"/>
      </w:divBdr>
    </w:div>
    <w:div w:id="88040453">
      <w:bodyDiv w:val="1"/>
      <w:marLeft w:val="0"/>
      <w:marRight w:val="0"/>
      <w:marTop w:val="0"/>
      <w:marBottom w:val="0"/>
      <w:divBdr>
        <w:top w:val="none" w:sz="0" w:space="0" w:color="auto"/>
        <w:left w:val="none" w:sz="0" w:space="0" w:color="auto"/>
        <w:bottom w:val="none" w:sz="0" w:space="0" w:color="auto"/>
        <w:right w:val="none" w:sz="0" w:space="0" w:color="auto"/>
      </w:divBdr>
    </w:div>
    <w:div w:id="94709741">
      <w:bodyDiv w:val="1"/>
      <w:marLeft w:val="0"/>
      <w:marRight w:val="0"/>
      <w:marTop w:val="0"/>
      <w:marBottom w:val="0"/>
      <w:divBdr>
        <w:top w:val="none" w:sz="0" w:space="0" w:color="auto"/>
        <w:left w:val="none" w:sz="0" w:space="0" w:color="auto"/>
        <w:bottom w:val="none" w:sz="0" w:space="0" w:color="auto"/>
        <w:right w:val="none" w:sz="0" w:space="0" w:color="auto"/>
      </w:divBdr>
    </w:div>
    <w:div w:id="95028894">
      <w:bodyDiv w:val="1"/>
      <w:marLeft w:val="0"/>
      <w:marRight w:val="0"/>
      <w:marTop w:val="0"/>
      <w:marBottom w:val="0"/>
      <w:divBdr>
        <w:top w:val="none" w:sz="0" w:space="0" w:color="auto"/>
        <w:left w:val="none" w:sz="0" w:space="0" w:color="auto"/>
        <w:bottom w:val="none" w:sz="0" w:space="0" w:color="auto"/>
        <w:right w:val="none" w:sz="0" w:space="0" w:color="auto"/>
      </w:divBdr>
    </w:div>
    <w:div w:id="97257841">
      <w:bodyDiv w:val="1"/>
      <w:marLeft w:val="0"/>
      <w:marRight w:val="0"/>
      <w:marTop w:val="0"/>
      <w:marBottom w:val="0"/>
      <w:divBdr>
        <w:top w:val="none" w:sz="0" w:space="0" w:color="auto"/>
        <w:left w:val="none" w:sz="0" w:space="0" w:color="auto"/>
        <w:bottom w:val="none" w:sz="0" w:space="0" w:color="auto"/>
        <w:right w:val="none" w:sz="0" w:space="0" w:color="auto"/>
      </w:divBdr>
    </w:div>
    <w:div w:id="111560499">
      <w:bodyDiv w:val="1"/>
      <w:marLeft w:val="0"/>
      <w:marRight w:val="0"/>
      <w:marTop w:val="0"/>
      <w:marBottom w:val="0"/>
      <w:divBdr>
        <w:top w:val="none" w:sz="0" w:space="0" w:color="auto"/>
        <w:left w:val="none" w:sz="0" w:space="0" w:color="auto"/>
        <w:bottom w:val="none" w:sz="0" w:space="0" w:color="auto"/>
        <w:right w:val="none" w:sz="0" w:space="0" w:color="auto"/>
      </w:divBdr>
    </w:div>
    <w:div w:id="114755151">
      <w:bodyDiv w:val="1"/>
      <w:marLeft w:val="0"/>
      <w:marRight w:val="0"/>
      <w:marTop w:val="0"/>
      <w:marBottom w:val="0"/>
      <w:divBdr>
        <w:top w:val="none" w:sz="0" w:space="0" w:color="auto"/>
        <w:left w:val="none" w:sz="0" w:space="0" w:color="auto"/>
        <w:bottom w:val="none" w:sz="0" w:space="0" w:color="auto"/>
        <w:right w:val="none" w:sz="0" w:space="0" w:color="auto"/>
      </w:divBdr>
    </w:div>
    <w:div w:id="115216350">
      <w:bodyDiv w:val="1"/>
      <w:marLeft w:val="0"/>
      <w:marRight w:val="0"/>
      <w:marTop w:val="0"/>
      <w:marBottom w:val="0"/>
      <w:divBdr>
        <w:top w:val="none" w:sz="0" w:space="0" w:color="auto"/>
        <w:left w:val="none" w:sz="0" w:space="0" w:color="auto"/>
        <w:bottom w:val="none" w:sz="0" w:space="0" w:color="auto"/>
        <w:right w:val="none" w:sz="0" w:space="0" w:color="auto"/>
      </w:divBdr>
    </w:div>
    <w:div w:id="116879490">
      <w:bodyDiv w:val="1"/>
      <w:marLeft w:val="0"/>
      <w:marRight w:val="0"/>
      <w:marTop w:val="0"/>
      <w:marBottom w:val="0"/>
      <w:divBdr>
        <w:top w:val="none" w:sz="0" w:space="0" w:color="auto"/>
        <w:left w:val="none" w:sz="0" w:space="0" w:color="auto"/>
        <w:bottom w:val="none" w:sz="0" w:space="0" w:color="auto"/>
        <w:right w:val="none" w:sz="0" w:space="0" w:color="auto"/>
      </w:divBdr>
    </w:div>
    <w:div w:id="123355077">
      <w:bodyDiv w:val="1"/>
      <w:marLeft w:val="0"/>
      <w:marRight w:val="0"/>
      <w:marTop w:val="0"/>
      <w:marBottom w:val="0"/>
      <w:divBdr>
        <w:top w:val="none" w:sz="0" w:space="0" w:color="auto"/>
        <w:left w:val="none" w:sz="0" w:space="0" w:color="auto"/>
        <w:bottom w:val="none" w:sz="0" w:space="0" w:color="auto"/>
        <w:right w:val="none" w:sz="0" w:space="0" w:color="auto"/>
      </w:divBdr>
    </w:div>
    <w:div w:id="138302645">
      <w:bodyDiv w:val="1"/>
      <w:marLeft w:val="0"/>
      <w:marRight w:val="0"/>
      <w:marTop w:val="0"/>
      <w:marBottom w:val="0"/>
      <w:divBdr>
        <w:top w:val="none" w:sz="0" w:space="0" w:color="auto"/>
        <w:left w:val="none" w:sz="0" w:space="0" w:color="auto"/>
        <w:bottom w:val="none" w:sz="0" w:space="0" w:color="auto"/>
        <w:right w:val="none" w:sz="0" w:space="0" w:color="auto"/>
      </w:divBdr>
    </w:div>
    <w:div w:id="144014228">
      <w:bodyDiv w:val="1"/>
      <w:marLeft w:val="0"/>
      <w:marRight w:val="0"/>
      <w:marTop w:val="0"/>
      <w:marBottom w:val="0"/>
      <w:divBdr>
        <w:top w:val="none" w:sz="0" w:space="0" w:color="auto"/>
        <w:left w:val="none" w:sz="0" w:space="0" w:color="auto"/>
        <w:bottom w:val="none" w:sz="0" w:space="0" w:color="auto"/>
        <w:right w:val="none" w:sz="0" w:space="0" w:color="auto"/>
      </w:divBdr>
    </w:div>
    <w:div w:id="151338245">
      <w:bodyDiv w:val="1"/>
      <w:marLeft w:val="0"/>
      <w:marRight w:val="0"/>
      <w:marTop w:val="0"/>
      <w:marBottom w:val="0"/>
      <w:divBdr>
        <w:top w:val="none" w:sz="0" w:space="0" w:color="auto"/>
        <w:left w:val="none" w:sz="0" w:space="0" w:color="auto"/>
        <w:bottom w:val="none" w:sz="0" w:space="0" w:color="auto"/>
        <w:right w:val="none" w:sz="0" w:space="0" w:color="auto"/>
      </w:divBdr>
    </w:div>
    <w:div w:id="166025780">
      <w:bodyDiv w:val="1"/>
      <w:marLeft w:val="0"/>
      <w:marRight w:val="0"/>
      <w:marTop w:val="0"/>
      <w:marBottom w:val="0"/>
      <w:divBdr>
        <w:top w:val="none" w:sz="0" w:space="0" w:color="auto"/>
        <w:left w:val="none" w:sz="0" w:space="0" w:color="auto"/>
        <w:bottom w:val="none" w:sz="0" w:space="0" w:color="auto"/>
        <w:right w:val="none" w:sz="0" w:space="0" w:color="auto"/>
      </w:divBdr>
    </w:div>
    <w:div w:id="167524347">
      <w:bodyDiv w:val="1"/>
      <w:marLeft w:val="0"/>
      <w:marRight w:val="0"/>
      <w:marTop w:val="0"/>
      <w:marBottom w:val="0"/>
      <w:divBdr>
        <w:top w:val="none" w:sz="0" w:space="0" w:color="auto"/>
        <w:left w:val="none" w:sz="0" w:space="0" w:color="auto"/>
        <w:bottom w:val="none" w:sz="0" w:space="0" w:color="auto"/>
        <w:right w:val="none" w:sz="0" w:space="0" w:color="auto"/>
      </w:divBdr>
    </w:div>
    <w:div w:id="169177377">
      <w:bodyDiv w:val="1"/>
      <w:marLeft w:val="0"/>
      <w:marRight w:val="0"/>
      <w:marTop w:val="0"/>
      <w:marBottom w:val="0"/>
      <w:divBdr>
        <w:top w:val="none" w:sz="0" w:space="0" w:color="auto"/>
        <w:left w:val="none" w:sz="0" w:space="0" w:color="auto"/>
        <w:bottom w:val="none" w:sz="0" w:space="0" w:color="auto"/>
        <w:right w:val="none" w:sz="0" w:space="0" w:color="auto"/>
      </w:divBdr>
    </w:div>
    <w:div w:id="170535473">
      <w:bodyDiv w:val="1"/>
      <w:marLeft w:val="0"/>
      <w:marRight w:val="0"/>
      <w:marTop w:val="0"/>
      <w:marBottom w:val="0"/>
      <w:divBdr>
        <w:top w:val="none" w:sz="0" w:space="0" w:color="auto"/>
        <w:left w:val="none" w:sz="0" w:space="0" w:color="auto"/>
        <w:bottom w:val="none" w:sz="0" w:space="0" w:color="auto"/>
        <w:right w:val="none" w:sz="0" w:space="0" w:color="auto"/>
      </w:divBdr>
    </w:div>
    <w:div w:id="172889554">
      <w:bodyDiv w:val="1"/>
      <w:marLeft w:val="0"/>
      <w:marRight w:val="0"/>
      <w:marTop w:val="0"/>
      <w:marBottom w:val="0"/>
      <w:divBdr>
        <w:top w:val="none" w:sz="0" w:space="0" w:color="auto"/>
        <w:left w:val="none" w:sz="0" w:space="0" w:color="auto"/>
        <w:bottom w:val="none" w:sz="0" w:space="0" w:color="auto"/>
        <w:right w:val="none" w:sz="0" w:space="0" w:color="auto"/>
      </w:divBdr>
    </w:div>
    <w:div w:id="173956036">
      <w:bodyDiv w:val="1"/>
      <w:marLeft w:val="0"/>
      <w:marRight w:val="0"/>
      <w:marTop w:val="0"/>
      <w:marBottom w:val="0"/>
      <w:divBdr>
        <w:top w:val="none" w:sz="0" w:space="0" w:color="auto"/>
        <w:left w:val="none" w:sz="0" w:space="0" w:color="auto"/>
        <w:bottom w:val="none" w:sz="0" w:space="0" w:color="auto"/>
        <w:right w:val="none" w:sz="0" w:space="0" w:color="auto"/>
      </w:divBdr>
    </w:div>
    <w:div w:id="176240977">
      <w:bodyDiv w:val="1"/>
      <w:marLeft w:val="0"/>
      <w:marRight w:val="0"/>
      <w:marTop w:val="0"/>
      <w:marBottom w:val="0"/>
      <w:divBdr>
        <w:top w:val="none" w:sz="0" w:space="0" w:color="auto"/>
        <w:left w:val="none" w:sz="0" w:space="0" w:color="auto"/>
        <w:bottom w:val="none" w:sz="0" w:space="0" w:color="auto"/>
        <w:right w:val="none" w:sz="0" w:space="0" w:color="auto"/>
      </w:divBdr>
    </w:div>
    <w:div w:id="183717247">
      <w:bodyDiv w:val="1"/>
      <w:marLeft w:val="0"/>
      <w:marRight w:val="0"/>
      <w:marTop w:val="0"/>
      <w:marBottom w:val="0"/>
      <w:divBdr>
        <w:top w:val="none" w:sz="0" w:space="0" w:color="auto"/>
        <w:left w:val="none" w:sz="0" w:space="0" w:color="auto"/>
        <w:bottom w:val="none" w:sz="0" w:space="0" w:color="auto"/>
        <w:right w:val="none" w:sz="0" w:space="0" w:color="auto"/>
      </w:divBdr>
    </w:div>
    <w:div w:id="198978959">
      <w:bodyDiv w:val="1"/>
      <w:marLeft w:val="0"/>
      <w:marRight w:val="0"/>
      <w:marTop w:val="0"/>
      <w:marBottom w:val="0"/>
      <w:divBdr>
        <w:top w:val="none" w:sz="0" w:space="0" w:color="auto"/>
        <w:left w:val="none" w:sz="0" w:space="0" w:color="auto"/>
        <w:bottom w:val="none" w:sz="0" w:space="0" w:color="auto"/>
        <w:right w:val="none" w:sz="0" w:space="0" w:color="auto"/>
      </w:divBdr>
    </w:div>
    <w:div w:id="205266292">
      <w:bodyDiv w:val="1"/>
      <w:marLeft w:val="0"/>
      <w:marRight w:val="0"/>
      <w:marTop w:val="0"/>
      <w:marBottom w:val="0"/>
      <w:divBdr>
        <w:top w:val="none" w:sz="0" w:space="0" w:color="auto"/>
        <w:left w:val="none" w:sz="0" w:space="0" w:color="auto"/>
        <w:bottom w:val="none" w:sz="0" w:space="0" w:color="auto"/>
        <w:right w:val="none" w:sz="0" w:space="0" w:color="auto"/>
      </w:divBdr>
    </w:div>
    <w:div w:id="205414975">
      <w:bodyDiv w:val="1"/>
      <w:marLeft w:val="0"/>
      <w:marRight w:val="0"/>
      <w:marTop w:val="0"/>
      <w:marBottom w:val="0"/>
      <w:divBdr>
        <w:top w:val="none" w:sz="0" w:space="0" w:color="auto"/>
        <w:left w:val="none" w:sz="0" w:space="0" w:color="auto"/>
        <w:bottom w:val="none" w:sz="0" w:space="0" w:color="auto"/>
        <w:right w:val="none" w:sz="0" w:space="0" w:color="auto"/>
      </w:divBdr>
    </w:div>
    <w:div w:id="207887038">
      <w:bodyDiv w:val="1"/>
      <w:marLeft w:val="0"/>
      <w:marRight w:val="0"/>
      <w:marTop w:val="0"/>
      <w:marBottom w:val="0"/>
      <w:divBdr>
        <w:top w:val="none" w:sz="0" w:space="0" w:color="auto"/>
        <w:left w:val="none" w:sz="0" w:space="0" w:color="auto"/>
        <w:bottom w:val="none" w:sz="0" w:space="0" w:color="auto"/>
        <w:right w:val="none" w:sz="0" w:space="0" w:color="auto"/>
      </w:divBdr>
    </w:div>
    <w:div w:id="212036432">
      <w:bodyDiv w:val="1"/>
      <w:marLeft w:val="0"/>
      <w:marRight w:val="0"/>
      <w:marTop w:val="0"/>
      <w:marBottom w:val="0"/>
      <w:divBdr>
        <w:top w:val="none" w:sz="0" w:space="0" w:color="auto"/>
        <w:left w:val="none" w:sz="0" w:space="0" w:color="auto"/>
        <w:bottom w:val="none" w:sz="0" w:space="0" w:color="auto"/>
        <w:right w:val="none" w:sz="0" w:space="0" w:color="auto"/>
      </w:divBdr>
    </w:div>
    <w:div w:id="213397745">
      <w:bodyDiv w:val="1"/>
      <w:marLeft w:val="0"/>
      <w:marRight w:val="0"/>
      <w:marTop w:val="0"/>
      <w:marBottom w:val="0"/>
      <w:divBdr>
        <w:top w:val="none" w:sz="0" w:space="0" w:color="auto"/>
        <w:left w:val="none" w:sz="0" w:space="0" w:color="auto"/>
        <w:bottom w:val="none" w:sz="0" w:space="0" w:color="auto"/>
        <w:right w:val="none" w:sz="0" w:space="0" w:color="auto"/>
      </w:divBdr>
    </w:div>
    <w:div w:id="219630338">
      <w:bodyDiv w:val="1"/>
      <w:marLeft w:val="0"/>
      <w:marRight w:val="0"/>
      <w:marTop w:val="0"/>
      <w:marBottom w:val="0"/>
      <w:divBdr>
        <w:top w:val="none" w:sz="0" w:space="0" w:color="auto"/>
        <w:left w:val="none" w:sz="0" w:space="0" w:color="auto"/>
        <w:bottom w:val="none" w:sz="0" w:space="0" w:color="auto"/>
        <w:right w:val="none" w:sz="0" w:space="0" w:color="auto"/>
      </w:divBdr>
    </w:div>
    <w:div w:id="220479641">
      <w:bodyDiv w:val="1"/>
      <w:marLeft w:val="0"/>
      <w:marRight w:val="0"/>
      <w:marTop w:val="0"/>
      <w:marBottom w:val="0"/>
      <w:divBdr>
        <w:top w:val="none" w:sz="0" w:space="0" w:color="auto"/>
        <w:left w:val="none" w:sz="0" w:space="0" w:color="auto"/>
        <w:bottom w:val="none" w:sz="0" w:space="0" w:color="auto"/>
        <w:right w:val="none" w:sz="0" w:space="0" w:color="auto"/>
      </w:divBdr>
    </w:div>
    <w:div w:id="222638532">
      <w:bodyDiv w:val="1"/>
      <w:marLeft w:val="0"/>
      <w:marRight w:val="0"/>
      <w:marTop w:val="0"/>
      <w:marBottom w:val="0"/>
      <w:divBdr>
        <w:top w:val="none" w:sz="0" w:space="0" w:color="auto"/>
        <w:left w:val="none" w:sz="0" w:space="0" w:color="auto"/>
        <w:bottom w:val="none" w:sz="0" w:space="0" w:color="auto"/>
        <w:right w:val="none" w:sz="0" w:space="0" w:color="auto"/>
      </w:divBdr>
    </w:div>
    <w:div w:id="225606315">
      <w:bodyDiv w:val="1"/>
      <w:marLeft w:val="0"/>
      <w:marRight w:val="0"/>
      <w:marTop w:val="0"/>
      <w:marBottom w:val="0"/>
      <w:divBdr>
        <w:top w:val="none" w:sz="0" w:space="0" w:color="auto"/>
        <w:left w:val="none" w:sz="0" w:space="0" w:color="auto"/>
        <w:bottom w:val="none" w:sz="0" w:space="0" w:color="auto"/>
        <w:right w:val="none" w:sz="0" w:space="0" w:color="auto"/>
      </w:divBdr>
    </w:div>
    <w:div w:id="231430626">
      <w:bodyDiv w:val="1"/>
      <w:marLeft w:val="0"/>
      <w:marRight w:val="0"/>
      <w:marTop w:val="0"/>
      <w:marBottom w:val="0"/>
      <w:divBdr>
        <w:top w:val="none" w:sz="0" w:space="0" w:color="auto"/>
        <w:left w:val="none" w:sz="0" w:space="0" w:color="auto"/>
        <w:bottom w:val="none" w:sz="0" w:space="0" w:color="auto"/>
        <w:right w:val="none" w:sz="0" w:space="0" w:color="auto"/>
      </w:divBdr>
    </w:div>
    <w:div w:id="236478820">
      <w:bodyDiv w:val="1"/>
      <w:marLeft w:val="0"/>
      <w:marRight w:val="0"/>
      <w:marTop w:val="0"/>
      <w:marBottom w:val="0"/>
      <w:divBdr>
        <w:top w:val="none" w:sz="0" w:space="0" w:color="auto"/>
        <w:left w:val="none" w:sz="0" w:space="0" w:color="auto"/>
        <w:bottom w:val="none" w:sz="0" w:space="0" w:color="auto"/>
        <w:right w:val="none" w:sz="0" w:space="0" w:color="auto"/>
      </w:divBdr>
    </w:div>
    <w:div w:id="244193559">
      <w:bodyDiv w:val="1"/>
      <w:marLeft w:val="0"/>
      <w:marRight w:val="0"/>
      <w:marTop w:val="0"/>
      <w:marBottom w:val="0"/>
      <w:divBdr>
        <w:top w:val="none" w:sz="0" w:space="0" w:color="auto"/>
        <w:left w:val="none" w:sz="0" w:space="0" w:color="auto"/>
        <w:bottom w:val="none" w:sz="0" w:space="0" w:color="auto"/>
        <w:right w:val="none" w:sz="0" w:space="0" w:color="auto"/>
      </w:divBdr>
    </w:div>
    <w:div w:id="245506273">
      <w:bodyDiv w:val="1"/>
      <w:marLeft w:val="0"/>
      <w:marRight w:val="0"/>
      <w:marTop w:val="0"/>
      <w:marBottom w:val="0"/>
      <w:divBdr>
        <w:top w:val="none" w:sz="0" w:space="0" w:color="auto"/>
        <w:left w:val="none" w:sz="0" w:space="0" w:color="auto"/>
        <w:bottom w:val="none" w:sz="0" w:space="0" w:color="auto"/>
        <w:right w:val="none" w:sz="0" w:space="0" w:color="auto"/>
      </w:divBdr>
    </w:div>
    <w:div w:id="255290667">
      <w:bodyDiv w:val="1"/>
      <w:marLeft w:val="0"/>
      <w:marRight w:val="0"/>
      <w:marTop w:val="0"/>
      <w:marBottom w:val="0"/>
      <w:divBdr>
        <w:top w:val="none" w:sz="0" w:space="0" w:color="auto"/>
        <w:left w:val="none" w:sz="0" w:space="0" w:color="auto"/>
        <w:bottom w:val="none" w:sz="0" w:space="0" w:color="auto"/>
        <w:right w:val="none" w:sz="0" w:space="0" w:color="auto"/>
      </w:divBdr>
    </w:div>
    <w:div w:id="255557440">
      <w:bodyDiv w:val="1"/>
      <w:marLeft w:val="0"/>
      <w:marRight w:val="0"/>
      <w:marTop w:val="0"/>
      <w:marBottom w:val="0"/>
      <w:divBdr>
        <w:top w:val="none" w:sz="0" w:space="0" w:color="auto"/>
        <w:left w:val="none" w:sz="0" w:space="0" w:color="auto"/>
        <w:bottom w:val="none" w:sz="0" w:space="0" w:color="auto"/>
        <w:right w:val="none" w:sz="0" w:space="0" w:color="auto"/>
      </w:divBdr>
    </w:div>
    <w:div w:id="256789378">
      <w:bodyDiv w:val="1"/>
      <w:marLeft w:val="0"/>
      <w:marRight w:val="0"/>
      <w:marTop w:val="0"/>
      <w:marBottom w:val="0"/>
      <w:divBdr>
        <w:top w:val="none" w:sz="0" w:space="0" w:color="auto"/>
        <w:left w:val="none" w:sz="0" w:space="0" w:color="auto"/>
        <w:bottom w:val="none" w:sz="0" w:space="0" w:color="auto"/>
        <w:right w:val="none" w:sz="0" w:space="0" w:color="auto"/>
      </w:divBdr>
    </w:div>
    <w:div w:id="272594604">
      <w:bodyDiv w:val="1"/>
      <w:marLeft w:val="0"/>
      <w:marRight w:val="0"/>
      <w:marTop w:val="0"/>
      <w:marBottom w:val="0"/>
      <w:divBdr>
        <w:top w:val="none" w:sz="0" w:space="0" w:color="auto"/>
        <w:left w:val="none" w:sz="0" w:space="0" w:color="auto"/>
        <w:bottom w:val="none" w:sz="0" w:space="0" w:color="auto"/>
        <w:right w:val="none" w:sz="0" w:space="0" w:color="auto"/>
      </w:divBdr>
    </w:div>
    <w:div w:id="272791005">
      <w:bodyDiv w:val="1"/>
      <w:marLeft w:val="0"/>
      <w:marRight w:val="0"/>
      <w:marTop w:val="0"/>
      <w:marBottom w:val="0"/>
      <w:divBdr>
        <w:top w:val="none" w:sz="0" w:space="0" w:color="auto"/>
        <w:left w:val="none" w:sz="0" w:space="0" w:color="auto"/>
        <w:bottom w:val="none" w:sz="0" w:space="0" w:color="auto"/>
        <w:right w:val="none" w:sz="0" w:space="0" w:color="auto"/>
      </w:divBdr>
    </w:div>
    <w:div w:id="281812487">
      <w:bodyDiv w:val="1"/>
      <w:marLeft w:val="0"/>
      <w:marRight w:val="0"/>
      <w:marTop w:val="0"/>
      <w:marBottom w:val="0"/>
      <w:divBdr>
        <w:top w:val="none" w:sz="0" w:space="0" w:color="auto"/>
        <w:left w:val="none" w:sz="0" w:space="0" w:color="auto"/>
        <w:bottom w:val="none" w:sz="0" w:space="0" w:color="auto"/>
        <w:right w:val="none" w:sz="0" w:space="0" w:color="auto"/>
      </w:divBdr>
    </w:div>
    <w:div w:id="297078204">
      <w:bodyDiv w:val="1"/>
      <w:marLeft w:val="0"/>
      <w:marRight w:val="0"/>
      <w:marTop w:val="0"/>
      <w:marBottom w:val="0"/>
      <w:divBdr>
        <w:top w:val="none" w:sz="0" w:space="0" w:color="auto"/>
        <w:left w:val="none" w:sz="0" w:space="0" w:color="auto"/>
        <w:bottom w:val="none" w:sz="0" w:space="0" w:color="auto"/>
        <w:right w:val="none" w:sz="0" w:space="0" w:color="auto"/>
      </w:divBdr>
    </w:div>
    <w:div w:id="298148786">
      <w:bodyDiv w:val="1"/>
      <w:marLeft w:val="0"/>
      <w:marRight w:val="0"/>
      <w:marTop w:val="0"/>
      <w:marBottom w:val="0"/>
      <w:divBdr>
        <w:top w:val="none" w:sz="0" w:space="0" w:color="auto"/>
        <w:left w:val="none" w:sz="0" w:space="0" w:color="auto"/>
        <w:bottom w:val="none" w:sz="0" w:space="0" w:color="auto"/>
        <w:right w:val="none" w:sz="0" w:space="0" w:color="auto"/>
      </w:divBdr>
    </w:div>
    <w:div w:id="301083611">
      <w:bodyDiv w:val="1"/>
      <w:marLeft w:val="0"/>
      <w:marRight w:val="0"/>
      <w:marTop w:val="0"/>
      <w:marBottom w:val="0"/>
      <w:divBdr>
        <w:top w:val="none" w:sz="0" w:space="0" w:color="auto"/>
        <w:left w:val="none" w:sz="0" w:space="0" w:color="auto"/>
        <w:bottom w:val="none" w:sz="0" w:space="0" w:color="auto"/>
        <w:right w:val="none" w:sz="0" w:space="0" w:color="auto"/>
      </w:divBdr>
    </w:div>
    <w:div w:id="303313261">
      <w:bodyDiv w:val="1"/>
      <w:marLeft w:val="0"/>
      <w:marRight w:val="0"/>
      <w:marTop w:val="0"/>
      <w:marBottom w:val="0"/>
      <w:divBdr>
        <w:top w:val="none" w:sz="0" w:space="0" w:color="auto"/>
        <w:left w:val="none" w:sz="0" w:space="0" w:color="auto"/>
        <w:bottom w:val="none" w:sz="0" w:space="0" w:color="auto"/>
        <w:right w:val="none" w:sz="0" w:space="0" w:color="auto"/>
      </w:divBdr>
    </w:div>
    <w:div w:id="305089475">
      <w:bodyDiv w:val="1"/>
      <w:marLeft w:val="0"/>
      <w:marRight w:val="0"/>
      <w:marTop w:val="0"/>
      <w:marBottom w:val="0"/>
      <w:divBdr>
        <w:top w:val="none" w:sz="0" w:space="0" w:color="auto"/>
        <w:left w:val="none" w:sz="0" w:space="0" w:color="auto"/>
        <w:bottom w:val="none" w:sz="0" w:space="0" w:color="auto"/>
        <w:right w:val="none" w:sz="0" w:space="0" w:color="auto"/>
      </w:divBdr>
    </w:div>
    <w:div w:id="317154155">
      <w:bodyDiv w:val="1"/>
      <w:marLeft w:val="0"/>
      <w:marRight w:val="0"/>
      <w:marTop w:val="0"/>
      <w:marBottom w:val="0"/>
      <w:divBdr>
        <w:top w:val="none" w:sz="0" w:space="0" w:color="auto"/>
        <w:left w:val="none" w:sz="0" w:space="0" w:color="auto"/>
        <w:bottom w:val="none" w:sz="0" w:space="0" w:color="auto"/>
        <w:right w:val="none" w:sz="0" w:space="0" w:color="auto"/>
      </w:divBdr>
    </w:div>
    <w:div w:id="320892912">
      <w:bodyDiv w:val="1"/>
      <w:marLeft w:val="0"/>
      <w:marRight w:val="0"/>
      <w:marTop w:val="0"/>
      <w:marBottom w:val="0"/>
      <w:divBdr>
        <w:top w:val="none" w:sz="0" w:space="0" w:color="auto"/>
        <w:left w:val="none" w:sz="0" w:space="0" w:color="auto"/>
        <w:bottom w:val="none" w:sz="0" w:space="0" w:color="auto"/>
        <w:right w:val="none" w:sz="0" w:space="0" w:color="auto"/>
      </w:divBdr>
    </w:div>
    <w:div w:id="326594153">
      <w:bodyDiv w:val="1"/>
      <w:marLeft w:val="0"/>
      <w:marRight w:val="0"/>
      <w:marTop w:val="0"/>
      <w:marBottom w:val="0"/>
      <w:divBdr>
        <w:top w:val="none" w:sz="0" w:space="0" w:color="auto"/>
        <w:left w:val="none" w:sz="0" w:space="0" w:color="auto"/>
        <w:bottom w:val="none" w:sz="0" w:space="0" w:color="auto"/>
        <w:right w:val="none" w:sz="0" w:space="0" w:color="auto"/>
      </w:divBdr>
    </w:div>
    <w:div w:id="342899592">
      <w:bodyDiv w:val="1"/>
      <w:marLeft w:val="0"/>
      <w:marRight w:val="0"/>
      <w:marTop w:val="0"/>
      <w:marBottom w:val="0"/>
      <w:divBdr>
        <w:top w:val="none" w:sz="0" w:space="0" w:color="auto"/>
        <w:left w:val="none" w:sz="0" w:space="0" w:color="auto"/>
        <w:bottom w:val="none" w:sz="0" w:space="0" w:color="auto"/>
        <w:right w:val="none" w:sz="0" w:space="0" w:color="auto"/>
      </w:divBdr>
    </w:div>
    <w:div w:id="348874878">
      <w:bodyDiv w:val="1"/>
      <w:marLeft w:val="0"/>
      <w:marRight w:val="0"/>
      <w:marTop w:val="0"/>
      <w:marBottom w:val="0"/>
      <w:divBdr>
        <w:top w:val="none" w:sz="0" w:space="0" w:color="auto"/>
        <w:left w:val="none" w:sz="0" w:space="0" w:color="auto"/>
        <w:bottom w:val="none" w:sz="0" w:space="0" w:color="auto"/>
        <w:right w:val="none" w:sz="0" w:space="0" w:color="auto"/>
      </w:divBdr>
    </w:div>
    <w:div w:id="351028056">
      <w:bodyDiv w:val="1"/>
      <w:marLeft w:val="0"/>
      <w:marRight w:val="0"/>
      <w:marTop w:val="0"/>
      <w:marBottom w:val="0"/>
      <w:divBdr>
        <w:top w:val="none" w:sz="0" w:space="0" w:color="auto"/>
        <w:left w:val="none" w:sz="0" w:space="0" w:color="auto"/>
        <w:bottom w:val="none" w:sz="0" w:space="0" w:color="auto"/>
        <w:right w:val="none" w:sz="0" w:space="0" w:color="auto"/>
      </w:divBdr>
    </w:div>
    <w:div w:id="354578460">
      <w:bodyDiv w:val="1"/>
      <w:marLeft w:val="0"/>
      <w:marRight w:val="0"/>
      <w:marTop w:val="0"/>
      <w:marBottom w:val="0"/>
      <w:divBdr>
        <w:top w:val="none" w:sz="0" w:space="0" w:color="auto"/>
        <w:left w:val="none" w:sz="0" w:space="0" w:color="auto"/>
        <w:bottom w:val="none" w:sz="0" w:space="0" w:color="auto"/>
        <w:right w:val="none" w:sz="0" w:space="0" w:color="auto"/>
      </w:divBdr>
    </w:div>
    <w:div w:id="373425793">
      <w:bodyDiv w:val="1"/>
      <w:marLeft w:val="0"/>
      <w:marRight w:val="0"/>
      <w:marTop w:val="0"/>
      <w:marBottom w:val="0"/>
      <w:divBdr>
        <w:top w:val="none" w:sz="0" w:space="0" w:color="auto"/>
        <w:left w:val="none" w:sz="0" w:space="0" w:color="auto"/>
        <w:bottom w:val="none" w:sz="0" w:space="0" w:color="auto"/>
        <w:right w:val="none" w:sz="0" w:space="0" w:color="auto"/>
      </w:divBdr>
    </w:div>
    <w:div w:id="377752912">
      <w:bodyDiv w:val="1"/>
      <w:marLeft w:val="0"/>
      <w:marRight w:val="0"/>
      <w:marTop w:val="0"/>
      <w:marBottom w:val="0"/>
      <w:divBdr>
        <w:top w:val="none" w:sz="0" w:space="0" w:color="auto"/>
        <w:left w:val="none" w:sz="0" w:space="0" w:color="auto"/>
        <w:bottom w:val="none" w:sz="0" w:space="0" w:color="auto"/>
        <w:right w:val="none" w:sz="0" w:space="0" w:color="auto"/>
      </w:divBdr>
    </w:div>
    <w:div w:id="386149267">
      <w:bodyDiv w:val="1"/>
      <w:marLeft w:val="0"/>
      <w:marRight w:val="0"/>
      <w:marTop w:val="0"/>
      <w:marBottom w:val="0"/>
      <w:divBdr>
        <w:top w:val="none" w:sz="0" w:space="0" w:color="auto"/>
        <w:left w:val="none" w:sz="0" w:space="0" w:color="auto"/>
        <w:bottom w:val="none" w:sz="0" w:space="0" w:color="auto"/>
        <w:right w:val="none" w:sz="0" w:space="0" w:color="auto"/>
      </w:divBdr>
    </w:div>
    <w:div w:id="386730383">
      <w:bodyDiv w:val="1"/>
      <w:marLeft w:val="0"/>
      <w:marRight w:val="0"/>
      <w:marTop w:val="0"/>
      <w:marBottom w:val="0"/>
      <w:divBdr>
        <w:top w:val="none" w:sz="0" w:space="0" w:color="auto"/>
        <w:left w:val="none" w:sz="0" w:space="0" w:color="auto"/>
        <w:bottom w:val="none" w:sz="0" w:space="0" w:color="auto"/>
        <w:right w:val="none" w:sz="0" w:space="0" w:color="auto"/>
      </w:divBdr>
    </w:div>
    <w:div w:id="391582122">
      <w:bodyDiv w:val="1"/>
      <w:marLeft w:val="0"/>
      <w:marRight w:val="0"/>
      <w:marTop w:val="0"/>
      <w:marBottom w:val="0"/>
      <w:divBdr>
        <w:top w:val="none" w:sz="0" w:space="0" w:color="auto"/>
        <w:left w:val="none" w:sz="0" w:space="0" w:color="auto"/>
        <w:bottom w:val="none" w:sz="0" w:space="0" w:color="auto"/>
        <w:right w:val="none" w:sz="0" w:space="0" w:color="auto"/>
      </w:divBdr>
    </w:div>
    <w:div w:id="392121744">
      <w:bodyDiv w:val="1"/>
      <w:marLeft w:val="0"/>
      <w:marRight w:val="0"/>
      <w:marTop w:val="0"/>
      <w:marBottom w:val="0"/>
      <w:divBdr>
        <w:top w:val="none" w:sz="0" w:space="0" w:color="auto"/>
        <w:left w:val="none" w:sz="0" w:space="0" w:color="auto"/>
        <w:bottom w:val="none" w:sz="0" w:space="0" w:color="auto"/>
        <w:right w:val="none" w:sz="0" w:space="0" w:color="auto"/>
      </w:divBdr>
    </w:div>
    <w:div w:id="395013135">
      <w:bodyDiv w:val="1"/>
      <w:marLeft w:val="0"/>
      <w:marRight w:val="0"/>
      <w:marTop w:val="0"/>
      <w:marBottom w:val="0"/>
      <w:divBdr>
        <w:top w:val="none" w:sz="0" w:space="0" w:color="auto"/>
        <w:left w:val="none" w:sz="0" w:space="0" w:color="auto"/>
        <w:bottom w:val="none" w:sz="0" w:space="0" w:color="auto"/>
        <w:right w:val="none" w:sz="0" w:space="0" w:color="auto"/>
      </w:divBdr>
    </w:div>
    <w:div w:id="397285343">
      <w:bodyDiv w:val="1"/>
      <w:marLeft w:val="0"/>
      <w:marRight w:val="0"/>
      <w:marTop w:val="0"/>
      <w:marBottom w:val="0"/>
      <w:divBdr>
        <w:top w:val="none" w:sz="0" w:space="0" w:color="auto"/>
        <w:left w:val="none" w:sz="0" w:space="0" w:color="auto"/>
        <w:bottom w:val="none" w:sz="0" w:space="0" w:color="auto"/>
        <w:right w:val="none" w:sz="0" w:space="0" w:color="auto"/>
      </w:divBdr>
    </w:div>
    <w:div w:id="399257411">
      <w:bodyDiv w:val="1"/>
      <w:marLeft w:val="0"/>
      <w:marRight w:val="0"/>
      <w:marTop w:val="0"/>
      <w:marBottom w:val="0"/>
      <w:divBdr>
        <w:top w:val="none" w:sz="0" w:space="0" w:color="auto"/>
        <w:left w:val="none" w:sz="0" w:space="0" w:color="auto"/>
        <w:bottom w:val="none" w:sz="0" w:space="0" w:color="auto"/>
        <w:right w:val="none" w:sz="0" w:space="0" w:color="auto"/>
      </w:divBdr>
    </w:div>
    <w:div w:id="412624551">
      <w:bodyDiv w:val="1"/>
      <w:marLeft w:val="0"/>
      <w:marRight w:val="0"/>
      <w:marTop w:val="0"/>
      <w:marBottom w:val="0"/>
      <w:divBdr>
        <w:top w:val="none" w:sz="0" w:space="0" w:color="auto"/>
        <w:left w:val="none" w:sz="0" w:space="0" w:color="auto"/>
        <w:bottom w:val="none" w:sz="0" w:space="0" w:color="auto"/>
        <w:right w:val="none" w:sz="0" w:space="0" w:color="auto"/>
      </w:divBdr>
    </w:div>
    <w:div w:id="419062204">
      <w:bodyDiv w:val="1"/>
      <w:marLeft w:val="0"/>
      <w:marRight w:val="0"/>
      <w:marTop w:val="0"/>
      <w:marBottom w:val="0"/>
      <w:divBdr>
        <w:top w:val="none" w:sz="0" w:space="0" w:color="auto"/>
        <w:left w:val="none" w:sz="0" w:space="0" w:color="auto"/>
        <w:bottom w:val="none" w:sz="0" w:space="0" w:color="auto"/>
        <w:right w:val="none" w:sz="0" w:space="0" w:color="auto"/>
      </w:divBdr>
    </w:div>
    <w:div w:id="422728883">
      <w:bodyDiv w:val="1"/>
      <w:marLeft w:val="0"/>
      <w:marRight w:val="0"/>
      <w:marTop w:val="0"/>
      <w:marBottom w:val="0"/>
      <w:divBdr>
        <w:top w:val="none" w:sz="0" w:space="0" w:color="auto"/>
        <w:left w:val="none" w:sz="0" w:space="0" w:color="auto"/>
        <w:bottom w:val="none" w:sz="0" w:space="0" w:color="auto"/>
        <w:right w:val="none" w:sz="0" w:space="0" w:color="auto"/>
      </w:divBdr>
    </w:div>
    <w:div w:id="425660655">
      <w:bodyDiv w:val="1"/>
      <w:marLeft w:val="0"/>
      <w:marRight w:val="0"/>
      <w:marTop w:val="0"/>
      <w:marBottom w:val="0"/>
      <w:divBdr>
        <w:top w:val="none" w:sz="0" w:space="0" w:color="auto"/>
        <w:left w:val="none" w:sz="0" w:space="0" w:color="auto"/>
        <w:bottom w:val="none" w:sz="0" w:space="0" w:color="auto"/>
        <w:right w:val="none" w:sz="0" w:space="0" w:color="auto"/>
      </w:divBdr>
    </w:div>
    <w:div w:id="431974659">
      <w:bodyDiv w:val="1"/>
      <w:marLeft w:val="0"/>
      <w:marRight w:val="0"/>
      <w:marTop w:val="0"/>
      <w:marBottom w:val="0"/>
      <w:divBdr>
        <w:top w:val="none" w:sz="0" w:space="0" w:color="auto"/>
        <w:left w:val="none" w:sz="0" w:space="0" w:color="auto"/>
        <w:bottom w:val="none" w:sz="0" w:space="0" w:color="auto"/>
        <w:right w:val="none" w:sz="0" w:space="0" w:color="auto"/>
      </w:divBdr>
    </w:div>
    <w:div w:id="432674824">
      <w:bodyDiv w:val="1"/>
      <w:marLeft w:val="0"/>
      <w:marRight w:val="0"/>
      <w:marTop w:val="0"/>
      <w:marBottom w:val="0"/>
      <w:divBdr>
        <w:top w:val="none" w:sz="0" w:space="0" w:color="auto"/>
        <w:left w:val="none" w:sz="0" w:space="0" w:color="auto"/>
        <w:bottom w:val="none" w:sz="0" w:space="0" w:color="auto"/>
        <w:right w:val="none" w:sz="0" w:space="0" w:color="auto"/>
      </w:divBdr>
    </w:div>
    <w:div w:id="440877026">
      <w:bodyDiv w:val="1"/>
      <w:marLeft w:val="0"/>
      <w:marRight w:val="0"/>
      <w:marTop w:val="0"/>
      <w:marBottom w:val="0"/>
      <w:divBdr>
        <w:top w:val="none" w:sz="0" w:space="0" w:color="auto"/>
        <w:left w:val="none" w:sz="0" w:space="0" w:color="auto"/>
        <w:bottom w:val="none" w:sz="0" w:space="0" w:color="auto"/>
        <w:right w:val="none" w:sz="0" w:space="0" w:color="auto"/>
      </w:divBdr>
    </w:div>
    <w:div w:id="453913032">
      <w:bodyDiv w:val="1"/>
      <w:marLeft w:val="0"/>
      <w:marRight w:val="0"/>
      <w:marTop w:val="0"/>
      <w:marBottom w:val="0"/>
      <w:divBdr>
        <w:top w:val="none" w:sz="0" w:space="0" w:color="auto"/>
        <w:left w:val="none" w:sz="0" w:space="0" w:color="auto"/>
        <w:bottom w:val="none" w:sz="0" w:space="0" w:color="auto"/>
        <w:right w:val="none" w:sz="0" w:space="0" w:color="auto"/>
      </w:divBdr>
    </w:div>
    <w:div w:id="456267016">
      <w:bodyDiv w:val="1"/>
      <w:marLeft w:val="0"/>
      <w:marRight w:val="0"/>
      <w:marTop w:val="0"/>
      <w:marBottom w:val="0"/>
      <w:divBdr>
        <w:top w:val="none" w:sz="0" w:space="0" w:color="auto"/>
        <w:left w:val="none" w:sz="0" w:space="0" w:color="auto"/>
        <w:bottom w:val="none" w:sz="0" w:space="0" w:color="auto"/>
        <w:right w:val="none" w:sz="0" w:space="0" w:color="auto"/>
      </w:divBdr>
    </w:div>
    <w:div w:id="460928582">
      <w:bodyDiv w:val="1"/>
      <w:marLeft w:val="0"/>
      <w:marRight w:val="0"/>
      <w:marTop w:val="0"/>
      <w:marBottom w:val="0"/>
      <w:divBdr>
        <w:top w:val="none" w:sz="0" w:space="0" w:color="auto"/>
        <w:left w:val="none" w:sz="0" w:space="0" w:color="auto"/>
        <w:bottom w:val="none" w:sz="0" w:space="0" w:color="auto"/>
        <w:right w:val="none" w:sz="0" w:space="0" w:color="auto"/>
      </w:divBdr>
    </w:div>
    <w:div w:id="466169511">
      <w:bodyDiv w:val="1"/>
      <w:marLeft w:val="0"/>
      <w:marRight w:val="0"/>
      <w:marTop w:val="0"/>
      <w:marBottom w:val="0"/>
      <w:divBdr>
        <w:top w:val="none" w:sz="0" w:space="0" w:color="auto"/>
        <w:left w:val="none" w:sz="0" w:space="0" w:color="auto"/>
        <w:bottom w:val="none" w:sz="0" w:space="0" w:color="auto"/>
        <w:right w:val="none" w:sz="0" w:space="0" w:color="auto"/>
      </w:divBdr>
    </w:div>
    <w:div w:id="467016570">
      <w:bodyDiv w:val="1"/>
      <w:marLeft w:val="0"/>
      <w:marRight w:val="0"/>
      <w:marTop w:val="0"/>
      <w:marBottom w:val="0"/>
      <w:divBdr>
        <w:top w:val="none" w:sz="0" w:space="0" w:color="auto"/>
        <w:left w:val="none" w:sz="0" w:space="0" w:color="auto"/>
        <w:bottom w:val="none" w:sz="0" w:space="0" w:color="auto"/>
        <w:right w:val="none" w:sz="0" w:space="0" w:color="auto"/>
      </w:divBdr>
    </w:div>
    <w:div w:id="467666065">
      <w:bodyDiv w:val="1"/>
      <w:marLeft w:val="0"/>
      <w:marRight w:val="0"/>
      <w:marTop w:val="0"/>
      <w:marBottom w:val="0"/>
      <w:divBdr>
        <w:top w:val="none" w:sz="0" w:space="0" w:color="auto"/>
        <w:left w:val="none" w:sz="0" w:space="0" w:color="auto"/>
        <w:bottom w:val="none" w:sz="0" w:space="0" w:color="auto"/>
        <w:right w:val="none" w:sz="0" w:space="0" w:color="auto"/>
      </w:divBdr>
    </w:div>
    <w:div w:id="473835115">
      <w:bodyDiv w:val="1"/>
      <w:marLeft w:val="0"/>
      <w:marRight w:val="0"/>
      <w:marTop w:val="0"/>
      <w:marBottom w:val="0"/>
      <w:divBdr>
        <w:top w:val="none" w:sz="0" w:space="0" w:color="auto"/>
        <w:left w:val="none" w:sz="0" w:space="0" w:color="auto"/>
        <w:bottom w:val="none" w:sz="0" w:space="0" w:color="auto"/>
        <w:right w:val="none" w:sz="0" w:space="0" w:color="auto"/>
      </w:divBdr>
    </w:div>
    <w:div w:id="481698720">
      <w:bodyDiv w:val="1"/>
      <w:marLeft w:val="0"/>
      <w:marRight w:val="0"/>
      <w:marTop w:val="0"/>
      <w:marBottom w:val="0"/>
      <w:divBdr>
        <w:top w:val="none" w:sz="0" w:space="0" w:color="auto"/>
        <w:left w:val="none" w:sz="0" w:space="0" w:color="auto"/>
        <w:bottom w:val="none" w:sz="0" w:space="0" w:color="auto"/>
        <w:right w:val="none" w:sz="0" w:space="0" w:color="auto"/>
      </w:divBdr>
    </w:div>
    <w:div w:id="484593431">
      <w:bodyDiv w:val="1"/>
      <w:marLeft w:val="0"/>
      <w:marRight w:val="0"/>
      <w:marTop w:val="0"/>
      <w:marBottom w:val="0"/>
      <w:divBdr>
        <w:top w:val="none" w:sz="0" w:space="0" w:color="auto"/>
        <w:left w:val="none" w:sz="0" w:space="0" w:color="auto"/>
        <w:bottom w:val="none" w:sz="0" w:space="0" w:color="auto"/>
        <w:right w:val="none" w:sz="0" w:space="0" w:color="auto"/>
      </w:divBdr>
    </w:div>
    <w:div w:id="488907564">
      <w:bodyDiv w:val="1"/>
      <w:marLeft w:val="0"/>
      <w:marRight w:val="0"/>
      <w:marTop w:val="0"/>
      <w:marBottom w:val="0"/>
      <w:divBdr>
        <w:top w:val="none" w:sz="0" w:space="0" w:color="auto"/>
        <w:left w:val="none" w:sz="0" w:space="0" w:color="auto"/>
        <w:bottom w:val="none" w:sz="0" w:space="0" w:color="auto"/>
        <w:right w:val="none" w:sz="0" w:space="0" w:color="auto"/>
      </w:divBdr>
    </w:div>
    <w:div w:id="491214123">
      <w:bodyDiv w:val="1"/>
      <w:marLeft w:val="0"/>
      <w:marRight w:val="0"/>
      <w:marTop w:val="0"/>
      <w:marBottom w:val="0"/>
      <w:divBdr>
        <w:top w:val="none" w:sz="0" w:space="0" w:color="auto"/>
        <w:left w:val="none" w:sz="0" w:space="0" w:color="auto"/>
        <w:bottom w:val="none" w:sz="0" w:space="0" w:color="auto"/>
        <w:right w:val="none" w:sz="0" w:space="0" w:color="auto"/>
      </w:divBdr>
    </w:div>
    <w:div w:id="492574607">
      <w:bodyDiv w:val="1"/>
      <w:marLeft w:val="0"/>
      <w:marRight w:val="0"/>
      <w:marTop w:val="0"/>
      <w:marBottom w:val="0"/>
      <w:divBdr>
        <w:top w:val="none" w:sz="0" w:space="0" w:color="auto"/>
        <w:left w:val="none" w:sz="0" w:space="0" w:color="auto"/>
        <w:bottom w:val="none" w:sz="0" w:space="0" w:color="auto"/>
        <w:right w:val="none" w:sz="0" w:space="0" w:color="auto"/>
      </w:divBdr>
    </w:div>
    <w:div w:id="512888964">
      <w:bodyDiv w:val="1"/>
      <w:marLeft w:val="0"/>
      <w:marRight w:val="0"/>
      <w:marTop w:val="0"/>
      <w:marBottom w:val="0"/>
      <w:divBdr>
        <w:top w:val="none" w:sz="0" w:space="0" w:color="auto"/>
        <w:left w:val="none" w:sz="0" w:space="0" w:color="auto"/>
        <w:bottom w:val="none" w:sz="0" w:space="0" w:color="auto"/>
        <w:right w:val="none" w:sz="0" w:space="0" w:color="auto"/>
      </w:divBdr>
    </w:div>
    <w:div w:id="513807513">
      <w:bodyDiv w:val="1"/>
      <w:marLeft w:val="0"/>
      <w:marRight w:val="0"/>
      <w:marTop w:val="0"/>
      <w:marBottom w:val="0"/>
      <w:divBdr>
        <w:top w:val="none" w:sz="0" w:space="0" w:color="auto"/>
        <w:left w:val="none" w:sz="0" w:space="0" w:color="auto"/>
        <w:bottom w:val="none" w:sz="0" w:space="0" w:color="auto"/>
        <w:right w:val="none" w:sz="0" w:space="0" w:color="auto"/>
      </w:divBdr>
    </w:div>
    <w:div w:id="514348203">
      <w:bodyDiv w:val="1"/>
      <w:marLeft w:val="0"/>
      <w:marRight w:val="0"/>
      <w:marTop w:val="0"/>
      <w:marBottom w:val="0"/>
      <w:divBdr>
        <w:top w:val="none" w:sz="0" w:space="0" w:color="auto"/>
        <w:left w:val="none" w:sz="0" w:space="0" w:color="auto"/>
        <w:bottom w:val="none" w:sz="0" w:space="0" w:color="auto"/>
        <w:right w:val="none" w:sz="0" w:space="0" w:color="auto"/>
      </w:divBdr>
    </w:div>
    <w:div w:id="515777064">
      <w:bodyDiv w:val="1"/>
      <w:marLeft w:val="0"/>
      <w:marRight w:val="0"/>
      <w:marTop w:val="0"/>
      <w:marBottom w:val="0"/>
      <w:divBdr>
        <w:top w:val="none" w:sz="0" w:space="0" w:color="auto"/>
        <w:left w:val="none" w:sz="0" w:space="0" w:color="auto"/>
        <w:bottom w:val="none" w:sz="0" w:space="0" w:color="auto"/>
        <w:right w:val="none" w:sz="0" w:space="0" w:color="auto"/>
      </w:divBdr>
    </w:div>
    <w:div w:id="518007096">
      <w:bodyDiv w:val="1"/>
      <w:marLeft w:val="0"/>
      <w:marRight w:val="0"/>
      <w:marTop w:val="0"/>
      <w:marBottom w:val="0"/>
      <w:divBdr>
        <w:top w:val="none" w:sz="0" w:space="0" w:color="auto"/>
        <w:left w:val="none" w:sz="0" w:space="0" w:color="auto"/>
        <w:bottom w:val="none" w:sz="0" w:space="0" w:color="auto"/>
        <w:right w:val="none" w:sz="0" w:space="0" w:color="auto"/>
      </w:divBdr>
    </w:div>
    <w:div w:id="535316492">
      <w:bodyDiv w:val="1"/>
      <w:marLeft w:val="0"/>
      <w:marRight w:val="0"/>
      <w:marTop w:val="0"/>
      <w:marBottom w:val="0"/>
      <w:divBdr>
        <w:top w:val="none" w:sz="0" w:space="0" w:color="auto"/>
        <w:left w:val="none" w:sz="0" w:space="0" w:color="auto"/>
        <w:bottom w:val="none" w:sz="0" w:space="0" w:color="auto"/>
        <w:right w:val="none" w:sz="0" w:space="0" w:color="auto"/>
      </w:divBdr>
    </w:div>
    <w:div w:id="537011781">
      <w:bodyDiv w:val="1"/>
      <w:marLeft w:val="0"/>
      <w:marRight w:val="0"/>
      <w:marTop w:val="0"/>
      <w:marBottom w:val="0"/>
      <w:divBdr>
        <w:top w:val="none" w:sz="0" w:space="0" w:color="auto"/>
        <w:left w:val="none" w:sz="0" w:space="0" w:color="auto"/>
        <w:bottom w:val="none" w:sz="0" w:space="0" w:color="auto"/>
        <w:right w:val="none" w:sz="0" w:space="0" w:color="auto"/>
      </w:divBdr>
    </w:div>
    <w:div w:id="540245302">
      <w:bodyDiv w:val="1"/>
      <w:marLeft w:val="0"/>
      <w:marRight w:val="0"/>
      <w:marTop w:val="0"/>
      <w:marBottom w:val="0"/>
      <w:divBdr>
        <w:top w:val="none" w:sz="0" w:space="0" w:color="auto"/>
        <w:left w:val="none" w:sz="0" w:space="0" w:color="auto"/>
        <w:bottom w:val="none" w:sz="0" w:space="0" w:color="auto"/>
        <w:right w:val="none" w:sz="0" w:space="0" w:color="auto"/>
      </w:divBdr>
    </w:div>
    <w:div w:id="540477441">
      <w:bodyDiv w:val="1"/>
      <w:marLeft w:val="0"/>
      <w:marRight w:val="0"/>
      <w:marTop w:val="0"/>
      <w:marBottom w:val="0"/>
      <w:divBdr>
        <w:top w:val="none" w:sz="0" w:space="0" w:color="auto"/>
        <w:left w:val="none" w:sz="0" w:space="0" w:color="auto"/>
        <w:bottom w:val="none" w:sz="0" w:space="0" w:color="auto"/>
        <w:right w:val="none" w:sz="0" w:space="0" w:color="auto"/>
      </w:divBdr>
    </w:div>
    <w:div w:id="541286731">
      <w:bodyDiv w:val="1"/>
      <w:marLeft w:val="0"/>
      <w:marRight w:val="0"/>
      <w:marTop w:val="0"/>
      <w:marBottom w:val="0"/>
      <w:divBdr>
        <w:top w:val="none" w:sz="0" w:space="0" w:color="auto"/>
        <w:left w:val="none" w:sz="0" w:space="0" w:color="auto"/>
        <w:bottom w:val="none" w:sz="0" w:space="0" w:color="auto"/>
        <w:right w:val="none" w:sz="0" w:space="0" w:color="auto"/>
      </w:divBdr>
    </w:div>
    <w:div w:id="545679470">
      <w:bodyDiv w:val="1"/>
      <w:marLeft w:val="0"/>
      <w:marRight w:val="0"/>
      <w:marTop w:val="0"/>
      <w:marBottom w:val="0"/>
      <w:divBdr>
        <w:top w:val="none" w:sz="0" w:space="0" w:color="auto"/>
        <w:left w:val="none" w:sz="0" w:space="0" w:color="auto"/>
        <w:bottom w:val="none" w:sz="0" w:space="0" w:color="auto"/>
        <w:right w:val="none" w:sz="0" w:space="0" w:color="auto"/>
      </w:divBdr>
    </w:div>
    <w:div w:id="550267330">
      <w:bodyDiv w:val="1"/>
      <w:marLeft w:val="0"/>
      <w:marRight w:val="0"/>
      <w:marTop w:val="0"/>
      <w:marBottom w:val="0"/>
      <w:divBdr>
        <w:top w:val="none" w:sz="0" w:space="0" w:color="auto"/>
        <w:left w:val="none" w:sz="0" w:space="0" w:color="auto"/>
        <w:bottom w:val="none" w:sz="0" w:space="0" w:color="auto"/>
        <w:right w:val="none" w:sz="0" w:space="0" w:color="auto"/>
      </w:divBdr>
    </w:div>
    <w:div w:id="577373903">
      <w:bodyDiv w:val="1"/>
      <w:marLeft w:val="0"/>
      <w:marRight w:val="0"/>
      <w:marTop w:val="0"/>
      <w:marBottom w:val="0"/>
      <w:divBdr>
        <w:top w:val="none" w:sz="0" w:space="0" w:color="auto"/>
        <w:left w:val="none" w:sz="0" w:space="0" w:color="auto"/>
        <w:bottom w:val="none" w:sz="0" w:space="0" w:color="auto"/>
        <w:right w:val="none" w:sz="0" w:space="0" w:color="auto"/>
      </w:divBdr>
    </w:div>
    <w:div w:id="579943579">
      <w:bodyDiv w:val="1"/>
      <w:marLeft w:val="0"/>
      <w:marRight w:val="0"/>
      <w:marTop w:val="0"/>
      <w:marBottom w:val="0"/>
      <w:divBdr>
        <w:top w:val="none" w:sz="0" w:space="0" w:color="auto"/>
        <w:left w:val="none" w:sz="0" w:space="0" w:color="auto"/>
        <w:bottom w:val="none" w:sz="0" w:space="0" w:color="auto"/>
        <w:right w:val="none" w:sz="0" w:space="0" w:color="auto"/>
      </w:divBdr>
    </w:div>
    <w:div w:id="582111329">
      <w:bodyDiv w:val="1"/>
      <w:marLeft w:val="0"/>
      <w:marRight w:val="0"/>
      <w:marTop w:val="0"/>
      <w:marBottom w:val="0"/>
      <w:divBdr>
        <w:top w:val="none" w:sz="0" w:space="0" w:color="auto"/>
        <w:left w:val="none" w:sz="0" w:space="0" w:color="auto"/>
        <w:bottom w:val="none" w:sz="0" w:space="0" w:color="auto"/>
        <w:right w:val="none" w:sz="0" w:space="0" w:color="auto"/>
      </w:divBdr>
    </w:div>
    <w:div w:id="582957819">
      <w:bodyDiv w:val="1"/>
      <w:marLeft w:val="0"/>
      <w:marRight w:val="0"/>
      <w:marTop w:val="0"/>
      <w:marBottom w:val="0"/>
      <w:divBdr>
        <w:top w:val="none" w:sz="0" w:space="0" w:color="auto"/>
        <w:left w:val="none" w:sz="0" w:space="0" w:color="auto"/>
        <w:bottom w:val="none" w:sz="0" w:space="0" w:color="auto"/>
        <w:right w:val="none" w:sz="0" w:space="0" w:color="auto"/>
      </w:divBdr>
    </w:div>
    <w:div w:id="592008060">
      <w:bodyDiv w:val="1"/>
      <w:marLeft w:val="0"/>
      <w:marRight w:val="0"/>
      <w:marTop w:val="0"/>
      <w:marBottom w:val="0"/>
      <w:divBdr>
        <w:top w:val="none" w:sz="0" w:space="0" w:color="auto"/>
        <w:left w:val="none" w:sz="0" w:space="0" w:color="auto"/>
        <w:bottom w:val="none" w:sz="0" w:space="0" w:color="auto"/>
        <w:right w:val="none" w:sz="0" w:space="0" w:color="auto"/>
      </w:divBdr>
    </w:div>
    <w:div w:id="592864712">
      <w:bodyDiv w:val="1"/>
      <w:marLeft w:val="0"/>
      <w:marRight w:val="0"/>
      <w:marTop w:val="0"/>
      <w:marBottom w:val="0"/>
      <w:divBdr>
        <w:top w:val="none" w:sz="0" w:space="0" w:color="auto"/>
        <w:left w:val="none" w:sz="0" w:space="0" w:color="auto"/>
        <w:bottom w:val="none" w:sz="0" w:space="0" w:color="auto"/>
        <w:right w:val="none" w:sz="0" w:space="0" w:color="auto"/>
      </w:divBdr>
    </w:div>
    <w:div w:id="593323535">
      <w:bodyDiv w:val="1"/>
      <w:marLeft w:val="0"/>
      <w:marRight w:val="0"/>
      <w:marTop w:val="0"/>
      <w:marBottom w:val="0"/>
      <w:divBdr>
        <w:top w:val="none" w:sz="0" w:space="0" w:color="auto"/>
        <w:left w:val="none" w:sz="0" w:space="0" w:color="auto"/>
        <w:bottom w:val="none" w:sz="0" w:space="0" w:color="auto"/>
        <w:right w:val="none" w:sz="0" w:space="0" w:color="auto"/>
      </w:divBdr>
    </w:div>
    <w:div w:id="595746729">
      <w:bodyDiv w:val="1"/>
      <w:marLeft w:val="0"/>
      <w:marRight w:val="0"/>
      <w:marTop w:val="0"/>
      <w:marBottom w:val="0"/>
      <w:divBdr>
        <w:top w:val="none" w:sz="0" w:space="0" w:color="auto"/>
        <w:left w:val="none" w:sz="0" w:space="0" w:color="auto"/>
        <w:bottom w:val="none" w:sz="0" w:space="0" w:color="auto"/>
        <w:right w:val="none" w:sz="0" w:space="0" w:color="auto"/>
      </w:divBdr>
    </w:div>
    <w:div w:id="598563751">
      <w:bodyDiv w:val="1"/>
      <w:marLeft w:val="0"/>
      <w:marRight w:val="0"/>
      <w:marTop w:val="0"/>
      <w:marBottom w:val="0"/>
      <w:divBdr>
        <w:top w:val="none" w:sz="0" w:space="0" w:color="auto"/>
        <w:left w:val="none" w:sz="0" w:space="0" w:color="auto"/>
        <w:bottom w:val="none" w:sz="0" w:space="0" w:color="auto"/>
        <w:right w:val="none" w:sz="0" w:space="0" w:color="auto"/>
      </w:divBdr>
    </w:div>
    <w:div w:id="602301347">
      <w:bodyDiv w:val="1"/>
      <w:marLeft w:val="0"/>
      <w:marRight w:val="0"/>
      <w:marTop w:val="0"/>
      <w:marBottom w:val="0"/>
      <w:divBdr>
        <w:top w:val="none" w:sz="0" w:space="0" w:color="auto"/>
        <w:left w:val="none" w:sz="0" w:space="0" w:color="auto"/>
        <w:bottom w:val="none" w:sz="0" w:space="0" w:color="auto"/>
        <w:right w:val="none" w:sz="0" w:space="0" w:color="auto"/>
      </w:divBdr>
    </w:div>
    <w:div w:id="604386376">
      <w:bodyDiv w:val="1"/>
      <w:marLeft w:val="0"/>
      <w:marRight w:val="0"/>
      <w:marTop w:val="0"/>
      <w:marBottom w:val="0"/>
      <w:divBdr>
        <w:top w:val="none" w:sz="0" w:space="0" w:color="auto"/>
        <w:left w:val="none" w:sz="0" w:space="0" w:color="auto"/>
        <w:bottom w:val="none" w:sz="0" w:space="0" w:color="auto"/>
        <w:right w:val="none" w:sz="0" w:space="0" w:color="auto"/>
      </w:divBdr>
    </w:div>
    <w:div w:id="609043508">
      <w:bodyDiv w:val="1"/>
      <w:marLeft w:val="0"/>
      <w:marRight w:val="0"/>
      <w:marTop w:val="0"/>
      <w:marBottom w:val="0"/>
      <w:divBdr>
        <w:top w:val="none" w:sz="0" w:space="0" w:color="auto"/>
        <w:left w:val="none" w:sz="0" w:space="0" w:color="auto"/>
        <w:bottom w:val="none" w:sz="0" w:space="0" w:color="auto"/>
        <w:right w:val="none" w:sz="0" w:space="0" w:color="auto"/>
      </w:divBdr>
    </w:div>
    <w:div w:id="612905414">
      <w:bodyDiv w:val="1"/>
      <w:marLeft w:val="0"/>
      <w:marRight w:val="0"/>
      <w:marTop w:val="0"/>
      <w:marBottom w:val="0"/>
      <w:divBdr>
        <w:top w:val="none" w:sz="0" w:space="0" w:color="auto"/>
        <w:left w:val="none" w:sz="0" w:space="0" w:color="auto"/>
        <w:bottom w:val="none" w:sz="0" w:space="0" w:color="auto"/>
        <w:right w:val="none" w:sz="0" w:space="0" w:color="auto"/>
      </w:divBdr>
    </w:div>
    <w:div w:id="613170017">
      <w:bodyDiv w:val="1"/>
      <w:marLeft w:val="0"/>
      <w:marRight w:val="0"/>
      <w:marTop w:val="0"/>
      <w:marBottom w:val="0"/>
      <w:divBdr>
        <w:top w:val="none" w:sz="0" w:space="0" w:color="auto"/>
        <w:left w:val="none" w:sz="0" w:space="0" w:color="auto"/>
        <w:bottom w:val="none" w:sz="0" w:space="0" w:color="auto"/>
        <w:right w:val="none" w:sz="0" w:space="0" w:color="auto"/>
      </w:divBdr>
    </w:div>
    <w:div w:id="634799819">
      <w:bodyDiv w:val="1"/>
      <w:marLeft w:val="0"/>
      <w:marRight w:val="0"/>
      <w:marTop w:val="0"/>
      <w:marBottom w:val="0"/>
      <w:divBdr>
        <w:top w:val="none" w:sz="0" w:space="0" w:color="auto"/>
        <w:left w:val="none" w:sz="0" w:space="0" w:color="auto"/>
        <w:bottom w:val="none" w:sz="0" w:space="0" w:color="auto"/>
        <w:right w:val="none" w:sz="0" w:space="0" w:color="auto"/>
      </w:divBdr>
    </w:div>
    <w:div w:id="634990596">
      <w:bodyDiv w:val="1"/>
      <w:marLeft w:val="0"/>
      <w:marRight w:val="0"/>
      <w:marTop w:val="0"/>
      <w:marBottom w:val="0"/>
      <w:divBdr>
        <w:top w:val="none" w:sz="0" w:space="0" w:color="auto"/>
        <w:left w:val="none" w:sz="0" w:space="0" w:color="auto"/>
        <w:bottom w:val="none" w:sz="0" w:space="0" w:color="auto"/>
        <w:right w:val="none" w:sz="0" w:space="0" w:color="auto"/>
      </w:divBdr>
    </w:div>
    <w:div w:id="640114607">
      <w:bodyDiv w:val="1"/>
      <w:marLeft w:val="0"/>
      <w:marRight w:val="0"/>
      <w:marTop w:val="0"/>
      <w:marBottom w:val="0"/>
      <w:divBdr>
        <w:top w:val="none" w:sz="0" w:space="0" w:color="auto"/>
        <w:left w:val="none" w:sz="0" w:space="0" w:color="auto"/>
        <w:bottom w:val="none" w:sz="0" w:space="0" w:color="auto"/>
        <w:right w:val="none" w:sz="0" w:space="0" w:color="auto"/>
      </w:divBdr>
    </w:div>
    <w:div w:id="664743120">
      <w:bodyDiv w:val="1"/>
      <w:marLeft w:val="0"/>
      <w:marRight w:val="0"/>
      <w:marTop w:val="0"/>
      <w:marBottom w:val="0"/>
      <w:divBdr>
        <w:top w:val="none" w:sz="0" w:space="0" w:color="auto"/>
        <w:left w:val="none" w:sz="0" w:space="0" w:color="auto"/>
        <w:bottom w:val="none" w:sz="0" w:space="0" w:color="auto"/>
        <w:right w:val="none" w:sz="0" w:space="0" w:color="auto"/>
      </w:divBdr>
    </w:div>
    <w:div w:id="667444156">
      <w:bodyDiv w:val="1"/>
      <w:marLeft w:val="0"/>
      <w:marRight w:val="0"/>
      <w:marTop w:val="0"/>
      <w:marBottom w:val="0"/>
      <w:divBdr>
        <w:top w:val="none" w:sz="0" w:space="0" w:color="auto"/>
        <w:left w:val="none" w:sz="0" w:space="0" w:color="auto"/>
        <w:bottom w:val="none" w:sz="0" w:space="0" w:color="auto"/>
        <w:right w:val="none" w:sz="0" w:space="0" w:color="auto"/>
      </w:divBdr>
    </w:div>
    <w:div w:id="676075140">
      <w:bodyDiv w:val="1"/>
      <w:marLeft w:val="0"/>
      <w:marRight w:val="0"/>
      <w:marTop w:val="0"/>
      <w:marBottom w:val="0"/>
      <w:divBdr>
        <w:top w:val="none" w:sz="0" w:space="0" w:color="auto"/>
        <w:left w:val="none" w:sz="0" w:space="0" w:color="auto"/>
        <w:bottom w:val="none" w:sz="0" w:space="0" w:color="auto"/>
        <w:right w:val="none" w:sz="0" w:space="0" w:color="auto"/>
      </w:divBdr>
    </w:div>
    <w:div w:id="683826729">
      <w:bodyDiv w:val="1"/>
      <w:marLeft w:val="0"/>
      <w:marRight w:val="0"/>
      <w:marTop w:val="0"/>
      <w:marBottom w:val="0"/>
      <w:divBdr>
        <w:top w:val="none" w:sz="0" w:space="0" w:color="auto"/>
        <w:left w:val="none" w:sz="0" w:space="0" w:color="auto"/>
        <w:bottom w:val="none" w:sz="0" w:space="0" w:color="auto"/>
        <w:right w:val="none" w:sz="0" w:space="0" w:color="auto"/>
      </w:divBdr>
    </w:div>
    <w:div w:id="691764771">
      <w:bodyDiv w:val="1"/>
      <w:marLeft w:val="0"/>
      <w:marRight w:val="0"/>
      <w:marTop w:val="0"/>
      <w:marBottom w:val="0"/>
      <w:divBdr>
        <w:top w:val="none" w:sz="0" w:space="0" w:color="auto"/>
        <w:left w:val="none" w:sz="0" w:space="0" w:color="auto"/>
        <w:bottom w:val="none" w:sz="0" w:space="0" w:color="auto"/>
        <w:right w:val="none" w:sz="0" w:space="0" w:color="auto"/>
      </w:divBdr>
    </w:div>
    <w:div w:id="697244257">
      <w:bodyDiv w:val="1"/>
      <w:marLeft w:val="0"/>
      <w:marRight w:val="0"/>
      <w:marTop w:val="0"/>
      <w:marBottom w:val="0"/>
      <w:divBdr>
        <w:top w:val="none" w:sz="0" w:space="0" w:color="auto"/>
        <w:left w:val="none" w:sz="0" w:space="0" w:color="auto"/>
        <w:bottom w:val="none" w:sz="0" w:space="0" w:color="auto"/>
        <w:right w:val="none" w:sz="0" w:space="0" w:color="auto"/>
      </w:divBdr>
    </w:div>
    <w:div w:id="700395541">
      <w:bodyDiv w:val="1"/>
      <w:marLeft w:val="0"/>
      <w:marRight w:val="0"/>
      <w:marTop w:val="0"/>
      <w:marBottom w:val="0"/>
      <w:divBdr>
        <w:top w:val="none" w:sz="0" w:space="0" w:color="auto"/>
        <w:left w:val="none" w:sz="0" w:space="0" w:color="auto"/>
        <w:bottom w:val="none" w:sz="0" w:space="0" w:color="auto"/>
        <w:right w:val="none" w:sz="0" w:space="0" w:color="auto"/>
      </w:divBdr>
    </w:div>
    <w:div w:id="702053222">
      <w:bodyDiv w:val="1"/>
      <w:marLeft w:val="0"/>
      <w:marRight w:val="0"/>
      <w:marTop w:val="0"/>
      <w:marBottom w:val="0"/>
      <w:divBdr>
        <w:top w:val="none" w:sz="0" w:space="0" w:color="auto"/>
        <w:left w:val="none" w:sz="0" w:space="0" w:color="auto"/>
        <w:bottom w:val="none" w:sz="0" w:space="0" w:color="auto"/>
        <w:right w:val="none" w:sz="0" w:space="0" w:color="auto"/>
      </w:divBdr>
    </w:div>
    <w:div w:id="704987053">
      <w:bodyDiv w:val="1"/>
      <w:marLeft w:val="0"/>
      <w:marRight w:val="0"/>
      <w:marTop w:val="0"/>
      <w:marBottom w:val="0"/>
      <w:divBdr>
        <w:top w:val="none" w:sz="0" w:space="0" w:color="auto"/>
        <w:left w:val="none" w:sz="0" w:space="0" w:color="auto"/>
        <w:bottom w:val="none" w:sz="0" w:space="0" w:color="auto"/>
        <w:right w:val="none" w:sz="0" w:space="0" w:color="auto"/>
      </w:divBdr>
    </w:div>
    <w:div w:id="708146075">
      <w:bodyDiv w:val="1"/>
      <w:marLeft w:val="0"/>
      <w:marRight w:val="0"/>
      <w:marTop w:val="0"/>
      <w:marBottom w:val="0"/>
      <w:divBdr>
        <w:top w:val="none" w:sz="0" w:space="0" w:color="auto"/>
        <w:left w:val="none" w:sz="0" w:space="0" w:color="auto"/>
        <w:bottom w:val="none" w:sz="0" w:space="0" w:color="auto"/>
        <w:right w:val="none" w:sz="0" w:space="0" w:color="auto"/>
      </w:divBdr>
    </w:div>
    <w:div w:id="716928036">
      <w:bodyDiv w:val="1"/>
      <w:marLeft w:val="0"/>
      <w:marRight w:val="0"/>
      <w:marTop w:val="0"/>
      <w:marBottom w:val="0"/>
      <w:divBdr>
        <w:top w:val="none" w:sz="0" w:space="0" w:color="auto"/>
        <w:left w:val="none" w:sz="0" w:space="0" w:color="auto"/>
        <w:bottom w:val="none" w:sz="0" w:space="0" w:color="auto"/>
        <w:right w:val="none" w:sz="0" w:space="0" w:color="auto"/>
      </w:divBdr>
    </w:div>
    <w:div w:id="721834769">
      <w:bodyDiv w:val="1"/>
      <w:marLeft w:val="0"/>
      <w:marRight w:val="0"/>
      <w:marTop w:val="0"/>
      <w:marBottom w:val="0"/>
      <w:divBdr>
        <w:top w:val="none" w:sz="0" w:space="0" w:color="auto"/>
        <w:left w:val="none" w:sz="0" w:space="0" w:color="auto"/>
        <w:bottom w:val="none" w:sz="0" w:space="0" w:color="auto"/>
        <w:right w:val="none" w:sz="0" w:space="0" w:color="auto"/>
      </w:divBdr>
    </w:div>
    <w:div w:id="744767885">
      <w:bodyDiv w:val="1"/>
      <w:marLeft w:val="0"/>
      <w:marRight w:val="0"/>
      <w:marTop w:val="0"/>
      <w:marBottom w:val="0"/>
      <w:divBdr>
        <w:top w:val="none" w:sz="0" w:space="0" w:color="auto"/>
        <w:left w:val="none" w:sz="0" w:space="0" w:color="auto"/>
        <w:bottom w:val="none" w:sz="0" w:space="0" w:color="auto"/>
        <w:right w:val="none" w:sz="0" w:space="0" w:color="auto"/>
      </w:divBdr>
    </w:div>
    <w:div w:id="758870514">
      <w:bodyDiv w:val="1"/>
      <w:marLeft w:val="0"/>
      <w:marRight w:val="0"/>
      <w:marTop w:val="0"/>
      <w:marBottom w:val="0"/>
      <w:divBdr>
        <w:top w:val="none" w:sz="0" w:space="0" w:color="auto"/>
        <w:left w:val="none" w:sz="0" w:space="0" w:color="auto"/>
        <w:bottom w:val="none" w:sz="0" w:space="0" w:color="auto"/>
        <w:right w:val="none" w:sz="0" w:space="0" w:color="auto"/>
      </w:divBdr>
    </w:div>
    <w:div w:id="773742892">
      <w:bodyDiv w:val="1"/>
      <w:marLeft w:val="0"/>
      <w:marRight w:val="0"/>
      <w:marTop w:val="0"/>
      <w:marBottom w:val="0"/>
      <w:divBdr>
        <w:top w:val="none" w:sz="0" w:space="0" w:color="auto"/>
        <w:left w:val="none" w:sz="0" w:space="0" w:color="auto"/>
        <w:bottom w:val="none" w:sz="0" w:space="0" w:color="auto"/>
        <w:right w:val="none" w:sz="0" w:space="0" w:color="auto"/>
      </w:divBdr>
    </w:div>
    <w:div w:id="784495189">
      <w:bodyDiv w:val="1"/>
      <w:marLeft w:val="0"/>
      <w:marRight w:val="0"/>
      <w:marTop w:val="0"/>
      <w:marBottom w:val="0"/>
      <w:divBdr>
        <w:top w:val="none" w:sz="0" w:space="0" w:color="auto"/>
        <w:left w:val="none" w:sz="0" w:space="0" w:color="auto"/>
        <w:bottom w:val="none" w:sz="0" w:space="0" w:color="auto"/>
        <w:right w:val="none" w:sz="0" w:space="0" w:color="auto"/>
      </w:divBdr>
    </w:div>
    <w:div w:id="796870094">
      <w:bodyDiv w:val="1"/>
      <w:marLeft w:val="0"/>
      <w:marRight w:val="0"/>
      <w:marTop w:val="0"/>
      <w:marBottom w:val="0"/>
      <w:divBdr>
        <w:top w:val="none" w:sz="0" w:space="0" w:color="auto"/>
        <w:left w:val="none" w:sz="0" w:space="0" w:color="auto"/>
        <w:bottom w:val="none" w:sz="0" w:space="0" w:color="auto"/>
        <w:right w:val="none" w:sz="0" w:space="0" w:color="auto"/>
      </w:divBdr>
    </w:div>
    <w:div w:id="799960184">
      <w:bodyDiv w:val="1"/>
      <w:marLeft w:val="0"/>
      <w:marRight w:val="0"/>
      <w:marTop w:val="0"/>
      <w:marBottom w:val="0"/>
      <w:divBdr>
        <w:top w:val="none" w:sz="0" w:space="0" w:color="auto"/>
        <w:left w:val="none" w:sz="0" w:space="0" w:color="auto"/>
        <w:bottom w:val="none" w:sz="0" w:space="0" w:color="auto"/>
        <w:right w:val="none" w:sz="0" w:space="0" w:color="auto"/>
      </w:divBdr>
    </w:div>
    <w:div w:id="800617673">
      <w:bodyDiv w:val="1"/>
      <w:marLeft w:val="0"/>
      <w:marRight w:val="0"/>
      <w:marTop w:val="0"/>
      <w:marBottom w:val="0"/>
      <w:divBdr>
        <w:top w:val="none" w:sz="0" w:space="0" w:color="auto"/>
        <w:left w:val="none" w:sz="0" w:space="0" w:color="auto"/>
        <w:bottom w:val="none" w:sz="0" w:space="0" w:color="auto"/>
        <w:right w:val="none" w:sz="0" w:space="0" w:color="auto"/>
      </w:divBdr>
    </w:div>
    <w:div w:id="806166085">
      <w:bodyDiv w:val="1"/>
      <w:marLeft w:val="0"/>
      <w:marRight w:val="0"/>
      <w:marTop w:val="0"/>
      <w:marBottom w:val="0"/>
      <w:divBdr>
        <w:top w:val="none" w:sz="0" w:space="0" w:color="auto"/>
        <w:left w:val="none" w:sz="0" w:space="0" w:color="auto"/>
        <w:bottom w:val="none" w:sz="0" w:space="0" w:color="auto"/>
        <w:right w:val="none" w:sz="0" w:space="0" w:color="auto"/>
      </w:divBdr>
    </w:div>
    <w:div w:id="810709878">
      <w:bodyDiv w:val="1"/>
      <w:marLeft w:val="0"/>
      <w:marRight w:val="0"/>
      <w:marTop w:val="0"/>
      <w:marBottom w:val="0"/>
      <w:divBdr>
        <w:top w:val="none" w:sz="0" w:space="0" w:color="auto"/>
        <w:left w:val="none" w:sz="0" w:space="0" w:color="auto"/>
        <w:bottom w:val="none" w:sz="0" w:space="0" w:color="auto"/>
        <w:right w:val="none" w:sz="0" w:space="0" w:color="auto"/>
      </w:divBdr>
    </w:div>
    <w:div w:id="828907953">
      <w:bodyDiv w:val="1"/>
      <w:marLeft w:val="0"/>
      <w:marRight w:val="0"/>
      <w:marTop w:val="0"/>
      <w:marBottom w:val="0"/>
      <w:divBdr>
        <w:top w:val="none" w:sz="0" w:space="0" w:color="auto"/>
        <w:left w:val="none" w:sz="0" w:space="0" w:color="auto"/>
        <w:bottom w:val="none" w:sz="0" w:space="0" w:color="auto"/>
        <w:right w:val="none" w:sz="0" w:space="0" w:color="auto"/>
      </w:divBdr>
    </w:div>
    <w:div w:id="856456909">
      <w:bodyDiv w:val="1"/>
      <w:marLeft w:val="0"/>
      <w:marRight w:val="0"/>
      <w:marTop w:val="0"/>
      <w:marBottom w:val="0"/>
      <w:divBdr>
        <w:top w:val="none" w:sz="0" w:space="0" w:color="auto"/>
        <w:left w:val="none" w:sz="0" w:space="0" w:color="auto"/>
        <w:bottom w:val="none" w:sz="0" w:space="0" w:color="auto"/>
        <w:right w:val="none" w:sz="0" w:space="0" w:color="auto"/>
      </w:divBdr>
    </w:div>
    <w:div w:id="858470485">
      <w:bodyDiv w:val="1"/>
      <w:marLeft w:val="0"/>
      <w:marRight w:val="0"/>
      <w:marTop w:val="0"/>
      <w:marBottom w:val="0"/>
      <w:divBdr>
        <w:top w:val="none" w:sz="0" w:space="0" w:color="auto"/>
        <w:left w:val="none" w:sz="0" w:space="0" w:color="auto"/>
        <w:bottom w:val="none" w:sz="0" w:space="0" w:color="auto"/>
        <w:right w:val="none" w:sz="0" w:space="0" w:color="auto"/>
      </w:divBdr>
    </w:div>
    <w:div w:id="858550131">
      <w:bodyDiv w:val="1"/>
      <w:marLeft w:val="0"/>
      <w:marRight w:val="0"/>
      <w:marTop w:val="0"/>
      <w:marBottom w:val="0"/>
      <w:divBdr>
        <w:top w:val="none" w:sz="0" w:space="0" w:color="auto"/>
        <w:left w:val="none" w:sz="0" w:space="0" w:color="auto"/>
        <w:bottom w:val="none" w:sz="0" w:space="0" w:color="auto"/>
        <w:right w:val="none" w:sz="0" w:space="0" w:color="auto"/>
      </w:divBdr>
    </w:div>
    <w:div w:id="868569029">
      <w:bodyDiv w:val="1"/>
      <w:marLeft w:val="0"/>
      <w:marRight w:val="0"/>
      <w:marTop w:val="0"/>
      <w:marBottom w:val="0"/>
      <w:divBdr>
        <w:top w:val="none" w:sz="0" w:space="0" w:color="auto"/>
        <w:left w:val="none" w:sz="0" w:space="0" w:color="auto"/>
        <w:bottom w:val="none" w:sz="0" w:space="0" w:color="auto"/>
        <w:right w:val="none" w:sz="0" w:space="0" w:color="auto"/>
      </w:divBdr>
    </w:div>
    <w:div w:id="877087291">
      <w:bodyDiv w:val="1"/>
      <w:marLeft w:val="0"/>
      <w:marRight w:val="0"/>
      <w:marTop w:val="0"/>
      <w:marBottom w:val="0"/>
      <w:divBdr>
        <w:top w:val="none" w:sz="0" w:space="0" w:color="auto"/>
        <w:left w:val="none" w:sz="0" w:space="0" w:color="auto"/>
        <w:bottom w:val="none" w:sz="0" w:space="0" w:color="auto"/>
        <w:right w:val="none" w:sz="0" w:space="0" w:color="auto"/>
      </w:divBdr>
    </w:div>
    <w:div w:id="879822460">
      <w:bodyDiv w:val="1"/>
      <w:marLeft w:val="0"/>
      <w:marRight w:val="0"/>
      <w:marTop w:val="0"/>
      <w:marBottom w:val="0"/>
      <w:divBdr>
        <w:top w:val="none" w:sz="0" w:space="0" w:color="auto"/>
        <w:left w:val="none" w:sz="0" w:space="0" w:color="auto"/>
        <w:bottom w:val="none" w:sz="0" w:space="0" w:color="auto"/>
        <w:right w:val="none" w:sz="0" w:space="0" w:color="auto"/>
      </w:divBdr>
      <w:divsChild>
        <w:div w:id="813640709">
          <w:marLeft w:val="0"/>
          <w:marRight w:val="0"/>
          <w:marTop w:val="300"/>
          <w:marBottom w:val="0"/>
          <w:divBdr>
            <w:top w:val="none" w:sz="0" w:space="0" w:color="auto"/>
            <w:left w:val="none" w:sz="0" w:space="0" w:color="auto"/>
            <w:bottom w:val="none" w:sz="0" w:space="0" w:color="auto"/>
            <w:right w:val="none" w:sz="0" w:space="0" w:color="auto"/>
          </w:divBdr>
          <w:divsChild>
            <w:div w:id="1813937707">
              <w:marLeft w:val="0"/>
              <w:marRight w:val="0"/>
              <w:marTop w:val="0"/>
              <w:marBottom w:val="0"/>
              <w:divBdr>
                <w:top w:val="none" w:sz="0" w:space="0" w:color="auto"/>
                <w:left w:val="none" w:sz="0" w:space="0" w:color="auto"/>
                <w:bottom w:val="none" w:sz="0" w:space="0" w:color="auto"/>
                <w:right w:val="none" w:sz="0" w:space="0" w:color="auto"/>
              </w:divBdr>
              <w:divsChild>
                <w:div w:id="1544519168">
                  <w:marLeft w:val="0"/>
                  <w:marRight w:val="0"/>
                  <w:marTop w:val="0"/>
                  <w:marBottom w:val="0"/>
                  <w:divBdr>
                    <w:top w:val="none" w:sz="0" w:space="0" w:color="auto"/>
                    <w:left w:val="none" w:sz="0" w:space="0" w:color="auto"/>
                    <w:bottom w:val="none" w:sz="0" w:space="0" w:color="auto"/>
                    <w:right w:val="none" w:sz="0" w:space="0" w:color="auto"/>
                  </w:divBdr>
                  <w:divsChild>
                    <w:div w:id="861280103">
                      <w:marLeft w:val="0"/>
                      <w:marRight w:val="0"/>
                      <w:marTop w:val="0"/>
                      <w:marBottom w:val="0"/>
                      <w:divBdr>
                        <w:top w:val="none" w:sz="0" w:space="0" w:color="auto"/>
                        <w:left w:val="none" w:sz="0" w:space="0" w:color="auto"/>
                        <w:bottom w:val="none" w:sz="0" w:space="0" w:color="auto"/>
                        <w:right w:val="none" w:sz="0" w:space="0" w:color="auto"/>
                      </w:divBdr>
                      <w:divsChild>
                        <w:div w:id="1430076551">
                          <w:marLeft w:val="0"/>
                          <w:marRight w:val="0"/>
                          <w:marTop w:val="0"/>
                          <w:marBottom w:val="0"/>
                          <w:divBdr>
                            <w:top w:val="none" w:sz="0" w:space="0" w:color="auto"/>
                            <w:left w:val="none" w:sz="0" w:space="0" w:color="auto"/>
                            <w:bottom w:val="none" w:sz="0" w:space="0" w:color="auto"/>
                            <w:right w:val="none" w:sz="0" w:space="0" w:color="auto"/>
                          </w:divBdr>
                          <w:divsChild>
                            <w:div w:id="774249616">
                              <w:marLeft w:val="0"/>
                              <w:marRight w:val="0"/>
                              <w:marTop w:val="0"/>
                              <w:marBottom w:val="0"/>
                              <w:divBdr>
                                <w:top w:val="none" w:sz="0" w:space="0" w:color="auto"/>
                                <w:left w:val="none" w:sz="0" w:space="0" w:color="auto"/>
                                <w:bottom w:val="none" w:sz="0" w:space="0" w:color="auto"/>
                                <w:right w:val="none" w:sz="0" w:space="0" w:color="auto"/>
                              </w:divBdr>
                              <w:divsChild>
                                <w:div w:id="1017852996">
                                  <w:marLeft w:val="0"/>
                                  <w:marRight w:val="0"/>
                                  <w:marTop w:val="0"/>
                                  <w:marBottom w:val="0"/>
                                  <w:divBdr>
                                    <w:top w:val="none" w:sz="0" w:space="0" w:color="auto"/>
                                    <w:left w:val="none" w:sz="0" w:space="0" w:color="auto"/>
                                    <w:bottom w:val="none" w:sz="0" w:space="0" w:color="auto"/>
                                    <w:right w:val="none" w:sz="0" w:space="0" w:color="auto"/>
                                  </w:divBdr>
                                  <w:divsChild>
                                    <w:div w:id="1856069727">
                                      <w:marLeft w:val="0"/>
                                      <w:marRight w:val="0"/>
                                      <w:marTop w:val="0"/>
                                      <w:marBottom w:val="0"/>
                                      <w:divBdr>
                                        <w:top w:val="none" w:sz="0" w:space="0" w:color="auto"/>
                                        <w:left w:val="none" w:sz="0" w:space="0" w:color="auto"/>
                                        <w:bottom w:val="none" w:sz="0" w:space="0" w:color="auto"/>
                                        <w:right w:val="none" w:sz="0" w:space="0" w:color="auto"/>
                                      </w:divBdr>
                                      <w:divsChild>
                                        <w:div w:id="724793745">
                                          <w:marLeft w:val="0"/>
                                          <w:marRight w:val="0"/>
                                          <w:marTop w:val="0"/>
                                          <w:marBottom w:val="0"/>
                                          <w:divBdr>
                                            <w:top w:val="none" w:sz="0" w:space="0" w:color="auto"/>
                                            <w:left w:val="none" w:sz="0" w:space="0" w:color="auto"/>
                                            <w:bottom w:val="none" w:sz="0" w:space="0" w:color="auto"/>
                                            <w:right w:val="none" w:sz="0" w:space="0" w:color="auto"/>
                                          </w:divBdr>
                                          <w:divsChild>
                                            <w:div w:id="1852840479">
                                              <w:marLeft w:val="0"/>
                                              <w:marRight w:val="0"/>
                                              <w:marTop w:val="0"/>
                                              <w:marBottom w:val="0"/>
                                              <w:divBdr>
                                                <w:top w:val="none" w:sz="0" w:space="0" w:color="auto"/>
                                                <w:left w:val="none" w:sz="0" w:space="0" w:color="auto"/>
                                                <w:bottom w:val="none" w:sz="0" w:space="0" w:color="auto"/>
                                                <w:right w:val="none" w:sz="0" w:space="0" w:color="auto"/>
                                              </w:divBdr>
                                              <w:divsChild>
                                                <w:div w:id="24403097">
                                                  <w:marLeft w:val="0"/>
                                                  <w:marRight w:val="0"/>
                                                  <w:marTop w:val="0"/>
                                                  <w:marBottom w:val="0"/>
                                                  <w:divBdr>
                                                    <w:top w:val="none" w:sz="0" w:space="0" w:color="auto"/>
                                                    <w:left w:val="none" w:sz="0" w:space="0" w:color="auto"/>
                                                    <w:bottom w:val="none" w:sz="0" w:space="0" w:color="auto"/>
                                                    <w:right w:val="none" w:sz="0" w:space="0" w:color="auto"/>
                                                  </w:divBdr>
                                                  <w:divsChild>
                                                    <w:div w:id="720327175">
                                                      <w:marLeft w:val="0"/>
                                                      <w:marRight w:val="0"/>
                                                      <w:marTop w:val="0"/>
                                                      <w:marBottom w:val="0"/>
                                                      <w:divBdr>
                                                        <w:top w:val="none" w:sz="0" w:space="0" w:color="auto"/>
                                                        <w:left w:val="none" w:sz="0" w:space="0" w:color="auto"/>
                                                        <w:bottom w:val="none" w:sz="0" w:space="0" w:color="auto"/>
                                                        <w:right w:val="none" w:sz="0" w:space="0" w:color="auto"/>
                                                      </w:divBdr>
                                                      <w:divsChild>
                                                        <w:div w:id="26360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9968783">
              <w:marLeft w:val="0"/>
              <w:marRight w:val="0"/>
              <w:marTop w:val="0"/>
              <w:marBottom w:val="0"/>
              <w:divBdr>
                <w:top w:val="none" w:sz="0" w:space="0" w:color="auto"/>
                <w:left w:val="none" w:sz="0" w:space="0" w:color="auto"/>
                <w:bottom w:val="none" w:sz="0" w:space="0" w:color="auto"/>
                <w:right w:val="none" w:sz="0" w:space="0" w:color="auto"/>
              </w:divBdr>
              <w:divsChild>
                <w:div w:id="392893642">
                  <w:marLeft w:val="0"/>
                  <w:marRight w:val="0"/>
                  <w:marTop w:val="0"/>
                  <w:marBottom w:val="0"/>
                  <w:divBdr>
                    <w:top w:val="none" w:sz="0" w:space="0" w:color="auto"/>
                    <w:left w:val="none" w:sz="0" w:space="0" w:color="auto"/>
                    <w:bottom w:val="none" w:sz="0" w:space="0" w:color="auto"/>
                    <w:right w:val="none" w:sz="0" w:space="0" w:color="auto"/>
                  </w:divBdr>
                  <w:divsChild>
                    <w:div w:id="1424913959">
                      <w:marLeft w:val="0"/>
                      <w:marRight w:val="0"/>
                      <w:marTop w:val="0"/>
                      <w:marBottom w:val="0"/>
                      <w:divBdr>
                        <w:top w:val="none" w:sz="0" w:space="0" w:color="auto"/>
                        <w:left w:val="none" w:sz="0" w:space="0" w:color="auto"/>
                        <w:bottom w:val="none" w:sz="0" w:space="0" w:color="auto"/>
                        <w:right w:val="none" w:sz="0" w:space="0" w:color="auto"/>
                      </w:divBdr>
                    </w:div>
                    <w:div w:id="134933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883384">
          <w:marLeft w:val="0"/>
          <w:marRight w:val="0"/>
          <w:marTop w:val="0"/>
          <w:marBottom w:val="0"/>
          <w:divBdr>
            <w:top w:val="none" w:sz="0" w:space="0" w:color="auto"/>
            <w:left w:val="none" w:sz="0" w:space="0" w:color="auto"/>
            <w:bottom w:val="none" w:sz="0" w:space="0" w:color="auto"/>
            <w:right w:val="none" w:sz="0" w:space="0" w:color="auto"/>
          </w:divBdr>
          <w:divsChild>
            <w:div w:id="23208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3432">
      <w:bodyDiv w:val="1"/>
      <w:marLeft w:val="0"/>
      <w:marRight w:val="0"/>
      <w:marTop w:val="0"/>
      <w:marBottom w:val="0"/>
      <w:divBdr>
        <w:top w:val="none" w:sz="0" w:space="0" w:color="auto"/>
        <w:left w:val="none" w:sz="0" w:space="0" w:color="auto"/>
        <w:bottom w:val="none" w:sz="0" w:space="0" w:color="auto"/>
        <w:right w:val="none" w:sz="0" w:space="0" w:color="auto"/>
      </w:divBdr>
    </w:div>
    <w:div w:id="886839882">
      <w:bodyDiv w:val="1"/>
      <w:marLeft w:val="0"/>
      <w:marRight w:val="0"/>
      <w:marTop w:val="0"/>
      <w:marBottom w:val="0"/>
      <w:divBdr>
        <w:top w:val="none" w:sz="0" w:space="0" w:color="auto"/>
        <w:left w:val="none" w:sz="0" w:space="0" w:color="auto"/>
        <w:bottom w:val="none" w:sz="0" w:space="0" w:color="auto"/>
        <w:right w:val="none" w:sz="0" w:space="0" w:color="auto"/>
      </w:divBdr>
    </w:div>
    <w:div w:id="890458975">
      <w:bodyDiv w:val="1"/>
      <w:marLeft w:val="0"/>
      <w:marRight w:val="0"/>
      <w:marTop w:val="0"/>
      <w:marBottom w:val="0"/>
      <w:divBdr>
        <w:top w:val="none" w:sz="0" w:space="0" w:color="auto"/>
        <w:left w:val="none" w:sz="0" w:space="0" w:color="auto"/>
        <w:bottom w:val="none" w:sz="0" w:space="0" w:color="auto"/>
        <w:right w:val="none" w:sz="0" w:space="0" w:color="auto"/>
      </w:divBdr>
    </w:div>
    <w:div w:id="890851097">
      <w:bodyDiv w:val="1"/>
      <w:marLeft w:val="0"/>
      <w:marRight w:val="0"/>
      <w:marTop w:val="0"/>
      <w:marBottom w:val="0"/>
      <w:divBdr>
        <w:top w:val="none" w:sz="0" w:space="0" w:color="auto"/>
        <w:left w:val="none" w:sz="0" w:space="0" w:color="auto"/>
        <w:bottom w:val="none" w:sz="0" w:space="0" w:color="auto"/>
        <w:right w:val="none" w:sz="0" w:space="0" w:color="auto"/>
      </w:divBdr>
    </w:div>
    <w:div w:id="892273935">
      <w:bodyDiv w:val="1"/>
      <w:marLeft w:val="0"/>
      <w:marRight w:val="0"/>
      <w:marTop w:val="0"/>
      <w:marBottom w:val="0"/>
      <w:divBdr>
        <w:top w:val="none" w:sz="0" w:space="0" w:color="auto"/>
        <w:left w:val="none" w:sz="0" w:space="0" w:color="auto"/>
        <w:bottom w:val="none" w:sz="0" w:space="0" w:color="auto"/>
        <w:right w:val="none" w:sz="0" w:space="0" w:color="auto"/>
      </w:divBdr>
    </w:div>
    <w:div w:id="893665551">
      <w:bodyDiv w:val="1"/>
      <w:marLeft w:val="0"/>
      <w:marRight w:val="0"/>
      <w:marTop w:val="0"/>
      <w:marBottom w:val="0"/>
      <w:divBdr>
        <w:top w:val="none" w:sz="0" w:space="0" w:color="auto"/>
        <w:left w:val="none" w:sz="0" w:space="0" w:color="auto"/>
        <w:bottom w:val="none" w:sz="0" w:space="0" w:color="auto"/>
        <w:right w:val="none" w:sz="0" w:space="0" w:color="auto"/>
      </w:divBdr>
    </w:div>
    <w:div w:id="899172894">
      <w:bodyDiv w:val="1"/>
      <w:marLeft w:val="0"/>
      <w:marRight w:val="0"/>
      <w:marTop w:val="0"/>
      <w:marBottom w:val="0"/>
      <w:divBdr>
        <w:top w:val="none" w:sz="0" w:space="0" w:color="auto"/>
        <w:left w:val="none" w:sz="0" w:space="0" w:color="auto"/>
        <w:bottom w:val="none" w:sz="0" w:space="0" w:color="auto"/>
        <w:right w:val="none" w:sz="0" w:space="0" w:color="auto"/>
      </w:divBdr>
    </w:div>
    <w:div w:id="907811665">
      <w:bodyDiv w:val="1"/>
      <w:marLeft w:val="0"/>
      <w:marRight w:val="0"/>
      <w:marTop w:val="0"/>
      <w:marBottom w:val="0"/>
      <w:divBdr>
        <w:top w:val="none" w:sz="0" w:space="0" w:color="auto"/>
        <w:left w:val="none" w:sz="0" w:space="0" w:color="auto"/>
        <w:bottom w:val="none" w:sz="0" w:space="0" w:color="auto"/>
        <w:right w:val="none" w:sz="0" w:space="0" w:color="auto"/>
      </w:divBdr>
    </w:div>
    <w:div w:id="911349292">
      <w:bodyDiv w:val="1"/>
      <w:marLeft w:val="0"/>
      <w:marRight w:val="0"/>
      <w:marTop w:val="0"/>
      <w:marBottom w:val="0"/>
      <w:divBdr>
        <w:top w:val="none" w:sz="0" w:space="0" w:color="auto"/>
        <w:left w:val="none" w:sz="0" w:space="0" w:color="auto"/>
        <w:bottom w:val="none" w:sz="0" w:space="0" w:color="auto"/>
        <w:right w:val="none" w:sz="0" w:space="0" w:color="auto"/>
      </w:divBdr>
    </w:div>
    <w:div w:id="911699580">
      <w:bodyDiv w:val="1"/>
      <w:marLeft w:val="0"/>
      <w:marRight w:val="0"/>
      <w:marTop w:val="0"/>
      <w:marBottom w:val="0"/>
      <w:divBdr>
        <w:top w:val="none" w:sz="0" w:space="0" w:color="auto"/>
        <w:left w:val="none" w:sz="0" w:space="0" w:color="auto"/>
        <w:bottom w:val="none" w:sz="0" w:space="0" w:color="auto"/>
        <w:right w:val="none" w:sz="0" w:space="0" w:color="auto"/>
      </w:divBdr>
    </w:div>
    <w:div w:id="924146631">
      <w:bodyDiv w:val="1"/>
      <w:marLeft w:val="0"/>
      <w:marRight w:val="0"/>
      <w:marTop w:val="0"/>
      <w:marBottom w:val="0"/>
      <w:divBdr>
        <w:top w:val="none" w:sz="0" w:space="0" w:color="auto"/>
        <w:left w:val="none" w:sz="0" w:space="0" w:color="auto"/>
        <w:bottom w:val="none" w:sz="0" w:space="0" w:color="auto"/>
        <w:right w:val="none" w:sz="0" w:space="0" w:color="auto"/>
      </w:divBdr>
    </w:div>
    <w:div w:id="926576299">
      <w:bodyDiv w:val="1"/>
      <w:marLeft w:val="0"/>
      <w:marRight w:val="0"/>
      <w:marTop w:val="0"/>
      <w:marBottom w:val="0"/>
      <w:divBdr>
        <w:top w:val="none" w:sz="0" w:space="0" w:color="auto"/>
        <w:left w:val="none" w:sz="0" w:space="0" w:color="auto"/>
        <w:bottom w:val="none" w:sz="0" w:space="0" w:color="auto"/>
        <w:right w:val="none" w:sz="0" w:space="0" w:color="auto"/>
      </w:divBdr>
    </w:div>
    <w:div w:id="941646784">
      <w:bodyDiv w:val="1"/>
      <w:marLeft w:val="0"/>
      <w:marRight w:val="0"/>
      <w:marTop w:val="0"/>
      <w:marBottom w:val="0"/>
      <w:divBdr>
        <w:top w:val="none" w:sz="0" w:space="0" w:color="auto"/>
        <w:left w:val="none" w:sz="0" w:space="0" w:color="auto"/>
        <w:bottom w:val="none" w:sz="0" w:space="0" w:color="auto"/>
        <w:right w:val="none" w:sz="0" w:space="0" w:color="auto"/>
      </w:divBdr>
    </w:div>
    <w:div w:id="941717596">
      <w:bodyDiv w:val="1"/>
      <w:marLeft w:val="0"/>
      <w:marRight w:val="0"/>
      <w:marTop w:val="0"/>
      <w:marBottom w:val="0"/>
      <w:divBdr>
        <w:top w:val="none" w:sz="0" w:space="0" w:color="auto"/>
        <w:left w:val="none" w:sz="0" w:space="0" w:color="auto"/>
        <w:bottom w:val="none" w:sz="0" w:space="0" w:color="auto"/>
        <w:right w:val="none" w:sz="0" w:space="0" w:color="auto"/>
      </w:divBdr>
    </w:div>
    <w:div w:id="956835763">
      <w:bodyDiv w:val="1"/>
      <w:marLeft w:val="0"/>
      <w:marRight w:val="0"/>
      <w:marTop w:val="0"/>
      <w:marBottom w:val="0"/>
      <w:divBdr>
        <w:top w:val="none" w:sz="0" w:space="0" w:color="auto"/>
        <w:left w:val="none" w:sz="0" w:space="0" w:color="auto"/>
        <w:bottom w:val="none" w:sz="0" w:space="0" w:color="auto"/>
        <w:right w:val="none" w:sz="0" w:space="0" w:color="auto"/>
      </w:divBdr>
    </w:div>
    <w:div w:id="961879769">
      <w:bodyDiv w:val="1"/>
      <w:marLeft w:val="0"/>
      <w:marRight w:val="0"/>
      <w:marTop w:val="0"/>
      <w:marBottom w:val="0"/>
      <w:divBdr>
        <w:top w:val="none" w:sz="0" w:space="0" w:color="auto"/>
        <w:left w:val="none" w:sz="0" w:space="0" w:color="auto"/>
        <w:bottom w:val="none" w:sz="0" w:space="0" w:color="auto"/>
        <w:right w:val="none" w:sz="0" w:space="0" w:color="auto"/>
      </w:divBdr>
    </w:div>
    <w:div w:id="962686106">
      <w:bodyDiv w:val="1"/>
      <w:marLeft w:val="0"/>
      <w:marRight w:val="0"/>
      <w:marTop w:val="0"/>
      <w:marBottom w:val="0"/>
      <w:divBdr>
        <w:top w:val="none" w:sz="0" w:space="0" w:color="auto"/>
        <w:left w:val="none" w:sz="0" w:space="0" w:color="auto"/>
        <w:bottom w:val="none" w:sz="0" w:space="0" w:color="auto"/>
        <w:right w:val="none" w:sz="0" w:space="0" w:color="auto"/>
      </w:divBdr>
    </w:div>
    <w:div w:id="965702470">
      <w:bodyDiv w:val="1"/>
      <w:marLeft w:val="0"/>
      <w:marRight w:val="0"/>
      <w:marTop w:val="0"/>
      <w:marBottom w:val="0"/>
      <w:divBdr>
        <w:top w:val="none" w:sz="0" w:space="0" w:color="auto"/>
        <w:left w:val="none" w:sz="0" w:space="0" w:color="auto"/>
        <w:bottom w:val="none" w:sz="0" w:space="0" w:color="auto"/>
        <w:right w:val="none" w:sz="0" w:space="0" w:color="auto"/>
      </w:divBdr>
    </w:div>
    <w:div w:id="966549973">
      <w:bodyDiv w:val="1"/>
      <w:marLeft w:val="0"/>
      <w:marRight w:val="0"/>
      <w:marTop w:val="0"/>
      <w:marBottom w:val="0"/>
      <w:divBdr>
        <w:top w:val="none" w:sz="0" w:space="0" w:color="auto"/>
        <w:left w:val="none" w:sz="0" w:space="0" w:color="auto"/>
        <w:bottom w:val="none" w:sz="0" w:space="0" w:color="auto"/>
        <w:right w:val="none" w:sz="0" w:space="0" w:color="auto"/>
      </w:divBdr>
    </w:div>
    <w:div w:id="979843464">
      <w:bodyDiv w:val="1"/>
      <w:marLeft w:val="0"/>
      <w:marRight w:val="0"/>
      <w:marTop w:val="0"/>
      <w:marBottom w:val="0"/>
      <w:divBdr>
        <w:top w:val="none" w:sz="0" w:space="0" w:color="auto"/>
        <w:left w:val="none" w:sz="0" w:space="0" w:color="auto"/>
        <w:bottom w:val="none" w:sz="0" w:space="0" w:color="auto"/>
        <w:right w:val="none" w:sz="0" w:space="0" w:color="auto"/>
      </w:divBdr>
    </w:div>
    <w:div w:id="981346673">
      <w:bodyDiv w:val="1"/>
      <w:marLeft w:val="0"/>
      <w:marRight w:val="0"/>
      <w:marTop w:val="0"/>
      <w:marBottom w:val="0"/>
      <w:divBdr>
        <w:top w:val="none" w:sz="0" w:space="0" w:color="auto"/>
        <w:left w:val="none" w:sz="0" w:space="0" w:color="auto"/>
        <w:bottom w:val="none" w:sz="0" w:space="0" w:color="auto"/>
        <w:right w:val="none" w:sz="0" w:space="0" w:color="auto"/>
      </w:divBdr>
    </w:div>
    <w:div w:id="982928676">
      <w:bodyDiv w:val="1"/>
      <w:marLeft w:val="0"/>
      <w:marRight w:val="0"/>
      <w:marTop w:val="0"/>
      <w:marBottom w:val="0"/>
      <w:divBdr>
        <w:top w:val="none" w:sz="0" w:space="0" w:color="auto"/>
        <w:left w:val="none" w:sz="0" w:space="0" w:color="auto"/>
        <w:bottom w:val="none" w:sz="0" w:space="0" w:color="auto"/>
        <w:right w:val="none" w:sz="0" w:space="0" w:color="auto"/>
      </w:divBdr>
    </w:div>
    <w:div w:id="985470661">
      <w:bodyDiv w:val="1"/>
      <w:marLeft w:val="0"/>
      <w:marRight w:val="0"/>
      <w:marTop w:val="0"/>
      <w:marBottom w:val="0"/>
      <w:divBdr>
        <w:top w:val="none" w:sz="0" w:space="0" w:color="auto"/>
        <w:left w:val="none" w:sz="0" w:space="0" w:color="auto"/>
        <w:bottom w:val="none" w:sz="0" w:space="0" w:color="auto"/>
        <w:right w:val="none" w:sz="0" w:space="0" w:color="auto"/>
      </w:divBdr>
    </w:div>
    <w:div w:id="989749318">
      <w:bodyDiv w:val="1"/>
      <w:marLeft w:val="0"/>
      <w:marRight w:val="0"/>
      <w:marTop w:val="0"/>
      <w:marBottom w:val="0"/>
      <w:divBdr>
        <w:top w:val="none" w:sz="0" w:space="0" w:color="auto"/>
        <w:left w:val="none" w:sz="0" w:space="0" w:color="auto"/>
        <w:bottom w:val="none" w:sz="0" w:space="0" w:color="auto"/>
        <w:right w:val="none" w:sz="0" w:space="0" w:color="auto"/>
      </w:divBdr>
    </w:div>
    <w:div w:id="990670629">
      <w:bodyDiv w:val="1"/>
      <w:marLeft w:val="0"/>
      <w:marRight w:val="0"/>
      <w:marTop w:val="0"/>
      <w:marBottom w:val="0"/>
      <w:divBdr>
        <w:top w:val="none" w:sz="0" w:space="0" w:color="auto"/>
        <w:left w:val="none" w:sz="0" w:space="0" w:color="auto"/>
        <w:bottom w:val="none" w:sz="0" w:space="0" w:color="auto"/>
        <w:right w:val="none" w:sz="0" w:space="0" w:color="auto"/>
      </w:divBdr>
    </w:div>
    <w:div w:id="1006861105">
      <w:bodyDiv w:val="1"/>
      <w:marLeft w:val="0"/>
      <w:marRight w:val="0"/>
      <w:marTop w:val="0"/>
      <w:marBottom w:val="0"/>
      <w:divBdr>
        <w:top w:val="none" w:sz="0" w:space="0" w:color="auto"/>
        <w:left w:val="none" w:sz="0" w:space="0" w:color="auto"/>
        <w:bottom w:val="none" w:sz="0" w:space="0" w:color="auto"/>
        <w:right w:val="none" w:sz="0" w:space="0" w:color="auto"/>
      </w:divBdr>
    </w:div>
    <w:div w:id="1013456411">
      <w:bodyDiv w:val="1"/>
      <w:marLeft w:val="0"/>
      <w:marRight w:val="0"/>
      <w:marTop w:val="0"/>
      <w:marBottom w:val="0"/>
      <w:divBdr>
        <w:top w:val="none" w:sz="0" w:space="0" w:color="auto"/>
        <w:left w:val="none" w:sz="0" w:space="0" w:color="auto"/>
        <w:bottom w:val="none" w:sz="0" w:space="0" w:color="auto"/>
        <w:right w:val="none" w:sz="0" w:space="0" w:color="auto"/>
      </w:divBdr>
    </w:div>
    <w:div w:id="1015576442">
      <w:bodyDiv w:val="1"/>
      <w:marLeft w:val="0"/>
      <w:marRight w:val="0"/>
      <w:marTop w:val="0"/>
      <w:marBottom w:val="0"/>
      <w:divBdr>
        <w:top w:val="none" w:sz="0" w:space="0" w:color="auto"/>
        <w:left w:val="none" w:sz="0" w:space="0" w:color="auto"/>
        <w:bottom w:val="none" w:sz="0" w:space="0" w:color="auto"/>
        <w:right w:val="none" w:sz="0" w:space="0" w:color="auto"/>
      </w:divBdr>
    </w:div>
    <w:div w:id="1018851017">
      <w:bodyDiv w:val="1"/>
      <w:marLeft w:val="0"/>
      <w:marRight w:val="0"/>
      <w:marTop w:val="0"/>
      <w:marBottom w:val="0"/>
      <w:divBdr>
        <w:top w:val="none" w:sz="0" w:space="0" w:color="auto"/>
        <w:left w:val="none" w:sz="0" w:space="0" w:color="auto"/>
        <w:bottom w:val="none" w:sz="0" w:space="0" w:color="auto"/>
        <w:right w:val="none" w:sz="0" w:space="0" w:color="auto"/>
      </w:divBdr>
    </w:div>
    <w:div w:id="1018891760">
      <w:bodyDiv w:val="1"/>
      <w:marLeft w:val="0"/>
      <w:marRight w:val="0"/>
      <w:marTop w:val="0"/>
      <w:marBottom w:val="0"/>
      <w:divBdr>
        <w:top w:val="none" w:sz="0" w:space="0" w:color="auto"/>
        <w:left w:val="none" w:sz="0" w:space="0" w:color="auto"/>
        <w:bottom w:val="none" w:sz="0" w:space="0" w:color="auto"/>
        <w:right w:val="none" w:sz="0" w:space="0" w:color="auto"/>
      </w:divBdr>
    </w:div>
    <w:div w:id="1020620411">
      <w:bodyDiv w:val="1"/>
      <w:marLeft w:val="0"/>
      <w:marRight w:val="0"/>
      <w:marTop w:val="0"/>
      <w:marBottom w:val="0"/>
      <w:divBdr>
        <w:top w:val="none" w:sz="0" w:space="0" w:color="auto"/>
        <w:left w:val="none" w:sz="0" w:space="0" w:color="auto"/>
        <w:bottom w:val="none" w:sz="0" w:space="0" w:color="auto"/>
        <w:right w:val="none" w:sz="0" w:space="0" w:color="auto"/>
      </w:divBdr>
    </w:div>
    <w:div w:id="1053232157">
      <w:bodyDiv w:val="1"/>
      <w:marLeft w:val="0"/>
      <w:marRight w:val="0"/>
      <w:marTop w:val="0"/>
      <w:marBottom w:val="0"/>
      <w:divBdr>
        <w:top w:val="none" w:sz="0" w:space="0" w:color="auto"/>
        <w:left w:val="none" w:sz="0" w:space="0" w:color="auto"/>
        <w:bottom w:val="none" w:sz="0" w:space="0" w:color="auto"/>
        <w:right w:val="none" w:sz="0" w:space="0" w:color="auto"/>
      </w:divBdr>
    </w:div>
    <w:div w:id="1054541219">
      <w:bodyDiv w:val="1"/>
      <w:marLeft w:val="0"/>
      <w:marRight w:val="0"/>
      <w:marTop w:val="0"/>
      <w:marBottom w:val="0"/>
      <w:divBdr>
        <w:top w:val="none" w:sz="0" w:space="0" w:color="auto"/>
        <w:left w:val="none" w:sz="0" w:space="0" w:color="auto"/>
        <w:bottom w:val="none" w:sz="0" w:space="0" w:color="auto"/>
        <w:right w:val="none" w:sz="0" w:space="0" w:color="auto"/>
      </w:divBdr>
    </w:div>
    <w:div w:id="1075665517">
      <w:bodyDiv w:val="1"/>
      <w:marLeft w:val="0"/>
      <w:marRight w:val="0"/>
      <w:marTop w:val="0"/>
      <w:marBottom w:val="0"/>
      <w:divBdr>
        <w:top w:val="none" w:sz="0" w:space="0" w:color="auto"/>
        <w:left w:val="none" w:sz="0" w:space="0" w:color="auto"/>
        <w:bottom w:val="none" w:sz="0" w:space="0" w:color="auto"/>
        <w:right w:val="none" w:sz="0" w:space="0" w:color="auto"/>
      </w:divBdr>
    </w:div>
    <w:div w:id="1081678707">
      <w:bodyDiv w:val="1"/>
      <w:marLeft w:val="0"/>
      <w:marRight w:val="0"/>
      <w:marTop w:val="0"/>
      <w:marBottom w:val="0"/>
      <w:divBdr>
        <w:top w:val="none" w:sz="0" w:space="0" w:color="auto"/>
        <w:left w:val="none" w:sz="0" w:space="0" w:color="auto"/>
        <w:bottom w:val="none" w:sz="0" w:space="0" w:color="auto"/>
        <w:right w:val="none" w:sz="0" w:space="0" w:color="auto"/>
      </w:divBdr>
    </w:div>
    <w:div w:id="1083650955">
      <w:bodyDiv w:val="1"/>
      <w:marLeft w:val="0"/>
      <w:marRight w:val="0"/>
      <w:marTop w:val="0"/>
      <w:marBottom w:val="0"/>
      <w:divBdr>
        <w:top w:val="none" w:sz="0" w:space="0" w:color="auto"/>
        <w:left w:val="none" w:sz="0" w:space="0" w:color="auto"/>
        <w:bottom w:val="none" w:sz="0" w:space="0" w:color="auto"/>
        <w:right w:val="none" w:sz="0" w:space="0" w:color="auto"/>
      </w:divBdr>
    </w:div>
    <w:div w:id="1085807280">
      <w:bodyDiv w:val="1"/>
      <w:marLeft w:val="0"/>
      <w:marRight w:val="0"/>
      <w:marTop w:val="0"/>
      <w:marBottom w:val="0"/>
      <w:divBdr>
        <w:top w:val="none" w:sz="0" w:space="0" w:color="auto"/>
        <w:left w:val="none" w:sz="0" w:space="0" w:color="auto"/>
        <w:bottom w:val="none" w:sz="0" w:space="0" w:color="auto"/>
        <w:right w:val="none" w:sz="0" w:space="0" w:color="auto"/>
      </w:divBdr>
    </w:div>
    <w:div w:id="1087464264">
      <w:bodyDiv w:val="1"/>
      <w:marLeft w:val="0"/>
      <w:marRight w:val="0"/>
      <w:marTop w:val="0"/>
      <w:marBottom w:val="0"/>
      <w:divBdr>
        <w:top w:val="none" w:sz="0" w:space="0" w:color="auto"/>
        <w:left w:val="none" w:sz="0" w:space="0" w:color="auto"/>
        <w:bottom w:val="none" w:sz="0" w:space="0" w:color="auto"/>
        <w:right w:val="none" w:sz="0" w:space="0" w:color="auto"/>
      </w:divBdr>
    </w:div>
    <w:div w:id="1091244848">
      <w:bodyDiv w:val="1"/>
      <w:marLeft w:val="0"/>
      <w:marRight w:val="0"/>
      <w:marTop w:val="0"/>
      <w:marBottom w:val="0"/>
      <w:divBdr>
        <w:top w:val="none" w:sz="0" w:space="0" w:color="auto"/>
        <w:left w:val="none" w:sz="0" w:space="0" w:color="auto"/>
        <w:bottom w:val="none" w:sz="0" w:space="0" w:color="auto"/>
        <w:right w:val="none" w:sz="0" w:space="0" w:color="auto"/>
      </w:divBdr>
    </w:div>
    <w:div w:id="1097365173">
      <w:bodyDiv w:val="1"/>
      <w:marLeft w:val="0"/>
      <w:marRight w:val="0"/>
      <w:marTop w:val="0"/>
      <w:marBottom w:val="0"/>
      <w:divBdr>
        <w:top w:val="none" w:sz="0" w:space="0" w:color="auto"/>
        <w:left w:val="none" w:sz="0" w:space="0" w:color="auto"/>
        <w:bottom w:val="none" w:sz="0" w:space="0" w:color="auto"/>
        <w:right w:val="none" w:sz="0" w:space="0" w:color="auto"/>
      </w:divBdr>
    </w:div>
    <w:div w:id="1100494082">
      <w:bodyDiv w:val="1"/>
      <w:marLeft w:val="0"/>
      <w:marRight w:val="0"/>
      <w:marTop w:val="0"/>
      <w:marBottom w:val="0"/>
      <w:divBdr>
        <w:top w:val="none" w:sz="0" w:space="0" w:color="auto"/>
        <w:left w:val="none" w:sz="0" w:space="0" w:color="auto"/>
        <w:bottom w:val="none" w:sz="0" w:space="0" w:color="auto"/>
        <w:right w:val="none" w:sz="0" w:space="0" w:color="auto"/>
      </w:divBdr>
    </w:div>
    <w:div w:id="1102410029">
      <w:bodyDiv w:val="1"/>
      <w:marLeft w:val="0"/>
      <w:marRight w:val="0"/>
      <w:marTop w:val="0"/>
      <w:marBottom w:val="0"/>
      <w:divBdr>
        <w:top w:val="none" w:sz="0" w:space="0" w:color="auto"/>
        <w:left w:val="none" w:sz="0" w:space="0" w:color="auto"/>
        <w:bottom w:val="none" w:sz="0" w:space="0" w:color="auto"/>
        <w:right w:val="none" w:sz="0" w:space="0" w:color="auto"/>
      </w:divBdr>
    </w:div>
    <w:div w:id="1107430979">
      <w:bodyDiv w:val="1"/>
      <w:marLeft w:val="0"/>
      <w:marRight w:val="0"/>
      <w:marTop w:val="0"/>
      <w:marBottom w:val="0"/>
      <w:divBdr>
        <w:top w:val="none" w:sz="0" w:space="0" w:color="auto"/>
        <w:left w:val="none" w:sz="0" w:space="0" w:color="auto"/>
        <w:bottom w:val="none" w:sz="0" w:space="0" w:color="auto"/>
        <w:right w:val="none" w:sz="0" w:space="0" w:color="auto"/>
      </w:divBdr>
    </w:div>
    <w:div w:id="1111969255">
      <w:bodyDiv w:val="1"/>
      <w:marLeft w:val="0"/>
      <w:marRight w:val="0"/>
      <w:marTop w:val="0"/>
      <w:marBottom w:val="0"/>
      <w:divBdr>
        <w:top w:val="none" w:sz="0" w:space="0" w:color="auto"/>
        <w:left w:val="none" w:sz="0" w:space="0" w:color="auto"/>
        <w:bottom w:val="none" w:sz="0" w:space="0" w:color="auto"/>
        <w:right w:val="none" w:sz="0" w:space="0" w:color="auto"/>
      </w:divBdr>
    </w:div>
    <w:div w:id="1133254786">
      <w:bodyDiv w:val="1"/>
      <w:marLeft w:val="0"/>
      <w:marRight w:val="0"/>
      <w:marTop w:val="0"/>
      <w:marBottom w:val="0"/>
      <w:divBdr>
        <w:top w:val="none" w:sz="0" w:space="0" w:color="auto"/>
        <w:left w:val="none" w:sz="0" w:space="0" w:color="auto"/>
        <w:bottom w:val="none" w:sz="0" w:space="0" w:color="auto"/>
        <w:right w:val="none" w:sz="0" w:space="0" w:color="auto"/>
      </w:divBdr>
    </w:div>
    <w:div w:id="1139345667">
      <w:bodyDiv w:val="1"/>
      <w:marLeft w:val="0"/>
      <w:marRight w:val="0"/>
      <w:marTop w:val="0"/>
      <w:marBottom w:val="0"/>
      <w:divBdr>
        <w:top w:val="none" w:sz="0" w:space="0" w:color="auto"/>
        <w:left w:val="none" w:sz="0" w:space="0" w:color="auto"/>
        <w:bottom w:val="none" w:sz="0" w:space="0" w:color="auto"/>
        <w:right w:val="none" w:sz="0" w:space="0" w:color="auto"/>
      </w:divBdr>
    </w:div>
    <w:div w:id="1140153104">
      <w:bodyDiv w:val="1"/>
      <w:marLeft w:val="0"/>
      <w:marRight w:val="0"/>
      <w:marTop w:val="0"/>
      <w:marBottom w:val="0"/>
      <w:divBdr>
        <w:top w:val="none" w:sz="0" w:space="0" w:color="auto"/>
        <w:left w:val="none" w:sz="0" w:space="0" w:color="auto"/>
        <w:bottom w:val="none" w:sz="0" w:space="0" w:color="auto"/>
        <w:right w:val="none" w:sz="0" w:space="0" w:color="auto"/>
      </w:divBdr>
    </w:div>
    <w:div w:id="1141849689">
      <w:bodyDiv w:val="1"/>
      <w:marLeft w:val="0"/>
      <w:marRight w:val="0"/>
      <w:marTop w:val="0"/>
      <w:marBottom w:val="0"/>
      <w:divBdr>
        <w:top w:val="none" w:sz="0" w:space="0" w:color="auto"/>
        <w:left w:val="none" w:sz="0" w:space="0" w:color="auto"/>
        <w:bottom w:val="none" w:sz="0" w:space="0" w:color="auto"/>
        <w:right w:val="none" w:sz="0" w:space="0" w:color="auto"/>
      </w:divBdr>
    </w:div>
    <w:div w:id="1151016501">
      <w:bodyDiv w:val="1"/>
      <w:marLeft w:val="0"/>
      <w:marRight w:val="0"/>
      <w:marTop w:val="0"/>
      <w:marBottom w:val="0"/>
      <w:divBdr>
        <w:top w:val="none" w:sz="0" w:space="0" w:color="auto"/>
        <w:left w:val="none" w:sz="0" w:space="0" w:color="auto"/>
        <w:bottom w:val="none" w:sz="0" w:space="0" w:color="auto"/>
        <w:right w:val="none" w:sz="0" w:space="0" w:color="auto"/>
      </w:divBdr>
    </w:div>
    <w:div w:id="1152481778">
      <w:bodyDiv w:val="1"/>
      <w:marLeft w:val="0"/>
      <w:marRight w:val="0"/>
      <w:marTop w:val="0"/>
      <w:marBottom w:val="0"/>
      <w:divBdr>
        <w:top w:val="none" w:sz="0" w:space="0" w:color="auto"/>
        <w:left w:val="none" w:sz="0" w:space="0" w:color="auto"/>
        <w:bottom w:val="none" w:sz="0" w:space="0" w:color="auto"/>
        <w:right w:val="none" w:sz="0" w:space="0" w:color="auto"/>
      </w:divBdr>
    </w:div>
    <w:div w:id="1154106854">
      <w:bodyDiv w:val="1"/>
      <w:marLeft w:val="0"/>
      <w:marRight w:val="0"/>
      <w:marTop w:val="0"/>
      <w:marBottom w:val="0"/>
      <w:divBdr>
        <w:top w:val="none" w:sz="0" w:space="0" w:color="auto"/>
        <w:left w:val="none" w:sz="0" w:space="0" w:color="auto"/>
        <w:bottom w:val="none" w:sz="0" w:space="0" w:color="auto"/>
        <w:right w:val="none" w:sz="0" w:space="0" w:color="auto"/>
      </w:divBdr>
    </w:div>
    <w:div w:id="1156074848">
      <w:bodyDiv w:val="1"/>
      <w:marLeft w:val="0"/>
      <w:marRight w:val="0"/>
      <w:marTop w:val="0"/>
      <w:marBottom w:val="0"/>
      <w:divBdr>
        <w:top w:val="none" w:sz="0" w:space="0" w:color="auto"/>
        <w:left w:val="none" w:sz="0" w:space="0" w:color="auto"/>
        <w:bottom w:val="none" w:sz="0" w:space="0" w:color="auto"/>
        <w:right w:val="none" w:sz="0" w:space="0" w:color="auto"/>
      </w:divBdr>
    </w:div>
    <w:div w:id="1161308818">
      <w:bodyDiv w:val="1"/>
      <w:marLeft w:val="0"/>
      <w:marRight w:val="0"/>
      <w:marTop w:val="0"/>
      <w:marBottom w:val="0"/>
      <w:divBdr>
        <w:top w:val="none" w:sz="0" w:space="0" w:color="auto"/>
        <w:left w:val="none" w:sz="0" w:space="0" w:color="auto"/>
        <w:bottom w:val="none" w:sz="0" w:space="0" w:color="auto"/>
        <w:right w:val="none" w:sz="0" w:space="0" w:color="auto"/>
      </w:divBdr>
    </w:div>
    <w:div w:id="1170559568">
      <w:bodyDiv w:val="1"/>
      <w:marLeft w:val="0"/>
      <w:marRight w:val="0"/>
      <w:marTop w:val="0"/>
      <w:marBottom w:val="0"/>
      <w:divBdr>
        <w:top w:val="none" w:sz="0" w:space="0" w:color="auto"/>
        <w:left w:val="none" w:sz="0" w:space="0" w:color="auto"/>
        <w:bottom w:val="none" w:sz="0" w:space="0" w:color="auto"/>
        <w:right w:val="none" w:sz="0" w:space="0" w:color="auto"/>
      </w:divBdr>
    </w:div>
    <w:div w:id="1170830371">
      <w:bodyDiv w:val="1"/>
      <w:marLeft w:val="0"/>
      <w:marRight w:val="0"/>
      <w:marTop w:val="0"/>
      <w:marBottom w:val="0"/>
      <w:divBdr>
        <w:top w:val="none" w:sz="0" w:space="0" w:color="auto"/>
        <w:left w:val="none" w:sz="0" w:space="0" w:color="auto"/>
        <w:bottom w:val="none" w:sz="0" w:space="0" w:color="auto"/>
        <w:right w:val="none" w:sz="0" w:space="0" w:color="auto"/>
      </w:divBdr>
    </w:div>
    <w:div w:id="1173297558">
      <w:bodyDiv w:val="1"/>
      <w:marLeft w:val="0"/>
      <w:marRight w:val="0"/>
      <w:marTop w:val="0"/>
      <w:marBottom w:val="0"/>
      <w:divBdr>
        <w:top w:val="none" w:sz="0" w:space="0" w:color="auto"/>
        <w:left w:val="none" w:sz="0" w:space="0" w:color="auto"/>
        <w:bottom w:val="none" w:sz="0" w:space="0" w:color="auto"/>
        <w:right w:val="none" w:sz="0" w:space="0" w:color="auto"/>
      </w:divBdr>
    </w:div>
    <w:div w:id="1174495757">
      <w:bodyDiv w:val="1"/>
      <w:marLeft w:val="0"/>
      <w:marRight w:val="0"/>
      <w:marTop w:val="0"/>
      <w:marBottom w:val="0"/>
      <w:divBdr>
        <w:top w:val="none" w:sz="0" w:space="0" w:color="auto"/>
        <w:left w:val="none" w:sz="0" w:space="0" w:color="auto"/>
        <w:bottom w:val="none" w:sz="0" w:space="0" w:color="auto"/>
        <w:right w:val="none" w:sz="0" w:space="0" w:color="auto"/>
      </w:divBdr>
    </w:div>
    <w:div w:id="1184632647">
      <w:bodyDiv w:val="1"/>
      <w:marLeft w:val="0"/>
      <w:marRight w:val="0"/>
      <w:marTop w:val="0"/>
      <w:marBottom w:val="0"/>
      <w:divBdr>
        <w:top w:val="none" w:sz="0" w:space="0" w:color="auto"/>
        <w:left w:val="none" w:sz="0" w:space="0" w:color="auto"/>
        <w:bottom w:val="none" w:sz="0" w:space="0" w:color="auto"/>
        <w:right w:val="none" w:sz="0" w:space="0" w:color="auto"/>
      </w:divBdr>
    </w:div>
    <w:div w:id="1192036866">
      <w:bodyDiv w:val="1"/>
      <w:marLeft w:val="0"/>
      <w:marRight w:val="0"/>
      <w:marTop w:val="0"/>
      <w:marBottom w:val="0"/>
      <w:divBdr>
        <w:top w:val="none" w:sz="0" w:space="0" w:color="auto"/>
        <w:left w:val="none" w:sz="0" w:space="0" w:color="auto"/>
        <w:bottom w:val="none" w:sz="0" w:space="0" w:color="auto"/>
        <w:right w:val="none" w:sz="0" w:space="0" w:color="auto"/>
      </w:divBdr>
    </w:div>
    <w:div w:id="1203127524">
      <w:bodyDiv w:val="1"/>
      <w:marLeft w:val="0"/>
      <w:marRight w:val="0"/>
      <w:marTop w:val="0"/>
      <w:marBottom w:val="0"/>
      <w:divBdr>
        <w:top w:val="none" w:sz="0" w:space="0" w:color="auto"/>
        <w:left w:val="none" w:sz="0" w:space="0" w:color="auto"/>
        <w:bottom w:val="none" w:sz="0" w:space="0" w:color="auto"/>
        <w:right w:val="none" w:sz="0" w:space="0" w:color="auto"/>
      </w:divBdr>
    </w:div>
    <w:div w:id="1205218636">
      <w:bodyDiv w:val="1"/>
      <w:marLeft w:val="0"/>
      <w:marRight w:val="0"/>
      <w:marTop w:val="0"/>
      <w:marBottom w:val="0"/>
      <w:divBdr>
        <w:top w:val="none" w:sz="0" w:space="0" w:color="auto"/>
        <w:left w:val="none" w:sz="0" w:space="0" w:color="auto"/>
        <w:bottom w:val="none" w:sz="0" w:space="0" w:color="auto"/>
        <w:right w:val="none" w:sz="0" w:space="0" w:color="auto"/>
      </w:divBdr>
    </w:div>
    <w:div w:id="1210723228">
      <w:bodyDiv w:val="1"/>
      <w:marLeft w:val="0"/>
      <w:marRight w:val="0"/>
      <w:marTop w:val="0"/>
      <w:marBottom w:val="0"/>
      <w:divBdr>
        <w:top w:val="none" w:sz="0" w:space="0" w:color="auto"/>
        <w:left w:val="none" w:sz="0" w:space="0" w:color="auto"/>
        <w:bottom w:val="none" w:sz="0" w:space="0" w:color="auto"/>
        <w:right w:val="none" w:sz="0" w:space="0" w:color="auto"/>
      </w:divBdr>
    </w:div>
    <w:div w:id="1225330815">
      <w:bodyDiv w:val="1"/>
      <w:marLeft w:val="0"/>
      <w:marRight w:val="0"/>
      <w:marTop w:val="0"/>
      <w:marBottom w:val="0"/>
      <w:divBdr>
        <w:top w:val="none" w:sz="0" w:space="0" w:color="auto"/>
        <w:left w:val="none" w:sz="0" w:space="0" w:color="auto"/>
        <w:bottom w:val="none" w:sz="0" w:space="0" w:color="auto"/>
        <w:right w:val="none" w:sz="0" w:space="0" w:color="auto"/>
      </w:divBdr>
    </w:div>
    <w:div w:id="1230459323">
      <w:bodyDiv w:val="1"/>
      <w:marLeft w:val="0"/>
      <w:marRight w:val="0"/>
      <w:marTop w:val="0"/>
      <w:marBottom w:val="0"/>
      <w:divBdr>
        <w:top w:val="none" w:sz="0" w:space="0" w:color="auto"/>
        <w:left w:val="none" w:sz="0" w:space="0" w:color="auto"/>
        <w:bottom w:val="none" w:sz="0" w:space="0" w:color="auto"/>
        <w:right w:val="none" w:sz="0" w:space="0" w:color="auto"/>
      </w:divBdr>
    </w:div>
    <w:div w:id="1234857771">
      <w:bodyDiv w:val="1"/>
      <w:marLeft w:val="0"/>
      <w:marRight w:val="0"/>
      <w:marTop w:val="0"/>
      <w:marBottom w:val="0"/>
      <w:divBdr>
        <w:top w:val="none" w:sz="0" w:space="0" w:color="auto"/>
        <w:left w:val="none" w:sz="0" w:space="0" w:color="auto"/>
        <w:bottom w:val="none" w:sz="0" w:space="0" w:color="auto"/>
        <w:right w:val="none" w:sz="0" w:space="0" w:color="auto"/>
      </w:divBdr>
    </w:div>
    <w:div w:id="1249969786">
      <w:bodyDiv w:val="1"/>
      <w:marLeft w:val="0"/>
      <w:marRight w:val="0"/>
      <w:marTop w:val="0"/>
      <w:marBottom w:val="0"/>
      <w:divBdr>
        <w:top w:val="none" w:sz="0" w:space="0" w:color="auto"/>
        <w:left w:val="none" w:sz="0" w:space="0" w:color="auto"/>
        <w:bottom w:val="none" w:sz="0" w:space="0" w:color="auto"/>
        <w:right w:val="none" w:sz="0" w:space="0" w:color="auto"/>
      </w:divBdr>
    </w:div>
    <w:div w:id="1262955553">
      <w:bodyDiv w:val="1"/>
      <w:marLeft w:val="0"/>
      <w:marRight w:val="0"/>
      <w:marTop w:val="0"/>
      <w:marBottom w:val="0"/>
      <w:divBdr>
        <w:top w:val="none" w:sz="0" w:space="0" w:color="auto"/>
        <w:left w:val="none" w:sz="0" w:space="0" w:color="auto"/>
        <w:bottom w:val="none" w:sz="0" w:space="0" w:color="auto"/>
        <w:right w:val="none" w:sz="0" w:space="0" w:color="auto"/>
      </w:divBdr>
    </w:div>
    <w:div w:id="1290362093">
      <w:bodyDiv w:val="1"/>
      <w:marLeft w:val="0"/>
      <w:marRight w:val="0"/>
      <w:marTop w:val="0"/>
      <w:marBottom w:val="0"/>
      <w:divBdr>
        <w:top w:val="none" w:sz="0" w:space="0" w:color="auto"/>
        <w:left w:val="none" w:sz="0" w:space="0" w:color="auto"/>
        <w:bottom w:val="none" w:sz="0" w:space="0" w:color="auto"/>
        <w:right w:val="none" w:sz="0" w:space="0" w:color="auto"/>
      </w:divBdr>
    </w:div>
    <w:div w:id="1291088959">
      <w:bodyDiv w:val="1"/>
      <w:marLeft w:val="0"/>
      <w:marRight w:val="0"/>
      <w:marTop w:val="0"/>
      <w:marBottom w:val="0"/>
      <w:divBdr>
        <w:top w:val="none" w:sz="0" w:space="0" w:color="auto"/>
        <w:left w:val="none" w:sz="0" w:space="0" w:color="auto"/>
        <w:bottom w:val="none" w:sz="0" w:space="0" w:color="auto"/>
        <w:right w:val="none" w:sz="0" w:space="0" w:color="auto"/>
      </w:divBdr>
    </w:div>
    <w:div w:id="1297685958">
      <w:bodyDiv w:val="1"/>
      <w:marLeft w:val="0"/>
      <w:marRight w:val="0"/>
      <w:marTop w:val="0"/>
      <w:marBottom w:val="0"/>
      <w:divBdr>
        <w:top w:val="none" w:sz="0" w:space="0" w:color="auto"/>
        <w:left w:val="none" w:sz="0" w:space="0" w:color="auto"/>
        <w:bottom w:val="none" w:sz="0" w:space="0" w:color="auto"/>
        <w:right w:val="none" w:sz="0" w:space="0" w:color="auto"/>
      </w:divBdr>
    </w:div>
    <w:div w:id="1300191554">
      <w:bodyDiv w:val="1"/>
      <w:marLeft w:val="0"/>
      <w:marRight w:val="0"/>
      <w:marTop w:val="0"/>
      <w:marBottom w:val="0"/>
      <w:divBdr>
        <w:top w:val="none" w:sz="0" w:space="0" w:color="auto"/>
        <w:left w:val="none" w:sz="0" w:space="0" w:color="auto"/>
        <w:bottom w:val="none" w:sz="0" w:space="0" w:color="auto"/>
        <w:right w:val="none" w:sz="0" w:space="0" w:color="auto"/>
      </w:divBdr>
    </w:div>
    <w:div w:id="1303779038">
      <w:bodyDiv w:val="1"/>
      <w:marLeft w:val="0"/>
      <w:marRight w:val="0"/>
      <w:marTop w:val="0"/>
      <w:marBottom w:val="0"/>
      <w:divBdr>
        <w:top w:val="none" w:sz="0" w:space="0" w:color="auto"/>
        <w:left w:val="none" w:sz="0" w:space="0" w:color="auto"/>
        <w:bottom w:val="none" w:sz="0" w:space="0" w:color="auto"/>
        <w:right w:val="none" w:sz="0" w:space="0" w:color="auto"/>
      </w:divBdr>
    </w:div>
    <w:div w:id="1320038632">
      <w:bodyDiv w:val="1"/>
      <w:marLeft w:val="0"/>
      <w:marRight w:val="0"/>
      <w:marTop w:val="0"/>
      <w:marBottom w:val="0"/>
      <w:divBdr>
        <w:top w:val="none" w:sz="0" w:space="0" w:color="auto"/>
        <w:left w:val="none" w:sz="0" w:space="0" w:color="auto"/>
        <w:bottom w:val="none" w:sz="0" w:space="0" w:color="auto"/>
        <w:right w:val="none" w:sz="0" w:space="0" w:color="auto"/>
      </w:divBdr>
    </w:div>
    <w:div w:id="1323658314">
      <w:bodyDiv w:val="1"/>
      <w:marLeft w:val="0"/>
      <w:marRight w:val="0"/>
      <w:marTop w:val="0"/>
      <w:marBottom w:val="0"/>
      <w:divBdr>
        <w:top w:val="none" w:sz="0" w:space="0" w:color="auto"/>
        <w:left w:val="none" w:sz="0" w:space="0" w:color="auto"/>
        <w:bottom w:val="none" w:sz="0" w:space="0" w:color="auto"/>
        <w:right w:val="none" w:sz="0" w:space="0" w:color="auto"/>
      </w:divBdr>
    </w:div>
    <w:div w:id="1330712362">
      <w:bodyDiv w:val="1"/>
      <w:marLeft w:val="0"/>
      <w:marRight w:val="0"/>
      <w:marTop w:val="0"/>
      <w:marBottom w:val="0"/>
      <w:divBdr>
        <w:top w:val="none" w:sz="0" w:space="0" w:color="auto"/>
        <w:left w:val="none" w:sz="0" w:space="0" w:color="auto"/>
        <w:bottom w:val="none" w:sz="0" w:space="0" w:color="auto"/>
        <w:right w:val="none" w:sz="0" w:space="0" w:color="auto"/>
      </w:divBdr>
    </w:div>
    <w:div w:id="1331982531">
      <w:bodyDiv w:val="1"/>
      <w:marLeft w:val="0"/>
      <w:marRight w:val="0"/>
      <w:marTop w:val="0"/>
      <w:marBottom w:val="0"/>
      <w:divBdr>
        <w:top w:val="none" w:sz="0" w:space="0" w:color="auto"/>
        <w:left w:val="none" w:sz="0" w:space="0" w:color="auto"/>
        <w:bottom w:val="none" w:sz="0" w:space="0" w:color="auto"/>
        <w:right w:val="none" w:sz="0" w:space="0" w:color="auto"/>
      </w:divBdr>
    </w:div>
    <w:div w:id="1354575152">
      <w:bodyDiv w:val="1"/>
      <w:marLeft w:val="0"/>
      <w:marRight w:val="0"/>
      <w:marTop w:val="0"/>
      <w:marBottom w:val="0"/>
      <w:divBdr>
        <w:top w:val="none" w:sz="0" w:space="0" w:color="auto"/>
        <w:left w:val="none" w:sz="0" w:space="0" w:color="auto"/>
        <w:bottom w:val="none" w:sz="0" w:space="0" w:color="auto"/>
        <w:right w:val="none" w:sz="0" w:space="0" w:color="auto"/>
      </w:divBdr>
    </w:div>
    <w:div w:id="1359424859">
      <w:bodyDiv w:val="1"/>
      <w:marLeft w:val="0"/>
      <w:marRight w:val="0"/>
      <w:marTop w:val="0"/>
      <w:marBottom w:val="0"/>
      <w:divBdr>
        <w:top w:val="none" w:sz="0" w:space="0" w:color="auto"/>
        <w:left w:val="none" w:sz="0" w:space="0" w:color="auto"/>
        <w:bottom w:val="none" w:sz="0" w:space="0" w:color="auto"/>
        <w:right w:val="none" w:sz="0" w:space="0" w:color="auto"/>
      </w:divBdr>
    </w:div>
    <w:div w:id="1364287624">
      <w:bodyDiv w:val="1"/>
      <w:marLeft w:val="0"/>
      <w:marRight w:val="0"/>
      <w:marTop w:val="0"/>
      <w:marBottom w:val="0"/>
      <w:divBdr>
        <w:top w:val="none" w:sz="0" w:space="0" w:color="auto"/>
        <w:left w:val="none" w:sz="0" w:space="0" w:color="auto"/>
        <w:bottom w:val="none" w:sz="0" w:space="0" w:color="auto"/>
        <w:right w:val="none" w:sz="0" w:space="0" w:color="auto"/>
      </w:divBdr>
    </w:div>
    <w:div w:id="1364940896">
      <w:bodyDiv w:val="1"/>
      <w:marLeft w:val="0"/>
      <w:marRight w:val="0"/>
      <w:marTop w:val="0"/>
      <w:marBottom w:val="0"/>
      <w:divBdr>
        <w:top w:val="none" w:sz="0" w:space="0" w:color="auto"/>
        <w:left w:val="none" w:sz="0" w:space="0" w:color="auto"/>
        <w:bottom w:val="none" w:sz="0" w:space="0" w:color="auto"/>
        <w:right w:val="none" w:sz="0" w:space="0" w:color="auto"/>
      </w:divBdr>
    </w:div>
    <w:div w:id="1369599849">
      <w:bodyDiv w:val="1"/>
      <w:marLeft w:val="0"/>
      <w:marRight w:val="0"/>
      <w:marTop w:val="0"/>
      <w:marBottom w:val="0"/>
      <w:divBdr>
        <w:top w:val="none" w:sz="0" w:space="0" w:color="auto"/>
        <w:left w:val="none" w:sz="0" w:space="0" w:color="auto"/>
        <w:bottom w:val="none" w:sz="0" w:space="0" w:color="auto"/>
        <w:right w:val="none" w:sz="0" w:space="0" w:color="auto"/>
      </w:divBdr>
    </w:div>
    <w:div w:id="1370228371">
      <w:bodyDiv w:val="1"/>
      <w:marLeft w:val="0"/>
      <w:marRight w:val="0"/>
      <w:marTop w:val="0"/>
      <w:marBottom w:val="0"/>
      <w:divBdr>
        <w:top w:val="none" w:sz="0" w:space="0" w:color="auto"/>
        <w:left w:val="none" w:sz="0" w:space="0" w:color="auto"/>
        <w:bottom w:val="none" w:sz="0" w:space="0" w:color="auto"/>
        <w:right w:val="none" w:sz="0" w:space="0" w:color="auto"/>
      </w:divBdr>
    </w:div>
    <w:div w:id="1370302021">
      <w:bodyDiv w:val="1"/>
      <w:marLeft w:val="0"/>
      <w:marRight w:val="0"/>
      <w:marTop w:val="0"/>
      <w:marBottom w:val="0"/>
      <w:divBdr>
        <w:top w:val="none" w:sz="0" w:space="0" w:color="auto"/>
        <w:left w:val="none" w:sz="0" w:space="0" w:color="auto"/>
        <w:bottom w:val="none" w:sz="0" w:space="0" w:color="auto"/>
        <w:right w:val="none" w:sz="0" w:space="0" w:color="auto"/>
      </w:divBdr>
    </w:div>
    <w:div w:id="1374040545">
      <w:bodyDiv w:val="1"/>
      <w:marLeft w:val="0"/>
      <w:marRight w:val="0"/>
      <w:marTop w:val="0"/>
      <w:marBottom w:val="0"/>
      <w:divBdr>
        <w:top w:val="none" w:sz="0" w:space="0" w:color="auto"/>
        <w:left w:val="none" w:sz="0" w:space="0" w:color="auto"/>
        <w:bottom w:val="none" w:sz="0" w:space="0" w:color="auto"/>
        <w:right w:val="none" w:sz="0" w:space="0" w:color="auto"/>
      </w:divBdr>
    </w:div>
    <w:div w:id="1376080710">
      <w:bodyDiv w:val="1"/>
      <w:marLeft w:val="0"/>
      <w:marRight w:val="0"/>
      <w:marTop w:val="0"/>
      <w:marBottom w:val="0"/>
      <w:divBdr>
        <w:top w:val="none" w:sz="0" w:space="0" w:color="auto"/>
        <w:left w:val="none" w:sz="0" w:space="0" w:color="auto"/>
        <w:bottom w:val="none" w:sz="0" w:space="0" w:color="auto"/>
        <w:right w:val="none" w:sz="0" w:space="0" w:color="auto"/>
      </w:divBdr>
    </w:div>
    <w:div w:id="1380741287">
      <w:bodyDiv w:val="1"/>
      <w:marLeft w:val="0"/>
      <w:marRight w:val="0"/>
      <w:marTop w:val="0"/>
      <w:marBottom w:val="0"/>
      <w:divBdr>
        <w:top w:val="none" w:sz="0" w:space="0" w:color="auto"/>
        <w:left w:val="none" w:sz="0" w:space="0" w:color="auto"/>
        <w:bottom w:val="none" w:sz="0" w:space="0" w:color="auto"/>
        <w:right w:val="none" w:sz="0" w:space="0" w:color="auto"/>
      </w:divBdr>
    </w:div>
    <w:div w:id="1381904124">
      <w:bodyDiv w:val="1"/>
      <w:marLeft w:val="0"/>
      <w:marRight w:val="0"/>
      <w:marTop w:val="0"/>
      <w:marBottom w:val="0"/>
      <w:divBdr>
        <w:top w:val="none" w:sz="0" w:space="0" w:color="auto"/>
        <w:left w:val="none" w:sz="0" w:space="0" w:color="auto"/>
        <w:bottom w:val="none" w:sz="0" w:space="0" w:color="auto"/>
        <w:right w:val="none" w:sz="0" w:space="0" w:color="auto"/>
      </w:divBdr>
    </w:div>
    <w:div w:id="1390614590">
      <w:bodyDiv w:val="1"/>
      <w:marLeft w:val="0"/>
      <w:marRight w:val="0"/>
      <w:marTop w:val="0"/>
      <w:marBottom w:val="0"/>
      <w:divBdr>
        <w:top w:val="none" w:sz="0" w:space="0" w:color="auto"/>
        <w:left w:val="none" w:sz="0" w:space="0" w:color="auto"/>
        <w:bottom w:val="none" w:sz="0" w:space="0" w:color="auto"/>
        <w:right w:val="none" w:sz="0" w:space="0" w:color="auto"/>
      </w:divBdr>
    </w:div>
    <w:div w:id="1392464593">
      <w:bodyDiv w:val="1"/>
      <w:marLeft w:val="0"/>
      <w:marRight w:val="0"/>
      <w:marTop w:val="0"/>
      <w:marBottom w:val="0"/>
      <w:divBdr>
        <w:top w:val="none" w:sz="0" w:space="0" w:color="auto"/>
        <w:left w:val="none" w:sz="0" w:space="0" w:color="auto"/>
        <w:bottom w:val="none" w:sz="0" w:space="0" w:color="auto"/>
        <w:right w:val="none" w:sz="0" w:space="0" w:color="auto"/>
      </w:divBdr>
    </w:div>
    <w:div w:id="1393429729">
      <w:bodyDiv w:val="1"/>
      <w:marLeft w:val="0"/>
      <w:marRight w:val="0"/>
      <w:marTop w:val="0"/>
      <w:marBottom w:val="0"/>
      <w:divBdr>
        <w:top w:val="none" w:sz="0" w:space="0" w:color="auto"/>
        <w:left w:val="none" w:sz="0" w:space="0" w:color="auto"/>
        <w:bottom w:val="none" w:sz="0" w:space="0" w:color="auto"/>
        <w:right w:val="none" w:sz="0" w:space="0" w:color="auto"/>
      </w:divBdr>
    </w:div>
    <w:div w:id="1400789697">
      <w:bodyDiv w:val="1"/>
      <w:marLeft w:val="0"/>
      <w:marRight w:val="0"/>
      <w:marTop w:val="0"/>
      <w:marBottom w:val="0"/>
      <w:divBdr>
        <w:top w:val="none" w:sz="0" w:space="0" w:color="auto"/>
        <w:left w:val="none" w:sz="0" w:space="0" w:color="auto"/>
        <w:bottom w:val="none" w:sz="0" w:space="0" w:color="auto"/>
        <w:right w:val="none" w:sz="0" w:space="0" w:color="auto"/>
      </w:divBdr>
    </w:div>
    <w:div w:id="1407924097">
      <w:bodyDiv w:val="1"/>
      <w:marLeft w:val="0"/>
      <w:marRight w:val="0"/>
      <w:marTop w:val="0"/>
      <w:marBottom w:val="0"/>
      <w:divBdr>
        <w:top w:val="none" w:sz="0" w:space="0" w:color="auto"/>
        <w:left w:val="none" w:sz="0" w:space="0" w:color="auto"/>
        <w:bottom w:val="none" w:sz="0" w:space="0" w:color="auto"/>
        <w:right w:val="none" w:sz="0" w:space="0" w:color="auto"/>
      </w:divBdr>
    </w:div>
    <w:div w:id="1410617348">
      <w:bodyDiv w:val="1"/>
      <w:marLeft w:val="0"/>
      <w:marRight w:val="0"/>
      <w:marTop w:val="0"/>
      <w:marBottom w:val="0"/>
      <w:divBdr>
        <w:top w:val="none" w:sz="0" w:space="0" w:color="auto"/>
        <w:left w:val="none" w:sz="0" w:space="0" w:color="auto"/>
        <w:bottom w:val="none" w:sz="0" w:space="0" w:color="auto"/>
        <w:right w:val="none" w:sz="0" w:space="0" w:color="auto"/>
      </w:divBdr>
    </w:div>
    <w:div w:id="1415592711">
      <w:bodyDiv w:val="1"/>
      <w:marLeft w:val="0"/>
      <w:marRight w:val="0"/>
      <w:marTop w:val="0"/>
      <w:marBottom w:val="0"/>
      <w:divBdr>
        <w:top w:val="none" w:sz="0" w:space="0" w:color="auto"/>
        <w:left w:val="none" w:sz="0" w:space="0" w:color="auto"/>
        <w:bottom w:val="none" w:sz="0" w:space="0" w:color="auto"/>
        <w:right w:val="none" w:sz="0" w:space="0" w:color="auto"/>
      </w:divBdr>
    </w:div>
    <w:div w:id="1420445614">
      <w:bodyDiv w:val="1"/>
      <w:marLeft w:val="0"/>
      <w:marRight w:val="0"/>
      <w:marTop w:val="0"/>
      <w:marBottom w:val="0"/>
      <w:divBdr>
        <w:top w:val="none" w:sz="0" w:space="0" w:color="auto"/>
        <w:left w:val="none" w:sz="0" w:space="0" w:color="auto"/>
        <w:bottom w:val="none" w:sz="0" w:space="0" w:color="auto"/>
        <w:right w:val="none" w:sz="0" w:space="0" w:color="auto"/>
      </w:divBdr>
    </w:div>
    <w:div w:id="1430151502">
      <w:bodyDiv w:val="1"/>
      <w:marLeft w:val="0"/>
      <w:marRight w:val="0"/>
      <w:marTop w:val="0"/>
      <w:marBottom w:val="0"/>
      <w:divBdr>
        <w:top w:val="none" w:sz="0" w:space="0" w:color="auto"/>
        <w:left w:val="none" w:sz="0" w:space="0" w:color="auto"/>
        <w:bottom w:val="none" w:sz="0" w:space="0" w:color="auto"/>
        <w:right w:val="none" w:sz="0" w:space="0" w:color="auto"/>
      </w:divBdr>
    </w:div>
    <w:div w:id="1436942576">
      <w:bodyDiv w:val="1"/>
      <w:marLeft w:val="0"/>
      <w:marRight w:val="0"/>
      <w:marTop w:val="0"/>
      <w:marBottom w:val="0"/>
      <w:divBdr>
        <w:top w:val="none" w:sz="0" w:space="0" w:color="auto"/>
        <w:left w:val="none" w:sz="0" w:space="0" w:color="auto"/>
        <w:bottom w:val="none" w:sz="0" w:space="0" w:color="auto"/>
        <w:right w:val="none" w:sz="0" w:space="0" w:color="auto"/>
      </w:divBdr>
    </w:div>
    <w:div w:id="1439720453">
      <w:bodyDiv w:val="1"/>
      <w:marLeft w:val="0"/>
      <w:marRight w:val="0"/>
      <w:marTop w:val="0"/>
      <w:marBottom w:val="0"/>
      <w:divBdr>
        <w:top w:val="none" w:sz="0" w:space="0" w:color="auto"/>
        <w:left w:val="none" w:sz="0" w:space="0" w:color="auto"/>
        <w:bottom w:val="none" w:sz="0" w:space="0" w:color="auto"/>
        <w:right w:val="none" w:sz="0" w:space="0" w:color="auto"/>
      </w:divBdr>
    </w:div>
    <w:div w:id="1441561131">
      <w:bodyDiv w:val="1"/>
      <w:marLeft w:val="0"/>
      <w:marRight w:val="0"/>
      <w:marTop w:val="0"/>
      <w:marBottom w:val="0"/>
      <w:divBdr>
        <w:top w:val="none" w:sz="0" w:space="0" w:color="auto"/>
        <w:left w:val="none" w:sz="0" w:space="0" w:color="auto"/>
        <w:bottom w:val="none" w:sz="0" w:space="0" w:color="auto"/>
        <w:right w:val="none" w:sz="0" w:space="0" w:color="auto"/>
      </w:divBdr>
    </w:div>
    <w:div w:id="1458795928">
      <w:bodyDiv w:val="1"/>
      <w:marLeft w:val="0"/>
      <w:marRight w:val="0"/>
      <w:marTop w:val="0"/>
      <w:marBottom w:val="0"/>
      <w:divBdr>
        <w:top w:val="none" w:sz="0" w:space="0" w:color="auto"/>
        <w:left w:val="none" w:sz="0" w:space="0" w:color="auto"/>
        <w:bottom w:val="none" w:sz="0" w:space="0" w:color="auto"/>
        <w:right w:val="none" w:sz="0" w:space="0" w:color="auto"/>
      </w:divBdr>
    </w:div>
    <w:div w:id="1459452791">
      <w:bodyDiv w:val="1"/>
      <w:marLeft w:val="0"/>
      <w:marRight w:val="0"/>
      <w:marTop w:val="0"/>
      <w:marBottom w:val="0"/>
      <w:divBdr>
        <w:top w:val="none" w:sz="0" w:space="0" w:color="auto"/>
        <w:left w:val="none" w:sz="0" w:space="0" w:color="auto"/>
        <w:bottom w:val="none" w:sz="0" w:space="0" w:color="auto"/>
        <w:right w:val="none" w:sz="0" w:space="0" w:color="auto"/>
      </w:divBdr>
    </w:div>
    <w:div w:id="1465737501">
      <w:bodyDiv w:val="1"/>
      <w:marLeft w:val="0"/>
      <w:marRight w:val="0"/>
      <w:marTop w:val="0"/>
      <w:marBottom w:val="0"/>
      <w:divBdr>
        <w:top w:val="none" w:sz="0" w:space="0" w:color="auto"/>
        <w:left w:val="none" w:sz="0" w:space="0" w:color="auto"/>
        <w:bottom w:val="none" w:sz="0" w:space="0" w:color="auto"/>
        <w:right w:val="none" w:sz="0" w:space="0" w:color="auto"/>
      </w:divBdr>
    </w:div>
    <w:div w:id="1476797705">
      <w:bodyDiv w:val="1"/>
      <w:marLeft w:val="0"/>
      <w:marRight w:val="0"/>
      <w:marTop w:val="0"/>
      <w:marBottom w:val="0"/>
      <w:divBdr>
        <w:top w:val="none" w:sz="0" w:space="0" w:color="auto"/>
        <w:left w:val="none" w:sz="0" w:space="0" w:color="auto"/>
        <w:bottom w:val="none" w:sz="0" w:space="0" w:color="auto"/>
        <w:right w:val="none" w:sz="0" w:space="0" w:color="auto"/>
      </w:divBdr>
    </w:div>
    <w:div w:id="1485008110">
      <w:bodyDiv w:val="1"/>
      <w:marLeft w:val="0"/>
      <w:marRight w:val="0"/>
      <w:marTop w:val="0"/>
      <w:marBottom w:val="0"/>
      <w:divBdr>
        <w:top w:val="none" w:sz="0" w:space="0" w:color="auto"/>
        <w:left w:val="none" w:sz="0" w:space="0" w:color="auto"/>
        <w:bottom w:val="none" w:sz="0" w:space="0" w:color="auto"/>
        <w:right w:val="none" w:sz="0" w:space="0" w:color="auto"/>
      </w:divBdr>
    </w:div>
    <w:div w:id="1485319473">
      <w:bodyDiv w:val="1"/>
      <w:marLeft w:val="0"/>
      <w:marRight w:val="0"/>
      <w:marTop w:val="0"/>
      <w:marBottom w:val="0"/>
      <w:divBdr>
        <w:top w:val="none" w:sz="0" w:space="0" w:color="auto"/>
        <w:left w:val="none" w:sz="0" w:space="0" w:color="auto"/>
        <w:bottom w:val="none" w:sz="0" w:space="0" w:color="auto"/>
        <w:right w:val="none" w:sz="0" w:space="0" w:color="auto"/>
      </w:divBdr>
    </w:div>
    <w:div w:id="1486625831">
      <w:bodyDiv w:val="1"/>
      <w:marLeft w:val="0"/>
      <w:marRight w:val="0"/>
      <w:marTop w:val="0"/>
      <w:marBottom w:val="0"/>
      <w:divBdr>
        <w:top w:val="none" w:sz="0" w:space="0" w:color="auto"/>
        <w:left w:val="none" w:sz="0" w:space="0" w:color="auto"/>
        <w:bottom w:val="none" w:sz="0" w:space="0" w:color="auto"/>
        <w:right w:val="none" w:sz="0" w:space="0" w:color="auto"/>
      </w:divBdr>
    </w:div>
    <w:div w:id="1490749202">
      <w:bodyDiv w:val="1"/>
      <w:marLeft w:val="0"/>
      <w:marRight w:val="0"/>
      <w:marTop w:val="0"/>
      <w:marBottom w:val="0"/>
      <w:divBdr>
        <w:top w:val="none" w:sz="0" w:space="0" w:color="auto"/>
        <w:left w:val="none" w:sz="0" w:space="0" w:color="auto"/>
        <w:bottom w:val="none" w:sz="0" w:space="0" w:color="auto"/>
        <w:right w:val="none" w:sz="0" w:space="0" w:color="auto"/>
      </w:divBdr>
    </w:div>
    <w:div w:id="1507475976">
      <w:bodyDiv w:val="1"/>
      <w:marLeft w:val="0"/>
      <w:marRight w:val="0"/>
      <w:marTop w:val="0"/>
      <w:marBottom w:val="0"/>
      <w:divBdr>
        <w:top w:val="none" w:sz="0" w:space="0" w:color="auto"/>
        <w:left w:val="none" w:sz="0" w:space="0" w:color="auto"/>
        <w:bottom w:val="none" w:sz="0" w:space="0" w:color="auto"/>
        <w:right w:val="none" w:sz="0" w:space="0" w:color="auto"/>
      </w:divBdr>
    </w:div>
    <w:div w:id="1512139057">
      <w:bodyDiv w:val="1"/>
      <w:marLeft w:val="0"/>
      <w:marRight w:val="0"/>
      <w:marTop w:val="0"/>
      <w:marBottom w:val="0"/>
      <w:divBdr>
        <w:top w:val="none" w:sz="0" w:space="0" w:color="auto"/>
        <w:left w:val="none" w:sz="0" w:space="0" w:color="auto"/>
        <w:bottom w:val="none" w:sz="0" w:space="0" w:color="auto"/>
        <w:right w:val="none" w:sz="0" w:space="0" w:color="auto"/>
      </w:divBdr>
    </w:div>
    <w:div w:id="1514497056">
      <w:bodyDiv w:val="1"/>
      <w:marLeft w:val="0"/>
      <w:marRight w:val="0"/>
      <w:marTop w:val="0"/>
      <w:marBottom w:val="0"/>
      <w:divBdr>
        <w:top w:val="none" w:sz="0" w:space="0" w:color="auto"/>
        <w:left w:val="none" w:sz="0" w:space="0" w:color="auto"/>
        <w:bottom w:val="none" w:sz="0" w:space="0" w:color="auto"/>
        <w:right w:val="none" w:sz="0" w:space="0" w:color="auto"/>
      </w:divBdr>
    </w:div>
    <w:div w:id="1520965947">
      <w:bodyDiv w:val="1"/>
      <w:marLeft w:val="0"/>
      <w:marRight w:val="0"/>
      <w:marTop w:val="0"/>
      <w:marBottom w:val="0"/>
      <w:divBdr>
        <w:top w:val="none" w:sz="0" w:space="0" w:color="auto"/>
        <w:left w:val="none" w:sz="0" w:space="0" w:color="auto"/>
        <w:bottom w:val="none" w:sz="0" w:space="0" w:color="auto"/>
        <w:right w:val="none" w:sz="0" w:space="0" w:color="auto"/>
      </w:divBdr>
    </w:div>
    <w:div w:id="1522939524">
      <w:bodyDiv w:val="1"/>
      <w:marLeft w:val="0"/>
      <w:marRight w:val="0"/>
      <w:marTop w:val="0"/>
      <w:marBottom w:val="0"/>
      <w:divBdr>
        <w:top w:val="none" w:sz="0" w:space="0" w:color="auto"/>
        <w:left w:val="none" w:sz="0" w:space="0" w:color="auto"/>
        <w:bottom w:val="none" w:sz="0" w:space="0" w:color="auto"/>
        <w:right w:val="none" w:sz="0" w:space="0" w:color="auto"/>
      </w:divBdr>
    </w:div>
    <w:div w:id="1536313546">
      <w:bodyDiv w:val="1"/>
      <w:marLeft w:val="0"/>
      <w:marRight w:val="0"/>
      <w:marTop w:val="0"/>
      <w:marBottom w:val="0"/>
      <w:divBdr>
        <w:top w:val="none" w:sz="0" w:space="0" w:color="auto"/>
        <w:left w:val="none" w:sz="0" w:space="0" w:color="auto"/>
        <w:bottom w:val="none" w:sz="0" w:space="0" w:color="auto"/>
        <w:right w:val="none" w:sz="0" w:space="0" w:color="auto"/>
      </w:divBdr>
    </w:div>
    <w:div w:id="1536695849">
      <w:bodyDiv w:val="1"/>
      <w:marLeft w:val="0"/>
      <w:marRight w:val="0"/>
      <w:marTop w:val="0"/>
      <w:marBottom w:val="0"/>
      <w:divBdr>
        <w:top w:val="none" w:sz="0" w:space="0" w:color="auto"/>
        <w:left w:val="none" w:sz="0" w:space="0" w:color="auto"/>
        <w:bottom w:val="none" w:sz="0" w:space="0" w:color="auto"/>
        <w:right w:val="none" w:sz="0" w:space="0" w:color="auto"/>
      </w:divBdr>
    </w:div>
    <w:div w:id="1537044061">
      <w:bodyDiv w:val="1"/>
      <w:marLeft w:val="0"/>
      <w:marRight w:val="0"/>
      <w:marTop w:val="0"/>
      <w:marBottom w:val="0"/>
      <w:divBdr>
        <w:top w:val="none" w:sz="0" w:space="0" w:color="auto"/>
        <w:left w:val="none" w:sz="0" w:space="0" w:color="auto"/>
        <w:bottom w:val="none" w:sz="0" w:space="0" w:color="auto"/>
        <w:right w:val="none" w:sz="0" w:space="0" w:color="auto"/>
      </w:divBdr>
    </w:div>
    <w:div w:id="1548371760">
      <w:bodyDiv w:val="1"/>
      <w:marLeft w:val="0"/>
      <w:marRight w:val="0"/>
      <w:marTop w:val="0"/>
      <w:marBottom w:val="0"/>
      <w:divBdr>
        <w:top w:val="none" w:sz="0" w:space="0" w:color="auto"/>
        <w:left w:val="none" w:sz="0" w:space="0" w:color="auto"/>
        <w:bottom w:val="none" w:sz="0" w:space="0" w:color="auto"/>
        <w:right w:val="none" w:sz="0" w:space="0" w:color="auto"/>
      </w:divBdr>
    </w:div>
    <w:div w:id="1563252797">
      <w:bodyDiv w:val="1"/>
      <w:marLeft w:val="0"/>
      <w:marRight w:val="0"/>
      <w:marTop w:val="0"/>
      <w:marBottom w:val="0"/>
      <w:divBdr>
        <w:top w:val="none" w:sz="0" w:space="0" w:color="auto"/>
        <w:left w:val="none" w:sz="0" w:space="0" w:color="auto"/>
        <w:bottom w:val="none" w:sz="0" w:space="0" w:color="auto"/>
        <w:right w:val="none" w:sz="0" w:space="0" w:color="auto"/>
      </w:divBdr>
    </w:div>
    <w:div w:id="1567953718">
      <w:bodyDiv w:val="1"/>
      <w:marLeft w:val="0"/>
      <w:marRight w:val="0"/>
      <w:marTop w:val="0"/>
      <w:marBottom w:val="0"/>
      <w:divBdr>
        <w:top w:val="none" w:sz="0" w:space="0" w:color="auto"/>
        <w:left w:val="none" w:sz="0" w:space="0" w:color="auto"/>
        <w:bottom w:val="none" w:sz="0" w:space="0" w:color="auto"/>
        <w:right w:val="none" w:sz="0" w:space="0" w:color="auto"/>
      </w:divBdr>
    </w:div>
    <w:div w:id="1579559329">
      <w:bodyDiv w:val="1"/>
      <w:marLeft w:val="0"/>
      <w:marRight w:val="0"/>
      <w:marTop w:val="0"/>
      <w:marBottom w:val="0"/>
      <w:divBdr>
        <w:top w:val="none" w:sz="0" w:space="0" w:color="auto"/>
        <w:left w:val="none" w:sz="0" w:space="0" w:color="auto"/>
        <w:bottom w:val="none" w:sz="0" w:space="0" w:color="auto"/>
        <w:right w:val="none" w:sz="0" w:space="0" w:color="auto"/>
      </w:divBdr>
    </w:div>
    <w:div w:id="1582717926">
      <w:bodyDiv w:val="1"/>
      <w:marLeft w:val="0"/>
      <w:marRight w:val="0"/>
      <w:marTop w:val="0"/>
      <w:marBottom w:val="0"/>
      <w:divBdr>
        <w:top w:val="none" w:sz="0" w:space="0" w:color="auto"/>
        <w:left w:val="none" w:sz="0" w:space="0" w:color="auto"/>
        <w:bottom w:val="none" w:sz="0" w:space="0" w:color="auto"/>
        <w:right w:val="none" w:sz="0" w:space="0" w:color="auto"/>
      </w:divBdr>
    </w:div>
    <w:div w:id="1594122030">
      <w:bodyDiv w:val="1"/>
      <w:marLeft w:val="0"/>
      <w:marRight w:val="0"/>
      <w:marTop w:val="0"/>
      <w:marBottom w:val="0"/>
      <w:divBdr>
        <w:top w:val="none" w:sz="0" w:space="0" w:color="auto"/>
        <w:left w:val="none" w:sz="0" w:space="0" w:color="auto"/>
        <w:bottom w:val="none" w:sz="0" w:space="0" w:color="auto"/>
        <w:right w:val="none" w:sz="0" w:space="0" w:color="auto"/>
      </w:divBdr>
    </w:div>
    <w:div w:id="1594124588">
      <w:bodyDiv w:val="1"/>
      <w:marLeft w:val="0"/>
      <w:marRight w:val="0"/>
      <w:marTop w:val="0"/>
      <w:marBottom w:val="0"/>
      <w:divBdr>
        <w:top w:val="none" w:sz="0" w:space="0" w:color="auto"/>
        <w:left w:val="none" w:sz="0" w:space="0" w:color="auto"/>
        <w:bottom w:val="none" w:sz="0" w:space="0" w:color="auto"/>
        <w:right w:val="none" w:sz="0" w:space="0" w:color="auto"/>
      </w:divBdr>
    </w:div>
    <w:div w:id="1598098852">
      <w:bodyDiv w:val="1"/>
      <w:marLeft w:val="0"/>
      <w:marRight w:val="0"/>
      <w:marTop w:val="0"/>
      <w:marBottom w:val="0"/>
      <w:divBdr>
        <w:top w:val="none" w:sz="0" w:space="0" w:color="auto"/>
        <w:left w:val="none" w:sz="0" w:space="0" w:color="auto"/>
        <w:bottom w:val="none" w:sz="0" w:space="0" w:color="auto"/>
        <w:right w:val="none" w:sz="0" w:space="0" w:color="auto"/>
      </w:divBdr>
    </w:div>
    <w:div w:id="1608152926">
      <w:bodyDiv w:val="1"/>
      <w:marLeft w:val="0"/>
      <w:marRight w:val="0"/>
      <w:marTop w:val="0"/>
      <w:marBottom w:val="0"/>
      <w:divBdr>
        <w:top w:val="none" w:sz="0" w:space="0" w:color="auto"/>
        <w:left w:val="none" w:sz="0" w:space="0" w:color="auto"/>
        <w:bottom w:val="none" w:sz="0" w:space="0" w:color="auto"/>
        <w:right w:val="none" w:sz="0" w:space="0" w:color="auto"/>
      </w:divBdr>
    </w:div>
    <w:div w:id="1610434500">
      <w:bodyDiv w:val="1"/>
      <w:marLeft w:val="0"/>
      <w:marRight w:val="0"/>
      <w:marTop w:val="0"/>
      <w:marBottom w:val="0"/>
      <w:divBdr>
        <w:top w:val="none" w:sz="0" w:space="0" w:color="auto"/>
        <w:left w:val="none" w:sz="0" w:space="0" w:color="auto"/>
        <w:bottom w:val="none" w:sz="0" w:space="0" w:color="auto"/>
        <w:right w:val="none" w:sz="0" w:space="0" w:color="auto"/>
      </w:divBdr>
    </w:div>
    <w:div w:id="1623031716">
      <w:bodyDiv w:val="1"/>
      <w:marLeft w:val="0"/>
      <w:marRight w:val="0"/>
      <w:marTop w:val="0"/>
      <w:marBottom w:val="0"/>
      <w:divBdr>
        <w:top w:val="none" w:sz="0" w:space="0" w:color="auto"/>
        <w:left w:val="none" w:sz="0" w:space="0" w:color="auto"/>
        <w:bottom w:val="none" w:sz="0" w:space="0" w:color="auto"/>
        <w:right w:val="none" w:sz="0" w:space="0" w:color="auto"/>
      </w:divBdr>
    </w:div>
    <w:div w:id="1640451346">
      <w:bodyDiv w:val="1"/>
      <w:marLeft w:val="0"/>
      <w:marRight w:val="0"/>
      <w:marTop w:val="0"/>
      <w:marBottom w:val="0"/>
      <w:divBdr>
        <w:top w:val="none" w:sz="0" w:space="0" w:color="auto"/>
        <w:left w:val="none" w:sz="0" w:space="0" w:color="auto"/>
        <w:bottom w:val="none" w:sz="0" w:space="0" w:color="auto"/>
        <w:right w:val="none" w:sz="0" w:space="0" w:color="auto"/>
      </w:divBdr>
    </w:div>
    <w:div w:id="1643853665">
      <w:bodyDiv w:val="1"/>
      <w:marLeft w:val="0"/>
      <w:marRight w:val="0"/>
      <w:marTop w:val="0"/>
      <w:marBottom w:val="0"/>
      <w:divBdr>
        <w:top w:val="none" w:sz="0" w:space="0" w:color="auto"/>
        <w:left w:val="none" w:sz="0" w:space="0" w:color="auto"/>
        <w:bottom w:val="none" w:sz="0" w:space="0" w:color="auto"/>
        <w:right w:val="none" w:sz="0" w:space="0" w:color="auto"/>
      </w:divBdr>
    </w:div>
    <w:div w:id="1648435722">
      <w:bodyDiv w:val="1"/>
      <w:marLeft w:val="0"/>
      <w:marRight w:val="0"/>
      <w:marTop w:val="0"/>
      <w:marBottom w:val="0"/>
      <w:divBdr>
        <w:top w:val="none" w:sz="0" w:space="0" w:color="auto"/>
        <w:left w:val="none" w:sz="0" w:space="0" w:color="auto"/>
        <w:bottom w:val="none" w:sz="0" w:space="0" w:color="auto"/>
        <w:right w:val="none" w:sz="0" w:space="0" w:color="auto"/>
      </w:divBdr>
    </w:div>
    <w:div w:id="1648782717">
      <w:bodyDiv w:val="1"/>
      <w:marLeft w:val="0"/>
      <w:marRight w:val="0"/>
      <w:marTop w:val="0"/>
      <w:marBottom w:val="0"/>
      <w:divBdr>
        <w:top w:val="none" w:sz="0" w:space="0" w:color="auto"/>
        <w:left w:val="none" w:sz="0" w:space="0" w:color="auto"/>
        <w:bottom w:val="none" w:sz="0" w:space="0" w:color="auto"/>
        <w:right w:val="none" w:sz="0" w:space="0" w:color="auto"/>
      </w:divBdr>
    </w:div>
    <w:div w:id="1662730717">
      <w:bodyDiv w:val="1"/>
      <w:marLeft w:val="0"/>
      <w:marRight w:val="0"/>
      <w:marTop w:val="0"/>
      <w:marBottom w:val="0"/>
      <w:divBdr>
        <w:top w:val="none" w:sz="0" w:space="0" w:color="auto"/>
        <w:left w:val="none" w:sz="0" w:space="0" w:color="auto"/>
        <w:bottom w:val="none" w:sz="0" w:space="0" w:color="auto"/>
        <w:right w:val="none" w:sz="0" w:space="0" w:color="auto"/>
      </w:divBdr>
    </w:div>
    <w:div w:id="1670059670">
      <w:bodyDiv w:val="1"/>
      <w:marLeft w:val="0"/>
      <w:marRight w:val="0"/>
      <w:marTop w:val="0"/>
      <w:marBottom w:val="0"/>
      <w:divBdr>
        <w:top w:val="none" w:sz="0" w:space="0" w:color="auto"/>
        <w:left w:val="none" w:sz="0" w:space="0" w:color="auto"/>
        <w:bottom w:val="none" w:sz="0" w:space="0" w:color="auto"/>
        <w:right w:val="none" w:sz="0" w:space="0" w:color="auto"/>
      </w:divBdr>
    </w:div>
    <w:div w:id="1672180303">
      <w:bodyDiv w:val="1"/>
      <w:marLeft w:val="0"/>
      <w:marRight w:val="0"/>
      <w:marTop w:val="0"/>
      <w:marBottom w:val="0"/>
      <w:divBdr>
        <w:top w:val="none" w:sz="0" w:space="0" w:color="auto"/>
        <w:left w:val="none" w:sz="0" w:space="0" w:color="auto"/>
        <w:bottom w:val="none" w:sz="0" w:space="0" w:color="auto"/>
        <w:right w:val="none" w:sz="0" w:space="0" w:color="auto"/>
      </w:divBdr>
    </w:div>
    <w:div w:id="1676105572">
      <w:bodyDiv w:val="1"/>
      <w:marLeft w:val="0"/>
      <w:marRight w:val="0"/>
      <w:marTop w:val="0"/>
      <w:marBottom w:val="0"/>
      <w:divBdr>
        <w:top w:val="none" w:sz="0" w:space="0" w:color="auto"/>
        <w:left w:val="none" w:sz="0" w:space="0" w:color="auto"/>
        <w:bottom w:val="none" w:sz="0" w:space="0" w:color="auto"/>
        <w:right w:val="none" w:sz="0" w:space="0" w:color="auto"/>
      </w:divBdr>
    </w:div>
    <w:div w:id="1686712440">
      <w:bodyDiv w:val="1"/>
      <w:marLeft w:val="0"/>
      <w:marRight w:val="0"/>
      <w:marTop w:val="0"/>
      <w:marBottom w:val="0"/>
      <w:divBdr>
        <w:top w:val="none" w:sz="0" w:space="0" w:color="auto"/>
        <w:left w:val="none" w:sz="0" w:space="0" w:color="auto"/>
        <w:bottom w:val="none" w:sz="0" w:space="0" w:color="auto"/>
        <w:right w:val="none" w:sz="0" w:space="0" w:color="auto"/>
      </w:divBdr>
    </w:div>
    <w:div w:id="1694917926">
      <w:bodyDiv w:val="1"/>
      <w:marLeft w:val="0"/>
      <w:marRight w:val="0"/>
      <w:marTop w:val="0"/>
      <w:marBottom w:val="0"/>
      <w:divBdr>
        <w:top w:val="none" w:sz="0" w:space="0" w:color="auto"/>
        <w:left w:val="none" w:sz="0" w:space="0" w:color="auto"/>
        <w:bottom w:val="none" w:sz="0" w:space="0" w:color="auto"/>
        <w:right w:val="none" w:sz="0" w:space="0" w:color="auto"/>
      </w:divBdr>
    </w:div>
    <w:div w:id="1694919840">
      <w:bodyDiv w:val="1"/>
      <w:marLeft w:val="0"/>
      <w:marRight w:val="0"/>
      <w:marTop w:val="0"/>
      <w:marBottom w:val="0"/>
      <w:divBdr>
        <w:top w:val="none" w:sz="0" w:space="0" w:color="auto"/>
        <w:left w:val="none" w:sz="0" w:space="0" w:color="auto"/>
        <w:bottom w:val="none" w:sz="0" w:space="0" w:color="auto"/>
        <w:right w:val="none" w:sz="0" w:space="0" w:color="auto"/>
      </w:divBdr>
    </w:div>
    <w:div w:id="1696343754">
      <w:bodyDiv w:val="1"/>
      <w:marLeft w:val="0"/>
      <w:marRight w:val="0"/>
      <w:marTop w:val="0"/>
      <w:marBottom w:val="0"/>
      <w:divBdr>
        <w:top w:val="none" w:sz="0" w:space="0" w:color="auto"/>
        <w:left w:val="none" w:sz="0" w:space="0" w:color="auto"/>
        <w:bottom w:val="none" w:sz="0" w:space="0" w:color="auto"/>
        <w:right w:val="none" w:sz="0" w:space="0" w:color="auto"/>
      </w:divBdr>
    </w:div>
    <w:div w:id="1699968868">
      <w:bodyDiv w:val="1"/>
      <w:marLeft w:val="0"/>
      <w:marRight w:val="0"/>
      <w:marTop w:val="0"/>
      <w:marBottom w:val="0"/>
      <w:divBdr>
        <w:top w:val="none" w:sz="0" w:space="0" w:color="auto"/>
        <w:left w:val="none" w:sz="0" w:space="0" w:color="auto"/>
        <w:bottom w:val="none" w:sz="0" w:space="0" w:color="auto"/>
        <w:right w:val="none" w:sz="0" w:space="0" w:color="auto"/>
      </w:divBdr>
    </w:div>
    <w:div w:id="1700473963">
      <w:bodyDiv w:val="1"/>
      <w:marLeft w:val="0"/>
      <w:marRight w:val="0"/>
      <w:marTop w:val="0"/>
      <w:marBottom w:val="0"/>
      <w:divBdr>
        <w:top w:val="none" w:sz="0" w:space="0" w:color="auto"/>
        <w:left w:val="none" w:sz="0" w:space="0" w:color="auto"/>
        <w:bottom w:val="none" w:sz="0" w:space="0" w:color="auto"/>
        <w:right w:val="none" w:sz="0" w:space="0" w:color="auto"/>
      </w:divBdr>
    </w:div>
    <w:div w:id="1721200182">
      <w:bodyDiv w:val="1"/>
      <w:marLeft w:val="0"/>
      <w:marRight w:val="0"/>
      <w:marTop w:val="0"/>
      <w:marBottom w:val="0"/>
      <w:divBdr>
        <w:top w:val="none" w:sz="0" w:space="0" w:color="auto"/>
        <w:left w:val="none" w:sz="0" w:space="0" w:color="auto"/>
        <w:bottom w:val="none" w:sz="0" w:space="0" w:color="auto"/>
        <w:right w:val="none" w:sz="0" w:space="0" w:color="auto"/>
      </w:divBdr>
    </w:div>
    <w:div w:id="1724711243">
      <w:bodyDiv w:val="1"/>
      <w:marLeft w:val="0"/>
      <w:marRight w:val="0"/>
      <w:marTop w:val="0"/>
      <w:marBottom w:val="0"/>
      <w:divBdr>
        <w:top w:val="none" w:sz="0" w:space="0" w:color="auto"/>
        <w:left w:val="none" w:sz="0" w:space="0" w:color="auto"/>
        <w:bottom w:val="none" w:sz="0" w:space="0" w:color="auto"/>
        <w:right w:val="none" w:sz="0" w:space="0" w:color="auto"/>
      </w:divBdr>
    </w:div>
    <w:div w:id="1726752520">
      <w:bodyDiv w:val="1"/>
      <w:marLeft w:val="0"/>
      <w:marRight w:val="0"/>
      <w:marTop w:val="0"/>
      <w:marBottom w:val="0"/>
      <w:divBdr>
        <w:top w:val="none" w:sz="0" w:space="0" w:color="auto"/>
        <w:left w:val="none" w:sz="0" w:space="0" w:color="auto"/>
        <w:bottom w:val="none" w:sz="0" w:space="0" w:color="auto"/>
        <w:right w:val="none" w:sz="0" w:space="0" w:color="auto"/>
      </w:divBdr>
    </w:div>
    <w:div w:id="1740133981">
      <w:bodyDiv w:val="1"/>
      <w:marLeft w:val="0"/>
      <w:marRight w:val="0"/>
      <w:marTop w:val="0"/>
      <w:marBottom w:val="0"/>
      <w:divBdr>
        <w:top w:val="none" w:sz="0" w:space="0" w:color="auto"/>
        <w:left w:val="none" w:sz="0" w:space="0" w:color="auto"/>
        <w:bottom w:val="none" w:sz="0" w:space="0" w:color="auto"/>
        <w:right w:val="none" w:sz="0" w:space="0" w:color="auto"/>
      </w:divBdr>
    </w:div>
    <w:div w:id="1756508632">
      <w:bodyDiv w:val="1"/>
      <w:marLeft w:val="0"/>
      <w:marRight w:val="0"/>
      <w:marTop w:val="0"/>
      <w:marBottom w:val="0"/>
      <w:divBdr>
        <w:top w:val="none" w:sz="0" w:space="0" w:color="auto"/>
        <w:left w:val="none" w:sz="0" w:space="0" w:color="auto"/>
        <w:bottom w:val="none" w:sz="0" w:space="0" w:color="auto"/>
        <w:right w:val="none" w:sz="0" w:space="0" w:color="auto"/>
      </w:divBdr>
    </w:div>
    <w:div w:id="1761677842">
      <w:bodyDiv w:val="1"/>
      <w:marLeft w:val="0"/>
      <w:marRight w:val="0"/>
      <w:marTop w:val="0"/>
      <w:marBottom w:val="0"/>
      <w:divBdr>
        <w:top w:val="none" w:sz="0" w:space="0" w:color="auto"/>
        <w:left w:val="none" w:sz="0" w:space="0" w:color="auto"/>
        <w:bottom w:val="none" w:sz="0" w:space="0" w:color="auto"/>
        <w:right w:val="none" w:sz="0" w:space="0" w:color="auto"/>
      </w:divBdr>
    </w:div>
    <w:div w:id="1762290857">
      <w:bodyDiv w:val="1"/>
      <w:marLeft w:val="0"/>
      <w:marRight w:val="0"/>
      <w:marTop w:val="0"/>
      <w:marBottom w:val="0"/>
      <w:divBdr>
        <w:top w:val="none" w:sz="0" w:space="0" w:color="auto"/>
        <w:left w:val="none" w:sz="0" w:space="0" w:color="auto"/>
        <w:bottom w:val="none" w:sz="0" w:space="0" w:color="auto"/>
        <w:right w:val="none" w:sz="0" w:space="0" w:color="auto"/>
      </w:divBdr>
    </w:div>
    <w:div w:id="1779250123">
      <w:bodyDiv w:val="1"/>
      <w:marLeft w:val="0"/>
      <w:marRight w:val="0"/>
      <w:marTop w:val="0"/>
      <w:marBottom w:val="0"/>
      <w:divBdr>
        <w:top w:val="none" w:sz="0" w:space="0" w:color="auto"/>
        <w:left w:val="none" w:sz="0" w:space="0" w:color="auto"/>
        <w:bottom w:val="none" w:sz="0" w:space="0" w:color="auto"/>
        <w:right w:val="none" w:sz="0" w:space="0" w:color="auto"/>
      </w:divBdr>
    </w:div>
    <w:div w:id="1780635642">
      <w:bodyDiv w:val="1"/>
      <w:marLeft w:val="0"/>
      <w:marRight w:val="0"/>
      <w:marTop w:val="0"/>
      <w:marBottom w:val="0"/>
      <w:divBdr>
        <w:top w:val="none" w:sz="0" w:space="0" w:color="auto"/>
        <w:left w:val="none" w:sz="0" w:space="0" w:color="auto"/>
        <w:bottom w:val="none" w:sz="0" w:space="0" w:color="auto"/>
        <w:right w:val="none" w:sz="0" w:space="0" w:color="auto"/>
      </w:divBdr>
    </w:div>
    <w:div w:id="1782139006">
      <w:bodyDiv w:val="1"/>
      <w:marLeft w:val="0"/>
      <w:marRight w:val="0"/>
      <w:marTop w:val="0"/>
      <w:marBottom w:val="0"/>
      <w:divBdr>
        <w:top w:val="none" w:sz="0" w:space="0" w:color="auto"/>
        <w:left w:val="none" w:sz="0" w:space="0" w:color="auto"/>
        <w:bottom w:val="none" w:sz="0" w:space="0" w:color="auto"/>
        <w:right w:val="none" w:sz="0" w:space="0" w:color="auto"/>
      </w:divBdr>
    </w:div>
    <w:div w:id="1783114146">
      <w:bodyDiv w:val="1"/>
      <w:marLeft w:val="0"/>
      <w:marRight w:val="0"/>
      <w:marTop w:val="0"/>
      <w:marBottom w:val="0"/>
      <w:divBdr>
        <w:top w:val="none" w:sz="0" w:space="0" w:color="auto"/>
        <w:left w:val="none" w:sz="0" w:space="0" w:color="auto"/>
        <w:bottom w:val="none" w:sz="0" w:space="0" w:color="auto"/>
        <w:right w:val="none" w:sz="0" w:space="0" w:color="auto"/>
      </w:divBdr>
    </w:div>
    <w:div w:id="1785613682">
      <w:bodyDiv w:val="1"/>
      <w:marLeft w:val="0"/>
      <w:marRight w:val="0"/>
      <w:marTop w:val="0"/>
      <w:marBottom w:val="0"/>
      <w:divBdr>
        <w:top w:val="none" w:sz="0" w:space="0" w:color="auto"/>
        <w:left w:val="none" w:sz="0" w:space="0" w:color="auto"/>
        <w:bottom w:val="none" w:sz="0" w:space="0" w:color="auto"/>
        <w:right w:val="none" w:sz="0" w:space="0" w:color="auto"/>
      </w:divBdr>
    </w:div>
    <w:div w:id="1788506033">
      <w:bodyDiv w:val="1"/>
      <w:marLeft w:val="0"/>
      <w:marRight w:val="0"/>
      <w:marTop w:val="0"/>
      <w:marBottom w:val="0"/>
      <w:divBdr>
        <w:top w:val="none" w:sz="0" w:space="0" w:color="auto"/>
        <w:left w:val="none" w:sz="0" w:space="0" w:color="auto"/>
        <w:bottom w:val="none" w:sz="0" w:space="0" w:color="auto"/>
        <w:right w:val="none" w:sz="0" w:space="0" w:color="auto"/>
      </w:divBdr>
    </w:div>
    <w:div w:id="1804495263">
      <w:bodyDiv w:val="1"/>
      <w:marLeft w:val="0"/>
      <w:marRight w:val="0"/>
      <w:marTop w:val="0"/>
      <w:marBottom w:val="0"/>
      <w:divBdr>
        <w:top w:val="none" w:sz="0" w:space="0" w:color="auto"/>
        <w:left w:val="none" w:sz="0" w:space="0" w:color="auto"/>
        <w:bottom w:val="none" w:sz="0" w:space="0" w:color="auto"/>
        <w:right w:val="none" w:sz="0" w:space="0" w:color="auto"/>
      </w:divBdr>
    </w:div>
    <w:div w:id="1805847106">
      <w:bodyDiv w:val="1"/>
      <w:marLeft w:val="0"/>
      <w:marRight w:val="0"/>
      <w:marTop w:val="0"/>
      <w:marBottom w:val="0"/>
      <w:divBdr>
        <w:top w:val="none" w:sz="0" w:space="0" w:color="auto"/>
        <w:left w:val="none" w:sz="0" w:space="0" w:color="auto"/>
        <w:bottom w:val="none" w:sz="0" w:space="0" w:color="auto"/>
        <w:right w:val="none" w:sz="0" w:space="0" w:color="auto"/>
      </w:divBdr>
    </w:div>
    <w:div w:id="1805930002">
      <w:bodyDiv w:val="1"/>
      <w:marLeft w:val="0"/>
      <w:marRight w:val="0"/>
      <w:marTop w:val="0"/>
      <w:marBottom w:val="0"/>
      <w:divBdr>
        <w:top w:val="none" w:sz="0" w:space="0" w:color="auto"/>
        <w:left w:val="none" w:sz="0" w:space="0" w:color="auto"/>
        <w:bottom w:val="none" w:sz="0" w:space="0" w:color="auto"/>
        <w:right w:val="none" w:sz="0" w:space="0" w:color="auto"/>
      </w:divBdr>
    </w:div>
    <w:div w:id="1806193462">
      <w:bodyDiv w:val="1"/>
      <w:marLeft w:val="0"/>
      <w:marRight w:val="0"/>
      <w:marTop w:val="0"/>
      <w:marBottom w:val="0"/>
      <w:divBdr>
        <w:top w:val="none" w:sz="0" w:space="0" w:color="auto"/>
        <w:left w:val="none" w:sz="0" w:space="0" w:color="auto"/>
        <w:bottom w:val="none" w:sz="0" w:space="0" w:color="auto"/>
        <w:right w:val="none" w:sz="0" w:space="0" w:color="auto"/>
      </w:divBdr>
    </w:div>
    <w:div w:id="1820152578">
      <w:bodyDiv w:val="1"/>
      <w:marLeft w:val="0"/>
      <w:marRight w:val="0"/>
      <w:marTop w:val="0"/>
      <w:marBottom w:val="0"/>
      <w:divBdr>
        <w:top w:val="none" w:sz="0" w:space="0" w:color="auto"/>
        <w:left w:val="none" w:sz="0" w:space="0" w:color="auto"/>
        <w:bottom w:val="none" w:sz="0" w:space="0" w:color="auto"/>
        <w:right w:val="none" w:sz="0" w:space="0" w:color="auto"/>
      </w:divBdr>
    </w:div>
    <w:div w:id="1821799939">
      <w:bodyDiv w:val="1"/>
      <w:marLeft w:val="0"/>
      <w:marRight w:val="0"/>
      <w:marTop w:val="0"/>
      <w:marBottom w:val="0"/>
      <w:divBdr>
        <w:top w:val="none" w:sz="0" w:space="0" w:color="auto"/>
        <w:left w:val="none" w:sz="0" w:space="0" w:color="auto"/>
        <w:bottom w:val="none" w:sz="0" w:space="0" w:color="auto"/>
        <w:right w:val="none" w:sz="0" w:space="0" w:color="auto"/>
      </w:divBdr>
    </w:div>
    <w:div w:id="1823505663">
      <w:bodyDiv w:val="1"/>
      <w:marLeft w:val="0"/>
      <w:marRight w:val="0"/>
      <w:marTop w:val="0"/>
      <w:marBottom w:val="0"/>
      <w:divBdr>
        <w:top w:val="none" w:sz="0" w:space="0" w:color="auto"/>
        <w:left w:val="none" w:sz="0" w:space="0" w:color="auto"/>
        <w:bottom w:val="none" w:sz="0" w:space="0" w:color="auto"/>
        <w:right w:val="none" w:sz="0" w:space="0" w:color="auto"/>
      </w:divBdr>
    </w:div>
    <w:div w:id="1838417461">
      <w:bodyDiv w:val="1"/>
      <w:marLeft w:val="0"/>
      <w:marRight w:val="0"/>
      <w:marTop w:val="0"/>
      <w:marBottom w:val="0"/>
      <w:divBdr>
        <w:top w:val="none" w:sz="0" w:space="0" w:color="auto"/>
        <w:left w:val="none" w:sz="0" w:space="0" w:color="auto"/>
        <w:bottom w:val="none" w:sz="0" w:space="0" w:color="auto"/>
        <w:right w:val="none" w:sz="0" w:space="0" w:color="auto"/>
      </w:divBdr>
    </w:div>
    <w:div w:id="1844393162">
      <w:bodyDiv w:val="1"/>
      <w:marLeft w:val="0"/>
      <w:marRight w:val="0"/>
      <w:marTop w:val="0"/>
      <w:marBottom w:val="0"/>
      <w:divBdr>
        <w:top w:val="none" w:sz="0" w:space="0" w:color="auto"/>
        <w:left w:val="none" w:sz="0" w:space="0" w:color="auto"/>
        <w:bottom w:val="none" w:sz="0" w:space="0" w:color="auto"/>
        <w:right w:val="none" w:sz="0" w:space="0" w:color="auto"/>
      </w:divBdr>
    </w:div>
    <w:div w:id="1844970704">
      <w:bodyDiv w:val="1"/>
      <w:marLeft w:val="0"/>
      <w:marRight w:val="0"/>
      <w:marTop w:val="0"/>
      <w:marBottom w:val="0"/>
      <w:divBdr>
        <w:top w:val="none" w:sz="0" w:space="0" w:color="auto"/>
        <w:left w:val="none" w:sz="0" w:space="0" w:color="auto"/>
        <w:bottom w:val="none" w:sz="0" w:space="0" w:color="auto"/>
        <w:right w:val="none" w:sz="0" w:space="0" w:color="auto"/>
      </w:divBdr>
    </w:div>
    <w:div w:id="1846675894">
      <w:bodyDiv w:val="1"/>
      <w:marLeft w:val="0"/>
      <w:marRight w:val="0"/>
      <w:marTop w:val="0"/>
      <w:marBottom w:val="0"/>
      <w:divBdr>
        <w:top w:val="none" w:sz="0" w:space="0" w:color="auto"/>
        <w:left w:val="none" w:sz="0" w:space="0" w:color="auto"/>
        <w:bottom w:val="none" w:sz="0" w:space="0" w:color="auto"/>
        <w:right w:val="none" w:sz="0" w:space="0" w:color="auto"/>
      </w:divBdr>
    </w:div>
    <w:div w:id="1848858337">
      <w:bodyDiv w:val="1"/>
      <w:marLeft w:val="0"/>
      <w:marRight w:val="0"/>
      <w:marTop w:val="0"/>
      <w:marBottom w:val="0"/>
      <w:divBdr>
        <w:top w:val="none" w:sz="0" w:space="0" w:color="auto"/>
        <w:left w:val="none" w:sz="0" w:space="0" w:color="auto"/>
        <w:bottom w:val="none" w:sz="0" w:space="0" w:color="auto"/>
        <w:right w:val="none" w:sz="0" w:space="0" w:color="auto"/>
      </w:divBdr>
    </w:div>
    <w:div w:id="1850942212">
      <w:bodyDiv w:val="1"/>
      <w:marLeft w:val="0"/>
      <w:marRight w:val="0"/>
      <w:marTop w:val="0"/>
      <w:marBottom w:val="0"/>
      <w:divBdr>
        <w:top w:val="none" w:sz="0" w:space="0" w:color="auto"/>
        <w:left w:val="none" w:sz="0" w:space="0" w:color="auto"/>
        <w:bottom w:val="none" w:sz="0" w:space="0" w:color="auto"/>
        <w:right w:val="none" w:sz="0" w:space="0" w:color="auto"/>
      </w:divBdr>
    </w:div>
    <w:div w:id="1851026641">
      <w:bodyDiv w:val="1"/>
      <w:marLeft w:val="0"/>
      <w:marRight w:val="0"/>
      <w:marTop w:val="0"/>
      <w:marBottom w:val="0"/>
      <w:divBdr>
        <w:top w:val="none" w:sz="0" w:space="0" w:color="auto"/>
        <w:left w:val="none" w:sz="0" w:space="0" w:color="auto"/>
        <w:bottom w:val="none" w:sz="0" w:space="0" w:color="auto"/>
        <w:right w:val="none" w:sz="0" w:space="0" w:color="auto"/>
      </w:divBdr>
    </w:div>
    <w:div w:id="1855069060">
      <w:bodyDiv w:val="1"/>
      <w:marLeft w:val="0"/>
      <w:marRight w:val="0"/>
      <w:marTop w:val="0"/>
      <w:marBottom w:val="0"/>
      <w:divBdr>
        <w:top w:val="none" w:sz="0" w:space="0" w:color="auto"/>
        <w:left w:val="none" w:sz="0" w:space="0" w:color="auto"/>
        <w:bottom w:val="none" w:sz="0" w:space="0" w:color="auto"/>
        <w:right w:val="none" w:sz="0" w:space="0" w:color="auto"/>
      </w:divBdr>
    </w:div>
    <w:div w:id="1855147309">
      <w:bodyDiv w:val="1"/>
      <w:marLeft w:val="0"/>
      <w:marRight w:val="0"/>
      <w:marTop w:val="0"/>
      <w:marBottom w:val="0"/>
      <w:divBdr>
        <w:top w:val="none" w:sz="0" w:space="0" w:color="auto"/>
        <w:left w:val="none" w:sz="0" w:space="0" w:color="auto"/>
        <w:bottom w:val="none" w:sz="0" w:space="0" w:color="auto"/>
        <w:right w:val="none" w:sz="0" w:space="0" w:color="auto"/>
      </w:divBdr>
    </w:div>
    <w:div w:id="1855269543">
      <w:bodyDiv w:val="1"/>
      <w:marLeft w:val="0"/>
      <w:marRight w:val="0"/>
      <w:marTop w:val="0"/>
      <w:marBottom w:val="0"/>
      <w:divBdr>
        <w:top w:val="none" w:sz="0" w:space="0" w:color="auto"/>
        <w:left w:val="none" w:sz="0" w:space="0" w:color="auto"/>
        <w:bottom w:val="none" w:sz="0" w:space="0" w:color="auto"/>
        <w:right w:val="none" w:sz="0" w:space="0" w:color="auto"/>
      </w:divBdr>
    </w:div>
    <w:div w:id="1858348377">
      <w:bodyDiv w:val="1"/>
      <w:marLeft w:val="0"/>
      <w:marRight w:val="0"/>
      <w:marTop w:val="0"/>
      <w:marBottom w:val="0"/>
      <w:divBdr>
        <w:top w:val="none" w:sz="0" w:space="0" w:color="auto"/>
        <w:left w:val="none" w:sz="0" w:space="0" w:color="auto"/>
        <w:bottom w:val="none" w:sz="0" w:space="0" w:color="auto"/>
        <w:right w:val="none" w:sz="0" w:space="0" w:color="auto"/>
      </w:divBdr>
    </w:div>
    <w:div w:id="1862746259">
      <w:bodyDiv w:val="1"/>
      <w:marLeft w:val="0"/>
      <w:marRight w:val="0"/>
      <w:marTop w:val="0"/>
      <w:marBottom w:val="0"/>
      <w:divBdr>
        <w:top w:val="none" w:sz="0" w:space="0" w:color="auto"/>
        <w:left w:val="none" w:sz="0" w:space="0" w:color="auto"/>
        <w:bottom w:val="none" w:sz="0" w:space="0" w:color="auto"/>
        <w:right w:val="none" w:sz="0" w:space="0" w:color="auto"/>
      </w:divBdr>
    </w:div>
    <w:div w:id="1863126854">
      <w:bodyDiv w:val="1"/>
      <w:marLeft w:val="0"/>
      <w:marRight w:val="0"/>
      <w:marTop w:val="0"/>
      <w:marBottom w:val="0"/>
      <w:divBdr>
        <w:top w:val="none" w:sz="0" w:space="0" w:color="auto"/>
        <w:left w:val="none" w:sz="0" w:space="0" w:color="auto"/>
        <w:bottom w:val="none" w:sz="0" w:space="0" w:color="auto"/>
        <w:right w:val="none" w:sz="0" w:space="0" w:color="auto"/>
      </w:divBdr>
    </w:div>
    <w:div w:id="1863668469">
      <w:bodyDiv w:val="1"/>
      <w:marLeft w:val="0"/>
      <w:marRight w:val="0"/>
      <w:marTop w:val="0"/>
      <w:marBottom w:val="0"/>
      <w:divBdr>
        <w:top w:val="none" w:sz="0" w:space="0" w:color="auto"/>
        <w:left w:val="none" w:sz="0" w:space="0" w:color="auto"/>
        <w:bottom w:val="none" w:sz="0" w:space="0" w:color="auto"/>
        <w:right w:val="none" w:sz="0" w:space="0" w:color="auto"/>
      </w:divBdr>
    </w:div>
    <w:div w:id="1866670062">
      <w:bodyDiv w:val="1"/>
      <w:marLeft w:val="0"/>
      <w:marRight w:val="0"/>
      <w:marTop w:val="0"/>
      <w:marBottom w:val="0"/>
      <w:divBdr>
        <w:top w:val="none" w:sz="0" w:space="0" w:color="auto"/>
        <w:left w:val="none" w:sz="0" w:space="0" w:color="auto"/>
        <w:bottom w:val="none" w:sz="0" w:space="0" w:color="auto"/>
        <w:right w:val="none" w:sz="0" w:space="0" w:color="auto"/>
      </w:divBdr>
    </w:div>
    <w:div w:id="1867521494">
      <w:bodyDiv w:val="1"/>
      <w:marLeft w:val="0"/>
      <w:marRight w:val="0"/>
      <w:marTop w:val="0"/>
      <w:marBottom w:val="0"/>
      <w:divBdr>
        <w:top w:val="none" w:sz="0" w:space="0" w:color="auto"/>
        <w:left w:val="none" w:sz="0" w:space="0" w:color="auto"/>
        <w:bottom w:val="none" w:sz="0" w:space="0" w:color="auto"/>
        <w:right w:val="none" w:sz="0" w:space="0" w:color="auto"/>
      </w:divBdr>
    </w:div>
    <w:div w:id="1874229617">
      <w:bodyDiv w:val="1"/>
      <w:marLeft w:val="0"/>
      <w:marRight w:val="0"/>
      <w:marTop w:val="0"/>
      <w:marBottom w:val="0"/>
      <w:divBdr>
        <w:top w:val="none" w:sz="0" w:space="0" w:color="auto"/>
        <w:left w:val="none" w:sz="0" w:space="0" w:color="auto"/>
        <w:bottom w:val="none" w:sz="0" w:space="0" w:color="auto"/>
        <w:right w:val="none" w:sz="0" w:space="0" w:color="auto"/>
      </w:divBdr>
    </w:div>
    <w:div w:id="1892765718">
      <w:bodyDiv w:val="1"/>
      <w:marLeft w:val="0"/>
      <w:marRight w:val="0"/>
      <w:marTop w:val="0"/>
      <w:marBottom w:val="0"/>
      <w:divBdr>
        <w:top w:val="none" w:sz="0" w:space="0" w:color="auto"/>
        <w:left w:val="none" w:sz="0" w:space="0" w:color="auto"/>
        <w:bottom w:val="none" w:sz="0" w:space="0" w:color="auto"/>
        <w:right w:val="none" w:sz="0" w:space="0" w:color="auto"/>
      </w:divBdr>
    </w:div>
    <w:div w:id="1895240627">
      <w:bodyDiv w:val="1"/>
      <w:marLeft w:val="0"/>
      <w:marRight w:val="0"/>
      <w:marTop w:val="0"/>
      <w:marBottom w:val="0"/>
      <w:divBdr>
        <w:top w:val="none" w:sz="0" w:space="0" w:color="auto"/>
        <w:left w:val="none" w:sz="0" w:space="0" w:color="auto"/>
        <w:bottom w:val="none" w:sz="0" w:space="0" w:color="auto"/>
        <w:right w:val="none" w:sz="0" w:space="0" w:color="auto"/>
      </w:divBdr>
    </w:div>
    <w:div w:id="1898202764">
      <w:bodyDiv w:val="1"/>
      <w:marLeft w:val="0"/>
      <w:marRight w:val="0"/>
      <w:marTop w:val="0"/>
      <w:marBottom w:val="0"/>
      <w:divBdr>
        <w:top w:val="none" w:sz="0" w:space="0" w:color="auto"/>
        <w:left w:val="none" w:sz="0" w:space="0" w:color="auto"/>
        <w:bottom w:val="none" w:sz="0" w:space="0" w:color="auto"/>
        <w:right w:val="none" w:sz="0" w:space="0" w:color="auto"/>
      </w:divBdr>
    </w:div>
    <w:div w:id="1909144076">
      <w:bodyDiv w:val="1"/>
      <w:marLeft w:val="0"/>
      <w:marRight w:val="0"/>
      <w:marTop w:val="0"/>
      <w:marBottom w:val="0"/>
      <w:divBdr>
        <w:top w:val="none" w:sz="0" w:space="0" w:color="auto"/>
        <w:left w:val="none" w:sz="0" w:space="0" w:color="auto"/>
        <w:bottom w:val="none" w:sz="0" w:space="0" w:color="auto"/>
        <w:right w:val="none" w:sz="0" w:space="0" w:color="auto"/>
      </w:divBdr>
    </w:div>
    <w:div w:id="1916085842">
      <w:bodyDiv w:val="1"/>
      <w:marLeft w:val="0"/>
      <w:marRight w:val="0"/>
      <w:marTop w:val="0"/>
      <w:marBottom w:val="0"/>
      <w:divBdr>
        <w:top w:val="none" w:sz="0" w:space="0" w:color="auto"/>
        <w:left w:val="none" w:sz="0" w:space="0" w:color="auto"/>
        <w:bottom w:val="none" w:sz="0" w:space="0" w:color="auto"/>
        <w:right w:val="none" w:sz="0" w:space="0" w:color="auto"/>
      </w:divBdr>
    </w:div>
    <w:div w:id="1917588683">
      <w:bodyDiv w:val="1"/>
      <w:marLeft w:val="0"/>
      <w:marRight w:val="0"/>
      <w:marTop w:val="0"/>
      <w:marBottom w:val="0"/>
      <w:divBdr>
        <w:top w:val="none" w:sz="0" w:space="0" w:color="auto"/>
        <w:left w:val="none" w:sz="0" w:space="0" w:color="auto"/>
        <w:bottom w:val="none" w:sz="0" w:space="0" w:color="auto"/>
        <w:right w:val="none" w:sz="0" w:space="0" w:color="auto"/>
      </w:divBdr>
    </w:div>
    <w:div w:id="1919974231">
      <w:bodyDiv w:val="1"/>
      <w:marLeft w:val="0"/>
      <w:marRight w:val="0"/>
      <w:marTop w:val="0"/>
      <w:marBottom w:val="0"/>
      <w:divBdr>
        <w:top w:val="none" w:sz="0" w:space="0" w:color="auto"/>
        <w:left w:val="none" w:sz="0" w:space="0" w:color="auto"/>
        <w:bottom w:val="none" w:sz="0" w:space="0" w:color="auto"/>
        <w:right w:val="none" w:sz="0" w:space="0" w:color="auto"/>
      </w:divBdr>
    </w:div>
    <w:div w:id="1932853319">
      <w:bodyDiv w:val="1"/>
      <w:marLeft w:val="0"/>
      <w:marRight w:val="0"/>
      <w:marTop w:val="0"/>
      <w:marBottom w:val="0"/>
      <w:divBdr>
        <w:top w:val="none" w:sz="0" w:space="0" w:color="auto"/>
        <w:left w:val="none" w:sz="0" w:space="0" w:color="auto"/>
        <w:bottom w:val="none" w:sz="0" w:space="0" w:color="auto"/>
        <w:right w:val="none" w:sz="0" w:space="0" w:color="auto"/>
      </w:divBdr>
    </w:div>
    <w:div w:id="1933320006">
      <w:bodyDiv w:val="1"/>
      <w:marLeft w:val="0"/>
      <w:marRight w:val="0"/>
      <w:marTop w:val="0"/>
      <w:marBottom w:val="0"/>
      <w:divBdr>
        <w:top w:val="none" w:sz="0" w:space="0" w:color="auto"/>
        <w:left w:val="none" w:sz="0" w:space="0" w:color="auto"/>
        <w:bottom w:val="none" w:sz="0" w:space="0" w:color="auto"/>
        <w:right w:val="none" w:sz="0" w:space="0" w:color="auto"/>
      </w:divBdr>
    </w:div>
    <w:div w:id="1955669943">
      <w:bodyDiv w:val="1"/>
      <w:marLeft w:val="0"/>
      <w:marRight w:val="0"/>
      <w:marTop w:val="0"/>
      <w:marBottom w:val="0"/>
      <w:divBdr>
        <w:top w:val="none" w:sz="0" w:space="0" w:color="auto"/>
        <w:left w:val="none" w:sz="0" w:space="0" w:color="auto"/>
        <w:bottom w:val="none" w:sz="0" w:space="0" w:color="auto"/>
        <w:right w:val="none" w:sz="0" w:space="0" w:color="auto"/>
      </w:divBdr>
    </w:div>
    <w:div w:id="1961645824">
      <w:bodyDiv w:val="1"/>
      <w:marLeft w:val="0"/>
      <w:marRight w:val="0"/>
      <w:marTop w:val="0"/>
      <w:marBottom w:val="0"/>
      <w:divBdr>
        <w:top w:val="none" w:sz="0" w:space="0" w:color="auto"/>
        <w:left w:val="none" w:sz="0" w:space="0" w:color="auto"/>
        <w:bottom w:val="none" w:sz="0" w:space="0" w:color="auto"/>
        <w:right w:val="none" w:sz="0" w:space="0" w:color="auto"/>
      </w:divBdr>
    </w:div>
    <w:div w:id="1964536020">
      <w:bodyDiv w:val="1"/>
      <w:marLeft w:val="0"/>
      <w:marRight w:val="0"/>
      <w:marTop w:val="0"/>
      <w:marBottom w:val="0"/>
      <w:divBdr>
        <w:top w:val="none" w:sz="0" w:space="0" w:color="auto"/>
        <w:left w:val="none" w:sz="0" w:space="0" w:color="auto"/>
        <w:bottom w:val="none" w:sz="0" w:space="0" w:color="auto"/>
        <w:right w:val="none" w:sz="0" w:space="0" w:color="auto"/>
      </w:divBdr>
    </w:div>
    <w:div w:id="1969554321">
      <w:bodyDiv w:val="1"/>
      <w:marLeft w:val="0"/>
      <w:marRight w:val="0"/>
      <w:marTop w:val="0"/>
      <w:marBottom w:val="0"/>
      <w:divBdr>
        <w:top w:val="none" w:sz="0" w:space="0" w:color="auto"/>
        <w:left w:val="none" w:sz="0" w:space="0" w:color="auto"/>
        <w:bottom w:val="none" w:sz="0" w:space="0" w:color="auto"/>
        <w:right w:val="none" w:sz="0" w:space="0" w:color="auto"/>
      </w:divBdr>
    </w:div>
    <w:div w:id="1974603523">
      <w:bodyDiv w:val="1"/>
      <w:marLeft w:val="0"/>
      <w:marRight w:val="0"/>
      <w:marTop w:val="0"/>
      <w:marBottom w:val="0"/>
      <w:divBdr>
        <w:top w:val="none" w:sz="0" w:space="0" w:color="auto"/>
        <w:left w:val="none" w:sz="0" w:space="0" w:color="auto"/>
        <w:bottom w:val="none" w:sz="0" w:space="0" w:color="auto"/>
        <w:right w:val="none" w:sz="0" w:space="0" w:color="auto"/>
      </w:divBdr>
    </w:div>
    <w:div w:id="1985356179">
      <w:bodyDiv w:val="1"/>
      <w:marLeft w:val="0"/>
      <w:marRight w:val="0"/>
      <w:marTop w:val="0"/>
      <w:marBottom w:val="0"/>
      <w:divBdr>
        <w:top w:val="none" w:sz="0" w:space="0" w:color="auto"/>
        <w:left w:val="none" w:sz="0" w:space="0" w:color="auto"/>
        <w:bottom w:val="none" w:sz="0" w:space="0" w:color="auto"/>
        <w:right w:val="none" w:sz="0" w:space="0" w:color="auto"/>
      </w:divBdr>
    </w:div>
    <w:div w:id="1985505771">
      <w:bodyDiv w:val="1"/>
      <w:marLeft w:val="0"/>
      <w:marRight w:val="0"/>
      <w:marTop w:val="0"/>
      <w:marBottom w:val="0"/>
      <w:divBdr>
        <w:top w:val="none" w:sz="0" w:space="0" w:color="auto"/>
        <w:left w:val="none" w:sz="0" w:space="0" w:color="auto"/>
        <w:bottom w:val="none" w:sz="0" w:space="0" w:color="auto"/>
        <w:right w:val="none" w:sz="0" w:space="0" w:color="auto"/>
      </w:divBdr>
    </w:div>
    <w:div w:id="1991250064">
      <w:bodyDiv w:val="1"/>
      <w:marLeft w:val="0"/>
      <w:marRight w:val="0"/>
      <w:marTop w:val="0"/>
      <w:marBottom w:val="0"/>
      <w:divBdr>
        <w:top w:val="none" w:sz="0" w:space="0" w:color="auto"/>
        <w:left w:val="none" w:sz="0" w:space="0" w:color="auto"/>
        <w:bottom w:val="none" w:sz="0" w:space="0" w:color="auto"/>
        <w:right w:val="none" w:sz="0" w:space="0" w:color="auto"/>
      </w:divBdr>
    </w:div>
    <w:div w:id="2000451858">
      <w:bodyDiv w:val="1"/>
      <w:marLeft w:val="0"/>
      <w:marRight w:val="0"/>
      <w:marTop w:val="0"/>
      <w:marBottom w:val="0"/>
      <w:divBdr>
        <w:top w:val="none" w:sz="0" w:space="0" w:color="auto"/>
        <w:left w:val="none" w:sz="0" w:space="0" w:color="auto"/>
        <w:bottom w:val="none" w:sz="0" w:space="0" w:color="auto"/>
        <w:right w:val="none" w:sz="0" w:space="0" w:color="auto"/>
      </w:divBdr>
    </w:div>
    <w:div w:id="2002007320">
      <w:bodyDiv w:val="1"/>
      <w:marLeft w:val="0"/>
      <w:marRight w:val="0"/>
      <w:marTop w:val="0"/>
      <w:marBottom w:val="0"/>
      <w:divBdr>
        <w:top w:val="none" w:sz="0" w:space="0" w:color="auto"/>
        <w:left w:val="none" w:sz="0" w:space="0" w:color="auto"/>
        <w:bottom w:val="none" w:sz="0" w:space="0" w:color="auto"/>
        <w:right w:val="none" w:sz="0" w:space="0" w:color="auto"/>
      </w:divBdr>
    </w:div>
    <w:div w:id="2005742189">
      <w:bodyDiv w:val="1"/>
      <w:marLeft w:val="0"/>
      <w:marRight w:val="0"/>
      <w:marTop w:val="0"/>
      <w:marBottom w:val="0"/>
      <w:divBdr>
        <w:top w:val="none" w:sz="0" w:space="0" w:color="auto"/>
        <w:left w:val="none" w:sz="0" w:space="0" w:color="auto"/>
        <w:bottom w:val="none" w:sz="0" w:space="0" w:color="auto"/>
        <w:right w:val="none" w:sz="0" w:space="0" w:color="auto"/>
      </w:divBdr>
    </w:div>
    <w:div w:id="2009208504">
      <w:bodyDiv w:val="1"/>
      <w:marLeft w:val="0"/>
      <w:marRight w:val="0"/>
      <w:marTop w:val="0"/>
      <w:marBottom w:val="0"/>
      <w:divBdr>
        <w:top w:val="none" w:sz="0" w:space="0" w:color="auto"/>
        <w:left w:val="none" w:sz="0" w:space="0" w:color="auto"/>
        <w:bottom w:val="none" w:sz="0" w:space="0" w:color="auto"/>
        <w:right w:val="none" w:sz="0" w:space="0" w:color="auto"/>
      </w:divBdr>
    </w:div>
    <w:div w:id="2021658083">
      <w:bodyDiv w:val="1"/>
      <w:marLeft w:val="0"/>
      <w:marRight w:val="0"/>
      <w:marTop w:val="0"/>
      <w:marBottom w:val="0"/>
      <w:divBdr>
        <w:top w:val="none" w:sz="0" w:space="0" w:color="auto"/>
        <w:left w:val="none" w:sz="0" w:space="0" w:color="auto"/>
        <w:bottom w:val="none" w:sz="0" w:space="0" w:color="auto"/>
        <w:right w:val="none" w:sz="0" w:space="0" w:color="auto"/>
      </w:divBdr>
    </w:div>
    <w:div w:id="2027949317">
      <w:bodyDiv w:val="1"/>
      <w:marLeft w:val="0"/>
      <w:marRight w:val="0"/>
      <w:marTop w:val="0"/>
      <w:marBottom w:val="0"/>
      <w:divBdr>
        <w:top w:val="none" w:sz="0" w:space="0" w:color="auto"/>
        <w:left w:val="none" w:sz="0" w:space="0" w:color="auto"/>
        <w:bottom w:val="none" w:sz="0" w:space="0" w:color="auto"/>
        <w:right w:val="none" w:sz="0" w:space="0" w:color="auto"/>
      </w:divBdr>
    </w:div>
    <w:div w:id="2028168140">
      <w:bodyDiv w:val="1"/>
      <w:marLeft w:val="0"/>
      <w:marRight w:val="0"/>
      <w:marTop w:val="0"/>
      <w:marBottom w:val="0"/>
      <w:divBdr>
        <w:top w:val="none" w:sz="0" w:space="0" w:color="auto"/>
        <w:left w:val="none" w:sz="0" w:space="0" w:color="auto"/>
        <w:bottom w:val="none" w:sz="0" w:space="0" w:color="auto"/>
        <w:right w:val="none" w:sz="0" w:space="0" w:color="auto"/>
      </w:divBdr>
    </w:div>
    <w:div w:id="2034259509">
      <w:bodyDiv w:val="1"/>
      <w:marLeft w:val="0"/>
      <w:marRight w:val="0"/>
      <w:marTop w:val="0"/>
      <w:marBottom w:val="0"/>
      <w:divBdr>
        <w:top w:val="none" w:sz="0" w:space="0" w:color="auto"/>
        <w:left w:val="none" w:sz="0" w:space="0" w:color="auto"/>
        <w:bottom w:val="none" w:sz="0" w:space="0" w:color="auto"/>
        <w:right w:val="none" w:sz="0" w:space="0" w:color="auto"/>
      </w:divBdr>
    </w:div>
    <w:div w:id="2036734257">
      <w:bodyDiv w:val="1"/>
      <w:marLeft w:val="0"/>
      <w:marRight w:val="0"/>
      <w:marTop w:val="0"/>
      <w:marBottom w:val="0"/>
      <w:divBdr>
        <w:top w:val="none" w:sz="0" w:space="0" w:color="auto"/>
        <w:left w:val="none" w:sz="0" w:space="0" w:color="auto"/>
        <w:bottom w:val="none" w:sz="0" w:space="0" w:color="auto"/>
        <w:right w:val="none" w:sz="0" w:space="0" w:color="auto"/>
      </w:divBdr>
    </w:div>
    <w:div w:id="2039115969">
      <w:bodyDiv w:val="1"/>
      <w:marLeft w:val="0"/>
      <w:marRight w:val="0"/>
      <w:marTop w:val="0"/>
      <w:marBottom w:val="0"/>
      <w:divBdr>
        <w:top w:val="none" w:sz="0" w:space="0" w:color="auto"/>
        <w:left w:val="none" w:sz="0" w:space="0" w:color="auto"/>
        <w:bottom w:val="none" w:sz="0" w:space="0" w:color="auto"/>
        <w:right w:val="none" w:sz="0" w:space="0" w:color="auto"/>
      </w:divBdr>
    </w:div>
    <w:div w:id="2048751126">
      <w:bodyDiv w:val="1"/>
      <w:marLeft w:val="0"/>
      <w:marRight w:val="0"/>
      <w:marTop w:val="0"/>
      <w:marBottom w:val="0"/>
      <w:divBdr>
        <w:top w:val="none" w:sz="0" w:space="0" w:color="auto"/>
        <w:left w:val="none" w:sz="0" w:space="0" w:color="auto"/>
        <w:bottom w:val="none" w:sz="0" w:space="0" w:color="auto"/>
        <w:right w:val="none" w:sz="0" w:space="0" w:color="auto"/>
      </w:divBdr>
    </w:div>
    <w:div w:id="2055301821">
      <w:bodyDiv w:val="1"/>
      <w:marLeft w:val="0"/>
      <w:marRight w:val="0"/>
      <w:marTop w:val="0"/>
      <w:marBottom w:val="0"/>
      <w:divBdr>
        <w:top w:val="none" w:sz="0" w:space="0" w:color="auto"/>
        <w:left w:val="none" w:sz="0" w:space="0" w:color="auto"/>
        <w:bottom w:val="none" w:sz="0" w:space="0" w:color="auto"/>
        <w:right w:val="none" w:sz="0" w:space="0" w:color="auto"/>
      </w:divBdr>
    </w:div>
    <w:div w:id="2055806591">
      <w:bodyDiv w:val="1"/>
      <w:marLeft w:val="0"/>
      <w:marRight w:val="0"/>
      <w:marTop w:val="0"/>
      <w:marBottom w:val="0"/>
      <w:divBdr>
        <w:top w:val="none" w:sz="0" w:space="0" w:color="auto"/>
        <w:left w:val="none" w:sz="0" w:space="0" w:color="auto"/>
        <w:bottom w:val="none" w:sz="0" w:space="0" w:color="auto"/>
        <w:right w:val="none" w:sz="0" w:space="0" w:color="auto"/>
      </w:divBdr>
    </w:div>
    <w:div w:id="2058235214">
      <w:bodyDiv w:val="1"/>
      <w:marLeft w:val="0"/>
      <w:marRight w:val="0"/>
      <w:marTop w:val="0"/>
      <w:marBottom w:val="0"/>
      <w:divBdr>
        <w:top w:val="none" w:sz="0" w:space="0" w:color="auto"/>
        <w:left w:val="none" w:sz="0" w:space="0" w:color="auto"/>
        <w:bottom w:val="none" w:sz="0" w:space="0" w:color="auto"/>
        <w:right w:val="none" w:sz="0" w:space="0" w:color="auto"/>
      </w:divBdr>
    </w:div>
    <w:div w:id="2059940020">
      <w:bodyDiv w:val="1"/>
      <w:marLeft w:val="0"/>
      <w:marRight w:val="0"/>
      <w:marTop w:val="0"/>
      <w:marBottom w:val="0"/>
      <w:divBdr>
        <w:top w:val="none" w:sz="0" w:space="0" w:color="auto"/>
        <w:left w:val="none" w:sz="0" w:space="0" w:color="auto"/>
        <w:bottom w:val="none" w:sz="0" w:space="0" w:color="auto"/>
        <w:right w:val="none" w:sz="0" w:space="0" w:color="auto"/>
      </w:divBdr>
    </w:div>
    <w:div w:id="2062240159">
      <w:bodyDiv w:val="1"/>
      <w:marLeft w:val="0"/>
      <w:marRight w:val="0"/>
      <w:marTop w:val="0"/>
      <w:marBottom w:val="0"/>
      <w:divBdr>
        <w:top w:val="none" w:sz="0" w:space="0" w:color="auto"/>
        <w:left w:val="none" w:sz="0" w:space="0" w:color="auto"/>
        <w:bottom w:val="none" w:sz="0" w:space="0" w:color="auto"/>
        <w:right w:val="none" w:sz="0" w:space="0" w:color="auto"/>
      </w:divBdr>
    </w:div>
    <w:div w:id="2062629299">
      <w:bodyDiv w:val="1"/>
      <w:marLeft w:val="0"/>
      <w:marRight w:val="0"/>
      <w:marTop w:val="0"/>
      <w:marBottom w:val="0"/>
      <w:divBdr>
        <w:top w:val="none" w:sz="0" w:space="0" w:color="auto"/>
        <w:left w:val="none" w:sz="0" w:space="0" w:color="auto"/>
        <w:bottom w:val="none" w:sz="0" w:space="0" w:color="auto"/>
        <w:right w:val="none" w:sz="0" w:space="0" w:color="auto"/>
      </w:divBdr>
    </w:div>
    <w:div w:id="2065331553">
      <w:bodyDiv w:val="1"/>
      <w:marLeft w:val="0"/>
      <w:marRight w:val="0"/>
      <w:marTop w:val="0"/>
      <w:marBottom w:val="0"/>
      <w:divBdr>
        <w:top w:val="none" w:sz="0" w:space="0" w:color="auto"/>
        <w:left w:val="none" w:sz="0" w:space="0" w:color="auto"/>
        <w:bottom w:val="none" w:sz="0" w:space="0" w:color="auto"/>
        <w:right w:val="none" w:sz="0" w:space="0" w:color="auto"/>
      </w:divBdr>
    </w:div>
    <w:div w:id="2075931996">
      <w:bodyDiv w:val="1"/>
      <w:marLeft w:val="0"/>
      <w:marRight w:val="0"/>
      <w:marTop w:val="0"/>
      <w:marBottom w:val="0"/>
      <w:divBdr>
        <w:top w:val="none" w:sz="0" w:space="0" w:color="auto"/>
        <w:left w:val="none" w:sz="0" w:space="0" w:color="auto"/>
        <w:bottom w:val="none" w:sz="0" w:space="0" w:color="auto"/>
        <w:right w:val="none" w:sz="0" w:space="0" w:color="auto"/>
      </w:divBdr>
    </w:div>
    <w:div w:id="2076272987">
      <w:bodyDiv w:val="1"/>
      <w:marLeft w:val="0"/>
      <w:marRight w:val="0"/>
      <w:marTop w:val="0"/>
      <w:marBottom w:val="0"/>
      <w:divBdr>
        <w:top w:val="none" w:sz="0" w:space="0" w:color="auto"/>
        <w:left w:val="none" w:sz="0" w:space="0" w:color="auto"/>
        <w:bottom w:val="none" w:sz="0" w:space="0" w:color="auto"/>
        <w:right w:val="none" w:sz="0" w:space="0" w:color="auto"/>
      </w:divBdr>
    </w:div>
    <w:div w:id="2082369222">
      <w:bodyDiv w:val="1"/>
      <w:marLeft w:val="0"/>
      <w:marRight w:val="0"/>
      <w:marTop w:val="0"/>
      <w:marBottom w:val="0"/>
      <w:divBdr>
        <w:top w:val="none" w:sz="0" w:space="0" w:color="auto"/>
        <w:left w:val="none" w:sz="0" w:space="0" w:color="auto"/>
        <w:bottom w:val="none" w:sz="0" w:space="0" w:color="auto"/>
        <w:right w:val="none" w:sz="0" w:space="0" w:color="auto"/>
      </w:divBdr>
    </w:div>
    <w:div w:id="2093696496">
      <w:bodyDiv w:val="1"/>
      <w:marLeft w:val="0"/>
      <w:marRight w:val="0"/>
      <w:marTop w:val="0"/>
      <w:marBottom w:val="0"/>
      <w:divBdr>
        <w:top w:val="none" w:sz="0" w:space="0" w:color="auto"/>
        <w:left w:val="none" w:sz="0" w:space="0" w:color="auto"/>
        <w:bottom w:val="none" w:sz="0" w:space="0" w:color="auto"/>
        <w:right w:val="none" w:sz="0" w:space="0" w:color="auto"/>
      </w:divBdr>
    </w:div>
    <w:div w:id="2094819611">
      <w:bodyDiv w:val="1"/>
      <w:marLeft w:val="0"/>
      <w:marRight w:val="0"/>
      <w:marTop w:val="0"/>
      <w:marBottom w:val="0"/>
      <w:divBdr>
        <w:top w:val="none" w:sz="0" w:space="0" w:color="auto"/>
        <w:left w:val="none" w:sz="0" w:space="0" w:color="auto"/>
        <w:bottom w:val="none" w:sz="0" w:space="0" w:color="auto"/>
        <w:right w:val="none" w:sz="0" w:space="0" w:color="auto"/>
      </w:divBdr>
    </w:div>
    <w:div w:id="2107648402">
      <w:bodyDiv w:val="1"/>
      <w:marLeft w:val="0"/>
      <w:marRight w:val="0"/>
      <w:marTop w:val="0"/>
      <w:marBottom w:val="0"/>
      <w:divBdr>
        <w:top w:val="none" w:sz="0" w:space="0" w:color="auto"/>
        <w:left w:val="none" w:sz="0" w:space="0" w:color="auto"/>
        <w:bottom w:val="none" w:sz="0" w:space="0" w:color="auto"/>
        <w:right w:val="none" w:sz="0" w:space="0" w:color="auto"/>
      </w:divBdr>
    </w:div>
    <w:div w:id="2108186819">
      <w:bodyDiv w:val="1"/>
      <w:marLeft w:val="0"/>
      <w:marRight w:val="0"/>
      <w:marTop w:val="0"/>
      <w:marBottom w:val="0"/>
      <w:divBdr>
        <w:top w:val="none" w:sz="0" w:space="0" w:color="auto"/>
        <w:left w:val="none" w:sz="0" w:space="0" w:color="auto"/>
        <w:bottom w:val="none" w:sz="0" w:space="0" w:color="auto"/>
        <w:right w:val="none" w:sz="0" w:space="0" w:color="auto"/>
      </w:divBdr>
    </w:div>
    <w:div w:id="2111312973">
      <w:bodyDiv w:val="1"/>
      <w:marLeft w:val="0"/>
      <w:marRight w:val="0"/>
      <w:marTop w:val="0"/>
      <w:marBottom w:val="0"/>
      <w:divBdr>
        <w:top w:val="none" w:sz="0" w:space="0" w:color="auto"/>
        <w:left w:val="none" w:sz="0" w:space="0" w:color="auto"/>
        <w:bottom w:val="none" w:sz="0" w:space="0" w:color="auto"/>
        <w:right w:val="none" w:sz="0" w:space="0" w:color="auto"/>
      </w:divBdr>
    </w:div>
    <w:div w:id="2115513205">
      <w:bodyDiv w:val="1"/>
      <w:marLeft w:val="0"/>
      <w:marRight w:val="0"/>
      <w:marTop w:val="0"/>
      <w:marBottom w:val="0"/>
      <w:divBdr>
        <w:top w:val="none" w:sz="0" w:space="0" w:color="auto"/>
        <w:left w:val="none" w:sz="0" w:space="0" w:color="auto"/>
        <w:bottom w:val="none" w:sz="0" w:space="0" w:color="auto"/>
        <w:right w:val="none" w:sz="0" w:space="0" w:color="auto"/>
      </w:divBdr>
    </w:div>
    <w:div w:id="2119718711">
      <w:bodyDiv w:val="1"/>
      <w:marLeft w:val="0"/>
      <w:marRight w:val="0"/>
      <w:marTop w:val="0"/>
      <w:marBottom w:val="0"/>
      <w:divBdr>
        <w:top w:val="none" w:sz="0" w:space="0" w:color="auto"/>
        <w:left w:val="none" w:sz="0" w:space="0" w:color="auto"/>
        <w:bottom w:val="none" w:sz="0" w:space="0" w:color="auto"/>
        <w:right w:val="none" w:sz="0" w:space="0" w:color="auto"/>
      </w:divBdr>
    </w:div>
    <w:div w:id="2124225751">
      <w:bodyDiv w:val="1"/>
      <w:marLeft w:val="0"/>
      <w:marRight w:val="0"/>
      <w:marTop w:val="0"/>
      <w:marBottom w:val="0"/>
      <w:divBdr>
        <w:top w:val="none" w:sz="0" w:space="0" w:color="auto"/>
        <w:left w:val="none" w:sz="0" w:space="0" w:color="auto"/>
        <w:bottom w:val="none" w:sz="0" w:space="0" w:color="auto"/>
        <w:right w:val="none" w:sz="0" w:space="0" w:color="auto"/>
      </w:divBdr>
    </w:div>
    <w:div w:id="2125230787">
      <w:bodyDiv w:val="1"/>
      <w:marLeft w:val="0"/>
      <w:marRight w:val="0"/>
      <w:marTop w:val="0"/>
      <w:marBottom w:val="0"/>
      <w:divBdr>
        <w:top w:val="none" w:sz="0" w:space="0" w:color="auto"/>
        <w:left w:val="none" w:sz="0" w:space="0" w:color="auto"/>
        <w:bottom w:val="none" w:sz="0" w:space="0" w:color="auto"/>
        <w:right w:val="none" w:sz="0" w:space="0" w:color="auto"/>
      </w:divBdr>
    </w:div>
    <w:div w:id="2129279110">
      <w:bodyDiv w:val="1"/>
      <w:marLeft w:val="0"/>
      <w:marRight w:val="0"/>
      <w:marTop w:val="0"/>
      <w:marBottom w:val="0"/>
      <w:divBdr>
        <w:top w:val="none" w:sz="0" w:space="0" w:color="auto"/>
        <w:left w:val="none" w:sz="0" w:space="0" w:color="auto"/>
        <w:bottom w:val="none" w:sz="0" w:space="0" w:color="auto"/>
        <w:right w:val="none" w:sz="0" w:space="0" w:color="auto"/>
      </w:divBdr>
    </w:div>
    <w:div w:id="2134012363">
      <w:bodyDiv w:val="1"/>
      <w:marLeft w:val="0"/>
      <w:marRight w:val="0"/>
      <w:marTop w:val="0"/>
      <w:marBottom w:val="0"/>
      <w:divBdr>
        <w:top w:val="none" w:sz="0" w:space="0" w:color="auto"/>
        <w:left w:val="none" w:sz="0" w:space="0" w:color="auto"/>
        <w:bottom w:val="none" w:sz="0" w:space="0" w:color="auto"/>
        <w:right w:val="none" w:sz="0" w:space="0" w:color="auto"/>
      </w:divBdr>
    </w:div>
    <w:div w:id="2134052373">
      <w:bodyDiv w:val="1"/>
      <w:marLeft w:val="0"/>
      <w:marRight w:val="0"/>
      <w:marTop w:val="0"/>
      <w:marBottom w:val="0"/>
      <w:divBdr>
        <w:top w:val="none" w:sz="0" w:space="0" w:color="auto"/>
        <w:left w:val="none" w:sz="0" w:space="0" w:color="auto"/>
        <w:bottom w:val="none" w:sz="0" w:space="0" w:color="auto"/>
        <w:right w:val="none" w:sz="0" w:space="0" w:color="auto"/>
      </w:divBdr>
    </w:div>
    <w:div w:id="2141722352">
      <w:bodyDiv w:val="1"/>
      <w:marLeft w:val="0"/>
      <w:marRight w:val="0"/>
      <w:marTop w:val="0"/>
      <w:marBottom w:val="0"/>
      <w:divBdr>
        <w:top w:val="none" w:sz="0" w:space="0" w:color="auto"/>
        <w:left w:val="none" w:sz="0" w:space="0" w:color="auto"/>
        <w:bottom w:val="none" w:sz="0" w:space="0" w:color="auto"/>
        <w:right w:val="none" w:sz="0" w:space="0" w:color="auto"/>
      </w:divBdr>
    </w:div>
    <w:div w:id="2147117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D:\MSc%20Lean%20and%20Agile%20Manufacturing\Dissertation\Dissertation%20Golden%20Bench%20Final%20Report.docx" TargetMode="External"/><Relationship Id="rId13" Type="http://schemas.openxmlformats.org/officeDocument/2006/relationships/image" Target="media/image1.png"/><Relationship Id="rId18" Type="http://schemas.openxmlformats.org/officeDocument/2006/relationships/hyperlink" Target="https://www.safeworkaustralia.gov.au/glossary" TargetMode="External"/><Relationship Id="rId26" Type="http://schemas.openxmlformats.org/officeDocument/2006/relationships/image" Target="media/image9.png"/><Relationship Id="rId39" Type="http://schemas.openxmlformats.org/officeDocument/2006/relationships/image" Target="cid:image002.png@01D66593.84031240" TargetMode="Externa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hyperlink" Target="https://www.mindtools.com/pages/article/newPPM_94.htm" TargetMode="External"/><Relationship Id="rId7" Type="http://schemas.openxmlformats.org/officeDocument/2006/relationships/endnotes" Target="endnotes.xml"/><Relationship Id="rId12" Type="http://schemas.openxmlformats.org/officeDocument/2006/relationships/hyperlink" Target="file:///D:\MSc%20Lean%20and%20Agile%20Manufacturing\Dissertation\Dissertation%20Golden%20Bench%20Final%20Report.docx" TargetMode="External"/><Relationship Id="rId17" Type="http://schemas.openxmlformats.org/officeDocument/2006/relationships/hyperlink" Target="https://www.safeworkaustralia.gov.au/glossary" TargetMode="External"/><Relationship Id="rId25" Type="http://schemas.openxmlformats.org/officeDocument/2006/relationships/image" Target="media/image8.png"/><Relationship Id="rId33" Type="http://schemas.openxmlformats.org/officeDocument/2006/relationships/hyperlink" Target="https://www.processproerp.com/blog/organizational-change-management-erp-implementation" TargetMode="External"/><Relationship Id="rId38"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hyperlink" Target="https://www.ergo-plus.com/three-dirty-words-repetitive-motion-injury/" TargetMode="External"/><Relationship Id="rId20" Type="http://schemas.openxmlformats.org/officeDocument/2006/relationships/image" Target="media/image3.png"/><Relationship Id="rId29" Type="http://schemas.openxmlformats.org/officeDocument/2006/relationships/image" Target="media/image1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MSc%20Lean%20and%20Agile%20Manufacturing\Dissertation\Dissertation%20Golden%20Bench%20Final%20Report.docx" TargetMode="External"/><Relationship Id="rId24" Type="http://schemas.openxmlformats.org/officeDocument/2006/relationships/image" Target="media/image7.png"/><Relationship Id="rId32" Type="http://schemas.openxmlformats.org/officeDocument/2006/relationships/image" Target="media/image14.emf"/><Relationship Id="rId37" Type="http://schemas.openxmlformats.org/officeDocument/2006/relationships/image" Target="media/image17.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rgo-plus.com/prevent-sprains-strains-workplace/" TargetMode="External"/><Relationship Id="rId23" Type="http://schemas.openxmlformats.org/officeDocument/2006/relationships/image" Target="media/image6.png"/><Relationship Id="rId28" Type="http://schemas.openxmlformats.org/officeDocument/2006/relationships/image" Target="media/image10.png"/><Relationship Id="rId36" Type="http://schemas.openxmlformats.org/officeDocument/2006/relationships/image" Target="media/image16.png"/><Relationship Id="rId10" Type="http://schemas.openxmlformats.org/officeDocument/2006/relationships/hyperlink" Target="file:///D:\MSc%20Lean%20and%20Agile%20Manufacturing\Dissertation\Dissertation%20Golden%20Bench%20Final%20Report.docx" TargetMode="External"/><Relationship Id="rId19" Type="http://schemas.openxmlformats.org/officeDocument/2006/relationships/hyperlink" Target="https://www.safeworkaustralia.gov.au/glossary"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file:///D:\MSc%20Lean%20and%20Agile%20Manufacturing\Dissertation\Dissertation%20Golden%20Bench%20Final%20Report.docx" TargetMode="Externa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hyperlink" Target="http://ws.dian.is.sirep2.ccb.org/pdfs/grn_bldgs_org_success.pdf" TargetMode="External"/><Relationship Id="rId30" Type="http://schemas.openxmlformats.org/officeDocument/2006/relationships/image" Target="media/image12.png"/><Relationship Id="rId35"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Jef19</b:Tag>
    <b:SourceType>InternetSite</b:SourceType>
    <b:Guid>{00036D2F-E70C-4A08-91FF-97B409BCE1F4}</b:Guid>
    <b:Title>Amazon Fulfilment</b:Title>
    <b:Year>2019</b:Year>
    <b:Author>
      <b:Author>
        <b:NameList>
          <b:Person>
            <b:Last>Bezos</b:Last>
            <b:First>Jeff</b:First>
          </b:Person>
        </b:NameList>
      </b:Author>
    </b:Author>
    <b:InternetSiteTitle>About Amazon</b:InternetSiteTitle>
    <b:Month>november</b:Month>
    <b:Day>3rd</b:Day>
    <b:URL>https://www.aboutamazon.com/our-company/about-amazon</b:URL>
    <b:RefOrder>1</b:RefOrder>
  </b:Source>
  <b:Source>
    <b:Tag>Blo89</b:Tag>
    <b:SourceType>JournalArticle</b:SourceType>
    <b:Guid>{8FCEFC32-3784-43C6-911B-0016671A2FA1}</b:Guid>
    <b:Title>Design for Manufacturing and the Life Cycle</b:Title>
    <b:Year>1989</b:Year>
    <b:Author>
      <b:Author>
        <b:NameList>
          <b:Person>
            <b:Last>H.M.</b:Last>
            <b:First>Bloom</b:First>
          </b:Person>
        </b:NameList>
      </b:Author>
    </b:Author>
    <b:JournalName>Theory 88</b:JournalName>
    <b:Pages>302-312</b:Pages>
    <b:RefOrder>2</b:RefOrder>
  </b:Source>
  <b:Source>
    <b:Tag>Res14</b:Tag>
    <b:SourceType>JournalArticle</b:SourceType>
    <b:Guid>{42E4780F-6717-48C4-BE1C-E1B54072D2B6}</b:Guid>
    <b:Author>
      <b:Author>
        <b:NameList>
          <b:Person>
            <b:Last>Gulec</b:Last>
            <b:First>Resit</b:First>
          </b:Person>
        </b:NameList>
      </b:Author>
    </b:Author>
    <b:Title>Why are projects Initiated?</b:Title>
    <b:JournalName>Project Management</b:JournalName>
    <b:Year>2014</b:Year>
    <b:Pages>7-8</b:Pages>
    <b:RefOrder>3</b:RefOrder>
  </b:Source>
  <b:Source>
    <b:Tag>Sri15</b:Tag>
    <b:SourceType>JournalArticle</b:SourceType>
    <b:Guid>{CE33D305-1A51-42AD-AE34-AC5E5A32C68B}</b:Guid>
    <b:Author>
      <b:Author>
        <b:NameList>
          <b:Person>
            <b:Last>SriIndrawatiMuhammadRidwansyah</b:Last>
          </b:Person>
        </b:NameList>
      </b:Author>
    </b:Author>
    <b:Title>Methodology</b:Title>
    <b:JournalName>Manufacturing Continuous Improvement Using Lean Six Sigma: An Iron Ores Industry Case Application</b:JournalName>
    <b:Year>2015</b:Year>
    <b:Pages>528-534</b:Pages>
    <b:RefOrder>30</b:RefOrder>
  </b:Source>
  <b:Source>
    <b:Tag>Tin17</b:Tag>
    <b:SourceType>JournalArticle</b:SourceType>
    <b:Guid>{98B2DFE0-A4DD-446F-9B3B-7A79BAF3DEA8}</b:Guid>
    <b:Author>
      <b:Author>
        <b:NameList>
          <b:Person>
            <b:Last>J.Foss</b:Last>
            <b:First>TinaSaebiLasseLienNicolai</b:First>
          </b:Person>
        </b:NameList>
      </b:Author>
    </b:Author>
    <b:Title>What Drives Business Model Adaptation? The Impact of Opportunities, Threats and Strategic Orientation</b:Title>
    <b:JournalName>Long Range Planing</b:JournalName>
    <b:Year>2017</b:Year>
    <b:Pages>567-581</b:Pages>
    <b:RefOrder>31</b:RefOrder>
  </b:Source>
  <b:Source>
    <b:Tag>Kim15</b:Tag>
    <b:SourceType>JournalArticle</b:SourceType>
    <b:Guid>{51221DE5-3FCC-43DB-9339-870E65946FDF}</b:Guid>
    <b:Author>
      <b:Author>
        <b:NameList>
          <b:Person>
            <b:Last>Minjung</b:Last>
            <b:First>Kim</b:First>
            <b:Middle>Harrisson &amp; Kwak</b:Middle>
          </b:Person>
        </b:NameList>
      </b:Author>
    </b:Author>
    <b:Title>Design for life-cycle profit with simultaneous consideration of initial manufacturing and end-of-life remanufacturing</b:Title>
    <b:JournalName>Engineering Optimization</b:JournalName>
    <b:Year>2015</b:Year>
    <b:Pages>18-35</b:Pages>
    <b:RefOrder>10</b:RefOrder>
  </b:Source>
  <b:Source>
    <b:Tag>RSB99</b:Tag>
    <b:SourceType>JournalArticle</b:SourceType>
    <b:Guid>{EDAA865A-132D-463F-9E00-4DC3FD557D34}</b:Guid>
    <b:Author>
      <b:Author>
        <b:NameList>
          <b:Person>
            <b:Last>R.S.BridgeraS.S.Freidbergb</b:Last>
          </b:Person>
        </b:NameList>
      </b:Author>
    </b:Author>
    <b:Title>Managers' estimates of safe loads for manual handling: evidence for risk compensation?</b:Title>
    <b:JournalName>Safety Science</b:JournalName>
    <b:Year>1999</b:Year>
    <b:Pages>103-111</b:Pages>
    <b:RefOrder>11</b:RefOrder>
  </b:Source>
  <b:Source>
    <b:Tag>HSEgn</b:Tag>
    <b:SourceType>Report</b:SourceType>
    <b:Guid>{53E4F755-7F3D-452A-8612-3180F873AB1C}</b:Guid>
    <b:Title>Ergnomics</b:Title>
    <b:Year>Conveyor belt workstation design</b:Year>
    <b:City>London</b:City>
    <b:Publisher>2020</b:Publisher>
    <b:Author>
      <b:Author>
        <b:Corporate>HSE</b:Corporate>
      </b:Author>
    </b:Author>
    <b:RefOrder>13</b:RefOrder>
  </b:Source>
  <b:Source>
    <b:Tag>DWe20</b:Tag>
    <b:SourceType>Report</b:SourceType>
    <b:Guid>{AF64FDFD-D261-4881-AA3F-7696A398891B}</b:Guid>
    <b:Author>
      <b:Author>
        <b:Corporate>D.Weller</b:Corporate>
      </b:Author>
    </b:Author>
    <b:Title>Job Hazard Analysis (JHA)</b:Title>
    <b:Year>2020</b:Year>
    <b:Publisher> env-health-occ-safety</b:Publisher>
    <b:City>Raleigh</b:City>
    <b:RefOrder>15</b:RefOrder>
  </b:Source>
  <b:Source>
    <b:Tag>JMS20</b:Tag>
    <b:SourceType>InternetSite</b:SourceType>
    <b:Guid>{E7979D9D-EFA9-44F1-8D91-D1CFD927F355}</b:Guid>
    <b:Title>Standing Ergonomics</b:Title>
    <b:Year>2020</b:Year>
    <b:Author>
      <b:Author>
        <b:NameList>
          <b:Person>
            <b:Last>Smith</b:Last>
            <b:First>J.M.</b:First>
          </b:Person>
        </b:NameList>
      </b:Author>
    </b:Author>
    <b:InternetSiteTitle>Ergoprise Ergonomic </b:InternetSiteTitle>
    <b:Month>November</b:Month>
    <b:Day>12</b:Day>
    <b:URL>https://www.ergoprise.com/standing-desk-by-height-of-user/</b:URL>
    <b:RefOrder>16</b:RefOrder>
  </b:Source>
  <b:Source>
    <b:Tag>MAT19</b:Tag>
    <b:SourceType>InternetSite</b:SourceType>
    <b:Guid>{99747684-7D25-4127-8E48-729D0110A498}</b:Guid>
    <b:Title>Retail goods</b:Title>
    <b:Year>2019</b:Year>
    <b:Author>
      <b:Author>
        <b:NameList>
          <b:Person>
            <b:Last>HUDSON</b:Last>
            <b:First>MATTHEW</b:First>
          </b:Person>
        </b:NameList>
      </b:Author>
    </b:Author>
    <b:InternetSiteTitle>Retail, Small business</b:InternetSiteTitle>
    <b:Month>June</b:Month>
    <b:Day>06</b:Day>
    <b:URL>https://www.thebalancesmb.com/hardline-and-softline-goods-in-retail-2890191#:~:text=A%20store%20department%20or%20product,would%20be%20examples%20of%20softlines.</b:URL>
    <b:RefOrder>12</b:RefOrder>
  </b:Source>
  <b:Source>
    <b:Tag>DrJ02</b:Tag>
    <b:SourceType>Report</b:SourceType>
    <b:Guid>{EC60969E-DEF1-45E6-B361-06214BF3481B}</b:Guid>
    <b:Title>Legal Issues and Workplace Injuries</b:Title>
    <b:Year>2002</b:Year>
    <b:Author>
      <b:Author>
        <b:NameList>
          <b:Person>
            <b:Last>Lyndsey</b:Last>
            <b:First>Dr</b:First>
            <b:Middle>Jack</b:Middle>
          </b:Person>
        </b:NameList>
      </b:Author>
    </b:Author>
    <b:Publisher>209 south ave howard and tampa FL 33608</b:Publisher>
    <b:City>Orlando</b:City>
    <b:RefOrder>4</b:RefOrder>
  </b:Source>
  <b:Source>
    <b:Tag>Dan20</b:Tag>
    <b:SourceType>InternetSite</b:SourceType>
    <b:Guid>{7111AE27-4F94-45B5-928E-6B212273CD93}</b:Guid>
    <b:Title>End-of-life management for electrical equipment</b:Title>
    <b:Year>2020</b:Year>
    <b:Author>
      <b:Author>
        <b:NameList>
          <b:Person>
            <b:Last>Warner</b:Last>
            <b:First>Daniel</b:First>
          </b:Person>
        </b:NameList>
      </b:Author>
    </b:Author>
    <b:InternetSiteTitle>Socomec </b:InternetSiteTitle>
    <b:Month>November</b:Month>
    <b:Day>3</b:Day>
    <b:URL>https://www.socomec.com/end-of-life-management_en.html</b:URL>
    <b:RefOrder>5</b:RefOrder>
  </b:Source>
  <b:Source>
    <b:Tag>Jam91</b:Tag>
    <b:SourceType>JournalArticle</b:SourceType>
    <b:Guid>{F5A61915-25D3-49FA-BFD5-4B4E2C368D44}</b:Guid>
    <b:Title>Assessing Manual Handling tasks</b:Title>
    <b:Year>1991</b:Year>
    <b:Author>
      <b:Author>
        <b:NameList>
          <b:Person>
            <b:Last>Morrison</b:Last>
            <b:First>James</b:First>
            <b:Middle>T</b:Middle>
          </b:Person>
        </b:NameList>
      </b:Author>
    </b:Author>
    <b:JournalName>Manual Handling in the Manufacturing industry</b:JournalName>
    <b:Pages>3-5</b:Pages>
    <b:RefOrder>7</b:RefOrder>
  </b:Source>
  <b:Source>
    <b:Tag>Hen18</b:Tag>
    <b:SourceType>InternetSite</b:SourceType>
    <b:Guid>{1B3EBE2E-7869-4685-B01B-5C29CD62EFA6}</b:Guid>
    <b:Title>Lifting, pushing and pulling (manual handling)</b:Title>
    <b:Year>2018</b:Year>
    <b:Author>
      <b:Author>
        <b:NameList>
          <b:Person>
            <b:Last>Jefferson</b:Last>
            <b:First>Henry</b:First>
          </b:Person>
        </b:NameList>
      </b:Author>
    </b:Author>
    <b:InternetSiteTitle>Safe Work Australia</b:InternetSiteTitle>
    <b:Month>07</b:Month>
    <b:Day>15</b:Day>
    <b:URL>https://www.safeworkaustralia.gov.au/manual-handling</b:URL>
    <b:RefOrder>8</b:RefOrder>
  </b:Source>
  <b:Source>
    <b:Tag>Yaf12</b:Tag>
    <b:SourceType>JournalArticle</b:SourceType>
    <b:Guid>{5006CF06-D290-426C-8919-755127888BB0}</b:Guid>
    <b:Title> Ergonomics</b:Title>
    <b:Year>2012</b:Year>
    <b:Author>
      <b:Author>
        <b:NameList>
          <b:Person>
            <b:Last>Yafa Levanon</b:Last>
            <b:First>Amit</b:First>
            <b:Middle>Gefen , Yehuda Lerman , Uri Givon &amp; Navah Z. Ratzon</b:Middle>
          </b:Person>
        </b:NameList>
      </b:Author>
    </b:Author>
    <b:JournalName>Reducing musculoskeletal disorders among computer operators: comparison between ergonomics interventions at the workplace,</b:JournalName>
    <b:Pages>55:12, 1571-1585</b:Pages>
    <b:RefOrder>9</b:RefOrder>
  </b:Source>
  <b:Source>
    <b:Tag>Kas18</b:Tag>
    <b:SourceType>JournalArticle</b:SourceType>
    <b:Guid>{E8318BDD-4285-4B4E-AFAB-C3928C9E76B8}</b:Guid>
    <b:Title>Economic Review: Journal of Economics and Business</b:Title>
    <b:Year>2018</b:Year>
    <b:Author>
      <b:Author>
        <b:NameList>
          <b:Person>
            <b:Last>Kasim</b:Last>
            <b:First>Tatic</b:First>
          </b:Person>
          <b:Person>
            <b:Last>Haracic</b:Last>
            <b:First>Mahir</b:First>
          </b:Person>
          <b:Person>
            <b:Last>Haracic</b:Last>
            <b:First>Merima</b:First>
          </b:Person>
        </b:NameList>
      </b:Author>
    </b:Author>
    <b:JournalName>The Improvement of Business Efficiency Through</b:JournalName>
    <b:Pages>31-33</b:Pages>
    <b:RefOrder>17</b:RefOrder>
  </b:Source>
  <b:Source>
    <b:Tag>Gre01</b:Tag>
    <b:SourceType>JournalArticle</b:SourceType>
    <b:Guid>{15AA62F3-C789-41F4-851D-5AD7BCFC7F5F}</b:Guid>
    <b:Author>
      <b:Author>
        <b:NameList>
          <b:Person>
            <b:Last>GregoryMentzasa</b:Last>
            <b:First>ChristosHalarisb,</b:First>
            <b:Middle>StylianosKavadiasc</b:Middle>
          </b:Person>
        </b:NameList>
      </b:Author>
    </b:Author>
    <b:Title>Familiarity with the concepts</b:Title>
    <b:JournalName>Modelling business processes with workflow systems: an evaluation of alternative approaches</b:JournalName>
    <b:Year>2001</b:Year>
    <b:Pages>38-43</b:Pages>
    <b:RefOrder>18</b:RefOrder>
  </b:Source>
  <b:Source>
    <b:Tag>Bar95</b:Tag>
    <b:SourceType>JournalArticle</b:SourceType>
    <b:Guid>{5C834A15-79EF-4097-AD57-2EA2031DC843}</b:Guid>
    <b:Author>
      <b:Author>
        <b:NameList>
          <b:Person>
            <b:Last>Haynes</b:Last>
            <b:First>Barry</b:First>
            <b:Middle>P.</b:Middle>
          </b:Person>
        </b:NameList>
      </b:Author>
    </b:Author>
    <b:Title>Personal Control</b:Title>
    <b:JournalName>The impact of ofﬁce comforton productivity</b:JournalName>
    <b:Year>1995</b:Year>
    <b:Pages>13</b:Pages>
    <b:RefOrder>19</b:RefOrder>
  </b:Source>
  <b:Source>
    <b:Tag>DrJ13</b:Tag>
    <b:SourceType>Report</b:SourceType>
    <b:Guid>{C3359230-D93E-47D4-81DA-D6173B976BAF}</b:Guid>
    <b:Author>
      <b:Author>
        <b:NameList>
          <b:Person>
            <b:Last>Hussey</b:Last>
            <b:First>Dr</b:First>
            <b:Middle>Jennifer</b:Middle>
          </b:Person>
        </b:NameList>
      </b:Author>
    </b:Author>
    <b:Title>Impact of sustainable office buildings on occupant's comfort and productivity</b:Title>
    <b:Year>2013</b:Year>
    <b:Publisher>Emerald Group Publishing Limited</b:Publisher>
    <b:City>Bingley</b:City>
    <b:RefOrder>20</b:RefOrder>
  </b:Source>
  <b:Source>
    <b:Tag>Jam21</b:Tag>
    <b:SourceType>InternetSite</b:SourceType>
    <b:Guid>{8B7BF0DF-B483-4CF8-AD73-73F9D217F0C9}</b:Guid>
    <b:Title>Equip to Work</b:Title>
    <b:Year>2021</b:Year>
    <b:Author>
      <b:Author>
        <b:NameList>
          <b:Person>
            <b:Last>Thorburn</b:Last>
            <b:First>James</b:First>
          </b:Person>
        </b:NameList>
      </b:Author>
    </b:Author>
    <b:InternetSiteTitle>Manual Height adjustable Work \benches</b:InternetSiteTitle>
    <b:Month>February</b:Month>
    <b:Day>07</b:Day>
    <b:URL>https://www.equiptowork.com/products/workbenches-height-adjustable</b:URL>
    <b:RefOrder>25</b:RefOrder>
  </b:Source>
  <b:Source>
    <b:Tag>Wil17</b:Tag>
    <b:SourceType>InternetSite</b:SourceType>
    <b:Guid>{6209C317-5DCD-4404-9392-CB7586DA6446}</b:Guid>
    <b:Author>
      <b:Author>
        <b:NameList>
          <b:Person>
            <b:Last>Hughes</b:Last>
            <b:First>Wiliam</b:First>
          </b:Person>
        </b:NameList>
      </b:Author>
    </b:Author>
    <b:Title>Electric height adjustable work stations.</b:Title>
    <b:InternetSiteTitle>CSI Work Benches.</b:InternetSiteTitle>
    <b:Year>2017</b:Year>
    <b:Month>June</b:Month>
    <b:Day>12</b:Day>
    <b:URL>https://www.csi-products.co.uk/height-adjustable-workbenches-c-2937_2974_13621.html</b:URL>
    <b:RefOrder>26</b:RefOrder>
  </b:Source>
  <b:Source>
    <b:Tag>Tho09</b:Tag>
    <b:SourceType>JournalArticle</b:SourceType>
    <b:Guid>{D1D703CE-27FE-4973-BF7A-CB6BC75853DA}</b:Guid>
    <b:Title>The Four Phases of Project Management Implementation</b:Title>
    <b:Year>2009</b:Year>
    <b:Author>
      <b:Author>
        <b:NameList>
          <b:Person>
            <b:Last>Thomas P. Stevens</b:Last>
            <b:First>PMP</b:First>
          </b:Person>
        </b:NameList>
      </b:Author>
    </b:Author>
    <b:JournalName>A Phased Approach to Project Management Implementation</b:JournalName>
    <b:Pages>246-248</b:Pages>
    <b:RefOrder>21</b:RefOrder>
  </b:Source>
  <b:Source>
    <b:Tag>Dav17</b:Tag>
    <b:SourceType>JournalArticle</b:SourceType>
    <b:Guid>{EDA1E843-67E5-4C2F-832A-468F20DAD627}</b:Guid>
    <b:Author>
      <b:Author>
        <b:NameList>
          <b:Person>
            <b:Last>Wong</b:Last>
            <b:First>David</b:First>
          </b:Person>
        </b:NameList>
      </b:Author>
    </b:Author>
    <b:Title>Methods</b:Title>
    <b:JournalName>Quantitative metrics for evaluating the phased roll-out of clinical information systems</b:JournalName>
    <b:Year>2017</b:Year>
    <b:Pages>130 - 135</b:Pages>
    <b:RefOrder>22</b:RefOrder>
  </b:Source>
  <b:Source>
    <b:Tag>Sye18</b:Tag>
    <b:SourceType>JournalArticle</b:SourceType>
    <b:Guid>{A7602F1B-A2C7-405B-BE3F-8A48EB89B3A6}</b:Guid>
    <b:Title>Introduction and research questions</b:Title>
    <b:JournalName>Kurt Lewin's change model: A critical review of the role of leadership and employee involvement in organizational change</b:JournalName>
    <b:Year>2018</b:Year>
    <b:Pages>123-127</b:Pages>
    <b:Author>
      <b:Author>
        <b:NameList>
          <b:Person>
            <b:Last>Syed Talib</b:Last>
            <b:First>Hussain</b:First>
            <b:Middle>Shen, Lei Tayyaba, Akram Muhammad, Jama lHaider, Syed Hadi, Hussain MuhammadAli</b:Middle>
          </b:Person>
        </b:NameList>
      </b:Author>
    </b:Author>
    <b:RefOrder>23</b:RefOrder>
  </b:Source>
  <b:Source>
    <b:Tag>Car15</b:Tag>
    <b:SourceType>JournalArticle</b:SourceType>
    <b:Guid>{E1DBAE95-5CAB-4570-8C4D-AD49D199BC50}</b:Guid>
    <b:Author>
      <b:Author>
        <b:NameList>
          <b:Person>
            <b:Last>S.Vertis</b:Last>
            <b:First>Carolina</b:First>
          </b:Person>
        </b:NameList>
      </b:Author>
    </b:Author>
    <b:Title>12th International Symposium on Process Systems Engineering and 25th European Symposium on Computer Aided Process Engineering</b:Title>
    <b:JournalName>Computer Aided Chemical Engineering</b:JournalName>
    <b:Year>2015</b:Year>
    <b:Pages>647-652</b:Pages>
    <b:RefOrder>24</b:RefOrder>
  </b:Source>
  <b:Source>
    <b:Tag>Gab97</b:Tag>
    <b:SourceType>JournalArticle</b:SourceType>
    <b:Guid>{8541B563-909C-469B-A91D-8E52F2BC9060}</b:Guid>
    <b:Author>
      <b:Author>
        <b:NameList>
          <b:Person>
            <b:Last>Gabriella Budai</b:Last>
            <b:First>Rommert</b:First>
            <b:Middle>Dekker and Robin P. Nicolai</b:Middle>
          </b:Person>
        </b:NameList>
      </b:Author>
    </b:Author>
    <b:Title>13.2 Maintenance Planning and Optimization: An Overview </b:Title>
    <b:JournalName>Maintenance and Production: A Review</b:JournalName>
    <b:Year>1997</b:Year>
    <b:Pages>603-618</b:Pages>
    <b:RefOrder>27</b:RefOrder>
  </b:Source>
  <b:Source>
    <b:Tag>Mic04</b:Tag>
    <b:SourceType>JournalArticle</b:SourceType>
    <b:Guid>{D7E21F65-F5B1-40DD-81E7-21D83FAC7F33}</b:Guid>
    <b:Author>
      <b:Author>
        <b:NameList>
          <b:Person>
            <b:Last>Adams</b:Last>
            <b:First>Michael</b:First>
          </b:Person>
        </b:NameList>
      </b:Author>
    </b:Author>
    <b:Title>Architectural Elements and Examples</b:Title>
    <b:JournalName>Architectural Elements and Examples</b:JournalName>
    <b:Year>2004</b:Year>
    <b:Pages>30-38</b:Pages>
    <b:RefOrder>28</b:RefOrder>
  </b:Source>
  <b:Source>
    <b:Tag>Hil12</b:Tag>
    <b:SourceType>JournalArticle</b:SourceType>
    <b:Guid>{02D22C04-00BF-428E-8E80-86EB1F8C39B3}</b:Guid>
    <b:Author>
      <b:Author>
        <b:NameList>
          <b:Person>
            <b:Last>McDermott</b:Last>
            <b:First>Hilary</b:First>
          </b:Person>
        </b:NameList>
      </b:Author>
    </b:Author>
    <b:Title>Investigation of manual handling training practices in organisations and beliefs regarding effectiveness</b:Title>
    <b:JournalName>International Journal of Industrial Ergonomics</b:JournalName>
    <b:Year>2012</b:Year>
    <b:Pages>206-211</b:Pages>
    <b:RefOrder>14</b:RefOrder>
  </b:Source>
  <b:Source>
    <b:Tag>Bou01</b:Tag>
    <b:SourceType>JournalArticle</b:SourceType>
    <b:Guid>{5ED196EB-6F18-46FE-BE03-C1B435D71183}</b:Guid>
    <b:Author>
      <b:Author>
        <b:NameList>
          <b:Person>
            <b:Last>Boukendour</b:Last>
            <b:First>S.</b:First>
            <b:Middle>&amp; Bah, R.,</b:Middle>
          </b:Person>
        </b:NameList>
      </b:Author>
    </b:Author>
    <b:Title>Project Maintenance</b:Title>
    <b:JournalName>The guaranteed maximum price contract as call option</b:JournalName>
    <b:Year>2001</b:Year>
    <b:Pages>563-567</b:Pages>
    <b:RefOrder>29</b:RefOrder>
  </b:Source>
  <b:Source>
    <b:Tag>Gre011</b:Tag>
    <b:SourceType>JournalArticle</b:SourceType>
    <b:Guid>{C0DB8952-2A99-455E-B235-6A021CFED50B}</b:Guid>
    <b:Author>
      <b:Author>
        <b:NameList>
          <b:Person>
            <b:Last>Wagner</b:Last>
            <b:First>Gregory</b:First>
          </b:Person>
        </b:NameList>
      </b:Author>
    </b:Author>
    <b:Title>Financial Impact of Health Promotion Programs: A Comprehensive Review of the</b:Title>
    <b:JournalName>American Journal of Health Promotion</b:JournalName>
    <b:Year>20001</b:Year>
    <b:Pages>395 415</b:Pages>
    <b:RefOrder>6</b:RefOrder>
  </b:Source>
</b:Sources>
</file>

<file path=customXml/itemProps1.xml><?xml version="1.0" encoding="utf-8"?>
<ds:datastoreItem xmlns:ds="http://schemas.openxmlformats.org/officeDocument/2006/customXml" ds:itemID="{D2D59B7A-5B8F-48AB-82C7-7056AC9E2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14368</Words>
  <Characters>81899</Characters>
  <Application>Microsoft Office Word</Application>
  <DocSecurity>0</DocSecurity>
  <Lines>682</Lines>
  <Paragraphs>192</Paragraphs>
  <ScaleCrop>false</ScaleCrop>
  <HeadingPairs>
    <vt:vector size="2" baseType="variant">
      <vt:variant>
        <vt:lpstr>Title</vt:lpstr>
      </vt:variant>
      <vt:variant>
        <vt:i4>1</vt:i4>
      </vt:variant>
    </vt:vector>
  </HeadingPairs>
  <TitlesOfParts>
    <vt:vector size="1" baseType="lpstr">
      <vt:lpstr>Major Project</vt:lpstr>
    </vt:vector>
  </TitlesOfParts>
  <Company>Amazon Corporate</Company>
  <LinksUpToDate>false</LinksUpToDate>
  <CharactersWithSpaces>96075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The Golden Bench</dc:subject>
  <dc:creator>O'Brien, Patrick</dc:creator>
  <cp:keywords/>
  <dc:description/>
  <cp:lastModifiedBy>O'Brien, Patrick</cp:lastModifiedBy>
  <cp:revision>2</cp:revision>
  <dcterms:created xsi:type="dcterms:W3CDTF">2021-04-16T14:56:00Z</dcterms:created>
  <dcterms:modified xsi:type="dcterms:W3CDTF">2021-04-16T14:56:00Z</dcterms:modified>
</cp:coreProperties>
</file>