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545F3" w14:textId="77777777" w:rsidR="0027718A" w:rsidRPr="00F07928" w:rsidRDefault="0027718A" w:rsidP="0027718A">
      <w:pPr>
        <w:spacing w:before="120" w:after="120"/>
        <w:jc w:val="center"/>
        <w:rPr>
          <w:rFonts w:ascii="Arial" w:eastAsia="Times New Roman" w:hAnsi="Arial" w:cs="Arial"/>
          <w:bCs/>
          <w:sz w:val="22"/>
          <w:szCs w:val="22"/>
          <w:lang w:val="en-GB" w:eastAsia="en-US"/>
        </w:rPr>
      </w:pPr>
      <w:r w:rsidRPr="00F07928">
        <w:rPr>
          <w:rFonts w:ascii="Arial" w:hAnsi="Arial" w:cs="Arial"/>
          <w:bCs/>
          <w:sz w:val="22"/>
          <w:szCs w:val="22"/>
          <w:lang w:eastAsia="en-US"/>
        </w:rPr>
        <w:t>Changemakers: Creativity and Value Creation</w:t>
      </w:r>
    </w:p>
    <w:p w14:paraId="1C2B0B39" w14:textId="662A119A" w:rsidR="004606E8" w:rsidRPr="00F07928" w:rsidRDefault="002448AF" w:rsidP="004606E8">
      <w:pPr>
        <w:jc w:val="center"/>
        <w:rPr>
          <w:rFonts w:ascii="Arial" w:hAnsi="Arial" w:cs="Arial"/>
          <w:bCs/>
          <w:sz w:val="22"/>
          <w:szCs w:val="22"/>
        </w:rPr>
      </w:pPr>
      <w:r w:rsidRPr="00F07928">
        <w:rPr>
          <w:rFonts w:ascii="Arial" w:hAnsi="Arial" w:cs="Arial"/>
          <w:bCs/>
          <w:sz w:val="22"/>
          <w:szCs w:val="22"/>
        </w:rPr>
        <w:t>BMHP5014</w:t>
      </w:r>
    </w:p>
    <w:p w14:paraId="7083C581" w14:textId="0E22AD1A" w:rsidR="00BE204E" w:rsidRPr="00F07928" w:rsidRDefault="00BE204E" w:rsidP="004606E8">
      <w:pPr>
        <w:jc w:val="center"/>
        <w:rPr>
          <w:rFonts w:ascii="Arial" w:hAnsi="Arial" w:cs="Arial"/>
          <w:bCs/>
          <w:sz w:val="22"/>
          <w:szCs w:val="22"/>
        </w:rPr>
      </w:pPr>
      <w:r w:rsidRPr="00F07928">
        <w:rPr>
          <w:rFonts w:ascii="Arial" w:hAnsi="Arial" w:cs="Arial"/>
          <w:bCs/>
          <w:sz w:val="22"/>
          <w:szCs w:val="22"/>
        </w:rPr>
        <w:t>Component 1: Online Portfolio of Set Exercises</w:t>
      </w:r>
    </w:p>
    <w:p w14:paraId="53742548" w14:textId="6A549AD0" w:rsidR="00F07928" w:rsidRPr="00F07928" w:rsidRDefault="00F07928" w:rsidP="004606E8">
      <w:pPr>
        <w:jc w:val="center"/>
        <w:rPr>
          <w:rFonts w:ascii="Arial" w:hAnsi="Arial" w:cs="Arial"/>
          <w:bCs/>
          <w:sz w:val="22"/>
          <w:szCs w:val="22"/>
        </w:rPr>
      </w:pPr>
      <w:r w:rsidRPr="00F07928">
        <w:rPr>
          <w:rFonts w:ascii="Arial" w:hAnsi="Arial" w:cs="Arial"/>
          <w:bCs/>
          <w:sz w:val="22"/>
          <w:szCs w:val="22"/>
        </w:rPr>
        <w:t>Hinna Hussain 2419356</w:t>
      </w:r>
    </w:p>
    <w:p w14:paraId="0B6AA098" w14:textId="77777777" w:rsidR="00BE204E" w:rsidRDefault="00BE204E" w:rsidP="004606E8">
      <w:pPr>
        <w:jc w:val="center"/>
      </w:pPr>
    </w:p>
    <w:p w14:paraId="3A5A4161" w14:textId="77777777" w:rsidR="004606E8" w:rsidRDefault="004606E8" w:rsidP="004606E8">
      <w:pPr>
        <w:jc w:val="center"/>
        <w:rPr>
          <w:rFonts w:ascii="Arial Nova" w:eastAsia="Arial Nova" w:hAnsi="Arial Nova" w:cs="Arial Nova"/>
        </w:rPr>
      </w:pPr>
    </w:p>
    <w:p w14:paraId="542BB0DF" w14:textId="77777777" w:rsidR="004606E8" w:rsidRDefault="004606E8" w:rsidP="004606E8">
      <w:pPr>
        <w:jc w:val="center"/>
        <w:rPr>
          <w:rFonts w:ascii="Arial Nova" w:eastAsia="Arial Nova" w:hAnsi="Arial Nova" w:cs="Arial Nova"/>
          <w:sz w:val="72"/>
          <w:szCs w:val="72"/>
        </w:rPr>
      </w:pPr>
    </w:p>
    <w:p w14:paraId="2B2D47BC" w14:textId="77777777" w:rsidR="004606E8" w:rsidRDefault="004606E8" w:rsidP="004606E8">
      <w:pPr>
        <w:jc w:val="center"/>
        <w:rPr>
          <w:rFonts w:ascii="Arial Nova" w:eastAsia="Arial Nova" w:hAnsi="Arial Nova" w:cs="Arial Nova"/>
          <w:sz w:val="72"/>
          <w:szCs w:val="72"/>
        </w:rPr>
      </w:pPr>
    </w:p>
    <w:p w14:paraId="0325C048" w14:textId="77777777" w:rsidR="004606E8" w:rsidRDefault="004606E8" w:rsidP="004606E8">
      <w:pPr>
        <w:jc w:val="center"/>
        <w:rPr>
          <w:rFonts w:ascii="Arial Nova" w:eastAsia="Arial Nova" w:hAnsi="Arial Nova" w:cs="Arial Nova"/>
          <w:sz w:val="72"/>
          <w:szCs w:val="72"/>
        </w:rPr>
      </w:pPr>
    </w:p>
    <w:p w14:paraId="5A4E3A7C" w14:textId="77777777" w:rsidR="004606E8" w:rsidRDefault="004606E8" w:rsidP="004606E8">
      <w:pPr>
        <w:jc w:val="center"/>
        <w:rPr>
          <w:rFonts w:ascii="Arial Nova" w:eastAsia="Arial Nova" w:hAnsi="Arial Nova" w:cs="Arial Nova"/>
          <w:sz w:val="72"/>
          <w:szCs w:val="72"/>
        </w:rPr>
      </w:pPr>
    </w:p>
    <w:p w14:paraId="062686F6" w14:textId="77777777" w:rsidR="004606E8" w:rsidRDefault="004606E8" w:rsidP="004606E8">
      <w:pPr>
        <w:jc w:val="center"/>
        <w:rPr>
          <w:rFonts w:ascii="Arial Nova" w:eastAsia="Arial Nova" w:hAnsi="Arial Nova" w:cs="Arial Nova"/>
          <w:sz w:val="72"/>
          <w:szCs w:val="72"/>
        </w:rPr>
      </w:pPr>
    </w:p>
    <w:p w14:paraId="0F1442AB" w14:textId="77777777" w:rsidR="004606E8" w:rsidRDefault="004606E8" w:rsidP="004606E8">
      <w:pPr>
        <w:rPr>
          <w:rFonts w:ascii="Arial Nova" w:eastAsia="Arial Nova" w:hAnsi="Arial Nova" w:cs="Arial Nova"/>
          <w:sz w:val="72"/>
          <w:szCs w:val="72"/>
        </w:rPr>
      </w:pPr>
    </w:p>
    <w:p w14:paraId="174E4F8C" w14:textId="77777777" w:rsidR="004606E8" w:rsidRDefault="004606E8" w:rsidP="004606E8">
      <w:pPr>
        <w:rPr>
          <w:rFonts w:ascii="Arial Nova" w:eastAsia="Arial Nova" w:hAnsi="Arial Nova" w:cs="Arial Nova"/>
          <w:sz w:val="72"/>
          <w:szCs w:val="72"/>
        </w:rPr>
      </w:pPr>
    </w:p>
    <w:p w14:paraId="22429EF5" w14:textId="77777777" w:rsidR="00A374B5" w:rsidRDefault="00A374B5" w:rsidP="004606E8">
      <w:pPr>
        <w:rPr>
          <w:rFonts w:ascii="Arial" w:eastAsia="Arial Nova" w:hAnsi="Arial" w:cs="Arial"/>
          <w:sz w:val="22"/>
          <w:szCs w:val="22"/>
        </w:rPr>
      </w:pPr>
    </w:p>
    <w:p w14:paraId="33C71A80" w14:textId="77777777" w:rsidR="00AC1C94" w:rsidRDefault="00AC1C94" w:rsidP="004606E8">
      <w:pPr>
        <w:rPr>
          <w:rFonts w:ascii="Arial" w:eastAsia="Arial Nova" w:hAnsi="Arial" w:cs="Arial"/>
          <w:sz w:val="22"/>
          <w:szCs w:val="22"/>
        </w:rPr>
      </w:pPr>
    </w:p>
    <w:p w14:paraId="3FEB6A60" w14:textId="77777777" w:rsidR="00AC1C94" w:rsidRDefault="00AC1C94" w:rsidP="004606E8">
      <w:pPr>
        <w:rPr>
          <w:rFonts w:ascii="Arial" w:eastAsia="Arial Nova" w:hAnsi="Arial" w:cs="Arial"/>
          <w:sz w:val="22"/>
          <w:szCs w:val="22"/>
        </w:rPr>
      </w:pPr>
    </w:p>
    <w:p w14:paraId="12F8F98D" w14:textId="77777777" w:rsidR="00AC1C94" w:rsidRDefault="00AC1C94" w:rsidP="004606E8">
      <w:pPr>
        <w:rPr>
          <w:rFonts w:ascii="Arial" w:eastAsia="Arial Nova" w:hAnsi="Arial" w:cs="Arial"/>
          <w:sz w:val="22"/>
          <w:szCs w:val="22"/>
        </w:rPr>
      </w:pPr>
    </w:p>
    <w:p w14:paraId="79429DCC" w14:textId="77777777" w:rsidR="00AC1C94" w:rsidRDefault="00AC1C94" w:rsidP="004606E8">
      <w:pPr>
        <w:rPr>
          <w:rFonts w:ascii="Arial" w:eastAsia="Arial Nova" w:hAnsi="Arial" w:cs="Arial"/>
          <w:sz w:val="22"/>
          <w:szCs w:val="22"/>
        </w:rPr>
      </w:pPr>
    </w:p>
    <w:p w14:paraId="1F60088D" w14:textId="77777777" w:rsidR="00F07928" w:rsidRDefault="00F07928" w:rsidP="004606E8">
      <w:pPr>
        <w:rPr>
          <w:rFonts w:ascii="Arial" w:eastAsia="Arial Nova" w:hAnsi="Arial" w:cs="Arial"/>
          <w:b/>
          <w:bCs/>
          <w:sz w:val="22"/>
          <w:szCs w:val="22"/>
        </w:rPr>
      </w:pPr>
    </w:p>
    <w:p w14:paraId="3A1BA03F" w14:textId="15775E0E" w:rsidR="00A374B5" w:rsidRPr="00F07928" w:rsidRDefault="004606E8" w:rsidP="004606E8">
      <w:pPr>
        <w:rPr>
          <w:rFonts w:ascii="Arial" w:eastAsia="Arial Nova" w:hAnsi="Arial" w:cs="Arial"/>
          <w:b/>
          <w:bCs/>
          <w:sz w:val="22"/>
          <w:szCs w:val="22"/>
          <w:u w:val="single"/>
        </w:rPr>
      </w:pPr>
      <w:r w:rsidRPr="00F07928">
        <w:rPr>
          <w:rFonts w:ascii="Arial" w:eastAsia="Arial Nova" w:hAnsi="Arial" w:cs="Arial"/>
          <w:b/>
          <w:bCs/>
          <w:sz w:val="22"/>
          <w:szCs w:val="22"/>
          <w:u w:val="single"/>
        </w:rPr>
        <w:lastRenderedPageBreak/>
        <w:t>Task 1 – Concept Map</w:t>
      </w:r>
    </w:p>
    <w:p w14:paraId="0349DF17" w14:textId="117280DB" w:rsidR="00E03F5A" w:rsidRDefault="00E03F5A" w:rsidP="004606E8">
      <w:pPr>
        <w:rPr>
          <w:rFonts w:ascii="Arial Nova" w:eastAsia="Arial Nova" w:hAnsi="Arial Nova" w:cs="Arial Nova"/>
          <w:i/>
          <w:iCs/>
          <w:color w:val="000000" w:themeColor="text1"/>
        </w:rPr>
      </w:pP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74624" behindDoc="0" locked="0" layoutInCell="1" allowOverlap="1" wp14:anchorId="292A4B8E" wp14:editId="145E82F2">
                <wp:simplePos x="0" y="0"/>
                <wp:positionH relativeFrom="column">
                  <wp:posOffset>2178050</wp:posOffset>
                </wp:positionH>
                <wp:positionV relativeFrom="paragraph">
                  <wp:posOffset>8890</wp:posOffset>
                </wp:positionV>
                <wp:extent cx="1549400" cy="336550"/>
                <wp:effectExtent l="0" t="0" r="12700" b="25400"/>
                <wp:wrapNone/>
                <wp:docPr id="878112278" name="Rectangle 19"/>
                <wp:cNvGraphicFramePr/>
                <a:graphic xmlns:a="http://schemas.openxmlformats.org/drawingml/2006/main">
                  <a:graphicData uri="http://schemas.microsoft.com/office/word/2010/wordprocessingShape">
                    <wps:wsp>
                      <wps:cNvSpPr/>
                      <wps:spPr>
                        <a:xfrm>
                          <a:off x="0" y="0"/>
                          <a:ext cx="1549400" cy="3365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80BBD2" w14:textId="0B362F3F" w:rsidR="00E03F5A" w:rsidRPr="00A374B5" w:rsidRDefault="00E03F5A" w:rsidP="00E03F5A">
                            <w:pPr>
                              <w:jc w:val="center"/>
                              <w:rPr>
                                <w:rFonts w:ascii="Arial" w:hAnsi="Arial" w:cs="Arial"/>
                                <w:sz w:val="22"/>
                                <w:szCs w:val="22"/>
                              </w:rPr>
                            </w:pPr>
                            <w:r w:rsidRPr="00A374B5">
                              <w:rPr>
                                <w:rFonts w:ascii="Arial" w:hAnsi="Arial" w:cs="Arial"/>
                                <w:sz w:val="22"/>
                                <w:szCs w:val="22"/>
                              </w:rPr>
                              <w:t>Concept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2A4B8E" id="Rectangle 19" o:spid="_x0000_s1026" style="position:absolute;margin-left:171.5pt;margin-top:.7pt;width:122pt;height:2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" fillcolor="#156082 [3204]" strokecolor="#030e13 [484]" strokeweight="1.5pt">
                <v:textbox>
                  <w:txbxContent>
                    <w:p w14:paraId="7C80BBD2" w14:textId="0B362F3F" w:rsidR="00E03F5A" w:rsidRPr="00A374B5" w:rsidRDefault="00E03F5A" w:rsidP="00E03F5A">
                      <w:pPr>
                        <w:jc w:val="center"/>
                        <w:rPr>
                          <w:rFonts w:ascii="Arial" w:hAnsi="Arial" w:cs="Arial"/>
                          <w:sz w:val="22"/>
                          <w:szCs w:val="22"/>
                        </w:rPr>
                      </w:pPr>
                      <w:r w:rsidRPr="00A374B5">
                        <w:rPr>
                          <w:rFonts w:ascii="Arial" w:hAnsi="Arial" w:cs="Arial"/>
                          <w:sz w:val="22"/>
                          <w:szCs w:val="22"/>
                        </w:rPr>
                        <w:t>Concept Map</w:t>
                      </w:r>
                    </w:p>
                  </w:txbxContent>
                </v:textbox>
              </v:rect>
            </w:pict>
          </mc:Fallback>
        </mc:AlternateContent>
      </w:r>
    </w:p>
    <w:p w14:paraId="542E506F" w14:textId="4BD54EE6" w:rsidR="00E03F5A" w:rsidRDefault="00E03F5A" w:rsidP="004606E8">
      <w:pPr>
        <w:rPr>
          <w:rFonts w:ascii="Arial Nova" w:eastAsia="Arial Nova" w:hAnsi="Arial Nova" w:cs="Arial Nova"/>
          <w:i/>
          <w:iCs/>
          <w:color w:val="000000" w:themeColor="text1"/>
        </w:rPr>
      </w:pP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80768" behindDoc="0" locked="0" layoutInCell="1" allowOverlap="1" wp14:anchorId="5140B495" wp14:editId="3808A2FF">
                <wp:simplePos x="0" y="0"/>
                <wp:positionH relativeFrom="column">
                  <wp:posOffset>850900</wp:posOffset>
                </wp:positionH>
                <wp:positionV relativeFrom="paragraph">
                  <wp:posOffset>258445</wp:posOffset>
                </wp:positionV>
                <wp:extent cx="425450" cy="203200"/>
                <wp:effectExtent l="0" t="0" r="31750" b="25400"/>
                <wp:wrapNone/>
                <wp:docPr id="726127387" name="Straight Connector 25"/>
                <wp:cNvGraphicFramePr/>
                <a:graphic xmlns:a="http://schemas.openxmlformats.org/drawingml/2006/main">
                  <a:graphicData uri="http://schemas.microsoft.com/office/word/2010/wordprocessingShape">
                    <wps:wsp>
                      <wps:cNvCnPr/>
                      <wps:spPr>
                        <a:xfrm flipV="1">
                          <a:off x="0" y="0"/>
                          <a:ext cx="425450" cy="2032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04032D" id="Straight Connector 25"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pt,20.35pt" to="100.5pt,3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" strokecolor="#156082 [3204]" strokeweight="1.5pt">
                <v:stroke joinstyle="miter"/>
              </v:line>
            </w:pict>
          </mc:Fallback>
        </mc:AlternateContent>
      </w: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79744" behindDoc="0" locked="0" layoutInCell="1" allowOverlap="1" wp14:anchorId="70396C15" wp14:editId="59910382">
                <wp:simplePos x="0" y="0"/>
                <wp:positionH relativeFrom="column">
                  <wp:posOffset>2946400</wp:posOffset>
                </wp:positionH>
                <wp:positionV relativeFrom="paragraph">
                  <wp:posOffset>55245</wp:posOffset>
                </wp:positionV>
                <wp:extent cx="6350" cy="215900"/>
                <wp:effectExtent l="0" t="0" r="31750" b="31750"/>
                <wp:wrapNone/>
                <wp:docPr id="2065705415" name="Straight Connector 24"/>
                <wp:cNvGraphicFramePr/>
                <a:graphic xmlns:a="http://schemas.openxmlformats.org/drawingml/2006/main">
                  <a:graphicData uri="http://schemas.microsoft.com/office/word/2010/wordprocessingShape">
                    <wps:wsp>
                      <wps:cNvCnPr/>
                      <wps:spPr>
                        <a:xfrm>
                          <a:off x="0" y="0"/>
                          <a:ext cx="6350" cy="215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41F0E2C" id="Straight Connector 24"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232pt,4.35pt" to="232.5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" strokecolor="#156082 [3204]" strokeweight="1.5pt">
                <v:stroke joinstyle="miter"/>
              </v:line>
            </w:pict>
          </mc:Fallback>
        </mc:AlternateContent>
      </w: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78720" behindDoc="0" locked="0" layoutInCell="1" allowOverlap="1" wp14:anchorId="7BBA2D7F" wp14:editId="5E620601">
                <wp:simplePos x="0" y="0"/>
                <wp:positionH relativeFrom="column">
                  <wp:posOffset>4870450</wp:posOffset>
                </wp:positionH>
                <wp:positionV relativeFrom="paragraph">
                  <wp:posOffset>264795</wp:posOffset>
                </wp:positionV>
                <wp:extent cx="298450" cy="266700"/>
                <wp:effectExtent l="0" t="0" r="25400" b="19050"/>
                <wp:wrapNone/>
                <wp:docPr id="1636717823" name="Straight Connector 23"/>
                <wp:cNvGraphicFramePr/>
                <a:graphic xmlns:a="http://schemas.openxmlformats.org/drawingml/2006/main">
                  <a:graphicData uri="http://schemas.microsoft.com/office/word/2010/wordprocessingShape">
                    <wps:wsp>
                      <wps:cNvCnPr/>
                      <wps:spPr>
                        <a:xfrm>
                          <a:off x="0" y="0"/>
                          <a:ext cx="298450" cy="266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7377311" id="Straight Connector 23"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383.5pt,20.85pt" to="407pt,4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" strokecolor="#156082 [3204]" strokeweight="1.5pt">
                <v:stroke joinstyle="miter"/>
              </v:line>
            </w:pict>
          </mc:Fallback>
        </mc:AlternateContent>
      </w: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77696" behindDoc="0" locked="0" layoutInCell="1" allowOverlap="1" wp14:anchorId="20EBFEE4" wp14:editId="26A6303B">
                <wp:simplePos x="0" y="0"/>
                <wp:positionH relativeFrom="column">
                  <wp:posOffset>2952750</wp:posOffset>
                </wp:positionH>
                <wp:positionV relativeFrom="paragraph">
                  <wp:posOffset>264795</wp:posOffset>
                </wp:positionV>
                <wp:extent cx="6350" cy="292100"/>
                <wp:effectExtent l="0" t="0" r="31750" b="31750"/>
                <wp:wrapNone/>
                <wp:docPr id="1036900877" name="Straight Connector 22"/>
                <wp:cNvGraphicFramePr/>
                <a:graphic xmlns:a="http://schemas.openxmlformats.org/drawingml/2006/main">
                  <a:graphicData uri="http://schemas.microsoft.com/office/word/2010/wordprocessingShape">
                    <wps:wsp>
                      <wps:cNvCnPr/>
                      <wps:spPr>
                        <a:xfrm>
                          <a:off x="0" y="0"/>
                          <a:ext cx="6350" cy="2921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82D07D2" id="Straight Connector 22"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232.5pt,20.85pt" to="233pt,4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" strokecolor="#156082 [3204]" strokeweight="1.5pt">
                <v:stroke joinstyle="miter"/>
              </v:line>
            </w:pict>
          </mc:Fallback>
        </mc:AlternateContent>
      </w: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75648" behindDoc="0" locked="0" layoutInCell="1" allowOverlap="1" wp14:anchorId="6C662505" wp14:editId="608D24B6">
                <wp:simplePos x="0" y="0"/>
                <wp:positionH relativeFrom="column">
                  <wp:posOffset>425450</wp:posOffset>
                </wp:positionH>
                <wp:positionV relativeFrom="paragraph">
                  <wp:posOffset>258445</wp:posOffset>
                </wp:positionV>
                <wp:extent cx="5429250" cy="0"/>
                <wp:effectExtent l="0" t="0" r="0" b="0"/>
                <wp:wrapNone/>
                <wp:docPr id="2090919689" name="Straight Connector 20"/>
                <wp:cNvGraphicFramePr/>
                <a:graphic xmlns:a="http://schemas.openxmlformats.org/drawingml/2006/main">
                  <a:graphicData uri="http://schemas.microsoft.com/office/word/2010/wordprocessingShape">
                    <wps:wsp>
                      <wps:cNvCnPr/>
                      <wps:spPr>
                        <a:xfrm>
                          <a:off x="0" y="0"/>
                          <a:ext cx="542925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4422296" id="Straight Connector 20"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33.5pt,20.35pt" to="461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" strokecolor="#156082 [3204]" strokeweight="1.5pt">
                <v:stroke joinstyle="miter"/>
              </v:line>
            </w:pict>
          </mc:Fallback>
        </mc:AlternateContent>
      </w:r>
    </w:p>
    <w:p w14:paraId="0A6D7A49" w14:textId="7423AC11" w:rsidR="004606E8" w:rsidRDefault="00E03F5A" w:rsidP="004606E8">
      <w:pPr>
        <w:rPr>
          <w:rFonts w:ascii="Arial Nova" w:eastAsia="Arial Nova" w:hAnsi="Arial Nova" w:cs="Arial Nova"/>
          <w:i/>
          <w:iCs/>
          <w:color w:val="FF0000"/>
        </w:rPr>
      </w:pPr>
      <w:r>
        <w:rPr>
          <w:rFonts w:ascii="Arial Nova" w:eastAsia="Arial Nova" w:hAnsi="Arial Nova" w:cs="Arial Nova"/>
          <w:i/>
          <w:iCs/>
          <w:noProof/>
          <w:color w:val="FF0000"/>
          <w14:ligatures w14:val="standardContextual"/>
        </w:rPr>
        <mc:AlternateContent>
          <mc:Choice Requires="wps">
            <w:drawing>
              <wp:anchor distT="0" distB="0" distL="114300" distR="114300" simplePos="0" relativeHeight="251661312" behindDoc="0" locked="0" layoutInCell="1" allowOverlap="1" wp14:anchorId="7862A125" wp14:editId="2F725271">
                <wp:simplePos x="0" y="0"/>
                <wp:positionH relativeFrom="column">
                  <wp:posOffset>4679950</wp:posOffset>
                </wp:positionH>
                <wp:positionV relativeFrom="paragraph">
                  <wp:posOffset>166370</wp:posOffset>
                </wp:positionV>
                <wp:extent cx="1739900" cy="1104900"/>
                <wp:effectExtent l="0" t="0" r="12700" b="19050"/>
                <wp:wrapNone/>
                <wp:docPr id="1254969868" name="Rectangle 5"/>
                <wp:cNvGraphicFramePr/>
                <a:graphic xmlns:a="http://schemas.openxmlformats.org/drawingml/2006/main">
                  <a:graphicData uri="http://schemas.microsoft.com/office/word/2010/wordprocessingShape">
                    <wps:wsp>
                      <wps:cNvSpPr/>
                      <wps:spPr>
                        <a:xfrm>
                          <a:off x="0" y="0"/>
                          <a:ext cx="1739900" cy="11049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ACA04AC" w14:textId="0B7E6F4A" w:rsidR="00E03F5A" w:rsidRPr="00A374B5" w:rsidRDefault="00E03F5A" w:rsidP="00A5587F">
                            <w:pPr>
                              <w:jc w:val="center"/>
                              <w:rPr>
                                <w:rFonts w:ascii="Arial" w:hAnsi="Arial" w:cs="Arial"/>
                                <w:sz w:val="22"/>
                                <w:szCs w:val="22"/>
                                <w:u w:val="single"/>
                              </w:rPr>
                            </w:pPr>
                            <w:r w:rsidRPr="00A374B5">
                              <w:rPr>
                                <w:rFonts w:ascii="Arial" w:hAnsi="Arial" w:cs="Arial"/>
                                <w:sz w:val="22"/>
                                <w:szCs w:val="22"/>
                                <w:u w:val="single"/>
                              </w:rPr>
                              <w:t>Health and social care improvement</w:t>
                            </w:r>
                          </w:p>
                          <w:p w14:paraId="1A2FF80C" w14:textId="52DAB120" w:rsidR="00A5587F" w:rsidRPr="00A374B5" w:rsidRDefault="00A5587F" w:rsidP="00A5587F">
                            <w:pPr>
                              <w:jc w:val="center"/>
                              <w:rPr>
                                <w:rFonts w:ascii="Arial" w:hAnsi="Arial" w:cs="Arial"/>
                                <w:sz w:val="22"/>
                                <w:szCs w:val="22"/>
                              </w:rPr>
                            </w:pPr>
                            <w:r w:rsidRPr="00A374B5">
                              <w:rPr>
                                <w:rFonts w:ascii="Arial" w:hAnsi="Arial" w:cs="Arial"/>
                                <w:sz w:val="22"/>
                                <w:szCs w:val="22"/>
                              </w:rPr>
                              <w:t>Continuous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2A125" id="Rectangle 5" o:spid="_x0000_s1027" style="position:absolute;margin-left:368.5pt;margin-top:13.1pt;width:137pt;height:8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" fillcolor="#156082 [3204]" strokecolor="#030e13 [484]" strokeweight="1.5pt">
                <v:textbox>
                  <w:txbxContent>
                    <w:p w14:paraId="2ACA04AC" w14:textId="0B7E6F4A" w:rsidR="00E03F5A" w:rsidRPr="00A374B5" w:rsidRDefault="00E03F5A" w:rsidP="00A5587F">
                      <w:pPr>
                        <w:jc w:val="center"/>
                        <w:rPr>
                          <w:rFonts w:ascii="Arial" w:hAnsi="Arial" w:cs="Arial"/>
                          <w:sz w:val="22"/>
                          <w:szCs w:val="22"/>
                          <w:u w:val="single"/>
                        </w:rPr>
                      </w:pPr>
                      <w:r w:rsidRPr="00A374B5">
                        <w:rPr>
                          <w:rFonts w:ascii="Arial" w:hAnsi="Arial" w:cs="Arial"/>
                          <w:sz w:val="22"/>
                          <w:szCs w:val="22"/>
                          <w:u w:val="single"/>
                        </w:rPr>
                        <w:t>Health and social care improvement</w:t>
                      </w:r>
                    </w:p>
                    <w:p w14:paraId="1A2FF80C" w14:textId="52DAB120" w:rsidR="00A5587F" w:rsidRPr="00A374B5" w:rsidRDefault="00A5587F" w:rsidP="00A5587F">
                      <w:pPr>
                        <w:jc w:val="center"/>
                        <w:rPr>
                          <w:rFonts w:ascii="Arial" w:hAnsi="Arial" w:cs="Arial"/>
                          <w:sz w:val="22"/>
                          <w:szCs w:val="22"/>
                        </w:rPr>
                      </w:pPr>
                      <w:r w:rsidRPr="00A374B5">
                        <w:rPr>
                          <w:rFonts w:ascii="Arial" w:hAnsi="Arial" w:cs="Arial"/>
                          <w:sz w:val="22"/>
                          <w:szCs w:val="22"/>
                        </w:rPr>
                        <w:t>Continuous Improvement</w:t>
                      </w:r>
                    </w:p>
                  </w:txbxContent>
                </v:textbox>
              </v:rect>
            </w:pict>
          </mc:Fallback>
        </mc:AlternateContent>
      </w:r>
      <w:r>
        <w:rPr>
          <w:rFonts w:ascii="Arial Nova" w:eastAsia="Arial Nova" w:hAnsi="Arial Nova" w:cs="Arial Nova"/>
          <w:i/>
          <w:iCs/>
          <w:noProof/>
          <w:color w:val="FF0000"/>
          <w14:ligatures w14:val="standardContextual"/>
        </w:rPr>
        <mc:AlternateContent>
          <mc:Choice Requires="wps">
            <w:drawing>
              <wp:anchor distT="0" distB="0" distL="114300" distR="114300" simplePos="0" relativeHeight="251660288" behindDoc="0" locked="0" layoutInCell="1" allowOverlap="1" wp14:anchorId="56326797" wp14:editId="1CB1FA1B">
                <wp:simplePos x="0" y="0"/>
                <wp:positionH relativeFrom="margin">
                  <wp:posOffset>2171700</wp:posOffset>
                </wp:positionH>
                <wp:positionV relativeFrom="paragraph">
                  <wp:posOffset>255270</wp:posOffset>
                </wp:positionV>
                <wp:extent cx="1670050" cy="654050"/>
                <wp:effectExtent l="0" t="0" r="25400" b="12700"/>
                <wp:wrapNone/>
                <wp:docPr id="942402639" name="Rectangle 4"/>
                <wp:cNvGraphicFramePr/>
                <a:graphic xmlns:a="http://schemas.openxmlformats.org/drawingml/2006/main">
                  <a:graphicData uri="http://schemas.microsoft.com/office/word/2010/wordprocessingShape">
                    <wps:wsp>
                      <wps:cNvSpPr/>
                      <wps:spPr>
                        <a:xfrm>
                          <a:off x="0" y="0"/>
                          <a:ext cx="1670050" cy="654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9D7177" w14:textId="59A99C40" w:rsidR="00E03F5A" w:rsidRPr="00A374B5" w:rsidRDefault="00E03F5A" w:rsidP="00A5587F">
                            <w:pPr>
                              <w:jc w:val="center"/>
                              <w:rPr>
                                <w:rFonts w:ascii="Arial" w:hAnsi="Arial" w:cs="Arial"/>
                                <w:sz w:val="22"/>
                                <w:szCs w:val="22"/>
                                <w:u w:val="single"/>
                              </w:rPr>
                            </w:pPr>
                            <w:r w:rsidRPr="00A374B5">
                              <w:rPr>
                                <w:rFonts w:ascii="Arial" w:hAnsi="Arial" w:cs="Arial"/>
                                <w:sz w:val="22"/>
                                <w:szCs w:val="22"/>
                                <w:u w:val="single"/>
                              </w:rPr>
                              <w:t>Value creation</w:t>
                            </w:r>
                          </w:p>
                          <w:p w14:paraId="5C9E96E8" w14:textId="485EDEFD" w:rsidR="00A5587F" w:rsidRPr="00A374B5" w:rsidRDefault="00A5587F" w:rsidP="00A5587F">
                            <w:pPr>
                              <w:jc w:val="center"/>
                              <w:rPr>
                                <w:rFonts w:ascii="Arial" w:hAnsi="Arial" w:cs="Arial"/>
                                <w:sz w:val="22"/>
                                <w:szCs w:val="22"/>
                              </w:rPr>
                            </w:pPr>
                            <w:r w:rsidRPr="00A374B5">
                              <w:rPr>
                                <w:rFonts w:ascii="Arial" w:hAnsi="Arial" w:cs="Arial"/>
                                <w:sz w:val="22"/>
                                <w:szCs w:val="22"/>
                              </w:rPr>
                              <w:t>Better quality of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326797" id="Rectangle 4" o:spid="_x0000_s1028" style="position:absolute;margin-left:171pt;margin-top:20.1pt;width:131.5pt;height:51.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" fillcolor="#156082 [3204]" strokecolor="#030e13 [484]" strokeweight="1.5pt">
                <v:textbox>
                  <w:txbxContent>
                    <w:p w14:paraId="7A9D7177" w14:textId="59A99C40" w:rsidR="00E03F5A" w:rsidRPr="00A374B5" w:rsidRDefault="00E03F5A" w:rsidP="00A5587F">
                      <w:pPr>
                        <w:jc w:val="center"/>
                        <w:rPr>
                          <w:rFonts w:ascii="Arial" w:hAnsi="Arial" w:cs="Arial"/>
                          <w:sz w:val="22"/>
                          <w:szCs w:val="22"/>
                          <w:u w:val="single"/>
                        </w:rPr>
                      </w:pPr>
                      <w:r w:rsidRPr="00A374B5">
                        <w:rPr>
                          <w:rFonts w:ascii="Arial" w:hAnsi="Arial" w:cs="Arial"/>
                          <w:sz w:val="22"/>
                          <w:szCs w:val="22"/>
                          <w:u w:val="single"/>
                        </w:rPr>
                        <w:t>Value creation</w:t>
                      </w:r>
                    </w:p>
                    <w:p w14:paraId="5C9E96E8" w14:textId="485EDEFD" w:rsidR="00A5587F" w:rsidRPr="00A374B5" w:rsidRDefault="00A5587F" w:rsidP="00A5587F">
                      <w:pPr>
                        <w:jc w:val="center"/>
                        <w:rPr>
                          <w:rFonts w:ascii="Arial" w:hAnsi="Arial" w:cs="Arial"/>
                          <w:sz w:val="22"/>
                          <w:szCs w:val="22"/>
                        </w:rPr>
                      </w:pPr>
                      <w:r w:rsidRPr="00A374B5">
                        <w:rPr>
                          <w:rFonts w:ascii="Arial" w:hAnsi="Arial" w:cs="Arial"/>
                          <w:sz w:val="22"/>
                          <w:szCs w:val="22"/>
                        </w:rPr>
                        <w:t>Better quality of care</w:t>
                      </w:r>
                    </w:p>
                  </w:txbxContent>
                </v:textbox>
                <w10:wrap anchorx="margin"/>
              </v:rect>
            </w:pict>
          </mc:Fallback>
        </mc:AlternateContent>
      </w:r>
      <w:r>
        <w:rPr>
          <w:rFonts w:ascii="Arial Nova" w:eastAsia="Arial Nova" w:hAnsi="Arial Nova" w:cs="Arial Nova"/>
          <w:i/>
          <w:iCs/>
          <w:noProof/>
          <w:color w:val="FF0000"/>
          <w14:ligatures w14:val="standardContextual"/>
        </w:rPr>
        <mc:AlternateContent>
          <mc:Choice Requires="wps">
            <w:drawing>
              <wp:anchor distT="0" distB="0" distL="114300" distR="114300" simplePos="0" relativeHeight="251659264" behindDoc="0" locked="0" layoutInCell="1" allowOverlap="1" wp14:anchorId="037E8F98" wp14:editId="6C8EDE4E">
                <wp:simplePos x="0" y="0"/>
                <wp:positionH relativeFrom="column">
                  <wp:posOffset>-285750</wp:posOffset>
                </wp:positionH>
                <wp:positionV relativeFrom="paragraph">
                  <wp:posOffset>166370</wp:posOffset>
                </wp:positionV>
                <wp:extent cx="1873250" cy="615950"/>
                <wp:effectExtent l="0" t="0" r="12700" b="12700"/>
                <wp:wrapNone/>
                <wp:docPr id="1478020168" name="Rectangle 2"/>
                <wp:cNvGraphicFramePr/>
                <a:graphic xmlns:a="http://schemas.openxmlformats.org/drawingml/2006/main">
                  <a:graphicData uri="http://schemas.microsoft.com/office/word/2010/wordprocessingShape">
                    <wps:wsp>
                      <wps:cNvSpPr/>
                      <wps:spPr>
                        <a:xfrm>
                          <a:off x="0" y="0"/>
                          <a:ext cx="1873250" cy="6159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095C8CD" w14:textId="25124146" w:rsidR="00E03F5A" w:rsidRPr="00A374B5" w:rsidRDefault="00E03F5A" w:rsidP="00E03F5A">
                            <w:pPr>
                              <w:rPr>
                                <w:rFonts w:ascii="Arial" w:hAnsi="Arial" w:cs="Arial"/>
                                <w:sz w:val="22"/>
                                <w:szCs w:val="22"/>
                                <w:u w:val="single"/>
                              </w:rPr>
                            </w:pPr>
                            <w:r w:rsidRPr="00A374B5">
                              <w:rPr>
                                <w:rFonts w:ascii="Arial" w:hAnsi="Arial" w:cs="Arial"/>
                                <w:sz w:val="22"/>
                                <w:szCs w:val="22"/>
                              </w:rPr>
                              <w:t xml:space="preserve">         </w:t>
                            </w:r>
                            <w:r w:rsidRPr="00A374B5">
                              <w:rPr>
                                <w:rFonts w:ascii="Arial" w:hAnsi="Arial" w:cs="Arial"/>
                                <w:sz w:val="22"/>
                                <w:szCs w:val="22"/>
                                <w:u w:val="single"/>
                              </w:rPr>
                              <w:t>Creativity</w:t>
                            </w:r>
                          </w:p>
                          <w:p w14:paraId="35E24936" w14:textId="4D71C4C0" w:rsidR="00AE7D41" w:rsidRPr="00A374B5" w:rsidRDefault="00A5587F" w:rsidP="00E03F5A">
                            <w:pPr>
                              <w:rPr>
                                <w:rFonts w:ascii="Arial" w:hAnsi="Arial" w:cs="Arial"/>
                                <w:sz w:val="22"/>
                                <w:szCs w:val="22"/>
                              </w:rPr>
                            </w:pPr>
                            <w:r w:rsidRPr="00A374B5">
                              <w:rPr>
                                <w:rFonts w:ascii="Arial" w:hAnsi="Arial" w:cs="Arial"/>
                                <w:sz w:val="22"/>
                                <w:szCs w:val="22"/>
                              </w:rPr>
                              <w:t>Innovation in practice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7E8F98" id="Rectangle 2" o:spid="_x0000_s1029" style="position:absolute;margin-left:-22.5pt;margin-top:13.1pt;width:147.5pt;height:4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" fillcolor="#156082 [3204]" strokecolor="#030e13 [484]" strokeweight="1.5pt">
                <v:textbox>
                  <w:txbxContent>
                    <w:p w14:paraId="2095C8CD" w14:textId="25124146" w:rsidR="00E03F5A" w:rsidRPr="00A374B5" w:rsidRDefault="00E03F5A" w:rsidP="00E03F5A">
                      <w:pPr>
                        <w:rPr>
                          <w:rFonts w:ascii="Arial" w:hAnsi="Arial" w:cs="Arial"/>
                          <w:sz w:val="22"/>
                          <w:szCs w:val="22"/>
                          <w:u w:val="single"/>
                        </w:rPr>
                      </w:pPr>
                      <w:r w:rsidRPr="00A374B5">
                        <w:rPr>
                          <w:rFonts w:ascii="Arial" w:hAnsi="Arial" w:cs="Arial"/>
                          <w:sz w:val="22"/>
                          <w:szCs w:val="22"/>
                        </w:rPr>
                        <w:t xml:space="preserve">         </w:t>
                      </w:r>
                      <w:r w:rsidRPr="00A374B5">
                        <w:rPr>
                          <w:rFonts w:ascii="Arial" w:hAnsi="Arial" w:cs="Arial"/>
                          <w:sz w:val="22"/>
                          <w:szCs w:val="22"/>
                          <w:u w:val="single"/>
                        </w:rPr>
                        <w:t>Creativity</w:t>
                      </w:r>
                    </w:p>
                    <w:p w14:paraId="35E24936" w14:textId="4D71C4C0" w:rsidR="00AE7D41" w:rsidRPr="00A374B5" w:rsidRDefault="00A5587F" w:rsidP="00E03F5A">
                      <w:pPr>
                        <w:rPr>
                          <w:rFonts w:ascii="Arial" w:hAnsi="Arial" w:cs="Arial"/>
                          <w:sz w:val="22"/>
                          <w:szCs w:val="22"/>
                        </w:rPr>
                      </w:pPr>
                      <w:r w:rsidRPr="00A374B5">
                        <w:rPr>
                          <w:rFonts w:ascii="Arial" w:hAnsi="Arial" w:cs="Arial"/>
                          <w:sz w:val="22"/>
                          <w:szCs w:val="22"/>
                        </w:rPr>
                        <w:t>Innovation in practice</w:t>
                      </w:r>
                    </w:p>
                  </w:txbxContent>
                </v:textbox>
              </v:rect>
            </w:pict>
          </mc:Fallback>
        </mc:AlternateContent>
      </w:r>
    </w:p>
    <w:p w14:paraId="2C701734" w14:textId="20A2A5D7" w:rsidR="004606E8" w:rsidRDefault="004606E8" w:rsidP="004606E8">
      <w:pPr>
        <w:rPr>
          <w:rFonts w:ascii="Arial Nova" w:eastAsia="Arial Nova" w:hAnsi="Arial Nova" w:cs="Arial Nova"/>
          <w:i/>
          <w:iCs/>
          <w:color w:val="000000" w:themeColor="text1"/>
        </w:rPr>
      </w:pPr>
    </w:p>
    <w:p w14:paraId="6336F34A" w14:textId="55CF18C8" w:rsidR="004606E8" w:rsidRDefault="00A5587F" w:rsidP="004606E8">
      <w:pPr>
        <w:rPr>
          <w:rFonts w:ascii="Arial Nova" w:eastAsia="Arial Nova" w:hAnsi="Arial Nova" w:cs="Arial Nova"/>
          <w:i/>
          <w:iCs/>
          <w:color w:val="000000" w:themeColor="text1"/>
        </w:rPr>
      </w:pP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62336" behindDoc="0" locked="0" layoutInCell="1" allowOverlap="1" wp14:anchorId="20FCCABB" wp14:editId="5F736EE3">
                <wp:simplePos x="0" y="0"/>
                <wp:positionH relativeFrom="margin">
                  <wp:posOffset>532130</wp:posOffset>
                </wp:positionH>
                <wp:positionV relativeFrom="paragraph">
                  <wp:posOffset>3810</wp:posOffset>
                </wp:positionV>
                <wp:extent cx="45719" cy="508000"/>
                <wp:effectExtent l="38100" t="0" r="50165" b="63500"/>
                <wp:wrapNone/>
                <wp:docPr id="1049077093" name="Straight Arrow Connector 6"/>
                <wp:cNvGraphicFramePr/>
                <a:graphic xmlns:a="http://schemas.openxmlformats.org/drawingml/2006/main">
                  <a:graphicData uri="http://schemas.microsoft.com/office/word/2010/wordprocessingShape">
                    <wps:wsp>
                      <wps:cNvCnPr/>
                      <wps:spPr>
                        <a:xfrm flipH="1">
                          <a:off x="0" y="0"/>
                          <a:ext cx="45719" cy="508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F0BB67" id="_x0000_t32" coordsize="21600,21600" o:spt="32" o:oned="t" path="m,l21600,21600e" filled="f">
                <v:path arrowok="t" fillok="f" o:connecttype="none"/>
                <o:lock v:ext="edit" shapetype="t"/>
              </v:shapetype>
              <v:shape id="Straight Arrow Connector 6" o:spid="_x0000_s1026" type="#_x0000_t32" style="position:absolute;margin-left:41.9pt;margin-top:.3pt;width:3.6pt;height:40pt;flip:x;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" strokecolor="#156082 [3204]" strokeweight="1.5pt">
                <v:stroke endarrow="block" joinstyle="miter"/>
                <w10:wrap anchorx="margin"/>
              </v:shape>
            </w:pict>
          </mc:Fallback>
        </mc:AlternateContent>
      </w: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64384" behindDoc="0" locked="0" layoutInCell="1" allowOverlap="1" wp14:anchorId="3204D0FF" wp14:editId="1A546F39">
                <wp:simplePos x="0" y="0"/>
                <wp:positionH relativeFrom="column">
                  <wp:posOffset>2920999</wp:posOffset>
                </wp:positionH>
                <wp:positionV relativeFrom="paragraph">
                  <wp:posOffset>194310</wp:posOffset>
                </wp:positionV>
                <wp:extent cx="45719" cy="412750"/>
                <wp:effectExtent l="38100" t="0" r="50165" b="63500"/>
                <wp:wrapNone/>
                <wp:docPr id="1065618401" name="Straight Arrow Connector 8"/>
                <wp:cNvGraphicFramePr/>
                <a:graphic xmlns:a="http://schemas.openxmlformats.org/drawingml/2006/main">
                  <a:graphicData uri="http://schemas.microsoft.com/office/word/2010/wordprocessingShape">
                    <wps:wsp>
                      <wps:cNvCnPr/>
                      <wps:spPr>
                        <a:xfrm>
                          <a:off x="0" y="0"/>
                          <a:ext cx="45719" cy="4127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FC19BD" id="Straight Arrow Connector 8" o:spid="_x0000_s1026" type="#_x0000_t32" style="position:absolute;margin-left:230pt;margin-top:15.3pt;width:3.6pt;height: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" strokecolor="#156082 [3204]" strokeweight="1.5pt">
                <v:stroke endarrow="block" joinstyle="miter"/>
              </v:shape>
            </w:pict>
          </mc:Fallback>
        </mc:AlternateContent>
      </w:r>
    </w:p>
    <w:p w14:paraId="4E205013" w14:textId="04F69ECE" w:rsidR="004606E8" w:rsidRDefault="00E03F5A" w:rsidP="004606E8">
      <w:pPr>
        <w:rPr>
          <w:rFonts w:ascii="Arial Nova" w:eastAsia="Arial Nova" w:hAnsi="Arial Nova" w:cs="Arial Nova"/>
          <w:i/>
          <w:iCs/>
          <w:color w:val="000000" w:themeColor="text1"/>
        </w:rPr>
      </w:pP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66432" behindDoc="0" locked="0" layoutInCell="1" allowOverlap="1" wp14:anchorId="2552BA02" wp14:editId="2CFD4DC4">
                <wp:simplePos x="0" y="0"/>
                <wp:positionH relativeFrom="column">
                  <wp:posOffset>5561965</wp:posOffset>
                </wp:positionH>
                <wp:positionV relativeFrom="paragraph">
                  <wp:posOffset>139700</wp:posOffset>
                </wp:positionV>
                <wp:extent cx="45719" cy="488950"/>
                <wp:effectExtent l="38100" t="0" r="50165" b="63500"/>
                <wp:wrapNone/>
                <wp:docPr id="720402401" name="Straight Arrow Connector 10"/>
                <wp:cNvGraphicFramePr/>
                <a:graphic xmlns:a="http://schemas.openxmlformats.org/drawingml/2006/main">
                  <a:graphicData uri="http://schemas.microsoft.com/office/word/2010/wordprocessingShape">
                    <wps:wsp>
                      <wps:cNvCnPr/>
                      <wps:spPr>
                        <a:xfrm>
                          <a:off x="0" y="0"/>
                          <a:ext cx="45719" cy="4889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5AF872" id="Straight Arrow Connector 10" o:spid="_x0000_s1026" type="#_x0000_t32" style="position:absolute;margin-left:437.95pt;margin-top:11pt;width:3.6pt;height:3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" strokecolor="#156082 [3204]" strokeweight="1.5pt">
                <v:stroke endarrow="block" joinstyle="miter"/>
              </v:shape>
            </w:pict>
          </mc:Fallback>
        </mc:AlternateContent>
      </w:r>
      <w:r w:rsidR="00A5587F">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68480" behindDoc="0" locked="0" layoutInCell="1" allowOverlap="1" wp14:anchorId="2F5415A0" wp14:editId="01CAF5AF">
                <wp:simplePos x="0" y="0"/>
                <wp:positionH relativeFrom="column">
                  <wp:posOffset>-463550</wp:posOffset>
                </wp:positionH>
                <wp:positionV relativeFrom="paragraph">
                  <wp:posOffset>298450</wp:posOffset>
                </wp:positionV>
                <wp:extent cx="1765300" cy="869950"/>
                <wp:effectExtent l="0" t="0" r="25400" b="25400"/>
                <wp:wrapNone/>
                <wp:docPr id="1380646487" name="Rectangle 12"/>
                <wp:cNvGraphicFramePr/>
                <a:graphic xmlns:a="http://schemas.openxmlformats.org/drawingml/2006/main">
                  <a:graphicData uri="http://schemas.microsoft.com/office/word/2010/wordprocessingShape">
                    <wps:wsp>
                      <wps:cNvSpPr/>
                      <wps:spPr>
                        <a:xfrm>
                          <a:off x="0" y="0"/>
                          <a:ext cx="1765300" cy="8699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51F943" w14:textId="678135E3" w:rsidR="00656DAE" w:rsidRDefault="00A5587F" w:rsidP="00656DAE">
                            <w:pPr>
                              <w:jc w:val="center"/>
                            </w:pPr>
                            <w:r w:rsidRPr="00A374B5">
                              <w:rPr>
                                <w:rFonts w:ascii="Arial" w:hAnsi="Arial" w:cs="Arial"/>
                                <w:sz w:val="22"/>
                                <w:szCs w:val="22"/>
                              </w:rPr>
                              <w:t>New technologies, digital health, person centered interventions</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5415A0" id="Rectangle 12" o:spid="_x0000_s1030" style="position:absolute;margin-left:-36.5pt;margin-top:23.5pt;width:139pt;height:6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" fillcolor="#156082 [3204]" strokecolor="#030e13 [484]" strokeweight="1.5pt">
                <v:textbox>
                  <w:txbxContent>
                    <w:p w14:paraId="3151F943" w14:textId="678135E3" w:rsidR="00656DAE" w:rsidRDefault="00A5587F" w:rsidP="00656DAE">
                      <w:pPr>
                        <w:jc w:val="center"/>
                      </w:pPr>
                      <w:r w:rsidRPr="00A374B5">
                        <w:rPr>
                          <w:rFonts w:ascii="Arial" w:hAnsi="Arial" w:cs="Arial"/>
                          <w:sz w:val="22"/>
                          <w:szCs w:val="22"/>
                        </w:rPr>
                        <w:t>New technologies, digital health, person centered interventions</w:t>
                      </w:r>
                      <w:r>
                        <w:t>.</w:t>
                      </w:r>
                    </w:p>
                  </w:txbxContent>
                </v:textbox>
              </v:rect>
            </w:pict>
          </mc:Fallback>
        </mc:AlternateContent>
      </w:r>
    </w:p>
    <w:p w14:paraId="48ACBBD9" w14:textId="2F312D3F" w:rsidR="004606E8" w:rsidRDefault="00A5587F" w:rsidP="004606E8">
      <w:pPr>
        <w:rPr>
          <w:rFonts w:ascii="Arial Nova" w:eastAsia="Arial Nova" w:hAnsi="Arial Nova" w:cs="Arial Nova"/>
          <w:i/>
          <w:iCs/>
          <w:color w:val="000000" w:themeColor="text1"/>
        </w:rPr>
      </w:pP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70528" behindDoc="0" locked="0" layoutInCell="1" allowOverlap="1" wp14:anchorId="4A543A7F" wp14:editId="0ED8BEEC">
                <wp:simplePos x="0" y="0"/>
                <wp:positionH relativeFrom="column">
                  <wp:posOffset>2032000</wp:posOffset>
                </wp:positionH>
                <wp:positionV relativeFrom="paragraph">
                  <wp:posOffset>34290</wp:posOffset>
                </wp:positionV>
                <wp:extent cx="2273300" cy="781050"/>
                <wp:effectExtent l="0" t="0" r="12700" b="19050"/>
                <wp:wrapNone/>
                <wp:docPr id="78494583" name="Rectangle 15"/>
                <wp:cNvGraphicFramePr/>
                <a:graphic xmlns:a="http://schemas.openxmlformats.org/drawingml/2006/main">
                  <a:graphicData uri="http://schemas.microsoft.com/office/word/2010/wordprocessingShape">
                    <wps:wsp>
                      <wps:cNvSpPr/>
                      <wps:spPr>
                        <a:xfrm>
                          <a:off x="0" y="0"/>
                          <a:ext cx="2273300" cy="781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AE706E9" w14:textId="681318AF" w:rsidR="00A5587F" w:rsidRPr="00A374B5" w:rsidRDefault="00A5587F" w:rsidP="00A5587F">
                            <w:pPr>
                              <w:jc w:val="center"/>
                              <w:rPr>
                                <w:rFonts w:ascii="Arial" w:hAnsi="Arial" w:cs="Arial"/>
                                <w:sz w:val="22"/>
                                <w:szCs w:val="22"/>
                              </w:rPr>
                            </w:pPr>
                            <w:r w:rsidRPr="00A374B5">
                              <w:rPr>
                                <w:rFonts w:ascii="Arial" w:hAnsi="Arial" w:cs="Arial"/>
                                <w:sz w:val="22"/>
                                <w:szCs w:val="22"/>
                              </w:rPr>
                              <w:t>Improved patient experience, safety, efficiency and cost effectiveness.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543A7F" id="Rectangle 15" o:spid="_x0000_s1031" style="position:absolute;margin-left:160pt;margin-top:2.7pt;width:179pt;height:6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" fillcolor="#156082 [3204]" strokecolor="#030e13 [484]" strokeweight="1.5pt">
                <v:textbox>
                  <w:txbxContent>
                    <w:p w14:paraId="3AE706E9" w14:textId="681318AF" w:rsidR="00A5587F" w:rsidRPr="00A374B5" w:rsidRDefault="00A5587F" w:rsidP="00A5587F">
                      <w:pPr>
                        <w:jc w:val="center"/>
                        <w:rPr>
                          <w:rFonts w:ascii="Arial" w:hAnsi="Arial" w:cs="Arial"/>
                          <w:sz w:val="22"/>
                          <w:szCs w:val="22"/>
                        </w:rPr>
                      </w:pPr>
                      <w:r w:rsidRPr="00A374B5">
                        <w:rPr>
                          <w:rFonts w:ascii="Arial" w:hAnsi="Arial" w:cs="Arial"/>
                          <w:sz w:val="22"/>
                          <w:szCs w:val="22"/>
                        </w:rPr>
                        <w:t>Improved patient experience, safety, efficiency and cost effectiveness.</w:t>
                      </w:r>
                    </w:p>
                  </w:txbxContent>
                </v:textbox>
              </v:rect>
            </w:pict>
          </mc:Fallback>
        </mc:AlternateContent>
      </w:r>
    </w:p>
    <w:p w14:paraId="25AF5098" w14:textId="0CA18529" w:rsidR="004606E8" w:rsidRDefault="00E03F5A" w:rsidP="004606E8">
      <w:pPr>
        <w:rPr>
          <w:rFonts w:ascii="Arial Nova" w:eastAsia="Arial Nova" w:hAnsi="Arial Nova" w:cs="Arial Nova"/>
          <w:i/>
          <w:iCs/>
          <w:color w:val="000000" w:themeColor="text1"/>
        </w:rPr>
      </w:pP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72576" behindDoc="0" locked="0" layoutInCell="1" allowOverlap="1" wp14:anchorId="2DF10D40" wp14:editId="0C19E914">
                <wp:simplePos x="0" y="0"/>
                <wp:positionH relativeFrom="column">
                  <wp:posOffset>4737100</wp:posOffset>
                </wp:positionH>
                <wp:positionV relativeFrom="paragraph">
                  <wp:posOffset>5080</wp:posOffset>
                </wp:positionV>
                <wp:extent cx="1765300" cy="869950"/>
                <wp:effectExtent l="0" t="0" r="25400" b="25400"/>
                <wp:wrapNone/>
                <wp:docPr id="665254777" name="Rectangle 17"/>
                <wp:cNvGraphicFramePr/>
                <a:graphic xmlns:a="http://schemas.openxmlformats.org/drawingml/2006/main">
                  <a:graphicData uri="http://schemas.microsoft.com/office/word/2010/wordprocessingShape">
                    <wps:wsp>
                      <wps:cNvSpPr/>
                      <wps:spPr>
                        <a:xfrm>
                          <a:off x="0" y="0"/>
                          <a:ext cx="1765300" cy="8699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60622F1" w14:textId="3FCC37DF" w:rsidR="00A5587F" w:rsidRPr="00A374B5" w:rsidRDefault="00A5587F" w:rsidP="00A5587F">
                            <w:pPr>
                              <w:jc w:val="center"/>
                              <w:rPr>
                                <w:rFonts w:ascii="Arial" w:hAnsi="Arial" w:cs="Arial"/>
                                <w:sz w:val="22"/>
                                <w:szCs w:val="22"/>
                              </w:rPr>
                            </w:pPr>
                            <w:r w:rsidRPr="00A374B5">
                              <w:rPr>
                                <w:rFonts w:ascii="Arial" w:hAnsi="Arial" w:cs="Arial"/>
                                <w:sz w:val="22"/>
                                <w:szCs w:val="22"/>
                              </w:rPr>
                              <w:t>Staff training, service evaluation, and patient 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F10D40" id="Rectangle 17" o:spid="_x0000_s1032" style="position:absolute;margin-left:373pt;margin-top:.4pt;width:139pt;height:68.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" fillcolor="#156082 [3204]" strokecolor="#030e13 [484]" strokeweight="1.5pt">
                <v:textbox>
                  <w:txbxContent>
                    <w:p w14:paraId="660622F1" w14:textId="3FCC37DF" w:rsidR="00A5587F" w:rsidRPr="00A374B5" w:rsidRDefault="00A5587F" w:rsidP="00A5587F">
                      <w:pPr>
                        <w:jc w:val="center"/>
                        <w:rPr>
                          <w:rFonts w:ascii="Arial" w:hAnsi="Arial" w:cs="Arial"/>
                          <w:sz w:val="22"/>
                          <w:szCs w:val="22"/>
                        </w:rPr>
                      </w:pPr>
                      <w:r w:rsidRPr="00A374B5">
                        <w:rPr>
                          <w:rFonts w:ascii="Arial" w:hAnsi="Arial" w:cs="Arial"/>
                          <w:sz w:val="22"/>
                          <w:szCs w:val="22"/>
                        </w:rPr>
                        <w:t>Staff training, service evaluation, and patient feedback.</w:t>
                      </w:r>
                    </w:p>
                  </w:txbxContent>
                </v:textbox>
              </v:rect>
            </w:pict>
          </mc:Fallback>
        </mc:AlternateContent>
      </w:r>
    </w:p>
    <w:p w14:paraId="51B3AC1D" w14:textId="47E686A3" w:rsidR="004606E8" w:rsidRDefault="00A5587F" w:rsidP="004606E8">
      <w:pPr>
        <w:rPr>
          <w:rFonts w:ascii="Arial Nova" w:eastAsia="Arial Nova" w:hAnsi="Arial Nova" w:cs="Arial Nova"/>
          <w:i/>
          <w:iCs/>
          <w:color w:val="000000" w:themeColor="text1"/>
        </w:rPr>
      </w:pP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65408" behindDoc="0" locked="0" layoutInCell="1" allowOverlap="1" wp14:anchorId="521DC365" wp14:editId="47945668">
                <wp:simplePos x="0" y="0"/>
                <wp:positionH relativeFrom="column">
                  <wp:posOffset>3041650</wp:posOffset>
                </wp:positionH>
                <wp:positionV relativeFrom="paragraph">
                  <wp:posOffset>191135</wp:posOffset>
                </wp:positionV>
                <wp:extent cx="45719" cy="514350"/>
                <wp:effectExtent l="38100" t="0" r="69215" b="57150"/>
                <wp:wrapNone/>
                <wp:docPr id="316409447" name="Straight Arrow Connector 9"/>
                <wp:cNvGraphicFramePr/>
                <a:graphic xmlns:a="http://schemas.openxmlformats.org/drawingml/2006/main">
                  <a:graphicData uri="http://schemas.microsoft.com/office/word/2010/wordprocessingShape">
                    <wps:wsp>
                      <wps:cNvCnPr/>
                      <wps:spPr>
                        <a:xfrm>
                          <a:off x="0" y="0"/>
                          <a:ext cx="45719" cy="514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54239B" id="Straight Arrow Connector 9" o:spid="_x0000_s1026" type="#_x0000_t32" style="position:absolute;margin-left:239.5pt;margin-top:15.05pt;width:3.6pt;height:4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" strokecolor="#156082 [3204]" strokeweight="1.5pt">
                <v:stroke endarrow="block" joinstyle="miter"/>
              </v:shape>
            </w:pict>
          </mc:Fallback>
        </mc:AlternateContent>
      </w:r>
    </w:p>
    <w:p w14:paraId="74DEA6A7" w14:textId="30D59746" w:rsidR="004606E8" w:rsidRDefault="00A5587F" w:rsidP="004606E8">
      <w:pPr>
        <w:rPr>
          <w:rFonts w:ascii="Arial Nova" w:eastAsia="Arial Nova" w:hAnsi="Arial Nova" w:cs="Arial Nova"/>
          <w:i/>
          <w:iCs/>
          <w:color w:val="000000" w:themeColor="text1"/>
        </w:rPr>
      </w:pP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63360" behindDoc="0" locked="0" layoutInCell="1" allowOverlap="1" wp14:anchorId="5B34B0C9" wp14:editId="0574FE81">
                <wp:simplePos x="0" y="0"/>
                <wp:positionH relativeFrom="column">
                  <wp:posOffset>450850</wp:posOffset>
                </wp:positionH>
                <wp:positionV relativeFrom="paragraph">
                  <wp:posOffset>9525</wp:posOffset>
                </wp:positionV>
                <wp:extent cx="45719" cy="647700"/>
                <wp:effectExtent l="38100" t="0" r="69215" b="57150"/>
                <wp:wrapNone/>
                <wp:docPr id="1805450206" name="Straight Arrow Connector 7"/>
                <wp:cNvGraphicFramePr/>
                <a:graphic xmlns:a="http://schemas.openxmlformats.org/drawingml/2006/main">
                  <a:graphicData uri="http://schemas.microsoft.com/office/word/2010/wordprocessingShape">
                    <wps:wsp>
                      <wps:cNvCnPr/>
                      <wps:spPr>
                        <a:xfrm>
                          <a:off x="0" y="0"/>
                          <a:ext cx="45719" cy="647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3EA77F" id="Straight Arrow Connector 7" o:spid="_x0000_s1026" type="#_x0000_t32" style="position:absolute;margin-left:35.5pt;margin-top:.75pt;width:3.6pt;height: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" strokecolor="#156082 [3204]" strokeweight="1.5pt">
                <v:stroke endarrow="block" joinstyle="miter"/>
              </v:shape>
            </w:pict>
          </mc:Fallback>
        </mc:AlternateContent>
      </w:r>
    </w:p>
    <w:p w14:paraId="1CAC57DF" w14:textId="0D19241C" w:rsidR="004606E8" w:rsidRDefault="00E03F5A" w:rsidP="004606E8">
      <w:pPr>
        <w:rPr>
          <w:rFonts w:ascii="Arial Nova" w:eastAsia="Arial Nova" w:hAnsi="Arial Nova" w:cs="Arial Nova"/>
          <w:i/>
          <w:iCs/>
          <w:color w:val="000000" w:themeColor="text1"/>
        </w:rPr>
      </w:pP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67456" behindDoc="0" locked="0" layoutInCell="1" allowOverlap="1" wp14:anchorId="5D0377B2" wp14:editId="3277E376">
                <wp:simplePos x="0" y="0"/>
                <wp:positionH relativeFrom="column">
                  <wp:posOffset>5580380</wp:posOffset>
                </wp:positionH>
                <wp:positionV relativeFrom="paragraph">
                  <wp:posOffset>5715</wp:posOffset>
                </wp:positionV>
                <wp:extent cx="45719" cy="635000"/>
                <wp:effectExtent l="38100" t="0" r="50165" b="50800"/>
                <wp:wrapNone/>
                <wp:docPr id="1830041908" name="Straight Arrow Connector 11"/>
                <wp:cNvGraphicFramePr/>
                <a:graphic xmlns:a="http://schemas.openxmlformats.org/drawingml/2006/main">
                  <a:graphicData uri="http://schemas.microsoft.com/office/word/2010/wordprocessingShape">
                    <wps:wsp>
                      <wps:cNvCnPr/>
                      <wps:spPr>
                        <a:xfrm flipH="1">
                          <a:off x="0" y="0"/>
                          <a:ext cx="45719" cy="635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0A2456" id="Straight Arrow Connector 11" o:spid="_x0000_s1026" type="#_x0000_t32" style="position:absolute;margin-left:439.4pt;margin-top:.45pt;width:3.6pt;height:50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" strokecolor="#156082 [3204]" strokeweight="1.5pt">
                <v:stroke endarrow="block" joinstyle="miter"/>
              </v:shape>
            </w:pict>
          </mc:Fallback>
        </mc:AlternateContent>
      </w:r>
      <w:r w:rsidR="00A5587F">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69504" behindDoc="0" locked="0" layoutInCell="1" allowOverlap="1" wp14:anchorId="04FE87D6" wp14:editId="0A3EEC0F">
                <wp:simplePos x="0" y="0"/>
                <wp:positionH relativeFrom="column">
                  <wp:posOffset>-527050</wp:posOffset>
                </wp:positionH>
                <wp:positionV relativeFrom="paragraph">
                  <wp:posOffset>393065</wp:posOffset>
                </wp:positionV>
                <wp:extent cx="1771650" cy="939800"/>
                <wp:effectExtent l="0" t="0" r="19050" b="12700"/>
                <wp:wrapNone/>
                <wp:docPr id="1665947373" name="Rectangle 14"/>
                <wp:cNvGraphicFramePr/>
                <a:graphic xmlns:a="http://schemas.openxmlformats.org/drawingml/2006/main">
                  <a:graphicData uri="http://schemas.microsoft.com/office/word/2010/wordprocessingShape">
                    <wps:wsp>
                      <wps:cNvSpPr/>
                      <wps:spPr>
                        <a:xfrm>
                          <a:off x="0" y="0"/>
                          <a:ext cx="1771650" cy="9398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49CEE4" w14:textId="38B4BF48" w:rsidR="00A5587F" w:rsidRPr="00A374B5" w:rsidRDefault="00A5587F" w:rsidP="00A5587F">
                            <w:pPr>
                              <w:jc w:val="center"/>
                              <w:rPr>
                                <w:rFonts w:ascii="Arial" w:hAnsi="Arial" w:cs="Arial"/>
                                <w:sz w:val="22"/>
                                <w:szCs w:val="22"/>
                              </w:rPr>
                            </w:pPr>
                            <w:r w:rsidRPr="00A374B5">
                              <w:rPr>
                                <w:rFonts w:ascii="Arial" w:hAnsi="Arial" w:cs="Arial"/>
                                <w:sz w:val="22"/>
                                <w:szCs w:val="22"/>
                              </w:rPr>
                              <w:t>Using telehealth consultations to improve access for patients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FE87D6" id="Rectangle 14" o:spid="_x0000_s1033" style="position:absolute;margin-left:-41.5pt;margin-top:30.95pt;width:139.5pt;height:7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" fillcolor="#156082 [3204]" strokecolor="#030e13 [484]" strokeweight="1.5pt">
                <v:textbox>
                  <w:txbxContent>
                    <w:p w14:paraId="1649CEE4" w14:textId="38B4BF48" w:rsidR="00A5587F" w:rsidRPr="00A374B5" w:rsidRDefault="00A5587F" w:rsidP="00A5587F">
                      <w:pPr>
                        <w:jc w:val="center"/>
                        <w:rPr>
                          <w:rFonts w:ascii="Arial" w:hAnsi="Arial" w:cs="Arial"/>
                          <w:sz w:val="22"/>
                          <w:szCs w:val="22"/>
                        </w:rPr>
                      </w:pPr>
                      <w:r w:rsidRPr="00A374B5">
                        <w:rPr>
                          <w:rFonts w:ascii="Arial" w:hAnsi="Arial" w:cs="Arial"/>
                          <w:sz w:val="22"/>
                          <w:szCs w:val="22"/>
                        </w:rPr>
                        <w:t>Using telehealth consultations to improve access for patients</w:t>
                      </w:r>
                    </w:p>
                  </w:txbxContent>
                </v:textbox>
              </v:rect>
            </w:pict>
          </mc:Fallback>
        </mc:AlternateContent>
      </w:r>
      <w:r w:rsidR="00A5587F">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71552" behindDoc="0" locked="0" layoutInCell="1" allowOverlap="1" wp14:anchorId="4C9AE6A9" wp14:editId="52A4A2FF">
                <wp:simplePos x="0" y="0"/>
                <wp:positionH relativeFrom="column">
                  <wp:posOffset>1905000</wp:posOffset>
                </wp:positionH>
                <wp:positionV relativeFrom="paragraph">
                  <wp:posOffset>158115</wp:posOffset>
                </wp:positionV>
                <wp:extent cx="2457450" cy="749300"/>
                <wp:effectExtent l="0" t="0" r="19050" b="12700"/>
                <wp:wrapNone/>
                <wp:docPr id="2143217985" name="Rectangle 16"/>
                <wp:cNvGraphicFramePr/>
                <a:graphic xmlns:a="http://schemas.openxmlformats.org/drawingml/2006/main">
                  <a:graphicData uri="http://schemas.microsoft.com/office/word/2010/wordprocessingShape">
                    <wps:wsp>
                      <wps:cNvSpPr/>
                      <wps:spPr>
                        <a:xfrm>
                          <a:off x="0" y="0"/>
                          <a:ext cx="2457450" cy="749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B431655" w14:textId="3E7E0968" w:rsidR="00A5587F" w:rsidRPr="00A374B5" w:rsidRDefault="00A5587F" w:rsidP="00A5587F">
                            <w:pPr>
                              <w:jc w:val="center"/>
                              <w:rPr>
                                <w:rFonts w:ascii="Arial" w:hAnsi="Arial" w:cs="Arial"/>
                                <w:sz w:val="22"/>
                                <w:szCs w:val="22"/>
                              </w:rPr>
                            </w:pPr>
                            <w:r w:rsidRPr="00A374B5">
                              <w:rPr>
                                <w:rFonts w:ascii="Arial" w:hAnsi="Arial" w:cs="Arial"/>
                                <w:sz w:val="22"/>
                                <w:szCs w:val="22"/>
                              </w:rPr>
                              <w:t xml:space="preserve">Reducing hospital readmissions through coordinated discharge planning.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9AE6A9" id="Rectangle 16" o:spid="_x0000_s1034" style="position:absolute;margin-left:150pt;margin-top:12.45pt;width:193.5pt;height:5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" fillcolor="#156082 [3204]" strokecolor="#030e13 [484]" strokeweight="1.5pt">
                <v:textbox>
                  <w:txbxContent>
                    <w:p w14:paraId="7B431655" w14:textId="3E7E0968" w:rsidR="00A5587F" w:rsidRPr="00A374B5" w:rsidRDefault="00A5587F" w:rsidP="00A5587F">
                      <w:pPr>
                        <w:jc w:val="center"/>
                        <w:rPr>
                          <w:rFonts w:ascii="Arial" w:hAnsi="Arial" w:cs="Arial"/>
                          <w:sz w:val="22"/>
                          <w:szCs w:val="22"/>
                        </w:rPr>
                      </w:pPr>
                      <w:r w:rsidRPr="00A374B5">
                        <w:rPr>
                          <w:rFonts w:ascii="Arial" w:hAnsi="Arial" w:cs="Arial"/>
                          <w:sz w:val="22"/>
                          <w:szCs w:val="22"/>
                        </w:rPr>
                        <w:t xml:space="preserve">Reducing hospital readmissions through coordinated discharge planning. </w:t>
                      </w:r>
                    </w:p>
                  </w:txbxContent>
                </v:textbox>
              </v:rect>
            </w:pict>
          </mc:Fallback>
        </mc:AlternateContent>
      </w:r>
    </w:p>
    <w:p w14:paraId="1AB3BB97" w14:textId="2EFD89C2" w:rsidR="004606E8" w:rsidRDefault="004606E8" w:rsidP="004606E8">
      <w:pPr>
        <w:rPr>
          <w:rFonts w:ascii="Arial Nova" w:eastAsia="Arial Nova" w:hAnsi="Arial Nova" w:cs="Arial Nova"/>
          <w:i/>
          <w:iCs/>
          <w:color w:val="000000" w:themeColor="text1"/>
        </w:rPr>
      </w:pPr>
    </w:p>
    <w:p w14:paraId="7C303E75" w14:textId="4F9AAA7F" w:rsidR="004606E8" w:rsidRDefault="00E03F5A" w:rsidP="004606E8">
      <w:pPr>
        <w:rPr>
          <w:rFonts w:ascii="Arial Nova" w:eastAsia="Arial Nova" w:hAnsi="Arial Nova" w:cs="Arial Nova"/>
          <w:i/>
          <w:iCs/>
          <w:color w:val="000000" w:themeColor="text1"/>
        </w:rPr>
      </w:pPr>
      <w:r>
        <w:rPr>
          <w:rFonts w:ascii="Arial Nova" w:eastAsia="Arial Nova" w:hAnsi="Arial Nova" w:cs="Arial Nova"/>
          <w:i/>
          <w:iCs/>
          <w:noProof/>
          <w:color w:val="000000" w:themeColor="text1"/>
          <w14:ligatures w14:val="standardContextual"/>
        </w:rPr>
        <mc:AlternateContent>
          <mc:Choice Requires="wps">
            <w:drawing>
              <wp:anchor distT="0" distB="0" distL="114300" distR="114300" simplePos="0" relativeHeight="251673600" behindDoc="0" locked="0" layoutInCell="1" allowOverlap="1" wp14:anchorId="5F51F3E2" wp14:editId="75BBCD45">
                <wp:simplePos x="0" y="0"/>
                <wp:positionH relativeFrom="column">
                  <wp:posOffset>4743450</wp:posOffset>
                </wp:positionH>
                <wp:positionV relativeFrom="paragraph">
                  <wp:posOffset>144145</wp:posOffset>
                </wp:positionV>
                <wp:extent cx="1758950" cy="1009650"/>
                <wp:effectExtent l="0" t="0" r="12700" b="19050"/>
                <wp:wrapNone/>
                <wp:docPr id="953329920" name="Rectangle 18"/>
                <wp:cNvGraphicFramePr/>
                <a:graphic xmlns:a="http://schemas.openxmlformats.org/drawingml/2006/main">
                  <a:graphicData uri="http://schemas.microsoft.com/office/word/2010/wordprocessingShape">
                    <wps:wsp>
                      <wps:cNvSpPr/>
                      <wps:spPr>
                        <a:xfrm>
                          <a:off x="0" y="0"/>
                          <a:ext cx="1758950" cy="10096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3406C7" w14:textId="2CC48414" w:rsidR="00A5587F" w:rsidRPr="00A374B5" w:rsidRDefault="00A5587F" w:rsidP="00A5587F">
                            <w:pPr>
                              <w:jc w:val="center"/>
                              <w:rPr>
                                <w:rFonts w:ascii="Arial" w:hAnsi="Arial" w:cs="Arial"/>
                                <w:sz w:val="22"/>
                                <w:szCs w:val="22"/>
                              </w:rPr>
                            </w:pPr>
                            <w:r w:rsidRPr="00A374B5">
                              <w:rPr>
                                <w:rFonts w:ascii="Arial" w:hAnsi="Arial" w:cs="Arial"/>
                                <w:sz w:val="22"/>
                                <w:szCs w:val="22"/>
                              </w:rPr>
                              <w:t>Introducing quality improvement cycles to reduce medication errors.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51F3E2" id="Rectangle 18" o:spid="_x0000_s1035" style="position:absolute;margin-left:373.5pt;margin-top:11.35pt;width:138.5pt;height:7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" fillcolor="#156082 [3204]" strokecolor="#030e13 [484]" strokeweight="1.5pt">
                <v:textbox>
                  <w:txbxContent>
                    <w:p w14:paraId="403406C7" w14:textId="2CC48414" w:rsidR="00A5587F" w:rsidRPr="00A374B5" w:rsidRDefault="00A5587F" w:rsidP="00A5587F">
                      <w:pPr>
                        <w:jc w:val="center"/>
                        <w:rPr>
                          <w:rFonts w:ascii="Arial" w:hAnsi="Arial" w:cs="Arial"/>
                          <w:sz w:val="22"/>
                          <w:szCs w:val="22"/>
                        </w:rPr>
                      </w:pPr>
                      <w:r w:rsidRPr="00A374B5">
                        <w:rPr>
                          <w:rFonts w:ascii="Arial" w:hAnsi="Arial" w:cs="Arial"/>
                          <w:sz w:val="22"/>
                          <w:szCs w:val="22"/>
                        </w:rPr>
                        <w:t>Introducing quality improvement cycles to reduce medication errors.</w:t>
                      </w:r>
                    </w:p>
                  </w:txbxContent>
                </v:textbox>
              </v:rect>
            </w:pict>
          </mc:Fallback>
        </mc:AlternateContent>
      </w:r>
    </w:p>
    <w:p w14:paraId="61D90DF5" w14:textId="55A727C0" w:rsidR="004606E8" w:rsidRDefault="004606E8" w:rsidP="004606E8">
      <w:pPr>
        <w:rPr>
          <w:rFonts w:ascii="Arial Nova" w:eastAsia="Arial Nova" w:hAnsi="Arial Nova" w:cs="Arial Nova"/>
          <w:i/>
          <w:iCs/>
          <w:color w:val="000000" w:themeColor="text1"/>
        </w:rPr>
      </w:pPr>
    </w:p>
    <w:p w14:paraId="5EF948CB" w14:textId="6AFBBEFF" w:rsidR="004606E8" w:rsidRDefault="004606E8" w:rsidP="004606E8">
      <w:pPr>
        <w:rPr>
          <w:rFonts w:ascii="Arial Nova" w:eastAsia="Arial Nova" w:hAnsi="Arial Nova" w:cs="Arial Nova"/>
          <w:i/>
          <w:iCs/>
          <w:color w:val="000000" w:themeColor="text1"/>
        </w:rPr>
      </w:pPr>
    </w:p>
    <w:p w14:paraId="1C6A76F4" w14:textId="73EB8FC9" w:rsidR="004606E8" w:rsidRDefault="004606E8" w:rsidP="004606E8">
      <w:pPr>
        <w:rPr>
          <w:rFonts w:ascii="Arial Nova" w:eastAsia="Arial Nova" w:hAnsi="Arial Nova" w:cs="Arial Nova"/>
          <w:i/>
          <w:iCs/>
          <w:color w:val="000000" w:themeColor="text1"/>
        </w:rPr>
      </w:pPr>
    </w:p>
    <w:p w14:paraId="3B623500" w14:textId="77777777" w:rsidR="004606E8" w:rsidRDefault="004606E8" w:rsidP="004606E8">
      <w:pPr>
        <w:rPr>
          <w:rFonts w:ascii="Arial Nova" w:eastAsia="Arial Nova" w:hAnsi="Arial Nova" w:cs="Arial Nova"/>
          <w:i/>
          <w:iCs/>
          <w:color w:val="000000" w:themeColor="text1"/>
        </w:rPr>
      </w:pPr>
    </w:p>
    <w:p w14:paraId="5A2EDC51" w14:textId="77777777" w:rsidR="00E03F5A" w:rsidRPr="00E03F5A" w:rsidRDefault="00E03F5A" w:rsidP="00E03F5A">
      <w:pPr>
        <w:rPr>
          <w:rFonts w:ascii="Arial" w:eastAsia="Arial Nova" w:hAnsi="Arial" w:cs="Arial"/>
          <w:color w:val="000000" w:themeColor="text1"/>
          <w:sz w:val="22"/>
          <w:szCs w:val="22"/>
        </w:rPr>
      </w:pPr>
      <w:r w:rsidRPr="00E03F5A">
        <w:rPr>
          <w:rFonts w:ascii="Arial" w:eastAsia="Arial Nova" w:hAnsi="Arial" w:cs="Arial"/>
          <w:color w:val="000000" w:themeColor="text1"/>
          <w:sz w:val="22"/>
          <w:szCs w:val="22"/>
        </w:rPr>
        <w:t xml:space="preserve">Creativity, value creation, and health and social </w:t>
      </w:r>
      <w:proofErr w:type="gramStart"/>
      <w:r w:rsidRPr="00E03F5A">
        <w:rPr>
          <w:rFonts w:ascii="Arial" w:eastAsia="Arial Nova" w:hAnsi="Arial" w:cs="Arial"/>
          <w:color w:val="000000" w:themeColor="text1"/>
          <w:sz w:val="22"/>
          <w:szCs w:val="22"/>
        </w:rPr>
        <w:t>care improvement</w:t>
      </w:r>
      <w:proofErr w:type="gramEnd"/>
      <w:r w:rsidRPr="00E03F5A">
        <w:rPr>
          <w:rFonts w:ascii="Arial" w:eastAsia="Arial Nova" w:hAnsi="Arial" w:cs="Arial"/>
          <w:color w:val="000000" w:themeColor="text1"/>
          <w:sz w:val="22"/>
          <w:szCs w:val="22"/>
        </w:rPr>
        <w:t xml:space="preserve"> all work together to provide better care for patients. Creativity means coming up with new ideas or different ways of solving problems. In health and social care, this could include using new technology, improving communication between staff, or finding better ways to support patients (West and Farr, 1990).</w:t>
      </w:r>
    </w:p>
    <w:p w14:paraId="37BB3BAA" w14:textId="77777777" w:rsidR="00E03F5A" w:rsidRPr="00E03F5A" w:rsidRDefault="00E03F5A" w:rsidP="00E03F5A">
      <w:pPr>
        <w:rPr>
          <w:rFonts w:ascii="Arial" w:eastAsia="Arial Nova" w:hAnsi="Arial" w:cs="Arial"/>
          <w:color w:val="000000" w:themeColor="text1"/>
          <w:sz w:val="22"/>
          <w:szCs w:val="22"/>
        </w:rPr>
      </w:pPr>
      <w:r w:rsidRPr="00E03F5A">
        <w:rPr>
          <w:rFonts w:ascii="Arial" w:eastAsia="Arial Nova" w:hAnsi="Arial" w:cs="Arial"/>
          <w:color w:val="000000" w:themeColor="text1"/>
          <w:sz w:val="22"/>
          <w:szCs w:val="22"/>
        </w:rPr>
        <w:t>When creative ideas are put into practice, they can create value. Value creation means improving the quality of care while making the best use of time, money, and resources. For example, using telehealth appointments can help patients who find it difficult to travel, while also helping healthcare staff manage their workload more effectively.</w:t>
      </w:r>
    </w:p>
    <w:p w14:paraId="281ACE77" w14:textId="4E940DB2" w:rsidR="00E03F5A" w:rsidRPr="00E03F5A" w:rsidRDefault="00A374B5" w:rsidP="00E03F5A">
      <w:pPr>
        <w:rPr>
          <w:rFonts w:ascii="Arial" w:eastAsia="Arial Nova" w:hAnsi="Arial" w:cs="Arial"/>
          <w:color w:val="000000" w:themeColor="text1"/>
          <w:sz w:val="22"/>
          <w:szCs w:val="22"/>
        </w:rPr>
      </w:pPr>
      <w:r w:rsidRPr="00E03F5A">
        <w:rPr>
          <w:rFonts w:ascii="Arial" w:eastAsia="Arial Nova" w:hAnsi="Arial" w:cs="Arial"/>
          <w:color w:val="000000" w:themeColor="text1"/>
          <w:sz w:val="22"/>
          <w:szCs w:val="22"/>
        </w:rPr>
        <w:t>The improvement of health and social care</w:t>
      </w:r>
      <w:r w:rsidR="00E03F5A" w:rsidRPr="00E03F5A">
        <w:rPr>
          <w:rFonts w:ascii="Arial" w:eastAsia="Arial Nova" w:hAnsi="Arial" w:cs="Arial"/>
          <w:color w:val="000000" w:themeColor="text1"/>
          <w:sz w:val="22"/>
          <w:szCs w:val="22"/>
        </w:rPr>
        <w:t xml:space="preserve"> is about making services better over time. This is done by learning from feedback, using research, and regularly reviewing how care is provided. Creativity helps staff think of new ways to improve services, and value creation makes sure these changes have a positive effect on patients and healthcare </w:t>
      </w:r>
      <w:proofErr w:type="spellStart"/>
      <w:r w:rsidR="00E03F5A" w:rsidRPr="00E03F5A">
        <w:rPr>
          <w:rFonts w:ascii="Arial" w:eastAsia="Arial Nova" w:hAnsi="Arial" w:cs="Arial"/>
          <w:color w:val="000000" w:themeColor="text1"/>
          <w:sz w:val="22"/>
          <w:szCs w:val="22"/>
        </w:rPr>
        <w:t>organisations</w:t>
      </w:r>
      <w:proofErr w:type="spellEnd"/>
      <w:r w:rsidR="00E03F5A" w:rsidRPr="00E03F5A">
        <w:rPr>
          <w:rFonts w:ascii="Arial" w:eastAsia="Arial Nova" w:hAnsi="Arial" w:cs="Arial"/>
          <w:color w:val="000000" w:themeColor="text1"/>
          <w:sz w:val="22"/>
          <w:szCs w:val="22"/>
        </w:rPr>
        <w:t xml:space="preserve"> (Porter and Lee, 2013).</w:t>
      </w:r>
    </w:p>
    <w:p w14:paraId="7A0C2F55" w14:textId="77777777" w:rsidR="00E03F5A" w:rsidRPr="00E03F5A" w:rsidRDefault="00E03F5A" w:rsidP="00E03F5A">
      <w:pPr>
        <w:rPr>
          <w:rFonts w:ascii="Arial" w:eastAsia="Arial Nova" w:hAnsi="Arial" w:cs="Arial"/>
          <w:color w:val="000000" w:themeColor="text1"/>
          <w:sz w:val="22"/>
          <w:szCs w:val="22"/>
        </w:rPr>
      </w:pPr>
      <w:r w:rsidRPr="00E03F5A">
        <w:rPr>
          <w:rFonts w:ascii="Arial" w:eastAsia="Arial Nova" w:hAnsi="Arial" w:cs="Arial"/>
          <w:color w:val="000000" w:themeColor="text1"/>
          <w:sz w:val="22"/>
          <w:szCs w:val="22"/>
        </w:rPr>
        <w:lastRenderedPageBreak/>
        <w:t>These three ideas are closely linked. Creative thinking leads to new ways of working, which can improve patient care and create more value. The results can then be reviewed to find even more ways to improve services. Working together as a team and listening to patients' opinions are also important parts of this process.</w:t>
      </w:r>
    </w:p>
    <w:p w14:paraId="6F984948" w14:textId="26EF9C12" w:rsidR="004606E8" w:rsidRDefault="00E03F5A" w:rsidP="00E03F5A">
      <w:pPr>
        <w:rPr>
          <w:rFonts w:ascii="Arial" w:eastAsia="Arial Nova" w:hAnsi="Arial" w:cs="Arial"/>
          <w:color w:val="000000" w:themeColor="text1"/>
          <w:sz w:val="22"/>
          <w:szCs w:val="22"/>
        </w:rPr>
      </w:pPr>
      <w:r w:rsidRPr="00E03F5A">
        <w:rPr>
          <w:rFonts w:ascii="Arial" w:eastAsia="Arial Nova" w:hAnsi="Arial" w:cs="Arial"/>
          <w:color w:val="000000" w:themeColor="text1"/>
          <w:sz w:val="22"/>
          <w:szCs w:val="22"/>
        </w:rPr>
        <w:t xml:space="preserve">Overall, creativity, value creation, and continuous improvement help health and social care </w:t>
      </w:r>
      <w:proofErr w:type="spellStart"/>
      <w:r w:rsidRPr="00E03F5A">
        <w:rPr>
          <w:rFonts w:ascii="Arial" w:eastAsia="Arial Nova" w:hAnsi="Arial" w:cs="Arial"/>
          <w:color w:val="000000" w:themeColor="text1"/>
          <w:sz w:val="22"/>
          <w:szCs w:val="22"/>
        </w:rPr>
        <w:t>organisations</w:t>
      </w:r>
      <w:proofErr w:type="spellEnd"/>
      <w:r w:rsidRPr="00E03F5A">
        <w:rPr>
          <w:rFonts w:ascii="Arial" w:eastAsia="Arial Nova" w:hAnsi="Arial" w:cs="Arial"/>
          <w:color w:val="000000" w:themeColor="text1"/>
          <w:sz w:val="22"/>
          <w:szCs w:val="22"/>
        </w:rPr>
        <w:t xml:space="preserve"> provide safe, effective, and person-</w:t>
      </w:r>
      <w:proofErr w:type="spellStart"/>
      <w:r w:rsidRPr="00E03F5A">
        <w:rPr>
          <w:rFonts w:ascii="Arial" w:eastAsia="Arial Nova" w:hAnsi="Arial" w:cs="Arial"/>
          <w:color w:val="000000" w:themeColor="text1"/>
          <w:sz w:val="22"/>
          <w:szCs w:val="22"/>
        </w:rPr>
        <w:t>centred</w:t>
      </w:r>
      <w:proofErr w:type="spellEnd"/>
      <w:r w:rsidRPr="00E03F5A">
        <w:rPr>
          <w:rFonts w:ascii="Arial" w:eastAsia="Arial Nova" w:hAnsi="Arial" w:cs="Arial"/>
          <w:color w:val="000000" w:themeColor="text1"/>
          <w:sz w:val="22"/>
          <w:szCs w:val="22"/>
        </w:rPr>
        <w:t xml:space="preserve"> care while making the best use of available resources.</w:t>
      </w:r>
    </w:p>
    <w:p w14:paraId="00973386" w14:textId="77777777" w:rsidR="00A950B9" w:rsidRDefault="00A950B9" w:rsidP="004606E8">
      <w:pPr>
        <w:rPr>
          <w:rFonts w:ascii="Arial" w:eastAsia="Arial Nova" w:hAnsi="Arial" w:cs="Arial"/>
          <w:color w:val="000000" w:themeColor="text1"/>
          <w:sz w:val="22"/>
          <w:szCs w:val="22"/>
        </w:rPr>
      </w:pPr>
    </w:p>
    <w:p w14:paraId="7FE1700D" w14:textId="2087460D" w:rsidR="004606E8" w:rsidRPr="00A950B9" w:rsidRDefault="004606E8" w:rsidP="004606E8">
      <w:pPr>
        <w:rPr>
          <w:rFonts w:ascii="Arial" w:eastAsia="Arial Nova" w:hAnsi="Arial" w:cs="Arial"/>
          <w:b/>
          <w:bCs/>
          <w:color w:val="000000" w:themeColor="text1"/>
          <w:sz w:val="22"/>
          <w:szCs w:val="22"/>
          <w:u w:val="single"/>
        </w:rPr>
      </w:pPr>
      <w:r w:rsidRPr="00A950B9">
        <w:rPr>
          <w:rFonts w:ascii="Arial" w:eastAsia="Arial Nova" w:hAnsi="Arial" w:cs="Arial"/>
          <w:b/>
          <w:bCs/>
          <w:color w:val="000000" w:themeColor="text1"/>
          <w:sz w:val="22"/>
          <w:szCs w:val="22"/>
          <w:u w:val="single"/>
        </w:rPr>
        <w:t>Task 2 - Self-Reflection of Group Activity</w:t>
      </w:r>
    </w:p>
    <w:p w14:paraId="2AC0D03D" w14:textId="77777777" w:rsidR="00465CDA" w:rsidRPr="006A2EC6" w:rsidRDefault="00465CDA" w:rsidP="00465CDA">
      <w:pPr>
        <w:rPr>
          <w:rFonts w:ascii="Arial" w:eastAsia="Arial Nova" w:hAnsi="Arial" w:cs="Arial"/>
          <w:sz w:val="22"/>
          <w:szCs w:val="22"/>
        </w:rPr>
      </w:pPr>
      <w:r w:rsidRPr="006A2EC6">
        <w:rPr>
          <w:rFonts w:ascii="Arial" w:eastAsia="Arial Nova" w:hAnsi="Arial" w:cs="Arial"/>
          <w:sz w:val="22"/>
          <w:szCs w:val="22"/>
        </w:rPr>
        <w:t>Self-Reflection on the Convergent/Divergent Paperclip Thinking Activity (Gibbs' Reflective Cycle)</w:t>
      </w:r>
    </w:p>
    <w:p w14:paraId="6C6BA026" w14:textId="77777777" w:rsidR="006A2EC6" w:rsidRPr="00313225" w:rsidRDefault="00465CDA" w:rsidP="00465CDA">
      <w:pPr>
        <w:rPr>
          <w:rFonts w:ascii="Arial" w:eastAsia="Arial Nova" w:hAnsi="Arial" w:cs="Arial"/>
          <w:sz w:val="22"/>
          <w:szCs w:val="22"/>
          <w:u w:val="single"/>
        </w:rPr>
      </w:pPr>
      <w:r w:rsidRPr="00313225">
        <w:rPr>
          <w:rFonts w:ascii="Arial" w:eastAsia="Arial Nova" w:hAnsi="Arial" w:cs="Arial"/>
          <w:sz w:val="22"/>
          <w:szCs w:val="22"/>
          <w:u w:val="single"/>
        </w:rPr>
        <w:t>Description</w:t>
      </w:r>
    </w:p>
    <w:p w14:paraId="54A2A227" w14:textId="1CF1342F" w:rsidR="00465CDA" w:rsidRPr="006A2EC6" w:rsidRDefault="00465CDA" w:rsidP="00465CDA">
      <w:pPr>
        <w:rPr>
          <w:rFonts w:ascii="Arial" w:eastAsia="Arial Nova" w:hAnsi="Arial" w:cs="Arial"/>
          <w:sz w:val="22"/>
          <w:szCs w:val="22"/>
        </w:rPr>
      </w:pPr>
      <w:r w:rsidRPr="006A2EC6">
        <w:rPr>
          <w:rFonts w:ascii="Arial" w:eastAsia="Arial Nova" w:hAnsi="Arial" w:cs="Arial"/>
          <w:sz w:val="22"/>
          <w:szCs w:val="22"/>
        </w:rPr>
        <w:t>During the paperclip thinking activity, we were asked to think of as many different uses for a paperclip as possible. This exercise demonstrated the difference between divergent thinking, where multiple creative ideas are generated, and convergent thinking, where the best and most practical ideas are selected.</w:t>
      </w:r>
    </w:p>
    <w:p w14:paraId="794DAAD4" w14:textId="77777777" w:rsidR="006A2EC6" w:rsidRPr="00313225" w:rsidRDefault="00465CDA" w:rsidP="00465CDA">
      <w:pPr>
        <w:rPr>
          <w:rFonts w:ascii="Arial" w:eastAsia="Arial Nova" w:hAnsi="Arial" w:cs="Arial"/>
          <w:sz w:val="22"/>
          <w:szCs w:val="22"/>
          <w:u w:val="single"/>
        </w:rPr>
      </w:pPr>
      <w:r w:rsidRPr="00313225">
        <w:rPr>
          <w:rFonts w:ascii="Arial" w:eastAsia="Arial Nova" w:hAnsi="Arial" w:cs="Arial"/>
          <w:sz w:val="22"/>
          <w:szCs w:val="22"/>
          <w:u w:val="single"/>
        </w:rPr>
        <w:t>Feelings</w:t>
      </w:r>
    </w:p>
    <w:p w14:paraId="251893E3" w14:textId="4B2F86A8" w:rsidR="00465CDA" w:rsidRPr="006A2EC6" w:rsidRDefault="00465CDA" w:rsidP="00465CDA">
      <w:pPr>
        <w:rPr>
          <w:rFonts w:ascii="Arial" w:eastAsia="Arial Nova" w:hAnsi="Arial" w:cs="Arial"/>
          <w:sz w:val="22"/>
          <w:szCs w:val="22"/>
        </w:rPr>
      </w:pPr>
      <w:r w:rsidRPr="006A2EC6">
        <w:rPr>
          <w:rFonts w:ascii="Arial" w:eastAsia="Arial Nova" w:hAnsi="Arial" w:cs="Arial"/>
          <w:sz w:val="22"/>
          <w:szCs w:val="22"/>
        </w:rPr>
        <w:t>At first, I felt unsure because I could only think of common uses for a paperclip. As the activity continued, I became more confident and enjoyed hearing other people's creative ideas. Their suggestions encouraged me to think beyond the obvious and become more open-minded.</w:t>
      </w:r>
    </w:p>
    <w:p w14:paraId="6152F99A" w14:textId="77777777" w:rsidR="00465CDA" w:rsidRPr="00313225" w:rsidRDefault="00465CDA" w:rsidP="00465CDA">
      <w:pPr>
        <w:rPr>
          <w:rFonts w:ascii="Arial" w:eastAsia="Arial Nova" w:hAnsi="Arial" w:cs="Arial"/>
          <w:sz w:val="22"/>
          <w:szCs w:val="22"/>
          <w:u w:val="single"/>
        </w:rPr>
      </w:pPr>
      <w:r w:rsidRPr="00313225">
        <w:rPr>
          <w:rFonts w:ascii="Arial" w:eastAsia="Arial Nova" w:hAnsi="Arial" w:cs="Arial"/>
          <w:sz w:val="22"/>
          <w:szCs w:val="22"/>
          <w:u w:val="single"/>
        </w:rPr>
        <w:t>Evaluation</w:t>
      </w:r>
    </w:p>
    <w:p w14:paraId="473E74B1" w14:textId="77777777" w:rsidR="00465CDA" w:rsidRPr="006A2EC6" w:rsidRDefault="00465CDA" w:rsidP="00465CDA">
      <w:pPr>
        <w:rPr>
          <w:rFonts w:ascii="Arial" w:eastAsia="Arial Nova" w:hAnsi="Arial" w:cs="Arial"/>
          <w:sz w:val="22"/>
          <w:szCs w:val="22"/>
        </w:rPr>
      </w:pPr>
      <w:r w:rsidRPr="006A2EC6">
        <w:rPr>
          <w:rFonts w:ascii="Arial" w:eastAsia="Arial Nova" w:hAnsi="Arial" w:cs="Arial"/>
          <w:sz w:val="22"/>
          <w:szCs w:val="22"/>
        </w:rPr>
        <w:t>The activity was enjoyable and engaging because it encouraged teamwork and creativity. It also showed me that generating many ideas before evaluating them can lead to better solutions. However, I noticed that I tended to judge my ideas too quickly instead of allowing my creativity to develop.</w:t>
      </w:r>
    </w:p>
    <w:p w14:paraId="69725D8E" w14:textId="77777777" w:rsidR="00465CDA" w:rsidRPr="00313225" w:rsidRDefault="00465CDA" w:rsidP="00465CDA">
      <w:pPr>
        <w:rPr>
          <w:rFonts w:ascii="Arial" w:eastAsia="Arial Nova" w:hAnsi="Arial" w:cs="Arial"/>
          <w:sz w:val="22"/>
          <w:szCs w:val="22"/>
          <w:u w:val="single"/>
        </w:rPr>
      </w:pPr>
      <w:r w:rsidRPr="00313225">
        <w:rPr>
          <w:rFonts w:ascii="Arial" w:eastAsia="Arial Nova" w:hAnsi="Arial" w:cs="Arial"/>
          <w:sz w:val="22"/>
          <w:szCs w:val="22"/>
          <w:u w:val="single"/>
        </w:rPr>
        <w:t>Analysis</w:t>
      </w:r>
    </w:p>
    <w:p w14:paraId="637C11FC" w14:textId="77777777" w:rsidR="00465CDA" w:rsidRPr="006A2EC6" w:rsidRDefault="00465CDA" w:rsidP="00465CDA">
      <w:pPr>
        <w:rPr>
          <w:rFonts w:ascii="Arial" w:eastAsia="Arial Nova" w:hAnsi="Arial" w:cs="Arial"/>
          <w:sz w:val="22"/>
          <w:szCs w:val="22"/>
        </w:rPr>
      </w:pPr>
      <w:r w:rsidRPr="006A2EC6">
        <w:rPr>
          <w:rFonts w:ascii="Arial" w:eastAsia="Arial Nova" w:hAnsi="Arial" w:cs="Arial"/>
          <w:sz w:val="22"/>
          <w:szCs w:val="22"/>
        </w:rPr>
        <w:t xml:space="preserve">The exercise highlighted the importance of balancing divergent and convergent thinking. Divergent thinking encourages creativity and innovation, while convergent thinking helps identify the most effective solution. I </w:t>
      </w:r>
      <w:proofErr w:type="spellStart"/>
      <w:r w:rsidRPr="006A2EC6">
        <w:rPr>
          <w:rFonts w:ascii="Arial" w:eastAsia="Arial Nova" w:hAnsi="Arial" w:cs="Arial"/>
          <w:sz w:val="22"/>
          <w:szCs w:val="22"/>
        </w:rPr>
        <w:t>realised</w:t>
      </w:r>
      <w:proofErr w:type="spellEnd"/>
      <w:r w:rsidRPr="006A2EC6">
        <w:rPr>
          <w:rFonts w:ascii="Arial" w:eastAsia="Arial Nova" w:hAnsi="Arial" w:cs="Arial"/>
          <w:sz w:val="22"/>
          <w:szCs w:val="22"/>
        </w:rPr>
        <w:t xml:space="preserve"> that I often focus on finding the correct answer too early, which can limit creative problem-solving (Gibbs, 1988).</w:t>
      </w:r>
    </w:p>
    <w:p w14:paraId="67BF7BB9" w14:textId="77777777" w:rsidR="00465CDA" w:rsidRPr="00313225" w:rsidRDefault="00465CDA" w:rsidP="00465CDA">
      <w:pPr>
        <w:rPr>
          <w:rFonts w:ascii="Arial" w:eastAsia="Arial Nova" w:hAnsi="Arial" w:cs="Arial"/>
          <w:sz w:val="22"/>
          <w:szCs w:val="22"/>
          <w:u w:val="single"/>
        </w:rPr>
      </w:pPr>
      <w:r w:rsidRPr="00313225">
        <w:rPr>
          <w:rFonts w:ascii="Arial" w:eastAsia="Arial Nova" w:hAnsi="Arial" w:cs="Arial"/>
          <w:sz w:val="22"/>
          <w:szCs w:val="22"/>
          <w:u w:val="single"/>
        </w:rPr>
        <w:t>Conclusion</w:t>
      </w:r>
    </w:p>
    <w:p w14:paraId="37FA62CA" w14:textId="77777777" w:rsidR="00465CDA" w:rsidRPr="006A2EC6" w:rsidRDefault="00465CDA" w:rsidP="00465CDA">
      <w:pPr>
        <w:rPr>
          <w:rFonts w:ascii="Arial" w:eastAsia="Arial Nova" w:hAnsi="Arial" w:cs="Arial"/>
          <w:sz w:val="22"/>
          <w:szCs w:val="22"/>
        </w:rPr>
      </w:pPr>
      <w:r w:rsidRPr="006A2EC6">
        <w:rPr>
          <w:rFonts w:ascii="Arial" w:eastAsia="Arial Nova" w:hAnsi="Arial" w:cs="Arial"/>
          <w:sz w:val="22"/>
          <w:szCs w:val="22"/>
        </w:rPr>
        <w:t>Overall, this activity helped me understand that effective problem-solving requires both creative and critical thinking. Taking time to explore different ideas can improve the quality of the final solution.</w:t>
      </w:r>
    </w:p>
    <w:p w14:paraId="4D3C0684" w14:textId="77777777" w:rsidR="00465CDA" w:rsidRPr="00313225" w:rsidRDefault="00465CDA" w:rsidP="00465CDA">
      <w:pPr>
        <w:rPr>
          <w:rFonts w:ascii="Arial" w:eastAsia="Arial Nova" w:hAnsi="Arial" w:cs="Arial"/>
          <w:sz w:val="22"/>
          <w:szCs w:val="22"/>
          <w:u w:val="single"/>
        </w:rPr>
      </w:pPr>
      <w:r w:rsidRPr="00313225">
        <w:rPr>
          <w:rFonts w:ascii="Arial" w:eastAsia="Arial Nova" w:hAnsi="Arial" w:cs="Arial"/>
          <w:sz w:val="22"/>
          <w:szCs w:val="22"/>
          <w:u w:val="single"/>
        </w:rPr>
        <w:t>Action Plan</w:t>
      </w:r>
    </w:p>
    <w:p w14:paraId="554E5C4F" w14:textId="77777777" w:rsidR="00A950B9" w:rsidRDefault="00465CDA" w:rsidP="004606E8">
      <w:pPr>
        <w:rPr>
          <w:rFonts w:ascii="Arial" w:eastAsia="Arial Nova" w:hAnsi="Arial" w:cs="Arial"/>
          <w:sz w:val="22"/>
          <w:szCs w:val="22"/>
        </w:rPr>
      </w:pPr>
      <w:r w:rsidRPr="006A2EC6">
        <w:rPr>
          <w:rFonts w:ascii="Arial" w:eastAsia="Arial Nova" w:hAnsi="Arial" w:cs="Arial"/>
          <w:sz w:val="22"/>
          <w:szCs w:val="22"/>
        </w:rPr>
        <w:t>In future group activities and assignments, I will spend more time brainstorming ideas before evaluating them. This will help me become a more creative, confident, and effective problem-solver.</w:t>
      </w:r>
    </w:p>
    <w:p w14:paraId="661861A3" w14:textId="714092D8" w:rsidR="004606E8" w:rsidRPr="00A950B9" w:rsidRDefault="004606E8" w:rsidP="004606E8">
      <w:pPr>
        <w:rPr>
          <w:rFonts w:ascii="Arial" w:eastAsia="Arial Nova" w:hAnsi="Arial" w:cs="Arial"/>
          <w:b/>
          <w:bCs/>
          <w:sz w:val="22"/>
          <w:szCs w:val="22"/>
        </w:rPr>
      </w:pPr>
      <w:r w:rsidRPr="00A950B9">
        <w:rPr>
          <w:rFonts w:ascii="Arial" w:eastAsia="Arial Nova" w:hAnsi="Arial" w:cs="Arial"/>
          <w:b/>
          <w:bCs/>
          <w:color w:val="000000" w:themeColor="text1"/>
          <w:sz w:val="22"/>
          <w:szCs w:val="22"/>
          <w:u w:val="single"/>
        </w:rPr>
        <w:lastRenderedPageBreak/>
        <w:t>Task 3 - Case Study of a UK innovation</w:t>
      </w:r>
    </w:p>
    <w:p w14:paraId="5BE167E1" w14:textId="77777777" w:rsidR="004606E8" w:rsidRPr="00DD3B4D" w:rsidRDefault="004606E8" w:rsidP="004606E8">
      <w:pPr>
        <w:rPr>
          <w:rFonts w:ascii="Arial" w:eastAsia="Arial Nova" w:hAnsi="Arial" w:cs="Arial"/>
          <w:i/>
          <w:iCs/>
          <w:color w:val="000000" w:themeColor="text1"/>
          <w:sz w:val="22"/>
          <w:szCs w:val="22"/>
        </w:rPr>
      </w:pPr>
    </w:p>
    <w:p w14:paraId="49E434E5" w14:textId="77777777" w:rsidR="00DD3B4D" w:rsidRPr="00DD3B4D" w:rsidRDefault="00DD3B4D" w:rsidP="00DD3B4D">
      <w:pPr>
        <w:rPr>
          <w:rFonts w:ascii="Arial" w:eastAsia="Arial Nova" w:hAnsi="Arial" w:cs="Arial"/>
          <w:color w:val="000000" w:themeColor="text1"/>
          <w:sz w:val="22"/>
          <w:szCs w:val="22"/>
        </w:rPr>
      </w:pPr>
      <w:r w:rsidRPr="00DD3B4D">
        <w:rPr>
          <w:rFonts w:ascii="Arial" w:eastAsia="Arial Nova" w:hAnsi="Arial" w:cs="Arial"/>
          <w:color w:val="000000" w:themeColor="text1"/>
          <w:sz w:val="22"/>
          <w:szCs w:val="22"/>
        </w:rPr>
        <w:t>Case Study Analysis: NHS App</w:t>
      </w:r>
    </w:p>
    <w:p w14:paraId="52CE12B4" w14:textId="77777777" w:rsidR="00DD3B4D" w:rsidRPr="00DD3B4D" w:rsidRDefault="00DD3B4D" w:rsidP="00DD3B4D">
      <w:pPr>
        <w:rPr>
          <w:rFonts w:ascii="Arial" w:eastAsia="Arial Nova" w:hAnsi="Arial" w:cs="Arial"/>
          <w:color w:val="000000" w:themeColor="text1"/>
          <w:sz w:val="22"/>
          <w:szCs w:val="22"/>
        </w:rPr>
      </w:pPr>
      <w:r w:rsidRPr="00DD3B4D">
        <w:rPr>
          <w:rFonts w:ascii="Arial" w:eastAsia="Arial Nova" w:hAnsi="Arial" w:cs="Arial"/>
          <w:color w:val="000000" w:themeColor="text1"/>
          <w:sz w:val="22"/>
          <w:szCs w:val="22"/>
        </w:rPr>
        <w:t>The NHS App is an innovative digital healthcare initiative that has transformed how patients access NHS services in England. Launched by NHS England, the app was designed to provide a single digital platform where patients can book appointments, order repeat prescriptions, view health records, and access healthcare information. The initiative demonstrates how creativity and digital innovation can improve service delivery while empowering patients to take a more active role in managing their health.</w:t>
      </w:r>
    </w:p>
    <w:p w14:paraId="46B0683E" w14:textId="77777777" w:rsidR="00DD3B4D" w:rsidRPr="00DD3B4D" w:rsidRDefault="00DD3B4D" w:rsidP="00DD3B4D">
      <w:pPr>
        <w:rPr>
          <w:rFonts w:ascii="Arial" w:eastAsia="Arial Nova" w:hAnsi="Arial" w:cs="Arial"/>
          <w:color w:val="000000" w:themeColor="text1"/>
          <w:sz w:val="22"/>
          <w:szCs w:val="22"/>
        </w:rPr>
      </w:pPr>
      <w:r w:rsidRPr="00DD3B4D">
        <w:rPr>
          <w:rFonts w:ascii="Arial" w:eastAsia="Arial Nova" w:hAnsi="Arial" w:cs="Arial"/>
          <w:color w:val="000000" w:themeColor="text1"/>
          <w:sz w:val="22"/>
          <w:szCs w:val="22"/>
        </w:rPr>
        <w:t>The creativity behind the NHS App lies in its ability to bring multiple healthcare services together into one accessible platform. Traditionally, patients often needed to contact GP practices by telephone, visit surgeries in person, or use separate systems for different healthcare needs. The app reimagined this process by creating a user-friendly digital solution that simplifies access to care. During the COVID-19 pandemic, the app was adapted to provide access to vaccination records and COVID passes, demonstrating flexibility and innovative thinking in response to changing healthcare demands.</w:t>
      </w:r>
    </w:p>
    <w:p w14:paraId="789BFF17" w14:textId="77777777" w:rsidR="00DD3B4D" w:rsidRPr="00DD3B4D" w:rsidRDefault="00DD3B4D" w:rsidP="00DD3B4D">
      <w:pPr>
        <w:rPr>
          <w:rFonts w:ascii="Arial" w:eastAsia="Arial Nova" w:hAnsi="Arial" w:cs="Arial"/>
          <w:color w:val="000000" w:themeColor="text1"/>
          <w:sz w:val="22"/>
          <w:szCs w:val="22"/>
        </w:rPr>
      </w:pPr>
      <w:r w:rsidRPr="00DD3B4D">
        <w:rPr>
          <w:rFonts w:ascii="Arial" w:eastAsia="Arial Nova" w:hAnsi="Arial" w:cs="Arial"/>
          <w:color w:val="000000" w:themeColor="text1"/>
          <w:sz w:val="22"/>
          <w:szCs w:val="22"/>
        </w:rPr>
        <w:t>The value created for patients has been substantial. The app provides greater convenience by allowing users to access services 24 hours a day from their smartphones or computers. This reduces waiting times, improves accessibility, and gives patients more control over their healthcare. The ability to order prescriptions online and view medical records can also improve patient engagement and support informed decision-making. For individuals with mobility challenges or busy schedules, the app offers a practical alternative to face-to-face administrative interactions.</w:t>
      </w:r>
    </w:p>
    <w:p w14:paraId="13961D21" w14:textId="77777777" w:rsidR="00DD3B4D" w:rsidRPr="00DD3B4D" w:rsidRDefault="00DD3B4D" w:rsidP="00DD3B4D">
      <w:pPr>
        <w:rPr>
          <w:rFonts w:ascii="Arial" w:eastAsia="Arial Nova" w:hAnsi="Arial" w:cs="Arial"/>
          <w:color w:val="000000" w:themeColor="text1"/>
          <w:sz w:val="22"/>
          <w:szCs w:val="22"/>
        </w:rPr>
      </w:pPr>
      <w:r w:rsidRPr="00DD3B4D">
        <w:rPr>
          <w:rFonts w:ascii="Arial" w:eastAsia="Arial Nova" w:hAnsi="Arial" w:cs="Arial"/>
          <w:color w:val="000000" w:themeColor="text1"/>
          <w:sz w:val="22"/>
          <w:szCs w:val="22"/>
        </w:rPr>
        <w:t xml:space="preserve">From an </w:t>
      </w:r>
      <w:proofErr w:type="spellStart"/>
      <w:r w:rsidRPr="00DD3B4D">
        <w:rPr>
          <w:rFonts w:ascii="Arial" w:eastAsia="Arial Nova" w:hAnsi="Arial" w:cs="Arial"/>
          <w:color w:val="000000" w:themeColor="text1"/>
          <w:sz w:val="22"/>
          <w:szCs w:val="22"/>
        </w:rPr>
        <w:t>organisational</w:t>
      </w:r>
      <w:proofErr w:type="spellEnd"/>
      <w:r w:rsidRPr="00DD3B4D">
        <w:rPr>
          <w:rFonts w:ascii="Arial" w:eastAsia="Arial Nova" w:hAnsi="Arial" w:cs="Arial"/>
          <w:color w:val="000000" w:themeColor="text1"/>
          <w:sz w:val="22"/>
          <w:szCs w:val="22"/>
        </w:rPr>
        <w:t xml:space="preserve"> perspective, the NHS App has helped reduce pressure on GP practices and administrative staff by shifting routine tasks to self-service digital channels. This allows healthcare professionals to spend more time focusing on clinical care rather than administrative processes. The initiative also supports the NHS Long Term Plan, which aims to increase the use of digital technology to improve efficiency and patient experience.</w:t>
      </w:r>
    </w:p>
    <w:p w14:paraId="6433C681" w14:textId="00E83390" w:rsidR="00DD3B4D" w:rsidRDefault="00DD3B4D" w:rsidP="00DD3B4D">
      <w:pPr>
        <w:rPr>
          <w:rFonts w:ascii="Arial" w:eastAsia="Arial Nova" w:hAnsi="Arial" w:cs="Arial"/>
          <w:color w:val="000000" w:themeColor="text1"/>
          <w:sz w:val="22"/>
          <w:szCs w:val="22"/>
        </w:rPr>
      </w:pPr>
      <w:r w:rsidRPr="00DD3B4D">
        <w:rPr>
          <w:rFonts w:ascii="Arial" w:eastAsia="Arial Nova" w:hAnsi="Arial" w:cs="Arial"/>
          <w:color w:val="000000" w:themeColor="text1"/>
          <w:sz w:val="22"/>
          <w:szCs w:val="22"/>
        </w:rPr>
        <w:t>In conclusion, the NHS App demonstrates how creativity can be used to redesign healthcare services around patient needs. By integrating digital technology into everyday healthcare interactions, the initiative has improved accessibility, enhanced patient autonomy, and created efficiencies for healthcare providers. It is a strong example of how innovation can generate value for both service users and the wider NHS.</w:t>
      </w:r>
    </w:p>
    <w:p w14:paraId="637BCA13" w14:textId="77777777" w:rsidR="00723E5B" w:rsidRPr="00723E5B" w:rsidRDefault="00723E5B" w:rsidP="004606E8">
      <w:pPr>
        <w:rPr>
          <w:rFonts w:ascii="Arial" w:eastAsia="Arial Nova" w:hAnsi="Arial" w:cs="Arial"/>
          <w:b/>
          <w:bCs/>
          <w:color w:val="000000" w:themeColor="text1"/>
          <w:sz w:val="22"/>
          <w:szCs w:val="22"/>
        </w:rPr>
      </w:pPr>
    </w:p>
    <w:p w14:paraId="554C172F" w14:textId="6C390B84" w:rsidR="004606E8" w:rsidRPr="00723E5B" w:rsidRDefault="004606E8" w:rsidP="004606E8">
      <w:pPr>
        <w:rPr>
          <w:rFonts w:ascii="Arial" w:eastAsia="Arial Nova" w:hAnsi="Arial" w:cs="Arial"/>
          <w:b/>
          <w:bCs/>
          <w:color w:val="000000" w:themeColor="text1"/>
          <w:sz w:val="22"/>
          <w:szCs w:val="22"/>
        </w:rPr>
      </w:pPr>
      <w:r w:rsidRPr="00723E5B">
        <w:rPr>
          <w:rFonts w:ascii="Arial" w:eastAsia="Arial Nova" w:hAnsi="Arial" w:cs="Arial"/>
          <w:b/>
          <w:bCs/>
          <w:color w:val="000000" w:themeColor="text1"/>
          <w:sz w:val="22"/>
          <w:szCs w:val="22"/>
          <w:u w:val="single"/>
        </w:rPr>
        <w:t>Task 4 - Research Task</w:t>
      </w:r>
    </w:p>
    <w:p w14:paraId="1B6D7E14" w14:textId="77777777" w:rsidR="00154ABF" w:rsidRPr="00154ABF" w:rsidRDefault="00154ABF" w:rsidP="00154ABF">
      <w:pPr>
        <w:rPr>
          <w:rFonts w:ascii="Arial" w:eastAsia="Arial Nova" w:hAnsi="Arial" w:cs="Arial"/>
          <w:sz w:val="22"/>
          <w:szCs w:val="22"/>
        </w:rPr>
      </w:pPr>
      <w:r w:rsidRPr="00154ABF">
        <w:rPr>
          <w:rFonts w:ascii="Arial" w:eastAsia="Arial Nova" w:hAnsi="Arial" w:cs="Arial"/>
          <w:sz w:val="22"/>
          <w:szCs w:val="22"/>
        </w:rPr>
        <w:t>Current Issue in Health and Social Care: Access to Healthcare for Vulnerable Populations</w:t>
      </w:r>
    </w:p>
    <w:p w14:paraId="528A8301" w14:textId="77777777" w:rsidR="00154ABF" w:rsidRPr="00154ABF" w:rsidRDefault="00154ABF" w:rsidP="00154ABF">
      <w:pPr>
        <w:rPr>
          <w:rFonts w:ascii="Arial" w:eastAsia="Arial Nova" w:hAnsi="Arial" w:cs="Arial"/>
          <w:sz w:val="22"/>
          <w:szCs w:val="22"/>
        </w:rPr>
      </w:pPr>
      <w:r w:rsidRPr="00154ABF">
        <w:rPr>
          <w:rFonts w:ascii="Arial" w:eastAsia="Arial Nova" w:hAnsi="Arial" w:cs="Arial"/>
          <w:sz w:val="22"/>
          <w:szCs w:val="22"/>
        </w:rPr>
        <w:t>Access to healthcare remains a significant challenge for vulnerable populations, including people experiencing homelessness, refugees, migrants, and those living in poverty. These groups often experience poorer health outcomes because they face barriers that make it difficult to obtain timely and appropriate healthcare services.</w:t>
      </w:r>
    </w:p>
    <w:p w14:paraId="26D0B0FB" w14:textId="77777777" w:rsidR="00154ABF" w:rsidRPr="00154ABF" w:rsidRDefault="00154ABF" w:rsidP="00154ABF">
      <w:pPr>
        <w:rPr>
          <w:rFonts w:ascii="Arial" w:eastAsia="Arial Nova" w:hAnsi="Arial" w:cs="Arial"/>
          <w:sz w:val="22"/>
          <w:szCs w:val="22"/>
        </w:rPr>
      </w:pPr>
      <w:r w:rsidRPr="00154ABF">
        <w:rPr>
          <w:rFonts w:ascii="Arial" w:eastAsia="Arial Nova" w:hAnsi="Arial" w:cs="Arial"/>
          <w:sz w:val="22"/>
          <w:szCs w:val="22"/>
        </w:rPr>
        <w:lastRenderedPageBreak/>
        <w:t xml:space="preserve">The first study by McNeill, O'Donovan and Hart (2022) examined healthcare access for people experiencing homelessness in the UK and Ireland. The researchers found that homeless individuals face multiple barriers, including difficulties registering with GP practices, lack of permanent addresses, transportation challenges, and negative experiences with healthcare professionals. The study also highlighted that many homeless people have complex health needs involving both physical and mental health conditions, yet fragmented healthcare systems make it difficult for them to receive coordinated care. As a result, individuals often delay seeking treatment until their conditions become severe, increasing health inequalities. </w:t>
      </w:r>
    </w:p>
    <w:p w14:paraId="2F224B13" w14:textId="77777777" w:rsidR="00154ABF" w:rsidRPr="00154ABF" w:rsidRDefault="00154ABF" w:rsidP="00154ABF">
      <w:pPr>
        <w:rPr>
          <w:rFonts w:ascii="Arial" w:eastAsia="Arial Nova" w:hAnsi="Arial" w:cs="Arial"/>
          <w:sz w:val="22"/>
          <w:szCs w:val="22"/>
        </w:rPr>
      </w:pPr>
      <w:r w:rsidRPr="00154ABF">
        <w:rPr>
          <w:rFonts w:ascii="Arial" w:eastAsia="Arial Nova" w:hAnsi="Arial" w:cs="Arial"/>
          <w:sz w:val="22"/>
          <w:szCs w:val="22"/>
        </w:rPr>
        <w:t xml:space="preserve">The second study by </w:t>
      </w:r>
      <w:proofErr w:type="spellStart"/>
      <w:r w:rsidRPr="00154ABF">
        <w:rPr>
          <w:rFonts w:ascii="Arial" w:eastAsia="Arial Nova" w:hAnsi="Arial" w:cs="Arial"/>
          <w:sz w:val="22"/>
          <w:szCs w:val="22"/>
        </w:rPr>
        <w:t>Mudyarabikwa</w:t>
      </w:r>
      <w:proofErr w:type="spellEnd"/>
      <w:r w:rsidRPr="00154ABF">
        <w:rPr>
          <w:rFonts w:ascii="Arial" w:eastAsia="Arial Nova" w:hAnsi="Arial" w:cs="Arial"/>
          <w:sz w:val="22"/>
          <w:szCs w:val="22"/>
        </w:rPr>
        <w:t xml:space="preserve"> et al. (2022) investigated barriers affecting refugees and immigrants accessing NHS services in the West Midlands. The researchers found that language difficulties, limited knowledge of how the NHS operates, cultural differences, and fear of discrimination reduced service use among these populations. Participants reported struggling to understand healthcare information and navigate referral systems. The study suggested that these barriers can lead to delayed treatment, lower levels of trust in healthcare providers, and poorer health outcomes. The authors argued that community-based support and culturally sensitive healthcare services are important for improving access and reducing inequalities. </w:t>
      </w:r>
    </w:p>
    <w:p w14:paraId="1A655FA7" w14:textId="51A6F317" w:rsidR="00154ABF" w:rsidRDefault="00154ABF" w:rsidP="00154ABF">
      <w:pPr>
        <w:rPr>
          <w:rFonts w:ascii="Arial" w:eastAsia="Arial Nova" w:hAnsi="Arial" w:cs="Arial"/>
          <w:sz w:val="22"/>
          <w:szCs w:val="22"/>
        </w:rPr>
      </w:pPr>
      <w:r w:rsidRPr="00154ABF">
        <w:rPr>
          <w:rFonts w:ascii="Arial" w:eastAsia="Arial Nova" w:hAnsi="Arial" w:cs="Arial"/>
          <w:sz w:val="22"/>
          <w:szCs w:val="22"/>
        </w:rPr>
        <w:t>Together, these studies demonstrate that the problem of healthcare access is influenced by social, economic, and cultural factors rather than simply the availability of services. Vulnerable populations often face practical obstacles, communication difficulties, and discrimination that prevent them from receiving appropriate care. Addressing these barriers is essential for promoting health equity and ensuring that health and social care services are accessible to everyone regardless of their circumstances.</w:t>
      </w:r>
    </w:p>
    <w:p w14:paraId="7EB51FAD" w14:textId="77777777" w:rsidR="002213D3" w:rsidRPr="00727E26" w:rsidRDefault="002213D3" w:rsidP="004606E8">
      <w:pPr>
        <w:rPr>
          <w:rFonts w:ascii="Arial" w:eastAsia="Arial Nova" w:hAnsi="Arial" w:cs="Arial"/>
          <w:sz w:val="22"/>
          <w:szCs w:val="22"/>
        </w:rPr>
      </w:pPr>
    </w:p>
    <w:p w14:paraId="56BDB772" w14:textId="0DF3996D" w:rsidR="004606E8" w:rsidRDefault="004606E8" w:rsidP="004606E8">
      <w:pPr>
        <w:rPr>
          <w:rFonts w:ascii="Arial" w:eastAsia="Arial Nova" w:hAnsi="Arial" w:cs="Arial"/>
          <w:b/>
          <w:bCs/>
          <w:color w:val="000000" w:themeColor="text1"/>
          <w:sz w:val="22"/>
          <w:szCs w:val="22"/>
          <w:u w:val="single"/>
        </w:rPr>
      </w:pPr>
      <w:r w:rsidRPr="00727E26">
        <w:rPr>
          <w:rFonts w:ascii="Arial" w:eastAsia="Arial Nova" w:hAnsi="Arial" w:cs="Arial"/>
          <w:b/>
          <w:bCs/>
          <w:color w:val="000000" w:themeColor="text1"/>
          <w:sz w:val="22"/>
          <w:szCs w:val="22"/>
          <w:u w:val="single"/>
        </w:rPr>
        <w:t xml:space="preserve">Task 5 </w:t>
      </w:r>
      <w:r w:rsidR="00727E26">
        <w:rPr>
          <w:rFonts w:ascii="Arial" w:eastAsia="Arial Nova" w:hAnsi="Arial" w:cs="Arial"/>
          <w:b/>
          <w:bCs/>
          <w:color w:val="000000" w:themeColor="text1"/>
          <w:sz w:val="22"/>
          <w:szCs w:val="22"/>
          <w:u w:val="single"/>
        </w:rPr>
        <w:t>–</w:t>
      </w:r>
      <w:r w:rsidRPr="00727E26">
        <w:rPr>
          <w:rFonts w:ascii="Arial" w:eastAsia="Arial Nova" w:hAnsi="Arial" w:cs="Arial"/>
          <w:b/>
          <w:bCs/>
          <w:color w:val="000000" w:themeColor="text1"/>
          <w:sz w:val="22"/>
          <w:szCs w:val="22"/>
          <w:u w:val="single"/>
        </w:rPr>
        <w:t xml:space="preserve"> Podcast</w:t>
      </w:r>
    </w:p>
    <w:p w14:paraId="24ADDF35" w14:textId="77777777" w:rsidR="00727E26" w:rsidRDefault="00727E26" w:rsidP="004606E8">
      <w:pPr>
        <w:rPr>
          <w:rFonts w:ascii="Arial" w:eastAsia="Arial Nova" w:hAnsi="Arial" w:cs="Arial"/>
          <w:b/>
          <w:bCs/>
          <w:color w:val="000000" w:themeColor="text1"/>
          <w:sz w:val="22"/>
          <w:szCs w:val="22"/>
          <w:u w:val="single"/>
        </w:rPr>
      </w:pPr>
    </w:p>
    <w:p w14:paraId="393DD8A6" w14:textId="5E2662D8" w:rsidR="00727E26" w:rsidRPr="00727E26" w:rsidRDefault="00727E26" w:rsidP="004606E8">
      <w:pPr>
        <w:rPr>
          <w:rFonts w:ascii="Arial" w:eastAsia="Arial Nova" w:hAnsi="Arial" w:cs="Arial"/>
          <w:b/>
          <w:bCs/>
          <w:color w:val="000000" w:themeColor="text1"/>
          <w:sz w:val="22"/>
          <w:szCs w:val="22"/>
          <w:u w:val="single"/>
        </w:rPr>
      </w:pPr>
      <w:r>
        <w:rPr>
          <w:rFonts w:ascii="Arial" w:eastAsia="Arial Nova" w:hAnsi="Arial" w:cs="Arial"/>
          <w:b/>
          <w:bCs/>
          <w:color w:val="000000" w:themeColor="text1"/>
          <w:sz w:val="22"/>
          <w:szCs w:val="22"/>
          <w:u w:val="single"/>
        </w:rPr>
        <w:object w:dxaOrig="2180" w:dyaOrig="830" w14:anchorId="1F2D53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09pt;height:41.5pt" o:ole="">
            <v:imagedata r:id="rId6" o:title=""/>
          </v:shape>
          <o:OLEObject Type="Embed" ProgID="Package" ShapeID="_x0000_i1029" DrawAspect="Content" ObjectID="_1844803692" r:id="rId7"/>
        </w:object>
      </w:r>
    </w:p>
    <w:p w14:paraId="5B08AB30" w14:textId="77777777" w:rsidR="004606E8" w:rsidRDefault="004606E8" w:rsidP="004606E8">
      <w:pPr>
        <w:rPr>
          <w:rFonts w:ascii="Arial Nova" w:eastAsia="Arial Nova" w:hAnsi="Arial Nova" w:cs="Arial Nova"/>
          <w:i/>
          <w:iCs/>
        </w:rPr>
      </w:pPr>
    </w:p>
    <w:p w14:paraId="60707311" w14:textId="77777777" w:rsidR="004606E8" w:rsidRDefault="004606E8" w:rsidP="004606E8">
      <w:pPr>
        <w:rPr>
          <w:rFonts w:ascii="Arial Nova" w:eastAsia="Arial Nova" w:hAnsi="Arial Nova" w:cs="Arial Nova"/>
          <w:i/>
          <w:iCs/>
        </w:rPr>
      </w:pPr>
    </w:p>
    <w:p w14:paraId="27531148" w14:textId="061CE34B" w:rsidR="004606E8" w:rsidRPr="002213D3" w:rsidRDefault="004606E8" w:rsidP="004606E8">
      <w:pPr>
        <w:rPr>
          <w:rFonts w:ascii="Arial" w:eastAsia="Arial Nova" w:hAnsi="Arial" w:cs="Arial"/>
          <w:b/>
          <w:bCs/>
          <w:color w:val="000000" w:themeColor="text1"/>
          <w:sz w:val="22"/>
          <w:szCs w:val="22"/>
          <w:u w:val="single"/>
        </w:rPr>
      </w:pPr>
      <w:r w:rsidRPr="002213D3">
        <w:rPr>
          <w:rFonts w:ascii="Arial" w:eastAsia="Arial Nova" w:hAnsi="Arial" w:cs="Arial"/>
          <w:b/>
          <w:bCs/>
          <w:color w:val="000000" w:themeColor="text1"/>
          <w:sz w:val="22"/>
          <w:szCs w:val="22"/>
          <w:u w:val="single"/>
        </w:rPr>
        <w:t>Task 6 - NHS Leadership Framework Analysis</w:t>
      </w:r>
    </w:p>
    <w:p w14:paraId="175F97D2" w14:textId="783B1040" w:rsidR="003B4270" w:rsidRPr="003B4270" w:rsidRDefault="003B4270" w:rsidP="003B4270">
      <w:pPr>
        <w:rPr>
          <w:rFonts w:ascii="Arial" w:eastAsia="Arial Nova" w:hAnsi="Arial" w:cs="Arial"/>
          <w:color w:val="000000" w:themeColor="text1"/>
          <w:sz w:val="22"/>
          <w:szCs w:val="22"/>
        </w:rPr>
      </w:pPr>
      <w:r w:rsidRPr="003B4270">
        <w:rPr>
          <w:rFonts w:ascii="Arial" w:eastAsia="Arial Nova" w:hAnsi="Arial" w:cs="Arial"/>
          <w:color w:val="000000" w:themeColor="text1"/>
          <w:sz w:val="22"/>
          <w:szCs w:val="22"/>
        </w:rPr>
        <w:t xml:space="preserve">The NHS Leadership Framework is now commonly expressed through the NHS Leadership Academy Healthcare Leadership Model, which identifies nine key dimensions that describe effective leadership in healthcare. These include Inspiring shared purpose, </w:t>
      </w:r>
      <w:r w:rsidRPr="003B4270">
        <w:rPr>
          <w:rFonts w:ascii="Arial" w:eastAsia="Arial Nova" w:hAnsi="Arial" w:cs="Arial"/>
          <w:color w:val="000000" w:themeColor="text1"/>
          <w:sz w:val="22"/>
          <w:szCs w:val="22"/>
        </w:rPr>
        <w:t>leading</w:t>
      </w:r>
      <w:r w:rsidRPr="003B4270">
        <w:rPr>
          <w:rFonts w:ascii="Arial" w:eastAsia="Arial Nova" w:hAnsi="Arial" w:cs="Arial"/>
          <w:color w:val="000000" w:themeColor="text1"/>
          <w:sz w:val="22"/>
          <w:szCs w:val="22"/>
        </w:rPr>
        <w:t xml:space="preserve"> with care, </w:t>
      </w:r>
      <w:r w:rsidRPr="003B4270">
        <w:rPr>
          <w:rFonts w:ascii="Arial" w:eastAsia="Arial Nova" w:hAnsi="Arial" w:cs="Arial"/>
          <w:color w:val="000000" w:themeColor="text1"/>
          <w:sz w:val="22"/>
          <w:szCs w:val="22"/>
        </w:rPr>
        <w:t>evaluating</w:t>
      </w:r>
      <w:r w:rsidRPr="003B4270">
        <w:rPr>
          <w:rFonts w:ascii="Arial" w:eastAsia="Arial Nova" w:hAnsi="Arial" w:cs="Arial"/>
          <w:color w:val="000000" w:themeColor="text1"/>
          <w:sz w:val="22"/>
          <w:szCs w:val="22"/>
        </w:rPr>
        <w:t xml:space="preserve"> information, </w:t>
      </w:r>
      <w:r w:rsidRPr="003B4270">
        <w:rPr>
          <w:rFonts w:ascii="Arial" w:eastAsia="Arial Nova" w:hAnsi="Arial" w:cs="Arial"/>
          <w:color w:val="000000" w:themeColor="text1"/>
          <w:sz w:val="22"/>
          <w:szCs w:val="22"/>
        </w:rPr>
        <w:t>connecting</w:t>
      </w:r>
      <w:r w:rsidRPr="003B4270">
        <w:rPr>
          <w:rFonts w:ascii="Arial" w:eastAsia="Arial Nova" w:hAnsi="Arial" w:cs="Arial"/>
          <w:color w:val="000000" w:themeColor="text1"/>
          <w:sz w:val="22"/>
          <w:szCs w:val="22"/>
        </w:rPr>
        <w:t xml:space="preserve"> our service, Sharing the vision, Engaging the team, </w:t>
      </w:r>
      <w:r w:rsidRPr="003B4270">
        <w:rPr>
          <w:rFonts w:ascii="Arial" w:eastAsia="Arial Nova" w:hAnsi="Arial" w:cs="Arial"/>
          <w:color w:val="000000" w:themeColor="text1"/>
          <w:sz w:val="22"/>
          <w:szCs w:val="22"/>
        </w:rPr>
        <w:t>holding</w:t>
      </w:r>
      <w:r w:rsidRPr="003B4270">
        <w:rPr>
          <w:rFonts w:ascii="Arial" w:eastAsia="Arial Nova" w:hAnsi="Arial" w:cs="Arial"/>
          <w:color w:val="000000" w:themeColor="text1"/>
          <w:sz w:val="22"/>
          <w:szCs w:val="22"/>
        </w:rPr>
        <w:t xml:space="preserve"> to account, </w:t>
      </w:r>
      <w:proofErr w:type="gramStart"/>
      <w:r w:rsidRPr="003B4270">
        <w:rPr>
          <w:rFonts w:ascii="Arial" w:eastAsia="Arial Nova" w:hAnsi="Arial" w:cs="Arial"/>
          <w:color w:val="000000" w:themeColor="text1"/>
          <w:sz w:val="22"/>
          <w:szCs w:val="22"/>
        </w:rPr>
        <w:t>Developing</w:t>
      </w:r>
      <w:proofErr w:type="gramEnd"/>
      <w:r w:rsidRPr="003B4270">
        <w:rPr>
          <w:rFonts w:ascii="Arial" w:eastAsia="Arial Nova" w:hAnsi="Arial" w:cs="Arial"/>
          <w:color w:val="000000" w:themeColor="text1"/>
          <w:sz w:val="22"/>
          <w:szCs w:val="22"/>
        </w:rPr>
        <w:t xml:space="preserve"> capability, and </w:t>
      </w:r>
      <w:r w:rsidRPr="003B4270">
        <w:rPr>
          <w:rFonts w:ascii="Arial" w:eastAsia="Arial Nova" w:hAnsi="Arial" w:cs="Arial"/>
          <w:color w:val="000000" w:themeColor="text1"/>
          <w:sz w:val="22"/>
          <w:szCs w:val="22"/>
        </w:rPr>
        <w:t>influencing</w:t>
      </w:r>
      <w:r w:rsidRPr="003B4270">
        <w:rPr>
          <w:rFonts w:ascii="Arial" w:eastAsia="Arial Nova" w:hAnsi="Arial" w:cs="Arial"/>
          <w:color w:val="000000" w:themeColor="text1"/>
          <w:sz w:val="22"/>
          <w:szCs w:val="22"/>
        </w:rPr>
        <w:t xml:space="preserve"> for results. Together, these components outline the </w:t>
      </w:r>
      <w:proofErr w:type="spellStart"/>
      <w:r w:rsidRPr="003B4270">
        <w:rPr>
          <w:rFonts w:ascii="Arial" w:eastAsia="Arial Nova" w:hAnsi="Arial" w:cs="Arial"/>
          <w:color w:val="000000" w:themeColor="text1"/>
          <w:sz w:val="22"/>
          <w:szCs w:val="22"/>
        </w:rPr>
        <w:t>behaviours</w:t>
      </w:r>
      <w:proofErr w:type="spellEnd"/>
      <w:r w:rsidRPr="003B4270">
        <w:rPr>
          <w:rFonts w:ascii="Arial" w:eastAsia="Arial Nova" w:hAnsi="Arial" w:cs="Arial"/>
          <w:color w:val="000000" w:themeColor="text1"/>
          <w:sz w:val="22"/>
          <w:szCs w:val="22"/>
        </w:rPr>
        <w:t xml:space="preserve"> and skills required for leaders to improve patient care and </w:t>
      </w:r>
      <w:proofErr w:type="spellStart"/>
      <w:r w:rsidRPr="003B4270">
        <w:rPr>
          <w:rFonts w:ascii="Arial" w:eastAsia="Arial Nova" w:hAnsi="Arial" w:cs="Arial"/>
          <w:color w:val="000000" w:themeColor="text1"/>
          <w:sz w:val="22"/>
          <w:szCs w:val="22"/>
        </w:rPr>
        <w:t>organisational</w:t>
      </w:r>
      <w:proofErr w:type="spellEnd"/>
      <w:r w:rsidRPr="003B4270">
        <w:rPr>
          <w:rFonts w:ascii="Arial" w:eastAsia="Arial Nova" w:hAnsi="Arial" w:cs="Arial"/>
          <w:color w:val="000000" w:themeColor="text1"/>
          <w:sz w:val="22"/>
          <w:szCs w:val="22"/>
        </w:rPr>
        <w:t xml:space="preserve"> performance within the NHS.</w:t>
      </w:r>
    </w:p>
    <w:p w14:paraId="49501AD8" w14:textId="77777777" w:rsidR="003B4270" w:rsidRPr="003B4270" w:rsidRDefault="003B4270" w:rsidP="003B4270">
      <w:pPr>
        <w:rPr>
          <w:rFonts w:ascii="Arial" w:eastAsia="Arial Nova" w:hAnsi="Arial" w:cs="Arial"/>
          <w:color w:val="000000" w:themeColor="text1"/>
          <w:sz w:val="22"/>
          <w:szCs w:val="22"/>
        </w:rPr>
      </w:pPr>
    </w:p>
    <w:p w14:paraId="2122BC38" w14:textId="77777777" w:rsidR="003B4270" w:rsidRPr="003B4270" w:rsidRDefault="003B4270" w:rsidP="003B4270">
      <w:pPr>
        <w:rPr>
          <w:rFonts w:ascii="Arial" w:eastAsia="Arial Nova" w:hAnsi="Arial" w:cs="Arial"/>
          <w:color w:val="000000" w:themeColor="text1"/>
          <w:sz w:val="22"/>
          <w:szCs w:val="22"/>
        </w:rPr>
      </w:pPr>
      <w:r w:rsidRPr="003B4270">
        <w:rPr>
          <w:rFonts w:ascii="Arial" w:eastAsia="Arial Nova" w:hAnsi="Arial" w:cs="Arial"/>
          <w:color w:val="000000" w:themeColor="text1"/>
          <w:sz w:val="22"/>
          <w:szCs w:val="22"/>
        </w:rPr>
        <w:lastRenderedPageBreak/>
        <w:t xml:space="preserve">At the core of the framework is the idea that leadership is not restricted to senior roles; instead, it is distributed across all levels of the NHS workforce. The model </w:t>
      </w:r>
      <w:proofErr w:type="spellStart"/>
      <w:r w:rsidRPr="003B4270">
        <w:rPr>
          <w:rFonts w:ascii="Arial" w:eastAsia="Arial Nova" w:hAnsi="Arial" w:cs="Arial"/>
          <w:color w:val="000000" w:themeColor="text1"/>
          <w:sz w:val="22"/>
          <w:szCs w:val="22"/>
        </w:rPr>
        <w:t>emphasises</w:t>
      </w:r>
      <w:proofErr w:type="spellEnd"/>
      <w:r w:rsidRPr="003B4270">
        <w:rPr>
          <w:rFonts w:ascii="Arial" w:eastAsia="Arial Nova" w:hAnsi="Arial" w:cs="Arial"/>
          <w:color w:val="000000" w:themeColor="text1"/>
          <w:sz w:val="22"/>
          <w:szCs w:val="22"/>
        </w:rPr>
        <w:t xml:space="preserve"> values-based leadership, where compassion, collaboration, and patient-</w:t>
      </w:r>
      <w:proofErr w:type="spellStart"/>
      <w:r w:rsidRPr="003B4270">
        <w:rPr>
          <w:rFonts w:ascii="Arial" w:eastAsia="Arial Nova" w:hAnsi="Arial" w:cs="Arial"/>
          <w:color w:val="000000" w:themeColor="text1"/>
          <w:sz w:val="22"/>
          <w:szCs w:val="22"/>
        </w:rPr>
        <w:t>centred</w:t>
      </w:r>
      <w:proofErr w:type="spellEnd"/>
      <w:r w:rsidRPr="003B4270">
        <w:rPr>
          <w:rFonts w:ascii="Arial" w:eastAsia="Arial Nova" w:hAnsi="Arial" w:cs="Arial"/>
          <w:color w:val="000000" w:themeColor="text1"/>
          <w:sz w:val="22"/>
          <w:szCs w:val="22"/>
        </w:rPr>
        <w:t xml:space="preserve"> care are central. It encourages leaders to reflect on their </w:t>
      </w:r>
      <w:proofErr w:type="spellStart"/>
      <w:r w:rsidRPr="003B4270">
        <w:rPr>
          <w:rFonts w:ascii="Arial" w:eastAsia="Arial Nova" w:hAnsi="Arial" w:cs="Arial"/>
          <w:color w:val="000000" w:themeColor="text1"/>
          <w:sz w:val="22"/>
          <w:szCs w:val="22"/>
        </w:rPr>
        <w:t>behaviour</w:t>
      </w:r>
      <w:proofErr w:type="spellEnd"/>
      <w:r w:rsidRPr="003B4270">
        <w:rPr>
          <w:rFonts w:ascii="Arial" w:eastAsia="Arial Nova" w:hAnsi="Arial" w:cs="Arial"/>
          <w:color w:val="000000" w:themeColor="text1"/>
          <w:sz w:val="22"/>
          <w:szCs w:val="22"/>
        </w:rPr>
        <w:t>, build strong relationships, and adapt their approach depending on context. By integrating these dimensions, the framework supports safer, more effective, and more consistent care delivery. It also promotes continuous improvement by helping leaders identify strengths and areas for development. Overall, the framework provides a structured but flexible approach to developing leadership capability across healthcare settings.</w:t>
      </w:r>
    </w:p>
    <w:p w14:paraId="4C9B6B76" w14:textId="77777777" w:rsidR="003B4270" w:rsidRPr="003B4270" w:rsidRDefault="003B4270" w:rsidP="003B4270">
      <w:pPr>
        <w:rPr>
          <w:rFonts w:ascii="Arial" w:eastAsia="Arial Nova" w:hAnsi="Arial" w:cs="Arial"/>
          <w:color w:val="000000" w:themeColor="text1"/>
          <w:sz w:val="22"/>
          <w:szCs w:val="22"/>
        </w:rPr>
      </w:pPr>
    </w:p>
    <w:p w14:paraId="046A5E74" w14:textId="017673C6" w:rsidR="003B4270" w:rsidRDefault="003B4270" w:rsidP="003B4270">
      <w:pPr>
        <w:rPr>
          <w:rFonts w:ascii="Arial Nova" w:eastAsia="Arial Nova" w:hAnsi="Arial Nova" w:cs="Arial Nova"/>
          <w:i/>
          <w:iCs/>
          <w:color w:val="000000" w:themeColor="text1"/>
        </w:rPr>
      </w:pPr>
      <w:r w:rsidRPr="003B4270">
        <w:rPr>
          <w:rFonts w:ascii="Arial" w:eastAsia="Arial Nova" w:hAnsi="Arial" w:cs="Arial"/>
          <w:color w:val="000000" w:themeColor="text1"/>
          <w:sz w:val="22"/>
          <w:szCs w:val="22"/>
        </w:rPr>
        <w:t xml:space="preserve">One important component is Inspiring shared purpose, which involves connecting teams to the wider mission of improving patient care and ensuring that daily work feels meaningful. A leader using this dimension might regularly communicate how team goals link to patient outcomes, reinforcing why tasks matter beyond routine duties. They could share patient stories, data on care improvements, or service-user feedback to build emotional engagement and motivation. By doing this, leaders create an environment where staff feel valued and aligned with </w:t>
      </w:r>
      <w:proofErr w:type="spellStart"/>
      <w:r w:rsidRPr="003B4270">
        <w:rPr>
          <w:rFonts w:ascii="Arial" w:eastAsia="Arial Nova" w:hAnsi="Arial" w:cs="Arial"/>
          <w:color w:val="000000" w:themeColor="text1"/>
          <w:sz w:val="22"/>
          <w:szCs w:val="22"/>
        </w:rPr>
        <w:t>organisational</w:t>
      </w:r>
      <w:proofErr w:type="spellEnd"/>
      <w:r w:rsidRPr="003B4270">
        <w:rPr>
          <w:rFonts w:ascii="Arial" w:eastAsia="Arial Nova" w:hAnsi="Arial" w:cs="Arial"/>
          <w:color w:val="000000" w:themeColor="text1"/>
          <w:sz w:val="22"/>
          <w:szCs w:val="22"/>
        </w:rPr>
        <w:t xml:space="preserve"> goals. This can encourage creativity, as staff who feel connected to purpose are more likely to suggest innovative solutions and improvements. In turn, this strengthens service quality and supports continuous innovation in care delivery within the NHS</w:t>
      </w:r>
      <w:r w:rsidRPr="003B4270">
        <w:rPr>
          <w:rFonts w:ascii="Arial Nova" w:eastAsia="Arial Nova" w:hAnsi="Arial Nova" w:cs="Arial Nova"/>
          <w:i/>
          <w:iCs/>
          <w:color w:val="000000" w:themeColor="text1"/>
        </w:rPr>
        <w:t>.</w:t>
      </w:r>
    </w:p>
    <w:p w14:paraId="1185925C" w14:textId="77777777" w:rsidR="002213D3" w:rsidRPr="002213D3" w:rsidRDefault="002213D3" w:rsidP="00AC1C94">
      <w:pPr>
        <w:rPr>
          <w:rFonts w:ascii="Arial Nova" w:eastAsia="Arial Nova" w:hAnsi="Arial Nova" w:cs="Arial Nova"/>
          <w:b/>
          <w:bCs/>
          <w:color w:val="000000" w:themeColor="text1"/>
        </w:rPr>
      </w:pPr>
    </w:p>
    <w:p w14:paraId="037E6379" w14:textId="3D94D393" w:rsidR="00AC1C94" w:rsidRPr="002213D3" w:rsidRDefault="004606E8" w:rsidP="00AC1C94">
      <w:pPr>
        <w:rPr>
          <w:rFonts w:ascii="Arial" w:eastAsia="Arial Nova" w:hAnsi="Arial" w:cs="Arial"/>
          <w:b/>
          <w:bCs/>
          <w:color w:val="000000" w:themeColor="text1"/>
          <w:sz w:val="22"/>
          <w:szCs w:val="22"/>
          <w:u w:val="single"/>
        </w:rPr>
      </w:pPr>
      <w:r w:rsidRPr="002213D3">
        <w:rPr>
          <w:rFonts w:ascii="Arial" w:eastAsia="Arial Nova" w:hAnsi="Arial" w:cs="Arial"/>
          <w:b/>
          <w:bCs/>
          <w:color w:val="000000" w:themeColor="text1"/>
          <w:sz w:val="22"/>
          <w:szCs w:val="22"/>
          <w:u w:val="single"/>
        </w:rPr>
        <w:t>Task 7 - Self-Reflection Journal Entry</w:t>
      </w:r>
    </w:p>
    <w:p w14:paraId="22BACBE9" w14:textId="22999B6D" w:rsidR="00AC1C94" w:rsidRPr="00AC1C94" w:rsidRDefault="00AC1C94" w:rsidP="00AC1C94">
      <w:pPr>
        <w:rPr>
          <w:rFonts w:ascii="Arial" w:eastAsia="Arial Nova" w:hAnsi="Arial" w:cs="Arial"/>
          <w:color w:val="000000" w:themeColor="text1"/>
          <w:sz w:val="22"/>
          <w:szCs w:val="22"/>
        </w:rPr>
      </w:pPr>
      <w:r w:rsidRPr="00AC1C94">
        <w:rPr>
          <w:rFonts w:ascii="Arial" w:eastAsia="Arial Nova" w:hAnsi="Arial" w:cs="Arial"/>
          <w:color w:val="000000" w:themeColor="text1"/>
          <w:sz w:val="22"/>
          <w:szCs w:val="22"/>
        </w:rPr>
        <w:t xml:space="preserve">This module has changed how I understand creativity and value creation within health and social care. Previously, I associated creativity mainly with major innovations or new technologies. However, I now understand that creativity can also involve small, practical changes in everyday care, such as improving communication, adapting approaches to </w:t>
      </w:r>
      <w:r w:rsidRPr="00AC1C94">
        <w:rPr>
          <w:rFonts w:ascii="Arial" w:eastAsia="Arial Nova" w:hAnsi="Arial" w:cs="Arial"/>
          <w:color w:val="000000" w:themeColor="text1"/>
          <w:sz w:val="22"/>
          <w:szCs w:val="22"/>
        </w:rPr>
        <w:t>meeting</w:t>
      </w:r>
      <w:r w:rsidRPr="00AC1C94">
        <w:rPr>
          <w:rFonts w:ascii="Arial" w:eastAsia="Arial Nova" w:hAnsi="Arial" w:cs="Arial"/>
          <w:color w:val="000000" w:themeColor="text1"/>
          <w:sz w:val="22"/>
          <w:szCs w:val="22"/>
        </w:rPr>
        <w:t xml:space="preserve"> individual needs, or finding better ways to </w:t>
      </w:r>
      <w:proofErr w:type="spellStart"/>
      <w:r w:rsidRPr="00AC1C94">
        <w:rPr>
          <w:rFonts w:ascii="Arial" w:eastAsia="Arial Nova" w:hAnsi="Arial" w:cs="Arial"/>
          <w:color w:val="000000" w:themeColor="text1"/>
          <w:sz w:val="22"/>
          <w:szCs w:val="22"/>
        </w:rPr>
        <w:t>organise</w:t>
      </w:r>
      <w:proofErr w:type="spellEnd"/>
      <w:r w:rsidRPr="00AC1C94">
        <w:rPr>
          <w:rFonts w:ascii="Arial" w:eastAsia="Arial Nova" w:hAnsi="Arial" w:cs="Arial"/>
          <w:color w:val="000000" w:themeColor="text1"/>
          <w:sz w:val="22"/>
          <w:szCs w:val="22"/>
        </w:rPr>
        <w:t xml:space="preserve"> existing resources. This has helped me see that value creation is not only about efficiency, but also about improving patient experience, dignity, and overall wellbeing.</w:t>
      </w:r>
    </w:p>
    <w:p w14:paraId="31511DCB" w14:textId="77777777" w:rsidR="00AC1C94" w:rsidRPr="00AC1C94" w:rsidRDefault="00AC1C94" w:rsidP="00AC1C94">
      <w:pPr>
        <w:rPr>
          <w:rFonts w:ascii="Arial" w:eastAsia="Arial Nova" w:hAnsi="Arial" w:cs="Arial"/>
          <w:color w:val="000000" w:themeColor="text1"/>
          <w:sz w:val="22"/>
          <w:szCs w:val="22"/>
        </w:rPr>
      </w:pPr>
      <w:r w:rsidRPr="00AC1C94">
        <w:rPr>
          <w:rFonts w:ascii="Arial" w:eastAsia="Arial Nova" w:hAnsi="Arial" w:cs="Arial"/>
          <w:color w:val="000000" w:themeColor="text1"/>
          <w:sz w:val="22"/>
          <w:szCs w:val="22"/>
        </w:rPr>
        <w:t xml:space="preserve">I have also learned that leadership plays an important role in supporting creativity. The NHS Leadership Academy Healthcare Leadership Model shows that leaders can encourage innovation by creating a supportive environment where people feel safe to share ideas and reflect on practice. This has helped me understand that culture and </w:t>
      </w:r>
      <w:proofErr w:type="spellStart"/>
      <w:r w:rsidRPr="00AC1C94">
        <w:rPr>
          <w:rFonts w:ascii="Arial" w:eastAsia="Arial Nova" w:hAnsi="Arial" w:cs="Arial"/>
          <w:color w:val="000000" w:themeColor="text1"/>
          <w:sz w:val="22"/>
          <w:szCs w:val="22"/>
        </w:rPr>
        <w:t>behaviour</w:t>
      </w:r>
      <w:proofErr w:type="spellEnd"/>
      <w:r w:rsidRPr="00AC1C94">
        <w:rPr>
          <w:rFonts w:ascii="Arial" w:eastAsia="Arial Nova" w:hAnsi="Arial" w:cs="Arial"/>
          <w:color w:val="000000" w:themeColor="text1"/>
          <w:sz w:val="22"/>
          <w:szCs w:val="22"/>
        </w:rPr>
        <w:t xml:space="preserve"> are key to whether creativity is encouraged or limited in healthcare settings.</w:t>
      </w:r>
    </w:p>
    <w:p w14:paraId="47123BA6" w14:textId="2215BA7B" w:rsidR="004606E8" w:rsidRPr="00AC1C94" w:rsidRDefault="00AC1C94" w:rsidP="00AC1C94">
      <w:pPr>
        <w:rPr>
          <w:rFonts w:ascii="Arial" w:eastAsia="Arial Nova" w:hAnsi="Arial" w:cs="Arial"/>
          <w:color w:val="000000" w:themeColor="text1"/>
          <w:sz w:val="22"/>
          <w:szCs w:val="22"/>
        </w:rPr>
      </w:pPr>
      <w:r w:rsidRPr="00AC1C94">
        <w:rPr>
          <w:rFonts w:ascii="Arial" w:eastAsia="Arial Nova" w:hAnsi="Arial" w:cs="Arial"/>
          <w:color w:val="000000" w:themeColor="text1"/>
          <w:sz w:val="22"/>
          <w:szCs w:val="22"/>
        </w:rPr>
        <w:t>As a student, this learning will influence how I approach group work, discussions, and future placements. I will try to be more open to new ideas, question routine practices, and think about how care could be improved from the service user’s perspective. Overall, the module has helped me see creativity as a valuable and realistic part of health and social care that contributes to better outcomes within the NHS.</w:t>
      </w:r>
    </w:p>
    <w:p w14:paraId="2187362F" w14:textId="77777777" w:rsidR="004606E8" w:rsidRDefault="004606E8" w:rsidP="004606E8">
      <w:pPr>
        <w:rPr>
          <w:rFonts w:ascii="Arial Nova" w:eastAsia="Arial Nova" w:hAnsi="Arial Nova" w:cs="Arial Nova"/>
          <w:i/>
          <w:iCs/>
          <w:color w:val="000000" w:themeColor="text1"/>
        </w:rPr>
      </w:pPr>
    </w:p>
    <w:p w14:paraId="0D5D2633" w14:textId="77777777" w:rsidR="00A164A5" w:rsidRDefault="00A164A5" w:rsidP="004606E8">
      <w:pPr>
        <w:rPr>
          <w:rFonts w:ascii="Arial Nova" w:eastAsia="Arial Nova" w:hAnsi="Arial Nova" w:cs="Arial Nova"/>
          <w:i/>
          <w:iCs/>
          <w:color w:val="000000" w:themeColor="text1"/>
        </w:rPr>
      </w:pPr>
    </w:p>
    <w:p w14:paraId="2FBE2CC1" w14:textId="7B588116" w:rsidR="004606E8" w:rsidRPr="002213D3" w:rsidRDefault="004606E8" w:rsidP="004606E8">
      <w:pPr>
        <w:rPr>
          <w:rFonts w:ascii="Arial" w:eastAsia="Arial Nova" w:hAnsi="Arial" w:cs="Arial"/>
          <w:b/>
          <w:bCs/>
          <w:color w:val="000000" w:themeColor="text1"/>
          <w:sz w:val="22"/>
          <w:szCs w:val="22"/>
          <w:u w:val="single"/>
        </w:rPr>
      </w:pPr>
      <w:r w:rsidRPr="002213D3">
        <w:rPr>
          <w:rFonts w:ascii="Arial" w:eastAsia="Arial Nova" w:hAnsi="Arial" w:cs="Arial"/>
          <w:b/>
          <w:bCs/>
          <w:color w:val="000000" w:themeColor="text1"/>
          <w:sz w:val="22"/>
          <w:szCs w:val="22"/>
          <w:u w:val="single"/>
        </w:rPr>
        <w:lastRenderedPageBreak/>
        <w:t>Reference List</w:t>
      </w:r>
    </w:p>
    <w:p w14:paraId="09B5E6E6" w14:textId="77777777" w:rsidR="000F2DA7" w:rsidRPr="009650C1" w:rsidRDefault="000F2DA7" w:rsidP="000F2DA7">
      <w:pPr>
        <w:rPr>
          <w:rFonts w:ascii="Arial" w:eastAsia="Arial Nova" w:hAnsi="Arial" w:cs="Arial"/>
          <w:color w:val="000000" w:themeColor="text1"/>
          <w:sz w:val="22"/>
          <w:szCs w:val="22"/>
        </w:rPr>
      </w:pPr>
      <w:r w:rsidRPr="009650C1">
        <w:rPr>
          <w:rFonts w:ascii="Arial" w:eastAsia="Arial Nova" w:hAnsi="Arial" w:cs="Arial"/>
          <w:color w:val="000000" w:themeColor="text1"/>
          <w:sz w:val="22"/>
          <w:szCs w:val="22"/>
        </w:rPr>
        <w:t xml:space="preserve">Porter, M.E. and Lee, T.H. (2013) The strategy that will fix health care. Harvard Business Review, 91(10), pp. 50–70. Available at: </w:t>
      </w:r>
      <w:hyperlink r:id="rId8" w:history="1">
        <w:r w:rsidRPr="00EC4C73">
          <w:rPr>
            <w:rStyle w:val="Hyperlink"/>
            <w:rFonts w:ascii="Arial" w:eastAsia="Arial Nova" w:hAnsi="Arial" w:cs="Arial"/>
            <w:sz w:val="22"/>
            <w:szCs w:val="22"/>
          </w:rPr>
          <w:t>https://hbr.org/2013/10/the-strategy-that-will-fix-health-care</w:t>
        </w:r>
      </w:hyperlink>
      <w:r>
        <w:rPr>
          <w:rFonts w:ascii="Arial" w:eastAsia="Arial Nova" w:hAnsi="Arial" w:cs="Arial"/>
          <w:color w:val="000000" w:themeColor="text1"/>
          <w:sz w:val="22"/>
          <w:szCs w:val="22"/>
        </w:rPr>
        <w:t xml:space="preserve"> </w:t>
      </w:r>
    </w:p>
    <w:p w14:paraId="2267C180" w14:textId="7C496FD5" w:rsidR="000F2DA7" w:rsidRDefault="000F2DA7" w:rsidP="000F2DA7">
      <w:pPr>
        <w:rPr>
          <w:rFonts w:ascii="Arial" w:eastAsia="Arial Nova" w:hAnsi="Arial" w:cs="Arial"/>
          <w:color w:val="000000" w:themeColor="text1"/>
          <w:sz w:val="22"/>
          <w:szCs w:val="22"/>
        </w:rPr>
      </w:pPr>
      <w:r w:rsidRPr="009650C1">
        <w:rPr>
          <w:rFonts w:ascii="Arial" w:eastAsia="Arial Nova" w:hAnsi="Arial" w:cs="Arial"/>
          <w:color w:val="000000" w:themeColor="text1"/>
          <w:sz w:val="22"/>
          <w:szCs w:val="22"/>
        </w:rPr>
        <w:t xml:space="preserve">West, M.A. and Farr, J.L. (1990) Innovation and Creativity at Work: Psychological and Organizational Strategies. Chichester: John Wiley &amp; Sons. Book information available at: </w:t>
      </w:r>
      <w:hyperlink r:id="rId9" w:history="1">
        <w:r w:rsidRPr="00EC4C73">
          <w:rPr>
            <w:rStyle w:val="Hyperlink"/>
            <w:rFonts w:ascii="Arial" w:eastAsia="Arial Nova" w:hAnsi="Arial" w:cs="Arial"/>
            <w:sz w:val="22"/>
            <w:szCs w:val="22"/>
          </w:rPr>
          <w:t>https://books.google.co.uk/books/about/Innovation_and_Creativity_at_Work.html?id=tqsgAQAAIAAJ&amp;redir_esc=y</w:t>
        </w:r>
      </w:hyperlink>
      <w:r>
        <w:rPr>
          <w:rFonts w:ascii="Arial" w:eastAsia="Arial Nova" w:hAnsi="Arial" w:cs="Arial"/>
          <w:color w:val="000000" w:themeColor="text1"/>
          <w:sz w:val="22"/>
          <w:szCs w:val="22"/>
        </w:rPr>
        <w:t xml:space="preserve"> </w:t>
      </w:r>
    </w:p>
    <w:p w14:paraId="7AEAF694" w14:textId="1C12E09E" w:rsidR="000F2DA7" w:rsidRDefault="000F2DA7" w:rsidP="000F2DA7">
      <w:pPr>
        <w:rPr>
          <w:rFonts w:ascii="Arial" w:eastAsia="Arial Nova" w:hAnsi="Arial" w:cs="Arial"/>
          <w:sz w:val="22"/>
          <w:szCs w:val="22"/>
        </w:rPr>
      </w:pPr>
      <w:r w:rsidRPr="007F0CFC">
        <w:rPr>
          <w:rFonts w:ascii="Arial" w:eastAsia="Arial Nova" w:hAnsi="Arial" w:cs="Arial"/>
          <w:sz w:val="22"/>
          <w:szCs w:val="22"/>
        </w:rPr>
        <w:t>Gibbs, G. (1988) Learning by Doing: A Guide to Teaching and Learning Methods. Oxford: Oxford Polytechnic.</w:t>
      </w:r>
      <w:r>
        <w:rPr>
          <w:rFonts w:ascii="Arial" w:eastAsia="Arial Nova" w:hAnsi="Arial" w:cs="Arial"/>
          <w:sz w:val="22"/>
          <w:szCs w:val="22"/>
        </w:rPr>
        <w:t xml:space="preserve"> Available at: </w:t>
      </w:r>
      <w:hyperlink r:id="rId10" w:history="1">
        <w:r w:rsidRPr="00EC4C73">
          <w:rPr>
            <w:rStyle w:val="Hyperlink"/>
            <w:rFonts w:ascii="Arial" w:eastAsia="Arial Nova" w:hAnsi="Arial" w:cs="Arial"/>
            <w:sz w:val="22"/>
            <w:szCs w:val="22"/>
          </w:rPr>
          <w:t>https://www.brookes.ac.uk/staff/working-at-brookes/learning-and-career-development/academic-enhancement-and-development/publications</w:t>
        </w:r>
      </w:hyperlink>
      <w:r>
        <w:rPr>
          <w:rFonts w:ascii="Arial" w:eastAsia="Arial Nova" w:hAnsi="Arial" w:cs="Arial"/>
          <w:sz w:val="22"/>
          <w:szCs w:val="22"/>
        </w:rPr>
        <w:t xml:space="preserve"> </w:t>
      </w:r>
    </w:p>
    <w:p w14:paraId="30D8A16F" w14:textId="62582EE4" w:rsidR="000F2DA7" w:rsidRPr="006A2EC6" w:rsidRDefault="000F2DA7" w:rsidP="000F2DA7">
      <w:pPr>
        <w:rPr>
          <w:rFonts w:ascii="Arial" w:eastAsia="Arial Nova" w:hAnsi="Arial" w:cs="Arial"/>
          <w:sz w:val="22"/>
          <w:szCs w:val="22"/>
        </w:rPr>
      </w:pPr>
      <w:r w:rsidRPr="00863811">
        <w:rPr>
          <w:rFonts w:ascii="Arial" w:eastAsia="Arial Nova" w:hAnsi="Arial" w:cs="Arial"/>
          <w:color w:val="000000" w:themeColor="text1"/>
          <w:sz w:val="22"/>
          <w:szCs w:val="22"/>
        </w:rPr>
        <w:t>NHS England (2025) NHS App. Available at:</w:t>
      </w:r>
      <w:r>
        <w:rPr>
          <w:rFonts w:ascii="Arial" w:eastAsia="Arial Nova" w:hAnsi="Arial" w:cs="Arial"/>
          <w:color w:val="000000" w:themeColor="text1"/>
          <w:sz w:val="22"/>
          <w:szCs w:val="22"/>
        </w:rPr>
        <w:t xml:space="preserve"> </w:t>
      </w:r>
      <w:hyperlink r:id="rId11" w:history="1">
        <w:r w:rsidRPr="00EC4C73">
          <w:rPr>
            <w:rStyle w:val="Hyperlink"/>
            <w:rFonts w:ascii="Arial" w:eastAsia="Arial Nova" w:hAnsi="Arial" w:cs="Arial"/>
            <w:sz w:val="22"/>
            <w:szCs w:val="22"/>
          </w:rPr>
          <w:t>https://www.england.nhs.uk/long-read/nhs-app/</w:t>
        </w:r>
      </w:hyperlink>
    </w:p>
    <w:p w14:paraId="36A8975A" w14:textId="02742794" w:rsidR="00B259FC" w:rsidRDefault="00B259FC" w:rsidP="00B259FC">
      <w:pPr>
        <w:rPr>
          <w:rFonts w:ascii="Arial" w:eastAsia="Arial Nova" w:hAnsi="Arial" w:cs="Arial"/>
          <w:sz w:val="22"/>
          <w:szCs w:val="22"/>
        </w:rPr>
      </w:pPr>
      <w:r w:rsidRPr="00F27705">
        <w:rPr>
          <w:rFonts w:ascii="Arial" w:eastAsia="Arial Nova" w:hAnsi="Arial" w:cs="Arial"/>
          <w:sz w:val="22"/>
          <w:szCs w:val="22"/>
        </w:rPr>
        <w:t xml:space="preserve">McNeill, S., O'Donovan, D. and Hart, N. (2022) ‘Access to healthcare for people experiencing homelessness in the UK and Ireland: a scoping review’, BMC Health Services Research, 22(910). Available at: </w:t>
      </w:r>
      <w:hyperlink r:id="rId12" w:history="1">
        <w:r w:rsidRPr="00EC4C73">
          <w:rPr>
            <w:rStyle w:val="Hyperlink"/>
            <w:rFonts w:ascii="Arial" w:eastAsia="Arial Nova" w:hAnsi="Arial" w:cs="Arial"/>
            <w:sz w:val="22"/>
            <w:szCs w:val="22"/>
          </w:rPr>
          <w:t>https://bmchealthservres.biomedcentral.com/articles/10.1186/s12913-022-08265-y</w:t>
        </w:r>
      </w:hyperlink>
      <w:r>
        <w:rPr>
          <w:rFonts w:ascii="Arial" w:eastAsia="Arial Nova" w:hAnsi="Arial" w:cs="Arial"/>
          <w:sz w:val="22"/>
          <w:szCs w:val="22"/>
        </w:rPr>
        <w:t xml:space="preserve"> </w:t>
      </w:r>
    </w:p>
    <w:p w14:paraId="7CC33AF9" w14:textId="77777777" w:rsidR="00B259FC" w:rsidRDefault="00B259FC" w:rsidP="00B259FC">
      <w:pPr>
        <w:rPr>
          <w:rFonts w:ascii="Arial" w:eastAsia="Arial Nova" w:hAnsi="Arial" w:cs="Arial"/>
          <w:sz w:val="22"/>
          <w:szCs w:val="22"/>
        </w:rPr>
      </w:pPr>
      <w:proofErr w:type="spellStart"/>
      <w:r w:rsidRPr="00F27705">
        <w:rPr>
          <w:rFonts w:ascii="Arial" w:eastAsia="Arial Nova" w:hAnsi="Arial" w:cs="Arial"/>
          <w:sz w:val="22"/>
          <w:szCs w:val="22"/>
        </w:rPr>
        <w:t>Mudyarabikwa</w:t>
      </w:r>
      <w:proofErr w:type="spellEnd"/>
      <w:r w:rsidRPr="00F27705">
        <w:rPr>
          <w:rFonts w:ascii="Arial" w:eastAsia="Arial Nova" w:hAnsi="Arial" w:cs="Arial"/>
          <w:sz w:val="22"/>
          <w:szCs w:val="22"/>
        </w:rPr>
        <w:t xml:space="preserve">, O., Regmi, K., </w:t>
      </w:r>
      <w:proofErr w:type="spellStart"/>
      <w:r w:rsidRPr="00F27705">
        <w:rPr>
          <w:rFonts w:ascii="Arial" w:eastAsia="Arial Nova" w:hAnsi="Arial" w:cs="Arial"/>
          <w:sz w:val="22"/>
          <w:szCs w:val="22"/>
        </w:rPr>
        <w:t>Ouillon</w:t>
      </w:r>
      <w:proofErr w:type="spellEnd"/>
      <w:r w:rsidRPr="00F27705">
        <w:rPr>
          <w:rFonts w:ascii="Arial" w:eastAsia="Arial Nova" w:hAnsi="Arial" w:cs="Arial"/>
          <w:sz w:val="22"/>
          <w:szCs w:val="22"/>
        </w:rPr>
        <w:t xml:space="preserve">, S. and Simmonds, R. (2022) ‘Refugee and Immigrant Community Health Champions: a Qualitative Study of Perceived Barriers to Service Access and </w:t>
      </w:r>
      <w:proofErr w:type="spellStart"/>
      <w:r w:rsidRPr="00F27705">
        <w:rPr>
          <w:rFonts w:ascii="Arial" w:eastAsia="Arial Nova" w:hAnsi="Arial" w:cs="Arial"/>
          <w:sz w:val="22"/>
          <w:szCs w:val="22"/>
        </w:rPr>
        <w:t>Utilisation</w:t>
      </w:r>
      <w:proofErr w:type="spellEnd"/>
      <w:r w:rsidRPr="00F27705">
        <w:rPr>
          <w:rFonts w:ascii="Arial" w:eastAsia="Arial Nova" w:hAnsi="Arial" w:cs="Arial"/>
          <w:sz w:val="22"/>
          <w:szCs w:val="22"/>
        </w:rPr>
        <w:t xml:space="preserve"> of the National Health Service (NHS) in the West Midlands, UK’, Journal of Immigrant and Minority Health, 24, pp. 199–206. Available at: </w:t>
      </w:r>
      <w:hyperlink r:id="rId13" w:history="1">
        <w:r w:rsidRPr="00EC4C73">
          <w:rPr>
            <w:rStyle w:val="Hyperlink"/>
            <w:rFonts w:ascii="Arial" w:eastAsia="Arial Nova" w:hAnsi="Arial" w:cs="Arial"/>
            <w:sz w:val="22"/>
            <w:szCs w:val="22"/>
          </w:rPr>
          <w:t>https://link.springer.com/article/10.1007/s10903-021-01233-4</w:t>
        </w:r>
      </w:hyperlink>
      <w:r>
        <w:rPr>
          <w:rFonts w:ascii="Arial" w:eastAsia="Arial Nova" w:hAnsi="Arial" w:cs="Arial"/>
          <w:sz w:val="22"/>
          <w:szCs w:val="22"/>
        </w:rPr>
        <w:t xml:space="preserve"> </w:t>
      </w:r>
    </w:p>
    <w:p w14:paraId="34CBBA86" w14:textId="77777777" w:rsidR="001064BF" w:rsidRPr="00807959" w:rsidRDefault="001064BF" w:rsidP="001064BF">
      <w:pPr>
        <w:rPr>
          <w:rFonts w:ascii="Arial Nova" w:eastAsia="Arial Nova" w:hAnsi="Arial Nova" w:cs="Arial Nova"/>
          <w:color w:val="000000" w:themeColor="text1"/>
        </w:rPr>
      </w:pPr>
      <w:r w:rsidRPr="00807959">
        <w:rPr>
          <w:rFonts w:ascii="Arial Nova" w:eastAsia="Arial Nova" w:hAnsi="Arial Nova" w:cs="Arial Nova"/>
          <w:color w:val="000000" w:themeColor="text1"/>
        </w:rPr>
        <w:t xml:space="preserve">NHS Leadership Academy (no date) Healthcare Leadership Model. Available at: </w:t>
      </w:r>
      <w:hyperlink r:id="rId14" w:history="1">
        <w:r w:rsidRPr="00EC4C73">
          <w:rPr>
            <w:rStyle w:val="Hyperlink"/>
            <w:rFonts w:ascii="Arial Nova" w:eastAsia="Arial Nova" w:hAnsi="Arial Nova" w:cs="Arial Nova"/>
          </w:rPr>
          <w:t>https://www.leadershipacademy.nhs.uk/resources/healthcare-leadership-model/</w:t>
        </w:r>
      </w:hyperlink>
      <w:r>
        <w:rPr>
          <w:rFonts w:ascii="Arial Nova" w:eastAsia="Arial Nova" w:hAnsi="Arial Nova" w:cs="Arial Nova"/>
          <w:color w:val="000000" w:themeColor="text1"/>
        </w:rPr>
        <w:t xml:space="preserve"> </w:t>
      </w:r>
      <w:r w:rsidRPr="00807959">
        <w:rPr>
          <w:rFonts w:ascii="Arial Nova" w:eastAsia="Arial Nova" w:hAnsi="Arial Nova" w:cs="Arial Nova"/>
          <w:color w:val="000000" w:themeColor="text1"/>
        </w:rPr>
        <w:t xml:space="preserve"> </w:t>
      </w:r>
    </w:p>
    <w:p w14:paraId="06BF7C1A" w14:textId="77777777" w:rsidR="001064BF" w:rsidRPr="00807959" w:rsidRDefault="001064BF" w:rsidP="001064BF">
      <w:pPr>
        <w:rPr>
          <w:rFonts w:ascii="Arial Nova" w:eastAsia="Arial Nova" w:hAnsi="Arial Nova" w:cs="Arial Nova"/>
          <w:color w:val="000000" w:themeColor="text1"/>
        </w:rPr>
      </w:pPr>
      <w:r w:rsidRPr="00807959">
        <w:rPr>
          <w:rFonts w:ascii="Arial Nova" w:eastAsia="Arial Nova" w:hAnsi="Arial Nova" w:cs="Arial Nova"/>
          <w:color w:val="000000" w:themeColor="text1"/>
        </w:rPr>
        <w:t xml:space="preserve">NHS England (no date) Leadership development. Available at: </w:t>
      </w:r>
      <w:hyperlink r:id="rId15" w:history="1">
        <w:r w:rsidRPr="00EC4C73">
          <w:rPr>
            <w:rStyle w:val="Hyperlink"/>
            <w:rFonts w:ascii="Arial Nova" w:eastAsia="Arial Nova" w:hAnsi="Arial Nova" w:cs="Arial Nova"/>
          </w:rPr>
          <w:t>https://www.england.nhs.uk/leadership/</w:t>
        </w:r>
      </w:hyperlink>
      <w:r>
        <w:rPr>
          <w:rFonts w:ascii="Arial Nova" w:eastAsia="Arial Nova" w:hAnsi="Arial Nova" w:cs="Arial Nova"/>
          <w:color w:val="000000" w:themeColor="text1"/>
        </w:rPr>
        <w:t xml:space="preserve"> </w:t>
      </w:r>
      <w:r w:rsidRPr="00807959">
        <w:rPr>
          <w:rFonts w:ascii="Arial Nova" w:eastAsia="Arial Nova" w:hAnsi="Arial Nova" w:cs="Arial Nova"/>
          <w:color w:val="000000" w:themeColor="text1"/>
        </w:rPr>
        <w:t xml:space="preserve"> </w:t>
      </w:r>
    </w:p>
    <w:p w14:paraId="6D264BBA" w14:textId="77777777" w:rsidR="001064BF" w:rsidRPr="00154ABF" w:rsidRDefault="001064BF" w:rsidP="00B259FC">
      <w:pPr>
        <w:rPr>
          <w:rFonts w:ascii="Arial" w:eastAsia="Arial Nova" w:hAnsi="Arial" w:cs="Arial"/>
          <w:sz w:val="22"/>
          <w:szCs w:val="22"/>
        </w:rPr>
      </w:pPr>
    </w:p>
    <w:p w14:paraId="4AAFEF99" w14:textId="77777777" w:rsidR="000F2DA7" w:rsidRDefault="000F2DA7" w:rsidP="004606E8"/>
    <w:sectPr w:rsidR="000F2DA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3BC2B" w14:textId="77777777" w:rsidR="001D5E13" w:rsidRDefault="001D5E13" w:rsidP="00A164A5">
      <w:pPr>
        <w:spacing w:after="0" w:line="240" w:lineRule="auto"/>
      </w:pPr>
      <w:r>
        <w:separator/>
      </w:r>
    </w:p>
  </w:endnote>
  <w:endnote w:type="continuationSeparator" w:id="0">
    <w:p w14:paraId="31B93C72" w14:textId="77777777" w:rsidR="001D5E13" w:rsidRDefault="001D5E13" w:rsidP="00A16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116320"/>
      <w:docPartObj>
        <w:docPartGallery w:val="Page Numbers (Bottom of Page)"/>
        <w:docPartUnique/>
      </w:docPartObj>
    </w:sdtPr>
    <w:sdtContent>
      <w:p w14:paraId="1E08FEE2" w14:textId="207F2B0D" w:rsidR="00A164A5" w:rsidRDefault="00A164A5">
        <w:pPr>
          <w:pStyle w:val="Footer"/>
          <w:jc w:val="right"/>
        </w:pPr>
        <w:r>
          <w:fldChar w:fldCharType="begin"/>
        </w:r>
        <w:r>
          <w:instrText>PAGE   \* MERGEFORMAT</w:instrText>
        </w:r>
        <w:r>
          <w:fldChar w:fldCharType="separate"/>
        </w:r>
        <w:r>
          <w:rPr>
            <w:lang w:val="en-GB"/>
          </w:rPr>
          <w:t>2</w:t>
        </w:r>
        <w:r>
          <w:fldChar w:fldCharType="end"/>
        </w:r>
      </w:p>
    </w:sdtContent>
  </w:sdt>
  <w:p w14:paraId="07A7FBEC" w14:textId="77777777" w:rsidR="00A164A5" w:rsidRDefault="00A16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91332" w14:textId="77777777" w:rsidR="001D5E13" w:rsidRDefault="001D5E13" w:rsidP="00A164A5">
      <w:pPr>
        <w:spacing w:after="0" w:line="240" w:lineRule="auto"/>
      </w:pPr>
      <w:r>
        <w:separator/>
      </w:r>
    </w:p>
  </w:footnote>
  <w:footnote w:type="continuationSeparator" w:id="0">
    <w:p w14:paraId="55E246CE" w14:textId="77777777" w:rsidR="001D5E13" w:rsidRDefault="001D5E13" w:rsidP="00A164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6E8"/>
    <w:rsid w:val="000F2DA7"/>
    <w:rsid w:val="001064BF"/>
    <w:rsid w:val="00154ABF"/>
    <w:rsid w:val="001D5E13"/>
    <w:rsid w:val="002213D3"/>
    <w:rsid w:val="002448AF"/>
    <w:rsid w:val="0027718A"/>
    <w:rsid w:val="00313225"/>
    <w:rsid w:val="00361FC7"/>
    <w:rsid w:val="003B4270"/>
    <w:rsid w:val="004606E8"/>
    <w:rsid w:val="00465CDA"/>
    <w:rsid w:val="00656DAE"/>
    <w:rsid w:val="006A2EC6"/>
    <w:rsid w:val="00723E5B"/>
    <w:rsid w:val="00727E26"/>
    <w:rsid w:val="007D3DD1"/>
    <w:rsid w:val="007F0CFC"/>
    <w:rsid w:val="00807959"/>
    <w:rsid w:val="00863811"/>
    <w:rsid w:val="008E3778"/>
    <w:rsid w:val="00950E72"/>
    <w:rsid w:val="009650C1"/>
    <w:rsid w:val="009941B3"/>
    <w:rsid w:val="00A164A5"/>
    <w:rsid w:val="00A3556D"/>
    <w:rsid w:val="00A374B5"/>
    <w:rsid w:val="00A5587F"/>
    <w:rsid w:val="00A950B9"/>
    <w:rsid w:val="00AC1C94"/>
    <w:rsid w:val="00AE7D41"/>
    <w:rsid w:val="00B259FC"/>
    <w:rsid w:val="00B350C7"/>
    <w:rsid w:val="00BC3D6B"/>
    <w:rsid w:val="00BE204E"/>
    <w:rsid w:val="00DD3B4D"/>
    <w:rsid w:val="00E03F5A"/>
    <w:rsid w:val="00E9433E"/>
    <w:rsid w:val="00E97EC8"/>
    <w:rsid w:val="00F07928"/>
    <w:rsid w:val="00F27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4764A"/>
  <w15:chartTrackingRefBased/>
  <w15:docId w15:val="{C4325652-3A5A-4D28-A3FD-97F8BBBC4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6E8"/>
    <w:rPr>
      <w:rFonts w:eastAsiaTheme="minorEastAsia"/>
      <w:kern w:val="0"/>
      <w:lang w:val="en-US" w:eastAsia="ja-JP"/>
      <w14:ligatures w14:val="none"/>
    </w:rPr>
  </w:style>
  <w:style w:type="paragraph" w:styleId="Heading1">
    <w:name w:val="heading 1"/>
    <w:basedOn w:val="Normal"/>
    <w:next w:val="Normal"/>
    <w:link w:val="Heading1Char"/>
    <w:uiPriority w:val="9"/>
    <w:qFormat/>
    <w:rsid w:val="004606E8"/>
    <w:pPr>
      <w:keepNext/>
      <w:keepLines/>
      <w:spacing w:before="360" w:after="80"/>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4606E8"/>
    <w:pPr>
      <w:keepNext/>
      <w:keepLines/>
      <w:spacing w:before="160" w:after="80"/>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4606E8"/>
    <w:pPr>
      <w:keepNext/>
      <w:keepLines/>
      <w:spacing w:before="160" w:after="80"/>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4606E8"/>
    <w:pPr>
      <w:keepNext/>
      <w:keepLines/>
      <w:spacing w:before="80" w:after="40"/>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4606E8"/>
    <w:pPr>
      <w:keepNext/>
      <w:keepLines/>
      <w:spacing w:before="80" w:after="40"/>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4606E8"/>
    <w:pPr>
      <w:keepNext/>
      <w:keepLines/>
      <w:spacing w:before="40" w:after="0"/>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4606E8"/>
    <w:pPr>
      <w:keepNext/>
      <w:keepLines/>
      <w:spacing w:before="40" w:after="0"/>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4606E8"/>
    <w:pPr>
      <w:keepNext/>
      <w:keepLines/>
      <w:spacing w:after="0"/>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4606E8"/>
    <w:pPr>
      <w:keepNext/>
      <w:keepLines/>
      <w:spacing w:after="0"/>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6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6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6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6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6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6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6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6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6E8"/>
    <w:rPr>
      <w:rFonts w:eastAsiaTheme="majorEastAsia" w:cstheme="majorBidi"/>
      <w:color w:val="272727" w:themeColor="text1" w:themeTint="D8"/>
    </w:rPr>
  </w:style>
  <w:style w:type="paragraph" w:styleId="Title">
    <w:name w:val="Title"/>
    <w:basedOn w:val="Normal"/>
    <w:next w:val="Normal"/>
    <w:link w:val="TitleChar"/>
    <w:uiPriority w:val="10"/>
    <w:qFormat/>
    <w:rsid w:val="004606E8"/>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4606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6E8"/>
    <w:pPr>
      <w:numPr>
        <w:ilvl w:val="1"/>
      </w:numPr>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4606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6E8"/>
    <w:pPr>
      <w:spacing w:before="160"/>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4606E8"/>
    <w:rPr>
      <w:i/>
      <w:iCs/>
      <w:color w:val="404040" w:themeColor="text1" w:themeTint="BF"/>
    </w:rPr>
  </w:style>
  <w:style w:type="paragraph" w:styleId="ListParagraph">
    <w:name w:val="List Paragraph"/>
    <w:basedOn w:val="Normal"/>
    <w:uiPriority w:val="34"/>
    <w:qFormat/>
    <w:rsid w:val="004606E8"/>
    <w:pPr>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4606E8"/>
    <w:rPr>
      <w:i/>
      <w:iCs/>
      <w:color w:val="0F4761" w:themeColor="accent1" w:themeShade="BF"/>
    </w:rPr>
  </w:style>
  <w:style w:type="paragraph" w:styleId="IntenseQuote">
    <w:name w:val="Intense Quote"/>
    <w:basedOn w:val="Normal"/>
    <w:next w:val="Normal"/>
    <w:link w:val="IntenseQuoteChar"/>
    <w:uiPriority w:val="30"/>
    <w:qFormat/>
    <w:rsid w:val="004606E8"/>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4606E8"/>
    <w:rPr>
      <w:i/>
      <w:iCs/>
      <w:color w:val="0F4761" w:themeColor="accent1" w:themeShade="BF"/>
    </w:rPr>
  </w:style>
  <w:style w:type="character" w:styleId="IntenseReference">
    <w:name w:val="Intense Reference"/>
    <w:basedOn w:val="DefaultParagraphFont"/>
    <w:uiPriority w:val="32"/>
    <w:qFormat/>
    <w:rsid w:val="004606E8"/>
    <w:rPr>
      <w:b/>
      <w:bCs/>
      <w:smallCaps/>
      <w:color w:val="0F4761" w:themeColor="accent1" w:themeShade="BF"/>
      <w:spacing w:val="5"/>
    </w:rPr>
  </w:style>
  <w:style w:type="character" w:styleId="Hyperlink">
    <w:name w:val="Hyperlink"/>
    <w:basedOn w:val="DefaultParagraphFont"/>
    <w:uiPriority w:val="99"/>
    <w:unhideWhenUsed/>
    <w:rsid w:val="004606E8"/>
    <w:rPr>
      <w:color w:val="467886" w:themeColor="hyperlink"/>
      <w:u w:val="single"/>
    </w:rPr>
  </w:style>
  <w:style w:type="character" w:styleId="UnresolvedMention">
    <w:name w:val="Unresolved Mention"/>
    <w:basedOn w:val="DefaultParagraphFont"/>
    <w:uiPriority w:val="99"/>
    <w:semiHidden/>
    <w:unhideWhenUsed/>
    <w:rsid w:val="009650C1"/>
    <w:rPr>
      <w:color w:val="605E5C"/>
      <w:shd w:val="clear" w:color="auto" w:fill="E1DFDD"/>
    </w:rPr>
  </w:style>
  <w:style w:type="character" w:styleId="FollowedHyperlink">
    <w:name w:val="FollowedHyperlink"/>
    <w:basedOn w:val="DefaultParagraphFont"/>
    <w:uiPriority w:val="99"/>
    <w:semiHidden/>
    <w:unhideWhenUsed/>
    <w:rsid w:val="00E9433E"/>
    <w:rPr>
      <w:color w:val="96607D" w:themeColor="followedHyperlink"/>
      <w:u w:val="single"/>
    </w:rPr>
  </w:style>
  <w:style w:type="paragraph" w:styleId="Header">
    <w:name w:val="header"/>
    <w:basedOn w:val="Normal"/>
    <w:link w:val="HeaderChar"/>
    <w:uiPriority w:val="99"/>
    <w:unhideWhenUsed/>
    <w:rsid w:val="00A164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4A5"/>
    <w:rPr>
      <w:rFonts w:eastAsiaTheme="minorEastAsia"/>
      <w:kern w:val="0"/>
      <w:lang w:val="en-US" w:eastAsia="ja-JP"/>
      <w14:ligatures w14:val="none"/>
    </w:rPr>
  </w:style>
  <w:style w:type="paragraph" w:styleId="Footer">
    <w:name w:val="footer"/>
    <w:basedOn w:val="Normal"/>
    <w:link w:val="FooterChar"/>
    <w:uiPriority w:val="99"/>
    <w:unhideWhenUsed/>
    <w:rsid w:val="00A16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4A5"/>
    <w:rPr>
      <w:rFonts w:eastAsiaTheme="minorEastAsia"/>
      <w:kern w:val="0"/>
      <w:lang w:val="en-US"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3/10/the-strategy-that-will-fix-health-care" TargetMode="External"/><Relationship Id="rId13" Type="http://schemas.openxmlformats.org/officeDocument/2006/relationships/hyperlink" Target="https://link.springer.com/article/10.1007/s10903-021-01233-4"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oleObject" Target="embeddings/oleObject1.bin"/><Relationship Id="rId12" Type="http://schemas.openxmlformats.org/officeDocument/2006/relationships/hyperlink" Target="https://bmchealthservres.biomedcentral.com/articles/10.1186/s12913-022-08265-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s://www.england.nhs.uk/long-read/nhs-app/" TargetMode="External"/><Relationship Id="rId5" Type="http://schemas.openxmlformats.org/officeDocument/2006/relationships/endnotes" Target="endnotes.xml"/><Relationship Id="rId15" Type="http://schemas.openxmlformats.org/officeDocument/2006/relationships/hyperlink" Target="https://www.england.nhs.uk/leadership/" TargetMode="External"/><Relationship Id="rId10" Type="http://schemas.openxmlformats.org/officeDocument/2006/relationships/hyperlink" Target="https://www.brookes.ac.uk/staff/working-at-brookes/learning-and-career-development/academic-enhancement-and-development/publications" TargetMode="External"/><Relationship Id="rId4" Type="http://schemas.openxmlformats.org/officeDocument/2006/relationships/footnotes" Target="footnotes.xml"/><Relationship Id="rId9" Type="http://schemas.openxmlformats.org/officeDocument/2006/relationships/hyperlink" Target="https://books.google.co.uk/books/about/Innovation_and_Creativity_at_Work.html?id=tqsgAQAAIAAJ&amp;redir_esc=y" TargetMode="External"/><Relationship Id="rId14" Type="http://schemas.openxmlformats.org/officeDocument/2006/relationships/hyperlink" Target="https://www.leadershipacademy.nhs.uk/resources/healthcare-leadership-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TotalTime>
  <Pages>7</Pages>
  <Words>2174</Words>
  <Characters>12679</Characters>
  <Application>Microsoft Office Word</Application>
  <DocSecurity>0</DocSecurity>
  <Lines>211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hinna hussain</dc:creator>
  <cp:keywords/>
  <dc:description/>
  <cp:lastModifiedBy>hinna hussain</cp:lastModifiedBy>
  <cp:revision>36</cp:revision>
  <dcterms:created xsi:type="dcterms:W3CDTF">2026-07-05T19:59:00Z</dcterms:created>
  <dcterms:modified xsi:type="dcterms:W3CDTF">2026-07-05T23:41:00Z</dcterms:modified>
</cp:coreProperties>
</file>