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4948829"/>
        <w:docPartObj>
          <w:docPartGallery w:val="Cover Pages"/>
          <w:docPartUnique/>
        </w:docPartObj>
      </w:sdtPr>
      <w:sdtEndPr>
        <w:rPr>
          <w:rFonts w:eastAsiaTheme="minorEastAsia"/>
          <w:kern w:val="0"/>
          <w:sz w:val="22"/>
          <w:szCs w:val="22"/>
          <w:lang w:eastAsia="en-GB"/>
          <w14:ligatures w14:val="none"/>
        </w:rPr>
      </w:sdtEndPr>
      <w:sdtContent>
        <w:p w14:paraId="3961639E" w14:textId="43B9681E" w:rsidR="001F1CE1" w:rsidRDefault="001F1CE1"/>
        <w:p w14:paraId="2F42BF41" w14:textId="19FDA211" w:rsidR="001F1CE1" w:rsidRDefault="001F1CE1" w:rsidP="001F1CE1">
          <w:pPr>
            <w:pStyle w:val="NoSpacing"/>
            <w:jc w:val="right"/>
            <w:rPr>
              <w:caps/>
              <w:color w:val="0A1D30" w:themeColor="text2" w:themeShade="BF"/>
              <w:sz w:val="52"/>
              <w:szCs w:val="52"/>
            </w:rPr>
          </w:pPr>
        </w:p>
        <w:p w14:paraId="2EAFF582" w14:textId="77777777" w:rsidR="001F1CE1" w:rsidRDefault="001F1CE1" w:rsidP="001F1CE1">
          <w:pPr>
            <w:pStyle w:val="NoSpacing"/>
            <w:jc w:val="right"/>
            <w:rPr>
              <w:smallCaps/>
              <w:color w:val="0E2841" w:themeColor="text2"/>
              <w:sz w:val="36"/>
              <w:szCs w:val="36"/>
            </w:rPr>
          </w:pPr>
        </w:p>
        <w:p w14:paraId="7FD948B6" w14:textId="2F1F01F6" w:rsidR="00675035" w:rsidRPr="00675035" w:rsidRDefault="00675035" w:rsidP="00675035">
          <w:pPr>
            <w:pStyle w:val="NoSpacing"/>
            <w:rPr>
              <w:rFonts w:ascii="Arial" w:hAnsi="Arial" w:cs="Arial"/>
              <w:smallCaps/>
              <w:sz w:val="32"/>
              <w:szCs w:val="32"/>
            </w:rPr>
          </w:pPr>
          <w:r w:rsidRPr="00675035">
            <w:rPr>
              <w:rFonts w:ascii="Arial" w:hAnsi="Arial" w:cs="Arial"/>
              <w:b/>
              <w:bCs/>
              <w:smallCaps/>
              <w:sz w:val="32"/>
              <w:szCs w:val="32"/>
            </w:rPr>
            <w:t>ASSIGNMENT TITLE:</w:t>
          </w:r>
          <w:r>
            <w:rPr>
              <w:rFonts w:ascii="Arial" w:hAnsi="Arial" w:cs="Arial"/>
              <w:smallCaps/>
              <w:sz w:val="32"/>
              <w:szCs w:val="32"/>
            </w:rPr>
            <w:t xml:space="preserve"> </w:t>
          </w:r>
          <w:r w:rsidRPr="00675035">
            <w:rPr>
              <w:rFonts w:ascii="Arial" w:hAnsi="Arial" w:cs="Arial"/>
              <w:smallCaps/>
              <w:sz w:val="32"/>
              <w:szCs w:val="32"/>
            </w:rPr>
            <w:t>COMPONENT 2- INDIVIDUAL REPORT- INFORMATION SYSTEMS IMPROVEMENTS</w:t>
          </w:r>
        </w:p>
        <w:p w14:paraId="73DAD466" w14:textId="77777777" w:rsidR="00675035" w:rsidRPr="00675035" w:rsidRDefault="00675035" w:rsidP="001F1CE1">
          <w:pPr>
            <w:pStyle w:val="NoSpacing"/>
            <w:rPr>
              <w:rFonts w:ascii="Arial" w:hAnsi="Arial" w:cs="Arial"/>
              <w:smallCaps/>
              <w:sz w:val="32"/>
              <w:szCs w:val="32"/>
            </w:rPr>
          </w:pPr>
        </w:p>
        <w:p w14:paraId="7A531A1C" w14:textId="77777777"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PROGRAMME:</w:t>
          </w:r>
          <w:r w:rsidRPr="00675035">
            <w:rPr>
              <w:rFonts w:ascii="Arial" w:eastAsiaTheme="minorHAnsi" w:hAnsi="Arial" w:cs="Arial"/>
              <w:kern w:val="2"/>
              <w:sz w:val="32"/>
              <w:szCs w:val="32"/>
              <w:lang w:eastAsia="en-US"/>
              <w14:ligatures w14:val="standardContextual"/>
            </w:rPr>
            <w:t xml:space="preserve"> BA (HONS) LEADERSHIP AND MANAGEMENT SKILLS FOR THE WORKPLACE</w:t>
          </w:r>
        </w:p>
        <w:p w14:paraId="54350096" w14:textId="77777777" w:rsidR="00675035" w:rsidRPr="00675035" w:rsidRDefault="00675035" w:rsidP="001F1CE1">
          <w:pPr>
            <w:pStyle w:val="NoSpacing"/>
            <w:rPr>
              <w:rFonts w:ascii="Arial" w:hAnsi="Arial" w:cs="Arial"/>
              <w:smallCaps/>
              <w:sz w:val="32"/>
              <w:szCs w:val="32"/>
            </w:rPr>
          </w:pPr>
        </w:p>
        <w:p w14:paraId="3948DCEF" w14:textId="302C132F"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MODULE NAME:</w:t>
          </w:r>
          <w:r w:rsidRPr="00675035">
            <w:rPr>
              <w:rFonts w:ascii="Arial" w:eastAsiaTheme="minorHAnsi" w:hAnsi="Arial" w:cs="Arial"/>
              <w:kern w:val="2"/>
              <w:sz w:val="32"/>
              <w:szCs w:val="32"/>
              <w:lang w:eastAsia="en-US"/>
              <w14:ligatures w14:val="standardContextual"/>
            </w:rPr>
            <w:t xml:space="preserve"> MANAGING BUSINESS INFORMATION</w:t>
          </w:r>
        </w:p>
        <w:p w14:paraId="7817839A" w14:textId="77777777" w:rsidR="00675035" w:rsidRPr="00675035" w:rsidRDefault="00675035" w:rsidP="001F1CE1">
          <w:pPr>
            <w:pStyle w:val="NoSpacing"/>
            <w:rPr>
              <w:rFonts w:ascii="Arial" w:hAnsi="Arial" w:cs="Arial"/>
              <w:smallCaps/>
              <w:sz w:val="32"/>
              <w:szCs w:val="32"/>
            </w:rPr>
          </w:pPr>
        </w:p>
        <w:p w14:paraId="405E46CF" w14:textId="7BCE7020"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MODULE CODE:</w:t>
          </w:r>
          <w:r w:rsidRPr="00675035">
            <w:rPr>
              <w:rFonts w:ascii="Arial" w:eastAsiaTheme="minorHAnsi" w:hAnsi="Arial" w:cs="Arial"/>
              <w:kern w:val="2"/>
              <w:sz w:val="32"/>
              <w:szCs w:val="32"/>
              <w:lang w:eastAsia="en-US"/>
              <w14:ligatures w14:val="standardContextual"/>
            </w:rPr>
            <w:t xml:space="preserve"> LCLM 5004</w:t>
          </w:r>
        </w:p>
        <w:p w14:paraId="47F352BC" w14:textId="77777777" w:rsidR="00675035" w:rsidRPr="00675035" w:rsidRDefault="00675035" w:rsidP="001F1CE1">
          <w:pPr>
            <w:pStyle w:val="NoSpacing"/>
            <w:rPr>
              <w:rFonts w:ascii="Arial" w:hAnsi="Arial" w:cs="Arial"/>
              <w:smallCaps/>
              <w:sz w:val="32"/>
              <w:szCs w:val="32"/>
            </w:rPr>
          </w:pPr>
        </w:p>
        <w:p w14:paraId="345612A6" w14:textId="735CBE09" w:rsidR="001F1CE1" w:rsidRDefault="001F1CE1" w:rsidP="001F1CE1">
          <w:pPr>
            <w:pStyle w:val="NoSpacing"/>
            <w:rPr>
              <w:rFonts w:ascii="Arial" w:hAnsi="Arial" w:cs="Arial"/>
              <w:smallCaps/>
              <w:sz w:val="32"/>
              <w:szCs w:val="32"/>
            </w:rPr>
          </w:pPr>
          <w:r w:rsidRPr="00675035">
            <w:rPr>
              <w:rFonts w:ascii="Arial" w:hAnsi="Arial" w:cs="Arial"/>
              <w:b/>
              <w:bCs/>
              <w:smallCaps/>
              <w:sz w:val="32"/>
              <w:szCs w:val="32"/>
            </w:rPr>
            <w:t>STUDENT NAME:</w:t>
          </w:r>
          <w:r w:rsidRPr="00675035">
            <w:rPr>
              <w:rFonts w:ascii="Arial" w:hAnsi="Arial" w:cs="Arial"/>
              <w:smallCaps/>
              <w:sz w:val="32"/>
              <w:szCs w:val="32"/>
            </w:rPr>
            <w:t xml:space="preserve"> MARIO MASSARO</w:t>
          </w:r>
        </w:p>
        <w:p w14:paraId="6E68073D" w14:textId="77777777" w:rsidR="00675035" w:rsidRPr="00675035" w:rsidRDefault="00675035" w:rsidP="001F1CE1">
          <w:pPr>
            <w:pStyle w:val="NoSpacing"/>
            <w:rPr>
              <w:rFonts w:ascii="Arial" w:hAnsi="Arial" w:cs="Arial"/>
              <w:smallCaps/>
              <w:sz w:val="32"/>
              <w:szCs w:val="32"/>
            </w:rPr>
          </w:pPr>
        </w:p>
        <w:p w14:paraId="2F6A4E59" w14:textId="7CBB310F" w:rsidR="001F1CE1" w:rsidRPr="001F1CE1" w:rsidRDefault="001F1CE1" w:rsidP="001F1CE1">
          <w:pPr>
            <w:pStyle w:val="NoSpacing"/>
            <w:rPr>
              <w:rFonts w:ascii="Arial" w:hAnsi="Arial" w:cs="Arial"/>
              <w:smallCaps/>
              <w:sz w:val="32"/>
              <w:szCs w:val="32"/>
            </w:rPr>
          </w:pPr>
          <w:r w:rsidRPr="00675035">
            <w:rPr>
              <w:rFonts w:ascii="Arial" w:hAnsi="Arial" w:cs="Arial"/>
              <w:b/>
              <w:bCs/>
              <w:smallCaps/>
              <w:sz w:val="32"/>
              <w:szCs w:val="32"/>
            </w:rPr>
            <w:t>STUDENT ID:</w:t>
          </w:r>
          <w:r w:rsidRPr="00675035">
            <w:rPr>
              <w:rFonts w:ascii="Arial" w:hAnsi="Arial" w:cs="Arial"/>
              <w:smallCaps/>
              <w:sz w:val="32"/>
              <w:szCs w:val="32"/>
            </w:rPr>
            <w:t xml:space="preserve"> 2335126</w:t>
          </w:r>
        </w:p>
        <w:p w14:paraId="54BF315E" w14:textId="77777777" w:rsidR="001F1CE1" w:rsidRPr="00675035" w:rsidRDefault="001F1CE1" w:rsidP="001F1CE1">
          <w:pPr>
            <w:pStyle w:val="NoSpacing"/>
            <w:rPr>
              <w:rFonts w:ascii="Arial" w:eastAsiaTheme="minorHAnsi" w:hAnsi="Arial" w:cs="Arial"/>
              <w:kern w:val="2"/>
              <w:sz w:val="32"/>
              <w:szCs w:val="32"/>
              <w:lang w:eastAsia="en-US"/>
              <w14:ligatures w14:val="standardContextual"/>
            </w:rPr>
          </w:pPr>
        </w:p>
        <w:p w14:paraId="5BFBFC98" w14:textId="1FF54529" w:rsidR="00675035" w:rsidRPr="00675035" w:rsidRDefault="00675035" w:rsidP="001F1CE1">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LECTURER’S NAME:</w:t>
          </w:r>
          <w:r w:rsidRPr="00675035">
            <w:rPr>
              <w:rFonts w:ascii="Arial" w:eastAsiaTheme="minorHAnsi" w:hAnsi="Arial" w:cs="Arial"/>
              <w:kern w:val="2"/>
              <w:sz w:val="32"/>
              <w:szCs w:val="32"/>
              <w:lang w:eastAsia="en-US"/>
              <w14:ligatures w14:val="standardContextual"/>
            </w:rPr>
            <w:t xml:space="preserve"> Dr. AMITAVE BANIK</w:t>
          </w:r>
        </w:p>
        <w:p w14:paraId="0987D4FA" w14:textId="77777777" w:rsidR="001F1CE1" w:rsidRDefault="001F1CE1" w:rsidP="001F1CE1">
          <w:pPr>
            <w:pStyle w:val="NoSpacing"/>
            <w:rPr>
              <w:rFonts w:ascii="Arial" w:eastAsiaTheme="minorHAnsi" w:hAnsi="Arial" w:cs="Arial"/>
              <w:kern w:val="2"/>
              <w:sz w:val="28"/>
              <w:szCs w:val="28"/>
              <w:lang w:eastAsia="en-US"/>
              <w14:ligatures w14:val="standardContextual"/>
            </w:rPr>
          </w:pPr>
        </w:p>
        <w:p w14:paraId="50168F71" w14:textId="77777777" w:rsidR="00675035" w:rsidRDefault="00675035" w:rsidP="00675035">
          <w:pPr>
            <w:pStyle w:val="NoSpacing"/>
            <w:rPr>
              <w:rFonts w:ascii="Arial" w:eastAsiaTheme="minorHAnsi" w:hAnsi="Arial" w:cs="Arial"/>
              <w:kern w:val="2"/>
              <w:sz w:val="28"/>
              <w:szCs w:val="28"/>
              <w:lang w:eastAsia="en-US"/>
              <w14:ligatures w14:val="standardContextual"/>
            </w:rPr>
          </w:pPr>
        </w:p>
        <w:p w14:paraId="35827290" w14:textId="77777777" w:rsidR="00675035" w:rsidRDefault="00675035" w:rsidP="00675035">
          <w:pPr>
            <w:pStyle w:val="NoSpacing"/>
            <w:rPr>
              <w:rFonts w:ascii="Arial" w:eastAsiaTheme="minorHAnsi" w:hAnsi="Arial" w:cs="Arial"/>
              <w:kern w:val="2"/>
              <w:sz w:val="28"/>
              <w:szCs w:val="28"/>
              <w:lang w:eastAsia="en-US"/>
              <w14:ligatures w14:val="standardContextual"/>
            </w:rPr>
          </w:pPr>
        </w:p>
        <w:p w14:paraId="6EBE0D08" w14:textId="77777777" w:rsidR="00675035" w:rsidRPr="001F1CE1" w:rsidRDefault="00675035" w:rsidP="00675035">
          <w:pPr>
            <w:pStyle w:val="NoSpacing"/>
            <w:rPr>
              <w:rFonts w:ascii="Arial" w:eastAsiaTheme="minorHAnsi" w:hAnsi="Arial" w:cs="Arial"/>
              <w:kern w:val="2"/>
              <w:sz w:val="28"/>
              <w:szCs w:val="28"/>
              <w:lang w:eastAsia="en-US"/>
              <w14:ligatures w14:val="standardContextual"/>
            </w:rPr>
          </w:pPr>
        </w:p>
        <w:p w14:paraId="376ED3DE" w14:textId="77752EC3" w:rsidR="001F1CE1" w:rsidRPr="001F1CE1" w:rsidRDefault="001F1CE1" w:rsidP="001F1CE1">
          <w:pPr>
            <w:pStyle w:val="NoSpacing"/>
            <w:rPr>
              <w:rFonts w:eastAsiaTheme="minorHAnsi"/>
              <w:kern w:val="2"/>
              <w:sz w:val="24"/>
              <w:szCs w:val="24"/>
              <w:lang w:eastAsia="en-US"/>
              <w14:ligatures w14:val="standardContextual"/>
            </w:rPr>
          </w:pPr>
          <w:r>
            <w:rPr>
              <w:noProof/>
            </w:rPr>
            <mc:AlternateContent>
              <mc:Choice Requires="wps">
                <w:drawing>
                  <wp:anchor distT="0" distB="0" distL="114300" distR="114300" simplePos="0" relativeHeight="251662336" behindDoc="0" locked="0" layoutInCell="1" allowOverlap="1" wp14:anchorId="30B40135" wp14:editId="049F295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1T00:00:00Z">
                                    <w:dateFormat w:val="dd MMMM yyyy"/>
                                    <w:lid w:val="en-GB"/>
                                    <w:storeMappedDataAs w:val="dateTime"/>
                                    <w:calendar w:val="gregorian"/>
                                  </w:date>
                                </w:sdtPr>
                                <w:sdtContent>
                                  <w:p w14:paraId="31C2C68A" w14:textId="36E79087" w:rsidR="001F1CE1" w:rsidRDefault="001F1CE1">
                                    <w:pPr>
                                      <w:pStyle w:val="NoSpacing"/>
                                      <w:jc w:val="right"/>
                                      <w:rPr>
                                        <w:caps/>
                                        <w:color w:val="0A1D30" w:themeColor="text2" w:themeShade="BF"/>
                                        <w:sz w:val="40"/>
                                        <w:szCs w:val="40"/>
                                      </w:rPr>
                                    </w:pPr>
                                    <w:r>
                                      <w:rPr>
                                        <w:caps/>
                                        <w:color w:val="0A1D30" w:themeColor="text2" w:themeShade="BF"/>
                                        <w:sz w:val="40"/>
                                        <w:szCs w:val="40"/>
                                      </w:rPr>
                                      <w:t>01 December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0B40135"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1T00:00:00Z">
                              <w:dateFormat w:val="dd MMMM yyyy"/>
                              <w:lid w:val="en-GB"/>
                              <w:storeMappedDataAs w:val="dateTime"/>
                              <w:calendar w:val="gregorian"/>
                            </w:date>
                          </w:sdtPr>
                          <w:sdtContent>
                            <w:p w14:paraId="31C2C68A" w14:textId="36E79087" w:rsidR="001F1CE1" w:rsidRDefault="001F1CE1">
                              <w:pPr>
                                <w:pStyle w:val="NoSpacing"/>
                                <w:jc w:val="right"/>
                                <w:rPr>
                                  <w:caps/>
                                  <w:color w:val="0A1D30" w:themeColor="text2" w:themeShade="BF"/>
                                  <w:sz w:val="40"/>
                                  <w:szCs w:val="40"/>
                                </w:rPr>
                              </w:pPr>
                              <w:r>
                                <w:rPr>
                                  <w:caps/>
                                  <w:color w:val="0A1D30" w:themeColor="text2" w:themeShade="BF"/>
                                  <w:sz w:val="40"/>
                                  <w:szCs w:val="40"/>
                                </w:rPr>
                                <w:t>01 December 2025</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D4024A2" wp14:editId="658FD66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9107E4"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sdt>
      <w:sdtPr>
        <w:id w:val="-326518725"/>
        <w:docPartObj>
          <w:docPartGallery w:val="Table of Contents"/>
          <w:docPartUnique/>
        </w:docPartObj>
      </w:sdtPr>
      <w:sdtEndPr>
        <w:rPr>
          <w:rFonts w:asciiTheme="minorHAnsi" w:eastAsiaTheme="minorHAnsi" w:hAnsiTheme="minorHAnsi" w:cstheme="minorBidi"/>
          <w:b/>
          <w:bCs/>
          <w:noProof/>
          <w:color w:val="auto"/>
          <w:spacing w:val="0"/>
          <w:kern w:val="2"/>
          <w:sz w:val="24"/>
          <w:szCs w:val="24"/>
          <w:lang w:val="en-GB"/>
          <w14:ligatures w14:val="standardContextual"/>
        </w:rPr>
      </w:sdtEndPr>
      <w:sdtContent>
        <w:p w14:paraId="5B5E4E69" w14:textId="22C4E301" w:rsidR="00FD3999" w:rsidRDefault="00FD3999">
          <w:pPr>
            <w:pStyle w:val="TOCHeading"/>
          </w:pPr>
          <w:r>
            <w:t>Table of Contents</w:t>
          </w:r>
        </w:p>
        <w:p w14:paraId="31C93705" w14:textId="2F06F735" w:rsidR="00FE10B2" w:rsidRDefault="00FD3999">
          <w:pPr>
            <w:pStyle w:val="TOC1"/>
            <w:rPr>
              <w:rFonts w:cstheme="minorBidi"/>
              <w:b w:val="0"/>
              <w:bCs w:val="0"/>
              <w:kern w:val="2"/>
              <w:sz w:val="24"/>
              <w:szCs w:val="24"/>
              <w:lang w:val="en-GB" w:eastAsia="en-GB"/>
              <w14:ligatures w14:val="standardContextual"/>
            </w:rPr>
          </w:pPr>
          <w:r>
            <w:fldChar w:fldCharType="begin"/>
          </w:r>
          <w:r>
            <w:instrText xml:space="preserve"> TOC \o "1-3" \h \z \u </w:instrText>
          </w:r>
          <w:r>
            <w:fldChar w:fldCharType="separate"/>
          </w:r>
          <w:hyperlink w:anchor="_Toc215485303" w:history="1">
            <w:r w:rsidR="00FE10B2" w:rsidRPr="00CD7CC4">
              <w:rPr>
                <w:rStyle w:val="Hyperlink"/>
              </w:rPr>
              <w:t>1. Introduction</w:t>
            </w:r>
            <w:r w:rsidR="00FE10B2">
              <w:rPr>
                <w:webHidden/>
              </w:rPr>
              <w:tab/>
            </w:r>
            <w:r w:rsidR="00FE10B2">
              <w:rPr>
                <w:webHidden/>
              </w:rPr>
              <w:fldChar w:fldCharType="begin"/>
            </w:r>
            <w:r w:rsidR="00FE10B2">
              <w:rPr>
                <w:webHidden/>
              </w:rPr>
              <w:instrText xml:space="preserve"> PAGEREF _Toc215485303 \h </w:instrText>
            </w:r>
            <w:r w:rsidR="00FE10B2">
              <w:rPr>
                <w:webHidden/>
              </w:rPr>
            </w:r>
            <w:r w:rsidR="00FE10B2">
              <w:rPr>
                <w:webHidden/>
              </w:rPr>
              <w:fldChar w:fldCharType="separate"/>
            </w:r>
            <w:r w:rsidR="00FE10B2">
              <w:rPr>
                <w:webHidden/>
              </w:rPr>
              <w:t>2</w:t>
            </w:r>
            <w:r w:rsidR="00FE10B2">
              <w:rPr>
                <w:webHidden/>
              </w:rPr>
              <w:fldChar w:fldCharType="end"/>
            </w:r>
          </w:hyperlink>
        </w:p>
        <w:p w14:paraId="0F508419" w14:textId="60A1A341" w:rsidR="00FE10B2" w:rsidRDefault="00FE10B2">
          <w:pPr>
            <w:pStyle w:val="TOC1"/>
            <w:rPr>
              <w:rFonts w:cstheme="minorBidi"/>
              <w:b w:val="0"/>
              <w:bCs w:val="0"/>
              <w:kern w:val="2"/>
              <w:sz w:val="24"/>
              <w:szCs w:val="24"/>
              <w:lang w:val="en-GB" w:eastAsia="en-GB"/>
              <w14:ligatures w14:val="standardContextual"/>
            </w:rPr>
          </w:pPr>
          <w:hyperlink w:anchor="_Toc215485304" w:history="1">
            <w:r w:rsidRPr="00CD7CC4">
              <w:rPr>
                <w:rStyle w:val="Hyperlink"/>
              </w:rPr>
              <w:t>2. Evaluation of Existing Systems</w:t>
            </w:r>
            <w:r>
              <w:rPr>
                <w:webHidden/>
              </w:rPr>
              <w:tab/>
            </w:r>
            <w:r>
              <w:rPr>
                <w:webHidden/>
              </w:rPr>
              <w:fldChar w:fldCharType="begin"/>
            </w:r>
            <w:r>
              <w:rPr>
                <w:webHidden/>
              </w:rPr>
              <w:instrText xml:space="preserve"> PAGEREF _Toc215485304 \h </w:instrText>
            </w:r>
            <w:r>
              <w:rPr>
                <w:webHidden/>
              </w:rPr>
            </w:r>
            <w:r>
              <w:rPr>
                <w:webHidden/>
              </w:rPr>
              <w:fldChar w:fldCharType="separate"/>
            </w:r>
            <w:r>
              <w:rPr>
                <w:webHidden/>
              </w:rPr>
              <w:t>2</w:t>
            </w:r>
            <w:r>
              <w:rPr>
                <w:webHidden/>
              </w:rPr>
              <w:fldChar w:fldCharType="end"/>
            </w:r>
          </w:hyperlink>
        </w:p>
        <w:p w14:paraId="1EE87F49" w14:textId="1E0E490A"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05" w:history="1">
            <w:r w:rsidRPr="00CD7CC4">
              <w:rPr>
                <w:rStyle w:val="Hyperlink"/>
                <w:noProof/>
              </w:rPr>
              <w:t>2.1. Manual Inventory Management System</w:t>
            </w:r>
            <w:r>
              <w:rPr>
                <w:noProof/>
                <w:webHidden/>
              </w:rPr>
              <w:tab/>
            </w:r>
            <w:r>
              <w:rPr>
                <w:noProof/>
                <w:webHidden/>
              </w:rPr>
              <w:fldChar w:fldCharType="begin"/>
            </w:r>
            <w:r>
              <w:rPr>
                <w:noProof/>
                <w:webHidden/>
              </w:rPr>
              <w:instrText xml:space="preserve"> PAGEREF _Toc215485305 \h </w:instrText>
            </w:r>
            <w:r>
              <w:rPr>
                <w:noProof/>
                <w:webHidden/>
              </w:rPr>
            </w:r>
            <w:r>
              <w:rPr>
                <w:noProof/>
                <w:webHidden/>
              </w:rPr>
              <w:fldChar w:fldCharType="separate"/>
            </w:r>
            <w:r>
              <w:rPr>
                <w:noProof/>
                <w:webHidden/>
              </w:rPr>
              <w:t>2</w:t>
            </w:r>
            <w:r>
              <w:rPr>
                <w:noProof/>
                <w:webHidden/>
              </w:rPr>
              <w:fldChar w:fldCharType="end"/>
            </w:r>
          </w:hyperlink>
        </w:p>
        <w:p w14:paraId="5867E2F1" w14:textId="28E1C516"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06" w:history="1">
            <w:r w:rsidRPr="00CD7CC4">
              <w:rPr>
                <w:rStyle w:val="Hyperlink"/>
                <w:noProof/>
              </w:rPr>
              <w:t>2.2. Disconnected Customer Data Management</w:t>
            </w:r>
            <w:r>
              <w:rPr>
                <w:noProof/>
                <w:webHidden/>
              </w:rPr>
              <w:tab/>
            </w:r>
            <w:r>
              <w:rPr>
                <w:noProof/>
                <w:webHidden/>
              </w:rPr>
              <w:fldChar w:fldCharType="begin"/>
            </w:r>
            <w:r>
              <w:rPr>
                <w:noProof/>
                <w:webHidden/>
              </w:rPr>
              <w:instrText xml:space="preserve"> PAGEREF _Toc215485306 \h </w:instrText>
            </w:r>
            <w:r>
              <w:rPr>
                <w:noProof/>
                <w:webHidden/>
              </w:rPr>
            </w:r>
            <w:r>
              <w:rPr>
                <w:noProof/>
                <w:webHidden/>
              </w:rPr>
              <w:fldChar w:fldCharType="separate"/>
            </w:r>
            <w:r>
              <w:rPr>
                <w:noProof/>
                <w:webHidden/>
              </w:rPr>
              <w:t>3</w:t>
            </w:r>
            <w:r>
              <w:rPr>
                <w:noProof/>
                <w:webHidden/>
              </w:rPr>
              <w:fldChar w:fldCharType="end"/>
            </w:r>
          </w:hyperlink>
        </w:p>
        <w:p w14:paraId="247A2612" w14:textId="12F5D7D6"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07" w:history="1">
            <w:r w:rsidRPr="00CD7CC4">
              <w:rPr>
                <w:rStyle w:val="Hyperlink"/>
                <w:noProof/>
              </w:rPr>
              <w:t>2.3. Inefficient and Error-Prone Reporting</w:t>
            </w:r>
            <w:r>
              <w:rPr>
                <w:noProof/>
                <w:webHidden/>
              </w:rPr>
              <w:tab/>
            </w:r>
            <w:r>
              <w:rPr>
                <w:noProof/>
                <w:webHidden/>
              </w:rPr>
              <w:fldChar w:fldCharType="begin"/>
            </w:r>
            <w:r>
              <w:rPr>
                <w:noProof/>
                <w:webHidden/>
              </w:rPr>
              <w:instrText xml:space="preserve"> PAGEREF _Toc215485307 \h </w:instrText>
            </w:r>
            <w:r>
              <w:rPr>
                <w:noProof/>
                <w:webHidden/>
              </w:rPr>
            </w:r>
            <w:r>
              <w:rPr>
                <w:noProof/>
                <w:webHidden/>
              </w:rPr>
              <w:fldChar w:fldCharType="separate"/>
            </w:r>
            <w:r>
              <w:rPr>
                <w:noProof/>
                <w:webHidden/>
              </w:rPr>
              <w:t>3</w:t>
            </w:r>
            <w:r>
              <w:rPr>
                <w:noProof/>
                <w:webHidden/>
              </w:rPr>
              <w:fldChar w:fldCharType="end"/>
            </w:r>
          </w:hyperlink>
        </w:p>
        <w:p w14:paraId="7D13574D" w14:textId="6E14F675"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08" w:history="1">
            <w:r w:rsidRPr="00CD7CC4">
              <w:rPr>
                <w:rStyle w:val="Hyperlink"/>
                <w:noProof/>
              </w:rPr>
              <w:t>2.4. Data Security and Compliance Deficiencies</w:t>
            </w:r>
            <w:r>
              <w:rPr>
                <w:noProof/>
                <w:webHidden/>
              </w:rPr>
              <w:tab/>
            </w:r>
            <w:r>
              <w:rPr>
                <w:noProof/>
                <w:webHidden/>
              </w:rPr>
              <w:fldChar w:fldCharType="begin"/>
            </w:r>
            <w:r>
              <w:rPr>
                <w:noProof/>
                <w:webHidden/>
              </w:rPr>
              <w:instrText xml:space="preserve"> PAGEREF _Toc215485308 \h </w:instrText>
            </w:r>
            <w:r>
              <w:rPr>
                <w:noProof/>
                <w:webHidden/>
              </w:rPr>
            </w:r>
            <w:r>
              <w:rPr>
                <w:noProof/>
                <w:webHidden/>
              </w:rPr>
              <w:fldChar w:fldCharType="separate"/>
            </w:r>
            <w:r>
              <w:rPr>
                <w:noProof/>
                <w:webHidden/>
              </w:rPr>
              <w:t>3</w:t>
            </w:r>
            <w:r>
              <w:rPr>
                <w:noProof/>
                <w:webHidden/>
              </w:rPr>
              <w:fldChar w:fldCharType="end"/>
            </w:r>
          </w:hyperlink>
        </w:p>
        <w:p w14:paraId="6A093236" w14:textId="6E408DFC"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09" w:history="1">
            <w:r w:rsidRPr="00CD7CC4">
              <w:rPr>
                <w:rStyle w:val="Hyperlink"/>
                <w:noProof/>
              </w:rPr>
              <w:t>2.5. Systemic Lack of Integration</w:t>
            </w:r>
            <w:r>
              <w:rPr>
                <w:noProof/>
                <w:webHidden/>
              </w:rPr>
              <w:tab/>
            </w:r>
            <w:r>
              <w:rPr>
                <w:noProof/>
                <w:webHidden/>
              </w:rPr>
              <w:fldChar w:fldCharType="begin"/>
            </w:r>
            <w:r>
              <w:rPr>
                <w:noProof/>
                <w:webHidden/>
              </w:rPr>
              <w:instrText xml:space="preserve"> PAGEREF _Toc215485309 \h </w:instrText>
            </w:r>
            <w:r>
              <w:rPr>
                <w:noProof/>
                <w:webHidden/>
              </w:rPr>
            </w:r>
            <w:r>
              <w:rPr>
                <w:noProof/>
                <w:webHidden/>
              </w:rPr>
              <w:fldChar w:fldCharType="separate"/>
            </w:r>
            <w:r>
              <w:rPr>
                <w:noProof/>
                <w:webHidden/>
              </w:rPr>
              <w:t>3</w:t>
            </w:r>
            <w:r>
              <w:rPr>
                <w:noProof/>
                <w:webHidden/>
              </w:rPr>
              <w:fldChar w:fldCharType="end"/>
            </w:r>
          </w:hyperlink>
        </w:p>
        <w:p w14:paraId="7DD82A97" w14:textId="6CBC7877" w:rsidR="00FE10B2" w:rsidRDefault="00FE10B2">
          <w:pPr>
            <w:pStyle w:val="TOC1"/>
            <w:rPr>
              <w:rFonts w:cstheme="minorBidi"/>
              <w:b w:val="0"/>
              <w:bCs w:val="0"/>
              <w:kern w:val="2"/>
              <w:sz w:val="24"/>
              <w:szCs w:val="24"/>
              <w:lang w:val="en-GB" w:eastAsia="en-GB"/>
              <w14:ligatures w14:val="standardContextual"/>
            </w:rPr>
          </w:pPr>
          <w:hyperlink w:anchor="_Toc215485310" w:history="1">
            <w:r w:rsidRPr="00CD7CC4">
              <w:rPr>
                <w:rStyle w:val="Hyperlink"/>
              </w:rPr>
              <w:t>3. Recommended Solution</w:t>
            </w:r>
            <w:r>
              <w:rPr>
                <w:webHidden/>
              </w:rPr>
              <w:tab/>
            </w:r>
            <w:r>
              <w:rPr>
                <w:webHidden/>
              </w:rPr>
              <w:fldChar w:fldCharType="begin"/>
            </w:r>
            <w:r>
              <w:rPr>
                <w:webHidden/>
              </w:rPr>
              <w:instrText xml:space="preserve"> PAGEREF _Toc215485310 \h </w:instrText>
            </w:r>
            <w:r>
              <w:rPr>
                <w:webHidden/>
              </w:rPr>
            </w:r>
            <w:r>
              <w:rPr>
                <w:webHidden/>
              </w:rPr>
              <w:fldChar w:fldCharType="separate"/>
            </w:r>
            <w:r>
              <w:rPr>
                <w:webHidden/>
              </w:rPr>
              <w:t>4</w:t>
            </w:r>
            <w:r>
              <w:rPr>
                <w:webHidden/>
              </w:rPr>
              <w:fldChar w:fldCharType="end"/>
            </w:r>
          </w:hyperlink>
        </w:p>
        <w:p w14:paraId="68E6CF0D" w14:textId="1167DC5A"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1" w:history="1">
            <w:r w:rsidRPr="00CD7CC4">
              <w:rPr>
                <w:rStyle w:val="Hyperlink"/>
                <w:noProof/>
              </w:rPr>
              <w:t>3.1. Proposed System: An Integrated Cloud ERP Suite</w:t>
            </w:r>
            <w:r>
              <w:rPr>
                <w:noProof/>
                <w:webHidden/>
              </w:rPr>
              <w:tab/>
            </w:r>
            <w:r>
              <w:rPr>
                <w:noProof/>
                <w:webHidden/>
              </w:rPr>
              <w:fldChar w:fldCharType="begin"/>
            </w:r>
            <w:r>
              <w:rPr>
                <w:noProof/>
                <w:webHidden/>
              </w:rPr>
              <w:instrText xml:space="preserve"> PAGEREF _Toc215485311 \h </w:instrText>
            </w:r>
            <w:r>
              <w:rPr>
                <w:noProof/>
                <w:webHidden/>
              </w:rPr>
            </w:r>
            <w:r>
              <w:rPr>
                <w:noProof/>
                <w:webHidden/>
              </w:rPr>
              <w:fldChar w:fldCharType="separate"/>
            </w:r>
            <w:r>
              <w:rPr>
                <w:noProof/>
                <w:webHidden/>
              </w:rPr>
              <w:t>4</w:t>
            </w:r>
            <w:r>
              <w:rPr>
                <w:noProof/>
                <w:webHidden/>
              </w:rPr>
              <w:fldChar w:fldCharType="end"/>
            </w:r>
          </w:hyperlink>
        </w:p>
        <w:p w14:paraId="79A20AA6" w14:textId="55E7908A"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2" w:history="1">
            <w:r w:rsidRPr="00CD7CC4">
              <w:rPr>
                <w:rStyle w:val="Hyperlink"/>
                <w:noProof/>
              </w:rPr>
              <w:t>3.2. Justification Based on Business Needs</w:t>
            </w:r>
            <w:r>
              <w:rPr>
                <w:noProof/>
                <w:webHidden/>
              </w:rPr>
              <w:tab/>
            </w:r>
            <w:r>
              <w:rPr>
                <w:noProof/>
                <w:webHidden/>
              </w:rPr>
              <w:fldChar w:fldCharType="begin"/>
            </w:r>
            <w:r>
              <w:rPr>
                <w:noProof/>
                <w:webHidden/>
              </w:rPr>
              <w:instrText xml:space="preserve"> PAGEREF _Toc215485312 \h </w:instrText>
            </w:r>
            <w:r>
              <w:rPr>
                <w:noProof/>
                <w:webHidden/>
              </w:rPr>
            </w:r>
            <w:r>
              <w:rPr>
                <w:noProof/>
                <w:webHidden/>
              </w:rPr>
              <w:fldChar w:fldCharType="separate"/>
            </w:r>
            <w:r>
              <w:rPr>
                <w:noProof/>
                <w:webHidden/>
              </w:rPr>
              <w:t>4</w:t>
            </w:r>
            <w:r>
              <w:rPr>
                <w:noProof/>
                <w:webHidden/>
              </w:rPr>
              <w:fldChar w:fldCharType="end"/>
            </w:r>
          </w:hyperlink>
        </w:p>
        <w:p w14:paraId="587F75D8" w14:textId="497312A7"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3" w:history="1">
            <w:r w:rsidRPr="00CD7CC4">
              <w:rPr>
                <w:rStyle w:val="Hyperlink"/>
                <w:noProof/>
              </w:rPr>
              <w:t>3.3. Cost-Benefit and Scalability Considerations</w:t>
            </w:r>
            <w:r>
              <w:rPr>
                <w:noProof/>
                <w:webHidden/>
              </w:rPr>
              <w:tab/>
            </w:r>
            <w:r>
              <w:rPr>
                <w:noProof/>
                <w:webHidden/>
              </w:rPr>
              <w:fldChar w:fldCharType="begin"/>
            </w:r>
            <w:r>
              <w:rPr>
                <w:noProof/>
                <w:webHidden/>
              </w:rPr>
              <w:instrText xml:space="preserve"> PAGEREF _Toc215485313 \h </w:instrText>
            </w:r>
            <w:r>
              <w:rPr>
                <w:noProof/>
                <w:webHidden/>
              </w:rPr>
            </w:r>
            <w:r>
              <w:rPr>
                <w:noProof/>
                <w:webHidden/>
              </w:rPr>
              <w:fldChar w:fldCharType="separate"/>
            </w:r>
            <w:r>
              <w:rPr>
                <w:noProof/>
                <w:webHidden/>
              </w:rPr>
              <w:t>5</w:t>
            </w:r>
            <w:r>
              <w:rPr>
                <w:noProof/>
                <w:webHidden/>
              </w:rPr>
              <w:fldChar w:fldCharType="end"/>
            </w:r>
          </w:hyperlink>
        </w:p>
        <w:p w14:paraId="2CD8BCE8" w14:textId="266C5BE4"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4" w:history="1">
            <w:r w:rsidRPr="00CD7CC4">
              <w:rPr>
                <w:rStyle w:val="Hyperlink"/>
                <w:noProof/>
              </w:rPr>
              <w:t>3.4. Knowledge Management Integration</w:t>
            </w:r>
            <w:r>
              <w:rPr>
                <w:noProof/>
                <w:webHidden/>
              </w:rPr>
              <w:tab/>
            </w:r>
            <w:r>
              <w:rPr>
                <w:noProof/>
                <w:webHidden/>
              </w:rPr>
              <w:fldChar w:fldCharType="begin"/>
            </w:r>
            <w:r>
              <w:rPr>
                <w:noProof/>
                <w:webHidden/>
              </w:rPr>
              <w:instrText xml:space="preserve"> PAGEREF _Toc215485314 \h </w:instrText>
            </w:r>
            <w:r>
              <w:rPr>
                <w:noProof/>
                <w:webHidden/>
              </w:rPr>
            </w:r>
            <w:r>
              <w:rPr>
                <w:noProof/>
                <w:webHidden/>
              </w:rPr>
              <w:fldChar w:fldCharType="separate"/>
            </w:r>
            <w:r>
              <w:rPr>
                <w:noProof/>
                <w:webHidden/>
              </w:rPr>
              <w:t>5</w:t>
            </w:r>
            <w:r>
              <w:rPr>
                <w:noProof/>
                <w:webHidden/>
              </w:rPr>
              <w:fldChar w:fldCharType="end"/>
            </w:r>
          </w:hyperlink>
        </w:p>
        <w:p w14:paraId="11D3D72B" w14:textId="0077EDF3" w:rsidR="00FE10B2" w:rsidRDefault="00FE10B2">
          <w:pPr>
            <w:pStyle w:val="TOC1"/>
            <w:rPr>
              <w:rFonts w:cstheme="minorBidi"/>
              <w:b w:val="0"/>
              <w:bCs w:val="0"/>
              <w:kern w:val="2"/>
              <w:sz w:val="24"/>
              <w:szCs w:val="24"/>
              <w:lang w:val="en-GB" w:eastAsia="en-GB"/>
              <w14:ligatures w14:val="standardContextual"/>
            </w:rPr>
          </w:pPr>
          <w:hyperlink w:anchor="_Toc215485315" w:history="1">
            <w:r w:rsidRPr="00CD7CC4">
              <w:rPr>
                <w:rStyle w:val="Hyperlink"/>
              </w:rPr>
              <w:t>4. Implementation Plan</w:t>
            </w:r>
            <w:r>
              <w:rPr>
                <w:webHidden/>
              </w:rPr>
              <w:tab/>
            </w:r>
            <w:r>
              <w:rPr>
                <w:webHidden/>
              </w:rPr>
              <w:fldChar w:fldCharType="begin"/>
            </w:r>
            <w:r>
              <w:rPr>
                <w:webHidden/>
              </w:rPr>
              <w:instrText xml:space="preserve"> PAGEREF _Toc215485315 \h </w:instrText>
            </w:r>
            <w:r>
              <w:rPr>
                <w:webHidden/>
              </w:rPr>
            </w:r>
            <w:r>
              <w:rPr>
                <w:webHidden/>
              </w:rPr>
              <w:fldChar w:fldCharType="separate"/>
            </w:r>
            <w:r>
              <w:rPr>
                <w:webHidden/>
              </w:rPr>
              <w:t>6</w:t>
            </w:r>
            <w:r>
              <w:rPr>
                <w:webHidden/>
              </w:rPr>
              <w:fldChar w:fldCharType="end"/>
            </w:r>
          </w:hyperlink>
        </w:p>
        <w:p w14:paraId="06F239A8" w14:textId="023D729C"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6" w:history="1">
            <w:r w:rsidRPr="00CD7CC4">
              <w:rPr>
                <w:rStyle w:val="Hyperlink"/>
                <w:noProof/>
              </w:rPr>
              <w:t>4.1. Steps To Create a Software Implementation Plan</w:t>
            </w:r>
            <w:r>
              <w:rPr>
                <w:noProof/>
                <w:webHidden/>
              </w:rPr>
              <w:tab/>
            </w:r>
            <w:r>
              <w:rPr>
                <w:noProof/>
                <w:webHidden/>
              </w:rPr>
              <w:fldChar w:fldCharType="begin"/>
            </w:r>
            <w:r>
              <w:rPr>
                <w:noProof/>
                <w:webHidden/>
              </w:rPr>
              <w:instrText xml:space="preserve"> PAGEREF _Toc215485316 \h </w:instrText>
            </w:r>
            <w:r>
              <w:rPr>
                <w:noProof/>
                <w:webHidden/>
              </w:rPr>
            </w:r>
            <w:r>
              <w:rPr>
                <w:noProof/>
                <w:webHidden/>
              </w:rPr>
              <w:fldChar w:fldCharType="separate"/>
            </w:r>
            <w:r>
              <w:rPr>
                <w:noProof/>
                <w:webHidden/>
              </w:rPr>
              <w:t>6</w:t>
            </w:r>
            <w:r>
              <w:rPr>
                <w:noProof/>
                <w:webHidden/>
              </w:rPr>
              <w:fldChar w:fldCharType="end"/>
            </w:r>
          </w:hyperlink>
        </w:p>
        <w:p w14:paraId="159A9BE1" w14:textId="7D9B8FEA"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7" w:history="1">
            <w:r w:rsidRPr="00CD7CC4">
              <w:rPr>
                <w:rStyle w:val="Hyperlink"/>
                <w:noProof/>
              </w:rPr>
              <w:t>Phase 1: Discovery and Planning (Months 1-2)</w:t>
            </w:r>
            <w:r>
              <w:rPr>
                <w:noProof/>
                <w:webHidden/>
              </w:rPr>
              <w:tab/>
            </w:r>
            <w:r>
              <w:rPr>
                <w:noProof/>
                <w:webHidden/>
              </w:rPr>
              <w:fldChar w:fldCharType="begin"/>
            </w:r>
            <w:r>
              <w:rPr>
                <w:noProof/>
                <w:webHidden/>
              </w:rPr>
              <w:instrText xml:space="preserve"> PAGEREF _Toc215485317 \h </w:instrText>
            </w:r>
            <w:r>
              <w:rPr>
                <w:noProof/>
                <w:webHidden/>
              </w:rPr>
            </w:r>
            <w:r>
              <w:rPr>
                <w:noProof/>
                <w:webHidden/>
              </w:rPr>
              <w:fldChar w:fldCharType="separate"/>
            </w:r>
            <w:r>
              <w:rPr>
                <w:noProof/>
                <w:webHidden/>
              </w:rPr>
              <w:t>7</w:t>
            </w:r>
            <w:r>
              <w:rPr>
                <w:noProof/>
                <w:webHidden/>
              </w:rPr>
              <w:fldChar w:fldCharType="end"/>
            </w:r>
          </w:hyperlink>
        </w:p>
        <w:p w14:paraId="675AC2E7" w14:textId="4533238F"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8" w:history="1">
            <w:r w:rsidRPr="00CD7CC4">
              <w:rPr>
                <w:rStyle w:val="Hyperlink"/>
                <w:noProof/>
              </w:rPr>
              <w:t>Phase 2: System Design and Configuration (Months 3-5)</w:t>
            </w:r>
            <w:r>
              <w:rPr>
                <w:noProof/>
                <w:webHidden/>
              </w:rPr>
              <w:tab/>
            </w:r>
            <w:r>
              <w:rPr>
                <w:noProof/>
                <w:webHidden/>
              </w:rPr>
              <w:fldChar w:fldCharType="begin"/>
            </w:r>
            <w:r>
              <w:rPr>
                <w:noProof/>
                <w:webHidden/>
              </w:rPr>
              <w:instrText xml:space="preserve"> PAGEREF _Toc215485318 \h </w:instrText>
            </w:r>
            <w:r>
              <w:rPr>
                <w:noProof/>
                <w:webHidden/>
              </w:rPr>
            </w:r>
            <w:r>
              <w:rPr>
                <w:noProof/>
                <w:webHidden/>
              </w:rPr>
              <w:fldChar w:fldCharType="separate"/>
            </w:r>
            <w:r>
              <w:rPr>
                <w:noProof/>
                <w:webHidden/>
              </w:rPr>
              <w:t>7</w:t>
            </w:r>
            <w:r>
              <w:rPr>
                <w:noProof/>
                <w:webHidden/>
              </w:rPr>
              <w:fldChar w:fldCharType="end"/>
            </w:r>
          </w:hyperlink>
        </w:p>
        <w:p w14:paraId="1FF412A7" w14:textId="41DE2945"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19" w:history="1">
            <w:r w:rsidRPr="00CD7CC4">
              <w:rPr>
                <w:rStyle w:val="Hyperlink"/>
                <w:noProof/>
              </w:rPr>
              <w:t>Phase 3: Development, Testing, and Training (Months 6-8)</w:t>
            </w:r>
            <w:r>
              <w:rPr>
                <w:noProof/>
                <w:webHidden/>
              </w:rPr>
              <w:tab/>
            </w:r>
            <w:r>
              <w:rPr>
                <w:noProof/>
                <w:webHidden/>
              </w:rPr>
              <w:fldChar w:fldCharType="begin"/>
            </w:r>
            <w:r>
              <w:rPr>
                <w:noProof/>
                <w:webHidden/>
              </w:rPr>
              <w:instrText xml:space="preserve"> PAGEREF _Toc215485319 \h </w:instrText>
            </w:r>
            <w:r>
              <w:rPr>
                <w:noProof/>
                <w:webHidden/>
              </w:rPr>
            </w:r>
            <w:r>
              <w:rPr>
                <w:noProof/>
                <w:webHidden/>
              </w:rPr>
              <w:fldChar w:fldCharType="separate"/>
            </w:r>
            <w:r>
              <w:rPr>
                <w:noProof/>
                <w:webHidden/>
              </w:rPr>
              <w:t>7</w:t>
            </w:r>
            <w:r>
              <w:rPr>
                <w:noProof/>
                <w:webHidden/>
              </w:rPr>
              <w:fldChar w:fldCharType="end"/>
            </w:r>
          </w:hyperlink>
        </w:p>
        <w:p w14:paraId="717C585F" w14:textId="33DCF492"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20" w:history="1">
            <w:r w:rsidRPr="00CD7CC4">
              <w:rPr>
                <w:rStyle w:val="Hyperlink"/>
                <w:noProof/>
              </w:rPr>
              <w:t>Phase 4: Phased Roll-out and Monitoring (Months 9-10)</w:t>
            </w:r>
            <w:r>
              <w:rPr>
                <w:noProof/>
                <w:webHidden/>
              </w:rPr>
              <w:tab/>
            </w:r>
            <w:r>
              <w:rPr>
                <w:noProof/>
                <w:webHidden/>
              </w:rPr>
              <w:fldChar w:fldCharType="begin"/>
            </w:r>
            <w:r>
              <w:rPr>
                <w:noProof/>
                <w:webHidden/>
              </w:rPr>
              <w:instrText xml:space="preserve"> PAGEREF _Toc215485320 \h </w:instrText>
            </w:r>
            <w:r>
              <w:rPr>
                <w:noProof/>
                <w:webHidden/>
              </w:rPr>
            </w:r>
            <w:r>
              <w:rPr>
                <w:noProof/>
                <w:webHidden/>
              </w:rPr>
              <w:fldChar w:fldCharType="separate"/>
            </w:r>
            <w:r>
              <w:rPr>
                <w:noProof/>
                <w:webHidden/>
              </w:rPr>
              <w:t>7</w:t>
            </w:r>
            <w:r>
              <w:rPr>
                <w:noProof/>
                <w:webHidden/>
              </w:rPr>
              <w:fldChar w:fldCharType="end"/>
            </w:r>
          </w:hyperlink>
        </w:p>
        <w:p w14:paraId="4A572E32" w14:textId="00A941B4" w:rsidR="00FE10B2" w:rsidRDefault="00FE10B2">
          <w:pPr>
            <w:pStyle w:val="TOC2"/>
            <w:tabs>
              <w:tab w:val="right" w:leader="dot" w:pos="9016"/>
            </w:tabs>
            <w:rPr>
              <w:rFonts w:cstheme="minorBidi"/>
              <w:noProof/>
              <w:kern w:val="2"/>
              <w:sz w:val="24"/>
              <w:szCs w:val="24"/>
              <w:lang w:val="en-GB" w:eastAsia="en-GB"/>
              <w14:ligatures w14:val="standardContextual"/>
            </w:rPr>
          </w:pPr>
          <w:hyperlink w:anchor="_Toc215485321" w:history="1">
            <w:r w:rsidRPr="00CD7CC4">
              <w:rPr>
                <w:rStyle w:val="Hyperlink"/>
                <w:noProof/>
              </w:rPr>
              <w:t>4.2. Potential Challenges and Mitigation</w:t>
            </w:r>
            <w:r>
              <w:rPr>
                <w:noProof/>
                <w:webHidden/>
              </w:rPr>
              <w:tab/>
            </w:r>
            <w:r>
              <w:rPr>
                <w:noProof/>
                <w:webHidden/>
              </w:rPr>
              <w:fldChar w:fldCharType="begin"/>
            </w:r>
            <w:r>
              <w:rPr>
                <w:noProof/>
                <w:webHidden/>
              </w:rPr>
              <w:instrText xml:space="preserve"> PAGEREF _Toc215485321 \h </w:instrText>
            </w:r>
            <w:r>
              <w:rPr>
                <w:noProof/>
                <w:webHidden/>
              </w:rPr>
            </w:r>
            <w:r>
              <w:rPr>
                <w:noProof/>
                <w:webHidden/>
              </w:rPr>
              <w:fldChar w:fldCharType="separate"/>
            </w:r>
            <w:r>
              <w:rPr>
                <w:noProof/>
                <w:webHidden/>
              </w:rPr>
              <w:t>8</w:t>
            </w:r>
            <w:r>
              <w:rPr>
                <w:noProof/>
                <w:webHidden/>
              </w:rPr>
              <w:fldChar w:fldCharType="end"/>
            </w:r>
          </w:hyperlink>
        </w:p>
        <w:p w14:paraId="0D940D68" w14:textId="5767BFA5" w:rsidR="00FE10B2" w:rsidRDefault="00FE10B2">
          <w:pPr>
            <w:pStyle w:val="TOC1"/>
            <w:rPr>
              <w:rFonts w:cstheme="minorBidi"/>
              <w:b w:val="0"/>
              <w:bCs w:val="0"/>
              <w:kern w:val="2"/>
              <w:sz w:val="24"/>
              <w:szCs w:val="24"/>
              <w:lang w:val="en-GB" w:eastAsia="en-GB"/>
              <w14:ligatures w14:val="standardContextual"/>
            </w:rPr>
          </w:pPr>
          <w:hyperlink w:anchor="_Toc215485322" w:history="1">
            <w:r w:rsidRPr="00CD7CC4">
              <w:rPr>
                <w:rStyle w:val="Hyperlink"/>
              </w:rPr>
              <w:t>5. Conclusion</w:t>
            </w:r>
            <w:r>
              <w:rPr>
                <w:webHidden/>
              </w:rPr>
              <w:tab/>
            </w:r>
            <w:r>
              <w:rPr>
                <w:webHidden/>
              </w:rPr>
              <w:fldChar w:fldCharType="begin"/>
            </w:r>
            <w:r>
              <w:rPr>
                <w:webHidden/>
              </w:rPr>
              <w:instrText xml:space="preserve"> PAGEREF _Toc215485322 \h </w:instrText>
            </w:r>
            <w:r>
              <w:rPr>
                <w:webHidden/>
              </w:rPr>
            </w:r>
            <w:r>
              <w:rPr>
                <w:webHidden/>
              </w:rPr>
              <w:fldChar w:fldCharType="separate"/>
            </w:r>
            <w:r>
              <w:rPr>
                <w:webHidden/>
              </w:rPr>
              <w:t>8</w:t>
            </w:r>
            <w:r>
              <w:rPr>
                <w:webHidden/>
              </w:rPr>
              <w:fldChar w:fldCharType="end"/>
            </w:r>
          </w:hyperlink>
        </w:p>
        <w:p w14:paraId="03D30F13" w14:textId="46D5D469" w:rsidR="00FE10B2" w:rsidRDefault="00FE10B2">
          <w:pPr>
            <w:pStyle w:val="TOC1"/>
            <w:rPr>
              <w:rFonts w:cstheme="minorBidi"/>
              <w:b w:val="0"/>
              <w:bCs w:val="0"/>
              <w:kern w:val="2"/>
              <w:sz w:val="24"/>
              <w:szCs w:val="24"/>
              <w:lang w:val="en-GB" w:eastAsia="en-GB"/>
              <w14:ligatures w14:val="standardContextual"/>
            </w:rPr>
          </w:pPr>
          <w:hyperlink w:anchor="_Toc215485323" w:history="1">
            <w:r w:rsidRPr="00CD7CC4">
              <w:rPr>
                <w:rStyle w:val="Hyperlink"/>
              </w:rPr>
              <w:t>6. References</w:t>
            </w:r>
            <w:r>
              <w:rPr>
                <w:webHidden/>
              </w:rPr>
              <w:tab/>
            </w:r>
            <w:r>
              <w:rPr>
                <w:webHidden/>
              </w:rPr>
              <w:fldChar w:fldCharType="begin"/>
            </w:r>
            <w:r>
              <w:rPr>
                <w:webHidden/>
              </w:rPr>
              <w:instrText xml:space="preserve"> PAGEREF _Toc215485323 \h </w:instrText>
            </w:r>
            <w:r>
              <w:rPr>
                <w:webHidden/>
              </w:rPr>
            </w:r>
            <w:r>
              <w:rPr>
                <w:webHidden/>
              </w:rPr>
              <w:fldChar w:fldCharType="separate"/>
            </w:r>
            <w:r>
              <w:rPr>
                <w:webHidden/>
              </w:rPr>
              <w:t>9</w:t>
            </w:r>
            <w:r>
              <w:rPr>
                <w:webHidden/>
              </w:rPr>
              <w:fldChar w:fldCharType="end"/>
            </w:r>
          </w:hyperlink>
        </w:p>
        <w:p w14:paraId="4BF2E803" w14:textId="52F5F988" w:rsidR="00FD3999" w:rsidRDefault="00FD3999">
          <w:r>
            <w:rPr>
              <w:b/>
              <w:bCs/>
              <w:noProof/>
            </w:rPr>
            <w:fldChar w:fldCharType="end"/>
          </w:r>
        </w:p>
      </w:sdtContent>
    </w:sdt>
    <w:p w14:paraId="7C6B8C27" w14:textId="77777777" w:rsidR="00330FB4" w:rsidRDefault="00330FB4" w:rsidP="0064541B">
      <w:pPr>
        <w:rPr>
          <w:rFonts w:ascii="Arial" w:hAnsi="Arial" w:cs="Arial"/>
          <w:b/>
          <w:bCs/>
        </w:rPr>
      </w:pPr>
    </w:p>
    <w:p w14:paraId="45A5AB4B" w14:textId="77777777" w:rsidR="00330FB4" w:rsidRDefault="00330FB4" w:rsidP="0064541B">
      <w:pPr>
        <w:rPr>
          <w:rFonts w:ascii="Arial" w:hAnsi="Arial" w:cs="Arial"/>
          <w:b/>
          <w:bCs/>
        </w:rPr>
      </w:pPr>
    </w:p>
    <w:p w14:paraId="1A08561B" w14:textId="77777777" w:rsidR="00330FB4" w:rsidRDefault="00330FB4" w:rsidP="0064541B">
      <w:pPr>
        <w:rPr>
          <w:rFonts w:ascii="Arial" w:hAnsi="Arial" w:cs="Arial"/>
          <w:b/>
          <w:bCs/>
        </w:rPr>
      </w:pPr>
    </w:p>
    <w:p w14:paraId="30B2D29F" w14:textId="77777777" w:rsidR="00330FB4" w:rsidRDefault="00330FB4" w:rsidP="0064541B">
      <w:pPr>
        <w:rPr>
          <w:rFonts w:ascii="Arial" w:hAnsi="Arial" w:cs="Arial"/>
          <w:b/>
          <w:bCs/>
        </w:rPr>
      </w:pPr>
    </w:p>
    <w:p w14:paraId="5628BC8D" w14:textId="77777777" w:rsidR="00330FB4" w:rsidRDefault="00330FB4" w:rsidP="0064541B">
      <w:pPr>
        <w:rPr>
          <w:rFonts w:ascii="Arial" w:hAnsi="Arial" w:cs="Arial"/>
          <w:b/>
          <w:bCs/>
        </w:rPr>
      </w:pPr>
    </w:p>
    <w:p w14:paraId="7F8AB5CF" w14:textId="77777777" w:rsidR="00330FB4" w:rsidRDefault="00330FB4" w:rsidP="0064541B">
      <w:pPr>
        <w:rPr>
          <w:rFonts w:ascii="Arial" w:hAnsi="Arial" w:cs="Arial"/>
          <w:b/>
          <w:bCs/>
        </w:rPr>
      </w:pPr>
    </w:p>
    <w:p w14:paraId="1647D2DD" w14:textId="77777777" w:rsidR="00330FB4" w:rsidRDefault="00330FB4" w:rsidP="0064541B">
      <w:pPr>
        <w:rPr>
          <w:rFonts w:ascii="Arial" w:hAnsi="Arial" w:cs="Arial"/>
          <w:b/>
          <w:bCs/>
        </w:rPr>
      </w:pPr>
    </w:p>
    <w:p w14:paraId="79378589" w14:textId="77777777" w:rsidR="00330FB4" w:rsidRDefault="00330FB4" w:rsidP="0064541B">
      <w:pPr>
        <w:rPr>
          <w:rFonts w:ascii="Arial" w:hAnsi="Arial" w:cs="Arial"/>
          <w:b/>
          <w:bCs/>
        </w:rPr>
      </w:pPr>
    </w:p>
    <w:p w14:paraId="5512FB8D" w14:textId="77777777" w:rsidR="00330FB4" w:rsidRDefault="00330FB4" w:rsidP="0064541B">
      <w:pPr>
        <w:rPr>
          <w:rFonts w:ascii="Arial" w:hAnsi="Arial" w:cs="Arial"/>
          <w:b/>
          <w:bCs/>
        </w:rPr>
      </w:pPr>
    </w:p>
    <w:p w14:paraId="16D98E3C" w14:textId="77777777" w:rsidR="00330FB4" w:rsidRDefault="00330FB4" w:rsidP="0064541B">
      <w:pPr>
        <w:rPr>
          <w:rFonts w:ascii="Arial" w:hAnsi="Arial" w:cs="Arial"/>
          <w:b/>
          <w:bCs/>
        </w:rPr>
      </w:pPr>
    </w:p>
    <w:p w14:paraId="4CC72419" w14:textId="5A2DC869" w:rsidR="0064541B" w:rsidRPr="00FD3999" w:rsidRDefault="0064541B" w:rsidP="00656070">
      <w:pPr>
        <w:pStyle w:val="Heading1"/>
      </w:pPr>
      <w:bookmarkStart w:id="0" w:name="_Toc215485303"/>
      <w:r w:rsidRPr="00FD3999">
        <w:lastRenderedPageBreak/>
        <w:t>1</w:t>
      </w:r>
      <w:r w:rsidR="00656070">
        <w:t xml:space="preserve">. </w:t>
      </w:r>
      <w:r w:rsidRPr="00FD3999">
        <w:t>Introduction</w:t>
      </w:r>
      <w:bookmarkEnd w:id="0"/>
    </w:p>
    <w:p w14:paraId="123AB9F3" w14:textId="0537E830"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This report presents an analysis and strategic recommendation for modernising the information systems at AKPerog Ltd. As a fast-growing consumer electronics retailer with 30 physical stores and a thriving e-commerce platform, AKPerog Ltd. is at a critical juncture. The significant sales growth experienced over the past year is a testament to the company's market position and potential for further expansion. However, this success is being undermined by significant operational inefficiencies stemming from outdated and fragmented information systems.</w:t>
      </w:r>
    </w:p>
    <w:p w14:paraId="7ACB4794" w14:textId="4CD32CC3"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core challenges identified include a manual and inaccurate inventory tracking system leading to stock discrepancies and customer dissatisfaction; a disconnected customer relationship management (CRM) approach inhibiting personalised marketing and efficient customer service; slow and error-prone decision-making due to manual reporting; non-compliance with data protection regulations like GDPR; and a severe lack of integration between departmental software systems, creating data silos and operational bottlenecks.</w:t>
      </w:r>
    </w:p>
    <w:p w14:paraId="63860242" w14:textId="77777777" w:rsidR="0064541B" w:rsidRPr="0022197D" w:rsidRDefault="0064541B" w:rsidP="0022197D">
      <w:pPr>
        <w:pStyle w:val="BodyText"/>
      </w:pPr>
      <w:r w:rsidRPr="0022197D">
        <w:t>The objective of this report is to provide a clear, justified, and actionable plan to overcome these challenges. It will evaluate the existing systems, propose a comprehensive new solution, outline a phased implementation plan, and summarise the expected benefits, thereby positioning AKPerog Ltd. for sustainable, efficient, and compliant future growth.</w:t>
      </w:r>
    </w:p>
    <w:p w14:paraId="271183CE" w14:textId="77777777" w:rsidR="0064541B" w:rsidRDefault="0064541B" w:rsidP="0064541B"/>
    <w:p w14:paraId="4DF21B7A" w14:textId="5C691EF0" w:rsidR="0064541B" w:rsidRPr="0022197D" w:rsidRDefault="0064541B" w:rsidP="00FD3999">
      <w:pPr>
        <w:pStyle w:val="Heading1"/>
      </w:pPr>
      <w:bookmarkStart w:id="1" w:name="_Toc215485304"/>
      <w:r w:rsidRPr="0022197D">
        <w:t>2. Evaluation of Existing Systems</w:t>
      </w:r>
      <w:bookmarkEnd w:id="1"/>
    </w:p>
    <w:p w14:paraId="2BF2D25E" w14:textId="64D398E9"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current operational challenges at AKPerog Ltd. are not isolated incidents but are symptoms of a fundamentally outdated and siloed information systems architecture. An analysis reveals several critical inefficiencies and gaps.</w:t>
      </w:r>
    </w:p>
    <w:p w14:paraId="1D7D2E87" w14:textId="296E3CDD" w:rsidR="0064541B" w:rsidRPr="002A5060" w:rsidRDefault="0064541B" w:rsidP="00FD3999">
      <w:pPr>
        <w:pStyle w:val="Heading2"/>
      </w:pPr>
      <w:bookmarkStart w:id="2" w:name="_Toc215485305"/>
      <w:r w:rsidRPr="002A5060">
        <w:t>2.1</w:t>
      </w:r>
      <w:r w:rsidR="00656070">
        <w:t>.</w:t>
      </w:r>
      <w:r w:rsidRPr="002A5060">
        <w:t xml:space="preserve"> Manual Inventory Management System</w:t>
      </w:r>
      <w:bookmarkEnd w:id="2"/>
    </w:p>
    <w:p w14:paraId="666EA45E" w14:textId="0408643C"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The manual inventory tracking system is the primary source of operational headaches. In a multi-channel retail environment, real-time inventory visibility is not a luxury but a necessity (Rushton, Croucher &amp; Baker, 2022). The current system creates a significant lag and discrepancy between stock levels in physical stores and the e-commerce platform. This directly leads to the cited problem of customers ordering out-of-stock items online, resulting in refunds, complaints, and </w:t>
      </w:r>
      <w:r w:rsidR="00F12A78" w:rsidRPr="0022197D">
        <w:rPr>
          <w:rFonts w:ascii="Arial" w:hAnsi="Arial" w:cs="Arial"/>
          <w:sz w:val="22"/>
          <w:szCs w:val="22"/>
        </w:rPr>
        <w:t>an</w:t>
      </w:r>
      <w:r w:rsidRPr="0022197D">
        <w:rPr>
          <w:rFonts w:ascii="Arial" w:hAnsi="Arial" w:cs="Arial"/>
          <w:sz w:val="22"/>
          <w:szCs w:val="22"/>
        </w:rPr>
        <w:t xml:space="preserve"> erosion of brand trust. Furthermore, the inability for store managers to have accurate, real-time data on stock levels leads to poor inventory </w:t>
      </w:r>
      <w:r w:rsidRPr="0022197D">
        <w:rPr>
          <w:rFonts w:ascii="Arial" w:hAnsi="Arial" w:cs="Arial"/>
          <w:sz w:val="22"/>
          <w:szCs w:val="22"/>
        </w:rPr>
        <w:lastRenderedPageBreak/>
        <w:t>optimisation—both overstocking (tying up capital and risking obsolescence) and understocking (leading to lost sales).</w:t>
      </w:r>
    </w:p>
    <w:p w14:paraId="6DD81684" w14:textId="0521A02A" w:rsidR="0064541B" w:rsidRPr="0022197D" w:rsidRDefault="0064541B" w:rsidP="00FD3999">
      <w:pPr>
        <w:pStyle w:val="Heading2"/>
      </w:pPr>
      <w:bookmarkStart w:id="3" w:name="_Toc215485306"/>
      <w:r w:rsidRPr="0022197D">
        <w:t>2.2</w:t>
      </w:r>
      <w:r w:rsidR="00656070">
        <w:t>.</w:t>
      </w:r>
      <w:r w:rsidRPr="0022197D">
        <w:t xml:space="preserve"> Disconnected Customer Data Management</w:t>
      </w:r>
      <w:bookmarkEnd w:id="3"/>
    </w:p>
    <w:p w14:paraId="02B873B2" w14:textId="33D14C15"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Customer data is a critical asset for any modern retailer. Currently, this asset is fragmented across multiple, unconnected systems—including the e-commerce platform, point-of-sale (POS) systems in stores, and even spreadsheets used by the marketing team. This fragmentation makes it "nearly impossible" to achieve a 360-degree view of the customer (Chaffey &amp; Ellis-Chadwick, 2019). Consequently, the marketing team cannot execute targeted promotions based on purchase history, missing opportunities to increase customer lifetime value. The customer support team </w:t>
      </w:r>
      <w:r w:rsidR="00F12A78" w:rsidRPr="0022197D">
        <w:rPr>
          <w:rFonts w:ascii="Arial" w:hAnsi="Arial" w:cs="Arial"/>
          <w:sz w:val="22"/>
          <w:szCs w:val="22"/>
        </w:rPr>
        <w:t>lacks immediate</w:t>
      </w:r>
      <w:r w:rsidRPr="0022197D">
        <w:rPr>
          <w:rFonts w:ascii="Arial" w:hAnsi="Arial" w:cs="Arial"/>
          <w:sz w:val="22"/>
          <w:szCs w:val="22"/>
        </w:rPr>
        <w:t xml:space="preserve"> access to purchase records, prolonging complaint resolution and diminishing the customer experience.</w:t>
      </w:r>
    </w:p>
    <w:p w14:paraId="793B2A0F" w14:textId="760A0F5F" w:rsidR="0064541B" w:rsidRPr="0022197D" w:rsidRDefault="0064541B" w:rsidP="00FD3999">
      <w:pPr>
        <w:pStyle w:val="Heading2"/>
      </w:pPr>
      <w:bookmarkStart w:id="4" w:name="_Toc215485307"/>
      <w:r w:rsidRPr="0022197D">
        <w:t>2.3</w:t>
      </w:r>
      <w:r w:rsidR="00656070">
        <w:t>.</w:t>
      </w:r>
      <w:r w:rsidRPr="0022197D">
        <w:t xml:space="preserve"> Inefficient and Error-Prone Reporting</w:t>
      </w:r>
      <w:bookmarkEnd w:id="4"/>
    </w:p>
    <w:p w14:paraId="65C214E0" w14:textId="2BAD5637"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reliance on manually compiled spreadsheets for sales reporting is a major bottleneck for strategic decision-making. Manual data consolidation is inherently slow, prone to human error, and produces historical, rather than real-time, insights. As noted by Phillips (2021), decision-making based on outdated or incorrect data can lead to poor forecasting, misallocated resources, and, lost revenue opportunities. The management team's struggle to analyse real-time trends indicates a severe lack of Business Intelligence (BI) capabilities.</w:t>
      </w:r>
    </w:p>
    <w:p w14:paraId="61A7CF95" w14:textId="7AFC9E7A" w:rsidR="0064541B" w:rsidRPr="0022197D" w:rsidRDefault="0064541B" w:rsidP="00FD3999">
      <w:pPr>
        <w:pStyle w:val="Heading2"/>
      </w:pPr>
      <w:bookmarkStart w:id="5" w:name="_Toc215485308"/>
      <w:r w:rsidRPr="0022197D">
        <w:t>2.4</w:t>
      </w:r>
      <w:r w:rsidR="00656070">
        <w:t>.</w:t>
      </w:r>
      <w:r w:rsidRPr="0022197D">
        <w:t xml:space="preserve"> Data Security and Compliance Deficiencies</w:t>
      </w:r>
      <w:bookmarkEnd w:id="5"/>
    </w:p>
    <w:p w14:paraId="32B46AD3" w14:textId="02E52446"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mention of non-compliance with GDPR is a serious red flag. The current system's lack of secure access controls exposes AKPerog Ltd. to significant risks, including substantial financial penalties (up to 4% of global annual turnover), reputational damage, and loss of customer trust (ICO, 2018). The absence of a centralised data management system makes it difficult to enforce data protection policies, manage user consent, and respond to data subject access requests, leaving the company legally vulnerable.</w:t>
      </w:r>
    </w:p>
    <w:p w14:paraId="4E72F758" w14:textId="4858AEF9" w:rsidR="0064541B" w:rsidRPr="0022197D" w:rsidRDefault="0064541B" w:rsidP="00FD3999">
      <w:pPr>
        <w:pStyle w:val="Heading2"/>
      </w:pPr>
      <w:bookmarkStart w:id="6" w:name="_Toc215485309"/>
      <w:r w:rsidRPr="0022197D">
        <w:t>2.5</w:t>
      </w:r>
      <w:r w:rsidR="00656070">
        <w:t>.</w:t>
      </w:r>
      <w:r w:rsidRPr="0022197D">
        <w:t xml:space="preserve"> Systemic Lack of Integration</w:t>
      </w:r>
      <w:bookmarkEnd w:id="6"/>
    </w:p>
    <w:p w14:paraId="36EBAB45" w14:textId="5B413A4C" w:rsidR="002A5060" w:rsidRPr="00FD3999" w:rsidRDefault="0064541B" w:rsidP="0022197D">
      <w:pPr>
        <w:spacing w:line="360" w:lineRule="auto"/>
        <w:jc w:val="both"/>
        <w:rPr>
          <w:rFonts w:ascii="Arial" w:hAnsi="Arial" w:cs="Arial"/>
          <w:sz w:val="22"/>
          <w:szCs w:val="22"/>
        </w:rPr>
      </w:pPr>
      <w:r w:rsidRPr="0022197D">
        <w:rPr>
          <w:rFonts w:ascii="Arial" w:hAnsi="Arial" w:cs="Arial"/>
          <w:sz w:val="22"/>
          <w:szCs w:val="22"/>
        </w:rPr>
        <w:t>The most fundamental gap is the complete lack of integration between the software systems used by sales, finance, and inventory teams. These functional silos force employees to perform manual data transfers—a process that is not only a waste of valuable time but also a primary source of errors and inconsistencies across the organisation. This lack of a single source of truth creates friction, reduces operational agility, and hampers cross-departmental collaboration.</w:t>
      </w:r>
    </w:p>
    <w:p w14:paraId="37582C11" w14:textId="7F6092C6" w:rsidR="0064541B" w:rsidRPr="0022197D" w:rsidRDefault="0064541B" w:rsidP="00FD3999">
      <w:pPr>
        <w:pStyle w:val="Heading1"/>
      </w:pPr>
      <w:bookmarkStart w:id="7" w:name="_Toc215485310"/>
      <w:r w:rsidRPr="0022197D">
        <w:lastRenderedPageBreak/>
        <w:t>3. Recommended Solution</w:t>
      </w:r>
      <w:bookmarkEnd w:id="7"/>
    </w:p>
    <w:p w14:paraId="1AA25811" w14:textId="1FE987DD"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To address the root causes of these challenges, a piecemeal approach of upgrading individual systems will be insufficient. AKPerog Ltd. requires a unified, integrated platform that can serve as the central nervous system for the entire organisation. Therefore, the core recommendation is the implementation of a </w:t>
      </w:r>
      <w:r w:rsidR="002A2248">
        <w:rPr>
          <w:rFonts w:ascii="Arial" w:hAnsi="Arial" w:cs="Arial"/>
          <w:sz w:val="22"/>
          <w:szCs w:val="22"/>
        </w:rPr>
        <w:t>“</w:t>
      </w:r>
      <w:r w:rsidRPr="0022197D">
        <w:rPr>
          <w:rFonts w:ascii="Arial" w:hAnsi="Arial" w:cs="Arial"/>
          <w:sz w:val="22"/>
          <w:szCs w:val="22"/>
        </w:rPr>
        <w:t xml:space="preserve">cloud-based Enterprise Resource Planning (ERP) system with integrated modules for </w:t>
      </w:r>
      <w:r w:rsidR="002A2248" w:rsidRPr="002A2248">
        <w:rPr>
          <w:rFonts w:ascii="Arial" w:hAnsi="Arial" w:cs="Arial"/>
          <w:sz w:val="22"/>
          <w:szCs w:val="22"/>
        </w:rPr>
        <w:t>Customer Relationship Management</w:t>
      </w:r>
      <w:r w:rsidR="002A2248">
        <w:rPr>
          <w:rFonts w:ascii="Arial" w:hAnsi="Arial" w:cs="Arial"/>
          <w:sz w:val="22"/>
          <w:szCs w:val="22"/>
        </w:rPr>
        <w:t xml:space="preserve"> (</w:t>
      </w:r>
      <w:r w:rsidRPr="0022197D">
        <w:rPr>
          <w:rFonts w:ascii="Arial" w:hAnsi="Arial" w:cs="Arial"/>
          <w:sz w:val="22"/>
          <w:szCs w:val="22"/>
        </w:rPr>
        <w:t>CRM</w:t>
      </w:r>
      <w:r w:rsidR="002A2248">
        <w:rPr>
          <w:rFonts w:ascii="Arial" w:hAnsi="Arial" w:cs="Arial"/>
          <w:sz w:val="22"/>
          <w:szCs w:val="22"/>
        </w:rPr>
        <w:t>)</w:t>
      </w:r>
      <w:r w:rsidRPr="0022197D">
        <w:rPr>
          <w:rFonts w:ascii="Arial" w:hAnsi="Arial" w:cs="Arial"/>
          <w:sz w:val="22"/>
          <w:szCs w:val="22"/>
        </w:rPr>
        <w:t>, Supply Chain Management (SCM), and Business Intelligence (BI)</w:t>
      </w:r>
      <w:r w:rsidR="002A2248">
        <w:rPr>
          <w:rFonts w:ascii="Arial" w:hAnsi="Arial" w:cs="Arial"/>
          <w:sz w:val="22"/>
          <w:szCs w:val="22"/>
        </w:rPr>
        <w:t>.”</w:t>
      </w:r>
    </w:p>
    <w:p w14:paraId="61193CF8" w14:textId="0D3D5BA7" w:rsidR="0064541B" w:rsidRPr="0022197D" w:rsidRDefault="0064541B" w:rsidP="00FD3999">
      <w:pPr>
        <w:pStyle w:val="Heading2"/>
      </w:pPr>
      <w:bookmarkStart w:id="8" w:name="_Toc215485311"/>
      <w:r w:rsidRPr="0022197D">
        <w:t>3.1</w:t>
      </w:r>
      <w:r w:rsidR="00656070">
        <w:t>.</w:t>
      </w:r>
      <w:r w:rsidRPr="0022197D">
        <w:t xml:space="preserve"> Proposed System: An Integrated Cloud ERP Suite</w:t>
      </w:r>
      <w:bookmarkEnd w:id="8"/>
    </w:p>
    <w:p w14:paraId="0ED7E83C" w14:textId="54312FC4"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A cloud-based ERP system, such as those offered by vendors like SAP S/4HANA Cloud, Oracle NetSuite, or Microsoft Dynamics 365, is ideally suited for a growing company like AKPerog Ltd. An ERP system is designed to integrate all core business processes—from inventory and order management to finance and human resources—into a single, coherent system (Leon, 2020). The cloud-based nature of the solution offers several key advantages:</w:t>
      </w:r>
    </w:p>
    <w:p w14:paraId="0BF50843" w14:textId="4D1045B9" w:rsidR="0064541B" w:rsidRPr="0022197D"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Lower Upfront Cost: It operates on a subscription model (SaaS), avoiding the significant capital expenditure of on-premises hardware and software licenses.</w:t>
      </w:r>
    </w:p>
    <w:p w14:paraId="524AAA3C" w14:textId="541C2114" w:rsidR="0064541B" w:rsidRPr="0022197D"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Rapid Implementation and Scalability: Cloud ERPs can be deployed faster than traditional systems and can easily scale up as AKPerog Ltd. expands its store count and online sales volume.</w:t>
      </w:r>
    </w:p>
    <w:p w14:paraId="45057285" w14:textId="62A22EAA" w:rsidR="0064541B" w:rsidRPr="002A5060"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Automatic Updates: The vendor manages all updates and security patches, ensuring the system remains current and compliant with minimal internal IT overhead.</w:t>
      </w:r>
    </w:p>
    <w:p w14:paraId="19AE681A" w14:textId="05F1DD4E" w:rsidR="0064541B" w:rsidRPr="0022197D" w:rsidRDefault="0064541B" w:rsidP="00FD3999">
      <w:pPr>
        <w:pStyle w:val="Heading2"/>
      </w:pPr>
      <w:bookmarkStart w:id="9" w:name="_Toc215485312"/>
      <w:r w:rsidRPr="0022197D">
        <w:t>3.2</w:t>
      </w:r>
      <w:r w:rsidR="00656070">
        <w:t>.</w:t>
      </w:r>
      <w:r w:rsidRPr="0022197D">
        <w:t xml:space="preserve"> Justification Based on Business Needs</w:t>
      </w:r>
      <w:bookmarkEnd w:id="9"/>
    </w:p>
    <w:p w14:paraId="52DC5F1F" w14:textId="7ECDA9AB"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 xml:space="preserve">Unified Inventory Management: The ERP will feature a centralised inventory module that integrates directly with both the physical POS systems and the e-commerce platform. This will provide a </w:t>
      </w:r>
      <w:r w:rsidR="002A2248">
        <w:rPr>
          <w:rFonts w:ascii="Arial" w:hAnsi="Arial" w:cs="Arial"/>
          <w:sz w:val="22"/>
          <w:szCs w:val="22"/>
        </w:rPr>
        <w:t>“</w:t>
      </w:r>
      <w:r w:rsidRPr="0022197D">
        <w:rPr>
          <w:rFonts w:ascii="Arial" w:hAnsi="Arial" w:cs="Arial"/>
          <w:sz w:val="22"/>
          <w:szCs w:val="22"/>
        </w:rPr>
        <w:t>single, real-time view of stock across all 30 stores and the central warehouse</w:t>
      </w:r>
      <w:r w:rsidR="002A2248">
        <w:rPr>
          <w:rFonts w:ascii="Arial" w:hAnsi="Arial" w:cs="Arial"/>
          <w:sz w:val="22"/>
          <w:szCs w:val="22"/>
        </w:rPr>
        <w:t>”.</w:t>
      </w:r>
      <w:r w:rsidRPr="0022197D">
        <w:rPr>
          <w:rFonts w:ascii="Arial" w:hAnsi="Arial" w:cs="Arial"/>
          <w:sz w:val="22"/>
          <w:szCs w:val="22"/>
        </w:rPr>
        <w:t xml:space="preserve"> When an online order is placed, the system can automatically allocate stock from the most appropriate location. When a sale is made in a store, the central inventory is updated instantly. This eliminates stock discrepancies, prevents overselling, and enables features like "click-and-collect."</w:t>
      </w:r>
    </w:p>
    <w:p w14:paraId="438FFB6B" w14:textId="6003EB74"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 xml:space="preserve">Integrated CRM Module: The embedded CRM module will consolidate all customer data from every touchpoint into a single, unified customer profile. This will provide the marketing team with the tools to create segmented email campaigns based on past purchases, preferences, and browsing behaviour. For customer support, agents will </w:t>
      </w:r>
      <w:r w:rsidRPr="0022197D">
        <w:rPr>
          <w:rFonts w:ascii="Arial" w:hAnsi="Arial" w:cs="Arial"/>
          <w:sz w:val="22"/>
          <w:szCs w:val="22"/>
        </w:rPr>
        <w:lastRenderedPageBreak/>
        <w:t>have immediate access to a complete history of a customer's interactions, orders, and returns, enabling fast, informed, and personalised service.</w:t>
      </w:r>
    </w:p>
    <w:p w14:paraId="5BA723A0" w14:textId="7C38C883"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Advanced Business Intelligence and Reporting: A core component of modern ERP systems is built-in BI and analytics. Instead of manual spreadsheet compilation, the ERP will generate automated, real-time dashboards and reports. Management can monitor key performance indicators (KPIs)—such as daily sales by store, product performance, and inventory turnover—on demand, enabling data-driven decision-making and accurate forecasting.</w:t>
      </w:r>
    </w:p>
    <w:p w14:paraId="671595FA" w14:textId="27D90B60"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Enhanced Security and GDPR Compliance: A modern cloud ERP is built with enterprise-grade security. It allows for robust, role-based access controls, ensuring employees can only access the data necessary for their jobs. Furthermore, these systems include features specifically designed to aid GDPR compliance, such as data encryption, audit trails, and tools to manage data subject requests (e.g., the right to be forgotten) efficiently and systematically.</w:t>
      </w:r>
    </w:p>
    <w:p w14:paraId="02E35CA9" w14:textId="4FDDCBAB" w:rsidR="0064541B" w:rsidRPr="002A5060"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End-to-End Process Integration: This is the primary benefit of an ERP. It breaks down departmental silos by creating a single source of truth. When a sale is finalised, the data flows seamlessly: inventory is updated, the financial ledger is posted, and the customer's profile is enriched—all without manual intervention. This streamlines operations, drastically reduces errors, and frees up employees to focus on value-added tasks.</w:t>
      </w:r>
    </w:p>
    <w:p w14:paraId="67666468" w14:textId="2AC39F54" w:rsidR="0064541B" w:rsidRPr="002A5060" w:rsidRDefault="0064541B" w:rsidP="00FD3999">
      <w:pPr>
        <w:pStyle w:val="Heading2"/>
      </w:pPr>
      <w:bookmarkStart w:id="10" w:name="_Toc215485313"/>
      <w:r w:rsidRPr="002A5060">
        <w:t>3.3</w:t>
      </w:r>
      <w:r w:rsidR="00656070">
        <w:t>.</w:t>
      </w:r>
      <w:r w:rsidRPr="002A5060">
        <w:t xml:space="preserve"> Cost-Benefit and Scalability Considerations</w:t>
      </w:r>
      <w:bookmarkEnd w:id="10"/>
    </w:p>
    <w:p w14:paraId="5E26DFA5" w14:textId="060486A0" w:rsidR="0064541B"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While the investment in a cloud ERP is significant, it must be viewed against the substantial costs of the status quo: financial losses from stock discrepancies, lost sales opportunities, regulatory fines, and the operational cost of manual, redundant processes. The </w:t>
      </w:r>
      <w:r w:rsidR="00DD17A6">
        <w:rPr>
          <w:rFonts w:ascii="Arial" w:hAnsi="Arial" w:cs="Arial"/>
          <w:sz w:val="22"/>
          <w:szCs w:val="22"/>
        </w:rPr>
        <w:t>Retorn of Investment (</w:t>
      </w:r>
      <w:r w:rsidRPr="0022197D">
        <w:rPr>
          <w:rFonts w:ascii="Arial" w:hAnsi="Arial" w:cs="Arial"/>
          <w:sz w:val="22"/>
          <w:szCs w:val="22"/>
        </w:rPr>
        <w:t>ROI</w:t>
      </w:r>
      <w:r w:rsidR="00DD17A6">
        <w:rPr>
          <w:rFonts w:ascii="Arial" w:hAnsi="Arial" w:cs="Arial"/>
          <w:sz w:val="22"/>
          <w:szCs w:val="22"/>
        </w:rPr>
        <w:t>)</w:t>
      </w:r>
      <w:r w:rsidRPr="0022197D">
        <w:rPr>
          <w:rFonts w:ascii="Arial" w:hAnsi="Arial" w:cs="Arial"/>
          <w:sz w:val="22"/>
          <w:szCs w:val="22"/>
        </w:rPr>
        <w:t xml:space="preserve"> will be realised through increased sales, improved operational efficiency, reduced inventory carrying costs, and enhanced customer retention (Haddara &amp; Elbanna, 2017). The scalable nature of the cloud model means that the system can grow seamlessly with AKPerog Ltd.'s expansion plans, avoiding the need for another major system overhaul in the future.</w:t>
      </w:r>
    </w:p>
    <w:p w14:paraId="178EF7BE" w14:textId="2DC41084" w:rsidR="00DD17A6" w:rsidRDefault="00DD17A6" w:rsidP="00DD17A6">
      <w:pPr>
        <w:pStyle w:val="Heading2"/>
      </w:pPr>
      <w:bookmarkStart w:id="11" w:name="_Toc215485314"/>
      <w:r w:rsidRPr="00DD17A6">
        <w:t>3.4</w:t>
      </w:r>
      <w:r w:rsidR="00656070">
        <w:t>.</w:t>
      </w:r>
      <w:r w:rsidRPr="00DD17A6">
        <w:t xml:space="preserve"> </w:t>
      </w:r>
      <w:r w:rsidRPr="00DD17A6">
        <w:t>Knowledge Management Integration</w:t>
      </w:r>
      <w:bookmarkEnd w:id="11"/>
    </w:p>
    <w:p w14:paraId="00D09199" w14:textId="76EBC003" w:rsidR="00DD17A6" w:rsidRPr="00DD17A6" w:rsidRDefault="00DD17A6" w:rsidP="00DD17A6">
      <w:pPr>
        <w:pStyle w:val="BodyText2"/>
      </w:pPr>
      <w:r w:rsidRPr="00DD17A6">
        <w:t>Knowledge Management (KM) is a powerful, higher-level concept that should be woven into two key sections to demonstrate strategic foresight.</w:t>
      </w:r>
    </w:p>
    <w:p w14:paraId="7CA70DA4" w14:textId="77777777" w:rsidR="00DD17A6" w:rsidRDefault="00DD17A6" w:rsidP="00DD17A6">
      <w:pPr>
        <w:pStyle w:val="ListParagraph"/>
        <w:numPr>
          <w:ilvl w:val="0"/>
          <w:numId w:val="10"/>
        </w:numPr>
        <w:spacing w:line="360" w:lineRule="auto"/>
        <w:jc w:val="both"/>
        <w:rPr>
          <w:rFonts w:ascii="Arial" w:hAnsi="Arial" w:cs="Arial"/>
          <w:sz w:val="22"/>
          <w:szCs w:val="22"/>
        </w:rPr>
      </w:pPr>
      <w:r w:rsidRPr="00DD17A6">
        <w:rPr>
          <w:rFonts w:ascii="Arial" w:hAnsi="Arial" w:cs="Arial"/>
          <w:sz w:val="22"/>
          <w:szCs w:val="22"/>
        </w:rPr>
        <w:t xml:space="preserve">The integrated CRM module will not only improve customer service but also formalise the company's knowledge management. By documenting every customer interaction, </w:t>
      </w:r>
      <w:r w:rsidRPr="00DD17A6">
        <w:rPr>
          <w:rFonts w:ascii="Arial" w:hAnsi="Arial" w:cs="Arial"/>
          <w:sz w:val="22"/>
          <w:szCs w:val="22"/>
        </w:rPr>
        <w:lastRenderedPageBreak/>
        <w:t xml:space="preserve">support ticket resolution, and feedback log within a unified profile, the system captures valuable tacit knowledge. </w:t>
      </w:r>
    </w:p>
    <w:p w14:paraId="145EA312" w14:textId="2AFB1024" w:rsidR="0064541B" w:rsidRPr="00DD17A6" w:rsidRDefault="00DD17A6" w:rsidP="00DD17A6">
      <w:pPr>
        <w:pStyle w:val="ListParagraph"/>
        <w:numPr>
          <w:ilvl w:val="0"/>
          <w:numId w:val="10"/>
        </w:numPr>
        <w:spacing w:line="360" w:lineRule="auto"/>
        <w:jc w:val="both"/>
        <w:rPr>
          <w:rFonts w:ascii="Arial" w:hAnsi="Arial" w:cs="Arial"/>
          <w:sz w:val="22"/>
          <w:szCs w:val="22"/>
        </w:rPr>
      </w:pPr>
      <w:r w:rsidRPr="00DD17A6">
        <w:rPr>
          <w:rFonts w:ascii="Arial" w:hAnsi="Arial" w:cs="Arial"/>
          <w:sz w:val="22"/>
          <w:szCs w:val="22"/>
        </w:rPr>
        <w:t>This creates an institutional memory that prevents knowledge loss when staff change and allows for continuous improvement of service protocols.</w:t>
      </w:r>
    </w:p>
    <w:p w14:paraId="678A7FC2" w14:textId="77777777" w:rsidR="00DD17A6" w:rsidRDefault="00DD17A6" w:rsidP="00FD3999">
      <w:pPr>
        <w:pStyle w:val="Heading1"/>
      </w:pPr>
    </w:p>
    <w:p w14:paraId="35BE6DFA" w14:textId="6D3A1026" w:rsidR="0064541B" w:rsidRPr="002A5060" w:rsidRDefault="0064541B" w:rsidP="00FD3999">
      <w:pPr>
        <w:pStyle w:val="Heading1"/>
      </w:pPr>
      <w:bookmarkStart w:id="12" w:name="_Toc215485315"/>
      <w:r w:rsidRPr="002A5060">
        <w:t>4. Implementation Plan</w:t>
      </w:r>
      <w:bookmarkEnd w:id="12"/>
    </w:p>
    <w:p w14:paraId="0C41D87F" w14:textId="4AD8DCC0" w:rsidR="0064541B" w:rsidRDefault="0064541B" w:rsidP="00656070">
      <w:pPr>
        <w:pStyle w:val="BodyText"/>
      </w:pPr>
      <w:r w:rsidRPr="0022197D">
        <w:t>A project of this scale and impact requires a carefully structured, phased implementation approach to minimise disruption and ensure success. A recommended plan is outlined below, following a hybrid agile-waterfall methodology.</w:t>
      </w:r>
      <w:r w:rsidR="00656070">
        <w:t xml:space="preserve"> </w:t>
      </w:r>
    </w:p>
    <w:p w14:paraId="284DDFE2" w14:textId="76474EE9" w:rsidR="00656070" w:rsidRDefault="00656070" w:rsidP="00656070">
      <w:pPr>
        <w:pStyle w:val="Heading2"/>
      </w:pPr>
      <w:bookmarkStart w:id="13" w:name="_Toc215485316"/>
      <w:r>
        <w:t>4.1. Steps To Create a Software Implementation Plan</w:t>
      </w:r>
      <w:bookmarkEnd w:id="13"/>
    </w:p>
    <w:p w14:paraId="4DEEEA7A" w14:textId="13363FBE" w:rsidR="00656070" w:rsidRPr="00656070" w:rsidRDefault="00044E4E" w:rsidP="00656070">
      <w:pPr>
        <w:pStyle w:val="Header"/>
        <w:tabs>
          <w:tab w:val="clear" w:pos="4513"/>
          <w:tab w:val="clear" w:pos="9026"/>
        </w:tabs>
        <w:spacing w:after="160" w:line="278" w:lineRule="auto"/>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23380756" wp14:editId="4CE7FC6F">
                <wp:simplePos x="0" y="0"/>
                <wp:positionH relativeFrom="margin">
                  <wp:align>left</wp:align>
                </wp:positionH>
                <wp:positionV relativeFrom="paragraph">
                  <wp:posOffset>5595620</wp:posOffset>
                </wp:positionV>
                <wp:extent cx="2240280" cy="266700"/>
                <wp:effectExtent l="0" t="0" r="26670" b="19050"/>
                <wp:wrapNone/>
                <wp:docPr id="157178590" name="Text Box 3"/>
                <wp:cNvGraphicFramePr/>
                <a:graphic xmlns:a="http://schemas.openxmlformats.org/drawingml/2006/main">
                  <a:graphicData uri="http://schemas.microsoft.com/office/word/2010/wordprocessingShape">
                    <wps:wsp>
                      <wps:cNvSpPr txBox="1"/>
                      <wps:spPr>
                        <a:xfrm>
                          <a:off x="0" y="0"/>
                          <a:ext cx="2240280" cy="266700"/>
                        </a:xfrm>
                        <a:prstGeom prst="rect">
                          <a:avLst/>
                        </a:prstGeom>
                        <a:solidFill>
                          <a:schemeClr val="lt1"/>
                        </a:solidFill>
                        <a:ln w="6350">
                          <a:solidFill>
                            <a:schemeClr val="bg1"/>
                          </a:solidFill>
                        </a:ln>
                      </wps:spPr>
                      <wps:txbx>
                        <w:txbxContent>
                          <w:p w14:paraId="7CCF224A" w14:textId="5875AB32" w:rsidR="00044E4E" w:rsidRPr="00044E4E" w:rsidRDefault="00044E4E">
                            <w:pPr>
                              <w:rPr>
                                <w:rFonts w:ascii="Arial" w:hAnsi="Arial" w:cs="Arial"/>
                                <w:sz w:val="18"/>
                                <w:szCs w:val="18"/>
                              </w:rPr>
                            </w:pPr>
                            <w:r>
                              <w:rPr>
                                <w:rFonts w:ascii="Arial" w:hAnsi="Arial" w:cs="Arial"/>
                                <w:sz w:val="18"/>
                                <w:szCs w:val="18"/>
                              </w:rPr>
                              <w:t>(</w:t>
                            </w:r>
                            <w:r w:rsidRPr="00044E4E">
                              <w:rPr>
                                <w:rFonts w:ascii="Arial" w:hAnsi="Arial" w:cs="Arial"/>
                                <w:sz w:val="18"/>
                                <w:szCs w:val="18"/>
                              </w:rPr>
                              <w:t xml:space="preserve">Source: </w:t>
                            </w:r>
                            <w:r w:rsidR="00FE10B2">
                              <w:rPr>
                                <w:rFonts w:ascii="Arial" w:hAnsi="Arial" w:cs="Arial"/>
                                <w:sz w:val="18"/>
                                <w:szCs w:val="18"/>
                              </w:rPr>
                              <w:t>Vaughan</w:t>
                            </w:r>
                            <w:r>
                              <w:rPr>
                                <w:rFonts w:ascii="Arial" w:hAnsi="Arial" w:cs="Arial"/>
                                <w:sz w:val="18"/>
                                <w:szCs w:val="18"/>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80756" id="Text Box 3" o:spid="_x0000_s1027" type="#_x0000_t202" style="position:absolute;margin-left:0;margin-top:440.6pt;width:176.4pt;height:21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" fillcolor="white [3201]" strokecolor="white [3212]" strokeweight=".5pt">
                <v:textbox>
                  <w:txbxContent>
                    <w:p w14:paraId="7CCF224A" w14:textId="5875AB32" w:rsidR="00044E4E" w:rsidRPr="00044E4E" w:rsidRDefault="00044E4E">
                      <w:pPr>
                        <w:rPr>
                          <w:rFonts w:ascii="Arial" w:hAnsi="Arial" w:cs="Arial"/>
                          <w:sz w:val="18"/>
                          <w:szCs w:val="18"/>
                        </w:rPr>
                      </w:pPr>
                      <w:r>
                        <w:rPr>
                          <w:rFonts w:ascii="Arial" w:hAnsi="Arial" w:cs="Arial"/>
                          <w:sz w:val="18"/>
                          <w:szCs w:val="18"/>
                        </w:rPr>
                        <w:t>(</w:t>
                      </w:r>
                      <w:r w:rsidRPr="00044E4E">
                        <w:rPr>
                          <w:rFonts w:ascii="Arial" w:hAnsi="Arial" w:cs="Arial"/>
                          <w:sz w:val="18"/>
                          <w:szCs w:val="18"/>
                        </w:rPr>
                        <w:t xml:space="preserve">Source: </w:t>
                      </w:r>
                      <w:r w:rsidR="00FE10B2">
                        <w:rPr>
                          <w:rFonts w:ascii="Arial" w:hAnsi="Arial" w:cs="Arial"/>
                          <w:sz w:val="18"/>
                          <w:szCs w:val="18"/>
                        </w:rPr>
                        <w:t>Vaughan</w:t>
                      </w:r>
                      <w:r>
                        <w:rPr>
                          <w:rFonts w:ascii="Arial" w:hAnsi="Arial" w:cs="Arial"/>
                          <w:sz w:val="18"/>
                          <w:szCs w:val="18"/>
                        </w:rPr>
                        <w:t>, 2023)</w:t>
                      </w:r>
                    </w:p>
                  </w:txbxContent>
                </v:textbox>
                <w10:wrap anchorx="margin"/>
              </v:shape>
            </w:pict>
          </mc:Fallback>
        </mc:AlternateContent>
      </w:r>
      <w:r w:rsidR="00656070">
        <w:rPr>
          <w:noProof/>
        </w:rPr>
        <w:drawing>
          <wp:inline distT="0" distB="0" distL="0" distR="0" wp14:anchorId="53C8A0CA" wp14:editId="2E1D884D">
            <wp:extent cx="5783580" cy="5600700"/>
            <wp:effectExtent l="0" t="0" r="7620" b="0"/>
            <wp:docPr id="529350390" name="Picture 2" descr="software implementation ste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ftware implementation step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3580" cy="5600700"/>
                    </a:xfrm>
                    <a:prstGeom prst="rect">
                      <a:avLst/>
                    </a:prstGeom>
                    <a:noFill/>
                    <a:ln>
                      <a:noFill/>
                    </a:ln>
                  </pic:spPr>
                </pic:pic>
              </a:graphicData>
            </a:graphic>
          </wp:inline>
        </w:drawing>
      </w:r>
    </w:p>
    <w:p w14:paraId="551B48D1" w14:textId="71C2432B" w:rsidR="0064541B" w:rsidRPr="0022197D" w:rsidRDefault="0064541B" w:rsidP="00FD3999">
      <w:pPr>
        <w:pStyle w:val="Heading2"/>
      </w:pPr>
      <w:bookmarkStart w:id="14" w:name="_Toc215485317"/>
      <w:r w:rsidRPr="0022197D">
        <w:lastRenderedPageBreak/>
        <w:t>Phase 1: Discovery and Planning (Months 1-2)</w:t>
      </w:r>
      <w:bookmarkEnd w:id="14"/>
    </w:p>
    <w:p w14:paraId="12C55B1C" w14:textId="2A869C73"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 xml:space="preserve">Project Team Formation: Establish a project team with representatives from IT, sales, inventory, finance, and marketing, led by a </w:t>
      </w:r>
      <w:r w:rsidR="00F12A78" w:rsidRPr="002A5060">
        <w:rPr>
          <w:rFonts w:ascii="Arial" w:hAnsi="Arial" w:cs="Arial"/>
          <w:sz w:val="22"/>
          <w:szCs w:val="22"/>
        </w:rPr>
        <w:t>resolute</w:t>
      </w:r>
      <w:r w:rsidRPr="002A5060">
        <w:rPr>
          <w:rFonts w:ascii="Arial" w:hAnsi="Arial" w:cs="Arial"/>
          <w:sz w:val="22"/>
          <w:szCs w:val="22"/>
        </w:rPr>
        <w:t xml:space="preserve"> project manager from AKPerog Ltd. and a lead consultant from our firm.</w:t>
      </w:r>
    </w:p>
    <w:p w14:paraId="38450B34" w14:textId="43468BB1"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Vendor Selection: Finalise the vendor selection process based on a detailed evaluation of needs against vendor capabilities.</w:t>
      </w:r>
    </w:p>
    <w:p w14:paraId="5B3BB24C" w14:textId="457E735E"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Requirements Gathering: Conduct detailed workshops with all departments to document precise business requirements and process flows.</w:t>
      </w:r>
      <w:sdt>
        <w:sdtPr>
          <w:rPr>
            <w:rFonts w:ascii="Arial" w:hAnsi="Arial" w:cs="Arial"/>
            <w:sz w:val="22"/>
            <w:szCs w:val="22"/>
          </w:rPr>
          <w:id w:val="226733036"/>
          <w:citation/>
        </w:sdtPr>
        <w:sdtContent>
          <w:r w:rsidR="00044E4E">
            <w:rPr>
              <w:rFonts w:ascii="Arial" w:hAnsi="Arial" w:cs="Arial"/>
              <w:sz w:val="22"/>
              <w:szCs w:val="22"/>
            </w:rPr>
            <w:fldChar w:fldCharType="begin"/>
          </w:r>
          <w:r w:rsidR="00044E4E">
            <w:rPr>
              <w:rFonts w:ascii="Arial" w:hAnsi="Arial" w:cs="Arial"/>
              <w:sz w:val="22"/>
              <w:szCs w:val="22"/>
            </w:rPr>
            <w:instrText xml:space="preserve"> CITATION Vau23 \l 2057 </w:instrText>
          </w:r>
          <w:r w:rsidR="00044E4E">
            <w:rPr>
              <w:rFonts w:ascii="Arial" w:hAnsi="Arial" w:cs="Arial"/>
              <w:sz w:val="22"/>
              <w:szCs w:val="22"/>
            </w:rPr>
            <w:fldChar w:fldCharType="separate"/>
          </w:r>
          <w:r w:rsidR="00044E4E">
            <w:rPr>
              <w:rFonts w:ascii="Arial" w:hAnsi="Arial" w:cs="Arial"/>
              <w:noProof/>
              <w:sz w:val="22"/>
              <w:szCs w:val="22"/>
            </w:rPr>
            <w:t xml:space="preserve"> </w:t>
          </w:r>
          <w:r w:rsidR="00044E4E" w:rsidRPr="00044E4E">
            <w:rPr>
              <w:rFonts w:ascii="Arial" w:hAnsi="Arial" w:cs="Arial"/>
              <w:noProof/>
              <w:sz w:val="22"/>
              <w:szCs w:val="22"/>
            </w:rPr>
            <w:t>(Vaughan, 2023)</w:t>
          </w:r>
          <w:r w:rsidR="00044E4E">
            <w:rPr>
              <w:rFonts w:ascii="Arial" w:hAnsi="Arial" w:cs="Arial"/>
              <w:sz w:val="22"/>
              <w:szCs w:val="22"/>
            </w:rPr>
            <w:fldChar w:fldCharType="end"/>
          </w:r>
        </w:sdtContent>
      </w:sdt>
    </w:p>
    <w:p w14:paraId="1C33FFE1" w14:textId="7E6449EA" w:rsidR="0064541B" w:rsidRPr="008C1557" w:rsidRDefault="0064541B" w:rsidP="00FD3999">
      <w:pPr>
        <w:pStyle w:val="Heading2"/>
      </w:pPr>
      <w:bookmarkStart w:id="15" w:name="_Toc215485318"/>
      <w:r w:rsidRPr="008C1557">
        <w:t>Phase 2: System Design and Configuration (Months 3-5)</w:t>
      </w:r>
      <w:bookmarkEnd w:id="15"/>
    </w:p>
    <w:p w14:paraId="11EC0E4B" w14:textId="3A9D0F77"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Process Re-engineering: Redesign key business processes (e.g., order-to-cash, procure-to-pay) to leverage the ERP's best practices.</w:t>
      </w:r>
    </w:p>
    <w:p w14:paraId="27ED0586" w14:textId="78BC7798"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System Configuration: The chosen vendor's system will be configured to match AKPerog Ltd.'s specific operational needs, focusing first on the core modules: Financials, Inventory &amp; SCM, and CRM.</w:t>
      </w:r>
    </w:p>
    <w:p w14:paraId="6985CAE0" w14:textId="3D1770B2" w:rsidR="0064541B" w:rsidRPr="002A506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Data Migration Strategy: Develop a meticulous plan for cleaning, validating, and migrating legacy data from old systems into the new ERP.</w:t>
      </w:r>
    </w:p>
    <w:p w14:paraId="4CC4E1F8" w14:textId="10FF27E1" w:rsidR="0064541B" w:rsidRPr="0022197D" w:rsidRDefault="0064541B" w:rsidP="00FD3999">
      <w:pPr>
        <w:pStyle w:val="Heading2"/>
      </w:pPr>
      <w:bookmarkStart w:id="16" w:name="_Toc215485319"/>
      <w:r w:rsidRPr="0022197D">
        <w:t>Phase 3: Development, Testing, and Training (Months 6-8)</w:t>
      </w:r>
      <w:bookmarkEnd w:id="16"/>
    </w:p>
    <w:p w14:paraId="381DC4D4" w14:textId="60E65F61"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 xml:space="preserve">Integration Development: Build and </w:t>
      </w:r>
      <w:r w:rsidR="00920C61" w:rsidRPr="002A5060">
        <w:rPr>
          <w:rFonts w:ascii="Arial" w:hAnsi="Arial" w:cs="Arial"/>
          <w:sz w:val="22"/>
          <w:szCs w:val="22"/>
        </w:rPr>
        <w:t>evaluate</w:t>
      </w:r>
      <w:r w:rsidRPr="002A5060">
        <w:rPr>
          <w:rFonts w:ascii="Arial" w:hAnsi="Arial" w:cs="Arial"/>
          <w:sz w:val="22"/>
          <w:szCs w:val="22"/>
        </w:rPr>
        <w:t xml:space="preserve"> the crucial integrations between the ERP, the e-commerce platform, and the in-store POS systems.</w:t>
      </w:r>
    </w:p>
    <w:p w14:paraId="6914DBC5" w14:textId="57F97311"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Rigorous Testing: Conduct unit testing, integration testing, and User Acceptance Testing (UAT) with the core project team and end-users to ensure the system functions as intended.</w:t>
      </w:r>
    </w:p>
    <w:p w14:paraId="11FA02D1" w14:textId="6EFF0453" w:rsidR="0064541B" w:rsidRPr="002A506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Comprehensive Training Programme: Develop and deliver role-based training sessions for all employees. This is critical for user adoption. Create detailed training manuals and video tutorials.</w:t>
      </w:r>
    </w:p>
    <w:p w14:paraId="3F4ABA02" w14:textId="05E6CA6B" w:rsidR="0064541B" w:rsidRPr="0022197D" w:rsidRDefault="0064541B" w:rsidP="00FD3999">
      <w:pPr>
        <w:pStyle w:val="Heading2"/>
      </w:pPr>
      <w:bookmarkStart w:id="17" w:name="_Toc215485320"/>
      <w:r w:rsidRPr="0022197D">
        <w:t xml:space="preserve">Phase 4: Phased Roll-out and </w:t>
      </w:r>
      <w:r w:rsidR="00E105A9">
        <w:t>Monitoring</w:t>
      </w:r>
      <w:r w:rsidRPr="0022197D">
        <w:t xml:space="preserve"> (Months 9-10)</w:t>
      </w:r>
      <w:bookmarkEnd w:id="17"/>
    </w:p>
    <w:p w14:paraId="30CEAD67" w14:textId="5739B410"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Pilot Launch: Initially go-live with a small group of 3-5 stores to identify and resolve any unforeseen issues in a controlled environment.</w:t>
      </w:r>
    </w:p>
    <w:p w14:paraId="03DF179F" w14:textId="2C385F88"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Full-Scale Deployment: After a successful pilot, roll out the system to all remaining stores and fully transition the e-commerce platform to the new integrated inventory system.</w:t>
      </w:r>
    </w:p>
    <w:p w14:paraId="4A807038" w14:textId="30370C1F" w:rsidR="0064541B" w:rsidRPr="0065607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lastRenderedPageBreak/>
        <w:t>Hypercare Support: Provide intensive, on-demand support for the first two weeks post-go-live to address any immediate user questions or technical issues.</w:t>
      </w:r>
    </w:p>
    <w:p w14:paraId="3C5DFA19" w14:textId="1D84A618" w:rsidR="0064541B" w:rsidRPr="002A5060" w:rsidRDefault="002A5060" w:rsidP="00FD3999">
      <w:pPr>
        <w:pStyle w:val="Heading2"/>
      </w:pPr>
      <w:bookmarkStart w:id="18" w:name="_Toc215485321"/>
      <w:r w:rsidRPr="002A5060">
        <w:t>4.</w:t>
      </w:r>
      <w:r w:rsidR="00656070">
        <w:t>2</w:t>
      </w:r>
      <w:r w:rsidRPr="002A5060">
        <w:t xml:space="preserve">. </w:t>
      </w:r>
      <w:r w:rsidR="0064541B" w:rsidRPr="002A5060">
        <w:t>Potential Challenges and Mitigation</w:t>
      </w:r>
      <w:bookmarkEnd w:id="18"/>
    </w:p>
    <w:p w14:paraId="5D6E8A16" w14:textId="2D80C6DC" w:rsidR="000B46CD"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 xml:space="preserve">Resistance to Change: Employees may be resistant to new processes. This will be mitigated through clear communication, involving users in the design phase, and robust </w:t>
      </w:r>
      <w:r w:rsidR="00F12A78" w:rsidRPr="002A5060">
        <w:rPr>
          <w:rFonts w:ascii="Arial" w:hAnsi="Arial" w:cs="Arial"/>
          <w:sz w:val="22"/>
          <w:szCs w:val="22"/>
        </w:rPr>
        <w:t>traini</w:t>
      </w:r>
      <w:r w:rsidR="000B46CD" w:rsidRPr="002A5060">
        <w:rPr>
          <w:rFonts w:ascii="Arial" w:hAnsi="Arial" w:cs="Arial"/>
          <w:sz w:val="22"/>
          <w:szCs w:val="22"/>
        </w:rPr>
        <w:t>ng (Kirti, 2024).</w:t>
      </w:r>
    </w:p>
    <w:p w14:paraId="323A0765" w14:textId="17A415B7"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Data Migration Errors: Inaccurate data migration can cripple the new system. This risk is mitigated</w:t>
      </w:r>
      <w:r w:rsidR="000B46CD" w:rsidRPr="002A5060">
        <w:rPr>
          <w:rFonts w:ascii="Arial" w:hAnsi="Arial" w:cs="Arial"/>
          <w:sz w:val="22"/>
          <w:szCs w:val="22"/>
        </w:rPr>
        <w:t xml:space="preserve"> </w:t>
      </w:r>
      <w:r w:rsidRPr="002A5060">
        <w:rPr>
          <w:rFonts w:ascii="Arial" w:hAnsi="Arial" w:cs="Arial"/>
          <w:sz w:val="22"/>
          <w:szCs w:val="22"/>
        </w:rPr>
        <w:t>by starting data cleansing early and performing multiple test migrations.</w:t>
      </w:r>
    </w:p>
    <w:p w14:paraId="773A6AC1" w14:textId="52ABD0EC"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Temporary Productivity Dip: A temporary drop in productivity is common post-go live. This is managed through the hyper care support phase and by setting realistic expectations with management.</w:t>
      </w:r>
    </w:p>
    <w:p w14:paraId="171E6FBE" w14:textId="77777777" w:rsidR="0064541B" w:rsidRPr="0022197D" w:rsidRDefault="0064541B" w:rsidP="0022197D">
      <w:pPr>
        <w:spacing w:line="360" w:lineRule="auto"/>
        <w:jc w:val="both"/>
        <w:rPr>
          <w:rFonts w:ascii="Arial" w:hAnsi="Arial" w:cs="Arial"/>
          <w:sz w:val="22"/>
          <w:szCs w:val="22"/>
        </w:rPr>
      </w:pPr>
    </w:p>
    <w:p w14:paraId="06D99324" w14:textId="77A0A3BA" w:rsidR="0064541B" w:rsidRPr="002A5060" w:rsidRDefault="0064541B" w:rsidP="00FD3999">
      <w:pPr>
        <w:pStyle w:val="Heading1"/>
      </w:pPr>
      <w:bookmarkStart w:id="19" w:name="_Toc215485322"/>
      <w:r w:rsidRPr="002A5060">
        <w:t>5. Conclusion</w:t>
      </w:r>
      <w:bookmarkEnd w:id="19"/>
      <w:r w:rsidRPr="002A5060">
        <w:t xml:space="preserve"> </w:t>
      </w:r>
    </w:p>
    <w:p w14:paraId="4DB7923E" w14:textId="68B607A3"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operational challenges currently hindering AKPerog Ltd.'s growth are significant but entirely surmountable. The recommended implementation of a cloud-based ERP system with integrated CRM and BI capabilities represents a transformative investment in the company's future. This solution directly addresses the core inefficiencies in inventory management, customer relationship management, decision-making, and regulatory compliance by creating a single, integrated, and automated operational backbone.</w:t>
      </w:r>
    </w:p>
    <w:p w14:paraId="167237F5" w14:textId="77777777"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expected benefits are substantial: a dramatic reduction in stock discrepancies and associated financial losses, a significant enhancement in customer satisfaction and loyalty through personalised engagement, empowered decision-making via real-time analytics, and robust data security ensuring GDPR compliance. By breaking down information silos and automating manual processes, AKPerog Ltd. will not only resolve its current headaches but also build a scalable, efficient, and data-driven foundation capable of supporting its ambitious expansion plans for years to come.</w:t>
      </w:r>
    </w:p>
    <w:p w14:paraId="36D966E7" w14:textId="77777777" w:rsidR="0064541B" w:rsidRDefault="0064541B" w:rsidP="0064541B"/>
    <w:p w14:paraId="53C9EE4A" w14:textId="77777777" w:rsidR="002A5060" w:rsidRDefault="002A5060" w:rsidP="0064541B">
      <w:pPr>
        <w:rPr>
          <w:b/>
          <w:bCs/>
        </w:rPr>
      </w:pPr>
    </w:p>
    <w:p w14:paraId="17CA525C" w14:textId="77777777" w:rsidR="002A5060" w:rsidRDefault="002A5060" w:rsidP="0064541B">
      <w:pPr>
        <w:rPr>
          <w:b/>
          <w:bCs/>
        </w:rPr>
      </w:pPr>
    </w:p>
    <w:p w14:paraId="1E8920FC" w14:textId="77777777" w:rsidR="002A5060" w:rsidRDefault="002A5060" w:rsidP="0064541B">
      <w:pPr>
        <w:rPr>
          <w:b/>
          <w:bCs/>
        </w:rPr>
      </w:pPr>
    </w:p>
    <w:p w14:paraId="7A16E4BF" w14:textId="77777777" w:rsidR="002A5060" w:rsidRDefault="002A5060" w:rsidP="0064541B">
      <w:pPr>
        <w:rPr>
          <w:b/>
          <w:bCs/>
        </w:rPr>
      </w:pPr>
    </w:p>
    <w:p w14:paraId="336FE55F" w14:textId="678D3B4F" w:rsidR="0064541B" w:rsidRDefault="0064541B" w:rsidP="00FE10B2">
      <w:pPr>
        <w:pStyle w:val="Heading1"/>
      </w:pPr>
      <w:bookmarkStart w:id="20" w:name="_Toc215485323"/>
      <w:r w:rsidRPr="005879DA">
        <w:lastRenderedPageBreak/>
        <w:t>6. References</w:t>
      </w:r>
      <w:bookmarkEnd w:id="20"/>
    </w:p>
    <w:p w14:paraId="5274A120" w14:textId="30292216" w:rsidR="0064541B" w:rsidRDefault="0064541B" w:rsidP="0064541B">
      <w:r>
        <w:t xml:space="preserve">Chaffey, D. &amp; Ellis-Chadwick, F. (2019). </w:t>
      </w:r>
      <w:r w:rsidR="00920C61">
        <w:t>“</w:t>
      </w:r>
      <w:r>
        <w:t>Digital Marketing: Strategy, Implementation and Practice</w:t>
      </w:r>
      <w:r w:rsidR="00F12A78">
        <w:t>.”</w:t>
      </w:r>
      <w:r>
        <w:t xml:space="preserve"> 7th ed. Harlow: Pearson.</w:t>
      </w:r>
    </w:p>
    <w:p w14:paraId="08F32432" w14:textId="350D7E69" w:rsidR="0064541B" w:rsidRDefault="0064541B" w:rsidP="0064541B">
      <w:r>
        <w:t xml:space="preserve">Haddara, M. &amp; Elbanna, A. (2017). 'The ROI of Cloud-Based ERP Systems: A Comparative Study'. </w:t>
      </w:r>
      <w:r w:rsidR="00920C61">
        <w:t>“</w:t>
      </w:r>
      <w:r>
        <w:t>International Journal of Enterprise Information Systems</w:t>
      </w:r>
      <w:r w:rsidR="00F12A78">
        <w:t>,”</w:t>
      </w:r>
      <w:r>
        <w:t xml:space="preserve"> 13(2), pp. 1-12.</w:t>
      </w:r>
    </w:p>
    <w:p w14:paraId="61B14A61" w14:textId="61B74282" w:rsidR="00741CBB" w:rsidRDefault="0064541B" w:rsidP="0064541B">
      <w:r>
        <w:t xml:space="preserve">ICO (2018). </w:t>
      </w:r>
      <w:r w:rsidR="00920C61">
        <w:t>“</w:t>
      </w:r>
      <w:r>
        <w:t>Guide to the General Data Protection Regulation (GDPR</w:t>
      </w:r>
      <w:r w:rsidR="00920C61">
        <w:t xml:space="preserve">).” </w:t>
      </w:r>
      <w:r>
        <w:t xml:space="preserve"> [online] Available at: https://ico.org.uk/for-organisations/guide-to-data-protection/guide-to-the-general-data-protection-regulation-gdpr</w:t>
      </w:r>
      <w:r w:rsidR="00741CBB">
        <w:t>.</w:t>
      </w:r>
      <w:r>
        <w:t xml:space="preserve"> (Accessed: 15 </w:t>
      </w:r>
      <w:r w:rsidR="005879DA">
        <w:t>November</w:t>
      </w:r>
      <w:r>
        <w:t xml:space="preserve"> 202</w:t>
      </w:r>
      <w:r w:rsidR="005879DA">
        <w:t>5</w:t>
      </w:r>
      <w:r>
        <w:t>).</w:t>
      </w:r>
    </w:p>
    <w:p w14:paraId="560B6CF0" w14:textId="4E7F5030" w:rsidR="0064541B" w:rsidRDefault="00741CBB" w:rsidP="0064541B">
      <w:r>
        <w:t>Kirti, R. (2024). “</w:t>
      </w:r>
      <w:r w:rsidRPr="00741CBB">
        <w:t>Process Design: Crafting Efficiency and Innovation in Modern Organizations</w:t>
      </w:r>
      <w:r>
        <w:t xml:space="preserve">.” [online] Available at: </w:t>
      </w:r>
      <w:hyperlink r:id="rId10" w:history="1">
        <w:r w:rsidRPr="005879DA">
          <w:t>https://www.openaccessjournals.com/articles/process-design-crafting-efficiency-and-innovation-in-modern-organizations.pdf</w:t>
        </w:r>
      </w:hyperlink>
      <w:r w:rsidRPr="005879DA">
        <w:t>.</w:t>
      </w:r>
      <w:r>
        <w:t xml:space="preserve"> </w:t>
      </w:r>
      <w:r w:rsidRPr="00741CBB">
        <w:t>Published: 29-Aug-2024, DOI: 10.37532/20489145.2024.12(4).196-197</w:t>
      </w:r>
      <w:r>
        <w:t>. (Accessed: 20 November 2025).</w:t>
      </w:r>
    </w:p>
    <w:p w14:paraId="4DFF0625" w14:textId="05342EE9" w:rsidR="0064541B" w:rsidRDefault="0064541B" w:rsidP="0064541B">
      <w:r>
        <w:t xml:space="preserve">Leon, A. (2020). </w:t>
      </w:r>
      <w:r w:rsidR="00920C61">
        <w:t>“</w:t>
      </w:r>
      <w:r>
        <w:t>Enterprise Resource Planning</w:t>
      </w:r>
      <w:r w:rsidR="00F12A78">
        <w:t>.”</w:t>
      </w:r>
      <w:r>
        <w:t xml:space="preserve"> 4th ed. New Delhi: McGraw Hill Education.</w:t>
      </w:r>
    </w:p>
    <w:p w14:paraId="29544F81" w14:textId="3DF86295" w:rsidR="0064541B" w:rsidRDefault="0064541B" w:rsidP="0064541B">
      <w:r>
        <w:t xml:space="preserve">Phillips, S. (2021). </w:t>
      </w:r>
      <w:r w:rsidR="00920C61">
        <w:t>“</w:t>
      </w:r>
      <w:r>
        <w:t>The Value of Business Intelligence in Modern Retail</w:t>
      </w:r>
      <w:r w:rsidR="00920C61">
        <w:t>.”</w:t>
      </w:r>
      <w:r>
        <w:t xml:space="preserve"> </w:t>
      </w:r>
      <w:r w:rsidR="00920C61">
        <w:t>“</w:t>
      </w:r>
      <w:r>
        <w:t>Journal of Business Analytics</w:t>
      </w:r>
      <w:r w:rsidR="00920C61">
        <w:t>,”</w:t>
      </w:r>
      <w:r>
        <w:t xml:space="preserve"> 4(1), pp. 45-59.</w:t>
      </w:r>
    </w:p>
    <w:p w14:paraId="5C68A822" w14:textId="7CEAC1F8" w:rsidR="0064541B" w:rsidRDefault="0064541B" w:rsidP="0064541B">
      <w:r>
        <w:t xml:space="preserve">Rushton, A., Croucher, P. &amp; Baker, P. (2022). </w:t>
      </w:r>
      <w:r w:rsidR="00920C61">
        <w:t>“</w:t>
      </w:r>
      <w:r>
        <w:t>The Handbook of Logistics and Distribution Management.</w:t>
      </w:r>
      <w:r w:rsidR="00920C61">
        <w:t>”</w:t>
      </w:r>
      <w:r>
        <w:t xml:space="preserve"> 7th ed. London: Kogan Page.</w:t>
      </w:r>
    </w:p>
    <w:p w14:paraId="36071252" w14:textId="71D03266" w:rsidR="0064541B" w:rsidRDefault="0064541B" w:rsidP="0064541B">
      <w:r>
        <w:t xml:space="preserve">Saeed, K. &amp; Abdullaev, S. (2021). 'Cloud ERP Systems: A Framework for Implementation Success'. </w:t>
      </w:r>
      <w:r w:rsidR="00920C61">
        <w:t>“</w:t>
      </w:r>
      <w:r>
        <w:t>Journal of Information Systems and Technology Management,</w:t>
      </w:r>
      <w:r w:rsidR="00920C61">
        <w:t>”</w:t>
      </w:r>
      <w:r>
        <w:t xml:space="preserve"> 18, p.e202118003.</w:t>
      </w:r>
    </w:p>
    <w:p w14:paraId="452FE40E" w14:textId="589E63D5" w:rsidR="00FE10B2" w:rsidRDefault="00044E4E" w:rsidP="00FE10B2">
      <w:pPr>
        <w:spacing w:after="240" w:line="240" w:lineRule="auto"/>
      </w:pPr>
      <w:r>
        <w:t xml:space="preserve">Vaughan, A., </w:t>
      </w:r>
      <w:r>
        <w:t>(</w:t>
      </w:r>
      <w:r>
        <w:t>2023</w:t>
      </w:r>
      <w:r>
        <w:t>)</w:t>
      </w:r>
      <w:r>
        <w:t xml:space="preserve">. </w:t>
      </w:r>
      <w:r>
        <w:t>Technology Advice</w:t>
      </w:r>
      <w:r>
        <w:t xml:space="preserve">. [Online] </w:t>
      </w:r>
      <w:r w:rsidR="00FE10B2">
        <w:t xml:space="preserve">Available at: </w:t>
      </w:r>
      <w:hyperlink r:id="rId11" w:history="1">
        <w:r w:rsidR="00FE10B2" w:rsidRPr="004F4433">
          <w:rPr>
            <w:rStyle w:val="Hyperlink"/>
          </w:rPr>
          <w:t>https://technologyadvice.com/blog/information-technology/software-implementation-timeline/#software_tools_for_implementing_and_planning</w:t>
        </w:r>
      </w:hyperlink>
      <w:r w:rsidR="00FE10B2">
        <w:t xml:space="preserve"> </w:t>
      </w:r>
      <w:r w:rsidR="00FE10B2">
        <w:t>[Accessed 30 November 2025].</w:t>
      </w:r>
    </w:p>
    <w:p w14:paraId="04CA1FA2" w14:textId="01C8176B" w:rsidR="008D32E0" w:rsidRDefault="0064541B" w:rsidP="00FE10B2">
      <w:r>
        <w:t xml:space="preserve">Wailgum, T. (2019). </w:t>
      </w:r>
      <w:r w:rsidR="00920C61">
        <w:t>“</w:t>
      </w:r>
      <w:r>
        <w:t xml:space="preserve">ERP vs. CRM: </w:t>
      </w:r>
      <w:r w:rsidR="00920C61">
        <w:t>What is</w:t>
      </w:r>
      <w:r>
        <w:t xml:space="preserve"> the </w:t>
      </w:r>
      <w:r w:rsidR="00920C61">
        <w:t>Difference?”</w:t>
      </w:r>
      <w:r>
        <w:t xml:space="preserve"> [online] CIO. Available at: https://www.cio.com/article/272362/enterprise-resource-planning-erp-vs-customer-relationship-management-crm-what-s-the-difference.html (Accessed: </w:t>
      </w:r>
      <w:r w:rsidR="005879DA">
        <w:t>22 November</w:t>
      </w:r>
      <w:r>
        <w:t xml:space="preserve"> 202</w:t>
      </w:r>
      <w:r w:rsidR="005879DA">
        <w:t>5</w:t>
      </w:r>
      <w:r>
        <w:t>).</w:t>
      </w:r>
    </w:p>
    <w:sectPr w:rsidR="008D32E0" w:rsidSect="002377D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91BA0" w14:textId="77777777" w:rsidR="00097182" w:rsidRDefault="00097182" w:rsidP="00675035">
      <w:pPr>
        <w:spacing w:after="0" w:line="240" w:lineRule="auto"/>
      </w:pPr>
      <w:r>
        <w:separator/>
      </w:r>
    </w:p>
  </w:endnote>
  <w:endnote w:type="continuationSeparator" w:id="0">
    <w:p w14:paraId="13B95CB6" w14:textId="77777777" w:rsidR="00097182" w:rsidRDefault="00097182" w:rsidP="00675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PS"/>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38581"/>
      <w:docPartObj>
        <w:docPartGallery w:val="Page Numbers (Bottom of Page)"/>
        <w:docPartUnique/>
      </w:docPartObj>
    </w:sdtPr>
    <w:sdtContent>
      <w:sdt>
        <w:sdtPr>
          <w:id w:val="-1769616900"/>
          <w:docPartObj>
            <w:docPartGallery w:val="Page Numbers (Top of Page)"/>
            <w:docPartUnique/>
          </w:docPartObj>
        </w:sdtPr>
        <w:sdtContent>
          <w:p w14:paraId="5D2CB7B1" w14:textId="089C9A4D" w:rsidR="00675035" w:rsidRDefault="0067503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A780C1E" w14:textId="77777777" w:rsidR="00675035" w:rsidRDefault="0067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B0EB0" w14:textId="77777777" w:rsidR="00097182" w:rsidRDefault="00097182" w:rsidP="00675035">
      <w:pPr>
        <w:spacing w:after="0" w:line="240" w:lineRule="auto"/>
      </w:pPr>
      <w:r>
        <w:separator/>
      </w:r>
    </w:p>
  </w:footnote>
  <w:footnote w:type="continuationSeparator" w:id="0">
    <w:p w14:paraId="46A8C6EE" w14:textId="77777777" w:rsidR="00097182" w:rsidRDefault="00097182" w:rsidP="006750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00854"/>
    <w:multiLevelType w:val="hybridMultilevel"/>
    <w:tmpl w:val="602E559A"/>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979C0"/>
    <w:multiLevelType w:val="hybridMultilevel"/>
    <w:tmpl w:val="FE4AF61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A74FB"/>
    <w:multiLevelType w:val="hybridMultilevel"/>
    <w:tmpl w:val="060C556C"/>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C6FF0"/>
    <w:multiLevelType w:val="hybridMultilevel"/>
    <w:tmpl w:val="36CEF790"/>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071A8"/>
    <w:multiLevelType w:val="hybridMultilevel"/>
    <w:tmpl w:val="2FBEDBB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062CF"/>
    <w:multiLevelType w:val="hybridMultilevel"/>
    <w:tmpl w:val="F126E18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8D154A"/>
    <w:multiLevelType w:val="hybridMultilevel"/>
    <w:tmpl w:val="E2F4332A"/>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55211"/>
    <w:multiLevelType w:val="hybridMultilevel"/>
    <w:tmpl w:val="C680A434"/>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F7151"/>
    <w:multiLevelType w:val="hybridMultilevel"/>
    <w:tmpl w:val="24786A7E"/>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B7694"/>
    <w:multiLevelType w:val="hybridMultilevel"/>
    <w:tmpl w:val="A0021BA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696329">
    <w:abstractNumId w:val="6"/>
  </w:num>
  <w:num w:numId="2" w16cid:durableId="2091926503">
    <w:abstractNumId w:val="7"/>
  </w:num>
  <w:num w:numId="3" w16cid:durableId="1608611208">
    <w:abstractNumId w:val="4"/>
  </w:num>
  <w:num w:numId="4" w16cid:durableId="1778676481">
    <w:abstractNumId w:val="9"/>
  </w:num>
  <w:num w:numId="5" w16cid:durableId="400179860">
    <w:abstractNumId w:val="8"/>
  </w:num>
  <w:num w:numId="6" w16cid:durableId="1233390649">
    <w:abstractNumId w:val="1"/>
  </w:num>
  <w:num w:numId="7" w16cid:durableId="39863063">
    <w:abstractNumId w:val="0"/>
  </w:num>
  <w:num w:numId="8" w16cid:durableId="1809932589">
    <w:abstractNumId w:val="5"/>
  </w:num>
  <w:num w:numId="9" w16cid:durableId="225183614">
    <w:abstractNumId w:val="3"/>
  </w:num>
  <w:num w:numId="10" w16cid:durableId="202400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1B"/>
    <w:rsid w:val="00044E4E"/>
    <w:rsid w:val="00097182"/>
    <w:rsid w:val="000B46CD"/>
    <w:rsid w:val="001F1CE1"/>
    <w:rsid w:val="0022197D"/>
    <w:rsid w:val="002377D0"/>
    <w:rsid w:val="00247FB2"/>
    <w:rsid w:val="002A2248"/>
    <w:rsid w:val="002A5060"/>
    <w:rsid w:val="00330FB4"/>
    <w:rsid w:val="003B7A5D"/>
    <w:rsid w:val="004A06FA"/>
    <w:rsid w:val="005879DA"/>
    <w:rsid w:val="00594108"/>
    <w:rsid w:val="0064541B"/>
    <w:rsid w:val="00656070"/>
    <w:rsid w:val="00675035"/>
    <w:rsid w:val="00741CBB"/>
    <w:rsid w:val="008B7132"/>
    <w:rsid w:val="008C1557"/>
    <w:rsid w:val="008D32E0"/>
    <w:rsid w:val="00920C61"/>
    <w:rsid w:val="00D9793D"/>
    <w:rsid w:val="00DD17A6"/>
    <w:rsid w:val="00E105A9"/>
    <w:rsid w:val="00F12A78"/>
    <w:rsid w:val="00F46345"/>
    <w:rsid w:val="00FD3999"/>
    <w:rsid w:val="00FE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D3EA"/>
  <w15:chartTrackingRefBased/>
  <w15:docId w15:val="{4C9F7378-00EC-4DAE-96BA-0CAC603BF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link w:val="Heading1Char"/>
    <w:autoRedefine/>
    <w:uiPriority w:val="9"/>
    <w:qFormat/>
    <w:rsid w:val="00FD3999"/>
    <w:pPr>
      <w:widowControl w:val="0"/>
      <w:autoSpaceDE w:val="0"/>
      <w:autoSpaceDN w:val="0"/>
      <w:spacing w:before="317" w:after="240"/>
      <w:outlineLvl w:val="0"/>
    </w:pPr>
    <w:rPr>
      <w:rFonts w:ascii="Arial" w:eastAsia="Calibri" w:hAnsi="Arial" w:cs="Calibri"/>
      <w:b/>
      <w:bCs/>
      <w:kern w:val="0"/>
      <w:sz w:val="28"/>
      <w:szCs w:val="32"/>
      <w:lang w:val="en-US"/>
      <w14:ligatures w14:val="none"/>
    </w:rPr>
  </w:style>
  <w:style w:type="paragraph" w:styleId="Heading2">
    <w:name w:val="heading 2"/>
    <w:basedOn w:val="Normal"/>
    <w:link w:val="Heading2Char"/>
    <w:autoRedefine/>
    <w:uiPriority w:val="9"/>
    <w:unhideWhenUsed/>
    <w:qFormat/>
    <w:rsid w:val="00FD3999"/>
    <w:pPr>
      <w:widowControl w:val="0"/>
      <w:autoSpaceDE w:val="0"/>
      <w:autoSpaceDN w:val="0"/>
      <w:spacing w:before="315" w:after="240" w:line="240" w:lineRule="auto"/>
      <w:outlineLvl w:val="1"/>
    </w:pPr>
    <w:rPr>
      <w:rFonts w:ascii="Arial" w:eastAsia="Calibri" w:hAnsi="Arial" w:cs="Calibri"/>
      <w:b/>
      <w:kern w:val="0"/>
      <w:szCs w:val="32"/>
      <w:lang w:val="en-US"/>
      <w14:ligatures w14:val="none"/>
    </w:rPr>
  </w:style>
  <w:style w:type="paragraph" w:styleId="Heading3">
    <w:name w:val="heading 3"/>
    <w:basedOn w:val="Normal"/>
    <w:next w:val="Normal"/>
    <w:link w:val="Heading3Char"/>
    <w:uiPriority w:val="9"/>
    <w:semiHidden/>
    <w:unhideWhenUsed/>
    <w:qFormat/>
    <w:rsid w:val="006454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4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4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4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4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4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4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999"/>
    <w:rPr>
      <w:rFonts w:ascii="Arial" w:eastAsia="Calibri" w:hAnsi="Arial" w:cs="Calibri"/>
      <w:b/>
      <w:bCs/>
      <w:spacing w:val="-10"/>
      <w:kern w:val="0"/>
      <w:sz w:val="28"/>
      <w:szCs w:val="32"/>
      <w:lang w:val="en-US"/>
      <w14:ligatures w14:val="none"/>
    </w:rPr>
  </w:style>
  <w:style w:type="character" w:customStyle="1" w:styleId="Heading2Char">
    <w:name w:val="Heading 2 Char"/>
    <w:basedOn w:val="DefaultParagraphFont"/>
    <w:link w:val="Heading2"/>
    <w:uiPriority w:val="9"/>
    <w:rsid w:val="00FD3999"/>
    <w:rPr>
      <w:rFonts w:ascii="Arial" w:eastAsia="Calibri" w:hAnsi="Arial" w:cs="Calibri"/>
      <w:b/>
      <w:kern w:val="0"/>
      <w:szCs w:val="32"/>
      <w:lang w:val="en-US"/>
      <w14:ligatures w14:val="none"/>
    </w:rPr>
  </w:style>
  <w:style w:type="character" w:customStyle="1" w:styleId="Heading3Char">
    <w:name w:val="Heading 3 Char"/>
    <w:basedOn w:val="DefaultParagraphFont"/>
    <w:link w:val="Heading3"/>
    <w:uiPriority w:val="9"/>
    <w:semiHidden/>
    <w:rsid w:val="006454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4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4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4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4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4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41B"/>
    <w:rPr>
      <w:rFonts w:eastAsiaTheme="majorEastAsia" w:cstheme="majorBidi"/>
      <w:color w:val="272727" w:themeColor="text1" w:themeTint="D8"/>
    </w:rPr>
  </w:style>
  <w:style w:type="paragraph" w:styleId="Title">
    <w:name w:val="Title"/>
    <w:basedOn w:val="Normal"/>
    <w:next w:val="Normal"/>
    <w:link w:val="TitleChar"/>
    <w:uiPriority w:val="10"/>
    <w:qFormat/>
    <w:rsid w:val="006454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4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4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4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41B"/>
    <w:pPr>
      <w:spacing w:before="160"/>
      <w:jc w:val="center"/>
    </w:pPr>
    <w:rPr>
      <w:i/>
      <w:iCs/>
      <w:color w:val="404040" w:themeColor="text1" w:themeTint="BF"/>
    </w:rPr>
  </w:style>
  <w:style w:type="character" w:customStyle="1" w:styleId="QuoteChar">
    <w:name w:val="Quote Char"/>
    <w:basedOn w:val="DefaultParagraphFont"/>
    <w:link w:val="Quote"/>
    <w:uiPriority w:val="29"/>
    <w:rsid w:val="0064541B"/>
    <w:rPr>
      <w:i/>
      <w:iCs/>
      <w:color w:val="404040" w:themeColor="text1" w:themeTint="BF"/>
    </w:rPr>
  </w:style>
  <w:style w:type="paragraph" w:styleId="ListParagraph">
    <w:name w:val="List Paragraph"/>
    <w:basedOn w:val="Normal"/>
    <w:uiPriority w:val="34"/>
    <w:qFormat/>
    <w:rsid w:val="0064541B"/>
    <w:pPr>
      <w:ind w:left="720"/>
      <w:contextualSpacing/>
    </w:pPr>
  </w:style>
  <w:style w:type="character" w:styleId="IntenseEmphasis">
    <w:name w:val="Intense Emphasis"/>
    <w:basedOn w:val="DefaultParagraphFont"/>
    <w:uiPriority w:val="21"/>
    <w:qFormat/>
    <w:rsid w:val="0064541B"/>
    <w:rPr>
      <w:i/>
      <w:iCs/>
      <w:color w:val="0F4761" w:themeColor="accent1" w:themeShade="BF"/>
    </w:rPr>
  </w:style>
  <w:style w:type="paragraph" w:styleId="IntenseQuote">
    <w:name w:val="Intense Quote"/>
    <w:basedOn w:val="Normal"/>
    <w:next w:val="Normal"/>
    <w:link w:val="IntenseQuoteChar"/>
    <w:uiPriority w:val="30"/>
    <w:qFormat/>
    <w:rsid w:val="006454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41B"/>
    <w:rPr>
      <w:i/>
      <w:iCs/>
      <w:color w:val="0F4761" w:themeColor="accent1" w:themeShade="BF"/>
    </w:rPr>
  </w:style>
  <w:style w:type="character" w:styleId="IntenseReference">
    <w:name w:val="Intense Reference"/>
    <w:basedOn w:val="DefaultParagraphFont"/>
    <w:uiPriority w:val="32"/>
    <w:qFormat/>
    <w:rsid w:val="0064541B"/>
    <w:rPr>
      <w:b/>
      <w:bCs/>
      <w:smallCaps/>
      <w:color w:val="0F4761" w:themeColor="accent1" w:themeShade="BF"/>
      <w:spacing w:val="5"/>
    </w:rPr>
  </w:style>
  <w:style w:type="character" w:styleId="Hyperlink">
    <w:name w:val="Hyperlink"/>
    <w:basedOn w:val="DefaultParagraphFont"/>
    <w:uiPriority w:val="99"/>
    <w:unhideWhenUsed/>
    <w:rsid w:val="00741CBB"/>
    <w:rPr>
      <w:color w:val="467886" w:themeColor="hyperlink"/>
      <w:u w:val="single"/>
    </w:rPr>
  </w:style>
  <w:style w:type="character" w:styleId="UnresolvedMention">
    <w:name w:val="Unresolved Mention"/>
    <w:basedOn w:val="DefaultParagraphFont"/>
    <w:uiPriority w:val="99"/>
    <w:semiHidden/>
    <w:unhideWhenUsed/>
    <w:rsid w:val="00741CBB"/>
    <w:rPr>
      <w:color w:val="605E5C"/>
      <w:shd w:val="clear" w:color="auto" w:fill="E1DFDD"/>
    </w:rPr>
  </w:style>
  <w:style w:type="paragraph" w:styleId="BodyText">
    <w:name w:val="Body Text"/>
    <w:basedOn w:val="Normal"/>
    <w:link w:val="BodyTextChar"/>
    <w:uiPriority w:val="99"/>
    <w:unhideWhenUsed/>
    <w:rsid w:val="0022197D"/>
    <w:pPr>
      <w:spacing w:line="360" w:lineRule="auto"/>
      <w:jc w:val="both"/>
    </w:pPr>
    <w:rPr>
      <w:rFonts w:ascii="Arial" w:hAnsi="Arial" w:cs="Arial"/>
      <w:sz w:val="22"/>
      <w:szCs w:val="22"/>
    </w:rPr>
  </w:style>
  <w:style w:type="character" w:customStyle="1" w:styleId="BodyTextChar">
    <w:name w:val="Body Text Char"/>
    <w:basedOn w:val="DefaultParagraphFont"/>
    <w:link w:val="BodyText"/>
    <w:uiPriority w:val="99"/>
    <w:rsid w:val="0022197D"/>
    <w:rPr>
      <w:rFonts w:ascii="Arial" w:hAnsi="Arial" w:cs="Arial"/>
      <w:sz w:val="22"/>
      <w:szCs w:val="22"/>
    </w:rPr>
  </w:style>
  <w:style w:type="paragraph" w:styleId="NoSpacing">
    <w:name w:val="No Spacing"/>
    <w:link w:val="NoSpacingChar"/>
    <w:uiPriority w:val="1"/>
    <w:qFormat/>
    <w:rsid w:val="002377D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377D0"/>
    <w:rPr>
      <w:rFonts w:eastAsiaTheme="minorEastAsia"/>
      <w:kern w:val="0"/>
      <w:sz w:val="22"/>
      <w:szCs w:val="22"/>
      <w:lang w:eastAsia="en-GB"/>
      <w14:ligatures w14:val="none"/>
    </w:rPr>
  </w:style>
  <w:style w:type="paragraph" w:styleId="Header">
    <w:name w:val="header"/>
    <w:basedOn w:val="Normal"/>
    <w:link w:val="HeaderChar"/>
    <w:uiPriority w:val="99"/>
    <w:unhideWhenUsed/>
    <w:rsid w:val="00675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035"/>
  </w:style>
  <w:style w:type="paragraph" w:styleId="Footer">
    <w:name w:val="footer"/>
    <w:basedOn w:val="Normal"/>
    <w:link w:val="FooterChar"/>
    <w:uiPriority w:val="99"/>
    <w:unhideWhenUsed/>
    <w:rsid w:val="00675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035"/>
  </w:style>
  <w:style w:type="paragraph" w:styleId="TOCHeading">
    <w:name w:val="TOC Heading"/>
    <w:basedOn w:val="Heading1"/>
    <w:next w:val="Normal"/>
    <w:uiPriority w:val="39"/>
    <w:unhideWhenUsed/>
    <w:qFormat/>
    <w:rsid w:val="00330FB4"/>
    <w:pPr>
      <w:keepNext/>
      <w:keepLines/>
      <w:widowControl/>
      <w:autoSpaceDE/>
      <w:autoSpaceDN/>
      <w:spacing w:before="240" w:line="259" w:lineRule="auto"/>
      <w:outlineLvl w:val="9"/>
    </w:pPr>
    <w:rPr>
      <w:rFonts w:asciiTheme="majorHAnsi" w:eastAsiaTheme="majorEastAsia" w:hAnsiTheme="majorHAnsi" w:cstheme="majorBidi"/>
      <w:b w:val="0"/>
      <w:bCs w:val="0"/>
      <w:color w:val="0F4761" w:themeColor="accent1" w:themeShade="BF"/>
      <w:sz w:val="32"/>
    </w:rPr>
  </w:style>
  <w:style w:type="paragraph" w:styleId="TOC2">
    <w:name w:val="toc 2"/>
    <w:basedOn w:val="Normal"/>
    <w:next w:val="Normal"/>
    <w:autoRedefine/>
    <w:uiPriority w:val="39"/>
    <w:unhideWhenUsed/>
    <w:rsid w:val="00330FB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D3999"/>
    <w:pPr>
      <w:tabs>
        <w:tab w:val="right" w:leader="dot" w:pos="9016"/>
      </w:tabs>
      <w:spacing w:after="100" w:line="259" w:lineRule="auto"/>
    </w:pPr>
    <w:rPr>
      <w:rFonts w:eastAsiaTheme="minorEastAsia" w:cs="Times New Roman"/>
      <w:b/>
      <w:bCs/>
      <w:noProof/>
      <w:kern w:val="0"/>
      <w:sz w:val="22"/>
      <w:szCs w:val="22"/>
      <w:lang w:val="en-US"/>
      <w14:ligatures w14:val="none"/>
    </w:rPr>
  </w:style>
  <w:style w:type="paragraph" w:styleId="TOC3">
    <w:name w:val="toc 3"/>
    <w:basedOn w:val="Normal"/>
    <w:next w:val="Normal"/>
    <w:autoRedefine/>
    <w:uiPriority w:val="39"/>
    <w:unhideWhenUsed/>
    <w:rsid w:val="00330FB4"/>
    <w:pPr>
      <w:spacing w:after="100" w:line="259" w:lineRule="auto"/>
      <w:ind w:left="440"/>
    </w:pPr>
    <w:rPr>
      <w:rFonts w:eastAsiaTheme="minorEastAsia" w:cs="Times New Roman"/>
      <w:kern w:val="0"/>
      <w:sz w:val="22"/>
      <w:szCs w:val="22"/>
      <w:lang w:val="en-US"/>
      <w14:ligatures w14:val="none"/>
    </w:rPr>
  </w:style>
  <w:style w:type="paragraph" w:styleId="BodyText2">
    <w:name w:val="Body Text 2"/>
    <w:basedOn w:val="Normal"/>
    <w:link w:val="BodyText2Char"/>
    <w:uiPriority w:val="99"/>
    <w:unhideWhenUsed/>
    <w:rsid w:val="00DD17A6"/>
    <w:pPr>
      <w:spacing w:line="360" w:lineRule="auto"/>
      <w:jc w:val="both"/>
    </w:pPr>
    <w:rPr>
      <w:rFonts w:ascii="Arial" w:hAnsi="Arial" w:cs="Arial"/>
      <w:color w:val="0F1115"/>
      <w:sz w:val="22"/>
      <w:szCs w:val="22"/>
      <w:shd w:val="clear" w:color="auto" w:fill="FFFFFF"/>
    </w:rPr>
  </w:style>
  <w:style w:type="character" w:customStyle="1" w:styleId="BodyText2Char">
    <w:name w:val="Body Text 2 Char"/>
    <w:basedOn w:val="DefaultParagraphFont"/>
    <w:link w:val="BodyText2"/>
    <w:uiPriority w:val="99"/>
    <w:rsid w:val="00DD17A6"/>
    <w:rPr>
      <w:rFonts w:ascii="Arial" w:hAnsi="Arial" w:cs="Arial"/>
      <w:color w:val="0F1115"/>
      <w:sz w:val="22"/>
      <w:szCs w:val="22"/>
    </w:rPr>
  </w:style>
  <w:style w:type="paragraph" w:styleId="Bibliography">
    <w:name w:val="Bibliography"/>
    <w:basedOn w:val="Normal"/>
    <w:next w:val="Normal"/>
    <w:uiPriority w:val="37"/>
    <w:unhideWhenUsed/>
    <w:rsid w:val="00044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83998">
      <w:bodyDiv w:val="1"/>
      <w:marLeft w:val="0"/>
      <w:marRight w:val="0"/>
      <w:marTop w:val="0"/>
      <w:marBottom w:val="0"/>
      <w:divBdr>
        <w:top w:val="none" w:sz="0" w:space="0" w:color="auto"/>
        <w:left w:val="none" w:sz="0" w:space="0" w:color="auto"/>
        <w:bottom w:val="none" w:sz="0" w:space="0" w:color="auto"/>
        <w:right w:val="none" w:sz="0" w:space="0" w:color="auto"/>
      </w:divBdr>
    </w:div>
    <w:div w:id="230627878">
      <w:bodyDiv w:val="1"/>
      <w:marLeft w:val="0"/>
      <w:marRight w:val="0"/>
      <w:marTop w:val="0"/>
      <w:marBottom w:val="0"/>
      <w:divBdr>
        <w:top w:val="none" w:sz="0" w:space="0" w:color="auto"/>
        <w:left w:val="none" w:sz="0" w:space="0" w:color="auto"/>
        <w:bottom w:val="none" w:sz="0" w:space="0" w:color="auto"/>
        <w:right w:val="none" w:sz="0" w:space="0" w:color="auto"/>
      </w:divBdr>
    </w:div>
    <w:div w:id="206433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nologyadvice.com/blog/information-technology/software-implementation-timeline/#software_tools_for_implementing_and_planning" TargetMode="External"/><Relationship Id="rId5" Type="http://schemas.openxmlformats.org/officeDocument/2006/relationships/settings" Target="settings.xml"/><Relationship Id="rId15" Type="http://schemas.microsoft.com/office/2020/10/relationships/intelligence" Target="intelligence2.xml"/><Relationship Id="rId10" Type="http://schemas.openxmlformats.org/officeDocument/2006/relationships/hyperlink" Target="https://www.openaccessjournals.com/articles/process-design-crafting-efficiency-and-innovation-in-modern-organization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Vau23</b:Tag>
    <b:SourceType>InternetSite</b:SourceType>
    <b:Guid>{55BB35B7-9D0E-4119-9C25-AADE0BE64203}</b:Guid>
    <b:Title>TechnologyAdvice</b:Title>
    <b:Year>2023</b:Year>
    <b:Author>
      <b:Author>
        <b:NameList>
          <b:Person>
            <b:Last>Vaughan</b:Last>
            <b:First>Aron</b:First>
          </b:Person>
        </b:NameList>
      </b:Author>
    </b:Author>
    <b:YearAccessed>2025</b:YearAccessed>
    <b:MonthAccessed>November</b:MonthAccessed>
    <b:DayAccessed>30</b:DayAccessed>
    <b:URL>https://technologyadvice.com/blog/information-technology/software-implementation-timeline/#software_tools_for_implementing_and_planning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3C2240-B014-41D0-B0A5-FF6F80900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10</Pages>
  <Words>2838</Words>
  <Characters>16178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INDIVIDUAL REPORT- INFORMATION SYSTEMS IMPROVEMENTS
PROGRAMME:
BA (HONS) LEADERSHIP AND MANAGEMENT SKILLS FOR THE WORKPLACE
 MODULE: 	MANAGING BUSINESS INFORMATION</dc:title>
  <dc:subject/>
  <dc:creator>Student name: Mario Massaro – student id: 2335126</dc:creator>
  <cp:keywords/>
  <dc:description/>
  <cp:lastModifiedBy>Mario Massaro (2335126)</cp:lastModifiedBy>
  <cp:revision>4</cp:revision>
  <dcterms:created xsi:type="dcterms:W3CDTF">2025-11-12T14:10:00Z</dcterms:created>
  <dcterms:modified xsi:type="dcterms:W3CDTF">2025-12-01T12:43:00Z</dcterms:modified>
</cp:coreProperties>
</file>