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F37179" w14:textId="34ECB5B6" w:rsidR="00355BCF" w:rsidRPr="00355BCF" w:rsidRDefault="00355BCF" w:rsidP="00355BCF">
      <w:pPr>
        <w:jc w:val="center"/>
        <w:rPr>
          <w:rFonts w:cs="Times New Roman"/>
          <w:b/>
          <w:bCs/>
        </w:rPr>
      </w:pPr>
    </w:p>
    <w:p w14:paraId="6254F6F6" w14:textId="21CD534D" w:rsidR="00355BCF" w:rsidRPr="00355BCF" w:rsidRDefault="004545F1" w:rsidP="00355BCF">
      <w:pPr>
        <w:jc w:val="center"/>
        <w:rPr>
          <w:rFonts w:cs="Times New Roman"/>
        </w:rPr>
      </w:pPr>
      <w:r>
        <w:rPr>
          <w:rFonts w:cs="Times New Roman"/>
        </w:rPr>
        <w:t>Faustina Opoku-Amankwah</w:t>
      </w:r>
    </w:p>
    <w:p w14:paraId="70932A8F" w14:textId="1F4432E3" w:rsidR="00355BCF" w:rsidRPr="00355BCF" w:rsidRDefault="004545F1" w:rsidP="00355BCF">
      <w:pPr>
        <w:jc w:val="center"/>
        <w:rPr>
          <w:rFonts w:cs="Times New Roman"/>
        </w:rPr>
      </w:pPr>
      <w:r>
        <w:rPr>
          <w:rFonts w:cs="Times New Roman"/>
        </w:rPr>
        <w:t>1818729</w:t>
      </w:r>
    </w:p>
    <w:p w14:paraId="58D49F11" w14:textId="7CEDB6C3" w:rsidR="00355BCF" w:rsidRPr="00355BCF" w:rsidRDefault="00355BCF" w:rsidP="00355BCF">
      <w:pPr>
        <w:jc w:val="center"/>
        <w:rPr>
          <w:rFonts w:cs="Times New Roman"/>
        </w:rPr>
      </w:pPr>
      <w:r w:rsidRPr="00355BCF">
        <w:rPr>
          <w:rFonts w:cs="Times New Roman"/>
        </w:rPr>
        <w:t>Title: Effective Teamwork and Communication</w:t>
      </w:r>
    </w:p>
    <w:p w14:paraId="48225D42" w14:textId="72AB9EAE" w:rsidR="00A840C2" w:rsidRPr="00355BCF" w:rsidRDefault="00A840C2" w:rsidP="00355BCF">
      <w:pPr>
        <w:jc w:val="left"/>
        <w:rPr>
          <w:rFonts w:cs="Times New Roman"/>
        </w:rPr>
      </w:pPr>
      <w:r w:rsidRPr="00355BCF">
        <w:rPr>
          <w:rFonts w:cs="Times New Roman"/>
        </w:rPr>
        <w:br w:type="page"/>
      </w:r>
    </w:p>
    <w:p w14:paraId="69608D68" w14:textId="77777777" w:rsidR="00A840C2" w:rsidRPr="00355BCF" w:rsidRDefault="00A840C2" w:rsidP="00355BCF">
      <w:pPr>
        <w:jc w:val="left"/>
        <w:rPr>
          <w:rFonts w:cs="Times New Roman"/>
        </w:rPr>
      </w:pPr>
      <w:r w:rsidRPr="00355BCF">
        <w:rPr>
          <w:rFonts w:cs="Times New Roman"/>
        </w:rPr>
        <w:lastRenderedPageBreak/>
        <w:br w:type="page"/>
      </w:r>
    </w:p>
    <w:p w14:paraId="21F471F9" w14:textId="77777777" w:rsidR="00A840C2" w:rsidRPr="00355BCF" w:rsidRDefault="00A840C2" w:rsidP="00355BCF">
      <w:pPr>
        <w:rPr>
          <w:rFonts w:cs="Times New Roman"/>
        </w:rPr>
        <w:sectPr w:rsidR="00A840C2" w:rsidRPr="00355BCF" w:rsidSect="00A840C2">
          <w:footerReference w:type="default" r:id="rId8"/>
          <w:pgSz w:w="12240" w:h="15840"/>
          <w:pgMar w:top="1440" w:right="1440" w:bottom="1440" w:left="1440" w:header="720" w:footer="720" w:gutter="0"/>
          <w:pgNumType w:fmt="lowerRoman"/>
          <w:cols w:space="720"/>
          <w:docGrid w:linePitch="360"/>
        </w:sectPr>
      </w:pPr>
    </w:p>
    <w:p w14:paraId="381DC638" w14:textId="36958AA3" w:rsidR="00E12744" w:rsidRPr="00355BCF" w:rsidRDefault="00A840C2" w:rsidP="00355BCF">
      <w:pPr>
        <w:pStyle w:val="Heading1"/>
        <w:rPr>
          <w:rFonts w:cs="Times New Roman"/>
        </w:rPr>
      </w:pPr>
      <w:r w:rsidRPr="00355BCF">
        <w:rPr>
          <w:rFonts w:cs="Times New Roman"/>
        </w:rPr>
        <w:lastRenderedPageBreak/>
        <w:t>Introduction</w:t>
      </w:r>
    </w:p>
    <w:p w14:paraId="694A1A59" w14:textId="5AA6449A" w:rsidR="00A840C2" w:rsidRPr="00355BCF" w:rsidRDefault="00A840C2" w:rsidP="00355BCF">
      <w:pPr>
        <w:rPr>
          <w:rFonts w:cs="Times New Roman"/>
        </w:rPr>
      </w:pPr>
      <w:r w:rsidRPr="00355BCF">
        <w:rPr>
          <w:rFonts w:cs="Times New Roman"/>
        </w:rPr>
        <w:t>Any workplace is dependent on communication and cooperation.  Modern business organisations are based on effective teamwork and communication in their day to day activities. To achieve success in any business decisions and activities proper teamwork is a must where the employees can come together communicate effectively with one another to share views, thoughts and ideas to improve a business situation</w:t>
      </w:r>
      <w:r w:rsidR="00C92716" w:rsidRPr="00355BCF">
        <w:rPr>
          <w:rFonts w:cs="Times New Roman"/>
          <w:color w:val="000000"/>
          <w:shd w:val="clear" w:color="auto" w:fill="FFFFFF"/>
        </w:rPr>
        <w:t xml:space="preserve"> (Robbins et al., 2017)</w:t>
      </w:r>
      <w:r w:rsidRPr="00355BCF">
        <w:rPr>
          <w:rFonts w:cs="Times New Roman"/>
        </w:rPr>
        <w:t xml:space="preserve">. The managers and the leaders of the organisations also </w:t>
      </w:r>
      <w:proofErr w:type="gramStart"/>
      <w:r w:rsidRPr="00355BCF">
        <w:rPr>
          <w:rFonts w:cs="Times New Roman"/>
        </w:rPr>
        <w:t>ha</w:t>
      </w:r>
      <w:r w:rsidR="006E35F7" w:rsidRPr="00355BCF">
        <w:rPr>
          <w:rFonts w:cs="Times New Roman"/>
        </w:rPr>
        <w:t>ve</w:t>
      </w:r>
      <w:r w:rsidRPr="00355BCF">
        <w:rPr>
          <w:rFonts w:cs="Times New Roman"/>
        </w:rPr>
        <w:t xml:space="preserve"> to</w:t>
      </w:r>
      <w:proofErr w:type="gramEnd"/>
      <w:r w:rsidRPr="00355BCF">
        <w:rPr>
          <w:rFonts w:cs="Times New Roman"/>
        </w:rPr>
        <w:t xml:space="preserve"> have proper communication skills to understand their employees. Only with the proper communication between the team members and different teams in the organisations, an organisation can achieve communicative competence</w:t>
      </w:r>
      <w:r w:rsidR="00C92716" w:rsidRPr="00355BCF">
        <w:rPr>
          <w:rFonts w:cs="Times New Roman"/>
          <w:color w:val="000000"/>
          <w:shd w:val="clear" w:color="auto" w:fill="FFFFFF"/>
        </w:rPr>
        <w:t xml:space="preserve"> (Mullins and Mclean, 2019)</w:t>
      </w:r>
      <w:r w:rsidRPr="00355BCF">
        <w:rPr>
          <w:rFonts w:cs="Times New Roman"/>
        </w:rPr>
        <w:t xml:space="preserve">. This report will conduct a short study of different bodies of literature regarding teamwork and communication and attempt an evaluation of the different theories and skills of communication in </w:t>
      </w:r>
      <w:r w:rsidR="002E606A" w:rsidRPr="00355BCF">
        <w:rPr>
          <w:rFonts w:cs="Times New Roman"/>
        </w:rPr>
        <w:t>Tesco Plc</w:t>
      </w:r>
      <w:r w:rsidRPr="00355BCF">
        <w:rPr>
          <w:rFonts w:cs="Times New Roman"/>
        </w:rPr>
        <w:t>.</w:t>
      </w:r>
      <w:r w:rsidR="002E606A" w:rsidRPr="00355BCF">
        <w:rPr>
          <w:rFonts w:cs="Times New Roman"/>
        </w:rPr>
        <w:t xml:space="preserve"> Tesco Plc is a multinational corporation operating with more than</w:t>
      </w:r>
      <w:r w:rsidRPr="00355BCF">
        <w:rPr>
          <w:rFonts w:cs="Times New Roman"/>
        </w:rPr>
        <w:t xml:space="preserve"> </w:t>
      </w:r>
      <w:r w:rsidR="002E606A" w:rsidRPr="00355BCF">
        <w:rPr>
          <w:rFonts w:cs="Times New Roman"/>
        </w:rPr>
        <w:t>6800 shops for over 100 years</w:t>
      </w:r>
      <w:r w:rsidR="00C92716" w:rsidRPr="00355BCF">
        <w:rPr>
          <w:rFonts w:cs="Times New Roman"/>
          <w:color w:val="000000"/>
          <w:sz w:val="20"/>
          <w:szCs w:val="20"/>
          <w:shd w:val="clear" w:color="auto" w:fill="FFFFFF"/>
        </w:rPr>
        <w:t xml:space="preserve"> (About us, 2020)</w:t>
      </w:r>
      <w:r w:rsidR="002E606A" w:rsidRPr="00355BCF">
        <w:rPr>
          <w:rFonts w:cs="Times New Roman"/>
        </w:rPr>
        <w:t xml:space="preserve">. The organisation in their shops has distinct teams for different tasks, equalling to the overall success of the organisation. </w:t>
      </w:r>
    </w:p>
    <w:p w14:paraId="446E625C" w14:textId="77777777" w:rsidR="00A840C2" w:rsidRPr="00355BCF" w:rsidRDefault="00A840C2" w:rsidP="00355BCF">
      <w:pPr>
        <w:jc w:val="left"/>
        <w:rPr>
          <w:rFonts w:cs="Times New Roman"/>
        </w:rPr>
      </w:pPr>
      <w:r w:rsidRPr="00355BCF">
        <w:rPr>
          <w:rFonts w:cs="Times New Roman"/>
        </w:rPr>
        <w:br w:type="page"/>
      </w:r>
    </w:p>
    <w:p w14:paraId="6AD4F24F" w14:textId="46271546" w:rsidR="00A840C2" w:rsidRPr="00355BCF" w:rsidRDefault="00CE330C" w:rsidP="00355BCF">
      <w:pPr>
        <w:pStyle w:val="Heading1"/>
        <w:rPr>
          <w:rFonts w:cs="Times New Roman"/>
        </w:rPr>
      </w:pPr>
      <w:r w:rsidRPr="00355BCF">
        <w:rPr>
          <w:rFonts w:cs="Times New Roman"/>
        </w:rPr>
        <w:lastRenderedPageBreak/>
        <w:t>T</w:t>
      </w:r>
      <w:r w:rsidR="00A840C2" w:rsidRPr="00355BCF">
        <w:rPr>
          <w:rFonts w:cs="Times New Roman"/>
        </w:rPr>
        <w:t>eamwork and workplace communication</w:t>
      </w:r>
    </w:p>
    <w:p w14:paraId="3317E413" w14:textId="10C73ACA" w:rsidR="00A840C2" w:rsidRPr="00355BCF" w:rsidRDefault="002F7AC7" w:rsidP="00355BCF">
      <w:pPr>
        <w:rPr>
          <w:rFonts w:cs="Times New Roman"/>
        </w:rPr>
      </w:pPr>
      <w:r w:rsidRPr="00355BCF">
        <w:rPr>
          <w:rFonts w:cs="Times New Roman"/>
        </w:rPr>
        <w:t>According to Salas et al (1992)</w:t>
      </w:r>
      <w:r w:rsidR="006E35F7" w:rsidRPr="00355BCF">
        <w:rPr>
          <w:rFonts w:cs="Times New Roman"/>
        </w:rPr>
        <w:t>,</w:t>
      </w:r>
      <w:r w:rsidRPr="00355BCF">
        <w:rPr>
          <w:rFonts w:cs="Times New Roman"/>
        </w:rPr>
        <w:t xml:space="preserve"> teams are the building blocks of modern organisation and thus organisations are reliant on the effective teamwork from these teams in the organisation.  Throughout the past years, organisations have shifted their focus from a</w:t>
      </w:r>
      <w:r w:rsidR="006E35F7" w:rsidRPr="00355BCF">
        <w:rPr>
          <w:rFonts w:cs="Times New Roman"/>
        </w:rPr>
        <w:t>n</w:t>
      </w:r>
      <w:r w:rsidRPr="00355BCF">
        <w:rPr>
          <w:rFonts w:cs="Times New Roman"/>
        </w:rPr>
        <w:t xml:space="preserve"> individualistic approach to a team</w:t>
      </w:r>
      <w:r w:rsidR="006E35F7" w:rsidRPr="00355BCF">
        <w:rPr>
          <w:rFonts w:cs="Times New Roman"/>
        </w:rPr>
        <w:t>-</w:t>
      </w:r>
      <w:r w:rsidRPr="00355BCF">
        <w:rPr>
          <w:rFonts w:cs="Times New Roman"/>
        </w:rPr>
        <w:t xml:space="preserve">based approach to ensure the competitive competence of teams. This is because the modern industry is characterized by competition and innovation. Which is proposed by many to be solved by teams in the organisation. Jacksons (1992) thinks that proper communication between the different team members can enable them to come up with new ideas to create a change for the organisation. </w:t>
      </w:r>
    </w:p>
    <w:p w14:paraId="50AF5E4C" w14:textId="59108915" w:rsidR="002E606A" w:rsidRPr="00355BCF" w:rsidRDefault="002F7AC7" w:rsidP="00355BCF">
      <w:pPr>
        <w:rPr>
          <w:rFonts w:cs="Times New Roman"/>
        </w:rPr>
      </w:pPr>
      <w:r w:rsidRPr="00355BCF">
        <w:rPr>
          <w:rFonts w:cs="Times New Roman"/>
        </w:rPr>
        <w:t>Thill (2017) restated what was argued by many before him, that when workplace communication is hampered</w:t>
      </w:r>
      <w:r w:rsidR="00C02502" w:rsidRPr="00355BCF">
        <w:rPr>
          <w:rFonts w:cs="Times New Roman"/>
        </w:rPr>
        <w:t>,</w:t>
      </w:r>
      <w:r w:rsidRPr="00355BCF">
        <w:rPr>
          <w:rFonts w:cs="Times New Roman"/>
        </w:rPr>
        <w:t xml:space="preserve"> it disorients the day to day activities of the organisation. The core problem according to </w:t>
      </w:r>
      <w:proofErr w:type="spellStart"/>
      <w:r w:rsidRPr="00355BCF">
        <w:rPr>
          <w:rFonts w:cs="Times New Roman"/>
        </w:rPr>
        <w:t>Kreitner</w:t>
      </w:r>
      <w:proofErr w:type="spellEnd"/>
      <w:r w:rsidRPr="00355BCF">
        <w:rPr>
          <w:rFonts w:cs="Times New Roman"/>
        </w:rPr>
        <w:t xml:space="preserve"> and Kinicki</w:t>
      </w:r>
      <w:r w:rsidR="00CE330C" w:rsidRPr="00355BCF">
        <w:rPr>
          <w:rFonts w:cs="Times New Roman"/>
        </w:rPr>
        <w:t xml:space="preserve"> (2013)</w:t>
      </w:r>
      <w:r w:rsidRPr="00355BCF">
        <w:rPr>
          <w:rFonts w:cs="Times New Roman"/>
        </w:rPr>
        <w:t xml:space="preserve"> is that work should be bound by communication across the </w:t>
      </w:r>
      <w:r w:rsidR="00CE330C" w:rsidRPr="00355BCF">
        <w:rPr>
          <w:rFonts w:cs="Times New Roman"/>
        </w:rPr>
        <w:t>different functional</w:t>
      </w:r>
      <w:r w:rsidRPr="00355BCF">
        <w:rPr>
          <w:rFonts w:cs="Times New Roman"/>
        </w:rPr>
        <w:t xml:space="preserve"> departments of the organisation and their different teams. </w:t>
      </w:r>
      <w:r w:rsidR="00CE330C" w:rsidRPr="00355BCF">
        <w:rPr>
          <w:rFonts w:cs="Times New Roman"/>
        </w:rPr>
        <w:t>If somehow the teams do not have communication among them, then the whole organisational communication breaks apart.</w:t>
      </w:r>
    </w:p>
    <w:p w14:paraId="20DDD54C" w14:textId="3B65E662" w:rsidR="002F7AC7" w:rsidRPr="00355BCF" w:rsidRDefault="002E606A" w:rsidP="00355BCF">
      <w:pPr>
        <w:jc w:val="left"/>
        <w:rPr>
          <w:rFonts w:cs="Times New Roman"/>
        </w:rPr>
      </w:pPr>
      <w:r w:rsidRPr="00355BCF">
        <w:rPr>
          <w:rFonts w:cs="Times New Roman"/>
        </w:rPr>
        <w:br w:type="page"/>
      </w:r>
      <w:r w:rsidR="00CE330C" w:rsidRPr="00355BCF">
        <w:rPr>
          <w:rFonts w:cs="Times New Roman"/>
        </w:rPr>
        <w:lastRenderedPageBreak/>
        <w:t xml:space="preserve"> </w:t>
      </w:r>
    </w:p>
    <w:p w14:paraId="49E90EAF" w14:textId="5DB60CD4" w:rsidR="00CE330C" w:rsidRPr="00355BCF" w:rsidRDefault="00CE330C" w:rsidP="00355BCF">
      <w:pPr>
        <w:pStyle w:val="Heading1"/>
        <w:rPr>
          <w:rFonts w:cs="Times New Roman"/>
        </w:rPr>
      </w:pPr>
      <w:r w:rsidRPr="00355BCF">
        <w:rPr>
          <w:rFonts w:cs="Times New Roman"/>
        </w:rPr>
        <w:t>Communication skills for Employers</w:t>
      </w:r>
    </w:p>
    <w:p w14:paraId="0C3A4BDA" w14:textId="2A8BE72D" w:rsidR="00C02502" w:rsidRPr="00355BCF" w:rsidRDefault="00C02502" w:rsidP="00355BCF">
      <w:pPr>
        <w:rPr>
          <w:rFonts w:cs="Times New Roman"/>
        </w:rPr>
      </w:pPr>
      <w:r w:rsidRPr="00355BCF">
        <w:rPr>
          <w:rFonts w:cs="Times New Roman"/>
        </w:rPr>
        <w:t>Team communication thus is a universal thing and it should stretch to managers and leaders of the organisation. Employees from all stage of the organisation should be able to communicate with the team members and the managers and leaders alike, enabling the managers and leaders to know the situation of the organisational employees and the potential strengths and weaknesses of the organisation</w:t>
      </w:r>
      <w:r w:rsidR="00C92716" w:rsidRPr="00355BCF">
        <w:rPr>
          <w:rFonts w:cs="Times New Roman"/>
          <w:color w:val="000000"/>
          <w:shd w:val="clear" w:color="auto" w:fill="FFFFFF"/>
        </w:rPr>
        <w:t xml:space="preserve"> (Mullins and Mclean, 2019)</w:t>
      </w:r>
      <w:r w:rsidRPr="00355BCF">
        <w:rPr>
          <w:rFonts w:cs="Times New Roman"/>
        </w:rPr>
        <w:t>. This will</w:t>
      </w:r>
      <w:r w:rsidR="006E35F7" w:rsidRPr="00355BCF">
        <w:rPr>
          <w:rFonts w:cs="Times New Roman"/>
        </w:rPr>
        <w:t>, in turn,</w:t>
      </w:r>
      <w:r w:rsidRPr="00355BCF">
        <w:rPr>
          <w:rFonts w:cs="Times New Roman"/>
        </w:rPr>
        <w:t xml:space="preserve"> enable them to create an organisation based on cooperation and achieve the objectives of the organisation more effectively and effortlessly with the help of the employees. </w:t>
      </w:r>
    </w:p>
    <w:p w14:paraId="2C1712D5" w14:textId="00ED8EA3" w:rsidR="00C02502" w:rsidRPr="00355BCF" w:rsidRDefault="00C02502" w:rsidP="00355BCF">
      <w:pPr>
        <w:rPr>
          <w:rFonts w:cs="Times New Roman"/>
        </w:rPr>
      </w:pPr>
      <w:r w:rsidRPr="00355BCF">
        <w:rPr>
          <w:rFonts w:cs="Times New Roman"/>
        </w:rPr>
        <w:t xml:space="preserve">So, employers should also practice communication skills among them and with the employees so that employees feel that they are being listened to and valued. According to Kurt Lewin, being a </w:t>
      </w:r>
      <w:r w:rsidRPr="00355BCF">
        <w:rPr>
          <w:rFonts w:cs="Times New Roman"/>
          <w:b/>
          <w:bCs/>
        </w:rPr>
        <w:t>democratic leader</w:t>
      </w:r>
      <w:r w:rsidRPr="00355BCF">
        <w:rPr>
          <w:rFonts w:cs="Times New Roman"/>
        </w:rPr>
        <w:t xml:space="preserve"> can help solve this and the employees will feel valued by the employer and in turn the organisation. </w:t>
      </w:r>
      <w:r w:rsidR="00FC487A" w:rsidRPr="00355BCF">
        <w:rPr>
          <w:rFonts w:cs="Times New Roman"/>
        </w:rPr>
        <w:t xml:space="preserve">Many including </w:t>
      </w:r>
      <w:proofErr w:type="spellStart"/>
      <w:r w:rsidR="00FC487A" w:rsidRPr="00355BCF">
        <w:rPr>
          <w:rFonts w:cs="Times New Roman"/>
        </w:rPr>
        <w:t>Krizan</w:t>
      </w:r>
      <w:proofErr w:type="spellEnd"/>
      <w:r w:rsidR="00C92716" w:rsidRPr="00355BCF">
        <w:rPr>
          <w:rFonts w:cs="Times New Roman"/>
        </w:rPr>
        <w:t xml:space="preserve"> (2011)</w:t>
      </w:r>
      <w:r w:rsidR="00FC487A" w:rsidRPr="00355BCF">
        <w:rPr>
          <w:rFonts w:cs="Times New Roman"/>
        </w:rPr>
        <w:t xml:space="preserve">, </w:t>
      </w:r>
      <w:r w:rsidR="00C92716" w:rsidRPr="00355BCF">
        <w:rPr>
          <w:rFonts w:cs="Times New Roman"/>
        </w:rPr>
        <w:t>Messersmith (2015)</w:t>
      </w:r>
      <w:r w:rsidR="00FC487A" w:rsidRPr="00355BCF">
        <w:rPr>
          <w:rFonts w:cs="Times New Roman"/>
        </w:rPr>
        <w:t xml:space="preserve"> has suggested that employers can listen to the employees in seminars and team meetings which will increase the work efficiency. These will increase the engagement of employees with the organisation, as well as</w:t>
      </w:r>
      <w:r w:rsidR="00616A24" w:rsidRPr="00355BCF">
        <w:rPr>
          <w:rFonts w:cs="Times New Roman"/>
        </w:rPr>
        <w:t xml:space="preserve">, increase their knowledge on the organisation which will enable them to perform better in different situations. </w:t>
      </w:r>
    </w:p>
    <w:p w14:paraId="011291A5" w14:textId="2D37530D" w:rsidR="0081789D" w:rsidRPr="00355BCF" w:rsidRDefault="00C92716" w:rsidP="00355BCF">
      <w:pPr>
        <w:rPr>
          <w:rFonts w:cs="Times New Roman"/>
        </w:rPr>
      </w:pPr>
      <w:r w:rsidRPr="00355BCF">
        <w:rPr>
          <w:rFonts w:cs="Times New Roman"/>
        </w:rPr>
        <w:t>Messersmith (2015)</w:t>
      </w:r>
      <w:r w:rsidR="0081789D" w:rsidRPr="00355BCF">
        <w:rPr>
          <w:rFonts w:cs="Times New Roman"/>
        </w:rPr>
        <w:t xml:space="preserve"> also suggests that employees should be kept in constant evaluation by the employers so that they can understand their performance in the long turn and find out their shortcomings. With this step</w:t>
      </w:r>
      <w:r w:rsidR="006E35F7" w:rsidRPr="00355BCF">
        <w:rPr>
          <w:rFonts w:cs="Times New Roman"/>
        </w:rPr>
        <w:t>,</w:t>
      </w:r>
      <w:r w:rsidR="0081789D" w:rsidRPr="00355BCF">
        <w:rPr>
          <w:rFonts w:cs="Times New Roman"/>
        </w:rPr>
        <w:t xml:space="preserve"> Messersmith also suggests that employers can understand their own shortcomings on handling employees in the organisation. </w:t>
      </w:r>
    </w:p>
    <w:p w14:paraId="44611A88" w14:textId="77777777" w:rsidR="0081789D" w:rsidRPr="00355BCF" w:rsidRDefault="0081789D" w:rsidP="00355BCF">
      <w:pPr>
        <w:jc w:val="left"/>
        <w:rPr>
          <w:rFonts w:cs="Times New Roman"/>
        </w:rPr>
      </w:pPr>
      <w:r w:rsidRPr="00355BCF">
        <w:rPr>
          <w:rFonts w:cs="Times New Roman"/>
        </w:rPr>
        <w:br w:type="page"/>
      </w:r>
    </w:p>
    <w:p w14:paraId="1331807E" w14:textId="4ECF70A8" w:rsidR="0081789D" w:rsidRPr="00355BCF" w:rsidRDefault="0081789D" w:rsidP="00355BCF">
      <w:pPr>
        <w:pStyle w:val="Heading1"/>
        <w:rPr>
          <w:rFonts w:cs="Times New Roman"/>
        </w:rPr>
      </w:pPr>
      <w:r w:rsidRPr="00355BCF">
        <w:rPr>
          <w:rFonts w:cs="Times New Roman"/>
        </w:rPr>
        <w:lastRenderedPageBreak/>
        <w:t>Theories of teamwork and workplace communication and their application</w:t>
      </w:r>
    </w:p>
    <w:p w14:paraId="0721C99B" w14:textId="2455C2AD" w:rsidR="0081789D" w:rsidRPr="00355BCF" w:rsidRDefault="005E648E" w:rsidP="00355BCF">
      <w:pPr>
        <w:rPr>
          <w:rFonts w:cs="Times New Roman"/>
        </w:rPr>
      </w:pPr>
      <w:r w:rsidRPr="00355BCF">
        <w:rPr>
          <w:rFonts w:cs="Times New Roman"/>
        </w:rPr>
        <w:t xml:space="preserve">Over time various teamwork and workplace theories have evolved. Different theories of teamwork and workplace communications have been criticized but over the years many persisted. </w:t>
      </w:r>
      <w:r w:rsidR="003A3E4B" w:rsidRPr="00355BCF">
        <w:rPr>
          <w:rFonts w:cs="Times New Roman"/>
        </w:rPr>
        <w:t xml:space="preserve"> There are different theories for workplace communication, such as Weber’s classic communications theory, Deetz’s managerialism theory and Tompkins and Cheney’s organisational control theory. There are also different team theories as well, such as</w:t>
      </w:r>
      <w:r w:rsidR="00930E36" w:rsidRPr="00355BCF">
        <w:rPr>
          <w:rFonts w:cs="Times New Roman"/>
        </w:rPr>
        <w:t xml:space="preserve"> Belbin’s theory of team roles, Bruce Tuckman’s model of team Stages, Buchanan’s and Huczynski’s theory of team building. </w:t>
      </w:r>
      <w:r w:rsidRPr="00355BCF">
        <w:rPr>
          <w:rFonts w:cs="Times New Roman"/>
        </w:rPr>
        <w:t>For this study</w:t>
      </w:r>
      <w:r w:rsidR="006E35F7" w:rsidRPr="00355BCF">
        <w:rPr>
          <w:rFonts w:cs="Times New Roman"/>
        </w:rPr>
        <w:t>,</w:t>
      </w:r>
      <w:r w:rsidRPr="00355BCF">
        <w:rPr>
          <w:rFonts w:cs="Times New Roman"/>
        </w:rPr>
        <w:t xml:space="preserve"> Tuckman’s teamwork theory, Weber’s classic communication theory, and</w:t>
      </w:r>
      <w:r w:rsidR="00930E36" w:rsidRPr="00355BCF">
        <w:rPr>
          <w:rFonts w:cs="Times New Roman"/>
        </w:rPr>
        <w:t xml:space="preserve"> Deetz’s managerialism theory will be </w:t>
      </w:r>
      <w:r w:rsidR="002E606A" w:rsidRPr="00355BCF">
        <w:rPr>
          <w:rFonts w:cs="Times New Roman"/>
        </w:rPr>
        <w:t>discussed</w:t>
      </w:r>
      <w:r w:rsidR="00930E36" w:rsidRPr="00355BCF">
        <w:rPr>
          <w:rFonts w:cs="Times New Roman"/>
        </w:rPr>
        <w:t xml:space="preserve">. </w:t>
      </w:r>
    </w:p>
    <w:p w14:paraId="027AC4BC" w14:textId="3DAEBF28" w:rsidR="002E606A" w:rsidRPr="00355BCF" w:rsidRDefault="002E606A" w:rsidP="00355BCF">
      <w:pPr>
        <w:pStyle w:val="Heading2"/>
        <w:rPr>
          <w:rFonts w:cs="Times New Roman"/>
        </w:rPr>
      </w:pPr>
      <w:r w:rsidRPr="00355BCF">
        <w:rPr>
          <w:rFonts w:cs="Times New Roman"/>
        </w:rPr>
        <w:t xml:space="preserve">Tuckman’s teamwork theory: </w:t>
      </w:r>
    </w:p>
    <w:p w14:paraId="73E832C0" w14:textId="25E12B56" w:rsidR="002E606A" w:rsidRPr="00355BCF" w:rsidRDefault="002E606A" w:rsidP="00355BCF">
      <w:pPr>
        <w:rPr>
          <w:rFonts w:cs="Times New Roman"/>
        </w:rPr>
      </w:pPr>
      <w:r w:rsidRPr="00355BCF">
        <w:rPr>
          <w:rFonts w:cs="Times New Roman"/>
        </w:rPr>
        <w:t>Jacksons (1992) asserted that teams can come to form for various reasons like propinquity, geographical reasons, or according to different tasks. Bruce Tuckman</w:t>
      </w:r>
      <w:r w:rsidR="009570FB" w:rsidRPr="00355BCF">
        <w:rPr>
          <w:rFonts w:cs="Times New Roman"/>
        </w:rPr>
        <w:t xml:space="preserve"> (1965)</w:t>
      </w:r>
      <w:r w:rsidRPr="00355BCF">
        <w:rPr>
          <w:rFonts w:cs="Times New Roman"/>
        </w:rPr>
        <w:t xml:space="preserve">, a psychologist proposed that these teams are formed through a </w:t>
      </w:r>
      <w:proofErr w:type="gramStart"/>
      <w:r w:rsidRPr="00355BCF">
        <w:rPr>
          <w:rFonts w:cs="Times New Roman"/>
        </w:rPr>
        <w:t>particular sequence</w:t>
      </w:r>
      <w:proofErr w:type="gramEnd"/>
      <w:r w:rsidRPr="00355BCF">
        <w:rPr>
          <w:rFonts w:cs="Times New Roman"/>
        </w:rPr>
        <w:t xml:space="preserve"> of: “Forming, Storming, norming, </w:t>
      </w:r>
      <w:r w:rsidR="009570FB" w:rsidRPr="00355BCF">
        <w:rPr>
          <w:rFonts w:cs="Times New Roman"/>
        </w:rPr>
        <w:t xml:space="preserve">performing and finally adjourning”. According to him, this is the universal sequence of team formation which can effectively achieve its objectives. </w:t>
      </w:r>
    </w:p>
    <w:p w14:paraId="4A483D23" w14:textId="10E2D87C" w:rsidR="009570FB" w:rsidRPr="00355BCF" w:rsidRDefault="009570FB" w:rsidP="00355BCF">
      <w:pPr>
        <w:jc w:val="center"/>
        <w:rPr>
          <w:rFonts w:cs="Times New Roman"/>
        </w:rPr>
      </w:pPr>
      <w:r w:rsidRPr="00355BCF">
        <w:rPr>
          <w:rFonts w:cs="Times New Roman"/>
          <w:noProof/>
        </w:rPr>
        <w:drawing>
          <wp:inline distT="0" distB="0" distL="0" distR="0" wp14:anchorId="1965973F" wp14:editId="5CEAA382">
            <wp:extent cx="2860040" cy="1701165"/>
            <wp:effectExtent l="0" t="0" r="0" b="0"/>
            <wp:docPr id="2" name="Picture 2" descr="The Five Stages of Team Development | Principles of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Five Stages of Team Development | Principles of Manage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0040" cy="1701165"/>
                    </a:xfrm>
                    <a:prstGeom prst="rect">
                      <a:avLst/>
                    </a:prstGeom>
                    <a:noFill/>
                    <a:ln>
                      <a:noFill/>
                    </a:ln>
                  </pic:spPr>
                </pic:pic>
              </a:graphicData>
            </a:graphic>
          </wp:inline>
        </w:drawing>
      </w:r>
    </w:p>
    <w:p w14:paraId="7BD46EE2" w14:textId="0AD13DDE" w:rsidR="009570FB" w:rsidRPr="00355BCF" w:rsidRDefault="009570FB" w:rsidP="00355BCF">
      <w:pPr>
        <w:pStyle w:val="Caption"/>
        <w:spacing w:line="360" w:lineRule="auto"/>
        <w:jc w:val="center"/>
        <w:rPr>
          <w:rFonts w:cs="Times New Roman"/>
        </w:rPr>
      </w:pPr>
      <w:r w:rsidRPr="00355BCF">
        <w:rPr>
          <w:rFonts w:cs="Times New Roman"/>
        </w:rPr>
        <w:t xml:space="preserve">Figure </w:t>
      </w:r>
      <w:r w:rsidRPr="00355BCF">
        <w:rPr>
          <w:rFonts w:cs="Times New Roman"/>
        </w:rPr>
        <w:fldChar w:fldCharType="begin"/>
      </w:r>
      <w:r w:rsidRPr="00355BCF">
        <w:rPr>
          <w:rFonts w:cs="Times New Roman"/>
        </w:rPr>
        <w:instrText xml:space="preserve"> SEQ Figure \* ARABIC </w:instrText>
      </w:r>
      <w:r w:rsidRPr="00355BCF">
        <w:rPr>
          <w:rFonts w:cs="Times New Roman"/>
        </w:rPr>
        <w:fldChar w:fldCharType="separate"/>
      </w:r>
      <w:r w:rsidR="00893E5C" w:rsidRPr="00355BCF">
        <w:rPr>
          <w:rFonts w:cs="Times New Roman"/>
          <w:noProof/>
        </w:rPr>
        <w:t>1</w:t>
      </w:r>
      <w:r w:rsidRPr="00355BCF">
        <w:rPr>
          <w:rFonts w:cs="Times New Roman"/>
        </w:rPr>
        <w:fldChar w:fldCharType="end"/>
      </w:r>
      <w:r w:rsidRPr="00355BCF">
        <w:rPr>
          <w:rFonts w:cs="Times New Roman"/>
        </w:rPr>
        <w:t xml:space="preserve"> Tuckman's team development theory</w:t>
      </w:r>
    </w:p>
    <w:p w14:paraId="177E1E0A" w14:textId="77777777" w:rsidR="009570FB" w:rsidRPr="00355BCF" w:rsidRDefault="009570FB" w:rsidP="00355BCF">
      <w:pPr>
        <w:rPr>
          <w:rFonts w:cs="Times New Roman"/>
        </w:rPr>
      </w:pPr>
    </w:p>
    <w:p w14:paraId="78A2CF4A" w14:textId="6FAF8C44" w:rsidR="009570FB" w:rsidRPr="00355BCF" w:rsidRDefault="009570FB" w:rsidP="00355BCF">
      <w:pPr>
        <w:rPr>
          <w:rFonts w:cs="Times New Roman"/>
        </w:rPr>
      </w:pPr>
      <w:r w:rsidRPr="00355BCF">
        <w:rPr>
          <w:rFonts w:cs="Times New Roman"/>
          <w:b/>
          <w:bCs/>
        </w:rPr>
        <w:t>Forming</w:t>
      </w:r>
      <w:r w:rsidRPr="00355BCF">
        <w:rPr>
          <w:rFonts w:cs="Times New Roman"/>
        </w:rPr>
        <w:t>: Tuckman thought while forming a team</w:t>
      </w:r>
      <w:r w:rsidR="009E61B9" w:rsidRPr="00355BCF">
        <w:rPr>
          <w:rFonts w:cs="Times New Roman"/>
        </w:rPr>
        <w:t xml:space="preserve"> the team would depend on the guidance of the leader more than ever</w:t>
      </w:r>
      <w:r w:rsidR="00C92716" w:rsidRPr="00355BCF">
        <w:rPr>
          <w:rFonts w:cs="Times New Roman"/>
        </w:rPr>
        <w:t xml:space="preserve"> (Tuckman, 1965)</w:t>
      </w:r>
      <w:r w:rsidR="009E61B9" w:rsidRPr="00355BCF">
        <w:rPr>
          <w:rFonts w:cs="Times New Roman"/>
        </w:rPr>
        <w:t>. The team members would not know of the roles they are to play in the team. And in this stage</w:t>
      </w:r>
      <w:r w:rsidR="006E35F7" w:rsidRPr="00355BCF">
        <w:rPr>
          <w:rFonts w:cs="Times New Roman"/>
        </w:rPr>
        <w:t>,</w:t>
      </w:r>
      <w:r w:rsidR="009E61B9" w:rsidRPr="00355BCF">
        <w:rPr>
          <w:rFonts w:cs="Times New Roman"/>
        </w:rPr>
        <w:t xml:space="preserve"> the team leader has the highest responsibility to manage the team. This is also seen in Tesco Plc while forming a team. When the team members are selected </w:t>
      </w:r>
      <w:r w:rsidR="009E61B9" w:rsidRPr="00355BCF">
        <w:rPr>
          <w:rFonts w:cs="Times New Roman"/>
        </w:rPr>
        <w:lastRenderedPageBreak/>
        <w:t xml:space="preserve">from different departments they are confused about their roles and thus the leader guides them and answers their questions regarding the purpose of the team in the </w:t>
      </w:r>
      <w:proofErr w:type="gramStart"/>
      <w:r w:rsidR="009E61B9" w:rsidRPr="00355BCF">
        <w:rPr>
          <w:rFonts w:cs="Times New Roman"/>
        </w:rPr>
        <w:t>particular shop</w:t>
      </w:r>
      <w:proofErr w:type="gramEnd"/>
      <w:r w:rsidR="009E61B9" w:rsidRPr="00355BCF">
        <w:rPr>
          <w:rFonts w:cs="Times New Roman"/>
        </w:rPr>
        <w:t xml:space="preserve">. </w:t>
      </w:r>
    </w:p>
    <w:p w14:paraId="411B8B7D" w14:textId="7D0C5CFB" w:rsidR="009E61B9" w:rsidRPr="00355BCF" w:rsidRDefault="009E61B9" w:rsidP="00355BCF">
      <w:pPr>
        <w:rPr>
          <w:rFonts w:cs="Times New Roman"/>
        </w:rPr>
      </w:pPr>
      <w:r w:rsidRPr="00355BCF">
        <w:rPr>
          <w:rFonts w:cs="Times New Roman"/>
          <w:b/>
          <w:bCs/>
        </w:rPr>
        <w:t>Storming</w:t>
      </w:r>
      <w:r w:rsidRPr="00355BCF">
        <w:rPr>
          <w:rFonts w:cs="Times New Roman"/>
        </w:rPr>
        <w:t xml:space="preserve">: Tuckman thought that although the forming stage the leaders have provided guidance, the team members would still compete and decisions would not be accepted </w:t>
      </w:r>
      <w:proofErr w:type="gramStart"/>
      <w:r w:rsidRPr="00355BCF">
        <w:rPr>
          <w:rFonts w:cs="Times New Roman"/>
        </w:rPr>
        <w:t>as a whole by</w:t>
      </w:r>
      <w:proofErr w:type="gramEnd"/>
      <w:r w:rsidRPr="00355BCF">
        <w:rPr>
          <w:rFonts w:cs="Times New Roman"/>
        </w:rPr>
        <w:t xml:space="preserve"> the members</w:t>
      </w:r>
      <w:r w:rsidR="00C92716" w:rsidRPr="00355BCF">
        <w:rPr>
          <w:rFonts w:cs="Times New Roman"/>
        </w:rPr>
        <w:t xml:space="preserve"> (Tuckman, 1965)</w:t>
      </w:r>
      <w:r w:rsidRPr="00355BCF">
        <w:rPr>
          <w:rFonts w:cs="Times New Roman"/>
        </w:rPr>
        <w:t>. The relationship between the team members do</w:t>
      </w:r>
      <w:r w:rsidR="006E35F7" w:rsidRPr="00355BCF">
        <w:rPr>
          <w:rFonts w:cs="Times New Roman"/>
        </w:rPr>
        <w:t>es</w:t>
      </w:r>
      <w:r w:rsidRPr="00355BCF">
        <w:rPr>
          <w:rFonts w:cs="Times New Roman"/>
        </w:rPr>
        <w:t xml:space="preserve"> not always align with the leader’s direction. So, In the Storming stage</w:t>
      </w:r>
      <w:r w:rsidR="006E35F7" w:rsidRPr="00355BCF">
        <w:rPr>
          <w:rFonts w:cs="Times New Roman"/>
        </w:rPr>
        <w:t>,</w:t>
      </w:r>
      <w:r w:rsidRPr="00355BCF">
        <w:rPr>
          <w:rFonts w:cs="Times New Roman"/>
        </w:rPr>
        <w:t xml:space="preserve"> the leader </w:t>
      </w:r>
      <w:proofErr w:type="gramStart"/>
      <w:r w:rsidRPr="00355BCF">
        <w:rPr>
          <w:rFonts w:cs="Times New Roman"/>
        </w:rPr>
        <w:t>has to</w:t>
      </w:r>
      <w:proofErr w:type="gramEnd"/>
      <w:r w:rsidRPr="00355BCF">
        <w:rPr>
          <w:rFonts w:cs="Times New Roman"/>
        </w:rPr>
        <w:t xml:space="preserve"> settle the power struggles and discusses the power and position of the team members. In this stage</w:t>
      </w:r>
      <w:r w:rsidR="006E35F7" w:rsidRPr="00355BCF">
        <w:rPr>
          <w:rFonts w:cs="Times New Roman"/>
        </w:rPr>
        <w:t>,</w:t>
      </w:r>
      <w:r w:rsidRPr="00355BCF">
        <w:rPr>
          <w:rFonts w:cs="Times New Roman"/>
        </w:rPr>
        <w:t xml:space="preserve"> the leader acts as a situational leader. </w:t>
      </w:r>
      <w:r w:rsidR="00704A4F" w:rsidRPr="00355BCF">
        <w:rPr>
          <w:rFonts w:cs="Times New Roman"/>
        </w:rPr>
        <w:t xml:space="preserve">This stage is also </w:t>
      </w:r>
      <w:proofErr w:type="gramStart"/>
      <w:r w:rsidR="00704A4F" w:rsidRPr="00355BCF">
        <w:rPr>
          <w:rFonts w:cs="Times New Roman"/>
        </w:rPr>
        <w:t>similar to</w:t>
      </w:r>
      <w:proofErr w:type="gramEnd"/>
      <w:r w:rsidR="00704A4F" w:rsidRPr="00355BCF">
        <w:rPr>
          <w:rFonts w:cs="Times New Roman"/>
        </w:rPr>
        <w:t xml:space="preserve"> while Tesco Plc forms teams in the shops. After the team has been formed the team members might face confusion and has uncertainties of power relations. The leader of the team </w:t>
      </w:r>
      <w:proofErr w:type="gramStart"/>
      <w:r w:rsidR="00704A4F" w:rsidRPr="00355BCF">
        <w:rPr>
          <w:rFonts w:cs="Times New Roman"/>
        </w:rPr>
        <w:t>has to</w:t>
      </w:r>
      <w:proofErr w:type="gramEnd"/>
      <w:r w:rsidR="00704A4F" w:rsidRPr="00355BCF">
        <w:rPr>
          <w:rFonts w:cs="Times New Roman"/>
        </w:rPr>
        <w:t xml:space="preserve"> discuss the team roles in a meeting. </w:t>
      </w:r>
    </w:p>
    <w:p w14:paraId="285F5E75" w14:textId="0A17D288" w:rsidR="00704A4F" w:rsidRPr="00355BCF" w:rsidRDefault="00704A4F" w:rsidP="00355BCF">
      <w:pPr>
        <w:rPr>
          <w:rFonts w:cs="Times New Roman"/>
        </w:rPr>
      </w:pPr>
      <w:r w:rsidRPr="00355BCF">
        <w:rPr>
          <w:rFonts w:cs="Times New Roman"/>
          <w:b/>
          <w:bCs/>
        </w:rPr>
        <w:t>Norming</w:t>
      </w:r>
      <w:r w:rsidRPr="00355BCF">
        <w:rPr>
          <w:rFonts w:cs="Times New Roman"/>
        </w:rPr>
        <w:t xml:space="preserve">: </w:t>
      </w:r>
    </w:p>
    <w:p w14:paraId="642C8496" w14:textId="69DF976E" w:rsidR="002E606A" w:rsidRPr="00355BCF" w:rsidRDefault="00704A4F" w:rsidP="00355BCF">
      <w:pPr>
        <w:rPr>
          <w:rFonts w:cs="Times New Roman"/>
        </w:rPr>
      </w:pPr>
      <w:r w:rsidRPr="00355BCF">
        <w:rPr>
          <w:rFonts w:cs="Times New Roman"/>
        </w:rPr>
        <w:t xml:space="preserve">In the norming stage, according to Tuckman, the roles and responsibilities are clear and the decisions are agreed by the team </w:t>
      </w:r>
      <w:proofErr w:type="gramStart"/>
      <w:r w:rsidRPr="00355BCF">
        <w:rPr>
          <w:rFonts w:cs="Times New Roman"/>
        </w:rPr>
        <w:t>members</w:t>
      </w:r>
      <w:r w:rsidR="00C92716" w:rsidRPr="00355BCF">
        <w:rPr>
          <w:rFonts w:cs="Times New Roman"/>
        </w:rPr>
        <w:t>(</w:t>
      </w:r>
      <w:proofErr w:type="gramEnd"/>
      <w:r w:rsidR="00C92716" w:rsidRPr="00355BCF">
        <w:rPr>
          <w:rFonts w:cs="Times New Roman"/>
        </w:rPr>
        <w:t>Tuckman, 1965)</w:t>
      </w:r>
      <w:r w:rsidRPr="00355BCF">
        <w:rPr>
          <w:rFonts w:cs="Times New Roman"/>
        </w:rPr>
        <w:t>. In this stage</w:t>
      </w:r>
      <w:r w:rsidR="006E35F7" w:rsidRPr="00355BCF">
        <w:rPr>
          <w:rFonts w:cs="Times New Roman"/>
        </w:rPr>
        <w:t>,</w:t>
      </w:r>
      <w:r w:rsidRPr="00355BCF">
        <w:rPr>
          <w:rFonts w:cs="Times New Roman"/>
        </w:rPr>
        <w:t xml:space="preserve"> the team members also </w:t>
      </w:r>
      <w:proofErr w:type="gramStart"/>
      <w:r w:rsidRPr="00355BCF">
        <w:rPr>
          <w:rFonts w:cs="Times New Roman"/>
        </w:rPr>
        <w:t>develop</w:t>
      </w:r>
      <w:proofErr w:type="gramEnd"/>
      <w:r w:rsidRPr="00355BCF">
        <w:rPr>
          <w:rFonts w:cs="Times New Roman"/>
        </w:rPr>
        <w:t xml:space="preserve"> and they would engage in different communicative activities. </w:t>
      </w:r>
      <w:r w:rsidR="006E35F7" w:rsidRPr="00355BCF">
        <w:rPr>
          <w:rFonts w:cs="Times New Roman"/>
        </w:rPr>
        <w:t>A s</w:t>
      </w:r>
      <w:r w:rsidRPr="00355BCF">
        <w:rPr>
          <w:rFonts w:cs="Times New Roman"/>
        </w:rPr>
        <w:t xml:space="preserve">imilar condition in the Tesco Plc also arises when the team members’ roles are </w:t>
      </w:r>
      <w:proofErr w:type="gramStart"/>
      <w:r w:rsidRPr="00355BCF">
        <w:rPr>
          <w:rFonts w:cs="Times New Roman"/>
        </w:rPr>
        <w:t>settled</w:t>
      </w:r>
      <w:proofErr w:type="gramEnd"/>
      <w:r w:rsidRPr="00355BCF">
        <w:rPr>
          <w:rFonts w:cs="Times New Roman"/>
        </w:rPr>
        <w:t xml:space="preserve"> and they know each other’s positions. The team members in the team meetings are cooperative to the other members and are </w:t>
      </w:r>
      <w:r w:rsidR="005F6712" w:rsidRPr="00355BCF">
        <w:rPr>
          <w:rFonts w:cs="Times New Roman"/>
        </w:rPr>
        <w:t xml:space="preserve">respective to the leader and managers of the shops. </w:t>
      </w:r>
    </w:p>
    <w:p w14:paraId="5AAC124E" w14:textId="379FC2FD" w:rsidR="005F6712" w:rsidRPr="00355BCF" w:rsidRDefault="005F6712" w:rsidP="00355BCF">
      <w:pPr>
        <w:rPr>
          <w:rFonts w:cs="Times New Roman"/>
        </w:rPr>
      </w:pPr>
      <w:r w:rsidRPr="00355BCF">
        <w:rPr>
          <w:rFonts w:cs="Times New Roman"/>
          <w:b/>
          <w:bCs/>
        </w:rPr>
        <w:t>Performing</w:t>
      </w:r>
      <w:r w:rsidRPr="00355BCF">
        <w:rPr>
          <w:rFonts w:cs="Times New Roman"/>
        </w:rPr>
        <w:t xml:space="preserve">: </w:t>
      </w:r>
    </w:p>
    <w:p w14:paraId="07082494" w14:textId="2642D28B" w:rsidR="005F6712" w:rsidRPr="00355BCF" w:rsidRDefault="005F6712" w:rsidP="00355BCF">
      <w:pPr>
        <w:rPr>
          <w:rFonts w:cs="Times New Roman"/>
        </w:rPr>
      </w:pPr>
      <w:r w:rsidRPr="00355BCF">
        <w:rPr>
          <w:rFonts w:cs="Times New Roman"/>
        </w:rPr>
        <w:t>At this stage</w:t>
      </w:r>
      <w:r w:rsidR="006E35F7" w:rsidRPr="00355BCF">
        <w:rPr>
          <w:rFonts w:cs="Times New Roman"/>
        </w:rPr>
        <w:t>,</w:t>
      </w:r>
      <w:r w:rsidRPr="00355BCF">
        <w:rPr>
          <w:rFonts w:cs="Times New Roman"/>
        </w:rPr>
        <w:t xml:space="preserve"> according to Tuckman</w:t>
      </w:r>
      <w:r w:rsidR="006E35F7" w:rsidRPr="00355BCF">
        <w:rPr>
          <w:rFonts w:cs="Times New Roman"/>
        </w:rPr>
        <w:t>,</w:t>
      </w:r>
      <w:r w:rsidRPr="00355BCF">
        <w:rPr>
          <w:rFonts w:cs="Times New Roman"/>
        </w:rPr>
        <w:t xml:space="preserve"> the team members carry out their tasks, as they now know what </w:t>
      </w:r>
      <w:r w:rsidR="006E35F7" w:rsidRPr="00355BCF">
        <w:rPr>
          <w:rFonts w:cs="Times New Roman"/>
        </w:rPr>
        <w:t>is</w:t>
      </w:r>
      <w:r w:rsidRPr="00355BCF">
        <w:rPr>
          <w:rFonts w:cs="Times New Roman"/>
        </w:rPr>
        <w:t xml:space="preserve"> required by them. In Tesco Plc the team members after being assigned to different tasks also carry out their responsibilities. </w:t>
      </w:r>
    </w:p>
    <w:p w14:paraId="617AF049" w14:textId="5368A563" w:rsidR="005F6712" w:rsidRPr="00355BCF" w:rsidRDefault="005F6712" w:rsidP="00355BCF">
      <w:pPr>
        <w:rPr>
          <w:rFonts w:cs="Times New Roman"/>
        </w:rPr>
      </w:pPr>
      <w:r w:rsidRPr="00355BCF">
        <w:rPr>
          <w:rFonts w:cs="Times New Roman"/>
          <w:b/>
          <w:bCs/>
        </w:rPr>
        <w:t>Adjourning</w:t>
      </w:r>
      <w:r w:rsidRPr="00355BCF">
        <w:rPr>
          <w:rFonts w:cs="Times New Roman"/>
        </w:rPr>
        <w:t xml:space="preserve">: </w:t>
      </w:r>
    </w:p>
    <w:p w14:paraId="601A2A58" w14:textId="65B390A7" w:rsidR="005F6712" w:rsidRPr="00355BCF" w:rsidRDefault="005F6712" w:rsidP="00355BCF">
      <w:pPr>
        <w:rPr>
          <w:rFonts w:cs="Times New Roman"/>
        </w:rPr>
      </w:pPr>
      <w:r w:rsidRPr="00355BCF">
        <w:rPr>
          <w:rFonts w:cs="Times New Roman"/>
        </w:rPr>
        <w:t xml:space="preserve">Tuckman’s revision of his theory saw that the team members are dismissed after the </w:t>
      </w:r>
      <w:proofErr w:type="gramStart"/>
      <w:r w:rsidRPr="00355BCF">
        <w:rPr>
          <w:rFonts w:cs="Times New Roman"/>
        </w:rPr>
        <w:t>particular objective</w:t>
      </w:r>
      <w:proofErr w:type="gramEnd"/>
      <w:r w:rsidRPr="00355BCF">
        <w:rPr>
          <w:rFonts w:cs="Times New Roman"/>
        </w:rPr>
        <w:t xml:space="preserve"> of the team has been achieved. Again, this is also true for Tesco. For example, a marketing team created for </w:t>
      </w:r>
      <w:r w:rsidR="00A00F69" w:rsidRPr="00355BCF">
        <w:rPr>
          <w:rFonts w:cs="Times New Roman"/>
        </w:rPr>
        <w:t>a particular</w:t>
      </w:r>
      <w:r w:rsidRPr="00355BCF">
        <w:rPr>
          <w:rFonts w:cs="Times New Roman"/>
        </w:rPr>
        <w:t xml:space="preserve"> campaign would be dismissed after the </w:t>
      </w:r>
      <w:proofErr w:type="gramStart"/>
      <w:r w:rsidRPr="00355BCF">
        <w:rPr>
          <w:rFonts w:cs="Times New Roman"/>
        </w:rPr>
        <w:t>campaign, and</w:t>
      </w:r>
      <w:proofErr w:type="gramEnd"/>
      <w:r w:rsidRPr="00355BCF">
        <w:rPr>
          <w:rFonts w:cs="Times New Roman"/>
        </w:rPr>
        <w:t xml:space="preserve"> return to their reassigned posts in the department. </w:t>
      </w:r>
    </w:p>
    <w:p w14:paraId="13F50333" w14:textId="1C359715" w:rsidR="00A00F69" w:rsidRPr="00355BCF" w:rsidRDefault="00A00F69" w:rsidP="00355BCF">
      <w:pPr>
        <w:rPr>
          <w:rFonts w:cs="Times New Roman"/>
        </w:rPr>
      </w:pPr>
      <w:r w:rsidRPr="00355BCF">
        <w:rPr>
          <w:rFonts w:cs="Times New Roman"/>
        </w:rPr>
        <w:t>So overall the team</w:t>
      </w:r>
      <w:r w:rsidR="006E35F7" w:rsidRPr="00355BCF">
        <w:rPr>
          <w:rFonts w:cs="Times New Roman"/>
        </w:rPr>
        <w:t>-</w:t>
      </w:r>
      <w:r w:rsidRPr="00355BCF">
        <w:rPr>
          <w:rFonts w:cs="Times New Roman"/>
        </w:rPr>
        <w:t xml:space="preserve">building theory of Tuckman is applicable to Tesco Plc and its different shops. </w:t>
      </w:r>
    </w:p>
    <w:p w14:paraId="26DD2708" w14:textId="7E23F736" w:rsidR="008E3292" w:rsidRPr="00355BCF" w:rsidRDefault="008E3292" w:rsidP="00355BCF">
      <w:pPr>
        <w:pStyle w:val="Heading2"/>
        <w:rPr>
          <w:rFonts w:cs="Times New Roman"/>
        </w:rPr>
      </w:pPr>
      <w:r w:rsidRPr="00355BCF">
        <w:rPr>
          <w:rFonts w:cs="Times New Roman"/>
        </w:rPr>
        <w:lastRenderedPageBreak/>
        <w:t xml:space="preserve">Classic communication theory </w:t>
      </w:r>
    </w:p>
    <w:p w14:paraId="44CFD358" w14:textId="684DABD7" w:rsidR="008E3292" w:rsidRPr="00355BCF" w:rsidRDefault="008E3292" w:rsidP="00355BCF">
      <w:pPr>
        <w:rPr>
          <w:rFonts w:cs="Times New Roman"/>
        </w:rPr>
      </w:pPr>
      <w:r w:rsidRPr="00355BCF">
        <w:rPr>
          <w:rFonts w:cs="Times New Roman"/>
        </w:rPr>
        <w:t xml:space="preserve">Weber’s theory is more focused on the structure of </w:t>
      </w:r>
      <w:r w:rsidR="006E35F7" w:rsidRPr="00355BCF">
        <w:rPr>
          <w:rFonts w:cs="Times New Roman"/>
        </w:rPr>
        <w:t xml:space="preserve">the </w:t>
      </w:r>
      <w:r w:rsidRPr="00355BCF">
        <w:rPr>
          <w:rFonts w:cs="Times New Roman"/>
        </w:rPr>
        <w:t>organisation as opposed to the activities of the organisation.</w:t>
      </w:r>
      <w:r w:rsidR="00844277" w:rsidRPr="00355BCF">
        <w:rPr>
          <w:rFonts w:cs="Times New Roman"/>
        </w:rPr>
        <w:t xml:space="preserve"> Weber’s theory is more focused on structure, and </w:t>
      </w:r>
      <w:r w:rsidR="006E35F7" w:rsidRPr="00355BCF">
        <w:rPr>
          <w:rFonts w:cs="Times New Roman"/>
        </w:rPr>
        <w:t xml:space="preserve">the </w:t>
      </w:r>
      <w:r w:rsidR="00844277" w:rsidRPr="00355BCF">
        <w:rPr>
          <w:rFonts w:cs="Times New Roman"/>
        </w:rPr>
        <w:t>hierarchy of the organisation. So, the teams in the different levels of the organisation would accomplish the roles they are assigned</w:t>
      </w:r>
      <w:r w:rsidR="00C92716" w:rsidRPr="00355BCF">
        <w:rPr>
          <w:rFonts w:cs="Times New Roman"/>
          <w:color w:val="000000"/>
          <w:shd w:val="clear" w:color="auto" w:fill="FFFFFF"/>
        </w:rPr>
        <w:t xml:space="preserve"> (Mullins and Mclean, 2019)</w:t>
      </w:r>
      <w:r w:rsidR="00844277" w:rsidRPr="00355BCF">
        <w:rPr>
          <w:rFonts w:cs="Times New Roman"/>
        </w:rPr>
        <w:t xml:space="preserve">. This theory is based on </w:t>
      </w:r>
      <w:r w:rsidR="006E35F7" w:rsidRPr="00355BCF">
        <w:rPr>
          <w:rFonts w:cs="Times New Roman"/>
        </w:rPr>
        <w:t xml:space="preserve">the </w:t>
      </w:r>
      <w:r w:rsidR="00844277" w:rsidRPr="00355BCF">
        <w:rPr>
          <w:rFonts w:cs="Times New Roman"/>
        </w:rPr>
        <w:t>division of labour and as a rule or regulation is formed by the management of the organisation it is then carried by this division in a written form across the chain of command</w:t>
      </w:r>
      <w:r w:rsidR="00C92716" w:rsidRPr="00355BCF">
        <w:rPr>
          <w:rFonts w:cs="Times New Roman"/>
          <w:color w:val="000000"/>
          <w:shd w:val="clear" w:color="auto" w:fill="FFFFFF"/>
        </w:rPr>
        <w:t xml:space="preserve"> (Robbins et al., 2017)</w:t>
      </w:r>
      <w:r w:rsidR="00844277" w:rsidRPr="00355BCF">
        <w:rPr>
          <w:rFonts w:cs="Times New Roman"/>
        </w:rPr>
        <w:t>. The employees do not ask any questions as the rules are written down. Weber thought that organisations should aspire to be bureaucratic, based on rules, and expertise of the team members</w:t>
      </w:r>
      <w:r w:rsidR="00852623" w:rsidRPr="00355BCF">
        <w:rPr>
          <w:rFonts w:cs="Times New Roman"/>
        </w:rPr>
        <w:t xml:space="preserve"> and with one-way communication</w:t>
      </w:r>
      <w:r w:rsidR="00844277" w:rsidRPr="00355BCF">
        <w:rPr>
          <w:rFonts w:cs="Times New Roman"/>
        </w:rPr>
        <w:t xml:space="preserve">. </w:t>
      </w:r>
    </w:p>
    <w:p w14:paraId="742A5125" w14:textId="6DE35E0F" w:rsidR="00852623" w:rsidRPr="00355BCF" w:rsidRDefault="00852623" w:rsidP="00355BCF">
      <w:pPr>
        <w:jc w:val="center"/>
        <w:rPr>
          <w:rFonts w:cs="Times New Roman"/>
        </w:rPr>
      </w:pPr>
      <w:r w:rsidRPr="00355BCF">
        <w:rPr>
          <w:rFonts w:cs="Times New Roman"/>
          <w:noProof/>
        </w:rPr>
        <w:drawing>
          <wp:inline distT="0" distB="0" distL="0" distR="0" wp14:anchorId="4273BB64" wp14:editId="68004852">
            <wp:extent cx="3583172" cy="2859405"/>
            <wp:effectExtent l="0" t="0" r="0" b="0"/>
            <wp:docPr id="3" name="Picture 3" descr="What is Max Weber Bureaucracy theory? Definition &amp; examp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is Max Weber Bureaucracy theory? Definition &amp; examples ..."/>
                    <pic:cNvPicPr>
                      <a:picLocks noChangeAspect="1" noChangeArrowheads="1"/>
                    </pic:cNvPicPr>
                  </pic:nvPicPr>
                  <pic:blipFill rotWithShape="1">
                    <a:blip r:embed="rId10">
                      <a:extLst>
                        <a:ext uri="{28A0092B-C50C-407E-A947-70E740481C1C}">
                          <a14:useLocalDpi xmlns:a14="http://schemas.microsoft.com/office/drawing/2010/main" val="0"/>
                        </a:ext>
                      </a:extLst>
                    </a:blip>
                    <a:srcRect l="19145" t="25044" r="20543" b="10782"/>
                    <a:stretch/>
                  </pic:blipFill>
                  <pic:spPr bwMode="auto">
                    <a:xfrm>
                      <a:off x="0" y="0"/>
                      <a:ext cx="3584702" cy="2860626"/>
                    </a:xfrm>
                    <a:prstGeom prst="rect">
                      <a:avLst/>
                    </a:prstGeom>
                    <a:noFill/>
                    <a:ln>
                      <a:noFill/>
                    </a:ln>
                    <a:extLst>
                      <a:ext uri="{53640926-AAD7-44D8-BBD7-CCE9431645EC}">
                        <a14:shadowObscured xmlns:a14="http://schemas.microsoft.com/office/drawing/2010/main"/>
                      </a:ext>
                    </a:extLst>
                  </pic:spPr>
                </pic:pic>
              </a:graphicData>
            </a:graphic>
          </wp:inline>
        </w:drawing>
      </w:r>
    </w:p>
    <w:p w14:paraId="469C5159" w14:textId="34A4E9E8" w:rsidR="00893E5C" w:rsidRPr="00355BCF" w:rsidRDefault="00893E5C" w:rsidP="00355BCF">
      <w:pPr>
        <w:pStyle w:val="Caption"/>
        <w:spacing w:line="360" w:lineRule="auto"/>
        <w:jc w:val="center"/>
        <w:rPr>
          <w:rFonts w:cs="Times New Roman"/>
        </w:rPr>
      </w:pPr>
      <w:r w:rsidRPr="00355BCF">
        <w:rPr>
          <w:rFonts w:cs="Times New Roman"/>
        </w:rPr>
        <w:t xml:space="preserve">Figure </w:t>
      </w:r>
      <w:r w:rsidRPr="00355BCF">
        <w:rPr>
          <w:rFonts w:cs="Times New Roman"/>
        </w:rPr>
        <w:fldChar w:fldCharType="begin"/>
      </w:r>
      <w:r w:rsidRPr="00355BCF">
        <w:rPr>
          <w:rFonts w:cs="Times New Roman"/>
        </w:rPr>
        <w:instrText xml:space="preserve"> SEQ Figure \* ARABIC </w:instrText>
      </w:r>
      <w:r w:rsidRPr="00355BCF">
        <w:rPr>
          <w:rFonts w:cs="Times New Roman"/>
        </w:rPr>
        <w:fldChar w:fldCharType="separate"/>
      </w:r>
      <w:r w:rsidRPr="00355BCF">
        <w:rPr>
          <w:rFonts w:cs="Times New Roman"/>
          <w:noProof/>
        </w:rPr>
        <w:t>2</w:t>
      </w:r>
      <w:r w:rsidRPr="00355BCF">
        <w:rPr>
          <w:rFonts w:cs="Times New Roman"/>
        </w:rPr>
        <w:fldChar w:fldCharType="end"/>
      </w:r>
      <w:r w:rsidRPr="00355BCF">
        <w:rPr>
          <w:rFonts w:cs="Times New Roman"/>
        </w:rPr>
        <w:t xml:space="preserve"> Weber's classic communication theory</w:t>
      </w:r>
      <w:r w:rsidR="00C92716" w:rsidRPr="00355BCF">
        <w:rPr>
          <w:rFonts w:cs="Times New Roman"/>
          <w:color w:val="000000"/>
          <w:shd w:val="clear" w:color="auto" w:fill="FFFFFF"/>
        </w:rPr>
        <w:t xml:space="preserve"> (Mullins and Mclean, 2019)</w:t>
      </w:r>
    </w:p>
    <w:p w14:paraId="57DA216E" w14:textId="5513D720" w:rsidR="00844277" w:rsidRPr="00355BCF" w:rsidRDefault="00844277" w:rsidP="00355BCF">
      <w:pPr>
        <w:rPr>
          <w:rFonts w:cs="Times New Roman"/>
        </w:rPr>
      </w:pPr>
      <w:r w:rsidRPr="00355BCF">
        <w:rPr>
          <w:rFonts w:cs="Times New Roman"/>
        </w:rPr>
        <w:t xml:space="preserve">This theory for some part is appropriate to Tesco Plc, as Tesco is a structured organisation with a hierarchical functional structure. </w:t>
      </w:r>
      <w:r w:rsidR="00893E5C" w:rsidRPr="00355BCF">
        <w:rPr>
          <w:rFonts w:cs="Times New Roman"/>
        </w:rPr>
        <w:t>So,</w:t>
      </w:r>
      <w:r w:rsidRPr="00355BCF">
        <w:rPr>
          <w:rFonts w:cs="Times New Roman"/>
        </w:rPr>
        <w:t xml:space="preserve"> decisions are often made in the upper levels of the hierarchy and come down in the structure</w:t>
      </w:r>
      <w:r w:rsidR="00C92716" w:rsidRPr="00355BCF">
        <w:rPr>
          <w:rFonts w:cs="Times New Roman"/>
          <w:color w:val="000000"/>
          <w:shd w:val="clear" w:color="auto" w:fill="FFFFFF"/>
        </w:rPr>
        <w:t xml:space="preserve"> (Mullins and Mclean, 2019)</w:t>
      </w:r>
      <w:r w:rsidRPr="00355BCF">
        <w:rPr>
          <w:rFonts w:cs="Times New Roman"/>
        </w:rPr>
        <w:t xml:space="preserve">. But if the decisions were hard and fast the employees would not be able to ask questions to the managers or leaders. This is not applicable for modern organisations like Tesco as they work in cooperation </w:t>
      </w:r>
      <w:r w:rsidR="00852623" w:rsidRPr="00355BCF">
        <w:rPr>
          <w:rFonts w:cs="Times New Roman"/>
        </w:rPr>
        <w:t xml:space="preserve">with two-way communication </w:t>
      </w:r>
      <w:r w:rsidRPr="00355BCF">
        <w:rPr>
          <w:rFonts w:cs="Times New Roman"/>
        </w:rPr>
        <w:t xml:space="preserve">between the employees and managers. </w:t>
      </w:r>
    </w:p>
    <w:p w14:paraId="645DD9F6" w14:textId="4BF870D0" w:rsidR="00844277" w:rsidRPr="00355BCF" w:rsidRDefault="00844277" w:rsidP="00355BCF">
      <w:pPr>
        <w:pStyle w:val="Heading2"/>
        <w:rPr>
          <w:rFonts w:cs="Times New Roman"/>
        </w:rPr>
      </w:pPr>
      <w:r w:rsidRPr="00355BCF">
        <w:rPr>
          <w:rFonts w:cs="Times New Roman"/>
        </w:rPr>
        <w:lastRenderedPageBreak/>
        <w:t>Managerialism Theory</w:t>
      </w:r>
    </w:p>
    <w:p w14:paraId="150CBF38" w14:textId="0F70F726" w:rsidR="00844277" w:rsidRPr="00355BCF" w:rsidRDefault="00844277" w:rsidP="00355BCF">
      <w:pPr>
        <w:rPr>
          <w:rFonts w:cs="Times New Roman"/>
        </w:rPr>
      </w:pPr>
      <w:r w:rsidRPr="00355BCF">
        <w:rPr>
          <w:rFonts w:cs="Times New Roman"/>
        </w:rPr>
        <w:t xml:space="preserve">Deetz’s managerialism theory suggests that </w:t>
      </w:r>
      <w:r w:rsidR="00062637" w:rsidRPr="00355BCF">
        <w:rPr>
          <w:rFonts w:cs="Times New Roman"/>
        </w:rPr>
        <w:t xml:space="preserve">the organisational interest and the employee’s interest should be balanced so that both the parties are profited. To ensure this Deetz thinks that the workplace should be based on communication between the organisation and the employees. As the organisation aligns its interest with </w:t>
      </w:r>
      <w:r w:rsidR="003C1A16" w:rsidRPr="00355BCF">
        <w:rPr>
          <w:rFonts w:cs="Times New Roman"/>
        </w:rPr>
        <w:t>the employees, they can engage in a</w:t>
      </w:r>
      <w:r w:rsidR="006E35F7" w:rsidRPr="00355BCF">
        <w:rPr>
          <w:rFonts w:cs="Times New Roman"/>
        </w:rPr>
        <w:t>n</w:t>
      </w:r>
      <w:r w:rsidR="003C1A16" w:rsidRPr="00355BCF">
        <w:rPr>
          <w:rFonts w:cs="Times New Roman"/>
        </w:rPr>
        <w:t xml:space="preserve"> open structure of communication.</w:t>
      </w:r>
      <w:r w:rsidR="00FA715D" w:rsidRPr="00355BCF">
        <w:rPr>
          <w:rFonts w:cs="Times New Roman"/>
        </w:rPr>
        <w:t xml:space="preserve"> The employees are one of the six groups of people that Deetz thought to have control over the decisions of the organisation</w:t>
      </w:r>
      <w:r w:rsidR="00C92716" w:rsidRPr="00355BCF">
        <w:rPr>
          <w:rFonts w:cs="Times New Roman"/>
          <w:color w:val="000000"/>
          <w:shd w:val="clear" w:color="auto" w:fill="FFFFFF"/>
        </w:rPr>
        <w:t xml:space="preserve"> (</w:t>
      </w:r>
      <w:proofErr w:type="spellStart"/>
      <w:r w:rsidR="00C92716" w:rsidRPr="00355BCF">
        <w:rPr>
          <w:rFonts w:cs="Times New Roman"/>
          <w:color w:val="000000"/>
          <w:shd w:val="clear" w:color="auto" w:fill="FFFFFF"/>
        </w:rPr>
        <w:t>Buelens</w:t>
      </w:r>
      <w:proofErr w:type="spellEnd"/>
      <w:r w:rsidR="00C92716" w:rsidRPr="00355BCF">
        <w:rPr>
          <w:rFonts w:cs="Times New Roman"/>
          <w:color w:val="000000"/>
          <w:shd w:val="clear" w:color="auto" w:fill="FFFFFF"/>
        </w:rPr>
        <w:t xml:space="preserve">, </w:t>
      </w:r>
      <w:proofErr w:type="spellStart"/>
      <w:r w:rsidR="00C92716" w:rsidRPr="00355BCF">
        <w:rPr>
          <w:rFonts w:cs="Times New Roman"/>
          <w:color w:val="000000"/>
          <w:shd w:val="clear" w:color="auto" w:fill="FFFFFF"/>
        </w:rPr>
        <w:t>Knud</w:t>
      </w:r>
      <w:proofErr w:type="spellEnd"/>
      <w:r w:rsidR="00C92716" w:rsidRPr="00355BCF">
        <w:rPr>
          <w:rFonts w:cs="Times New Roman"/>
          <w:color w:val="000000"/>
          <w:shd w:val="clear" w:color="auto" w:fill="FFFFFF"/>
        </w:rPr>
        <w:t xml:space="preserve"> Sinding and </w:t>
      </w:r>
      <w:proofErr w:type="spellStart"/>
      <w:r w:rsidR="00C92716" w:rsidRPr="00355BCF">
        <w:rPr>
          <w:rFonts w:cs="Times New Roman"/>
          <w:color w:val="000000"/>
          <w:shd w:val="clear" w:color="auto" w:fill="FFFFFF"/>
        </w:rPr>
        <w:t>Waldstrøm</w:t>
      </w:r>
      <w:proofErr w:type="spellEnd"/>
      <w:r w:rsidR="00C92716" w:rsidRPr="00355BCF">
        <w:rPr>
          <w:rFonts w:cs="Times New Roman"/>
          <w:color w:val="000000"/>
          <w:shd w:val="clear" w:color="auto" w:fill="FFFFFF"/>
        </w:rPr>
        <w:t>, 2011)</w:t>
      </w:r>
      <w:r w:rsidR="00FA715D" w:rsidRPr="00355BCF">
        <w:rPr>
          <w:rFonts w:cs="Times New Roman"/>
        </w:rPr>
        <w:t xml:space="preserve">. </w:t>
      </w:r>
    </w:p>
    <w:p w14:paraId="15F4208E" w14:textId="77777777" w:rsidR="002F0B76" w:rsidRPr="00355BCF" w:rsidRDefault="002F0B76" w:rsidP="00355BCF">
      <w:pPr>
        <w:jc w:val="left"/>
        <w:rPr>
          <w:rFonts w:cs="Times New Roman"/>
        </w:rPr>
      </w:pPr>
      <w:bookmarkStart w:id="0" w:name="_GoBack"/>
      <w:bookmarkEnd w:id="0"/>
      <w:r w:rsidRPr="00355BCF">
        <w:rPr>
          <w:rFonts w:cs="Times New Roman"/>
        </w:rPr>
        <w:br w:type="page"/>
      </w:r>
    </w:p>
    <w:p w14:paraId="0E7605CB" w14:textId="31155557" w:rsidR="00FA715D" w:rsidRPr="00355BCF" w:rsidRDefault="002F0B76" w:rsidP="00355BCF">
      <w:pPr>
        <w:pStyle w:val="Heading1"/>
        <w:rPr>
          <w:rFonts w:cs="Times New Roman"/>
        </w:rPr>
      </w:pPr>
      <w:r w:rsidRPr="00355BCF">
        <w:rPr>
          <w:rFonts w:cs="Times New Roman"/>
        </w:rPr>
        <w:lastRenderedPageBreak/>
        <w:t xml:space="preserve">Communication skills in the workplace and recommendation to improve the communication </w:t>
      </w:r>
    </w:p>
    <w:p w14:paraId="62E2CC5A" w14:textId="08F89CAF" w:rsidR="00606F18" w:rsidRPr="00355BCF" w:rsidRDefault="002F0B76" w:rsidP="00355BCF">
      <w:pPr>
        <w:rPr>
          <w:rFonts w:cs="Times New Roman"/>
        </w:rPr>
      </w:pPr>
      <w:r w:rsidRPr="00355BCF">
        <w:rPr>
          <w:rFonts w:cs="Times New Roman"/>
        </w:rPr>
        <w:t xml:space="preserve">Discussing the different theories of communication and team building in the previous sections of the report, one of the main concerns of this report is the communication skills needed in an organisation for improved performance. Communication skills can involve verbal or nonverbal communications, i.e. body language, gesture, posture. </w:t>
      </w:r>
      <w:r w:rsidR="00F41BA6" w:rsidRPr="00355BCF">
        <w:rPr>
          <w:rFonts w:cs="Times New Roman"/>
        </w:rPr>
        <w:t>Employees and managers need to be good at both types of communication skills in order to achieve some specific benefits in the workplace, such as:</w:t>
      </w:r>
    </w:p>
    <w:p w14:paraId="3F5046E8" w14:textId="0055491F" w:rsidR="00FA715D" w:rsidRPr="00355BCF" w:rsidRDefault="00893E5C" w:rsidP="00355BCF">
      <w:pPr>
        <w:rPr>
          <w:rFonts w:cs="Times New Roman"/>
        </w:rPr>
      </w:pPr>
      <w:r w:rsidRPr="00355BCF">
        <w:rPr>
          <w:rFonts w:cs="Times New Roman"/>
          <w:noProof/>
        </w:rPr>
        <w:drawing>
          <wp:inline distT="0" distB="0" distL="0" distR="0" wp14:anchorId="2A6DDAF3" wp14:editId="39B87565">
            <wp:extent cx="5486400" cy="320040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701D91F" w14:textId="066F058B" w:rsidR="00893E5C" w:rsidRPr="00355BCF" w:rsidRDefault="00893E5C" w:rsidP="00355BCF">
      <w:pPr>
        <w:pStyle w:val="Caption"/>
        <w:spacing w:line="360" w:lineRule="auto"/>
        <w:jc w:val="center"/>
        <w:rPr>
          <w:rFonts w:cs="Times New Roman"/>
        </w:rPr>
      </w:pPr>
      <w:r w:rsidRPr="00355BCF">
        <w:rPr>
          <w:rFonts w:cs="Times New Roman"/>
        </w:rPr>
        <w:t xml:space="preserve">Figure </w:t>
      </w:r>
      <w:r w:rsidRPr="00355BCF">
        <w:rPr>
          <w:rFonts w:cs="Times New Roman"/>
        </w:rPr>
        <w:fldChar w:fldCharType="begin"/>
      </w:r>
      <w:r w:rsidRPr="00355BCF">
        <w:rPr>
          <w:rFonts w:cs="Times New Roman"/>
        </w:rPr>
        <w:instrText xml:space="preserve"> SEQ Figure \* ARABIC </w:instrText>
      </w:r>
      <w:r w:rsidRPr="00355BCF">
        <w:rPr>
          <w:rFonts w:cs="Times New Roman"/>
        </w:rPr>
        <w:fldChar w:fldCharType="separate"/>
      </w:r>
      <w:r w:rsidRPr="00355BCF">
        <w:rPr>
          <w:rFonts w:cs="Times New Roman"/>
          <w:noProof/>
        </w:rPr>
        <w:t>3</w:t>
      </w:r>
      <w:r w:rsidRPr="00355BCF">
        <w:rPr>
          <w:rFonts w:cs="Times New Roman"/>
        </w:rPr>
        <w:fldChar w:fldCharType="end"/>
      </w:r>
      <w:r w:rsidRPr="00355BCF">
        <w:rPr>
          <w:rFonts w:cs="Times New Roman"/>
        </w:rPr>
        <w:t xml:space="preserve"> Benefits of </w:t>
      </w:r>
      <w:r w:rsidR="006E35F7" w:rsidRPr="00355BCF">
        <w:rPr>
          <w:rFonts w:cs="Times New Roman"/>
        </w:rPr>
        <w:t>Communication (</w:t>
      </w:r>
      <w:r w:rsidRPr="00355BCF">
        <w:rPr>
          <w:rFonts w:cs="Times New Roman"/>
        </w:rPr>
        <w:t>Author)</w:t>
      </w:r>
    </w:p>
    <w:p w14:paraId="52080AE7" w14:textId="77777777" w:rsidR="00893E5C" w:rsidRPr="00355BCF" w:rsidRDefault="00893E5C" w:rsidP="00355BCF">
      <w:pPr>
        <w:rPr>
          <w:rFonts w:cs="Times New Roman"/>
          <w:b/>
          <w:bCs/>
        </w:rPr>
      </w:pPr>
    </w:p>
    <w:p w14:paraId="2D0849EA" w14:textId="51E04FA1" w:rsidR="00F41BA6" w:rsidRPr="00355BCF" w:rsidRDefault="00F41BA6" w:rsidP="00355BCF">
      <w:pPr>
        <w:rPr>
          <w:rFonts w:cs="Times New Roman"/>
        </w:rPr>
      </w:pPr>
      <w:r w:rsidRPr="00355BCF">
        <w:rPr>
          <w:rFonts w:cs="Times New Roman"/>
          <w:b/>
          <w:bCs/>
        </w:rPr>
        <w:t>Increasing involvement</w:t>
      </w:r>
      <w:r w:rsidRPr="00355BCF">
        <w:rPr>
          <w:rFonts w:cs="Times New Roman"/>
        </w:rPr>
        <w:t>: Having proper communication in the workplace means that employees will engage the mangers better which will result in cooperation and improved performance</w:t>
      </w:r>
      <w:r w:rsidR="00C92716" w:rsidRPr="00355BCF">
        <w:rPr>
          <w:rFonts w:cs="Times New Roman"/>
          <w:color w:val="000000"/>
          <w:shd w:val="clear" w:color="auto" w:fill="FFFFFF"/>
        </w:rPr>
        <w:t xml:space="preserve"> (Bennett, 1997)</w:t>
      </w:r>
      <w:r w:rsidRPr="00355BCF">
        <w:rPr>
          <w:rFonts w:cs="Times New Roman"/>
        </w:rPr>
        <w:t xml:space="preserve">. </w:t>
      </w:r>
    </w:p>
    <w:p w14:paraId="634A5C9B" w14:textId="02DA1747" w:rsidR="00F41BA6" w:rsidRPr="00355BCF" w:rsidRDefault="00F41BA6" w:rsidP="00355BCF">
      <w:pPr>
        <w:rPr>
          <w:rFonts w:cs="Times New Roman"/>
        </w:rPr>
      </w:pPr>
      <w:r w:rsidRPr="00355BCF">
        <w:rPr>
          <w:rFonts w:cs="Times New Roman"/>
          <w:b/>
          <w:bCs/>
        </w:rPr>
        <w:t>Resolving conflict</w:t>
      </w:r>
      <w:r w:rsidRPr="00355BCF">
        <w:rPr>
          <w:rFonts w:cs="Times New Roman"/>
        </w:rPr>
        <w:t xml:space="preserve">: If the employees and the managers communicate frequently, any chances of conflicts between them would be demolished as they would know where miscommunication might happen. </w:t>
      </w:r>
    </w:p>
    <w:p w14:paraId="5AD741DB" w14:textId="743A81A1" w:rsidR="00F41BA6" w:rsidRPr="00355BCF" w:rsidRDefault="00F41BA6" w:rsidP="00355BCF">
      <w:pPr>
        <w:rPr>
          <w:rFonts w:cs="Times New Roman"/>
        </w:rPr>
      </w:pPr>
      <w:r w:rsidRPr="00355BCF">
        <w:rPr>
          <w:rFonts w:cs="Times New Roman"/>
          <w:b/>
          <w:bCs/>
        </w:rPr>
        <w:lastRenderedPageBreak/>
        <w:t>Improved performance</w:t>
      </w:r>
      <w:r w:rsidRPr="00355BCF">
        <w:rPr>
          <w:rFonts w:cs="Times New Roman"/>
        </w:rPr>
        <w:t>: with the employees working hand in hand with the managers with proper communication, both the managers and employees would be empathetic to each other’s problems and would add to each other’s strengths and cover for weaknesses</w:t>
      </w:r>
      <w:r w:rsidR="00C92716" w:rsidRPr="00355BCF">
        <w:rPr>
          <w:rFonts w:cs="Times New Roman"/>
          <w:color w:val="000000"/>
          <w:shd w:val="clear" w:color="auto" w:fill="FFFFFF"/>
        </w:rPr>
        <w:t xml:space="preserve"> (</w:t>
      </w:r>
      <w:proofErr w:type="spellStart"/>
      <w:r w:rsidR="00C92716" w:rsidRPr="00355BCF">
        <w:rPr>
          <w:rFonts w:cs="Times New Roman"/>
          <w:color w:val="000000"/>
          <w:shd w:val="clear" w:color="auto" w:fill="FFFFFF"/>
        </w:rPr>
        <w:t>Bambacas</w:t>
      </w:r>
      <w:proofErr w:type="spellEnd"/>
      <w:r w:rsidR="00C92716" w:rsidRPr="00355BCF">
        <w:rPr>
          <w:rFonts w:cs="Times New Roman"/>
          <w:color w:val="000000"/>
          <w:shd w:val="clear" w:color="auto" w:fill="FFFFFF"/>
        </w:rPr>
        <w:t xml:space="preserve"> and </w:t>
      </w:r>
      <w:proofErr w:type="spellStart"/>
      <w:r w:rsidR="00C92716" w:rsidRPr="00355BCF">
        <w:rPr>
          <w:rFonts w:cs="Times New Roman"/>
          <w:color w:val="000000"/>
          <w:shd w:val="clear" w:color="auto" w:fill="FFFFFF"/>
        </w:rPr>
        <w:t>Patrickson</w:t>
      </w:r>
      <w:proofErr w:type="spellEnd"/>
      <w:r w:rsidR="00C92716" w:rsidRPr="00355BCF">
        <w:rPr>
          <w:rFonts w:cs="Times New Roman"/>
          <w:color w:val="000000"/>
          <w:shd w:val="clear" w:color="auto" w:fill="FFFFFF"/>
        </w:rPr>
        <w:t>, 2008)</w:t>
      </w:r>
      <w:r w:rsidR="002F764F" w:rsidRPr="00355BCF">
        <w:rPr>
          <w:rFonts w:cs="Times New Roman"/>
        </w:rPr>
        <w:t xml:space="preserve">. This means the team will have improved performance. </w:t>
      </w:r>
    </w:p>
    <w:p w14:paraId="67DF8611" w14:textId="58D775B3" w:rsidR="002F764F" w:rsidRPr="00355BCF" w:rsidRDefault="002F764F" w:rsidP="00355BCF">
      <w:pPr>
        <w:rPr>
          <w:rFonts w:cs="Times New Roman"/>
        </w:rPr>
      </w:pPr>
      <w:r w:rsidRPr="00355BCF">
        <w:rPr>
          <w:rFonts w:cs="Times New Roman"/>
        </w:rPr>
        <w:t xml:space="preserve">Among others, these are </w:t>
      </w:r>
      <w:proofErr w:type="gramStart"/>
      <w:r w:rsidRPr="00355BCF">
        <w:rPr>
          <w:rFonts w:cs="Times New Roman"/>
        </w:rPr>
        <w:t>benefits</w:t>
      </w:r>
      <w:proofErr w:type="gramEnd"/>
      <w:r w:rsidRPr="00355BCF">
        <w:rPr>
          <w:rFonts w:cs="Times New Roman"/>
        </w:rPr>
        <w:t xml:space="preserve"> that Tesco Plc’s workforce enjoys because the shops are based on cooperation and communication. Although there are some shortcomings, which can be improved by the following recommendations. </w:t>
      </w:r>
    </w:p>
    <w:p w14:paraId="5CCB29F8" w14:textId="46D03F34" w:rsidR="00893E5C" w:rsidRPr="00355BCF" w:rsidRDefault="00893E5C" w:rsidP="00355BCF">
      <w:pPr>
        <w:rPr>
          <w:rFonts w:cs="Times New Roman"/>
        </w:rPr>
      </w:pPr>
      <w:r w:rsidRPr="00355BCF">
        <w:rPr>
          <w:rFonts w:cs="Times New Roman"/>
          <w:noProof/>
        </w:rPr>
        <w:drawing>
          <wp:inline distT="0" distB="0" distL="0" distR="0" wp14:anchorId="6C744677" wp14:editId="3504DB18">
            <wp:extent cx="5486400" cy="3200400"/>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3E15852F" w14:textId="29F03862" w:rsidR="00893E5C" w:rsidRPr="00355BCF" w:rsidRDefault="00893E5C" w:rsidP="00355BCF">
      <w:pPr>
        <w:pStyle w:val="Caption"/>
        <w:spacing w:line="360" w:lineRule="auto"/>
        <w:jc w:val="center"/>
        <w:rPr>
          <w:rFonts w:cs="Times New Roman"/>
        </w:rPr>
      </w:pPr>
      <w:r w:rsidRPr="00355BCF">
        <w:rPr>
          <w:rFonts w:cs="Times New Roman"/>
        </w:rPr>
        <w:t xml:space="preserve">Figure </w:t>
      </w:r>
      <w:r w:rsidRPr="00355BCF">
        <w:rPr>
          <w:rFonts w:cs="Times New Roman"/>
        </w:rPr>
        <w:fldChar w:fldCharType="begin"/>
      </w:r>
      <w:r w:rsidRPr="00355BCF">
        <w:rPr>
          <w:rFonts w:cs="Times New Roman"/>
        </w:rPr>
        <w:instrText xml:space="preserve"> SEQ Figure \* ARABIC </w:instrText>
      </w:r>
      <w:r w:rsidRPr="00355BCF">
        <w:rPr>
          <w:rFonts w:cs="Times New Roman"/>
        </w:rPr>
        <w:fldChar w:fldCharType="separate"/>
      </w:r>
      <w:r w:rsidRPr="00355BCF">
        <w:rPr>
          <w:rFonts w:cs="Times New Roman"/>
          <w:noProof/>
        </w:rPr>
        <w:t>4</w:t>
      </w:r>
      <w:r w:rsidRPr="00355BCF">
        <w:rPr>
          <w:rFonts w:cs="Times New Roman"/>
        </w:rPr>
        <w:fldChar w:fldCharType="end"/>
      </w:r>
      <w:r w:rsidRPr="00355BCF">
        <w:rPr>
          <w:rFonts w:cs="Times New Roman"/>
        </w:rPr>
        <w:t xml:space="preserve"> Recommendation to improve communication (Author)</w:t>
      </w:r>
    </w:p>
    <w:p w14:paraId="30B6FCA2" w14:textId="1E67A09A" w:rsidR="002F764F" w:rsidRPr="00355BCF" w:rsidRDefault="002F764F" w:rsidP="00355BCF">
      <w:pPr>
        <w:rPr>
          <w:rFonts w:cs="Times New Roman"/>
        </w:rPr>
      </w:pPr>
      <w:r w:rsidRPr="00355BCF">
        <w:rPr>
          <w:rFonts w:cs="Times New Roman"/>
          <w:b/>
          <w:bCs/>
        </w:rPr>
        <w:t>Training</w:t>
      </w:r>
      <w:r w:rsidRPr="00355BCF">
        <w:rPr>
          <w:rFonts w:cs="Times New Roman"/>
        </w:rPr>
        <w:t>: Training is one of the most effective ways to improve communication between employees and managers. With training</w:t>
      </w:r>
      <w:r w:rsidR="006E35F7" w:rsidRPr="00355BCF">
        <w:rPr>
          <w:rFonts w:cs="Times New Roman"/>
        </w:rPr>
        <w:t>,</w:t>
      </w:r>
      <w:r w:rsidRPr="00355BCF">
        <w:rPr>
          <w:rFonts w:cs="Times New Roman"/>
        </w:rPr>
        <w:t xml:space="preserve"> the employees will be better able to understand their roles and why communication is important for them. </w:t>
      </w:r>
    </w:p>
    <w:p w14:paraId="30D61714" w14:textId="0888E6AD" w:rsidR="002F764F" w:rsidRPr="00355BCF" w:rsidRDefault="002F764F" w:rsidP="00355BCF">
      <w:pPr>
        <w:rPr>
          <w:rFonts w:cs="Times New Roman"/>
        </w:rPr>
      </w:pPr>
      <w:r w:rsidRPr="00355BCF">
        <w:rPr>
          <w:rFonts w:cs="Times New Roman"/>
          <w:b/>
          <w:bCs/>
        </w:rPr>
        <w:t>Developing a culture of empathy</w:t>
      </w:r>
      <w:r w:rsidRPr="00355BCF">
        <w:rPr>
          <w:rFonts w:cs="Times New Roman"/>
        </w:rPr>
        <w:t>: Workplace like Tesco should develop an organisational culture of empathy where the managers would listen and tend to the employee’s needs and wants. This will ensure organisational success</w:t>
      </w:r>
      <w:r w:rsidR="007622D8" w:rsidRPr="00355BCF">
        <w:rPr>
          <w:rFonts w:cs="Times New Roman"/>
        </w:rPr>
        <w:t xml:space="preserve"> and improve employee engagement. </w:t>
      </w:r>
    </w:p>
    <w:p w14:paraId="3C3C68B5" w14:textId="0201F3DD" w:rsidR="002F764F" w:rsidRPr="00355BCF" w:rsidRDefault="007622D8" w:rsidP="00355BCF">
      <w:pPr>
        <w:rPr>
          <w:rFonts w:cs="Times New Roman"/>
        </w:rPr>
      </w:pPr>
      <w:r w:rsidRPr="00355BCF">
        <w:rPr>
          <w:rFonts w:cs="Times New Roman"/>
          <w:b/>
          <w:bCs/>
        </w:rPr>
        <w:lastRenderedPageBreak/>
        <w:t>Practice Open communication</w:t>
      </w:r>
      <w:r w:rsidRPr="00355BCF">
        <w:rPr>
          <w:rFonts w:cs="Times New Roman"/>
        </w:rPr>
        <w:t xml:space="preserve">: If Tesco practices open communication in the workplace the employees will be able to freely communicate between themselves, and with the leaders so that they can create an organisation of cooperation. </w:t>
      </w:r>
    </w:p>
    <w:p w14:paraId="1FF52101" w14:textId="0F2E6BDF" w:rsidR="007622D8" w:rsidRPr="00355BCF" w:rsidRDefault="007622D8" w:rsidP="00355BCF">
      <w:pPr>
        <w:rPr>
          <w:rFonts w:cs="Times New Roman"/>
        </w:rPr>
      </w:pPr>
      <w:r w:rsidRPr="00355BCF">
        <w:rPr>
          <w:rFonts w:cs="Times New Roman"/>
        </w:rPr>
        <w:t xml:space="preserve">Other strategies for improving communication includes developing a positive work environment, acknowledging the contribution of employees, and develop visible and clear objectives. </w:t>
      </w:r>
    </w:p>
    <w:p w14:paraId="02ECFE8A" w14:textId="77777777" w:rsidR="007622D8" w:rsidRPr="00355BCF" w:rsidRDefault="007622D8" w:rsidP="00355BCF">
      <w:pPr>
        <w:jc w:val="left"/>
        <w:rPr>
          <w:rFonts w:cs="Times New Roman"/>
        </w:rPr>
      </w:pPr>
      <w:r w:rsidRPr="00355BCF">
        <w:rPr>
          <w:rFonts w:cs="Times New Roman"/>
        </w:rPr>
        <w:br w:type="page"/>
      </w:r>
    </w:p>
    <w:p w14:paraId="7E549D95" w14:textId="1FF0B731" w:rsidR="007622D8" w:rsidRPr="00355BCF" w:rsidRDefault="007622D8" w:rsidP="00355BCF">
      <w:pPr>
        <w:pStyle w:val="Heading1"/>
        <w:rPr>
          <w:rFonts w:cs="Times New Roman"/>
        </w:rPr>
      </w:pPr>
      <w:r w:rsidRPr="00355BCF">
        <w:rPr>
          <w:rFonts w:cs="Times New Roman"/>
        </w:rPr>
        <w:lastRenderedPageBreak/>
        <w:t>Conclusion</w:t>
      </w:r>
    </w:p>
    <w:p w14:paraId="70B09C01" w14:textId="2E6D482E" w:rsidR="006E35F7" w:rsidRPr="00355BCF" w:rsidRDefault="007622D8" w:rsidP="00355BCF">
      <w:pPr>
        <w:rPr>
          <w:rFonts w:cs="Times New Roman"/>
        </w:rPr>
      </w:pPr>
      <w:r w:rsidRPr="00355BCF">
        <w:rPr>
          <w:rFonts w:cs="Times New Roman"/>
        </w:rPr>
        <w:t>With the theoretical understanding of the theories of teamwork and communication</w:t>
      </w:r>
      <w:r w:rsidR="006E35F7" w:rsidRPr="00355BCF">
        <w:rPr>
          <w:rFonts w:cs="Times New Roman"/>
        </w:rPr>
        <w:t>,</w:t>
      </w:r>
      <w:r w:rsidRPr="00355BCF">
        <w:rPr>
          <w:rFonts w:cs="Times New Roman"/>
        </w:rPr>
        <w:t xml:space="preserve"> it is visible that Tesco as a company also practices the good practices of communication and has evolved as a cooperative organisation. But there are always strategies to improve the communication between the employees of the organisation and improve the relationship </w:t>
      </w:r>
      <w:r w:rsidR="00B46AE9" w:rsidRPr="00355BCF">
        <w:rPr>
          <w:rFonts w:cs="Times New Roman"/>
        </w:rPr>
        <w:t>between</w:t>
      </w:r>
      <w:r w:rsidRPr="00355BCF">
        <w:rPr>
          <w:rFonts w:cs="Times New Roman"/>
        </w:rPr>
        <w:t xml:space="preserve"> the employees and</w:t>
      </w:r>
      <w:r w:rsidR="00B46AE9" w:rsidRPr="00355BCF">
        <w:rPr>
          <w:rFonts w:cs="Times New Roman"/>
        </w:rPr>
        <w:t xml:space="preserve"> with</w:t>
      </w:r>
      <w:r w:rsidRPr="00355BCF">
        <w:rPr>
          <w:rFonts w:cs="Times New Roman"/>
        </w:rPr>
        <w:t xml:space="preserve"> the </w:t>
      </w:r>
      <w:r w:rsidR="00B46AE9" w:rsidRPr="00355BCF">
        <w:rPr>
          <w:rFonts w:cs="Times New Roman"/>
        </w:rPr>
        <w:t>organisation</w:t>
      </w:r>
      <w:r w:rsidRPr="00355BCF">
        <w:rPr>
          <w:rFonts w:cs="Times New Roman"/>
        </w:rPr>
        <w:t xml:space="preserve">. </w:t>
      </w:r>
    </w:p>
    <w:p w14:paraId="3176E6ED" w14:textId="77777777" w:rsidR="006E35F7" w:rsidRPr="00355BCF" w:rsidRDefault="006E35F7" w:rsidP="00355BCF">
      <w:pPr>
        <w:jc w:val="left"/>
        <w:rPr>
          <w:rFonts w:cs="Times New Roman"/>
        </w:rPr>
      </w:pPr>
      <w:r w:rsidRPr="00355BCF">
        <w:rPr>
          <w:rFonts w:cs="Times New Roman"/>
        </w:rPr>
        <w:br w:type="page"/>
      </w:r>
    </w:p>
    <w:p w14:paraId="22AEFEAF" w14:textId="658C27F4" w:rsidR="007622D8" w:rsidRPr="00355BCF" w:rsidRDefault="006E35F7" w:rsidP="00355BCF">
      <w:pPr>
        <w:pStyle w:val="Heading1"/>
        <w:rPr>
          <w:rFonts w:cs="Times New Roman"/>
        </w:rPr>
      </w:pPr>
      <w:r w:rsidRPr="00355BCF">
        <w:rPr>
          <w:rFonts w:cs="Times New Roman"/>
        </w:rPr>
        <w:lastRenderedPageBreak/>
        <w:t>References</w:t>
      </w:r>
    </w:p>
    <w:p w14:paraId="631D0175" w14:textId="77777777" w:rsidR="003E19CA" w:rsidRPr="00355BCF" w:rsidRDefault="003E19CA" w:rsidP="00355BCF">
      <w:pPr>
        <w:ind w:left="720" w:hanging="720"/>
      </w:pPr>
      <w:proofErr w:type="spellStart"/>
      <w:r w:rsidRPr="00355BCF">
        <w:t>Bambacas</w:t>
      </w:r>
      <w:proofErr w:type="spellEnd"/>
      <w:r w:rsidRPr="00355BCF">
        <w:t xml:space="preserve">, M. and </w:t>
      </w:r>
      <w:proofErr w:type="spellStart"/>
      <w:r w:rsidRPr="00355BCF">
        <w:t>Patrickson</w:t>
      </w:r>
      <w:proofErr w:type="spellEnd"/>
      <w:r w:rsidRPr="00355BCF">
        <w:t>, M. (2008). Interpersonal communication skills that enhance organisational commitment. Journal of Communication Management, 12(1), pp.51–72.</w:t>
      </w:r>
    </w:p>
    <w:p w14:paraId="6ACDC1E3" w14:textId="77777777" w:rsidR="003E19CA" w:rsidRPr="00355BCF" w:rsidRDefault="003E19CA" w:rsidP="00355BCF">
      <w:pPr>
        <w:ind w:left="720" w:hanging="720"/>
      </w:pPr>
      <w:r w:rsidRPr="00355BCF">
        <w:t>Bennett, R. (1997). Organisational behaviour. London: Pitman.</w:t>
      </w:r>
    </w:p>
    <w:p w14:paraId="7294203E" w14:textId="55329E5C" w:rsidR="003E19CA" w:rsidRPr="00355BCF" w:rsidRDefault="003E19CA" w:rsidP="00355BCF">
      <w:pPr>
        <w:ind w:left="720" w:hanging="720"/>
      </w:pPr>
      <w:proofErr w:type="spellStart"/>
      <w:r w:rsidRPr="00355BCF">
        <w:t>Buelens</w:t>
      </w:r>
      <w:proofErr w:type="spellEnd"/>
      <w:r w:rsidRPr="00355BCF">
        <w:t xml:space="preserve">, M., </w:t>
      </w:r>
      <w:proofErr w:type="spellStart"/>
      <w:r w:rsidRPr="00355BCF">
        <w:t>Knud</w:t>
      </w:r>
      <w:proofErr w:type="spellEnd"/>
      <w:r w:rsidRPr="00355BCF">
        <w:t xml:space="preserve"> Sinding and </w:t>
      </w:r>
      <w:proofErr w:type="spellStart"/>
      <w:r w:rsidRPr="00355BCF">
        <w:t>Waldstrøm</w:t>
      </w:r>
      <w:proofErr w:type="spellEnd"/>
      <w:r w:rsidRPr="00355BCF">
        <w:t xml:space="preserve">, C. (2011). Organisational behaviour. New York: B </w:t>
      </w:r>
      <w:proofErr w:type="spellStart"/>
      <w:r w:rsidRPr="00355BCF">
        <w:t>Mcgraw-Hill</w:t>
      </w:r>
      <w:proofErr w:type="spellEnd"/>
      <w:r w:rsidRPr="00355BCF">
        <w:t xml:space="preserve"> Higher </w:t>
      </w:r>
      <w:r w:rsidR="00C92716" w:rsidRPr="00355BCF">
        <w:t>Education;</w:t>
      </w:r>
      <w:r w:rsidRPr="00355BCF">
        <w:t xml:space="preserve"> ‡A London.</w:t>
      </w:r>
    </w:p>
    <w:p w14:paraId="43387008" w14:textId="5B9DBAE6" w:rsidR="003E19CA" w:rsidRPr="00355BCF" w:rsidRDefault="003E19CA" w:rsidP="00355BCF">
      <w:pPr>
        <w:ind w:left="720" w:hanging="720"/>
      </w:pPr>
      <w:proofErr w:type="spellStart"/>
      <w:proofErr w:type="gramStart"/>
      <w:r w:rsidRPr="00355BCF">
        <w:t>Jackson,S.E</w:t>
      </w:r>
      <w:proofErr w:type="spellEnd"/>
      <w:r w:rsidRPr="00355BCF">
        <w:t>.</w:t>
      </w:r>
      <w:proofErr w:type="gramEnd"/>
      <w:r w:rsidRPr="00355BCF">
        <w:t xml:space="preserve">(1992b).Team composition in organizational settings: Issues in managing an  Increasingly diverse workforce. In S. </w:t>
      </w:r>
      <w:proofErr w:type="spellStart"/>
      <w:r w:rsidRPr="00355BCF">
        <w:t>Worchel</w:t>
      </w:r>
      <w:proofErr w:type="spellEnd"/>
      <w:r w:rsidRPr="00355BCF">
        <w:t>, W. Wood, &amp; J. Simpson (Eds.</w:t>
      </w:r>
      <w:r w:rsidR="00C92716" w:rsidRPr="00355BCF">
        <w:t>), Group</w:t>
      </w:r>
      <w:r w:rsidRPr="00355BCF">
        <w:t xml:space="preserve"> process and productivity (pp.138-173</w:t>
      </w:r>
      <w:r w:rsidR="00C92716" w:rsidRPr="00355BCF">
        <w:t>). Newbury</w:t>
      </w:r>
      <w:r w:rsidRPr="00355BCF">
        <w:t xml:space="preserve"> Park, CA: Sage.</w:t>
      </w:r>
    </w:p>
    <w:p w14:paraId="0D9BA4FD" w14:textId="77777777" w:rsidR="006E35F7" w:rsidRPr="00355BCF" w:rsidRDefault="006E35F7" w:rsidP="00355BCF">
      <w:pPr>
        <w:ind w:left="720" w:hanging="720"/>
      </w:pPr>
      <w:proofErr w:type="spellStart"/>
      <w:r w:rsidRPr="00355BCF">
        <w:t>Kreitner</w:t>
      </w:r>
      <w:proofErr w:type="spellEnd"/>
      <w:r w:rsidRPr="00355BCF">
        <w:t xml:space="preserve">, R. and Kinicki, A. (2013). Organizational </w:t>
      </w:r>
      <w:proofErr w:type="spellStart"/>
      <w:r w:rsidRPr="00355BCF">
        <w:t>behavior</w:t>
      </w:r>
      <w:proofErr w:type="spellEnd"/>
      <w:r w:rsidRPr="00355BCF">
        <w:t>. New York, NY: McGraw-Hill/Irwin.</w:t>
      </w:r>
    </w:p>
    <w:p w14:paraId="27152A6B" w14:textId="77777777" w:rsidR="006E35F7" w:rsidRPr="00355BCF" w:rsidRDefault="006E35F7" w:rsidP="00355BCF">
      <w:pPr>
        <w:ind w:left="720" w:hanging="720"/>
      </w:pPr>
      <w:proofErr w:type="spellStart"/>
      <w:r w:rsidRPr="00355BCF">
        <w:t>Krizan</w:t>
      </w:r>
      <w:proofErr w:type="spellEnd"/>
      <w:r w:rsidRPr="00355BCF">
        <w:t>, A. (2011). Business communication. Australia: South-Western Cengage Learning.</w:t>
      </w:r>
    </w:p>
    <w:p w14:paraId="4CE5A584" w14:textId="5C190744" w:rsidR="006E35F7" w:rsidRPr="00355BCF" w:rsidRDefault="006E35F7" w:rsidP="00355BCF">
      <w:pPr>
        <w:ind w:left="720" w:hanging="720"/>
      </w:pPr>
      <w:r w:rsidRPr="00355BCF">
        <w:t>Messersmith, A. (2015). Preparing Students for 21st Century Teamwork: Effective Collaboration in the Online Group Communication Course. Communication Teacher, 29(4), pp, UK.219-226.</w:t>
      </w:r>
    </w:p>
    <w:p w14:paraId="19FE7941" w14:textId="157CA146" w:rsidR="003E19CA" w:rsidRPr="00355BCF" w:rsidRDefault="003E19CA" w:rsidP="00355BCF">
      <w:pPr>
        <w:ind w:left="720" w:hanging="720"/>
      </w:pPr>
      <w:r w:rsidRPr="00355BCF">
        <w:t xml:space="preserve">Mullins, L.J. and Mclean, J.E. (2019). Organisational behaviour in the workplace. Harlow, </w:t>
      </w:r>
      <w:r w:rsidR="00C92716" w:rsidRPr="00355BCF">
        <w:t>England;</w:t>
      </w:r>
      <w:r w:rsidRPr="00355BCF">
        <w:t xml:space="preserve"> New York: Pearson.</w:t>
      </w:r>
    </w:p>
    <w:p w14:paraId="77B34916" w14:textId="7D1F7C93" w:rsidR="003E19CA" w:rsidRPr="00355BCF" w:rsidRDefault="003E19CA" w:rsidP="00355BCF">
      <w:pPr>
        <w:ind w:left="720" w:hanging="720"/>
      </w:pPr>
      <w:r w:rsidRPr="00355BCF">
        <w:t>Robbins, S.P., Judge, T., Millett, B. and Boyle, M. (2017). Organisational behaviour. Sydney, N.S.W. Pearson Australia.</w:t>
      </w:r>
    </w:p>
    <w:p w14:paraId="3BFB1FAB" w14:textId="2C71DECF" w:rsidR="00C92716" w:rsidRPr="00355BCF" w:rsidRDefault="00C92716" w:rsidP="00355BCF">
      <w:pPr>
        <w:ind w:left="720" w:hanging="720"/>
      </w:pPr>
      <w:r w:rsidRPr="00355BCF">
        <w:t xml:space="preserve">Salas, E., Dickinson, T.L., Converse, S.A., &amp;Tannenbaum, S.I. (1992). Toward an understanding of team performance and training. In R.W. </w:t>
      </w:r>
      <w:proofErr w:type="spellStart"/>
      <w:r w:rsidRPr="00355BCF">
        <w:t>Swezey</w:t>
      </w:r>
      <w:proofErr w:type="spellEnd"/>
      <w:r w:rsidRPr="00355BCF">
        <w:t xml:space="preserve"> &amp; E. Salas (Eds.), Teams: Their training and performance (pp.3-29). Norwood, NJ: </w:t>
      </w:r>
      <w:proofErr w:type="spellStart"/>
      <w:r w:rsidRPr="00355BCF">
        <w:t>Ablex</w:t>
      </w:r>
      <w:proofErr w:type="spellEnd"/>
      <w:r w:rsidRPr="00355BCF">
        <w:t>.</w:t>
      </w:r>
    </w:p>
    <w:p w14:paraId="7B22FB84" w14:textId="28F425EF" w:rsidR="003E19CA" w:rsidRPr="00355BCF" w:rsidRDefault="003E19CA" w:rsidP="00355BCF">
      <w:pPr>
        <w:ind w:left="720" w:hanging="720"/>
      </w:pPr>
      <w:r w:rsidRPr="00355BCF">
        <w:rPr>
          <w:color w:val="000000"/>
          <w:shd w:val="clear" w:color="auto" w:fill="FFFFFF"/>
        </w:rPr>
        <w:t>Tesco PLC. 2020. </w:t>
      </w:r>
      <w:r w:rsidRPr="00355BCF">
        <w:rPr>
          <w:i/>
          <w:iCs/>
          <w:color w:val="000000"/>
          <w:shd w:val="clear" w:color="auto" w:fill="FFFFFF"/>
        </w:rPr>
        <w:t>About Us</w:t>
      </w:r>
      <w:r w:rsidRPr="00355BCF">
        <w:rPr>
          <w:color w:val="000000"/>
          <w:shd w:val="clear" w:color="auto" w:fill="FFFFFF"/>
        </w:rPr>
        <w:t>. [online] Available at: &lt;https://www.tescoplc.com/about/&gt; [Accessed 24 April 2020].</w:t>
      </w:r>
    </w:p>
    <w:p w14:paraId="39600795" w14:textId="67E2F8CB" w:rsidR="00C92716" w:rsidRPr="00355BCF" w:rsidRDefault="00C92716" w:rsidP="00355BCF">
      <w:pPr>
        <w:ind w:left="720" w:hanging="720"/>
      </w:pPr>
      <w:r w:rsidRPr="00355BCF">
        <w:t xml:space="preserve">Thill, J. and </w:t>
      </w:r>
      <w:proofErr w:type="spellStart"/>
      <w:r w:rsidRPr="00355BCF">
        <w:t>Bovée</w:t>
      </w:r>
      <w:proofErr w:type="spellEnd"/>
      <w:r w:rsidRPr="00355BCF">
        <w:t>, C. (2017). Excellence in Business Communication. Boston: Pearson.</w:t>
      </w:r>
    </w:p>
    <w:p w14:paraId="4738A74D" w14:textId="4AC7949C" w:rsidR="003E19CA" w:rsidRPr="00355BCF" w:rsidRDefault="003E19CA" w:rsidP="00355BCF">
      <w:pPr>
        <w:ind w:left="720" w:hanging="720"/>
      </w:pPr>
      <w:r w:rsidRPr="00355BCF">
        <w:t xml:space="preserve">Tuckman, </w:t>
      </w:r>
      <w:r w:rsidR="00C92716" w:rsidRPr="00355BCF">
        <w:t>B.W. (</w:t>
      </w:r>
      <w:r w:rsidRPr="00355BCF">
        <w:t>1965</w:t>
      </w:r>
      <w:r w:rsidR="00C92716" w:rsidRPr="00355BCF">
        <w:t>). Developmental</w:t>
      </w:r>
      <w:r w:rsidRPr="00355BCF">
        <w:t xml:space="preserve"> sequence in small groups. Psychological Bulletin, 63, 384-399.</w:t>
      </w:r>
    </w:p>
    <w:p w14:paraId="0817F091" w14:textId="2E7A4AD3" w:rsidR="003E19CA" w:rsidRPr="00355BCF" w:rsidRDefault="003E19CA" w:rsidP="00355BCF">
      <w:pPr>
        <w:pStyle w:val="ListParagraph"/>
        <w:rPr>
          <w:rFonts w:cs="Times New Roman"/>
          <w:szCs w:val="24"/>
        </w:rPr>
      </w:pPr>
    </w:p>
    <w:p w14:paraId="6D2BDFBF" w14:textId="096F66E1" w:rsidR="00C92716" w:rsidRPr="00355BCF" w:rsidRDefault="00C92716" w:rsidP="00355BCF">
      <w:pPr>
        <w:pStyle w:val="ListParagraph"/>
        <w:rPr>
          <w:rFonts w:cs="Times New Roman"/>
          <w:szCs w:val="24"/>
        </w:rPr>
      </w:pPr>
    </w:p>
    <w:sectPr w:rsidR="00C92716" w:rsidRPr="00355BCF" w:rsidSect="00A840C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F8C6F4" w14:textId="77777777" w:rsidR="00EE3B9E" w:rsidRDefault="00EE3B9E" w:rsidP="00A840C2">
      <w:pPr>
        <w:spacing w:after="0" w:line="240" w:lineRule="auto"/>
      </w:pPr>
      <w:r>
        <w:separator/>
      </w:r>
    </w:p>
  </w:endnote>
  <w:endnote w:type="continuationSeparator" w:id="0">
    <w:p w14:paraId="2A9897A7" w14:textId="77777777" w:rsidR="00EE3B9E" w:rsidRDefault="00EE3B9E" w:rsidP="00A84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2088180"/>
      <w:docPartObj>
        <w:docPartGallery w:val="Page Numbers (Bottom of Page)"/>
        <w:docPartUnique/>
      </w:docPartObj>
    </w:sdtPr>
    <w:sdtEndPr>
      <w:rPr>
        <w:noProof/>
      </w:rPr>
    </w:sdtEndPr>
    <w:sdtContent>
      <w:p w14:paraId="1B9FBFE1" w14:textId="03999F3F" w:rsidR="006E35F7" w:rsidRDefault="006E35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EF87F4" w14:textId="77777777" w:rsidR="006E35F7" w:rsidRDefault="006E35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ADB6E6" w14:textId="77777777" w:rsidR="00EE3B9E" w:rsidRDefault="00EE3B9E" w:rsidP="00A840C2">
      <w:pPr>
        <w:spacing w:after="0" w:line="240" w:lineRule="auto"/>
      </w:pPr>
      <w:r>
        <w:separator/>
      </w:r>
    </w:p>
  </w:footnote>
  <w:footnote w:type="continuationSeparator" w:id="0">
    <w:p w14:paraId="65DCD045" w14:textId="77777777" w:rsidR="00EE3B9E" w:rsidRDefault="00EE3B9E" w:rsidP="00A840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347F4"/>
    <w:multiLevelType w:val="hybridMultilevel"/>
    <w:tmpl w:val="F4A29A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K0sLSwMDc0s7Q0MTBU0lEKTi0uzszPAykwqgUATPHDxCwAAAA="/>
  </w:docVars>
  <w:rsids>
    <w:rsidRoot w:val="00A840C2"/>
    <w:rsid w:val="00062637"/>
    <w:rsid w:val="000A7A43"/>
    <w:rsid w:val="002059EA"/>
    <w:rsid w:val="002772A7"/>
    <w:rsid w:val="002E606A"/>
    <w:rsid w:val="002F0B76"/>
    <w:rsid w:val="002F764F"/>
    <w:rsid w:val="002F7AC7"/>
    <w:rsid w:val="00355BCF"/>
    <w:rsid w:val="003A3E4B"/>
    <w:rsid w:val="003C1A16"/>
    <w:rsid w:val="003E19CA"/>
    <w:rsid w:val="0041481C"/>
    <w:rsid w:val="004545F1"/>
    <w:rsid w:val="005C7FC7"/>
    <w:rsid w:val="005E133D"/>
    <w:rsid w:val="005E648E"/>
    <w:rsid w:val="005F6712"/>
    <w:rsid w:val="00606F18"/>
    <w:rsid w:val="00616A24"/>
    <w:rsid w:val="006E35F7"/>
    <w:rsid w:val="00704A4F"/>
    <w:rsid w:val="007121D4"/>
    <w:rsid w:val="007622D8"/>
    <w:rsid w:val="0081789D"/>
    <w:rsid w:val="00844277"/>
    <w:rsid w:val="00852623"/>
    <w:rsid w:val="0088029C"/>
    <w:rsid w:val="00893E5C"/>
    <w:rsid w:val="008E3292"/>
    <w:rsid w:val="00930E36"/>
    <w:rsid w:val="009570FB"/>
    <w:rsid w:val="009E016A"/>
    <w:rsid w:val="009E61B9"/>
    <w:rsid w:val="00A00F69"/>
    <w:rsid w:val="00A840C2"/>
    <w:rsid w:val="00B46AE9"/>
    <w:rsid w:val="00C02502"/>
    <w:rsid w:val="00C04261"/>
    <w:rsid w:val="00C92716"/>
    <w:rsid w:val="00CE330C"/>
    <w:rsid w:val="00CF1DD8"/>
    <w:rsid w:val="00D55E73"/>
    <w:rsid w:val="00E12744"/>
    <w:rsid w:val="00EC65B0"/>
    <w:rsid w:val="00EE3B9E"/>
    <w:rsid w:val="00F41BA6"/>
    <w:rsid w:val="00FA715D"/>
    <w:rsid w:val="00FC487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1103F"/>
  <w15:chartTrackingRefBased/>
  <w15:docId w15:val="{23D9224F-B886-4870-8D47-BD71A706C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481C"/>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41481C"/>
    <w:pPr>
      <w:keepNext/>
      <w:keepLines/>
      <w:spacing w:before="240" w:after="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autoRedefine/>
    <w:uiPriority w:val="9"/>
    <w:unhideWhenUsed/>
    <w:qFormat/>
    <w:rsid w:val="009E016A"/>
    <w:pPr>
      <w:keepNext/>
      <w:keepLines/>
      <w:spacing w:before="40" w:after="0"/>
      <w:outlineLvl w:val="1"/>
    </w:pPr>
    <w:rPr>
      <w:rFonts w:eastAsiaTheme="majorEastAsia" w:cstheme="majorBidi"/>
      <w:b/>
      <w:color w:val="2F5496" w:themeColor="accent1" w:themeShade="BF"/>
      <w:sz w:val="26"/>
      <w:szCs w:val="33"/>
    </w:rPr>
  </w:style>
  <w:style w:type="paragraph" w:styleId="Heading3">
    <w:name w:val="heading 3"/>
    <w:basedOn w:val="Normal"/>
    <w:next w:val="Normal"/>
    <w:link w:val="Heading3Char"/>
    <w:autoRedefine/>
    <w:uiPriority w:val="9"/>
    <w:unhideWhenUsed/>
    <w:qFormat/>
    <w:rsid w:val="0041481C"/>
    <w:pPr>
      <w:keepNext/>
      <w:keepLines/>
      <w:spacing w:before="40" w:after="0"/>
      <w:outlineLvl w:val="2"/>
    </w:pPr>
    <w:rPr>
      <w:rFonts w:eastAsiaTheme="majorEastAsia" w:cstheme="majorBidi"/>
      <w:b/>
      <w:color w:val="1F3763"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481C"/>
    <w:rPr>
      <w:rFonts w:ascii="Times New Roman" w:eastAsiaTheme="majorEastAsia" w:hAnsi="Times New Roman" w:cstheme="majorBidi"/>
      <w:b/>
      <w:color w:val="2F5496" w:themeColor="accent1" w:themeShade="BF"/>
      <w:sz w:val="32"/>
      <w:szCs w:val="40"/>
      <w:lang w:val="en-GB"/>
    </w:rPr>
  </w:style>
  <w:style w:type="character" w:customStyle="1" w:styleId="Heading3Char">
    <w:name w:val="Heading 3 Char"/>
    <w:basedOn w:val="DefaultParagraphFont"/>
    <w:link w:val="Heading3"/>
    <w:uiPriority w:val="9"/>
    <w:rsid w:val="0041481C"/>
    <w:rPr>
      <w:rFonts w:ascii="Times New Roman" w:eastAsiaTheme="majorEastAsia" w:hAnsi="Times New Roman" w:cstheme="majorBidi"/>
      <w:b/>
      <w:color w:val="1F3763" w:themeColor="accent1" w:themeShade="7F"/>
      <w:sz w:val="24"/>
      <w:szCs w:val="30"/>
      <w:lang w:val="en-GB"/>
    </w:rPr>
  </w:style>
  <w:style w:type="character" w:customStyle="1" w:styleId="Heading2Char">
    <w:name w:val="Heading 2 Char"/>
    <w:basedOn w:val="DefaultParagraphFont"/>
    <w:link w:val="Heading2"/>
    <w:uiPriority w:val="9"/>
    <w:rsid w:val="009E016A"/>
    <w:rPr>
      <w:rFonts w:ascii="Times New Roman" w:eastAsiaTheme="majorEastAsia" w:hAnsi="Times New Roman" w:cstheme="majorBidi"/>
      <w:b/>
      <w:color w:val="2F5496" w:themeColor="accent1" w:themeShade="BF"/>
      <w:sz w:val="26"/>
      <w:szCs w:val="33"/>
      <w:lang w:val="en-GB"/>
    </w:rPr>
  </w:style>
  <w:style w:type="paragraph" w:customStyle="1" w:styleId="NormalFahmida">
    <w:name w:val="Normal Fahmida"/>
    <w:basedOn w:val="Normal"/>
    <w:autoRedefine/>
    <w:qFormat/>
    <w:rsid w:val="00EC65B0"/>
    <w:rPr>
      <w:b/>
      <w:bCs/>
      <w:color w:val="1F4E79" w:themeColor="accent5" w:themeShade="80"/>
    </w:rPr>
  </w:style>
  <w:style w:type="paragraph" w:styleId="Header">
    <w:name w:val="header"/>
    <w:basedOn w:val="Normal"/>
    <w:link w:val="HeaderChar"/>
    <w:uiPriority w:val="99"/>
    <w:unhideWhenUsed/>
    <w:rsid w:val="00A840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40C2"/>
    <w:rPr>
      <w:rFonts w:ascii="Times New Roman" w:hAnsi="Times New Roman"/>
      <w:sz w:val="24"/>
      <w:lang w:val="en-GB"/>
    </w:rPr>
  </w:style>
  <w:style w:type="paragraph" w:styleId="Footer">
    <w:name w:val="footer"/>
    <w:basedOn w:val="Normal"/>
    <w:link w:val="FooterChar"/>
    <w:uiPriority w:val="99"/>
    <w:unhideWhenUsed/>
    <w:rsid w:val="00A840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40C2"/>
    <w:rPr>
      <w:rFonts w:ascii="Times New Roman" w:hAnsi="Times New Roman"/>
      <w:sz w:val="24"/>
      <w:lang w:val="en-GB"/>
    </w:rPr>
  </w:style>
  <w:style w:type="paragraph" w:styleId="Caption">
    <w:name w:val="caption"/>
    <w:basedOn w:val="Normal"/>
    <w:next w:val="Normal"/>
    <w:uiPriority w:val="35"/>
    <w:unhideWhenUsed/>
    <w:qFormat/>
    <w:rsid w:val="009570FB"/>
    <w:pPr>
      <w:spacing w:after="200" w:line="240" w:lineRule="auto"/>
    </w:pPr>
    <w:rPr>
      <w:i/>
      <w:iCs/>
      <w:color w:val="44546A" w:themeColor="text2"/>
      <w:sz w:val="18"/>
      <w:szCs w:val="22"/>
    </w:rPr>
  </w:style>
  <w:style w:type="character" w:styleId="CommentReference">
    <w:name w:val="annotation reference"/>
    <w:basedOn w:val="DefaultParagraphFont"/>
    <w:uiPriority w:val="99"/>
    <w:semiHidden/>
    <w:unhideWhenUsed/>
    <w:rsid w:val="00893E5C"/>
    <w:rPr>
      <w:sz w:val="16"/>
      <w:szCs w:val="16"/>
    </w:rPr>
  </w:style>
  <w:style w:type="paragraph" w:styleId="CommentText">
    <w:name w:val="annotation text"/>
    <w:basedOn w:val="Normal"/>
    <w:link w:val="CommentTextChar"/>
    <w:uiPriority w:val="99"/>
    <w:semiHidden/>
    <w:unhideWhenUsed/>
    <w:rsid w:val="00893E5C"/>
    <w:pPr>
      <w:spacing w:line="240" w:lineRule="auto"/>
    </w:pPr>
    <w:rPr>
      <w:sz w:val="20"/>
      <w:szCs w:val="25"/>
    </w:rPr>
  </w:style>
  <w:style w:type="character" w:customStyle="1" w:styleId="CommentTextChar">
    <w:name w:val="Comment Text Char"/>
    <w:basedOn w:val="DefaultParagraphFont"/>
    <w:link w:val="CommentText"/>
    <w:uiPriority w:val="99"/>
    <w:semiHidden/>
    <w:rsid w:val="00893E5C"/>
    <w:rPr>
      <w:rFonts w:ascii="Times New Roman" w:hAnsi="Times New Roman"/>
      <w:sz w:val="20"/>
      <w:szCs w:val="25"/>
      <w:lang w:val="en-GB"/>
    </w:rPr>
  </w:style>
  <w:style w:type="paragraph" w:styleId="CommentSubject">
    <w:name w:val="annotation subject"/>
    <w:basedOn w:val="CommentText"/>
    <w:next w:val="CommentText"/>
    <w:link w:val="CommentSubjectChar"/>
    <w:uiPriority w:val="99"/>
    <w:semiHidden/>
    <w:unhideWhenUsed/>
    <w:rsid w:val="00893E5C"/>
    <w:rPr>
      <w:b/>
      <w:bCs/>
    </w:rPr>
  </w:style>
  <w:style w:type="character" w:customStyle="1" w:styleId="CommentSubjectChar">
    <w:name w:val="Comment Subject Char"/>
    <w:basedOn w:val="CommentTextChar"/>
    <w:link w:val="CommentSubject"/>
    <w:uiPriority w:val="99"/>
    <w:semiHidden/>
    <w:rsid w:val="00893E5C"/>
    <w:rPr>
      <w:rFonts w:ascii="Times New Roman" w:hAnsi="Times New Roman"/>
      <w:b/>
      <w:bCs/>
      <w:sz w:val="20"/>
      <w:szCs w:val="25"/>
      <w:lang w:val="en-GB"/>
    </w:rPr>
  </w:style>
  <w:style w:type="paragraph" w:styleId="BalloonText">
    <w:name w:val="Balloon Text"/>
    <w:basedOn w:val="Normal"/>
    <w:link w:val="BalloonTextChar"/>
    <w:uiPriority w:val="99"/>
    <w:semiHidden/>
    <w:unhideWhenUsed/>
    <w:rsid w:val="00893E5C"/>
    <w:pPr>
      <w:spacing w:after="0" w:line="240" w:lineRule="auto"/>
    </w:pPr>
    <w:rPr>
      <w:rFonts w:ascii="Segoe UI" w:hAnsi="Segoe UI" w:cs="Segoe UI"/>
      <w:sz w:val="18"/>
      <w:szCs w:val="22"/>
    </w:rPr>
  </w:style>
  <w:style w:type="character" w:customStyle="1" w:styleId="BalloonTextChar">
    <w:name w:val="Balloon Text Char"/>
    <w:basedOn w:val="DefaultParagraphFont"/>
    <w:link w:val="BalloonText"/>
    <w:uiPriority w:val="99"/>
    <w:semiHidden/>
    <w:rsid w:val="00893E5C"/>
    <w:rPr>
      <w:rFonts w:ascii="Segoe UI" w:hAnsi="Segoe UI" w:cs="Segoe UI"/>
      <w:sz w:val="18"/>
      <w:szCs w:val="22"/>
      <w:lang w:val="en-GB"/>
    </w:rPr>
  </w:style>
  <w:style w:type="paragraph" w:styleId="ListParagraph">
    <w:name w:val="List Paragraph"/>
    <w:basedOn w:val="Normal"/>
    <w:uiPriority w:val="34"/>
    <w:qFormat/>
    <w:rsid w:val="006E35F7"/>
    <w:pPr>
      <w:ind w:left="720"/>
      <w:contextualSpacing/>
    </w:pPr>
  </w:style>
  <w:style w:type="paragraph" w:styleId="TOCHeading">
    <w:name w:val="TOC Heading"/>
    <w:basedOn w:val="Heading1"/>
    <w:next w:val="Normal"/>
    <w:uiPriority w:val="39"/>
    <w:unhideWhenUsed/>
    <w:qFormat/>
    <w:rsid w:val="00606F18"/>
    <w:pPr>
      <w:spacing w:line="259" w:lineRule="auto"/>
      <w:jc w:val="left"/>
      <w:outlineLvl w:val="9"/>
    </w:pPr>
    <w:rPr>
      <w:rFonts w:asciiTheme="majorHAnsi" w:hAnsiTheme="majorHAnsi"/>
      <w:b w:val="0"/>
      <w:szCs w:val="32"/>
      <w:lang w:val="en-US" w:bidi="ar-SA"/>
    </w:rPr>
  </w:style>
  <w:style w:type="paragraph" w:styleId="TOC1">
    <w:name w:val="toc 1"/>
    <w:basedOn w:val="Normal"/>
    <w:next w:val="Normal"/>
    <w:autoRedefine/>
    <w:uiPriority w:val="39"/>
    <w:unhideWhenUsed/>
    <w:rsid w:val="00606F18"/>
    <w:pPr>
      <w:spacing w:after="100"/>
    </w:pPr>
  </w:style>
  <w:style w:type="paragraph" w:styleId="TOC2">
    <w:name w:val="toc 2"/>
    <w:basedOn w:val="Normal"/>
    <w:next w:val="Normal"/>
    <w:autoRedefine/>
    <w:uiPriority w:val="39"/>
    <w:unhideWhenUsed/>
    <w:rsid w:val="00606F18"/>
    <w:pPr>
      <w:spacing w:after="100"/>
      <w:ind w:left="240"/>
    </w:pPr>
  </w:style>
  <w:style w:type="character" w:styleId="Hyperlink">
    <w:name w:val="Hyperlink"/>
    <w:basedOn w:val="DefaultParagraphFont"/>
    <w:uiPriority w:val="99"/>
    <w:unhideWhenUsed/>
    <w:rsid w:val="00606F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0229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2.jpeg"/><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5C83949-49EB-49C2-8A9B-3DDC34952342}" type="doc">
      <dgm:prSet loTypeId="urn:microsoft.com/office/officeart/2005/8/layout/venn1" loCatId="relationship" qsTypeId="urn:microsoft.com/office/officeart/2005/8/quickstyle/simple1" qsCatId="simple" csTypeId="urn:microsoft.com/office/officeart/2005/8/colors/accent1_2" csCatId="accent1" phldr="1"/>
      <dgm:spPr/>
      <dgm:t>
        <a:bodyPr/>
        <a:lstStyle/>
        <a:p>
          <a:endParaRPr lang="en-GB"/>
        </a:p>
      </dgm:t>
    </dgm:pt>
    <dgm:pt modelId="{E8232EE9-A5A6-490E-886B-A026431AD7E4}">
      <dgm:prSet phldrT="[Text]"/>
      <dgm:spPr/>
      <dgm:t>
        <a:bodyPr/>
        <a:lstStyle/>
        <a:p>
          <a:r>
            <a:rPr lang="en-GB"/>
            <a:t>Increased involvement</a:t>
          </a:r>
        </a:p>
      </dgm:t>
    </dgm:pt>
    <dgm:pt modelId="{360A6501-FE18-4D65-9518-6A7331119525}" type="parTrans" cxnId="{2975B23E-3791-4423-AB56-0BA736D186FB}">
      <dgm:prSet/>
      <dgm:spPr/>
      <dgm:t>
        <a:bodyPr/>
        <a:lstStyle/>
        <a:p>
          <a:endParaRPr lang="en-GB"/>
        </a:p>
      </dgm:t>
    </dgm:pt>
    <dgm:pt modelId="{CB29AD0C-95B8-4379-8481-E387D0F4144C}" type="sibTrans" cxnId="{2975B23E-3791-4423-AB56-0BA736D186FB}">
      <dgm:prSet/>
      <dgm:spPr/>
      <dgm:t>
        <a:bodyPr/>
        <a:lstStyle/>
        <a:p>
          <a:endParaRPr lang="en-GB"/>
        </a:p>
      </dgm:t>
    </dgm:pt>
    <dgm:pt modelId="{09753C40-1BB8-4917-9263-2E16121C1848}">
      <dgm:prSet phldrT="[Text]"/>
      <dgm:spPr/>
      <dgm:t>
        <a:bodyPr/>
        <a:lstStyle/>
        <a:p>
          <a:r>
            <a:rPr lang="en-GB"/>
            <a:t>Improved performance</a:t>
          </a:r>
        </a:p>
      </dgm:t>
    </dgm:pt>
    <dgm:pt modelId="{B9C64E05-B308-434B-96F5-11A014F8C462}" type="parTrans" cxnId="{6EF817D3-B90E-488E-8D59-AD0F5B5B83C5}">
      <dgm:prSet/>
      <dgm:spPr/>
      <dgm:t>
        <a:bodyPr/>
        <a:lstStyle/>
        <a:p>
          <a:endParaRPr lang="en-GB"/>
        </a:p>
      </dgm:t>
    </dgm:pt>
    <dgm:pt modelId="{4552A843-058E-4EAB-9D94-10621ECAFBCF}" type="sibTrans" cxnId="{6EF817D3-B90E-488E-8D59-AD0F5B5B83C5}">
      <dgm:prSet/>
      <dgm:spPr/>
      <dgm:t>
        <a:bodyPr/>
        <a:lstStyle/>
        <a:p>
          <a:endParaRPr lang="en-GB"/>
        </a:p>
      </dgm:t>
    </dgm:pt>
    <dgm:pt modelId="{AD56531E-41BE-44FD-B1F0-88DF449E1FA6}">
      <dgm:prSet phldrT="[Text]"/>
      <dgm:spPr/>
      <dgm:t>
        <a:bodyPr/>
        <a:lstStyle/>
        <a:p>
          <a:r>
            <a:rPr lang="en-GB"/>
            <a:t>Conflict Resolvement </a:t>
          </a:r>
        </a:p>
      </dgm:t>
    </dgm:pt>
    <dgm:pt modelId="{9A3BC127-34EA-45F7-BF83-C095996FC10F}" type="parTrans" cxnId="{B26987D9-96D8-40CD-8BA0-64C96D1C005A}">
      <dgm:prSet/>
      <dgm:spPr/>
      <dgm:t>
        <a:bodyPr/>
        <a:lstStyle/>
        <a:p>
          <a:endParaRPr lang="en-GB"/>
        </a:p>
      </dgm:t>
    </dgm:pt>
    <dgm:pt modelId="{A5B0AC82-FB64-4762-B333-241C805E0B5D}" type="sibTrans" cxnId="{B26987D9-96D8-40CD-8BA0-64C96D1C005A}">
      <dgm:prSet/>
      <dgm:spPr/>
      <dgm:t>
        <a:bodyPr/>
        <a:lstStyle/>
        <a:p>
          <a:endParaRPr lang="en-GB"/>
        </a:p>
      </dgm:t>
    </dgm:pt>
    <dgm:pt modelId="{2381EB44-190A-471B-A02B-6E15631AB33D}" type="pres">
      <dgm:prSet presAssocID="{35C83949-49EB-49C2-8A9B-3DDC34952342}" presName="compositeShape" presStyleCnt="0">
        <dgm:presLayoutVars>
          <dgm:chMax val="7"/>
          <dgm:dir/>
          <dgm:resizeHandles val="exact"/>
        </dgm:presLayoutVars>
      </dgm:prSet>
      <dgm:spPr/>
    </dgm:pt>
    <dgm:pt modelId="{0707A31D-6F48-46EC-B3F9-499449718A35}" type="pres">
      <dgm:prSet presAssocID="{E8232EE9-A5A6-490E-886B-A026431AD7E4}" presName="circ1" presStyleLbl="vennNode1" presStyleIdx="0" presStyleCnt="3"/>
      <dgm:spPr/>
    </dgm:pt>
    <dgm:pt modelId="{A383A385-5F65-4873-97CF-EF0ABD6E117B}" type="pres">
      <dgm:prSet presAssocID="{E8232EE9-A5A6-490E-886B-A026431AD7E4}" presName="circ1Tx" presStyleLbl="revTx" presStyleIdx="0" presStyleCnt="0">
        <dgm:presLayoutVars>
          <dgm:chMax val="0"/>
          <dgm:chPref val="0"/>
          <dgm:bulletEnabled val="1"/>
        </dgm:presLayoutVars>
      </dgm:prSet>
      <dgm:spPr/>
    </dgm:pt>
    <dgm:pt modelId="{AE77ED24-D129-4D0F-A442-FC896C4CBD19}" type="pres">
      <dgm:prSet presAssocID="{09753C40-1BB8-4917-9263-2E16121C1848}" presName="circ2" presStyleLbl="vennNode1" presStyleIdx="1" presStyleCnt="3"/>
      <dgm:spPr/>
    </dgm:pt>
    <dgm:pt modelId="{C5A93AB5-1AE0-460F-A670-F21B0B038718}" type="pres">
      <dgm:prSet presAssocID="{09753C40-1BB8-4917-9263-2E16121C1848}" presName="circ2Tx" presStyleLbl="revTx" presStyleIdx="0" presStyleCnt="0">
        <dgm:presLayoutVars>
          <dgm:chMax val="0"/>
          <dgm:chPref val="0"/>
          <dgm:bulletEnabled val="1"/>
        </dgm:presLayoutVars>
      </dgm:prSet>
      <dgm:spPr/>
    </dgm:pt>
    <dgm:pt modelId="{1F91D08B-278D-4D44-B077-F3C020BA1486}" type="pres">
      <dgm:prSet presAssocID="{AD56531E-41BE-44FD-B1F0-88DF449E1FA6}" presName="circ3" presStyleLbl="vennNode1" presStyleIdx="2" presStyleCnt="3"/>
      <dgm:spPr/>
    </dgm:pt>
    <dgm:pt modelId="{13A65D75-A230-4466-99F9-3A8CFD3337E6}" type="pres">
      <dgm:prSet presAssocID="{AD56531E-41BE-44FD-B1F0-88DF449E1FA6}" presName="circ3Tx" presStyleLbl="revTx" presStyleIdx="0" presStyleCnt="0">
        <dgm:presLayoutVars>
          <dgm:chMax val="0"/>
          <dgm:chPref val="0"/>
          <dgm:bulletEnabled val="1"/>
        </dgm:presLayoutVars>
      </dgm:prSet>
      <dgm:spPr/>
    </dgm:pt>
  </dgm:ptLst>
  <dgm:cxnLst>
    <dgm:cxn modelId="{1663730B-B85B-47BB-AB59-FC8C025E765A}" type="presOf" srcId="{35C83949-49EB-49C2-8A9B-3DDC34952342}" destId="{2381EB44-190A-471B-A02B-6E15631AB33D}" srcOrd="0" destOrd="0" presId="urn:microsoft.com/office/officeart/2005/8/layout/venn1"/>
    <dgm:cxn modelId="{D90EB234-C90B-410E-A7CE-B712174C4C4F}" type="presOf" srcId="{AD56531E-41BE-44FD-B1F0-88DF449E1FA6}" destId="{13A65D75-A230-4466-99F9-3A8CFD3337E6}" srcOrd="1" destOrd="0" presId="urn:microsoft.com/office/officeart/2005/8/layout/venn1"/>
    <dgm:cxn modelId="{2223EB38-3C45-42E4-9D2B-8385A162ADAE}" type="presOf" srcId="{09753C40-1BB8-4917-9263-2E16121C1848}" destId="{AE77ED24-D129-4D0F-A442-FC896C4CBD19}" srcOrd="0" destOrd="0" presId="urn:microsoft.com/office/officeart/2005/8/layout/venn1"/>
    <dgm:cxn modelId="{2975B23E-3791-4423-AB56-0BA736D186FB}" srcId="{35C83949-49EB-49C2-8A9B-3DDC34952342}" destId="{E8232EE9-A5A6-490E-886B-A026431AD7E4}" srcOrd="0" destOrd="0" parTransId="{360A6501-FE18-4D65-9518-6A7331119525}" sibTransId="{CB29AD0C-95B8-4379-8481-E387D0F4144C}"/>
    <dgm:cxn modelId="{90AA6855-8967-4844-BE5A-0B55222CF23D}" type="presOf" srcId="{09753C40-1BB8-4917-9263-2E16121C1848}" destId="{C5A93AB5-1AE0-460F-A670-F21B0B038718}" srcOrd="1" destOrd="0" presId="urn:microsoft.com/office/officeart/2005/8/layout/venn1"/>
    <dgm:cxn modelId="{93F4E399-0393-44EA-BF45-6B2C57159BCC}" type="presOf" srcId="{E8232EE9-A5A6-490E-886B-A026431AD7E4}" destId="{0707A31D-6F48-46EC-B3F9-499449718A35}" srcOrd="0" destOrd="0" presId="urn:microsoft.com/office/officeart/2005/8/layout/venn1"/>
    <dgm:cxn modelId="{3EBBFBAE-E1A7-42F2-A142-FF6497961977}" type="presOf" srcId="{AD56531E-41BE-44FD-B1F0-88DF449E1FA6}" destId="{1F91D08B-278D-4D44-B077-F3C020BA1486}" srcOrd="0" destOrd="0" presId="urn:microsoft.com/office/officeart/2005/8/layout/venn1"/>
    <dgm:cxn modelId="{828285C4-51E6-4208-BAA0-9E0DA17E92FC}" type="presOf" srcId="{E8232EE9-A5A6-490E-886B-A026431AD7E4}" destId="{A383A385-5F65-4873-97CF-EF0ABD6E117B}" srcOrd="1" destOrd="0" presId="urn:microsoft.com/office/officeart/2005/8/layout/venn1"/>
    <dgm:cxn modelId="{6EF817D3-B90E-488E-8D59-AD0F5B5B83C5}" srcId="{35C83949-49EB-49C2-8A9B-3DDC34952342}" destId="{09753C40-1BB8-4917-9263-2E16121C1848}" srcOrd="1" destOrd="0" parTransId="{B9C64E05-B308-434B-96F5-11A014F8C462}" sibTransId="{4552A843-058E-4EAB-9D94-10621ECAFBCF}"/>
    <dgm:cxn modelId="{B26987D9-96D8-40CD-8BA0-64C96D1C005A}" srcId="{35C83949-49EB-49C2-8A9B-3DDC34952342}" destId="{AD56531E-41BE-44FD-B1F0-88DF449E1FA6}" srcOrd="2" destOrd="0" parTransId="{9A3BC127-34EA-45F7-BF83-C095996FC10F}" sibTransId="{A5B0AC82-FB64-4762-B333-241C805E0B5D}"/>
    <dgm:cxn modelId="{B78DF1A6-60BF-4A50-A216-D4780C65F09A}" type="presParOf" srcId="{2381EB44-190A-471B-A02B-6E15631AB33D}" destId="{0707A31D-6F48-46EC-B3F9-499449718A35}" srcOrd="0" destOrd="0" presId="urn:microsoft.com/office/officeart/2005/8/layout/venn1"/>
    <dgm:cxn modelId="{4F90D1B2-3DAF-4AAF-9A5E-977BD6DFD0A5}" type="presParOf" srcId="{2381EB44-190A-471B-A02B-6E15631AB33D}" destId="{A383A385-5F65-4873-97CF-EF0ABD6E117B}" srcOrd="1" destOrd="0" presId="urn:microsoft.com/office/officeart/2005/8/layout/venn1"/>
    <dgm:cxn modelId="{F4CCA5C2-DD89-4C76-BB67-41E880892762}" type="presParOf" srcId="{2381EB44-190A-471B-A02B-6E15631AB33D}" destId="{AE77ED24-D129-4D0F-A442-FC896C4CBD19}" srcOrd="2" destOrd="0" presId="urn:microsoft.com/office/officeart/2005/8/layout/venn1"/>
    <dgm:cxn modelId="{7CA7B709-7F01-419B-B870-D47CD0B5BB26}" type="presParOf" srcId="{2381EB44-190A-471B-A02B-6E15631AB33D}" destId="{C5A93AB5-1AE0-460F-A670-F21B0B038718}" srcOrd="3" destOrd="0" presId="urn:microsoft.com/office/officeart/2005/8/layout/venn1"/>
    <dgm:cxn modelId="{2CDE477F-56AA-4431-B3E4-B2E29E53E637}" type="presParOf" srcId="{2381EB44-190A-471B-A02B-6E15631AB33D}" destId="{1F91D08B-278D-4D44-B077-F3C020BA1486}" srcOrd="4" destOrd="0" presId="urn:microsoft.com/office/officeart/2005/8/layout/venn1"/>
    <dgm:cxn modelId="{9BB77C8C-BB6E-4FDE-869E-29E503A8319A}" type="presParOf" srcId="{2381EB44-190A-471B-A02B-6E15631AB33D}" destId="{13A65D75-A230-4466-99F9-3A8CFD3337E6}" srcOrd="5" destOrd="0" presId="urn:microsoft.com/office/officeart/2005/8/layout/venn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A64250B-C557-4B48-9CD8-BFD95CDB2BCC}" type="doc">
      <dgm:prSet loTypeId="urn:microsoft.com/office/officeart/2008/layout/VerticalCurvedList" loCatId="list" qsTypeId="urn:microsoft.com/office/officeart/2005/8/quickstyle/simple1" qsCatId="simple" csTypeId="urn:microsoft.com/office/officeart/2005/8/colors/accent0_3" csCatId="mainScheme" phldr="1"/>
      <dgm:spPr/>
      <dgm:t>
        <a:bodyPr/>
        <a:lstStyle/>
        <a:p>
          <a:endParaRPr lang="en-GB"/>
        </a:p>
      </dgm:t>
    </dgm:pt>
    <dgm:pt modelId="{7AB5568E-ABB3-4AA5-91D2-B5B4CA07CB12}">
      <dgm:prSet phldrT="[Text]"/>
      <dgm:spPr/>
      <dgm:t>
        <a:bodyPr/>
        <a:lstStyle/>
        <a:p>
          <a:r>
            <a:rPr lang="en-GB"/>
            <a:t>Training</a:t>
          </a:r>
        </a:p>
      </dgm:t>
    </dgm:pt>
    <dgm:pt modelId="{4DAABEA2-77F8-4896-849D-D252C4609E21}" type="parTrans" cxnId="{7621D42A-57D9-4C2D-9E0C-93B568F6FD23}">
      <dgm:prSet/>
      <dgm:spPr/>
      <dgm:t>
        <a:bodyPr/>
        <a:lstStyle/>
        <a:p>
          <a:endParaRPr lang="en-GB"/>
        </a:p>
      </dgm:t>
    </dgm:pt>
    <dgm:pt modelId="{B0A38138-83EA-488B-9ECA-3F3DA407C689}" type="sibTrans" cxnId="{7621D42A-57D9-4C2D-9E0C-93B568F6FD23}">
      <dgm:prSet/>
      <dgm:spPr/>
      <dgm:t>
        <a:bodyPr/>
        <a:lstStyle/>
        <a:p>
          <a:endParaRPr lang="en-GB"/>
        </a:p>
      </dgm:t>
    </dgm:pt>
    <dgm:pt modelId="{2D05F37A-7838-4D5E-9CFE-85848FF8C250}">
      <dgm:prSet phldrT="[Text]"/>
      <dgm:spPr/>
      <dgm:t>
        <a:bodyPr/>
        <a:lstStyle/>
        <a:p>
          <a:r>
            <a:rPr lang="en-GB"/>
            <a:t>Developing culture of empathy</a:t>
          </a:r>
        </a:p>
      </dgm:t>
    </dgm:pt>
    <dgm:pt modelId="{C3460CB4-7F82-4DE1-B5B3-9312BDA6D6E5}" type="parTrans" cxnId="{58A66F24-C5E0-4B1B-982B-EFC5FABBA8C5}">
      <dgm:prSet/>
      <dgm:spPr/>
      <dgm:t>
        <a:bodyPr/>
        <a:lstStyle/>
        <a:p>
          <a:endParaRPr lang="en-GB"/>
        </a:p>
      </dgm:t>
    </dgm:pt>
    <dgm:pt modelId="{6150C78D-46AD-4FAC-9E41-2E3FC2BC8F2C}" type="sibTrans" cxnId="{58A66F24-C5E0-4B1B-982B-EFC5FABBA8C5}">
      <dgm:prSet/>
      <dgm:spPr/>
      <dgm:t>
        <a:bodyPr/>
        <a:lstStyle/>
        <a:p>
          <a:endParaRPr lang="en-GB"/>
        </a:p>
      </dgm:t>
    </dgm:pt>
    <dgm:pt modelId="{83774F6D-E3E3-4D1D-9C52-1ED899C90489}">
      <dgm:prSet phldrT="[Text]"/>
      <dgm:spPr/>
      <dgm:t>
        <a:bodyPr/>
        <a:lstStyle/>
        <a:p>
          <a:r>
            <a:rPr lang="en-GB"/>
            <a:t>practice open communication</a:t>
          </a:r>
        </a:p>
      </dgm:t>
    </dgm:pt>
    <dgm:pt modelId="{DA0CB786-FE9F-460E-963E-CCAA18EE9E4A}" type="parTrans" cxnId="{C4F773FC-CDF7-44FF-82B5-822C4D91B452}">
      <dgm:prSet/>
      <dgm:spPr/>
      <dgm:t>
        <a:bodyPr/>
        <a:lstStyle/>
        <a:p>
          <a:endParaRPr lang="en-GB"/>
        </a:p>
      </dgm:t>
    </dgm:pt>
    <dgm:pt modelId="{72FC42F4-7ADA-42D6-AB6F-0F92C98304FA}" type="sibTrans" cxnId="{C4F773FC-CDF7-44FF-82B5-822C4D91B452}">
      <dgm:prSet/>
      <dgm:spPr/>
      <dgm:t>
        <a:bodyPr/>
        <a:lstStyle/>
        <a:p>
          <a:endParaRPr lang="en-GB"/>
        </a:p>
      </dgm:t>
    </dgm:pt>
    <dgm:pt modelId="{11E74CB9-9FAB-44AE-903D-E1FB1A357815}">
      <dgm:prSet/>
      <dgm:spPr/>
      <dgm:t>
        <a:bodyPr/>
        <a:lstStyle/>
        <a:p>
          <a:r>
            <a:rPr lang="en-GB"/>
            <a:t>Develop clear and concise objectives</a:t>
          </a:r>
        </a:p>
      </dgm:t>
    </dgm:pt>
    <dgm:pt modelId="{A7B9372E-D086-4D8A-BE08-13ED5339BB9C}" type="parTrans" cxnId="{9B18D096-060C-4326-9DBE-C1113218B940}">
      <dgm:prSet/>
      <dgm:spPr/>
      <dgm:t>
        <a:bodyPr/>
        <a:lstStyle/>
        <a:p>
          <a:endParaRPr lang="en-GB"/>
        </a:p>
      </dgm:t>
    </dgm:pt>
    <dgm:pt modelId="{243EB64C-D5AA-4DF9-9049-9C6F7E68E2AE}" type="sibTrans" cxnId="{9B18D096-060C-4326-9DBE-C1113218B940}">
      <dgm:prSet/>
      <dgm:spPr/>
      <dgm:t>
        <a:bodyPr/>
        <a:lstStyle/>
        <a:p>
          <a:endParaRPr lang="en-GB"/>
        </a:p>
      </dgm:t>
    </dgm:pt>
    <dgm:pt modelId="{E33EFFE0-D193-40BB-870A-EF012B11EA17}">
      <dgm:prSet/>
      <dgm:spPr/>
      <dgm:t>
        <a:bodyPr/>
        <a:lstStyle/>
        <a:p>
          <a:r>
            <a:rPr lang="en-GB"/>
            <a:t>Deveoping a positive workplace</a:t>
          </a:r>
        </a:p>
      </dgm:t>
    </dgm:pt>
    <dgm:pt modelId="{6012B0F5-5AAB-49C8-A40B-9EA1B94E9A98}" type="parTrans" cxnId="{BF248B88-F3D5-4FF0-98F4-DEFF8F2C0228}">
      <dgm:prSet/>
      <dgm:spPr/>
      <dgm:t>
        <a:bodyPr/>
        <a:lstStyle/>
        <a:p>
          <a:endParaRPr lang="en-GB"/>
        </a:p>
      </dgm:t>
    </dgm:pt>
    <dgm:pt modelId="{31A2E74E-24ED-440F-9749-6AC4F5690D1E}" type="sibTrans" cxnId="{BF248B88-F3D5-4FF0-98F4-DEFF8F2C0228}">
      <dgm:prSet/>
      <dgm:spPr/>
      <dgm:t>
        <a:bodyPr/>
        <a:lstStyle/>
        <a:p>
          <a:endParaRPr lang="en-GB"/>
        </a:p>
      </dgm:t>
    </dgm:pt>
    <dgm:pt modelId="{28F0BCB6-A6BA-4D28-9168-003AB130B73C}">
      <dgm:prSet/>
      <dgm:spPr/>
      <dgm:t>
        <a:bodyPr/>
        <a:lstStyle/>
        <a:p>
          <a:r>
            <a:rPr lang="en-GB"/>
            <a:t>Acknowledging contribution of employees</a:t>
          </a:r>
        </a:p>
      </dgm:t>
    </dgm:pt>
    <dgm:pt modelId="{6D4AC65B-0E67-44C9-A4F2-F5138E2D3949}" type="parTrans" cxnId="{CDF91F05-802B-46FF-AD40-4A81EE95F467}">
      <dgm:prSet/>
      <dgm:spPr/>
      <dgm:t>
        <a:bodyPr/>
        <a:lstStyle/>
        <a:p>
          <a:endParaRPr lang="en-GB"/>
        </a:p>
      </dgm:t>
    </dgm:pt>
    <dgm:pt modelId="{A3C9B627-34D4-4131-AA76-D21A1195FCBE}" type="sibTrans" cxnId="{CDF91F05-802B-46FF-AD40-4A81EE95F467}">
      <dgm:prSet/>
      <dgm:spPr/>
      <dgm:t>
        <a:bodyPr/>
        <a:lstStyle/>
        <a:p>
          <a:endParaRPr lang="en-GB"/>
        </a:p>
      </dgm:t>
    </dgm:pt>
    <dgm:pt modelId="{03A2374B-600C-41AC-AF99-B34E7AA59152}" type="pres">
      <dgm:prSet presAssocID="{CA64250B-C557-4B48-9CD8-BFD95CDB2BCC}" presName="Name0" presStyleCnt="0">
        <dgm:presLayoutVars>
          <dgm:chMax val="7"/>
          <dgm:chPref val="7"/>
          <dgm:dir/>
        </dgm:presLayoutVars>
      </dgm:prSet>
      <dgm:spPr/>
    </dgm:pt>
    <dgm:pt modelId="{DA218C2D-6A25-4C05-82F9-37316A3521E5}" type="pres">
      <dgm:prSet presAssocID="{CA64250B-C557-4B48-9CD8-BFD95CDB2BCC}" presName="Name1" presStyleCnt="0"/>
      <dgm:spPr/>
    </dgm:pt>
    <dgm:pt modelId="{040118A7-E955-4209-8052-69D55B47FC50}" type="pres">
      <dgm:prSet presAssocID="{CA64250B-C557-4B48-9CD8-BFD95CDB2BCC}" presName="cycle" presStyleCnt="0"/>
      <dgm:spPr/>
    </dgm:pt>
    <dgm:pt modelId="{9475BBEB-0AB8-470F-8CF4-AB80EA0AD2FC}" type="pres">
      <dgm:prSet presAssocID="{CA64250B-C557-4B48-9CD8-BFD95CDB2BCC}" presName="srcNode" presStyleLbl="node1" presStyleIdx="0" presStyleCnt="6"/>
      <dgm:spPr/>
    </dgm:pt>
    <dgm:pt modelId="{07406786-1E49-4576-A02C-119822E6C286}" type="pres">
      <dgm:prSet presAssocID="{CA64250B-C557-4B48-9CD8-BFD95CDB2BCC}" presName="conn" presStyleLbl="parChTrans1D2" presStyleIdx="0" presStyleCnt="1"/>
      <dgm:spPr/>
    </dgm:pt>
    <dgm:pt modelId="{4BC16B51-BDAE-47C2-8E30-343D10722515}" type="pres">
      <dgm:prSet presAssocID="{CA64250B-C557-4B48-9CD8-BFD95CDB2BCC}" presName="extraNode" presStyleLbl="node1" presStyleIdx="0" presStyleCnt="6"/>
      <dgm:spPr/>
    </dgm:pt>
    <dgm:pt modelId="{0AC9705B-C0DA-4619-AD91-6EF4E4AB7035}" type="pres">
      <dgm:prSet presAssocID="{CA64250B-C557-4B48-9CD8-BFD95CDB2BCC}" presName="dstNode" presStyleLbl="node1" presStyleIdx="0" presStyleCnt="6"/>
      <dgm:spPr/>
    </dgm:pt>
    <dgm:pt modelId="{96D19D0F-2AF4-47D6-AB55-438BE1AAF29D}" type="pres">
      <dgm:prSet presAssocID="{7AB5568E-ABB3-4AA5-91D2-B5B4CA07CB12}" presName="text_1" presStyleLbl="node1" presStyleIdx="0" presStyleCnt="6">
        <dgm:presLayoutVars>
          <dgm:bulletEnabled val="1"/>
        </dgm:presLayoutVars>
      </dgm:prSet>
      <dgm:spPr/>
    </dgm:pt>
    <dgm:pt modelId="{EBF20CBE-647F-40C1-A943-C78990A4B564}" type="pres">
      <dgm:prSet presAssocID="{7AB5568E-ABB3-4AA5-91D2-B5B4CA07CB12}" presName="accent_1" presStyleCnt="0"/>
      <dgm:spPr/>
    </dgm:pt>
    <dgm:pt modelId="{BD667707-2B13-49DE-8458-9180AEAE0C5A}" type="pres">
      <dgm:prSet presAssocID="{7AB5568E-ABB3-4AA5-91D2-B5B4CA07CB12}" presName="accentRepeatNode" presStyleLbl="solidFgAcc1" presStyleIdx="0" presStyleCnt="6"/>
      <dgm:spPr/>
    </dgm:pt>
    <dgm:pt modelId="{B1FEDFAA-F8D3-4523-8E7D-4CBCB90ACB8B}" type="pres">
      <dgm:prSet presAssocID="{2D05F37A-7838-4D5E-9CFE-85848FF8C250}" presName="text_2" presStyleLbl="node1" presStyleIdx="1" presStyleCnt="6">
        <dgm:presLayoutVars>
          <dgm:bulletEnabled val="1"/>
        </dgm:presLayoutVars>
      </dgm:prSet>
      <dgm:spPr/>
    </dgm:pt>
    <dgm:pt modelId="{1CB6E1E9-D878-417E-9DC8-A5B65A7A1977}" type="pres">
      <dgm:prSet presAssocID="{2D05F37A-7838-4D5E-9CFE-85848FF8C250}" presName="accent_2" presStyleCnt="0"/>
      <dgm:spPr/>
    </dgm:pt>
    <dgm:pt modelId="{9FF3B46B-3DCA-4501-9BD9-011F490488F3}" type="pres">
      <dgm:prSet presAssocID="{2D05F37A-7838-4D5E-9CFE-85848FF8C250}" presName="accentRepeatNode" presStyleLbl="solidFgAcc1" presStyleIdx="1" presStyleCnt="6"/>
      <dgm:spPr/>
    </dgm:pt>
    <dgm:pt modelId="{22B88F6E-2D21-4E7F-BE9E-49D54111905D}" type="pres">
      <dgm:prSet presAssocID="{83774F6D-E3E3-4D1D-9C52-1ED899C90489}" presName="text_3" presStyleLbl="node1" presStyleIdx="2" presStyleCnt="6">
        <dgm:presLayoutVars>
          <dgm:bulletEnabled val="1"/>
        </dgm:presLayoutVars>
      </dgm:prSet>
      <dgm:spPr/>
    </dgm:pt>
    <dgm:pt modelId="{3E2DA5C3-FCED-490D-891A-E8436D753A6B}" type="pres">
      <dgm:prSet presAssocID="{83774F6D-E3E3-4D1D-9C52-1ED899C90489}" presName="accent_3" presStyleCnt="0"/>
      <dgm:spPr/>
    </dgm:pt>
    <dgm:pt modelId="{51574708-6D1F-45B9-8E1E-6141E8402231}" type="pres">
      <dgm:prSet presAssocID="{83774F6D-E3E3-4D1D-9C52-1ED899C90489}" presName="accentRepeatNode" presStyleLbl="solidFgAcc1" presStyleIdx="2" presStyleCnt="6"/>
      <dgm:spPr/>
    </dgm:pt>
    <dgm:pt modelId="{1BE822CB-B31E-4046-AA3E-C034E1F929A8}" type="pres">
      <dgm:prSet presAssocID="{11E74CB9-9FAB-44AE-903D-E1FB1A357815}" presName="text_4" presStyleLbl="node1" presStyleIdx="3" presStyleCnt="6">
        <dgm:presLayoutVars>
          <dgm:bulletEnabled val="1"/>
        </dgm:presLayoutVars>
      </dgm:prSet>
      <dgm:spPr/>
    </dgm:pt>
    <dgm:pt modelId="{A26F9C6F-13B8-48A3-907E-451F67A54776}" type="pres">
      <dgm:prSet presAssocID="{11E74CB9-9FAB-44AE-903D-E1FB1A357815}" presName="accent_4" presStyleCnt="0"/>
      <dgm:spPr/>
    </dgm:pt>
    <dgm:pt modelId="{454DA311-BD43-4304-9222-9BD2AB796125}" type="pres">
      <dgm:prSet presAssocID="{11E74CB9-9FAB-44AE-903D-E1FB1A357815}" presName="accentRepeatNode" presStyleLbl="solidFgAcc1" presStyleIdx="3" presStyleCnt="6"/>
      <dgm:spPr/>
    </dgm:pt>
    <dgm:pt modelId="{E741AC0F-EFF2-42EF-8303-CB26C24D9F47}" type="pres">
      <dgm:prSet presAssocID="{E33EFFE0-D193-40BB-870A-EF012B11EA17}" presName="text_5" presStyleLbl="node1" presStyleIdx="4" presStyleCnt="6">
        <dgm:presLayoutVars>
          <dgm:bulletEnabled val="1"/>
        </dgm:presLayoutVars>
      </dgm:prSet>
      <dgm:spPr/>
    </dgm:pt>
    <dgm:pt modelId="{C5F68E74-1640-40ED-94B0-5A5E159503CD}" type="pres">
      <dgm:prSet presAssocID="{E33EFFE0-D193-40BB-870A-EF012B11EA17}" presName="accent_5" presStyleCnt="0"/>
      <dgm:spPr/>
    </dgm:pt>
    <dgm:pt modelId="{08A9458E-F7AC-4A4A-AE11-1241F1A823C9}" type="pres">
      <dgm:prSet presAssocID="{E33EFFE0-D193-40BB-870A-EF012B11EA17}" presName="accentRepeatNode" presStyleLbl="solidFgAcc1" presStyleIdx="4" presStyleCnt="6"/>
      <dgm:spPr/>
    </dgm:pt>
    <dgm:pt modelId="{746DFBEB-B7BC-471B-8851-00E8E3AEDF36}" type="pres">
      <dgm:prSet presAssocID="{28F0BCB6-A6BA-4D28-9168-003AB130B73C}" presName="text_6" presStyleLbl="node1" presStyleIdx="5" presStyleCnt="6">
        <dgm:presLayoutVars>
          <dgm:bulletEnabled val="1"/>
        </dgm:presLayoutVars>
      </dgm:prSet>
      <dgm:spPr/>
    </dgm:pt>
    <dgm:pt modelId="{7CC55828-0717-4F9D-85D8-F550D6E96985}" type="pres">
      <dgm:prSet presAssocID="{28F0BCB6-A6BA-4D28-9168-003AB130B73C}" presName="accent_6" presStyleCnt="0"/>
      <dgm:spPr/>
    </dgm:pt>
    <dgm:pt modelId="{20D16412-BC52-425F-914B-9CCFA3935452}" type="pres">
      <dgm:prSet presAssocID="{28F0BCB6-A6BA-4D28-9168-003AB130B73C}" presName="accentRepeatNode" presStyleLbl="solidFgAcc1" presStyleIdx="5" presStyleCnt="6"/>
      <dgm:spPr/>
    </dgm:pt>
  </dgm:ptLst>
  <dgm:cxnLst>
    <dgm:cxn modelId="{CDF91F05-802B-46FF-AD40-4A81EE95F467}" srcId="{CA64250B-C557-4B48-9CD8-BFD95CDB2BCC}" destId="{28F0BCB6-A6BA-4D28-9168-003AB130B73C}" srcOrd="5" destOrd="0" parTransId="{6D4AC65B-0E67-44C9-A4F2-F5138E2D3949}" sibTransId="{A3C9B627-34D4-4131-AA76-D21A1195FCBE}"/>
    <dgm:cxn modelId="{D29FCE09-8967-459F-998F-89A6A1B9F030}" type="presOf" srcId="{B0A38138-83EA-488B-9ECA-3F3DA407C689}" destId="{07406786-1E49-4576-A02C-119822E6C286}" srcOrd="0" destOrd="0" presId="urn:microsoft.com/office/officeart/2008/layout/VerticalCurvedList"/>
    <dgm:cxn modelId="{36705316-DCDD-4252-A991-3D6F58306639}" type="presOf" srcId="{E33EFFE0-D193-40BB-870A-EF012B11EA17}" destId="{E741AC0F-EFF2-42EF-8303-CB26C24D9F47}" srcOrd="0" destOrd="0" presId="urn:microsoft.com/office/officeart/2008/layout/VerticalCurvedList"/>
    <dgm:cxn modelId="{58A66F24-C5E0-4B1B-982B-EFC5FABBA8C5}" srcId="{CA64250B-C557-4B48-9CD8-BFD95CDB2BCC}" destId="{2D05F37A-7838-4D5E-9CFE-85848FF8C250}" srcOrd="1" destOrd="0" parTransId="{C3460CB4-7F82-4DE1-B5B3-9312BDA6D6E5}" sibTransId="{6150C78D-46AD-4FAC-9E41-2E3FC2BC8F2C}"/>
    <dgm:cxn modelId="{7621D42A-57D9-4C2D-9E0C-93B568F6FD23}" srcId="{CA64250B-C557-4B48-9CD8-BFD95CDB2BCC}" destId="{7AB5568E-ABB3-4AA5-91D2-B5B4CA07CB12}" srcOrd="0" destOrd="0" parTransId="{4DAABEA2-77F8-4896-849D-D252C4609E21}" sibTransId="{B0A38138-83EA-488B-9ECA-3F3DA407C689}"/>
    <dgm:cxn modelId="{1D23D052-E900-4996-B5AD-D23E5D0CB037}" type="presOf" srcId="{11E74CB9-9FAB-44AE-903D-E1FB1A357815}" destId="{1BE822CB-B31E-4046-AA3E-C034E1F929A8}" srcOrd="0" destOrd="0" presId="urn:microsoft.com/office/officeart/2008/layout/VerticalCurvedList"/>
    <dgm:cxn modelId="{FD1A3D58-3E5A-46E8-84B2-A14C87E94F19}" type="presOf" srcId="{2D05F37A-7838-4D5E-9CFE-85848FF8C250}" destId="{B1FEDFAA-F8D3-4523-8E7D-4CBCB90ACB8B}" srcOrd="0" destOrd="0" presId="urn:microsoft.com/office/officeart/2008/layout/VerticalCurvedList"/>
    <dgm:cxn modelId="{BAACE859-D907-4C63-BB20-7892DF22E547}" type="presOf" srcId="{83774F6D-E3E3-4D1D-9C52-1ED899C90489}" destId="{22B88F6E-2D21-4E7F-BE9E-49D54111905D}" srcOrd="0" destOrd="0" presId="urn:microsoft.com/office/officeart/2008/layout/VerticalCurvedList"/>
    <dgm:cxn modelId="{BF248B88-F3D5-4FF0-98F4-DEFF8F2C0228}" srcId="{CA64250B-C557-4B48-9CD8-BFD95CDB2BCC}" destId="{E33EFFE0-D193-40BB-870A-EF012B11EA17}" srcOrd="4" destOrd="0" parTransId="{6012B0F5-5AAB-49C8-A40B-9EA1B94E9A98}" sibTransId="{31A2E74E-24ED-440F-9749-6AC4F5690D1E}"/>
    <dgm:cxn modelId="{9B18D096-060C-4326-9DBE-C1113218B940}" srcId="{CA64250B-C557-4B48-9CD8-BFD95CDB2BCC}" destId="{11E74CB9-9FAB-44AE-903D-E1FB1A357815}" srcOrd="3" destOrd="0" parTransId="{A7B9372E-D086-4D8A-BE08-13ED5339BB9C}" sibTransId="{243EB64C-D5AA-4DF9-9049-9C6F7E68E2AE}"/>
    <dgm:cxn modelId="{3524FAAA-CAD4-4C70-B05B-5CAEC217C337}" type="presOf" srcId="{7AB5568E-ABB3-4AA5-91D2-B5B4CA07CB12}" destId="{96D19D0F-2AF4-47D6-AB55-438BE1AAF29D}" srcOrd="0" destOrd="0" presId="urn:microsoft.com/office/officeart/2008/layout/VerticalCurvedList"/>
    <dgm:cxn modelId="{823ABFCC-E617-4AB2-9028-84BBBFE5B7F5}" type="presOf" srcId="{CA64250B-C557-4B48-9CD8-BFD95CDB2BCC}" destId="{03A2374B-600C-41AC-AF99-B34E7AA59152}" srcOrd="0" destOrd="0" presId="urn:microsoft.com/office/officeart/2008/layout/VerticalCurvedList"/>
    <dgm:cxn modelId="{28D3A5F9-550C-45AD-991E-37635E1CEB11}" type="presOf" srcId="{28F0BCB6-A6BA-4D28-9168-003AB130B73C}" destId="{746DFBEB-B7BC-471B-8851-00E8E3AEDF36}" srcOrd="0" destOrd="0" presId="urn:microsoft.com/office/officeart/2008/layout/VerticalCurvedList"/>
    <dgm:cxn modelId="{C4F773FC-CDF7-44FF-82B5-822C4D91B452}" srcId="{CA64250B-C557-4B48-9CD8-BFD95CDB2BCC}" destId="{83774F6D-E3E3-4D1D-9C52-1ED899C90489}" srcOrd="2" destOrd="0" parTransId="{DA0CB786-FE9F-460E-963E-CCAA18EE9E4A}" sibTransId="{72FC42F4-7ADA-42D6-AB6F-0F92C98304FA}"/>
    <dgm:cxn modelId="{1A47D1AC-CECC-4B63-80EC-EC12EAED6AE7}" type="presParOf" srcId="{03A2374B-600C-41AC-AF99-B34E7AA59152}" destId="{DA218C2D-6A25-4C05-82F9-37316A3521E5}" srcOrd="0" destOrd="0" presId="urn:microsoft.com/office/officeart/2008/layout/VerticalCurvedList"/>
    <dgm:cxn modelId="{D9E0243D-EEA4-455D-B04C-768778110CD8}" type="presParOf" srcId="{DA218C2D-6A25-4C05-82F9-37316A3521E5}" destId="{040118A7-E955-4209-8052-69D55B47FC50}" srcOrd="0" destOrd="0" presId="urn:microsoft.com/office/officeart/2008/layout/VerticalCurvedList"/>
    <dgm:cxn modelId="{1D310C24-0E4A-45E1-9B8C-D5836D12C48A}" type="presParOf" srcId="{040118A7-E955-4209-8052-69D55B47FC50}" destId="{9475BBEB-0AB8-470F-8CF4-AB80EA0AD2FC}" srcOrd="0" destOrd="0" presId="urn:microsoft.com/office/officeart/2008/layout/VerticalCurvedList"/>
    <dgm:cxn modelId="{73856208-3EA5-446F-8DBD-A1499D5F8F33}" type="presParOf" srcId="{040118A7-E955-4209-8052-69D55B47FC50}" destId="{07406786-1E49-4576-A02C-119822E6C286}" srcOrd="1" destOrd="0" presId="urn:microsoft.com/office/officeart/2008/layout/VerticalCurvedList"/>
    <dgm:cxn modelId="{B4FA8C39-A281-48FF-B5F7-74F4951BB7FB}" type="presParOf" srcId="{040118A7-E955-4209-8052-69D55B47FC50}" destId="{4BC16B51-BDAE-47C2-8E30-343D10722515}" srcOrd="2" destOrd="0" presId="urn:microsoft.com/office/officeart/2008/layout/VerticalCurvedList"/>
    <dgm:cxn modelId="{B0CC03E9-D7CA-40D9-8A2E-118040946C2A}" type="presParOf" srcId="{040118A7-E955-4209-8052-69D55B47FC50}" destId="{0AC9705B-C0DA-4619-AD91-6EF4E4AB7035}" srcOrd="3" destOrd="0" presId="urn:microsoft.com/office/officeart/2008/layout/VerticalCurvedList"/>
    <dgm:cxn modelId="{D61602CC-DD5E-4341-AB24-66C2D583087C}" type="presParOf" srcId="{DA218C2D-6A25-4C05-82F9-37316A3521E5}" destId="{96D19D0F-2AF4-47D6-AB55-438BE1AAF29D}" srcOrd="1" destOrd="0" presId="urn:microsoft.com/office/officeart/2008/layout/VerticalCurvedList"/>
    <dgm:cxn modelId="{88F75614-F54F-4DBA-AD84-108F0ACCFF6E}" type="presParOf" srcId="{DA218C2D-6A25-4C05-82F9-37316A3521E5}" destId="{EBF20CBE-647F-40C1-A943-C78990A4B564}" srcOrd="2" destOrd="0" presId="urn:microsoft.com/office/officeart/2008/layout/VerticalCurvedList"/>
    <dgm:cxn modelId="{A5A8AD43-9EC2-41BA-BD08-57B4B9CE871E}" type="presParOf" srcId="{EBF20CBE-647F-40C1-A943-C78990A4B564}" destId="{BD667707-2B13-49DE-8458-9180AEAE0C5A}" srcOrd="0" destOrd="0" presId="urn:microsoft.com/office/officeart/2008/layout/VerticalCurvedList"/>
    <dgm:cxn modelId="{0148ED6F-D44E-4F39-A385-46C5A2D0894C}" type="presParOf" srcId="{DA218C2D-6A25-4C05-82F9-37316A3521E5}" destId="{B1FEDFAA-F8D3-4523-8E7D-4CBCB90ACB8B}" srcOrd="3" destOrd="0" presId="urn:microsoft.com/office/officeart/2008/layout/VerticalCurvedList"/>
    <dgm:cxn modelId="{4D7A2A1E-4B13-412D-9012-0960CF28EA23}" type="presParOf" srcId="{DA218C2D-6A25-4C05-82F9-37316A3521E5}" destId="{1CB6E1E9-D878-417E-9DC8-A5B65A7A1977}" srcOrd="4" destOrd="0" presId="urn:microsoft.com/office/officeart/2008/layout/VerticalCurvedList"/>
    <dgm:cxn modelId="{FDA55B4D-157E-4284-BFBD-B6BD85355B07}" type="presParOf" srcId="{1CB6E1E9-D878-417E-9DC8-A5B65A7A1977}" destId="{9FF3B46B-3DCA-4501-9BD9-011F490488F3}" srcOrd="0" destOrd="0" presId="urn:microsoft.com/office/officeart/2008/layout/VerticalCurvedList"/>
    <dgm:cxn modelId="{6433D2D9-32C6-41F4-BA22-074F83F1AF7A}" type="presParOf" srcId="{DA218C2D-6A25-4C05-82F9-37316A3521E5}" destId="{22B88F6E-2D21-4E7F-BE9E-49D54111905D}" srcOrd="5" destOrd="0" presId="urn:microsoft.com/office/officeart/2008/layout/VerticalCurvedList"/>
    <dgm:cxn modelId="{0DC643FD-E8DE-46D3-B508-7134777547AE}" type="presParOf" srcId="{DA218C2D-6A25-4C05-82F9-37316A3521E5}" destId="{3E2DA5C3-FCED-490D-891A-E8436D753A6B}" srcOrd="6" destOrd="0" presId="urn:microsoft.com/office/officeart/2008/layout/VerticalCurvedList"/>
    <dgm:cxn modelId="{A9E4A728-0071-4328-9FC7-036ABB9AE4DE}" type="presParOf" srcId="{3E2DA5C3-FCED-490D-891A-E8436D753A6B}" destId="{51574708-6D1F-45B9-8E1E-6141E8402231}" srcOrd="0" destOrd="0" presId="urn:microsoft.com/office/officeart/2008/layout/VerticalCurvedList"/>
    <dgm:cxn modelId="{12B87FC7-8105-4B68-B955-03D1861FAD66}" type="presParOf" srcId="{DA218C2D-6A25-4C05-82F9-37316A3521E5}" destId="{1BE822CB-B31E-4046-AA3E-C034E1F929A8}" srcOrd="7" destOrd="0" presId="urn:microsoft.com/office/officeart/2008/layout/VerticalCurvedList"/>
    <dgm:cxn modelId="{92A39D13-3A73-4944-9920-8BC1BDDB4583}" type="presParOf" srcId="{DA218C2D-6A25-4C05-82F9-37316A3521E5}" destId="{A26F9C6F-13B8-48A3-907E-451F67A54776}" srcOrd="8" destOrd="0" presId="urn:microsoft.com/office/officeart/2008/layout/VerticalCurvedList"/>
    <dgm:cxn modelId="{48189D5D-C2C4-4F25-AFCD-4391FA52AE63}" type="presParOf" srcId="{A26F9C6F-13B8-48A3-907E-451F67A54776}" destId="{454DA311-BD43-4304-9222-9BD2AB796125}" srcOrd="0" destOrd="0" presId="urn:microsoft.com/office/officeart/2008/layout/VerticalCurvedList"/>
    <dgm:cxn modelId="{B36AA66B-2455-4444-BF78-289F33DE2368}" type="presParOf" srcId="{DA218C2D-6A25-4C05-82F9-37316A3521E5}" destId="{E741AC0F-EFF2-42EF-8303-CB26C24D9F47}" srcOrd="9" destOrd="0" presId="urn:microsoft.com/office/officeart/2008/layout/VerticalCurvedList"/>
    <dgm:cxn modelId="{03036661-BE48-4F07-A9B5-370D6635FEF7}" type="presParOf" srcId="{DA218C2D-6A25-4C05-82F9-37316A3521E5}" destId="{C5F68E74-1640-40ED-94B0-5A5E159503CD}" srcOrd="10" destOrd="0" presId="urn:microsoft.com/office/officeart/2008/layout/VerticalCurvedList"/>
    <dgm:cxn modelId="{61B711AF-F25B-45F9-BF37-D404FA3647BA}" type="presParOf" srcId="{C5F68E74-1640-40ED-94B0-5A5E159503CD}" destId="{08A9458E-F7AC-4A4A-AE11-1241F1A823C9}" srcOrd="0" destOrd="0" presId="urn:microsoft.com/office/officeart/2008/layout/VerticalCurvedList"/>
    <dgm:cxn modelId="{99391435-B104-4C02-B077-94EACD96DC64}" type="presParOf" srcId="{DA218C2D-6A25-4C05-82F9-37316A3521E5}" destId="{746DFBEB-B7BC-471B-8851-00E8E3AEDF36}" srcOrd="11" destOrd="0" presId="urn:microsoft.com/office/officeart/2008/layout/VerticalCurvedList"/>
    <dgm:cxn modelId="{2B300E14-1C8B-4720-833F-EFAEC7D712B1}" type="presParOf" srcId="{DA218C2D-6A25-4C05-82F9-37316A3521E5}" destId="{7CC55828-0717-4F9D-85D8-F550D6E96985}" srcOrd="12" destOrd="0" presId="urn:microsoft.com/office/officeart/2008/layout/VerticalCurvedList"/>
    <dgm:cxn modelId="{8E4D114B-CBF3-400A-B80F-04A7501230BB}" type="presParOf" srcId="{7CC55828-0717-4F9D-85D8-F550D6E96985}" destId="{20D16412-BC52-425F-914B-9CCFA3935452}" srcOrd="0" destOrd="0" presId="urn:microsoft.com/office/officeart/2008/layout/VerticalCurvedList"/>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07A31D-6F48-46EC-B3F9-499449718A35}">
      <dsp:nvSpPr>
        <dsp:cNvPr id="0" name=""/>
        <dsp:cNvSpPr/>
      </dsp:nvSpPr>
      <dsp:spPr>
        <a:xfrm>
          <a:off x="1783080" y="40004"/>
          <a:ext cx="1920240" cy="1920240"/>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r>
            <a:rPr lang="en-GB" sz="1700" kern="1200"/>
            <a:t>Increased involvement</a:t>
          </a:r>
        </a:p>
      </dsp:txBody>
      <dsp:txXfrm>
        <a:off x="2039112" y="376046"/>
        <a:ext cx="1408176" cy="864108"/>
      </dsp:txXfrm>
    </dsp:sp>
    <dsp:sp modelId="{AE77ED24-D129-4D0F-A442-FC896C4CBD19}">
      <dsp:nvSpPr>
        <dsp:cNvPr id="0" name=""/>
        <dsp:cNvSpPr/>
      </dsp:nvSpPr>
      <dsp:spPr>
        <a:xfrm>
          <a:off x="2475966" y="1240155"/>
          <a:ext cx="1920240" cy="1920240"/>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r>
            <a:rPr lang="en-GB" sz="1700" kern="1200"/>
            <a:t>Improved performance</a:t>
          </a:r>
        </a:p>
      </dsp:txBody>
      <dsp:txXfrm>
        <a:off x="3063240" y="1736217"/>
        <a:ext cx="1152144" cy="1056132"/>
      </dsp:txXfrm>
    </dsp:sp>
    <dsp:sp modelId="{1F91D08B-278D-4D44-B077-F3C020BA1486}">
      <dsp:nvSpPr>
        <dsp:cNvPr id="0" name=""/>
        <dsp:cNvSpPr/>
      </dsp:nvSpPr>
      <dsp:spPr>
        <a:xfrm>
          <a:off x="1090193" y="1240155"/>
          <a:ext cx="1920240" cy="1920240"/>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r>
            <a:rPr lang="en-GB" sz="1700" kern="1200"/>
            <a:t>Conflict Resolvement </a:t>
          </a:r>
        </a:p>
      </dsp:txBody>
      <dsp:txXfrm>
        <a:off x="1271015" y="1736217"/>
        <a:ext cx="1152144" cy="105613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406786-1E49-4576-A02C-119822E6C286}">
      <dsp:nvSpPr>
        <dsp:cNvPr id="0" name=""/>
        <dsp:cNvSpPr/>
      </dsp:nvSpPr>
      <dsp:spPr>
        <a:xfrm>
          <a:off x="-3617274" y="-555868"/>
          <a:ext cx="4312137" cy="4312137"/>
        </a:xfrm>
        <a:prstGeom prst="blockArc">
          <a:avLst>
            <a:gd name="adj1" fmla="val 18900000"/>
            <a:gd name="adj2" fmla="val 2700000"/>
            <a:gd name="adj3" fmla="val 501"/>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D19D0F-2AF4-47D6-AB55-438BE1AAF29D}">
      <dsp:nvSpPr>
        <dsp:cNvPr id="0" name=""/>
        <dsp:cNvSpPr/>
      </dsp:nvSpPr>
      <dsp:spPr>
        <a:xfrm>
          <a:off x="260250" y="168533"/>
          <a:ext cx="5184602" cy="336938"/>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7445" tIns="43180" rIns="43180" bIns="43180" numCol="1" spcCol="1270" anchor="ctr" anchorCtr="0">
          <a:noAutofit/>
        </a:bodyPr>
        <a:lstStyle/>
        <a:p>
          <a:pPr marL="0" lvl="0" indent="0" algn="l" defTabSz="755650">
            <a:lnSpc>
              <a:spcPct val="90000"/>
            </a:lnSpc>
            <a:spcBef>
              <a:spcPct val="0"/>
            </a:spcBef>
            <a:spcAft>
              <a:spcPct val="35000"/>
            </a:spcAft>
            <a:buNone/>
          </a:pPr>
          <a:r>
            <a:rPr lang="en-GB" sz="1700" kern="1200"/>
            <a:t>Training</a:t>
          </a:r>
        </a:p>
      </dsp:txBody>
      <dsp:txXfrm>
        <a:off x="260250" y="168533"/>
        <a:ext cx="5184602" cy="336938"/>
      </dsp:txXfrm>
    </dsp:sp>
    <dsp:sp modelId="{BD667707-2B13-49DE-8458-9180AEAE0C5A}">
      <dsp:nvSpPr>
        <dsp:cNvPr id="0" name=""/>
        <dsp:cNvSpPr/>
      </dsp:nvSpPr>
      <dsp:spPr>
        <a:xfrm>
          <a:off x="49664" y="126415"/>
          <a:ext cx="421172" cy="421172"/>
        </a:xfrm>
        <a:prstGeom prst="ellipse">
          <a:avLst/>
        </a:prstGeom>
        <a:solidFill>
          <a:schemeClr val="lt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1FEDFAA-F8D3-4523-8E7D-4CBCB90ACB8B}">
      <dsp:nvSpPr>
        <dsp:cNvPr id="0" name=""/>
        <dsp:cNvSpPr/>
      </dsp:nvSpPr>
      <dsp:spPr>
        <a:xfrm>
          <a:off x="537405" y="673876"/>
          <a:ext cx="4907447" cy="336938"/>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7445" tIns="43180" rIns="43180" bIns="43180" numCol="1" spcCol="1270" anchor="ctr" anchorCtr="0">
          <a:noAutofit/>
        </a:bodyPr>
        <a:lstStyle/>
        <a:p>
          <a:pPr marL="0" lvl="0" indent="0" algn="l" defTabSz="755650">
            <a:lnSpc>
              <a:spcPct val="90000"/>
            </a:lnSpc>
            <a:spcBef>
              <a:spcPct val="0"/>
            </a:spcBef>
            <a:spcAft>
              <a:spcPct val="35000"/>
            </a:spcAft>
            <a:buNone/>
          </a:pPr>
          <a:r>
            <a:rPr lang="en-GB" sz="1700" kern="1200"/>
            <a:t>Developing culture of empathy</a:t>
          </a:r>
        </a:p>
      </dsp:txBody>
      <dsp:txXfrm>
        <a:off x="537405" y="673876"/>
        <a:ext cx="4907447" cy="336938"/>
      </dsp:txXfrm>
    </dsp:sp>
    <dsp:sp modelId="{9FF3B46B-3DCA-4501-9BD9-011F490488F3}">
      <dsp:nvSpPr>
        <dsp:cNvPr id="0" name=""/>
        <dsp:cNvSpPr/>
      </dsp:nvSpPr>
      <dsp:spPr>
        <a:xfrm>
          <a:off x="326819" y="631758"/>
          <a:ext cx="421172" cy="421172"/>
        </a:xfrm>
        <a:prstGeom prst="ellipse">
          <a:avLst/>
        </a:prstGeom>
        <a:solidFill>
          <a:schemeClr val="lt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2B88F6E-2D21-4E7F-BE9E-49D54111905D}">
      <dsp:nvSpPr>
        <dsp:cNvPr id="0" name=""/>
        <dsp:cNvSpPr/>
      </dsp:nvSpPr>
      <dsp:spPr>
        <a:xfrm>
          <a:off x="664141" y="1179219"/>
          <a:ext cx="4780711" cy="336938"/>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7445" tIns="43180" rIns="43180" bIns="43180" numCol="1" spcCol="1270" anchor="ctr" anchorCtr="0">
          <a:noAutofit/>
        </a:bodyPr>
        <a:lstStyle/>
        <a:p>
          <a:pPr marL="0" lvl="0" indent="0" algn="l" defTabSz="755650">
            <a:lnSpc>
              <a:spcPct val="90000"/>
            </a:lnSpc>
            <a:spcBef>
              <a:spcPct val="0"/>
            </a:spcBef>
            <a:spcAft>
              <a:spcPct val="35000"/>
            </a:spcAft>
            <a:buNone/>
          </a:pPr>
          <a:r>
            <a:rPr lang="en-GB" sz="1700" kern="1200"/>
            <a:t>practice open communication</a:t>
          </a:r>
        </a:p>
      </dsp:txBody>
      <dsp:txXfrm>
        <a:off x="664141" y="1179219"/>
        <a:ext cx="4780711" cy="336938"/>
      </dsp:txXfrm>
    </dsp:sp>
    <dsp:sp modelId="{51574708-6D1F-45B9-8E1E-6141E8402231}">
      <dsp:nvSpPr>
        <dsp:cNvPr id="0" name=""/>
        <dsp:cNvSpPr/>
      </dsp:nvSpPr>
      <dsp:spPr>
        <a:xfrm>
          <a:off x="453554" y="1137102"/>
          <a:ext cx="421172" cy="421172"/>
        </a:xfrm>
        <a:prstGeom prst="ellipse">
          <a:avLst/>
        </a:prstGeom>
        <a:solidFill>
          <a:schemeClr val="lt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BE822CB-B31E-4046-AA3E-C034E1F929A8}">
      <dsp:nvSpPr>
        <dsp:cNvPr id="0" name=""/>
        <dsp:cNvSpPr/>
      </dsp:nvSpPr>
      <dsp:spPr>
        <a:xfrm>
          <a:off x="664141" y="1684242"/>
          <a:ext cx="4780711" cy="336938"/>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7445" tIns="43180" rIns="43180" bIns="43180" numCol="1" spcCol="1270" anchor="ctr" anchorCtr="0">
          <a:noAutofit/>
        </a:bodyPr>
        <a:lstStyle/>
        <a:p>
          <a:pPr marL="0" lvl="0" indent="0" algn="l" defTabSz="755650">
            <a:lnSpc>
              <a:spcPct val="90000"/>
            </a:lnSpc>
            <a:spcBef>
              <a:spcPct val="0"/>
            </a:spcBef>
            <a:spcAft>
              <a:spcPct val="35000"/>
            </a:spcAft>
            <a:buNone/>
          </a:pPr>
          <a:r>
            <a:rPr lang="en-GB" sz="1700" kern="1200"/>
            <a:t>Develop clear and concise objectives</a:t>
          </a:r>
        </a:p>
      </dsp:txBody>
      <dsp:txXfrm>
        <a:off x="664141" y="1684242"/>
        <a:ext cx="4780711" cy="336938"/>
      </dsp:txXfrm>
    </dsp:sp>
    <dsp:sp modelId="{454DA311-BD43-4304-9222-9BD2AB796125}">
      <dsp:nvSpPr>
        <dsp:cNvPr id="0" name=""/>
        <dsp:cNvSpPr/>
      </dsp:nvSpPr>
      <dsp:spPr>
        <a:xfrm>
          <a:off x="453554" y="1642125"/>
          <a:ext cx="421172" cy="421172"/>
        </a:xfrm>
        <a:prstGeom prst="ellipse">
          <a:avLst/>
        </a:prstGeom>
        <a:solidFill>
          <a:schemeClr val="lt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741AC0F-EFF2-42EF-8303-CB26C24D9F47}">
      <dsp:nvSpPr>
        <dsp:cNvPr id="0" name=""/>
        <dsp:cNvSpPr/>
      </dsp:nvSpPr>
      <dsp:spPr>
        <a:xfrm>
          <a:off x="537405" y="2189585"/>
          <a:ext cx="4907447" cy="336938"/>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7445" tIns="43180" rIns="43180" bIns="43180" numCol="1" spcCol="1270" anchor="ctr" anchorCtr="0">
          <a:noAutofit/>
        </a:bodyPr>
        <a:lstStyle/>
        <a:p>
          <a:pPr marL="0" lvl="0" indent="0" algn="l" defTabSz="755650">
            <a:lnSpc>
              <a:spcPct val="90000"/>
            </a:lnSpc>
            <a:spcBef>
              <a:spcPct val="0"/>
            </a:spcBef>
            <a:spcAft>
              <a:spcPct val="35000"/>
            </a:spcAft>
            <a:buNone/>
          </a:pPr>
          <a:r>
            <a:rPr lang="en-GB" sz="1700" kern="1200"/>
            <a:t>Deveoping a positive workplace</a:t>
          </a:r>
        </a:p>
      </dsp:txBody>
      <dsp:txXfrm>
        <a:off x="537405" y="2189585"/>
        <a:ext cx="4907447" cy="336938"/>
      </dsp:txXfrm>
    </dsp:sp>
    <dsp:sp modelId="{08A9458E-F7AC-4A4A-AE11-1241F1A823C9}">
      <dsp:nvSpPr>
        <dsp:cNvPr id="0" name=""/>
        <dsp:cNvSpPr/>
      </dsp:nvSpPr>
      <dsp:spPr>
        <a:xfrm>
          <a:off x="326819" y="2147468"/>
          <a:ext cx="421172" cy="421172"/>
        </a:xfrm>
        <a:prstGeom prst="ellipse">
          <a:avLst/>
        </a:prstGeom>
        <a:solidFill>
          <a:schemeClr val="lt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46DFBEB-B7BC-471B-8851-00E8E3AEDF36}">
      <dsp:nvSpPr>
        <dsp:cNvPr id="0" name=""/>
        <dsp:cNvSpPr/>
      </dsp:nvSpPr>
      <dsp:spPr>
        <a:xfrm>
          <a:off x="260250" y="2694928"/>
          <a:ext cx="5184602" cy="336938"/>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7445" tIns="43180" rIns="43180" bIns="43180" numCol="1" spcCol="1270" anchor="ctr" anchorCtr="0">
          <a:noAutofit/>
        </a:bodyPr>
        <a:lstStyle/>
        <a:p>
          <a:pPr marL="0" lvl="0" indent="0" algn="l" defTabSz="755650">
            <a:lnSpc>
              <a:spcPct val="90000"/>
            </a:lnSpc>
            <a:spcBef>
              <a:spcPct val="0"/>
            </a:spcBef>
            <a:spcAft>
              <a:spcPct val="35000"/>
            </a:spcAft>
            <a:buNone/>
          </a:pPr>
          <a:r>
            <a:rPr lang="en-GB" sz="1700" kern="1200"/>
            <a:t>Acknowledging contribution of employees</a:t>
          </a:r>
        </a:p>
      </dsp:txBody>
      <dsp:txXfrm>
        <a:off x="260250" y="2694928"/>
        <a:ext cx="5184602" cy="336938"/>
      </dsp:txXfrm>
    </dsp:sp>
    <dsp:sp modelId="{20D16412-BC52-425F-914B-9CCFA3935452}">
      <dsp:nvSpPr>
        <dsp:cNvPr id="0" name=""/>
        <dsp:cNvSpPr/>
      </dsp:nvSpPr>
      <dsp:spPr>
        <a:xfrm>
          <a:off x="49664" y="2652811"/>
          <a:ext cx="421172" cy="421172"/>
        </a:xfrm>
        <a:prstGeom prst="ellipse">
          <a:avLst/>
        </a:prstGeom>
        <a:solidFill>
          <a:schemeClr val="lt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4FFA9A2-7ABB-4C74-B7E4-B1CF21F98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2195</Words>
  <Characters>12518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Mahmud Sazzad</dc:creator>
  <cp:keywords/>
  <dc:description/>
  <cp:lastModifiedBy> </cp:lastModifiedBy>
  <cp:revision>3</cp:revision>
  <dcterms:created xsi:type="dcterms:W3CDTF">2020-05-11T21:05:00Z</dcterms:created>
  <dcterms:modified xsi:type="dcterms:W3CDTF">2020-05-11T21:18:00Z</dcterms:modified>
</cp:coreProperties>
</file>