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7133FA2" w14:textId="77777777" w:rsidR="00EE521A" w:rsidRDefault="00EE521A" w:rsidP="00EE521A">
      <w:pPr>
        <w:spacing w:line="256" w:lineRule="auto"/>
        <w:jc w:val="left"/>
      </w:pPr>
    </w:p>
    <w:p w14:paraId="287CFE86" w14:textId="3FD566B6" w:rsidR="00EE521A" w:rsidRDefault="00EE521A" w:rsidP="00EE521A">
      <w:pPr>
        <w:spacing w:line="256" w:lineRule="auto"/>
        <w:jc w:val="left"/>
      </w:pPr>
    </w:p>
    <w:p w14:paraId="5E3D17E5" w14:textId="78D22257" w:rsidR="00EE521A" w:rsidRDefault="00157454" w:rsidP="00EE521A">
      <w:pPr>
        <w:spacing w:line="256" w:lineRule="auto"/>
        <w:jc w:val="center"/>
      </w:pPr>
      <w:r>
        <w:rPr>
          <w:noProof/>
          <w:lang w:val="en-US"/>
        </w:rPr>
        <mc:AlternateContent>
          <mc:Choice Requires="wps">
            <w:drawing>
              <wp:anchor distT="0" distB="0" distL="114300" distR="114300" simplePos="0" relativeHeight="251666432" behindDoc="0" locked="0" layoutInCell="1" allowOverlap="1" wp14:anchorId="60DE34BC" wp14:editId="5CD63CCE">
                <wp:simplePos x="0" y="0"/>
                <wp:positionH relativeFrom="column">
                  <wp:posOffset>3314700</wp:posOffset>
                </wp:positionH>
                <wp:positionV relativeFrom="paragraph">
                  <wp:posOffset>20320</wp:posOffset>
                </wp:positionV>
                <wp:extent cx="0" cy="3486150"/>
                <wp:effectExtent l="19050" t="23495" r="19050" b="14605"/>
                <wp:wrapNone/>
                <wp:docPr id="10" name="Straight Arrow Connector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486150"/>
                        </a:xfrm>
                        <a:prstGeom prst="straightConnector1">
                          <a:avLst/>
                        </a:prstGeom>
                        <a:noFill/>
                        <a:ln w="28575">
                          <a:solidFill>
                            <a:schemeClr val="accent4">
                              <a:lumMod val="10000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28398" dir="3806097" algn="ctr" rotWithShape="0">
                                  <a:schemeClr val="accent4">
                                    <a:lumMod val="50000"/>
                                    <a:lumOff val="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oel="http://schemas.microsoft.com/office/2019/extlst">
            <w:pict>
              <v:shapetype w14:anchorId="42D4EE94" id="_x0000_t32" coordsize="21600,21600" o:spt="32" o:oned="t" path="m,l21600,21600e" filled="f">
                <v:path arrowok="t" fillok="f" o:connecttype="none"/>
                <o:lock v:ext="edit" shapetype="t"/>
              </v:shapetype>
              <v:shape id="Straight Arrow Connector 10" o:spid="_x0000_s1026" type="#_x0000_t32" style="position:absolute;margin-left:261pt;margin-top:1.6pt;width:0;height:274.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" strokecolor="#ffc000 [3207]" strokeweight="2.25pt">
                <v:shadow color="#7f5f00 [1607]" offset="1pt"/>
              </v:shape>
            </w:pict>
          </mc:Fallback>
        </mc:AlternateContent>
      </w:r>
    </w:p>
    <w:p w14:paraId="68CA9563" w14:textId="2A0BA0AA" w:rsidR="00EE521A" w:rsidRDefault="00EA3A62" w:rsidP="00EE521A">
      <w:pPr>
        <w:spacing w:line="256" w:lineRule="auto"/>
        <w:jc w:val="left"/>
        <w:rPr>
          <w:b/>
          <w:color w:val="C45911" w:themeColor="accent2" w:themeShade="BF"/>
          <w:sz w:val="28"/>
        </w:rPr>
      </w:pPr>
      <w:r>
        <w:rPr>
          <w:noProof/>
          <w:lang w:val="en-US"/>
        </w:rPr>
        <mc:AlternateContent>
          <mc:Choice Requires="wps">
            <w:drawing>
              <wp:anchor distT="0" distB="0" distL="114300" distR="114300" simplePos="0" relativeHeight="251667456" behindDoc="0" locked="0" layoutInCell="1" allowOverlap="1" wp14:anchorId="7858DFA2" wp14:editId="590BD253">
                <wp:simplePos x="0" y="0"/>
                <wp:positionH relativeFrom="column">
                  <wp:posOffset>3531048</wp:posOffset>
                </wp:positionH>
                <wp:positionV relativeFrom="paragraph">
                  <wp:posOffset>881679</wp:posOffset>
                </wp:positionV>
                <wp:extent cx="2783691" cy="1400810"/>
                <wp:effectExtent l="0" t="0" r="0" b="0"/>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83691" cy="14008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DA58C34" w14:textId="4208A59D" w:rsidR="00EE521A" w:rsidRDefault="00EE521A" w:rsidP="00EE521A">
                            <w:pPr>
                              <w:rPr>
                                <w:b/>
                                <w:color w:val="FFC000" w:themeColor="accent4"/>
                                <w:sz w:val="22"/>
                              </w:rPr>
                            </w:pPr>
                            <w:r>
                              <w:rPr>
                                <w:b/>
                                <w:color w:val="FFC000" w:themeColor="accent4"/>
                                <w:sz w:val="22"/>
                              </w:rPr>
                              <w:t xml:space="preserve">Student Name: </w:t>
                            </w:r>
                            <w:proofErr w:type="spellStart"/>
                            <w:r w:rsidR="00EA3A62">
                              <w:rPr>
                                <w:b/>
                                <w:color w:val="FFC000" w:themeColor="accent4"/>
                                <w:sz w:val="22"/>
                              </w:rPr>
                              <w:t>Iliya</w:t>
                            </w:r>
                            <w:proofErr w:type="spellEnd"/>
                            <w:r w:rsidR="00EA3A62">
                              <w:rPr>
                                <w:b/>
                                <w:color w:val="FFC000" w:themeColor="accent4"/>
                                <w:sz w:val="22"/>
                              </w:rPr>
                              <w:t xml:space="preserve"> </w:t>
                            </w:r>
                            <w:proofErr w:type="spellStart"/>
                            <w:r w:rsidR="00EA3A62">
                              <w:rPr>
                                <w:b/>
                                <w:color w:val="FFC000" w:themeColor="accent4"/>
                                <w:sz w:val="22"/>
                              </w:rPr>
                              <w:t>Georgiev</w:t>
                            </w:r>
                            <w:proofErr w:type="spellEnd"/>
                            <w:r w:rsidR="00EA3A62">
                              <w:rPr>
                                <w:b/>
                                <w:color w:val="FFC000" w:themeColor="accent4"/>
                                <w:sz w:val="22"/>
                              </w:rPr>
                              <w:t xml:space="preserve"> </w:t>
                            </w:r>
                            <w:proofErr w:type="spellStart"/>
                            <w:r w:rsidR="00EA3A62">
                              <w:rPr>
                                <w:b/>
                                <w:color w:val="FFC000" w:themeColor="accent4"/>
                                <w:sz w:val="22"/>
                              </w:rPr>
                              <w:t>Radichev</w:t>
                            </w:r>
                            <w:proofErr w:type="spellEnd"/>
                          </w:p>
                          <w:p w14:paraId="5300A3A5" w14:textId="75BE76FC" w:rsidR="00EE521A" w:rsidRDefault="00EE521A" w:rsidP="00EE521A">
                            <w:pPr>
                              <w:rPr>
                                <w:b/>
                                <w:color w:val="FFC000" w:themeColor="accent4"/>
                                <w:sz w:val="22"/>
                              </w:rPr>
                            </w:pPr>
                            <w:r>
                              <w:rPr>
                                <w:b/>
                                <w:color w:val="FFC000" w:themeColor="accent4"/>
                                <w:sz w:val="22"/>
                              </w:rPr>
                              <w:t>Student ID:</w:t>
                            </w:r>
                            <w:r w:rsidR="00EA3A62">
                              <w:rPr>
                                <w:b/>
                                <w:color w:val="FFC000" w:themeColor="accent4"/>
                                <w:sz w:val="22"/>
                              </w:rPr>
                              <w:t xml:space="preserve"> </w:t>
                            </w:r>
                            <w:r w:rsidR="00EA3A62" w:rsidRPr="00EA3A62">
                              <w:rPr>
                                <w:b/>
                                <w:color w:val="FFC000" w:themeColor="accent4"/>
                                <w:sz w:val="22"/>
                              </w:rPr>
                              <w:t>2023563</w:t>
                            </w:r>
                          </w:p>
                          <w:p w14:paraId="5A92DB6A" w14:textId="6166AEAA" w:rsidR="00EE521A" w:rsidRDefault="00157454" w:rsidP="00157454">
                            <w:pPr>
                              <w:jc w:val="left"/>
                              <w:rPr>
                                <w:sz w:val="22"/>
                              </w:rPr>
                            </w:pPr>
                            <w:r>
                              <w:t>Module: Management Economics Module code: LCBB5003</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7858DFA2" id="_x0000_t202" coordsize="21600,21600" o:spt="202" path="m,l,21600r21600,l21600,xe">
                <v:stroke joinstyle="miter"/>
                <v:path gradientshapeok="t" o:connecttype="rect"/>
              </v:shapetype>
              <v:shape id="Text Box 6" o:spid="_x0000_s1026" type="#_x0000_t202" style="position:absolute;margin-left:278.05pt;margin-top:69.4pt;width:219.2pt;height:110.3pt;z-index:25166745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" filled="f" stroked="f">
                <v:textbox style="mso-fit-shape-to-text:t">
                  <w:txbxContent>
                    <w:p w14:paraId="7DA58C34" w14:textId="4208A59D" w:rsidR="00EE521A" w:rsidRDefault="00EE521A" w:rsidP="00EE521A">
                      <w:pPr>
                        <w:rPr>
                          <w:b/>
                          <w:color w:val="FFC000" w:themeColor="accent4"/>
                          <w:sz w:val="22"/>
                        </w:rPr>
                      </w:pPr>
                      <w:r>
                        <w:rPr>
                          <w:b/>
                          <w:color w:val="FFC000" w:themeColor="accent4"/>
                          <w:sz w:val="22"/>
                        </w:rPr>
                        <w:t xml:space="preserve">Student Name: </w:t>
                      </w:r>
                      <w:proofErr w:type="spellStart"/>
                      <w:r w:rsidR="00EA3A62">
                        <w:rPr>
                          <w:b/>
                          <w:color w:val="FFC000" w:themeColor="accent4"/>
                          <w:sz w:val="22"/>
                        </w:rPr>
                        <w:t>Iliya</w:t>
                      </w:r>
                      <w:proofErr w:type="spellEnd"/>
                      <w:r w:rsidR="00EA3A62">
                        <w:rPr>
                          <w:b/>
                          <w:color w:val="FFC000" w:themeColor="accent4"/>
                          <w:sz w:val="22"/>
                        </w:rPr>
                        <w:t xml:space="preserve"> </w:t>
                      </w:r>
                      <w:proofErr w:type="spellStart"/>
                      <w:r w:rsidR="00EA3A62">
                        <w:rPr>
                          <w:b/>
                          <w:color w:val="FFC000" w:themeColor="accent4"/>
                          <w:sz w:val="22"/>
                        </w:rPr>
                        <w:t>Georgiev</w:t>
                      </w:r>
                      <w:proofErr w:type="spellEnd"/>
                      <w:r w:rsidR="00EA3A62">
                        <w:rPr>
                          <w:b/>
                          <w:color w:val="FFC000" w:themeColor="accent4"/>
                          <w:sz w:val="22"/>
                        </w:rPr>
                        <w:t xml:space="preserve"> </w:t>
                      </w:r>
                      <w:proofErr w:type="spellStart"/>
                      <w:r w:rsidR="00EA3A62">
                        <w:rPr>
                          <w:b/>
                          <w:color w:val="FFC000" w:themeColor="accent4"/>
                          <w:sz w:val="22"/>
                        </w:rPr>
                        <w:t>Radichev</w:t>
                      </w:r>
                      <w:proofErr w:type="spellEnd"/>
                    </w:p>
                    <w:p w14:paraId="5300A3A5" w14:textId="75BE76FC" w:rsidR="00EE521A" w:rsidRDefault="00EE521A" w:rsidP="00EE521A">
                      <w:pPr>
                        <w:rPr>
                          <w:b/>
                          <w:color w:val="FFC000" w:themeColor="accent4"/>
                          <w:sz w:val="22"/>
                        </w:rPr>
                      </w:pPr>
                      <w:r>
                        <w:rPr>
                          <w:b/>
                          <w:color w:val="FFC000" w:themeColor="accent4"/>
                          <w:sz w:val="22"/>
                        </w:rPr>
                        <w:t>Student ID:</w:t>
                      </w:r>
                      <w:r w:rsidR="00EA3A62">
                        <w:rPr>
                          <w:b/>
                          <w:color w:val="FFC000" w:themeColor="accent4"/>
                          <w:sz w:val="22"/>
                        </w:rPr>
                        <w:t xml:space="preserve"> </w:t>
                      </w:r>
                      <w:r w:rsidR="00EA3A62" w:rsidRPr="00EA3A62">
                        <w:rPr>
                          <w:b/>
                          <w:color w:val="FFC000" w:themeColor="accent4"/>
                          <w:sz w:val="22"/>
                        </w:rPr>
                        <w:t>2023563</w:t>
                      </w:r>
                    </w:p>
                    <w:p w14:paraId="5A92DB6A" w14:textId="6166AEAA" w:rsidR="00EE521A" w:rsidRDefault="00157454" w:rsidP="00157454">
                      <w:pPr>
                        <w:jc w:val="left"/>
                        <w:rPr>
                          <w:sz w:val="22"/>
                        </w:rPr>
                      </w:pPr>
                      <w:r>
                        <w:t>Module: Management Economics Module code: LCBB5003</w:t>
                      </w:r>
                    </w:p>
                  </w:txbxContent>
                </v:textbox>
              </v:shape>
            </w:pict>
          </mc:Fallback>
        </mc:AlternateContent>
      </w:r>
      <w:r w:rsidR="00157454">
        <w:rPr>
          <w:noProof/>
          <w:lang w:val="en-US"/>
        </w:rPr>
        <mc:AlternateContent>
          <mc:Choice Requires="wps">
            <w:drawing>
              <wp:anchor distT="0" distB="0" distL="114300" distR="114300" simplePos="0" relativeHeight="251665408" behindDoc="0" locked="0" layoutInCell="1" allowOverlap="1" wp14:anchorId="4799F500" wp14:editId="6D391508">
                <wp:simplePos x="0" y="0"/>
                <wp:positionH relativeFrom="column">
                  <wp:posOffset>-504825</wp:posOffset>
                </wp:positionH>
                <wp:positionV relativeFrom="paragraph">
                  <wp:posOffset>975995</wp:posOffset>
                </wp:positionV>
                <wp:extent cx="3631565" cy="1584325"/>
                <wp:effectExtent l="0" t="4445" r="0" b="1905"/>
                <wp:wrapNone/>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31565" cy="15843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4883381" w14:textId="79A9848C" w:rsidR="00EE521A" w:rsidRDefault="00EE521A" w:rsidP="00EE521A">
                            <w:pPr>
                              <w:spacing w:line="240" w:lineRule="auto"/>
                              <w:jc w:val="right"/>
                              <w:rPr>
                                <w:rFonts w:ascii="Malgun Gothic Semilight" w:eastAsia="Malgun Gothic Semilight" w:hAnsi="Malgun Gothic Semilight" w:cs="Malgun Gothic Semilight"/>
                                <w:b/>
                                <w:color w:val="0D0D0D" w:themeColor="text1" w:themeTint="F2"/>
                                <w:sz w:val="56"/>
                              </w:rPr>
                            </w:pPr>
                            <w:r>
                              <w:rPr>
                                <w:rFonts w:ascii="Malgun Gothic Semilight" w:eastAsia="Malgun Gothic Semilight" w:hAnsi="Malgun Gothic Semilight" w:cs="Malgun Gothic Semilight"/>
                                <w:color w:val="0D0D0D" w:themeColor="text1" w:themeTint="F2"/>
                                <w:sz w:val="52"/>
                              </w:rPr>
                              <w:t>McDonald</w:t>
                            </w:r>
                          </w:p>
                          <w:p w14:paraId="61304684" w14:textId="20414DD2" w:rsidR="00EE521A" w:rsidRDefault="00157454" w:rsidP="00EE521A">
                            <w:pPr>
                              <w:spacing w:line="240" w:lineRule="auto"/>
                              <w:jc w:val="right"/>
                              <w:rPr>
                                <w:rFonts w:eastAsia="Microsoft JhengHei UI Light" w:cs="Arial"/>
                                <w:sz w:val="22"/>
                              </w:rPr>
                            </w:pPr>
                            <w:proofErr w:type="spellStart"/>
                            <w:r>
                              <w:rPr>
                                <w:rFonts w:eastAsia="Microsoft JhengHei UI Light" w:cs="Arial"/>
                                <w:sz w:val="22"/>
                              </w:rPr>
                              <w:t>Economical</w:t>
                            </w:r>
                            <w:proofErr w:type="spellEnd"/>
                            <w:r>
                              <w:rPr>
                                <w:rFonts w:eastAsia="Microsoft JhengHei UI Light" w:cs="Arial"/>
                                <w:sz w:val="22"/>
                              </w:rPr>
                              <w:t xml:space="preserve"> analysis on Big Mac</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4799F500" id="Text Box 9" o:spid="_x0000_s1027" type="#_x0000_t202" style="position:absolute;margin-left:-39.75pt;margin-top:76.85pt;width:285.95pt;height:124.75pt;z-index:25166540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" filled="f" stroked="f">
                <v:textbox style="mso-fit-shape-to-text:t">
                  <w:txbxContent>
                    <w:p w14:paraId="04883381" w14:textId="79A9848C" w:rsidR="00EE521A" w:rsidRDefault="00EE521A" w:rsidP="00EE521A">
                      <w:pPr>
                        <w:spacing w:line="240" w:lineRule="auto"/>
                        <w:jc w:val="right"/>
                        <w:rPr>
                          <w:rFonts w:ascii="Malgun Gothic Semilight" w:eastAsia="Malgun Gothic Semilight" w:hAnsi="Malgun Gothic Semilight" w:cs="Malgun Gothic Semilight"/>
                          <w:b/>
                          <w:color w:val="0D0D0D" w:themeColor="text1" w:themeTint="F2"/>
                          <w:sz w:val="56"/>
                        </w:rPr>
                      </w:pPr>
                      <w:r>
                        <w:rPr>
                          <w:rFonts w:ascii="Malgun Gothic Semilight" w:eastAsia="Malgun Gothic Semilight" w:hAnsi="Malgun Gothic Semilight" w:cs="Malgun Gothic Semilight"/>
                          <w:color w:val="0D0D0D" w:themeColor="text1" w:themeTint="F2"/>
                          <w:sz w:val="52"/>
                        </w:rPr>
                        <w:t>McDonald</w:t>
                      </w:r>
                    </w:p>
                    <w:p w14:paraId="61304684" w14:textId="20414DD2" w:rsidR="00EE521A" w:rsidRDefault="00157454" w:rsidP="00EE521A">
                      <w:pPr>
                        <w:spacing w:line="240" w:lineRule="auto"/>
                        <w:jc w:val="right"/>
                        <w:rPr>
                          <w:rFonts w:eastAsia="Microsoft JhengHei UI Light" w:cs="Arial"/>
                          <w:sz w:val="22"/>
                        </w:rPr>
                      </w:pPr>
                      <w:proofErr w:type="spellStart"/>
                      <w:r>
                        <w:rPr>
                          <w:rFonts w:eastAsia="Microsoft JhengHei UI Light" w:cs="Arial"/>
                          <w:sz w:val="22"/>
                        </w:rPr>
                        <w:t>Economical</w:t>
                      </w:r>
                      <w:proofErr w:type="spellEnd"/>
                      <w:r>
                        <w:rPr>
                          <w:rFonts w:eastAsia="Microsoft JhengHei UI Light" w:cs="Arial"/>
                          <w:sz w:val="22"/>
                        </w:rPr>
                        <w:t xml:space="preserve"> analysis on Big Mac</w:t>
                      </w:r>
                    </w:p>
                  </w:txbxContent>
                </v:textbox>
              </v:shape>
            </w:pict>
          </mc:Fallback>
        </mc:AlternateContent>
      </w:r>
      <w:r w:rsidR="00EE521A">
        <w:t xml:space="preserve"> </w:t>
      </w:r>
      <w:r w:rsidR="00EE521A">
        <w:br w:type="page"/>
      </w:r>
    </w:p>
    <w:sdt>
      <w:sdtPr>
        <w:rPr>
          <w:rFonts w:ascii="Arial" w:eastAsiaTheme="minorHAnsi" w:hAnsi="Arial" w:cstheme="minorBidi"/>
          <w:color w:val="auto"/>
          <w:sz w:val="24"/>
          <w:szCs w:val="22"/>
          <w:lang w:val="en-GB"/>
        </w:rPr>
        <w:id w:val="2068371509"/>
        <w:docPartObj>
          <w:docPartGallery w:val="Table of Contents"/>
          <w:docPartUnique/>
        </w:docPartObj>
      </w:sdtPr>
      <w:sdtEndPr>
        <w:rPr>
          <w:b/>
          <w:bCs/>
          <w:noProof/>
        </w:rPr>
      </w:sdtEndPr>
      <w:sdtContent>
        <w:p w14:paraId="706337A9" w14:textId="6170C0E2" w:rsidR="00157454" w:rsidRDefault="00157454">
          <w:pPr>
            <w:pStyle w:val="TOCHeading"/>
          </w:pPr>
          <w:r>
            <w:t>Table of Contents</w:t>
          </w:r>
        </w:p>
        <w:p w14:paraId="2A79BFC2" w14:textId="2BC8502D" w:rsidR="004E6F63" w:rsidRDefault="00157454">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11926387" w:history="1">
            <w:r w:rsidR="004E6F63" w:rsidRPr="005C4C39">
              <w:rPr>
                <w:rStyle w:val="Hyperlink"/>
                <w:noProof/>
              </w:rPr>
              <w:t>Task A: Description of the business and its products</w:t>
            </w:r>
            <w:r w:rsidR="004E6F63">
              <w:rPr>
                <w:noProof/>
                <w:webHidden/>
              </w:rPr>
              <w:tab/>
            </w:r>
            <w:r w:rsidR="004E6F63">
              <w:rPr>
                <w:noProof/>
                <w:webHidden/>
              </w:rPr>
              <w:fldChar w:fldCharType="begin"/>
            </w:r>
            <w:r w:rsidR="004E6F63">
              <w:rPr>
                <w:noProof/>
                <w:webHidden/>
              </w:rPr>
              <w:instrText xml:space="preserve"> PAGEREF _Toc111926387 \h </w:instrText>
            </w:r>
            <w:r w:rsidR="004E6F63">
              <w:rPr>
                <w:noProof/>
                <w:webHidden/>
              </w:rPr>
            </w:r>
            <w:r w:rsidR="004E6F63">
              <w:rPr>
                <w:noProof/>
                <w:webHidden/>
              </w:rPr>
              <w:fldChar w:fldCharType="separate"/>
            </w:r>
            <w:r w:rsidR="004E6F63">
              <w:rPr>
                <w:noProof/>
                <w:webHidden/>
              </w:rPr>
              <w:t>3</w:t>
            </w:r>
            <w:r w:rsidR="004E6F63">
              <w:rPr>
                <w:noProof/>
                <w:webHidden/>
              </w:rPr>
              <w:fldChar w:fldCharType="end"/>
            </w:r>
          </w:hyperlink>
        </w:p>
        <w:p w14:paraId="1BBE38FD" w14:textId="26BE5FCD" w:rsidR="004E6F63" w:rsidRDefault="00E86FDF">
          <w:pPr>
            <w:pStyle w:val="TOC1"/>
            <w:tabs>
              <w:tab w:val="right" w:leader="dot" w:pos="9350"/>
            </w:tabs>
            <w:rPr>
              <w:rFonts w:asciiTheme="minorHAnsi" w:eastAsiaTheme="minorEastAsia" w:hAnsiTheme="minorHAnsi"/>
              <w:noProof/>
              <w:sz w:val="22"/>
              <w:lang w:eastAsia="en-GB"/>
            </w:rPr>
          </w:pPr>
          <w:hyperlink w:anchor="_Toc111926388" w:history="1">
            <w:r w:rsidR="004E6F63" w:rsidRPr="005C4C39">
              <w:rPr>
                <w:rStyle w:val="Hyperlink"/>
                <w:noProof/>
              </w:rPr>
              <w:t>Task 2:  Identify Demand and Market Equilibrium</w:t>
            </w:r>
            <w:r w:rsidR="004E6F63">
              <w:rPr>
                <w:noProof/>
                <w:webHidden/>
              </w:rPr>
              <w:tab/>
            </w:r>
            <w:r w:rsidR="004E6F63">
              <w:rPr>
                <w:noProof/>
                <w:webHidden/>
              </w:rPr>
              <w:fldChar w:fldCharType="begin"/>
            </w:r>
            <w:r w:rsidR="004E6F63">
              <w:rPr>
                <w:noProof/>
                <w:webHidden/>
              </w:rPr>
              <w:instrText xml:space="preserve"> PAGEREF _Toc111926388 \h </w:instrText>
            </w:r>
            <w:r w:rsidR="004E6F63">
              <w:rPr>
                <w:noProof/>
                <w:webHidden/>
              </w:rPr>
            </w:r>
            <w:r w:rsidR="004E6F63">
              <w:rPr>
                <w:noProof/>
                <w:webHidden/>
              </w:rPr>
              <w:fldChar w:fldCharType="separate"/>
            </w:r>
            <w:r w:rsidR="004E6F63">
              <w:rPr>
                <w:noProof/>
                <w:webHidden/>
              </w:rPr>
              <w:t>4</w:t>
            </w:r>
            <w:r w:rsidR="004E6F63">
              <w:rPr>
                <w:noProof/>
                <w:webHidden/>
              </w:rPr>
              <w:fldChar w:fldCharType="end"/>
            </w:r>
          </w:hyperlink>
        </w:p>
        <w:p w14:paraId="6B9D0EA2" w14:textId="6741E8C0" w:rsidR="004E6F63" w:rsidRDefault="00E86FDF">
          <w:pPr>
            <w:pStyle w:val="TOC2"/>
            <w:tabs>
              <w:tab w:val="right" w:leader="dot" w:pos="9350"/>
            </w:tabs>
            <w:rPr>
              <w:rFonts w:asciiTheme="minorHAnsi" w:eastAsiaTheme="minorEastAsia" w:hAnsiTheme="minorHAnsi"/>
              <w:noProof/>
              <w:sz w:val="22"/>
              <w:lang w:eastAsia="en-GB"/>
            </w:rPr>
          </w:pPr>
          <w:hyperlink w:anchor="_Toc111926389" w:history="1">
            <w:r w:rsidR="004E6F63" w:rsidRPr="005C4C39">
              <w:rPr>
                <w:rStyle w:val="Hyperlink"/>
                <w:noProof/>
                <w:lang w:val="en-US"/>
              </w:rPr>
              <w:t>Price of Substitutes</w:t>
            </w:r>
            <w:r w:rsidR="004E6F63">
              <w:rPr>
                <w:noProof/>
                <w:webHidden/>
              </w:rPr>
              <w:tab/>
            </w:r>
            <w:r w:rsidR="004E6F63">
              <w:rPr>
                <w:noProof/>
                <w:webHidden/>
              </w:rPr>
              <w:fldChar w:fldCharType="begin"/>
            </w:r>
            <w:r w:rsidR="004E6F63">
              <w:rPr>
                <w:noProof/>
                <w:webHidden/>
              </w:rPr>
              <w:instrText xml:space="preserve"> PAGEREF _Toc111926389 \h </w:instrText>
            </w:r>
            <w:r w:rsidR="004E6F63">
              <w:rPr>
                <w:noProof/>
                <w:webHidden/>
              </w:rPr>
            </w:r>
            <w:r w:rsidR="004E6F63">
              <w:rPr>
                <w:noProof/>
                <w:webHidden/>
              </w:rPr>
              <w:fldChar w:fldCharType="separate"/>
            </w:r>
            <w:r w:rsidR="004E6F63">
              <w:rPr>
                <w:noProof/>
                <w:webHidden/>
              </w:rPr>
              <w:t>4</w:t>
            </w:r>
            <w:r w:rsidR="004E6F63">
              <w:rPr>
                <w:noProof/>
                <w:webHidden/>
              </w:rPr>
              <w:fldChar w:fldCharType="end"/>
            </w:r>
          </w:hyperlink>
        </w:p>
        <w:p w14:paraId="03475D0F" w14:textId="2A947D93" w:rsidR="004E6F63" w:rsidRDefault="00E86FDF">
          <w:pPr>
            <w:pStyle w:val="TOC2"/>
            <w:tabs>
              <w:tab w:val="right" w:leader="dot" w:pos="9350"/>
            </w:tabs>
            <w:rPr>
              <w:rFonts w:asciiTheme="minorHAnsi" w:eastAsiaTheme="minorEastAsia" w:hAnsiTheme="minorHAnsi"/>
              <w:noProof/>
              <w:sz w:val="22"/>
              <w:lang w:eastAsia="en-GB"/>
            </w:rPr>
          </w:pPr>
          <w:hyperlink w:anchor="_Toc111926390" w:history="1">
            <w:r w:rsidR="004E6F63" w:rsidRPr="005C4C39">
              <w:rPr>
                <w:rStyle w:val="Hyperlink"/>
                <w:noProof/>
                <w:lang w:val="en-US"/>
              </w:rPr>
              <w:t>Price of Complements</w:t>
            </w:r>
            <w:r w:rsidR="004E6F63">
              <w:rPr>
                <w:noProof/>
                <w:webHidden/>
              </w:rPr>
              <w:tab/>
            </w:r>
            <w:r w:rsidR="004E6F63">
              <w:rPr>
                <w:noProof/>
                <w:webHidden/>
              </w:rPr>
              <w:fldChar w:fldCharType="begin"/>
            </w:r>
            <w:r w:rsidR="004E6F63">
              <w:rPr>
                <w:noProof/>
                <w:webHidden/>
              </w:rPr>
              <w:instrText xml:space="preserve"> PAGEREF _Toc111926390 \h </w:instrText>
            </w:r>
            <w:r w:rsidR="004E6F63">
              <w:rPr>
                <w:noProof/>
                <w:webHidden/>
              </w:rPr>
            </w:r>
            <w:r w:rsidR="004E6F63">
              <w:rPr>
                <w:noProof/>
                <w:webHidden/>
              </w:rPr>
              <w:fldChar w:fldCharType="separate"/>
            </w:r>
            <w:r w:rsidR="004E6F63">
              <w:rPr>
                <w:noProof/>
                <w:webHidden/>
              </w:rPr>
              <w:t>5</w:t>
            </w:r>
            <w:r w:rsidR="004E6F63">
              <w:rPr>
                <w:noProof/>
                <w:webHidden/>
              </w:rPr>
              <w:fldChar w:fldCharType="end"/>
            </w:r>
          </w:hyperlink>
        </w:p>
        <w:p w14:paraId="63C9B3D5" w14:textId="1E65968B" w:rsidR="004E6F63" w:rsidRDefault="00E86FDF">
          <w:pPr>
            <w:pStyle w:val="TOC2"/>
            <w:tabs>
              <w:tab w:val="right" w:leader="dot" w:pos="9350"/>
            </w:tabs>
            <w:rPr>
              <w:rFonts w:asciiTheme="minorHAnsi" w:eastAsiaTheme="minorEastAsia" w:hAnsiTheme="minorHAnsi"/>
              <w:noProof/>
              <w:sz w:val="22"/>
              <w:lang w:eastAsia="en-GB"/>
            </w:rPr>
          </w:pPr>
          <w:hyperlink w:anchor="_Toc111926391" w:history="1">
            <w:r w:rsidR="004E6F63" w:rsidRPr="005C4C39">
              <w:rPr>
                <w:rStyle w:val="Hyperlink"/>
                <w:noProof/>
                <w:lang w:val="en-US"/>
              </w:rPr>
              <w:t>Consumer Income</w:t>
            </w:r>
            <w:r w:rsidR="004E6F63">
              <w:rPr>
                <w:noProof/>
                <w:webHidden/>
              </w:rPr>
              <w:tab/>
            </w:r>
            <w:r w:rsidR="004E6F63">
              <w:rPr>
                <w:noProof/>
                <w:webHidden/>
              </w:rPr>
              <w:fldChar w:fldCharType="begin"/>
            </w:r>
            <w:r w:rsidR="004E6F63">
              <w:rPr>
                <w:noProof/>
                <w:webHidden/>
              </w:rPr>
              <w:instrText xml:space="preserve"> PAGEREF _Toc111926391 \h </w:instrText>
            </w:r>
            <w:r w:rsidR="004E6F63">
              <w:rPr>
                <w:noProof/>
                <w:webHidden/>
              </w:rPr>
            </w:r>
            <w:r w:rsidR="004E6F63">
              <w:rPr>
                <w:noProof/>
                <w:webHidden/>
              </w:rPr>
              <w:fldChar w:fldCharType="separate"/>
            </w:r>
            <w:r w:rsidR="004E6F63">
              <w:rPr>
                <w:noProof/>
                <w:webHidden/>
              </w:rPr>
              <w:t>6</w:t>
            </w:r>
            <w:r w:rsidR="004E6F63">
              <w:rPr>
                <w:noProof/>
                <w:webHidden/>
              </w:rPr>
              <w:fldChar w:fldCharType="end"/>
            </w:r>
          </w:hyperlink>
        </w:p>
        <w:p w14:paraId="4C04D2BD" w14:textId="017811F3" w:rsidR="004E6F63" w:rsidRDefault="00E86FDF">
          <w:pPr>
            <w:pStyle w:val="TOC2"/>
            <w:tabs>
              <w:tab w:val="right" w:leader="dot" w:pos="9350"/>
            </w:tabs>
            <w:rPr>
              <w:rFonts w:asciiTheme="minorHAnsi" w:eastAsiaTheme="minorEastAsia" w:hAnsiTheme="minorHAnsi"/>
              <w:noProof/>
              <w:sz w:val="22"/>
              <w:lang w:eastAsia="en-GB"/>
            </w:rPr>
          </w:pPr>
          <w:hyperlink w:anchor="_Toc111926392" w:history="1">
            <w:r w:rsidR="004E6F63" w:rsidRPr="005C4C39">
              <w:rPr>
                <w:rStyle w:val="Hyperlink"/>
                <w:noProof/>
                <w:lang w:val="en-US"/>
              </w:rPr>
              <w:t>Consumer tastes and preferences</w:t>
            </w:r>
            <w:r w:rsidR="004E6F63">
              <w:rPr>
                <w:noProof/>
                <w:webHidden/>
              </w:rPr>
              <w:tab/>
            </w:r>
            <w:r w:rsidR="004E6F63">
              <w:rPr>
                <w:noProof/>
                <w:webHidden/>
              </w:rPr>
              <w:fldChar w:fldCharType="begin"/>
            </w:r>
            <w:r w:rsidR="004E6F63">
              <w:rPr>
                <w:noProof/>
                <w:webHidden/>
              </w:rPr>
              <w:instrText xml:space="preserve"> PAGEREF _Toc111926392 \h </w:instrText>
            </w:r>
            <w:r w:rsidR="004E6F63">
              <w:rPr>
                <w:noProof/>
                <w:webHidden/>
              </w:rPr>
            </w:r>
            <w:r w:rsidR="004E6F63">
              <w:rPr>
                <w:noProof/>
                <w:webHidden/>
              </w:rPr>
              <w:fldChar w:fldCharType="separate"/>
            </w:r>
            <w:r w:rsidR="004E6F63">
              <w:rPr>
                <w:noProof/>
                <w:webHidden/>
              </w:rPr>
              <w:t>8</w:t>
            </w:r>
            <w:r w:rsidR="004E6F63">
              <w:rPr>
                <w:noProof/>
                <w:webHidden/>
              </w:rPr>
              <w:fldChar w:fldCharType="end"/>
            </w:r>
          </w:hyperlink>
        </w:p>
        <w:p w14:paraId="70157DC4" w14:textId="113739FC" w:rsidR="004E6F63" w:rsidRDefault="00E86FDF">
          <w:pPr>
            <w:pStyle w:val="TOC2"/>
            <w:tabs>
              <w:tab w:val="right" w:leader="dot" w:pos="9350"/>
            </w:tabs>
            <w:rPr>
              <w:rFonts w:asciiTheme="minorHAnsi" w:eastAsiaTheme="minorEastAsia" w:hAnsiTheme="minorHAnsi"/>
              <w:noProof/>
              <w:sz w:val="22"/>
              <w:lang w:eastAsia="en-GB"/>
            </w:rPr>
          </w:pPr>
          <w:hyperlink w:anchor="_Toc111926393" w:history="1">
            <w:r w:rsidR="004E6F63" w:rsidRPr="005C4C39">
              <w:rPr>
                <w:rStyle w:val="Hyperlink"/>
                <w:noProof/>
              </w:rPr>
              <w:t>Consumer expectations of price</w:t>
            </w:r>
            <w:r w:rsidR="004E6F63">
              <w:rPr>
                <w:noProof/>
                <w:webHidden/>
              </w:rPr>
              <w:tab/>
            </w:r>
            <w:r w:rsidR="004E6F63">
              <w:rPr>
                <w:noProof/>
                <w:webHidden/>
              </w:rPr>
              <w:fldChar w:fldCharType="begin"/>
            </w:r>
            <w:r w:rsidR="004E6F63">
              <w:rPr>
                <w:noProof/>
                <w:webHidden/>
              </w:rPr>
              <w:instrText xml:space="preserve"> PAGEREF _Toc111926393 \h </w:instrText>
            </w:r>
            <w:r w:rsidR="004E6F63">
              <w:rPr>
                <w:noProof/>
                <w:webHidden/>
              </w:rPr>
            </w:r>
            <w:r w:rsidR="004E6F63">
              <w:rPr>
                <w:noProof/>
                <w:webHidden/>
              </w:rPr>
              <w:fldChar w:fldCharType="separate"/>
            </w:r>
            <w:r w:rsidR="004E6F63">
              <w:rPr>
                <w:noProof/>
                <w:webHidden/>
              </w:rPr>
              <w:t>8</w:t>
            </w:r>
            <w:r w:rsidR="004E6F63">
              <w:rPr>
                <w:noProof/>
                <w:webHidden/>
              </w:rPr>
              <w:fldChar w:fldCharType="end"/>
            </w:r>
          </w:hyperlink>
        </w:p>
        <w:p w14:paraId="0386B1A2" w14:textId="2F1665DC" w:rsidR="004E6F63" w:rsidRDefault="00E86FDF">
          <w:pPr>
            <w:pStyle w:val="TOC2"/>
            <w:tabs>
              <w:tab w:val="right" w:leader="dot" w:pos="9350"/>
            </w:tabs>
            <w:rPr>
              <w:rFonts w:asciiTheme="minorHAnsi" w:eastAsiaTheme="minorEastAsia" w:hAnsiTheme="minorHAnsi"/>
              <w:noProof/>
              <w:sz w:val="22"/>
              <w:lang w:eastAsia="en-GB"/>
            </w:rPr>
          </w:pPr>
          <w:hyperlink w:anchor="_Toc111926394" w:history="1">
            <w:r w:rsidR="004E6F63" w:rsidRPr="005C4C39">
              <w:rPr>
                <w:rStyle w:val="Hyperlink"/>
                <w:noProof/>
              </w:rPr>
              <w:t>Demographics</w:t>
            </w:r>
            <w:r w:rsidR="004E6F63">
              <w:rPr>
                <w:noProof/>
                <w:webHidden/>
              </w:rPr>
              <w:tab/>
            </w:r>
            <w:r w:rsidR="004E6F63">
              <w:rPr>
                <w:noProof/>
                <w:webHidden/>
              </w:rPr>
              <w:fldChar w:fldCharType="begin"/>
            </w:r>
            <w:r w:rsidR="004E6F63">
              <w:rPr>
                <w:noProof/>
                <w:webHidden/>
              </w:rPr>
              <w:instrText xml:space="preserve"> PAGEREF _Toc111926394 \h </w:instrText>
            </w:r>
            <w:r w:rsidR="004E6F63">
              <w:rPr>
                <w:noProof/>
                <w:webHidden/>
              </w:rPr>
            </w:r>
            <w:r w:rsidR="004E6F63">
              <w:rPr>
                <w:noProof/>
                <w:webHidden/>
              </w:rPr>
              <w:fldChar w:fldCharType="separate"/>
            </w:r>
            <w:r w:rsidR="004E6F63">
              <w:rPr>
                <w:noProof/>
                <w:webHidden/>
              </w:rPr>
              <w:t>9</w:t>
            </w:r>
            <w:r w:rsidR="004E6F63">
              <w:rPr>
                <w:noProof/>
                <w:webHidden/>
              </w:rPr>
              <w:fldChar w:fldCharType="end"/>
            </w:r>
          </w:hyperlink>
        </w:p>
        <w:p w14:paraId="615936D7" w14:textId="7DAAA411" w:rsidR="004E6F63" w:rsidRDefault="00E86FDF">
          <w:pPr>
            <w:pStyle w:val="TOC1"/>
            <w:tabs>
              <w:tab w:val="right" w:leader="dot" w:pos="9350"/>
            </w:tabs>
            <w:rPr>
              <w:rFonts w:asciiTheme="minorHAnsi" w:eastAsiaTheme="minorEastAsia" w:hAnsiTheme="minorHAnsi"/>
              <w:noProof/>
              <w:sz w:val="22"/>
              <w:lang w:eastAsia="en-GB"/>
            </w:rPr>
          </w:pPr>
          <w:hyperlink w:anchor="_Toc111926395" w:history="1">
            <w:r w:rsidR="004E6F63" w:rsidRPr="005C4C39">
              <w:rPr>
                <w:rStyle w:val="Hyperlink"/>
                <w:noProof/>
              </w:rPr>
              <w:t>Task 3: Big Mac’s Demand- Elastic or Inelastic</w:t>
            </w:r>
            <w:r w:rsidR="004E6F63">
              <w:rPr>
                <w:noProof/>
                <w:webHidden/>
              </w:rPr>
              <w:tab/>
            </w:r>
            <w:r w:rsidR="004E6F63">
              <w:rPr>
                <w:noProof/>
                <w:webHidden/>
              </w:rPr>
              <w:fldChar w:fldCharType="begin"/>
            </w:r>
            <w:r w:rsidR="004E6F63">
              <w:rPr>
                <w:noProof/>
                <w:webHidden/>
              </w:rPr>
              <w:instrText xml:space="preserve"> PAGEREF _Toc111926395 \h </w:instrText>
            </w:r>
            <w:r w:rsidR="004E6F63">
              <w:rPr>
                <w:noProof/>
                <w:webHidden/>
              </w:rPr>
            </w:r>
            <w:r w:rsidR="004E6F63">
              <w:rPr>
                <w:noProof/>
                <w:webHidden/>
              </w:rPr>
              <w:fldChar w:fldCharType="separate"/>
            </w:r>
            <w:r w:rsidR="004E6F63">
              <w:rPr>
                <w:noProof/>
                <w:webHidden/>
              </w:rPr>
              <w:t>10</w:t>
            </w:r>
            <w:r w:rsidR="004E6F63">
              <w:rPr>
                <w:noProof/>
                <w:webHidden/>
              </w:rPr>
              <w:fldChar w:fldCharType="end"/>
            </w:r>
          </w:hyperlink>
        </w:p>
        <w:p w14:paraId="3699CFA4" w14:textId="323DE80E" w:rsidR="004E6F63" w:rsidRDefault="00E86FDF">
          <w:pPr>
            <w:pStyle w:val="TOC2"/>
            <w:tabs>
              <w:tab w:val="right" w:leader="dot" w:pos="9350"/>
            </w:tabs>
            <w:rPr>
              <w:rFonts w:asciiTheme="minorHAnsi" w:eastAsiaTheme="minorEastAsia" w:hAnsiTheme="minorHAnsi"/>
              <w:noProof/>
              <w:sz w:val="22"/>
              <w:lang w:eastAsia="en-GB"/>
            </w:rPr>
          </w:pPr>
          <w:hyperlink w:anchor="_Toc111926396" w:history="1">
            <w:r w:rsidR="004E6F63" w:rsidRPr="005C4C39">
              <w:rPr>
                <w:rStyle w:val="Hyperlink"/>
                <w:noProof/>
              </w:rPr>
              <w:t>Substitution effects</w:t>
            </w:r>
            <w:r w:rsidR="004E6F63">
              <w:rPr>
                <w:noProof/>
                <w:webHidden/>
              </w:rPr>
              <w:tab/>
            </w:r>
            <w:r w:rsidR="004E6F63">
              <w:rPr>
                <w:noProof/>
                <w:webHidden/>
              </w:rPr>
              <w:fldChar w:fldCharType="begin"/>
            </w:r>
            <w:r w:rsidR="004E6F63">
              <w:rPr>
                <w:noProof/>
                <w:webHidden/>
              </w:rPr>
              <w:instrText xml:space="preserve"> PAGEREF _Toc111926396 \h </w:instrText>
            </w:r>
            <w:r w:rsidR="004E6F63">
              <w:rPr>
                <w:noProof/>
                <w:webHidden/>
              </w:rPr>
            </w:r>
            <w:r w:rsidR="004E6F63">
              <w:rPr>
                <w:noProof/>
                <w:webHidden/>
              </w:rPr>
              <w:fldChar w:fldCharType="separate"/>
            </w:r>
            <w:r w:rsidR="004E6F63">
              <w:rPr>
                <w:noProof/>
                <w:webHidden/>
              </w:rPr>
              <w:t>10</w:t>
            </w:r>
            <w:r w:rsidR="004E6F63">
              <w:rPr>
                <w:noProof/>
                <w:webHidden/>
              </w:rPr>
              <w:fldChar w:fldCharType="end"/>
            </w:r>
          </w:hyperlink>
        </w:p>
        <w:p w14:paraId="45BF91E2" w14:textId="76643A59" w:rsidR="004E6F63" w:rsidRDefault="00E86FDF">
          <w:pPr>
            <w:pStyle w:val="TOC2"/>
            <w:tabs>
              <w:tab w:val="right" w:leader="dot" w:pos="9350"/>
            </w:tabs>
            <w:rPr>
              <w:rFonts w:asciiTheme="minorHAnsi" w:eastAsiaTheme="minorEastAsia" w:hAnsiTheme="minorHAnsi"/>
              <w:noProof/>
              <w:sz w:val="22"/>
              <w:lang w:eastAsia="en-GB"/>
            </w:rPr>
          </w:pPr>
          <w:hyperlink w:anchor="_Toc111926397" w:history="1">
            <w:r w:rsidR="004E6F63" w:rsidRPr="005C4C39">
              <w:rPr>
                <w:rStyle w:val="Hyperlink"/>
                <w:noProof/>
              </w:rPr>
              <w:t>Income effect</w:t>
            </w:r>
            <w:r w:rsidR="004E6F63">
              <w:rPr>
                <w:noProof/>
                <w:webHidden/>
              </w:rPr>
              <w:tab/>
            </w:r>
            <w:r w:rsidR="004E6F63">
              <w:rPr>
                <w:noProof/>
                <w:webHidden/>
              </w:rPr>
              <w:fldChar w:fldCharType="begin"/>
            </w:r>
            <w:r w:rsidR="004E6F63">
              <w:rPr>
                <w:noProof/>
                <w:webHidden/>
              </w:rPr>
              <w:instrText xml:space="preserve"> PAGEREF _Toc111926397 \h </w:instrText>
            </w:r>
            <w:r w:rsidR="004E6F63">
              <w:rPr>
                <w:noProof/>
                <w:webHidden/>
              </w:rPr>
            </w:r>
            <w:r w:rsidR="004E6F63">
              <w:rPr>
                <w:noProof/>
                <w:webHidden/>
              </w:rPr>
              <w:fldChar w:fldCharType="separate"/>
            </w:r>
            <w:r w:rsidR="004E6F63">
              <w:rPr>
                <w:noProof/>
                <w:webHidden/>
              </w:rPr>
              <w:t>11</w:t>
            </w:r>
            <w:r w:rsidR="004E6F63">
              <w:rPr>
                <w:noProof/>
                <w:webHidden/>
              </w:rPr>
              <w:fldChar w:fldCharType="end"/>
            </w:r>
          </w:hyperlink>
        </w:p>
        <w:p w14:paraId="614C53A1" w14:textId="003C5E40" w:rsidR="004E6F63" w:rsidRDefault="00E86FDF">
          <w:pPr>
            <w:pStyle w:val="TOC2"/>
            <w:tabs>
              <w:tab w:val="right" w:leader="dot" w:pos="9350"/>
            </w:tabs>
            <w:rPr>
              <w:rFonts w:asciiTheme="minorHAnsi" w:eastAsiaTheme="minorEastAsia" w:hAnsiTheme="minorHAnsi"/>
              <w:noProof/>
              <w:sz w:val="22"/>
              <w:lang w:eastAsia="en-GB"/>
            </w:rPr>
          </w:pPr>
          <w:hyperlink w:anchor="_Toc111926398" w:history="1">
            <w:r w:rsidR="004E6F63" w:rsidRPr="005C4C39">
              <w:rPr>
                <w:rStyle w:val="Hyperlink"/>
                <w:noProof/>
              </w:rPr>
              <w:t>Recommended pricing policy</w:t>
            </w:r>
            <w:r w:rsidR="004E6F63">
              <w:rPr>
                <w:noProof/>
                <w:webHidden/>
              </w:rPr>
              <w:tab/>
            </w:r>
            <w:r w:rsidR="004E6F63">
              <w:rPr>
                <w:noProof/>
                <w:webHidden/>
              </w:rPr>
              <w:fldChar w:fldCharType="begin"/>
            </w:r>
            <w:r w:rsidR="004E6F63">
              <w:rPr>
                <w:noProof/>
                <w:webHidden/>
              </w:rPr>
              <w:instrText xml:space="preserve"> PAGEREF _Toc111926398 \h </w:instrText>
            </w:r>
            <w:r w:rsidR="004E6F63">
              <w:rPr>
                <w:noProof/>
                <w:webHidden/>
              </w:rPr>
            </w:r>
            <w:r w:rsidR="004E6F63">
              <w:rPr>
                <w:noProof/>
                <w:webHidden/>
              </w:rPr>
              <w:fldChar w:fldCharType="separate"/>
            </w:r>
            <w:r w:rsidR="004E6F63">
              <w:rPr>
                <w:noProof/>
                <w:webHidden/>
              </w:rPr>
              <w:t>12</w:t>
            </w:r>
            <w:r w:rsidR="004E6F63">
              <w:rPr>
                <w:noProof/>
                <w:webHidden/>
              </w:rPr>
              <w:fldChar w:fldCharType="end"/>
            </w:r>
          </w:hyperlink>
        </w:p>
        <w:p w14:paraId="48314119" w14:textId="45FB093A" w:rsidR="004E6F63" w:rsidRDefault="00E86FDF">
          <w:pPr>
            <w:pStyle w:val="TOC1"/>
            <w:tabs>
              <w:tab w:val="right" w:leader="dot" w:pos="9350"/>
            </w:tabs>
            <w:rPr>
              <w:rFonts w:asciiTheme="minorHAnsi" w:eastAsiaTheme="minorEastAsia" w:hAnsiTheme="minorHAnsi"/>
              <w:noProof/>
              <w:sz w:val="22"/>
              <w:lang w:eastAsia="en-GB"/>
            </w:rPr>
          </w:pPr>
          <w:hyperlink w:anchor="_Toc111926399" w:history="1">
            <w:r w:rsidR="004E6F63" w:rsidRPr="005C4C39">
              <w:rPr>
                <w:rStyle w:val="Hyperlink"/>
                <w:noProof/>
              </w:rPr>
              <w:t>References</w:t>
            </w:r>
            <w:r w:rsidR="004E6F63">
              <w:rPr>
                <w:noProof/>
                <w:webHidden/>
              </w:rPr>
              <w:tab/>
            </w:r>
            <w:r w:rsidR="004E6F63">
              <w:rPr>
                <w:noProof/>
                <w:webHidden/>
              </w:rPr>
              <w:fldChar w:fldCharType="begin"/>
            </w:r>
            <w:r w:rsidR="004E6F63">
              <w:rPr>
                <w:noProof/>
                <w:webHidden/>
              </w:rPr>
              <w:instrText xml:space="preserve"> PAGEREF _Toc111926399 \h </w:instrText>
            </w:r>
            <w:r w:rsidR="004E6F63">
              <w:rPr>
                <w:noProof/>
                <w:webHidden/>
              </w:rPr>
            </w:r>
            <w:r w:rsidR="004E6F63">
              <w:rPr>
                <w:noProof/>
                <w:webHidden/>
              </w:rPr>
              <w:fldChar w:fldCharType="separate"/>
            </w:r>
            <w:r w:rsidR="004E6F63">
              <w:rPr>
                <w:noProof/>
                <w:webHidden/>
              </w:rPr>
              <w:t>14</w:t>
            </w:r>
            <w:r w:rsidR="004E6F63">
              <w:rPr>
                <w:noProof/>
                <w:webHidden/>
              </w:rPr>
              <w:fldChar w:fldCharType="end"/>
            </w:r>
          </w:hyperlink>
        </w:p>
        <w:p w14:paraId="295B3426" w14:textId="14480879" w:rsidR="00157454" w:rsidRDefault="00157454">
          <w:r>
            <w:rPr>
              <w:b/>
              <w:bCs/>
              <w:noProof/>
            </w:rPr>
            <w:fldChar w:fldCharType="end"/>
          </w:r>
        </w:p>
      </w:sdtContent>
    </w:sdt>
    <w:p w14:paraId="5FE9AAF0" w14:textId="59D61912" w:rsidR="002168B2" w:rsidRDefault="002168B2" w:rsidP="00EE521A">
      <w:pPr>
        <w:spacing w:line="259" w:lineRule="auto"/>
        <w:jc w:val="left"/>
        <w:rPr>
          <w:b/>
          <w:color w:val="C45911" w:themeColor="accent2" w:themeShade="BF"/>
          <w:sz w:val="28"/>
          <w:lang w:val="en-US"/>
        </w:rPr>
      </w:pPr>
      <w:r>
        <w:br w:type="page"/>
      </w:r>
    </w:p>
    <w:p w14:paraId="4D08D60B" w14:textId="52C1626C" w:rsidR="00097459" w:rsidRPr="00796CBD" w:rsidRDefault="008C466D" w:rsidP="00ED1D00">
      <w:pPr>
        <w:pStyle w:val="Heading1"/>
      </w:pPr>
      <w:bookmarkStart w:id="0" w:name="_Toc111926387"/>
      <w:r>
        <w:lastRenderedPageBreak/>
        <w:t xml:space="preserve">Task A: </w:t>
      </w:r>
      <w:r w:rsidR="00692AB8" w:rsidRPr="00796CBD">
        <w:t>Description of the business and its products</w:t>
      </w:r>
      <w:bookmarkEnd w:id="0"/>
    </w:p>
    <w:p w14:paraId="0A8FD726" w14:textId="00FEB990" w:rsidR="00796CBD" w:rsidRPr="00796CBD" w:rsidRDefault="00ED1D00" w:rsidP="00ED1D00">
      <w:pPr>
        <w:rPr>
          <w:b/>
          <w:color w:val="1F4E79" w:themeColor="accent5" w:themeShade="80"/>
          <w:lang w:val="en-US"/>
        </w:rPr>
      </w:pPr>
      <w:r>
        <w:rPr>
          <w:noProof/>
          <w:lang w:val="en-US"/>
        </w:rPr>
        <mc:AlternateContent>
          <mc:Choice Requires="wps">
            <w:drawing>
              <wp:anchor distT="0" distB="0" distL="114300" distR="114300" simplePos="0" relativeHeight="251663360" behindDoc="1" locked="0" layoutInCell="1" allowOverlap="1" wp14:anchorId="47218B2D" wp14:editId="7ADD0578">
                <wp:simplePos x="0" y="0"/>
                <wp:positionH relativeFrom="column">
                  <wp:posOffset>4019550</wp:posOffset>
                </wp:positionH>
                <wp:positionV relativeFrom="paragraph">
                  <wp:posOffset>1906270</wp:posOffset>
                </wp:positionV>
                <wp:extent cx="1762125" cy="635"/>
                <wp:effectExtent l="0" t="0" r="0" b="0"/>
                <wp:wrapTight wrapText="bothSides">
                  <wp:wrapPolygon edited="0">
                    <wp:start x="0" y="0"/>
                    <wp:lineTo x="0" y="21600"/>
                    <wp:lineTo x="21600" y="21600"/>
                    <wp:lineTo x="21600" y="0"/>
                  </wp:wrapPolygon>
                </wp:wrapTight>
                <wp:docPr id="4" name="Text Box 4"/>
                <wp:cNvGraphicFramePr/>
                <a:graphic xmlns:a="http://schemas.openxmlformats.org/drawingml/2006/main">
                  <a:graphicData uri="http://schemas.microsoft.com/office/word/2010/wordprocessingShape">
                    <wps:wsp>
                      <wps:cNvSpPr txBox="1"/>
                      <wps:spPr>
                        <a:xfrm>
                          <a:off x="0" y="0"/>
                          <a:ext cx="1762125" cy="635"/>
                        </a:xfrm>
                        <a:prstGeom prst="rect">
                          <a:avLst/>
                        </a:prstGeom>
                        <a:solidFill>
                          <a:prstClr val="white"/>
                        </a:solidFill>
                        <a:ln>
                          <a:noFill/>
                        </a:ln>
                      </wps:spPr>
                      <wps:txbx>
                        <w:txbxContent>
                          <w:p w14:paraId="69D731FA" w14:textId="0C148DE5" w:rsidR="00ED1D00" w:rsidRPr="00497BF6" w:rsidRDefault="00ED1D00" w:rsidP="00ED1D00">
                            <w:pPr>
                              <w:pStyle w:val="Caption"/>
                              <w:rPr>
                                <w:noProof/>
                                <w:sz w:val="24"/>
                              </w:rPr>
                            </w:pPr>
                            <w:r>
                              <w:t xml:space="preserve">Figure </w:t>
                            </w:r>
                            <w:r w:rsidR="00E86FDF">
                              <w:fldChar w:fldCharType="begin"/>
                            </w:r>
                            <w:r w:rsidR="00E86FDF">
                              <w:instrText xml:space="preserve"> SEQ Figure \* ARABIC </w:instrText>
                            </w:r>
                            <w:r w:rsidR="00E86FDF">
                              <w:fldChar w:fldCharType="separate"/>
                            </w:r>
                            <w:r w:rsidR="006D7DFD">
                              <w:rPr>
                                <w:noProof/>
                              </w:rPr>
                              <w:t>1</w:t>
                            </w:r>
                            <w:r w:rsidR="00E86FDF">
                              <w:rPr>
                                <w:noProof/>
                              </w:rPr>
                              <w:fldChar w:fldCharType="end"/>
                            </w:r>
                            <w:r>
                              <w:t>: McDonald Logo. Source: (McDonald,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sdtdh="http://schemas.microsoft.com/office/word/2020/wordml/sdtdatahash" xmlns:oel="http://schemas.microsoft.com/office/2019/extlst">
            <w:pict>
              <v:shape w14:anchorId="47218B2D" id="Text Box 4" o:spid="_x0000_s1028" type="#_x0000_t202" style="position:absolute;left:0;text-align:left;margin-left:316.5pt;margin-top:150.1pt;width:138.75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" stroked="f">
                <v:textbox style="mso-fit-shape-to-text:t" inset="0,0,0,0">
                  <w:txbxContent>
                    <w:p w14:paraId="69D731FA" w14:textId="0C148DE5" w:rsidR="00ED1D00" w:rsidRPr="00497BF6" w:rsidRDefault="00ED1D00" w:rsidP="00ED1D00">
                      <w:pPr>
                        <w:pStyle w:val="Caption"/>
                        <w:rPr>
                          <w:noProof/>
                          <w:sz w:val="24"/>
                        </w:rPr>
                      </w:pPr>
                      <w:r>
                        <w:t xml:space="preserve">Figure </w:t>
                      </w:r>
                      <w:r w:rsidR="0031546E">
                        <w:fldChar w:fldCharType="begin"/>
                      </w:r>
                      <w:r w:rsidR="0031546E">
                        <w:instrText xml:space="preserve"> SEQ Figure \* ARABIC </w:instrText>
                      </w:r>
                      <w:r w:rsidR="0031546E">
                        <w:fldChar w:fldCharType="separate"/>
                      </w:r>
                      <w:r w:rsidR="006D7DFD">
                        <w:rPr>
                          <w:noProof/>
                        </w:rPr>
                        <w:t>1</w:t>
                      </w:r>
                      <w:r w:rsidR="0031546E">
                        <w:rPr>
                          <w:noProof/>
                        </w:rPr>
                        <w:fldChar w:fldCharType="end"/>
                      </w:r>
                      <w:r>
                        <w:t>: McDonald Logo. Source: (McDonald, 2022).</w:t>
                      </w:r>
                    </w:p>
                  </w:txbxContent>
                </v:textbox>
                <w10:wrap type="tight"/>
              </v:shape>
            </w:pict>
          </mc:Fallback>
        </mc:AlternateContent>
      </w:r>
      <w:r>
        <w:rPr>
          <w:noProof/>
          <w:lang w:val="en-US"/>
        </w:rPr>
        <w:drawing>
          <wp:anchor distT="0" distB="0" distL="114300" distR="114300" simplePos="0" relativeHeight="251661312" behindDoc="1" locked="0" layoutInCell="1" allowOverlap="1" wp14:anchorId="56C7AAB8" wp14:editId="34D49C85">
            <wp:simplePos x="0" y="0"/>
            <wp:positionH relativeFrom="column">
              <wp:posOffset>4019550</wp:posOffset>
            </wp:positionH>
            <wp:positionV relativeFrom="paragraph">
              <wp:posOffset>306070</wp:posOffset>
            </wp:positionV>
            <wp:extent cx="1762125" cy="1543050"/>
            <wp:effectExtent l="0" t="0" r="9525" b="0"/>
            <wp:wrapTight wrapText="bothSides">
              <wp:wrapPolygon edited="0">
                <wp:start x="0" y="0"/>
                <wp:lineTo x="0" y="21333"/>
                <wp:lineTo x="21483" y="21333"/>
                <wp:lineTo x="21483" y="0"/>
                <wp:lineTo x="0" y="0"/>
              </wp:wrapPolygon>
            </wp:wrapTight>
            <wp:docPr id="3" name="Picture 3" descr="McDonald's H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cDonald's Hom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62125" cy="1543050"/>
                    </a:xfrm>
                    <a:prstGeom prst="rect">
                      <a:avLst/>
                    </a:prstGeom>
                    <a:noFill/>
                    <a:ln>
                      <a:noFill/>
                    </a:ln>
                  </pic:spPr>
                </pic:pic>
              </a:graphicData>
            </a:graphic>
            <wp14:sizeRelV relativeFrom="margin">
              <wp14:pctHeight>0</wp14:pctHeight>
            </wp14:sizeRelV>
          </wp:anchor>
        </w:drawing>
      </w:r>
      <w:r w:rsidR="00796CBD" w:rsidRPr="00796CBD">
        <w:rPr>
          <w:b/>
          <w:color w:val="1F4E79" w:themeColor="accent5" w:themeShade="80"/>
          <w:lang w:val="en-US"/>
        </w:rPr>
        <w:t xml:space="preserve">Business: McDonald (Fast food) </w:t>
      </w:r>
    </w:p>
    <w:p w14:paraId="59FE9EBA" w14:textId="34F4F60E" w:rsidR="00796CBD" w:rsidRPr="00796CBD" w:rsidRDefault="00796CBD" w:rsidP="00ED1D00">
      <w:pPr>
        <w:rPr>
          <w:lang w:val="en-US"/>
        </w:rPr>
      </w:pPr>
      <w:r w:rsidRPr="00796CBD">
        <w:rPr>
          <w:lang w:val="en-US"/>
        </w:rPr>
        <w:t xml:space="preserve">Richard and Maurice McDonald created McDonald's in 1937 in the state of California, </w:t>
      </w:r>
      <w:r w:rsidR="001074D2" w:rsidRPr="00796CBD">
        <w:rPr>
          <w:lang w:val="en-US"/>
        </w:rPr>
        <w:t>and since</w:t>
      </w:r>
      <w:r w:rsidRPr="00796CBD">
        <w:rPr>
          <w:lang w:val="en-US"/>
        </w:rPr>
        <w:t xml:space="preserve"> that time, the firm has grown to become a significant corporation and a well-known network of </w:t>
      </w:r>
      <w:proofErr w:type="gramStart"/>
      <w:r w:rsidRPr="00796CBD">
        <w:rPr>
          <w:lang w:val="en-US"/>
        </w:rPr>
        <w:t>fast food</w:t>
      </w:r>
      <w:proofErr w:type="gramEnd"/>
      <w:r w:rsidRPr="00796CBD">
        <w:rPr>
          <w:lang w:val="en-US"/>
        </w:rPr>
        <w:t xml:space="preserve"> restaurants all over the world</w:t>
      </w:r>
      <w:r w:rsidR="00F631FE">
        <w:rPr>
          <w:lang w:val="en-US"/>
        </w:rPr>
        <w:t xml:space="preserve"> </w:t>
      </w:r>
      <w:r w:rsidR="00F631FE" w:rsidRPr="00F631FE">
        <w:rPr>
          <w:lang w:val="en-US"/>
        </w:rPr>
        <w:t>(</w:t>
      </w:r>
      <w:proofErr w:type="spellStart"/>
      <w:r w:rsidR="00F631FE" w:rsidRPr="00F631FE">
        <w:rPr>
          <w:lang w:val="en-US"/>
        </w:rPr>
        <w:t>Mcdonalds</w:t>
      </w:r>
      <w:proofErr w:type="spellEnd"/>
      <w:r w:rsidR="00F631FE" w:rsidRPr="00F631FE">
        <w:rPr>
          <w:lang w:val="en-US"/>
        </w:rPr>
        <w:t>, 2019a)</w:t>
      </w:r>
      <w:r w:rsidRPr="00796CBD">
        <w:rPr>
          <w:lang w:val="en-US"/>
        </w:rPr>
        <w:t xml:space="preserve">. In the field of food retailing, McDonald's Corporation, better known simply as McDonald's, is a significant participant. Around 30,000 McDonald's restaurants can be found in over 199 different countries, and </w:t>
      </w:r>
      <w:proofErr w:type="gramStart"/>
      <w:r w:rsidRPr="00796CBD">
        <w:rPr>
          <w:lang w:val="en-US"/>
        </w:rPr>
        <w:t>each and every</w:t>
      </w:r>
      <w:proofErr w:type="gramEnd"/>
      <w:r w:rsidRPr="00796CBD">
        <w:rPr>
          <w:lang w:val="en-US"/>
        </w:rPr>
        <w:t xml:space="preserve"> one of them is renowned for offering hot and freshly prepared </w:t>
      </w:r>
      <w:r w:rsidRPr="00796CBD">
        <w:rPr>
          <w:b/>
          <w:i/>
          <w:lang w:val="en-US"/>
        </w:rPr>
        <w:t>hamburgers, French fries, and soft beverages</w:t>
      </w:r>
      <w:r w:rsidRPr="00796CBD">
        <w:rPr>
          <w:lang w:val="en-US"/>
        </w:rPr>
        <w:t xml:space="preserve">. </w:t>
      </w:r>
      <w:proofErr w:type="gramStart"/>
      <w:r w:rsidRPr="00796CBD">
        <w:rPr>
          <w:lang w:val="en-US"/>
        </w:rPr>
        <w:t>The majority of</w:t>
      </w:r>
      <w:proofErr w:type="gramEnd"/>
      <w:r w:rsidRPr="00796CBD">
        <w:rPr>
          <w:lang w:val="en-US"/>
        </w:rPr>
        <w:t xml:space="preserve"> McDonald's locations in the United Kingdom are independently owned and operated franchises</w:t>
      </w:r>
      <w:r w:rsidR="00F631FE">
        <w:rPr>
          <w:lang w:val="en-US"/>
        </w:rPr>
        <w:t xml:space="preserve"> </w:t>
      </w:r>
      <w:r w:rsidR="00F631FE" w:rsidRPr="00F631FE">
        <w:rPr>
          <w:lang w:val="en-US"/>
        </w:rPr>
        <w:t>(</w:t>
      </w:r>
      <w:proofErr w:type="spellStart"/>
      <w:r w:rsidR="00F631FE" w:rsidRPr="00F631FE">
        <w:rPr>
          <w:lang w:val="en-US"/>
        </w:rPr>
        <w:t>Mcdonalds</w:t>
      </w:r>
      <w:proofErr w:type="spellEnd"/>
      <w:r w:rsidR="00F631FE" w:rsidRPr="00F631FE">
        <w:rPr>
          <w:lang w:val="en-US"/>
        </w:rPr>
        <w:t>, 2019a)</w:t>
      </w:r>
      <w:r w:rsidRPr="00796CBD">
        <w:rPr>
          <w:lang w:val="en-US"/>
        </w:rPr>
        <w:t xml:space="preserve">. McDonald's has been successful in cultivating an image for the corporation that encourages consumers to adopt a fat-food lifestyle, and this has resulted in a consistent stream of customers flocking to its restaurants on a regular basis. McDonald's has been successful in cultivating an image for the corporation that encourages consumers to adopt a lifestyle that is </w:t>
      </w:r>
      <w:proofErr w:type="spellStart"/>
      <w:r w:rsidRPr="00796CBD">
        <w:rPr>
          <w:lang w:val="en-US"/>
        </w:rPr>
        <w:t>characterised</w:t>
      </w:r>
      <w:proofErr w:type="spellEnd"/>
      <w:r w:rsidRPr="00796CBD">
        <w:rPr>
          <w:lang w:val="en-US"/>
        </w:rPr>
        <w:t xml:space="preserve"> by eating fast food (McDonalds Corporation, 2010).</w:t>
      </w:r>
    </w:p>
    <w:p w14:paraId="2AC2D2A6" w14:textId="73D6956C" w:rsidR="00796CBD" w:rsidRPr="00796CBD" w:rsidRDefault="00796CBD" w:rsidP="00ED1D00">
      <w:pPr>
        <w:rPr>
          <w:b/>
          <w:color w:val="1F4E79" w:themeColor="accent5" w:themeShade="80"/>
          <w:lang w:val="en-US"/>
        </w:rPr>
      </w:pPr>
      <w:r w:rsidRPr="00796CBD">
        <w:rPr>
          <w:b/>
          <w:color w:val="1F4E79" w:themeColor="accent5" w:themeShade="80"/>
          <w:lang w:val="en-US"/>
        </w:rPr>
        <w:t xml:space="preserve">Product: Big Mac/ Hamburger </w:t>
      </w:r>
    </w:p>
    <w:p w14:paraId="191C7350" w14:textId="71C1993E" w:rsidR="00692AB8" w:rsidRDefault="00B96754" w:rsidP="00ED1D00">
      <w:pPr>
        <w:rPr>
          <w:lang w:val="en-US"/>
        </w:rPr>
      </w:pPr>
      <w:r>
        <w:rPr>
          <w:noProof/>
          <w:lang w:val="en-US"/>
        </w:rPr>
        <w:drawing>
          <wp:anchor distT="0" distB="0" distL="114300" distR="114300" simplePos="0" relativeHeight="251658240" behindDoc="1" locked="0" layoutInCell="1" allowOverlap="1" wp14:anchorId="11EF1FCB" wp14:editId="4B700203">
            <wp:simplePos x="0" y="0"/>
            <wp:positionH relativeFrom="column">
              <wp:posOffset>4248150</wp:posOffset>
            </wp:positionH>
            <wp:positionV relativeFrom="paragraph">
              <wp:posOffset>134620</wp:posOffset>
            </wp:positionV>
            <wp:extent cx="1666875" cy="2028825"/>
            <wp:effectExtent l="0" t="0" r="9525" b="9525"/>
            <wp:wrapTight wrapText="bothSides">
              <wp:wrapPolygon edited="0">
                <wp:start x="0" y="0"/>
                <wp:lineTo x="0" y="21499"/>
                <wp:lineTo x="21477" y="21499"/>
                <wp:lineTo x="21477" y="0"/>
                <wp:lineTo x="0" y="0"/>
              </wp:wrapPolygon>
            </wp:wrapTight>
            <wp:docPr id="1" name="Picture 1" descr="Big Mac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ig Mac - Wikipedia"/>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66875" cy="202882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val="en-US"/>
        </w:rPr>
        <mc:AlternateContent>
          <mc:Choice Requires="wps">
            <w:drawing>
              <wp:anchor distT="0" distB="0" distL="114300" distR="114300" simplePos="0" relativeHeight="251660288" behindDoc="1" locked="0" layoutInCell="1" allowOverlap="1" wp14:anchorId="0D58CC41" wp14:editId="2541855E">
                <wp:simplePos x="0" y="0"/>
                <wp:positionH relativeFrom="column">
                  <wp:posOffset>4295775</wp:posOffset>
                </wp:positionH>
                <wp:positionV relativeFrom="paragraph">
                  <wp:posOffset>2306955</wp:posOffset>
                </wp:positionV>
                <wp:extent cx="1666875" cy="635"/>
                <wp:effectExtent l="0" t="0" r="0" b="0"/>
                <wp:wrapTight wrapText="bothSides">
                  <wp:wrapPolygon edited="0">
                    <wp:start x="0" y="0"/>
                    <wp:lineTo x="0" y="21600"/>
                    <wp:lineTo x="21600" y="21600"/>
                    <wp:lineTo x="21600" y="0"/>
                  </wp:wrapPolygon>
                </wp:wrapTight>
                <wp:docPr id="2" name="Text Box 2"/>
                <wp:cNvGraphicFramePr/>
                <a:graphic xmlns:a="http://schemas.openxmlformats.org/drawingml/2006/main">
                  <a:graphicData uri="http://schemas.microsoft.com/office/word/2010/wordprocessingShape">
                    <wps:wsp>
                      <wps:cNvSpPr txBox="1"/>
                      <wps:spPr>
                        <a:xfrm>
                          <a:off x="0" y="0"/>
                          <a:ext cx="1666875" cy="635"/>
                        </a:xfrm>
                        <a:prstGeom prst="rect">
                          <a:avLst/>
                        </a:prstGeom>
                        <a:solidFill>
                          <a:prstClr val="white"/>
                        </a:solidFill>
                        <a:ln>
                          <a:noFill/>
                        </a:ln>
                      </wps:spPr>
                      <wps:txbx>
                        <w:txbxContent>
                          <w:p w14:paraId="5B198D33" w14:textId="32AD9EB0" w:rsidR="00B96754" w:rsidRPr="002A5B12" w:rsidRDefault="00B96754" w:rsidP="00B96754">
                            <w:pPr>
                              <w:pStyle w:val="Caption"/>
                              <w:rPr>
                                <w:noProof/>
                                <w:sz w:val="24"/>
                              </w:rPr>
                            </w:pPr>
                            <w:r>
                              <w:t xml:space="preserve">Figure </w:t>
                            </w:r>
                            <w:r w:rsidR="00E86FDF">
                              <w:fldChar w:fldCharType="begin"/>
                            </w:r>
                            <w:r w:rsidR="00E86FDF">
                              <w:instrText xml:space="preserve"> SEQ Figure \* ARABIC </w:instrText>
                            </w:r>
                            <w:r w:rsidR="00E86FDF">
                              <w:fldChar w:fldCharType="separate"/>
                            </w:r>
                            <w:r w:rsidR="006D7DFD">
                              <w:rPr>
                                <w:noProof/>
                              </w:rPr>
                              <w:t>2</w:t>
                            </w:r>
                            <w:r w:rsidR="00E86FDF">
                              <w:rPr>
                                <w:noProof/>
                              </w:rPr>
                              <w:fldChar w:fldCharType="end"/>
                            </w:r>
                            <w:r>
                              <w:t>: Big Mac. Source: (McDonald, 202</w:t>
                            </w:r>
                            <w:r w:rsidR="00ED1D00">
                              <w:t>2</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sdtdh="http://schemas.microsoft.com/office/word/2020/wordml/sdtdatahash" xmlns:oel="http://schemas.microsoft.com/office/2019/extlst">
            <w:pict>
              <v:shape w14:anchorId="0D58CC41" id="Text Box 2" o:spid="_x0000_s1029" type="#_x0000_t202" style="position:absolute;left:0;text-align:left;margin-left:338.25pt;margin-top:181.65pt;width:131.25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" stroked="f">
                <v:textbox style="mso-fit-shape-to-text:t" inset="0,0,0,0">
                  <w:txbxContent>
                    <w:p w14:paraId="5B198D33" w14:textId="32AD9EB0" w:rsidR="00B96754" w:rsidRPr="002A5B12" w:rsidRDefault="00B96754" w:rsidP="00B96754">
                      <w:pPr>
                        <w:pStyle w:val="Caption"/>
                        <w:rPr>
                          <w:noProof/>
                          <w:sz w:val="24"/>
                        </w:rPr>
                      </w:pPr>
                      <w:r>
                        <w:t xml:space="preserve">Figure </w:t>
                      </w:r>
                      <w:r w:rsidR="0031546E">
                        <w:fldChar w:fldCharType="begin"/>
                      </w:r>
                      <w:r w:rsidR="0031546E">
                        <w:instrText xml:space="preserve"> SEQ Figure \* ARABIC </w:instrText>
                      </w:r>
                      <w:r w:rsidR="0031546E">
                        <w:fldChar w:fldCharType="separate"/>
                      </w:r>
                      <w:r w:rsidR="006D7DFD">
                        <w:rPr>
                          <w:noProof/>
                        </w:rPr>
                        <w:t>2</w:t>
                      </w:r>
                      <w:r w:rsidR="0031546E">
                        <w:rPr>
                          <w:noProof/>
                        </w:rPr>
                        <w:fldChar w:fldCharType="end"/>
                      </w:r>
                      <w:r>
                        <w:t>: Big Mac. Source: (McDonald, 202</w:t>
                      </w:r>
                      <w:r w:rsidR="00ED1D00">
                        <w:t>2</w:t>
                      </w:r>
                      <w:r>
                        <w:t>).</w:t>
                      </w:r>
                    </w:p>
                  </w:txbxContent>
                </v:textbox>
                <w10:wrap type="tight"/>
              </v:shape>
            </w:pict>
          </mc:Fallback>
        </mc:AlternateContent>
      </w:r>
      <w:r w:rsidR="00796CBD" w:rsidRPr="00796CBD">
        <w:rPr>
          <w:lang w:val="en-US"/>
        </w:rPr>
        <w:t xml:space="preserve">For my report, I've </w:t>
      </w:r>
      <w:r w:rsidR="00796CBD">
        <w:rPr>
          <w:lang w:val="en-US"/>
        </w:rPr>
        <w:t>selected</w:t>
      </w:r>
      <w:r w:rsidR="00796CBD" w:rsidRPr="00796CBD">
        <w:rPr>
          <w:lang w:val="en-US"/>
        </w:rPr>
        <w:t xml:space="preserve"> world-famous Big Mac from McDonald's. </w:t>
      </w:r>
      <w:proofErr w:type="gramStart"/>
      <w:r w:rsidR="00796CBD" w:rsidRPr="00796CBD">
        <w:rPr>
          <w:lang w:val="en-US"/>
        </w:rPr>
        <w:t>That is to say, a</w:t>
      </w:r>
      <w:proofErr w:type="gramEnd"/>
      <w:r w:rsidR="00796CBD" w:rsidRPr="00796CBD">
        <w:rPr>
          <w:lang w:val="en-US"/>
        </w:rPr>
        <w:t xml:space="preserve"> burger from McDonald's, which is a chain of quick-service restaurants that may be found in countries all over the globe. The Greater Pittsburgh area was the first in the nation to get it in 1967, although the rest of the country did not receive it until 1968</w:t>
      </w:r>
      <w:r w:rsidR="00F631FE">
        <w:rPr>
          <w:lang w:val="en-US"/>
        </w:rPr>
        <w:t xml:space="preserve"> </w:t>
      </w:r>
      <w:r w:rsidR="00F631FE" w:rsidRPr="00F631FE">
        <w:rPr>
          <w:lang w:val="en-US"/>
        </w:rPr>
        <w:t>(</w:t>
      </w:r>
      <w:proofErr w:type="spellStart"/>
      <w:r w:rsidR="00F631FE" w:rsidRPr="00F631FE">
        <w:rPr>
          <w:lang w:val="en-US"/>
        </w:rPr>
        <w:t>Mcdonalds</w:t>
      </w:r>
      <w:proofErr w:type="spellEnd"/>
      <w:r w:rsidR="00F631FE" w:rsidRPr="00F631FE">
        <w:rPr>
          <w:lang w:val="en-US"/>
        </w:rPr>
        <w:t>, 2019</w:t>
      </w:r>
      <w:r w:rsidR="00F631FE">
        <w:rPr>
          <w:lang w:val="en-US"/>
        </w:rPr>
        <w:t>b</w:t>
      </w:r>
      <w:r w:rsidR="00F631FE" w:rsidRPr="00F631FE">
        <w:rPr>
          <w:lang w:val="en-US"/>
        </w:rPr>
        <w:t>)</w:t>
      </w:r>
      <w:r w:rsidR="00796CBD" w:rsidRPr="00796CBD">
        <w:rPr>
          <w:lang w:val="en-US"/>
        </w:rPr>
        <w:t xml:space="preserve">. Both the product and the dish are regarded as some of the most successful offerings produced by the corporation. The Big Mac is a three-piece sesame seed bun that is loaded with two </w:t>
      </w:r>
      <w:r w:rsidR="00796CBD" w:rsidRPr="00796CBD">
        <w:rPr>
          <w:lang w:val="en-US"/>
        </w:rPr>
        <w:lastRenderedPageBreak/>
        <w:t>beef patties, lettuce, cheese, pickles, and onions, in addition to the Big Mac sauce that is served only with the Big Mac</w:t>
      </w:r>
      <w:r w:rsidR="00F631FE">
        <w:rPr>
          <w:lang w:val="en-US"/>
        </w:rPr>
        <w:t xml:space="preserve"> </w:t>
      </w:r>
      <w:r w:rsidR="00F631FE" w:rsidRPr="00F631FE">
        <w:rPr>
          <w:lang w:val="en-US"/>
        </w:rPr>
        <w:t>(</w:t>
      </w:r>
      <w:proofErr w:type="spellStart"/>
      <w:r w:rsidR="00F631FE" w:rsidRPr="00F631FE">
        <w:rPr>
          <w:lang w:val="en-US"/>
        </w:rPr>
        <w:t>Mcdonalds</w:t>
      </w:r>
      <w:proofErr w:type="spellEnd"/>
      <w:r w:rsidR="00F631FE" w:rsidRPr="00F631FE">
        <w:rPr>
          <w:lang w:val="en-US"/>
        </w:rPr>
        <w:t>, 2019</w:t>
      </w:r>
      <w:r w:rsidR="00F631FE">
        <w:rPr>
          <w:lang w:val="en-US"/>
        </w:rPr>
        <w:t>b</w:t>
      </w:r>
      <w:r w:rsidR="00F631FE" w:rsidRPr="00F631FE">
        <w:rPr>
          <w:lang w:val="en-US"/>
        </w:rPr>
        <w:t>)</w:t>
      </w:r>
      <w:r w:rsidR="00796CBD" w:rsidRPr="00796CBD">
        <w:rPr>
          <w:lang w:val="en-US"/>
        </w:rPr>
        <w:t xml:space="preserve">. Because it </w:t>
      </w:r>
      <w:proofErr w:type="gramStart"/>
      <w:r w:rsidR="00796CBD" w:rsidRPr="00796CBD">
        <w:rPr>
          <w:lang w:val="en-US"/>
        </w:rPr>
        <w:t>is considered to be</w:t>
      </w:r>
      <w:proofErr w:type="gramEnd"/>
      <w:r w:rsidR="00796CBD" w:rsidRPr="00796CBD">
        <w:rPr>
          <w:lang w:val="en-US"/>
        </w:rPr>
        <w:t xml:space="preserve"> one of McDonald's best trademark goods, I decided to go with that.</w:t>
      </w:r>
    </w:p>
    <w:p w14:paraId="5293D1B0" w14:textId="7A0D4A93" w:rsidR="00796CBD" w:rsidRDefault="008C466D" w:rsidP="008C466D">
      <w:pPr>
        <w:pStyle w:val="Heading1"/>
      </w:pPr>
      <w:bookmarkStart w:id="1" w:name="_Toc111926388"/>
      <w:r>
        <w:t xml:space="preserve">Task 2: </w:t>
      </w:r>
      <w:r w:rsidRPr="008C466D">
        <w:t xml:space="preserve"> Identify Demand and Market Equilibrium</w:t>
      </w:r>
      <w:bookmarkEnd w:id="1"/>
    </w:p>
    <w:p w14:paraId="659EF14C" w14:textId="00AC01AC" w:rsidR="00157454" w:rsidRDefault="00B253F4" w:rsidP="00157454">
      <w:pPr>
        <w:pStyle w:val="Heading2"/>
        <w:rPr>
          <w:lang w:val="en-US"/>
        </w:rPr>
      </w:pPr>
      <w:bookmarkStart w:id="2" w:name="_Toc111926389"/>
      <w:r w:rsidRPr="00B253F4">
        <w:rPr>
          <w:lang w:val="en-US"/>
        </w:rPr>
        <w:t>Price of Substitutes</w:t>
      </w:r>
      <w:bookmarkEnd w:id="2"/>
    </w:p>
    <w:p w14:paraId="13944FB0" w14:textId="7E964340" w:rsidR="00D41315" w:rsidRPr="00157454" w:rsidRDefault="00B253F4" w:rsidP="008C466D">
      <w:pPr>
        <w:rPr>
          <w:color w:val="1F4E79" w:themeColor="accent5" w:themeShade="80"/>
          <w:lang w:val="en-US"/>
        </w:rPr>
      </w:pPr>
      <w:r>
        <w:rPr>
          <w:lang w:val="en-US"/>
        </w:rPr>
        <w:t>Substitute</w:t>
      </w:r>
      <w:r w:rsidR="002A6F25">
        <w:rPr>
          <w:lang w:val="en-US"/>
        </w:rPr>
        <w:t xml:space="preserve"> </w:t>
      </w:r>
      <w:r w:rsidR="002A6F25" w:rsidRPr="002A6F25">
        <w:rPr>
          <w:lang w:val="en-US"/>
        </w:rPr>
        <w:t xml:space="preserve">An excellent alternative to McDonald's famous Big Mac is Burger King's Whooper burger. </w:t>
      </w:r>
      <w:r w:rsidR="00D41315" w:rsidRPr="00D41315">
        <w:rPr>
          <w:lang w:val="en-US"/>
        </w:rPr>
        <w:t>The price of a Big Mac was more than that of a Whooper in each of the years 2014, 2015, and 2016. As a direct consequence of this, they had lower revenue than Burger King. But Burger king upped their pricing from 2016.</w:t>
      </w:r>
      <w:r w:rsidR="00D41315">
        <w:rPr>
          <w:lang w:val="en-US"/>
        </w:rPr>
        <w:t xml:space="preserve"> </w:t>
      </w:r>
      <w:r w:rsidR="00016CAF">
        <w:rPr>
          <w:lang w:val="en-US"/>
        </w:rPr>
        <w:t>Now in 2022</w:t>
      </w:r>
      <w:r w:rsidR="00D41315">
        <w:rPr>
          <w:lang w:val="en-US"/>
        </w:rPr>
        <w:t>,</w:t>
      </w:r>
      <w:r w:rsidR="00016CAF">
        <w:rPr>
          <w:lang w:val="en-US"/>
        </w:rPr>
        <w:t xml:space="preserve"> t</w:t>
      </w:r>
      <w:r w:rsidR="002A6F25" w:rsidRPr="002A6F25">
        <w:rPr>
          <w:lang w:val="en-US"/>
        </w:rPr>
        <w:t>he cost of a Big Mac is £4.09, whilst the price of a Whooper from Burger King is £4.99</w:t>
      </w:r>
      <w:r w:rsidR="00F631FE">
        <w:rPr>
          <w:lang w:val="en-US"/>
        </w:rPr>
        <w:t xml:space="preserve"> (</w:t>
      </w:r>
      <w:proofErr w:type="spellStart"/>
      <w:r w:rsidR="00F631FE" w:rsidRPr="00F631FE">
        <w:rPr>
          <w:lang w:val="en-US"/>
        </w:rPr>
        <w:t>Stocklight</w:t>
      </w:r>
      <w:proofErr w:type="spellEnd"/>
      <w:r w:rsidR="00F631FE" w:rsidRPr="00F631FE">
        <w:rPr>
          <w:lang w:val="en-US"/>
        </w:rPr>
        <w:t>, 2022)</w:t>
      </w:r>
      <w:r w:rsidR="002A6F25" w:rsidRPr="002A6F25">
        <w:rPr>
          <w:lang w:val="en-US"/>
        </w:rPr>
        <w:t xml:space="preserve">. We are aware that as the price of a replacement good goes down, the quantity of that item that is desired goes up, while the demand for the good that the replacement good is being used to replace goes down. This is the case because the price of the replacement good is down. Burger King's rivals in the UK market are quite competitive </w:t>
      </w:r>
      <w:proofErr w:type="gramStart"/>
      <w:r w:rsidR="002A6F25" w:rsidRPr="002A6F25">
        <w:rPr>
          <w:lang w:val="en-US"/>
        </w:rPr>
        <w:t>with regard to</w:t>
      </w:r>
      <w:proofErr w:type="gramEnd"/>
      <w:r w:rsidR="002A6F25" w:rsidRPr="002A6F25">
        <w:rPr>
          <w:lang w:val="en-US"/>
        </w:rPr>
        <w:t xml:space="preserve"> pricing structure because of the products and services they provide</w:t>
      </w:r>
      <w:r w:rsidR="00FC4338">
        <w:rPr>
          <w:lang w:val="en-US"/>
        </w:rPr>
        <w:t xml:space="preserve"> </w:t>
      </w:r>
      <w:r w:rsidR="00FC4338" w:rsidRPr="00FC4338">
        <w:rPr>
          <w:lang w:val="en-US"/>
        </w:rPr>
        <w:t>(</w:t>
      </w:r>
      <w:proofErr w:type="spellStart"/>
      <w:r w:rsidR="00FC4338" w:rsidRPr="00FC4338">
        <w:rPr>
          <w:lang w:val="en-US"/>
        </w:rPr>
        <w:t>Mcdonalds</w:t>
      </w:r>
      <w:proofErr w:type="spellEnd"/>
      <w:r w:rsidR="00FC4338" w:rsidRPr="00FC4338">
        <w:rPr>
          <w:lang w:val="en-US"/>
        </w:rPr>
        <w:t>, 2019b)</w:t>
      </w:r>
      <w:r w:rsidR="002A6F25" w:rsidRPr="002A6F25">
        <w:rPr>
          <w:lang w:val="en-US"/>
        </w:rPr>
        <w:t>. Because of this, Burger King was able to bring in £594 million in revenue in the United Kingdom in the year 2021. On the other hand, McDonald's has a market valuation that is about four times that of Burger King, coming in at a total of 2.068 billion pounds</w:t>
      </w:r>
      <w:r w:rsidR="00F631FE">
        <w:rPr>
          <w:lang w:val="en-US"/>
        </w:rPr>
        <w:t xml:space="preserve"> </w:t>
      </w:r>
      <w:r w:rsidR="00F631FE" w:rsidRPr="00F631FE">
        <w:rPr>
          <w:lang w:val="en-US"/>
        </w:rPr>
        <w:t>(</w:t>
      </w:r>
      <w:proofErr w:type="spellStart"/>
      <w:r w:rsidR="00F631FE" w:rsidRPr="00F631FE">
        <w:rPr>
          <w:lang w:val="en-US"/>
        </w:rPr>
        <w:t>Stocklight</w:t>
      </w:r>
      <w:proofErr w:type="spellEnd"/>
      <w:r w:rsidR="00F631FE" w:rsidRPr="00F631FE">
        <w:rPr>
          <w:lang w:val="en-US"/>
        </w:rPr>
        <w:t>, 2022)</w:t>
      </w:r>
      <w:r w:rsidR="002A6F25" w:rsidRPr="002A6F25">
        <w:rPr>
          <w:lang w:val="en-US"/>
        </w:rPr>
        <w:t>.</w:t>
      </w:r>
    </w:p>
    <w:p w14:paraId="403A2AAF" w14:textId="7F2B6038" w:rsidR="00D41315" w:rsidRDefault="00016CAF" w:rsidP="00157454">
      <w:pPr>
        <w:keepNext/>
        <w:jc w:val="center"/>
      </w:pPr>
      <w:r>
        <w:rPr>
          <w:noProof/>
          <w:lang w:val="en-US"/>
        </w:rPr>
        <w:drawing>
          <wp:inline distT="0" distB="0" distL="0" distR="0" wp14:anchorId="59D289B7" wp14:editId="194DC313">
            <wp:extent cx="4248150" cy="2114550"/>
            <wp:effectExtent l="0" t="0" r="0" b="0"/>
            <wp:docPr id="5" name="Picture 5" descr="The Burger King? A Look At The Maverick Brand's Sales During Fernando  Machado's CMO Reign | The Dr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Burger King? A Look At The Maverick Brand's Sales During Fernando  Machado's CMO Reign | The Drum"/>
                    <pic:cNvPicPr>
                      <a:picLocks noChangeAspect="1" noChangeArrowheads="1"/>
                    </pic:cNvPicPr>
                  </pic:nvPicPr>
                  <pic:blipFill rotWithShape="1">
                    <a:blip r:embed="rId9" cstate="print">
                      <a:extLst>
                        <a:ext uri="{BEBA8EAE-BF5A-486C-A8C5-ECC9F3942E4B}">
                          <a14:imgProps xmlns:a14="http://schemas.microsoft.com/office/drawing/2010/main">
                            <a14:imgLayer r:embed="rId10">
                              <a14:imgEffect>
                                <a14:sharpenSoften amount="50000"/>
                              </a14:imgEffect>
                            </a14:imgLayer>
                          </a14:imgProps>
                        </a:ext>
                        <a:ext uri="{28A0092B-C50C-407E-A947-70E740481C1C}">
                          <a14:useLocalDpi xmlns:a14="http://schemas.microsoft.com/office/drawing/2010/main" val="0"/>
                        </a:ext>
                      </a:extLst>
                    </a:blip>
                    <a:srcRect l="21644" t="6897"/>
                    <a:stretch/>
                  </pic:blipFill>
                  <pic:spPr bwMode="auto">
                    <a:xfrm>
                      <a:off x="0" y="0"/>
                      <a:ext cx="4254192" cy="2117557"/>
                    </a:xfrm>
                    <a:prstGeom prst="rect">
                      <a:avLst/>
                    </a:prstGeom>
                    <a:noFill/>
                    <a:ln>
                      <a:noFill/>
                    </a:ln>
                    <a:extLst>
                      <a:ext uri="{53640926-AAD7-44D8-BBD7-CCE9431645EC}">
                        <a14:shadowObscured xmlns:a14="http://schemas.microsoft.com/office/drawing/2010/main"/>
                      </a:ext>
                    </a:extLst>
                  </pic:spPr>
                </pic:pic>
              </a:graphicData>
            </a:graphic>
          </wp:inline>
        </w:drawing>
      </w:r>
    </w:p>
    <w:p w14:paraId="35EA71C3" w14:textId="6F2962AB" w:rsidR="00304896" w:rsidRDefault="00D41315" w:rsidP="00D41315">
      <w:pPr>
        <w:pStyle w:val="Caption"/>
        <w:jc w:val="center"/>
      </w:pPr>
      <w:r>
        <w:t xml:space="preserve">Figure </w:t>
      </w:r>
      <w:r w:rsidR="00E86FDF">
        <w:fldChar w:fldCharType="begin"/>
      </w:r>
      <w:r w:rsidR="00E86FDF">
        <w:instrText xml:space="preserve"> SEQ Figure \* ARABIC </w:instrText>
      </w:r>
      <w:r w:rsidR="00E86FDF">
        <w:fldChar w:fldCharType="separate"/>
      </w:r>
      <w:r w:rsidR="006D7DFD">
        <w:rPr>
          <w:noProof/>
        </w:rPr>
        <w:t>3</w:t>
      </w:r>
      <w:r w:rsidR="00E86FDF">
        <w:rPr>
          <w:noProof/>
        </w:rPr>
        <w:fldChar w:fldCharType="end"/>
      </w:r>
      <w:r>
        <w:t>: Comparable sales growth of Burger King and McDonald. Source: (The Drum, 2020).</w:t>
      </w:r>
    </w:p>
    <w:p w14:paraId="537B7914" w14:textId="77777777" w:rsidR="00157454" w:rsidRDefault="00DB0141" w:rsidP="00157454">
      <w:pPr>
        <w:pStyle w:val="Heading2"/>
        <w:rPr>
          <w:lang w:val="en-US"/>
        </w:rPr>
      </w:pPr>
      <w:bookmarkStart w:id="3" w:name="_Toc111926390"/>
      <w:r w:rsidRPr="00395B14">
        <w:rPr>
          <w:lang w:val="en-US"/>
        </w:rPr>
        <w:lastRenderedPageBreak/>
        <w:t>Price of Complements</w:t>
      </w:r>
      <w:bookmarkEnd w:id="3"/>
    </w:p>
    <w:p w14:paraId="5BFB4302" w14:textId="42E0E602" w:rsidR="004648A4" w:rsidRDefault="00824E95" w:rsidP="0055617E">
      <w:pPr>
        <w:rPr>
          <w:noProof/>
        </w:rPr>
      </w:pPr>
      <w:r w:rsidRPr="00824E95">
        <w:rPr>
          <w:lang w:val="en-US"/>
        </w:rPr>
        <w:t xml:space="preserve">A complement </w:t>
      </w:r>
      <w:r>
        <w:rPr>
          <w:lang w:val="en-US"/>
        </w:rPr>
        <w:t xml:space="preserve">of Big Mac hamburger </w:t>
      </w:r>
      <w:r w:rsidR="00DB0141">
        <w:rPr>
          <w:lang w:val="en-US"/>
        </w:rPr>
        <w:t xml:space="preserve">is </w:t>
      </w:r>
      <w:r w:rsidR="0085443A" w:rsidRPr="00824E95">
        <w:rPr>
          <w:lang w:val="en-US"/>
        </w:rPr>
        <w:t>the</w:t>
      </w:r>
      <w:r w:rsidR="0085443A">
        <w:rPr>
          <w:lang w:val="en-US"/>
        </w:rPr>
        <w:t xml:space="preserve"> fries</w:t>
      </w:r>
      <w:r w:rsidR="003123C9">
        <w:rPr>
          <w:lang w:val="en-US"/>
        </w:rPr>
        <w:t xml:space="preserve"> and cold beverages.</w:t>
      </w:r>
      <w:r w:rsidR="0055617E">
        <w:rPr>
          <w:lang w:val="en-US"/>
        </w:rPr>
        <w:t xml:space="preserve"> </w:t>
      </w:r>
      <w:r w:rsidR="0055617E" w:rsidRPr="0055617E">
        <w:rPr>
          <w:lang w:val="en-US"/>
        </w:rPr>
        <w:t xml:space="preserve">It is well knowledge that the market price (P) and market quantity (Q) are established by equating the demand and supply curves in the market. The DD curve has a downward sloping slope, while the SS curve has an upward sloping slope. The DD curve depicts </w:t>
      </w:r>
      <w:proofErr w:type="gramStart"/>
      <w:r w:rsidR="0055617E" w:rsidRPr="0055617E">
        <w:rPr>
          <w:lang w:val="en-US"/>
        </w:rPr>
        <w:t>a number of</w:t>
      </w:r>
      <w:proofErr w:type="gramEnd"/>
      <w:r w:rsidR="0055617E" w:rsidRPr="0055617E">
        <w:rPr>
          <w:lang w:val="en-US"/>
        </w:rPr>
        <w:t xml:space="preserve"> different relationships between price and quantity requested (QD), while the SS curve depicts a number of different connections between price and quantity provided (QS). The demand curve, also known as DD, varies whenever there is a change in a component other than price (P). Some examples of these elements include things like a consumer's income, their taste, and their preferences, the climate, complementary and replacement items, and so on and so forth. There is merely a change in the quantity requested due to the price change (QD). When both of two different things are eaten at the same time, concurrently, we say that those goods are complimentary to one another. When the price of one complementary product goes up (down), the DD for another complimentary good goes down (up), and vice versa</w:t>
      </w:r>
      <w:r w:rsidR="0085443A">
        <w:rPr>
          <w:lang w:val="en-US"/>
        </w:rPr>
        <w:t xml:space="preserve"> (</w:t>
      </w:r>
      <w:r w:rsidR="0085443A" w:rsidRPr="00CF0DD5">
        <w:rPr>
          <w:szCs w:val="24"/>
        </w:rPr>
        <w:t>Griffith</w:t>
      </w:r>
      <w:r w:rsidR="0085443A">
        <w:rPr>
          <w:szCs w:val="24"/>
        </w:rPr>
        <w:t>, 2013)</w:t>
      </w:r>
      <w:r w:rsidR="0055617E" w:rsidRPr="0055617E">
        <w:rPr>
          <w:lang w:val="en-US"/>
        </w:rPr>
        <w:t>.</w:t>
      </w:r>
    </w:p>
    <w:p w14:paraId="4DB4DA60" w14:textId="77777777" w:rsidR="00533358" w:rsidRDefault="004648A4" w:rsidP="00533358">
      <w:pPr>
        <w:keepNext/>
        <w:jc w:val="center"/>
      </w:pPr>
      <w:r>
        <w:rPr>
          <w:noProof/>
          <w:lang w:val="en-US"/>
        </w:rPr>
        <w:drawing>
          <wp:inline distT="0" distB="0" distL="0" distR="0" wp14:anchorId="7BE75E92" wp14:editId="5146867B">
            <wp:extent cx="4543425" cy="1733550"/>
            <wp:effectExtent l="0" t="0" r="9525" b="0"/>
            <wp:docPr id="7" name="Picture 7" descr="Complementary and Substitute Goods - Econom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omplementary and Substitute Goods - Economics"/>
                    <pic:cNvPicPr>
                      <a:picLocks noChangeAspect="1" noChangeArrowheads="1"/>
                    </pic:cNvPicPr>
                  </pic:nvPicPr>
                  <pic:blipFill rotWithShape="1">
                    <a:blip r:embed="rId11" cstate="print">
                      <a:extLst>
                        <a:ext uri="{BEBA8EAE-BF5A-486C-A8C5-ECC9F3942E4B}">
                          <a14:imgProps xmlns:a14="http://schemas.microsoft.com/office/drawing/2010/main">
                            <a14:imgLayer r:embed="rId12">
                              <a14:imgEffect>
                                <a14:sharpenSoften amount="50000"/>
                              </a14:imgEffect>
                            </a14:imgLayer>
                          </a14:imgProps>
                        </a:ext>
                        <a:ext uri="{28A0092B-C50C-407E-A947-70E740481C1C}">
                          <a14:useLocalDpi xmlns:a14="http://schemas.microsoft.com/office/drawing/2010/main" val="0"/>
                        </a:ext>
                      </a:extLst>
                    </a:blip>
                    <a:srcRect b="48442"/>
                    <a:stretch/>
                  </pic:blipFill>
                  <pic:spPr bwMode="auto">
                    <a:xfrm>
                      <a:off x="0" y="0"/>
                      <a:ext cx="4543425" cy="1733550"/>
                    </a:xfrm>
                    <a:prstGeom prst="rect">
                      <a:avLst/>
                    </a:prstGeom>
                    <a:noFill/>
                    <a:ln>
                      <a:noFill/>
                    </a:ln>
                    <a:extLst>
                      <a:ext uri="{53640926-AAD7-44D8-BBD7-CCE9431645EC}">
                        <a14:shadowObscured xmlns:a14="http://schemas.microsoft.com/office/drawing/2010/main"/>
                      </a:ext>
                    </a:extLst>
                  </pic:spPr>
                </pic:pic>
              </a:graphicData>
            </a:graphic>
          </wp:inline>
        </w:drawing>
      </w:r>
    </w:p>
    <w:p w14:paraId="245B0B76" w14:textId="4B7C6B9E" w:rsidR="001A3F9C" w:rsidRDefault="00533358" w:rsidP="00533358">
      <w:pPr>
        <w:pStyle w:val="Caption"/>
        <w:jc w:val="center"/>
        <w:rPr>
          <w:lang w:val="en-US"/>
        </w:rPr>
      </w:pPr>
      <w:r>
        <w:t xml:space="preserve">Figure </w:t>
      </w:r>
      <w:r w:rsidR="00E86FDF">
        <w:fldChar w:fldCharType="begin"/>
      </w:r>
      <w:r w:rsidR="00E86FDF">
        <w:instrText xml:space="preserve"> SEQ Figure \* ARABIC </w:instrText>
      </w:r>
      <w:r w:rsidR="00E86FDF">
        <w:fldChar w:fldCharType="separate"/>
      </w:r>
      <w:r w:rsidR="006D7DFD">
        <w:rPr>
          <w:noProof/>
        </w:rPr>
        <w:t>4</w:t>
      </w:r>
      <w:r w:rsidR="00E86FDF">
        <w:rPr>
          <w:noProof/>
        </w:rPr>
        <w:fldChar w:fldCharType="end"/>
      </w:r>
      <w:r>
        <w:t>: Complementary goods prices and the demand of goods curve. Source: (Investopedia, 2017).</w:t>
      </w:r>
    </w:p>
    <w:p w14:paraId="46CA2BC8" w14:textId="4A085157" w:rsidR="00016CAF" w:rsidRDefault="0055617E" w:rsidP="0055617E">
      <w:pPr>
        <w:rPr>
          <w:lang w:val="en-US"/>
        </w:rPr>
      </w:pPr>
      <w:r w:rsidRPr="0055617E">
        <w:rPr>
          <w:lang w:val="en-US"/>
        </w:rPr>
        <w:t xml:space="preserve">Burgers and fries are two types of food that go well together. After that, hamburgers and </w:t>
      </w:r>
      <w:proofErr w:type="spellStart"/>
      <w:r w:rsidRPr="0055617E">
        <w:rPr>
          <w:lang w:val="en-US"/>
        </w:rPr>
        <w:t>french</w:t>
      </w:r>
      <w:proofErr w:type="spellEnd"/>
      <w:r w:rsidRPr="0055617E">
        <w:rPr>
          <w:lang w:val="en-US"/>
        </w:rPr>
        <w:t xml:space="preserve"> fries will be eaten together. The quantity of fries increases. When this occurs, the quantity required for fries will decrease. The DD for burgers is going to go down, as well. The shift in the DD curve of the burger will occur </w:t>
      </w:r>
      <w:proofErr w:type="gramStart"/>
      <w:r w:rsidRPr="0055617E">
        <w:rPr>
          <w:lang w:val="en-US"/>
        </w:rPr>
        <w:t>as a result of</w:t>
      </w:r>
      <w:proofErr w:type="gramEnd"/>
      <w:r w:rsidRPr="0055617E">
        <w:rPr>
          <w:lang w:val="en-US"/>
        </w:rPr>
        <w:t xml:space="preserve"> a non-price impact brought on by the change in P of a complementary commodity</w:t>
      </w:r>
      <w:r w:rsidR="00CF0DD5">
        <w:rPr>
          <w:lang w:val="en-US"/>
        </w:rPr>
        <w:t xml:space="preserve"> (</w:t>
      </w:r>
      <w:proofErr w:type="spellStart"/>
      <w:r w:rsidR="00CF0DD5">
        <w:rPr>
          <w:lang w:val="en-US"/>
        </w:rPr>
        <w:t>Shaiparo</w:t>
      </w:r>
      <w:proofErr w:type="spellEnd"/>
      <w:r w:rsidR="00CF0DD5">
        <w:rPr>
          <w:lang w:val="en-US"/>
        </w:rPr>
        <w:t>, 1987)</w:t>
      </w:r>
      <w:r w:rsidRPr="0055617E">
        <w:rPr>
          <w:lang w:val="en-US"/>
        </w:rPr>
        <w:t xml:space="preserve">. The burger will have a lower total DD, and the DD curve will move to the left or the inside. Burgers will continue to have the same supply (SS) on the market, which will result in a decrease in </w:t>
      </w:r>
      <w:r w:rsidRPr="0055617E">
        <w:rPr>
          <w:lang w:val="en-US"/>
        </w:rPr>
        <w:lastRenderedPageBreak/>
        <w:t>the price offered by suppliers. As a result, when the market is in equilibrium, both the quantity on the market and the price will decrease.</w:t>
      </w:r>
    </w:p>
    <w:p w14:paraId="05EF4AD0" w14:textId="77777777" w:rsidR="00157454" w:rsidRDefault="00B5215F" w:rsidP="00157454">
      <w:pPr>
        <w:pStyle w:val="Heading2"/>
        <w:rPr>
          <w:lang w:val="en-US"/>
        </w:rPr>
      </w:pPr>
      <w:bookmarkStart w:id="4" w:name="_Toc111926391"/>
      <w:r w:rsidRPr="00395B14">
        <w:rPr>
          <w:lang w:val="en-US"/>
        </w:rPr>
        <w:t>Consumer Income</w:t>
      </w:r>
      <w:bookmarkEnd w:id="4"/>
    </w:p>
    <w:p w14:paraId="25FA9B11" w14:textId="07634233" w:rsidR="0042731A" w:rsidRDefault="00B5215F" w:rsidP="0055617E">
      <w:pPr>
        <w:rPr>
          <w:lang w:val="en-US"/>
        </w:rPr>
      </w:pPr>
      <w:r w:rsidRPr="00395B14">
        <w:rPr>
          <w:b/>
          <w:color w:val="1F4E79" w:themeColor="accent5" w:themeShade="80"/>
          <w:lang w:val="en-US"/>
        </w:rPr>
        <w:t xml:space="preserve"> </w:t>
      </w:r>
      <w:r w:rsidR="00CA631C" w:rsidRPr="00CA631C">
        <w:rPr>
          <w:lang w:val="en-US"/>
        </w:rPr>
        <w:t xml:space="preserve">The Office for National Statistics </w:t>
      </w:r>
      <w:r w:rsidR="00CA631C">
        <w:rPr>
          <w:lang w:val="en-US"/>
        </w:rPr>
        <w:t xml:space="preserve">(2022) </w:t>
      </w:r>
      <w:r w:rsidR="00CA631C" w:rsidRPr="00CA631C">
        <w:rPr>
          <w:lang w:val="en-US"/>
        </w:rPr>
        <w:t>says that the median household income in the UK will be £31,400 in the fiscal year ending (FYE) 2021, which includes the first year of the coronavirus (COVID-19) pandemic. This is a 2% increase from last year. Between FYE 2020 and FYE 2021, the median income went up by 2.0%. In the 10 years between FYE 2012 and FYE 2021, the median income went up by 14.2%. The average income fell 0.6% from FYE 2020 to FYE 2021, but it went up 10.1% from FYE 2012 to FYE 2021.</w:t>
      </w:r>
    </w:p>
    <w:p w14:paraId="6BB082BD" w14:textId="77777777" w:rsidR="0042731A" w:rsidRDefault="0042731A" w:rsidP="0042731A">
      <w:pPr>
        <w:keepNext/>
      </w:pPr>
      <w:r w:rsidRPr="0042731A">
        <w:rPr>
          <w:noProof/>
          <w:lang w:val="en-US"/>
        </w:rPr>
        <w:drawing>
          <wp:inline distT="0" distB="0" distL="0" distR="0" wp14:anchorId="0C5EFA07" wp14:editId="2D439D48">
            <wp:extent cx="5943600" cy="3347720"/>
            <wp:effectExtent l="0" t="0" r="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BEBA8EAE-BF5A-486C-A8C5-ECC9F3942E4B}">
                          <a14:imgProps xmlns:a14="http://schemas.microsoft.com/office/drawing/2010/main">
                            <a14:imgLayer r:embed="rId14">
                              <a14:imgEffect>
                                <a14:sharpenSoften amount="25000"/>
                              </a14:imgEffect>
                            </a14:imgLayer>
                          </a14:imgProps>
                        </a:ext>
                      </a:extLst>
                    </a:blip>
                    <a:stretch>
                      <a:fillRect/>
                    </a:stretch>
                  </pic:blipFill>
                  <pic:spPr>
                    <a:xfrm>
                      <a:off x="0" y="0"/>
                      <a:ext cx="5943600" cy="3347720"/>
                    </a:xfrm>
                    <a:prstGeom prst="rect">
                      <a:avLst/>
                    </a:prstGeom>
                  </pic:spPr>
                </pic:pic>
              </a:graphicData>
            </a:graphic>
          </wp:inline>
        </w:drawing>
      </w:r>
    </w:p>
    <w:p w14:paraId="309DD2ED" w14:textId="40659964" w:rsidR="0042731A" w:rsidRDefault="0042731A" w:rsidP="0042731A">
      <w:pPr>
        <w:pStyle w:val="Caption"/>
      </w:pPr>
      <w:r>
        <w:t xml:space="preserve">Figure </w:t>
      </w:r>
      <w:r w:rsidR="00E86FDF">
        <w:fldChar w:fldCharType="begin"/>
      </w:r>
      <w:r w:rsidR="00E86FDF">
        <w:instrText xml:space="preserve"> SEQ Figure \* ARABIC </w:instrText>
      </w:r>
      <w:r w:rsidR="00E86FDF">
        <w:fldChar w:fldCharType="separate"/>
      </w:r>
      <w:r w:rsidR="006D7DFD">
        <w:rPr>
          <w:noProof/>
        </w:rPr>
        <w:t>5</w:t>
      </w:r>
      <w:r w:rsidR="00E86FDF">
        <w:rPr>
          <w:noProof/>
        </w:rPr>
        <w:fldChar w:fldCharType="end"/>
      </w:r>
      <w:r>
        <w:t xml:space="preserve">: </w:t>
      </w:r>
      <w:r w:rsidRPr="00F50BEF">
        <w:t>Median and mean real equivalised household disposable income of individuals, UK, 1977 to financial year ending 2021</w:t>
      </w:r>
      <w:r>
        <w:t>. Source: (</w:t>
      </w:r>
      <w:r w:rsidRPr="00F50BEF">
        <w:t>Office for National Statistics</w:t>
      </w:r>
      <w:r>
        <w:t>, 2022).</w:t>
      </w:r>
    </w:p>
    <w:p w14:paraId="5D70A716" w14:textId="2971897E" w:rsidR="0042731A" w:rsidRDefault="00CA631C" w:rsidP="0042731A">
      <w:r>
        <w:t>So</w:t>
      </w:r>
      <w:r w:rsidR="009F4A2F">
        <w:t>,</w:t>
      </w:r>
      <w:r>
        <w:t xml:space="preserve"> we can </w:t>
      </w:r>
      <w:r w:rsidR="006B3D48">
        <w:t>conclude</w:t>
      </w:r>
      <w:r>
        <w:t xml:space="preserve"> that the income of UK population is increasing. </w:t>
      </w:r>
    </w:p>
    <w:p w14:paraId="2D2F0D5C" w14:textId="29E78A88" w:rsidR="009F4A2F" w:rsidRDefault="009F4A2F" w:rsidP="009F4A2F">
      <w:r>
        <w:t xml:space="preserve">For those with incomes below the average, </w:t>
      </w:r>
      <w:r w:rsidRPr="009F4A2F">
        <w:rPr>
          <w:i/>
        </w:rPr>
        <w:t>fast food restaurants</w:t>
      </w:r>
      <w:r>
        <w:t xml:space="preserve"> were seen as "</w:t>
      </w:r>
      <w:r w:rsidRPr="009F4A2F">
        <w:rPr>
          <w:b/>
        </w:rPr>
        <w:t>normal goods</w:t>
      </w:r>
      <w:r>
        <w:t>," while for people with incomes above the average, they were regarded as "</w:t>
      </w:r>
      <w:r w:rsidRPr="009F4A2F">
        <w:rPr>
          <w:b/>
        </w:rPr>
        <w:t>inferior goods</w:t>
      </w:r>
      <w:r>
        <w:t xml:space="preserve">." </w:t>
      </w:r>
      <w:r w:rsidRPr="009F4A2F">
        <w:rPr>
          <w:i/>
        </w:rPr>
        <w:t>Full-service restaurants</w:t>
      </w:r>
      <w:r>
        <w:t>, on the other hand, were seen as "normal" at almost all socioeconomic levels</w:t>
      </w:r>
      <w:r w:rsidR="0085443A">
        <w:t xml:space="preserve"> </w:t>
      </w:r>
      <w:r w:rsidR="0085443A" w:rsidRPr="0085443A">
        <w:t>(</w:t>
      </w:r>
      <w:proofErr w:type="spellStart"/>
      <w:r w:rsidR="0085443A" w:rsidRPr="0085443A">
        <w:t>Andreyeva</w:t>
      </w:r>
      <w:proofErr w:type="spellEnd"/>
      <w:r w:rsidR="0085443A">
        <w:t xml:space="preserve"> et al.</w:t>
      </w:r>
      <w:r w:rsidR="0085443A" w:rsidRPr="0085443A">
        <w:t>, 2010)</w:t>
      </w:r>
      <w:r>
        <w:t xml:space="preserve">. Due to the different levels of </w:t>
      </w:r>
      <w:r>
        <w:lastRenderedPageBreak/>
        <w:t>demand, the increase in income will thus have a wide range of consequences on the demand for Big Macs.</w:t>
      </w:r>
    </w:p>
    <w:p w14:paraId="521B8107" w14:textId="5CA9D8D2" w:rsidR="009F4A2F" w:rsidRDefault="009F4A2F" w:rsidP="009F4A2F">
      <w:r>
        <w:t>For normal goods, demand and income are tightly correlated, therefore an increase in income will result in increased demand, and a decrease in income would result in decreased demand. Both positive and negative changes in income are compatible with this connection. For instance, most individuals believe that consumer goods, technology devices, and leisure services are examples of typical things</w:t>
      </w:r>
      <w:r w:rsidR="006B3D48">
        <w:t xml:space="preserve"> </w:t>
      </w:r>
      <w:r w:rsidR="006B3D48" w:rsidRPr="006B3D48">
        <w:t>(Economics online.co.uk, 2020)</w:t>
      </w:r>
      <w:r>
        <w:t>.</w:t>
      </w:r>
    </w:p>
    <w:p w14:paraId="0F8E9EAB" w14:textId="6145079B" w:rsidR="009F4A2F" w:rsidRDefault="009F4A2F" w:rsidP="009F4A2F">
      <w:r>
        <w:t>Income and demand are inversely correlated when it comes to inferior items. This suggests that a rise in income causes a decrease in demand, but a decrease in income causes an increase in demand</w:t>
      </w:r>
      <w:r w:rsidR="006B3D48">
        <w:t xml:space="preserve"> </w:t>
      </w:r>
      <w:r w:rsidR="006B3D48" w:rsidRPr="006B3D48">
        <w:t>(Economics online.co.uk, 2020)</w:t>
      </w:r>
      <w:r>
        <w:t xml:space="preserve">. </w:t>
      </w:r>
    </w:p>
    <w:p w14:paraId="395901F1" w14:textId="77777777" w:rsidR="006B3D48" w:rsidRDefault="000E6781" w:rsidP="006B3D48">
      <w:pPr>
        <w:keepNext/>
      </w:pPr>
      <w:r w:rsidRPr="000E6781">
        <w:rPr>
          <w:noProof/>
          <w:lang w:val="en-US"/>
        </w:rPr>
        <w:drawing>
          <wp:inline distT="0" distB="0" distL="0" distR="0" wp14:anchorId="31BC4D47" wp14:editId="1851C936">
            <wp:extent cx="3933825" cy="356235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BEBA8EAE-BF5A-486C-A8C5-ECC9F3942E4B}">
                          <a14:imgProps xmlns:a14="http://schemas.microsoft.com/office/drawing/2010/main">
                            <a14:imgLayer r:embed="rId16">
                              <a14:imgEffect>
                                <a14:sharpenSoften amount="50000"/>
                              </a14:imgEffect>
                            </a14:imgLayer>
                          </a14:imgProps>
                        </a:ext>
                      </a:extLst>
                    </a:blip>
                    <a:stretch>
                      <a:fillRect/>
                    </a:stretch>
                  </pic:blipFill>
                  <pic:spPr>
                    <a:xfrm>
                      <a:off x="0" y="0"/>
                      <a:ext cx="3934376" cy="3562849"/>
                    </a:xfrm>
                    <a:prstGeom prst="rect">
                      <a:avLst/>
                    </a:prstGeom>
                  </pic:spPr>
                </pic:pic>
              </a:graphicData>
            </a:graphic>
          </wp:inline>
        </w:drawing>
      </w:r>
    </w:p>
    <w:p w14:paraId="497F04E0" w14:textId="2CCAAAA1" w:rsidR="00227C91" w:rsidRPr="0042731A" w:rsidRDefault="006B3D48" w:rsidP="006B3D48">
      <w:pPr>
        <w:pStyle w:val="Caption"/>
      </w:pPr>
      <w:r>
        <w:t xml:space="preserve">Figure </w:t>
      </w:r>
      <w:r w:rsidR="00E86FDF">
        <w:fldChar w:fldCharType="begin"/>
      </w:r>
      <w:r w:rsidR="00E86FDF">
        <w:instrText xml:space="preserve"> SEQ Figure \* ARABIC </w:instrText>
      </w:r>
      <w:r w:rsidR="00E86FDF">
        <w:fldChar w:fldCharType="separate"/>
      </w:r>
      <w:r w:rsidR="006D7DFD">
        <w:rPr>
          <w:noProof/>
        </w:rPr>
        <w:t>6</w:t>
      </w:r>
      <w:r w:rsidR="00E86FDF">
        <w:rPr>
          <w:noProof/>
        </w:rPr>
        <w:fldChar w:fldCharType="end"/>
      </w:r>
      <w:r>
        <w:t xml:space="preserve">: </w:t>
      </w:r>
      <w:r w:rsidRPr="006501D9">
        <w:t>Consumer demand and income</w:t>
      </w:r>
      <w:r>
        <w:t xml:space="preserve">. Source: </w:t>
      </w:r>
      <w:r w:rsidRPr="006501D9">
        <w:t>(Economics online.co.uk, 2020)</w:t>
      </w:r>
    </w:p>
    <w:p w14:paraId="079DF729" w14:textId="77777777" w:rsidR="00157454" w:rsidRDefault="00157454">
      <w:pPr>
        <w:spacing w:line="259" w:lineRule="auto"/>
        <w:jc w:val="left"/>
        <w:rPr>
          <w:b/>
          <w:color w:val="1F4E79" w:themeColor="accent5" w:themeShade="80"/>
          <w:lang w:val="en-US"/>
        </w:rPr>
      </w:pPr>
      <w:r>
        <w:rPr>
          <w:b/>
          <w:color w:val="1F4E79" w:themeColor="accent5" w:themeShade="80"/>
          <w:lang w:val="en-US"/>
        </w:rPr>
        <w:br w:type="page"/>
      </w:r>
    </w:p>
    <w:p w14:paraId="737884E9" w14:textId="77777777" w:rsidR="00157454" w:rsidRDefault="00657020" w:rsidP="00157454">
      <w:pPr>
        <w:pStyle w:val="Heading2"/>
        <w:rPr>
          <w:lang w:val="en-US"/>
        </w:rPr>
      </w:pPr>
      <w:bookmarkStart w:id="5" w:name="_Toc111926392"/>
      <w:r w:rsidRPr="00395B14">
        <w:rPr>
          <w:lang w:val="en-US"/>
        </w:rPr>
        <w:lastRenderedPageBreak/>
        <w:t>Consumer tastes and preferences</w:t>
      </w:r>
      <w:bookmarkEnd w:id="5"/>
    </w:p>
    <w:p w14:paraId="1BF2172D" w14:textId="73D04A02" w:rsidR="005E3803" w:rsidRPr="005E3803" w:rsidRDefault="005E3803" w:rsidP="005E3803">
      <w:pPr>
        <w:rPr>
          <w:lang w:val="en-US"/>
        </w:rPr>
      </w:pPr>
      <w:r w:rsidRPr="005E3803">
        <w:rPr>
          <w:lang w:val="en-US"/>
        </w:rPr>
        <w:t xml:space="preserve">In today's world, many people's diets now include items from their local </w:t>
      </w:r>
      <w:proofErr w:type="gramStart"/>
      <w:r w:rsidRPr="005E3803">
        <w:rPr>
          <w:lang w:val="en-US"/>
        </w:rPr>
        <w:t>fast food</w:t>
      </w:r>
      <w:proofErr w:type="gramEnd"/>
      <w:r w:rsidRPr="005E3803">
        <w:rPr>
          <w:lang w:val="en-US"/>
        </w:rPr>
        <w:t xml:space="preserve"> restaurant at least sometimes. Consumer preferences are always shifting, and rising health concerns have contributed to this shift. As a result, consumers are now more conscious of the foods they choose for their own consumption. Consumption of fast food has been associated to an increased risk of being overweight or obese, having high cholesterol, and other health problems. Before making a purchase for personal use, modern customers carefully consider the quality of the food on the market. Consumers are giving second thought to their purchases due to worries about their health and cleanliness. When it comes to food, customers are prepared to spend more money on products of higher quality</w:t>
      </w:r>
      <w:r w:rsidR="00CF0DD5">
        <w:rPr>
          <w:lang w:val="en-US"/>
        </w:rPr>
        <w:t xml:space="preserve"> (</w:t>
      </w:r>
      <w:proofErr w:type="spellStart"/>
      <w:r w:rsidR="00CF0DD5">
        <w:rPr>
          <w:lang w:val="en-US"/>
        </w:rPr>
        <w:t>Shaiparo</w:t>
      </w:r>
      <w:proofErr w:type="spellEnd"/>
      <w:r w:rsidR="00CF0DD5">
        <w:rPr>
          <w:lang w:val="en-US"/>
        </w:rPr>
        <w:t>, 1987)</w:t>
      </w:r>
      <w:r w:rsidRPr="005E3803">
        <w:rPr>
          <w:lang w:val="en-US"/>
        </w:rPr>
        <w:t xml:space="preserve">. Consumers are opting for foods with a higher quality because they are more concerned about their health worsening </w:t>
      </w:r>
      <w:proofErr w:type="gramStart"/>
      <w:r w:rsidRPr="005E3803">
        <w:rPr>
          <w:lang w:val="en-US"/>
        </w:rPr>
        <w:t>as a result of</w:t>
      </w:r>
      <w:proofErr w:type="gramEnd"/>
      <w:r w:rsidRPr="005E3803">
        <w:rPr>
          <w:lang w:val="en-US"/>
        </w:rPr>
        <w:t xml:space="preserve"> rising levels of pollution and the presence of harmful chemicals. There is no correlation between the speed of service at an establishment and how customers feel about that establishment. It is also obvious that the assessment has a detrimental effect on the situation. Only persons who are more over 40 years old should be concerned about their nutrition</w:t>
      </w:r>
      <w:r w:rsidR="0085443A">
        <w:rPr>
          <w:lang w:val="en-US"/>
        </w:rPr>
        <w:t xml:space="preserve"> (</w:t>
      </w:r>
      <w:r w:rsidR="0085443A" w:rsidRPr="00CF0DD5">
        <w:rPr>
          <w:szCs w:val="24"/>
        </w:rPr>
        <w:t>Griffith</w:t>
      </w:r>
      <w:r w:rsidR="0085443A">
        <w:rPr>
          <w:szCs w:val="24"/>
        </w:rPr>
        <w:t>, 2013)</w:t>
      </w:r>
      <w:r w:rsidRPr="005E3803">
        <w:rPr>
          <w:lang w:val="en-US"/>
        </w:rPr>
        <w:t>.</w:t>
      </w:r>
    </w:p>
    <w:p w14:paraId="6E2AC5EB" w14:textId="528A7029" w:rsidR="00533358" w:rsidRDefault="005E3803" w:rsidP="005E3803">
      <w:pPr>
        <w:rPr>
          <w:lang w:val="en-US"/>
        </w:rPr>
      </w:pPr>
      <w:r w:rsidRPr="005E3803">
        <w:rPr>
          <w:lang w:val="en-US"/>
        </w:rPr>
        <w:t xml:space="preserve">Customers who consume a lot of fast food, sugary beverages, and carbonated drinks often consume a greater </w:t>
      </w:r>
      <w:r w:rsidR="00CF0DD5" w:rsidRPr="005E3803">
        <w:rPr>
          <w:lang w:val="en-US"/>
        </w:rPr>
        <w:t>number</w:t>
      </w:r>
      <w:r w:rsidRPr="005E3803">
        <w:rPr>
          <w:lang w:val="en-US"/>
        </w:rPr>
        <w:t xml:space="preserve"> of calories overall, including those from fats, carbs, and added sugars (Bowman, 2005). Customers have the impression that even if the meals they consume at fast food restaurants are only somewhat healthy, they still have the impression that these meals are higher in caloric content and include potentially dangerous chemicals.</w:t>
      </w:r>
      <w:r>
        <w:rPr>
          <w:lang w:val="en-US"/>
        </w:rPr>
        <w:t xml:space="preserve"> </w:t>
      </w:r>
      <w:r w:rsidRPr="005E3803">
        <w:rPr>
          <w:lang w:val="en-US"/>
        </w:rPr>
        <w:t>Therefore, the average sales of Big Macs and other fast meals from McDonald's are unaffected by the demand for these products.</w:t>
      </w:r>
    </w:p>
    <w:p w14:paraId="1543E269" w14:textId="77777777" w:rsidR="00157454" w:rsidRDefault="00D57CDE" w:rsidP="00157454">
      <w:pPr>
        <w:pStyle w:val="Heading2"/>
      </w:pPr>
      <w:bookmarkStart w:id="6" w:name="_Toc111926393"/>
      <w:r w:rsidRPr="00395B14">
        <w:t>Consumer expectations of price</w:t>
      </w:r>
      <w:bookmarkEnd w:id="6"/>
    </w:p>
    <w:p w14:paraId="0CA72635" w14:textId="19933874" w:rsidR="00E97416" w:rsidRDefault="00E97416" w:rsidP="00E97416">
      <w:r w:rsidRPr="00E97416">
        <w:t xml:space="preserve">Customers </w:t>
      </w:r>
      <w:proofErr w:type="gramStart"/>
      <w:r w:rsidRPr="00E97416">
        <w:t>anticipate a price reduction at all times</w:t>
      </w:r>
      <w:proofErr w:type="gramEnd"/>
      <w:r w:rsidRPr="00E97416">
        <w:t xml:space="preserve">. Nonetheless, </w:t>
      </w:r>
      <w:proofErr w:type="gramStart"/>
      <w:r w:rsidRPr="00E97416">
        <w:t>as a consequence of</w:t>
      </w:r>
      <w:proofErr w:type="gramEnd"/>
      <w:r w:rsidRPr="00E97416">
        <w:t xml:space="preserve"> inflation, the prices of all goods, including a Big Mac, are increasing, indicating that inflation is having an impact. </w:t>
      </w:r>
      <w:proofErr w:type="gramStart"/>
      <w:r w:rsidRPr="00E97416">
        <w:t>The majority of</w:t>
      </w:r>
      <w:proofErr w:type="gramEnd"/>
      <w:r w:rsidRPr="00E97416">
        <w:t xml:space="preserve"> consumers anticipate a reduction in the price of fast food, which shifts the demand curve to the left. But we know that if a customer anticipates that the price of an item will decline in the future, they </w:t>
      </w:r>
      <w:proofErr w:type="gramStart"/>
      <w:r w:rsidRPr="00E97416">
        <w:t>would</w:t>
      </w:r>
      <w:proofErr w:type="gramEnd"/>
      <w:r w:rsidRPr="00E97416">
        <w:t xml:space="preserve"> delay purchasing </w:t>
      </w:r>
      <w:r w:rsidRPr="00E97416">
        <w:lastRenderedPageBreak/>
        <w:t xml:space="preserve">it now, hence decreasing the demand for that commodity today. Conversely, if a buyer anticipates that the price will grow in the future, current demand for the product increases. However, given it is a </w:t>
      </w:r>
      <w:proofErr w:type="gramStart"/>
      <w:r w:rsidRPr="00E97416">
        <w:t>fast food</w:t>
      </w:r>
      <w:proofErr w:type="gramEnd"/>
      <w:r w:rsidRPr="00E97416">
        <w:t xml:space="preserve"> product, it will not raise the product's demand</w:t>
      </w:r>
      <w:r w:rsidR="0085443A">
        <w:t xml:space="preserve"> (Cranefield, 2020)</w:t>
      </w:r>
      <w:r w:rsidRPr="00E97416">
        <w:t>. If prices continue to climb at this rate, there will be a substantial decline in Big Mac demand.</w:t>
      </w:r>
    </w:p>
    <w:p w14:paraId="6BDA65B8" w14:textId="77777777" w:rsidR="00667D1C" w:rsidRDefault="00667D1C" w:rsidP="00667D1C">
      <w:pPr>
        <w:keepNext/>
        <w:jc w:val="center"/>
      </w:pPr>
      <w:r>
        <w:rPr>
          <w:noProof/>
          <w:lang w:val="en-US"/>
        </w:rPr>
        <w:drawing>
          <wp:inline distT="0" distB="0" distL="0" distR="0" wp14:anchorId="534293D2" wp14:editId="47635F06">
            <wp:extent cx="1704975" cy="1704975"/>
            <wp:effectExtent l="0" t="0" r="9525" b="9525"/>
            <wp:docPr id="12" name="Picture 12" descr="Demand curve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Demand curve - Wikipedia"/>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704975" cy="1704975"/>
                    </a:xfrm>
                    <a:prstGeom prst="rect">
                      <a:avLst/>
                    </a:prstGeom>
                    <a:noFill/>
                    <a:ln>
                      <a:noFill/>
                    </a:ln>
                  </pic:spPr>
                </pic:pic>
              </a:graphicData>
            </a:graphic>
          </wp:inline>
        </w:drawing>
      </w:r>
    </w:p>
    <w:p w14:paraId="4AA531C4" w14:textId="609448FB" w:rsidR="00667D1C" w:rsidRDefault="00667D1C" w:rsidP="00667D1C">
      <w:pPr>
        <w:pStyle w:val="Caption"/>
        <w:jc w:val="center"/>
      </w:pPr>
      <w:r>
        <w:t xml:space="preserve">Figure </w:t>
      </w:r>
      <w:r w:rsidR="00E86FDF">
        <w:fldChar w:fldCharType="begin"/>
      </w:r>
      <w:r w:rsidR="00E86FDF">
        <w:instrText xml:space="preserve"> SEQ Figure \* ARABIC </w:instrText>
      </w:r>
      <w:r w:rsidR="00E86FDF">
        <w:fldChar w:fldCharType="separate"/>
      </w:r>
      <w:r w:rsidR="006D7DFD">
        <w:rPr>
          <w:noProof/>
        </w:rPr>
        <w:t>7</w:t>
      </w:r>
      <w:r w:rsidR="00E86FDF">
        <w:rPr>
          <w:noProof/>
        </w:rPr>
        <w:fldChar w:fldCharType="end"/>
      </w:r>
      <w:r>
        <w:t>: Price and Demand Curve. Source: (Khan academy, 2021).</w:t>
      </w:r>
    </w:p>
    <w:p w14:paraId="4A90599C" w14:textId="77777777" w:rsidR="00157454" w:rsidRDefault="00FB66C4" w:rsidP="00157454">
      <w:pPr>
        <w:pStyle w:val="Heading2"/>
      </w:pPr>
      <w:bookmarkStart w:id="7" w:name="_Toc111926394"/>
      <w:r w:rsidRPr="00395B14">
        <w:t>Demographics</w:t>
      </w:r>
      <w:bookmarkEnd w:id="7"/>
    </w:p>
    <w:p w14:paraId="0F495E9C" w14:textId="1C8C39C1" w:rsidR="005E3803" w:rsidRDefault="00FB66C4" w:rsidP="005E3803">
      <w:r>
        <w:t xml:space="preserve"> </w:t>
      </w:r>
      <w:r w:rsidR="00395B14" w:rsidRPr="00395B14">
        <w:t xml:space="preserve">It is estimated that 900 million Big Macs are sold throughout the world every single year, which equates to an average of more than 2.4 million Big Macs being sold </w:t>
      </w:r>
      <w:proofErr w:type="gramStart"/>
      <w:r w:rsidR="00395B14" w:rsidRPr="00395B14">
        <w:t>each and every</w:t>
      </w:r>
      <w:proofErr w:type="gramEnd"/>
      <w:r w:rsidR="00395B14" w:rsidRPr="00395B14">
        <w:t xml:space="preserve"> single day. More than 1.5 million Big Macs are bought and consumed every single day in the </w:t>
      </w:r>
      <w:r w:rsidR="00F631FE">
        <w:t>UK (</w:t>
      </w:r>
      <w:r w:rsidR="00F631FE">
        <w:rPr>
          <w:rFonts w:cs="Arial"/>
          <w:color w:val="222222"/>
          <w:szCs w:val="24"/>
          <w:shd w:val="clear" w:color="auto" w:fill="FFFFFF"/>
        </w:rPr>
        <w:t>McDonalds, 2019a)</w:t>
      </w:r>
      <w:r w:rsidR="00395B14" w:rsidRPr="00395B14">
        <w:t>. The number of customers is continuously growing day after day. It has a beneficial impact on people's desire for Big Macs.</w:t>
      </w:r>
    </w:p>
    <w:p w14:paraId="5BB1291B" w14:textId="77777777" w:rsidR="00157454" w:rsidRDefault="00157454">
      <w:pPr>
        <w:spacing w:line="259" w:lineRule="auto"/>
        <w:jc w:val="left"/>
        <w:rPr>
          <w:b/>
          <w:color w:val="C45911" w:themeColor="accent2" w:themeShade="BF"/>
          <w:sz w:val="28"/>
          <w:lang w:val="en-US"/>
        </w:rPr>
      </w:pPr>
      <w:r>
        <w:br w:type="page"/>
      </w:r>
    </w:p>
    <w:p w14:paraId="1D79C914" w14:textId="1F5C86C9" w:rsidR="0045451C" w:rsidRDefault="0018307E" w:rsidP="0018307E">
      <w:pPr>
        <w:pStyle w:val="Heading1"/>
      </w:pPr>
      <w:bookmarkStart w:id="8" w:name="_Toc111926395"/>
      <w:r>
        <w:lastRenderedPageBreak/>
        <w:t>Task 3</w:t>
      </w:r>
      <w:r w:rsidR="004E6F63">
        <w:t>: Big Mac’s Demand- Elastic or Inelastic</w:t>
      </w:r>
      <w:bookmarkEnd w:id="8"/>
    </w:p>
    <w:p w14:paraId="575DBAA5" w14:textId="0D8817E6" w:rsidR="00454061" w:rsidRDefault="00F06ECB" w:rsidP="00454061">
      <w:pPr>
        <w:pStyle w:val="Heading2"/>
      </w:pPr>
      <w:bookmarkStart w:id="9" w:name="_Toc111926396"/>
      <w:r w:rsidRPr="00454061">
        <w:t>Substitution effects</w:t>
      </w:r>
      <w:bookmarkEnd w:id="9"/>
      <w:r w:rsidRPr="00454061">
        <w:rPr>
          <w:color w:val="auto"/>
        </w:rPr>
        <w:t xml:space="preserve"> </w:t>
      </w:r>
    </w:p>
    <w:p w14:paraId="03785D7C" w14:textId="72D870FC" w:rsidR="00BE7551" w:rsidRDefault="00BE7551" w:rsidP="00BE7551">
      <w:r>
        <w:t>The fundamental idea of the elasticity of demand in relation to price is replaced here. As the price of a commodity increases, it is straightforward to track down a suitable alternative product, which means that consumer demand for goods would be more adaptable. When there are few to no replacements for a good, the demand for that good will be less elastic. A requirement is something that you have no choice but to get, regardless of how much it costs. A luxury is defined as anything that is desirable to possess but is not required in everyday life</w:t>
      </w:r>
      <w:r w:rsidR="0085443A">
        <w:t xml:space="preserve"> </w:t>
      </w:r>
      <w:r w:rsidR="0085443A">
        <w:rPr>
          <w:lang w:val="en-US"/>
        </w:rPr>
        <w:t>(</w:t>
      </w:r>
      <w:r w:rsidR="0085443A" w:rsidRPr="00CF0DD5">
        <w:rPr>
          <w:szCs w:val="24"/>
        </w:rPr>
        <w:t>Griffith</w:t>
      </w:r>
      <w:r w:rsidR="0085443A">
        <w:rPr>
          <w:szCs w:val="24"/>
        </w:rPr>
        <w:t>, 2013)</w:t>
      </w:r>
      <w:r>
        <w:t>.</w:t>
      </w:r>
    </w:p>
    <w:p w14:paraId="3BA7114C" w14:textId="1F0D7128" w:rsidR="00BE7551" w:rsidRDefault="00BE7551" w:rsidP="00BE7551">
      <w:r>
        <w:t>In general, the greater the necessity for the product, the less elastic or more inelastic it is, and the greater the demand for it since there are fewer alternatives. The market is more elastic and responsive when the product in question is more luxury</w:t>
      </w:r>
      <w:r w:rsidR="0085443A">
        <w:t xml:space="preserve"> </w:t>
      </w:r>
      <w:r w:rsidR="0085443A" w:rsidRPr="0085443A">
        <w:t>(</w:t>
      </w:r>
      <w:proofErr w:type="spellStart"/>
      <w:r w:rsidR="0085443A" w:rsidRPr="0085443A">
        <w:t>Andreyeva</w:t>
      </w:r>
      <w:proofErr w:type="spellEnd"/>
      <w:r w:rsidR="0085443A">
        <w:t xml:space="preserve"> et al.</w:t>
      </w:r>
      <w:r w:rsidR="0085443A" w:rsidRPr="0085443A">
        <w:t>, 2010)</w:t>
      </w:r>
      <w:r>
        <w:t>.</w:t>
      </w:r>
    </w:p>
    <w:p w14:paraId="33675AC4" w14:textId="77777777" w:rsidR="006D7DFD" w:rsidRDefault="006D7DFD" w:rsidP="006D7DFD">
      <w:pPr>
        <w:keepNext/>
        <w:jc w:val="center"/>
      </w:pPr>
      <w:r>
        <w:rPr>
          <w:noProof/>
          <w:lang w:val="en-US"/>
        </w:rPr>
        <w:drawing>
          <wp:inline distT="0" distB="0" distL="0" distR="0" wp14:anchorId="66DE8232" wp14:editId="7556D1B3">
            <wp:extent cx="2638425" cy="2581272"/>
            <wp:effectExtent l="0" t="0" r="0" b="0"/>
            <wp:docPr id="13" name="Picture 13" descr="microeconomics - Measuring income effect before knowing substitution effect  - Economics Stack Exchan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icroeconomics - Measuring income effect before knowing substitution effect  - Economics Stack Exchange"/>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651691" cy="2594250"/>
                    </a:xfrm>
                    <a:prstGeom prst="rect">
                      <a:avLst/>
                    </a:prstGeom>
                    <a:noFill/>
                    <a:ln>
                      <a:noFill/>
                    </a:ln>
                  </pic:spPr>
                </pic:pic>
              </a:graphicData>
            </a:graphic>
          </wp:inline>
        </w:drawing>
      </w:r>
    </w:p>
    <w:p w14:paraId="61BAC466" w14:textId="70EA121C" w:rsidR="006D7DFD" w:rsidRDefault="006D7DFD" w:rsidP="006D7DFD">
      <w:pPr>
        <w:pStyle w:val="Caption"/>
        <w:jc w:val="center"/>
      </w:pPr>
      <w:r>
        <w:t xml:space="preserve">Figure </w:t>
      </w:r>
      <w:r w:rsidR="00E86FDF">
        <w:fldChar w:fldCharType="begin"/>
      </w:r>
      <w:r w:rsidR="00E86FDF">
        <w:instrText xml:space="preserve"> SEQ Figure \* ARABIC </w:instrText>
      </w:r>
      <w:r w:rsidR="00E86FDF">
        <w:fldChar w:fldCharType="separate"/>
      </w:r>
      <w:r>
        <w:rPr>
          <w:noProof/>
        </w:rPr>
        <w:t>8</w:t>
      </w:r>
      <w:r w:rsidR="00E86FDF">
        <w:rPr>
          <w:noProof/>
        </w:rPr>
        <w:fldChar w:fldCharType="end"/>
      </w:r>
      <w:r>
        <w:t>: Substitution effect. Source:(Economics Stack Exchange, 2017).</w:t>
      </w:r>
    </w:p>
    <w:p w14:paraId="134F73BE" w14:textId="1D4113CD" w:rsidR="00BE7551" w:rsidRDefault="00BE7551" w:rsidP="00BE7551">
      <w:r>
        <w:t>Inelastic demand is associated with products that can only be created by a single manufacturer, while elastic market pressure is associated with products that operate in an environment that is conducive to business innovation. Price elasticity of supply is often lower in the near term until consumers have more time to react than it is in the longer term when customers have a greater possibility of discovering alternative goods</w:t>
      </w:r>
      <w:r w:rsidR="0085443A">
        <w:t xml:space="preserve"> (</w:t>
      </w:r>
      <w:r w:rsidR="0085443A" w:rsidRPr="00CF0DD5">
        <w:rPr>
          <w:szCs w:val="24"/>
        </w:rPr>
        <w:t>Aigner-</w:t>
      </w:r>
      <w:proofErr w:type="spellStart"/>
      <w:r w:rsidR="0085443A" w:rsidRPr="00CF0DD5">
        <w:rPr>
          <w:szCs w:val="24"/>
        </w:rPr>
        <w:lastRenderedPageBreak/>
        <w:t>Walder</w:t>
      </w:r>
      <w:proofErr w:type="spellEnd"/>
      <w:r w:rsidR="0085443A">
        <w:rPr>
          <w:szCs w:val="24"/>
        </w:rPr>
        <w:t>, 2015)</w:t>
      </w:r>
      <w:r>
        <w:t xml:space="preserve">. This is because customers have more time to respond to price changes in the longer run. Alterations in prices do not always result in a shift in output that is nearly equivalent to the change. When an individual spends a smaller percentage of their total budget on a particular item, price inelastic growth might be predicted to increase. This is </w:t>
      </w:r>
      <w:proofErr w:type="gramStart"/>
      <w:r>
        <w:t>due to the fact that</w:t>
      </w:r>
      <w:proofErr w:type="gramEnd"/>
      <w:r>
        <w:t xml:space="preserve"> a vigorous level of competition offers the customer an increased number of options.</w:t>
      </w:r>
    </w:p>
    <w:p w14:paraId="69598C19" w14:textId="5C390632" w:rsidR="00965C23" w:rsidRDefault="00BE7551" w:rsidP="00BE7551">
      <w:r>
        <w:t>When it comes to our situation,</w:t>
      </w:r>
      <w:r w:rsidRPr="00BE7551">
        <w:t xml:space="preserve"> </w:t>
      </w:r>
      <w:r w:rsidRPr="00BE7551">
        <w:rPr>
          <w:b/>
        </w:rPr>
        <w:t>Big Mac is a luxury product</w:t>
      </w:r>
      <w:r>
        <w:t xml:space="preserve"> </w:t>
      </w:r>
      <w:proofErr w:type="gramStart"/>
      <w:r>
        <w:t>and also</w:t>
      </w:r>
      <w:proofErr w:type="gramEnd"/>
      <w:r>
        <w:t xml:space="preserve"> operating in markets that are very competitive, and if they were to raise their prices too much, it would result in a decrease in demand that would be bigger than the gain in revenue. If demand is inelastic, companies will raise prices as high as they can go until it reaches a point where it becomes elastic. On the other hand, pricing for elastic items should be dropped to obtain higher profits </w:t>
      </w:r>
      <w:proofErr w:type="gramStart"/>
      <w:r>
        <w:t>as a result of</w:t>
      </w:r>
      <w:proofErr w:type="gramEnd"/>
      <w:r>
        <w:t xml:space="preserve"> a rise in demand. As a result, we may claim that the </w:t>
      </w:r>
      <w:r w:rsidRPr="00BE7551">
        <w:rPr>
          <w:b/>
        </w:rPr>
        <w:t>demand for Big Mac is more elastic</w:t>
      </w:r>
      <w:r>
        <w:t xml:space="preserve"> overall.</w:t>
      </w:r>
    </w:p>
    <w:p w14:paraId="3C98BBE4" w14:textId="4A6CE907" w:rsidR="00454061" w:rsidRDefault="00454061" w:rsidP="00454061">
      <w:pPr>
        <w:pStyle w:val="Heading2"/>
      </w:pPr>
      <w:bookmarkStart w:id="10" w:name="_Toc111926397"/>
      <w:r w:rsidRPr="00454061">
        <w:t>Income effect</w:t>
      </w:r>
      <w:bookmarkEnd w:id="10"/>
      <w:r>
        <w:t xml:space="preserve"> </w:t>
      </w:r>
    </w:p>
    <w:p w14:paraId="03EA3D6D" w14:textId="76BF4947" w:rsidR="00EE7631" w:rsidRDefault="00EE7631" w:rsidP="00EE7631">
      <w:r>
        <w:t>When it comes to any service, the elasticity of demand tends to be lower for people with higher earnings. This is because wealthy individuals are impervious to the impacts of fluctuations in the pricing of different items. However, swings in commodity prices have a significant impact on individuals who are most sensitive to their impacts. As a direct result of this, the demand from individuals with lower earnings is very elastic. Imagine that the British economy is facing a slump and that a huge number of jobs have been cut at the same time</w:t>
      </w:r>
      <w:r w:rsidR="0085443A">
        <w:t xml:space="preserve"> (Cranefield, 2020)</w:t>
      </w:r>
      <w:r>
        <w:t xml:space="preserve">. </w:t>
      </w:r>
      <w:proofErr w:type="gramStart"/>
      <w:r>
        <w:t>The majority of</w:t>
      </w:r>
      <w:proofErr w:type="gramEnd"/>
      <w:r>
        <w:t xml:space="preserve"> people's annual incomes are decreasing, resulting in a significant decline in demand for Big Macs.</w:t>
      </w:r>
    </w:p>
    <w:p w14:paraId="12AFA52D" w14:textId="0A26F5C7" w:rsidR="00BE7551" w:rsidRDefault="00EE7631" w:rsidP="00EE7631">
      <w:r>
        <w:t xml:space="preserve">The size of prices also influences price elasticity. The demand for things such as the Big Mac and others marketed at fast food restaurants is exceptionally elastic since it is highly responsive to market circumstances. </w:t>
      </w:r>
      <w:proofErr w:type="gramStart"/>
      <w:r>
        <w:t>In spite of</w:t>
      </w:r>
      <w:proofErr w:type="gramEnd"/>
      <w:r>
        <w:t xml:space="preserve"> this, the demand for cheap commodities such as needles, match boxes, and other such products is inelastic since price changes have little effect on the amount of demand for these items. If a considerable portion of money is spent on a service, then the product or service in issue will have an elastic demand. Periods of time are often related with price changes. Thus, it might take a year, a month, a week, a day, or even a couple of years before the elasticity changes. In the </w:t>
      </w:r>
      <w:r>
        <w:lastRenderedPageBreak/>
        <w:t>short-term, demand is often inelastic</w:t>
      </w:r>
      <w:r w:rsidR="0085443A">
        <w:t xml:space="preserve"> </w:t>
      </w:r>
      <w:r w:rsidR="0085443A">
        <w:rPr>
          <w:lang w:val="en-US"/>
        </w:rPr>
        <w:t>(</w:t>
      </w:r>
      <w:r w:rsidR="0085443A" w:rsidRPr="00CF0DD5">
        <w:rPr>
          <w:szCs w:val="24"/>
        </w:rPr>
        <w:t>Griffith</w:t>
      </w:r>
      <w:r w:rsidR="0085443A">
        <w:rPr>
          <w:szCs w:val="24"/>
        </w:rPr>
        <w:t>, 2013)</w:t>
      </w:r>
      <w:r>
        <w:t>. It occurs when consumers are unable to amend their preferences in a timely manner to reflect a change in the price of a particular product. Long-term supply is more dynamic, making it easier to move to other choices when the price of a specific item increases.</w:t>
      </w:r>
    </w:p>
    <w:p w14:paraId="62CC456C" w14:textId="21C64D31" w:rsidR="00EE7631" w:rsidRDefault="005E4A59" w:rsidP="005E4A59">
      <w:pPr>
        <w:pStyle w:val="Heading2"/>
      </w:pPr>
      <w:bookmarkStart w:id="11" w:name="_Toc111926398"/>
      <w:r>
        <w:t>Recommended pricing policy</w:t>
      </w:r>
      <w:bookmarkEnd w:id="11"/>
    </w:p>
    <w:p w14:paraId="2F206F62" w14:textId="6D16FACF" w:rsidR="005C0335" w:rsidRDefault="005C0335" w:rsidP="005C0335">
      <w:r>
        <w:t>Because it reflects the marketer's impression of how much money clients are willing to spend on a product or service, pricing is given a high priority by marketing professionals. Price levels that are either unnecessarily high or low may also have a constraining effect on economic development. If you price items incorrectly, you might expect a decrease in sales as well as a reduction in your available cash flow</w:t>
      </w:r>
      <w:r w:rsidR="0085443A">
        <w:t xml:space="preserve"> (</w:t>
      </w:r>
      <w:r w:rsidR="0085443A" w:rsidRPr="00CF0DD5">
        <w:rPr>
          <w:szCs w:val="24"/>
        </w:rPr>
        <w:t>Aigner-</w:t>
      </w:r>
      <w:proofErr w:type="spellStart"/>
      <w:r w:rsidR="0085443A" w:rsidRPr="00CF0DD5">
        <w:rPr>
          <w:szCs w:val="24"/>
        </w:rPr>
        <w:t>Walder</w:t>
      </w:r>
      <w:proofErr w:type="spellEnd"/>
      <w:r w:rsidR="0085443A">
        <w:rPr>
          <w:szCs w:val="24"/>
        </w:rPr>
        <w:t>, 2015)</w:t>
      </w:r>
      <w:r>
        <w:t>.</w:t>
      </w:r>
    </w:p>
    <w:p w14:paraId="062EF068" w14:textId="0AFDE009" w:rsidR="005F0226" w:rsidRDefault="005C0335" w:rsidP="005C0335">
      <w:r>
        <w:t xml:space="preserve">If it so chooses, McDonald's, the company that makes the Big Mac, may base its pricing on how much it really spends. A pricing strategy known as cost-plus should be used by a corporation. The framework of cost-based purchasing allows for the calculation of both the variable and the fixed costs that </w:t>
      </w:r>
      <w:proofErr w:type="gramStart"/>
      <w:r>
        <w:t>are connected with</w:t>
      </w:r>
      <w:proofErr w:type="gramEnd"/>
      <w:r>
        <w:t xml:space="preserve"> a product</w:t>
      </w:r>
      <w:r w:rsidR="00AF7209">
        <w:t xml:space="preserve"> (</w:t>
      </w:r>
      <w:proofErr w:type="spellStart"/>
      <w:r w:rsidR="00AF7209">
        <w:t>Heien</w:t>
      </w:r>
      <w:proofErr w:type="spellEnd"/>
      <w:r w:rsidR="00AF7209">
        <w:t>, 1989)</w:t>
      </w:r>
      <w:r>
        <w:t xml:space="preserve">. The gross expenditures of the items and services, in addition to a markup of five or ten percent, are computed by managers, and the total is then increased by the desired gross profit per unit. If you use a cost-oriented strategy, your goal is to generate enough revenue to cover </w:t>
      </w:r>
      <w:proofErr w:type="gramStart"/>
      <w:r>
        <w:t>all of</w:t>
      </w:r>
      <w:proofErr w:type="gramEnd"/>
      <w:r>
        <w:t xml:space="preserve"> your production and distribution expenses while still achieving some level of financial success. After managers have analysed business price objectives such as increasing long-term and short-term profitability, stabilising expenditures, growing working capital, and fighting off the pressure, they may continue with the process of formulating pricing strategies. When designing pricing plans, managers should </w:t>
      </w:r>
      <w:r w:rsidR="0085443A">
        <w:t>consider</w:t>
      </w:r>
      <w:r>
        <w:t xml:space="preserve"> the realities of the market and agree on rates that make sense in the context of the current environment</w:t>
      </w:r>
      <w:r w:rsidR="0085443A">
        <w:t xml:space="preserve"> </w:t>
      </w:r>
      <w:r w:rsidR="0085443A">
        <w:rPr>
          <w:lang w:val="en-US"/>
        </w:rPr>
        <w:t>(</w:t>
      </w:r>
      <w:r w:rsidR="0085443A" w:rsidRPr="00CF0DD5">
        <w:rPr>
          <w:szCs w:val="24"/>
        </w:rPr>
        <w:t>Griffith</w:t>
      </w:r>
      <w:r w:rsidR="0085443A">
        <w:rPr>
          <w:szCs w:val="24"/>
        </w:rPr>
        <w:t>, 2013)</w:t>
      </w:r>
      <w:r>
        <w:t xml:space="preserve">. A solid pricing plan </w:t>
      </w:r>
      <w:r w:rsidR="0085443A">
        <w:t>considers</w:t>
      </w:r>
      <w:r>
        <w:t xml:space="preserve"> not just the market but also the product, the competition, and the various sorts of customers. Pricing, on the other hand, often includes identifying the sort of price premium that buyers are ready to pay for a product before deciding how much of that product to create. McDonald's may be able to determine whether they should thrive in the high-end market, where customers are primarily concerned with quality and service, or the low-end market, where consumers are primarily concerned with cost, by weighing the rates they can pay against the prices </w:t>
      </w:r>
      <w:r>
        <w:lastRenderedPageBreak/>
        <w:t>they can afford to spend</w:t>
      </w:r>
      <w:r w:rsidR="0085443A">
        <w:t xml:space="preserve"> (Cranefield, 2020)</w:t>
      </w:r>
      <w:r>
        <w:t xml:space="preserve">. This can help McDonald's decide which market they should target. This approach is straightforward and straightforward, and it does not need any guessing on the part of managers </w:t>
      </w:r>
      <w:proofErr w:type="gramStart"/>
      <w:r>
        <w:t>in order to</w:t>
      </w:r>
      <w:proofErr w:type="gramEnd"/>
      <w:r>
        <w:t xml:space="preserve"> assess expenditures; rather, all that is required is a review of accounting and financial data. This form of pricing does not take into consideration the level of demand, the level of competition, or any of the other variables that may influence prices</w:t>
      </w:r>
      <w:r w:rsidR="0085443A">
        <w:t xml:space="preserve"> </w:t>
      </w:r>
      <w:r w:rsidR="0085443A" w:rsidRPr="0085443A">
        <w:t>(</w:t>
      </w:r>
      <w:proofErr w:type="spellStart"/>
      <w:r w:rsidR="0085443A" w:rsidRPr="0085443A">
        <w:t>Andreyeva</w:t>
      </w:r>
      <w:proofErr w:type="spellEnd"/>
      <w:r w:rsidR="0085443A">
        <w:t xml:space="preserve"> et al.</w:t>
      </w:r>
      <w:r w:rsidR="0085443A" w:rsidRPr="0085443A">
        <w:t>, 2010)</w:t>
      </w:r>
      <w:r>
        <w:t xml:space="preserve">. Cost-based pricing is also extensively used since it is a tried-and-true strategy that managers may use to their advantage by making use of readily accessible internal data. This is one reason why it is so popular. A company should also protect the integrity of its inflation-based pricing by demonstrating that the amounts it charges are adequate to cover </w:t>
      </w:r>
      <w:proofErr w:type="gramStart"/>
      <w:r>
        <w:t>all of</w:t>
      </w:r>
      <w:proofErr w:type="gramEnd"/>
      <w:r>
        <w:t xml:space="preserve"> the costs associated with the product or service and still generate a gross profit that is satisfactory</w:t>
      </w:r>
      <w:r w:rsidR="0085443A">
        <w:t xml:space="preserve"> (</w:t>
      </w:r>
      <w:r w:rsidR="0085443A" w:rsidRPr="00CF0DD5">
        <w:rPr>
          <w:szCs w:val="24"/>
        </w:rPr>
        <w:t>Aigner-</w:t>
      </w:r>
      <w:proofErr w:type="spellStart"/>
      <w:r w:rsidR="0085443A" w:rsidRPr="00CF0DD5">
        <w:rPr>
          <w:szCs w:val="24"/>
        </w:rPr>
        <w:t>Walder</w:t>
      </w:r>
      <w:proofErr w:type="spellEnd"/>
      <w:r w:rsidR="0085443A">
        <w:rPr>
          <w:szCs w:val="24"/>
        </w:rPr>
        <w:t>, 2015)</w:t>
      </w:r>
      <w:r>
        <w:t>.</w:t>
      </w:r>
    </w:p>
    <w:p w14:paraId="3BAF2BDB" w14:textId="77777777" w:rsidR="004D0163" w:rsidRDefault="004D0163">
      <w:pPr>
        <w:spacing w:line="259" w:lineRule="auto"/>
        <w:jc w:val="left"/>
        <w:rPr>
          <w:b/>
          <w:color w:val="C45911" w:themeColor="accent2" w:themeShade="BF"/>
          <w:sz w:val="28"/>
          <w:lang w:val="en-US"/>
        </w:rPr>
      </w:pPr>
      <w:r>
        <w:br w:type="page"/>
      </w:r>
    </w:p>
    <w:p w14:paraId="249F5FD5" w14:textId="5CF19A09" w:rsidR="005F0226" w:rsidRDefault="005F0226" w:rsidP="005F0226">
      <w:pPr>
        <w:pStyle w:val="Heading1"/>
      </w:pPr>
      <w:bookmarkStart w:id="12" w:name="_Toc111926399"/>
      <w:r>
        <w:lastRenderedPageBreak/>
        <w:t>References</w:t>
      </w:r>
      <w:bookmarkEnd w:id="12"/>
    </w:p>
    <w:p w14:paraId="3502F324" w14:textId="77777777" w:rsidR="00AF7209" w:rsidRPr="00AF7209" w:rsidRDefault="00AF7209" w:rsidP="00AF7209">
      <w:pPr>
        <w:ind w:left="720" w:hanging="720"/>
        <w:rPr>
          <w:rFonts w:cs="Arial"/>
        </w:rPr>
      </w:pPr>
      <w:r w:rsidRPr="00AF7209">
        <w:rPr>
          <w:rFonts w:cs="Arial"/>
        </w:rPr>
        <w:t>Aigner-</w:t>
      </w:r>
      <w:proofErr w:type="spellStart"/>
      <w:r w:rsidRPr="00AF7209">
        <w:rPr>
          <w:rFonts w:cs="Arial"/>
        </w:rPr>
        <w:t>Walder</w:t>
      </w:r>
      <w:proofErr w:type="spellEnd"/>
      <w:r w:rsidRPr="00AF7209">
        <w:rPr>
          <w:rFonts w:cs="Arial"/>
        </w:rPr>
        <w:t xml:space="preserve">, B. (2015) Effects of the Demographic Changes on Private Consumption: An Almost Ideal Demand System Analysis for Austria. Journal of Economic and Social Studies, 5, 1, 33-57 </w:t>
      </w:r>
    </w:p>
    <w:p w14:paraId="4D366912" w14:textId="77777777" w:rsidR="00AF7209" w:rsidRPr="00AF7209" w:rsidRDefault="00AF7209" w:rsidP="00AF7209">
      <w:pPr>
        <w:ind w:left="720" w:hanging="720"/>
        <w:rPr>
          <w:rFonts w:cs="Arial"/>
        </w:rPr>
      </w:pPr>
      <w:proofErr w:type="spellStart"/>
      <w:r w:rsidRPr="00AF7209">
        <w:rPr>
          <w:rFonts w:cs="Arial"/>
        </w:rPr>
        <w:t>Andreyeva</w:t>
      </w:r>
      <w:proofErr w:type="spellEnd"/>
      <w:r w:rsidRPr="00AF7209">
        <w:rPr>
          <w:rFonts w:cs="Arial"/>
        </w:rPr>
        <w:t>, T., Long, M.W. and Brownell, K.D. (2010). The Impact of Food Prices on Consumption: A Systematic Review of Research on the Price Elasticity of Demand for Food. American Journal of Public Health, [online] 100(2), pp.216–222. doi:10.2105/ajph.2008.151415.</w:t>
      </w:r>
    </w:p>
    <w:p w14:paraId="3B69ABD6" w14:textId="77777777" w:rsidR="00AF7209" w:rsidRPr="00AF7209" w:rsidRDefault="00AF7209" w:rsidP="00AF7209">
      <w:pPr>
        <w:ind w:left="720" w:hanging="720"/>
        <w:rPr>
          <w:rFonts w:cs="Arial"/>
        </w:rPr>
      </w:pPr>
      <w:r w:rsidRPr="00AF7209">
        <w:rPr>
          <w:rFonts w:cs="Arial"/>
        </w:rPr>
        <w:t xml:space="preserve">Baker, J. (2003) Competitive Price Discrimination: The Exercise of Market Power Without Anticompetitive Effects (Comment on Klein and Wiley). Articles in Law Reviews &amp; Other Academic Journals. Paper 278. </w:t>
      </w:r>
    </w:p>
    <w:p w14:paraId="5FF1F17B" w14:textId="77777777" w:rsidR="00AF7209" w:rsidRPr="00AF7209" w:rsidRDefault="00AF7209" w:rsidP="00AF7209">
      <w:pPr>
        <w:ind w:left="720" w:hanging="720"/>
        <w:rPr>
          <w:rFonts w:cs="Arial"/>
        </w:rPr>
      </w:pPr>
      <w:r w:rsidRPr="00AF7209">
        <w:rPr>
          <w:rFonts w:cs="Arial"/>
        </w:rPr>
        <w:t xml:space="preserve">Borland, B. (2022). Big Mac price map for 2022... and UK could hit £4.50 by the end of the year! [online] </w:t>
      </w:r>
      <w:proofErr w:type="spellStart"/>
      <w:r w:rsidRPr="00AF7209">
        <w:rPr>
          <w:rFonts w:cs="Arial"/>
        </w:rPr>
        <w:t>scottishdailyexpress</w:t>
      </w:r>
      <w:proofErr w:type="spellEnd"/>
      <w:r w:rsidRPr="00AF7209">
        <w:rPr>
          <w:rFonts w:cs="Arial"/>
        </w:rPr>
        <w:t>. Available at: https://www.scottishdailyexpress.co.uk/lifestyle/food/big-mac-world-price-index-27002554 [Accessed 20 Aug. 2022].</w:t>
      </w:r>
    </w:p>
    <w:p w14:paraId="5FC9D320" w14:textId="77777777" w:rsidR="00AF7209" w:rsidRPr="00AF7209" w:rsidRDefault="00AF7209" w:rsidP="00AF7209">
      <w:pPr>
        <w:ind w:left="720" w:hanging="720"/>
        <w:rPr>
          <w:rFonts w:cs="Arial"/>
        </w:rPr>
      </w:pPr>
      <w:proofErr w:type="spellStart"/>
      <w:r w:rsidRPr="00AF7209">
        <w:rPr>
          <w:rFonts w:cs="Arial"/>
        </w:rPr>
        <w:t>Cigliano</w:t>
      </w:r>
      <w:proofErr w:type="spellEnd"/>
      <w:r w:rsidRPr="00AF7209">
        <w:rPr>
          <w:rFonts w:cs="Arial"/>
        </w:rPr>
        <w:t xml:space="preserve">, J. (1980) Price and Income Elasticities for Airline Travel: The North Atlantic Market, Business Economics, pp. 17–21. </w:t>
      </w:r>
    </w:p>
    <w:p w14:paraId="5CB54B7D" w14:textId="77777777" w:rsidR="00AF7209" w:rsidRPr="00AF7209" w:rsidRDefault="00AF7209" w:rsidP="00AF7209">
      <w:pPr>
        <w:ind w:left="720" w:hanging="720"/>
        <w:rPr>
          <w:rFonts w:cs="Arial"/>
          <w:color w:val="222222"/>
          <w:shd w:val="clear" w:color="auto" w:fill="FFFFFF"/>
        </w:rPr>
      </w:pPr>
      <w:r w:rsidRPr="00AF7209">
        <w:rPr>
          <w:rFonts w:cs="Arial"/>
          <w:color w:val="222222"/>
          <w:shd w:val="clear" w:color="auto" w:fill="FFFFFF"/>
        </w:rPr>
        <w:t>Cranfield, J.A. (2020). Framing consumer food demand responses in a viral pandemic. </w:t>
      </w:r>
      <w:r w:rsidRPr="00AF7209">
        <w:rPr>
          <w:rFonts w:cs="Arial"/>
          <w:i/>
          <w:iCs/>
          <w:color w:val="222222"/>
          <w:shd w:val="clear" w:color="auto" w:fill="FFFFFF"/>
        </w:rPr>
        <w:t xml:space="preserve">Canadian Journal of Agricultural Economics/Revue </w:t>
      </w:r>
      <w:proofErr w:type="spellStart"/>
      <w:r w:rsidRPr="00AF7209">
        <w:rPr>
          <w:rFonts w:cs="Arial"/>
          <w:i/>
          <w:iCs/>
          <w:color w:val="222222"/>
          <w:shd w:val="clear" w:color="auto" w:fill="FFFFFF"/>
        </w:rPr>
        <w:t>canadienne</w:t>
      </w:r>
      <w:proofErr w:type="spellEnd"/>
      <w:r w:rsidRPr="00AF7209">
        <w:rPr>
          <w:rFonts w:cs="Arial"/>
          <w:i/>
          <w:iCs/>
          <w:color w:val="222222"/>
          <w:shd w:val="clear" w:color="auto" w:fill="FFFFFF"/>
        </w:rPr>
        <w:t xml:space="preserve"> </w:t>
      </w:r>
      <w:proofErr w:type="spellStart"/>
      <w:r w:rsidRPr="00AF7209">
        <w:rPr>
          <w:rFonts w:cs="Arial"/>
          <w:i/>
          <w:iCs/>
          <w:color w:val="222222"/>
          <w:shd w:val="clear" w:color="auto" w:fill="FFFFFF"/>
        </w:rPr>
        <w:t>d'agroeconomie</w:t>
      </w:r>
      <w:proofErr w:type="spellEnd"/>
      <w:r w:rsidRPr="00AF7209">
        <w:rPr>
          <w:rFonts w:cs="Arial"/>
          <w:color w:val="222222"/>
          <w:shd w:val="clear" w:color="auto" w:fill="FFFFFF"/>
        </w:rPr>
        <w:t>, </w:t>
      </w:r>
      <w:r w:rsidRPr="00AF7209">
        <w:rPr>
          <w:rFonts w:cs="Arial"/>
          <w:i/>
          <w:iCs/>
          <w:color w:val="222222"/>
          <w:shd w:val="clear" w:color="auto" w:fill="FFFFFF"/>
        </w:rPr>
        <w:t>68</w:t>
      </w:r>
      <w:r w:rsidRPr="00AF7209">
        <w:rPr>
          <w:rFonts w:cs="Arial"/>
          <w:color w:val="222222"/>
          <w:shd w:val="clear" w:color="auto" w:fill="FFFFFF"/>
        </w:rPr>
        <w:t>(2), pp.151-156.</w:t>
      </w:r>
    </w:p>
    <w:p w14:paraId="321DE496" w14:textId="77777777" w:rsidR="00AF7209" w:rsidRPr="00AF7209" w:rsidRDefault="00AF7209" w:rsidP="00AF7209">
      <w:pPr>
        <w:ind w:left="720" w:hanging="720"/>
        <w:rPr>
          <w:rFonts w:cs="Arial"/>
        </w:rPr>
      </w:pPr>
      <w:r w:rsidRPr="00AF7209">
        <w:rPr>
          <w:rFonts w:cs="Arial"/>
        </w:rPr>
        <w:t>Economics online.co.uk (2020). Demand and Income. [online] Economics Online. Available at: https://www.economicsonline.co.uk/competitive_markets/demand_and_income.html/#:~:text=In%20the%20case%20of%20normal [Accessed 20 Aug. 2022].</w:t>
      </w:r>
    </w:p>
    <w:p w14:paraId="3FD710BB" w14:textId="77777777" w:rsidR="00AF7209" w:rsidRPr="00AF7209" w:rsidRDefault="00AF7209" w:rsidP="00AF7209">
      <w:pPr>
        <w:ind w:left="720" w:hanging="720"/>
        <w:rPr>
          <w:rFonts w:cs="Arial"/>
        </w:rPr>
      </w:pPr>
      <w:proofErr w:type="spellStart"/>
      <w:r w:rsidRPr="00AF7209">
        <w:rPr>
          <w:rFonts w:cs="Arial"/>
        </w:rPr>
        <w:t>Ellickson</w:t>
      </w:r>
      <w:proofErr w:type="spellEnd"/>
      <w:r w:rsidRPr="00AF7209">
        <w:rPr>
          <w:rFonts w:cs="Arial"/>
        </w:rPr>
        <w:t xml:space="preserve">, P. (2013) Market Structure and Performance. International </w:t>
      </w:r>
      <w:proofErr w:type="spellStart"/>
      <w:r w:rsidRPr="00AF7209">
        <w:rPr>
          <w:rFonts w:cs="Arial"/>
        </w:rPr>
        <w:t>Encyclopedia</w:t>
      </w:r>
      <w:proofErr w:type="spellEnd"/>
      <w:r w:rsidRPr="00AF7209">
        <w:rPr>
          <w:rFonts w:cs="Arial"/>
        </w:rPr>
        <w:t xml:space="preserve"> of the Social &amp; </w:t>
      </w:r>
      <w:proofErr w:type="spellStart"/>
      <w:r w:rsidRPr="00AF7209">
        <w:rPr>
          <w:rFonts w:cs="Arial"/>
        </w:rPr>
        <w:t>Behavioral</w:t>
      </w:r>
      <w:proofErr w:type="spellEnd"/>
      <w:r w:rsidRPr="00AF7209">
        <w:rPr>
          <w:rFonts w:cs="Arial"/>
        </w:rPr>
        <w:t xml:space="preserve"> Sciences, Forthcoming; Simon School Working Paper No. 13-21 </w:t>
      </w:r>
    </w:p>
    <w:p w14:paraId="38A99F4A" w14:textId="77777777" w:rsidR="00AF7209" w:rsidRPr="00AF7209" w:rsidRDefault="00AF7209" w:rsidP="00AF7209">
      <w:pPr>
        <w:ind w:left="720" w:hanging="720"/>
        <w:rPr>
          <w:rFonts w:cs="Arial"/>
        </w:rPr>
      </w:pPr>
      <w:r w:rsidRPr="00AF7209">
        <w:rPr>
          <w:rFonts w:cs="Arial"/>
        </w:rPr>
        <w:lastRenderedPageBreak/>
        <w:t xml:space="preserve">Griffith, G. (2003) The Impact of Supermarkets on Farm Suppliers. The Australian Economic Review, 37, 3, 329–336 </w:t>
      </w:r>
    </w:p>
    <w:p w14:paraId="5E50AD0D" w14:textId="77777777" w:rsidR="00AF7209" w:rsidRPr="00AF7209" w:rsidRDefault="00AF7209" w:rsidP="00AF7209">
      <w:pPr>
        <w:ind w:left="720" w:hanging="720"/>
        <w:rPr>
          <w:rFonts w:cs="Arial"/>
        </w:rPr>
      </w:pPr>
      <w:proofErr w:type="spellStart"/>
      <w:r w:rsidRPr="00AF7209">
        <w:rPr>
          <w:rFonts w:cs="Arial"/>
        </w:rPr>
        <w:t>Heien</w:t>
      </w:r>
      <w:proofErr w:type="spellEnd"/>
      <w:r w:rsidRPr="00AF7209">
        <w:rPr>
          <w:rFonts w:cs="Arial"/>
        </w:rPr>
        <w:t xml:space="preserve">, D. and </w:t>
      </w:r>
      <w:proofErr w:type="spellStart"/>
      <w:r w:rsidRPr="00AF7209">
        <w:rPr>
          <w:rFonts w:cs="Arial"/>
        </w:rPr>
        <w:t>Pompelli</w:t>
      </w:r>
      <w:proofErr w:type="spellEnd"/>
      <w:r w:rsidRPr="00AF7209">
        <w:rPr>
          <w:rFonts w:cs="Arial"/>
        </w:rPr>
        <w:t xml:space="preserve">, G. (1989) The Demand for Alcoholic Beverages: Economic and Demographic Effects, Southern Economic Journal, pp. 759–769. </w:t>
      </w:r>
    </w:p>
    <w:p w14:paraId="580BBD63" w14:textId="77777777" w:rsidR="00AF7209" w:rsidRPr="00AF7209" w:rsidRDefault="00AF7209" w:rsidP="00AF7209">
      <w:pPr>
        <w:ind w:left="720" w:hanging="720"/>
        <w:rPr>
          <w:rFonts w:cs="Arial"/>
          <w:color w:val="222222"/>
          <w:shd w:val="clear" w:color="auto" w:fill="FFFFFF"/>
        </w:rPr>
      </w:pPr>
      <w:r w:rsidRPr="00AF7209">
        <w:rPr>
          <w:rFonts w:cs="Arial"/>
          <w:color w:val="222222"/>
          <w:shd w:val="clear" w:color="auto" w:fill="FFFFFF"/>
        </w:rPr>
        <w:t>Jensen, H.H. (2006). Consumer issues and demand. </w:t>
      </w:r>
      <w:r w:rsidRPr="00AF7209">
        <w:rPr>
          <w:rFonts w:cs="Arial"/>
          <w:i/>
          <w:iCs/>
          <w:color w:val="222222"/>
          <w:shd w:val="clear" w:color="auto" w:fill="FFFFFF"/>
        </w:rPr>
        <w:t>Choices</w:t>
      </w:r>
      <w:r w:rsidRPr="00AF7209">
        <w:rPr>
          <w:rFonts w:cs="Arial"/>
          <w:color w:val="222222"/>
          <w:shd w:val="clear" w:color="auto" w:fill="FFFFFF"/>
        </w:rPr>
        <w:t>, </w:t>
      </w:r>
      <w:r w:rsidRPr="00AF7209">
        <w:rPr>
          <w:rFonts w:cs="Arial"/>
          <w:i/>
          <w:iCs/>
          <w:color w:val="222222"/>
          <w:shd w:val="clear" w:color="auto" w:fill="FFFFFF"/>
        </w:rPr>
        <w:t>21</w:t>
      </w:r>
      <w:r w:rsidRPr="00AF7209">
        <w:rPr>
          <w:rFonts w:cs="Arial"/>
          <w:color w:val="222222"/>
          <w:shd w:val="clear" w:color="auto" w:fill="FFFFFF"/>
        </w:rPr>
        <w:t>(316-2016-6234), pp.165-170.</w:t>
      </w:r>
    </w:p>
    <w:p w14:paraId="556D6DDC" w14:textId="77777777" w:rsidR="00AF7209" w:rsidRPr="00AF7209" w:rsidRDefault="00AF7209" w:rsidP="00AF7209">
      <w:pPr>
        <w:ind w:left="720" w:hanging="720"/>
        <w:rPr>
          <w:rFonts w:eastAsia="Times New Roman" w:cs="Arial"/>
          <w:lang w:eastAsia="en-GB"/>
        </w:rPr>
      </w:pPr>
      <w:proofErr w:type="spellStart"/>
      <w:r w:rsidRPr="00AF7209">
        <w:rPr>
          <w:rFonts w:eastAsia="Times New Roman" w:cs="Arial"/>
          <w:lang w:eastAsia="en-GB"/>
        </w:rPr>
        <w:t>Mcdonalds</w:t>
      </w:r>
      <w:proofErr w:type="spellEnd"/>
      <w:r w:rsidRPr="00AF7209">
        <w:rPr>
          <w:rFonts w:eastAsia="Times New Roman" w:cs="Arial"/>
          <w:lang w:eastAsia="en-GB"/>
        </w:rPr>
        <w:t xml:space="preserve"> (2019a). </w:t>
      </w:r>
      <w:r w:rsidRPr="00AF7209">
        <w:rPr>
          <w:rFonts w:eastAsia="Times New Roman" w:cs="Arial"/>
          <w:i/>
          <w:iCs/>
          <w:lang w:eastAsia="en-GB"/>
        </w:rPr>
        <w:t xml:space="preserve">Big mac®: Calories and nutrition | </w:t>
      </w:r>
      <w:proofErr w:type="spellStart"/>
      <w:r w:rsidRPr="00AF7209">
        <w:rPr>
          <w:rFonts w:eastAsia="Times New Roman" w:cs="Arial"/>
          <w:i/>
          <w:iCs/>
          <w:lang w:eastAsia="en-GB"/>
        </w:rPr>
        <w:t>mcdonald’s</w:t>
      </w:r>
      <w:proofErr w:type="spellEnd"/>
      <w:r w:rsidRPr="00AF7209">
        <w:rPr>
          <w:rFonts w:eastAsia="Times New Roman" w:cs="Arial"/>
          <w:lang w:eastAsia="en-GB"/>
        </w:rPr>
        <w:t>. [online] Mcdonalds.com. Available at: https://www.mcdonalds.com/us/en-us/product/big-mac.html [Accessed 20 Aug. 2022].</w:t>
      </w:r>
    </w:p>
    <w:p w14:paraId="621C642A" w14:textId="77777777" w:rsidR="00AF7209" w:rsidRPr="00AF7209" w:rsidRDefault="00AF7209" w:rsidP="00AF7209">
      <w:pPr>
        <w:ind w:left="720" w:hanging="720"/>
        <w:rPr>
          <w:rFonts w:eastAsia="Times New Roman" w:cs="Arial"/>
          <w:lang w:eastAsia="en-GB"/>
        </w:rPr>
      </w:pPr>
      <w:proofErr w:type="spellStart"/>
      <w:r w:rsidRPr="00AF7209">
        <w:rPr>
          <w:rFonts w:eastAsia="Times New Roman" w:cs="Arial"/>
          <w:lang w:eastAsia="en-GB"/>
        </w:rPr>
        <w:t>Mcdonalds</w:t>
      </w:r>
      <w:proofErr w:type="spellEnd"/>
      <w:r w:rsidRPr="00AF7209">
        <w:rPr>
          <w:rFonts w:eastAsia="Times New Roman" w:cs="Arial"/>
          <w:lang w:eastAsia="en-GB"/>
        </w:rPr>
        <w:t xml:space="preserve"> (2019b). </w:t>
      </w:r>
      <w:r w:rsidRPr="00AF7209">
        <w:rPr>
          <w:rFonts w:eastAsia="Times New Roman" w:cs="Arial"/>
          <w:i/>
          <w:iCs/>
          <w:lang w:eastAsia="en-GB"/>
        </w:rPr>
        <w:t xml:space="preserve">Big mac®: Calories and nutrition | </w:t>
      </w:r>
      <w:proofErr w:type="spellStart"/>
      <w:r w:rsidRPr="00AF7209">
        <w:rPr>
          <w:rFonts w:eastAsia="Times New Roman" w:cs="Arial"/>
          <w:i/>
          <w:iCs/>
          <w:lang w:eastAsia="en-GB"/>
        </w:rPr>
        <w:t>mcdonald’s</w:t>
      </w:r>
      <w:proofErr w:type="spellEnd"/>
      <w:r w:rsidRPr="00AF7209">
        <w:rPr>
          <w:rFonts w:eastAsia="Times New Roman" w:cs="Arial"/>
          <w:lang w:eastAsia="en-GB"/>
        </w:rPr>
        <w:t>. [online] Mcdonalds.com. Available at: https://www.mcdonalds.com/us/en-us/product/big-mac.html [Accessed 20 Aug. 2022].</w:t>
      </w:r>
    </w:p>
    <w:p w14:paraId="763B97E4" w14:textId="77777777" w:rsidR="00AF7209" w:rsidRPr="00AF7209" w:rsidRDefault="00AF7209" w:rsidP="00AF7209">
      <w:pPr>
        <w:ind w:left="720" w:hanging="720"/>
        <w:rPr>
          <w:rFonts w:cs="Arial"/>
        </w:rPr>
      </w:pPr>
      <w:r w:rsidRPr="00AF7209">
        <w:rPr>
          <w:rFonts w:cs="Arial"/>
          <w:color w:val="222222"/>
          <w:shd w:val="clear" w:color="auto" w:fill="FFFFFF"/>
        </w:rPr>
        <w:t xml:space="preserve">Ni </w:t>
      </w:r>
      <w:proofErr w:type="spellStart"/>
      <w:r w:rsidRPr="00AF7209">
        <w:rPr>
          <w:rFonts w:cs="Arial"/>
          <w:color w:val="222222"/>
          <w:shd w:val="clear" w:color="auto" w:fill="FFFFFF"/>
        </w:rPr>
        <w:t>Mhurchu</w:t>
      </w:r>
      <w:proofErr w:type="spellEnd"/>
      <w:r w:rsidRPr="00AF7209">
        <w:rPr>
          <w:rFonts w:cs="Arial"/>
          <w:color w:val="222222"/>
          <w:shd w:val="clear" w:color="auto" w:fill="FFFFFF"/>
        </w:rPr>
        <w:t xml:space="preserve">, C., </w:t>
      </w:r>
      <w:proofErr w:type="spellStart"/>
      <w:r w:rsidRPr="00AF7209">
        <w:rPr>
          <w:rFonts w:cs="Arial"/>
          <w:color w:val="222222"/>
          <w:shd w:val="clear" w:color="auto" w:fill="FFFFFF"/>
        </w:rPr>
        <w:t>Eyles</w:t>
      </w:r>
      <w:proofErr w:type="spellEnd"/>
      <w:r w:rsidRPr="00AF7209">
        <w:rPr>
          <w:rFonts w:cs="Arial"/>
          <w:color w:val="222222"/>
          <w:shd w:val="clear" w:color="auto" w:fill="FFFFFF"/>
        </w:rPr>
        <w:t xml:space="preserve">, H., Schilling, C., Yang, Q., Kaye-Blake, W., </w:t>
      </w:r>
      <w:proofErr w:type="spellStart"/>
      <w:r w:rsidRPr="00AF7209">
        <w:rPr>
          <w:rFonts w:cs="Arial"/>
          <w:color w:val="222222"/>
          <w:shd w:val="clear" w:color="auto" w:fill="FFFFFF"/>
        </w:rPr>
        <w:t>Genç</w:t>
      </w:r>
      <w:proofErr w:type="spellEnd"/>
      <w:r w:rsidRPr="00AF7209">
        <w:rPr>
          <w:rFonts w:cs="Arial"/>
          <w:color w:val="222222"/>
          <w:shd w:val="clear" w:color="auto" w:fill="FFFFFF"/>
        </w:rPr>
        <w:t>, M., &amp; Blakely, T. (2013). Food prices and consumer demand: differences across income levels and ethnic groups. </w:t>
      </w:r>
      <w:proofErr w:type="spellStart"/>
      <w:r w:rsidRPr="00AF7209">
        <w:rPr>
          <w:rFonts w:cs="Arial"/>
          <w:i/>
          <w:iCs/>
          <w:color w:val="222222"/>
          <w:shd w:val="clear" w:color="auto" w:fill="FFFFFF"/>
        </w:rPr>
        <w:t>PloS</w:t>
      </w:r>
      <w:proofErr w:type="spellEnd"/>
      <w:r w:rsidRPr="00AF7209">
        <w:rPr>
          <w:rFonts w:cs="Arial"/>
          <w:i/>
          <w:iCs/>
          <w:color w:val="222222"/>
          <w:shd w:val="clear" w:color="auto" w:fill="FFFFFF"/>
        </w:rPr>
        <w:t xml:space="preserve"> one</w:t>
      </w:r>
      <w:r w:rsidRPr="00AF7209">
        <w:rPr>
          <w:rFonts w:cs="Arial"/>
          <w:color w:val="222222"/>
          <w:shd w:val="clear" w:color="auto" w:fill="FFFFFF"/>
        </w:rPr>
        <w:t>, </w:t>
      </w:r>
      <w:r w:rsidRPr="00AF7209">
        <w:rPr>
          <w:rFonts w:cs="Arial"/>
          <w:i/>
          <w:iCs/>
          <w:color w:val="222222"/>
          <w:shd w:val="clear" w:color="auto" w:fill="FFFFFF"/>
        </w:rPr>
        <w:t>8</w:t>
      </w:r>
      <w:r w:rsidRPr="00AF7209">
        <w:rPr>
          <w:rFonts w:cs="Arial"/>
          <w:color w:val="222222"/>
          <w:shd w:val="clear" w:color="auto" w:fill="FFFFFF"/>
        </w:rPr>
        <w:t>(10), e75934.</w:t>
      </w:r>
    </w:p>
    <w:p w14:paraId="673EF099" w14:textId="77777777" w:rsidR="00AF7209" w:rsidRPr="00AF7209" w:rsidRDefault="00AF7209" w:rsidP="00AF7209">
      <w:pPr>
        <w:ind w:left="720" w:hanging="720"/>
        <w:rPr>
          <w:rFonts w:cs="Arial"/>
        </w:rPr>
      </w:pPr>
      <w:r w:rsidRPr="00AF7209">
        <w:rPr>
          <w:rFonts w:cs="Arial"/>
        </w:rPr>
        <w:t xml:space="preserve">Rauch, D. and </w:t>
      </w:r>
      <w:proofErr w:type="spellStart"/>
      <w:r w:rsidRPr="00AF7209">
        <w:rPr>
          <w:rFonts w:cs="Arial"/>
        </w:rPr>
        <w:t>Schleicher</w:t>
      </w:r>
      <w:proofErr w:type="spellEnd"/>
      <w:r w:rsidRPr="00AF7209">
        <w:rPr>
          <w:rFonts w:cs="Arial"/>
        </w:rPr>
        <w:t xml:space="preserve">, D. (2015) Like Uber, But for Local Governmental Policy: The Future of Local Regulation of the 'Sharing Economy'. George Mason Law &amp; Economics Research Paper No. 15-01. Available at: http://ssrn.com/abstract=2549919 </w:t>
      </w:r>
    </w:p>
    <w:p w14:paraId="74A117A3" w14:textId="77777777" w:rsidR="00AF7209" w:rsidRPr="00AF7209" w:rsidRDefault="00AF7209" w:rsidP="00AF7209">
      <w:pPr>
        <w:ind w:left="720" w:hanging="720"/>
        <w:rPr>
          <w:rFonts w:cs="Arial"/>
        </w:rPr>
      </w:pPr>
      <w:r w:rsidRPr="00AF7209">
        <w:rPr>
          <w:rFonts w:cs="Arial"/>
        </w:rPr>
        <w:t>Shapiro, M. (1987) Measuring Market Power in U.S. Industry, NBER Working Paper, No. 2212.</w:t>
      </w:r>
    </w:p>
    <w:p w14:paraId="6314C44B" w14:textId="77777777" w:rsidR="00AF7209" w:rsidRPr="00AF7209" w:rsidRDefault="00AF7209" w:rsidP="00AF7209">
      <w:pPr>
        <w:ind w:left="720" w:hanging="720"/>
        <w:rPr>
          <w:rFonts w:cs="Arial"/>
        </w:rPr>
      </w:pPr>
      <w:proofErr w:type="spellStart"/>
      <w:r w:rsidRPr="00AF7209">
        <w:rPr>
          <w:rFonts w:eastAsia="Times New Roman" w:cs="Arial"/>
          <w:lang w:eastAsia="en-GB"/>
        </w:rPr>
        <w:t>Stocklight</w:t>
      </w:r>
      <w:proofErr w:type="spellEnd"/>
      <w:r w:rsidRPr="00AF7209">
        <w:rPr>
          <w:rFonts w:eastAsia="Times New Roman" w:cs="Arial"/>
          <w:lang w:eastAsia="en-GB"/>
        </w:rPr>
        <w:t xml:space="preserve"> (2022). </w:t>
      </w:r>
      <w:r w:rsidRPr="00AF7209">
        <w:rPr>
          <w:rFonts w:eastAsia="Times New Roman" w:cs="Arial"/>
          <w:i/>
          <w:iCs/>
          <w:lang w:eastAsia="en-GB"/>
        </w:rPr>
        <w:t>Form 10-K (</w:t>
      </w:r>
      <w:proofErr w:type="gramStart"/>
      <w:r w:rsidRPr="00AF7209">
        <w:rPr>
          <w:rFonts w:eastAsia="Times New Roman" w:cs="Arial"/>
          <w:i/>
          <w:iCs/>
          <w:lang w:eastAsia="en-GB"/>
        </w:rPr>
        <w:t>NYSE:MCD</w:t>
      </w:r>
      <w:proofErr w:type="gramEnd"/>
      <w:r w:rsidRPr="00AF7209">
        <w:rPr>
          <w:rFonts w:eastAsia="Times New Roman" w:cs="Arial"/>
          <w:i/>
          <w:iCs/>
          <w:lang w:eastAsia="en-GB"/>
        </w:rPr>
        <w:t>)</w:t>
      </w:r>
      <w:r w:rsidRPr="00AF7209">
        <w:rPr>
          <w:rFonts w:eastAsia="Times New Roman" w:cs="Arial"/>
          <w:lang w:eastAsia="en-GB"/>
        </w:rPr>
        <w:t>. [online] Available at: https://stocklight.com/stocks/us/accommodation-and-food-services/nyse-mcd/mcdonald-s/annual-reports/nyse-mcd-2022-10K-22671248.pdf [Accessed 20 Aug. 2022].</w:t>
      </w:r>
    </w:p>
    <w:p w14:paraId="7AF7A8EF" w14:textId="77777777" w:rsidR="005E4A59" w:rsidRDefault="005E4A59" w:rsidP="005C0335"/>
    <w:sectPr w:rsidR="005E4A59" w:rsidSect="00214546">
      <w:headerReference w:type="even" r:id="rId19"/>
      <w:headerReference w:type="default" r:id="rId20"/>
      <w:footerReference w:type="even" r:id="rId21"/>
      <w:footerReference w:type="default" r:id="rId22"/>
      <w:headerReference w:type="first" r:id="rId23"/>
      <w:footerReference w:type="firs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C74B73" w14:textId="77777777" w:rsidR="00E86FDF" w:rsidRDefault="00E86FDF" w:rsidP="00113A82">
      <w:pPr>
        <w:spacing w:after="0" w:line="240" w:lineRule="auto"/>
      </w:pPr>
      <w:r>
        <w:separator/>
      </w:r>
    </w:p>
  </w:endnote>
  <w:endnote w:type="continuationSeparator" w:id="0">
    <w:p w14:paraId="15B31DF9" w14:textId="77777777" w:rsidR="00E86FDF" w:rsidRDefault="00E86FDF" w:rsidP="00113A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algun Gothic Semilight">
    <w:panose1 w:val="020B0502040204020203"/>
    <w:charset w:val="80"/>
    <w:family w:val="swiss"/>
    <w:pitch w:val="variable"/>
    <w:sig w:usb0="900002AF" w:usb1="09D77CFB" w:usb2="00000012" w:usb3="00000000" w:csb0="003E01BD" w:csb1="00000000"/>
  </w:font>
  <w:font w:name="Microsoft JhengHei UI Light">
    <w:panose1 w:val="020B0304030504040204"/>
    <w:charset w:val="88"/>
    <w:family w:val="swiss"/>
    <w:pitch w:val="variable"/>
    <w:sig w:usb0="800002A7" w:usb1="28CF4400" w:usb2="00000016" w:usb3="00000000" w:csb0="00100009"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7060AE" w14:textId="77777777" w:rsidR="00FD0EE6" w:rsidRDefault="00FD0EE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19269691"/>
      <w:docPartObj>
        <w:docPartGallery w:val="Page Numbers (Bottom of Page)"/>
        <w:docPartUnique/>
      </w:docPartObj>
    </w:sdtPr>
    <w:sdtEndPr/>
    <w:sdtContent>
      <w:p w14:paraId="04525AF5" w14:textId="41ACD8AE" w:rsidR="00113A82" w:rsidRDefault="00113A82">
        <w:pPr>
          <w:pStyle w:val="Footer"/>
          <w:jc w:val="right"/>
        </w:pPr>
        <w:r>
          <w:t xml:space="preserve">Page | </w:t>
        </w:r>
        <w:r>
          <w:fldChar w:fldCharType="begin"/>
        </w:r>
        <w:r>
          <w:instrText xml:space="preserve"> PAGE   \* MERGEFORMAT </w:instrText>
        </w:r>
        <w:r>
          <w:fldChar w:fldCharType="separate"/>
        </w:r>
        <w:r w:rsidR="00FD0EE6">
          <w:rPr>
            <w:noProof/>
          </w:rPr>
          <w:t>15</w:t>
        </w:r>
        <w:r>
          <w:rPr>
            <w:noProof/>
          </w:rPr>
          <w:fldChar w:fldCharType="end"/>
        </w:r>
        <w:r>
          <w:t xml:space="preserve"> </w:t>
        </w:r>
      </w:p>
    </w:sdtContent>
  </w:sdt>
  <w:p w14:paraId="18D0A02B" w14:textId="77777777" w:rsidR="00113A82" w:rsidRDefault="00113A8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F1A3106" w14:textId="77777777" w:rsidR="00FD0EE6" w:rsidRDefault="00FD0E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AF7A9B" w14:textId="77777777" w:rsidR="00E86FDF" w:rsidRDefault="00E86FDF" w:rsidP="00113A82">
      <w:pPr>
        <w:spacing w:after="0" w:line="240" w:lineRule="auto"/>
      </w:pPr>
      <w:r>
        <w:separator/>
      </w:r>
    </w:p>
  </w:footnote>
  <w:footnote w:type="continuationSeparator" w:id="0">
    <w:p w14:paraId="1FBD4E01" w14:textId="77777777" w:rsidR="00E86FDF" w:rsidRDefault="00E86FDF" w:rsidP="00113A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FCF266" w14:textId="77777777" w:rsidR="00FD0EE6" w:rsidRDefault="00FD0EE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70D2AB" w14:textId="77777777" w:rsidR="00FD0EE6" w:rsidRDefault="00FD0EE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128B5A3" w14:textId="77777777" w:rsidR="00FD0EE6" w:rsidRDefault="00FD0EE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8"/>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41AE"/>
    <w:rsid w:val="00016CAF"/>
    <w:rsid w:val="00062D2E"/>
    <w:rsid w:val="000741AE"/>
    <w:rsid w:val="00097459"/>
    <w:rsid w:val="000E6781"/>
    <w:rsid w:val="001074D2"/>
    <w:rsid w:val="00113A82"/>
    <w:rsid w:val="00157454"/>
    <w:rsid w:val="00182753"/>
    <w:rsid w:val="0018307E"/>
    <w:rsid w:val="00197359"/>
    <w:rsid w:val="001A3F9C"/>
    <w:rsid w:val="001B1570"/>
    <w:rsid w:val="00214546"/>
    <w:rsid w:val="002168B2"/>
    <w:rsid w:val="00227C91"/>
    <w:rsid w:val="002600E7"/>
    <w:rsid w:val="002621EF"/>
    <w:rsid w:val="002A6F25"/>
    <w:rsid w:val="002B4B51"/>
    <w:rsid w:val="00304896"/>
    <w:rsid w:val="003123C9"/>
    <w:rsid w:val="0031546E"/>
    <w:rsid w:val="00395B14"/>
    <w:rsid w:val="0042731A"/>
    <w:rsid w:val="00454061"/>
    <w:rsid w:val="0045451C"/>
    <w:rsid w:val="004648A4"/>
    <w:rsid w:val="004D0163"/>
    <w:rsid w:val="004E6F63"/>
    <w:rsid w:val="004F3ABB"/>
    <w:rsid w:val="00533358"/>
    <w:rsid w:val="0055617E"/>
    <w:rsid w:val="005C0335"/>
    <w:rsid w:val="005C3632"/>
    <w:rsid w:val="005E3803"/>
    <w:rsid w:val="005E4A59"/>
    <w:rsid w:val="005F0226"/>
    <w:rsid w:val="00657020"/>
    <w:rsid w:val="00664927"/>
    <w:rsid w:val="00667D1C"/>
    <w:rsid w:val="006815BB"/>
    <w:rsid w:val="00692AB8"/>
    <w:rsid w:val="006B3D48"/>
    <w:rsid w:val="006B4AA3"/>
    <w:rsid w:val="006D7DFD"/>
    <w:rsid w:val="00796CBD"/>
    <w:rsid w:val="00805651"/>
    <w:rsid w:val="00824E95"/>
    <w:rsid w:val="008351FC"/>
    <w:rsid w:val="0085443A"/>
    <w:rsid w:val="008C466D"/>
    <w:rsid w:val="008F4CD6"/>
    <w:rsid w:val="00965C23"/>
    <w:rsid w:val="009724F6"/>
    <w:rsid w:val="009F4A2F"/>
    <w:rsid w:val="00AF7209"/>
    <w:rsid w:val="00B1799E"/>
    <w:rsid w:val="00B253F4"/>
    <w:rsid w:val="00B5215F"/>
    <w:rsid w:val="00B96754"/>
    <w:rsid w:val="00BE7551"/>
    <w:rsid w:val="00C83959"/>
    <w:rsid w:val="00CA631C"/>
    <w:rsid w:val="00CF0DD5"/>
    <w:rsid w:val="00CF2C9B"/>
    <w:rsid w:val="00D41148"/>
    <w:rsid w:val="00D41315"/>
    <w:rsid w:val="00D57CDE"/>
    <w:rsid w:val="00D71AC0"/>
    <w:rsid w:val="00DB0141"/>
    <w:rsid w:val="00E5039D"/>
    <w:rsid w:val="00E86FDF"/>
    <w:rsid w:val="00E97416"/>
    <w:rsid w:val="00EA06F6"/>
    <w:rsid w:val="00EA3A62"/>
    <w:rsid w:val="00ED0879"/>
    <w:rsid w:val="00ED1D00"/>
    <w:rsid w:val="00EE521A"/>
    <w:rsid w:val="00EE7631"/>
    <w:rsid w:val="00F06ECB"/>
    <w:rsid w:val="00F631FE"/>
    <w:rsid w:val="00FB66C4"/>
    <w:rsid w:val="00FC4338"/>
    <w:rsid w:val="00FD0EE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68782B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2C9B"/>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796CBD"/>
    <w:pPr>
      <w:outlineLvl w:val="0"/>
    </w:pPr>
    <w:rPr>
      <w:b/>
      <w:color w:val="C45911" w:themeColor="accent2" w:themeShade="BF"/>
      <w:sz w:val="28"/>
      <w:lang w:val="en-US"/>
    </w:rPr>
  </w:style>
  <w:style w:type="paragraph" w:styleId="Heading2">
    <w:name w:val="heading 2"/>
    <w:basedOn w:val="Normal"/>
    <w:next w:val="Normal"/>
    <w:link w:val="Heading2Char"/>
    <w:autoRedefine/>
    <w:uiPriority w:val="9"/>
    <w:unhideWhenUsed/>
    <w:qFormat/>
    <w:rsid w:val="008351FC"/>
    <w:pPr>
      <w:keepNext/>
      <w:keepLines/>
      <w:spacing w:before="40" w:after="0"/>
      <w:outlineLvl w:val="1"/>
    </w:pPr>
    <w:rPr>
      <w:rFonts w:eastAsiaTheme="majorEastAsia" w:cstheme="majorBidi"/>
      <w:b/>
      <w:color w:val="2F5496" w:themeColor="accent1" w:themeShade="BF"/>
      <w:sz w:val="26"/>
      <w:szCs w:val="26"/>
    </w:rPr>
  </w:style>
  <w:style w:type="paragraph" w:styleId="Heading3">
    <w:name w:val="heading 3"/>
    <w:basedOn w:val="Normal"/>
    <w:next w:val="Normal"/>
    <w:link w:val="Heading3Char"/>
    <w:autoRedefine/>
    <w:uiPriority w:val="9"/>
    <w:unhideWhenUsed/>
    <w:qFormat/>
    <w:rsid w:val="00805651"/>
    <w:pPr>
      <w:keepNext/>
      <w:keepLines/>
      <w:spacing w:before="40" w:after="0"/>
      <w:outlineLvl w:val="2"/>
    </w:pPr>
    <w:rPr>
      <w:rFonts w:asciiTheme="majorHAnsi" w:eastAsiaTheme="majorEastAsia" w:hAnsiTheme="majorHAnsi"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6CBD"/>
    <w:rPr>
      <w:rFonts w:ascii="Arial" w:hAnsi="Arial"/>
      <w:b/>
      <w:color w:val="C45911" w:themeColor="accent2" w:themeShade="BF"/>
      <w:sz w:val="28"/>
      <w:lang w:val="en-US"/>
    </w:rPr>
  </w:style>
  <w:style w:type="character" w:customStyle="1" w:styleId="Heading2Char">
    <w:name w:val="Heading 2 Char"/>
    <w:basedOn w:val="DefaultParagraphFont"/>
    <w:link w:val="Heading2"/>
    <w:uiPriority w:val="9"/>
    <w:rsid w:val="008351FC"/>
    <w:rPr>
      <w:rFonts w:ascii="Arial" w:eastAsiaTheme="majorEastAsia" w:hAnsi="Arial" w:cstheme="majorBidi"/>
      <w:b/>
      <w:color w:val="2F5496" w:themeColor="accent1" w:themeShade="BF"/>
      <w:sz w:val="26"/>
      <w:szCs w:val="26"/>
    </w:rPr>
  </w:style>
  <w:style w:type="character" w:customStyle="1" w:styleId="Heading3Char">
    <w:name w:val="Heading 3 Char"/>
    <w:basedOn w:val="DefaultParagraphFont"/>
    <w:link w:val="Heading3"/>
    <w:uiPriority w:val="9"/>
    <w:rsid w:val="00805651"/>
    <w:rPr>
      <w:rFonts w:asciiTheme="majorHAnsi" w:eastAsiaTheme="majorEastAsia" w:hAnsiTheme="majorHAnsi" w:cstheme="majorBidi"/>
      <w:b/>
      <w:sz w:val="24"/>
      <w:szCs w:val="24"/>
    </w:rPr>
  </w:style>
  <w:style w:type="paragraph" w:styleId="Caption">
    <w:name w:val="caption"/>
    <w:basedOn w:val="Normal"/>
    <w:next w:val="Normal"/>
    <w:uiPriority w:val="35"/>
    <w:unhideWhenUsed/>
    <w:qFormat/>
    <w:rsid w:val="00B96754"/>
    <w:pPr>
      <w:spacing w:after="200" w:line="240" w:lineRule="auto"/>
    </w:pPr>
    <w:rPr>
      <w:i/>
      <w:iCs/>
      <w:color w:val="44546A" w:themeColor="text2"/>
      <w:sz w:val="18"/>
      <w:szCs w:val="18"/>
    </w:rPr>
  </w:style>
  <w:style w:type="paragraph" w:styleId="Header">
    <w:name w:val="header"/>
    <w:basedOn w:val="Normal"/>
    <w:link w:val="HeaderChar"/>
    <w:uiPriority w:val="99"/>
    <w:unhideWhenUsed/>
    <w:rsid w:val="00113A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3A82"/>
    <w:rPr>
      <w:rFonts w:ascii="Arial" w:hAnsi="Arial"/>
      <w:sz w:val="24"/>
    </w:rPr>
  </w:style>
  <w:style w:type="paragraph" w:styleId="Footer">
    <w:name w:val="footer"/>
    <w:basedOn w:val="Normal"/>
    <w:link w:val="FooterChar"/>
    <w:uiPriority w:val="99"/>
    <w:unhideWhenUsed/>
    <w:rsid w:val="00113A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3A82"/>
    <w:rPr>
      <w:rFonts w:ascii="Arial" w:hAnsi="Arial"/>
      <w:sz w:val="24"/>
    </w:rPr>
  </w:style>
  <w:style w:type="paragraph" w:styleId="NormalWeb">
    <w:name w:val="Normal (Web)"/>
    <w:basedOn w:val="Normal"/>
    <w:uiPriority w:val="99"/>
    <w:semiHidden/>
    <w:unhideWhenUsed/>
    <w:rsid w:val="002621EF"/>
    <w:pPr>
      <w:spacing w:before="100" w:beforeAutospacing="1" w:after="100" w:afterAutospacing="1" w:line="240" w:lineRule="auto"/>
      <w:jc w:val="left"/>
    </w:pPr>
    <w:rPr>
      <w:rFonts w:ascii="Times New Roman" w:eastAsia="Times New Roman" w:hAnsi="Times New Roman" w:cs="Times New Roman"/>
      <w:szCs w:val="24"/>
      <w:lang w:eastAsia="en-GB"/>
    </w:rPr>
  </w:style>
  <w:style w:type="paragraph" w:styleId="TOCHeading">
    <w:name w:val="TOC Heading"/>
    <w:basedOn w:val="Heading1"/>
    <w:next w:val="Normal"/>
    <w:uiPriority w:val="39"/>
    <w:unhideWhenUsed/>
    <w:qFormat/>
    <w:rsid w:val="00157454"/>
    <w:pPr>
      <w:keepNext/>
      <w:keepLines/>
      <w:spacing w:before="240" w:after="0" w:line="259" w:lineRule="auto"/>
      <w:jc w:val="left"/>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157454"/>
    <w:pPr>
      <w:spacing w:after="100"/>
    </w:pPr>
  </w:style>
  <w:style w:type="paragraph" w:styleId="TOC2">
    <w:name w:val="toc 2"/>
    <w:basedOn w:val="Normal"/>
    <w:next w:val="Normal"/>
    <w:autoRedefine/>
    <w:uiPriority w:val="39"/>
    <w:unhideWhenUsed/>
    <w:rsid w:val="00157454"/>
    <w:pPr>
      <w:spacing w:after="100"/>
      <w:ind w:left="240"/>
    </w:pPr>
  </w:style>
  <w:style w:type="character" w:styleId="Hyperlink">
    <w:name w:val="Hyperlink"/>
    <w:basedOn w:val="DefaultParagraphFont"/>
    <w:uiPriority w:val="99"/>
    <w:unhideWhenUsed/>
    <w:rsid w:val="0015745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0950414">
      <w:bodyDiv w:val="1"/>
      <w:marLeft w:val="0"/>
      <w:marRight w:val="0"/>
      <w:marTop w:val="0"/>
      <w:marBottom w:val="0"/>
      <w:divBdr>
        <w:top w:val="none" w:sz="0" w:space="0" w:color="auto"/>
        <w:left w:val="none" w:sz="0" w:space="0" w:color="auto"/>
        <w:bottom w:val="none" w:sz="0" w:space="0" w:color="auto"/>
        <w:right w:val="none" w:sz="0" w:space="0" w:color="auto"/>
      </w:divBdr>
      <w:divsChild>
        <w:div w:id="1973168061">
          <w:marLeft w:val="0"/>
          <w:marRight w:val="0"/>
          <w:marTop w:val="0"/>
          <w:marBottom w:val="0"/>
          <w:divBdr>
            <w:top w:val="none" w:sz="0" w:space="0" w:color="auto"/>
            <w:left w:val="none" w:sz="0" w:space="0" w:color="auto"/>
            <w:bottom w:val="none" w:sz="0" w:space="0" w:color="auto"/>
            <w:right w:val="none" w:sz="0" w:space="0" w:color="auto"/>
          </w:divBdr>
        </w:div>
      </w:divsChild>
    </w:div>
    <w:div w:id="1063793992">
      <w:bodyDiv w:val="1"/>
      <w:marLeft w:val="0"/>
      <w:marRight w:val="0"/>
      <w:marTop w:val="0"/>
      <w:marBottom w:val="0"/>
      <w:divBdr>
        <w:top w:val="none" w:sz="0" w:space="0" w:color="auto"/>
        <w:left w:val="none" w:sz="0" w:space="0" w:color="auto"/>
        <w:bottom w:val="none" w:sz="0" w:space="0" w:color="auto"/>
        <w:right w:val="none" w:sz="0" w:space="0" w:color="auto"/>
      </w:divBdr>
      <w:divsChild>
        <w:div w:id="1708138300">
          <w:marLeft w:val="0"/>
          <w:marRight w:val="0"/>
          <w:marTop w:val="0"/>
          <w:marBottom w:val="0"/>
          <w:divBdr>
            <w:top w:val="none" w:sz="0" w:space="0" w:color="auto"/>
            <w:left w:val="none" w:sz="0" w:space="0" w:color="auto"/>
            <w:bottom w:val="none" w:sz="0" w:space="0" w:color="auto"/>
            <w:right w:val="none" w:sz="0" w:space="0" w:color="auto"/>
          </w:divBdr>
        </w:div>
      </w:divsChild>
    </w:div>
    <w:div w:id="1347712915">
      <w:bodyDiv w:val="1"/>
      <w:marLeft w:val="0"/>
      <w:marRight w:val="0"/>
      <w:marTop w:val="0"/>
      <w:marBottom w:val="0"/>
      <w:divBdr>
        <w:top w:val="none" w:sz="0" w:space="0" w:color="auto"/>
        <w:left w:val="none" w:sz="0" w:space="0" w:color="auto"/>
        <w:bottom w:val="none" w:sz="0" w:space="0" w:color="auto"/>
        <w:right w:val="none" w:sz="0" w:space="0" w:color="auto"/>
      </w:divBdr>
      <w:divsChild>
        <w:div w:id="750153234">
          <w:marLeft w:val="0"/>
          <w:marRight w:val="0"/>
          <w:marTop w:val="0"/>
          <w:marBottom w:val="0"/>
          <w:divBdr>
            <w:top w:val="none" w:sz="0" w:space="0" w:color="auto"/>
            <w:left w:val="none" w:sz="0" w:space="0" w:color="auto"/>
            <w:bottom w:val="none" w:sz="0" w:space="0" w:color="auto"/>
            <w:right w:val="none" w:sz="0" w:space="0" w:color="auto"/>
          </w:divBdr>
        </w:div>
      </w:divsChild>
    </w:div>
    <w:div w:id="1621033724">
      <w:bodyDiv w:val="1"/>
      <w:marLeft w:val="0"/>
      <w:marRight w:val="0"/>
      <w:marTop w:val="0"/>
      <w:marBottom w:val="0"/>
      <w:divBdr>
        <w:top w:val="none" w:sz="0" w:space="0" w:color="auto"/>
        <w:left w:val="none" w:sz="0" w:space="0" w:color="auto"/>
        <w:bottom w:val="none" w:sz="0" w:space="0" w:color="auto"/>
        <w:right w:val="none" w:sz="0" w:space="0" w:color="auto"/>
      </w:divBdr>
      <w:divsChild>
        <w:div w:id="1224565950">
          <w:marLeft w:val="0"/>
          <w:marRight w:val="0"/>
          <w:marTop w:val="0"/>
          <w:marBottom w:val="0"/>
          <w:divBdr>
            <w:top w:val="none" w:sz="0" w:space="0" w:color="auto"/>
            <w:left w:val="none" w:sz="0" w:space="0" w:color="auto"/>
            <w:bottom w:val="none" w:sz="0" w:space="0" w:color="auto"/>
            <w:right w:val="none" w:sz="0" w:space="0" w:color="auto"/>
          </w:divBdr>
        </w:div>
      </w:divsChild>
    </w:div>
    <w:div w:id="1674184795">
      <w:bodyDiv w:val="1"/>
      <w:marLeft w:val="0"/>
      <w:marRight w:val="0"/>
      <w:marTop w:val="0"/>
      <w:marBottom w:val="0"/>
      <w:divBdr>
        <w:top w:val="none" w:sz="0" w:space="0" w:color="auto"/>
        <w:left w:val="none" w:sz="0" w:space="0" w:color="auto"/>
        <w:bottom w:val="none" w:sz="0" w:space="0" w:color="auto"/>
        <w:right w:val="none" w:sz="0" w:space="0" w:color="auto"/>
      </w:divBdr>
      <w:divsChild>
        <w:div w:id="1759980573">
          <w:marLeft w:val="0"/>
          <w:marRight w:val="0"/>
          <w:marTop w:val="0"/>
          <w:marBottom w:val="0"/>
          <w:divBdr>
            <w:top w:val="none" w:sz="0" w:space="0" w:color="auto"/>
            <w:left w:val="none" w:sz="0" w:space="0" w:color="auto"/>
            <w:bottom w:val="none" w:sz="0" w:space="0" w:color="auto"/>
            <w:right w:val="none" w:sz="0" w:space="0" w:color="auto"/>
          </w:divBdr>
        </w:div>
      </w:divsChild>
    </w:div>
    <w:div w:id="1789886364">
      <w:bodyDiv w:val="1"/>
      <w:marLeft w:val="0"/>
      <w:marRight w:val="0"/>
      <w:marTop w:val="0"/>
      <w:marBottom w:val="0"/>
      <w:divBdr>
        <w:top w:val="none" w:sz="0" w:space="0" w:color="auto"/>
        <w:left w:val="none" w:sz="0" w:space="0" w:color="auto"/>
        <w:bottom w:val="none" w:sz="0" w:space="0" w:color="auto"/>
        <w:right w:val="none" w:sz="0" w:space="0" w:color="auto"/>
      </w:divBdr>
      <w:divsChild>
        <w:div w:id="1463113577">
          <w:marLeft w:val="0"/>
          <w:marRight w:val="0"/>
          <w:marTop w:val="0"/>
          <w:marBottom w:val="0"/>
          <w:divBdr>
            <w:top w:val="none" w:sz="0" w:space="0" w:color="auto"/>
            <w:left w:val="none" w:sz="0" w:space="0" w:color="auto"/>
            <w:bottom w:val="none" w:sz="0" w:space="0" w:color="auto"/>
            <w:right w:val="none" w:sz="0" w:space="0" w:color="auto"/>
          </w:divBdr>
        </w:div>
      </w:divsChild>
    </w:div>
    <w:div w:id="20287486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5.png"/><Relationship Id="rId18" Type="http://schemas.openxmlformats.org/officeDocument/2006/relationships/image" Target="media/image8.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jpeg"/><Relationship Id="rId12" Type="http://schemas.microsoft.com/office/2007/relationships/hdphoto" Target="media/hdphoto2.wdp"/><Relationship Id="rId17" Type="http://schemas.openxmlformats.org/officeDocument/2006/relationships/image" Target="media/image7.png"/><Relationship Id="rId25" Type="http://schemas.openxmlformats.org/officeDocument/2006/relationships/fontTable" Target="fontTable.xml"/><Relationship Id="rId2" Type="http://schemas.openxmlformats.org/officeDocument/2006/relationships/styles" Target="styles.xml"/><Relationship Id="rId16" Type="http://schemas.microsoft.com/office/2007/relationships/hdphoto" Target="media/hdphoto4.wdp"/><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header" Target="header3.xml"/><Relationship Id="rId10" Type="http://schemas.microsoft.com/office/2007/relationships/hdphoto" Target="media/hdphoto1.wdp"/><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microsoft.com/office/2007/relationships/hdphoto" Target="media/hdphoto3.wdp"/><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92636A-A272-4485-9667-C3CFDDE917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3369</Words>
  <Characters>19208</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22532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2022-08-20T18:41:00Z</dcterms:created>
  <dcterms:modified xsi:type="dcterms:W3CDTF">2022-09-02T20:23:00Z</dcterms:modified>
  <cp:category/>
</cp:coreProperties>
</file>