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drawing>
          <wp:inline distB="0" distT="0" distL="0" distR="0">
            <wp:extent cx="1809750" cy="600075"/>
            <wp:effectExtent b="0" l="0" r="0" t="0"/>
            <wp:docPr descr="Discover University of Wales Trinity Saint David" id="1288709982" name="image2.png"/>
            <a:graphic>
              <a:graphicData uri="http://schemas.openxmlformats.org/drawingml/2006/picture">
                <pic:pic>
                  <pic:nvPicPr>
                    <pic:cNvPr descr="Discover University of Wales Trinity Saint David" id="0" name="image2.png"/>
                    <pic:cNvPicPr preferRelativeResize="0"/>
                  </pic:nvPicPr>
                  <pic:blipFill>
                    <a:blip r:embed="rId7"/>
                    <a:srcRect b="0" l="0" r="0" t="0"/>
                    <a:stretch>
                      <a:fillRect/>
                    </a:stretch>
                  </pic:blipFill>
                  <pic:spPr>
                    <a:xfrm>
                      <a:off x="0" y="0"/>
                      <a:ext cx="1809750" cy="600075"/>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tbl>
      <w:tblPr>
        <w:tblStyle w:val="Table1"/>
        <w:tblW w:w="903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908"/>
        <w:gridCol w:w="2998"/>
        <w:gridCol w:w="2066"/>
        <w:gridCol w:w="2064"/>
        <w:tblGridChange w:id="0">
          <w:tblGrid>
            <w:gridCol w:w="1908"/>
            <w:gridCol w:w="2998"/>
            <w:gridCol w:w="2066"/>
            <w:gridCol w:w="2064"/>
          </w:tblGrid>
        </w:tblGridChange>
      </w:tblGrid>
      <w:tr>
        <w:trPr>
          <w:cantSplit w:val="0"/>
          <w:trHeight w:val="494"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6">
            <w:pPr>
              <w:ind w:left="108" w:right="108" w:firstLine="0"/>
              <w:jc w:val="left"/>
              <w:rPr>
                <w:b w:val="1"/>
                <w:bCs w:val="1"/>
              </w:rPr>
            </w:pPr>
            <w:r w:rsidDel="00000000" w:rsidR="00000000" w:rsidRPr="00000000">
              <w:rPr>
                <w:b w:val="1"/>
                <w:bCs w:val="1"/>
                <w:rtl w:val="0"/>
              </w:rPr>
              <w:t xml:space="preserve">Student name: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7">
            <w:pPr>
              <w:ind w:left="108" w:right="108" w:firstLine="0"/>
              <w:jc w:val="left"/>
              <w:rPr/>
            </w:pPr>
            <w:r w:rsidDel="00000000" w:rsidR="00000000" w:rsidRPr="00000000">
              <w:rPr>
                <w:rtl w:val="0"/>
              </w:rPr>
              <w:t xml:space="preserve">Nesrin Sami Shen</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8">
            <w:pPr>
              <w:ind w:left="108" w:right="108" w:firstLine="0"/>
              <w:jc w:val="left"/>
              <w:rPr>
                <w:b w:val="1"/>
                <w:bCs w:val="1"/>
              </w:rPr>
            </w:pPr>
            <w:r w:rsidDel="00000000" w:rsidR="00000000" w:rsidRPr="00000000">
              <w:rPr>
                <w:b w:val="1"/>
                <w:bCs w:val="1"/>
                <w:rtl w:val="0"/>
              </w:rPr>
              <w:t xml:space="preserve">Student ID number: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9">
            <w:pPr>
              <w:ind w:left="108" w:right="108" w:firstLine="0"/>
              <w:jc w:val="left"/>
              <w:rPr/>
            </w:pPr>
            <w:r w:rsidDel="00000000" w:rsidR="00000000" w:rsidRPr="00000000">
              <w:rPr>
                <w:rtl w:val="0"/>
              </w:rPr>
              <w:t xml:space="preserve">2512896</w:t>
            </w:r>
          </w:p>
        </w:tc>
      </w:tr>
      <w:tr>
        <w:trPr>
          <w:cantSplit w:val="0"/>
          <w:trHeight w:val="745"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A">
            <w:pPr>
              <w:ind w:left="108" w:right="108" w:firstLine="0"/>
              <w:jc w:val="left"/>
              <w:rPr>
                <w:b w:val="1"/>
                <w:bCs w:val="1"/>
              </w:rPr>
            </w:pPr>
            <w:r w:rsidDel="00000000" w:rsidR="00000000" w:rsidRPr="00000000">
              <w:rPr>
                <w:b w:val="1"/>
                <w:bCs w:val="1"/>
                <w:rtl w:val="0"/>
              </w:rPr>
              <w:t xml:space="preserve">Programme:</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B">
            <w:pPr>
              <w:ind w:left="108" w:right="108" w:firstLine="0"/>
              <w:jc w:val="left"/>
              <w:rPr>
                <w:b w:val="1"/>
                <w:bCs w:val="1"/>
              </w:rPr>
            </w:pPr>
            <w:r w:rsidDel="00000000" w:rsidR="00000000" w:rsidRPr="00000000">
              <w:rPr>
                <w:b w:val="1"/>
                <w:bCs w:val="1"/>
                <w:rtl w:val="0"/>
              </w:rPr>
              <w:t xml:space="preserve">Certificate of Higher Education Skills for the Workplace (Health &amp; Social Care)</w:t>
            </w:r>
          </w:p>
        </w:tc>
      </w:tr>
      <w:tr>
        <w:trPr>
          <w:cantSplit w:val="0"/>
          <w:trHeight w:val="492"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0E">
            <w:pPr>
              <w:ind w:left="108" w:right="108" w:firstLine="0"/>
              <w:jc w:val="left"/>
              <w:rPr>
                <w:b w:val="1"/>
                <w:bCs w:val="1"/>
              </w:rPr>
            </w:pPr>
            <w:r w:rsidDel="00000000" w:rsidR="00000000" w:rsidRPr="00000000">
              <w:rPr>
                <w:b w:val="1"/>
                <w:bCs w:val="1"/>
                <w:rtl w:val="0"/>
              </w:rPr>
              <w:t xml:space="preserve">Module:</w:t>
            </w:r>
          </w:p>
        </w:tc>
        <w:tc>
          <w:tcPr>
            <w:gridSpan w:val="3"/>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0F">
            <w:pPr>
              <w:ind w:left="108" w:right="108" w:firstLine="0"/>
              <w:jc w:val="left"/>
              <w:rPr>
                <w:b w:val="1"/>
                <w:bCs w:val="1"/>
              </w:rPr>
            </w:pPr>
            <w:r w:rsidDel="00000000" w:rsidR="00000000" w:rsidRPr="00000000">
              <w:rPr>
                <w:b w:val="1"/>
                <w:bCs w:val="1"/>
                <w:rtl w:val="0"/>
              </w:rPr>
              <w:t xml:space="preserve">Professional Development within Health and Social Care</w:t>
            </w:r>
          </w:p>
        </w:tc>
      </w:tr>
      <w:tr>
        <w:trPr>
          <w:cantSplit w:val="0"/>
          <w:trHeight w:val="760"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2">
            <w:pPr>
              <w:ind w:left="108" w:right="108" w:firstLine="0"/>
              <w:jc w:val="left"/>
              <w:rPr>
                <w:b w:val="1"/>
                <w:bCs w:val="1"/>
              </w:rPr>
            </w:pPr>
            <w:r w:rsidDel="00000000" w:rsidR="00000000" w:rsidRPr="00000000">
              <w:rPr>
                <w:b w:val="1"/>
                <w:bCs w:val="1"/>
                <w:rtl w:val="0"/>
              </w:rPr>
              <w:t xml:space="preserve">Module code: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3">
            <w:pPr>
              <w:ind w:left="108" w:right="108" w:firstLine="0"/>
              <w:jc w:val="left"/>
              <w:rPr>
                <w:b w:val="1"/>
                <w:bCs w:val="1"/>
              </w:rPr>
            </w:pPr>
            <w:r w:rsidDel="00000000" w:rsidR="00000000" w:rsidRPr="00000000">
              <w:rPr>
                <w:b w:val="1"/>
                <w:bCs w:val="1"/>
                <w:rtl w:val="0"/>
              </w:rPr>
              <w:t xml:space="preserve">LCHS4009</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4">
            <w:pPr>
              <w:ind w:left="108" w:right="108" w:firstLine="0"/>
              <w:jc w:val="left"/>
              <w:rPr>
                <w:b w:val="1"/>
                <w:bCs w:val="1"/>
              </w:rPr>
            </w:pPr>
            <w:r w:rsidDel="00000000" w:rsidR="00000000" w:rsidRPr="00000000">
              <w:rPr>
                <w:b w:val="1"/>
                <w:bCs w:val="1"/>
                <w:rtl w:val="0"/>
              </w:rPr>
              <w:t xml:space="preserve">Contribution to Overall Module Assessment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5">
            <w:pPr>
              <w:ind w:left="108" w:right="108" w:firstLine="0"/>
              <w:jc w:val="left"/>
              <w:rPr>
                <w:b w:val="1"/>
                <w:bCs w:val="1"/>
              </w:rPr>
            </w:pPr>
            <w:r w:rsidDel="00000000" w:rsidR="00000000" w:rsidRPr="00000000">
              <w:rPr>
                <w:b w:val="1"/>
                <w:bCs w:val="1"/>
                <w:rtl w:val="0"/>
              </w:rPr>
              <w:t xml:space="preserve">70%</w:t>
            </w:r>
          </w:p>
        </w:tc>
      </w:tr>
      <w:tr>
        <w:trPr>
          <w:cantSplit w:val="0"/>
          <w:trHeight w:val="491"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6">
            <w:pPr>
              <w:ind w:left="108" w:right="108" w:firstLine="0"/>
              <w:jc w:val="left"/>
              <w:rPr>
                <w:b w:val="1"/>
                <w:bCs w:val="1"/>
              </w:rPr>
            </w:pPr>
            <w:r w:rsidDel="00000000" w:rsidR="00000000" w:rsidRPr="00000000">
              <w:rPr>
                <w:b w:val="1"/>
                <w:bCs w:val="1"/>
                <w:rtl w:val="0"/>
              </w:rPr>
              <w:t xml:space="preserve">Lecturer: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7">
            <w:pPr>
              <w:ind w:left="108" w:right="108" w:firstLine="0"/>
              <w:jc w:val="left"/>
              <w:rPr>
                <w:b w:val="1"/>
                <w:bCs w:val="1"/>
              </w:rPr>
            </w:pPr>
            <w:r w:rsidDel="00000000" w:rsidR="00000000" w:rsidRPr="00000000">
              <w:rPr>
                <w:b w:val="1"/>
                <w:bCs w:val="1"/>
                <w:rtl w:val="0"/>
              </w:rPr>
              <w:t xml:space="preserve">Dilhara Nadeeshani Mampitiya</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8">
            <w:pPr>
              <w:ind w:left="108" w:right="108" w:firstLine="0"/>
              <w:jc w:val="left"/>
              <w:rPr>
                <w:b w:val="1"/>
                <w:bCs w:val="1"/>
              </w:rPr>
            </w:pPr>
            <w:r w:rsidDel="00000000" w:rsidR="00000000" w:rsidRPr="00000000">
              <w:rPr>
                <w:b w:val="1"/>
                <w:bCs w:val="1"/>
                <w:rtl w:val="0"/>
              </w:rPr>
              <w:t xml:space="preserve">Internal Verifier: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9">
            <w:pPr>
              <w:ind w:left="108" w:right="108" w:firstLine="0"/>
              <w:jc w:val="left"/>
              <w:rPr>
                <w:b w:val="1"/>
                <w:bCs w:val="1"/>
              </w:rPr>
            </w:pPr>
            <w:r w:rsidDel="00000000" w:rsidR="00000000" w:rsidRPr="00000000">
              <w:rPr>
                <w:b w:val="1"/>
                <w:bCs w:val="1"/>
                <w:rtl w:val="0"/>
              </w:rPr>
              <w:t xml:space="preserve">Dr Besty Jose</w:t>
            </w:r>
          </w:p>
        </w:tc>
      </w:tr>
      <w:tr>
        <w:trPr>
          <w:cantSplit w:val="0"/>
          <w:trHeight w:val="1120"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A">
            <w:pPr>
              <w:ind w:left="108" w:right="108" w:firstLine="0"/>
              <w:jc w:val="left"/>
              <w:rPr>
                <w:b w:val="1"/>
                <w:bCs w:val="1"/>
              </w:rPr>
            </w:pPr>
            <w:r w:rsidDel="00000000" w:rsidR="00000000" w:rsidRPr="00000000">
              <w:rPr>
                <w:b w:val="1"/>
                <w:bCs w:val="1"/>
                <w:rtl w:val="0"/>
              </w:rPr>
              <w:t xml:space="preserve">Assignment Title: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B">
            <w:pPr>
              <w:ind w:left="108" w:right="108" w:firstLine="0"/>
              <w:jc w:val="left"/>
              <w:rPr>
                <w:b w:val="1"/>
                <w:bCs w:val="1"/>
              </w:rPr>
            </w:pPr>
            <w:r w:rsidDel="00000000" w:rsidR="00000000" w:rsidRPr="00000000">
              <w:rPr>
                <w:b w:val="1"/>
                <w:bCs w:val="1"/>
                <w:rtl w:val="0"/>
              </w:rPr>
              <w:t xml:space="preserve">Component 2:</w:t>
            </w:r>
          </w:p>
          <w:p w:rsidR="00000000" w:rsidDel="00000000" w:rsidP="00000000" w:rsidRDefault="00000000" w:rsidRPr="00000000" w14:paraId="0000001C">
            <w:pPr>
              <w:ind w:left="108" w:right="108" w:firstLine="0"/>
              <w:jc w:val="left"/>
              <w:rPr>
                <w:b w:val="1"/>
                <w:bCs w:val="1"/>
              </w:rPr>
            </w:pPr>
            <w:r w:rsidDel="00000000" w:rsidR="00000000" w:rsidRPr="00000000">
              <w:rPr>
                <w:b w:val="1"/>
                <w:bCs w:val="1"/>
                <w:rtl w:val="0"/>
              </w:rPr>
              <w:t xml:space="preserve">Personal Development Portfolio</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1D">
            <w:pPr>
              <w:ind w:left="108" w:right="108" w:firstLine="0"/>
              <w:jc w:val="left"/>
              <w:rPr>
                <w:b w:val="1"/>
                <w:bCs w:val="1"/>
              </w:rPr>
            </w:pPr>
            <w:r w:rsidDel="00000000" w:rsidR="00000000" w:rsidRPr="00000000">
              <w:rPr>
                <w:b w:val="1"/>
                <w:bCs w:val="1"/>
                <w:rtl w:val="0"/>
              </w:rPr>
              <w:t xml:space="preserve">Word</w:t>
              <w:tab/>
              <w:t xml:space="preserve">count</w:t>
              <w:tab/>
              <w:t xml:space="preserve">(or equivalent):</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1E">
            <w:pPr>
              <w:ind w:left="108" w:right="108" w:firstLine="0"/>
              <w:jc w:val="left"/>
              <w:rPr>
                <w:b w:val="1"/>
                <w:bCs w:val="1"/>
              </w:rPr>
            </w:pPr>
            <w:r w:rsidDel="00000000" w:rsidR="00000000" w:rsidRPr="00000000">
              <w:rPr>
                <w:b w:val="1"/>
                <w:bCs w:val="1"/>
                <w:rtl w:val="0"/>
              </w:rPr>
              <w:t xml:space="preserve">2,000 words (+/-</w:t>
            </w:r>
          </w:p>
          <w:p w:rsidR="00000000" w:rsidDel="00000000" w:rsidP="00000000" w:rsidRDefault="00000000" w:rsidRPr="00000000" w14:paraId="0000001F">
            <w:pPr>
              <w:ind w:left="108" w:right="108" w:firstLine="0"/>
              <w:jc w:val="left"/>
              <w:rPr>
                <w:b w:val="1"/>
                <w:bCs w:val="1"/>
              </w:rPr>
            </w:pPr>
            <w:r w:rsidDel="00000000" w:rsidR="00000000" w:rsidRPr="00000000">
              <w:rPr>
                <w:b w:val="1"/>
                <w:bCs w:val="1"/>
                <w:rtl w:val="0"/>
              </w:rPr>
              <w:t xml:space="preserve">10%) equivalent</w:t>
            </w:r>
          </w:p>
        </w:tc>
      </w:tr>
      <w:tr>
        <w:trPr>
          <w:cantSplit w:val="0"/>
          <w:trHeight w:val="998" w:hRule="atLeast"/>
          <w:tblHeader w:val="0"/>
        </w:trPr>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0">
            <w:pPr>
              <w:ind w:left="108" w:right="108" w:firstLine="0"/>
              <w:jc w:val="left"/>
              <w:rPr>
                <w:b w:val="1"/>
                <w:bCs w:val="1"/>
              </w:rPr>
            </w:pPr>
            <w:r w:rsidDel="00000000" w:rsidR="00000000" w:rsidRPr="00000000">
              <w:rPr>
                <w:b w:val="1"/>
                <w:bCs w:val="1"/>
                <w:rtl w:val="0"/>
              </w:rPr>
              <w:t xml:space="preserve">Submission deadline: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1">
            <w:pPr>
              <w:ind w:left="108" w:right="108" w:firstLine="0"/>
              <w:jc w:val="left"/>
              <w:rPr>
                <w:b w:val="1"/>
                <w:bCs w:val="1"/>
              </w:rPr>
            </w:pPr>
            <w:r w:rsidDel="00000000" w:rsidR="00000000" w:rsidRPr="00000000">
              <w:rPr>
                <w:b w:val="1"/>
                <w:bCs w:val="1"/>
                <w:rtl w:val="0"/>
              </w:rPr>
              <w:t xml:space="preserve">To be submitted via Turnitin by Friday 21</w:t>
            </w:r>
            <w:r w:rsidDel="00000000" w:rsidR="00000000" w:rsidRPr="00000000">
              <w:rPr>
                <w:b w:val="1"/>
                <w:bCs w:val="1"/>
                <w:vertAlign w:val="superscript"/>
                <w:rtl w:val="0"/>
              </w:rPr>
              <w:t xml:space="preserve">st</w:t>
            </w:r>
            <w:r w:rsidDel="00000000" w:rsidR="00000000" w:rsidRPr="00000000">
              <w:rPr>
                <w:b w:val="1"/>
                <w:bCs w:val="1"/>
                <w:rtl w:val="0"/>
              </w:rPr>
              <w:t xml:space="preserve"> August 2026, 2pm.</w:t>
            </w:r>
          </w:p>
        </w:tc>
        <w:tc>
          <w:tcPr>
            <w:tcBorders>
              <w:top w:color="000000" w:space="0" w:sz="4" w:val="single"/>
              <w:left w:color="000000" w:space="0" w:sz="4" w:val="single"/>
              <w:bottom w:color="000000" w:space="0" w:sz="4" w:val="single"/>
              <w:right w:color="000000" w:space="0" w:sz="4" w:val="single"/>
            </w:tcBorders>
            <w:shd w:fill="d9d9d9" w:val="clear"/>
          </w:tcPr>
          <w:p w:rsidR="00000000" w:rsidDel="00000000" w:rsidP="00000000" w:rsidRDefault="00000000" w:rsidRPr="00000000" w14:paraId="00000022">
            <w:pPr>
              <w:ind w:left="108" w:right="108" w:firstLine="0"/>
              <w:jc w:val="left"/>
              <w:rPr>
                <w:b w:val="1"/>
                <w:bCs w:val="1"/>
              </w:rPr>
            </w:pPr>
            <w:r w:rsidDel="00000000" w:rsidR="00000000" w:rsidRPr="00000000">
              <w:rPr>
                <w:b w:val="1"/>
                <w:bCs w:val="1"/>
                <w:rtl w:val="0"/>
              </w:rPr>
              <w:t xml:space="preserve">Return date of provisional marks &amp; written feedback:</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23">
            <w:pPr>
              <w:ind w:left="108" w:right="108" w:firstLine="0"/>
              <w:jc w:val="left"/>
              <w:rPr>
                <w:b w:val="1"/>
                <w:bCs w:val="1"/>
              </w:rPr>
            </w:pPr>
            <w:r w:rsidDel="00000000" w:rsidR="00000000" w:rsidRPr="00000000">
              <w:rPr>
                <w:b w:val="1"/>
                <w:bCs w:val="1"/>
                <w:rtl w:val="0"/>
              </w:rPr>
              <w:t xml:space="preserve">18</w:t>
            </w:r>
            <w:r w:rsidDel="00000000" w:rsidR="00000000" w:rsidRPr="00000000">
              <w:rPr>
                <w:b w:val="1"/>
                <w:bCs w:val="1"/>
                <w:vertAlign w:val="superscript"/>
                <w:rtl w:val="0"/>
              </w:rPr>
              <w:t xml:space="preserve">th</w:t>
            </w:r>
            <w:r w:rsidDel="00000000" w:rsidR="00000000" w:rsidRPr="00000000">
              <w:rPr>
                <w:b w:val="1"/>
                <w:bCs w:val="1"/>
                <w:rtl w:val="0"/>
              </w:rPr>
              <w:t xml:space="preserve"> September 2026</w:t>
            </w:r>
          </w:p>
        </w:tc>
      </w:tr>
    </w:tbl>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pacing w:after="160" w:before="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529652440"/>
        <w:docPartObj>
          <w:docPartGallery w:val="Table of Contents"/>
          <w:docPartUnique w:val="1"/>
        </w:docPartObj>
      </w:sdtPr>
      <w:sdtContent>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sqmc45zgd6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 of 4</w:t>
              <w:tab/>
              <w:t xml:space="preserve">3</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ptnm50ocwyg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of 4</w:t>
              <w:tab/>
              <w:t xml:space="preserve">6</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8p5f44gu1a6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3 of 4</w:t>
              <w:tab/>
              <w:t xml:space="preserve">8</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ezidv432fa3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Skills</w:t>
              <w:tab/>
              <w:t xml:space="preserve">8</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59ttgm3kg7y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Experience</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22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7iu2xr9tyhf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Education and training requirements</w:t>
              <w:tab/>
              <w:t xml:space="preserve">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f6i4tp8rf9y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4 of 4</w:t>
              <w:tab/>
              <w:t xml:space="preserve">11</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30esa28j6nl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14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mxgnto9mpyt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15</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120" w:line="360" w:lineRule="auto"/>
            <w:ind w:left="0" w:right="0" w:firstLine="0"/>
            <w:jc w:val="both"/>
            <w:rPr>
              <w:rFonts w:ascii="Aptos" w:cs="Aptos" w:eastAsia="Aptos" w:hAnsi="Aptos"/>
              <w:b w:val="0"/>
              <w:bCs w:val="0"/>
              <w:i w:val="0"/>
              <w:iCs w:val="0"/>
              <w:smallCaps w:val="0"/>
              <w:strike w:val="0"/>
              <w:color w:val="000000"/>
              <w:sz w:val="22"/>
              <w:szCs w:val="22"/>
              <w:u w:val="none"/>
              <w:shd w:fill="auto" w:val="clear"/>
              <w:vertAlign w:val="baseline"/>
            </w:rPr>
          </w:pPr>
          <w:hyperlink w:anchor="_heading=h.zbo5wdfhb8q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Appendix</w:t>
              <w:tab/>
              <w:t xml:space="preserve">16</w:t>
            </w:r>
          </w:hyperlink>
          <w:r w:rsidDel="00000000" w:rsidR="00000000" w:rsidRPr="00000000">
            <w:rPr>
              <w:rtl w:val="0"/>
            </w:rPr>
          </w:r>
        </w:p>
        <w:p w:rsidR="00000000" w:rsidDel="00000000" w:rsidP="00000000" w:rsidRDefault="00000000" w:rsidRPr="00000000" w14:paraId="00000031">
          <w:pPr>
            <w:rPr>
              <w:b w:val="1"/>
              <w:bCs w:val="1"/>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2">
      <w:pPr>
        <w:rPr/>
      </w:pPr>
      <w:r w:rsidDel="00000000" w:rsidR="00000000" w:rsidRPr="00000000">
        <w:br w:type="page"/>
      </w:r>
      <w:r w:rsidDel="00000000" w:rsidR="00000000" w:rsidRPr="00000000">
        <w:rPr>
          <w:rtl w:val="0"/>
        </w:rPr>
      </w:r>
    </w:p>
    <w:p w:rsidR="00000000" w:rsidDel="00000000" w:rsidP="00000000" w:rsidRDefault="00000000" w:rsidRPr="00000000" w14:paraId="00000033">
      <w:pPr>
        <w:pStyle w:val="Heading1"/>
        <w:rPr/>
      </w:pPr>
      <w:bookmarkStart w:colFirst="0" w:colLast="0" w:name="_heading=h.gsqmc45zgd6s" w:id="0"/>
      <w:bookmarkEnd w:id="0"/>
      <w:r w:rsidDel="00000000" w:rsidR="00000000" w:rsidRPr="00000000">
        <w:rPr>
          <w:rtl w:val="0"/>
        </w:rPr>
        <w:t xml:space="preserve">Task 1 of 4</w:t>
      </w:r>
    </w:p>
    <w:p w:rsidR="00000000" w:rsidDel="00000000" w:rsidP="00000000" w:rsidRDefault="00000000" w:rsidRPr="00000000" w14:paraId="00000034">
      <w:pPr>
        <w:jc w:val="center"/>
        <w:rPr>
          <w:b w:val="1"/>
          <w:bCs w:val="1"/>
        </w:rPr>
      </w:pPr>
      <w:bookmarkStart w:colFirst="0" w:colLast="0" w:name="_heading=h.yl185nqwykad" w:id="1"/>
      <w:bookmarkEnd w:id="1"/>
      <w:r w:rsidDel="00000000" w:rsidR="00000000" w:rsidRPr="00000000">
        <w:rPr>
          <w:b w:val="1"/>
          <w:bCs w:val="1"/>
          <w:rtl w:val="0"/>
        </w:rPr>
        <w:t xml:space="preserve">NESRIN SHEN</w:t>
      </w:r>
    </w:p>
    <w:p w:rsidR="00000000" w:rsidDel="00000000" w:rsidP="00000000" w:rsidRDefault="00000000" w:rsidRPr="00000000" w14:paraId="00000035">
      <w:pPr>
        <w:jc w:val="center"/>
        <w:rPr>
          <w:b w:val="1"/>
          <w:bCs w:val="1"/>
        </w:rPr>
      </w:pPr>
      <w:r w:rsidDel="00000000" w:rsidR="00000000" w:rsidRPr="00000000">
        <w:rPr>
          <w:b w:val="1"/>
          <w:bCs w:val="1"/>
          <w:rtl w:val="0"/>
        </w:rPr>
        <w:t xml:space="preserve">Waltham Cross, London, UK</w:t>
      </w:r>
    </w:p>
    <w:p w:rsidR="00000000" w:rsidDel="00000000" w:rsidP="00000000" w:rsidRDefault="00000000" w:rsidRPr="00000000" w14:paraId="00000036">
      <w:pPr>
        <w:jc w:val="center"/>
        <w:rPr/>
      </w:pPr>
      <w:r w:rsidDel="00000000" w:rsidR="00000000" w:rsidRPr="00000000">
        <w:rPr>
          <w:rtl w:val="0"/>
        </w:rPr>
        <w:t xml:space="preserve">shenneRrin@gmail.com</w:t>
      </w:r>
    </w:p>
    <w:p w:rsidR="00000000" w:rsidDel="00000000" w:rsidP="00000000" w:rsidRDefault="00000000" w:rsidRPr="00000000" w14:paraId="00000037">
      <w:pPr>
        <w:jc w:val="center"/>
        <w:rPr/>
      </w:pPr>
      <w:r w:rsidDel="00000000" w:rsidR="00000000" w:rsidRPr="00000000">
        <w:rPr>
          <w:rtl w:val="0"/>
        </w:rPr>
        <w:t xml:space="preserve">07333222101</w:t>
      </w:r>
    </w:p>
    <w:p w:rsidR="00000000" w:rsidDel="00000000" w:rsidP="00000000" w:rsidRDefault="00000000" w:rsidRPr="00000000" w14:paraId="00000038">
      <w:pPr>
        <w:rPr>
          <w:b w:val="1"/>
          <w:bCs w:val="1"/>
        </w:rPr>
      </w:pPr>
      <w:r w:rsidDel="00000000" w:rsidR="00000000" w:rsidRPr="00000000">
        <w:rPr>
          <w:b w:val="1"/>
          <w:bCs w:val="1"/>
          <w:rtl w:val="0"/>
        </w:rPr>
        <w:t xml:space="preserve">Personal Profile</w:t>
      </w:r>
    </w:p>
    <w:p w:rsidR="00000000" w:rsidDel="00000000" w:rsidP="00000000" w:rsidRDefault="00000000" w:rsidRPr="00000000" w14:paraId="00000039">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I am adaptable, reliable and motivated, with active professional and academic backgrounds in Mathematics and Chemistry, with experience in teaching, customer service, laboratory operations and hospitality. Moreover, I have strong analytical, problem-solving and numerical skills, along with excellent teamwork and communication competencies.I am quick to learn new systems, while being committed to delivering high-quality services across fast-paced business environments.</w:t>
      </w:r>
    </w:p>
    <w:p w:rsidR="00000000" w:rsidDel="00000000" w:rsidP="00000000" w:rsidRDefault="00000000" w:rsidRPr="00000000" w14:paraId="0000003B">
      <w:pPr>
        <w:rPr>
          <w:b w:val="1"/>
          <w:bCs w:val="1"/>
        </w:rPr>
      </w:pPr>
      <w:r w:rsidDel="00000000" w:rsidR="00000000" w:rsidRPr="00000000">
        <w:rPr>
          <w:b w:val="1"/>
          <w:bCs w:val="1"/>
          <w:rtl w:val="0"/>
        </w:rPr>
        <w:t xml:space="preserve">Key Skills </w:t>
      </w:r>
    </w:p>
    <w:p w:rsidR="00000000" w:rsidDel="00000000" w:rsidP="00000000" w:rsidRDefault="00000000" w:rsidRPr="00000000" w14:paraId="0000003C">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3D">
      <w:pPr>
        <w:numPr>
          <w:ilvl w:val="0"/>
          <w:numId w:val="1"/>
        </w:numPr>
        <w:ind w:left="360" w:hanging="360"/>
        <w:rPr/>
      </w:pPr>
      <w:r w:rsidDel="00000000" w:rsidR="00000000" w:rsidRPr="00000000">
        <w:rPr>
          <w:rtl w:val="0"/>
        </w:rPr>
        <w:t xml:space="preserve">Administrative Support</w:t>
      </w:r>
    </w:p>
    <w:p w:rsidR="00000000" w:rsidDel="00000000" w:rsidP="00000000" w:rsidRDefault="00000000" w:rsidRPr="00000000" w14:paraId="0000003E">
      <w:pPr>
        <w:numPr>
          <w:ilvl w:val="0"/>
          <w:numId w:val="1"/>
        </w:numPr>
        <w:ind w:left="360" w:hanging="360"/>
        <w:rPr/>
      </w:pPr>
      <w:r w:rsidDel="00000000" w:rsidR="00000000" w:rsidRPr="00000000">
        <w:rPr>
          <w:rtl w:val="0"/>
        </w:rPr>
        <w:t xml:space="preserve">Record-Keeping and Data Entry</w:t>
      </w:r>
    </w:p>
    <w:p w:rsidR="00000000" w:rsidDel="00000000" w:rsidP="00000000" w:rsidRDefault="00000000" w:rsidRPr="00000000" w14:paraId="0000003F">
      <w:pPr>
        <w:numPr>
          <w:ilvl w:val="0"/>
          <w:numId w:val="1"/>
        </w:numPr>
        <w:ind w:left="360" w:hanging="360"/>
        <w:rPr/>
      </w:pPr>
      <w:r w:rsidDel="00000000" w:rsidR="00000000" w:rsidRPr="00000000">
        <w:rPr>
          <w:rtl w:val="0"/>
        </w:rPr>
        <w:t xml:space="preserve">Adaptability</w:t>
      </w:r>
    </w:p>
    <w:p w:rsidR="00000000" w:rsidDel="00000000" w:rsidP="00000000" w:rsidRDefault="00000000" w:rsidRPr="00000000" w14:paraId="00000040">
      <w:pPr>
        <w:numPr>
          <w:ilvl w:val="0"/>
          <w:numId w:val="1"/>
        </w:numPr>
        <w:ind w:left="360" w:hanging="360"/>
        <w:rPr/>
      </w:pPr>
      <w:r w:rsidDel="00000000" w:rsidR="00000000" w:rsidRPr="00000000">
        <w:rPr>
          <w:rtl w:val="0"/>
        </w:rPr>
        <w:t xml:space="preserve">Communication</w:t>
      </w:r>
    </w:p>
    <w:p w:rsidR="00000000" w:rsidDel="00000000" w:rsidP="00000000" w:rsidRDefault="00000000" w:rsidRPr="00000000" w14:paraId="00000041">
      <w:pPr>
        <w:numPr>
          <w:ilvl w:val="0"/>
          <w:numId w:val="1"/>
        </w:numPr>
        <w:ind w:left="360" w:hanging="360"/>
        <w:rPr/>
      </w:pPr>
      <w:r w:rsidDel="00000000" w:rsidR="00000000" w:rsidRPr="00000000">
        <w:rPr>
          <w:rtl w:val="0"/>
        </w:rPr>
        <w:t xml:space="preserve">Time Management</w:t>
      </w:r>
    </w:p>
    <w:p w:rsidR="00000000" w:rsidDel="00000000" w:rsidP="00000000" w:rsidRDefault="00000000" w:rsidRPr="00000000" w14:paraId="00000042">
      <w:pPr>
        <w:numPr>
          <w:ilvl w:val="0"/>
          <w:numId w:val="1"/>
        </w:numPr>
        <w:ind w:left="360" w:hanging="360"/>
        <w:rPr/>
      </w:pPr>
      <w:r w:rsidDel="00000000" w:rsidR="00000000" w:rsidRPr="00000000">
        <w:rPr>
          <w:rtl w:val="0"/>
        </w:rPr>
        <w:t xml:space="preserve">Laboratory Procedures</w:t>
      </w:r>
    </w:p>
    <w:p w:rsidR="00000000" w:rsidDel="00000000" w:rsidP="00000000" w:rsidRDefault="00000000" w:rsidRPr="00000000" w14:paraId="00000043">
      <w:pPr>
        <w:numPr>
          <w:ilvl w:val="0"/>
          <w:numId w:val="1"/>
        </w:numPr>
        <w:ind w:left="360" w:hanging="360"/>
        <w:rPr/>
      </w:pPr>
      <w:r w:rsidDel="00000000" w:rsidR="00000000" w:rsidRPr="00000000">
        <w:rPr>
          <w:rtl w:val="0"/>
        </w:rPr>
        <w:t xml:space="preserve">Customer Service</w:t>
      </w:r>
    </w:p>
    <w:p w:rsidR="00000000" w:rsidDel="00000000" w:rsidP="00000000" w:rsidRDefault="00000000" w:rsidRPr="00000000" w14:paraId="00000044">
      <w:pPr>
        <w:numPr>
          <w:ilvl w:val="0"/>
          <w:numId w:val="1"/>
        </w:numPr>
        <w:ind w:left="360" w:hanging="360"/>
        <w:rPr/>
      </w:pPr>
      <w:r w:rsidDel="00000000" w:rsidR="00000000" w:rsidRPr="00000000">
        <w:rPr>
          <w:rtl w:val="0"/>
        </w:rPr>
        <w:t xml:space="preserve">Microsoft Excel, Word and PowerPoint</w:t>
      </w:r>
    </w:p>
    <w:p w:rsidR="00000000" w:rsidDel="00000000" w:rsidP="00000000" w:rsidRDefault="00000000" w:rsidRPr="00000000" w14:paraId="00000045">
      <w:pPr>
        <w:numPr>
          <w:ilvl w:val="0"/>
          <w:numId w:val="1"/>
        </w:numPr>
        <w:ind w:left="360" w:hanging="360"/>
        <w:rPr/>
      </w:pPr>
      <w:r w:rsidDel="00000000" w:rsidR="00000000" w:rsidRPr="00000000">
        <w:rPr>
          <w:rtl w:val="0"/>
        </w:rPr>
        <w:t xml:space="preserve">Problem-Solving</w:t>
      </w:r>
    </w:p>
    <w:p w:rsidR="00000000" w:rsidDel="00000000" w:rsidP="00000000" w:rsidRDefault="00000000" w:rsidRPr="00000000" w14:paraId="00000046">
      <w:pPr>
        <w:numPr>
          <w:ilvl w:val="0"/>
          <w:numId w:val="1"/>
        </w:numPr>
        <w:ind w:left="360" w:hanging="360"/>
        <w:rPr/>
      </w:pPr>
      <w:r w:rsidDel="00000000" w:rsidR="00000000" w:rsidRPr="00000000">
        <w:rPr>
          <w:rtl w:val="0"/>
        </w:rPr>
        <w:t xml:space="preserve">Teamwork</w:t>
      </w:r>
    </w:p>
    <w:p w:rsidR="00000000" w:rsidDel="00000000" w:rsidP="00000000" w:rsidRDefault="00000000" w:rsidRPr="00000000" w14:paraId="00000047">
      <w:pPr>
        <w:numPr>
          <w:ilvl w:val="0"/>
          <w:numId w:val="1"/>
        </w:numPr>
        <w:ind w:left="360" w:hanging="360"/>
        <w:rPr/>
      </w:pPr>
      <w:r w:rsidDel="00000000" w:rsidR="00000000" w:rsidRPr="00000000">
        <w:rPr>
          <w:rtl w:val="0"/>
        </w:rPr>
        <w:t xml:space="preserve">Attention to Detail</w:t>
      </w:r>
    </w:p>
    <w:p w:rsidR="00000000" w:rsidDel="00000000" w:rsidP="00000000" w:rsidRDefault="00000000" w:rsidRPr="00000000" w14:paraId="00000048">
      <w:pPr>
        <w:rPr>
          <w:b w:val="1"/>
          <w:bCs w:val="1"/>
        </w:rPr>
      </w:pPr>
      <w:r w:rsidDel="00000000" w:rsidR="00000000" w:rsidRPr="00000000">
        <w:rPr>
          <w:b w:val="1"/>
          <w:bCs w:val="1"/>
          <w:rtl w:val="0"/>
        </w:rPr>
        <w:t xml:space="preserve">Work and voluntary experienceand Achievements</w:t>
      </w:r>
    </w:p>
    <w:p w:rsidR="00000000" w:rsidDel="00000000" w:rsidP="00000000" w:rsidRDefault="00000000" w:rsidRPr="00000000" w14:paraId="00000049">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4A">
      <w:pPr>
        <w:rPr>
          <w:b w:val="1"/>
          <w:bCs w:val="1"/>
        </w:rPr>
      </w:pPr>
      <w:r w:rsidDel="00000000" w:rsidR="00000000" w:rsidRPr="00000000">
        <w:rPr>
          <w:b w:val="1"/>
          <w:bCs w:val="1"/>
          <w:rtl w:val="0"/>
        </w:rPr>
        <w:t xml:space="preserve">Crew Member – </w:t>
      </w:r>
      <w:r w:rsidDel="00000000" w:rsidR="00000000" w:rsidRPr="00000000">
        <w:rPr>
          <w:b w:val="1"/>
          <w:bCs w:val="1"/>
          <w:i w:val="1"/>
          <w:iCs w:val="1"/>
          <w:rtl w:val="0"/>
        </w:rPr>
        <w:t xml:space="preserve">McDonald's, United Kingdom | 2026 – Present</w:t>
      </w: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Preparing food and maintaining food safety standards and hygiene at the same time</w:t>
      </w:r>
    </w:p>
    <w:p w:rsidR="00000000" w:rsidDel="00000000" w:rsidP="00000000" w:rsidRDefault="00000000" w:rsidRPr="00000000" w14:paraId="0000004C">
      <w:pPr>
        <w:rPr/>
      </w:pPr>
      <w:r w:rsidDel="00000000" w:rsidR="00000000" w:rsidRPr="00000000">
        <w:rPr>
          <w:rtl w:val="0"/>
        </w:rPr>
        <w:t xml:space="preserve">Maintaining cleanliness</w:t>
      </w:r>
    </w:p>
    <w:p w:rsidR="00000000" w:rsidDel="00000000" w:rsidP="00000000" w:rsidRDefault="00000000" w:rsidRPr="00000000" w14:paraId="0000004D">
      <w:pPr>
        <w:rPr/>
      </w:pPr>
      <w:r w:rsidDel="00000000" w:rsidR="00000000" w:rsidRPr="00000000">
        <w:rPr>
          <w:rtl w:val="0"/>
        </w:rPr>
        <w:t xml:space="preserve">Supporting teams</w:t>
      </w:r>
    </w:p>
    <w:p w:rsidR="00000000" w:rsidDel="00000000" w:rsidP="00000000" w:rsidRDefault="00000000" w:rsidRPr="00000000" w14:paraId="0000004E">
      <w:pPr>
        <w:rPr/>
      </w:pPr>
      <w:r w:rsidDel="00000000" w:rsidR="00000000" w:rsidRPr="00000000">
        <w:rPr>
          <w:rtl w:val="0"/>
        </w:rPr>
        <w:t xml:space="preserve">Delivering exclusive customer service across high-paced environments</w:t>
      </w:r>
    </w:p>
    <w:p w:rsidR="00000000" w:rsidDel="00000000" w:rsidP="00000000" w:rsidRDefault="00000000" w:rsidRPr="00000000" w14:paraId="0000004F">
      <w:pPr>
        <w:rPr/>
      </w:pPr>
      <w:r w:rsidDel="00000000" w:rsidR="00000000" w:rsidRPr="00000000">
        <w:rPr>
          <w:rtl w:val="0"/>
        </w:rPr>
        <w:t xml:space="preserve">Operating process payments and tills with accuracy</w:t>
      </w:r>
    </w:p>
    <w:p w:rsidR="00000000" w:rsidDel="00000000" w:rsidP="00000000" w:rsidRDefault="00000000" w:rsidRPr="00000000" w14:paraId="00000050">
      <w:pPr>
        <w:rPr>
          <w:b w:val="1"/>
          <w:bCs w:val="1"/>
          <w:i w:val="1"/>
          <w:iCs w:val="1"/>
        </w:rPr>
      </w:pPr>
      <w:r w:rsidDel="00000000" w:rsidR="00000000" w:rsidRPr="00000000">
        <w:rPr>
          <w:b w:val="1"/>
          <w:bCs w:val="1"/>
          <w:rtl w:val="0"/>
        </w:rPr>
        <w:t xml:space="preserve">Administrative Assistant – </w:t>
      </w:r>
      <w:r w:rsidDel="00000000" w:rsidR="00000000" w:rsidRPr="00000000">
        <w:rPr>
          <w:b w:val="1"/>
          <w:bCs w:val="1"/>
          <w:i w:val="1"/>
          <w:iCs w:val="1"/>
          <w:rtl w:val="0"/>
        </w:rPr>
        <w:t xml:space="preserve">Life Energy Limited, United Kingdom | 2023 – 2026</w:t>
      </w:r>
    </w:p>
    <w:p w:rsidR="00000000" w:rsidDel="00000000" w:rsidP="00000000" w:rsidRDefault="00000000" w:rsidRPr="00000000" w14:paraId="00000051">
      <w:pPr>
        <w:rPr/>
      </w:pPr>
      <w:r w:rsidDel="00000000" w:rsidR="00000000" w:rsidRPr="00000000">
        <w:rPr>
          <w:rtl w:val="0"/>
        </w:rPr>
        <w:t xml:space="preserve">Offering office and administrative support</w:t>
      </w:r>
    </w:p>
    <w:p w:rsidR="00000000" w:rsidDel="00000000" w:rsidP="00000000" w:rsidRDefault="00000000" w:rsidRPr="00000000" w14:paraId="00000052">
      <w:pPr>
        <w:rPr/>
      </w:pPr>
      <w:r w:rsidDel="00000000" w:rsidR="00000000" w:rsidRPr="00000000">
        <w:rPr>
          <w:rtl w:val="0"/>
        </w:rPr>
        <w:t xml:space="preserve">Coordinating schedules and communicating with both suppliers and customers</w:t>
      </w:r>
    </w:p>
    <w:p w:rsidR="00000000" w:rsidDel="00000000" w:rsidP="00000000" w:rsidRDefault="00000000" w:rsidRPr="00000000" w14:paraId="00000053">
      <w:pPr>
        <w:rPr/>
      </w:pPr>
      <w:r w:rsidDel="00000000" w:rsidR="00000000" w:rsidRPr="00000000">
        <w:rPr>
          <w:rtl w:val="0"/>
        </w:rPr>
        <w:t xml:space="preserve">Maintaining business documentation and records</w:t>
      </w:r>
    </w:p>
    <w:p w:rsidR="00000000" w:rsidDel="00000000" w:rsidP="00000000" w:rsidRDefault="00000000" w:rsidRPr="00000000" w14:paraId="00000054">
      <w:pPr>
        <w:rPr/>
      </w:pPr>
      <w:r w:rsidDel="00000000" w:rsidR="00000000" w:rsidRPr="00000000">
        <w:rPr>
          <w:rtl w:val="0"/>
        </w:rPr>
        <w:t xml:space="preserve">Preparing reports with the help of Microsoft Office</w:t>
      </w:r>
    </w:p>
    <w:p w:rsidR="00000000" w:rsidDel="00000000" w:rsidP="00000000" w:rsidRDefault="00000000" w:rsidRPr="00000000" w14:paraId="00000055">
      <w:pPr>
        <w:rPr>
          <w:b w:val="1"/>
          <w:bCs w:val="1"/>
          <w:i w:val="1"/>
          <w:iCs w:val="1"/>
        </w:rPr>
      </w:pPr>
      <w:r w:rsidDel="00000000" w:rsidR="00000000" w:rsidRPr="00000000">
        <w:rPr>
          <w:b w:val="1"/>
          <w:bCs w:val="1"/>
          <w:rtl w:val="0"/>
        </w:rPr>
        <w:t xml:space="preserve">Mathematics Teacher – </w:t>
      </w:r>
      <w:r w:rsidDel="00000000" w:rsidR="00000000" w:rsidRPr="00000000">
        <w:rPr>
          <w:b w:val="1"/>
          <w:bCs w:val="1"/>
          <w:i w:val="1"/>
          <w:iCs w:val="1"/>
          <w:rtl w:val="0"/>
        </w:rPr>
        <w:t xml:space="preserve">Turkey | 2015 – 2018</w:t>
      </w:r>
    </w:p>
    <w:p w:rsidR="00000000" w:rsidDel="00000000" w:rsidP="00000000" w:rsidRDefault="00000000" w:rsidRPr="00000000" w14:paraId="00000056">
      <w:pPr>
        <w:rPr/>
      </w:pPr>
      <w:r w:rsidDel="00000000" w:rsidR="00000000" w:rsidRPr="00000000">
        <w:rPr>
          <w:rtl w:val="0"/>
        </w:rPr>
        <w:t xml:space="preserve">Assessing student performance and offering feedback</w:t>
      </w:r>
    </w:p>
    <w:p w:rsidR="00000000" w:rsidDel="00000000" w:rsidP="00000000" w:rsidRDefault="00000000" w:rsidRPr="00000000" w14:paraId="00000057">
      <w:pPr>
        <w:rPr/>
      </w:pPr>
      <w:r w:rsidDel="00000000" w:rsidR="00000000" w:rsidRPr="00000000">
        <w:rPr>
          <w:rtl w:val="0"/>
        </w:rPr>
        <w:t xml:space="preserve">Planning and delivering mathematics lessons</w:t>
      </w:r>
    </w:p>
    <w:p w:rsidR="00000000" w:rsidDel="00000000" w:rsidP="00000000" w:rsidRDefault="00000000" w:rsidRPr="00000000" w14:paraId="00000058">
      <w:pPr>
        <w:rPr/>
      </w:pPr>
      <w:r w:rsidDel="00000000" w:rsidR="00000000" w:rsidRPr="00000000">
        <w:rPr>
          <w:rtl w:val="0"/>
        </w:rPr>
        <w:t xml:space="preserve">Encouraging analytical thinking and resolving problems</w:t>
      </w:r>
    </w:p>
    <w:p w:rsidR="00000000" w:rsidDel="00000000" w:rsidP="00000000" w:rsidRDefault="00000000" w:rsidRPr="00000000" w14:paraId="00000059">
      <w:pPr>
        <w:rPr/>
      </w:pPr>
      <w:r w:rsidDel="00000000" w:rsidR="00000000" w:rsidRPr="00000000">
        <w:rPr>
          <w:rtl w:val="0"/>
        </w:rPr>
        <w:t xml:space="preserve">Numerical thinking and calculations</w:t>
      </w:r>
    </w:p>
    <w:p w:rsidR="00000000" w:rsidDel="00000000" w:rsidP="00000000" w:rsidRDefault="00000000" w:rsidRPr="00000000" w14:paraId="0000005A">
      <w:pPr>
        <w:rPr>
          <w:b w:val="1"/>
          <w:bCs w:val="1"/>
          <w:i w:val="1"/>
          <w:iCs w:val="1"/>
        </w:rPr>
      </w:pPr>
      <w:r w:rsidDel="00000000" w:rsidR="00000000" w:rsidRPr="00000000">
        <w:rPr>
          <w:b w:val="1"/>
          <w:bCs w:val="1"/>
          <w:rtl w:val="0"/>
        </w:rPr>
        <w:t xml:space="preserve">Chemist – </w:t>
      </w:r>
      <w:r w:rsidDel="00000000" w:rsidR="00000000" w:rsidRPr="00000000">
        <w:rPr>
          <w:b w:val="1"/>
          <w:bCs w:val="1"/>
          <w:i w:val="1"/>
          <w:iCs w:val="1"/>
          <w:rtl w:val="0"/>
        </w:rPr>
        <w:t xml:space="preserve">Kataforez Factory, Bursa, Turkey | 2011 – 2014</w:t>
      </w:r>
    </w:p>
    <w:p w:rsidR="00000000" w:rsidDel="00000000" w:rsidP="00000000" w:rsidRDefault="00000000" w:rsidRPr="00000000" w14:paraId="0000005B">
      <w:pPr>
        <w:rPr/>
      </w:pPr>
      <w:r w:rsidDel="00000000" w:rsidR="00000000" w:rsidRPr="00000000">
        <w:rPr>
          <w:rtl w:val="0"/>
        </w:rPr>
        <w:t xml:space="preserve">Recording and analysing laboratory data</w:t>
      </w:r>
    </w:p>
    <w:p w:rsidR="00000000" w:rsidDel="00000000" w:rsidP="00000000" w:rsidRDefault="00000000" w:rsidRPr="00000000" w14:paraId="0000005C">
      <w:pPr>
        <w:rPr/>
      </w:pPr>
      <w:r w:rsidDel="00000000" w:rsidR="00000000" w:rsidRPr="00000000">
        <w:rPr>
          <w:rtl w:val="0"/>
        </w:rPr>
        <w:t xml:space="preserve">Ensuring compliance with safety and health procedures</w:t>
      </w:r>
    </w:p>
    <w:p w:rsidR="00000000" w:rsidDel="00000000" w:rsidP="00000000" w:rsidRDefault="00000000" w:rsidRPr="00000000" w14:paraId="0000005D">
      <w:pPr>
        <w:rPr/>
      </w:pPr>
      <w:r w:rsidDel="00000000" w:rsidR="00000000" w:rsidRPr="00000000">
        <w:rPr>
          <w:rtl w:val="0"/>
        </w:rPr>
        <w:t xml:space="preserve">Performing quality control and laboratory testing</w:t>
      </w:r>
    </w:p>
    <w:p w:rsidR="00000000" w:rsidDel="00000000" w:rsidP="00000000" w:rsidRDefault="00000000" w:rsidRPr="00000000" w14:paraId="0000005E">
      <w:pPr>
        <w:rPr/>
      </w:pPr>
      <w:r w:rsidDel="00000000" w:rsidR="00000000" w:rsidRPr="00000000">
        <w:rPr>
          <w:rtl w:val="0"/>
        </w:rPr>
        <w:t xml:space="preserve">Communicating with patients and healthcare workers</w:t>
      </w:r>
    </w:p>
    <w:p w:rsidR="00000000" w:rsidDel="00000000" w:rsidP="00000000" w:rsidRDefault="00000000" w:rsidRPr="00000000" w14:paraId="0000005F">
      <w:pPr>
        <w:rPr/>
      </w:pPr>
      <w:r w:rsidDel="00000000" w:rsidR="00000000" w:rsidRPr="00000000">
        <w:rPr>
          <w:rtl w:val="0"/>
        </w:rPr>
        <w:t xml:space="preserve">Ensuring ambulance safety and emergency </w:t>
      </w:r>
    </w:p>
    <w:p w:rsidR="00000000" w:rsidDel="00000000" w:rsidP="00000000" w:rsidRDefault="00000000" w:rsidRPr="00000000" w14:paraId="00000060">
      <w:pPr>
        <w:rPr>
          <w:b w:val="1"/>
          <w:bCs w:val="1"/>
        </w:rPr>
      </w:pPr>
      <w:r w:rsidDel="00000000" w:rsidR="00000000" w:rsidRPr="00000000">
        <w:rPr>
          <w:b w:val="1"/>
          <w:bCs w:val="1"/>
          <w:rtl w:val="0"/>
        </w:rPr>
        <w:t xml:space="preserve">Education</w:t>
      </w:r>
    </w:p>
    <w:p w:rsidR="00000000" w:rsidDel="00000000" w:rsidP="00000000" w:rsidRDefault="00000000" w:rsidRPr="00000000" w14:paraId="00000061">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2">
      <w:pPr>
        <w:rPr>
          <w:b w:val="1"/>
          <w:bCs w:val="1"/>
        </w:rPr>
      </w:pPr>
      <w:r w:rsidDel="00000000" w:rsidR="00000000" w:rsidRPr="00000000">
        <w:rPr>
          <w:b w:val="1"/>
          <w:bCs w:val="1"/>
          <w:rtl w:val="0"/>
        </w:rPr>
        <w:t xml:space="preserve">Certification of Higher Education – Skills for the Workplace (Health and Social Care)</w:t>
      </w:r>
    </w:p>
    <w:p w:rsidR="00000000" w:rsidDel="00000000" w:rsidP="00000000" w:rsidRDefault="00000000" w:rsidRPr="00000000" w14:paraId="00000063">
      <w:pPr>
        <w:rPr/>
      </w:pPr>
      <w:r w:rsidDel="00000000" w:rsidR="00000000" w:rsidRPr="00000000">
        <w:rPr>
          <w:rtl w:val="0"/>
        </w:rPr>
        <w:t xml:space="preserve">University of Wales Trinity Saint David (2025-Present)</w:t>
      </w:r>
    </w:p>
    <w:p w:rsidR="00000000" w:rsidDel="00000000" w:rsidP="00000000" w:rsidRDefault="00000000" w:rsidRPr="00000000" w14:paraId="00000064">
      <w:pPr>
        <w:rPr>
          <w:b w:val="1"/>
          <w:bCs w:val="1"/>
        </w:rPr>
      </w:pPr>
      <w:r w:rsidDel="00000000" w:rsidR="00000000" w:rsidRPr="00000000">
        <w:rPr>
          <w:b w:val="1"/>
          <w:bCs w:val="1"/>
          <w:rtl w:val="0"/>
        </w:rPr>
        <w:t xml:space="preserve">Bachelor's Degree in Mathematics Education </w:t>
      </w:r>
    </w:p>
    <w:p w:rsidR="00000000" w:rsidDel="00000000" w:rsidP="00000000" w:rsidRDefault="00000000" w:rsidRPr="00000000" w14:paraId="00000065">
      <w:pPr>
        <w:rPr/>
      </w:pPr>
      <w:r w:rsidDel="00000000" w:rsidR="00000000" w:rsidRPr="00000000">
        <w:rPr>
          <w:rtl w:val="0"/>
        </w:rPr>
        <w:t xml:space="preserve">Uludağ University, Turkey | 2013–2019 </w:t>
      </w:r>
    </w:p>
    <w:p w:rsidR="00000000" w:rsidDel="00000000" w:rsidP="00000000" w:rsidRDefault="00000000" w:rsidRPr="00000000" w14:paraId="00000066">
      <w:pPr>
        <w:rPr>
          <w:b w:val="1"/>
          <w:bCs w:val="1"/>
        </w:rPr>
      </w:pPr>
      <w:r w:rsidDel="00000000" w:rsidR="00000000" w:rsidRPr="00000000">
        <w:rPr>
          <w:b w:val="1"/>
          <w:bCs w:val="1"/>
          <w:rtl w:val="0"/>
        </w:rPr>
        <w:t xml:space="preserve">BSc in Chemistry </w:t>
      </w:r>
    </w:p>
    <w:p w:rsidR="00000000" w:rsidDel="00000000" w:rsidP="00000000" w:rsidRDefault="00000000" w:rsidRPr="00000000" w14:paraId="00000067">
      <w:pPr>
        <w:rPr/>
      </w:pPr>
      <w:r w:rsidDel="00000000" w:rsidR="00000000" w:rsidRPr="00000000">
        <w:rPr>
          <w:rtl w:val="0"/>
        </w:rPr>
        <w:t xml:space="preserve">Süleyman Demirel University, Turkey | 2006–2010 </w:t>
      </w:r>
    </w:p>
    <w:p w:rsidR="00000000" w:rsidDel="00000000" w:rsidP="00000000" w:rsidRDefault="00000000" w:rsidRPr="00000000" w14:paraId="00000068">
      <w:pPr>
        <w:rPr>
          <w:b w:val="1"/>
          <w:bCs w:val="1"/>
        </w:rPr>
      </w:pPr>
      <w:r w:rsidDel="00000000" w:rsidR="00000000" w:rsidRPr="00000000">
        <w:rPr>
          <w:b w:val="1"/>
          <w:bCs w:val="1"/>
          <w:rtl w:val="0"/>
        </w:rPr>
        <w:t xml:space="preserve">ESOL </w:t>
      </w:r>
    </w:p>
    <w:p w:rsidR="00000000" w:rsidDel="00000000" w:rsidP="00000000" w:rsidRDefault="00000000" w:rsidRPr="00000000" w14:paraId="00000069">
      <w:pPr>
        <w:rPr/>
      </w:pPr>
      <w:r w:rsidDel="00000000" w:rsidR="00000000" w:rsidRPr="00000000">
        <w:rPr>
          <w:rtl w:val="0"/>
        </w:rPr>
        <w:t xml:space="preserve">Hertford Regional College, UK | 2023–2024 </w:t>
      </w:r>
    </w:p>
    <w:p w:rsidR="00000000" w:rsidDel="00000000" w:rsidP="00000000" w:rsidRDefault="00000000" w:rsidRPr="00000000" w14:paraId="0000006A">
      <w:pPr>
        <w:rPr>
          <w:b w:val="1"/>
          <w:bCs w:val="1"/>
        </w:rPr>
      </w:pPr>
      <w:r w:rsidDel="00000000" w:rsidR="00000000" w:rsidRPr="00000000">
        <w:rPr>
          <w:b w:val="1"/>
          <w:bCs w:val="1"/>
          <w:rtl w:val="0"/>
        </w:rPr>
        <w:t xml:space="preserve">GCSE Mathematics (Higher Level) </w:t>
      </w:r>
    </w:p>
    <w:p w:rsidR="00000000" w:rsidDel="00000000" w:rsidP="00000000" w:rsidRDefault="00000000" w:rsidRPr="00000000" w14:paraId="0000006B">
      <w:pPr>
        <w:rPr/>
      </w:pPr>
      <w:r w:rsidDel="00000000" w:rsidR="00000000" w:rsidRPr="00000000">
        <w:rPr>
          <w:rtl w:val="0"/>
        </w:rPr>
        <w:t xml:space="preserve">Hertford Regional College, UK | 2023–2024</w:t>
      </w:r>
    </w:p>
    <w:p w:rsidR="00000000" w:rsidDel="00000000" w:rsidP="00000000" w:rsidRDefault="00000000" w:rsidRPr="00000000" w14:paraId="0000006C">
      <w:pPr>
        <w:rPr>
          <w:b w:val="1"/>
          <w:bCs w:val="1"/>
        </w:rPr>
      </w:pPr>
      <w:r w:rsidDel="00000000" w:rsidR="00000000" w:rsidRPr="00000000">
        <w:rPr>
          <w:b w:val="1"/>
          <w:bCs w:val="1"/>
          <w:rtl w:val="0"/>
        </w:rPr>
        <w:t xml:space="preserve">Hobbies &amp; Interests</w:t>
      </w:r>
    </w:p>
    <w:p w:rsidR="00000000" w:rsidDel="00000000" w:rsidP="00000000" w:rsidRDefault="00000000" w:rsidRPr="00000000" w14:paraId="0000006D">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Woodworking</w:t>
      </w:r>
    </w:p>
    <w:p w:rsidR="00000000" w:rsidDel="00000000" w:rsidP="00000000" w:rsidRDefault="00000000" w:rsidRPr="00000000" w14:paraId="0000006F">
      <w:pPr>
        <w:rPr/>
      </w:pPr>
      <w:r w:rsidDel="00000000" w:rsidR="00000000" w:rsidRPr="00000000">
        <w:rPr>
          <w:rtl w:val="0"/>
        </w:rPr>
        <w:t xml:space="preserve">Creative Writing</w:t>
      </w:r>
    </w:p>
    <w:p w:rsidR="00000000" w:rsidDel="00000000" w:rsidP="00000000" w:rsidRDefault="00000000" w:rsidRPr="00000000" w14:paraId="00000070">
      <w:pPr>
        <w:rPr/>
      </w:pPr>
      <w:r w:rsidDel="00000000" w:rsidR="00000000" w:rsidRPr="00000000">
        <w:rPr>
          <w:rtl w:val="0"/>
        </w:rPr>
        <w:t xml:space="preserve">Volunteering</w:t>
      </w:r>
    </w:p>
    <w:p w:rsidR="00000000" w:rsidDel="00000000" w:rsidP="00000000" w:rsidRDefault="00000000" w:rsidRPr="00000000" w14:paraId="00000071">
      <w:pPr>
        <w:rPr/>
      </w:pPr>
      <w:r w:rsidDel="00000000" w:rsidR="00000000" w:rsidRPr="00000000">
        <w:rPr>
          <w:rtl w:val="0"/>
        </w:rPr>
        <w:t xml:space="preserve">Solving Analytical Puzzles</w:t>
      </w:r>
    </w:p>
    <w:p w:rsidR="00000000" w:rsidDel="00000000" w:rsidP="00000000" w:rsidRDefault="00000000" w:rsidRPr="00000000" w14:paraId="00000072">
      <w:pPr>
        <w:rPr>
          <w:b w:val="1"/>
          <w:bCs w:val="1"/>
        </w:rPr>
      </w:pPr>
      <w:r w:rsidDel="00000000" w:rsidR="00000000" w:rsidRPr="00000000">
        <w:rPr>
          <w:b w:val="1"/>
          <w:bCs w:val="1"/>
          <w:rtl w:val="0"/>
        </w:rPr>
        <w:t xml:space="preserve">Language </w:t>
      </w:r>
    </w:p>
    <w:p w:rsidR="00000000" w:rsidDel="00000000" w:rsidP="00000000" w:rsidRDefault="00000000" w:rsidRPr="00000000" w14:paraId="00000073">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Turkish – Native </w:t>
      </w:r>
    </w:p>
    <w:p w:rsidR="00000000" w:rsidDel="00000000" w:rsidP="00000000" w:rsidRDefault="00000000" w:rsidRPr="00000000" w14:paraId="00000075">
      <w:pPr>
        <w:rPr/>
      </w:pPr>
      <w:r w:rsidDel="00000000" w:rsidR="00000000" w:rsidRPr="00000000">
        <w:rPr>
          <w:rtl w:val="0"/>
        </w:rPr>
        <w:t xml:space="preserve">English – Intermediate (ESOL Qualified)</w:t>
      </w:r>
    </w:p>
    <w:p w:rsidR="00000000" w:rsidDel="00000000" w:rsidP="00000000" w:rsidRDefault="00000000" w:rsidRPr="00000000" w14:paraId="00000076">
      <w:pPr>
        <w:rPr>
          <w:b w:val="1"/>
          <w:bCs w:val="1"/>
        </w:rPr>
      </w:pPr>
      <w:r w:rsidDel="00000000" w:rsidR="00000000" w:rsidRPr="00000000">
        <w:rPr>
          <w:b w:val="1"/>
          <w:bCs w:val="1"/>
          <w:rtl w:val="0"/>
        </w:rPr>
        <w:t xml:space="preserve">Additional Information</w:t>
      </w:r>
    </w:p>
    <w:p w:rsidR="00000000" w:rsidDel="00000000" w:rsidP="00000000" w:rsidRDefault="00000000" w:rsidRPr="00000000" w14:paraId="00000077">
      <w:pPr>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Eligible to work across the UK</w:t>
      </w:r>
    </w:p>
    <w:p w:rsidR="00000000" w:rsidDel="00000000" w:rsidP="00000000" w:rsidRDefault="00000000" w:rsidRPr="00000000" w14:paraId="00000079">
      <w:pPr>
        <w:rPr>
          <w:b w:val="1"/>
          <w:bCs w:val="1"/>
        </w:rPr>
      </w:pPr>
      <w:r w:rsidDel="00000000" w:rsidR="00000000" w:rsidRPr="00000000">
        <w:rPr>
          <w:b w:val="1"/>
          <w:bCs w:val="1"/>
          <w:rtl w:val="0"/>
        </w:rPr>
        <w:t xml:space="preserve">References</w:t>
      </w:r>
    </w:p>
    <w:p w:rsidR="00000000" w:rsidDel="00000000" w:rsidP="00000000" w:rsidRDefault="00000000" w:rsidRPr="00000000" w14:paraId="0000007A">
      <w:pPr>
        <w:rPr/>
      </w:pPr>
      <w:r w:rsidDel="00000000" w:rsidR="00000000" w:rsidRPr="00000000">
        <w:pict>
          <v:rect style="width:0.0pt;height:1.5pt" o:hr="t" o:hrstd="t" o:hralign="center" fillcolor="#A0A0A0" stroked="f"/>
        </w:pict>
      </w:r>
      <w:r w:rsidDel="00000000" w:rsidR="00000000" w:rsidRPr="00000000">
        <w:rPr>
          <w:rtl w:val="0"/>
        </w:rPr>
        <w:t xml:space="preserve">Available upon request</w:t>
      </w:r>
      <w:r w:rsidDel="00000000" w:rsidR="00000000" w:rsidRPr="00000000">
        <w:br w:type="page"/>
      </w:r>
      <w:r w:rsidDel="00000000" w:rsidR="00000000" w:rsidRPr="00000000">
        <w:rPr>
          <w:rtl w:val="0"/>
        </w:rPr>
      </w:r>
    </w:p>
    <w:p w:rsidR="00000000" w:rsidDel="00000000" w:rsidP="00000000" w:rsidRDefault="00000000" w:rsidRPr="00000000" w14:paraId="0000007B">
      <w:pPr>
        <w:pStyle w:val="Heading1"/>
        <w:rPr/>
      </w:pPr>
      <w:bookmarkStart w:colFirst="0" w:colLast="0" w:name="_heading=h.ptnm50ocwyga" w:id="2"/>
      <w:bookmarkEnd w:id="2"/>
      <w:r w:rsidDel="00000000" w:rsidR="00000000" w:rsidRPr="00000000">
        <w:rPr>
          <w:rtl w:val="0"/>
        </w:rPr>
        <w:t xml:space="preserve">Task 2 of 4</w:t>
      </w:r>
    </w:p>
    <w:p w:rsidR="00000000" w:rsidDel="00000000" w:rsidP="00000000" w:rsidRDefault="00000000" w:rsidRPr="00000000" w14:paraId="0000007C">
      <w:pPr>
        <w:rPr/>
      </w:pPr>
      <w:r w:rsidDel="00000000" w:rsidR="00000000" w:rsidRPr="00000000">
        <w:rPr>
          <w:rtl w:val="0"/>
        </w:rPr>
        <w:t xml:space="preserve">Refer to the Appendix</w:t>
      </w:r>
    </w:p>
    <w:p w:rsidR="00000000" w:rsidDel="00000000" w:rsidP="00000000" w:rsidRDefault="00000000" w:rsidRPr="00000000" w14:paraId="0000007D">
      <w:pPr>
        <w:rPr>
          <w:b w:val="1"/>
          <w:bCs w:val="1"/>
        </w:rPr>
      </w:pPr>
      <w:r w:rsidDel="00000000" w:rsidR="00000000" w:rsidRPr="00000000">
        <w:rPr>
          <w:b w:val="1"/>
          <w:bCs w:val="1"/>
          <w:rtl w:val="0"/>
        </w:rPr>
        <w:t xml:space="preserve">Respected Sir/Madam,</w:t>
      </w:r>
    </w:p>
    <w:p w:rsidR="00000000" w:rsidDel="00000000" w:rsidP="00000000" w:rsidRDefault="00000000" w:rsidRPr="00000000" w14:paraId="0000007E">
      <w:pPr>
        <w:rPr/>
      </w:pPr>
      <w:r w:rsidDel="00000000" w:rsidR="00000000" w:rsidRPr="00000000">
        <w:rPr>
          <w:rtl w:val="0"/>
        </w:rPr>
        <w:t xml:space="preserve">With due respect, I beg to state that I am Nesrin Sami Shen, and I am here to apply for the job role of a Healthcare Assistant at the Milton Keynes University Hospital NHS Foundation Trust. I am passionate enough to support others, as I possess a varied professional background, which is eligible to drive my motivation to become a successful healthcare assistant in future. I am enthusiastic about the job role as, from my childhood; I was excited to apply for organised surroundings, technical measures and customer service, which relates to the job role of a Healthcare Assistant. The position tends to align with my long-standing career purpose in terms of bringing sympathetic and high-quality patient-centred care, while correspondingly enthusiastically supporting the clinical teams amidst the fast-paced hospital settings. Besides, I am extremely inspired by the opportunity to completely influence patient well-being.</w:t>
      </w:r>
    </w:p>
    <w:p w:rsidR="00000000" w:rsidDel="00000000" w:rsidP="00000000" w:rsidRDefault="00000000" w:rsidRPr="00000000" w14:paraId="0000007F">
      <w:pPr>
        <w:rPr/>
      </w:pPr>
      <w:r w:rsidDel="00000000" w:rsidR="00000000" w:rsidRPr="00000000">
        <w:rPr>
          <w:rtl w:val="0"/>
        </w:rPr>
        <w:t xml:space="preserve">Considering my </w:t>
      </w:r>
      <w:r w:rsidDel="00000000" w:rsidR="00000000" w:rsidRPr="00000000">
        <w:rPr>
          <w:b w:val="1"/>
          <w:bCs w:val="1"/>
          <w:i w:val="1"/>
          <w:iCs w:val="1"/>
          <w:rtl w:val="0"/>
        </w:rPr>
        <w:t xml:space="preserve">educational foundation</w:t>
      </w:r>
      <w:r w:rsidDel="00000000" w:rsidR="00000000" w:rsidRPr="00000000">
        <w:rPr>
          <w:rtl w:val="0"/>
        </w:rPr>
        <w:t xml:space="preserve">, I have faith in my capability to pay close attention to detail, thereby fostering technological correction believed to be vital for healthcare settings. With my Bachelor's Degree in Mathematics Education and BSc in Chemistry, I am certain that I am extremely skilled at adhering to stringent protocols, while proficient in the management of analytical data and supervision of complicated tasks. My background as a Chemist has correspondingly qualified me to strictly obey health and safety measures, maintain a disinfected environment, and hold onto record-keeping with comprehensive correctness. </w:t>
      </w:r>
    </w:p>
    <w:p w:rsidR="00000000" w:rsidDel="00000000" w:rsidP="00000000" w:rsidRDefault="00000000" w:rsidRPr="00000000" w14:paraId="00000080">
      <w:pPr>
        <w:rPr/>
      </w:pPr>
      <w:r w:rsidDel="00000000" w:rsidR="00000000" w:rsidRPr="00000000">
        <w:rPr>
          <w:rtl w:val="0"/>
        </w:rPr>
        <w:t xml:space="preserve">From my chemistry and mathematical background, I have expanded my </w:t>
      </w:r>
      <w:r w:rsidDel="00000000" w:rsidR="00000000" w:rsidRPr="00000000">
        <w:rPr>
          <w:b w:val="1"/>
          <w:bCs w:val="1"/>
          <w:i w:val="1"/>
          <w:iCs w:val="1"/>
          <w:rtl w:val="0"/>
        </w:rPr>
        <w:t xml:space="preserve">professional experience</w:t>
      </w:r>
      <w:r w:rsidDel="00000000" w:rsidR="00000000" w:rsidRPr="00000000">
        <w:rPr>
          <w:rtl w:val="0"/>
        </w:rPr>
        <w:t xml:space="preserve"> across fast-paced management and customer service by refining my administrative and relational skills. My working experience as an Administrative Assistant has created thorough knowledge of handling timetables, organising communication professionally, and supervising complex documentation effortlessly. I have correspondingly established my flexibility, adaptability, effective teamwork and admirable leadership under strong pressure. Furthermore, I have a habit of learning new systems rapidly and am an expert at handling my time professionally, aimed at harmonising contending priorities.</w:t>
      </w:r>
    </w:p>
    <w:p w:rsidR="00000000" w:rsidDel="00000000" w:rsidP="00000000" w:rsidRDefault="00000000" w:rsidRPr="00000000" w14:paraId="00000081">
      <w:pPr>
        <w:rPr/>
      </w:pPr>
      <w:r w:rsidDel="00000000" w:rsidR="00000000" w:rsidRPr="00000000">
        <w:rPr>
          <w:rtl w:val="0"/>
        </w:rPr>
        <w:t xml:space="preserve">Relating to my </w:t>
      </w:r>
      <w:r w:rsidDel="00000000" w:rsidR="00000000" w:rsidRPr="00000000">
        <w:rPr>
          <w:b w:val="1"/>
          <w:bCs w:val="1"/>
          <w:i w:val="1"/>
          <w:iCs w:val="1"/>
          <w:rtl w:val="0"/>
        </w:rPr>
        <w:t xml:space="preserve">personal strengths</w:t>
      </w:r>
      <w:r w:rsidDel="00000000" w:rsidR="00000000" w:rsidRPr="00000000">
        <w:rPr>
          <w:rtl w:val="0"/>
        </w:rPr>
        <w:t xml:space="preserve">, I have been known to be calm and empathetic, with extraordinary delegation leadership skills and capabilities. I have understood the progression of communication and have a simplicity to understand people from diverse backgrounds. I am certain that it is a dynamic asset when I am involved in reassuring concerned patients and working together with multidisciplinary hospital staff. I am hereby committed to continuous self-improvement, strong progress, and active communication, expected at positioning with the UK staff.</w:t>
      </w:r>
    </w:p>
    <w:p w:rsidR="00000000" w:rsidDel="00000000" w:rsidP="00000000" w:rsidRDefault="00000000" w:rsidRPr="00000000" w14:paraId="00000082">
      <w:pPr>
        <w:rPr/>
      </w:pPr>
      <w:r w:rsidDel="00000000" w:rsidR="00000000" w:rsidRPr="00000000">
        <w:rPr>
          <w:rtl w:val="0"/>
        </w:rPr>
        <w:t xml:space="preserve">I can maintain an inimitable combination of technical precision and organised managerial competencies, with an honest passion to care for others and your company. Additionally, I have been equipped to start with the obligatory clinical training in terms of familiarising myself with my prevailing skill sets and the precise etiquette in the job role. I am hereby looking forward to contributing to my robust work ethic, being devoted to a shared knowledge mindset, and delivering admirable patient care services and compassionate care to all my patients.</w:t>
      </w:r>
    </w:p>
    <w:p w:rsidR="00000000" w:rsidDel="00000000" w:rsidP="00000000" w:rsidRDefault="00000000" w:rsidRPr="00000000" w14:paraId="00000083">
      <w:pPr>
        <w:rPr>
          <w:b w:val="1"/>
          <w:bCs w:val="1"/>
        </w:rPr>
      </w:pPr>
      <w:r w:rsidDel="00000000" w:rsidR="00000000" w:rsidRPr="00000000">
        <w:rPr>
          <w:b w:val="1"/>
          <w:bCs w:val="1"/>
          <w:rtl w:val="0"/>
        </w:rPr>
        <w:t xml:space="preserve">Thanking You</w:t>
      </w:r>
    </w:p>
    <w:p w:rsidR="00000000" w:rsidDel="00000000" w:rsidP="00000000" w:rsidRDefault="00000000" w:rsidRPr="00000000" w14:paraId="00000084">
      <w:pPr>
        <w:rPr>
          <w:b w:val="1"/>
          <w:bCs w:val="1"/>
        </w:rPr>
      </w:pPr>
      <w:r w:rsidDel="00000000" w:rsidR="00000000" w:rsidRPr="00000000">
        <w:rPr>
          <w:b w:val="1"/>
          <w:bCs w:val="1"/>
          <w:rtl w:val="0"/>
        </w:rPr>
        <w:t xml:space="preserve">Yours sincerely</w:t>
      </w:r>
    </w:p>
    <w:p w:rsidR="00000000" w:rsidDel="00000000" w:rsidP="00000000" w:rsidRDefault="00000000" w:rsidRPr="00000000" w14:paraId="00000085">
      <w:pPr>
        <w:rPr/>
      </w:pPr>
      <w:r w:rsidDel="00000000" w:rsidR="00000000" w:rsidRPr="00000000">
        <w:rPr>
          <w:b w:val="1"/>
          <w:bCs w:val="1"/>
          <w:rtl w:val="0"/>
        </w:rPr>
        <w:t xml:space="preserve">Nesrin Sami Shen</w:t>
      </w:r>
      <w:r w:rsidDel="00000000" w:rsidR="00000000" w:rsidRPr="00000000">
        <w:br w:type="page"/>
      </w:r>
      <w:r w:rsidDel="00000000" w:rsidR="00000000" w:rsidRPr="00000000">
        <w:rPr>
          <w:rtl w:val="0"/>
        </w:rPr>
      </w:r>
    </w:p>
    <w:p w:rsidR="00000000" w:rsidDel="00000000" w:rsidP="00000000" w:rsidRDefault="00000000" w:rsidRPr="00000000" w14:paraId="00000086">
      <w:pPr>
        <w:pStyle w:val="Heading1"/>
        <w:rPr/>
      </w:pPr>
      <w:bookmarkStart w:colFirst="0" w:colLast="0" w:name="_heading=h.8p5f44gu1a62" w:id="3"/>
      <w:bookmarkEnd w:id="3"/>
      <w:r w:rsidDel="00000000" w:rsidR="00000000" w:rsidRPr="00000000">
        <w:rPr>
          <w:rtl w:val="0"/>
        </w:rPr>
        <w:t xml:space="preserve">Task 3 of 4</w:t>
      </w:r>
    </w:p>
    <w:p w:rsidR="00000000" w:rsidDel="00000000" w:rsidP="00000000" w:rsidRDefault="00000000" w:rsidRPr="00000000" w14:paraId="00000087">
      <w:pPr>
        <w:pStyle w:val="Heading2"/>
        <w:rPr/>
      </w:pPr>
      <w:bookmarkStart w:colFirst="0" w:colLast="0" w:name="_heading=h.ezidv432fa3p" w:id="4"/>
      <w:bookmarkEnd w:id="4"/>
      <w:r w:rsidDel="00000000" w:rsidR="00000000" w:rsidRPr="00000000">
        <w:rPr>
          <w:rtl w:val="0"/>
        </w:rPr>
        <w:t xml:space="preserve">Skills</w:t>
      </w:r>
    </w:p>
    <w:p w:rsidR="00000000" w:rsidDel="00000000" w:rsidP="00000000" w:rsidRDefault="00000000" w:rsidRPr="00000000" w14:paraId="00000088">
      <w:pPr>
        <w:rPr>
          <w:b w:val="1"/>
          <w:bCs w:val="1"/>
          <w:i w:val="1"/>
          <w:iCs w:val="1"/>
        </w:rPr>
      </w:pPr>
      <w:r w:rsidDel="00000000" w:rsidR="00000000" w:rsidRPr="00000000">
        <w:rPr>
          <w:b w:val="1"/>
          <w:bCs w:val="1"/>
          <w:i w:val="1"/>
          <w:iCs w:val="1"/>
          <w:rtl w:val="0"/>
        </w:rPr>
        <w:t xml:space="preserve">Strengths (S)</w:t>
      </w:r>
    </w:p>
    <w:p w:rsidR="00000000" w:rsidDel="00000000" w:rsidP="00000000" w:rsidRDefault="00000000" w:rsidRPr="00000000" w14:paraId="00000089">
      <w:pPr>
        <w:rPr>
          <w:b w:val="1"/>
          <w:bCs w:val="1"/>
          <w:i w:val="1"/>
          <w:iCs w:val="1"/>
        </w:rPr>
      </w:pPr>
      <w:r w:rsidDel="00000000" w:rsidR="00000000" w:rsidRPr="00000000">
        <w:rPr>
          <w:b w:val="1"/>
          <w:bCs w:val="1"/>
          <w:i w:val="1"/>
          <w:iCs w:val="1"/>
          <w:rtl w:val="0"/>
        </w:rPr>
        <w:t xml:space="preserve">Weaknesses (W)</w:t>
      </w:r>
    </w:p>
    <w:p w:rsidR="00000000" w:rsidDel="00000000" w:rsidP="00000000" w:rsidRDefault="00000000" w:rsidRPr="00000000" w14:paraId="0000008A">
      <w:pPr>
        <w:rPr>
          <w:b w:val="1"/>
          <w:bCs w:val="1"/>
          <w:i w:val="1"/>
          <w:iCs w:val="1"/>
        </w:rPr>
      </w:pPr>
      <w:r w:rsidDel="00000000" w:rsidR="00000000" w:rsidRPr="00000000">
        <w:rPr>
          <w:b w:val="1"/>
          <w:bCs w:val="1"/>
          <w:i w:val="1"/>
          <w:iCs w:val="1"/>
          <w:rtl w:val="0"/>
        </w:rPr>
        <w:t xml:space="preserve">Opportunities (O)</w:t>
      </w:r>
    </w:p>
    <w:p w:rsidR="00000000" w:rsidDel="00000000" w:rsidP="00000000" w:rsidRDefault="00000000" w:rsidRPr="00000000" w14:paraId="0000008B">
      <w:pPr>
        <w:rPr>
          <w:i w:val="1"/>
          <w:iCs w:val="1"/>
        </w:rPr>
      </w:pPr>
      <w:r w:rsidDel="00000000" w:rsidR="00000000" w:rsidRPr="00000000">
        <w:rPr>
          <w:b w:val="1"/>
          <w:bCs w:val="1"/>
          <w:i w:val="1"/>
          <w:iCs w:val="1"/>
          <w:rtl w:val="0"/>
        </w:rPr>
        <w:t xml:space="preserve">Threats (T)</w:t>
      </w:r>
      <w:r w:rsidDel="00000000" w:rsidR="00000000" w:rsidRPr="00000000">
        <w:rPr>
          <w:rtl w:val="0"/>
        </w:rPr>
      </w:r>
    </w:p>
    <w:p w:rsidR="00000000" w:rsidDel="00000000" w:rsidP="00000000" w:rsidRDefault="00000000" w:rsidRPr="00000000" w14:paraId="0000008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gained knowledge on customer service and administrative support with the use of Microsoft Word, Excel and PowerPoint in case of conducting data entry and record keeping (S)</w:t>
      </w:r>
    </w:p>
    <w:p w:rsidR="00000000" w:rsidDel="00000000" w:rsidP="00000000" w:rsidRDefault="00000000" w:rsidRPr="00000000" w14:paraId="0000008D">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My problem-solving, communication, teamwork and time management skills have helped me manage many tasks with proper attention to detail, mostly in the case of laboratory measures(S)</w:t>
      </w:r>
    </w:p>
    <w:p w:rsidR="00000000" w:rsidDel="00000000" w:rsidP="00000000" w:rsidRDefault="00000000" w:rsidRPr="00000000" w14:paraId="0000008E">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Also, my adaptability skills helped me to withstand and learn and grow in any environment(S)</w:t>
      </w:r>
    </w:p>
    <w:p w:rsidR="00000000" w:rsidDel="00000000" w:rsidP="00000000" w:rsidRDefault="00000000" w:rsidRPr="00000000" w14:paraId="0000008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essentially lack decision-making skills in areas for executing the job role as a healthcare assistant, while also creating ideas and the likelihood of instant decisions as a vital role to care for the patients(W)</w:t>
      </w:r>
    </w:p>
    <w:p w:rsidR="00000000" w:rsidDel="00000000" w:rsidP="00000000" w:rsidRDefault="00000000" w:rsidRPr="00000000" w14:paraId="0000009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Moreover, I am not very experienced in clinical monitoring, which limits my capability to record and check clinical warnings(W)</w:t>
      </w:r>
    </w:p>
    <w:p w:rsidR="00000000" w:rsidDel="00000000" w:rsidP="00000000" w:rsidRDefault="00000000" w:rsidRPr="00000000" w14:paraId="0000009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Further, I lack leadership skills to engage healthcare staff(W)</w:t>
      </w:r>
    </w:p>
    <w:p w:rsidR="00000000" w:rsidDel="00000000" w:rsidP="00000000" w:rsidRDefault="00000000" w:rsidRPr="00000000" w14:paraId="0000009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2025, about 6.7% of the job roles were vacant, which equals 100,000 full-time equivalent posts (Gajjar, 2026)(O)</w:t>
      </w:r>
    </w:p>
    <w:p w:rsidR="00000000" w:rsidDel="00000000" w:rsidP="00000000" w:rsidRDefault="00000000" w:rsidRPr="00000000" w14:paraId="0000009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Even though the NHS workforce is mounting, the demand for NHS services is growing faster(O)</w:t>
      </w:r>
    </w:p>
    <w:p w:rsidR="00000000" w:rsidDel="00000000" w:rsidP="00000000" w:rsidRDefault="00000000" w:rsidRPr="00000000" w14:paraId="0000009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Individuals have progressively complex health requirements(O)</w:t>
      </w:r>
    </w:p>
    <w:p w:rsidR="00000000" w:rsidDel="00000000" w:rsidP="00000000" w:rsidRDefault="00000000" w:rsidRPr="00000000" w14:paraId="0000009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 the NHS, the growth rates are much lower for senior managers and managers at 5%, along with the ambulance staff at 25% (Buckingham, 2025)(T)</w:t>
      </w:r>
    </w:p>
    <w:p w:rsidR="00000000" w:rsidDel="00000000" w:rsidP="00000000" w:rsidRDefault="00000000" w:rsidRPr="00000000" w14:paraId="0000009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This can be a threat for me and require to maintain consistency with my skills to build an actual professional career in future in the NHS(T)</w:t>
      </w:r>
    </w:p>
    <w:p w:rsidR="00000000" w:rsidDel="00000000" w:rsidP="00000000" w:rsidRDefault="00000000" w:rsidRPr="00000000" w14:paraId="00000097">
      <w:pPr>
        <w:pStyle w:val="Heading2"/>
        <w:rPr/>
      </w:pPr>
      <w:bookmarkStart w:colFirst="0" w:colLast="0" w:name="_heading=h.59ttgm3kg7yd" w:id="5"/>
      <w:bookmarkEnd w:id="5"/>
      <w:r w:rsidDel="00000000" w:rsidR="00000000" w:rsidRPr="00000000">
        <w:rPr>
          <w:rtl w:val="0"/>
        </w:rPr>
        <w:t xml:space="preserve">Experience</w:t>
      </w:r>
    </w:p>
    <w:p w:rsidR="00000000" w:rsidDel="00000000" w:rsidP="00000000" w:rsidRDefault="00000000" w:rsidRPr="00000000" w14:paraId="0000009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120" w:line="360"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At least two years of experience as healthcare assistant (W)</w:t>
      </w:r>
    </w:p>
    <w:p w:rsidR="00000000" w:rsidDel="00000000" w:rsidP="00000000" w:rsidRDefault="00000000" w:rsidRPr="00000000" w14:paraId="00000099">
      <w:pPr>
        <w:pStyle w:val="Heading2"/>
        <w:rPr/>
      </w:pPr>
      <w:bookmarkStart w:colFirst="0" w:colLast="0" w:name="_heading=h.7iu2xr9tyhff" w:id="6"/>
      <w:bookmarkEnd w:id="6"/>
      <w:r w:rsidDel="00000000" w:rsidR="00000000" w:rsidRPr="00000000">
        <w:rPr>
          <w:rtl w:val="0"/>
        </w:rPr>
        <w:t xml:space="preserve">Education and training requirements</w:t>
      </w:r>
    </w:p>
    <w:p w:rsidR="00000000" w:rsidDel="00000000" w:rsidP="00000000" w:rsidRDefault="00000000" w:rsidRPr="00000000" w14:paraId="0000009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Diploma in healthcare assistant (W)</w:t>
      </w:r>
    </w:p>
    <w:p w:rsidR="00000000" w:rsidDel="00000000" w:rsidP="00000000" w:rsidRDefault="00000000" w:rsidRPr="00000000" w14:paraId="0000009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 updated licence for healthcare assistant practice (W)</w:t>
      </w:r>
    </w:p>
    <w:p w:rsidR="00000000" w:rsidDel="00000000" w:rsidP="00000000" w:rsidRDefault="00000000" w:rsidRPr="00000000" w14:paraId="0000009C">
      <w:pPr>
        <w:rPr>
          <w:b w:val="1"/>
          <w:bCs w:val="1"/>
          <w:i w:val="1"/>
          <w:iCs w:val="1"/>
        </w:rPr>
      </w:pPr>
      <w:r w:rsidDel="00000000" w:rsidR="00000000" w:rsidRPr="00000000">
        <w:rPr>
          <w:b w:val="1"/>
          <w:bCs w:val="1"/>
          <w:i w:val="1"/>
          <w:iCs w:val="1"/>
          <w:rtl w:val="0"/>
        </w:rPr>
        <w:t xml:space="preserve">Personal Development Plan (PDP)</w:t>
      </w:r>
    </w:p>
    <w:tbl>
      <w:tblPr>
        <w:tblStyle w:val="Table2"/>
        <w:tblW w:w="901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D">
            <w:pPr>
              <w:rPr>
                <w:b w:val="1"/>
                <w:bCs w:val="1"/>
              </w:rPr>
            </w:pPr>
            <w:r w:rsidDel="00000000" w:rsidR="00000000" w:rsidRPr="00000000">
              <w:rPr>
                <w:b w:val="1"/>
                <w:bCs w:val="1"/>
                <w:rtl w:val="0"/>
              </w:rPr>
              <w:t xml:space="preserve">Specific</w:t>
            </w:r>
          </w:p>
          <w:p w:rsidR="00000000" w:rsidDel="00000000" w:rsidP="00000000" w:rsidRDefault="00000000" w:rsidRPr="00000000" w14:paraId="0000009E">
            <w:pPr>
              <w:rPr>
                <w:b w:val="1"/>
                <w:bCs w:val="1"/>
              </w:rPr>
            </w:pPr>
            <w:r w:rsidDel="00000000" w:rsidR="00000000" w:rsidRPr="00000000">
              <w:rPr>
                <w:b w:val="1"/>
                <w:bCs w:val="1"/>
                <w:rtl w:val="0"/>
              </w:rPr>
              <w:t xml:space="preserv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9F">
            <w:pPr>
              <w:rPr>
                <w:b w:val="1"/>
                <w:bCs w:val="1"/>
              </w:rPr>
            </w:pPr>
            <w:r w:rsidDel="00000000" w:rsidR="00000000" w:rsidRPr="00000000">
              <w:rPr>
                <w:b w:val="1"/>
                <w:bCs w:val="1"/>
                <w:rtl w:val="0"/>
              </w:rPr>
              <w:t xml:space="preserve">Measurable</w:t>
            </w:r>
          </w:p>
          <w:p w:rsidR="00000000" w:rsidDel="00000000" w:rsidP="00000000" w:rsidRDefault="00000000" w:rsidRPr="00000000" w14:paraId="000000A0">
            <w:pPr>
              <w:rPr>
                <w:b w:val="1"/>
                <w:bCs w:val="1"/>
              </w:rPr>
            </w:pPr>
            <w:r w:rsidDel="00000000" w:rsidR="00000000" w:rsidRPr="00000000">
              <w:rPr>
                <w:b w:val="1"/>
                <w:bCs w:val="1"/>
                <w:rtl w:val="0"/>
              </w:rPr>
              <w:t xml:space="preserve">(M)</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1">
            <w:pPr>
              <w:rPr>
                <w:b w:val="1"/>
                <w:bCs w:val="1"/>
              </w:rPr>
            </w:pPr>
            <w:r w:rsidDel="00000000" w:rsidR="00000000" w:rsidRPr="00000000">
              <w:rPr>
                <w:b w:val="1"/>
                <w:bCs w:val="1"/>
                <w:rtl w:val="0"/>
              </w:rPr>
              <w:t xml:space="preserve">Achievable</w:t>
            </w:r>
          </w:p>
          <w:p w:rsidR="00000000" w:rsidDel="00000000" w:rsidP="00000000" w:rsidRDefault="00000000" w:rsidRPr="00000000" w14:paraId="000000A2">
            <w:pPr>
              <w:rPr>
                <w:b w:val="1"/>
                <w:bCs w:val="1"/>
              </w:rPr>
            </w:pPr>
            <w:r w:rsidDel="00000000" w:rsidR="00000000" w:rsidRPr="00000000">
              <w:rPr>
                <w:b w:val="1"/>
                <w:bCs w:val="1"/>
                <w:rtl w:val="0"/>
              </w:rPr>
              <w:t xml:space="preserve">(A)</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3">
            <w:pPr>
              <w:rPr>
                <w:b w:val="1"/>
                <w:bCs w:val="1"/>
              </w:rPr>
            </w:pPr>
            <w:r w:rsidDel="00000000" w:rsidR="00000000" w:rsidRPr="00000000">
              <w:rPr>
                <w:b w:val="1"/>
                <w:bCs w:val="1"/>
                <w:rtl w:val="0"/>
              </w:rPr>
              <w:t xml:space="preserve">Relevant</w:t>
            </w:r>
          </w:p>
          <w:p w:rsidR="00000000" w:rsidDel="00000000" w:rsidP="00000000" w:rsidRDefault="00000000" w:rsidRPr="00000000" w14:paraId="000000A4">
            <w:pPr>
              <w:rPr>
                <w:b w:val="1"/>
                <w:bCs w:val="1"/>
              </w:rPr>
            </w:pPr>
            <w:r w:rsidDel="00000000" w:rsidR="00000000" w:rsidRPr="00000000">
              <w:rPr>
                <w:b w:val="1"/>
                <w:bCs w:val="1"/>
                <w:rtl w:val="0"/>
              </w:rPr>
              <w:t xml:space="preserve">(R)</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5">
            <w:pPr>
              <w:rPr>
                <w:b w:val="1"/>
                <w:bCs w:val="1"/>
              </w:rPr>
            </w:pPr>
            <w:r w:rsidDel="00000000" w:rsidR="00000000" w:rsidRPr="00000000">
              <w:rPr>
                <w:b w:val="1"/>
                <w:bCs w:val="1"/>
                <w:rtl w:val="0"/>
              </w:rPr>
              <w:t xml:space="preserve">Timeline</w:t>
            </w:r>
          </w:p>
          <w:p w:rsidR="00000000" w:rsidDel="00000000" w:rsidP="00000000" w:rsidRDefault="00000000" w:rsidRPr="00000000" w14:paraId="000000A6">
            <w:pPr>
              <w:rPr>
                <w:b w:val="1"/>
                <w:bCs w:val="1"/>
              </w:rPr>
            </w:pPr>
            <w:r w:rsidDel="00000000" w:rsidR="00000000" w:rsidRPr="00000000">
              <w:rPr>
                <w:b w:val="1"/>
                <w:bCs w:val="1"/>
                <w:rtl w:val="0"/>
              </w:rPr>
              <w:t xml:space="preserve">(T)</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7">
            <w:pPr>
              <w:rPr/>
            </w:pPr>
            <w:r w:rsidDel="00000000" w:rsidR="00000000" w:rsidRPr="00000000">
              <w:rPr>
                <w:rtl w:val="0"/>
              </w:rPr>
              <w:t xml:space="preserve">To further improve my problem-solving skills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8">
            <w:pPr>
              <w:rPr/>
            </w:pPr>
            <w:r w:rsidDel="00000000" w:rsidR="00000000" w:rsidRPr="00000000">
              <w:rPr>
                <w:rtl w:val="0"/>
              </w:rPr>
              <w:t xml:space="preserve">Time taken to resolve difficulties</w:t>
            </w:r>
          </w:p>
          <w:p w:rsidR="00000000" w:rsidDel="00000000" w:rsidP="00000000" w:rsidRDefault="00000000" w:rsidRPr="00000000" w14:paraId="000000A9">
            <w:pPr>
              <w:rPr/>
            </w:pPr>
            <w:r w:rsidDel="00000000" w:rsidR="00000000" w:rsidRPr="00000000">
              <w:rPr>
                <w:rtl w:val="0"/>
              </w:rPr>
              <w:t xml:space="preserve">Intensity of the resolved problems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A">
            <w:pPr>
              <w:rPr/>
            </w:pPr>
            <w:r w:rsidDel="00000000" w:rsidR="00000000" w:rsidRPr="00000000">
              <w:rPr>
                <w:rtl w:val="0"/>
              </w:rPr>
              <w:t xml:space="preserve">Group activities along with listening to YouTube videos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B">
            <w:pPr>
              <w:rPr/>
            </w:pPr>
            <w:r w:rsidDel="00000000" w:rsidR="00000000" w:rsidRPr="00000000">
              <w:rPr>
                <w:rtl w:val="0"/>
              </w:rPr>
              <w:t xml:space="preserve">Problem-solving skills are essential for total quality-controlled operations.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C">
            <w:pPr>
              <w:rPr/>
            </w:pPr>
            <w:r w:rsidDel="00000000" w:rsidR="00000000" w:rsidRPr="00000000">
              <w:rPr>
                <w:rtl w:val="0"/>
              </w:rPr>
              <w:t xml:space="preserve">5 months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D">
            <w:pPr>
              <w:rPr/>
            </w:pPr>
            <w:r w:rsidDel="00000000" w:rsidR="00000000" w:rsidRPr="00000000">
              <w:rPr>
                <w:rtl w:val="0"/>
              </w:rPr>
              <w:t xml:space="preserve">To develop my decision-making skills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AE">
            <w:pPr>
              <w:rPr/>
            </w:pPr>
            <w:r w:rsidDel="00000000" w:rsidR="00000000" w:rsidRPr="00000000">
              <w:rPr>
                <w:rtl w:val="0"/>
              </w:rPr>
              <w:t xml:space="preserve">Quality of decisions made </w:t>
            </w:r>
          </w:p>
          <w:p w:rsidR="00000000" w:rsidDel="00000000" w:rsidP="00000000" w:rsidRDefault="00000000" w:rsidRPr="00000000" w14:paraId="000000AF">
            <w:pPr>
              <w:rPr/>
            </w:pPr>
            <w:r w:rsidDel="00000000" w:rsidR="00000000" w:rsidRPr="00000000">
              <w:rPr>
                <w:rtl w:val="0"/>
              </w:rPr>
              <w:t xml:space="preserve">Time taken to make decisions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0">
            <w:pPr>
              <w:rPr/>
            </w:pPr>
            <w:r w:rsidDel="00000000" w:rsidR="00000000" w:rsidRPr="00000000">
              <w:rPr>
                <w:rtl w:val="0"/>
              </w:rPr>
              <w:t xml:space="preserve">Training programs, seminars, certificate courses, and group activities that can encompass group work within the health care services</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1">
            <w:pPr>
              <w:rPr/>
            </w:pPr>
            <w:r w:rsidDel="00000000" w:rsidR="00000000" w:rsidRPr="00000000">
              <w:rPr>
                <w:rtl w:val="0"/>
              </w:rPr>
              <w:t xml:space="preserve">Decision-making skills are applied in hospital settings.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2">
            <w:pPr>
              <w:rPr/>
            </w:pPr>
            <w:r w:rsidDel="00000000" w:rsidR="00000000" w:rsidRPr="00000000">
              <w:rPr>
                <w:rtl w:val="0"/>
              </w:rPr>
              <w:t xml:space="preserve">8 months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3">
            <w:pPr>
              <w:rPr/>
            </w:pPr>
            <w:r w:rsidDel="00000000" w:rsidR="00000000" w:rsidRPr="00000000">
              <w:rPr>
                <w:rtl w:val="0"/>
              </w:rPr>
              <w:t xml:space="preserve">To improve my clinical monitoring skills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4">
            <w:pPr>
              <w:rPr/>
            </w:pPr>
            <w:r w:rsidDel="00000000" w:rsidR="00000000" w:rsidRPr="00000000">
              <w:rPr>
                <w:rtl w:val="0"/>
              </w:rPr>
              <w:t xml:space="preserve">Emphasis on measurement of blood pressure</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5">
            <w:pPr>
              <w:rPr/>
            </w:pPr>
            <w:r w:rsidDel="00000000" w:rsidR="00000000" w:rsidRPr="00000000">
              <w:rPr>
                <w:rtl w:val="0"/>
              </w:rPr>
              <w:t xml:space="preserve">Engagement in sympathetic communication</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6">
            <w:pPr>
              <w:rPr/>
            </w:pPr>
            <w:r w:rsidDel="00000000" w:rsidR="00000000" w:rsidRPr="00000000">
              <w:rPr>
                <w:rtl w:val="0"/>
              </w:rPr>
              <w:t xml:space="preserve">Acute clinical monitoring is the root requirement.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7">
            <w:pPr>
              <w:rPr/>
            </w:pPr>
            <w:r w:rsidDel="00000000" w:rsidR="00000000" w:rsidRPr="00000000">
              <w:rPr>
                <w:rtl w:val="0"/>
              </w:rPr>
              <w:t xml:space="preserve">9 months</w:t>
            </w:r>
          </w:p>
        </w:tc>
      </w:tr>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8">
            <w:pPr>
              <w:rPr/>
            </w:pPr>
            <w:r w:rsidDel="00000000" w:rsidR="00000000" w:rsidRPr="00000000">
              <w:rPr>
                <w:rtl w:val="0"/>
              </w:rPr>
              <w:t xml:space="preserve">To upgrade my healthcare leadership skills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9">
            <w:pPr>
              <w:rPr/>
            </w:pPr>
            <w:r w:rsidDel="00000000" w:rsidR="00000000" w:rsidRPr="00000000">
              <w:rPr>
                <w:rtl w:val="0"/>
              </w:rPr>
              <w:t xml:space="preserve">Increase patient safety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A">
            <w:pPr>
              <w:rPr/>
            </w:pPr>
            <w:r w:rsidDel="00000000" w:rsidR="00000000" w:rsidRPr="00000000">
              <w:rPr>
                <w:rtl w:val="0"/>
              </w:rPr>
              <w:t xml:space="preserve">Engage in patient motivation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B">
            <w:pPr>
              <w:rPr/>
            </w:pPr>
            <w:r w:rsidDel="00000000" w:rsidR="00000000" w:rsidRPr="00000000">
              <w:rPr>
                <w:rtl w:val="0"/>
              </w:rPr>
              <w:t xml:space="preserve">Healthcare leadership leverages patient-centred care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0BC">
            <w:pPr>
              <w:keepNext w:val="1"/>
              <w:rPr/>
            </w:pPr>
            <w:r w:rsidDel="00000000" w:rsidR="00000000" w:rsidRPr="00000000">
              <w:rPr>
                <w:rtl w:val="0"/>
              </w:rPr>
              <w:t xml:space="preserve">2 months </w:t>
            </w:r>
          </w:p>
        </w:tc>
      </w:tr>
    </w:tbl>
    <w:p w:rsidR="00000000" w:rsidDel="00000000" w:rsidP="00000000" w:rsidRDefault="00000000" w:rsidRPr="00000000" w14:paraId="000000BD">
      <w:pPr>
        <w:jc w:val="center"/>
        <w:rPr/>
      </w:pPr>
      <w:r w:rsidDel="00000000" w:rsidR="00000000" w:rsidRPr="00000000">
        <w:rPr>
          <w:b w:val="1"/>
          <w:bCs w:val="1"/>
          <w:rtl w:val="0"/>
        </w:rPr>
        <w:t xml:space="preserve">Table 2: SMART Action Plan</w:t>
      </w:r>
      <w:r w:rsidDel="00000000" w:rsidR="00000000" w:rsidRPr="00000000">
        <w:rPr>
          <w:rtl w:val="0"/>
        </w:rPr>
      </w:r>
    </w:p>
    <w:p w:rsidR="00000000" w:rsidDel="00000000" w:rsidP="00000000" w:rsidRDefault="00000000" w:rsidRPr="00000000" w14:paraId="000000BE">
      <w:pPr>
        <w:jc w:val="center"/>
        <w:rPr/>
      </w:pPr>
      <w:r w:rsidDel="00000000" w:rsidR="00000000" w:rsidRPr="00000000">
        <w:rPr>
          <w:rtl w:val="0"/>
        </w:rPr>
        <w:t xml:space="preserve">(Source: Created by the learner)</w:t>
      </w:r>
      <w:r w:rsidDel="00000000" w:rsidR="00000000" w:rsidRPr="00000000">
        <w:br w:type="page"/>
      </w:r>
      <w:r w:rsidDel="00000000" w:rsidR="00000000" w:rsidRPr="00000000">
        <w:rPr>
          <w:rtl w:val="0"/>
        </w:rPr>
      </w:r>
    </w:p>
    <w:p w:rsidR="00000000" w:rsidDel="00000000" w:rsidP="00000000" w:rsidRDefault="00000000" w:rsidRPr="00000000" w14:paraId="000000BF">
      <w:pPr>
        <w:pStyle w:val="Heading1"/>
        <w:rPr/>
      </w:pPr>
      <w:bookmarkStart w:colFirst="0" w:colLast="0" w:name="_heading=h.f6i4tp8rf9yo" w:id="7"/>
      <w:bookmarkEnd w:id="7"/>
      <w:r w:rsidDel="00000000" w:rsidR="00000000" w:rsidRPr="00000000">
        <w:rPr>
          <w:rtl w:val="0"/>
        </w:rPr>
        <w:t xml:space="preserve">Task 4 of 4</w:t>
      </w:r>
    </w:p>
    <w:p w:rsidR="00000000" w:rsidDel="00000000" w:rsidP="00000000" w:rsidRDefault="00000000" w:rsidRPr="00000000" w14:paraId="000000C0">
      <w:pPr>
        <w:rPr/>
      </w:pPr>
      <w:r w:rsidDel="00000000" w:rsidR="00000000" w:rsidRPr="00000000">
        <w:rPr>
          <w:rtl w:val="0"/>
        </w:rPr>
        <w:t xml:space="preserve">The </w:t>
      </w:r>
      <w:r w:rsidDel="00000000" w:rsidR="00000000" w:rsidRPr="00000000">
        <w:rPr>
          <w:b w:val="1"/>
          <w:bCs w:val="1"/>
          <w:i w:val="1"/>
          <w:iCs w:val="1"/>
          <w:rtl w:val="0"/>
        </w:rPr>
        <w:t xml:space="preserve">Gibbs Reflective Cycle</w:t>
      </w:r>
      <w:r w:rsidDel="00000000" w:rsidR="00000000" w:rsidRPr="00000000">
        <w:rPr>
          <w:rtl w:val="0"/>
        </w:rPr>
        <w:t xml:space="preserve"> will be applied to understand the experience when completing the </w:t>
      </w:r>
      <w:r w:rsidDel="00000000" w:rsidR="00000000" w:rsidRPr="00000000">
        <w:rPr>
          <w:b w:val="1"/>
          <w:bCs w:val="1"/>
          <w:i w:val="1"/>
          <w:iCs w:val="1"/>
          <w:rtl w:val="0"/>
        </w:rPr>
        <w:t xml:space="preserve">LCHS4009 Component 1 presentation assessment</w:t>
      </w:r>
      <w:r w:rsidDel="00000000" w:rsidR="00000000" w:rsidRPr="00000000">
        <w:rPr>
          <w:rtl w:val="0"/>
        </w:rPr>
        <w:t xml:space="preserve">, exploring ideas, performance, and areas of improvement. In the words of Ocampo </w:t>
      </w:r>
      <w:r w:rsidDel="00000000" w:rsidR="00000000" w:rsidRPr="00000000">
        <w:rPr>
          <w:i w:val="1"/>
          <w:iCs w:val="1"/>
          <w:rtl w:val="0"/>
        </w:rPr>
        <w:t xml:space="preserve">et al. </w:t>
      </w:r>
      <w:r w:rsidDel="00000000" w:rsidR="00000000" w:rsidRPr="00000000">
        <w:rPr>
          <w:rtl w:val="0"/>
        </w:rPr>
        <w:t xml:space="preserve">(2025), the Gibbs Reflective Cycle makes use of description, feelings, evaluation, conclusion and an action plan as the elements to outline experiences. However, Westin </w:t>
      </w:r>
      <w:r w:rsidDel="00000000" w:rsidR="00000000" w:rsidRPr="00000000">
        <w:rPr>
          <w:i w:val="1"/>
          <w:iCs w:val="1"/>
          <w:rtl w:val="0"/>
        </w:rPr>
        <w:t xml:space="preserve">et al. </w:t>
      </w:r>
      <w:r w:rsidDel="00000000" w:rsidR="00000000" w:rsidRPr="00000000">
        <w:rPr>
          <w:rtl w:val="0"/>
        </w:rPr>
        <w:t xml:space="preserve">(2026) argued that the model tends to overlook the broader political and social contexts of power in which reflections take place. Despite its limitation, the cycle can help implement both personal and professional dimensions of career progression.</w:t>
      </w:r>
    </w:p>
    <w:p w:rsidR="00000000" w:rsidDel="00000000" w:rsidP="00000000" w:rsidRDefault="00000000" w:rsidRPr="00000000" w14:paraId="000000C1">
      <w:pPr>
        <w:keepNext w:val="1"/>
        <w:jc w:val="center"/>
        <w:rPr/>
      </w:pPr>
      <w:r w:rsidDel="00000000" w:rsidR="00000000" w:rsidRPr="00000000">
        <w:rPr/>
        <w:drawing>
          <wp:inline distB="0" distT="0" distL="0" distR="0">
            <wp:extent cx="3677300" cy="3239526"/>
            <wp:effectExtent b="38100" l="38100" r="38100" t="38100"/>
            <wp:docPr descr="Fig. 1" id="1288709984" name="image3.png"/>
            <a:graphic>
              <a:graphicData uri="http://schemas.openxmlformats.org/drawingml/2006/picture">
                <pic:pic>
                  <pic:nvPicPr>
                    <pic:cNvPr descr="Fig. 1" id="0" name="image3.png"/>
                    <pic:cNvPicPr preferRelativeResize="0"/>
                  </pic:nvPicPr>
                  <pic:blipFill>
                    <a:blip r:embed="rId8"/>
                    <a:srcRect b="0" l="0" r="0" t="0"/>
                    <a:stretch>
                      <a:fillRect/>
                    </a:stretch>
                  </pic:blipFill>
                  <pic:spPr>
                    <a:xfrm>
                      <a:off x="0" y="0"/>
                      <a:ext cx="3677300" cy="3239526"/>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2">
      <w:pPr>
        <w:jc w:val="center"/>
        <w:rPr>
          <w:b w:val="1"/>
          <w:bCs w:val="1"/>
        </w:rPr>
      </w:pPr>
      <w:r w:rsidDel="00000000" w:rsidR="00000000" w:rsidRPr="00000000">
        <w:rPr>
          <w:b w:val="1"/>
          <w:bCs w:val="1"/>
          <w:rtl w:val="0"/>
        </w:rPr>
        <w:t xml:space="preserve">Figure 1: Gibbs Reflective Cycle</w:t>
      </w:r>
    </w:p>
    <w:p w:rsidR="00000000" w:rsidDel="00000000" w:rsidP="00000000" w:rsidRDefault="00000000" w:rsidRPr="00000000" w14:paraId="000000C3">
      <w:pPr>
        <w:jc w:val="center"/>
        <w:rPr/>
      </w:pPr>
      <w:r w:rsidDel="00000000" w:rsidR="00000000" w:rsidRPr="00000000">
        <w:rPr>
          <w:rtl w:val="0"/>
        </w:rPr>
        <w:t xml:space="preserve">(Source: Ocampo </w:t>
      </w:r>
      <w:r w:rsidDel="00000000" w:rsidR="00000000" w:rsidRPr="00000000">
        <w:rPr>
          <w:i w:val="1"/>
          <w:iCs w:val="1"/>
          <w:rtl w:val="0"/>
        </w:rPr>
        <w:t xml:space="preserve">et al.,</w:t>
      </w:r>
      <w:r w:rsidDel="00000000" w:rsidR="00000000" w:rsidRPr="00000000">
        <w:rPr>
          <w:rtl w:val="0"/>
        </w:rPr>
        <w:t xml:space="preserve">2025)</w:t>
      </w:r>
    </w:p>
    <w:p w:rsidR="00000000" w:rsidDel="00000000" w:rsidP="00000000" w:rsidRDefault="00000000" w:rsidRPr="00000000" w14:paraId="000000C4">
      <w:pPr>
        <w:rPr>
          <w:b w:val="1"/>
          <w:bCs w:val="1"/>
          <w:i w:val="1"/>
          <w:iCs w:val="1"/>
        </w:rPr>
      </w:pPr>
      <w:r w:rsidDel="00000000" w:rsidR="00000000" w:rsidRPr="00000000">
        <w:rPr>
          <w:b w:val="1"/>
          <w:bCs w:val="1"/>
          <w:i w:val="1"/>
          <w:iCs w:val="1"/>
          <w:rtl w:val="0"/>
        </w:rPr>
        <w:t xml:space="preserve">Description</w:t>
      </w:r>
    </w:p>
    <w:p w:rsidR="00000000" w:rsidDel="00000000" w:rsidP="00000000" w:rsidRDefault="00000000" w:rsidRPr="00000000" w14:paraId="000000C5">
      <w:pPr>
        <w:rPr/>
      </w:pPr>
      <w:r w:rsidDel="00000000" w:rsidR="00000000" w:rsidRPr="00000000">
        <w:rPr>
          <w:rtl w:val="0"/>
        </w:rPr>
        <w:t xml:space="preserve">I was assigned the LCHS4009 Component 1 presentation based on self-awareness and professional development across health and social care practices. Herein, I have analysed the importance of working across teams in healthcare settings, which has helped me realise the significance of advanced skills in patient care.</w:t>
      </w:r>
    </w:p>
    <w:p w:rsidR="00000000" w:rsidDel="00000000" w:rsidP="00000000" w:rsidRDefault="00000000" w:rsidRPr="00000000" w14:paraId="000000C6">
      <w:pPr>
        <w:rPr>
          <w:b w:val="1"/>
          <w:bCs w:val="1"/>
          <w:i w:val="1"/>
          <w:iCs w:val="1"/>
        </w:rPr>
      </w:pPr>
      <w:r w:rsidDel="00000000" w:rsidR="00000000" w:rsidRPr="00000000">
        <w:rPr>
          <w:b w:val="1"/>
          <w:bCs w:val="1"/>
          <w:i w:val="1"/>
          <w:iCs w:val="1"/>
          <w:rtl w:val="0"/>
        </w:rPr>
        <w:t xml:space="preserve">Feelings</w:t>
      </w:r>
    </w:p>
    <w:p w:rsidR="00000000" w:rsidDel="00000000" w:rsidP="00000000" w:rsidRDefault="00000000" w:rsidRPr="00000000" w14:paraId="000000C7">
      <w:pPr>
        <w:rPr/>
      </w:pPr>
      <w:r w:rsidDel="00000000" w:rsidR="00000000" w:rsidRPr="00000000">
        <w:rPr>
          <w:rtl w:val="0"/>
        </w:rPr>
        <w:t xml:space="preserve">Initially, I felt that carrying out extensive research for relevant data related to healthcare and integrating it throughout the presentation may have been time-intensive. However, with a wide availability of data and my research skills, I ensured that I illustrated relevant data within a short span.</w:t>
      </w:r>
    </w:p>
    <w:p w:rsidR="00000000" w:rsidDel="00000000" w:rsidP="00000000" w:rsidRDefault="00000000" w:rsidRPr="00000000" w14:paraId="000000C8">
      <w:pPr>
        <w:rPr>
          <w:b w:val="1"/>
          <w:bCs w:val="1"/>
          <w:i w:val="1"/>
          <w:iCs w:val="1"/>
        </w:rPr>
      </w:pPr>
      <w:r w:rsidDel="00000000" w:rsidR="00000000" w:rsidRPr="00000000">
        <w:rPr>
          <w:b w:val="1"/>
          <w:bCs w:val="1"/>
          <w:i w:val="1"/>
          <w:iCs w:val="1"/>
          <w:rtl w:val="0"/>
        </w:rPr>
        <w:t xml:space="preserve">Evaluation</w:t>
      </w:r>
    </w:p>
    <w:p w:rsidR="00000000" w:rsidDel="00000000" w:rsidP="00000000" w:rsidRDefault="00000000" w:rsidRPr="00000000" w14:paraId="000000C9">
      <w:pPr>
        <w:rPr/>
      </w:pPr>
      <w:r w:rsidDel="00000000" w:rsidR="00000000" w:rsidRPr="00000000">
        <w:rPr>
          <w:rtl w:val="0"/>
        </w:rPr>
        <w:t xml:space="preserve">For the assignment, when deciding on the images and background of the presentation, I was confused about colour combinations and formatting. However, consulting my peers helped me understand the formal structure of the presentation, while feedback from my lecturers further supported improvement. For instance, my lecturer wanted the presentation to be attractive, yet subtle, for which I was suggested to use light backgrounds, formal fonts and vibrant (yet informative) images. However, I believe that I still have scope for improvement, since I was not able to incorporate informative images to make it easier for the viewers to understand the components of the presentation.</w:t>
      </w:r>
    </w:p>
    <w:p w:rsidR="00000000" w:rsidDel="00000000" w:rsidP="00000000" w:rsidRDefault="00000000" w:rsidRPr="00000000" w14:paraId="000000CA">
      <w:pPr>
        <w:rPr>
          <w:b w:val="1"/>
          <w:bCs w:val="1"/>
          <w:i w:val="1"/>
          <w:iCs w:val="1"/>
        </w:rPr>
      </w:pPr>
      <w:r w:rsidDel="00000000" w:rsidR="00000000" w:rsidRPr="00000000">
        <w:rPr>
          <w:b w:val="1"/>
          <w:bCs w:val="1"/>
          <w:i w:val="1"/>
          <w:iCs w:val="1"/>
          <w:rtl w:val="0"/>
        </w:rPr>
        <w:t xml:space="preserve">Analysis</w:t>
      </w:r>
    </w:p>
    <w:p w:rsidR="00000000" w:rsidDel="00000000" w:rsidP="00000000" w:rsidRDefault="00000000" w:rsidRPr="00000000" w14:paraId="000000CB">
      <w:pPr>
        <w:rPr/>
      </w:pPr>
      <w:r w:rsidDel="00000000" w:rsidR="00000000" w:rsidRPr="00000000">
        <w:rPr>
          <w:rtl w:val="0"/>
        </w:rPr>
        <w:t xml:space="preserve">According to the insights shared by Weiss, Tilin and Morgan (2023), leadership across interprofessional healthcare teams indicates that both the designated team members and the leader need to be willing to share responsibilities. Leaders need to understand diverse set of skills, interests and values. However, since I lack leadership skills, I also lack knowledge of leveraging the power of interdisciplinarity. Herein, my lack of leadership and decision-making skills created a problem when team members sought immediate decisions on the inclusion of essential information for the presentation,impacting my career in healthcare on a broader scale.For instance, a lack of leadership and communication breakdown play a role in 70% of perinatal injuries and deaths. However, with effective teamwork skills, I have been able to cover the gap that the lack of leadership skills created. As argued by Carn-Bennett and Gan (2024), leadership training and acquisition are best accomplished through practice, rather than simple theoretical learning. Herein, I realised that I have never practised or trained for leadership, which may have otherwise impacted the quality of my assignment, if not for my ability to effectively work in collaboration.</w:t>
      </w:r>
    </w:p>
    <w:p w:rsidR="00000000" w:rsidDel="00000000" w:rsidP="00000000" w:rsidRDefault="00000000" w:rsidRPr="00000000" w14:paraId="000000CC">
      <w:pPr>
        <w:rPr>
          <w:b w:val="1"/>
          <w:bCs w:val="1"/>
          <w:i w:val="1"/>
          <w:iCs w:val="1"/>
        </w:rPr>
      </w:pPr>
      <w:r w:rsidDel="00000000" w:rsidR="00000000" w:rsidRPr="00000000">
        <w:rPr>
          <w:b w:val="1"/>
          <w:bCs w:val="1"/>
          <w:i w:val="1"/>
          <w:iCs w:val="1"/>
          <w:rtl w:val="0"/>
        </w:rPr>
        <w:t xml:space="preserve">Conclusion</w:t>
      </w:r>
    </w:p>
    <w:p w:rsidR="00000000" w:rsidDel="00000000" w:rsidP="00000000" w:rsidRDefault="00000000" w:rsidRPr="00000000" w14:paraId="000000CD">
      <w:pPr>
        <w:rPr/>
      </w:pPr>
      <w:r w:rsidDel="00000000" w:rsidR="00000000" w:rsidRPr="00000000">
        <w:rPr>
          <w:rtl w:val="0"/>
        </w:rPr>
        <w:t xml:space="preserve">In conclusion, to progress as a healthcare professional in the long term, the presentation has helped me understand the importance of leadership and teamwork. The members of interprofessional healthcare teams tend to work across increasingly complex political and organisational structures, with multiple reporting lines, competing value systems and relationships.</w:t>
      </w:r>
    </w:p>
    <w:p w:rsidR="00000000" w:rsidDel="00000000" w:rsidP="00000000" w:rsidRDefault="00000000" w:rsidRPr="00000000" w14:paraId="000000CE">
      <w:pPr>
        <w:rPr>
          <w:b w:val="1"/>
          <w:bCs w:val="1"/>
          <w:i w:val="1"/>
          <w:iCs w:val="1"/>
        </w:rPr>
      </w:pPr>
      <w:r w:rsidDel="00000000" w:rsidR="00000000" w:rsidRPr="00000000">
        <w:rPr>
          <w:b w:val="1"/>
          <w:bCs w:val="1"/>
          <w:i w:val="1"/>
          <w:iCs w:val="1"/>
          <w:rtl w:val="0"/>
        </w:rPr>
        <w:t xml:space="preserve">Action Plan</w:t>
      </w:r>
    </w:p>
    <w:p w:rsidR="00000000" w:rsidDel="00000000" w:rsidP="00000000" w:rsidRDefault="00000000" w:rsidRPr="00000000" w14:paraId="000000CF">
      <w:pPr>
        <w:rPr/>
      </w:pPr>
      <w:r w:rsidDel="00000000" w:rsidR="00000000" w:rsidRPr="00000000">
        <w:rPr>
          <w:rtl w:val="0"/>
        </w:rPr>
        <w:t xml:space="preserve">Using the </w:t>
      </w:r>
      <w:r w:rsidDel="00000000" w:rsidR="00000000" w:rsidRPr="00000000">
        <w:rPr>
          <w:b w:val="1"/>
          <w:bCs w:val="1"/>
          <w:i w:val="1"/>
          <w:iCs w:val="1"/>
          <w:rtl w:val="0"/>
        </w:rPr>
        <w:t xml:space="preserve">Goal-Setting Theory</w:t>
      </w:r>
      <w:r w:rsidDel="00000000" w:rsidR="00000000" w:rsidRPr="00000000">
        <w:rPr>
          <w:rtl w:val="0"/>
        </w:rPr>
        <w:t xml:space="preserve"> and </w:t>
      </w:r>
      <w:r w:rsidDel="00000000" w:rsidR="00000000" w:rsidRPr="00000000">
        <w:rPr>
          <w:b w:val="1"/>
          <w:bCs w:val="1"/>
          <w:i w:val="1"/>
          <w:iCs w:val="1"/>
          <w:rtl w:val="0"/>
        </w:rPr>
        <w:t xml:space="preserve">Vroom’s Expectancy Theory</w:t>
      </w:r>
      <w:r w:rsidDel="00000000" w:rsidR="00000000" w:rsidRPr="00000000">
        <w:rPr>
          <w:rtl w:val="0"/>
        </w:rPr>
        <w:t xml:space="preserve"> can help determine the impact of goal-setting on implementation intention (Gyepi-Garbrah</w:t>
      </w:r>
      <w:r w:rsidDel="00000000" w:rsidR="00000000" w:rsidRPr="00000000">
        <w:rPr>
          <w:i w:val="1"/>
          <w:iCs w:val="1"/>
          <w:rtl w:val="0"/>
        </w:rPr>
        <w:t xml:space="preserve">et al., </w:t>
      </w:r>
      <w:r w:rsidDel="00000000" w:rsidR="00000000" w:rsidRPr="00000000">
        <w:rPr>
          <w:rtl w:val="0"/>
        </w:rPr>
        <w:t xml:space="preserve">2023). I have decided to schedule clinical tasks, train myself in leadership and attend webinars to improve decision-making, while applying the theories to monitor my progress based on my implementation intention.</w:t>
      </w:r>
      <w:r w:rsidDel="00000000" w:rsidR="00000000" w:rsidRPr="00000000">
        <w:br w:type="page"/>
      </w:r>
      <w:r w:rsidDel="00000000" w:rsidR="00000000" w:rsidRPr="00000000">
        <w:rPr>
          <w:rtl w:val="0"/>
        </w:rPr>
      </w:r>
    </w:p>
    <w:p w:rsidR="00000000" w:rsidDel="00000000" w:rsidP="00000000" w:rsidRDefault="00000000" w:rsidRPr="00000000" w14:paraId="000000D0">
      <w:pPr>
        <w:pStyle w:val="Heading1"/>
        <w:rPr/>
      </w:pPr>
      <w:bookmarkStart w:colFirst="0" w:colLast="0" w:name="_heading=h.30esa28j6nlu" w:id="8"/>
      <w:bookmarkEnd w:id="8"/>
      <w:r w:rsidDel="00000000" w:rsidR="00000000" w:rsidRPr="00000000">
        <w:rPr>
          <w:rtl w:val="0"/>
        </w:rPr>
        <w:t xml:space="preserve">Conclusion</w:t>
      </w:r>
    </w:p>
    <w:p w:rsidR="00000000" w:rsidDel="00000000" w:rsidP="00000000" w:rsidRDefault="00000000" w:rsidRPr="00000000" w14:paraId="000000D1">
      <w:pPr>
        <w:rPr/>
      </w:pPr>
      <w:r w:rsidDel="00000000" w:rsidR="00000000" w:rsidRPr="00000000">
        <w:rPr>
          <w:rtl w:val="0"/>
        </w:rPr>
        <w:t xml:space="preserve">In conclusion, it can be derived that the job role of a healthcare assistant requires effective skills, capabilities and competences, with an emphasis on addressing areas of improvement in terms of determining a better future. Professional skills such as communication and clinical monitoring, along with interpersonal capabilities, such as problem-solving and time management, can contribute to evolving as an efficient professional. However, the lack of decision-making skills and clinical monitoring abilities can stand as a barrier to career progression in the field of health and social care services. Aimed at overcoming such hindrances, prioritising and scheduling tasks may help.</w:t>
      </w:r>
      <w:r w:rsidDel="00000000" w:rsidR="00000000" w:rsidRPr="00000000">
        <w:br w:type="page"/>
      </w:r>
      <w:r w:rsidDel="00000000" w:rsidR="00000000" w:rsidRPr="00000000">
        <w:rPr>
          <w:rtl w:val="0"/>
        </w:rPr>
      </w:r>
    </w:p>
    <w:p w:rsidR="00000000" w:rsidDel="00000000" w:rsidP="00000000" w:rsidRDefault="00000000" w:rsidRPr="00000000" w14:paraId="000000D2">
      <w:pPr>
        <w:pStyle w:val="Heading1"/>
        <w:rPr/>
      </w:pPr>
      <w:bookmarkStart w:colFirst="0" w:colLast="0" w:name="_heading=h.mxgnto9mpyt8" w:id="9"/>
      <w:bookmarkEnd w:id="9"/>
      <w:r w:rsidDel="00000000" w:rsidR="00000000" w:rsidRPr="00000000">
        <w:rPr>
          <w:rtl w:val="0"/>
        </w:rPr>
        <w:t xml:space="preserve">Reference List</w:t>
      </w:r>
    </w:p>
    <w:p w:rsidR="00000000" w:rsidDel="00000000" w:rsidP="00000000" w:rsidRDefault="00000000" w:rsidRPr="00000000" w14:paraId="000000D3">
      <w:pPr>
        <w:rPr/>
      </w:pPr>
      <w:r w:rsidDel="00000000" w:rsidR="00000000" w:rsidRPr="00000000">
        <w:rPr>
          <w:rtl w:val="0"/>
        </w:rPr>
        <w:t xml:space="preserve">LinkedIn (2026) </w:t>
      </w:r>
      <w:r w:rsidDel="00000000" w:rsidR="00000000" w:rsidRPr="00000000">
        <w:rPr>
          <w:i w:val="1"/>
          <w:iCs w:val="1"/>
          <w:rtl w:val="0"/>
        </w:rPr>
        <w:t xml:space="preserve">Job advert for a Healthcare Assistant</w:t>
      </w:r>
      <w:r w:rsidDel="00000000" w:rsidR="00000000" w:rsidRPr="00000000">
        <w:rPr>
          <w:rtl w:val="0"/>
        </w:rPr>
        <w:t xml:space="preserve">. Available at: https://www.linkedin.com/jobs/view/4443373468/ (Accessed: 23 July 2026).</w:t>
      </w:r>
    </w:p>
    <w:p w:rsidR="00000000" w:rsidDel="00000000" w:rsidP="00000000" w:rsidRDefault="00000000" w:rsidRPr="00000000" w14:paraId="000000D4">
      <w:pPr>
        <w:rPr>
          <w:b w:val="1"/>
          <w:bCs w:val="1"/>
          <w:i w:val="1"/>
          <w:iCs w:val="1"/>
        </w:rPr>
      </w:pPr>
      <w:r w:rsidDel="00000000" w:rsidR="00000000" w:rsidRPr="00000000">
        <w:rPr>
          <w:b w:val="1"/>
          <w:bCs w:val="1"/>
          <w:i w:val="1"/>
          <w:iCs w:val="1"/>
          <w:rtl w:val="0"/>
        </w:rPr>
        <w:t xml:space="preserve">Task 3</w:t>
      </w:r>
    </w:p>
    <w:p w:rsidR="00000000" w:rsidDel="00000000" w:rsidP="00000000" w:rsidRDefault="00000000" w:rsidRPr="00000000" w14:paraId="000000D5">
      <w:pPr>
        <w:rPr>
          <w:i w:val="1"/>
          <w:iCs w:val="1"/>
        </w:rPr>
      </w:pPr>
      <w:r w:rsidDel="00000000" w:rsidR="00000000" w:rsidRPr="00000000">
        <w:rPr>
          <w:rtl w:val="0"/>
        </w:rPr>
        <w:t xml:space="preserve">Buckingham, N. (2025) </w:t>
      </w:r>
      <w:r w:rsidDel="00000000" w:rsidR="00000000" w:rsidRPr="00000000">
        <w:rPr>
          <w:i w:val="1"/>
          <w:iCs w:val="1"/>
          <w:rtl w:val="0"/>
        </w:rPr>
        <w:t xml:space="preserve">NHS workforce in a nutshell</w:t>
      </w:r>
      <w:r w:rsidDel="00000000" w:rsidR="00000000" w:rsidRPr="00000000">
        <w:rPr>
          <w:rtl w:val="0"/>
        </w:rPr>
        <w:t xml:space="preserve">. Available at: https://www.kingsfund.org.uk/insight-and-analysis/data-and-charts/nhs-workforce-nutshell (Accessed: 23 July 2026).</w:t>
      </w:r>
      <w:r w:rsidDel="00000000" w:rsidR="00000000" w:rsidRPr="00000000">
        <w:rPr>
          <w:rtl w:val="0"/>
        </w:rPr>
      </w:r>
    </w:p>
    <w:p w:rsidR="00000000" w:rsidDel="00000000" w:rsidP="00000000" w:rsidRDefault="00000000" w:rsidRPr="00000000" w14:paraId="000000D6">
      <w:pPr>
        <w:rPr>
          <w:i w:val="1"/>
          <w:iCs w:val="1"/>
        </w:rPr>
      </w:pPr>
      <w:r w:rsidDel="00000000" w:rsidR="00000000" w:rsidRPr="00000000">
        <w:rPr>
          <w:rtl w:val="0"/>
        </w:rPr>
        <w:t xml:space="preserve">Gajjar, D. (2026) </w:t>
      </w:r>
      <w:r w:rsidDel="00000000" w:rsidR="00000000" w:rsidRPr="00000000">
        <w:rPr>
          <w:i w:val="1"/>
          <w:iCs w:val="1"/>
          <w:rtl w:val="0"/>
        </w:rPr>
        <w:t xml:space="preserve">International recruitment in the NHS workforce</w:t>
      </w:r>
      <w:r w:rsidDel="00000000" w:rsidR="00000000" w:rsidRPr="00000000">
        <w:rPr>
          <w:rtl w:val="0"/>
        </w:rPr>
        <w:t xml:space="preserve">. Available at: https://commonslibrary.parliament.uk/research-briefings/cbp-10568/ (Accessed: 23 July 2026).</w:t>
      </w:r>
      <w:r w:rsidDel="00000000" w:rsidR="00000000" w:rsidRPr="00000000">
        <w:rPr>
          <w:rtl w:val="0"/>
        </w:rPr>
      </w:r>
    </w:p>
    <w:p w:rsidR="00000000" w:rsidDel="00000000" w:rsidP="00000000" w:rsidRDefault="00000000" w:rsidRPr="00000000" w14:paraId="000000D7">
      <w:pPr>
        <w:rPr>
          <w:b w:val="1"/>
          <w:bCs w:val="1"/>
          <w:i w:val="1"/>
          <w:iCs w:val="1"/>
        </w:rPr>
      </w:pPr>
      <w:r w:rsidDel="00000000" w:rsidR="00000000" w:rsidRPr="00000000">
        <w:rPr>
          <w:b w:val="1"/>
          <w:bCs w:val="1"/>
          <w:i w:val="1"/>
          <w:iCs w:val="1"/>
          <w:rtl w:val="0"/>
        </w:rPr>
        <w:t xml:space="preserve">Task 4</w:t>
      </w:r>
    </w:p>
    <w:p w:rsidR="00000000" w:rsidDel="00000000" w:rsidP="00000000" w:rsidRDefault="00000000" w:rsidRPr="00000000" w14:paraId="000000D8">
      <w:pPr>
        <w:rPr/>
      </w:pPr>
      <w:r w:rsidDel="00000000" w:rsidR="00000000" w:rsidRPr="00000000">
        <w:rPr>
          <w:rtl w:val="0"/>
        </w:rPr>
        <w:t xml:space="preserve">Carn-Bennett, E. and Gan, K.H. (2024) ‘Sim2Lead: A New Era in Leadership Training for Healthcare Professionals’, </w:t>
      </w:r>
      <w:r w:rsidDel="00000000" w:rsidR="00000000" w:rsidRPr="00000000">
        <w:rPr>
          <w:i w:val="1"/>
          <w:iCs w:val="1"/>
          <w:rtl w:val="0"/>
        </w:rPr>
        <w:t xml:space="preserve">Simulation in Healthcare</w:t>
      </w:r>
      <w:r w:rsidDel="00000000" w:rsidR="00000000" w:rsidRPr="00000000">
        <w:rPr>
          <w:rtl w:val="0"/>
        </w:rPr>
        <w:t xml:space="preserve">, pp. 10-1097. Available at: https://www.ovid.com/jnls/simulationinhealthcare/pdf/10.1097/sih.0000000000000903~sim2lead-a-new-era-in-leadership-training-for-healthcare (Accessed: 23 July 2026).</w:t>
      </w:r>
    </w:p>
    <w:p w:rsidR="00000000" w:rsidDel="00000000" w:rsidP="00000000" w:rsidRDefault="00000000" w:rsidRPr="00000000" w14:paraId="000000D9">
      <w:pPr>
        <w:rPr/>
      </w:pPr>
      <w:r w:rsidDel="00000000" w:rsidR="00000000" w:rsidRPr="00000000">
        <w:rPr>
          <w:rtl w:val="0"/>
        </w:rPr>
        <w:t xml:space="preserve">Gyepi-Garbrah, T., Preko, A., Mohammed, I. and Mohammed, I. (2023) ‘Using goal-setting theory and expectancy theory to understand career goal implementation in the hospitality industry’, </w:t>
      </w:r>
      <w:r w:rsidDel="00000000" w:rsidR="00000000" w:rsidRPr="00000000">
        <w:rPr>
          <w:i w:val="1"/>
          <w:iCs w:val="1"/>
          <w:rtl w:val="0"/>
        </w:rPr>
        <w:t xml:space="preserve">Journal of Hospitality, Leisure, Sport &amp; Tourism Education</w:t>
      </w:r>
      <w:r w:rsidDel="00000000" w:rsidR="00000000" w:rsidRPr="00000000">
        <w:rPr>
          <w:rtl w:val="0"/>
        </w:rPr>
        <w:t xml:space="preserve">, 32, p. 100425. Available at: https://doi.org/10.1016/j.jhlste.2023.100425</w:t>
      </w:r>
    </w:p>
    <w:p w:rsidR="00000000" w:rsidDel="00000000" w:rsidP="00000000" w:rsidRDefault="00000000" w:rsidRPr="00000000" w14:paraId="000000DA">
      <w:pPr>
        <w:rPr/>
      </w:pPr>
      <w:r w:rsidDel="00000000" w:rsidR="00000000" w:rsidRPr="00000000">
        <w:rPr>
          <w:rtl w:val="0"/>
        </w:rPr>
        <w:t xml:space="preserve">Ocampo, F.A., McIntyre, B.G., Massey, D. and Saunders, R. (2025) ‘Nursing student reflections on a research internship: A reflective discussion following the Gibbs' reflective cycle’, </w:t>
      </w:r>
      <w:r w:rsidDel="00000000" w:rsidR="00000000" w:rsidRPr="00000000">
        <w:rPr>
          <w:i w:val="1"/>
          <w:iCs w:val="1"/>
          <w:rtl w:val="0"/>
        </w:rPr>
        <w:t xml:space="preserve">Nurse education today</w:t>
      </w:r>
      <w:r w:rsidDel="00000000" w:rsidR="00000000" w:rsidRPr="00000000">
        <w:rPr>
          <w:rtl w:val="0"/>
        </w:rPr>
        <w:t xml:space="preserve">, 145, p. 106481. Available at: https://doi.org/10.1016/j.nedt.2024.106481</w:t>
      </w:r>
    </w:p>
    <w:p w:rsidR="00000000" w:rsidDel="00000000" w:rsidP="00000000" w:rsidRDefault="00000000" w:rsidRPr="00000000" w14:paraId="000000DB">
      <w:pPr>
        <w:rPr/>
      </w:pPr>
      <w:r w:rsidDel="00000000" w:rsidR="00000000" w:rsidRPr="00000000">
        <w:rPr>
          <w:rtl w:val="0"/>
        </w:rPr>
        <w:t xml:space="preserve">Weiss, D., Tilin, F. and Morgan, M.J. (2023) </w:t>
      </w:r>
      <w:r w:rsidDel="00000000" w:rsidR="00000000" w:rsidRPr="00000000">
        <w:rPr>
          <w:i w:val="1"/>
          <w:iCs w:val="1"/>
          <w:rtl w:val="0"/>
        </w:rPr>
        <w:t xml:space="preserve">The interprofessional health care team: Leadership and development</w:t>
      </w:r>
      <w:r w:rsidDel="00000000" w:rsidR="00000000" w:rsidRPr="00000000">
        <w:rPr>
          <w:rtl w:val="0"/>
        </w:rPr>
        <w:t xml:space="preserve">. Jones &amp; Bartlett Learning.</w:t>
      </w:r>
    </w:p>
    <w:p w:rsidR="00000000" w:rsidDel="00000000" w:rsidP="00000000" w:rsidRDefault="00000000" w:rsidRPr="00000000" w14:paraId="000000DC">
      <w:pPr>
        <w:rPr/>
      </w:pPr>
      <w:r w:rsidDel="00000000" w:rsidR="00000000" w:rsidRPr="00000000">
        <w:rPr>
          <w:rtl w:val="0"/>
        </w:rPr>
        <w:t xml:space="preserve">Westin, M., Österbergh, R., Forsman, H. and Hellquist, A. (2026) ‘The power of reflection: making reflective practice power-sensitive’, </w:t>
      </w:r>
      <w:r w:rsidDel="00000000" w:rsidR="00000000" w:rsidRPr="00000000">
        <w:rPr>
          <w:i w:val="1"/>
          <w:iCs w:val="1"/>
          <w:rtl w:val="0"/>
        </w:rPr>
        <w:t xml:space="preserve">Reflective Practice</w:t>
      </w:r>
      <w:r w:rsidDel="00000000" w:rsidR="00000000" w:rsidRPr="00000000">
        <w:rPr>
          <w:rtl w:val="0"/>
        </w:rPr>
        <w:t xml:space="preserve">, 27(2), pp. 191-202. Available at: https://doi.org/10.1080/14623943.2025.2541424</w:t>
      </w:r>
    </w:p>
    <w:p w:rsidR="00000000" w:rsidDel="00000000" w:rsidP="00000000" w:rsidRDefault="00000000" w:rsidRPr="00000000" w14:paraId="000000DD">
      <w:pPr>
        <w:spacing w:after="160" w:before="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DE">
      <w:pPr>
        <w:pStyle w:val="Heading1"/>
        <w:rPr/>
      </w:pPr>
      <w:bookmarkStart w:colFirst="0" w:colLast="0" w:name="_heading=h.zbo5wdfhb8qf" w:id="10"/>
      <w:bookmarkEnd w:id="10"/>
      <w:r w:rsidDel="00000000" w:rsidR="00000000" w:rsidRPr="00000000">
        <w:rPr>
          <w:rtl w:val="0"/>
        </w:rPr>
        <w:t xml:space="preserve">Appendix</w:t>
      </w:r>
    </w:p>
    <w:p w:rsidR="00000000" w:rsidDel="00000000" w:rsidP="00000000" w:rsidRDefault="00000000" w:rsidRPr="00000000" w14:paraId="000000DF">
      <w:pPr>
        <w:jc w:val="center"/>
        <w:rPr/>
      </w:pPr>
      <w:r w:rsidDel="00000000" w:rsidR="00000000" w:rsidRPr="00000000">
        <w:rPr/>
        <w:drawing>
          <wp:inline distB="0" distT="0" distL="0" distR="0">
            <wp:extent cx="3749365" cy="5654530"/>
            <wp:effectExtent b="0" l="0" r="0" t="0"/>
            <wp:docPr id="1288709983"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3749365" cy="5654530"/>
                    </a:xfrm>
                    <a:prstGeom prst="rect"/>
                    <a:ln/>
                  </pic:spPr>
                </pic:pic>
              </a:graphicData>
            </a:graphic>
          </wp:inline>
        </w:drawing>
      </w:r>
      <w:r w:rsidDel="00000000" w:rsidR="00000000" w:rsidRPr="00000000">
        <w:rPr>
          <w:rtl w:val="0"/>
        </w:rPr>
      </w:r>
    </w:p>
    <w:p w:rsidR="00000000" w:rsidDel="00000000" w:rsidP="00000000" w:rsidRDefault="00000000" w:rsidRPr="00000000" w14:paraId="000000E0">
      <w:pPr>
        <w:jc w:val="center"/>
        <w:rPr>
          <w:b w:val="1"/>
          <w:bCs w:val="1"/>
        </w:rPr>
      </w:pPr>
      <w:r w:rsidDel="00000000" w:rsidR="00000000" w:rsidRPr="00000000">
        <w:rPr>
          <w:b w:val="1"/>
          <w:bCs w:val="1"/>
          <w:rtl w:val="0"/>
        </w:rPr>
        <w:t xml:space="preserve">Figure 2: Job Advert for a Healthcare Assistant in Milton KeynesUniversity Hospital NHS Foundation Trust, England, UK</w:t>
      </w:r>
    </w:p>
    <w:p w:rsidR="00000000" w:rsidDel="00000000" w:rsidP="00000000" w:rsidRDefault="00000000" w:rsidRPr="00000000" w14:paraId="000000E1">
      <w:pPr>
        <w:jc w:val="center"/>
        <w:rPr/>
      </w:pPr>
      <w:r w:rsidDel="00000000" w:rsidR="00000000" w:rsidRPr="00000000">
        <w:rPr>
          <w:rtl w:val="0"/>
        </w:rPr>
        <w:t xml:space="preserve">(Source: LinkedIn, 2026)</w:t>
      </w:r>
    </w:p>
    <w:p w:rsidR="00000000" w:rsidDel="00000000" w:rsidP="00000000" w:rsidRDefault="00000000" w:rsidRPr="00000000" w14:paraId="000000E2">
      <w:pPr>
        <w:spacing w:after="160" w:before="0" w:line="278.00000000000006"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E3">
      <w:pPr>
        <w:rPr>
          <w:i w:val="1"/>
          <w:iCs w:val="1"/>
        </w:rPr>
      </w:pPr>
      <w:r w:rsidDel="00000000" w:rsidR="00000000" w:rsidRPr="00000000">
        <w:rPr>
          <w:i w:val="1"/>
          <w:iCs w:val="1"/>
          <w:rtl w:val="0"/>
        </w:rPr>
        <w:t xml:space="preserve">I declare that this assignment is all my own work and that I have acknowledged all materials used from the published or unpublished works of other people. All references have been duly cited. No software tools including Generative AI (GAI) applications has been used in developing and completing the assessment.</w:t>
      </w:r>
    </w:p>
    <w:sectPr>
      <w:footerReference r:id="rId10"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o"/>
      <w:lvlJc w:val="left"/>
      <w:pPr>
        <w:ind w:left="1080" w:hanging="360"/>
      </w:pPr>
      <w:rPr>
        <w:rFonts w:ascii="Courier New" w:cs="Courier New" w:eastAsia="Courier New" w:hAnsi="Courier New"/>
      </w:rPr>
    </w:lvl>
    <w:lvl w:ilvl="2">
      <w:start w:val="1"/>
      <w:numFmt w:val="bullet"/>
      <w:lvlText w:val="▪"/>
      <w:lvlJc w:val="left"/>
      <w:pPr>
        <w:ind w:left="1800" w:hanging="360"/>
      </w:pPr>
      <w:rPr>
        <w:rFonts w:ascii="Noto Sans Symbols" w:cs="Noto Sans Symbols" w:eastAsia="Noto Sans Symbols" w:hAnsi="Noto Sans Symbols"/>
      </w:rPr>
    </w:lvl>
    <w:lvl w:ilvl="3">
      <w:start w:val="1"/>
      <w:numFmt w:val="bullet"/>
      <w:lvlText w:val="●"/>
      <w:lvlJc w:val="left"/>
      <w:pPr>
        <w:ind w:left="2520" w:hanging="360"/>
      </w:pPr>
      <w:rPr>
        <w:rFonts w:ascii="Noto Sans Symbols" w:cs="Noto Sans Symbols" w:eastAsia="Noto Sans Symbols" w:hAnsi="Noto Sans Symbols"/>
      </w:rPr>
    </w:lvl>
    <w:lvl w:ilvl="4">
      <w:start w:val="1"/>
      <w:numFmt w:val="bullet"/>
      <w:lvlText w:val="o"/>
      <w:lvlJc w:val="left"/>
      <w:pPr>
        <w:ind w:left="3240" w:hanging="360"/>
      </w:pPr>
      <w:rPr>
        <w:rFonts w:ascii="Courier New" w:cs="Courier New" w:eastAsia="Courier New" w:hAnsi="Courier New"/>
      </w:rPr>
    </w:lvl>
    <w:lvl w:ilvl="5">
      <w:start w:val="1"/>
      <w:numFmt w:val="bullet"/>
      <w:lvlText w:val="▪"/>
      <w:lvlJc w:val="left"/>
      <w:pPr>
        <w:ind w:left="3960" w:hanging="360"/>
      </w:pPr>
      <w:rPr>
        <w:rFonts w:ascii="Noto Sans Symbols" w:cs="Noto Sans Symbols" w:eastAsia="Noto Sans Symbols" w:hAnsi="Noto Sans Symbols"/>
      </w:rPr>
    </w:lvl>
    <w:lvl w:ilvl="6">
      <w:start w:val="1"/>
      <w:numFmt w:val="bullet"/>
      <w:lvlText w:val="●"/>
      <w:lvlJc w:val="left"/>
      <w:pPr>
        <w:ind w:left="4680" w:hanging="360"/>
      </w:pPr>
      <w:rPr>
        <w:rFonts w:ascii="Noto Sans Symbols" w:cs="Noto Sans Symbols" w:eastAsia="Noto Sans Symbols" w:hAnsi="Noto Sans Symbols"/>
      </w:rPr>
    </w:lvl>
    <w:lvl w:ilvl="7">
      <w:start w:val="1"/>
      <w:numFmt w:val="bullet"/>
      <w:lvlText w:val="o"/>
      <w:lvlJc w:val="left"/>
      <w:pPr>
        <w:ind w:left="5400" w:hanging="360"/>
      </w:pPr>
      <w:rPr>
        <w:rFonts w:ascii="Courier New" w:cs="Courier New" w:eastAsia="Courier New" w:hAnsi="Courier New"/>
      </w:rPr>
    </w:lvl>
    <w:lvl w:ilvl="8">
      <w:start w:val="1"/>
      <w:numFmt w:val="bullet"/>
      <w:lvlText w:val="▪"/>
      <w:lvlJc w:val="left"/>
      <w:pPr>
        <w:ind w:left="612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120" w:before="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spacing w:after="80" w:before="160" w:lineRule="auto"/>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pPr>
    <w:rPr>
      <w:rFonts w:ascii="Aptos" w:cs="Aptos" w:eastAsia="Aptos" w:hAnsi="Aptos"/>
      <w:i w:val="1"/>
      <w:iCs w:val="1"/>
      <w:color w:val="0f4761"/>
    </w:rPr>
  </w:style>
  <w:style w:type="paragraph" w:styleId="Heading5">
    <w:name w:val="heading 5"/>
    <w:basedOn w:val="Normal"/>
    <w:next w:val="Normal"/>
    <w:pPr>
      <w:keepNext w:val="1"/>
      <w:keepLines w:val="1"/>
      <w:spacing w:after="40" w:before="80" w:lineRule="auto"/>
    </w:pPr>
    <w:rPr>
      <w:rFonts w:ascii="Aptos" w:cs="Aptos" w:eastAsia="Aptos" w:hAnsi="Aptos"/>
      <w:color w:val="0f4761"/>
    </w:rPr>
  </w:style>
  <w:style w:type="paragraph" w:styleId="Heading6">
    <w:name w:val="heading 6"/>
    <w:basedOn w:val="Normal"/>
    <w:next w:val="Normal"/>
    <w:pPr>
      <w:keepNext w:val="1"/>
      <w:keepLines w:val="1"/>
      <w:spacing w:after="0" w:before="40" w:lineRule="auto"/>
    </w:pPr>
    <w:rPr>
      <w:rFonts w:ascii="Aptos" w:cs="Aptos" w:eastAsia="Aptos" w:hAnsi="Aptos"/>
      <w:i w:val="1"/>
      <w:iCs w:val="1"/>
      <w:color w:val="595959"/>
    </w:rPr>
  </w:style>
  <w:style w:type="paragraph" w:styleId="Title">
    <w:name w:val="Title"/>
    <w:basedOn w:val="Normal"/>
    <w:next w:val="Normal"/>
    <w:pPr>
      <w:spacing w:after="80" w:before="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202679"/>
    <w:pPr>
      <w:keepNext w:val="1"/>
      <w:keepLines w:val="1"/>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202679"/>
    <w:pPr>
      <w:keepNext w:val="1"/>
      <w:keepLines w:val="1"/>
      <w:spacing w:after="0" w:before="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202679"/>
    <w:pPr>
      <w:keepNext w:val="1"/>
      <w:keepLines w:val="1"/>
      <w:spacing w:after="0" w:before="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4A5EFA"/>
    <w:rPr>
      <w:rFonts w:ascii="Times New Roman" w:hAnsi="Times New Roman" w:cstheme="majorBidi" w:eastAsiaTheme="majorEastAsia"/>
      <w:b w:val="1"/>
      <w:szCs w:val="40"/>
      <w:lang w:val="en-GB"/>
    </w:rPr>
  </w:style>
  <w:style w:type="character" w:styleId="Heading2Char" w:customStyle="1">
    <w:name w:val="Heading 2 Char"/>
    <w:basedOn w:val="DefaultParagraphFont"/>
    <w:link w:val="Heading2"/>
    <w:uiPriority w:val="9"/>
    <w:rsid w:val="009D589C"/>
    <w:rPr>
      <w:rFonts w:ascii="Times New Roman" w:hAnsi="Times New Roman" w:cstheme="majorBidi" w:eastAsiaTheme="majorEastAsia"/>
      <w:b w:val="1"/>
      <w:szCs w:val="32"/>
      <w:lang w:val="en-GB"/>
    </w:rPr>
  </w:style>
  <w:style w:type="character" w:styleId="Heading3Char" w:customStyle="1">
    <w:name w:val="Heading 3 Char"/>
    <w:basedOn w:val="DefaultParagraphFont"/>
    <w:link w:val="Heading3"/>
    <w:uiPriority w:val="9"/>
    <w:semiHidden w:val="1"/>
    <w:rsid w:val="00202679"/>
    <w:rPr>
      <w:rFonts w:cstheme="majorBidi" w:eastAsiaTheme="majorEastAsia"/>
      <w:color w:val="0f4761" w:themeColor="accent1" w:themeShade="0000BF"/>
      <w:sz w:val="28"/>
      <w:szCs w:val="28"/>
      <w:lang w:val="en-GB"/>
    </w:rPr>
  </w:style>
  <w:style w:type="character" w:styleId="Heading4Char" w:customStyle="1">
    <w:name w:val="Heading 4 Char"/>
    <w:basedOn w:val="DefaultParagraphFont"/>
    <w:link w:val="Heading4"/>
    <w:uiPriority w:val="9"/>
    <w:semiHidden w:val="1"/>
    <w:rsid w:val="00202679"/>
    <w:rPr>
      <w:rFonts w:cstheme="majorBidi" w:eastAsiaTheme="majorEastAsia"/>
      <w:i w:val="1"/>
      <w:iCs w:val="1"/>
      <w:color w:val="0f4761" w:themeColor="accent1" w:themeShade="0000BF"/>
      <w:szCs w:val="22"/>
      <w:lang w:val="en-GB"/>
    </w:rPr>
  </w:style>
  <w:style w:type="character" w:styleId="Heading5Char" w:customStyle="1">
    <w:name w:val="Heading 5 Char"/>
    <w:basedOn w:val="DefaultParagraphFont"/>
    <w:link w:val="Heading5"/>
    <w:uiPriority w:val="9"/>
    <w:semiHidden w:val="1"/>
    <w:rsid w:val="00202679"/>
    <w:rPr>
      <w:rFonts w:cstheme="majorBidi" w:eastAsiaTheme="majorEastAsia"/>
      <w:color w:val="0f4761" w:themeColor="accent1" w:themeShade="0000BF"/>
      <w:szCs w:val="22"/>
      <w:lang w:val="en-GB"/>
    </w:rPr>
  </w:style>
  <w:style w:type="character" w:styleId="Heading6Char" w:customStyle="1">
    <w:name w:val="Heading 6 Char"/>
    <w:basedOn w:val="DefaultParagraphFont"/>
    <w:link w:val="Heading6"/>
    <w:uiPriority w:val="9"/>
    <w:semiHidden w:val="1"/>
    <w:rsid w:val="00202679"/>
    <w:rPr>
      <w:rFonts w:cstheme="majorBidi" w:eastAsiaTheme="majorEastAsia"/>
      <w:i w:val="1"/>
      <w:iCs w:val="1"/>
      <w:color w:val="595959" w:themeColor="text1" w:themeTint="0000A6"/>
      <w:szCs w:val="22"/>
      <w:lang w:val="en-GB"/>
    </w:rPr>
  </w:style>
  <w:style w:type="character" w:styleId="Heading7Char" w:customStyle="1">
    <w:name w:val="Heading 7 Char"/>
    <w:basedOn w:val="DefaultParagraphFont"/>
    <w:link w:val="Heading7"/>
    <w:uiPriority w:val="9"/>
    <w:semiHidden w:val="1"/>
    <w:rsid w:val="00202679"/>
    <w:rPr>
      <w:rFonts w:cstheme="majorBidi" w:eastAsiaTheme="majorEastAsia"/>
      <w:color w:val="595959" w:themeColor="text1" w:themeTint="0000A6"/>
      <w:szCs w:val="22"/>
      <w:lang w:val="en-GB"/>
    </w:rPr>
  </w:style>
  <w:style w:type="character" w:styleId="Heading8Char" w:customStyle="1">
    <w:name w:val="Heading 8 Char"/>
    <w:basedOn w:val="DefaultParagraphFont"/>
    <w:link w:val="Heading8"/>
    <w:uiPriority w:val="9"/>
    <w:semiHidden w:val="1"/>
    <w:rsid w:val="00202679"/>
    <w:rPr>
      <w:rFonts w:cstheme="majorBidi" w:eastAsiaTheme="majorEastAsia"/>
      <w:i w:val="1"/>
      <w:iCs w:val="1"/>
      <w:color w:val="272727" w:themeColor="text1" w:themeTint="0000D8"/>
      <w:szCs w:val="22"/>
      <w:lang w:val="en-GB"/>
    </w:rPr>
  </w:style>
  <w:style w:type="character" w:styleId="Heading9Char" w:customStyle="1">
    <w:name w:val="Heading 9 Char"/>
    <w:basedOn w:val="DefaultParagraphFont"/>
    <w:link w:val="Heading9"/>
    <w:uiPriority w:val="9"/>
    <w:semiHidden w:val="1"/>
    <w:rsid w:val="00202679"/>
    <w:rPr>
      <w:rFonts w:cstheme="majorBidi" w:eastAsiaTheme="majorEastAsia"/>
      <w:color w:val="272727" w:themeColor="text1" w:themeTint="0000D8"/>
      <w:szCs w:val="22"/>
      <w:lang w:val="en-GB"/>
    </w:rPr>
  </w:style>
  <w:style w:type="character" w:styleId="TitleChar" w:customStyle="1">
    <w:name w:val="Title Char"/>
    <w:basedOn w:val="DefaultParagraphFont"/>
    <w:link w:val="Title"/>
    <w:uiPriority w:val="10"/>
    <w:rsid w:val="00202679"/>
    <w:rPr>
      <w:rFonts w:asciiTheme="majorHAnsi" w:cstheme="majorBidi" w:eastAsiaTheme="majorEastAsia" w:hAnsiTheme="majorHAnsi"/>
      <w:spacing w:val="-10"/>
      <w:kern w:val="28"/>
      <w:sz w:val="56"/>
      <w:szCs w:val="56"/>
      <w:lang w:val="en-GB"/>
    </w:rPr>
  </w:style>
  <w:style w:type="character" w:styleId="SubtitleChar" w:customStyle="1">
    <w:name w:val="Subtitle Char"/>
    <w:basedOn w:val="DefaultParagraphFont"/>
    <w:link w:val="Subtitle"/>
    <w:uiPriority w:val="11"/>
    <w:rsid w:val="00202679"/>
    <w:rPr>
      <w:rFonts w:cstheme="majorBidi" w:eastAsiaTheme="majorEastAsia"/>
      <w:color w:val="595959" w:themeColor="text1" w:themeTint="0000A6"/>
      <w:spacing w:val="15"/>
      <w:sz w:val="28"/>
      <w:szCs w:val="28"/>
      <w:lang w:val="en-GB"/>
    </w:rPr>
  </w:style>
  <w:style w:type="paragraph" w:styleId="Quote">
    <w:name w:val="Quote"/>
    <w:basedOn w:val="Normal"/>
    <w:next w:val="Normal"/>
    <w:link w:val="QuoteChar"/>
    <w:uiPriority w:val="29"/>
    <w:qFormat w:val="1"/>
    <w:rsid w:val="00202679"/>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202679"/>
    <w:rPr>
      <w:rFonts w:ascii="Times New Roman" w:hAnsi="Times New Roman"/>
      <w:i w:val="1"/>
      <w:iCs w:val="1"/>
      <w:color w:val="404040" w:themeColor="text1" w:themeTint="0000BF"/>
      <w:szCs w:val="22"/>
      <w:lang w:val="en-GB"/>
    </w:rPr>
  </w:style>
  <w:style w:type="paragraph" w:styleId="ListParagraph">
    <w:name w:val="List Paragraph"/>
    <w:basedOn w:val="Normal"/>
    <w:uiPriority w:val="34"/>
    <w:qFormat w:val="1"/>
    <w:rsid w:val="00202679"/>
    <w:pPr>
      <w:ind w:left="720"/>
      <w:contextualSpacing w:val="1"/>
    </w:pPr>
  </w:style>
  <w:style w:type="character" w:styleId="IntenseEmphasis">
    <w:name w:val="Intense Emphasis"/>
    <w:basedOn w:val="DefaultParagraphFont"/>
    <w:uiPriority w:val="21"/>
    <w:qFormat w:val="1"/>
    <w:rsid w:val="00202679"/>
    <w:rPr>
      <w:i w:val="1"/>
      <w:iCs w:val="1"/>
      <w:color w:val="0f4761" w:themeColor="accent1" w:themeShade="0000BF"/>
    </w:rPr>
  </w:style>
  <w:style w:type="paragraph" w:styleId="IntenseQuote">
    <w:name w:val="Intense Quote"/>
    <w:basedOn w:val="Normal"/>
    <w:next w:val="Normal"/>
    <w:link w:val="IntenseQuoteChar"/>
    <w:uiPriority w:val="30"/>
    <w:qFormat w:val="1"/>
    <w:rsid w:val="00202679"/>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202679"/>
    <w:rPr>
      <w:rFonts w:ascii="Times New Roman" w:hAnsi="Times New Roman"/>
      <w:i w:val="1"/>
      <w:iCs w:val="1"/>
      <w:color w:val="0f4761" w:themeColor="accent1" w:themeShade="0000BF"/>
      <w:szCs w:val="22"/>
      <w:lang w:val="en-GB"/>
    </w:rPr>
  </w:style>
  <w:style w:type="character" w:styleId="IntenseReference">
    <w:name w:val="Intense Reference"/>
    <w:basedOn w:val="DefaultParagraphFont"/>
    <w:uiPriority w:val="32"/>
    <w:qFormat w:val="1"/>
    <w:rsid w:val="00202679"/>
    <w:rPr>
      <w:b w:val="1"/>
      <w:bCs w:val="1"/>
      <w:smallCaps w:val="1"/>
      <w:color w:val="0f4761" w:themeColor="accent1" w:themeShade="0000BF"/>
      <w:spacing w:val="5"/>
    </w:rPr>
  </w:style>
  <w:style w:type="paragraph" w:styleId="Header">
    <w:name w:val="header"/>
    <w:basedOn w:val="Normal"/>
    <w:link w:val="HeaderChar"/>
    <w:uiPriority w:val="99"/>
    <w:unhideWhenUsed w:val="1"/>
    <w:rsid w:val="00EE5CD4"/>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EE5CD4"/>
    <w:rPr>
      <w:rFonts w:ascii="Arial" w:hAnsi="Arial"/>
      <w:sz w:val="22"/>
      <w:szCs w:val="22"/>
      <w:lang w:val="en-GB"/>
    </w:rPr>
  </w:style>
  <w:style w:type="paragraph" w:styleId="Footer">
    <w:name w:val="footer"/>
    <w:basedOn w:val="Normal"/>
    <w:link w:val="FooterChar"/>
    <w:uiPriority w:val="99"/>
    <w:unhideWhenUsed w:val="1"/>
    <w:rsid w:val="00EE5CD4"/>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EE5CD4"/>
    <w:rPr>
      <w:rFonts w:ascii="Arial" w:hAnsi="Arial"/>
      <w:sz w:val="22"/>
      <w:szCs w:val="22"/>
      <w:lang w:val="en-GB"/>
    </w:rPr>
  </w:style>
  <w:style w:type="paragraph" w:styleId="TOCHeading">
    <w:name w:val="TOC Heading"/>
    <w:basedOn w:val="Heading1"/>
    <w:next w:val="Normal"/>
    <w:uiPriority w:val="39"/>
    <w:unhideWhenUsed w:val="1"/>
    <w:qFormat w:val="1"/>
    <w:rsid w:val="003C2C1B"/>
    <w:pPr>
      <w:spacing w:after="0" w:before="240" w:line="259" w:lineRule="auto"/>
      <w:jc w:val="left"/>
      <w:outlineLvl w:val="9"/>
    </w:pPr>
    <w:rPr>
      <w:rFonts w:asciiTheme="majorHAnsi" w:hAnsiTheme="majorHAnsi"/>
      <w:b w:val="0"/>
      <w:color w:val="0f4761" w:themeColor="accent1" w:themeShade="0000BF"/>
      <w:kern w:val="0"/>
      <w:sz w:val="32"/>
      <w:szCs w:val="32"/>
      <w:lang w:eastAsia="en-IN" w:val="en-IN"/>
    </w:rPr>
  </w:style>
  <w:style w:type="paragraph" w:styleId="TOC1">
    <w:name w:val="toc 1"/>
    <w:basedOn w:val="Normal"/>
    <w:next w:val="Normal"/>
    <w:autoRedefine w:val="1"/>
    <w:uiPriority w:val="39"/>
    <w:unhideWhenUsed w:val="1"/>
    <w:rsid w:val="003C2C1B"/>
    <w:pPr>
      <w:spacing w:after="100"/>
    </w:pPr>
  </w:style>
  <w:style w:type="character" w:styleId="Hyperlink">
    <w:name w:val="Hyperlink"/>
    <w:basedOn w:val="DefaultParagraphFont"/>
    <w:uiPriority w:val="99"/>
    <w:unhideWhenUsed w:val="1"/>
    <w:rsid w:val="003C2C1B"/>
    <w:rPr>
      <w:color w:val="467886" w:themeColor="hyperlink"/>
      <w:u w:val="single"/>
    </w:rPr>
  </w:style>
  <w:style w:type="table" w:styleId="TableGrid">
    <w:name w:val="Table Grid"/>
    <w:basedOn w:val="TableNormal"/>
    <w:uiPriority w:val="39"/>
    <w:rsid w:val="008C18E0"/>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Caption">
    <w:name w:val="caption"/>
    <w:basedOn w:val="Normal"/>
    <w:next w:val="Normal"/>
    <w:uiPriority w:val="35"/>
    <w:unhideWhenUsed w:val="1"/>
    <w:qFormat w:val="1"/>
    <w:rsid w:val="008C18E0"/>
    <w:pPr>
      <w:spacing w:after="200" w:before="0" w:line="240" w:lineRule="auto"/>
    </w:pPr>
    <w:rPr>
      <w:i w:val="1"/>
      <w:iCs w:val="1"/>
      <w:color w:val="0e2841" w:themeColor="text2"/>
      <w:sz w:val="18"/>
      <w:szCs w:val="18"/>
    </w:rPr>
  </w:style>
  <w:style w:type="character" w:styleId="UnresolvedMention1" w:customStyle="1">
    <w:name w:val="Unresolved Mention1"/>
    <w:basedOn w:val="DefaultParagraphFont"/>
    <w:uiPriority w:val="99"/>
    <w:semiHidden w:val="1"/>
    <w:unhideWhenUsed w:val="1"/>
    <w:rsid w:val="00D6064A"/>
    <w:rPr>
      <w:color w:val="605e5c"/>
      <w:shd w:color="auto" w:fill="e1dfdd" w:val="clear"/>
    </w:rPr>
  </w:style>
  <w:style w:type="paragraph" w:styleId="HTMLPreformatted">
    <w:name w:val="HTML Preformatted"/>
    <w:basedOn w:val="Normal"/>
    <w:link w:val="HTMLPreformattedChar"/>
    <w:uiPriority w:val="99"/>
    <w:semiHidden w:val="1"/>
    <w:unhideWhenUsed w:val="1"/>
    <w:rsid w:val="001851CA"/>
    <w:pPr>
      <w:spacing w:after="0" w:before="0" w:line="240" w:lineRule="auto"/>
    </w:pPr>
    <w:rPr>
      <w:rFonts w:ascii="Consolas" w:hAnsi="Consolas"/>
      <w:sz w:val="20"/>
      <w:szCs w:val="20"/>
    </w:rPr>
  </w:style>
  <w:style w:type="character" w:styleId="HTMLPreformattedChar" w:customStyle="1">
    <w:name w:val="HTML Preformatted Char"/>
    <w:basedOn w:val="DefaultParagraphFont"/>
    <w:link w:val="HTMLPreformatted"/>
    <w:uiPriority w:val="99"/>
    <w:semiHidden w:val="1"/>
    <w:rsid w:val="001851CA"/>
    <w:rPr>
      <w:rFonts w:ascii="Consolas" w:hAnsi="Consolas"/>
      <w:sz w:val="20"/>
      <w:szCs w:val="20"/>
      <w:lang w:val="en-GB"/>
    </w:rPr>
  </w:style>
  <w:style w:type="paragraph" w:styleId="BalloonText">
    <w:name w:val="Balloon Text"/>
    <w:basedOn w:val="Normal"/>
    <w:link w:val="BalloonTextChar"/>
    <w:uiPriority w:val="99"/>
    <w:semiHidden w:val="1"/>
    <w:unhideWhenUsed w:val="1"/>
    <w:rsid w:val="00815449"/>
    <w:pPr>
      <w:spacing w:after="0" w:before="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815449"/>
    <w:rPr>
      <w:rFonts w:ascii="Tahoma" w:cs="Tahoma" w:hAnsi="Tahoma"/>
      <w:sz w:val="16"/>
      <w:szCs w:val="16"/>
      <w:lang w:val="en-GB"/>
    </w:rPr>
  </w:style>
  <w:style w:type="character" w:styleId="UnresolvedMention" w:customStyle="1">
    <w:name w:val="Unresolved Mention"/>
    <w:basedOn w:val="DefaultParagraphFont"/>
    <w:uiPriority w:val="99"/>
    <w:semiHidden w:val="1"/>
    <w:unhideWhenUsed w:val="1"/>
    <w:rsid w:val="006B5B65"/>
    <w:rPr>
      <w:color w:val="605e5c"/>
      <w:shd w:color="auto" w:fill="e1dfdd" w:val="clear"/>
    </w:rPr>
  </w:style>
  <w:style w:type="paragraph" w:styleId="TOC2">
    <w:name w:val="toc 2"/>
    <w:basedOn w:val="Normal"/>
    <w:next w:val="Normal"/>
    <w:autoRedefine w:val="1"/>
    <w:uiPriority w:val="39"/>
    <w:unhideWhenUsed w:val="1"/>
    <w:rsid w:val="006D1B72"/>
    <w:pPr>
      <w:spacing w:after="100"/>
      <w:ind w:left="220"/>
    </w:pPr>
  </w:style>
  <w:style w:type="paragraph" w:styleId="Subtitle">
    <w:name w:val="Subtitle"/>
    <w:basedOn w:val="Normal"/>
    <w:next w:val="Normal"/>
    <w:pPr>
      <w:spacing w:after="160" w:lineRule="auto"/>
    </w:pPr>
    <w:rPr>
      <w:rFonts w:ascii="Aptos" w:cs="Aptos" w:eastAsia="Aptos" w:hAnsi="Aptos"/>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4MJyNZb5yCa7Z8rkHpvv6WZVHQ==">CgMxLjAyDmguZ3NxbWM0NXpnZDZzMg5oLnlsMTg1bnF3eWthZDIOaC5wdG5tNTBvY3d5Z2EyDmguOHA1ZjQ0Z3UxYTYyMg5oLmV6aWR2NDMyZmEzcDIOaC41OXR0Z20za2c3eWQyDmguN2l1MnhyOXR5aGZmMg5oLmY2aTR0cDhyZjl5bzIOaC4zMGVzYTI4ajZubHUyDmgubXhnbnRvOW1weXQ4Mg5oLnpibzV3ZGZoYjhxZjgAciExT2dnc3ZOTjR5eVVPZmpMUjlvcC04ajc1eXdPeTJSX2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2026-08-01T10:41:00Z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3cee9d52-2fd0-444a-94e7-4c95dfc39a35</vt:lpwstr>
  </property>
</Properties>
</file>