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3527" w:rsidRDefault="00421CA8">
      <w:r>
        <w:rPr>
          <w:noProof/>
        </w:rPr>
        <mc:AlternateContent>
          <mc:Choice Requires="wpg">
            <w:drawing>
              <wp:anchor distT="0" distB="0" distL="0" distR="0" simplePos="0" relativeHeight="251658240" behindDoc="0" locked="0" layoutInCell="1" hidden="0" allowOverlap="1">
                <wp:simplePos x="0" y="0"/>
                <wp:positionH relativeFrom="column">
                  <wp:posOffset>-581025</wp:posOffset>
                </wp:positionH>
                <wp:positionV relativeFrom="paragraph">
                  <wp:posOffset>0</wp:posOffset>
                </wp:positionV>
                <wp:extent cx="7008495" cy="9164320"/>
                <wp:effectExtent l="0" t="0" r="1905" b="0"/>
                <wp:wrapSquare wrapText="bothSides" distT="0" distB="0" distL="0" distR="0"/>
                <wp:docPr id="1" name="Group 1"/>
                <wp:cNvGraphicFramePr/>
                <a:graphic xmlns:a="http://schemas.openxmlformats.org/drawingml/2006/main">
                  <a:graphicData uri="http://schemas.microsoft.com/office/word/2010/wordprocessingGroup">
                    <wpg:wgp>
                      <wpg:cNvGrpSpPr/>
                      <wpg:grpSpPr>
                        <a:xfrm>
                          <a:off x="0" y="0"/>
                          <a:ext cx="7008495" cy="9164320"/>
                          <a:chOff x="1841669" y="0"/>
                          <a:chExt cx="7008658" cy="7560000"/>
                        </a:xfrm>
                      </wpg:grpSpPr>
                      <wpg:grpSp>
                        <wpg:cNvPr id="2" name="Group 2"/>
                        <wpg:cNvGrpSpPr/>
                        <wpg:grpSpPr>
                          <a:xfrm>
                            <a:off x="1841669" y="0"/>
                            <a:ext cx="7008658" cy="7560000"/>
                            <a:chOff x="-143838" y="0"/>
                            <a:chExt cx="7008658" cy="9164624"/>
                          </a:xfrm>
                        </wpg:grpSpPr>
                        <wps:wsp>
                          <wps:cNvPr id="3" name="Rectangle 3"/>
                          <wps:cNvSpPr/>
                          <wps:spPr>
                            <a:xfrm>
                              <a:off x="-143838" y="0"/>
                              <a:ext cx="7008650" cy="9164600"/>
                            </a:xfrm>
                            <a:prstGeom prst="rect">
                              <a:avLst/>
                            </a:prstGeom>
                            <a:noFill/>
                            <a:ln>
                              <a:noFill/>
                            </a:ln>
                          </wps:spPr>
                          <wps:txbx>
                            <w:txbxContent>
                              <w:p w:rsidR="00473527" w:rsidRDefault="00473527">
                                <w:pPr>
                                  <w:spacing w:after="0" w:line="240" w:lineRule="auto"/>
                                  <w:jc w:val="left"/>
                                  <w:textDirection w:val="btLr"/>
                                </w:pPr>
                              </w:p>
                            </w:txbxContent>
                          </wps:txbx>
                          <wps:bodyPr spcFirstLastPara="1" wrap="square" lIns="91425" tIns="91425" rIns="91425" bIns="91425" anchor="ctr" anchorCtr="0">
                            <a:noAutofit/>
                          </wps:bodyPr>
                        </wps:wsp>
                        <wps:wsp>
                          <wps:cNvPr id="4" name="Rectangle 4"/>
                          <wps:cNvSpPr/>
                          <wps:spPr>
                            <a:xfrm>
                              <a:off x="0" y="0"/>
                              <a:ext cx="6858000" cy="1371600"/>
                            </a:xfrm>
                            <a:prstGeom prst="rect">
                              <a:avLst/>
                            </a:prstGeom>
                            <a:solidFill>
                              <a:schemeClr val="accent1"/>
                            </a:solidFill>
                            <a:ln>
                              <a:noFill/>
                            </a:ln>
                          </wps:spPr>
                          <wps:txbx>
                            <w:txbxContent>
                              <w:p w:rsidR="00473527" w:rsidRDefault="00473527">
                                <w:pPr>
                                  <w:spacing w:after="0" w:line="240" w:lineRule="auto"/>
                                  <w:jc w:val="left"/>
                                  <w:textDirection w:val="btLr"/>
                                </w:pPr>
                              </w:p>
                            </w:txbxContent>
                          </wps:txbx>
                          <wps:bodyPr spcFirstLastPara="1" wrap="square" lIns="91425" tIns="91425" rIns="91425" bIns="91425" anchor="ctr" anchorCtr="0">
                            <a:noAutofit/>
                          </wps:bodyPr>
                        </wps:wsp>
                        <wps:wsp>
                          <wps:cNvPr id="5" name="Rectangle 5"/>
                          <wps:cNvSpPr/>
                          <wps:spPr>
                            <a:xfrm>
                              <a:off x="-143838" y="4135424"/>
                              <a:ext cx="6858000" cy="5029200"/>
                            </a:xfrm>
                            <a:prstGeom prst="rect">
                              <a:avLst/>
                            </a:prstGeom>
                            <a:solidFill>
                              <a:schemeClr val="accent1"/>
                            </a:solidFill>
                            <a:ln>
                              <a:noFill/>
                            </a:ln>
                          </wps:spPr>
                          <wps:txbx>
                            <w:txbxContent>
                              <w:p w:rsidR="00473527" w:rsidRDefault="00473527">
                                <w:pPr>
                                  <w:spacing w:before="120" w:after="0" w:line="240" w:lineRule="auto"/>
                                  <w:jc w:val="center"/>
                                  <w:textDirection w:val="btLr"/>
                                </w:pPr>
                                <w:bookmarkStart w:id="0" w:name="_GoBack"/>
                                <w:bookmarkEnd w:id="0"/>
                              </w:p>
                            </w:txbxContent>
                          </wps:txbx>
                          <wps:bodyPr spcFirstLastPara="1" wrap="square" lIns="457200" tIns="731500" rIns="457200" bIns="457200" anchor="b" anchorCtr="0">
                            <a:noAutofit/>
                          </wps:bodyPr>
                        </wps:wsp>
                        <wps:wsp>
                          <wps:cNvPr id="6" name="Rectangle 6"/>
                          <wps:cNvSpPr/>
                          <wps:spPr>
                            <a:xfrm>
                              <a:off x="6820" y="1371555"/>
                              <a:ext cx="6858000" cy="4638720"/>
                            </a:xfrm>
                            <a:prstGeom prst="rect">
                              <a:avLst/>
                            </a:prstGeom>
                            <a:solidFill>
                              <a:schemeClr val="lt1"/>
                            </a:solidFill>
                            <a:ln>
                              <a:noFill/>
                            </a:ln>
                          </wps:spPr>
                          <wps:txbx>
                            <w:txbxContent>
                              <w:p w:rsidR="00842CA2" w:rsidRDefault="00842CA2">
                                <w:pPr>
                                  <w:spacing w:after="0" w:line="240" w:lineRule="auto"/>
                                  <w:jc w:val="center"/>
                                  <w:textDirection w:val="btLr"/>
                                  <w:rPr>
                                    <w:b/>
                                    <w:color w:val="222222"/>
                                    <w:sz w:val="56"/>
                                    <w:highlight w:val="white"/>
                                  </w:rPr>
                                </w:pPr>
                                <w:r>
                                  <w:rPr>
                                    <w:b/>
                                    <w:color w:val="222222"/>
                                    <w:sz w:val="56"/>
                                    <w:highlight w:val="white"/>
                                  </w:rPr>
                                  <w:t>UNIVERSITY OF WALES TRINITY SAINT DAVID</w:t>
                                </w:r>
                              </w:p>
                              <w:p w:rsidR="00842CA2" w:rsidRDefault="00842CA2">
                                <w:pPr>
                                  <w:spacing w:after="0" w:line="240" w:lineRule="auto"/>
                                  <w:jc w:val="center"/>
                                  <w:textDirection w:val="btLr"/>
                                  <w:rPr>
                                    <w:b/>
                                    <w:color w:val="222222"/>
                                    <w:sz w:val="56"/>
                                    <w:highlight w:val="white"/>
                                  </w:rPr>
                                </w:pPr>
                              </w:p>
                              <w:p w:rsidR="00473527" w:rsidRDefault="00421CA8">
                                <w:pPr>
                                  <w:spacing w:after="0" w:line="240" w:lineRule="auto"/>
                                  <w:jc w:val="center"/>
                                  <w:textDirection w:val="btLr"/>
                                  <w:rPr>
                                    <w:b/>
                                    <w:color w:val="222222"/>
                                    <w:sz w:val="56"/>
                                  </w:rPr>
                                </w:pPr>
                                <w:r>
                                  <w:rPr>
                                    <w:b/>
                                    <w:color w:val="222222"/>
                                    <w:sz w:val="56"/>
                                    <w:highlight w:val="white"/>
                                  </w:rPr>
                                  <w:t>BMSK4002    EFFECTIVE TEAM WORKING &amp; COMMUNICATION </w:t>
                                </w:r>
                              </w:p>
                              <w:p w:rsidR="00842CA2" w:rsidRDefault="00842CA2">
                                <w:pPr>
                                  <w:spacing w:after="0" w:line="240" w:lineRule="auto"/>
                                  <w:jc w:val="center"/>
                                  <w:textDirection w:val="btLr"/>
                                  <w:rPr>
                                    <w:b/>
                                    <w:color w:val="222222"/>
                                    <w:sz w:val="56"/>
                                  </w:rPr>
                                </w:pPr>
                              </w:p>
                              <w:p w:rsidR="00842CA2" w:rsidRDefault="00842CA2">
                                <w:pPr>
                                  <w:spacing w:after="0" w:line="240" w:lineRule="auto"/>
                                  <w:jc w:val="center"/>
                                  <w:textDirection w:val="btLr"/>
                                  <w:rPr>
                                    <w:b/>
                                    <w:color w:val="222222"/>
                                    <w:sz w:val="56"/>
                                  </w:rPr>
                                </w:pPr>
                                <w:r>
                                  <w:rPr>
                                    <w:b/>
                                    <w:color w:val="222222"/>
                                    <w:sz w:val="56"/>
                                  </w:rPr>
                                  <w:t xml:space="preserve">Lecturer: Dr </w:t>
                                </w:r>
                                <w:proofErr w:type="spellStart"/>
                                <w:r>
                                  <w:rPr>
                                    <w:b/>
                                    <w:color w:val="222222"/>
                                    <w:sz w:val="56"/>
                                  </w:rPr>
                                  <w:t>Gulnar</w:t>
                                </w:r>
                                <w:proofErr w:type="spellEnd"/>
                                <w:r>
                                  <w:rPr>
                                    <w:b/>
                                    <w:color w:val="222222"/>
                                    <w:sz w:val="56"/>
                                  </w:rPr>
                                  <w:t xml:space="preserve"> Ali</w:t>
                                </w:r>
                              </w:p>
                              <w:p w:rsidR="00842CA2" w:rsidRDefault="00842CA2">
                                <w:pPr>
                                  <w:spacing w:after="0" w:line="240" w:lineRule="auto"/>
                                  <w:jc w:val="center"/>
                                  <w:textDirection w:val="btLr"/>
                                  <w:rPr>
                                    <w:b/>
                                    <w:color w:val="222222"/>
                                    <w:sz w:val="56"/>
                                  </w:rPr>
                                </w:pPr>
                                <w:r>
                                  <w:rPr>
                                    <w:b/>
                                    <w:color w:val="222222"/>
                                    <w:sz w:val="56"/>
                                  </w:rPr>
                                  <w:t>Student: Paulo Jorge Dos Santos</w:t>
                                </w:r>
                              </w:p>
                              <w:p w:rsidR="00842CA2" w:rsidRDefault="00842CA2">
                                <w:pPr>
                                  <w:spacing w:after="0" w:line="240" w:lineRule="auto"/>
                                  <w:jc w:val="center"/>
                                  <w:textDirection w:val="btLr"/>
                                  <w:rPr>
                                    <w:b/>
                                    <w:color w:val="222222"/>
                                    <w:sz w:val="56"/>
                                  </w:rPr>
                                </w:pPr>
                                <w:r>
                                  <w:rPr>
                                    <w:b/>
                                    <w:color w:val="222222"/>
                                    <w:sz w:val="56"/>
                                  </w:rPr>
                                  <w:t>1812231</w:t>
                                </w:r>
                              </w:p>
                              <w:p w:rsidR="00842CA2" w:rsidRDefault="00842CA2">
                                <w:pPr>
                                  <w:spacing w:after="0" w:line="240" w:lineRule="auto"/>
                                  <w:jc w:val="center"/>
                                  <w:textDirection w:val="btLr"/>
                                  <w:rPr>
                                    <w:b/>
                                    <w:color w:val="222222"/>
                                    <w:sz w:val="56"/>
                                  </w:rPr>
                                </w:pPr>
                              </w:p>
                              <w:p w:rsidR="00842CA2" w:rsidRDefault="00842CA2">
                                <w:pPr>
                                  <w:spacing w:after="0" w:line="240" w:lineRule="auto"/>
                                  <w:jc w:val="center"/>
                                  <w:textDirection w:val="btLr"/>
                                </w:pPr>
                              </w:p>
                            </w:txbxContent>
                          </wps:txbx>
                          <wps:bodyPr spcFirstLastPara="1" wrap="square" lIns="457200" tIns="91425" rIns="457200" bIns="91425" anchor="ctr" anchorCtr="0">
                            <a:noAutofit/>
                          </wps:bodyPr>
                        </wps:wsp>
                      </wpg:grpSp>
                    </wpg:wgp>
                  </a:graphicData>
                </a:graphic>
              </wp:anchor>
            </w:drawing>
          </mc:Choice>
          <mc:Fallback>
            <w:pict>
              <v:group id="Group 1" o:spid="_x0000_s1026" style="position:absolute;left:0;text-align:left;margin-left:-45.75pt;margin-top:0;width:551.85pt;height:721.6pt;z-index:251658240;mso-wrap-distance-left:0;mso-wrap-distance-right:0" coordorigin="18416" coordsize="70086,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M6MHAMAAAgMAAAOAAAAZHJzL2Uyb0RvYy54bWzsVltv2yAYfZ+0/4B4b313HKtJNbVrNWna&#10;qnX7AQTji2SDB+TSf78PfEnSZmubttMelgfHH2D4zncOB87ON02NVkyqSvAZ9k5djBinIqt4McM/&#10;vl+dJBgpTXhGasHZDN8xhc/n79+drduU+aIUdcYkgkm4StftDJdat6njKFqyhqhT0TIOnbmQDdEQ&#10;ysLJJFnD7E3t+K4bO2shs1YKypSC1suuE8/t/HnOqP6a54ppVM8w5KbtU9rnwjyd+RlJC0nasqJ9&#10;GuSILBpScVh0nOqSaIKWsnowVVNRKZTI9SkVjSPyvKLMYgA0nnsPzbUUy9ZiKdJ10Y5lgtLeq9PR&#10;09IvqxuJqgy4w4iTBiiyqyLPlGbdFimMuJbtbXsj+4aiiwzaTS4b8w840MYW9W4sKttoRKFx4rpJ&#10;OI0wotA39eIw8Puy0xK4Md95SejF8RSj7de0/LjzfRyBjMz3kyh24Wdyc4blHZPlmNQYjNn3+Px9&#10;fP4R+A7kuYvyUJYkHVGeeGGQBADkUZSmSrEf/hElbBe1VYR6mSJuS9IyKzRl+O4rFgwV+wbbiPCi&#10;ZijoqmZHjZJQqQJ1HNDDAcT79YIdOagCeN3DS9JWKn3NRIPMywxLSMJuMbL6rHQngGGIWZuLq6qu&#10;oZ2kNd9rAKWYFtDJkKl505vFxipapQuR3QFm1dKrCtb6TJS+IRJ8APbEGrxhhtXPJZEMo/oTh1JP&#10;vdAHQevdQO4Gi92AcFoKsByqJUZdcKGtBXVZflhqkVcWkcmrS6ZPFzg2Ov4LZIcPybYCNIuDJB4n&#10;G7jcCnugOU6ixOxXS7MXTLwX06xEXWWGaVM8e0ywi1qiFQGDJ5Qyrq1zAed7I58sid4L/ytjtAFQ&#10;encwbG0gOtoGQi+Iws7aSHpQJZHrT+Fkf5kZ7HH/Virpj5Bhyz7dP8JoYhD2BjIJvMhEnYMMfZ2F&#10;DNHgIYt/2EHihzqJn6WTOIGbgTERYxRRZEX2G5GEcZBADd9OJPVr2Mh4Wj73gBloP3DCDF2ve8Rs&#10;71D24LHXTXvF6q/G5j67G9tR2wv8/BcAAAD//wMAUEsDBBQABgAIAAAAIQAjurek4AAAAAoBAAAP&#10;AAAAZHJzL2Rvd25yZXYueG1sTI9Ba8JAEIXvhf6HZQq96SZRS02zEZG2JymoheJtzY5JMDsbsmsS&#10;/33HU3ubx3u8+V62Gm0jeux87UhBPI1AIBXO1FQq+D58TF5B+KDJ6MYRKrihh1X++JDp1LiBdtjv&#10;Qym4hHyqFVQhtKmUvqjQaj91LRJ7Z9dZHVh2pTSdHrjcNjKJohdpdU38odItbiosLvurVfA56GE9&#10;i9/77eW8uR0Pi6+fbYxKPT+N6zcQAcfwF4Y7PqNDzkwndyXjRaNgsowXHFXAi+52FCcJiBNf8/ks&#10;AZln8v+E/BcAAP//AwBQSwECLQAUAAYACAAAACEAtoM4kv4AAADhAQAAEwAAAAAAAAAAAAAAAAAA&#10;AAAAW0NvbnRlbnRfVHlwZXNdLnhtbFBLAQItABQABgAIAAAAIQA4/SH/1gAAAJQBAAALAAAAAAAA&#10;AAAAAAAAAC8BAABfcmVscy8ucmVsc1BLAQItABQABgAIAAAAIQBKbM6MHAMAAAgMAAAOAAAAAAAA&#10;AAAAAAAAAC4CAABkcnMvZTJvRG9jLnhtbFBLAQItABQABgAIAAAAIQAjurek4AAAAAoBAAAPAAAA&#10;AAAAAAAAAAAAAHYFAABkcnMvZG93bnJldi54bWxQSwUGAAAAAAQABADzAAAAgwYAAAAA&#10;">
                <v:group id="Group 2" o:spid="_x0000_s1027" style="position:absolute;left:18416;width:70087;height:75600" coordorigin="-1438" coordsize="70086,916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left:-1438;width:70086;height:916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rsidR="00473527" w:rsidRDefault="00473527">
                          <w:pPr>
                            <w:spacing w:after="0" w:line="240" w:lineRule="auto"/>
                            <w:jc w:val="left"/>
                            <w:textDirection w:val="btLr"/>
                          </w:pPr>
                        </w:p>
                      </w:txbxContent>
                    </v:textbox>
                  </v:rect>
                  <v:rect id="Rectangle 4" o:spid="_x0000_s1029"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iRwQAAANoAAAAPAAAAZHJzL2Rvd25yZXYueG1sRI/RisIw&#10;FETfhf2HcBd801RRd7caRRTBFxHrfsCluTbF5qY2sXb/fiMIPg4zc4ZZrDpbiZYaXzpWMBomIIhz&#10;p0suFPyed4NvED4ga6wck4I/8rBafvQWmGr34BO1WShEhLBPUYEJoU6l9Lkhi37oauLoXVxjMUTZ&#10;FFI3+IhwW8lxksykxZLjgsGaNobya3a3CqY/U79tu2OFxpy3t83Xen/ICqX6n916DiJQF97hV3uv&#10;FUzgeSXeALn8BwAA//8DAFBLAQItABQABgAIAAAAIQDb4fbL7gAAAIUBAAATAAAAAAAAAAAAAAAA&#10;AAAAAABbQ29udGVudF9UeXBlc10ueG1sUEsBAi0AFAAGAAgAAAAhAFr0LFu/AAAAFQEAAAsAAAAA&#10;AAAAAAAAAAAAHwEAAF9yZWxzLy5yZWxzUEsBAi0AFAAGAAgAAAAhAIk8CJHBAAAA2gAAAA8AAAAA&#10;AAAAAAAAAAAABwIAAGRycy9kb3ducmV2LnhtbFBLBQYAAAAAAwADALcAAAD1AgAAAAA=&#10;" fillcolor="#4f81bd [3204]" stroked="f">
                    <v:textbox inset="2.53958mm,2.53958mm,2.53958mm,2.53958mm">
                      <w:txbxContent>
                        <w:p w:rsidR="00473527" w:rsidRDefault="00473527">
                          <w:pPr>
                            <w:spacing w:after="0" w:line="240" w:lineRule="auto"/>
                            <w:jc w:val="left"/>
                            <w:textDirection w:val="btLr"/>
                          </w:pPr>
                        </w:p>
                      </w:txbxContent>
                    </v:textbox>
                  </v:rect>
                  <v:rect id="Rectangle 5" o:spid="_x0000_s1030" style="position:absolute;left:-1438;top:41354;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rTLxQAAANoAAAAPAAAAZHJzL2Rvd25yZXYueG1sRI9Pa8JA&#10;FMTvgt9heUIvohsr/iG6CVIozaFga8XzI/uapGbfhuzWxH56VxB6HGbmN8w27U0tLtS6yrKC2TQC&#10;QZxbXXGh4Pj1OlmDcB5ZY22ZFFzJQZoMB1uMte34ky4HX4gAYRejgtL7JpbS5SUZdFPbEAfv27YG&#10;fZBtIXWLXYCbWj5H0VIarDgslNjQS0n5+fBrFPysMsPvXZ+N5f7ULP/Gb7PuY67U06jfbUB46v1/&#10;+NHOtIIF3K+EGyCTGwAAAP//AwBQSwECLQAUAAYACAAAACEA2+H2y+4AAACFAQAAEwAAAAAAAAAA&#10;AAAAAAAAAAAAW0NvbnRlbnRfVHlwZXNdLnhtbFBLAQItABQABgAIAAAAIQBa9CxbvwAAABUBAAAL&#10;AAAAAAAAAAAAAAAAAB8BAABfcmVscy8ucmVsc1BLAQItABQABgAIAAAAIQBN1rTLxQAAANoAAAAP&#10;AAAAAAAAAAAAAAAAAAcCAABkcnMvZG93bnJldi54bWxQSwUGAAAAAAMAAwC3AAAA+QIAAAAA&#10;" fillcolor="#4f81bd [3204]" stroked="f">
                    <v:textbox inset="36pt,20.31944mm,36pt,36pt">
                      <w:txbxContent>
                        <w:p w:rsidR="00473527" w:rsidRDefault="00473527">
                          <w:pPr>
                            <w:spacing w:before="120" w:after="0" w:line="240" w:lineRule="auto"/>
                            <w:jc w:val="center"/>
                            <w:textDirection w:val="btLr"/>
                          </w:pPr>
                          <w:bookmarkStart w:id="1" w:name="_GoBack"/>
                          <w:bookmarkEnd w:id="1"/>
                        </w:p>
                      </w:txbxContent>
                    </v:textbox>
                  </v:rect>
                  <v:rect id="Rectangle 6" o:spid="_x0000_s1031" style="position:absolute;left:68;top:13715;width:68580;height:463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c+vwAAANoAAAAPAAAAZHJzL2Rvd25yZXYueG1sRI9Bi8Iw&#10;FITvwv6H8IS9aaoHkWospSAInrbq/dE8k2LzUpts7f77zcKCx2FmvmH2xeQ6MdIQWs8KVssMBHHj&#10;dctGwfVyXGxBhIissfNMCn4oQHH4mO0x1/7FXzTW0YgE4ZCjAhtjn0sZGksOw9L3xMm7+8FhTHIw&#10;Ug/4SnDXyXWWbaTDltOCxZ4qS82j/nYKylvn79XYWqPPq7VpnnV2xUqpz/lU7kBEmuI7/N8+aQUb&#10;+LuSboA8/AIAAP//AwBQSwECLQAUAAYACAAAACEA2+H2y+4AAACFAQAAEwAAAAAAAAAAAAAAAAAA&#10;AAAAW0NvbnRlbnRfVHlwZXNdLnhtbFBLAQItABQABgAIAAAAIQBa9CxbvwAAABUBAAALAAAAAAAA&#10;AAAAAAAAAB8BAABfcmVscy8ucmVsc1BLAQItABQABgAIAAAAIQD9O/c+vwAAANoAAAAPAAAAAAAA&#10;AAAAAAAAAAcCAABkcnMvZG93bnJldi54bWxQSwUGAAAAAAMAAwC3AAAA8wIAAAAA&#10;" fillcolor="white [3201]" stroked="f">
                    <v:textbox inset="36pt,2.53958mm,36pt,2.53958mm">
                      <w:txbxContent>
                        <w:p w:rsidR="00842CA2" w:rsidRDefault="00842CA2">
                          <w:pPr>
                            <w:spacing w:after="0" w:line="240" w:lineRule="auto"/>
                            <w:jc w:val="center"/>
                            <w:textDirection w:val="btLr"/>
                            <w:rPr>
                              <w:b/>
                              <w:color w:val="222222"/>
                              <w:sz w:val="56"/>
                              <w:highlight w:val="white"/>
                            </w:rPr>
                          </w:pPr>
                          <w:r>
                            <w:rPr>
                              <w:b/>
                              <w:color w:val="222222"/>
                              <w:sz w:val="56"/>
                              <w:highlight w:val="white"/>
                            </w:rPr>
                            <w:t>UNIVERSITY OF WALES TRINITY SAINT DAVID</w:t>
                          </w:r>
                        </w:p>
                        <w:p w:rsidR="00842CA2" w:rsidRDefault="00842CA2">
                          <w:pPr>
                            <w:spacing w:after="0" w:line="240" w:lineRule="auto"/>
                            <w:jc w:val="center"/>
                            <w:textDirection w:val="btLr"/>
                            <w:rPr>
                              <w:b/>
                              <w:color w:val="222222"/>
                              <w:sz w:val="56"/>
                              <w:highlight w:val="white"/>
                            </w:rPr>
                          </w:pPr>
                        </w:p>
                        <w:p w:rsidR="00473527" w:rsidRDefault="00421CA8">
                          <w:pPr>
                            <w:spacing w:after="0" w:line="240" w:lineRule="auto"/>
                            <w:jc w:val="center"/>
                            <w:textDirection w:val="btLr"/>
                            <w:rPr>
                              <w:b/>
                              <w:color w:val="222222"/>
                              <w:sz w:val="56"/>
                            </w:rPr>
                          </w:pPr>
                          <w:r>
                            <w:rPr>
                              <w:b/>
                              <w:color w:val="222222"/>
                              <w:sz w:val="56"/>
                              <w:highlight w:val="white"/>
                            </w:rPr>
                            <w:t>BMSK4002    EFFECTIVE TEAM WORKING &amp; COMMUNICATION </w:t>
                          </w:r>
                        </w:p>
                        <w:p w:rsidR="00842CA2" w:rsidRDefault="00842CA2">
                          <w:pPr>
                            <w:spacing w:after="0" w:line="240" w:lineRule="auto"/>
                            <w:jc w:val="center"/>
                            <w:textDirection w:val="btLr"/>
                            <w:rPr>
                              <w:b/>
                              <w:color w:val="222222"/>
                              <w:sz w:val="56"/>
                            </w:rPr>
                          </w:pPr>
                        </w:p>
                        <w:p w:rsidR="00842CA2" w:rsidRDefault="00842CA2">
                          <w:pPr>
                            <w:spacing w:after="0" w:line="240" w:lineRule="auto"/>
                            <w:jc w:val="center"/>
                            <w:textDirection w:val="btLr"/>
                            <w:rPr>
                              <w:b/>
                              <w:color w:val="222222"/>
                              <w:sz w:val="56"/>
                            </w:rPr>
                          </w:pPr>
                          <w:r>
                            <w:rPr>
                              <w:b/>
                              <w:color w:val="222222"/>
                              <w:sz w:val="56"/>
                            </w:rPr>
                            <w:t xml:space="preserve">Lecturer: Dr </w:t>
                          </w:r>
                          <w:proofErr w:type="spellStart"/>
                          <w:r>
                            <w:rPr>
                              <w:b/>
                              <w:color w:val="222222"/>
                              <w:sz w:val="56"/>
                            </w:rPr>
                            <w:t>Gulnar</w:t>
                          </w:r>
                          <w:proofErr w:type="spellEnd"/>
                          <w:r>
                            <w:rPr>
                              <w:b/>
                              <w:color w:val="222222"/>
                              <w:sz w:val="56"/>
                            </w:rPr>
                            <w:t xml:space="preserve"> Ali</w:t>
                          </w:r>
                        </w:p>
                        <w:p w:rsidR="00842CA2" w:rsidRDefault="00842CA2">
                          <w:pPr>
                            <w:spacing w:after="0" w:line="240" w:lineRule="auto"/>
                            <w:jc w:val="center"/>
                            <w:textDirection w:val="btLr"/>
                            <w:rPr>
                              <w:b/>
                              <w:color w:val="222222"/>
                              <w:sz w:val="56"/>
                            </w:rPr>
                          </w:pPr>
                          <w:r>
                            <w:rPr>
                              <w:b/>
                              <w:color w:val="222222"/>
                              <w:sz w:val="56"/>
                            </w:rPr>
                            <w:t>Student: Paulo Jorge Dos Santos</w:t>
                          </w:r>
                        </w:p>
                        <w:p w:rsidR="00842CA2" w:rsidRDefault="00842CA2">
                          <w:pPr>
                            <w:spacing w:after="0" w:line="240" w:lineRule="auto"/>
                            <w:jc w:val="center"/>
                            <w:textDirection w:val="btLr"/>
                            <w:rPr>
                              <w:b/>
                              <w:color w:val="222222"/>
                              <w:sz w:val="56"/>
                            </w:rPr>
                          </w:pPr>
                          <w:r>
                            <w:rPr>
                              <w:b/>
                              <w:color w:val="222222"/>
                              <w:sz w:val="56"/>
                            </w:rPr>
                            <w:t>1812231</w:t>
                          </w:r>
                        </w:p>
                        <w:p w:rsidR="00842CA2" w:rsidRDefault="00842CA2">
                          <w:pPr>
                            <w:spacing w:after="0" w:line="240" w:lineRule="auto"/>
                            <w:jc w:val="center"/>
                            <w:textDirection w:val="btLr"/>
                            <w:rPr>
                              <w:b/>
                              <w:color w:val="222222"/>
                              <w:sz w:val="56"/>
                            </w:rPr>
                          </w:pPr>
                        </w:p>
                        <w:p w:rsidR="00842CA2" w:rsidRDefault="00842CA2">
                          <w:pPr>
                            <w:spacing w:after="0" w:line="240" w:lineRule="auto"/>
                            <w:jc w:val="center"/>
                            <w:textDirection w:val="btLr"/>
                          </w:pPr>
                        </w:p>
                      </w:txbxContent>
                    </v:textbox>
                  </v:rect>
                </v:group>
                <w10:wrap type="square"/>
              </v:group>
            </w:pict>
          </mc:Fallback>
        </mc:AlternateContent>
      </w:r>
    </w:p>
    <w:p w:rsidR="00473527" w:rsidRDefault="00421CA8">
      <w:pPr>
        <w:keepNext/>
        <w:keepLines/>
        <w:pBdr>
          <w:top w:val="nil"/>
          <w:left w:val="nil"/>
          <w:bottom w:val="nil"/>
          <w:right w:val="nil"/>
          <w:between w:val="nil"/>
        </w:pBdr>
        <w:spacing w:before="240" w:after="0"/>
        <w:jc w:val="left"/>
        <w:rPr>
          <w:color w:val="2E75B5"/>
          <w:sz w:val="32"/>
          <w:szCs w:val="32"/>
        </w:rPr>
      </w:pPr>
      <w:r>
        <w:rPr>
          <w:color w:val="2E75B5"/>
          <w:sz w:val="32"/>
          <w:szCs w:val="32"/>
        </w:rPr>
        <w:lastRenderedPageBreak/>
        <w:t>Table of Contents</w:t>
      </w:r>
    </w:p>
    <w:sdt>
      <w:sdtPr>
        <w:id w:val="1923908319"/>
        <w:docPartObj>
          <w:docPartGallery w:val="Table of Contents"/>
          <w:docPartUnique/>
        </w:docPartObj>
      </w:sdtPr>
      <w:sdtEndPr/>
      <w:sdtContent>
        <w:p w:rsidR="00473527" w:rsidRDefault="00421CA8">
          <w:pPr>
            <w:tabs>
              <w:tab w:val="right" w:pos="9360"/>
            </w:tabs>
            <w:spacing w:before="80" w:line="240" w:lineRule="auto"/>
          </w:pPr>
          <w:r>
            <w:fldChar w:fldCharType="begin"/>
          </w:r>
          <w:r>
            <w:instrText xml:space="preserve"> TOC \h \u \z </w:instrText>
          </w:r>
          <w:r>
            <w:fldChar w:fldCharType="separate"/>
          </w:r>
          <w:hyperlink w:anchor="_nea4tdmfcuyq">
            <w:r>
              <w:rPr>
                <w:b/>
              </w:rPr>
              <w:t>Introduction</w:t>
            </w:r>
          </w:hyperlink>
          <w:r>
            <w:rPr>
              <w:b/>
            </w:rPr>
            <w:tab/>
          </w:r>
          <w:r>
            <w:fldChar w:fldCharType="begin"/>
          </w:r>
          <w:r>
            <w:instrText xml:space="preserve"> PAGEREF _nea4tdmfcuyq \h </w:instrText>
          </w:r>
          <w:r>
            <w:fldChar w:fldCharType="separate"/>
          </w:r>
          <w:r>
            <w:rPr>
              <w:b/>
            </w:rPr>
            <w:t>2</w:t>
          </w:r>
          <w:r>
            <w:fldChar w:fldCharType="end"/>
          </w:r>
        </w:p>
        <w:p w:rsidR="00473527" w:rsidRDefault="00421CA8">
          <w:pPr>
            <w:tabs>
              <w:tab w:val="right" w:pos="9360"/>
            </w:tabs>
            <w:spacing w:before="200" w:line="240" w:lineRule="auto"/>
            <w:rPr>
              <w:color w:val="000000"/>
            </w:rPr>
          </w:pPr>
          <w:hyperlink w:anchor="_30j0zll">
            <w:r>
              <w:rPr>
                <w:color w:val="000000"/>
              </w:rPr>
              <w:t>Research-informed literature</w:t>
            </w:r>
          </w:hyperlink>
          <w:r>
            <w:rPr>
              <w:color w:val="000000"/>
            </w:rPr>
            <w:tab/>
          </w:r>
          <w:r>
            <w:fldChar w:fldCharType="begin"/>
          </w:r>
          <w:r>
            <w:instrText xml:space="preserve"> PAGEREF _30j0zll \h </w:instrText>
          </w:r>
          <w:r>
            <w:fldChar w:fldCharType="separate"/>
          </w:r>
          <w:r>
            <w:rPr>
              <w:b/>
              <w:color w:val="000000"/>
            </w:rPr>
            <w:t>2</w:t>
          </w:r>
          <w:r>
            <w:fldChar w:fldCharType="end"/>
          </w:r>
        </w:p>
        <w:p w:rsidR="00473527" w:rsidRDefault="00421CA8">
          <w:pPr>
            <w:tabs>
              <w:tab w:val="right" w:pos="9360"/>
            </w:tabs>
            <w:spacing w:before="200" w:line="240" w:lineRule="auto"/>
            <w:rPr>
              <w:color w:val="000000"/>
            </w:rPr>
          </w:pPr>
          <w:hyperlink w:anchor="_3znysh7">
            <w:r>
              <w:rPr>
                <w:color w:val="000000"/>
              </w:rPr>
              <w:t>Knowledge and understanding of the subject</w:t>
            </w:r>
          </w:hyperlink>
          <w:r>
            <w:rPr>
              <w:color w:val="000000"/>
            </w:rPr>
            <w:tab/>
          </w:r>
          <w:r>
            <w:fldChar w:fldCharType="begin"/>
          </w:r>
          <w:r>
            <w:instrText xml:space="preserve"> PAGEREF _3znysh7 \h </w:instrText>
          </w:r>
          <w:r>
            <w:fldChar w:fldCharType="separate"/>
          </w:r>
          <w:r>
            <w:rPr>
              <w:b/>
              <w:color w:val="000000"/>
            </w:rPr>
            <w:t>5</w:t>
          </w:r>
          <w:r>
            <w:fldChar w:fldCharType="end"/>
          </w:r>
        </w:p>
        <w:p w:rsidR="00473527" w:rsidRDefault="00421CA8">
          <w:pPr>
            <w:tabs>
              <w:tab w:val="right" w:pos="9360"/>
            </w:tabs>
            <w:spacing w:before="200" w:line="240" w:lineRule="auto"/>
            <w:rPr>
              <w:color w:val="000000"/>
            </w:rPr>
          </w:pPr>
          <w:hyperlink w:anchor="_2et92p0">
            <w:r>
              <w:rPr>
                <w:color w:val="000000"/>
              </w:rPr>
              <w:t>Analysis</w:t>
            </w:r>
          </w:hyperlink>
          <w:r>
            <w:rPr>
              <w:color w:val="000000"/>
            </w:rPr>
            <w:tab/>
          </w:r>
          <w:r>
            <w:fldChar w:fldCharType="begin"/>
          </w:r>
          <w:r>
            <w:instrText xml:space="preserve"> PAGEREF _2et92p0 \h </w:instrText>
          </w:r>
          <w:r>
            <w:fldChar w:fldCharType="separate"/>
          </w:r>
          <w:r>
            <w:rPr>
              <w:b/>
              <w:color w:val="000000"/>
            </w:rPr>
            <w:t>8</w:t>
          </w:r>
          <w:r>
            <w:fldChar w:fldCharType="end"/>
          </w:r>
        </w:p>
        <w:p w:rsidR="00473527" w:rsidRDefault="00421CA8">
          <w:pPr>
            <w:tabs>
              <w:tab w:val="right" w:pos="9360"/>
            </w:tabs>
            <w:spacing w:before="200" w:line="240" w:lineRule="auto"/>
            <w:rPr>
              <w:color w:val="000000"/>
            </w:rPr>
          </w:pPr>
          <w:hyperlink w:anchor="_tyjcwt">
            <w:r>
              <w:rPr>
                <w:color w:val="000000"/>
              </w:rPr>
              <w:t>Practical application and deployment</w:t>
            </w:r>
          </w:hyperlink>
          <w:r>
            <w:rPr>
              <w:color w:val="000000"/>
            </w:rPr>
            <w:tab/>
          </w:r>
          <w:r>
            <w:fldChar w:fldCharType="begin"/>
          </w:r>
          <w:r>
            <w:instrText xml:space="preserve"> PAGEREF _tyjcwt \h </w:instrText>
          </w:r>
          <w:r>
            <w:fldChar w:fldCharType="separate"/>
          </w:r>
          <w:r>
            <w:rPr>
              <w:b/>
              <w:color w:val="000000"/>
            </w:rPr>
            <w:t>8</w:t>
          </w:r>
          <w:r>
            <w:fldChar w:fldCharType="end"/>
          </w:r>
        </w:p>
        <w:p w:rsidR="00473527" w:rsidRDefault="00421CA8">
          <w:pPr>
            <w:tabs>
              <w:tab w:val="right" w:pos="9360"/>
            </w:tabs>
            <w:spacing w:before="200" w:line="240" w:lineRule="auto"/>
            <w:rPr>
              <w:color w:val="000000"/>
            </w:rPr>
          </w:pPr>
          <w:hyperlink w:anchor="_3dy6vkm">
            <w:r>
              <w:rPr>
                <w:color w:val="000000"/>
              </w:rPr>
              <w:t>Skills for professional practice</w:t>
            </w:r>
          </w:hyperlink>
          <w:r>
            <w:rPr>
              <w:color w:val="000000"/>
            </w:rPr>
            <w:tab/>
          </w:r>
          <w:r>
            <w:fldChar w:fldCharType="begin"/>
          </w:r>
          <w:r>
            <w:instrText xml:space="preserve"> PAGEREF _3dy</w:instrText>
          </w:r>
          <w:r>
            <w:instrText xml:space="preserve">6vkm \h </w:instrText>
          </w:r>
          <w:r>
            <w:fldChar w:fldCharType="separate"/>
          </w:r>
          <w:r>
            <w:rPr>
              <w:b/>
              <w:color w:val="000000"/>
            </w:rPr>
            <w:t>9</w:t>
          </w:r>
          <w:r>
            <w:fldChar w:fldCharType="end"/>
          </w:r>
        </w:p>
        <w:p w:rsidR="00473527" w:rsidRDefault="00421CA8">
          <w:pPr>
            <w:tabs>
              <w:tab w:val="right" w:pos="9360"/>
            </w:tabs>
            <w:spacing w:before="200" w:line="240" w:lineRule="auto"/>
            <w:rPr>
              <w:color w:val="000000"/>
            </w:rPr>
          </w:pPr>
          <w:hyperlink w:anchor="_1t3h5sf">
            <w:r>
              <w:rPr>
                <w:color w:val="000000"/>
              </w:rPr>
              <w:t>Conclusion</w:t>
            </w:r>
          </w:hyperlink>
          <w:r>
            <w:rPr>
              <w:color w:val="000000"/>
            </w:rPr>
            <w:tab/>
          </w:r>
          <w:r>
            <w:fldChar w:fldCharType="begin"/>
          </w:r>
          <w:r>
            <w:instrText xml:space="preserve"> PAGEREF _1t3h5sf \h </w:instrText>
          </w:r>
          <w:r>
            <w:fldChar w:fldCharType="separate"/>
          </w:r>
          <w:r>
            <w:rPr>
              <w:b/>
              <w:color w:val="000000"/>
            </w:rPr>
            <w:t>10</w:t>
          </w:r>
          <w:r>
            <w:fldChar w:fldCharType="end"/>
          </w:r>
        </w:p>
        <w:p w:rsidR="00473527" w:rsidRDefault="00421CA8">
          <w:pPr>
            <w:tabs>
              <w:tab w:val="right" w:pos="9360"/>
            </w:tabs>
            <w:spacing w:before="200" w:after="80" w:line="240" w:lineRule="auto"/>
            <w:rPr>
              <w:color w:val="000000"/>
            </w:rPr>
          </w:pPr>
          <w:hyperlink w:anchor="_4d34og8">
            <w:r>
              <w:rPr>
                <w:color w:val="000000"/>
              </w:rPr>
              <w:t>References</w:t>
            </w:r>
          </w:hyperlink>
          <w:r>
            <w:rPr>
              <w:color w:val="000000"/>
            </w:rPr>
            <w:tab/>
          </w:r>
          <w:r>
            <w:fldChar w:fldCharType="begin"/>
          </w:r>
          <w:r>
            <w:instrText xml:space="preserve"> PAGEREF _4d34og8 \h </w:instrText>
          </w:r>
          <w:r>
            <w:fldChar w:fldCharType="separate"/>
          </w:r>
          <w:r>
            <w:rPr>
              <w:b/>
              <w:color w:val="000000"/>
            </w:rPr>
            <w:t>11</w:t>
          </w:r>
          <w:r>
            <w:fldChar w:fldCharType="end"/>
          </w:r>
          <w:r>
            <w:fldChar w:fldCharType="end"/>
          </w:r>
        </w:p>
      </w:sdtContent>
    </w:sdt>
    <w:p w:rsidR="00473527" w:rsidRDefault="00421CA8">
      <w:pPr>
        <w:jc w:val="left"/>
        <w:rPr>
          <w:b/>
          <w:color w:val="2E75B5"/>
          <w:sz w:val="32"/>
          <w:szCs w:val="32"/>
        </w:rPr>
      </w:pPr>
      <w:bookmarkStart w:id="2" w:name="_wvaju2x9ytmv" w:colFirst="0" w:colLast="0"/>
      <w:bookmarkEnd w:id="2"/>
      <w:r>
        <w:br w:type="page"/>
      </w:r>
    </w:p>
    <w:p w:rsidR="00473527" w:rsidRDefault="00421CA8">
      <w:pPr>
        <w:pStyle w:val="Heading1"/>
        <w:spacing w:line="360" w:lineRule="auto"/>
      </w:pPr>
      <w:bookmarkStart w:id="3" w:name="_nea4tdmfcuyq" w:colFirst="0" w:colLast="0"/>
      <w:bookmarkEnd w:id="3"/>
      <w:r>
        <w:lastRenderedPageBreak/>
        <w:t>Introduction</w:t>
      </w:r>
    </w:p>
    <w:p w:rsidR="00473527" w:rsidRDefault="00421CA8">
      <w:pPr>
        <w:spacing w:line="360" w:lineRule="auto"/>
      </w:pPr>
      <w:r>
        <w:t>This report is about effective team working and communication. Effective team working and communication plays a significant role in the operations and</w:t>
      </w:r>
      <w:r>
        <w:t xml:space="preserve"> success of the </w:t>
      </w:r>
      <w:proofErr w:type="spellStart"/>
      <w:r>
        <w:t>organisation</w:t>
      </w:r>
      <w:proofErr w:type="spellEnd"/>
      <w:r>
        <w:t xml:space="preserve">. In this regard, competency skills are required (Rowe &amp; </w:t>
      </w:r>
      <w:proofErr w:type="spellStart"/>
      <w:r>
        <w:t>Zegwaard</w:t>
      </w:r>
      <w:proofErr w:type="spellEnd"/>
      <w:r>
        <w:t xml:space="preserve">, 2017). Additionally, every </w:t>
      </w:r>
      <w:proofErr w:type="spellStart"/>
      <w:r>
        <w:t>organisation</w:t>
      </w:r>
      <w:proofErr w:type="spellEnd"/>
      <w:r>
        <w:t xml:space="preserve"> demands a competent worker so, effective skills and strategies of effective professional skills are mandatory for the emp</w:t>
      </w:r>
      <w:r>
        <w:t xml:space="preserve">loyees or potential employees (Chand, 2019). This report aims to introduce the strategies of effective team working. Additionally, this report aims to create the awareness of student by understanding the range of communication skills which are significant </w:t>
      </w:r>
      <w:r>
        <w:t>for the success within the workplace. In this report, the collaborative working, developing ideas, group dynamics theories, theories and team structure (Belbin), interpersonal communication, group strategies, group strategies, and effective communication w</w:t>
      </w:r>
      <w:r>
        <w:t xml:space="preserve">ill be discussed. </w:t>
      </w:r>
    </w:p>
    <w:p w:rsidR="00473527" w:rsidRDefault="00421CA8">
      <w:pPr>
        <w:pStyle w:val="Heading1"/>
        <w:tabs>
          <w:tab w:val="center" w:pos="4680"/>
        </w:tabs>
        <w:spacing w:line="360" w:lineRule="auto"/>
      </w:pPr>
      <w:bookmarkStart w:id="4" w:name="_30j0zll" w:colFirst="0" w:colLast="0"/>
      <w:bookmarkEnd w:id="4"/>
      <w:r>
        <w:t>Research-informed literature</w:t>
      </w:r>
      <w:r>
        <w:tab/>
      </w:r>
    </w:p>
    <w:p w:rsidR="00473527" w:rsidRDefault="00421CA8">
      <w:pPr>
        <w:spacing w:line="360" w:lineRule="auto"/>
      </w:pPr>
      <w:r>
        <w:t xml:space="preserve">Effective team working plays a significant role in the success of the task or </w:t>
      </w:r>
      <w:proofErr w:type="spellStart"/>
      <w:r>
        <w:t>organisation</w:t>
      </w:r>
      <w:proofErr w:type="spellEnd"/>
      <w:r>
        <w:t xml:space="preserve"> (Brown &amp; </w:t>
      </w:r>
      <w:proofErr w:type="spellStart"/>
      <w:r>
        <w:t>Hesketh</w:t>
      </w:r>
      <w:proofErr w:type="spellEnd"/>
      <w:r>
        <w:t>, 2004). Furthermore, effective team-working encourages multi-disciplinary work where teams cut acro</w:t>
      </w:r>
      <w:r>
        <w:t xml:space="preserve">ss </w:t>
      </w:r>
      <w:proofErr w:type="spellStart"/>
      <w:r>
        <w:t>organisational</w:t>
      </w:r>
      <w:proofErr w:type="spellEnd"/>
      <w:r>
        <w:t xml:space="preserve"> boundaries (</w:t>
      </w:r>
      <w:proofErr w:type="spellStart"/>
      <w:r>
        <w:t>Anwaar</w:t>
      </w:r>
      <w:proofErr w:type="spellEnd"/>
      <w:r>
        <w:t xml:space="preserve">, 2016). Effective team working includes responsiveness and flexibility. The trustable working and collaborative working </w:t>
      </w:r>
      <w:proofErr w:type="gramStart"/>
      <w:r>
        <w:t>includes</w:t>
      </w:r>
      <w:proofErr w:type="gramEnd"/>
      <w:r>
        <w:t xml:space="preserve"> the spectrum of ways that more than one person work together (Lowden, et al., 2014). As it</w:t>
      </w:r>
      <w:r>
        <w:t xml:space="preserve"> is mentioned above that effective team working creates a synergy which means collaborative work reduces the working pressure and creates efficiency in tasks (Smash, 2019). Additionally, collaboration is executed by communication, brainstorming, connecting</w:t>
      </w:r>
      <w:r>
        <w:t>, planning, cooperation, discussion, teamwork, skills, support, trust, mission/aim, and communication. The process of developing, creating and communicating ideas which are concrete, visual and abstract is known as developing ideas. Additionally, the proce</w:t>
      </w:r>
      <w:r>
        <w:t xml:space="preserve">dure includes innovating the concepts, constructing ideas, and building the concepts (Brown &amp; </w:t>
      </w:r>
      <w:proofErr w:type="spellStart"/>
      <w:r>
        <w:t>Hesketh</w:t>
      </w:r>
      <w:proofErr w:type="spellEnd"/>
      <w:r>
        <w:t xml:space="preserve">, 2004). Effective team working is performed, if the working environment is flexible and </w:t>
      </w:r>
      <w:proofErr w:type="spellStart"/>
      <w:r>
        <w:t>favourable</w:t>
      </w:r>
      <w:proofErr w:type="spellEnd"/>
      <w:r>
        <w:t xml:space="preserve"> for all the team members (Rowe &amp; </w:t>
      </w:r>
      <w:proofErr w:type="spellStart"/>
      <w:r>
        <w:t>Zegwaard</w:t>
      </w:r>
      <w:proofErr w:type="spellEnd"/>
      <w:r>
        <w:t>, 2017). It me</w:t>
      </w:r>
      <w:r>
        <w:t xml:space="preserve">ans managers should give a </w:t>
      </w:r>
      <w:proofErr w:type="spellStart"/>
      <w:r>
        <w:t>favourable</w:t>
      </w:r>
      <w:proofErr w:type="spellEnd"/>
      <w:r>
        <w:t xml:space="preserve"> environment to the workers to get the required result and get the innovative ideas to execute the operation of the business more effectively and efficiently (Chand, 2019; Lowden, et al., 2014). On the other hand, Group</w:t>
      </w:r>
      <w:r>
        <w:t xml:space="preserve"> dynamics is the system of the psychological and </w:t>
      </w:r>
      <w:proofErr w:type="spellStart"/>
      <w:r>
        <w:t>behavioural</w:t>
      </w:r>
      <w:proofErr w:type="spellEnd"/>
      <w:r>
        <w:t xml:space="preserve"> processes occurring within a team (Smash, 2019). In group dynamics, combination theories are used to maintain and develop effective team performance. The </w:t>
      </w:r>
      <w:r>
        <w:lastRenderedPageBreak/>
        <w:t>most important theory which is applied in</w:t>
      </w:r>
      <w:r>
        <w:t xml:space="preserve"> group working is Tuchman’s theory. (Smash, 2019) There are five stages of group development which are forming storming norming, performing and adjourning. These steps help in accomplishing the task by eliminating the issues and problems while continuing/d</w:t>
      </w:r>
      <w:r>
        <w:t>oing tasks (</w:t>
      </w:r>
      <w:proofErr w:type="spellStart"/>
      <w:r>
        <w:t>Awange</w:t>
      </w:r>
      <w:proofErr w:type="spellEnd"/>
      <w:r>
        <w:t xml:space="preserve">, 2015; Lowden, et al., 2014). </w:t>
      </w:r>
    </w:p>
    <w:p w:rsidR="00473527" w:rsidRDefault="00421CA8">
      <w:pPr>
        <w:numPr>
          <w:ilvl w:val="0"/>
          <w:numId w:val="1"/>
        </w:numPr>
        <w:pBdr>
          <w:top w:val="nil"/>
          <w:left w:val="nil"/>
          <w:bottom w:val="nil"/>
          <w:right w:val="nil"/>
          <w:between w:val="nil"/>
        </w:pBdr>
        <w:spacing w:after="0" w:line="360" w:lineRule="auto"/>
        <w:rPr>
          <w:color w:val="000000"/>
        </w:rPr>
      </w:pPr>
      <w:r>
        <w:rPr>
          <w:color w:val="000000"/>
        </w:rPr>
        <w:t xml:space="preserve">Forming: In this step, the group is made based on the task requirement. </w:t>
      </w:r>
    </w:p>
    <w:p w:rsidR="00473527" w:rsidRDefault="00421CA8">
      <w:pPr>
        <w:numPr>
          <w:ilvl w:val="0"/>
          <w:numId w:val="1"/>
        </w:numPr>
        <w:pBdr>
          <w:top w:val="nil"/>
          <w:left w:val="nil"/>
          <w:bottom w:val="nil"/>
          <w:right w:val="nil"/>
          <w:between w:val="nil"/>
        </w:pBdr>
        <w:spacing w:after="0" w:line="360" w:lineRule="auto"/>
        <w:rPr>
          <w:color w:val="000000"/>
        </w:rPr>
      </w:pPr>
      <w:r>
        <w:rPr>
          <w:color w:val="000000"/>
        </w:rPr>
        <w:t>Storming: In this step, the group makes sub-groups based on the preferences of the team members. Correspondingly, the issues get rais</w:t>
      </w:r>
      <w:r>
        <w:rPr>
          <w:color w:val="000000"/>
        </w:rPr>
        <w:t xml:space="preserve">ed (Lowden, et al., 2014). </w:t>
      </w:r>
    </w:p>
    <w:p w:rsidR="00473527" w:rsidRDefault="00421CA8">
      <w:pPr>
        <w:numPr>
          <w:ilvl w:val="0"/>
          <w:numId w:val="1"/>
        </w:numPr>
        <w:pBdr>
          <w:top w:val="nil"/>
          <w:left w:val="nil"/>
          <w:bottom w:val="nil"/>
          <w:right w:val="nil"/>
          <w:between w:val="nil"/>
        </w:pBdr>
        <w:spacing w:after="0" w:line="360" w:lineRule="auto"/>
        <w:rPr>
          <w:color w:val="000000"/>
        </w:rPr>
      </w:pPr>
      <w:r>
        <w:rPr>
          <w:color w:val="000000"/>
        </w:rPr>
        <w:t xml:space="preserve">Norming: In this stage, the group structure is solidified, and team members are more responsible for their output. </w:t>
      </w:r>
    </w:p>
    <w:p w:rsidR="00473527" w:rsidRDefault="00421CA8">
      <w:pPr>
        <w:numPr>
          <w:ilvl w:val="0"/>
          <w:numId w:val="1"/>
        </w:numPr>
        <w:pBdr>
          <w:top w:val="nil"/>
          <w:left w:val="nil"/>
          <w:bottom w:val="nil"/>
          <w:right w:val="nil"/>
          <w:between w:val="nil"/>
        </w:pBdr>
        <w:spacing w:after="0" w:line="360" w:lineRule="auto"/>
        <w:rPr>
          <w:color w:val="000000"/>
        </w:rPr>
      </w:pPr>
      <w:r>
        <w:rPr>
          <w:color w:val="000000"/>
        </w:rPr>
        <w:t xml:space="preserve">Performing: In this stage, the group performs the activities. Moreover, the group norms are </w:t>
      </w:r>
      <w:proofErr w:type="gramStart"/>
      <w:r>
        <w:rPr>
          <w:color w:val="000000"/>
        </w:rPr>
        <w:t>followed</w:t>
      </w:r>
      <w:proofErr w:type="gramEnd"/>
      <w:r>
        <w:rPr>
          <w:color w:val="000000"/>
        </w:rPr>
        <w:t xml:space="preserve"> and collect</w:t>
      </w:r>
      <w:r>
        <w:rPr>
          <w:color w:val="000000"/>
        </w:rPr>
        <w:t>ive pressure is exercised to confirm the development of group effectiveness (</w:t>
      </w:r>
      <w:proofErr w:type="spellStart"/>
      <w:r>
        <w:rPr>
          <w:color w:val="000000"/>
        </w:rPr>
        <w:t>Gharaveis</w:t>
      </w:r>
      <w:proofErr w:type="spellEnd"/>
      <w:r>
        <w:rPr>
          <w:color w:val="000000"/>
        </w:rPr>
        <w:t>, 2018). In this stage, the long-term viability is nurtured and established.</w:t>
      </w:r>
    </w:p>
    <w:p w:rsidR="00473527" w:rsidRDefault="00421CA8">
      <w:pPr>
        <w:numPr>
          <w:ilvl w:val="0"/>
          <w:numId w:val="1"/>
        </w:numPr>
        <w:pBdr>
          <w:top w:val="nil"/>
          <w:left w:val="nil"/>
          <w:bottom w:val="nil"/>
          <w:right w:val="nil"/>
          <w:between w:val="nil"/>
        </w:pBdr>
        <w:spacing w:line="360" w:lineRule="auto"/>
        <w:rPr>
          <w:color w:val="000000"/>
        </w:rPr>
      </w:pPr>
      <w:r>
        <w:rPr>
          <w:color w:val="000000"/>
        </w:rPr>
        <w:t xml:space="preserve">Adjourning: This is the fifth step and mostly used </w:t>
      </w:r>
      <w:r>
        <w:t>in temporary</w:t>
      </w:r>
      <w:r>
        <w:rPr>
          <w:color w:val="000000"/>
        </w:rPr>
        <w:t xml:space="preserve"> groups. In this step, group activities are stopped or adjourned for the period (</w:t>
      </w:r>
      <w:proofErr w:type="spellStart"/>
      <w:r>
        <w:rPr>
          <w:color w:val="000000"/>
        </w:rPr>
        <w:t>Awange</w:t>
      </w:r>
      <w:proofErr w:type="spellEnd"/>
      <w:r>
        <w:rPr>
          <w:color w:val="000000"/>
        </w:rPr>
        <w:t xml:space="preserve">, 2015). </w:t>
      </w:r>
    </w:p>
    <w:p w:rsidR="00473527" w:rsidRDefault="00473527">
      <w:pPr>
        <w:spacing w:line="360" w:lineRule="auto"/>
      </w:pPr>
    </w:p>
    <w:p w:rsidR="00473527" w:rsidRDefault="00421CA8">
      <w:pPr>
        <w:keepNext/>
        <w:spacing w:line="360" w:lineRule="auto"/>
      </w:pPr>
      <w:r>
        <w:rPr>
          <w:noProof/>
        </w:rPr>
        <w:drawing>
          <wp:inline distT="0" distB="0" distL="0" distR="0">
            <wp:extent cx="1280479" cy="2884311"/>
            <wp:effectExtent l="0" t="0" r="0" b="0"/>
            <wp:docPr id="7"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r="2941" b="7851"/>
                    <a:stretch>
                      <a:fillRect/>
                    </a:stretch>
                  </pic:blipFill>
                  <pic:spPr>
                    <a:xfrm>
                      <a:off x="0" y="0"/>
                      <a:ext cx="1280479" cy="2884311"/>
                    </a:xfrm>
                    <a:prstGeom prst="rect">
                      <a:avLst/>
                    </a:prstGeom>
                    <a:ln/>
                  </pic:spPr>
                </pic:pic>
              </a:graphicData>
            </a:graphic>
          </wp:inline>
        </w:drawing>
      </w:r>
    </w:p>
    <w:p w:rsidR="00473527" w:rsidRDefault="00421CA8">
      <w:pPr>
        <w:pBdr>
          <w:top w:val="nil"/>
          <w:left w:val="nil"/>
          <w:bottom w:val="nil"/>
          <w:right w:val="nil"/>
          <w:between w:val="nil"/>
        </w:pBdr>
        <w:spacing w:after="200" w:line="240" w:lineRule="auto"/>
        <w:rPr>
          <w:i/>
          <w:color w:val="44546A"/>
          <w:sz w:val="18"/>
          <w:szCs w:val="18"/>
        </w:rPr>
      </w:pPr>
      <w:r>
        <w:rPr>
          <w:i/>
          <w:color w:val="44546A"/>
          <w:sz w:val="18"/>
          <w:szCs w:val="18"/>
        </w:rPr>
        <w:t>Figure 1 Tuchman’s theory (Smash, 2019)</w:t>
      </w:r>
    </w:p>
    <w:p w:rsidR="00473527" w:rsidRDefault="00421CA8">
      <w:pPr>
        <w:spacing w:line="360" w:lineRule="auto"/>
      </w:pPr>
      <w:r>
        <w:lastRenderedPageBreak/>
        <w:t xml:space="preserve">The groups are divided into two groups (formal and informal). The formal groups are common, task groups and functional groups. On the other hand, the informal groups are interest groups, friendship groups, and reference group (Rowe &amp; </w:t>
      </w:r>
      <w:proofErr w:type="spellStart"/>
      <w:r>
        <w:t>Zegwaard</w:t>
      </w:r>
      <w:proofErr w:type="spellEnd"/>
      <w:r>
        <w:t>, 2017). Addit</w:t>
      </w:r>
      <w:r>
        <w:t xml:space="preserve">ionally, the factors which affect the group </w:t>
      </w:r>
      <w:proofErr w:type="spellStart"/>
      <w:r>
        <w:t>behaviour</w:t>
      </w:r>
      <w:proofErr w:type="spellEnd"/>
      <w:r>
        <w:t xml:space="preserve"> are group structure (group size, group roles, group norms, and group cohesiveness), group processes (turning groups to the effective team) and group members resource (</w:t>
      </w:r>
      <w:proofErr w:type="spellStart"/>
      <w:r>
        <w:t>Anwaar</w:t>
      </w:r>
      <w:proofErr w:type="spellEnd"/>
      <w:r>
        <w:t>, 2016). Additionally, team b</w:t>
      </w:r>
      <w:r>
        <w:t>uilding includes the factor such as commitment, clear expectations, competence, collaboration, control, creativity, communication, and coordination (</w:t>
      </w:r>
      <w:proofErr w:type="spellStart"/>
      <w:r>
        <w:t>Anwaar</w:t>
      </w:r>
      <w:proofErr w:type="spellEnd"/>
      <w:r>
        <w:t xml:space="preserve">, 2016). </w:t>
      </w:r>
    </w:p>
    <w:p w:rsidR="00473527" w:rsidRDefault="00421CA8">
      <w:pPr>
        <w:keepNext/>
        <w:spacing w:line="360" w:lineRule="auto"/>
      </w:pPr>
      <w:r>
        <w:rPr>
          <w:noProof/>
        </w:rPr>
        <w:drawing>
          <wp:inline distT="0" distB="0" distL="0" distR="0">
            <wp:extent cx="3009900" cy="269557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r="7058" b="10159"/>
                    <a:stretch>
                      <a:fillRect/>
                    </a:stretch>
                  </pic:blipFill>
                  <pic:spPr>
                    <a:xfrm>
                      <a:off x="0" y="0"/>
                      <a:ext cx="3009900" cy="2695575"/>
                    </a:xfrm>
                    <a:prstGeom prst="rect">
                      <a:avLst/>
                    </a:prstGeom>
                    <a:ln/>
                  </pic:spPr>
                </pic:pic>
              </a:graphicData>
            </a:graphic>
          </wp:inline>
        </w:drawing>
      </w:r>
    </w:p>
    <w:p w:rsidR="00473527" w:rsidRDefault="00421CA8">
      <w:pPr>
        <w:pBdr>
          <w:top w:val="nil"/>
          <w:left w:val="nil"/>
          <w:bottom w:val="nil"/>
          <w:right w:val="nil"/>
          <w:between w:val="nil"/>
        </w:pBdr>
        <w:spacing w:after="200" w:line="240" w:lineRule="auto"/>
        <w:rPr>
          <w:i/>
          <w:color w:val="44546A"/>
          <w:sz w:val="18"/>
          <w:szCs w:val="18"/>
        </w:rPr>
      </w:pPr>
      <w:r>
        <w:rPr>
          <w:i/>
          <w:color w:val="44546A"/>
          <w:sz w:val="18"/>
          <w:szCs w:val="18"/>
        </w:rPr>
        <w:t xml:space="preserve">Figure 2 Team Building concept (Brown &amp; </w:t>
      </w:r>
      <w:proofErr w:type="spellStart"/>
      <w:r>
        <w:rPr>
          <w:i/>
          <w:color w:val="44546A"/>
          <w:sz w:val="18"/>
          <w:szCs w:val="18"/>
        </w:rPr>
        <w:t>Hesketh</w:t>
      </w:r>
      <w:proofErr w:type="spellEnd"/>
      <w:r>
        <w:rPr>
          <w:i/>
          <w:color w:val="44546A"/>
          <w:sz w:val="18"/>
          <w:szCs w:val="18"/>
        </w:rPr>
        <w:t>, 2004)</w:t>
      </w:r>
    </w:p>
    <w:p w:rsidR="00473527" w:rsidRDefault="00421CA8">
      <w:pPr>
        <w:spacing w:line="360" w:lineRule="auto"/>
        <w:rPr>
          <w:b/>
          <w:color w:val="2E75B5"/>
          <w:sz w:val="28"/>
          <w:szCs w:val="28"/>
        </w:rPr>
      </w:pPr>
      <w:bookmarkStart w:id="5" w:name="_1fob9te" w:colFirst="0" w:colLast="0"/>
      <w:bookmarkEnd w:id="5"/>
      <w:r>
        <w:rPr>
          <w:b/>
          <w:color w:val="2E75B5"/>
          <w:sz w:val="28"/>
          <w:szCs w:val="28"/>
        </w:rPr>
        <w:t xml:space="preserve">Communication skills </w:t>
      </w:r>
    </w:p>
    <w:p w:rsidR="00473527" w:rsidRDefault="00421CA8">
      <w:pPr>
        <w:spacing w:line="360" w:lineRule="auto"/>
      </w:pPr>
      <w:r>
        <w:t xml:space="preserve">Ineffective </w:t>
      </w:r>
      <w:r>
        <w:t>team execution, communication skills play a vital role. Groups that convey tasks more productive are executed by effective communication (</w:t>
      </w:r>
      <w:proofErr w:type="spellStart"/>
      <w:r>
        <w:t>Gharaveis</w:t>
      </w:r>
      <w:proofErr w:type="spellEnd"/>
      <w:r>
        <w:t>, 2018). Effective communication helps in the success of the team performance. Successful communication and c</w:t>
      </w:r>
      <w:r>
        <w:t>ollaboration permit colleagues to comprehend their jobs (</w:t>
      </w:r>
      <w:proofErr w:type="spellStart"/>
      <w:r>
        <w:t>Gharaveis</w:t>
      </w:r>
      <w:proofErr w:type="spellEnd"/>
      <w:r>
        <w:t>, 2018). There are two types of communication (formal and informal) that impact the performance of the team. In this regard, it is the responsibility of the employees and managers to have bu</w:t>
      </w:r>
      <w:r>
        <w:t>siness communication skills to execute professional operations (</w:t>
      </w:r>
      <w:proofErr w:type="spellStart"/>
      <w:r>
        <w:t>Zinser</w:t>
      </w:r>
      <w:proofErr w:type="spellEnd"/>
      <w:r>
        <w:t xml:space="preserve">, 2003). </w:t>
      </w:r>
    </w:p>
    <w:p w:rsidR="00473527" w:rsidRDefault="00421CA8">
      <w:pPr>
        <w:pStyle w:val="Heading1"/>
        <w:spacing w:line="360" w:lineRule="auto"/>
      </w:pPr>
      <w:bookmarkStart w:id="6" w:name="_3znysh7" w:colFirst="0" w:colLast="0"/>
      <w:bookmarkEnd w:id="6"/>
      <w:r>
        <w:lastRenderedPageBreak/>
        <w:t xml:space="preserve">Knowledge and understanding of the subject </w:t>
      </w:r>
    </w:p>
    <w:p w:rsidR="00473527" w:rsidRDefault="00421CA8">
      <w:pPr>
        <w:spacing w:line="360" w:lineRule="auto"/>
      </w:pPr>
      <w:r>
        <w:t>Effective team working is essential in the operation execution (Lowden, et al., 2014). The skills which are required for effective t</w:t>
      </w:r>
      <w:r>
        <w:t>eam working are decision-making, problem-solving, communication skills, organizing and planning skills, persuasion and influencing skills, skills in chairing the meeting, feedback skills, and conflict resolution skills (Lowden, et al., 2014). The effective</w:t>
      </w:r>
      <w:r>
        <w:t xml:space="preserve"> teamwork is executed by observing the feedback of the team member about their needs and perception. High performing team focuses on team satisfaction rather than exchanging information (</w:t>
      </w:r>
      <w:proofErr w:type="spellStart"/>
      <w:r>
        <w:t>Awange</w:t>
      </w:r>
      <w:proofErr w:type="spellEnd"/>
      <w:r>
        <w:t>, 2015). Furthermore, as the intricacy of the task is increased</w:t>
      </w:r>
      <w:r>
        <w:t>, the collaboration and coordination in task execution are observed to create synergy or reduce pressure (</w:t>
      </w:r>
      <w:proofErr w:type="spellStart"/>
      <w:r>
        <w:t>Anwaar</w:t>
      </w:r>
      <w:proofErr w:type="spellEnd"/>
      <w:r>
        <w:t>, 2016).</w:t>
      </w:r>
    </w:p>
    <w:p w:rsidR="00473527" w:rsidRDefault="00421CA8">
      <w:pPr>
        <w:spacing w:line="360" w:lineRule="auto"/>
      </w:pPr>
      <w:r>
        <w:t xml:space="preserve"> The strategies for effective teamwork are</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Build up respect and trust</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 xml:space="preserve">Encouraging socializing </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 xml:space="preserve">Lead by example </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Cultivating open communication</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 xml:space="preserve">Clearly outline responsibility and role </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Set define goals</w:t>
      </w:r>
    </w:p>
    <w:p w:rsidR="00473527" w:rsidRDefault="00421CA8">
      <w:pPr>
        <w:numPr>
          <w:ilvl w:val="0"/>
          <w:numId w:val="4"/>
        </w:numPr>
        <w:pBdr>
          <w:top w:val="nil"/>
          <w:left w:val="nil"/>
          <w:bottom w:val="nil"/>
          <w:right w:val="nil"/>
          <w:between w:val="nil"/>
        </w:pBdr>
        <w:spacing w:after="0" w:line="360" w:lineRule="auto"/>
        <w:rPr>
          <w:color w:val="000000"/>
        </w:rPr>
      </w:pPr>
      <w:proofErr w:type="spellStart"/>
      <w:r>
        <w:rPr>
          <w:color w:val="000000"/>
        </w:rPr>
        <w:t>Organi</w:t>
      </w:r>
      <w:r>
        <w:t>se</w:t>
      </w:r>
      <w:proofErr w:type="spellEnd"/>
      <w:r>
        <w:rPr>
          <w:color w:val="000000"/>
        </w:rPr>
        <w:t xml:space="preserve"> team processes</w:t>
      </w:r>
    </w:p>
    <w:p w:rsidR="00473527" w:rsidRDefault="00421CA8">
      <w:pPr>
        <w:numPr>
          <w:ilvl w:val="0"/>
          <w:numId w:val="4"/>
        </w:numPr>
        <w:pBdr>
          <w:top w:val="nil"/>
          <w:left w:val="nil"/>
          <w:bottom w:val="nil"/>
          <w:right w:val="nil"/>
          <w:between w:val="nil"/>
        </w:pBdr>
        <w:spacing w:after="0" w:line="360" w:lineRule="auto"/>
        <w:rPr>
          <w:color w:val="000000"/>
        </w:rPr>
      </w:pPr>
      <w:r>
        <w:rPr>
          <w:color w:val="000000"/>
        </w:rPr>
        <w:t xml:space="preserve">Allow team </w:t>
      </w:r>
      <w:r>
        <w:t>members</w:t>
      </w:r>
      <w:r>
        <w:rPr>
          <w:color w:val="000000"/>
        </w:rPr>
        <w:t xml:space="preserve"> to take part in the decision-making</w:t>
      </w:r>
    </w:p>
    <w:p w:rsidR="00473527" w:rsidRDefault="00421CA8">
      <w:pPr>
        <w:numPr>
          <w:ilvl w:val="0"/>
          <w:numId w:val="4"/>
        </w:numPr>
        <w:pBdr>
          <w:top w:val="nil"/>
          <w:left w:val="nil"/>
          <w:bottom w:val="nil"/>
          <w:right w:val="nil"/>
          <w:between w:val="nil"/>
        </w:pBdr>
        <w:spacing w:after="0" w:line="360" w:lineRule="auto"/>
        <w:rPr>
          <w:color w:val="000000"/>
        </w:rPr>
      </w:pPr>
      <w:proofErr w:type="spellStart"/>
      <w:r>
        <w:rPr>
          <w:color w:val="000000"/>
        </w:rPr>
        <w:t>Recogni</w:t>
      </w:r>
      <w:r>
        <w:t>se</w:t>
      </w:r>
      <w:proofErr w:type="spellEnd"/>
      <w:r>
        <w:rPr>
          <w:color w:val="000000"/>
        </w:rPr>
        <w:t xml:space="preserve"> good teamwork</w:t>
      </w:r>
    </w:p>
    <w:p w:rsidR="00473527" w:rsidRDefault="00421CA8">
      <w:pPr>
        <w:numPr>
          <w:ilvl w:val="0"/>
          <w:numId w:val="4"/>
        </w:numPr>
        <w:pBdr>
          <w:top w:val="nil"/>
          <w:left w:val="nil"/>
          <w:bottom w:val="nil"/>
          <w:right w:val="nil"/>
          <w:between w:val="nil"/>
        </w:pBdr>
        <w:spacing w:line="360" w:lineRule="auto"/>
        <w:rPr>
          <w:color w:val="000000"/>
        </w:rPr>
      </w:pPr>
      <w:r>
        <w:rPr>
          <w:color w:val="000000"/>
        </w:rPr>
        <w:t>Mediate conflict and quickly and efficiently (</w:t>
      </w:r>
      <w:proofErr w:type="spellStart"/>
      <w:r>
        <w:rPr>
          <w:color w:val="000000"/>
        </w:rPr>
        <w:t>Anwaar</w:t>
      </w:r>
      <w:proofErr w:type="spellEnd"/>
      <w:r>
        <w:rPr>
          <w:color w:val="000000"/>
        </w:rPr>
        <w:t>, 2016)</w:t>
      </w:r>
    </w:p>
    <w:p w:rsidR="00473527" w:rsidRDefault="00421CA8">
      <w:pPr>
        <w:spacing w:line="360" w:lineRule="auto"/>
      </w:pPr>
      <w:r>
        <w:t xml:space="preserve">The </w:t>
      </w:r>
      <w:r>
        <w:t>Teambuilding concept explained that communication and collaboration within the team are important for operating the team (</w:t>
      </w:r>
      <w:proofErr w:type="spellStart"/>
      <w:r>
        <w:t>Anwaar</w:t>
      </w:r>
      <w:proofErr w:type="spellEnd"/>
      <w:r>
        <w:t xml:space="preserve">, 2016). Similarly, the TEAM CORE framework is used for the analysis of the problem, information sharing, goal commitments, and </w:t>
      </w:r>
      <w:r>
        <w:t>selective communication. This framework helps is incorporate the prior work by Lévesque and Cohen. It also assists in the coordination process about the goal abandonment and agent intention for the reasoning (</w:t>
      </w:r>
      <w:proofErr w:type="spellStart"/>
      <w:r>
        <w:t>Gharaveis</w:t>
      </w:r>
      <w:proofErr w:type="spellEnd"/>
      <w:r>
        <w:t>, 2018). The intention of a fellow age</w:t>
      </w:r>
      <w:r>
        <w:t xml:space="preserve">nt makes the process of coordination more reliable about sensor and coordination failures. Similarly, for effective team working and performance execution, Shared Plans have been successfully used by a collaborative interface </w:t>
      </w:r>
      <w:r>
        <w:lastRenderedPageBreak/>
        <w:t xml:space="preserve">which is used to </w:t>
      </w:r>
      <w:proofErr w:type="spellStart"/>
      <w:r>
        <w:t>analyse</w:t>
      </w:r>
      <w:proofErr w:type="spellEnd"/>
      <w:r>
        <w:t xml:space="preserve"> the r</w:t>
      </w:r>
      <w:r>
        <w:t>eason for human intention (Lowden, et al., 2014). Additionally, the RETSINA software framework uses the same mechanism based on Shared plans. Apart from the use of software and framework, the Belbin Team theory helps in analyzing and enhancing the team wor</w:t>
      </w:r>
      <w:r>
        <w:t xml:space="preserve">king in an </w:t>
      </w:r>
      <w:proofErr w:type="spellStart"/>
      <w:r>
        <w:t>organisation</w:t>
      </w:r>
      <w:proofErr w:type="spellEnd"/>
      <w:r>
        <w:t>. Belbin describes a team role as a tendency to contribute to behave and interrelate with others in a certain way. This model includes nine factors to work in a team which is specialist, sharper, completer, implementer, resource inve</w:t>
      </w:r>
      <w:r>
        <w:t>stigator, coordinator, team worker, plant, and monitor evaluator (</w:t>
      </w:r>
      <w:proofErr w:type="spellStart"/>
      <w:r>
        <w:t>Anwaar</w:t>
      </w:r>
      <w:proofErr w:type="spellEnd"/>
      <w:r>
        <w:t xml:space="preserve">, 2016). </w:t>
      </w:r>
    </w:p>
    <w:p w:rsidR="00473527" w:rsidRDefault="00421CA8">
      <w:pPr>
        <w:keepNext/>
        <w:spacing w:line="360" w:lineRule="auto"/>
      </w:pPr>
      <w:r>
        <w:rPr>
          <w:noProof/>
        </w:rPr>
        <w:drawing>
          <wp:inline distT="0" distB="0" distL="0" distR="0">
            <wp:extent cx="3673953" cy="3184732"/>
            <wp:effectExtent l="0" t="0" r="0" b="0"/>
            <wp:docPr id="9"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l="12553" t="7106" r="9893" b="8661"/>
                    <a:stretch>
                      <a:fillRect/>
                    </a:stretch>
                  </pic:blipFill>
                  <pic:spPr>
                    <a:xfrm>
                      <a:off x="0" y="0"/>
                      <a:ext cx="3673953" cy="3184732"/>
                    </a:xfrm>
                    <a:prstGeom prst="rect">
                      <a:avLst/>
                    </a:prstGeom>
                    <a:ln/>
                  </pic:spPr>
                </pic:pic>
              </a:graphicData>
            </a:graphic>
          </wp:inline>
        </w:drawing>
      </w:r>
    </w:p>
    <w:p w:rsidR="00473527" w:rsidRDefault="00421CA8">
      <w:pPr>
        <w:pBdr>
          <w:top w:val="nil"/>
          <w:left w:val="nil"/>
          <w:bottom w:val="nil"/>
          <w:right w:val="nil"/>
          <w:between w:val="nil"/>
        </w:pBdr>
        <w:spacing w:after="200" w:line="240" w:lineRule="auto"/>
        <w:rPr>
          <w:i/>
          <w:color w:val="44546A"/>
          <w:sz w:val="18"/>
          <w:szCs w:val="18"/>
        </w:rPr>
      </w:pPr>
      <w:r>
        <w:rPr>
          <w:i/>
          <w:color w:val="44546A"/>
          <w:sz w:val="18"/>
          <w:szCs w:val="18"/>
        </w:rPr>
        <w:t>Figure 3 Belbin's Team Roles (Smash, 2019)</w:t>
      </w:r>
    </w:p>
    <w:p w:rsidR="00473527" w:rsidRDefault="00473527">
      <w:pPr>
        <w:spacing w:line="360" w:lineRule="auto"/>
      </w:pPr>
    </w:p>
    <w:p w:rsidR="00473527" w:rsidRDefault="00421CA8">
      <w:pPr>
        <w:spacing w:line="360" w:lineRule="auto"/>
      </w:pPr>
      <w:r>
        <w:t xml:space="preserve">In further elaboration, a specialist is a person who is self-centered, self-starting and dedicated. The allowable weakness in this regard is he/she get to dwell on the techniques (Rowe &amp; </w:t>
      </w:r>
      <w:proofErr w:type="spellStart"/>
      <w:r>
        <w:t>Zegwaard</w:t>
      </w:r>
      <w:proofErr w:type="spellEnd"/>
      <w:r>
        <w:t>, 2017). Completer/finisher is a person who is anxious, consc</w:t>
      </w:r>
      <w:r>
        <w:t xml:space="preserve">ientious and painstaking person with allowable weakness of reluctant to delegate. The implementer is a person who is reliable, efficient, and </w:t>
      </w:r>
      <w:proofErr w:type="spellStart"/>
      <w:r>
        <w:t>organised</w:t>
      </w:r>
      <w:proofErr w:type="spellEnd"/>
      <w:r>
        <w:t xml:space="preserve"> with allowable weakness of inflexibility (</w:t>
      </w:r>
      <w:proofErr w:type="spellStart"/>
      <w:r>
        <w:t>Awange</w:t>
      </w:r>
      <w:proofErr w:type="spellEnd"/>
      <w:r>
        <w:t xml:space="preserve">, 2015; Rowe &amp; </w:t>
      </w:r>
      <w:proofErr w:type="spellStart"/>
      <w:r>
        <w:t>Zegwaard</w:t>
      </w:r>
      <w:proofErr w:type="spellEnd"/>
      <w:r>
        <w:t>, 2017). The teamwork is a co-ope</w:t>
      </w:r>
      <w:r>
        <w:t xml:space="preserve">rative person and perspective with allowable weakness of lacking in confrontations. The monitor and evaluator </w:t>
      </w:r>
      <w:proofErr w:type="gramStart"/>
      <w:r>
        <w:t>is</w:t>
      </w:r>
      <w:proofErr w:type="gramEnd"/>
      <w:r>
        <w:t xml:space="preserve"> a person who is sober and discerning with allowable weakness of lacking the inability to inspire others. Sharper is a person who likes challeng</w:t>
      </w:r>
      <w:r>
        <w:t xml:space="preserve">es and </w:t>
      </w:r>
      <w:r>
        <w:lastRenderedPageBreak/>
        <w:t>has a dynamic personality with allowable weakness of offending others' feelings (</w:t>
      </w:r>
      <w:proofErr w:type="spellStart"/>
      <w:r>
        <w:t>Awange</w:t>
      </w:r>
      <w:proofErr w:type="spellEnd"/>
      <w:r>
        <w:t xml:space="preserve">, 2015). Similarly, the coordinator is a person who has good communication skills and collaborative </w:t>
      </w:r>
      <w:proofErr w:type="gramStart"/>
      <w:r>
        <w:t>personality,</w:t>
      </w:r>
      <w:proofErr w:type="gramEnd"/>
      <w:r>
        <w:t xml:space="preserve"> however, the allowable weakness is workload or ma</w:t>
      </w:r>
      <w:r>
        <w:t xml:space="preserve">nipulative nature. A resource investigator is a person who is an </w:t>
      </w:r>
      <w:proofErr w:type="gramStart"/>
      <w:r>
        <w:t>out-going</w:t>
      </w:r>
      <w:proofErr w:type="gramEnd"/>
      <w:r>
        <w:t xml:space="preserve"> and active person, however, his/her allowable weakness is over-optimism. Last but not the least; the planter is a person who is creative, imaginative, and solves difficult problems,</w:t>
      </w:r>
      <w:r>
        <w:t xml:space="preserve"> however, its allowable weakness is he can be preoccupied with the communication (</w:t>
      </w:r>
      <w:proofErr w:type="spellStart"/>
      <w:r>
        <w:t>Anwaar</w:t>
      </w:r>
      <w:proofErr w:type="spellEnd"/>
      <w:r>
        <w:t xml:space="preserve">, 2016). </w:t>
      </w:r>
    </w:p>
    <w:p w:rsidR="00473527" w:rsidRDefault="00421CA8">
      <w:pPr>
        <w:spacing w:line="360" w:lineRule="auto"/>
      </w:pPr>
      <w:r>
        <w:t>Based on the understanding of the team related models, it is observed that the Belbin team's role helps in performing the effective presentation of the teamwo</w:t>
      </w:r>
      <w:r>
        <w:t xml:space="preserve">rk. Moreover, to get a job in the </w:t>
      </w:r>
      <w:proofErr w:type="spellStart"/>
      <w:r>
        <w:t>organisation</w:t>
      </w:r>
      <w:proofErr w:type="spellEnd"/>
      <w:r>
        <w:t xml:space="preserve">, the experience is required and </w:t>
      </w:r>
      <w:proofErr w:type="spellStart"/>
      <w:r>
        <w:t>organisational</w:t>
      </w:r>
      <w:proofErr w:type="spellEnd"/>
      <w:r>
        <w:t xml:space="preserve"> understanding is required. </w:t>
      </w:r>
    </w:p>
    <w:p w:rsidR="00473527" w:rsidRDefault="00421CA8">
      <w:pPr>
        <w:pStyle w:val="Heading1"/>
        <w:spacing w:line="360" w:lineRule="auto"/>
      </w:pPr>
      <w:bookmarkStart w:id="7" w:name="_2et92p0" w:colFirst="0" w:colLast="0"/>
      <w:bookmarkEnd w:id="7"/>
      <w:r>
        <w:t xml:space="preserve">Analysis </w:t>
      </w:r>
    </w:p>
    <w:p w:rsidR="00473527" w:rsidRDefault="00421CA8">
      <w:pPr>
        <w:spacing w:line="360" w:lineRule="auto"/>
      </w:pPr>
      <w:r>
        <w:t>After understanding the concept of team working in a professional environment, it is observed that effective team is about c</w:t>
      </w:r>
      <w:r>
        <w:t>reating honest discussion with the team members, listening to voice of every team member, information sharing is performed within the team, performance of team lead must be under effective leadership and goals are assigned to the team members for the effec</w:t>
      </w:r>
      <w:r>
        <w:t xml:space="preserve">tive execution. Moreover, it is observed that effective team performance is carried out by qualified competent team leader, however, employee or potential employee also must have the </w:t>
      </w:r>
      <w:proofErr w:type="spellStart"/>
      <w:r>
        <w:t>organisational</w:t>
      </w:r>
      <w:proofErr w:type="spellEnd"/>
      <w:r>
        <w:t xml:space="preserve"> knowledge, business communication, and experience (by care</w:t>
      </w:r>
      <w:r>
        <w:t xml:space="preserve">er development learning or work-integrated learning programs). These activities help the potential employee to understand the professional working environment as well as/get an idea of employability skills to be part of the </w:t>
      </w:r>
      <w:proofErr w:type="spellStart"/>
      <w:r>
        <w:t>organisation</w:t>
      </w:r>
      <w:proofErr w:type="spellEnd"/>
      <w:r>
        <w:t>. Additionally, it i</w:t>
      </w:r>
      <w:r>
        <w:t xml:space="preserve">s observed that a potential employee does not have absolute professional and effective working skills. It is </w:t>
      </w:r>
      <w:proofErr w:type="spellStart"/>
      <w:r>
        <w:t>analysed</w:t>
      </w:r>
      <w:proofErr w:type="spellEnd"/>
      <w:r>
        <w:t xml:space="preserve"> that there are many allowable weaknesses are attached to the individual in the performance implementation. It is observed that experience </w:t>
      </w:r>
      <w:r>
        <w:t xml:space="preserve">can </w:t>
      </w:r>
      <w:proofErr w:type="spellStart"/>
      <w:r>
        <w:t>minimise</w:t>
      </w:r>
      <w:proofErr w:type="spellEnd"/>
      <w:r>
        <w:t xml:space="preserve"> weakness but cannot eliminate them. On the other hand, team building skills helps in enhancing the performance of the team members. </w:t>
      </w:r>
    </w:p>
    <w:p w:rsidR="00473527" w:rsidRDefault="00421CA8">
      <w:pPr>
        <w:pStyle w:val="Heading1"/>
        <w:spacing w:line="360" w:lineRule="auto"/>
      </w:pPr>
      <w:bookmarkStart w:id="8" w:name="_tyjcwt" w:colFirst="0" w:colLast="0"/>
      <w:bookmarkEnd w:id="8"/>
      <w:r>
        <w:t xml:space="preserve">Practical application and deployment </w:t>
      </w:r>
    </w:p>
    <w:p w:rsidR="00473527" w:rsidRDefault="00421CA8">
      <w:pPr>
        <w:spacing w:line="360" w:lineRule="auto"/>
      </w:pPr>
      <w:r>
        <w:t xml:space="preserve">There are many </w:t>
      </w:r>
      <w:proofErr w:type="spellStart"/>
      <w:r>
        <w:t>organisations</w:t>
      </w:r>
      <w:proofErr w:type="spellEnd"/>
      <w:r>
        <w:t xml:space="preserve"> which are performing the team working conce</w:t>
      </w:r>
      <w:r>
        <w:t>pts and model. The practical application of Team Building theory with the example is given below</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lastRenderedPageBreak/>
        <w:t xml:space="preserve">Clear expectations: If the employee has no group vision, he/she will find difficulties in accomplishing the task. </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t>Commitments: If an employee has done a commi</w:t>
      </w:r>
      <w:r>
        <w:rPr>
          <w:color w:val="000000"/>
        </w:rPr>
        <w:t xml:space="preserve">tment to fulfill the task as a certain deadline, he/she must perform it at any cost.  </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t xml:space="preserve">Competence: If the employee or employer is competent, he/she will implement qualified skills in operation which benefits the team performance and </w:t>
      </w:r>
      <w:proofErr w:type="spellStart"/>
      <w:r>
        <w:rPr>
          <w:color w:val="000000"/>
        </w:rPr>
        <w:t>organi</w:t>
      </w:r>
      <w:r>
        <w:t>sation</w:t>
      </w:r>
      <w:proofErr w:type="spellEnd"/>
      <w:r>
        <w:rPr>
          <w:color w:val="000000"/>
        </w:rPr>
        <w:t xml:space="preserve">. </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t>Control:</w:t>
      </w:r>
      <w:r>
        <w:rPr>
          <w:color w:val="000000"/>
        </w:rPr>
        <w:t xml:space="preserve"> If an individual in an </w:t>
      </w:r>
      <w:proofErr w:type="spellStart"/>
      <w:r>
        <w:rPr>
          <w:color w:val="000000"/>
        </w:rPr>
        <w:t>organi</w:t>
      </w:r>
      <w:r>
        <w:t>sation</w:t>
      </w:r>
      <w:proofErr w:type="spellEnd"/>
      <w:r>
        <w:rPr>
          <w:color w:val="000000"/>
        </w:rPr>
        <w:t xml:space="preserve"> has </w:t>
      </w:r>
      <w:proofErr w:type="gramStart"/>
      <w:r>
        <w:rPr>
          <w:color w:val="000000"/>
        </w:rPr>
        <w:t>made a plan</w:t>
      </w:r>
      <w:proofErr w:type="gramEnd"/>
      <w:r>
        <w:rPr>
          <w:color w:val="000000"/>
        </w:rPr>
        <w:t xml:space="preserve">, he/she must control it by adopting measures. </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t xml:space="preserve">Collaborating: If the team members or manager is not collaborating, they will face consequences such as miscommunication or error in operations. </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t>Communicat</w:t>
      </w:r>
      <w:r>
        <w:rPr>
          <w:color w:val="000000"/>
        </w:rPr>
        <w:t xml:space="preserve">ion: Same as collaboration, if the miscommunication in the team is performed, it can impact the performance of the team. </w:t>
      </w:r>
    </w:p>
    <w:p w:rsidR="00473527" w:rsidRDefault="00421CA8">
      <w:pPr>
        <w:numPr>
          <w:ilvl w:val="0"/>
          <w:numId w:val="2"/>
        </w:numPr>
        <w:pBdr>
          <w:top w:val="nil"/>
          <w:left w:val="nil"/>
          <w:bottom w:val="nil"/>
          <w:right w:val="nil"/>
          <w:between w:val="nil"/>
        </w:pBdr>
        <w:spacing w:after="0" w:line="360" w:lineRule="auto"/>
        <w:rPr>
          <w:color w:val="000000"/>
        </w:rPr>
      </w:pPr>
      <w:r>
        <w:rPr>
          <w:color w:val="000000"/>
        </w:rPr>
        <w:t xml:space="preserve">Creativity: If there is no creativity in the operations, </w:t>
      </w:r>
      <w:proofErr w:type="spellStart"/>
      <w:r>
        <w:rPr>
          <w:color w:val="000000"/>
        </w:rPr>
        <w:t>organi</w:t>
      </w:r>
      <w:r>
        <w:t>sation</w:t>
      </w:r>
      <w:r>
        <w:rPr>
          <w:color w:val="000000"/>
        </w:rPr>
        <w:t>s</w:t>
      </w:r>
      <w:proofErr w:type="spellEnd"/>
      <w:r>
        <w:rPr>
          <w:color w:val="000000"/>
        </w:rPr>
        <w:t xml:space="preserve"> face the consequences. </w:t>
      </w:r>
    </w:p>
    <w:p w:rsidR="00473527" w:rsidRDefault="00421CA8">
      <w:pPr>
        <w:numPr>
          <w:ilvl w:val="0"/>
          <w:numId w:val="2"/>
        </w:numPr>
        <w:pBdr>
          <w:top w:val="nil"/>
          <w:left w:val="nil"/>
          <w:bottom w:val="nil"/>
          <w:right w:val="nil"/>
          <w:between w:val="nil"/>
        </w:pBdr>
        <w:spacing w:line="360" w:lineRule="auto"/>
        <w:rPr>
          <w:color w:val="000000"/>
        </w:rPr>
      </w:pPr>
      <w:r>
        <w:rPr>
          <w:color w:val="000000"/>
        </w:rPr>
        <w:t xml:space="preserve">Coordination: If the employer and employees are not coordinating with each other, there will be miscommunication between the group members. </w:t>
      </w:r>
    </w:p>
    <w:p w:rsidR="00473527" w:rsidRDefault="00421CA8">
      <w:pPr>
        <w:pStyle w:val="Heading1"/>
        <w:spacing w:line="360" w:lineRule="auto"/>
      </w:pPr>
      <w:bookmarkStart w:id="9" w:name="_3dy6vkm" w:colFirst="0" w:colLast="0"/>
      <w:bookmarkEnd w:id="9"/>
      <w:r>
        <w:t>Skills for professional practice</w:t>
      </w:r>
    </w:p>
    <w:p w:rsidR="00473527" w:rsidRDefault="00421CA8">
      <w:pPr>
        <w:spacing w:line="360" w:lineRule="auto"/>
      </w:pPr>
      <w:r>
        <w:t xml:space="preserve">The skills for professional practice which is </w:t>
      </w:r>
      <w:proofErr w:type="spellStart"/>
      <w:r>
        <w:t>analysed</w:t>
      </w:r>
      <w:proofErr w:type="spellEnd"/>
      <w:r>
        <w:t xml:space="preserve"> in making this report are </w:t>
      </w:r>
    </w:p>
    <w:p w:rsidR="00473527" w:rsidRDefault="00421CA8">
      <w:pPr>
        <w:numPr>
          <w:ilvl w:val="0"/>
          <w:numId w:val="3"/>
        </w:numPr>
        <w:pBdr>
          <w:top w:val="nil"/>
          <w:left w:val="nil"/>
          <w:bottom w:val="nil"/>
          <w:right w:val="nil"/>
          <w:between w:val="nil"/>
        </w:pBdr>
        <w:spacing w:after="0" w:line="360" w:lineRule="auto"/>
        <w:rPr>
          <w:color w:val="000000"/>
        </w:rPr>
      </w:pPr>
      <w:r>
        <w:rPr>
          <w:color w:val="000000"/>
        </w:rPr>
        <w:t xml:space="preserve">Individuals must have confidence. It means an employee or potential employee must have confidence in operation execution. </w:t>
      </w:r>
    </w:p>
    <w:p w:rsidR="00473527" w:rsidRDefault="00421CA8">
      <w:pPr>
        <w:numPr>
          <w:ilvl w:val="0"/>
          <w:numId w:val="3"/>
        </w:numPr>
        <w:pBdr>
          <w:top w:val="nil"/>
          <w:left w:val="nil"/>
          <w:bottom w:val="nil"/>
          <w:right w:val="nil"/>
          <w:between w:val="nil"/>
        </w:pBdr>
        <w:spacing w:after="0" w:line="360" w:lineRule="auto"/>
        <w:rPr>
          <w:color w:val="000000"/>
        </w:rPr>
      </w:pPr>
      <w:r>
        <w:rPr>
          <w:color w:val="000000"/>
        </w:rPr>
        <w:t>Individuals must perform tasks effectively.</w:t>
      </w:r>
    </w:p>
    <w:p w:rsidR="00473527" w:rsidRDefault="00421CA8">
      <w:pPr>
        <w:numPr>
          <w:ilvl w:val="0"/>
          <w:numId w:val="3"/>
        </w:numPr>
        <w:pBdr>
          <w:top w:val="nil"/>
          <w:left w:val="nil"/>
          <w:bottom w:val="nil"/>
          <w:right w:val="nil"/>
          <w:between w:val="nil"/>
        </w:pBdr>
        <w:spacing w:after="0" w:line="360" w:lineRule="auto"/>
        <w:rPr>
          <w:color w:val="000000"/>
        </w:rPr>
      </w:pPr>
      <w:r>
        <w:rPr>
          <w:color w:val="000000"/>
        </w:rPr>
        <w:t xml:space="preserve">Individuals must have cohesion and clarity in communication. </w:t>
      </w:r>
    </w:p>
    <w:p w:rsidR="00473527" w:rsidRDefault="00421CA8">
      <w:pPr>
        <w:numPr>
          <w:ilvl w:val="0"/>
          <w:numId w:val="3"/>
        </w:numPr>
        <w:pBdr>
          <w:top w:val="nil"/>
          <w:left w:val="nil"/>
          <w:bottom w:val="nil"/>
          <w:right w:val="nil"/>
          <w:between w:val="nil"/>
        </w:pBdr>
        <w:spacing w:after="0" w:line="360" w:lineRule="auto"/>
        <w:rPr>
          <w:color w:val="000000"/>
        </w:rPr>
      </w:pPr>
      <w:r>
        <w:rPr>
          <w:color w:val="000000"/>
        </w:rPr>
        <w:t>To communicate effectively,</w:t>
      </w:r>
      <w:r>
        <w:rPr>
          <w:color w:val="000000"/>
        </w:rPr>
        <w:t xml:space="preserve"> emotional intelligence is required. It is the ability to manage and understand the situation by overcoming challenges and avoiding stress. </w:t>
      </w:r>
    </w:p>
    <w:p w:rsidR="00473527" w:rsidRDefault="00421CA8">
      <w:pPr>
        <w:numPr>
          <w:ilvl w:val="0"/>
          <w:numId w:val="3"/>
        </w:numPr>
        <w:pBdr>
          <w:top w:val="nil"/>
          <w:left w:val="nil"/>
          <w:bottom w:val="nil"/>
          <w:right w:val="nil"/>
          <w:between w:val="nil"/>
        </w:pBdr>
        <w:spacing w:line="360" w:lineRule="auto"/>
        <w:rPr>
          <w:color w:val="000000"/>
        </w:rPr>
      </w:pPr>
      <w:r>
        <w:rPr>
          <w:color w:val="000000"/>
        </w:rPr>
        <w:t xml:space="preserve">In a professional working environment empathy, respect and open-mindedness are required. </w:t>
      </w:r>
    </w:p>
    <w:p w:rsidR="00473527" w:rsidRDefault="00421CA8">
      <w:pPr>
        <w:spacing w:line="360" w:lineRule="auto"/>
      </w:pPr>
      <w:r>
        <w:t>On the other hand, if com</w:t>
      </w:r>
      <w:r>
        <w:t xml:space="preserve">munication skills are considered, formal communication effective. However, in influencing the employee's informal language can be used but in some </w:t>
      </w:r>
      <w:proofErr w:type="spellStart"/>
      <w:r>
        <w:t>organisations</w:t>
      </w:r>
      <w:proofErr w:type="spellEnd"/>
      <w:r>
        <w:t>, it is not acceptable. Additionally, professional skills such as effective team working are dec</w:t>
      </w:r>
      <w:r>
        <w:t xml:space="preserve">ision-making, problem-solving, communication skills, organizing, and planning skills, persuasion and </w:t>
      </w:r>
      <w:r>
        <w:lastRenderedPageBreak/>
        <w:t xml:space="preserve">influencing skills, skills in chairing the meeting, feedback skills, and conflict resolution skills are required in the professional working environment. </w:t>
      </w:r>
    </w:p>
    <w:p w:rsidR="00473527" w:rsidRDefault="00421CA8">
      <w:pPr>
        <w:pStyle w:val="Heading1"/>
        <w:spacing w:line="360" w:lineRule="auto"/>
      </w:pPr>
      <w:bookmarkStart w:id="10" w:name="_1t3h5sf" w:colFirst="0" w:colLast="0"/>
      <w:bookmarkEnd w:id="10"/>
      <w:r>
        <w:t xml:space="preserve">Conclusion </w:t>
      </w:r>
    </w:p>
    <w:p w:rsidR="00473527" w:rsidRDefault="00421CA8">
      <w:pPr>
        <w:spacing w:line="360" w:lineRule="auto"/>
      </w:pPr>
      <w:r>
        <w:t>This report was about effective team working and communication. This report aimed to introduce the strategies of effective team working. Additionally, this report aims to create the awareness of student by understanding the range of communication skills wh</w:t>
      </w:r>
      <w:r>
        <w:t>ich are significant for the success within the workplace. In this report, collaborative working, developing ideas, group dynamics theories, team structure (Belbin), interpersonal communication, group strategies, group strategies, and effective communicatio</w:t>
      </w:r>
      <w:r>
        <w:t xml:space="preserve">n were discussed. This report concluded that team </w:t>
      </w:r>
      <w:proofErr w:type="gramStart"/>
      <w:r>
        <w:t>working</w:t>
      </w:r>
      <w:proofErr w:type="gramEnd"/>
      <w:r>
        <w:t xml:space="preserve"> and communication skills play a significant role in the </w:t>
      </w:r>
      <w:proofErr w:type="spellStart"/>
      <w:r>
        <w:t>organisation</w:t>
      </w:r>
      <w:proofErr w:type="spellEnd"/>
      <w:r>
        <w:t xml:space="preserve">. </w:t>
      </w:r>
    </w:p>
    <w:p w:rsidR="00473527" w:rsidRDefault="00421CA8">
      <w:pPr>
        <w:jc w:val="left"/>
      </w:pPr>
      <w:r>
        <w:br w:type="page"/>
      </w:r>
    </w:p>
    <w:p w:rsidR="00473527" w:rsidRDefault="00473527">
      <w:pPr>
        <w:spacing w:line="360" w:lineRule="auto"/>
      </w:pPr>
    </w:p>
    <w:p w:rsidR="00473527" w:rsidRDefault="00421CA8">
      <w:pPr>
        <w:pStyle w:val="Heading1"/>
      </w:pPr>
      <w:bookmarkStart w:id="11" w:name="_4d34og8" w:colFirst="0" w:colLast="0"/>
      <w:bookmarkEnd w:id="11"/>
      <w:r>
        <w:t>References</w:t>
      </w:r>
    </w:p>
    <w:p w:rsidR="00473527" w:rsidRDefault="00421CA8">
      <w:pPr>
        <w:pBdr>
          <w:top w:val="nil"/>
          <w:left w:val="nil"/>
          <w:bottom w:val="nil"/>
          <w:right w:val="nil"/>
          <w:between w:val="nil"/>
        </w:pBdr>
        <w:rPr>
          <w:color w:val="000000"/>
        </w:rPr>
      </w:pPr>
      <w:proofErr w:type="spellStart"/>
      <w:r>
        <w:rPr>
          <w:color w:val="000000"/>
        </w:rPr>
        <w:t>Anwaar</w:t>
      </w:r>
      <w:proofErr w:type="spellEnd"/>
      <w:r>
        <w:rPr>
          <w:color w:val="000000"/>
        </w:rPr>
        <w:t xml:space="preserve">, S., 2016. Critical assessment of the impact of HR strategies on employees’ performance. </w:t>
      </w:r>
      <w:r>
        <w:rPr>
          <w:i/>
          <w:color w:val="000000"/>
        </w:rPr>
        <w:t xml:space="preserve">Cogent Business &amp; </w:t>
      </w:r>
      <w:proofErr w:type="gramStart"/>
      <w:r>
        <w:rPr>
          <w:i/>
          <w:color w:val="000000"/>
        </w:rPr>
        <w:t>Management .</w:t>
      </w:r>
      <w:proofErr w:type="gramEnd"/>
    </w:p>
    <w:p w:rsidR="00473527" w:rsidRDefault="00421CA8">
      <w:pPr>
        <w:pBdr>
          <w:top w:val="nil"/>
          <w:left w:val="nil"/>
          <w:bottom w:val="nil"/>
          <w:right w:val="nil"/>
          <w:between w:val="nil"/>
        </w:pBdr>
        <w:rPr>
          <w:color w:val="000000"/>
        </w:rPr>
      </w:pPr>
      <w:proofErr w:type="spellStart"/>
      <w:r>
        <w:rPr>
          <w:color w:val="000000"/>
        </w:rPr>
        <w:t>Awange</w:t>
      </w:r>
      <w:proofErr w:type="spellEnd"/>
      <w:r>
        <w:rPr>
          <w:color w:val="000000"/>
        </w:rPr>
        <w:t xml:space="preserve">, E. A. S. L., 2015. </w:t>
      </w:r>
      <w:r>
        <w:rPr>
          <w:i/>
          <w:color w:val="000000"/>
        </w:rPr>
        <w:t xml:space="preserve">Environmental Project Management. </w:t>
      </w:r>
      <w:proofErr w:type="spellStart"/>
      <w:proofErr w:type="gramStart"/>
      <w:r>
        <w:rPr>
          <w:color w:val="000000"/>
        </w:rPr>
        <w:t>s.l.:Springer</w:t>
      </w:r>
      <w:proofErr w:type="spellEnd"/>
      <w:proofErr w:type="gramEnd"/>
      <w:r>
        <w:rPr>
          <w:color w:val="000000"/>
        </w:rPr>
        <w:t>.</w:t>
      </w:r>
    </w:p>
    <w:p w:rsidR="00473527" w:rsidRDefault="00421CA8">
      <w:pPr>
        <w:pBdr>
          <w:top w:val="nil"/>
          <w:left w:val="nil"/>
          <w:bottom w:val="nil"/>
          <w:right w:val="nil"/>
          <w:between w:val="nil"/>
        </w:pBdr>
        <w:rPr>
          <w:color w:val="000000"/>
        </w:rPr>
      </w:pPr>
      <w:r>
        <w:rPr>
          <w:color w:val="000000"/>
        </w:rPr>
        <w:t xml:space="preserve">Brown, P. &amp; </w:t>
      </w:r>
      <w:proofErr w:type="spellStart"/>
      <w:r>
        <w:rPr>
          <w:color w:val="000000"/>
        </w:rPr>
        <w:t>Hesketh</w:t>
      </w:r>
      <w:proofErr w:type="spellEnd"/>
      <w:r>
        <w:rPr>
          <w:color w:val="000000"/>
        </w:rPr>
        <w:t xml:space="preserve">, A., 2004. </w:t>
      </w:r>
      <w:r>
        <w:rPr>
          <w:i/>
          <w:color w:val="000000"/>
        </w:rPr>
        <w:t>The Mismanagement of T</w:t>
      </w:r>
      <w:r>
        <w:rPr>
          <w:i/>
          <w:color w:val="000000"/>
        </w:rPr>
        <w:t xml:space="preserve">alent: Employability and jobs in the knowledge economy. </w:t>
      </w:r>
      <w:proofErr w:type="spellStart"/>
      <w:proofErr w:type="gramStart"/>
      <w:r>
        <w:rPr>
          <w:color w:val="000000"/>
        </w:rPr>
        <w:t>s.l.:Oxford</w:t>
      </w:r>
      <w:proofErr w:type="spellEnd"/>
      <w:proofErr w:type="gramEnd"/>
      <w:r>
        <w:rPr>
          <w:color w:val="000000"/>
        </w:rPr>
        <w:t xml:space="preserve"> University Press..</w:t>
      </w:r>
    </w:p>
    <w:p w:rsidR="00473527" w:rsidRDefault="00421CA8">
      <w:pPr>
        <w:pBdr>
          <w:top w:val="nil"/>
          <w:left w:val="nil"/>
          <w:bottom w:val="nil"/>
          <w:right w:val="nil"/>
          <w:between w:val="nil"/>
        </w:pBdr>
        <w:rPr>
          <w:color w:val="000000"/>
        </w:rPr>
      </w:pPr>
      <w:r>
        <w:rPr>
          <w:color w:val="000000"/>
        </w:rPr>
        <w:t xml:space="preserve">Chand, S., 2019. </w:t>
      </w:r>
      <w:r>
        <w:rPr>
          <w:i/>
          <w:color w:val="000000"/>
        </w:rPr>
        <w:t xml:space="preserve">Group Dynamics: it’s characteristics, stages, types and other Details | Management. </w:t>
      </w:r>
      <w:r>
        <w:rPr>
          <w:color w:val="000000"/>
        </w:rPr>
        <w:t xml:space="preserve">[Online] </w:t>
      </w:r>
      <w:r>
        <w:rPr>
          <w:color w:val="000000"/>
        </w:rPr>
        <w:br/>
        <w:t xml:space="preserve">Available at: </w:t>
      </w:r>
      <w:r>
        <w:rPr>
          <w:color w:val="000000"/>
          <w:u w:val="single"/>
        </w:rPr>
        <w:t>http://www.yourarticlelibrary.com/management</w:t>
      </w:r>
      <w:r>
        <w:rPr>
          <w:color w:val="000000"/>
          <w:u w:val="single"/>
        </w:rPr>
        <w:t>/group-dynamics-its-characteristics-stages-types-and-other-details-management/5363</w:t>
      </w:r>
      <w:r>
        <w:rPr>
          <w:color w:val="000000"/>
        </w:rPr>
        <w:br/>
        <w:t>[Accessed 2019].</w:t>
      </w:r>
    </w:p>
    <w:p w:rsidR="00473527" w:rsidRDefault="00421CA8">
      <w:pPr>
        <w:pBdr>
          <w:top w:val="nil"/>
          <w:left w:val="nil"/>
          <w:bottom w:val="nil"/>
          <w:right w:val="nil"/>
          <w:between w:val="nil"/>
        </w:pBdr>
        <w:rPr>
          <w:color w:val="000000"/>
        </w:rPr>
      </w:pPr>
      <w:proofErr w:type="spellStart"/>
      <w:r>
        <w:rPr>
          <w:color w:val="000000"/>
        </w:rPr>
        <w:t>Gharaveis</w:t>
      </w:r>
      <w:proofErr w:type="spellEnd"/>
      <w:r>
        <w:rPr>
          <w:color w:val="000000"/>
        </w:rPr>
        <w:t>, A. H. D. a. P. D., 2018. The impact of environmental design on teamwork and communication in healthcare facilities: a systematic literature revie</w:t>
      </w:r>
      <w:r>
        <w:rPr>
          <w:color w:val="000000"/>
        </w:rPr>
        <w:t xml:space="preserve">w. </w:t>
      </w:r>
      <w:r>
        <w:rPr>
          <w:i/>
          <w:color w:val="000000"/>
        </w:rPr>
        <w:t>Health Environments Research &amp; Design Journal.</w:t>
      </w:r>
    </w:p>
    <w:p w:rsidR="00473527" w:rsidRDefault="00421CA8">
      <w:pPr>
        <w:pBdr>
          <w:top w:val="nil"/>
          <w:left w:val="nil"/>
          <w:bottom w:val="nil"/>
          <w:right w:val="nil"/>
          <w:between w:val="nil"/>
        </w:pBdr>
        <w:rPr>
          <w:color w:val="000000"/>
        </w:rPr>
      </w:pPr>
      <w:r>
        <w:rPr>
          <w:color w:val="000000"/>
        </w:rPr>
        <w:t xml:space="preserve">Lowden, K., Stuart, H. D. E. &amp; Jon, L., 2014. </w:t>
      </w:r>
      <w:r>
        <w:rPr>
          <w:i/>
          <w:color w:val="000000"/>
        </w:rPr>
        <w:t xml:space="preserve">Employee's Perceptions of the Employability Skills of New Graduates, </w:t>
      </w:r>
      <w:proofErr w:type="spellStart"/>
      <w:r>
        <w:rPr>
          <w:color w:val="000000"/>
        </w:rPr>
        <w:t>s.l.</w:t>
      </w:r>
      <w:proofErr w:type="spellEnd"/>
      <w:r>
        <w:rPr>
          <w:color w:val="000000"/>
        </w:rPr>
        <w:t>: University of Glasgow SCRE Centre and Edge Foundation.</w:t>
      </w:r>
    </w:p>
    <w:p w:rsidR="00473527" w:rsidRDefault="00421CA8">
      <w:pPr>
        <w:pBdr>
          <w:top w:val="nil"/>
          <w:left w:val="nil"/>
          <w:bottom w:val="nil"/>
          <w:right w:val="nil"/>
          <w:between w:val="nil"/>
        </w:pBdr>
        <w:rPr>
          <w:color w:val="000000"/>
        </w:rPr>
      </w:pPr>
      <w:r>
        <w:rPr>
          <w:color w:val="000000"/>
        </w:rPr>
        <w:t xml:space="preserve">Rowe, A. D. &amp; </w:t>
      </w:r>
      <w:proofErr w:type="spellStart"/>
      <w:r>
        <w:rPr>
          <w:color w:val="000000"/>
        </w:rPr>
        <w:t>Zegwaard</w:t>
      </w:r>
      <w:proofErr w:type="spellEnd"/>
      <w:r>
        <w:rPr>
          <w:color w:val="000000"/>
        </w:rPr>
        <w:t>, K. E.,</w:t>
      </w:r>
      <w:r>
        <w:rPr>
          <w:color w:val="000000"/>
        </w:rPr>
        <w:t xml:space="preserve"> 2017. </w:t>
      </w:r>
      <w:r>
        <w:t>developing</w:t>
      </w:r>
      <w:r>
        <w:rPr>
          <w:color w:val="000000"/>
        </w:rPr>
        <w:t xml:space="preserve"> graduate employability skills and attributes: Curriculum enhancement through work-integrated learning. </w:t>
      </w:r>
      <w:r>
        <w:rPr>
          <w:i/>
          <w:color w:val="000000"/>
        </w:rPr>
        <w:t xml:space="preserve">Asia-Pacific Journal of Cooperative </w:t>
      </w:r>
      <w:proofErr w:type="gramStart"/>
      <w:r>
        <w:rPr>
          <w:i/>
          <w:color w:val="000000"/>
        </w:rPr>
        <w:t>Education ,</w:t>
      </w:r>
      <w:proofErr w:type="gramEnd"/>
      <w:r>
        <w:rPr>
          <w:i/>
          <w:color w:val="000000"/>
        </w:rPr>
        <w:t xml:space="preserve"> </w:t>
      </w:r>
      <w:r>
        <w:rPr>
          <w:color w:val="000000"/>
        </w:rPr>
        <w:t>18(2), pp. 87-99.</w:t>
      </w:r>
    </w:p>
    <w:p w:rsidR="00473527" w:rsidRDefault="00421CA8">
      <w:pPr>
        <w:pBdr>
          <w:top w:val="nil"/>
          <w:left w:val="nil"/>
          <w:bottom w:val="nil"/>
          <w:right w:val="nil"/>
          <w:between w:val="nil"/>
        </w:pBdr>
        <w:rPr>
          <w:color w:val="000000"/>
        </w:rPr>
      </w:pPr>
      <w:proofErr w:type="gramStart"/>
      <w:r>
        <w:rPr>
          <w:color w:val="000000"/>
        </w:rPr>
        <w:t>Smash ,</w:t>
      </w:r>
      <w:proofErr w:type="gramEnd"/>
      <w:r>
        <w:rPr>
          <w:color w:val="000000"/>
        </w:rPr>
        <w:t xml:space="preserve"> 2019. </w:t>
      </w:r>
      <w:r>
        <w:rPr>
          <w:i/>
          <w:color w:val="000000"/>
        </w:rPr>
        <w:t xml:space="preserve">Simple Strategies for Startups to Improve Teamwork. </w:t>
      </w:r>
      <w:r>
        <w:rPr>
          <w:color w:val="000000"/>
        </w:rPr>
        <w:t>[On</w:t>
      </w:r>
      <w:r>
        <w:rPr>
          <w:color w:val="000000"/>
        </w:rPr>
        <w:t xml:space="preserve">line] </w:t>
      </w:r>
      <w:r>
        <w:rPr>
          <w:color w:val="000000"/>
        </w:rPr>
        <w:br/>
        <w:t xml:space="preserve">Available at: </w:t>
      </w:r>
      <w:r>
        <w:rPr>
          <w:color w:val="000000"/>
          <w:u w:val="single"/>
        </w:rPr>
        <w:t>https://smash.vc/teamwork/</w:t>
      </w:r>
      <w:r>
        <w:rPr>
          <w:color w:val="000000"/>
        </w:rPr>
        <w:br/>
        <w:t>[Accessed 2019].</w:t>
      </w:r>
    </w:p>
    <w:p w:rsidR="00473527" w:rsidRDefault="00421CA8">
      <w:pPr>
        <w:pBdr>
          <w:top w:val="nil"/>
          <w:left w:val="nil"/>
          <w:bottom w:val="nil"/>
          <w:right w:val="nil"/>
          <w:between w:val="nil"/>
        </w:pBdr>
        <w:rPr>
          <w:color w:val="000000"/>
        </w:rPr>
      </w:pPr>
      <w:proofErr w:type="spellStart"/>
      <w:r>
        <w:rPr>
          <w:color w:val="000000"/>
        </w:rPr>
        <w:t>Valdellon</w:t>
      </w:r>
      <w:proofErr w:type="spellEnd"/>
      <w:r>
        <w:rPr>
          <w:color w:val="000000"/>
        </w:rPr>
        <w:t xml:space="preserve">, L., 2016. </w:t>
      </w:r>
      <w:r>
        <w:rPr>
          <w:i/>
          <w:color w:val="000000"/>
        </w:rPr>
        <w:t xml:space="preserve">6 Different Team Effectiveness Models to Understand Your Team Better. </w:t>
      </w:r>
      <w:r>
        <w:rPr>
          <w:color w:val="000000"/>
        </w:rPr>
        <w:t xml:space="preserve">[Online] </w:t>
      </w:r>
      <w:r>
        <w:rPr>
          <w:color w:val="000000"/>
        </w:rPr>
        <w:br/>
        <w:t xml:space="preserve">Available at: </w:t>
      </w:r>
      <w:r>
        <w:rPr>
          <w:color w:val="000000"/>
          <w:u w:val="single"/>
        </w:rPr>
        <w:t>https://www.wrike.com/blog/6-different-team-effectiveness-models/</w:t>
      </w:r>
      <w:r>
        <w:rPr>
          <w:color w:val="000000"/>
        </w:rPr>
        <w:br/>
        <w:t xml:space="preserve">[Accessed </w:t>
      </w:r>
      <w:r>
        <w:rPr>
          <w:color w:val="000000"/>
        </w:rPr>
        <w:t>2019].</w:t>
      </w:r>
    </w:p>
    <w:p w:rsidR="00473527" w:rsidRDefault="00421CA8">
      <w:pPr>
        <w:pBdr>
          <w:top w:val="nil"/>
          <w:left w:val="nil"/>
          <w:bottom w:val="nil"/>
          <w:right w:val="nil"/>
          <w:between w:val="nil"/>
        </w:pBdr>
        <w:rPr>
          <w:color w:val="000000"/>
        </w:rPr>
      </w:pPr>
      <w:proofErr w:type="spellStart"/>
      <w:r>
        <w:rPr>
          <w:color w:val="000000"/>
        </w:rPr>
        <w:t>Zinser</w:t>
      </w:r>
      <w:proofErr w:type="spellEnd"/>
      <w:r>
        <w:rPr>
          <w:color w:val="000000"/>
        </w:rPr>
        <w:t xml:space="preserve">, R., 2003. </w:t>
      </w:r>
      <w:r>
        <w:rPr>
          <w:i/>
          <w:color w:val="000000"/>
        </w:rPr>
        <w:t xml:space="preserve">Developing career and employability skills: A US case study., </w:t>
      </w:r>
      <w:proofErr w:type="spellStart"/>
      <w:r>
        <w:rPr>
          <w:color w:val="000000"/>
        </w:rPr>
        <w:t>s.l.</w:t>
      </w:r>
      <w:proofErr w:type="spellEnd"/>
      <w:r>
        <w:rPr>
          <w:color w:val="000000"/>
        </w:rPr>
        <w:t>: Education+ Training.</w:t>
      </w:r>
    </w:p>
    <w:p w:rsidR="00473527" w:rsidRDefault="00473527"/>
    <w:p w:rsidR="00473527" w:rsidRDefault="00421CA8">
      <w:pPr>
        <w:spacing w:line="360" w:lineRule="auto"/>
      </w:pPr>
      <w:r>
        <w:t xml:space="preserve"> </w:t>
      </w:r>
    </w:p>
    <w:sectPr w:rsidR="00473527">
      <w:headerReference w:type="defaul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1CA8" w:rsidRDefault="00421CA8">
      <w:pPr>
        <w:spacing w:after="0" w:line="240" w:lineRule="auto"/>
      </w:pPr>
      <w:r>
        <w:separator/>
      </w:r>
    </w:p>
  </w:endnote>
  <w:endnote w:type="continuationSeparator" w:id="0">
    <w:p w:rsidR="00421CA8" w:rsidRDefault="00421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1CA8" w:rsidRDefault="00421CA8">
      <w:pPr>
        <w:spacing w:after="0" w:line="240" w:lineRule="auto"/>
      </w:pPr>
      <w:r>
        <w:separator/>
      </w:r>
    </w:p>
  </w:footnote>
  <w:footnote w:type="continuationSeparator" w:id="0">
    <w:p w:rsidR="00421CA8" w:rsidRDefault="00421C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527" w:rsidRDefault="00421CA8">
    <w:pPr>
      <w:spacing w:line="360" w:lineRule="auto"/>
      <w:rPr>
        <w:b/>
        <w:color w:val="2E75B5"/>
        <w:sz w:val="28"/>
        <w:szCs w:val="28"/>
      </w:rPr>
    </w:pPr>
    <w:r>
      <w:rPr>
        <w:color w:val="222222"/>
        <w:highlight w:val="white"/>
      </w:rPr>
      <w:t>BMSK4002    Effective team working &amp; communication </w:t>
    </w:r>
  </w:p>
  <w:p w:rsidR="00473527" w:rsidRDefault="0047352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32233"/>
    <w:multiLevelType w:val="multilevel"/>
    <w:tmpl w:val="6E2605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F23051B"/>
    <w:multiLevelType w:val="multilevel"/>
    <w:tmpl w:val="266A2F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4AC62D1"/>
    <w:multiLevelType w:val="multilevel"/>
    <w:tmpl w:val="637A99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8FE6189"/>
    <w:multiLevelType w:val="multilevel"/>
    <w:tmpl w:val="2E62CF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527"/>
    <w:rsid w:val="00421CA8"/>
    <w:rsid w:val="00473527"/>
    <w:rsid w:val="00842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49C0A"/>
  <w15:docId w15:val="{EEDF3276-05A4-4DEC-966A-F6D7CD219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GB"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5B5"/>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2E75B5"/>
      <w:sz w:val="28"/>
      <w:szCs w:val="28"/>
    </w:rPr>
  </w:style>
  <w:style w:type="paragraph" w:styleId="Heading3">
    <w:name w:val="heading 3"/>
    <w:basedOn w:val="Normal"/>
    <w:next w:val="Normal"/>
    <w:uiPriority w:val="9"/>
    <w:semiHidden/>
    <w:unhideWhenUsed/>
    <w:qFormat/>
    <w:pPr>
      <w:keepNext/>
      <w:keepLines/>
      <w:spacing w:before="40" w:after="0"/>
      <w:outlineLvl w:val="2"/>
    </w:pPr>
    <w:rPr>
      <w:b/>
      <w:color w:val="1E4D7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dc:creator>
  <cp:lastModifiedBy>Gheorghe Albu (1813898)</cp:lastModifiedBy>
  <cp:revision>2</cp:revision>
  <dcterms:created xsi:type="dcterms:W3CDTF">2020-01-08T13:13:00Z</dcterms:created>
  <dcterms:modified xsi:type="dcterms:W3CDTF">2020-01-08T13:13:00Z</dcterms:modified>
</cp:coreProperties>
</file>