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E081D" w14:textId="77777777" w:rsidR="00597955" w:rsidRPr="00C14EF4" w:rsidRDefault="00597955" w:rsidP="00597955">
      <w:pPr>
        <w:spacing w:line="278" w:lineRule="auto"/>
        <w:rPr>
          <w:color w:val="000000" w:themeColor="text1"/>
        </w:rPr>
      </w:pPr>
      <w:r w:rsidRPr="00C14EF4">
        <w:rPr>
          <w:rFonts w:cs="Arial"/>
          <w:noProof/>
          <w:color w:val="000000" w:themeColor="text1"/>
        </w:rPr>
        <w:drawing>
          <wp:anchor distT="0" distB="0" distL="114300" distR="114300" simplePos="0" relativeHeight="251661312" behindDoc="0" locked="0" layoutInCell="1" allowOverlap="1" wp14:anchorId="564ED0A4" wp14:editId="28A710FA">
            <wp:simplePos x="0" y="0"/>
            <wp:positionH relativeFrom="margin">
              <wp:align>center</wp:align>
            </wp:positionH>
            <wp:positionV relativeFrom="paragraph">
              <wp:posOffset>0</wp:posOffset>
            </wp:positionV>
            <wp:extent cx="1809750" cy="723900"/>
            <wp:effectExtent l="0" t="0" r="0" b="0"/>
            <wp:wrapSquare wrapText="bothSides"/>
            <wp:docPr id="1995606523" name="Picture 199560652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5A1654" w14:textId="77777777" w:rsidR="00597955" w:rsidRPr="00C14EF4" w:rsidRDefault="00597955" w:rsidP="00597955">
      <w:pPr>
        <w:spacing w:line="278" w:lineRule="auto"/>
        <w:rPr>
          <w:color w:val="000000" w:themeColor="text1"/>
        </w:rPr>
      </w:pPr>
    </w:p>
    <w:p w14:paraId="2A176D88" w14:textId="77777777" w:rsidR="00597955" w:rsidRPr="00C14EF4" w:rsidRDefault="00597955" w:rsidP="00597955">
      <w:pPr>
        <w:spacing w:line="278" w:lineRule="auto"/>
        <w:rPr>
          <w:color w:val="000000" w:themeColor="text1"/>
        </w:rPr>
      </w:pPr>
    </w:p>
    <w:p w14:paraId="5FD1CC27" w14:textId="77777777" w:rsidR="00597955" w:rsidRPr="00C14EF4" w:rsidRDefault="00597955" w:rsidP="00597955">
      <w:pPr>
        <w:jc w:val="center"/>
        <w:rPr>
          <w:b/>
          <w:bCs/>
          <w:color w:val="000000" w:themeColor="text1"/>
          <w:sz w:val="36"/>
          <w:szCs w:val="36"/>
        </w:rPr>
      </w:pPr>
    </w:p>
    <w:p w14:paraId="0E91D487" w14:textId="77777777" w:rsidR="00597955" w:rsidRPr="00C14EF4" w:rsidRDefault="00597955" w:rsidP="00597955">
      <w:pPr>
        <w:rPr>
          <w:b/>
          <w:bCs/>
          <w:color w:val="000000" w:themeColor="text1"/>
          <w:sz w:val="36"/>
          <w:szCs w:val="36"/>
        </w:rPr>
      </w:pPr>
      <w:r>
        <w:rPr>
          <w:b/>
          <w:bCs/>
          <w:color w:val="000000" w:themeColor="text1"/>
          <w:sz w:val="36"/>
          <w:szCs w:val="36"/>
        </w:rPr>
        <w:t>Assignment Title:</w:t>
      </w:r>
    </w:p>
    <w:tbl>
      <w:tblPr>
        <w:tblStyle w:val="TableGrid"/>
        <w:tblW w:w="0" w:type="auto"/>
        <w:tblLook w:val="04A0" w:firstRow="1" w:lastRow="0" w:firstColumn="1" w:lastColumn="0" w:noHBand="0" w:noVBand="1"/>
      </w:tblPr>
      <w:tblGrid>
        <w:gridCol w:w="9016"/>
      </w:tblGrid>
      <w:tr w:rsidR="00597955" w14:paraId="22D2C2EF" w14:textId="77777777" w:rsidTr="00E34D3B">
        <w:tc>
          <w:tcPr>
            <w:tcW w:w="9350" w:type="dxa"/>
          </w:tcPr>
          <w:p w14:paraId="0B930927" w14:textId="57A14CB8" w:rsidR="00597955" w:rsidRDefault="00093629" w:rsidP="00E34D3B">
            <w:pPr>
              <w:jc w:val="center"/>
              <w:rPr>
                <w:b/>
                <w:bCs/>
                <w:color w:val="000000" w:themeColor="text1"/>
                <w:sz w:val="36"/>
                <w:szCs w:val="36"/>
              </w:rPr>
            </w:pPr>
            <w:r w:rsidRPr="00093629">
              <w:rPr>
                <w:b/>
                <w:bCs/>
                <w:color w:val="000000" w:themeColor="text1"/>
                <w:sz w:val="36"/>
                <w:szCs w:val="36"/>
              </w:rPr>
              <w:t>Individual report</w:t>
            </w:r>
            <w:r>
              <w:rPr>
                <w:b/>
                <w:bCs/>
                <w:color w:val="000000" w:themeColor="text1"/>
                <w:sz w:val="36"/>
                <w:szCs w:val="36"/>
              </w:rPr>
              <w:t xml:space="preserve"> </w:t>
            </w:r>
          </w:p>
        </w:tc>
      </w:tr>
    </w:tbl>
    <w:p w14:paraId="0A8D1349" w14:textId="77777777" w:rsidR="00597955" w:rsidRDefault="00597955" w:rsidP="00597955">
      <w:pPr>
        <w:rPr>
          <w:b/>
          <w:bCs/>
          <w:color w:val="000000" w:themeColor="text1"/>
          <w:sz w:val="36"/>
          <w:szCs w:val="36"/>
        </w:rPr>
      </w:pPr>
    </w:p>
    <w:tbl>
      <w:tblPr>
        <w:tblStyle w:val="TableGrid"/>
        <w:tblW w:w="9493" w:type="dxa"/>
        <w:tblLook w:val="04A0" w:firstRow="1" w:lastRow="0" w:firstColumn="1" w:lastColumn="0" w:noHBand="0" w:noVBand="1"/>
      </w:tblPr>
      <w:tblGrid>
        <w:gridCol w:w="1980"/>
        <w:gridCol w:w="3456"/>
        <w:gridCol w:w="2497"/>
        <w:gridCol w:w="1560"/>
      </w:tblGrid>
      <w:tr w:rsidR="00597955" w:rsidRPr="00CF0E1E" w14:paraId="41D31C19" w14:textId="77777777" w:rsidTr="00E34D3B">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61297D6E"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Student Name:</w:t>
            </w:r>
          </w:p>
        </w:tc>
        <w:tc>
          <w:tcPr>
            <w:tcW w:w="3456" w:type="dxa"/>
            <w:tcBorders>
              <w:top w:val="single" w:sz="4" w:space="0" w:color="auto"/>
              <w:left w:val="single" w:sz="4" w:space="0" w:color="auto"/>
              <w:bottom w:val="single" w:sz="4" w:space="0" w:color="auto"/>
              <w:right w:val="single" w:sz="4" w:space="0" w:color="auto"/>
            </w:tcBorders>
            <w:hideMark/>
          </w:tcPr>
          <w:p w14:paraId="0FBDE1B8"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 xml:space="preserve">Keshu </w:t>
            </w:r>
            <w:proofErr w:type="spellStart"/>
            <w:r w:rsidRPr="00A30A49">
              <w:rPr>
                <w:rFonts w:ascii="Arial" w:hAnsi="Arial" w:cs="Arial"/>
                <w:b/>
                <w:bCs/>
                <w:color w:val="000000" w:themeColor="text1"/>
              </w:rPr>
              <w:t>Jivabhai</w:t>
            </w:r>
            <w:proofErr w:type="spellEnd"/>
            <w:r w:rsidRPr="00A30A49">
              <w:rPr>
                <w:rFonts w:ascii="Arial" w:hAnsi="Arial" w:cs="Arial"/>
                <w:b/>
                <w:bCs/>
                <w:color w:val="000000" w:themeColor="text1"/>
              </w:rPr>
              <w:t xml:space="preserve"> </w:t>
            </w:r>
            <w:proofErr w:type="spellStart"/>
            <w:r w:rsidRPr="00A30A49">
              <w:rPr>
                <w:rFonts w:ascii="Arial" w:hAnsi="Arial" w:cs="Arial"/>
                <w:b/>
                <w:bCs/>
                <w:color w:val="000000" w:themeColor="text1"/>
              </w:rPr>
              <w:t>Karavadra</w:t>
            </w:r>
            <w:proofErr w:type="spellEnd"/>
          </w:p>
        </w:tc>
        <w:tc>
          <w:tcPr>
            <w:tcW w:w="2497"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28913E2"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Student ID No.:</w:t>
            </w:r>
          </w:p>
        </w:tc>
        <w:tc>
          <w:tcPr>
            <w:tcW w:w="1560" w:type="dxa"/>
            <w:tcBorders>
              <w:top w:val="single" w:sz="4" w:space="0" w:color="auto"/>
              <w:left w:val="single" w:sz="4" w:space="0" w:color="auto"/>
              <w:bottom w:val="single" w:sz="4" w:space="0" w:color="auto"/>
              <w:right w:val="single" w:sz="4" w:space="0" w:color="auto"/>
            </w:tcBorders>
            <w:hideMark/>
          </w:tcPr>
          <w:p w14:paraId="5FCC75E1"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2439531</w:t>
            </w:r>
          </w:p>
        </w:tc>
      </w:tr>
      <w:tr w:rsidR="00597955" w:rsidRPr="00CF0E1E" w14:paraId="2718FEAD" w14:textId="77777777" w:rsidTr="00E34D3B">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AE9B004" w14:textId="77777777" w:rsidR="00597955" w:rsidRPr="00A30A49" w:rsidRDefault="00597955" w:rsidP="00E34D3B">
            <w:pPr>
              <w:spacing w:after="160"/>
              <w:rPr>
                <w:rFonts w:ascii="Arial" w:hAnsi="Arial" w:cs="Arial"/>
                <w:b/>
                <w:bCs/>
                <w:color w:val="000000" w:themeColor="text1"/>
              </w:rPr>
            </w:pPr>
            <w:proofErr w:type="spellStart"/>
            <w:r w:rsidRPr="00A30A49">
              <w:rPr>
                <w:rFonts w:ascii="Arial" w:hAnsi="Arial" w:cs="Arial"/>
                <w:b/>
                <w:bCs/>
                <w:color w:val="000000" w:themeColor="text1"/>
              </w:rPr>
              <w:t>Programme</w:t>
            </w:r>
            <w:proofErr w:type="spellEnd"/>
            <w:r w:rsidRPr="00A30A49">
              <w:rPr>
                <w:rFonts w:ascii="Arial" w:hAnsi="Arial" w:cs="Arial"/>
                <w:b/>
                <w:bCs/>
                <w:color w:val="000000" w:themeColor="text1"/>
              </w:rPr>
              <w:t>:</w:t>
            </w:r>
          </w:p>
        </w:tc>
        <w:tc>
          <w:tcPr>
            <w:tcW w:w="7513" w:type="dxa"/>
            <w:gridSpan w:val="3"/>
            <w:tcBorders>
              <w:top w:val="single" w:sz="4" w:space="0" w:color="auto"/>
              <w:left w:val="single" w:sz="4" w:space="0" w:color="auto"/>
              <w:bottom w:val="single" w:sz="4" w:space="0" w:color="auto"/>
              <w:right w:val="single" w:sz="4" w:space="0" w:color="auto"/>
            </w:tcBorders>
            <w:hideMark/>
          </w:tcPr>
          <w:p w14:paraId="5212677D"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Master of Business Administration – International Business</w:t>
            </w:r>
          </w:p>
        </w:tc>
      </w:tr>
      <w:tr w:rsidR="00597955" w:rsidRPr="00CF0E1E" w14:paraId="66CCB338" w14:textId="77777777" w:rsidTr="00E34D3B">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4EF0BA4"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Module:</w:t>
            </w:r>
          </w:p>
        </w:tc>
        <w:tc>
          <w:tcPr>
            <w:tcW w:w="3456" w:type="dxa"/>
            <w:tcBorders>
              <w:top w:val="single" w:sz="4" w:space="0" w:color="auto"/>
              <w:left w:val="single" w:sz="4" w:space="0" w:color="auto"/>
              <w:bottom w:val="single" w:sz="4" w:space="0" w:color="auto"/>
              <w:right w:val="single" w:sz="4" w:space="0" w:color="auto"/>
            </w:tcBorders>
            <w:hideMark/>
          </w:tcPr>
          <w:p w14:paraId="619E4F6B" w14:textId="4F6BE64E" w:rsidR="00597955" w:rsidRPr="00A30A49" w:rsidRDefault="00597955" w:rsidP="00E34D3B">
            <w:pPr>
              <w:spacing w:after="160"/>
              <w:rPr>
                <w:rFonts w:ascii="Arial" w:hAnsi="Arial" w:cs="Arial"/>
                <w:b/>
                <w:bCs/>
                <w:color w:val="000000" w:themeColor="text1"/>
              </w:rPr>
            </w:pPr>
            <w:r w:rsidRPr="00597955">
              <w:rPr>
                <w:rFonts w:ascii="Arial" w:hAnsi="Arial" w:cs="Arial"/>
                <w:b/>
                <w:bCs/>
                <w:color w:val="000000" w:themeColor="text1"/>
              </w:rPr>
              <w:t>International Marketing Principles and Practices</w:t>
            </w:r>
          </w:p>
        </w:tc>
        <w:tc>
          <w:tcPr>
            <w:tcW w:w="2497"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159A898"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Module Code:</w:t>
            </w:r>
          </w:p>
        </w:tc>
        <w:tc>
          <w:tcPr>
            <w:tcW w:w="1560" w:type="dxa"/>
            <w:tcBorders>
              <w:top w:val="single" w:sz="4" w:space="0" w:color="auto"/>
              <w:left w:val="single" w:sz="4" w:space="0" w:color="auto"/>
              <w:bottom w:val="single" w:sz="4" w:space="0" w:color="auto"/>
              <w:right w:val="single" w:sz="4" w:space="0" w:color="auto"/>
            </w:tcBorders>
            <w:hideMark/>
          </w:tcPr>
          <w:p w14:paraId="37A59833" w14:textId="04728B02"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LCMB70</w:t>
            </w:r>
            <w:r>
              <w:rPr>
                <w:rFonts w:ascii="Arial" w:hAnsi="Arial" w:cs="Arial"/>
                <w:b/>
                <w:bCs/>
                <w:color w:val="000000" w:themeColor="text1"/>
              </w:rPr>
              <w:t>26</w:t>
            </w:r>
          </w:p>
        </w:tc>
      </w:tr>
      <w:tr w:rsidR="00597955" w:rsidRPr="00CF0E1E" w14:paraId="4FF097C6" w14:textId="77777777" w:rsidTr="00E34D3B">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6044B40"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Lecturer:</w:t>
            </w:r>
          </w:p>
        </w:tc>
        <w:tc>
          <w:tcPr>
            <w:tcW w:w="3456" w:type="dxa"/>
            <w:tcBorders>
              <w:top w:val="single" w:sz="4" w:space="0" w:color="auto"/>
              <w:left w:val="single" w:sz="4" w:space="0" w:color="auto"/>
              <w:bottom w:val="single" w:sz="4" w:space="0" w:color="auto"/>
              <w:right w:val="single" w:sz="4" w:space="0" w:color="auto"/>
            </w:tcBorders>
            <w:hideMark/>
          </w:tcPr>
          <w:p w14:paraId="7DC7C344" w14:textId="13025DE3" w:rsidR="00597955" w:rsidRPr="00597955" w:rsidRDefault="00597955" w:rsidP="00E34D3B">
            <w:pPr>
              <w:spacing w:after="160"/>
              <w:rPr>
                <w:rFonts w:ascii="Arial" w:hAnsi="Arial" w:cs="Arial"/>
                <w:b/>
                <w:bCs/>
                <w:color w:val="000000" w:themeColor="text1"/>
                <w:szCs w:val="22"/>
              </w:rPr>
            </w:pPr>
            <w:r w:rsidRPr="00597955">
              <w:rPr>
                <w:rFonts w:ascii="Arial" w:eastAsia="Arial" w:hAnsi="Arial" w:cs="Arial"/>
                <w:b/>
                <w:szCs w:val="22"/>
              </w:rPr>
              <w:t xml:space="preserve">Dian </w:t>
            </w:r>
            <w:proofErr w:type="spellStart"/>
            <w:r w:rsidRPr="00597955">
              <w:rPr>
                <w:rFonts w:ascii="Arial" w:eastAsia="Arial" w:hAnsi="Arial" w:cs="Arial"/>
                <w:b/>
                <w:szCs w:val="22"/>
              </w:rPr>
              <w:t>Mayasari</w:t>
            </w:r>
            <w:proofErr w:type="spellEnd"/>
            <w:r w:rsidRPr="00597955">
              <w:rPr>
                <w:rFonts w:ascii="Arial" w:eastAsia="Arial" w:hAnsi="Arial" w:cs="Arial"/>
                <w:b/>
                <w:szCs w:val="22"/>
              </w:rPr>
              <w:t xml:space="preserve"> </w:t>
            </w:r>
            <w:r w:rsidRPr="00597955">
              <w:rPr>
                <w:rFonts w:ascii="Arial" w:hAnsi="Arial" w:cs="Arial"/>
                <w:b/>
                <w:bCs/>
                <w:color w:val="000000" w:themeColor="text1"/>
                <w:szCs w:val="22"/>
              </w:rPr>
              <w:t>(Birmingham)</w:t>
            </w:r>
          </w:p>
        </w:tc>
        <w:tc>
          <w:tcPr>
            <w:tcW w:w="2497"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39B12EB" w14:textId="77777777"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Submission Date:</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31AE18" w14:textId="059379A0" w:rsidR="00597955" w:rsidRPr="00A30A49" w:rsidRDefault="00597955" w:rsidP="00E34D3B">
            <w:pPr>
              <w:spacing w:after="160"/>
              <w:rPr>
                <w:rFonts w:ascii="Arial" w:hAnsi="Arial" w:cs="Arial"/>
                <w:b/>
                <w:bCs/>
                <w:color w:val="000000" w:themeColor="text1"/>
              </w:rPr>
            </w:pPr>
            <w:r w:rsidRPr="00A30A49">
              <w:rPr>
                <w:rFonts w:ascii="Arial" w:hAnsi="Arial" w:cs="Arial"/>
                <w:b/>
                <w:bCs/>
                <w:color w:val="000000" w:themeColor="text1"/>
              </w:rPr>
              <w:t>2</w:t>
            </w:r>
            <w:r>
              <w:rPr>
                <w:rFonts w:ascii="Arial" w:hAnsi="Arial" w:cs="Arial"/>
                <w:b/>
                <w:bCs/>
                <w:color w:val="000000" w:themeColor="text1"/>
              </w:rPr>
              <w:t>7</w:t>
            </w:r>
            <w:r w:rsidRPr="00A30A49">
              <w:rPr>
                <w:rFonts w:ascii="Arial" w:hAnsi="Arial" w:cs="Arial"/>
                <w:b/>
                <w:bCs/>
                <w:color w:val="000000" w:themeColor="text1"/>
              </w:rPr>
              <w:t>/03/2026</w:t>
            </w:r>
          </w:p>
        </w:tc>
      </w:tr>
    </w:tbl>
    <w:p w14:paraId="5BFB6497" w14:textId="77777777" w:rsidR="00597955" w:rsidRDefault="00597955" w:rsidP="00597955">
      <w:pPr>
        <w:spacing w:after="276"/>
      </w:pPr>
    </w:p>
    <w:p w14:paraId="1FDE0E5F" w14:textId="77777777" w:rsidR="00585EE5" w:rsidRDefault="00585EE5" w:rsidP="00585EE5">
      <w:pPr>
        <w:rPr>
          <w:rFonts w:ascii="Arial" w:hAnsi="Arial" w:cs="Arial"/>
          <w:b/>
          <w:bCs/>
          <w:sz w:val="24"/>
          <w:szCs w:val="24"/>
        </w:rPr>
      </w:pPr>
      <w:r>
        <w:rPr>
          <w:rFonts w:ascii="Arial" w:hAnsi="Arial" w:cs="Arial"/>
          <w:b/>
          <w:bCs/>
          <w:sz w:val="24"/>
          <w:szCs w:val="24"/>
        </w:rPr>
        <w:br w:type="page"/>
      </w:r>
    </w:p>
    <w:p w14:paraId="24DA21A3" w14:textId="77777777" w:rsidR="00585EE5" w:rsidRDefault="00585EE5" w:rsidP="00585EE5">
      <w:pPr>
        <w:jc w:val="center"/>
        <w:rPr>
          <w:rFonts w:ascii="Arial" w:hAnsi="Arial" w:cs="Arial"/>
          <w:b/>
          <w:bCs/>
          <w:sz w:val="28"/>
        </w:rPr>
      </w:pPr>
      <w:r w:rsidRPr="00D438B6">
        <w:rPr>
          <w:rFonts w:ascii="Arial" w:hAnsi="Arial" w:cs="Arial"/>
          <w:b/>
          <w:bCs/>
          <w:sz w:val="28"/>
        </w:rPr>
        <w:lastRenderedPageBreak/>
        <w:t>Table of Contents</w:t>
      </w:r>
    </w:p>
    <w:p w14:paraId="5F493CDC" w14:textId="77777777" w:rsidR="00585EE5" w:rsidRPr="00D438B6" w:rsidRDefault="00585EE5" w:rsidP="00585EE5">
      <w:pPr>
        <w:jc w:val="center"/>
        <w:rPr>
          <w:rFonts w:ascii="Arial" w:hAnsi="Arial" w:cs="Arial"/>
          <w:b/>
          <w:bCs/>
          <w:sz w:val="28"/>
        </w:rPr>
      </w:pPr>
    </w:p>
    <w:p w14:paraId="17B0AB2D" w14:textId="77777777" w:rsidR="00585EE5" w:rsidRDefault="00585EE5" w:rsidP="00585EE5">
      <w:pPr>
        <w:rPr>
          <w:rFonts w:ascii="Arial" w:hAnsi="Arial" w:cs="Arial"/>
          <w:b/>
          <w:bCs/>
          <w:sz w:val="24"/>
          <w:szCs w:val="24"/>
        </w:rPr>
      </w:pPr>
      <w:r w:rsidRPr="00D438B6">
        <w:rPr>
          <w:rFonts w:ascii="Arial" w:hAnsi="Arial" w:cs="Arial"/>
          <w:b/>
          <w:bCs/>
          <w:sz w:val="24"/>
          <w:szCs w:val="24"/>
        </w:rPr>
        <w:t>SECTION 1: COMPARATIVE ANALYSIS</w:t>
      </w:r>
      <w:r w:rsidRPr="00D438B6">
        <w:rPr>
          <w:rFonts w:ascii="Arial" w:hAnsi="Arial" w:cs="Arial"/>
          <w:b/>
          <w:bCs/>
          <w:sz w:val="24"/>
          <w:szCs w:val="24"/>
        </w:rPr>
        <w:br/>
      </w:r>
    </w:p>
    <w:p w14:paraId="6FA39C5C" w14:textId="77777777" w:rsidR="00585EE5" w:rsidRDefault="00585EE5" w:rsidP="00585EE5">
      <w:pPr>
        <w:rPr>
          <w:rFonts w:ascii="Arial" w:hAnsi="Arial" w:cs="Arial"/>
          <w:b/>
          <w:bCs/>
          <w:sz w:val="24"/>
          <w:szCs w:val="24"/>
        </w:rPr>
      </w:pPr>
      <w:r w:rsidRPr="00D438B6">
        <w:rPr>
          <w:rFonts w:ascii="Arial" w:hAnsi="Arial" w:cs="Arial"/>
          <w:b/>
          <w:bCs/>
          <w:sz w:val="24"/>
          <w:szCs w:val="24"/>
        </w:rPr>
        <w:t>1.0 Introduction</w:t>
      </w:r>
      <w:r>
        <w:rPr>
          <w:rFonts w:ascii="Arial" w:hAnsi="Arial" w:cs="Arial"/>
          <w:b/>
          <w:bCs/>
          <w:sz w:val="24"/>
          <w:szCs w:val="24"/>
        </w:rPr>
        <w:t>…………………………………………………………… 3</w:t>
      </w:r>
    </w:p>
    <w:p w14:paraId="72B26C68" w14:textId="77777777" w:rsidR="00585EE5" w:rsidRPr="00D438B6" w:rsidRDefault="00585EE5" w:rsidP="00585EE5">
      <w:pPr>
        <w:rPr>
          <w:rFonts w:ascii="Arial" w:hAnsi="Arial" w:cs="Arial"/>
          <w:b/>
          <w:bCs/>
          <w:sz w:val="24"/>
          <w:szCs w:val="24"/>
        </w:rPr>
      </w:pPr>
      <w:r w:rsidRPr="00D438B6">
        <w:rPr>
          <w:rFonts w:ascii="Arial" w:hAnsi="Arial" w:cs="Arial"/>
          <w:b/>
          <w:bCs/>
          <w:sz w:val="24"/>
          <w:szCs w:val="24"/>
        </w:rPr>
        <w:br/>
        <w:t>2.0 Comparative Macro-Environmental Analysis</w:t>
      </w:r>
      <w:r>
        <w:rPr>
          <w:rFonts w:ascii="Arial" w:hAnsi="Arial" w:cs="Arial"/>
          <w:b/>
          <w:bCs/>
          <w:sz w:val="24"/>
          <w:szCs w:val="24"/>
        </w:rPr>
        <w:t>…………………… 3-9</w:t>
      </w:r>
      <w:r w:rsidRPr="00D438B6">
        <w:rPr>
          <w:rFonts w:ascii="Arial" w:hAnsi="Arial" w:cs="Arial"/>
          <w:b/>
          <w:bCs/>
          <w:sz w:val="24"/>
          <w:szCs w:val="24"/>
        </w:rPr>
        <w:br/>
      </w:r>
      <w:r w:rsidRPr="00D438B6">
        <w:rPr>
          <w:rFonts w:ascii="Arial" w:hAnsi="Arial" w:cs="Arial"/>
          <w:b/>
          <w:bCs/>
          <w:sz w:val="24"/>
          <w:szCs w:val="24"/>
        </w:rPr>
        <w:br/>
        <w:t>3.0 Comparative STP and Marketing Mix Analysis</w:t>
      </w:r>
      <w:r>
        <w:rPr>
          <w:rFonts w:ascii="Arial" w:hAnsi="Arial" w:cs="Arial"/>
          <w:b/>
          <w:bCs/>
          <w:sz w:val="24"/>
          <w:szCs w:val="24"/>
        </w:rPr>
        <w:t>…………………. 9-14</w:t>
      </w:r>
      <w:r w:rsidRPr="00D438B6">
        <w:rPr>
          <w:rFonts w:ascii="Arial" w:hAnsi="Arial" w:cs="Arial"/>
          <w:b/>
          <w:bCs/>
          <w:sz w:val="24"/>
          <w:szCs w:val="24"/>
        </w:rPr>
        <w:br/>
      </w:r>
      <w:r w:rsidRPr="00D438B6">
        <w:rPr>
          <w:rFonts w:ascii="Arial" w:hAnsi="Arial" w:cs="Arial"/>
          <w:b/>
          <w:bCs/>
          <w:sz w:val="24"/>
          <w:szCs w:val="24"/>
        </w:rPr>
        <w:br/>
        <w:t>4.0 Directional Development Strategy in India</w:t>
      </w:r>
      <w:r>
        <w:rPr>
          <w:rFonts w:ascii="Arial" w:hAnsi="Arial" w:cs="Arial"/>
          <w:b/>
          <w:bCs/>
          <w:sz w:val="24"/>
          <w:szCs w:val="24"/>
        </w:rPr>
        <w:t>……………………… 14-15</w:t>
      </w:r>
      <w:r w:rsidRPr="00D438B6">
        <w:rPr>
          <w:rFonts w:ascii="Arial" w:hAnsi="Arial" w:cs="Arial"/>
          <w:b/>
          <w:bCs/>
          <w:sz w:val="24"/>
          <w:szCs w:val="24"/>
        </w:rPr>
        <w:br/>
      </w:r>
      <w:r w:rsidRPr="00D438B6">
        <w:rPr>
          <w:rFonts w:ascii="Arial" w:hAnsi="Arial" w:cs="Arial"/>
          <w:b/>
          <w:bCs/>
          <w:sz w:val="24"/>
          <w:szCs w:val="24"/>
        </w:rPr>
        <w:br/>
        <w:t>5.0 Ethical Issues Analysis</w:t>
      </w:r>
      <w:r>
        <w:rPr>
          <w:rFonts w:ascii="Arial" w:hAnsi="Arial" w:cs="Arial"/>
          <w:b/>
          <w:bCs/>
          <w:sz w:val="24"/>
          <w:szCs w:val="24"/>
        </w:rPr>
        <w:t>……………………………………………. 15-16</w:t>
      </w:r>
      <w:r w:rsidRPr="00D438B6">
        <w:rPr>
          <w:rFonts w:ascii="Arial" w:hAnsi="Arial" w:cs="Arial"/>
          <w:b/>
          <w:bCs/>
          <w:sz w:val="24"/>
          <w:szCs w:val="24"/>
        </w:rPr>
        <w:br/>
      </w:r>
      <w:r w:rsidRPr="00D438B6">
        <w:rPr>
          <w:rFonts w:ascii="Arial" w:hAnsi="Arial" w:cs="Arial"/>
          <w:b/>
          <w:bCs/>
          <w:sz w:val="24"/>
          <w:szCs w:val="24"/>
        </w:rPr>
        <w:br/>
        <w:t>6.0 Strategic Recommendations</w:t>
      </w:r>
      <w:r>
        <w:rPr>
          <w:rFonts w:ascii="Arial" w:hAnsi="Arial" w:cs="Arial"/>
          <w:b/>
          <w:bCs/>
          <w:sz w:val="24"/>
          <w:szCs w:val="24"/>
        </w:rPr>
        <w:t>………………………………………. 16-17</w:t>
      </w:r>
      <w:r w:rsidRPr="00D438B6">
        <w:rPr>
          <w:rFonts w:ascii="Arial" w:hAnsi="Arial" w:cs="Arial"/>
          <w:b/>
          <w:bCs/>
          <w:sz w:val="24"/>
          <w:szCs w:val="24"/>
        </w:rPr>
        <w:br/>
      </w:r>
    </w:p>
    <w:p w14:paraId="41F5BCB4" w14:textId="77777777" w:rsidR="00585EE5" w:rsidRPr="00D438B6" w:rsidRDefault="00585EE5" w:rsidP="00585EE5">
      <w:pPr>
        <w:rPr>
          <w:rFonts w:ascii="Arial" w:hAnsi="Arial" w:cs="Arial"/>
          <w:b/>
          <w:bCs/>
          <w:sz w:val="24"/>
          <w:szCs w:val="24"/>
        </w:rPr>
      </w:pPr>
      <w:r w:rsidRPr="00D438B6">
        <w:rPr>
          <w:rFonts w:ascii="Arial" w:hAnsi="Arial" w:cs="Arial"/>
          <w:b/>
          <w:bCs/>
          <w:sz w:val="24"/>
          <w:szCs w:val="24"/>
        </w:rPr>
        <w:t>SECTION 2: REFLECTIVE ACCOUNT</w:t>
      </w:r>
    </w:p>
    <w:p w14:paraId="0B552707" w14:textId="77777777" w:rsidR="00585EE5" w:rsidRPr="00D438B6" w:rsidRDefault="00585EE5" w:rsidP="00585EE5">
      <w:pPr>
        <w:rPr>
          <w:rFonts w:ascii="Arial" w:hAnsi="Arial" w:cs="Arial"/>
          <w:b/>
          <w:bCs/>
          <w:sz w:val="24"/>
          <w:szCs w:val="24"/>
        </w:rPr>
      </w:pPr>
      <w:r w:rsidRPr="00D438B6">
        <w:rPr>
          <w:rFonts w:ascii="Arial" w:hAnsi="Arial" w:cs="Arial"/>
          <w:b/>
          <w:bCs/>
          <w:sz w:val="24"/>
          <w:szCs w:val="24"/>
        </w:rPr>
        <w:t>Use of the Reflective Cycle of Gibbs</w:t>
      </w:r>
      <w:r>
        <w:rPr>
          <w:rFonts w:ascii="Arial" w:hAnsi="Arial" w:cs="Arial"/>
          <w:b/>
          <w:bCs/>
          <w:sz w:val="24"/>
          <w:szCs w:val="24"/>
        </w:rPr>
        <w:t>…………………………………. 17-21</w:t>
      </w:r>
      <w:r w:rsidRPr="00D438B6">
        <w:rPr>
          <w:rFonts w:ascii="Arial" w:hAnsi="Arial" w:cs="Arial"/>
          <w:b/>
          <w:bCs/>
          <w:sz w:val="24"/>
          <w:szCs w:val="24"/>
        </w:rPr>
        <w:br/>
      </w:r>
    </w:p>
    <w:p w14:paraId="5CC6DEA7" w14:textId="77777777" w:rsidR="00585EE5" w:rsidRPr="00D438B6" w:rsidRDefault="00585EE5" w:rsidP="00585EE5">
      <w:pPr>
        <w:rPr>
          <w:rFonts w:ascii="Arial" w:hAnsi="Arial" w:cs="Arial"/>
          <w:b/>
          <w:bCs/>
          <w:sz w:val="24"/>
          <w:szCs w:val="24"/>
        </w:rPr>
      </w:pPr>
      <w:r w:rsidRPr="00D438B6">
        <w:rPr>
          <w:rFonts w:ascii="Arial" w:hAnsi="Arial" w:cs="Arial"/>
          <w:b/>
          <w:bCs/>
          <w:sz w:val="24"/>
          <w:szCs w:val="24"/>
        </w:rPr>
        <w:t>References</w:t>
      </w:r>
      <w:r>
        <w:rPr>
          <w:rFonts w:ascii="Arial" w:hAnsi="Arial" w:cs="Arial"/>
          <w:b/>
          <w:bCs/>
          <w:sz w:val="24"/>
          <w:szCs w:val="24"/>
        </w:rPr>
        <w:t>………………………………………………………………… 21-24</w:t>
      </w:r>
    </w:p>
    <w:p w14:paraId="5458A5D3" w14:textId="77777777" w:rsidR="00585EE5" w:rsidRDefault="00585EE5" w:rsidP="00585EE5">
      <w:pPr>
        <w:rPr>
          <w:rFonts w:ascii="Arial" w:hAnsi="Arial" w:cs="Arial"/>
          <w:b/>
          <w:bCs/>
          <w:sz w:val="24"/>
          <w:szCs w:val="24"/>
        </w:rPr>
      </w:pPr>
      <w:r>
        <w:rPr>
          <w:rFonts w:ascii="Arial" w:hAnsi="Arial" w:cs="Arial"/>
          <w:b/>
          <w:bCs/>
          <w:sz w:val="24"/>
          <w:szCs w:val="24"/>
        </w:rPr>
        <w:br w:type="page"/>
      </w:r>
    </w:p>
    <w:p w14:paraId="67DE84D7"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lastRenderedPageBreak/>
        <w:t>SECTION 1: COMPARATIVE ANALYSIS</w:t>
      </w:r>
    </w:p>
    <w:p w14:paraId="5E9B093D"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1.0 INTRODUCTION</w:t>
      </w:r>
    </w:p>
    <w:p w14:paraId="7CBE60E4" w14:textId="435B50F1"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A subsidiary of </w:t>
      </w:r>
      <w:r w:rsidRPr="0092689B">
        <w:rPr>
          <w:rFonts w:ascii="Arial" w:hAnsi="Arial" w:cs="Arial"/>
          <w:sz w:val="24"/>
          <w:szCs w:val="24"/>
        </w:rPr>
        <w:t>Yum!</w:t>
      </w:r>
      <w:r w:rsidRPr="0092689B">
        <w:rPr>
          <w:rFonts w:ascii="Arial" w:hAnsi="Arial" w:cs="Arial"/>
          <w:sz w:val="24"/>
          <w:szCs w:val="24"/>
        </w:rPr>
        <w:t xml:space="preserve"> Kentucky Fried Chicken (KFC). Brands Inc. is one of the most identifiable quick-service </w:t>
      </w:r>
      <w:r>
        <w:rPr>
          <w:rFonts w:ascii="Arial" w:hAnsi="Arial" w:cs="Arial"/>
          <w:sz w:val="24"/>
          <w:szCs w:val="24"/>
        </w:rPr>
        <w:t>restaurant</w:t>
      </w:r>
      <w:r w:rsidRPr="0092689B">
        <w:rPr>
          <w:rFonts w:ascii="Arial" w:hAnsi="Arial" w:cs="Arial"/>
          <w:sz w:val="24"/>
          <w:szCs w:val="24"/>
        </w:rPr>
        <w:t xml:space="preserve"> (QSR) brands in the globe and it operates in over 150 countries and over 27,000 restaurants worldwide (Yum!). Brands, 2023). Since its inception in the year 1952 by Colonel Harland Sanders in Kentucky, the United States, KFC has established its brand name in its original recipe of chicken, which comprises a proprietary mix of eleven herbs and spices (Love, 1995). The mission of the company is to deliver </w:t>
      </w:r>
      <w:r>
        <w:rPr>
          <w:rFonts w:ascii="Arial" w:hAnsi="Arial" w:cs="Arial"/>
          <w:sz w:val="24"/>
          <w:szCs w:val="24"/>
        </w:rPr>
        <w:t>finger-licking</w:t>
      </w:r>
      <w:r w:rsidRPr="0092689B">
        <w:rPr>
          <w:rFonts w:ascii="Arial" w:hAnsi="Arial" w:cs="Arial"/>
          <w:sz w:val="24"/>
          <w:szCs w:val="24"/>
        </w:rPr>
        <w:t xml:space="preserve"> good chicken and make people have memorable dining experiences (KFC, 2023a).</w:t>
      </w:r>
    </w:p>
    <w:p w14:paraId="2E981512"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The report is a comparative analysis of </w:t>
      </w:r>
      <w:r>
        <w:rPr>
          <w:rFonts w:ascii="Arial" w:hAnsi="Arial" w:cs="Arial"/>
          <w:sz w:val="24"/>
          <w:szCs w:val="24"/>
        </w:rPr>
        <w:t>KFC's international marketing in India and the United Kingdom, and how the brand has adapted</w:t>
      </w:r>
      <w:r w:rsidRPr="0092689B">
        <w:rPr>
          <w:rFonts w:ascii="Arial" w:hAnsi="Arial" w:cs="Arial"/>
          <w:sz w:val="24"/>
          <w:szCs w:val="24"/>
        </w:rPr>
        <w:t xml:space="preserve"> to fit the two vastly different markets. India is </w:t>
      </w:r>
      <w:r>
        <w:rPr>
          <w:rFonts w:ascii="Arial" w:hAnsi="Arial" w:cs="Arial"/>
          <w:sz w:val="24"/>
          <w:szCs w:val="24"/>
        </w:rPr>
        <w:t xml:space="preserve">an </w:t>
      </w:r>
      <w:r w:rsidRPr="0092689B">
        <w:rPr>
          <w:rFonts w:ascii="Arial" w:hAnsi="Arial" w:cs="Arial"/>
          <w:sz w:val="24"/>
          <w:szCs w:val="24"/>
        </w:rPr>
        <w:t xml:space="preserve">emerging market </w:t>
      </w:r>
      <w:r>
        <w:rPr>
          <w:rFonts w:ascii="Arial" w:hAnsi="Arial" w:cs="Arial"/>
          <w:sz w:val="24"/>
          <w:szCs w:val="24"/>
        </w:rPr>
        <w:t>with significant cultural complexity, including</w:t>
      </w:r>
      <w:r w:rsidRPr="0092689B">
        <w:rPr>
          <w:rFonts w:ascii="Arial" w:hAnsi="Arial" w:cs="Arial"/>
          <w:sz w:val="24"/>
          <w:szCs w:val="24"/>
        </w:rPr>
        <w:t xml:space="preserve"> large numbers of vegetarians and regional tastes, whilst the United Kingdom is a mature </w:t>
      </w:r>
      <w:r>
        <w:rPr>
          <w:rFonts w:ascii="Arial" w:hAnsi="Arial" w:cs="Arial"/>
          <w:sz w:val="24"/>
          <w:szCs w:val="24"/>
        </w:rPr>
        <w:t>Western</w:t>
      </w:r>
      <w:r w:rsidRPr="0092689B">
        <w:rPr>
          <w:rFonts w:ascii="Arial" w:hAnsi="Arial" w:cs="Arial"/>
          <w:sz w:val="24"/>
          <w:szCs w:val="24"/>
        </w:rPr>
        <w:t xml:space="preserve"> market with well-established fast-food consumption habits and emerging health awareness issues.</w:t>
      </w:r>
    </w:p>
    <w:p w14:paraId="1B6D3253" w14:textId="1556ADFF" w:rsidR="00585EE5"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The evaluation </w:t>
      </w:r>
      <w:proofErr w:type="spellStart"/>
      <w:r>
        <w:rPr>
          <w:rFonts w:ascii="Arial" w:hAnsi="Arial" w:cs="Arial"/>
          <w:sz w:val="24"/>
          <w:szCs w:val="24"/>
        </w:rPr>
        <w:t>utilises</w:t>
      </w:r>
      <w:proofErr w:type="spellEnd"/>
      <w:r w:rsidRPr="0092689B">
        <w:rPr>
          <w:rFonts w:ascii="Arial" w:hAnsi="Arial" w:cs="Arial"/>
          <w:sz w:val="24"/>
          <w:szCs w:val="24"/>
        </w:rPr>
        <w:t xml:space="preserve"> the known marketing models</w:t>
      </w:r>
      <w:r>
        <w:rPr>
          <w:rFonts w:ascii="Arial" w:hAnsi="Arial" w:cs="Arial"/>
          <w:sz w:val="24"/>
          <w:szCs w:val="24"/>
        </w:rPr>
        <w:t>,</w:t>
      </w:r>
      <w:r w:rsidRPr="0092689B">
        <w:rPr>
          <w:rFonts w:ascii="Arial" w:hAnsi="Arial" w:cs="Arial"/>
          <w:sz w:val="24"/>
          <w:szCs w:val="24"/>
        </w:rPr>
        <w:t xml:space="preserve"> such as the macro-environmental analysis through PESTEL, strategic marketing analysis through STP (Segmentation, Targeting, Positioning) and a wider marketing mix (7Ps) as a tactical implementation analysis model. </w:t>
      </w:r>
      <w:r w:rsidRPr="0092689B">
        <w:rPr>
          <w:rFonts w:ascii="Arial" w:hAnsi="Arial" w:cs="Arial"/>
          <w:sz w:val="24"/>
          <w:szCs w:val="24"/>
        </w:rPr>
        <w:t>Also,</w:t>
      </w:r>
      <w:r w:rsidRPr="0092689B">
        <w:rPr>
          <w:rFonts w:ascii="Arial" w:hAnsi="Arial" w:cs="Arial"/>
          <w:sz w:val="24"/>
          <w:szCs w:val="24"/>
        </w:rPr>
        <w:t xml:space="preserve"> the report </w:t>
      </w:r>
      <w:r>
        <w:rPr>
          <w:rFonts w:ascii="Arial" w:hAnsi="Arial" w:cs="Arial"/>
          <w:sz w:val="24"/>
          <w:szCs w:val="24"/>
        </w:rPr>
        <w:t>analyses</w:t>
      </w:r>
      <w:r w:rsidRPr="0092689B">
        <w:rPr>
          <w:rFonts w:ascii="Arial" w:hAnsi="Arial" w:cs="Arial"/>
          <w:sz w:val="24"/>
          <w:szCs w:val="24"/>
        </w:rPr>
        <w:t xml:space="preserve"> the directional development strategy of KFC in India, ethical considerations, and strategic suggestions </w:t>
      </w:r>
      <w:r>
        <w:rPr>
          <w:rFonts w:ascii="Arial" w:hAnsi="Arial" w:cs="Arial"/>
          <w:sz w:val="24"/>
          <w:szCs w:val="24"/>
        </w:rPr>
        <w:t>for</w:t>
      </w:r>
      <w:r w:rsidRPr="0092689B">
        <w:rPr>
          <w:rFonts w:ascii="Arial" w:hAnsi="Arial" w:cs="Arial"/>
          <w:sz w:val="24"/>
          <w:szCs w:val="24"/>
        </w:rPr>
        <w:t xml:space="preserve"> future international marketing efforts.</w:t>
      </w:r>
    </w:p>
    <w:p w14:paraId="47306B60" w14:textId="77777777" w:rsidR="00585EE5" w:rsidRPr="0092689B" w:rsidRDefault="00585EE5" w:rsidP="00585EE5">
      <w:pPr>
        <w:spacing w:line="360" w:lineRule="auto"/>
        <w:rPr>
          <w:rFonts w:ascii="Arial" w:hAnsi="Arial" w:cs="Arial"/>
          <w:sz w:val="24"/>
          <w:szCs w:val="24"/>
        </w:rPr>
      </w:pPr>
    </w:p>
    <w:p w14:paraId="279417D2"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2.0 Comparative Macro-environmental analysis.</w:t>
      </w:r>
    </w:p>
    <w:p w14:paraId="776293E0" w14:textId="77777777" w:rsidR="00585EE5" w:rsidRDefault="00585EE5" w:rsidP="00585EE5">
      <w:pPr>
        <w:spacing w:line="360" w:lineRule="auto"/>
        <w:rPr>
          <w:rFonts w:ascii="Arial" w:hAnsi="Arial" w:cs="Arial"/>
          <w:b/>
          <w:bCs/>
          <w:sz w:val="24"/>
          <w:szCs w:val="24"/>
        </w:rPr>
      </w:pPr>
      <w:r>
        <w:rPr>
          <w:rFonts w:ascii="Arial" w:hAnsi="Arial" w:cs="Arial"/>
          <w:b/>
          <w:bCs/>
          <w:sz w:val="24"/>
          <w:szCs w:val="24"/>
        </w:rPr>
        <w:t>2.1 PESTEL Analysis</w:t>
      </w:r>
    </w:p>
    <w:p w14:paraId="1BCFE83F" w14:textId="3D47A3C2" w:rsidR="00585EE5" w:rsidRPr="00DC023D" w:rsidRDefault="00585EE5" w:rsidP="00585EE5">
      <w:pPr>
        <w:spacing w:line="360" w:lineRule="auto"/>
        <w:rPr>
          <w:rFonts w:ascii="Arial" w:hAnsi="Arial" w:cs="Arial"/>
          <w:b/>
          <w:bCs/>
          <w:sz w:val="24"/>
          <w:szCs w:val="24"/>
        </w:rPr>
      </w:pPr>
      <w:r w:rsidRPr="00DC023D">
        <w:rPr>
          <w:rFonts w:ascii="Arial" w:hAnsi="Arial" w:cs="Arial"/>
          <w:b/>
          <w:bCs/>
          <w:sz w:val="24"/>
          <w:szCs w:val="24"/>
        </w:rPr>
        <w:t>2.1 Comparative PESTEL Anal</w:t>
      </w:r>
      <w:r>
        <w:rPr>
          <w:rFonts w:ascii="Arial" w:hAnsi="Arial" w:cs="Arial"/>
          <w:b/>
          <w:bCs/>
          <w:sz w:val="24"/>
          <w:szCs w:val="24"/>
        </w:rPr>
        <w:t xml:space="preserve">ysis: India and </w:t>
      </w:r>
      <w:r>
        <w:rPr>
          <w:rFonts w:ascii="Arial" w:hAnsi="Arial" w:cs="Arial"/>
          <w:b/>
          <w:bCs/>
          <w:sz w:val="24"/>
          <w:szCs w:val="24"/>
        </w:rPr>
        <w:t xml:space="preserve">the </w:t>
      </w:r>
      <w:r>
        <w:rPr>
          <w:rFonts w:ascii="Arial" w:hAnsi="Arial" w:cs="Arial"/>
          <w:b/>
          <w:bCs/>
          <w:sz w:val="24"/>
          <w:szCs w:val="24"/>
        </w:rPr>
        <w:t>United Kingdom.</w:t>
      </w:r>
    </w:p>
    <w:p w14:paraId="120D73B5" w14:textId="72A9C325"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The comparative PESTEL analysis assesses the variation of the macro-environmental forces between India and the United Kingdom and the impact of the variations on the international marketing strategy of KFC. Instead of </w:t>
      </w:r>
      <w:proofErr w:type="spellStart"/>
      <w:r>
        <w:rPr>
          <w:rFonts w:ascii="Arial" w:hAnsi="Arial" w:cs="Arial"/>
          <w:bCs/>
          <w:sz w:val="24"/>
          <w:szCs w:val="24"/>
        </w:rPr>
        <w:t>analysing</w:t>
      </w:r>
      <w:proofErr w:type="spellEnd"/>
      <w:r w:rsidRPr="00C06EE6">
        <w:rPr>
          <w:rFonts w:ascii="Arial" w:hAnsi="Arial" w:cs="Arial"/>
          <w:bCs/>
          <w:sz w:val="24"/>
          <w:szCs w:val="24"/>
        </w:rPr>
        <w:t xml:space="preserve"> the countries separately, </w:t>
      </w:r>
      <w:r w:rsidRPr="00C06EE6">
        <w:rPr>
          <w:rFonts w:ascii="Arial" w:hAnsi="Arial" w:cs="Arial"/>
          <w:bCs/>
          <w:sz w:val="24"/>
          <w:szCs w:val="24"/>
        </w:rPr>
        <w:lastRenderedPageBreak/>
        <w:t>the given comparison points out the main similarities and differences to illustrate better how the environmental conditions influence strategic choices in both markets.</w:t>
      </w:r>
    </w:p>
    <w:p w14:paraId="291CB0C9" w14:textId="77777777" w:rsidR="00585EE5" w:rsidRPr="00DC023D" w:rsidRDefault="00585EE5" w:rsidP="00585EE5">
      <w:pPr>
        <w:spacing w:line="360" w:lineRule="auto"/>
        <w:jc w:val="both"/>
        <w:rPr>
          <w:rFonts w:ascii="Arial" w:hAnsi="Arial" w:cs="Arial"/>
          <w:b/>
          <w:bCs/>
          <w:sz w:val="24"/>
          <w:szCs w:val="24"/>
        </w:rPr>
      </w:pPr>
      <w:r>
        <w:rPr>
          <w:rFonts w:ascii="Arial" w:hAnsi="Arial" w:cs="Arial"/>
          <w:b/>
          <w:bCs/>
          <w:sz w:val="24"/>
          <w:szCs w:val="24"/>
        </w:rPr>
        <w:t>Political Factors</w:t>
      </w:r>
    </w:p>
    <w:p w14:paraId="4CB6D42E" w14:textId="3FC76530"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KFC in India is a company that functions in a politically active environment, in which the government policies like Make in India promote foreign direct investment and local sourcing to promote </w:t>
      </w:r>
      <w:proofErr w:type="spellStart"/>
      <w:r w:rsidRPr="00C06EE6">
        <w:rPr>
          <w:rFonts w:ascii="Arial" w:hAnsi="Arial" w:cs="Arial"/>
          <w:bCs/>
          <w:sz w:val="24"/>
          <w:szCs w:val="24"/>
        </w:rPr>
        <w:t>localisation</w:t>
      </w:r>
      <w:proofErr w:type="spellEnd"/>
      <w:r w:rsidRPr="00C06EE6">
        <w:rPr>
          <w:rFonts w:ascii="Arial" w:hAnsi="Arial" w:cs="Arial"/>
          <w:bCs/>
          <w:sz w:val="24"/>
          <w:szCs w:val="24"/>
        </w:rPr>
        <w:t xml:space="preserve"> strategies of multinational enterprises (Government of India, 2023). Nevertheless, KFC has been receiving political and social opposition </w:t>
      </w:r>
      <w:r>
        <w:rPr>
          <w:rFonts w:ascii="Arial" w:hAnsi="Arial" w:cs="Arial"/>
          <w:bCs/>
          <w:sz w:val="24"/>
          <w:szCs w:val="24"/>
        </w:rPr>
        <w:t>from</w:t>
      </w:r>
      <w:r w:rsidRPr="00C06EE6">
        <w:rPr>
          <w:rFonts w:ascii="Arial" w:hAnsi="Arial" w:cs="Arial"/>
          <w:bCs/>
          <w:sz w:val="24"/>
          <w:szCs w:val="24"/>
        </w:rPr>
        <w:t xml:space="preserve"> groups of farmers and activist </w:t>
      </w:r>
      <w:proofErr w:type="spellStart"/>
      <w:r w:rsidRPr="00C06EE6">
        <w:rPr>
          <w:rFonts w:ascii="Arial" w:hAnsi="Arial" w:cs="Arial"/>
          <w:bCs/>
          <w:sz w:val="24"/>
          <w:szCs w:val="24"/>
        </w:rPr>
        <w:t>organisations</w:t>
      </w:r>
      <w:proofErr w:type="spellEnd"/>
      <w:r w:rsidRPr="00C06EE6">
        <w:rPr>
          <w:rFonts w:ascii="Arial" w:hAnsi="Arial" w:cs="Arial"/>
          <w:bCs/>
          <w:sz w:val="24"/>
          <w:szCs w:val="24"/>
        </w:rPr>
        <w:t xml:space="preserve"> since its arrival and this depicts sensitivities of the </w:t>
      </w:r>
      <w:r>
        <w:rPr>
          <w:rFonts w:ascii="Arial" w:hAnsi="Arial" w:cs="Arial"/>
          <w:bCs/>
          <w:sz w:val="24"/>
          <w:szCs w:val="24"/>
        </w:rPr>
        <w:t>Western</w:t>
      </w:r>
      <w:r w:rsidRPr="00C06EE6">
        <w:rPr>
          <w:rFonts w:ascii="Arial" w:hAnsi="Arial" w:cs="Arial"/>
          <w:bCs/>
          <w:sz w:val="24"/>
          <w:szCs w:val="24"/>
        </w:rPr>
        <w:t xml:space="preserve"> fast-food brands and cultural influence (Srinivas, 2016). Moreover, the availability of regulatory </w:t>
      </w:r>
      <w:r>
        <w:rPr>
          <w:rFonts w:ascii="Arial" w:hAnsi="Arial" w:cs="Arial"/>
          <w:bCs/>
          <w:sz w:val="24"/>
          <w:szCs w:val="24"/>
        </w:rPr>
        <w:t>differences</w:t>
      </w:r>
      <w:r w:rsidRPr="00C06EE6">
        <w:rPr>
          <w:rFonts w:ascii="Arial" w:hAnsi="Arial" w:cs="Arial"/>
          <w:bCs/>
          <w:sz w:val="24"/>
          <w:szCs w:val="24"/>
        </w:rPr>
        <w:t xml:space="preserve"> in states poses an </w:t>
      </w:r>
      <w:r>
        <w:rPr>
          <w:rFonts w:ascii="Arial" w:hAnsi="Arial" w:cs="Arial"/>
          <w:bCs/>
          <w:sz w:val="24"/>
          <w:szCs w:val="24"/>
        </w:rPr>
        <w:t>operational</w:t>
      </w:r>
      <w:r w:rsidRPr="00C06EE6">
        <w:rPr>
          <w:rFonts w:ascii="Arial" w:hAnsi="Arial" w:cs="Arial"/>
          <w:bCs/>
          <w:sz w:val="24"/>
          <w:szCs w:val="24"/>
        </w:rPr>
        <w:t xml:space="preserve"> issue since regulations vary among regions, and thus, this process influences uniformity in the mark</w:t>
      </w:r>
      <w:r>
        <w:rPr>
          <w:rFonts w:ascii="Arial" w:hAnsi="Arial" w:cs="Arial"/>
          <w:bCs/>
          <w:sz w:val="24"/>
          <w:szCs w:val="24"/>
        </w:rPr>
        <w:t>eting process and supply chain.</w:t>
      </w:r>
    </w:p>
    <w:p w14:paraId="1CF6B54A" w14:textId="7CD635F3"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The United Kingdom, on the contrary, is a politically stable country with properly developed regulatory systems. Nevertheless, Brexit has had severe </w:t>
      </w:r>
      <w:proofErr w:type="spellStart"/>
      <w:r w:rsidRPr="00C06EE6">
        <w:rPr>
          <w:rFonts w:ascii="Arial" w:hAnsi="Arial" w:cs="Arial"/>
          <w:bCs/>
          <w:sz w:val="24"/>
          <w:szCs w:val="24"/>
        </w:rPr>
        <w:t>labour</w:t>
      </w:r>
      <w:proofErr w:type="spellEnd"/>
      <w:r w:rsidRPr="00C06EE6">
        <w:rPr>
          <w:rFonts w:ascii="Arial" w:hAnsi="Arial" w:cs="Arial"/>
          <w:bCs/>
          <w:sz w:val="24"/>
          <w:szCs w:val="24"/>
        </w:rPr>
        <w:t xml:space="preserve"> constraints on the hospitality industry because of the tougher immigration laws, which have affected the availability of staff and operational performance (Migration Advisory Committee, 2022). Secondly, the government has become more involved in the policy of public health, specifically by limiting the advertising of </w:t>
      </w:r>
      <w:r>
        <w:rPr>
          <w:rFonts w:ascii="Arial" w:hAnsi="Arial" w:cs="Arial"/>
          <w:bCs/>
          <w:sz w:val="24"/>
          <w:szCs w:val="24"/>
        </w:rPr>
        <w:t>high-fat</w:t>
      </w:r>
      <w:r w:rsidRPr="00C06EE6">
        <w:rPr>
          <w:rFonts w:ascii="Arial" w:hAnsi="Arial" w:cs="Arial"/>
          <w:bCs/>
          <w:sz w:val="24"/>
          <w:szCs w:val="24"/>
        </w:rPr>
        <w:t xml:space="preserve">, salt and sugar (HFSS) products. These policies directly influence the KFC promotion policies not only in the digital and broadcast media but also demand more emphasis on responsible marketing and </w:t>
      </w:r>
      <w:proofErr w:type="spellStart"/>
      <w:r>
        <w:rPr>
          <w:rFonts w:ascii="Arial" w:hAnsi="Arial" w:cs="Arial"/>
          <w:bCs/>
          <w:sz w:val="24"/>
          <w:szCs w:val="24"/>
        </w:rPr>
        <w:t>reorganising</w:t>
      </w:r>
      <w:proofErr w:type="spellEnd"/>
      <w:r w:rsidRPr="00C06EE6">
        <w:rPr>
          <w:rFonts w:ascii="Arial" w:hAnsi="Arial" w:cs="Arial"/>
          <w:bCs/>
          <w:sz w:val="24"/>
          <w:szCs w:val="24"/>
        </w:rPr>
        <w:t xml:space="preserve"> the products (Department of Health and Social Care, 2022).</w:t>
      </w:r>
    </w:p>
    <w:p w14:paraId="3F95A3C9"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Economic Factors</w:t>
      </w:r>
    </w:p>
    <w:p w14:paraId="6AB92FEE" w14:textId="77777777" w:rsidR="00585EE5" w:rsidRPr="00DC023D" w:rsidRDefault="00585EE5" w:rsidP="00585EE5">
      <w:pPr>
        <w:spacing w:line="360" w:lineRule="auto"/>
        <w:jc w:val="both"/>
        <w:rPr>
          <w:rFonts w:ascii="Arial" w:hAnsi="Arial" w:cs="Arial"/>
          <w:b/>
          <w:bCs/>
          <w:sz w:val="24"/>
          <w:szCs w:val="24"/>
        </w:rPr>
      </w:pPr>
    </w:p>
    <w:p w14:paraId="5D70BC77"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In India, high macroeconomic growth owing to the increasing GDP, </w:t>
      </w:r>
      <w:proofErr w:type="spellStart"/>
      <w:r w:rsidRPr="00C06EE6">
        <w:rPr>
          <w:rFonts w:ascii="Arial" w:hAnsi="Arial" w:cs="Arial"/>
          <w:bCs/>
          <w:sz w:val="24"/>
          <w:szCs w:val="24"/>
        </w:rPr>
        <w:t>urbanisation</w:t>
      </w:r>
      <w:proofErr w:type="spellEnd"/>
      <w:r w:rsidRPr="00C06EE6">
        <w:rPr>
          <w:rFonts w:ascii="Arial" w:hAnsi="Arial" w:cs="Arial"/>
          <w:bCs/>
          <w:sz w:val="24"/>
          <w:szCs w:val="24"/>
        </w:rPr>
        <w:t xml:space="preserve"> and the growth of the middle class give KFC diverse prospects to expand its operations in the market over the long-term (World Bank, 2023; McKinsey Global Institute, 2023). The growing disposable incomes in cities </w:t>
      </w:r>
      <w:proofErr w:type="spellStart"/>
      <w:r w:rsidRPr="00C06EE6">
        <w:rPr>
          <w:rFonts w:ascii="Arial" w:hAnsi="Arial" w:cs="Arial"/>
          <w:bCs/>
          <w:sz w:val="24"/>
          <w:szCs w:val="24"/>
        </w:rPr>
        <w:t>favour</w:t>
      </w:r>
      <w:proofErr w:type="spellEnd"/>
      <w:r w:rsidRPr="00C06EE6">
        <w:rPr>
          <w:rFonts w:ascii="Arial" w:hAnsi="Arial" w:cs="Arial"/>
          <w:bCs/>
          <w:sz w:val="24"/>
          <w:szCs w:val="24"/>
        </w:rPr>
        <w:t xml:space="preserve"> the demand of quick service restaurants especially in younger population. Nonetheless, India is a very price-sensitive market, which means that KFC has to help keep their price structures low, value meals and meals that are locally adapted. The pressure on inflation and the </w:t>
      </w:r>
      <w:r w:rsidRPr="00C06EE6">
        <w:rPr>
          <w:rFonts w:ascii="Arial" w:hAnsi="Arial" w:cs="Arial"/>
          <w:bCs/>
          <w:sz w:val="24"/>
          <w:szCs w:val="24"/>
        </w:rPr>
        <w:lastRenderedPageBreak/>
        <w:t>volatility of the exchange rates also have additional effects on the input costs, and especially on the imported ingredients and equipment, which has an influence on the profitability and pricing decisions.</w:t>
      </w:r>
    </w:p>
    <w:p w14:paraId="48FAF680"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By comparison, the United Kingdom is a developed and strongly competitive fast-food sector worth about PS20 billion (IBISWorld, 2023). The demand of the quick service restaurants is maintained because of the high consumption culture and pre-settle habits of dining. Nevertheless, the tight economic factors like cost-of-living crisis, ongoing inflation and increasing </w:t>
      </w:r>
      <w:proofErr w:type="spellStart"/>
      <w:r w:rsidRPr="00C06EE6">
        <w:rPr>
          <w:rFonts w:ascii="Arial" w:hAnsi="Arial" w:cs="Arial"/>
          <w:bCs/>
          <w:sz w:val="24"/>
          <w:szCs w:val="24"/>
        </w:rPr>
        <w:t>labour</w:t>
      </w:r>
      <w:proofErr w:type="spellEnd"/>
      <w:r w:rsidRPr="00C06EE6">
        <w:rPr>
          <w:rFonts w:ascii="Arial" w:hAnsi="Arial" w:cs="Arial"/>
          <w:bCs/>
          <w:sz w:val="24"/>
          <w:szCs w:val="24"/>
        </w:rPr>
        <w:t xml:space="preserve"> expenses have decreased discretionary spending among buyers (Bank of England, 2023). This has exerted strain on margins and competition among fast-food firms and force such companies as KFC to depend on promotions, package deals and delivery-based sales to sustain sales levels.</w:t>
      </w:r>
    </w:p>
    <w:p w14:paraId="5ECF5B19" w14:textId="77777777" w:rsidR="00585EE5" w:rsidRPr="00DC023D" w:rsidRDefault="00585EE5" w:rsidP="00585EE5">
      <w:pPr>
        <w:spacing w:line="360" w:lineRule="auto"/>
        <w:jc w:val="both"/>
        <w:rPr>
          <w:rFonts w:ascii="Arial" w:hAnsi="Arial" w:cs="Arial"/>
          <w:b/>
          <w:bCs/>
          <w:sz w:val="24"/>
          <w:szCs w:val="24"/>
        </w:rPr>
      </w:pPr>
      <w:r>
        <w:rPr>
          <w:rFonts w:ascii="Arial" w:hAnsi="Arial" w:cs="Arial"/>
          <w:b/>
          <w:bCs/>
          <w:sz w:val="24"/>
          <w:szCs w:val="24"/>
        </w:rPr>
        <w:t>Social Factors</w:t>
      </w:r>
    </w:p>
    <w:p w14:paraId="53E6BCAD"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India has social and cultural factors that are important in determining consumer </w:t>
      </w:r>
      <w:proofErr w:type="spellStart"/>
      <w:r w:rsidRPr="00C06EE6">
        <w:rPr>
          <w:rFonts w:ascii="Arial" w:hAnsi="Arial" w:cs="Arial"/>
          <w:bCs/>
          <w:sz w:val="24"/>
          <w:szCs w:val="24"/>
        </w:rPr>
        <w:t>behaviour</w:t>
      </w:r>
      <w:proofErr w:type="spellEnd"/>
      <w:r w:rsidRPr="00C06EE6">
        <w:rPr>
          <w:rFonts w:ascii="Arial" w:hAnsi="Arial" w:cs="Arial"/>
          <w:bCs/>
          <w:sz w:val="24"/>
          <w:szCs w:val="24"/>
        </w:rPr>
        <w:t xml:space="preserve"> and product </w:t>
      </w:r>
      <w:proofErr w:type="spellStart"/>
      <w:r w:rsidRPr="00C06EE6">
        <w:rPr>
          <w:rFonts w:ascii="Arial" w:hAnsi="Arial" w:cs="Arial"/>
          <w:bCs/>
          <w:sz w:val="24"/>
          <w:szCs w:val="24"/>
        </w:rPr>
        <w:t>receptability</w:t>
      </w:r>
      <w:proofErr w:type="spellEnd"/>
      <w:r w:rsidRPr="00C06EE6">
        <w:rPr>
          <w:rFonts w:ascii="Arial" w:hAnsi="Arial" w:cs="Arial"/>
          <w:bCs/>
          <w:sz w:val="24"/>
          <w:szCs w:val="24"/>
        </w:rPr>
        <w:t xml:space="preserve">. A high percentage of the population is vegetarian, and religious and cultural climate does not allow eating beef and pork in most of the areas (Pew Research Center, 2021). Consequently, KFC will have to </w:t>
      </w:r>
      <w:proofErr w:type="spellStart"/>
      <w:r w:rsidRPr="00C06EE6">
        <w:rPr>
          <w:rFonts w:ascii="Arial" w:hAnsi="Arial" w:cs="Arial"/>
          <w:bCs/>
          <w:sz w:val="24"/>
          <w:szCs w:val="24"/>
        </w:rPr>
        <w:t>localise</w:t>
      </w:r>
      <w:proofErr w:type="spellEnd"/>
      <w:r w:rsidRPr="00C06EE6">
        <w:rPr>
          <w:rFonts w:ascii="Arial" w:hAnsi="Arial" w:cs="Arial"/>
          <w:bCs/>
          <w:sz w:val="24"/>
          <w:szCs w:val="24"/>
        </w:rPr>
        <w:t xml:space="preserve"> its menu more attentively and pay close attention to chicken-based or vegetarian options to match the dietary preferences. Meanwhile, younger urban consumers are also becoming impacted by </w:t>
      </w:r>
      <w:proofErr w:type="spellStart"/>
      <w:r w:rsidRPr="00C06EE6">
        <w:rPr>
          <w:rFonts w:ascii="Arial" w:hAnsi="Arial" w:cs="Arial"/>
          <w:bCs/>
          <w:sz w:val="24"/>
          <w:szCs w:val="24"/>
        </w:rPr>
        <w:t>globalisation</w:t>
      </w:r>
      <w:proofErr w:type="spellEnd"/>
      <w:r w:rsidRPr="00C06EE6">
        <w:rPr>
          <w:rFonts w:ascii="Arial" w:hAnsi="Arial" w:cs="Arial"/>
          <w:bCs/>
          <w:sz w:val="24"/>
          <w:szCs w:val="24"/>
        </w:rPr>
        <w:t>, culture of convenience and aspirational lifestyles, which are pushing them towards international fast-food brands and modern restaurants (Deloitte India, 2023). The culture of family-oriented dining is also a significant aspect to determine the restaurant choice and frequency</w:t>
      </w:r>
      <w:r>
        <w:rPr>
          <w:rFonts w:ascii="Arial" w:hAnsi="Arial" w:cs="Arial"/>
          <w:bCs/>
          <w:sz w:val="24"/>
          <w:szCs w:val="24"/>
        </w:rPr>
        <w:t xml:space="preserve"> of consumption.</w:t>
      </w:r>
    </w:p>
    <w:p w14:paraId="55E11695"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The social trends in the United Kingdom are influenced more by health awareness, convenience and changing dietary habits. Consumers are becoming more concerned with nutrition facts, ingredient availability and responsible sourcing. The demand is also becoming more listless to healthier options, vegetarian foods and lower-calorie ones, which is the result of increased public awareness about health-related issues (Mintel, 2023). Also, the UK is a developed context in terms of takeaway and food delivery, and consumers tend to use online platforms to gain access to fast-food products. This puts high pressure on the demand of convenience-oriented services that underlies the delivery and digital ordering policy of KFC.</w:t>
      </w:r>
    </w:p>
    <w:p w14:paraId="372C34E3" w14:textId="77777777" w:rsidR="00585EE5" w:rsidRPr="00DC023D" w:rsidRDefault="00585EE5" w:rsidP="00585EE5">
      <w:pPr>
        <w:spacing w:line="360" w:lineRule="auto"/>
        <w:jc w:val="both"/>
        <w:rPr>
          <w:rFonts w:ascii="Arial" w:hAnsi="Arial" w:cs="Arial"/>
          <w:b/>
          <w:bCs/>
          <w:sz w:val="24"/>
          <w:szCs w:val="24"/>
        </w:rPr>
      </w:pPr>
      <w:r>
        <w:rPr>
          <w:rFonts w:ascii="Arial" w:hAnsi="Arial" w:cs="Arial"/>
          <w:b/>
          <w:bCs/>
          <w:sz w:val="24"/>
          <w:szCs w:val="24"/>
        </w:rPr>
        <w:t>Technological Factors</w:t>
      </w:r>
    </w:p>
    <w:p w14:paraId="35F5AB60"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lastRenderedPageBreak/>
        <w:t xml:space="preserve">Quick service restaurant has been greatly changed by the rapid uptake of technology in India. The KFC has been empowered by high smartphone penetration, the presence of digital payment schemes like UPI and the fast growth of food delivery services like Swiggy and Zomato to enhance its online ordering and delivery (GSMA, 2023; </w:t>
      </w:r>
      <w:proofErr w:type="spellStart"/>
      <w:r w:rsidRPr="00C06EE6">
        <w:rPr>
          <w:rFonts w:ascii="Arial" w:hAnsi="Arial" w:cs="Arial"/>
          <w:bCs/>
          <w:sz w:val="24"/>
          <w:szCs w:val="24"/>
        </w:rPr>
        <w:t>RedSeer</w:t>
      </w:r>
      <w:proofErr w:type="spellEnd"/>
      <w:r w:rsidRPr="00C06EE6">
        <w:rPr>
          <w:rFonts w:ascii="Arial" w:hAnsi="Arial" w:cs="Arial"/>
          <w:bCs/>
          <w:sz w:val="24"/>
          <w:szCs w:val="24"/>
        </w:rPr>
        <w:t xml:space="preserve"> Consulting, 2023). The technologies help in an increased coverage of markets and convenience to customers, especially in the urban regions. Nevertheless, the digital infrastructure is still not evenly distributed in rural and semi-urban areas, which restrict the stability of services and the availability of the digital env</w:t>
      </w:r>
      <w:r>
        <w:rPr>
          <w:rFonts w:ascii="Arial" w:hAnsi="Arial" w:cs="Arial"/>
          <w:bCs/>
          <w:sz w:val="24"/>
          <w:szCs w:val="24"/>
        </w:rPr>
        <w:t>ironment beyond the big cities.</w:t>
      </w:r>
    </w:p>
    <w:p w14:paraId="2CBC6395"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The case is different in the United Kingdom where the country operates in a very advanced and stable technological environment. The fast-food industry has experienced extensive adoption of digital ordering solutions, which are backed by established third-party technologies, like Deliveroo, Uber Eats and Just Eat. Also, sophisticated point-of-sale terminals, self-service kiosks, drive-through automation and click-and-collect services are common. This will develop a very effective and uniform digital ecosystem, allowing KFC to provide customers with smooth omnichannel experiences in the country.</w:t>
      </w:r>
    </w:p>
    <w:p w14:paraId="52451F93" w14:textId="77777777" w:rsidR="00585EE5" w:rsidRPr="00DC023D" w:rsidRDefault="00585EE5" w:rsidP="00585EE5">
      <w:pPr>
        <w:spacing w:line="360" w:lineRule="auto"/>
        <w:jc w:val="both"/>
        <w:rPr>
          <w:rFonts w:ascii="Arial" w:hAnsi="Arial" w:cs="Arial"/>
          <w:b/>
          <w:bCs/>
          <w:sz w:val="24"/>
          <w:szCs w:val="24"/>
        </w:rPr>
      </w:pPr>
      <w:r>
        <w:rPr>
          <w:rFonts w:ascii="Arial" w:hAnsi="Arial" w:cs="Arial"/>
          <w:b/>
          <w:bCs/>
          <w:sz w:val="24"/>
          <w:szCs w:val="24"/>
        </w:rPr>
        <w:t>Environmental Factors</w:t>
      </w:r>
    </w:p>
    <w:p w14:paraId="40D91914"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Environmental consciousness is slowly growing in India especially among younger and urban consumers. The government policies regarding the use of plastic and waste disposal and its packaging are getting tighter, and food service companies have to embrace more greener methods (Ministry of Environment, 2022). Also, the agricultural supply chains may be impacted by climate change and environmental degradation especially in sourcing poultry food and obtaining raw materials, which poses operations risks to the la</w:t>
      </w:r>
      <w:r>
        <w:rPr>
          <w:rFonts w:ascii="Arial" w:hAnsi="Arial" w:cs="Arial"/>
          <w:bCs/>
          <w:sz w:val="24"/>
          <w:szCs w:val="24"/>
        </w:rPr>
        <w:t>rge restaurant chains like KFC.</w:t>
      </w:r>
    </w:p>
    <w:p w14:paraId="63A3E377" w14:textId="77777777" w:rsidR="00585EE5" w:rsidRDefault="00585EE5" w:rsidP="00585EE5">
      <w:pPr>
        <w:spacing w:line="360" w:lineRule="auto"/>
        <w:jc w:val="both"/>
        <w:rPr>
          <w:rFonts w:ascii="Arial" w:hAnsi="Arial" w:cs="Arial"/>
          <w:b/>
          <w:bCs/>
          <w:sz w:val="24"/>
          <w:szCs w:val="24"/>
        </w:rPr>
      </w:pPr>
      <w:r w:rsidRPr="00C06EE6">
        <w:rPr>
          <w:rFonts w:ascii="Arial" w:hAnsi="Arial" w:cs="Arial"/>
          <w:bCs/>
          <w:sz w:val="24"/>
          <w:szCs w:val="24"/>
        </w:rPr>
        <w:t>In United Kingdom, the environmental expectations are much more rigorous as the regulations are more stringent and consumers are more aware. The tax of plastic packaging, long-producer responsibility initiatives and the demand to report corporate sustainability reports put extra strain on companies to lessen environmental effect (DEFRA, 2023). Consequently, KFC has no option but to invest more in sustainable packaging, waste management and carbon mitigation to ensure that the company continues to adhere to this and safeguard brand image in the UK market.</w:t>
      </w:r>
    </w:p>
    <w:p w14:paraId="215A25D9"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lastRenderedPageBreak/>
        <w:t>Legal Factors</w:t>
      </w:r>
    </w:p>
    <w:p w14:paraId="1A6AB29A" w14:textId="77777777" w:rsidR="00585EE5" w:rsidRPr="00DC023D" w:rsidRDefault="00585EE5" w:rsidP="00585EE5">
      <w:pPr>
        <w:spacing w:line="360" w:lineRule="auto"/>
        <w:jc w:val="both"/>
        <w:rPr>
          <w:rFonts w:ascii="Arial" w:hAnsi="Arial" w:cs="Arial"/>
          <w:b/>
          <w:bCs/>
          <w:sz w:val="24"/>
          <w:szCs w:val="24"/>
        </w:rPr>
      </w:pPr>
    </w:p>
    <w:p w14:paraId="0A527D57"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In India, KFC has to abide by the regulations that are stipulated by the Food Safety and Standards Authority of India (FSSAI), which regulates food safety, labelling, hygiene standards, and quality standards (FSSAI, 2022). Moreover, various laws, consumer protection rules and the presence of some disparities in state-level policies make the legal environment quite complicated and demand proper monitoring and control of the compliance (Government of India, 2019). Although the regulatory framework is still growing, the lack of consistency among regions complicates operations of multinational companies.</w:t>
      </w:r>
    </w:p>
    <w:p w14:paraId="199F1959" w14:textId="77777777" w:rsidR="00585EE5" w:rsidRPr="00C06EE6" w:rsidRDefault="00585EE5" w:rsidP="00585EE5">
      <w:pPr>
        <w:spacing w:line="360" w:lineRule="auto"/>
        <w:jc w:val="both"/>
        <w:rPr>
          <w:rFonts w:ascii="Arial" w:hAnsi="Arial" w:cs="Arial"/>
          <w:bCs/>
          <w:sz w:val="24"/>
          <w:szCs w:val="24"/>
        </w:rPr>
      </w:pPr>
    </w:p>
    <w:p w14:paraId="079C1B4A"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The United Kingdom is more </w:t>
      </w:r>
      <w:proofErr w:type="spellStart"/>
      <w:r w:rsidRPr="00C06EE6">
        <w:rPr>
          <w:rFonts w:ascii="Arial" w:hAnsi="Arial" w:cs="Arial"/>
          <w:bCs/>
          <w:sz w:val="24"/>
          <w:szCs w:val="24"/>
        </w:rPr>
        <w:t>standardised</w:t>
      </w:r>
      <w:proofErr w:type="spellEnd"/>
      <w:r w:rsidRPr="00C06EE6">
        <w:rPr>
          <w:rFonts w:ascii="Arial" w:hAnsi="Arial" w:cs="Arial"/>
          <w:bCs/>
          <w:sz w:val="24"/>
          <w:szCs w:val="24"/>
        </w:rPr>
        <w:t xml:space="preserve"> in its legal environment. KFC will have to adhere to high food safety standards provided by the Food Standards Agency, labor laws such as minimum wage laws, and advertising laws prescribed by the Advertising Standards Authority (Advertising Standards Authority, 2023). This establishes a very regulated and yet predictable setting that allows making compliance procedures more transparent and operational practices more uniform.</w:t>
      </w:r>
    </w:p>
    <w:p w14:paraId="0ACFA2F4" w14:textId="77777777" w:rsidR="00585EE5" w:rsidRPr="004F1382" w:rsidRDefault="00585EE5" w:rsidP="00585EE5">
      <w:pPr>
        <w:spacing w:line="360" w:lineRule="auto"/>
        <w:rPr>
          <w:rFonts w:ascii="Arial" w:hAnsi="Arial" w:cs="Arial"/>
          <w:b/>
          <w:bCs/>
          <w:sz w:val="24"/>
          <w:szCs w:val="24"/>
        </w:rPr>
      </w:pPr>
      <w:r w:rsidRPr="004F1382">
        <w:rPr>
          <w:rFonts w:ascii="Arial" w:hAnsi="Arial" w:cs="Arial"/>
          <w:b/>
          <w:bCs/>
          <w:sz w:val="24"/>
          <w:szCs w:val="24"/>
        </w:rPr>
        <w:t>2.3 Comparative Analysis Summary</w:t>
      </w:r>
    </w:p>
    <w:tbl>
      <w:tblPr>
        <w:tblStyle w:val="TableGrid"/>
        <w:tblW w:w="9360" w:type="dxa"/>
        <w:tblLook w:val="04A0" w:firstRow="1" w:lastRow="0" w:firstColumn="1" w:lastColumn="0" w:noHBand="0" w:noVBand="1"/>
      </w:tblPr>
      <w:tblGrid>
        <w:gridCol w:w="1751"/>
        <w:gridCol w:w="3831"/>
        <w:gridCol w:w="3778"/>
      </w:tblGrid>
      <w:tr w:rsidR="00585EE5" w:rsidRPr="004F1382" w14:paraId="4470360A" w14:textId="77777777" w:rsidTr="00E34D3B">
        <w:tc>
          <w:tcPr>
            <w:tcW w:w="0" w:type="auto"/>
            <w:noWrap/>
            <w:hideMark/>
          </w:tcPr>
          <w:p w14:paraId="5AAB1F8A" w14:textId="77777777" w:rsidR="00585EE5" w:rsidRPr="004F1382" w:rsidRDefault="00585EE5" w:rsidP="00E34D3B">
            <w:pPr>
              <w:spacing w:line="360" w:lineRule="auto"/>
              <w:rPr>
                <w:rFonts w:ascii="Arial" w:hAnsi="Arial" w:cs="Arial"/>
                <w:b/>
                <w:bCs/>
                <w:sz w:val="24"/>
                <w:szCs w:val="24"/>
              </w:rPr>
            </w:pPr>
            <w:r w:rsidRPr="004F1382">
              <w:rPr>
                <w:rFonts w:ascii="Arial" w:hAnsi="Arial" w:cs="Arial"/>
                <w:b/>
                <w:bCs/>
                <w:sz w:val="24"/>
                <w:szCs w:val="24"/>
              </w:rPr>
              <w:t>Factor</w:t>
            </w:r>
          </w:p>
        </w:tc>
        <w:tc>
          <w:tcPr>
            <w:tcW w:w="0" w:type="auto"/>
            <w:noWrap/>
            <w:hideMark/>
          </w:tcPr>
          <w:p w14:paraId="71E5D41C" w14:textId="77777777" w:rsidR="00585EE5" w:rsidRPr="004F1382" w:rsidRDefault="00585EE5" w:rsidP="00E34D3B">
            <w:pPr>
              <w:spacing w:line="360" w:lineRule="auto"/>
              <w:rPr>
                <w:rFonts w:ascii="Arial" w:hAnsi="Arial" w:cs="Arial"/>
                <w:b/>
                <w:bCs/>
                <w:sz w:val="24"/>
                <w:szCs w:val="24"/>
              </w:rPr>
            </w:pPr>
            <w:r w:rsidRPr="004F1382">
              <w:rPr>
                <w:rFonts w:ascii="Arial" w:hAnsi="Arial" w:cs="Arial"/>
                <w:b/>
                <w:bCs/>
                <w:sz w:val="24"/>
                <w:szCs w:val="24"/>
              </w:rPr>
              <w:t>India</w:t>
            </w:r>
          </w:p>
        </w:tc>
        <w:tc>
          <w:tcPr>
            <w:tcW w:w="0" w:type="auto"/>
            <w:noWrap/>
            <w:hideMark/>
          </w:tcPr>
          <w:p w14:paraId="1907345B" w14:textId="77777777" w:rsidR="00585EE5" w:rsidRPr="004F1382" w:rsidRDefault="00585EE5" w:rsidP="00E34D3B">
            <w:pPr>
              <w:spacing w:line="360" w:lineRule="auto"/>
              <w:rPr>
                <w:rFonts w:ascii="Arial" w:hAnsi="Arial" w:cs="Arial"/>
                <w:b/>
                <w:bCs/>
                <w:sz w:val="24"/>
                <w:szCs w:val="24"/>
              </w:rPr>
            </w:pPr>
            <w:r w:rsidRPr="004F1382">
              <w:rPr>
                <w:rFonts w:ascii="Arial" w:hAnsi="Arial" w:cs="Arial"/>
                <w:b/>
                <w:bCs/>
                <w:sz w:val="24"/>
                <w:szCs w:val="24"/>
              </w:rPr>
              <w:t>United Kingdom</w:t>
            </w:r>
          </w:p>
        </w:tc>
      </w:tr>
      <w:tr w:rsidR="00585EE5" w:rsidRPr="004F1382" w14:paraId="076EBD69" w14:textId="77777777" w:rsidTr="00E34D3B">
        <w:tc>
          <w:tcPr>
            <w:tcW w:w="0" w:type="auto"/>
            <w:hideMark/>
          </w:tcPr>
          <w:p w14:paraId="1FD5F334"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Political</w:t>
            </w:r>
          </w:p>
        </w:tc>
        <w:tc>
          <w:tcPr>
            <w:tcW w:w="0" w:type="auto"/>
            <w:hideMark/>
          </w:tcPr>
          <w:p w14:paraId="6DDFD5FF"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Emerging market complexities; state variations</w:t>
            </w:r>
          </w:p>
        </w:tc>
        <w:tc>
          <w:tcPr>
            <w:tcW w:w="0" w:type="auto"/>
            <w:hideMark/>
          </w:tcPr>
          <w:p w14:paraId="3F219C1C"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Stable but Brexit impacts; HFSS regulations</w:t>
            </w:r>
          </w:p>
        </w:tc>
      </w:tr>
      <w:tr w:rsidR="00585EE5" w:rsidRPr="004F1382" w14:paraId="64DE50B6" w14:textId="77777777" w:rsidTr="00E34D3B">
        <w:tc>
          <w:tcPr>
            <w:tcW w:w="0" w:type="auto"/>
            <w:hideMark/>
          </w:tcPr>
          <w:p w14:paraId="3E651373"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Economic</w:t>
            </w:r>
          </w:p>
        </w:tc>
        <w:tc>
          <w:tcPr>
            <w:tcW w:w="0" w:type="auto"/>
            <w:hideMark/>
          </w:tcPr>
          <w:p w14:paraId="46A8065B"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High growth; price sensitivity</w:t>
            </w:r>
          </w:p>
        </w:tc>
        <w:tc>
          <w:tcPr>
            <w:tcW w:w="0" w:type="auto"/>
            <w:hideMark/>
          </w:tcPr>
          <w:p w14:paraId="3708BA42"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Mature market; cost-of-living pressures</w:t>
            </w:r>
          </w:p>
        </w:tc>
      </w:tr>
      <w:tr w:rsidR="00585EE5" w:rsidRPr="004F1382" w14:paraId="361AA7C1" w14:textId="77777777" w:rsidTr="00E34D3B">
        <w:tc>
          <w:tcPr>
            <w:tcW w:w="0" w:type="auto"/>
            <w:hideMark/>
          </w:tcPr>
          <w:p w14:paraId="3FCB550C"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Social</w:t>
            </w:r>
          </w:p>
        </w:tc>
        <w:tc>
          <w:tcPr>
            <w:tcW w:w="0" w:type="auto"/>
            <w:hideMark/>
          </w:tcPr>
          <w:p w14:paraId="768A7BA8"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 xml:space="preserve">Cultural diversity; vegetarianism </w:t>
            </w:r>
            <w:r>
              <w:rPr>
                <w:rFonts w:ascii="Arial" w:hAnsi="Arial" w:cs="Arial"/>
                <w:sz w:val="24"/>
                <w:szCs w:val="24"/>
              </w:rPr>
              <w:t xml:space="preserve">is </w:t>
            </w:r>
            <w:r w:rsidRPr="004F1382">
              <w:rPr>
                <w:rFonts w:ascii="Arial" w:hAnsi="Arial" w:cs="Arial"/>
                <w:sz w:val="24"/>
                <w:szCs w:val="24"/>
              </w:rPr>
              <w:t>significant</w:t>
            </w:r>
          </w:p>
        </w:tc>
        <w:tc>
          <w:tcPr>
            <w:tcW w:w="0" w:type="auto"/>
            <w:hideMark/>
          </w:tcPr>
          <w:p w14:paraId="39B6D51E"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Health consciousness; convenience culture</w:t>
            </w:r>
          </w:p>
        </w:tc>
      </w:tr>
      <w:tr w:rsidR="00585EE5" w:rsidRPr="004F1382" w14:paraId="24371471" w14:textId="77777777" w:rsidTr="00E34D3B">
        <w:tc>
          <w:tcPr>
            <w:tcW w:w="0" w:type="auto"/>
            <w:hideMark/>
          </w:tcPr>
          <w:p w14:paraId="37A2785F"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Technological</w:t>
            </w:r>
          </w:p>
        </w:tc>
        <w:tc>
          <w:tcPr>
            <w:tcW w:w="0" w:type="auto"/>
            <w:hideMark/>
          </w:tcPr>
          <w:p w14:paraId="6EF0A582"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Digital transformation accelerating</w:t>
            </w:r>
          </w:p>
        </w:tc>
        <w:tc>
          <w:tcPr>
            <w:tcW w:w="0" w:type="auto"/>
            <w:hideMark/>
          </w:tcPr>
          <w:p w14:paraId="210A53A1"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Technologically mature market</w:t>
            </w:r>
          </w:p>
        </w:tc>
      </w:tr>
      <w:tr w:rsidR="00585EE5" w:rsidRPr="004F1382" w14:paraId="20317CAE" w14:textId="77777777" w:rsidTr="00E34D3B">
        <w:tc>
          <w:tcPr>
            <w:tcW w:w="0" w:type="auto"/>
            <w:hideMark/>
          </w:tcPr>
          <w:p w14:paraId="7017FB6E"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Environmental</w:t>
            </w:r>
          </w:p>
        </w:tc>
        <w:tc>
          <w:tcPr>
            <w:tcW w:w="0" w:type="auto"/>
            <w:hideMark/>
          </w:tcPr>
          <w:p w14:paraId="631596A2"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Increasing awareness; plastic restrictions</w:t>
            </w:r>
          </w:p>
        </w:tc>
        <w:tc>
          <w:tcPr>
            <w:tcW w:w="0" w:type="auto"/>
            <w:hideMark/>
          </w:tcPr>
          <w:p w14:paraId="4E409F70"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Stringent regulations; high expectations</w:t>
            </w:r>
          </w:p>
        </w:tc>
      </w:tr>
      <w:tr w:rsidR="00585EE5" w:rsidRPr="004F1382" w14:paraId="650577EE" w14:textId="77777777" w:rsidTr="00E34D3B">
        <w:tc>
          <w:tcPr>
            <w:tcW w:w="0" w:type="auto"/>
            <w:hideMark/>
          </w:tcPr>
          <w:p w14:paraId="2588F5C1"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Legal</w:t>
            </w:r>
          </w:p>
        </w:tc>
        <w:tc>
          <w:tcPr>
            <w:tcW w:w="0" w:type="auto"/>
            <w:hideMark/>
          </w:tcPr>
          <w:p w14:paraId="1248BF17"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FSSAI compliance</w:t>
            </w:r>
            <w:r>
              <w:rPr>
                <w:rFonts w:ascii="Arial" w:hAnsi="Arial" w:cs="Arial"/>
                <w:sz w:val="24"/>
                <w:szCs w:val="24"/>
              </w:rPr>
              <w:t>:</w:t>
            </w:r>
            <w:r w:rsidRPr="004F1382">
              <w:rPr>
                <w:rFonts w:ascii="Arial" w:hAnsi="Arial" w:cs="Arial"/>
                <w:sz w:val="24"/>
                <w:szCs w:val="24"/>
              </w:rPr>
              <w:t xml:space="preserve"> evolving frameworks</w:t>
            </w:r>
          </w:p>
        </w:tc>
        <w:tc>
          <w:tcPr>
            <w:tcW w:w="0" w:type="auto"/>
            <w:hideMark/>
          </w:tcPr>
          <w:p w14:paraId="0BD77DE5" w14:textId="77777777" w:rsidR="00585EE5" w:rsidRPr="004F1382" w:rsidRDefault="00585EE5" w:rsidP="00E34D3B">
            <w:pPr>
              <w:spacing w:line="360" w:lineRule="auto"/>
              <w:rPr>
                <w:rFonts w:ascii="Arial" w:hAnsi="Arial" w:cs="Arial"/>
                <w:sz w:val="24"/>
                <w:szCs w:val="24"/>
              </w:rPr>
            </w:pPr>
            <w:r w:rsidRPr="004F1382">
              <w:rPr>
                <w:rFonts w:ascii="Arial" w:hAnsi="Arial" w:cs="Arial"/>
                <w:sz w:val="24"/>
                <w:szCs w:val="24"/>
              </w:rPr>
              <w:t>Established regulatory framework</w:t>
            </w:r>
          </w:p>
        </w:tc>
      </w:tr>
    </w:tbl>
    <w:p w14:paraId="1DD6D914" w14:textId="03D866C8" w:rsidR="00585EE5" w:rsidRPr="007C1A01" w:rsidRDefault="007C1A01" w:rsidP="007C1A01">
      <w:pPr>
        <w:spacing w:line="360" w:lineRule="auto"/>
        <w:jc w:val="center"/>
        <w:rPr>
          <w:rFonts w:ascii="Arial" w:hAnsi="Arial" w:cs="Arial"/>
          <w:b/>
          <w:bCs/>
          <w:i/>
          <w:iCs/>
          <w:szCs w:val="22"/>
          <w:u w:val="single"/>
        </w:rPr>
      </w:pPr>
      <w:r w:rsidRPr="007C1A01">
        <w:rPr>
          <w:rFonts w:ascii="Arial" w:hAnsi="Arial" w:cs="Arial"/>
          <w:b/>
          <w:bCs/>
          <w:i/>
          <w:iCs/>
          <w:szCs w:val="22"/>
          <w:u w:val="single"/>
        </w:rPr>
        <w:lastRenderedPageBreak/>
        <w:t xml:space="preserve">Table </w:t>
      </w:r>
      <w:proofErr w:type="gramStart"/>
      <w:r w:rsidRPr="007C1A01">
        <w:rPr>
          <w:rFonts w:ascii="Arial" w:hAnsi="Arial" w:cs="Arial"/>
          <w:b/>
          <w:bCs/>
          <w:i/>
          <w:iCs/>
          <w:szCs w:val="22"/>
          <w:u w:val="single"/>
        </w:rPr>
        <w:t>1 :</w:t>
      </w:r>
      <w:proofErr w:type="gramEnd"/>
      <w:r w:rsidRPr="007C1A01">
        <w:rPr>
          <w:rFonts w:ascii="Arial" w:hAnsi="Arial" w:cs="Arial"/>
          <w:b/>
          <w:bCs/>
          <w:i/>
          <w:iCs/>
          <w:szCs w:val="22"/>
          <w:u w:val="single"/>
        </w:rPr>
        <w:t xml:space="preserve"> </w:t>
      </w:r>
      <w:r w:rsidRPr="007C1A01">
        <w:rPr>
          <w:rFonts w:ascii="Arial" w:hAnsi="Arial" w:cs="Arial"/>
          <w:b/>
          <w:bCs/>
          <w:i/>
          <w:iCs/>
          <w:szCs w:val="22"/>
          <w:u w:val="single"/>
        </w:rPr>
        <w:t>Comparative Analysis Summary</w:t>
      </w:r>
    </w:p>
    <w:p w14:paraId="56529228"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2.4 Descriptive Social and Cultural Comparison.</w:t>
      </w:r>
    </w:p>
    <w:p w14:paraId="38BDE3B8"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Knowing the cultural dimensions is essential in international marketing. The dimensions of culture presented by Hofstede (2011) offer an analytical design </w:t>
      </w:r>
      <w:r>
        <w:rPr>
          <w:rFonts w:ascii="Arial" w:hAnsi="Arial" w:cs="Arial"/>
          <w:sz w:val="24"/>
          <w:szCs w:val="24"/>
        </w:rPr>
        <w:t>for</w:t>
      </w:r>
      <w:r w:rsidRPr="0092689B">
        <w:rPr>
          <w:rFonts w:ascii="Arial" w:hAnsi="Arial" w:cs="Arial"/>
          <w:sz w:val="24"/>
          <w:szCs w:val="24"/>
        </w:rPr>
        <w:t xml:space="preserve"> the comparison of India and the UK.</w:t>
      </w:r>
    </w:p>
    <w:p w14:paraId="67D5E5DB"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Power Distance</w:t>
      </w:r>
    </w:p>
    <w:p w14:paraId="13DFDE80"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In India, the power distance is quite high (77), which is the manifestation of hierarchy and the respect of authority (Hofstede Insights, 2023). This has an impact on the food choices</w:t>
      </w:r>
      <w:r>
        <w:rPr>
          <w:rFonts w:ascii="Arial" w:hAnsi="Arial" w:cs="Arial"/>
          <w:sz w:val="24"/>
          <w:szCs w:val="24"/>
        </w:rPr>
        <w:t>,</w:t>
      </w:r>
      <w:r w:rsidRPr="0092689B">
        <w:rPr>
          <w:rFonts w:ascii="Arial" w:hAnsi="Arial" w:cs="Arial"/>
          <w:sz w:val="24"/>
          <w:szCs w:val="24"/>
        </w:rPr>
        <w:t xml:space="preserve"> with elders of the family making decisions about the restaurant. The marketing communications which consider the family hierarchies and the figures of power </w:t>
      </w:r>
      <w:r>
        <w:rPr>
          <w:rFonts w:ascii="Arial" w:hAnsi="Arial" w:cs="Arial"/>
          <w:sz w:val="24"/>
          <w:szCs w:val="24"/>
        </w:rPr>
        <w:t>are</w:t>
      </w:r>
      <w:r w:rsidRPr="0092689B">
        <w:rPr>
          <w:rFonts w:ascii="Arial" w:hAnsi="Arial" w:cs="Arial"/>
          <w:sz w:val="24"/>
          <w:szCs w:val="24"/>
        </w:rPr>
        <w:t xml:space="preserve"> effective marketing communications. The UK scores lower (35), which means that decision-making is more egalitarian, and individual preferences determine choices.</w:t>
      </w:r>
    </w:p>
    <w:p w14:paraId="0E67831C"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Collectivism vs Individualism.</w:t>
      </w:r>
    </w:p>
    <w:p w14:paraId="341D7BE6"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The collectivist orientation of India (48) implies that people in India prefer to dine with their family or a group of people and the menu necessarily should be made to suit </w:t>
      </w:r>
      <w:r>
        <w:rPr>
          <w:rFonts w:ascii="Arial" w:hAnsi="Arial" w:cs="Arial"/>
          <w:sz w:val="24"/>
          <w:szCs w:val="24"/>
        </w:rPr>
        <w:t xml:space="preserve">the </w:t>
      </w:r>
      <w:r w:rsidRPr="0092689B">
        <w:rPr>
          <w:rFonts w:ascii="Arial" w:hAnsi="Arial" w:cs="Arial"/>
          <w:sz w:val="24"/>
          <w:szCs w:val="24"/>
        </w:rPr>
        <w:t>various tastes of the group members. Sharing and bucket meals are in line with communal eating. A higher individualism score (89) can be corroborated by the fact that the UK allows individual meal arrangements and individual dining.</w:t>
      </w:r>
    </w:p>
    <w:p w14:paraId="6A26FF44"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Uncertainty Avoidance</w:t>
      </w:r>
    </w:p>
    <w:p w14:paraId="751BD64D"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The two nations are moderately uncertain avoidance with Indian consumers</w:t>
      </w:r>
      <w:r>
        <w:rPr>
          <w:rFonts w:ascii="Arial" w:hAnsi="Arial" w:cs="Arial"/>
          <w:sz w:val="24"/>
          <w:szCs w:val="24"/>
        </w:rPr>
        <w:t>,</w:t>
      </w:r>
      <w:r w:rsidRPr="0092689B">
        <w:rPr>
          <w:rFonts w:ascii="Arial" w:hAnsi="Arial" w:cs="Arial"/>
          <w:sz w:val="24"/>
          <w:szCs w:val="24"/>
        </w:rPr>
        <w:t xml:space="preserve"> possibly being more cautious about new and unknown foods</w:t>
      </w:r>
      <w:r>
        <w:rPr>
          <w:rFonts w:ascii="Arial" w:hAnsi="Arial" w:cs="Arial"/>
          <w:sz w:val="24"/>
          <w:szCs w:val="24"/>
        </w:rPr>
        <w:t>,</w:t>
      </w:r>
      <w:r w:rsidRPr="0092689B">
        <w:rPr>
          <w:rFonts w:ascii="Arial" w:hAnsi="Arial" w:cs="Arial"/>
          <w:sz w:val="24"/>
          <w:szCs w:val="24"/>
        </w:rPr>
        <w:t xml:space="preserve"> and thus gradual introduction of menus is necessary. </w:t>
      </w:r>
      <w:r>
        <w:rPr>
          <w:rFonts w:ascii="Arial" w:hAnsi="Arial" w:cs="Arial"/>
          <w:sz w:val="24"/>
          <w:szCs w:val="24"/>
        </w:rPr>
        <w:t>Quality</w:t>
      </w:r>
      <w:r w:rsidRPr="0092689B">
        <w:rPr>
          <w:rFonts w:ascii="Arial" w:hAnsi="Arial" w:cs="Arial"/>
          <w:sz w:val="24"/>
          <w:szCs w:val="24"/>
        </w:rPr>
        <w:t xml:space="preserve"> consistency is necessary in building trust in both markets.</w:t>
      </w:r>
    </w:p>
    <w:p w14:paraId="47F938D1"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 xml:space="preserve">Consumer </w:t>
      </w:r>
      <w:proofErr w:type="spellStart"/>
      <w:r w:rsidRPr="00287983">
        <w:rPr>
          <w:rFonts w:ascii="Arial" w:hAnsi="Arial" w:cs="Arial"/>
          <w:b/>
          <w:bCs/>
          <w:sz w:val="24"/>
          <w:szCs w:val="24"/>
        </w:rPr>
        <w:t>Behaviour</w:t>
      </w:r>
      <w:proofErr w:type="spellEnd"/>
      <w:r w:rsidRPr="00287983">
        <w:rPr>
          <w:rFonts w:ascii="Arial" w:hAnsi="Arial" w:cs="Arial"/>
          <w:b/>
          <w:bCs/>
          <w:sz w:val="24"/>
          <w:szCs w:val="24"/>
        </w:rPr>
        <w:t xml:space="preserve"> Differences.</w:t>
      </w:r>
    </w:p>
    <w:p w14:paraId="3F0572AE"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Indian consumers have a high value consciousness, where they demand paisa </w:t>
      </w:r>
      <w:proofErr w:type="spellStart"/>
      <w:r w:rsidRPr="0092689B">
        <w:rPr>
          <w:rFonts w:ascii="Arial" w:hAnsi="Arial" w:cs="Arial"/>
          <w:sz w:val="24"/>
          <w:szCs w:val="24"/>
        </w:rPr>
        <w:t>vasool</w:t>
      </w:r>
      <w:proofErr w:type="spellEnd"/>
      <w:r w:rsidRPr="0092689B">
        <w:rPr>
          <w:rFonts w:ascii="Arial" w:hAnsi="Arial" w:cs="Arial"/>
          <w:sz w:val="24"/>
          <w:szCs w:val="24"/>
        </w:rPr>
        <w:t xml:space="preserve"> (value-based meals) in dining (Batra et al., 2000). Purchase decisions are largely affected by the perception of price-value. The brand trust is created by quality and positive word-of-mouth in social networks.</w:t>
      </w:r>
    </w:p>
    <w:p w14:paraId="4F0D655C" w14:textId="77777777" w:rsidR="00585EE5" w:rsidRDefault="00585EE5" w:rsidP="00585EE5">
      <w:pPr>
        <w:spacing w:line="360" w:lineRule="auto"/>
        <w:jc w:val="both"/>
        <w:rPr>
          <w:rFonts w:ascii="Arial" w:hAnsi="Arial" w:cs="Arial"/>
          <w:sz w:val="24"/>
          <w:szCs w:val="24"/>
        </w:rPr>
      </w:pPr>
      <w:r w:rsidRPr="0092689B">
        <w:rPr>
          <w:rFonts w:ascii="Arial" w:hAnsi="Arial" w:cs="Arial"/>
          <w:sz w:val="24"/>
          <w:szCs w:val="24"/>
        </w:rPr>
        <w:lastRenderedPageBreak/>
        <w:t>The consumers of the UK have more individual decision-making, as health and convenience balance the preferences toward taste. Nutritional value will impact decisions</w:t>
      </w:r>
      <w:r>
        <w:rPr>
          <w:rFonts w:ascii="Arial" w:hAnsi="Arial" w:cs="Arial"/>
          <w:sz w:val="24"/>
          <w:szCs w:val="24"/>
        </w:rPr>
        <w:t>,</w:t>
      </w:r>
      <w:r w:rsidRPr="0092689B">
        <w:rPr>
          <w:rFonts w:ascii="Arial" w:hAnsi="Arial" w:cs="Arial"/>
          <w:sz w:val="24"/>
          <w:szCs w:val="24"/>
        </w:rPr>
        <w:t xml:space="preserve"> especially in the </w:t>
      </w:r>
      <w:r>
        <w:rPr>
          <w:rFonts w:ascii="Arial" w:hAnsi="Arial" w:cs="Arial"/>
          <w:sz w:val="24"/>
          <w:szCs w:val="24"/>
        </w:rPr>
        <w:t>health-conscious</w:t>
      </w:r>
      <w:r w:rsidRPr="0092689B">
        <w:rPr>
          <w:rFonts w:ascii="Arial" w:hAnsi="Arial" w:cs="Arial"/>
          <w:sz w:val="24"/>
          <w:szCs w:val="24"/>
        </w:rPr>
        <w:t xml:space="preserve"> groups. The switching of brands is more prevalent</w:t>
      </w:r>
      <w:r>
        <w:rPr>
          <w:rFonts w:ascii="Arial" w:hAnsi="Arial" w:cs="Arial"/>
          <w:sz w:val="24"/>
          <w:szCs w:val="24"/>
        </w:rPr>
        <w:t>,</w:t>
      </w:r>
      <w:r w:rsidRPr="0092689B">
        <w:rPr>
          <w:rFonts w:ascii="Arial" w:hAnsi="Arial" w:cs="Arial"/>
          <w:sz w:val="24"/>
          <w:szCs w:val="24"/>
        </w:rPr>
        <w:t xml:space="preserve"> and hence</w:t>
      </w:r>
      <w:r>
        <w:rPr>
          <w:rFonts w:ascii="Arial" w:hAnsi="Arial" w:cs="Arial"/>
          <w:sz w:val="24"/>
          <w:szCs w:val="24"/>
        </w:rPr>
        <w:t>,</w:t>
      </w:r>
      <w:r w:rsidRPr="0092689B">
        <w:rPr>
          <w:rFonts w:ascii="Arial" w:hAnsi="Arial" w:cs="Arial"/>
          <w:sz w:val="24"/>
          <w:szCs w:val="24"/>
        </w:rPr>
        <w:t xml:space="preserve"> constant interaction is needed to remain loyal.</w:t>
      </w:r>
    </w:p>
    <w:p w14:paraId="4FF666B1" w14:textId="77777777" w:rsidR="00585EE5" w:rsidRPr="004F1382" w:rsidRDefault="00585EE5" w:rsidP="00585EE5">
      <w:pPr>
        <w:spacing w:line="360" w:lineRule="auto"/>
        <w:rPr>
          <w:rFonts w:ascii="Arial" w:hAnsi="Arial" w:cs="Arial"/>
          <w:sz w:val="24"/>
          <w:szCs w:val="24"/>
        </w:rPr>
      </w:pPr>
    </w:p>
    <w:p w14:paraId="3ACE8033"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3.0 Comparative STP and Marketing mix Analysis.</w:t>
      </w:r>
    </w:p>
    <w:p w14:paraId="1F18ED96"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3.1 Segmentation, Targeting and Positioning.</w:t>
      </w:r>
    </w:p>
    <w:p w14:paraId="1A5F4ACB"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A successful international marketing is based on </w:t>
      </w:r>
      <w:r>
        <w:rPr>
          <w:rFonts w:ascii="Arial" w:hAnsi="Arial" w:cs="Arial"/>
          <w:sz w:val="24"/>
          <w:szCs w:val="24"/>
        </w:rPr>
        <w:t xml:space="preserve">a </w:t>
      </w:r>
      <w:r w:rsidRPr="0092689B">
        <w:rPr>
          <w:rFonts w:ascii="Arial" w:hAnsi="Arial" w:cs="Arial"/>
          <w:sz w:val="24"/>
          <w:szCs w:val="24"/>
        </w:rPr>
        <w:t>good STP strategy. As Kotler and Keller (2016) stress, the knowledge about the market segments and the creation of relevant positioning allows the brands to appeal to the target consumers.</w:t>
      </w:r>
    </w:p>
    <w:p w14:paraId="54C5032B"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Segmentation: India</w:t>
      </w:r>
    </w:p>
    <w:p w14:paraId="25177605"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KFC India has adopted multi-variable segmentation using both demographic and psychographic dimensions and </w:t>
      </w:r>
      <w:proofErr w:type="spellStart"/>
      <w:r w:rsidRPr="0092689B">
        <w:rPr>
          <w:rFonts w:ascii="Arial" w:hAnsi="Arial" w:cs="Arial"/>
          <w:sz w:val="24"/>
          <w:szCs w:val="24"/>
        </w:rPr>
        <w:t>behavioural</w:t>
      </w:r>
      <w:proofErr w:type="spellEnd"/>
      <w:r w:rsidRPr="0092689B">
        <w:rPr>
          <w:rFonts w:ascii="Arial" w:hAnsi="Arial" w:cs="Arial"/>
          <w:sz w:val="24"/>
          <w:szCs w:val="24"/>
        </w:rPr>
        <w:t xml:space="preserve"> dimensions.</w:t>
      </w:r>
    </w:p>
    <w:p w14:paraId="101758CA"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Demographic Segmentation: Targets the urban populations in the age of 15-45 years</w:t>
      </w:r>
      <w:r>
        <w:rPr>
          <w:rFonts w:ascii="Arial" w:hAnsi="Arial" w:cs="Arial"/>
          <w:sz w:val="24"/>
          <w:szCs w:val="24"/>
        </w:rPr>
        <w:t>,</w:t>
      </w:r>
      <w:r w:rsidRPr="0092689B">
        <w:rPr>
          <w:rFonts w:ascii="Arial" w:hAnsi="Arial" w:cs="Arial"/>
          <w:sz w:val="24"/>
          <w:szCs w:val="24"/>
        </w:rPr>
        <w:t xml:space="preserve"> and mostly young adults and families. Middle-class and upper-middle-class consumers who have disposable income to eat out occasionally are the target of the income segmentation (KFC India, 2023).</w:t>
      </w:r>
    </w:p>
    <w:p w14:paraId="6AB5EEFC" w14:textId="6CC9BB3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Geographic Segmentation: Focus </w:t>
      </w:r>
      <w:r w:rsidR="00C057C9">
        <w:rPr>
          <w:rFonts w:ascii="Arial" w:hAnsi="Arial" w:cs="Arial"/>
          <w:sz w:val="24"/>
          <w:szCs w:val="24"/>
        </w:rPr>
        <w:t>on</w:t>
      </w:r>
      <w:r w:rsidRPr="0092689B">
        <w:rPr>
          <w:rFonts w:ascii="Arial" w:hAnsi="Arial" w:cs="Arial"/>
          <w:sz w:val="24"/>
          <w:szCs w:val="24"/>
        </w:rPr>
        <w:t xml:space="preserve"> the Tier 1 cities (Mumbai, Delhi, Bangalore, Chennai) and the expansion to Tier 2 and Tier 3 cities. There are regional variations</w:t>
      </w:r>
      <w:r>
        <w:rPr>
          <w:rFonts w:ascii="Arial" w:hAnsi="Arial" w:cs="Arial"/>
          <w:sz w:val="24"/>
          <w:szCs w:val="24"/>
        </w:rPr>
        <w:t>,</w:t>
      </w:r>
      <w:r w:rsidRPr="0092689B">
        <w:rPr>
          <w:rFonts w:ascii="Arial" w:hAnsi="Arial" w:cs="Arial"/>
          <w:sz w:val="24"/>
          <w:szCs w:val="24"/>
        </w:rPr>
        <w:t xml:space="preserve"> including the enhanced vegetarian taste in Southern India.</w:t>
      </w:r>
    </w:p>
    <w:p w14:paraId="609E1CD3"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Psychographic Segmentation: Focuses on consumers </w:t>
      </w:r>
      <w:r>
        <w:rPr>
          <w:rFonts w:ascii="Arial" w:hAnsi="Arial" w:cs="Arial"/>
          <w:sz w:val="24"/>
          <w:szCs w:val="24"/>
        </w:rPr>
        <w:t>who</w:t>
      </w:r>
      <w:r w:rsidRPr="0092689B">
        <w:rPr>
          <w:rFonts w:ascii="Arial" w:hAnsi="Arial" w:cs="Arial"/>
          <w:sz w:val="24"/>
          <w:szCs w:val="24"/>
        </w:rPr>
        <w:t xml:space="preserve"> seek western food, </w:t>
      </w:r>
      <w:r>
        <w:rPr>
          <w:rFonts w:ascii="Arial" w:hAnsi="Arial" w:cs="Arial"/>
          <w:sz w:val="24"/>
          <w:szCs w:val="24"/>
        </w:rPr>
        <w:t>aspirational</w:t>
      </w:r>
      <w:r w:rsidRPr="0092689B">
        <w:rPr>
          <w:rFonts w:ascii="Arial" w:hAnsi="Arial" w:cs="Arial"/>
          <w:sz w:val="24"/>
          <w:szCs w:val="24"/>
        </w:rPr>
        <w:t xml:space="preserve"> youths who believe in global brands and families who want convenient foods.</w:t>
      </w:r>
    </w:p>
    <w:p w14:paraId="2CC4BE58" w14:textId="77777777" w:rsidR="00585EE5" w:rsidRPr="0092689B" w:rsidRDefault="00585EE5" w:rsidP="00585EE5">
      <w:pPr>
        <w:spacing w:line="360" w:lineRule="auto"/>
        <w:jc w:val="both"/>
        <w:rPr>
          <w:rFonts w:ascii="Arial" w:hAnsi="Arial" w:cs="Arial"/>
          <w:sz w:val="24"/>
          <w:szCs w:val="24"/>
        </w:rPr>
      </w:pPr>
      <w:proofErr w:type="spellStart"/>
      <w:r w:rsidRPr="0092689B">
        <w:rPr>
          <w:rFonts w:ascii="Arial" w:hAnsi="Arial" w:cs="Arial"/>
          <w:sz w:val="24"/>
          <w:szCs w:val="24"/>
        </w:rPr>
        <w:t>Behavioural</w:t>
      </w:r>
      <w:proofErr w:type="spellEnd"/>
      <w:r w:rsidRPr="0092689B">
        <w:rPr>
          <w:rFonts w:ascii="Arial" w:hAnsi="Arial" w:cs="Arial"/>
          <w:sz w:val="24"/>
          <w:szCs w:val="24"/>
        </w:rPr>
        <w:t xml:space="preserve"> Segmentation: According to the occasion Dining, such as weekends, celebrations, and </w:t>
      </w:r>
      <w:r>
        <w:rPr>
          <w:rFonts w:ascii="Arial" w:hAnsi="Arial" w:cs="Arial"/>
          <w:sz w:val="24"/>
          <w:szCs w:val="24"/>
        </w:rPr>
        <w:t xml:space="preserve">the </w:t>
      </w:r>
      <w:r w:rsidRPr="0092689B">
        <w:rPr>
          <w:rFonts w:ascii="Arial" w:hAnsi="Arial" w:cs="Arial"/>
          <w:sz w:val="24"/>
          <w:szCs w:val="24"/>
        </w:rPr>
        <w:t>convenience of weekdays.</w:t>
      </w:r>
    </w:p>
    <w:p w14:paraId="12C6FAD5"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Market segmentation: United Kingdom.</w:t>
      </w:r>
    </w:p>
    <w:p w14:paraId="76916E14"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KFC UK has the same variables with various emphases.</w:t>
      </w:r>
    </w:p>
    <w:p w14:paraId="4438F804"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lastRenderedPageBreak/>
        <w:t>Demographic Segmentation: The target is teenagers to adults (16-34 years core), with the target of working- to middle-class consumers looking to be indulged cheaply (KFC UK, 2023).</w:t>
      </w:r>
    </w:p>
    <w:p w14:paraId="588F89F1"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Geographic Segmentation: Selective presence throughout the country, major concentration in the urban areas and high street locations. There are differences in regional consumption</w:t>
      </w:r>
      <w:r>
        <w:rPr>
          <w:rFonts w:ascii="Arial" w:hAnsi="Arial" w:cs="Arial"/>
          <w:sz w:val="24"/>
          <w:szCs w:val="24"/>
        </w:rPr>
        <w:t>,</w:t>
      </w:r>
      <w:r w:rsidRPr="0092689B">
        <w:rPr>
          <w:rFonts w:ascii="Arial" w:hAnsi="Arial" w:cs="Arial"/>
          <w:sz w:val="24"/>
          <w:szCs w:val="24"/>
        </w:rPr>
        <w:t xml:space="preserve"> which are not as high.</w:t>
      </w:r>
    </w:p>
    <w:p w14:paraId="15ABD040"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Psychographic Segmentation: Targets convenience getters, luxury-based getters, and comfort food lovers.</w:t>
      </w:r>
    </w:p>
    <w:p w14:paraId="7B60D7BA" w14:textId="77777777" w:rsidR="00585EE5" w:rsidRPr="0092689B" w:rsidRDefault="00585EE5" w:rsidP="00585EE5">
      <w:pPr>
        <w:spacing w:line="360" w:lineRule="auto"/>
        <w:jc w:val="both"/>
        <w:rPr>
          <w:rFonts w:ascii="Arial" w:hAnsi="Arial" w:cs="Arial"/>
          <w:sz w:val="24"/>
          <w:szCs w:val="24"/>
        </w:rPr>
      </w:pPr>
      <w:proofErr w:type="spellStart"/>
      <w:r w:rsidRPr="0092689B">
        <w:rPr>
          <w:rFonts w:ascii="Arial" w:hAnsi="Arial" w:cs="Arial"/>
          <w:sz w:val="24"/>
          <w:szCs w:val="24"/>
        </w:rPr>
        <w:t>Behavioural</w:t>
      </w:r>
      <w:proofErr w:type="spellEnd"/>
      <w:r w:rsidRPr="0092689B">
        <w:rPr>
          <w:rFonts w:ascii="Arial" w:hAnsi="Arial" w:cs="Arial"/>
          <w:sz w:val="24"/>
          <w:szCs w:val="24"/>
        </w:rPr>
        <w:t xml:space="preserve"> Segmentation: Lunch, dinner and late-night dining are regular consumption occasions</w:t>
      </w:r>
      <w:r>
        <w:rPr>
          <w:rFonts w:ascii="Arial" w:hAnsi="Arial" w:cs="Arial"/>
          <w:sz w:val="24"/>
          <w:szCs w:val="24"/>
        </w:rPr>
        <w:t>,</w:t>
      </w:r>
      <w:r w:rsidRPr="0092689B">
        <w:rPr>
          <w:rFonts w:ascii="Arial" w:hAnsi="Arial" w:cs="Arial"/>
          <w:sz w:val="24"/>
          <w:szCs w:val="24"/>
        </w:rPr>
        <w:t xml:space="preserve"> and there are high patterns of delivery and takeaway.</w:t>
      </w:r>
    </w:p>
    <w:p w14:paraId="4D40E86A"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Targeting: Comparative Analysis.</w:t>
      </w:r>
    </w:p>
    <w:p w14:paraId="4E210F70"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KFC India offers differentiated targeting with its vegetarian and non-vegetarian products</w:t>
      </w:r>
      <w:r>
        <w:rPr>
          <w:rFonts w:ascii="Arial" w:hAnsi="Arial" w:cs="Arial"/>
          <w:sz w:val="24"/>
          <w:szCs w:val="24"/>
        </w:rPr>
        <w:t>,</w:t>
      </w:r>
      <w:r w:rsidRPr="0092689B">
        <w:rPr>
          <w:rFonts w:ascii="Arial" w:hAnsi="Arial" w:cs="Arial"/>
          <w:sz w:val="24"/>
          <w:szCs w:val="24"/>
        </w:rPr>
        <w:t xml:space="preserve"> whereas KFC UK has concentrated targeting of the key consumers of fried chicken products with </w:t>
      </w:r>
      <w:r>
        <w:rPr>
          <w:rFonts w:ascii="Arial" w:hAnsi="Arial" w:cs="Arial"/>
          <w:sz w:val="24"/>
          <w:szCs w:val="24"/>
        </w:rPr>
        <w:t>health-conscious</w:t>
      </w:r>
      <w:r w:rsidRPr="0092689B">
        <w:rPr>
          <w:rFonts w:ascii="Arial" w:hAnsi="Arial" w:cs="Arial"/>
          <w:sz w:val="24"/>
          <w:szCs w:val="24"/>
        </w:rPr>
        <w:t xml:space="preserve"> substitutes. India targets young people and families in the cities, middle/upper-middle-income, and metro/Tier 2 growth. The UK is focused on young adults and the youth with wide income availability and a </w:t>
      </w:r>
      <w:r>
        <w:rPr>
          <w:rFonts w:ascii="Arial" w:hAnsi="Arial" w:cs="Arial"/>
          <w:sz w:val="24"/>
          <w:szCs w:val="24"/>
        </w:rPr>
        <w:t>country-wide</w:t>
      </w:r>
      <w:r w:rsidRPr="0092689B">
        <w:rPr>
          <w:rFonts w:ascii="Arial" w:hAnsi="Arial" w:cs="Arial"/>
          <w:sz w:val="24"/>
          <w:szCs w:val="24"/>
        </w:rPr>
        <w:t xml:space="preserve"> urban population. The consumption occasions vary: family meals in India and convenient meals in the UK.</w:t>
      </w:r>
    </w:p>
    <w:p w14:paraId="655A08DD"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Positioning: India</w:t>
      </w:r>
    </w:p>
    <w:p w14:paraId="4A12E392" w14:textId="1BD31729"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KFC India </w:t>
      </w:r>
      <w:r w:rsidR="00C057C9">
        <w:rPr>
          <w:rFonts w:ascii="Arial" w:hAnsi="Arial" w:cs="Arial"/>
          <w:sz w:val="24"/>
          <w:szCs w:val="24"/>
        </w:rPr>
        <w:t>presents</w:t>
      </w:r>
      <w:r w:rsidRPr="0092689B">
        <w:rPr>
          <w:rFonts w:ascii="Arial" w:hAnsi="Arial" w:cs="Arial"/>
          <w:sz w:val="24"/>
          <w:szCs w:val="24"/>
        </w:rPr>
        <w:t xml:space="preserve"> itself as a high-end Western restaurant chain that serves </w:t>
      </w:r>
      <w:r>
        <w:rPr>
          <w:rFonts w:ascii="Arial" w:hAnsi="Arial" w:cs="Arial"/>
          <w:sz w:val="24"/>
          <w:szCs w:val="24"/>
        </w:rPr>
        <w:t>finger-</w:t>
      </w:r>
      <w:proofErr w:type="spellStart"/>
      <w:r>
        <w:rPr>
          <w:rFonts w:ascii="Arial" w:hAnsi="Arial" w:cs="Arial"/>
          <w:sz w:val="24"/>
          <w:szCs w:val="24"/>
        </w:rPr>
        <w:t>lickin</w:t>
      </w:r>
      <w:proofErr w:type="spellEnd"/>
      <w:r>
        <w:rPr>
          <w:rFonts w:ascii="Arial" w:hAnsi="Arial" w:cs="Arial"/>
          <w:sz w:val="24"/>
          <w:szCs w:val="24"/>
        </w:rPr>
        <w:t>'</w:t>
      </w:r>
      <w:r w:rsidRPr="0092689B">
        <w:rPr>
          <w:rFonts w:ascii="Arial" w:hAnsi="Arial" w:cs="Arial"/>
          <w:sz w:val="24"/>
          <w:szCs w:val="24"/>
        </w:rPr>
        <w:t xml:space="preserve"> good chicken with some Indian taste and </w:t>
      </w:r>
      <w:proofErr w:type="spellStart"/>
      <w:r w:rsidRPr="0092689B">
        <w:rPr>
          <w:rFonts w:ascii="Arial" w:hAnsi="Arial" w:cs="Arial"/>
          <w:sz w:val="24"/>
          <w:szCs w:val="24"/>
        </w:rPr>
        <w:t>flavour</w:t>
      </w:r>
      <w:proofErr w:type="spellEnd"/>
      <w:r w:rsidRPr="0092689B">
        <w:rPr>
          <w:rFonts w:ascii="Arial" w:hAnsi="Arial" w:cs="Arial"/>
          <w:sz w:val="24"/>
          <w:szCs w:val="24"/>
        </w:rPr>
        <w:t xml:space="preserve"> modifications (Srinivas, 2016). Among them are the QSR positioning</w:t>
      </w:r>
      <w:r>
        <w:rPr>
          <w:rFonts w:ascii="Arial" w:hAnsi="Arial" w:cs="Arial"/>
          <w:sz w:val="24"/>
          <w:szCs w:val="24"/>
        </w:rPr>
        <w:t>,</w:t>
      </w:r>
      <w:r w:rsidRPr="0092689B">
        <w:rPr>
          <w:rFonts w:ascii="Arial" w:hAnsi="Arial" w:cs="Arial"/>
          <w:sz w:val="24"/>
          <w:szCs w:val="24"/>
        </w:rPr>
        <w:t xml:space="preserve"> which </w:t>
      </w:r>
      <w:proofErr w:type="spellStart"/>
      <w:r>
        <w:rPr>
          <w:rFonts w:ascii="Arial" w:hAnsi="Arial" w:cs="Arial"/>
          <w:sz w:val="24"/>
          <w:szCs w:val="24"/>
        </w:rPr>
        <w:t>emphasises</w:t>
      </w:r>
      <w:proofErr w:type="spellEnd"/>
      <w:r>
        <w:rPr>
          <w:rFonts w:ascii="Arial" w:hAnsi="Arial" w:cs="Arial"/>
          <w:sz w:val="24"/>
          <w:szCs w:val="24"/>
        </w:rPr>
        <w:t xml:space="preserve"> high quality, innovation leadership, family-friendly dining, and balancing global authenticity with local relevance</w:t>
      </w:r>
      <w:r w:rsidRPr="0092689B">
        <w:rPr>
          <w:rFonts w:ascii="Arial" w:hAnsi="Arial" w:cs="Arial"/>
          <w:sz w:val="24"/>
          <w:szCs w:val="24"/>
        </w:rPr>
        <w:t>.</w:t>
      </w:r>
    </w:p>
    <w:p w14:paraId="51B13759"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Positioning: United Kingdom</w:t>
      </w:r>
    </w:p>
    <w:p w14:paraId="16A52CF9" w14:textId="77777777" w:rsidR="00585EE5" w:rsidRPr="00C06EE6"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KFC UK </w:t>
      </w:r>
      <w:r>
        <w:rPr>
          <w:rFonts w:ascii="Arial" w:hAnsi="Arial" w:cs="Arial"/>
          <w:sz w:val="24"/>
          <w:szCs w:val="24"/>
        </w:rPr>
        <w:t xml:space="preserve">presents itself as a branded fried chicken brand that promises a consistent </w:t>
      </w:r>
      <w:proofErr w:type="spellStart"/>
      <w:r>
        <w:rPr>
          <w:rFonts w:ascii="Arial" w:hAnsi="Arial" w:cs="Arial"/>
          <w:sz w:val="24"/>
          <w:szCs w:val="24"/>
        </w:rPr>
        <w:t>flavour</w:t>
      </w:r>
      <w:proofErr w:type="spellEnd"/>
      <w:r>
        <w:rPr>
          <w:rFonts w:ascii="Arial" w:hAnsi="Arial" w:cs="Arial"/>
          <w:sz w:val="24"/>
          <w:szCs w:val="24"/>
        </w:rPr>
        <w:t xml:space="preserve"> and quality</w:t>
      </w:r>
      <w:r w:rsidRPr="0092689B">
        <w:rPr>
          <w:rFonts w:ascii="Arial" w:hAnsi="Arial" w:cs="Arial"/>
          <w:sz w:val="24"/>
          <w:szCs w:val="24"/>
        </w:rPr>
        <w:t xml:space="preserve">. Repositioning has adopted genuine </w:t>
      </w:r>
      <w:proofErr w:type="spellStart"/>
      <w:r w:rsidRPr="0092689B">
        <w:rPr>
          <w:rFonts w:ascii="Arial" w:hAnsi="Arial" w:cs="Arial"/>
          <w:sz w:val="24"/>
          <w:szCs w:val="24"/>
        </w:rPr>
        <w:t>humour</w:t>
      </w:r>
      <w:proofErr w:type="spellEnd"/>
      <w:r w:rsidRPr="0092689B">
        <w:rPr>
          <w:rFonts w:ascii="Arial" w:hAnsi="Arial" w:cs="Arial"/>
          <w:sz w:val="24"/>
          <w:szCs w:val="24"/>
        </w:rPr>
        <w:t xml:space="preserve"> and sincerity (Marketing Week, 2022). Among the essential aspects are Original Recipe credibility, unapologetic pleasure, affordable prices, and brand personality</w:t>
      </w:r>
      <w:r>
        <w:rPr>
          <w:rFonts w:ascii="Arial" w:hAnsi="Arial" w:cs="Arial"/>
          <w:sz w:val="24"/>
          <w:szCs w:val="24"/>
        </w:rPr>
        <w:t>,</w:t>
      </w:r>
      <w:r w:rsidRPr="0092689B">
        <w:rPr>
          <w:rFonts w:ascii="Arial" w:hAnsi="Arial" w:cs="Arial"/>
          <w:sz w:val="24"/>
          <w:szCs w:val="24"/>
        </w:rPr>
        <w:t xml:space="preserve"> with the help of humorous messages.</w:t>
      </w:r>
    </w:p>
    <w:p w14:paraId="59BB058D"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lastRenderedPageBreak/>
        <w:t>3.2 International Marketing Mix: 7p Analysis.</w:t>
      </w:r>
    </w:p>
    <w:p w14:paraId="76D0DBCB"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Product Strategy</w:t>
      </w:r>
    </w:p>
    <w:p w14:paraId="458CF853"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KFC India has also shown a high level of adaptation of its products to satisfy the needs of the vegetarian and local tastes (Vignali, 2001). Options of </w:t>
      </w:r>
      <w:r>
        <w:rPr>
          <w:rFonts w:ascii="Arial" w:hAnsi="Arial" w:cs="Arial"/>
          <w:sz w:val="24"/>
          <w:szCs w:val="24"/>
        </w:rPr>
        <w:t xml:space="preserve">the </w:t>
      </w:r>
      <w:r w:rsidRPr="0092689B">
        <w:rPr>
          <w:rFonts w:ascii="Arial" w:hAnsi="Arial" w:cs="Arial"/>
          <w:sz w:val="24"/>
          <w:szCs w:val="24"/>
        </w:rPr>
        <w:t xml:space="preserve">core menu also have Veg Zinger Burger, Veg Rice Bowlz, Paneer, and spicier </w:t>
      </w:r>
      <w:proofErr w:type="spellStart"/>
      <w:r w:rsidRPr="0092689B">
        <w:rPr>
          <w:rFonts w:ascii="Arial" w:hAnsi="Arial" w:cs="Arial"/>
          <w:sz w:val="24"/>
          <w:szCs w:val="24"/>
        </w:rPr>
        <w:t>flavour</w:t>
      </w:r>
      <w:proofErr w:type="spellEnd"/>
      <w:r w:rsidRPr="0092689B">
        <w:rPr>
          <w:rFonts w:ascii="Arial" w:hAnsi="Arial" w:cs="Arial"/>
          <w:sz w:val="24"/>
          <w:szCs w:val="24"/>
        </w:rPr>
        <w:t xml:space="preserve"> profiles, </w:t>
      </w:r>
      <w:r>
        <w:rPr>
          <w:rFonts w:ascii="Arial" w:hAnsi="Arial" w:cs="Arial"/>
          <w:sz w:val="24"/>
          <w:szCs w:val="24"/>
        </w:rPr>
        <w:t>rice-based</w:t>
      </w:r>
      <w:r w:rsidRPr="0092689B">
        <w:rPr>
          <w:rFonts w:ascii="Arial" w:hAnsi="Arial" w:cs="Arial"/>
          <w:sz w:val="24"/>
          <w:szCs w:val="24"/>
        </w:rPr>
        <w:t xml:space="preserve"> meals, and chicken made without beef/pork contamination. The product innovations are tandoori-</w:t>
      </w:r>
      <w:proofErr w:type="spellStart"/>
      <w:r w:rsidRPr="0092689B">
        <w:rPr>
          <w:rFonts w:ascii="Arial" w:hAnsi="Arial" w:cs="Arial"/>
          <w:sz w:val="24"/>
          <w:szCs w:val="24"/>
        </w:rPr>
        <w:t>flavoured</w:t>
      </w:r>
      <w:proofErr w:type="spellEnd"/>
      <w:r w:rsidRPr="0092689B">
        <w:rPr>
          <w:rFonts w:ascii="Arial" w:hAnsi="Arial" w:cs="Arial"/>
          <w:sz w:val="24"/>
          <w:szCs w:val="24"/>
        </w:rPr>
        <w:t xml:space="preserve"> chicken, regional spice variants and value meals at the cost of the Indian consumers. It is about 30-35 percent vegetarian in the menu (Economic Times, 2022).</w:t>
      </w:r>
    </w:p>
    <w:p w14:paraId="4C1F727A" w14:textId="570B0F49"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KFC UK sticks to the original menu</w:t>
      </w:r>
      <w:r w:rsidR="00C057C9">
        <w:rPr>
          <w:rFonts w:ascii="Arial" w:hAnsi="Arial" w:cs="Arial"/>
          <w:sz w:val="24"/>
          <w:szCs w:val="24"/>
        </w:rPr>
        <w:t>,</w:t>
      </w:r>
      <w:r w:rsidRPr="0092689B">
        <w:rPr>
          <w:rFonts w:ascii="Arial" w:hAnsi="Arial" w:cs="Arial"/>
          <w:sz w:val="24"/>
          <w:szCs w:val="24"/>
        </w:rPr>
        <w:t xml:space="preserve"> scaled with healthy adjustments to the menu. Primary products are Original Recipe chicken, Zinger and Tower burgers, bucket meals and sharing. Modifications are made with low salt recipes, without skin Original Recipe Bites, vegan meat-free versions like the Vegan Burger made of Quorn, and transparency in nutrition labelling.</w:t>
      </w:r>
    </w:p>
    <w:p w14:paraId="6D77827E" w14:textId="77777777" w:rsidR="00585EE5" w:rsidRPr="00287983" w:rsidRDefault="00585EE5" w:rsidP="00585EE5">
      <w:pPr>
        <w:spacing w:line="360" w:lineRule="auto"/>
        <w:rPr>
          <w:rFonts w:ascii="Arial" w:hAnsi="Arial" w:cs="Arial"/>
          <w:b/>
          <w:bCs/>
          <w:sz w:val="24"/>
          <w:szCs w:val="24"/>
        </w:rPr>
      </w:pPr>
      <w:r w:rsidRPr="00287983">
        <w:rPr>
          <w:rFonts w:ascii="Arial" w:hAnsi="Arial" w:cs="Arial"/>
          <w:b/>
          <w:bCs/>
          <w:sz w:val="24"/>
          <w:szCs w:val="24"/>
        </w:rPr>
        <w:t>Product Comparative Analysis.</w:t>
      </w:r>
    </w:p>
    <w:p w14:paraId="1CD60340"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 xml:space="preserve">India: ample variety of vegetarian dishes, elevated level of spices, high </w:t>
      </w:r>
      <w:proofErr w:type="spellStart"/>
      <w:r w:rsidRPr="0092689B">
        <w:rPr>
          <w:rFonts w:ascii="Arial" w:hAnsi="Arial" w:cs="Arial"/>
          <w:sz w:val="24"/>
          <w:szCs w:val="24"/>
        </w:rPr>
        <w:t>localisation</w:t>
      </w:r>
      <w:proofErr w:type="spellEnd"/>
      <w:r w:rsidRPr="0092689B">
        <w:rPr>
          <w:rFonts w:ascii="Arial" w:hAnsi="Arial" w:cs="Arial"/>
          <w:sz w:val="24"/>
          <w:szCs w:val="24"/>
        </w:rPr>
        <w:t>, complicated menu.</w:t>
      </w:r>
    </w:p>
    <w:p w14:paraId="5947823E" w14:textId="77777777" w:rsidR="00585EE5" w:rsidRPr="0092689B" w:rsidRDefault="00585EE5" w:rsidP="00585EE5">
      <w:pPr>
        <w:spacing w:line="360" w:lineRule="auto"/>
        <w:jc w:val="both"/>
        <w:rPr>
          <w:rFonts w:ascii="Arial" w:hAnsi="Arial" w:cs="Arial"/>
          <w:sz w:val="24"/>
          <w:szCs w:val="24"/>
        </w:rPr>
      </w:pPr>
      <w:r w:rsidRPr="0092689B">
        <w:rPr>
          <w:rFonts w:ascii="Arial" w:hAnsi="Arial" w:cs="Arial"/>
          <w:sz w:val="24"/>
          <w:szCs w:val="24"/>
        </w:rPr>
        <w:t>UK: few vegan dishes, average spiciness, reduced menu to save time.</w:t>
      </w:r>
    </w:p>
    <w:p w14:paraId="275C761E"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Price Strategy</w:t>
      </w:r>
    </w:p>
    <w:p w14:paraId="212C1E77"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The pricing policy of KFC varies hugely in India and the UK due to variations in income levels, consumer expectations an</w:t>
      </w:r>
      <w:r>
        <w:rPr>
          <w:rFonts w:ascii="Arial" w:hAnsi="Arial" w:cs="Arial"/>
          <w:bCs/>
          <w:sz w:val="24"/>
          <w:szCs w:val="24"/>
        </w:rPr>
        <w:t>d the level of market maturity.</w:t>
      </w:r>
    </w:p>
    <w:p w14:paraId="34996C3C" w14:textId="2AE42E3C"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In India, KFC employs the value pricing strategy to attract very price sensitive customer and at the same time retain its reputation as a modern global QSR brand. The cost of entry-level products is typically [</w:t>
      </w:r>
      <w:r>
        <w:rPr>
          <w:rFonts w:ascii="Arial" w:hAnsi="Arial" w:cs="Arial"/>
          <w:bCs/>
          <w:sz w:val="24"/>
          <w:szCs w:val="24"/>
        </w:rPr>
        <w:t>₹</w:t>
      </w:r>
      <w:r w:rsidRPr="00C06EE6">
        <w:rPr>
          <w:rFonts w:ascii="Arial" w:hAnsi="Arial" w:cs="Arial"/>
          <w:bCs/>
          <w:sz w:val="24"/>
          <w:szCs w:val="24"/>
        </w:rPr>
        <w:t>]99 to [</w:t>
      </w:r>
      <w:r>
        <w:rPr>
          <w:rFonts w:ascii="Arial" w:hAnsi="Arial" w:cs="Arial"/>
          <w:bCs/>
          <w:sz w:val="24"/>
          <w:szCs w:val="24"/>
        </w:rPr>
        <w:t>₹</w:t>
      </w:r>
      <w:r w:rsidRPr="00C06EE6">
        <w:rPr>
          <w:rFonts w:ascii="Arial" w:hAnsi="Arial" w:cs="Arial"/>
          <w:bCs/>
          <w:sz w:val="24"/>
          <w:szCs w:val="24"/>
        </w:rPr>
        <w:t>]149</w:t>
      </w:r>
      <w:r w:rsidR="00C057C9">
        <w:rPr>
          <w:rFonts w:ascii="Arial" w:hAnsi="Arial" w:cs="Arial"/>
          <w:bCs/>
          <w:sz w:val="24"/>
          <w:szCs w:val="24"/>
        </w:rPr>
        <w:t>,</w:t>
      </w:r>
      <w:r w:rsidRPr="00C06EE6">
        <w:rPr>
          <w:rFonts w:ascii="Arial" w:hAnsi="Arial" w:cs="Arial"/>
          <w:bCs/>
          <w:sz w:val="24"/>
          <w:szCs w:val="24"/>
        </w:rPr>
        <w:t xml:space="preserve"> so that it is affordable to students and young customers, whereas premium meals and buckets can be [</w:t>
      </w:r>
      <w:r>
        <w:rPr>
          <w:rFonts w:ascii="Arial" w:hAnsi="Arial" w:cs="Arial"/>
          <w:bCs/>
          <w:sz w:val="24"/>
          <w:szCs w:val="24"/>
        </w:rPr>
        <w:t>₹</w:t>
      </w:r>
      <w:r w:rsidRPr="00C06EE6">
        <w:rPr>
          <w:rFonts w:ascii="Arial" w:hAnsi="Arial" w:cs="Arial"/>
          <w:bCs/>
          <w:sz w:val="24"/>
          <w:szCs w:val="24"/>
        </w:rPr>
        <w:t>]400 to [</w:t>
      </w:r>
      <w:r>
        <w:rPr>
          <w:rFonts w:ascii="Arial" w:hAnsi="Arial" w:cs="Arial"/>
          <w:bCs/>
          <w:sz w:val="24"/>
          <w:szCs w:val="24"/>
        </w:rPr>
        <w:t>₹</w:t>
      </w:r>
      <w:r w:rsidRPr="00C06EE6">
        <w:rPr>
          <w:rFonts w:ascii="Arial" w:hAnsi="Arial" w:cs="Arial"/>
          <w:bCs/>
          <w:sz w:val="24"/>
          <w:szCs w:val="24"/>
        </w:rPr>
        <w:t xml:space="preserve">]600, depending on the size and location (Statista India, 2023; KFC India, 2023). Such pricing will enable KFC to appeal to those aspirational middle-class buyers, as well as family units that want </w:t>
      </w:r>
      <w:r>
        <w:rPr>
          <w:rFonts w:ascii="Arial" w:hAnsi="Arial" w:cs="Arial"/>
          <w:bCs/>
          <w:sz w:val="24"/>
          <w:szCs w:val="24"/>
        </w:rPr>
        <w:t>to find affordable restaurants.</w:t>
      </w:r>
    </w:p>
    <w:p w14:paraId="7CDA0BB1" w14:textId="629F7122"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KFC uses a competitive pricing strategy that is suitable in a mature fast-food market in the United Kingdom. </w:t>
      </w:r>
      <w:r w:rsidR="00C057C9">
        <w:rPr>
          <w:rFonts w:ascii="Arial" w:hAnsi="Arial" w:cs="Arial"/>
          <w:bCs/>
          <w:sz w:val="24"/>
          <w:szCs w:val="24"/>
        </w:rPr>
        <w:t>Entry-level</w:t>
      </w:r>
      <w:r w:rsidRPr="00C06EE6">
        <w:rPr>
          <w:rFonts w:ascii="Arial" w:hAnsi="Arial" w:cs="Arial"/>
          <w:bCs/>
          <w:sz w:val="24"/>
          <w:szCs w:val="24"/>
        </w:rPr>
        <w:t xml:space="preserve"> menu products can be as low as about PS1.99 to </w:t>
      </w:r>
      <w:r w:rsidRPr="00C06EE6">
        <w:rPr>
          <w:rFonts w:ascii="Arial" w:hAnsi="Arial" w:cs="Arial"/>
          <w:bCs/>
          <w:sz w:val="24"/>
          <w:szCs w:val="24"/>
        </w:rPr>
        <w:lastRenderedPageBreak/>
        <w:t>PS2.99, box meals usually cost PS5.49 to PS8.99, and group bucket meals can cost around PS15 to PS25 (KFC UK, 2023). The UK prices are much higher in the real sense, compared to India, but matched to the higher levels of income and market standards.</w:t>
      </w:r>
    </w:p>
    <w:p w14:paraId="53FF7398"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Comparison Price Analysis.</w:t>
      </w:r>
    </w:p>
    <w:p w14:paraId="0A027673" w14:textId="49ACBBE3" w:rsidR="00585EE5" w:rsidRPr="00C06EE6" w:rsidRDefault="00585EE5" w:rsidP="00585EE5">
      <w:pPr>
        <w:spacing w:line="360" w:lineRule="auto"/>
        <w:jc w:val="both"/>
        <w:rPr>
          <w:rFonts w:ascii="Arial" w:hAnsi="Arial" w:cs="Arial"/>
          <w:sz w:val="24"/>
          <w:szCs w:val="24"/>
        </w:rPr>
      </w:pPr>
      <w:r w:rsidRPr="00C06EE6">
        <w:rPr>
          <w:rFonts w:ascii="Arial" w:hAnsi="Arial" w:cs="Arial"/>
          <w:bCs/>
          <w:sz w:val="24"/>
          <w:szCs w:val="24"/>
        </w:rPr>
        <w:t>This comparison indicates that KFC in India depends more on low price entry products and promotional affordability</w:t>
      </w:r>
      <w:r w:rsidR="00C057C9">
        <w:rPr>
          <w:rFonts w:ascii="Arial" w:hAnsi="Arial" w:cs="Arial"/>
          <w:bCs/>
          <w:sz w:val="24"/>
          <w:szCs w:val="24"/>
        </w:rPr>
        <w:t>,</w:t>
      </w:r>
      <w:r w:rsidRPr="00C06EE6">
        <w:rPr>
          <w:rFonts w:ascii="Arial" w:hAnsi="Arial" w:cs="Arial"/>
          <w:bCs/>
          <w:sz w:val="24"/>
          <w:szCs w:val="24"/>
        </w:rPr>
        <w:t xml:space="preserve"> whereas in </w:t>
      </w:r>
      <w:r w:rsidR="00C057C9">
        <w:rPr>
          <w:rFonts w:ascii="Arial" w:hAnsi="Arial" w:cs="Arial"/>
          <w:bCs/>
          <w:sz w:val="24"/>
          <w:szCs w:val="24"/>
        </w:rPr>
        <w:t xml:space="preserve">the </w:t>
      </w:r>
      <w:r w:rsidRPr="00C06EE6">
        <w:rPr>
          <w:rFonts w:ascii="Arial" w:hAnsi="Arial" w:cs="Arial"/>
          <w:bCs/>
          <w:sz w:val="24"/>
          <w:szCs w:val="24"/>
        </w:rPr>
        <w:t xml:space="preserve">UK it </w:t>
      </w:r>
      <w:proofErr w:type="spellStart"/>
      <w:r w:rsidR="00C057C9">
        <w:rPr>
          <w:rFonts w:ascii="Arial" w:hAnsi="Arial" w:cs="Arial"/>
          <w:bCs/>
          <w:sz w:val="24"/>
          <w:szCs w:val="24"/>
        </w:rPr>
        <w:t>emphasises</w:t>
      </w:r>
      <w:proofErr w:type="spellEnd"/>
      <w:r w:rsidRPr="00C06EE6">
        <w:rPr>
          <w:rFonts w:ascii="Arial" w:hAnsi="Arial" w:cs="Arial"/>
          <w:bCs/>
          <w:sz w:val="24"/>
          <w:szCs w:val="24"/>
        </w:rPr>
        <w:t xml:space="preserve"> competitive value in a </w:t>
      </w:r>
      <w:r w:rsidR="00C057C9">
        <w:rPr>
          <w:rFonts w:ascii="Arial" w:hAnsi="Arial" w:cs="Arial"/>
          <w:bCs/>
          <w:sz w:val="24"/>
          <w:szCs w:val="24"/>
        </w:rPr>
        <w:t>higher-end</w:t>
      </w:r>
      <w:r w:rsidRPr="00C06EE6">
        <w:rPr>
          <w:rFonts w:ascii="Arial" w:hAnsi="Arial" w:cs="Arial"/>
          <w:bCs/>
          <w:sz w:val="24"/>
          <w:szCs w:val="24"/>
        </w:rPr>
        <w:t xml:space="preserve"> cost market environment.</w:t>
      </w:r>
    </w:p>
    <w:p w14:paraId="1B86C04B"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Promotion Strategy</w:t>
      </w:r>
    </w:p>
    <w:p w14:paraId="1B8BBEA9"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KFC India incorporates brand consistency across the world with adaptation to the culture. Advertising through TV, Bollywood endorsements, cricket sponsorships, digital/social media and festival promotions are used (Campaign India, 2023). Messaging focuses on value, family values and dreamy experiences.</w:t>
      </w:r>
    </w:p>
    <w:p w14:paraId="5B1E22D3" w14:textId="353BCAD5" w:rsidR="00585EE5" w:rsidRDefault="00585EE5" w:rsidP="00585EE5">
      <w:pPr>
        <w:spacing w:line="360" w:lineRule="auto"/>
        <w:jc w:val="both"/>
        <w:rPr>
          <w:rFonts w:ascii="Arial" w:hAnsi="Arial" w:cs="Arial"/>
          <w:sz w:val="24"/>
          <w:szCs w:val="24"/>
        </w:rPr>
      </w:pPr>
      <w:r w:rsidRPr="00A555C4">
        <w:rPr>
          <w:rFonts w:ascii="Arial" w:hAnsi="Arial" w:cs="Arial"/>
          <w:sz w:val="24"/>
          <w:szCs w:val="24"/>
        </w:rPr>
        <w:t>KFC UK is an advertiser using humorous and self-conscious campaigns. The promotion mediums are TV, internet, out of home and online social media. It can be seen in the example of the FCK apology campaign that occurred in the wake of the 2018 supply chain crisis, which boasts of an irreverent brand voice (Marketing Week, 2022). The promotions focus on the Original Recipe authenticity, limited-time</w:t>
      </w:r>
      <w:r w:rsidR="00C057C9">
        <w:rPr>
          <w:rFonts w:ascii="Arial" w:hAnsi="Arial" w:cs="Arial"/>
          <w:sz w:val="24"/>
          <w:szCs w:val="24"/>
        </w:rPr>
        <w:t xml:space="preserve"> offers</w:t>
      </w:r>
      <w:r w:rsidRPr="00A555C4">
        <w:rPr>
          <w:rFonts w:ascii="Arial" w:hAnsi="Arial" w:cs="Arial"/>
          <w:sz w:val="24"/>
          <w:szCs w:val="24"/>
        </w:rPr>
        <w:t>, and health promotion.</w:t>
      </w:r>
    </w:p>
    <w:p w14:paraId="2E2AD2CB" w14:textId="77777777" w:rsidR="00585EE5" w:rsidRPr="00A555C4" w:rsidRDefault="00585EE5" w:rsidP="00585EE5">
      <w:pPr>
        <w:spacing w:line="360" w:lineRule="auto"/>
        <w:jc w:val="both"/>
        <w:rPr>
          <w:rFonts w:ascii="Arial" w:hAnsi="Arial" w:cs="Arial"/>
          <w:sz w:val="24"/>
          <w:szCs w:val="24"/>
        </w:rPr>
      </w:pPr>
    </w:p>
    <w:p w14:paraId="3BE57CEE"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Promotion Comparative Analysis.</w:t>
      </w:r>
    </w:p>
    <w:p w14:paraId="6DF67F5D"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India: aspirational, Bollywood, festival/cricket, TV/digital.</w:t>
      </w:r>
    </w:p>
    <w:p w14:paraId="248108E0" w14:textId="77777777" w:rsidR="00585EE5"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UK: irreverent </w:t>
      </w:r>
      <w:proofErr w:type="spellStart"/>
      <w:r w:rsidRPr="00A555C4">
        <w:rPr>
          <w:rFonts w:ascii="Arial" w:hAnsi="Arial" w:cs="Arial"/>
          <w:sz w:val="24"/>
          <w:szCs w:val="24"/>
        </w:rPr>
        <w:t>humour</w:t>
      </w:r>
      <w:proofErr w:type="spellEnd"/>
      <w:r w:rsidRPr="00A555C4">
        <w:rPr>
          <w:rFonts w:ascii="Arial" w:hAnsi="Arial" w:cs="Arial"/>
          <w:sz w:val="24"/>
          <w:szCs w:val="24"/>
        </w:rPr>
        <w:t>, scanty celebrity, cultural integration of the British, digital/out-of-home.</w:t>
      </w:r>
    </w:p>
    <w:p w14:paraId="053E370B" w14:textId="77777777" w:rsidR="00585EE5" w:rsidRDefault="00585EE5" w:rsidP="00585EE5">
      <w:pPr>
        <w:spacing w:line="360" w:lineRule="auto"/>
        <w:jc w:val="both"/>
        <w:rPr>
          <w:rFonts w:ascii="Arial" w:hAnsi="Arial" w:cs="Arial"/>
          <w:sz w:val="24"/>
          <w:szCs w:val="24"/>
        </w:rPr>
      </w:pPr>
    </w:p>
    <w:p w14:paraId="3ED26747" w14:textId="1BAEB178" w:rsidR="00585EE5" w:rsidRPr="008E71BC" w:rsidRDefault="00585EE5" w:rsidP="00585EE5">
      <w:pPr>
        <w:spacing w:line="360" w:lineRule="auto"/>
        <w:jc w:val="both"/>
        <w:rPr>
          <w:rFonts w:ascii="Arial" w:hAnsi="Arial" w:cs="Arial"/>
          <w:b/>
          <w:bCs/>
          <w:sz w:val="24"/>
          <w:szCs w:val="24"/>
        </w:rPr>
      </w:pPr>
    </w:p>
    <w:p w14:paraId="28D0F72B" w14:textId="17DB19BE" w:rsidR="00585EE5" w:rsidRDefault="00585EE5" w:rsidP="00585EE5">
      <w:pPr>
        <w:spacing w:line="360" w:lineRule="auto"/>
        <w:rPr>
          <w:rFonts w:ascii="Arial" w:hAnsi="Arial" w:cs="Arial"/>
          <w:b/>
          <w:bCs/>
          <w:sz w:val="24"/>
          <w:szCs w:val="24"/>
        </w:rPr>
      </w:pPr>
      <w:r>
        <w:rPr>
          <w:noProof/>
          <w:lang w:bidi="ar-SA"/>
        </w:rPr>
        <w:lastRenderedPageBreak/>
        <w:drawing>
          <wp:anchor distT="0" distB="0" distL="114300" distR="114300" simplePos="0" relativeHeight="251659264" behindDoc="1" locked="0" layoutInCell="1" allowOverlap="1" wp14:anchorId="7565B5C7" wp14:editId="62F0FA3D">
            <wp:simplePos x="0" y="0"/>
            <wp:positionH relativeFrom="margin">
              <wp:align>center</wp:align>
            </wp:positionH>
            <wp:positionV relativeFrom="paragraph">
              <wp:posOffset>6985</wp:posOffset>
            </wp:positionV>
            <wp:extent cx="3216275" cy="2222500"/>
            <wp:effectExtent l="0" t="0" r="3175" b="6350"/>
            <wp:wrapTight wrapText="bothSides">
              <wp:wrapPolygon edited="0">
                <wp:start x="0" y="0"/>
                <wp:lineTo x="0" y="21477"/>
                <wp:lineTo x="21493" y="21477"/>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6275" cy="2222500"/>
                    </a:xfrm>
                    <a:prstGeom prst="rect">
                      <a:avLst/>
                    </a:prstGeom>
                  </pic:spPr>
                </pic:pic>
              </a:graphicData>
            </a:graphic>
            <wp14:sizeRelH relativeFrom="margin">
              <wp14:pctWidth>0</wp14:pctWidth>
            </wp14:sizeRelH>
            <wp14:sizeRelV relativeFrom="margin">
              <wp14:pctHeight>0</wp14:pctHeight>
            </wp14:sizeRelV>
          </wp:anchor>
        </w:drawing>
      </w:r>
    </w:p>
    <w:p w14:paraId="73A7076E" w14:textId="77777777" w:rsidR="00585EE5" w:rsidRDefault="00585EE5" w:rsidP="00585EE5">
      <w:pPr>
        <w:spacing w:line="360" w:lineRule="auto"/>
        <w:rPr>
          <w:rFonts w:ascii="Arial" w:hAnsi="Arial" w:cs="Arial"/>
          <w:b/>
          <w:bCs/>
          <w:sz w:val="24"/>
          <w:szCs w:val="24"/>
        </w:rPr>
      </w:pPr>
    </w:p>
    <w:p w14:paraId="69D50CDB" w14:textId="77777777" w:rsidR="00585EE5" w:rsidRDefault="00585EE5" w:rsidP="00585EE5">
      <w:pPr>
        <w:spacing w:line="360" w:lineRule="auto"/>
        <w:rPr>
          <w:rFonts w:ascii="Arial" w:hAnsi="Arial" w:cs="Arial"/>
          <w:b/>
          <w:bCs/>
          <w:sz w:val="24"/>
          <w:szCs w:val="24"/>
        </w:rPr>
      </w:pPr>
    </w:p>
    <w:p w14:paraId="2D5B1E2D" w14:textId="77777777" w:rsidR="00585EE5" w:rsidRDefault="00585EE5" w:rsidP="00585EE5">
      <w:pPr>
        <w:spacing w:line="360" w:lineRule="auto"/>
        <w:rPr>
          <w:rFonts w:ascii="Arial" w:hAnsi="Arial" w:cs="Arial"/>
          <w:b/>
          <w:bCs/>
          <w:sz w:val="24"/>
          <w:szCs w:val="24"/>
        </w:rPr>
      </w:pPr>
    </w:p>
    <w:p w14:paraId="1BA17E6A" w14:textId="77777777" w:rsidR="00585EE5" w:rsidRDefault="00585EE5" w:rsidP="00585EE5">
      <w:pPr>
        <w:spacing w:line="360" w:lineRule="auto"/>
        <w:rPr>
          <w:rFonts w:ascii="Arial" w:hAnsi="Arial" w:cs="Arial"/>
          <w:b/>
          <w:bCs/>
          <w:sz w:val="24"/>
          <w:szCs w:val="24"/>
        </w:rPr>
      </w:pPr>
    </w:p>
    <w:p w14:paraId="1D7B68B9" w14:textId="77777777" w:rsidR="00585EE5" w:rsidRDefault="00585EE5" w:rsidP="00585EE5">
      <w:pPr>
        <w:spacing w:line="360" w:lineRule="auto"/>
        <w:rPr>
          <w:rFonts w:ascii="Arial" w:hAnsi="Arial" w:cs="Arial"/>
          <w:b/>
          <w:bCs/>
          <w:sz w:val="24"/>
          <w:szCs w:val="24"/>
        </w:rPr>
      </w:pPr>
    </w:p>
    <w:p w14:paraId="7167FD59" w14:textId="77777777" w:rsidR="00585EE5" w:rsidRDefault="00585EE5" w:rsidP="00585EE5">
      <w:pPr>
        <w:spacing w:line="360" w:lineRule="auto"/>
        <w:jc w:val="center"/>
        <w:rPr>
          <w:rFonts w:ascii="Arial" w:hAnsi="Arial" w:cs="Arial"/>
          <w:b/>
          <w:bCs/>
          <w:i/>
          <w:iCs/>
          <w:sz w:val="20"/>
          <w:szCs w:val="20"/>
        </w:rPr>
      </w:pPr>
    </w:p>
    <w:p w14:paraId="226D4E3C" w14:textId="3FEFE66F" w:rsidR="00585EE5" w:rsidRPr="00585EE5" w:rsidRDefault="00585EE5" w:rsidP="00585EE5">
      <w:pPr>
        <w:spacing w:line="360" w:lineRule="auto"/>
        <w:jc w:val="center"/>
        <w:rPr>
          <w:rFonts w:ascii="Arial" w:hAnsi="Arial" w:cs="Arial"/>
          <w:b/>
          <w:bCs/>
          <w:i/>
          <w:iCs/>
          <w:sz w:val="20"/>
          <w:szCs w:val="20"/>
          <w:u w:val="single"/>
        </w:rPr>
      </w:pPr>
      <w:r w:rsidRPr="00585EE5">
        <w:rPr>
          <w:rFonts w:ascii="Arial" w:hAnsi="Arial" w:cs="Arial"/>
          <w:b/>
          <w:bCs/>
          <w:i/>
          <w:iCs/>
          <w:sz w:val="20"/>
          <w:szCs w:val="20"/>
          <w:u w:val="single"/>
        </w:rPr>
        <w:t>Figure 1: Digital Promotion</w:t>
      </w:r>
    </w:p>
    <w:p w14:paraId="2499EB98" w14:textId="77777777" w:rsidR="00585EE5" w:rsidRDefault="00585EE5" w:rsidP="00585EE5">
      <w:pPr>
        <w:spacing w:line="360" w:lineRule="auto"/>
        <w:rPr>
          <w:rFonts w:ascii="Arial" w:hAnsi="Arial" w:cs="Arial"/>
          <w:b/>
          <w:bCs/>
          <w:sz w:val="24"/>
          <w:szCs w:val="24"/>
        </w:rPr>
      </w:pPr>
    </w:p>
    <w:p w14:paraId="565F2325" w14:textId="18CA5134" w:rsidR="00585EE5" w:rsidRDefault="00585EE5" w:rsidP="00585EE5">
      <w:pPr>
        <w:spacing w:line="360" w:lineRule="auto"/>
        <w:rPr>
          <w:rFonts w:ascii="Arial" w:hAnsi="Arial" w:cs="Arial"/>
          <w:b/>
          <w:bCs/>
          <w:sz w:val="24"/>
          <w:szCs w:val="24"/>
        </w:rPr>
      </w:pPr>
      <w:r>
        <w:rPr>
          <w:noProof/>
          <w:lang w:bidi="ar-SA"/>
        </w:rPr>
        <w:drawing>
          <wp:inline distT="0" distB="0" distL="0" distR="0" wp14:anchorId="23E31A79" wp14:editId="5A7B633B">
            <wp:extent cx="5731510" cy="22282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28215"/>
                    </a:xfrm>
                    <a:prstGeom prst="rect">
                      <a:avLst/>
                    </a:prstGeom>
                  </pic:spPr>
                </pic:pic>
              </a:graphicData>
            </a:graphic>
          </wp:inline>
        </w:drawing>
      </w:r>
    </w:p>
    <w:p w14:paraId="1AD429FF" w14:textId="2DA30B30" w:rsidR="00585EE5" w:rsidRPr="00585EE5" w:rsidRDefault="00585EE5" w:rsidP="00585EE5">
      <w:pPr>
        <w:spacing w:line="360" w:lineRule="auto"/>
        <w:jc w:val="center"/>
        <w:rPr>
          <w:rFonts w:ascii="Arial" w:hAnsi="Arial" w:cs="Arial"/>
          <w:b/>
          <w:bCs/>
          <w:i/>
          <w:iCs/>
          <w:sz w:val="20"/>
          <w:szCs w:val="20"/>
          <w:u w:val="single"/>
        </w:rPr>
      </w:pPr>
      <w:r w:rsidRPr="00585EE5">
        <w:rPr>
          <w:rFonts w:ascii="Arial" w:hAnsi="Arial" w:cs="Arial"/>
          <w:b/>
          <w:bCs/>
          <w:i/>
          <w:iCs/>
          <w:sz w:val="20"/>
          <w:szCs w:val="20"/>
          <w:u w:val="single"/>
        </w:rPr>
        <w:t>Figure 2: Event Promotion</w:t>
      </w:r>
    </w:p>
    <w:p w14:paraId="585BD029"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People Strategy</w:t>
      </w:r>
    </w:p>
    <w:p w14:paraId="1D4F5E1D" w14:textId="77777777" w:rsidR="00585EE5" w:rsidRPr="00DC023D" w:rsidRDefault="00585EE5" w:rsidP="00C057C9">
      <w:pPr>
        <w:spacing w:line="360" w:lineRule="auto"/>
        <w:jc w:val="both"/>
        <w:rPr>
          <w:rFonts w:ascii="Arial" w:hAnsi="Arial" w:cs="Arial"/>
          <w:sz w:val="24"/>
          <w:szCs w:val="24"/>
        </w:rPr>
      </w:pPr>
      <w:r w:rsidRPr="00DC023D">
        <w:rPr>
          <w:rFonts w:ascii="Arial" w:hAnsi="Arial" w:cs="Arial"/>
          <w:sz w:val="24"/>
          <w:szCs w:val="24"/>
        </w:rPr>
        <w:t>The human component is also especially significant since the quality of service in QSR businesses largely relies on staff interaction, traini</w:t>
      </w:r>
      <w:r>
        <w:rPr>
          <w:rFonts w:ascii="Arial" w:hAnsi="Arial" w:cs="Arial"/>
          <w:sz w:val="24"/>
          <w:szCs w:val="24"/>
        </w:rPr>
        <w:t>ng, and the uniformity of work.</w:t>
      </w:r>
    </w:p>
    <w:p w14:paraId="08DA5202" w14:textId="4C75B3CF" w:rsidR="00585EE5" w:rsidRPr="00DC023D" w:rsidRDefault="00585EE5" w:rsidP="00C057C9">
      <w:pPr>
        <w:spacing w:line="360" w:lineRule="auto"/>
        <w:jc w:val="both"/>
        <w:rPr>
          <w:rFonts w:ascii="Arial" w:hAnsi="Arial" w:cs="Arial"/>
          <w:sz w:val="24"/>
          <w:szCs w:val="24"/>
        </w:rPr>
      </w:pPr>
      <w:r w:rsidRPr="00DC023D">
        <w:rPr>
          <w:rFonts w:ascii="Arial" w:hAnsi="Arial" w:cs="Arial"/>
          <w:sz w:val="24"/>
          <w:szCs w:val="24"/>
        </w:rPr>
        <w:t>In India, KFC focuses on local hiring, training of staff and service provision</w:t>
      </w:r>
      <w:r w:rsidR="00C057C9">
        <w:rPr>
          <w:rFonts w:ascii="Arial" w:hAnsi="Arial" w:cs="Arial"/>
          <w:sz w:val="24"/>
          <w:szCs w:val="24"/>
        </w:rPr>
        <w:t>,</w:t>
      </w:r>
      <w:r w:rsidRPr="00DC023D">
        <w:rPr>
          <w:rFonts w:ascii="Arial" w:hAnsi="Arial" w:cs="Arial"/>
          <w:sz w:val="24"/>
          <w:szCs w:val="24"/>
        </w:rPr>
        <w:t xml:space="preserve"> which is faster and at the same time family-friendly hospitality. The necessity to work in a variety of regional markets</w:t>
      </w:r>
      <w:r w:rsidR="00C057C9">
        <w:rPr>
          <w:rFonts w:ascii="Arial" w:hAnsi="Arial" w:cs="Arial"/>
          <w:sz w:val="24"/>
          <w:szCs w:val="24"/>
        </w:rPr>
        <w:t>,</w:t>
      </w:r>
      <w:r w:rsidRPr="00DC023D">
        <w:rPr>
          <w:rFonts w:ascii="Arial" w:hAnsi="Arial" w:cs="Arial"/>
          <w:sz w:val="24"/>
          <w:szCs w:val="24"/>
        </w:rPr>
        <w:t xml:space="preserve"> followed by the necessity to be sensitive to language</w:t>
      </w:r>
      <w:r w:rsidR="00C057C9">
        <w:rPr>
          <w:rFonts w:ascii="Arial" w:hAnsi="Arial" w:cs="Arial"/>
          <w:sz w:val="24"/>
          <w:szCs w:val="24"/>
        </w:rPr>
        <w:t>,</w:t>
      </w:r>
      <w:r w:rsidRPr="00DC023D">
        <w:rPr>
          <w:rFonts w:ascii="Arial" w:hAnsi="Arial" w:cs="Arial"/>
          <w:sz w:val="24"/>
          <w:szCs w:val="24"/>
        </w:rPr>
        <w:t xml:space="preserve"> culture and customer expectations</w:t>
      </w:r>
      <w:r w:rsidR="00C057C9">
        <w:rPr>
          <w:rFonts w:ascii="Arial" w:hAnsi="Arial" w:cs="Arial"/>
          <w:sz w:val="24"/>
          <w:szCs w:val="24"/>
        </w:rPr>
        <w:t>,</w:t>
      </w:r>
      <w:r w:rsidRPr="00DC023D">
        <w:rPr>
          <w:rFonts w:ascii="Arial" w:hAnsi="Arial" w:cs="Arial"/>
          <w:sz w:val="24"/>
          <w:szCs w:val="24"/>
        </w:rPr>
        <w:t xml:space="preserve"> predisposes workforce practices. Another area that KFC India invests in is training of employees and store-level operation training to sustain the service standards (KFC Ind</w:t>
      </w:r>
      <w:r>
        <w:rPr>
          <w:rFonts w:ascii="Arial" w:hAnsi="Arial" w:cs="Arial"/>
          <w:sz w:val="24"/>
          <w:szCs w:val="24"/>
        </w:rPr>
        <w:t>ia, 2023; Yum!). Brands, 2023).</w:t>
      </w:r>
    </w:p>
    <w:p w14:paraId="3A88D78A" w14:textId="2524BDAC" w:rsidR="00585EE5" w:rsidRPr="00DC023D" w:rsidRDefault="00585EE5" w:rsidP="00C057C9">
      <w:pPr>
        <w:spacing w:line="360" w:lineRule="auto"/>
        <w:jc w:val="both"/>
        <w:rPr>
          <w:rFonts w:ascii="Arial" w:hAnsi="Arial" w:cs="Arial"/>
          <w:sz w:val="24"/>
          <w:szCs w:val="24"/>
        </w:rPr>
      </w:pPr>
      <w:r w:rsidRPr="00DC023D">
        <w:rPr>
          <w:rFonts w:ascii="Arial" w:hAnsi="Arial" w:cs="Arial"/>
          <w:sz w:val="24"/>
          <w:szCs w:val="24"/>
        </w:rPr>
        <w:lastRenderedPageBreak/>
        <w:t xml:space="preserve">KFC has been keen in employee retention, apprenticeship programs, inclusion and workforce stability, particularly in </w:t>
      </w:r>
      <w:r w:rsidR="00C057C9">
        <w:rPr>
          <w:rFonts w:ascii="Arial" w:hAnsi="Arial" w:cs="Arial"/>
          <w:sz w:val="24"/>
          <w:szCs w:val="24"/>
        </w:rPr>
        <w:t xml:space="preserve">the </w:t>
      </w:r>
      <w:r w:rsidRPr="00DC023D">
        <w:rPr>
          <w:rFonts w:ascii="Arial" w:hAnsi="Arial" w:cs="Arial"/>
          <w:sz w:val="24"/>
          <w:szCs w:val="24"/>
        </w:rPr>
        <w:t xml:space="preserve">post-Brexit </w:t>
      </w:r>
      <w:proofErr w:type="spellStart"/>
      <w:r w:rsidRPr="00DC023D">
        <w:rPr>
          <w:rFonts w:ascii="Arial" w:hAnsi="Arial" w:cs="Arial"/>
          <w:sz w:val="24"/>
          <w:szCs w:val="24"/>
        </w:rPr>
        <w:t>labour</w:t>
      </w:r>
      <w:proofErr w:type="spellEnd"/>
      <w:r w:rsidRPr="00DC023D">
        <w:rPr>
          <w:rFonts w:ascii="Arial" w:hAnsi="Arial" w:cs="Arial"/>
          <w:sz w:val="24"/>
          <w:szCs w:val="24"/>
        </w:rPr>
        <w:t xml:space="preserve"> market in the United Kingdom. People development and workplace support have also been noted by the company as being crucial to both the customer experience and performance of the company (KFC UK, 2023; Yum!). Brands</w:t>
      </w:r>
      <w:r>
        <w:rPr>
          <w:rFonts w:ascii="Arial" w:hAnsi="Arial" w:cs="Arial"/>
          <w:sz w:val="24"/>
          <w:szCs w:val="24"/>
        </w:rPr>
        <w:t>, 2023).</w:t>
      </w:r>
    </w:p>
    <w:p w14:paraId="2EC1A78B" w14:textId="45A0B4D5" w:rsidR="00585EE5" w:rsidRPr="00C057C9" w:rsidRDefault="00585EE5" w:rsidP="00C057C9">
      <w:pPr>
        <w:spacing w:line="360" w:lineRule="auto"/>
        <w:jc w:val="both"/>
        <w:rPr>
          <w:rFonts w:ascii="Arial" w:hAnsi="Arial" w:cs="Arial"/>
          <w:b/>
          <w:bCs/>
          <w:sz w:val="24"/>
          <w:szCs w:val="24"/>
        </w:rPr>
      </w:pPr>
      <w:r w:rsidRPr="00C057C9">
        <w:rPr>
          <w:rFonts w:ascii="Arial" w:hAnsi="Arial" w:cs="Arial"/>
          <w:b/>
          <w:bCs/>
          <w:sz w:val="24"/>
          <w:szCs w:val="24"/>
        </w:rPr>
        <w:t>Comparative Analysis of People</w:t>
      </w:r>
    </w:p>
    <w:p w14:paraId="5645543D" w14:textId="2F88B2B0" w:rsidR="00585EE5" w:rsidRPr="008E71BC" w:rsidRDefault="00585EE5" w:rsidP="00C057C9">
      <w:pPr>
        <w:spacing w:line="360" w:lineRule="auto"/>
        <w:jc w:val="both"/>
        <w:rPr>
          <w:rFonts w:ascii="Arial" w:hAnsi="Arial" w:cs="Arial"/>
          <w:b/>
          <w:bCs/>
          <w:sz w:val="24"/>
          <w:szCs w:val="24"/>
        </w:rPr>
      </w:pPr>
      <w:r w:rsidRPr="00DC023D">
        <w:rPr>
          <w:rFonts w:ascii="Arial" w:hAnsi="Arial" w:cs="Arial"/>
          <w:sz w:val="24"/>
          <w:szCs w:val="24"/>
        </w:rPr>
        <w:t xml:space="preserve">Both markets rely on trained frontline workers, but the strategy of the people in India is more based on </w:t>
      </w:r>
      <w:proofErr w:type="spellStart"/>
      <w:r w:rsidRPr="00DC023D">
        <w:rPr>
          <w:rFonts w:ascii="Arial" w:hAnsi="Arial" w:cs="Arial"/>
          <w:sz w:val="24"/>
          <w:szCs w:val="24"/>
        </w:rPr>
        <w:t>localisation</w:t>
      </w:r>
      <w:proofErr w:type="spellEnd"/>
      <w:r w:rsidRPr="00DC023D">
        <w:rPr>
          <w:rFonts w:ascii="Arial" w:hAnsi="Arial" w:cs="Arial"/>
          <w:sz w:val="24"/>
          <w:szCs w:val="24"/>
        </w:rPr>
        <w:t xml:space="preserve"> and adaptation of services, compared to the UK</w:t>
      </w:r>
      <w:r w:rsidR="00C057C9">
        <w:rPr>
          <w:rFonts w:ascii="Arial" w:hAnsi="Arial" w:cs="Arial"/>
          <w:sz w:val="24"/>
          <w:szCs w:val="24"/>
        </w:rPr>
        <w:t>,</w:t>
      </w:r>
      <w:r w:rsidRPr="00DC023D">
        <w:rPr>
          <w:rFonts w:ascii="Arial" w:hAnsi="Arial" w:cs="Arial"/>
          <w:sz w:val="24"/>
          <w:szCs w:val="24"/>
        </w:rPr>
        <w:t xml:space="preserve"> which is more based on retention, </w:t>
      </w:r>
      <w:proofErr w:type="spellStart"/>
      <w:r w:rsidRPr="00DC023D">
        <w:rPr>
          <w:rFonts w:ascii="Arial" w:hAnsi="Arial" w:cs="Arial"/>
          <w:sz w:val="24"/>
          <w:szCs w:val="24"/>
        </w:rPr>
        <w:t>labour</w:t>
      </w:r>
      <w:proofErr w:type="spellEnd"/>
      <w:r w:rsidRPr="00DC023D">
        <w:rPr>
          <w:rFonts w:ascii="Arial" w:hAnsi="Arial" w:cs="Arial"/>
          <w:sz w:val="24"/>
          <w:szCs w:val="24"/>
        </w:rPr>
        <w:t xml:space="preserve"> deficit, and systematic development of </w:t>
      </w:r>
      <w:r w:rsidR="00C057C9">
        <w:rPr>
          <w:rFonts w:ascii="Arial" w:hAnsi="Arial" w:cs="Arial"/>
          <w:sz w:val="24"/>
          <w:szCs w:val="24"/>
        </w:rPr>
        <w:t xml:space="preserve">the </w:t>
      </w:r>
      <w:r w:rsidRPr="00DC023D">
        <w:rPr>
          <w:rFonts w:ascii="Arial" w:hAnsi="Arial" w:cs="Arial"/>
          <w:sz w:val="24"/>
          <w:szCs w:val="24"/>
        </w:rPr>
        <w:t>workforce.</w:t>
      </w:r>
    </w:p>
    <w:p w14:paraId="3CBD92B5"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 xml:space="preserve">4.0 Directional </w:t>
      </w:r>
      <w:r>
        <w:rPr>
          <w:rFonts w:ascii="Arial" w:hAnsi="Arial" w:cs="Arial"/>
          <w:b/>
          <w:bCs/>
          <w:sz w:val="24"/>
          <w:szCs w:val="24"/>
        </w:rPr>
        <w:t>Development</w:t>
      </w:r>
      <w:r w:rsidRPr="008E71BC">
        <w:rPr>
          <w:rFonts w:ascii="Arial" w:hAnsi="Arial" w:cs="Arial"/>
          <w:b/>
          <w:bCs/>
          <w:sz w:val="24"/>
          <w:szCs w:val="24"/>
        </w:rPr>
        <w:t xml:space="preserve"> Strategy in India.</w:t>
      </w:r>
    </w:p>
    <w:p w14:paraId="4FB20ED5" w14:textId="77777777" w:rsidR="00585EE5" w:rsidRDefault="00585EE5" w:rsidP="00585EE5">
      <w:pPr>
        <w:spacing w:line="360" w:lineRule="auto"/>
        <w:rPr>
          <w:rFonts w:ascii="Arial" w:hAnsi="Arial" w:cs="Arial"/>
          <w:b/>
          <w:bCs/>
          <w:sz w:val="24"/>
          <w:szCs w:val="24"/>
        </w:rPr>
      </w:pPr>
      <w:r w:rsidRPr="008E71BC">
        <w:rPr>
          <w:rFonts w:ascii="Arial" w:hAnsi="Arial" w:cs="Arial"/>
          <w:b/>
          <w:bCs/>
          <w:sz w:val="24"/>
          <w:szCs w:val="24"/>
        </w:rPr>
        <w:t xml:space="preserve">4.1 Market Entry and Development </w:t>
      </w:r>
    </w:p>
    <w:p w14:paraId="7CEFDC7D"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The company has the opportunity of employing the four-p of marketing entry that entails: product, price, promotion, and place.</w:t>
      </w:r>
    </w:p>
    <w:p w14:paraId="18EAA2D2"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KFC was the first of the Western QSR brands to move into India in 1995. The first headquarters in Bangalore was opposed by farm </w:t>
      </w:r>
      <w:proofErr w:type="spellStart"/>
      <w:r w:rsidRPr="00A555C4">
        <w:rPr>
          <w:rFonts w:ascii="Arial" w:hAnsi="Arial" w:cs="Arial"/>
          <w:sz w:val="24"/>
          <w:szCs w:val="24"/>
        </w:rPr>
        <w:t>organisations</w:t>
      </w:r>
      <w:proofErr w:type="spellEnd"/>
      <w:r w:rsidRPr="00A555C4">
        <w:rPr>
          <w:rFonts w:ascii="Arial" w:hAnsi="Arial" w:cs="Arial"/>
          <w:sz w:val="24"/>
          <w:szCs w:val="24"/>
        </w:rPr>
        <w:t xml:space="preserve"> and political activists against Western influence and felt threatened by the local food systems (Srinivas, 2016).</w:t>
      </w:r>
    </w:p>
    <w:p w14:paraId="7C750C0E" w14:textId="77777777" w:rsidR="00585EE5" w:rsidRPr="008E71BC" w:rsidRDefault="00585EE5" w:rsidP="00585EE5">
      <w:pPr>
        <w:spacing w:line="360" w:lineRule="auto"/>
        <w:jc w:val="both"/>
        <w:rPr>
          <w:rFonts w:ascii="Arial" w:hAnsi="Arial" w:cs="Arial"/>
          <w:b/>
          <w:bCs/>
          <w:sz w:val="24"/>
          <w:szCs w:val="24"/>
        </w:rPr>
      </w:pPr>
      <w:r w:rsidRPr="00A555C4">
        <w:rPr>
          <w:rFonts w:ascii="Arial" w:hAnsi="Arial" w:cs="Arial"/>
          <w:sz w:val="24"/>
          <w:szCs w:val="24"/>
        </w:rPr>
        <w:t>KFC India has combined various strategies using the growth matrix developed by Ansoff (1957). Market Development was the geographic expansion (metropolitan areas) to Tier 2 and Tier 3 cities, and the total outlets increased between 2010</w:t>
      </w:r>
      <w:r>
        <w:rPr>
          <w:rFonts w:ascii="Arial" w:hAnsi="Arial" w:cs="Arial"/>
          <w:sz w:val="24"/>
          <w:szCs w:val="24"/>
        </w:rPr>
        <w:t xml:space="preserve"> and </w:t>
      </w:r>
      <w:r w:rsidRPr="00A555C4">
        <w:rPr>
          <w:rFonts w:ascii="Arial" w:hAnsi="Arial" w:cs="Arial"/>
          <w:sz w:val="24"/>
          <w:szCs w:val="24"/>
        </w:rPr>
        <w:t xml:space="preserve">2023, approximately 200 to more than 900 (Economic Times, 2022). The Product Development involved the innovation of </w:t>
      </w:r>
      <w:r>
        <w:rPr>
          <w:rFonts w:ascii="Arial" w:hAnsi="Arial" w:cs="Arial"/>
          <w:sz w:val="24"/>
          <w:szCs w:val="24"/>
        </w:rPr>
        <w:t xml:space="preserve">a </w:t>
      </w:r>
      <w:r w:rsidRPr="00A555C4">
        <w:rPr>
          <w:rFonts w:ascii="Arial" w:hAnsi="Arial" w:cs="Arial"/>
          <w:sz w:val="24"/>
          <w:szCs w:val="24"/>
        </w:rPr>
        <w:t xml:space="preserve">menu of veg, Indian </w:t>
      </w:r>
      <w:proofErr w:type="spellStart"/>
      <w:r w:rsidRPr="00A555C4">
        <w:rPr>
          <w:rFonts w:ascii="Arial" w:hAnsi="Arial" w:cs="Arial"/>
          <w:sz w:val="24"/>
          <w:szCs w:val="24"/>
        </w:rPr>
        <w:t>flavours</w:t>
      </w:r>
      <w:proofErr w:type="spellEnd"/>
      <w:r w:rsidRPr="00A555C4">
        <w:rPr>
          <w:rFonts w:ascii="Arial" w:hAnsi="Arial" w:cs="Arial"/>
          <w:sz w:val="24"/>
          <w:szCs w:val="24"/>
        </w:rPr>
        <w:t xml:space="preserve"> and rice-based meals in the existing markets. Market Penetration </w:t>
      </w:r>
      <w:proofErr w:type="spellStart"/>
      <w:r>
        <w:rPr>
          <w:rFonts w:ascii="Arial" w:hAnsi="Arial" w:cs="Arial"/>
          <w:sz w:val="24"/>
          <w:szCs w:val="24"/>
        </w:rPr>
        <w:t>emphasised</w:t>
      </w:r>
      <w:proofErr w:type="spellEnd"/>
      <w:r w:rsidRPr="00A555C4">
        <w:rPr>
          <w:rFonts w:ascii="Arial" w:hAnsi="Arial" w:cs="Arial"/>
          <w:sz w:val="24"/>
          <w:szCs w:val="24"/>
        </w:rPr>
        <w:t xml:space="preserve"> building strength with more stores and expansion of delivery channels.</w:t>
      </w:r>
    </w:p>
    <w:p w14:paraId="315C7703"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4.2 Strategic Approaches</w:t>
      </w:r>
    </w:p>
    <w:p w14:paraId="434E86BB"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KFC India is a transnational strategy between international integration and local sensitivity (Bartlett and Ghoshal, 1989). Global factors embrace core brand identity, global operations </w:t>
      </w:r>
      <w:proofErr w:type="spellStart"/>
      <w:r w:rsidRPr="00A555C4">
        <w:rPr>
          <w:rFonts w:ascii="Arial" w:hAnsi="Arial" w:cs="Arial"/>
          <w:sz w:val="24"/>
          <w:szCs w:val="24"/>
        </w:rPr>
        <w:t>standardisation</w:t>
      </w:r>
      <w:proofErr w:type="spellEnd"/>
      <w:r w:rsidRPr="00A555C4">
        <w:rPr>
          <w:rFonts w:ascii="Arial" w:hAnsi="Arial" w:cs="Arial"/>
          <w:sz w:val="24"/>
          <w:szCs w:val="24"/>
        </w:rPr>
        <w:t xml:space="preserve">, global marketing adaptation and </w:t>
      </w:r>
      <w:proofErr w:type="gramStart"/>
      <w:r w:rsidRPr="00A555C4">
        <w:rPr>
          <w:rFonts w:ascii="Arial" w:hAnsi="Arial" w:cs="Arial"/>
          <w:sz w:val="24"/>
          <w:szCs w:val="24"/>
        </w:rPr>
        <w:t>Yum</w:t>
      </w:r>
      <w:proofErr w:type="gramEnd"/>
      <w:r w:rsidRPr="00A555C4">
        <w:rPr>
          <w:rFonts w:ascii="Arial" w:hAnsi="Arial" w:cs="Arial"/>
          <w:sz w:val="24"/>
          <w:szCs w:val="24"/>
        </w:rPr>
        <w:t xml:space="preserve">! </w:t>
      </w:r>
      <w:r>
        <w:rPr>
          <w:rFonts w:ascii="Arial" w:hAnsi="Arial" w:cs="Arial"/>
          <w:sz w:val="24"/>
          <w:szCs w:val="24"/>
        </w:rPr>
        <w:t>Brand's</w:t>
      </w:r>
      <w:r w:rsidRPr="00A555C4">
        <w:rPr>
          <w:rFonts w:ascii="Arial" w:hAnsi="Arial" w:cs="Arial"/>
          <w:sz w:val="24"/>
          <w:szCs w:val="24"/>
        </w:rPr>
        <w:t xml:space="preserve"> oversight. Local responsiveness would include menu </w:t>
      </w:r>
      <w:proofErr w:type="spellStart"/>
      <w:r w:rsidRPr="00A555C4">
        <w:rPr>
          <w:rFonts w:ascii="Arial" w:hAnsi="Arial" w:cs="Arial"/>
          <w:sz w:val="24"/>
          <w:szCs w:val="24"/>
        </w:rPr>
        <w:t>localisation</w:t>
      </w:r>
      <w:proofErr w:type="spellEnd"/>
      <w:r w:rsidRPr="00A555C4">
        <w:rPr>
          <w:rFonts w:ascii="Arial" w:hAnsi="Arial" w:cs="Arial"/>
          <w:sz w:val="24"/>
          <w:szCs w:val="24"/>
        </w:rPr>
        <w:t xml:space="preserve"> (30%+ vegetarian), </w:t>
      </w:r>
      <w:r w:rsidRPr="00A555C4">
        <w:rPr>
          <w:rFonts w:ascii="Arial" w:hAnsi="Arial" w:cs="Arial"/>
          <w:sz w:val="24"/>
          <w:szCs w:val="24"/>
        </w:rPr>
        <w:lastRenderedPageBreak/>
        <w:t>local prices based on local buying power, marketing that is culturally local, and local franchises.</w:t>
      </w:r>
    </w:p>
    <w:p w14:paraId="36938934"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4.3 Future Directional Strategy.</w:t>
      </w:r>
    </w:p>
    <w:p w14:paraId="55035E7D"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The future strategy must focus on further market penetration into Tier 3/4 cities and use cloud kitchens to enter the market cheaply. The innovation of products must touch upon the health awareness, the local preferences and the plant-based tendencies. Other diversification, like expansion of the breakfast segment, would be another potential growth, but it would also be able to leverage the infrastructure already in place.</w:t>
      </w:r>
    </w:p>
    <w:p w14:paraId="7D4CD000"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5.0 ETHICAL ISSUES ANALYSIS</w:t>
      </w:r>
    </w:p>
    <w:p w14:paraId="06D4941A"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5.1 Ethical Concerns in India</w:t>
      </w:r>
    </w:p>
    <w:p w14:paraId="244265EA" w14:textId="077BCB03"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KFC India is a company that has several ethical issues regarding its operations and marketing mix. The health issue with fast food is that it contributes to obesity and non-communicable diseases</w:t>
      </w:r>
      <w:r w:rsidR="00C057C9">
        <w:rPr>
          <w:rFonts w:ascii="Arial" w:hAnsi="Arial" w:cs="Arial"/>
          <w:sz w:val="24"/>
          <w:szCs w:val="24"/>
        </w:rPr>
        <w:t>,</w:t>
      </w:r>
      <w:r w:rsidRPr="00A555C4">
        <w:rPr>
          <w:rFonts w:ascii="Arial" w:hAnsi="Arial" w:cs="Arial"/>
          <w:sz w:val="24"/>
          <w:szCs w:val="24"/>
        </w:rPr>
        <w:t xml:space="preserve"> and, therefore, this is a cause of concern, especially in urban India</w:t>
      </w:r>
      <w:r w:rsidR="00C057C9">
        <w:rPr>
          <w:rFonts w:ascii="Arial" w:hAnsi="Arial" w:cs="Arial"/>
          <w:sz w:val="24"/>
          <w:szCs w:val="24"/>
        </w:rPr>
        <w:t>,</w:t>
      </w:r>
      <w:r w:rsidRPr="00A555C4">
        <w:rPr>
          <w:rFonts w:ascii="Arial" w:hAnsi="Arial" w:cs="Arial"/>
          <w:sz w:val="24"/>
          <w:szCs w:val="24"/>
        </w:rPr>
        <w:t xml:space="preserve"> where dietary habits are changing (The Lancet, 2022). Children and youth marketing increases the </w:t>
      </w:r>
      <w:r w:rsidR="00C057C9">
        <w:rPr>
          <w:rFonts w:ascii="Arial" w:hAnsi="Arial" w:cs="Arial"/>
          <w:sz w:val="24"/>
          <w:szCs w:val="24"/>
        </w:rPr>
        <w:t>long-term</w:t>
      </w:r>
      <w:r w:rsidRPr="00A555C4">
        <w:rPr>
          <w:rFonts w:ascii="Arial" w:hAnsi="Arial" w:cs="Arial"/>
          <w:sz w:val="24"/>
          <w:szCs w:val="24"/>
        </w:rPr>
        <w:t xml:space="preserve"> health risks. Advertising of high calorie high sodium products, in the absence of nutritional education, is an ethical dilemma. According to Crane and Matten (2016), corporate responsibility focuses on societal impacts and, therefore, KFC must tackle the issue of health by reformulating </w:t>
      </w:r>
      <w:r w:rsidR="00C057C9">
        <w:rPr>
          <w:rFonts w:ascii="Arial" w:hAnsi="Arial" w:cs="Arial"/>
          <w:sz w:val="24"/>
          <w:szCs w:val="24"/>
        </w:rPr>
        <w:t>its</w:t>
      </w:r>
      <w:r w:rsidRPr="00A555C4">
        <w:rPr>
          <w:rFonts w:ascii="Arial" w:hAnsi="Arial" w:cs="Arial"/>
          <w:sz w:val="24"/>
          <w:szCs w:val="24"/>
        </w:rPr>
        <w:t xml:space="preserve"> menus and making marketing responsible.</w:t>
      </w:r>
    </w:p>
    <w:p w14:paraId="224C8BE4" w14:textId="77777777" w:rsidR="00585EE5" w:rsidRPr="00A555C4" w:rsidRDefault="00585EE5" w:rsidP="00585EE5">
      <w:pPr>
        <w:spacing w:line="360" w:lineRule="auto"/>
        <w:jc w:val="both"/>
        <w:rPr>
          <w:rFonts w:ascii="Arial" w:hAnsi="Arial" w:cs="Arial"/>
          <w:sz w:val="24"/>
          <w:szCs w:val="24"/>
        </w:rPr>
      </w:pPr>
      <w:r>
        <w:rPr>
          <w:rFonts w:ascii="Arial" w:hAnsi="Arial" w:cs="Arial"/>
          <w:sz w:val="24"/>
          <w:szCs w:val="24"/>
        </w:rPr>
        <w:t>Animals' well-being is also</w:t>
      </w:r>
      <w:r w:rsidRPr="00A555C4">
        <w:rPr>
          <w:rFonts w:ascii="Arial" w:hAnsi="Arial" w:cs="Arial"/>
          <w:sz w:val="24"/>
          <w:szCs w:val="24"/>
        </w:rPr>
        <w:t xml:space="preserve"> critical. The welfare standards are upheld in KFC, but it is difficult to ensure them along the India-wide supply chains, and NGO reports have pointed out their non-observance (PETA India, 2021). The working </w:t>
      </w:r>
      <w:proofErr w:type="spellStart"/>
      <w:r w:rsidRPr="00A555C4">
        <w:rPr>
          <w:rFonts w:ascii="Arial" w:hAnsi="Arial" w:cs="Arial"/>
          <w:sz w:val="24"/>
          <w:szCs w:val="24"/>
        </w:rPr>
        <w:t>labour</w:t>
      </w:r>
      <w:proofErr w:type="spellEnd"/>
      <w:r w:rsidRPr="00A555C4">
        <w:rPr>
          <w:rFonts w:ascii="Arial" w:hAnsi="Arial" w:cs="Arial"/>
          <w:sz w:val="24"/>
          <w:szCs w:val="24"/>
        </w:rPr>
        <w:t xml:space="preserve"> practices in the QSR activity</w:t>
      </w:r>
      <w:r>
        <w:rPr>
          <w:rFonts w:ascii="Arial" w:hAnsi="Arial" w:cs="Arial"/>
          <w:sz w:val="24"/>
          <w:szCs w:val="24"/>
        </w:rPr>
        <w:t>,</w:t>
      </w:r>
      <w:r w:rsidRPr="00A555C4">
        <w:rPr>
          <w:rFonts w:ascii="Arial" w:hAnsi="Arial" w:cs="Arial"/>
          <w:sz w:val="24"/>
          <w:szCs w:val="24"/>
        </w:rPr>
        <w:t xml:space="preserve"> such as wages and job security</w:t>
      </w:r>
      <w:r>
        <w:rPr>
          <w:rFonts w:ascii="Arial" w:hAnsi="Arial" w:cs="Arial"/>
          <w:sz w:val="24"/>
          <w:szCs w:val="24"/>
        </w:rPr>
        <w:t>,</w:t>
      </w:r>
      <w:r w:rsidRPr="00A555C4">
        <w:rPr>
          <w:rFonts w:ascii="Arial" w:hAnsi="Arial" w:cs="Arial"/>
          <w:sz w:val="24"/>
          <w:szCs w:val="24"/>
        </w:rPr>
        <w:t xml:space="preserve"> need to be monitored constantly. Single-use packaging and effects on the supply chain, such as chicken feed production, are environmental issues.</w:t>
      </w:r>
    </w:p>
    <w:p w14:paraId="6D9F610C"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5.2 Ethical Concerns in the UK</w:t>
      </w:r>
    </w:p>
    <w:p w14:paraId="165B048B"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KFC UK is ethically questioned about child marketing, as per the HFSS advertising legislation, and supply chain crises, including the disruption in 2018, which impacted </w:t>
      </w:r>
      <w:r w:rsidRPr="00A555C4">
        <w:rPr>
          <w:rFonts w:ascii="Arial" w:hAnsi="Arial" w:cs="Arial"/>
          <w:sz w:val="24"/>
          <w:szCs w:val="24"/>
        </w:rPr>
        <w:lastRenderedPageBreak/>
        <w:t>the outlets and the workers. Reformulation and nutritional responsibility are all ethical issues that are still in process.</w:t>
      </w:r>
    </w:p>
    <w:p w14:paraId="3CCA13A6"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 xml:space="preserve">5.3 Application of </w:t>
      </w:r>
      <w:r>
        <w:rPr>
          <w:rFonts w:ascii="Arial" w:hAnsi="Arial" w:cs="Arial"/>
          <w:b/>
          <w:bCs/>
          <w:sz w:val="24"/>
          <w:szCs w:val="24"/>
        </w:rPr>
        <w:t>the Ethics</w:t>
      </w:r>
      <w:r w:rsidRPr="008E71BC">
        <w:rPr>
          <w:rFonts w:ascii="Arial" w:hAnsi="Arial" w:cs="Arial"/>
          <w:b/>
          <w:bCs/>
          <w:sz w:val="24"/>
          <w:szCs w:val="24"/>
        </w:rPr>
        <w:t xml:space="preserve"> Framework.</w:t>
      </w:r>
    </w:p>
    <w:p w14:paraId="2F60A843"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Utilitarian analysis (Mill, 1863) gives emphasis on the equilibrium of good (employment, consumer satisfaction, economic contribution) and bad (health, environmental impacts). The balancing of the shareholder interests with the other stakeholders</w:t>
      </w:r>
      <w:r>
        <w:rPr>
          <w:rFonts w:ascii="Arial" w:hAnsi="Arial" w:cs="Arial"/>
          <w:sz w:val="24"/>
          <w:szCs w:val="24"/>
        </w:rPr>
        <w:t>,</w:t>
      </w:r>
      <w:r w:rsidRPr="00A555C4">
        <w:rPr>
          <w:rFonts w:ascii="Arial" w:hAnsi="Arial" w:cs="Arial"/>
          <w:sz w:val="24"/>
          <w:szCs w:val="24"/>
        </w:rPr>
        <w:t xml:space="preserve"> such as the employees, consumers, community and the entire society</w:t>
      </w:r>
      <w:r>
        <w:rPr>
          <w:rFonts w:ascii="Arial" w:hAnsi="Arial" w:cs="Arial"/>
          <w:sz w:val="24"/>
          <w:szCs w:val="24"/>
        </w:rPr>
        <w:t>,</w:t>
      </w:r>
      <w:r w:rsidRPr="00A555C4">
        <w:rPr>
          <w:rFonts w:ascii="Arial" w:hAnsi="Arial" w:cs="Arial"/>
          <w:sz w:val="24"/>
          <w:szCs w:val="24"/>
        </w:rPr>
        <w:t xml:space="preserve"> is supported by the stakeholder theory (Freeman, 1984)</w:t>
      </w:r>
      <w:r>
        <w:rPr>
          <w:rFonts w:ascii="Arial" w:hAnsi="Arial" w:cs="Arial"/>
          <w:sz w:val="24"/>
          <w:szCs w:val="24"/>
        </w:rPr>
        <w:t>,</w:t>
      </w:r>
      <w:r w:rsidRPr="00A555C4">
        <w:rPr>
          <w:rFonts w:ascii="Arial" w:hAnsi="Arial" w:cs="Arial"/>
          <w:sz w:val="24"/>
          <w:szCs w:val="24"/>
        </w:rPr>
        <w:t xml:space="preserve"> which focuses on responsible corporate decision-making.</w:t>
      </w:r>
    </w:p>
    <w:p w14:paraId="2A23EDD4"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6.0 STRATEGIC RECOMMENDATIONS</w:t>
      </w:r>
    </w:p>
    <w:p w14:paraId="3F67AF8A"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The marketing mix is designed as the basis of strategic recommendations so that it can be aligned to the conditions of the market in India and the United Kingdom.</w:t>
      </w:r>
    </w:p>
    <w:p w14:paraId="07C60C97"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Product Strategy</w:t>
      </w:r>
    </w:p>
    <w:p w14:paraId="53DDACF5"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There is an increased awareness of health in India, and </w:t>
      </w:r>
      <w:r>
        <w:rPr>
          <w:rFonts w:ascii="Arial" w:hAnsi="Arial" w:cs="Arial"/>
          <w:sz w:val="24"/>
          <w:szCs w:val="24"/>
        </w:rPr>
        <w:t xml:space="preserve">this </w:t>
      </w:r>
      <w:r w:rsidRPr="00A555C4">
        <w:rPr>
          <w:rFonts w:ascii="Arial" w:hAnsi="Arial" w:cs="Arial"/>
          <w:sz w:val="24"/>
          <w:szCs w:val="24"/>
        </w:rPr>
        <w:t xml:space="preserve">should be countered with increased plant-based and healthier choices by KFC, without sacrificing the core items that are associated with indulgence. </w:t>
      </w:r>
      <w:proofErr w:type="spellStart"/>
      <w:r w:rsidRPr="00A555C4">
        <w:rPr>
          <w:rFonts w:ascii="Arial" w:hAnsi="Arial" w:cs="Arial"/>
          <w:sz w:val="24"/>
          <w:szCs w:val="24"/>
        </w:rPr>
        <w:t>Localisation</w:t>
      </w:r>
      <w:proofErr w:type="spellEnd"/>
      <w:r w:rsidRPr="00A555C4">
        <w:rPr>
          <w:rFonts w:ascii="Arial" w:hAnsi="Arial" w:cs="Arial"/>
          <w:sz w:val="24"/>
          <w:szCs w:val="24"/>
        </w:rPr>
        <w:t xml:space="preserve"> would be enhanced through regional menu adaptations in the south, west and east Indian preferences. The breakfast services may be introduced on the basis of using the current infrastructure to </w:t>
      </w:r>
      <w:proofErr w:type="spellStart"/>
      <w:r>
        <w:rPr>
          <w:rFonts w:ascii="Arial" w:hAnsi="Arial" w:cs="Arial"/>
          <w:sz w:val="24"/>
          <w:szCs w:val="24"/>
        </w:rPr>
        <w:t>maximise</w:t>
      </w:r>
      <w:proofErr w:type="spellEnd"/>
      <w:r w:rsidRPr="00A555C4">
        <w:rPr>
          <w:rFonts w:ascii="Arial" w:hAnsi="Arial" w:cs="Arial"/>
          <w:sz w:val="24"/>
          <w:szCs w:val="24"/>
        </w:rPr>
        <w:t xml:space="preserve"> revenues. The nutritional reformulation (reduction of sodium and transparency of calories) in the UK needs to be expedited. Introduction of more plant-based options other than the existing vegan burger would result in a full range of meat-free products. The luxury short-term products can keep brand interest alive in a saturated market.</w:t>
      </w:r>
    </w:p>
    <w:p w14:paraId="7A41245E"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Pricing Strategy</w:t>
      </w:r>
    </w:p>
    <w:p w14:paraId="301D2389" w14:textId="14FE42B8" w:rsidR="00585EE5" w:rsidRPr="00DC023D" w:rsidRDefault="00585EE5" w:rsidP="00585EE5">
      <w:pPr>
        <w:spacing w:line="360" w:lineRule="auto"/>
        <w:jc w:val="both"/>
        <w:rPr>
          <w:rFonts w:ascii="Arial" w:hAnsi="Arial" w:cs="Arial"/>
          <w:sz w:val="24"/>
          <w:szCs w:val="24"/>
        </w:rPr>
      </w:pPr>
      <w:r w:rsidRPr="00DC023D">
        <w:rPr>
          <w:rFonts w:ascii="Arial" w:hAnsi="Arial" w:cs="Arial"/>
          <w:sz w:val="24"/>
          <w:szCs w:val="24"/>
        </w:rPr>
        <w:t>KFC needs to be more proactive in micro-pricing in India in Tier 3 and Tier 4 cities. This can be done by micro-pricing</w:t>
      </w:r>
      <w:r w:rsidR="00C057C9">
        <w:rPr>
          <w:rFonts w:ascii="Arial" w:hAnsi="Arial" w:cs="Arial"/>
          <w:sz w:val="24"/>
          <w:szCs w:val="24"/>
        </w:rPr>
        <w:t>,</w:t>
      </w:r>
      <w:r w:rsidRPr="00DC023D">
        <w:rPr>
          <w:rFonts w:ascii="Arial" w:hAnsi="Arial" w:cs="Arial"/>
          <w:sz w:val="24"/>
          <w:szCs w:val="24"/>
        </w:rPr>
        <w:t xml:space="preserve"> i.e. selling smaller portions or cheaper menu items at extremely low prices to allow consumers with lower income and extreme price sensitivity to purchase the brand. As an example, rather than trying to offer only the conventional burger or bucket meals, KFC may offer mini-snacks, low-price wraps, small rice baskets, or [</w:t>
      </w:r>
      <w:r>
        <w:rPr>
          <w:rFonts w:ascii="Arial" w:hAnsi="Arial" w:cs="Arial"/>
          <w:sz w:val="24"/>
          <w:szCs w:val="24"/>
        </w:rPr>
        <w:t>₹</w:t>
      </w:r>
      <w:r w:rsidRPr="00DC023D">
        <w:rPr>
          <w:rFonts w:ascii="Arial" w:hAnsi="Arial" w:cs="Arial"/>
          <w:sz w:val="24"/>
          <w:szCs w:val="24"/>
        </w:rPr>
        <w:t>]49</w:t>
      </w:r>
      <w:r w:rsidR="00C057C9" w:rsidRPr="00DC023D">
        <w:rPr>
          <w:rFonts w:ascii="Arial" w:hAnsi="Arial" w:cs="Arial"/>
          <w:sz w:val="24"/>
          <w:szCs w:val="24"/>
        </w:rPr>
        <w:t>- [</w:t>
      </w:r>
      <w:r>
        <w:rPr>
          <w:rFonts w:ascii="Arial" w:hAnsi="Arial" w:cs="Arial"/>
          <w:sz w:val="24"/>
          <w:szCs w:val="24"/>
        </w:rPr>
        <w:t>₹</w:t>
      </w:r>
      <w:r w:rsidRPr="00DC023D">
        <w:rPr>
          <w:rFonts w:ascii="Arial" w:hAnsi="Arial" w:cs="Arial"/>
          <w:sz w:val="24"/>
          <w:szCs w:val="24"/>
        </w:rPr>
        <w:t>]79 entry products. This would assist KFC in upsurge trial, captivate initial buyers and develop deman</w:t>
      </w:r>
      <w:r>
        <w:rPr>
          <w:rFonts w:ascii="Arial" w:hAnsi="Arial" w:cs="Arial"/>
          <w:sz w:val="24"/>
          <w:szCs w:val="24"/>
        </w:rPr>
        <w:t>d in the lower power of cities.</w:t>
      </w:r>
    </w:p>
    <w:p w14:paraId="68E8FC22" w14:textId="77777777" w:rsidR="00585EE5" w:rsidRDefault="00585EE5" w:rsidP="00585EE5">
      <w:pPr>
        <w:spacing w:line="360" w:lineRule="auto"/>
        <w:jc w:val="both"/>
        <w:rPr>
          <w:rFonts w:ascii="Arial" w:hAnsi="Arial" w:cs="Arial"/>
          <w:sz w:val="24"/>
          <w:szCs w:val="24"/>
        </w:rPr>
      </w:pPr>
      <w:r w:rsidRPr="00DC023D">
        <w:rPr>
          <w:rFonts w:ascii="Arial" w:hAnsi="Arial" w:cs="Arial"/>
          <w:sz w:val="24"/>
          <w:szCs w:val="24"/>
        </w:rPr>
        <w:lastRenderedPageBreak/>
        <w:t xml:space="preserve">Visit frequency could also be enhanced by subscription-based loyalty offers as well as individual app discounts. In the UK, the meal deals are to be further </w:t>
      </w:r>
      <w:proofErr w:type="spellStart"/>
      <w:r w:rsidRPr="00DC023D">
        <w:rPr>
          <w:rFonts w:ascii="Arial" w:hAnsi="Arial" w:cs="Arial"/>
          <w:sz w:val="24"/>
          <w:szCs w:val="24"/>
        </w:rPr>
        <w:t>optimised</w:t>
      </w:r>
      <w:proofErr w:type="spellEnd"/>
      <w:r w:rsidRPr="00DC023D">
        <w:rPr>
          <w:rFonts w:ascii="Arial" w:hAnsi="Arial" w:cs="Arial"/>
          <w:sz w:val="24"/>
          <w:szCs w:val="24"/>
        </w:rPr>
        <w:t xml:space="preserve"> to reinforce the value perception in the course of the cost-of-living crisis. Another way that KFC may set premium prices is on obviously healthier or greener products as long as these are backed by sound evidence and communications.</w:t>
      </w:r>
    </w:p>
    <w:p w14:paraId="4D1D9B7D"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Distribution and Promotion</w:t>
      </w:r>
    </w:p>
    <w:p w14:paraId="03E2DCE9"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In India, the faster growth of cloud </w:t>
      </w:r>
      <w:r>
        <w:rPr>
          <w:rFonts w:ascii="Arial" w:hAnsi="Arial" w:cs="Arial"/>
          <w:sz w:val="24"/>
          <w:szCs w:val="24"/>
        </w:rPr>
        <w:t>kitchens</w:t>
      </w:r>
      <w:r w:rsidRPr="00A555C4">
        <w:rPr>
          <w:rFonts w:ascii="Arial" w:hAnsi="Arial" w:cs="Arial"/>
          <w:sz w:val="24"/>
          <w:szCs w:val="24"/>
        </w:rPr>
        <w:t xml:space="preserve"> would allow efficient coverage. Joint ventures outside the leading delivery websites would help to spread risk, whereas high-density urban areas would need express formats. Marketing and regional influencer partnerships that are integrated with cricket would be useful in terms of cultural resonance. The priorities in the UK are estate </w:t>
      </w:r>
      <w:proofErr w:type="spellStart"/>
      <w:r w:rsidRPr="00A555C4">
        <w:rPr>
          <w:rFonts w:ascii="Arial" w:hAnsi="Arial" w:cs="Arial"/>
          <w:sz w:val="24"/>
          <w:szCs w:val="24"/>
        </w:rPr>
        <w:t>optimisation</w:t>
      </w:r>
      <w:proofErr w:type="spellEnd"/>
      <w:r w:rsidRPr="00A555C4">
        <w:rPr>
          <w:rFonts w:ascii="Arial" w:hAnsi="Arial" w:cs="Arial"/>
          <w:sz w:val="24"/>
          <w:szCs w:val="24"/>
        </w:rPr>
        <w:t xml:space="preserve">, drive-through technology upgrades, and the delivery-only locations. Advertising activities must keep </w:t>
      </w:r>
      <w:r>
        <w:rPr>
          <w:rFonts w:ascii="Arial" w:hAnsi="Arial" w:cs="Arial"/>
          <w:sz w:val="24"/>
          <w:szCs w:val="24"/>
        </w:rPr>
        <w:t xml:space="preserve">a </w:t>
      </w:r>
      <w:r w:rsidRPr="00A555C4">
        <w:rPr>
          <w:rFonts w:ascii="Arial" w:hAnsi="Arial" w:cs="Arial"/>
          <w:sz w:val="24"/>
          <w:szCs w:val="24"/>
        </w:rPr>
        <w:t>unique brand voice and raise the issue of health and sustainability in an open manner.</w:t>
      </w:r>
    </w:p>
    <w:p w14:paraId="31418999"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Sustainability and Ethics</w:t>
      </w:r>
    </w:p>
    <w:p w14:paraId="3A4879D7"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In both markets, it is necessary to have science-based targets on emissions, sustainable packaging conversion, enhanced animal welfare requirements, responsible youth marketing, and community investment programs.</w:t>
      </w:r>
    </w:p>
    <w:p w14:paraId="0976FCFC" w14:textId="77777777" w:rsidR="00585EE5" w:rsidRPr="008E71BC" w:rsidRDefault="00585EE5" w:rsidP="00585EE5">
      <w:pPr>
        <w:spacing w:line="360" w:lineRule="auto"/>
        <w:rPr>
          <w:rFonts w:ascii="Arial" w:hAnsi="Arial" w:cs="Arial"/>
          <w:b/>
          <w:bCs/>
          <w:sz w:val="24"/>
          <w:szCs w:val="24"/>
        </w:rPr>
      </w:pPr>
      <w:r w:rsidRPr="008E71BC">
        <w:rPr>
          <w:rFonts w:ascii="Arial" w:hAnsi="Arial" w:cs="Arial"/>
          <w:b/>
          <w:bCs/>
          <w:sz w:val="24"/>
          <w:szCs w:val="24"/>
        </w:rPr>
        <w:t>Conclusion and Justification of Theory.</w:t>
      </w:r>
    </w:p>
    <w:p w14:paraId="34D3F4CA" w14:textId="6E888ADF"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These suggestions indicate the principles of adaptation of international marketing presented by </w:t>
      </w:r>
      <w:proofErr w:type="spellStart"/>
      <w:r w:rsidRPr="00A555C4">
        <w:rPr>
          <w:rFonts w:ascii="Arial" w:hAnsi="Arial" w:cs="Arial"/>
          <w:sz w:val="24"/>
          <w:szCs w:val="24"/>
        </w:rPr>
        <w:t>Cavusgil</w:t>
      </w:r>
      <w:proofErr w:type="spellEnd"/>
      <w:r w:rsidRPr="00A555C4">
        <w:rPr>
          <w:rFonts w:ascii="Arial" w:hAnsi="Arial" w:cs="Arial"/>
          <w:sz w:val="24"/>
          <w:szCs w:val="24"/>
        </w:rPr>
        <w:t xml:space="preserve"> et al. (2020). Integration of sustainability is in line with </w:t>
      </w:r>
      <w:r w:rsidR="00C057C9">
        <w:rPr>
          <w:rFonts w:ascii="Arial" w:hAnsi="Arial" w:cs="Arial"/>
          <w:sz w:val="24"/>
          <w:szCs w:val="24"/>
        </w:rPr>
        <w:t>the creation of the</w:t>
      </w:r>
      <w:r w:rsidRPr="00A555C4">
        <w:rPr>
          <w:rFonts w:ascii="Arial" w:hAnsi="Arial" w:cs="Arial"/>
          <w:sz w:val="24"/>
          <w:szCs w:val="24"/>
        </w:rPr>
        <w:t xml:space="preserve"> shared value framework proposed by Porter and Kramer (2011)</w:t>
      </w:r>
      <w:r w:rsidR="00C057C9">
        <w:rPr>
          <w:rFonts w:ascii="Arial" w:hAnsi="Arial" w:cs="Arial"/>
          <w:sz w:val="24"/>
          <w:szCs w:val="24"/>
        </w:rPr>
        <w:t>,</w:t>
      </w:r>
      <w:r w:rsidRPr="00A555C4">
        <w:rPr>
          <w:rFonts w:ascii="Arial" w:hAnsi="Arial" w:cs="Arial"/>
          <w:sz w:val="24"/>
          <w:szCs w:val="24"/>
        </w:rPr>
        <w:t xml:space="preserve"> who suggest that the ability to create competitive advantage through societal responsibility. Omnichannel evolution</w:t>
      </w:r>
      <w:r>
        <w:rPr>
          <w:rFonts w:ascii="Arial" w:hAnsi="Arial" w:cs="Arial"/>
          <w:sz w:val="24"/>
          <w:szCs w:val="24"/>
        </w:rPr>
        <w:t>,</w:t>
      </w:r>
      <w:r w:rsidRPr="00A555C4">
        <w:rPr>
          <w:rFonts w:ascii="Arial" w:hAnsi="Arial" w:cs="Arial"/>
          <w:sz w:val="24"/>
          <w:szCs w:val="24"/>
        </w:rPr>
        <w:t xml:space="preserve"> as outlined by Verhoef et al. (2015)</w:t>
      </w:r>
      <w:r>
        <w:rPr>
          <w:rFonts w:ascii="Arial" w:hAnsi="Arial" w:cs="Arial"/>
          <w:sz w:val="24"/>
          <w:szCs w:val="24"/>
        </w:rPr>
        <w:t>,</w:t>
      </w:r>
      <w:r w:rsidRPr="00A555C4">
        <w:rPr>
          <w:rFonts w:ascii="Arial" w:hAnsi="Arial" w:cs="Arial"/>
          <w:sz w:val="24"/>
          <w:szCs w:val="24"/>
        </w:rPr>
        <w:t xml:space="preserve"> is associated with distribution and digital initiatives.</w:t>
      </w:r>
    </w:p>
    <w:p w14:paraId="4262A76C"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t xml:space="preserve">In general, the success of KFC in the future is conditional on balanced </w:t>
      </w:r>
      <w:proofErr w:type="spellStart"/>
      <w:r w:rsidRPr="00A555C4">
        <w:rPr>
          <w:rFonts w:ascii="Arial" w:hAnsi="Arial" w:cs="Arial"/>
          <w:sz w:val="24"/>
          <w:szCs w:val="24"/>
        </w:rPr>
        <w:t>standardisation</w:t>
      </w:r>
      <w:proofErr w:type="spellEnd"/>
      <w:r w:rsidRPr="00A555C4">
        <w:rPr>
          <w:rFonts w:ascii="Arial" w:hAnsi="Arial" w:cs="Arial"/>
          <w:sz w:val="24"/>
          <w:szCs w:val="24"/>
        </w:rPr>
        <w:t xml:space="preserve"> and adaptation, </w:t>
      </w:r>
      <w:proofErr w:type="spellStart"/>
      <w:r w:rsidRPr="00A555C4">
        <w:rPr>
          <w:rFonts w:ascii="Arial" w:hAnsi="Arial" w:cs="Arial"/>
          <w:sz w:val="24"/>
          <w:szCs w:val="24"/>
        </w:rPr>
        <w:t>digitalisation</w:t>
      </w:r>
      <w:proofErr w:type="spellEnd"/>
      <w:r w:rsidRPr="00A555C4">
        <w:rPr>
          <w:rFonts w:ascii="Arial" w:hAnsi="Arial" w:cs="Arial"/>
          <w:sz w:val="24"/>
          <w:szCs w:val="24"/>
        </w:rPr>
        <w:t>, and active sustainability integration in the two markets.</w:t>
      </w:r>
    </w:p>
    <w:p w14:paraId="5DBDC35B" w14:textId="77777777" w:rsidR="00585EE5" w:rsidRPr="008E71BC" w:rsidRDefault="00585EE5" w:rsidP="00585EE5">
      <w:pPr>
        <w:spacing w:line="360" w:lineRule="auto"/>
        <w:jc w:val="both"/>
        <w:rPr>
          <w:rFonts w:ascii="Arial" w:hAnsi="Arial" w:cs="Arial"/>
          <w:b/>
          <w:bCs/>
          <w:sz w:val="24"/>
          <w:szCs w:val="24"/>
        </w:rPr>
      </w:pPr>
    </w:p>
    <w:p w14:paraId="53FC7431" w14:textId="77777777" w:rsidR="00585EE5" w:rsidRPr="008E71BC" w:rsidRDefault="00585EE5" w:rsidP="00585EE5">
      <w:pPr>
        <w:spacing w:line="360" w:lineRule="auto"/>
        <w:jc w:val="both"/>
        <w:rPr>
          <w:rFonts w:ascii="Arial" w:hAnsi="Arial" w:cs="Arial"/>
          <w:b/>
          <w:bCs/>
          <w:sz w:val="24"/>
          <w:szCs w:val="24"/>
        </w:rPr>
      </w:pPr>
      <w:r w:rsidRPr="008E71BC">
        <w:rPr>
          <w:rFonts w:ascii="Arial" w:hAnsi="Arial" w:cs="Arial"/>
          <w:b/>
          <w:bCs/>
          <w:sz w:val="24"/>
          <w:szCs w:val="24"/>
        </w:rPr>
        <w:t>SECTION 2: REFLECTIVE ACCOUNT</w:t>
      </w:r>
    </w:p>
    <w:p w14:paraId="1702587D" w14:textId="77777777" w:rsidR="00585EE5" w:rsidRPr="008E71BC" w:rsidRDefault="00585EE5" w:rsidP="00585EE5">
      <w:pPr>
        <w:spacing w:line="360" w:lineRule="auto"/>
        <w:jc w:val="both"/>
        <w:rPr>
          <w:rFonts w:ascii="Arial" w:hAnsi="Arial" w:cs="Arial"/>
          <w:b/>
          <w:bCs/>
          <w:sz w:val="24"/>
          <w:szCs w:val="24"/>
        </w:rPr>
      </w:pPr>
      <w:r w:rsidRPr="008E71BC">
        <w:rPr>
          <w:rFonts w:ascii="Arial" w:hAnsi="Arial" w:cs="Arial"/>
          <w:b/>
          <w:bCs/>
          <w:sz w:val="24"/>
          <w:szCs w:val="24"/>
        </w:rPr>
        <w:t>Use of the Reflective Cycle of Gibbs.</w:t>
      </w:r>
    </w:p>
    <w:p w14:paraId="50098156" w14:textId="77777777" w:rsidR="00585EE5" w:rsidRPr="00A555C4" w:rsidRDefault="00585EE5" w:rsidP="00585EE5">
      <w:pPr>
        <w:spacing w:line="360" w:lineRule="auto"/>
        <w:jc w:val="both"/>
        <w:rPr>
          <w:rFonts w:ascii="Arial" w:hAnsi="Arial" w:cs="Arial"/>
          <w:sz w:val="24"/>
          <w:szCs w:val="24"/>
        </w:rPr>
      </w:pPr>
      <w:r w:rsidRPr="00A555C4">
        <w:rPr>
          <w:rFonts w:ascii="Arial" w:hAnsi="Arial" w:cs="Arial"/>
          <w:sz w:val="24"/>
          <w:szCs w:val="24"/>
        </w:rPr>
        <w:lastRenderedPageBreak/>
        <w:t xml:space="preserve">The Reflective Cycle by Gibbs (1988) offers a systematic model </w:t>
      </w:r>
      <w:r>
        <w:rPr>
          <w:rFonts w:ascii="Arial" w:hAnsi="Arial" w:cs="Arial"/>
          <w:sz w:val="24"/>
          <w:szCs w:val="24"/>
        </w:rPr>
        <w:t>for reflecting</w:t>
      </w:r>
      <w:r w:rsidRPr="00A555C4">
        <w:rPr>
          <w:rFonts w:ascii="Arial" w:hAnsi="Arial" w:cs="Arial"/>
          <w:sz w:val="24"/>
          <w:szCs w:val="24"/>
        </w:rPr>
        <w:t xml:space="preserve"> </w:t>
      </w:r>
      <w:r>
        <w:rPr>
          <w:rFonts w:ascii="Arial" w:hAnsi="Arial" w:cs="Arial"/>
          <w:sz w:val="24"/>
          <w:szCs w:val="24"/>
        </w:rPr>
        <w:t xml:space="preserve">on </w:t>
      </w:r>
      <w:r w:rsidRPr="00A555C4">
        <w:rPr>
          <w:rFonts w:ascii="Arial" w:hAnsi="Arial" w:cs="Arial"/>
          <w:sz w:val="24"/>
          <w:szCs w:val="24"/>
        </w:rPr>
        <w:t>experiences in six phases</w:t>
      </w:r>
      <w:r>
        <w:rPr>
          <w:rFonts w:ascii="Arial" w:hAnsi="Arial" w:cs="Arial"/>
          <w:sz w:val="24"/>
          <w:szCs w:val="24"/>
        </w:rPr>
        <w:t>:</w:t>
      </w:r>
      <w:r w:rsidRPr="00A555C4">
        <w:rPr>
          <w:rFonts w:ascii="Arial" w:hAnsi="Arial" w:cs="Arial"/>
          <w:sz w:val="24"/>
          <w:szCs w:val="24"/>
        </w:rPr>
        <w:t xml:space="preserve"> Description, Feelings, Evaluation, Analysis, Conclusion, and Action Plan. In this reflective account, this model will be used to </w:t>
      </w:r>
      <w:proofErr w:type="spellStart"/>
      <w:r w:rsidRPr="00A555C4">
        <w:rPr>
          <w:rFonts w:ascii="Arial" w:hAnsi="Arial" w:cs="Arial"/>
          <w:sz w:val="24"/>
          <w:szCs w:val="24"/>
        </w:rPr>
        <w:t>analyse</w:t>
      </w:r>
      <w:proofErr w:type="spellEnd"/>
      <w:r w:rsidRPr="00A555C4">
        <w:rPr>
          <w:rFonts w:ascii="Arial" w:hAnsi="Arial" w:cs="Arial"/>
          <w:sz w:val="24"/>
          <w:szCs w:val="24"/>
        </w:rPr>
        <w:t xml:space="preserve"> my research, analysis and preparation of the international marketing assessment.</w:t>
      </w:r>
    </w:p>
    <w:p w14:paraId="17B3967D"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Description</w:t>
      </w:r>
    </w:p>
    <w:p w14:paraId="5FA0EF82"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In this task, I was required to select one international brand and make comparisons of its international marketing practices in two nations. I chose KFC and compared India and United Kingdom as I believed that these two markets were quite different in terms of culture, consumer </w:t>
      </w:r>
      <w:proofErr w:type="spellStart"/>
      <w:r w:rsidRPr="00C06EE6">
        <w:rPr>
          <w:rFonts w:ascii="Arial" w:hAnsi="Arial" w:cs="Arial"/>
          <w:bCs/>
          <w:sz w:val="24"/>
          <w:szCs w:val="24"/>
        </w:rPr>
        <w:t>behaviour</w:t>
      </w:r>
      <w:proofErr w:type="spellEnd"/>
      <w:r w:rsidRPr="00C06EE6">
        <w:rPr>
          <w:rFonts w:ascii="Arial" w:hAnsi="Arial" w:cs="Arial"/>
          <w:bCs/>
          <w:sz w:val="24"/>
          <w:szCs w:val="24"/>
        </w:rPr>
        <w:t xml:space="preserve"> and the level of market maturity. The information was gathered using academic journals, company websites, news reports and market databases.</w:t>
      </w:r>
    </w:p>
    <w:p w14:paraId="3C112D9C"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I used various frameworks in order to complete the report; they included PESTEL, STP and the 7Ps marketing mix. I also examined the strategy of directional development of KFC in India, the ethical concern and future strategic recommendations on international marketing. Working on the work took several weeks, during which background reading was performed, and subsequently analysis, comparison, and writing.</w:t>
      </w:r>
    </w:p>
    <w:p w14:paraId="7A0F9C46"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Feelings</w:t>
      </w:r>
    </w:p>
    <w:p w14:paraId="43EB2B21" w14:textId="7F10726A"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In the first instance, I was interested and nervous. It interested me since international marketing is a topic that bridges the gap between theory and </w:t>
      </w:r>
      <w:r w:rsidR="00C057C9">
        <w:rPr>
          <w:rFonts w:ascii="Arial" w:hAnsi="Arial" w:cs="Arial"/>
          <w:bCs/>
          <w:sz w:val="24"/>
          <w:szCs w:val="24"/>
        </w:rPr>
        <w:t>real-world</w:t>
      </w:r>
      <w:r w:rsidRPr="00C06EE6">
        <w:rPr>
          <w:rFonts w:ascii="Arial" w:hAnsi="Arial" w:cs="Arial"/>
          <w:bCs/>
          <w:sz w:val="24"/>
          <w:szCs w:val="24"/>
        </w:rPr>
        <w:t xml:space="preserve"> business operation, and I needed to know how a global company such as KFC varies its approach in different countries. Simultaneously, I was also nervous, as the assignment presupposed the usage of a variety of frameworks and demanded </w:t>
      </w:r>
      <w:r w:rsidR="00C057C9">
        <w:rPr>
          <w:rFonts w:ascii="Arial" w:hAnsi="Arial" w:cs="Arial"/>
          <w:bCs/>
          <w:sz w:val="24"/>
          <w:szCs w:val="24"/>
        </w:rPr>
        <w:t>a</w:t>
      </w:r>
      <w:r w:rsidRPr="00C06EE6">
        <w:rPr>
          <w:rFonts w:ascii="Arial" w:hAnsi="Arial" w:cs="Arial"/>
          <w:bCs/>
          <w:sz w:val="24"/>
          <w:szCs w:val="24"/>
        </w:rPr>
        <w:t xml:space="preserve"> thorough comparison,</w:t>
      </w:r>
      <w:r>
        <w:rPr>
          <w:rFonts w:ascii="Arial" w:hAnsi="Arial" w:cs="Arial"/>
          <w:bCs/>
          <w:sz w:val="24"/>
          <w:szCs w:val="24"/>
        </w:rPr>
        <w:t xml:space="preserve"> which appeared </w:t>
      </w:r>
      <w:r w:rsidR="00C057C9">
        <w:rPr>
          <w:rFonts w:ascii="Arial" w:hAnsi="Arial" w:cs="Arial"/>
          <w:bCs/>
          <w:sz w:val="24"/>
          <w:szCs w:val="24"/>
        </w:rPr>
        <w:t>not to be</w:t>
      </w:r>
      <w:r>
        <w:rPr>
          <w:rFonts w:ascii="Arial" w:hAnsi="Arial" w:cs="Arial"/>
          <w:bCs/>
          <w:sz w:val="24"/>
          <w:szCs w:val="24"/>
        </w:rPr>
        <w:t xml:space="preserve"> easy.</w:t>
      </w:r>
    </w:p>
    <w:p w14:paraId="2FE27B03" w14:textId="2A6D6906"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I gained more confidence as I went on</w:t>
      </w:r>
      <w:r w:rsidR="00C057C9">
        <w:rPr>
          <w:rFonts w:ascii="Arial" w:hAnsi="Arial" w:cs="Arial"/>
          <w:bCs/>
          <w:sz w:val="24"/>
          <w:szCs w:val="24"/>
        </w:rPr>
        <w:t>,</w:t>
      </w:r>
      <w:r w:rsidRPr="00C06EE6">
        <w:rPr>
          <w:rFonts w:ascii="Arial" w:hAnsi="Arial" w:cs="Arial"/>
          <w:bCs/>
          <w:sz w:val="24"/>
          <w:szCs w:val="24"/>
        </w:rPr>
        <w:t xml:space="preserve"> since I </w:t>
      </w:r>
      <w:proofErr w:type="spellStart"/>
      <w:r w:rsidRPr="00C06EE6">
        <w:rPr>
          <w:rFonts w:ascii="Arial" w:hAnsi="Arial" w:cs="Arial"/>
          <w:bCs/>
          <w:sz w:val="24"/>
          <w:szCs w:val="24"/>
        </w:rPr>
        <w:t>realised</w:t>
      </w:r>
      <w:proofErr w:type="spellEnd"/>
      <w:r w:rsidRPr="00C06EE6">
        <w:rPr>
          <w:rFonts w:ascii="Arial" w:hAnsi="Arial" w:cs="Arial"/>
          <w:bCs/>
          <w:sz w:val="24"/>
          <w:szCs w:val="24"/>
        </w:rPr>
        <w:t xml:space="preserve"> that India and the UK provided me with a good point of reference. The Indian market interested me, in particular, due to cultural complexity, a lack of interest in meat, and price sensitivity. As India is more in line with what I personally know about culture, I felt more connected with that section of the analysis. This also helped me feel that the assignment was not simply an academic one, but it h</w:t>
      </w:r>
      <w:r>
        <w:rPr>
          <w:rFonts w:ascii="Arial" w:hAnsi="Arial" w:cs="Arial"/>
          <w:bCs/>
          <w:sz w:val="24"/>
          <w:szCs w:val="24"/>
        </w:rPr>
        <w:t>ad a more serious purpose.</w:t>
      </w:r>
    </w:p>
    <w:p w14:paraId="1E95FCC1"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lastRenderedPageBreak/>
        <w:t>I was frustrated, though. I would sometimes come across lots of general information on KFC, but then not much detailed information that met my own structure. Indicatively, there was poor evidence concerning the ethical concerns or the people strategy of KFC India that was current and credible. I too was under pressure when attempting to strike the balance of depth of analysis and word count.</w:t>
      </w:r>
    </w:p>
    <w:p w14:paraId="7B0E49B5"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Evaluation</w:t>
      </w:r>
    </w:p>
    <w:p w14:paraId="6E2E9D89" w14:textId="4EEDD116"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 believe that one of the positive aspects of my work was that I relied on the </w:t>
      </w:r>
      <w:proofErr w:type="spellStart"/>
      <w:r w:rsidRPr="00C06EE6">
        <w:rPr>
          <w:rFonts w:ascii="Arial" w:hAnsi="Arial" w:cs="Arial"/>
          <w:bCs/>
          <w:sz w:val="24"/>
          <w:szCs w:val="24"/>
        </w:rPr>
        <w:t>recognised</w:t>
      </w:r>
      <w:proofErr w:type="spellEnd"/>
      <w:r w:rsidRPr="00C06EE6">
        <w:rPr>
          <w:rFonts w:ascii="Arial" w:hAnsi="Arial" w:cs="Arial"/>
          <w:bCs/>
          <w:sz w:val="24"/>
          <w:szCs w:val="24"/>
        </w:rPr>
        <w:t xml:space="preserve"> academic frameworks, thus enabling me to </w:t>
      </w:r>
      <w:proofErr w:type="spellStart"/>
      <w:r w:rsidR="00C057C9">
        <w:rPr>
          <w:rFonts w:ascii="Arial" w:hAnsi="Arial" w:cs="Arial"/>
          <w:bCs/>
          <w:sz w:val="24"/>
          <w:szCs w:val="24"/>
        </w:rPr>
        <w:t>organise</w:t>
      </w:r>
      <w:proofErr w:type="spellEnd"/>
      <w:r w:rsidRPr="00C06EE6">
        <w:rPr>
          <w:rFonts w:ascii="Arial" w:hAnsi="Arial" w:cs="Arial"/>
          <w:bCs/>
          <w:sz w:val="24"/>
          <w:szCs w:val="24"/>
        </w:rPr>
        <w:t xml:space="preserve"> the report in a rational manner. The side-by-side comparison of India and UK to the UK enabled me to learn how the same brand can be different in various countries. I believe that this made my rep</w:t>
      </w:r>
      <w:r>
        <w:rPr>
          <w:rFonts w:ascii="Arial" w:hAnsi="Arial" w:cs="Arial"/>
          <w:bCs/>
          <w:sz w:val="24"/>
          <w:szCs w:val="24"/>
        </w:rPr>
        <w:t xml:space="preserve">ort </w:t>
      </w:r>
      <w:r w:rsidR="00C057C9">
        <w:rPr>
          <w:rFonts w:ascii="Arial" w:hAnsi="Arial" w:cs="Arial"/>
          <w:bCs/>
          <w:sz w:val="24"/>
          <w:szCs w:val="24"/>
        </w:rPr>
        <w:t>more analytical and stronger</w:t>
      </w:r>
      <w:r>
        <w:rPr>
          <w:rFonts w:ascii="Arial" w:hAnsi="Arial" w:cs="Arial"/>
          <w:bCs/>
          <w:sz w:val="24"/>
          <w:szCs w:val="24"/>
        </w:rPr>
        <w:t>.</w:t>
      </w:r>
    </w:p>
    <w:p w14:paraId="0D5E897C"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The other strength was that I was capable of relating theory to practice. To illustrate, I was able to see clearly the effect of cultural differences on the menu adaptation, price, and promotional style. It made me go beyond the description of KFC and </w:t>
      </w:r>
      <w:proofErr w:type="spellStart"/>
      <w:r w:rsidRPr="00C06EE6">
        <w:rPr>
          <w:rFonts w:ascii="Arial" w:hAnsi="Arial" w:cs="Arial"/>
          <w:bCs/>
          <w:sz w:val="24"/>
          <w:szCs w:val="24"/>
        </w:rPr>
        <w:t>analyse</w:t>
      </w:r>
      <w:proofErr w:type="spellEnd"/>
      <w:r w:rsidRPr="00C06EE6">
        <w:rPr>
          <w:rFonts w:ascii="Arial" w:hAnsi="Arial" w:cs="Arial"/>
          <w:bCs/>
          <w:sz w:val="24"/>
          <w:szCs w:val="24"/>
        </w:rPr>
        <w:t xml:space="preserve"> the reasons why the company acts in </w:t>
      </w:r>
      <w:r>
        <w:rPr>
          <w:rFonts w:ascii="Arial" w:hAnsi="Arial" w:cs="Arial"/>
          <w:bCs/>
          <w:sz w:val="24"/>
          <w:szCs w:val="24"/>
        </w:rPr>
        <w:t>different ways in every market.</w:t>
      </w:r>
    </w:p>
    <w:p w14:paraId="7ECCFF22" w14:textId="77777777" w:rsidR="00585EE5" w:rsidRPr="0013651F" w:rsidRDefault="00585EE5" w:rsidP="00585EE5">
      <w:pPr>
        <w:spacing w:line="360" w:lineRule="auto"/>
        <w:jc w:val="both"/>
        <w:rPr>
          <w:rFonts w:ascii="Arial" w:hAnsi="Arial" w:cs="Arial"/>
          <w:bCs/>
          <w:sz w:val="24"/>
          <w:szCs w:val="24"/>
        </w:rPr>
      </w:pPr>
      <w:r w:rsidRPr="00C06EE6">
        <w:rPr>
          <w:rFonts w:ascii="Arial" w:hAnsi="Arial" w:cs="Arial"/>
          <w:bCs/>
          <w:sz w:val="24"/>
          <w:szCs w:val="24"/>
        </w:rPr>
        <w:t>Simultaneously, my process had some weaknesses. At the initial stage, I would waste much time gathering information without necessarily knowing how I would utilize it. This necessitated less efficient research on my part. I also noted that certain sections of my initial draft were not comparative enough, but descriptive. In retrospect I believe I could have better thought out the way I wanted the structure to be built bef</w:t>
      </w:r>
      <w:r>
        <w:rPr>
          <w:rFonts w:ascii="Arial" w:hAnsi="Arial" w:cs="Arial"/>
          <w:bCs/>
          <w:sz w:val="24"/>
          <w:szCs w:val="24"/>
        </w:rPr>
        <w:t>ore gathering so much material.</w:t>
      </w:r>
    </w:p>
    <w:p w14:paraId="1964B82F"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Analysis</w:t>
      </w:r>
    </w:p>
    <w:p w14:paraId="47FAAE3A" w14:textId="53DE40E6"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This assignment was important in helping me </w:t>
      </w:r>
      <w:proofErr w:type="spellStart"/>
      <w:r w:rsidRPr="00C06EE6">
        <w:rPr>
          <w:rFonts w:ascii="Arial" w:hAnsi="Arial" w:cs="Arial"/>
          <w:bCs/>
          <w:sz w:val="24"/>
          <w:szCs w:val="24"/>
        </w:rPr>
        <w:t>realise</w:t>
      </w:r>
      <w:proofErr w:type="spellEnd"/>
      <w:r w:rsidRPr="00C06EE6">
        <w:rPr>
          <w:rFonts w:ascii="Arial" w:hAnsi="Arial" w:cs="Arial"/>
          <w:bCs/>
          <w:sz w:val="24"/>
          <w:szCs w:val="24"/>
        </w:rPr>
        <w:t xml:space="preserve"> that academic work does not simply involve gathering information, but also, it involves choosing and arranging the information in a meaningful manner. I also </w:t>
      </w:r>
      <w:proofErr w:type="spellStart"/>
      <w:r w:rsidR="00C057C9">
        <w:rPr>
          <w:rFonts w:ascii="Arial" w:hAnsi="Arial" w:cs="Arial"/>
          <w:bCs/>
          <w:sz w:val="24"/>
          <w:szCs w:val="24"/>
        </w:rPr>
        <w:t>realised</w:t>
      </w:r>
      <w:proofErr w:type="spellEnd"/>
      <w:r w:rsidRPr="00C06EE6">
        <w:rPr>
          <w:rFonts w:ascii="Arial" w:hAnsi="Arial" w:cs="Arial"/>
          <w:bCs/>
          <w:sz w:val="24"/>
          <w:szCs w:val="24"/>
        </w:rPr>
        <w:t xml:space="preserve"> that every framework requires another type of evidence, and unless I clarify it at the </w:t>
      </w:r>
      <w:r>
        <w:rPr>
          <w:rFonts w:ascii="Arial" w:hAnsi="Arial" w:cs="Arial"/>
          <w:bCs/>
          <w:sz w:val="24"/>
          <w:szCs w:val="24"/>
        </w:rPr>
        <w:t>beginning, I may squander time.</w:t>
      </w:r>
    </w:p>
    <w:p w14:paraId="76FAC806" w14:textId="6F949EEC"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 also learnt a few things about myself. I usually start with lots of reading since I prefer to have a general idea of the entire subject of the assignment. Although this also assists me </w:t>
      </w:r>
      <w:r w:rsidR="00C057C9">
        <w:rPr>
          <w:rFonts w:ascii="Arial" w:hAnsi="Arial" w:cs="Arial"/>
          <w:bCs/>
          <w:sz w:val="24"/>
          <w:szCs w:val="24"/>
        </w:rPr>
        <w:t>in gaining</w:t>
      </w:r>
      <w:r w:rsidRPr="00C06EE6">
        <w:rPr>
          <w:rFonts w:ascii="Arial" w:hAnsi="Arial" w:cs="Arial"/>
          <w:bCs/>
          <w:sz w:val="24"/>
          <w:szCs w:val="24"/>
        </w:rPr>
        <w:t xml:space="preserve"> confidence, it may also make me drag as I may not focus fast enough. This practice taught me that I should be more s</w:t>
      </w:r>
      <w:r>
        <w:rPr>
          <w:rFonts w:ascii="Arial" w:hAnsi="Arial" w:cs="Arial"/>
          <w:bCs/>
          <w:sz w:val="24"/>
          <w:szCs w:val="24"/>
        </w:rPr>
        <w:t>trategic in the way I research.</w:t>
      </w:r>
    </w:p>
    <w:p w14:paraId="0DD89009" w14:textId="673ED17B"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lastRenderedPageBreak/>
        <w:t xml:space="preserve">Personal relationship to the subject matter was another lesson. Due to my ability to connect more </w:t>
      </w:r>
      <w:r w:rsidR="00C057C9">
        <w:rPr>
          <w:rFonts w:ascii="Arial" w:hAnsi="Arial" w:cs="Arial"/>
          <w:bCs/>
          <w:sz w:val="24"/>
          <w:szCs w:val="24"/>
        </w:rPr>
        <w:t>with</w:t>
      </w:r>
      <w:r w:rsidRPr="00C06EE6">
        <w:rPr>
          <w:rFonts w:ascii="Arial" w:hAnsi="Arial" w:cs="Arial"/>
          <w:bCs/>
          <w:sz w:val="24"/>
          <w:szCs w:val="24"/>
        </w:rPr>
        <w:t xml:space="preserve"> the elements of the Indian market, I was able to interpret cultural concerns and </w:t>
      </w:r>
      <w:proofErr w:type="spellStart"/>
      <w:r w:rsidRPr="00C06EE6">
        <w:rPr>
          <w:rFonts w:ascii="Arial" w:hAnsi="Arial" w:cs="Arial"/>
          <w:bCs/>
          <w:sz w:val="24"/>
          <w:szCs w:val="24"/>
        </w:rPr>
        <w:t>localisation</w:t>
      </w:r>
      <w:proofErr w:type="spellEnd"/>
      <w:r w:rsidRPr="00C06EE6">
        <w:rPr>
          <w:rFonts w:ascii="Arial" w:hAnsi="Arial" w:cs="Arial"/>
          <w:bCs/>
          <w:sz w:val="24"/>
          <w:szCs w:val="24"/>
        </w:rPr>
        <w:t xml:space="preserve"> strategies </w:t>
      </w:r>
      <w:r w:rsidR="00C057C9">
        <w:rPr>
          <w:rFonts w:ascii="Arial" w:hAnsi="Arial" w:cs="Arial"/>
          <w:bCs/>
          <w:sz w:val="24"/>
          <w:szCs w:val="24"/>
        </w:rPr>
        <w:t>more easily</w:t>
      </w:r>
      <w:r w:rsidRPr="00C06EE6">
        <w:rPr>
          <w:rFonts w:ascii="Arial" w:hAnsi="Arial" w:cs="Arial"/>
          <w:bCs/>
          <w:sz w:val="24"/>
          <w:szCs w:val="24"/>
        </w:rPr>
        <w:t xml:space="preserve">. This made me remember that my personal background and experience can also actually be helpful in my academic knowledge, when critically used. It helped me become more interested in the work and demonstrated how marketing theory is used in real life, with regard to the consumer </w:t>
      </w:r>
      <w:proofErr w:type="spellStart"/>
      <w:r w:rsidRPr="00C06EE6">
        <w:rPr>
          <w:rFonts w:ascii="Arial" w:hAnsi="Arial" w:cs="Arial"/>
          <w:bCs/>
          <w:sz w:val="24"/>
          <w:szCs w:val="24"/>
        </w:rPr>
        <w:t>behav</w:t>
      </w:r>
      <w:r>
        <w:rPr>
          <w:rFonts w:ascii="Arial" w:hAnsi="Arial" w:cs="Arial"/>
          <w:bCs/>
          <w:sz w:val="24"/>
          <w:szCs w:val="24"/>
        </w:rPr>
        <w:t>iours</w:t>
      </w:r>
      <w:proofErr w:type="spellEnd"/>
      <w:r>
        <w:rPr>
          <w:rFonts w:ascii="Arial" w:hAnsi="Arial" w:cs="Arial"/>
          <w:bCs/>
          <w:sz w:val="24"/>
          <w:szCs w:val="24"/>
        </w:rPr>
        <w:t xml:space="preserve"> that I observe around me.</w:t>
      </w:r>
    </w:p>
    <w:p w14:paraId="481A5481" w14:textId="07192A6E"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The assignment also enhanced my level of awareness </w:t>
      </w:r>
      <w:r w:rsidR="00C057C9">
        <w:rPr>
          <w:rFonts w:ascii="Arial" w:hAnsi="Arial" w:cs="Arial"/>
          <w:bCs/>
          <w:sz w:val="24"/>
          <w:szCs w:val="24"/>
        </w:rPr>
        <w:t>of</w:t>
      </w:r>
      <w:r w:rsidRPr="00C06EE6">
        <w:rPr>
          <w:rFonts w:ascii="Arial" w:hAnsi="Arial" w:cs="Arial"/>
          <w:bCs/>
          <w:sz w:val="24"/>
          <w:szCs w:val="24"/>
        </w:rPr>
        <w:t xml:space="preserve"> balancing global and local in businesses. I have come to </w:t>
      </w:r>
      <w:proofErr w:type="spellStart"/>
      <w:r w:rsidR="00C057C9">
        <w:rPr>
          <w:rFonts w:ascii="Arial" w:hAnsi="Arial" w:cs="Arial"/>
          <w:bCs/>
          <w:sz w:val="24"/>
          <w:szCs w:val="24"/>
        </w:rPr>
        <w:t>realise</w:t>
      </w:r>
      <w:proofErr w:type="spellEnd"/>
      <w:r w:rsidRPr="00C06EE6">
        <w:rPr>
          <w:rFonts w:ascii="Arial" w:hAnsi="Arial" w:cs="Arial"/>
          <w:bCs/>
          <w:sz w:val="24"/>
          <w:szCs w:val="24"/>
        </w:rPr>
        <w:t xml:space="preserve"> better that international marketing does not entail selling the same product in new locations. It has to do with learning about individuals, culture, regulation, income and ethics. This is what I think I will apply in my future career</w:t>
      </w:r>
      <w:r w:rsidR="00C057C9">
        <w:rPr>
          <w:rFonts w:ascii="Arial" w:hAnsi="Arial" w:cs="Arial"/>
          <w:bCs/>
          <w:sz w:val="24"/>
          <w:szCs w:val="24"/>
        </w:rPr>
        <w:t>,</w:t>
      </w:r>
      <w:r w:rsidRPr="00C06EE6">
        <w:rPr>
          <w:rFonts w:ascii="Arial" w:hAnsi="Arial" w:cs="Arial"/>
          <w:bCs/>
          <w:sz w:val="24"/>
          <w:szCs w:val="24"/>
        </w:rPr>
        <w:t xml:space="preserve"> particularly when I </w:t>
      </w:r>
      <w:r w:rsidR="00C057C9">
        <w:rPr>
          <w:rFonts w:ascii="Arial" w:hAnsi="Arial" w:cs="Arial"/>
          <w:bCs/>
          <w:sz w:val="24"/>
          <w:szCs w:val="24"/>
        </w:rPr>
        <w:t>am</w:t>
      </w:r>
      <w:r w:rsidRPr="00C06EE6">
        <w:rPr>
          <w:rFonts w:ascii="Arial" w:hAnsi="Arial" w:cs="Arial"/>
          <w:bCs/>
          <w:sz w:val="24"/>
          <w:szCs w:val="24"/>
        </w:rPr>
        <w:t xml:space="preserve"> employed in international business or marketing.</w:t>
      </w:r>
    </w:p>
    <w:p w14:paraId="3528AB49" w14:textId="77777777" w:rsidR="00585EE5" w:rsidRPr="00DC023D" w:rsidRDefault="00585EE5" w:rsidP="00585EE5">
      <w:pPr>
        <w:spacing w:line="360" w:lineRule="auto"/>
        <w:jc w:val="both"/>
        <w:rPr>
          <w:rFonts w:ascii="Arial" w:hAnsi="Arial" w:cs="Arial"/>
          <w:b/>
          <w:bCs/>
          <w:sz w:val="24"/>
          <w:szCs w:val="24"/>
        </w:rPr>
      </w:pPr>
      <w:r w:rsidRPr="00DC023D">
        <w:rPr>
          <w:rFonts w:ascii="Arial" w:hAnsi="Arial" w:cs="Arial"/>
          <w:b/>
          <w:bCs/>
          <w:sz w:val="24"/>
          <w:szCs w:val="24"/>
        </w:rPr>
        <w:t>Conclusion</w:t>
      </w:r>
    </w:p>
    <w:p w14:paraId="743FE1DD" w14:textId="6E1AA6FE"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On the whole, this assignment made me develop both academically and personally. In my academics, I was able to enhance my skills when it comes to the application of international marketing frameworks and the comparative approach to two markets. As an individual, I also got to know more about my own working style, such as the fact that I require better planning and more focused research early </w:t>
      </w:r>
      <w:r>
        <w:rPr>
          <w:rFonts w:ascii="Arial" w:hAnsi="Arial" w:cs="Arial"/>
          <w:bCs/>
          <w:sz w:val="24"/>
          <w:szCs w:val="24"/>
        </w:rPr>
        <w:t>in the course of an assignment.</w:t>
      </w:r>
    </w:p>
    <w:p w14:paraId="51C8CD07" w14:textId="0BE0C376"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 xml:space="preserve">I also came to the </w:t>
      </w:r>
      <w:proofErr w:type="spellStart"/>
      <w:r w:rsidR="00C057C9">
        <w:rPr>
          <w:rFonts w:ascii="Arial" w:hAnsi="Arial" w:cs="Arial"/>
          <w:bCs/>
          <w:sz w:val="24"/>
          <w:szCs w:val="24"/>
        </w:rPr>
        <w:t>realisation</w:t>
      </w:r>
      <w:proofErr w:type="spellEnd"/>
      <w:r w:rsidRPr="00C06EE6">
        <w:rPr>
          <w:rFonts w:ascii="Arial" w:hAnsi="Arial" w:cs="Arial"/>
          <w:bCs/>
          <w:sz w:val="24"/>
          <w:szCs w:val="24"/>
        </w:rPr>
        <w:t xml:space="preserve"> that theory is a lot easier to comprehend when I relate it to real companies and real consumer </w:t>
      </w:r>
      <w:proofErr w:type="spellStart"/>
      <w:r w:rsidRPr="00C06EE6">
        <w:rPr>
          <w:rFonts w:ascii="Arial" w:hAnsi="Arial" w:cs="Arial"/>
          <w:bCs/>
          <w:sz w:val="24"/>
          <w:szCs w:val="24"/>
        </w:rPr>
        <w:t>behaviour</w:t>
      </w:r>
      <w:proofErr w:type="spellEnd"/>
      <w:r w:rsidRPr="00C06EE6">
        <w:rPr>
          <w:rFonts w:ascii="Arial" w:hAnsi="Arial" w:cs="Arial"/>
          <w:bCs/>
          <w:sz w:val="24"/>
          <w:szCs w:val="24"/>
        </w:rPr>
        <w:t xml:space="preserve">. This helped me to make the learning process more realistic and </w:t>
      </w:r>
      <w:r w:rsidR="00C057C9">
        <w:rPr>
          <w:rFonts w:ascii="Arial" w:hAnsi="Arial" w:cs="Arial"/>
          <w:bCs/>
          <w:sz w:val="24"/>
          <w:szCs w:val="24"/>
        </w:rPr>
        <w:t>easier</w:t>
      </w:r>
      <w:r w:rsidRPr="00C06EE6">
        <w:rPr>
          <w:rFonts w:ascii="Arial" w:hAnsi="Arial" w:cs="Arial"/>
          <w:bCs/>
          <w:sz w:val="24"/>
          <w:szCs w:val="24"/>
        </w:rPr>
        <w:t xml:space="preserve"> to remember. Above all, now I am </w:t>
      </w:r>
      <w:r w:rsidR="00C057C9" w:rsidRPr="00C06EE6">
        <w:rPr>
          <w:rFonts w:ascii="Arial" w:hAnsi="Arial" w:cs="Arial"/>
          <w:bCs/>
          <w:sz w:val="24"/>
          <w:szCs w:val="24"/>
        </w:rPr>
        <w:t>surer</w:t>
      </w:r>
      <w:r w:rsidRPr="00C06EE6">
        <w:rPr>
          <w:rFonts w:ascii="Arial" w:hAnsi="Arial" w:cs="Arial"/>
          <w:bCs/>
          <w:sz w:val="24"/>
          <w:szCs w:val="24"/>
        </w:rPr>
        <w:t xml:space="preserve"> about my ability to </w:t>
      </w:r>
      <w:proofErr w:type="spellStart"/>
      <w:r w:rsidRPr="00C06EE6">
        <w:rPr>
          <w:rFonts w:ascii="Arial" w:hAnsi="Arial" w:cs="Arial"/>
          <w:bCs/>
          <w:sz w:val="24"/>
          <w:szCs w:val="24"/>
        </w:rPr>
        <w:t>analyse</w:t>
      </w:r>
      <w:proofErr w:type="spellEnd"/>
      <w:r w:rsidRPr="00C06EE6">
        <w:rPr>
          <w:rFonts w:ascii="Arial" w:hAnsi="Arial" w:cs="Arial"/>
          <w:bCs/>
          <w:sz w:val="24"/>
          <w:szCs w:val="24"/>
        </w:rPr>
        <w:t xml:space="preserve"> the functioning of the global brands in various markets.</w:t>
      </w:r>
    </w:p>
    <w:p w14:paraId="1F6E5532" w14:textId="77777777" w:rsidR="00585EE5" w:rsidRPr="00C06EE6" w:rsidRDefault="00585EE5" w:rsidP="00585EE5">
      <w:pPr>
        <w:spacing w:line="360" w:lineRule="auto"/>
        <w:jc w:val="both"/>
        <w:rPr>
          <w:rFonts w:ascii="Arial" w:hAnsi="Arial" w:cs="Arial"/>
          <w:b/>
          <w:bCs/>
          <w:sz w:val="24"/>
          <w:szCs w:val="24"/>
        </w:rPr>
      </w:pPr>
      <w:r>
        <w:rPr>
          <w:rFonts w:ascii="Arial" w:hAnsi="Arial" w:cs="Arial"/>
          <w:b/>
          <w:bCs/>
          <w:sz w:val="24"/>
          <w:szCs w:val="24"/>
        </w:rPr>
        <w:t>A</w:t>
      </w:r>
      <w:r w:rsidRPr="00C06EE6">
        <w:rPr>
          <w:rFonts w:ascii="Arial" w:hAnsi="Arial" w:cs="Arial"/>
          <w:b/>
          <w:bCs/>
          <w:sz w:val="24"/>
          <w:szCs w:val="24"/>
        </w:rPr>
        <w:t>c</w:t>
      </w:r>
      <w:r>
        <w:rPr>
          <w:rFonts w:ascii="Arial" w:hAnsi="Arial" w:cs="Arial"/>
          <w:b/>
          <w:bCs/>
          <w:sz w:val="24"/>
          <w:szCs w:val="24"/>
        </w:rPr>
        <w:t>tion Plan</w:t>
      </w:r>
    </w:p>
    <w:p w14:paraId="66C715DC" w14:textId="77777777"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To do better work later on,</w:t>
      </w:r>
      <w:r>
        <w:rPr>
          <w:rFonts w:ascii="Arial" w:hAnsi="Arial" w:cs="Arial"/>
          <w:bCs/>
          <w:sz w:val="24"/>
          <w:szCs w:val="24"/>
        </w:rPr>
        <w:t xml:space="preserve"> I will do a few things better.</w:t>
      </w:r>
    </w:p>
    <w:p w14:paraId="7E9E89AF" w14:textId="05BD161A" w:rsidR="00585EE5" w:rsidRPr="00C06EE6" w:rsidRDefault="00585EE5" w:rsidP="00585EE5">
      <w:pPr>
        <w:spacing w:line="360" w:lineRule="auto"/>
        <w:jc w:val="both"/>
        <w:rPr>
          <w:rFonts w:ascii="Arial" w:hAnsi="Arial" w:cs="Arial"/>
          <w:bCs/>
          <w:sz w:val="24"/>
          <w:szCs w:val="24"/>
        </w:rPr>
      </w:pPr>
      <w:r w:rsidRPr="00C06EE6">
        <w:rPr>
          <w:rFonts w:ascii="Arial" w:hAnsi="Arial" w:cs="Arial"/>
          <w:bCs/>
          <w:sz w:val="24"/>
          <w:szCs w:val="24"/>
        </w:rPr>
        <w:t>Previously</w:t>
      </w:r>
      <w:r w:rsidR="00C057C9">
        <w:rPr>
          <w:rFonts w:ascii="Arial" w:hAnsi="Arial" w:cs="Arial"/>
          <w:bCs/>
          <w:sz w:val="24"/>
          <w:szCs w:val="24"/>
        </w:rPr>
        <w:t>,</w:t>
      </w:r>
      <w:r w:rsidRPr="00C06EE6">
        <w:rPr>
          <w:rFonts w:ascii="Arial" w:hAnsi="Arial" w:cs="Arial"/>
          <w:bCs/>
          <w:sz w:val="24"/>
          <w:szCs w:val="24"/>
        </w:rPr>
        <w:t xml:space="preserve"> I will be starting off by converting each framework into particular research questions before gathering sources.</w:t>
      </w:r>
    </w:p>
    <w:p w14:paraId="23150CF1" w14:textId="77777777" w:rsidR="00585EE5" w:rsidRPr="00C06EE6" w:rsidRDefault="00585EE5" w:rsidP="00585EE5">
      <w:pPr>
        <w:pStyle w:val="ListParagraph"/>
        <w:numPr>
          <w:ilvl w:val="0"/>
          <w:numId w:val="1"/>
        </w:numPr>
        <w:spacing w:line="360" w:lineRule="auto"/>
        <w:jc w:val="both"/>
        <w:rPr>
          <w:rFonts w:ascii="Arial" w:hAnsi="Arial" w:cs="Arial"/>
          <w:bCs/>
          <w:sz w:val="24"/>
          <w:szCs w:val="24"/>
        </w:rPr>
      </w:pPr>
      <w:r w:rsidRPr="00C06EE6">
        <w:rPr>
          <w:rFonts w:ascii="Arial" w:hAnsi="Arial" w:cs="Arial"/>
          <w:bCs/>
          <w:sz w:val="24"/>
          <w:szCs w:val="24"/>
        </w:rPr>
        <w:t>I will develop a more detailed schedule with weekly goals to ensure that I do not waste much time on a single part.</w:t>
      </w:r>
    </w:p>
    <w:p w14:paraId="799E3185" w14:textId="77777777" w:rsidR="00585EE5" w:rsidRPr="00C06EE6" w:rsidRDefault="00585EE5" w:rsidP="00585EE5">
      <w:pPr>
        <w:pStyle w:val="ListParagraph"/>
        <w:numPr>
          <w:ilvl w:val="0"/>
          <w:numId w:val="1"/>
        </w:numPr>
        <w:spacing w:line="360" w:lineRule="auto"/>
        <w:jc w:val="both"/>
        <w:rPr>
          <w:rFonts w:ascii="Arial" w:hAnsi="Arial" w:cs="Arial"/>
          <w:bCs/>
          <w:sz w:val="24"/>
          <w:szCs w:val="24"/>
        </w:rPr>
      </w:pPr>
      <w:r w:rsidRPr="00C06EE6">
        <w:rPr>
          <w:rFonts w:ascii="Arial" w:hAnsi="Arial" w:cs="Arial"/>
          <w:bCs/>
          <w:sz w:val="24"/>
          <w:szCs w:val="24"/>
        </w:rPr>
        <w:lastRenderedPageBreak/>
        <w:t>I will begin to write sooner, though my research may not be finished, as it is what will allow me to see any gaps I have missed.</w:t>
      </w:r>
    </w:p>
    <w:p w14:paraId="44DEAF75" w14:textId="77777777" w:rsidR="00585EE5" w:rsidRPr="00C06EE6" w:rsidRDefault="00585EE5" w:rsidP="00585EE5">
      <w:pPr>
        <w:pStyle w:val="ListParagraph"/>
        <w:numPr>
          <w:ilvl w:val="0"/>
          <w:numId w:val="1"/>
        </w:numPr>
        <w:spacing w:line="360" w:lineRule="auto"/>
        <w:jc w:val="both"/>
        <w:rPr>
          <w:rFonts w:ascii="Arial" w:hAnsi="Arial" w:cs="Arial"/>
          <w:bCs/>
          <w:sz w:val="24"/>
          <w:szCs w:val="24"/>
        </w:rPr>
      </w:pPr>
      <w:r w:rsidRPr="00C06EE6">
        <w:rPr>
          <w:rFonts w:ascii="Arial" w:hAnsi="Arial" w:cs="Arial"/>
          <w:bCs/>
          <w:sz w:val="24"/>
          <w:szCs w:val="24"/>
        </w:rPr>
        <w:t>I will employ greater analogy in the analytical parts rather than talking about each country in isolation.</w:t>
      </w:r>
    </w:p>
    <w:p w14:paraId="2DFDE3F6" w14:textId="7DDF62DA" w:rsidR="00585EE5" w:rsidRPr="00C06EE6" w:rsidRDefault="00585EE5" w:rsidP="00585EE5">
      <w:pPr>
        <w:pStyle w:val="ListParagraph"/>
        <w:numPr>
          <w:ilvl w:val="0"/>
          <w:numId w:val="1"/>
        </w:numPr>
        <w:spacing w:line="360" w:lineRule="auto"/>
        <w:jc w:val="both"/>
        <w:rPr>
          <w:rFonts w:ascii="Arial" w:hAnsi="Arial" w:cs="Arial"/>
          <w:bCs/>
          <w:sz w:val="24"/>
          <w:szCs w:val="24"/>
        </w:rPr>
      </w:pPr>
      <w:r w:rsidRPr="00C06EE6">
        <w:rPr>
          <w:rFonts w:ascii="Arial" w:hAnsi="Arial" w:cs="Arial"/>
          <w:bCs/>
          <w:sz w:val="24"/>
          <w:szCs w:val="24"/>
        </w:rPr>
        <w:t xml:space="preserve">I will keep thinking </w:t>
      </w:r>
      <w:r w:rsidR="00C057C9">
        <w:rPr>
          <w:rFonts w:ascii="Arial" w:hAnsi="Arial" w:cs="Arial"/>
          <w:bCs/>
          <w:sz w:val="24"/>
          <w:szCs w:val="24"/>
        </w:rPr>
        <w:t xml:space="preserve">about </w:t>
      </w:r>
      <w:r w:rsidRPr="00C06EE6">
        <w:rPr>
          <w:rFonts w:ascii="Arial" w:hAnsi="Arial" w:cs="Arial"/>
          <w:bCs/>
          <w:sz w:val="24"/>
          <w:szCs w:val="24"/>
        </w:rPr>
        <w:t>how my personal experience and cultural knowledge can help me to make my academic analysis more confident.</w:t>
      </w:r>
    </w:p>
    <w:p w14:paraId="001F20A6" w14:textId="77777777" w:rsidR="00585EE5" w:rsidRPr="00C06EE6" w:rsidRDefault="00585EE5" w:rsidP="00585EE5">
      <w:pPr>
        <w:pStyle w:val="ListParagraph"/>
        <w:numPr>
          <w:ilvl w:val="0"/>
          <w:numId w:val="1"/>
        </w:numPr>
        <w:spacing w:line="360" w:lineRule="auto"/>
        <w:jc w:val="both"/>
        <w:rPr>
          <w:rFonts w:ascii="Arial" w:hAnsi="Arial" w:cs="Arial"/>
          <w:bCs/>
          <w:sz w:val="24"/>
          <w:szCs w:val="24"/>
        </w:rPr>
      </w:pPr>
      <w:r w:rsidRPr="00C06EE6">
        <w:rPr>
          <w:rFonts w:ascii="Arial" w:hAnsi="Arial" w:cs="Arial"/>
          <w:bCs/>
          <w:sz w:val="24"/>
          <w:szCs w:val="24"/>
        </w:rPr>
        <w:t>Earlier feedback will be needed by me when I am not sure whether my writing is analytical enough.</w:t>
      </w:r>
    </w:p>
    <w:p w14:paraId="45343055" w14:textId="3C747398" w:rsidR="00585EE5" w:rsidRPr="004F1382" w:rsidRDefault="00585EE5" w:rsidP="00585EE5">
      <w:pPr>
        <w:spacing w:line="360" w:lineRule="auto"/>
        <w:jc w:val="both"/>
        <w:rPr>
          <w:rFonts w:ascii="Arial" w:hAnsi="Arial" w:cs="Arial"/>
          <w:sz w:val="24"/>
          <w:szCs w:val="24"/>
        </w:rPr>
      </w:pPr>
      <w:r w:rsidRPr="00C06EE6">
        <w:rPr>
          <w:rFonts w:ascii="Arial" w:hAnsi="Arial" w:cs="Arial"/>
          <w:bCs/>
          <w:sz w:val="24"/>
          <w:szCs w:val="24"/>
        </w:rPr>
        <w:t xml:space="preserve">Conclusively, this assignment has proven to be enriching to me since it has not only enhanced my knowledge </w:t>
      </w:r>
      <w:r w:rsidR="00C057C9">
        <w:rPr>
          <w:rFonts w:ascii="Arial" w:hAnsi="Arial" w:cs="Arial"/>
          <w:bCs/>
          <w:sz w:val="24"/>
          <w:szCs w:val="24"/>
        </w:rPr>
        <w:t>of</w:t>
      </w:r>
      <w:r w:rsidRPr="00C06EE6">
        <w:rPr>
          <w:rFonts w:ascii="Arial" w:hAnsi="Arial" w:cs="Arial"/>
          <w:bCs/>
          <w:sz w:val="24"/>
          <w:szCs w:val="24"/>
        </w:rPr>
        <w:t xml:space="preserve"> international marketing but also made me think about the nature of my learning process, my thinking processes, and </w:t>
      </w:r>
      <w:r w:rsidR="00C057C9">
        <w:rPr>
          <w:rFonts w:ascii="Arial" w:hAnsi="Arial" w:cs="Arial"/>
          <w:bCs/>
          <w:sz w:val="24"/>
          <w:szCs w:val="24"/>
        </w:rPr>
        <w:t>how</w:t>
      </w:r>
      <w:r w:rsidRPr="00C06EE6">
        <w:rPr>
          <w:rFonts w:ascii="Arial" w:hAnsi="Arial" w:cs="Arial"/>
          <w:bCs/>
          <w:sz w:val="24"/>
          <w:szCs w:val="24"/>
        </w:rPr>
        <w:t xml:space="preserve"> I translate theory into practice</w:t>
      </w:r>
      <w:r w:rsidRPr="00DC023D">
        <w:rPr>
          <w:rFonts w:ascii="Arial" w:hAnsi="Arial" w:cs="Arial"/>
          <w:b/>
          <w:bCs/>
          <w:sz w:val="24"/>
          <w:szCs w:val="24"/>
        </w:rPr>
        <w:t>.</w:t>
      </w:r>
    </w:p>
    <w:p w14:paraId="7E2F1746" w14:textId="77777777" w:rsidR="00585EE5" w:rsidRPr="004F1382" w:rsidRDefault="00585EE5" w:rsidP="00585EE5">
      <w:pPr>
        <w:spacing w:line="360" w:lineRule="auto"/>
        <w:jc w:val="both"/>
        <w:rPr>
          <w:rFonts w:ascii="Arial" w:hAnsi="Arial" w:cs="Arial"/>
          <w:b/>
          <w:bCs/>
          <w:sz w:val="24"/>
          <w:szCs w:val="24"/>
        </w:rPr>
      </w:pPr>
      <w:r w:rsidRPr="004F1382">
        <w:rPr>
          <w:rFonts w:ascii="Arial" w:hAnsi="Arial" w:cs="Arial"/>
          <w:b/>
          <w:bCs/>
          <w:sz w:val="24"/>
          <w:szCs w:val="24"/>
        </w:rPr>
        <w:t>REFERENCE LIST</w:t>
      </w:r>
    </w:p>
    <w:p w14:paraId="6F9CE451"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Advertising Standards Authority (2023) </w:t>
      </w:r>
      <w:r w:rsidRPr="004F1382">
        <w:rPr>
          <w:rFonts w:ascii="Arial" w:hAnsi="Arial" w:cs="Arial"/>
          <w:i/>
          <w:iCs/>
          <w:sz w:val="24"/>
          <w:szCs w:val="24"/>
        </w:rPr>
        <w:t>UK Code of Non-broadcast Advertising and Direct &amp; Promotional Marketing</w:t>
      </w:r>
      <w:r w:rsidRPr="004F1382">
        <w:rPr>
          <w:rFonts w:ascii="Arial" w:hAnsi="Arial" w:cs="Arial"/>
          <w:sz w:val="24"/>
          <w:szCs w:val="24"/>
        </w:rPr>
        <w:t>. London: ASA.</w:t>
      </w:r>
    </w:p>
    <w:p w14:paraId="70EFFC6C"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Ansoff, H.I. (1957) 'Strategies for diversification', </w:t>
      </w:r>
      <w:r w:rsidRPr="004F1382">
        <w:rPr>
          <w:rFonts w:ascii="Arial" w:hAnsi="Arial" w:cs="Arial"/>
          <w:i/>
          <w:iCs/>
          <w:sz w:val="24"/>
          <w:szCs w:val="24"/>
        </w:rPr>
        <w:t>Harvard Business Review</w:t>
      </w:r>
      <w:r w:rsidRPr="004F1382">
        <w:rPr>
          <w:rFonts w:ascii="Arial" w:hAnsi="Arial" w:cs="Arial"/>
          <w:sz w:val="24"/>
          <w:szCs w:val="24"/>
        </w:rPr>
        <w:t>, 35(5), pp. 113-124.</w:t>
      </w:r>
    </w:p>
    <w:p w14:paraId="41B3A4F5"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Bank of England (2023) </w:t>
      </w:r>
      <w:r w:rsidRPr="004F1382">
        <w:rPr>
          <w:rFonts w:ascii="Arial" w:hAnsi="Arial" w:cs="Arial"/>
          <w:i/>
          <w:iCs/>
          <w:sz w:val="24"/>
          <w:szCs w:val="24"/>
        </w:rPr>
        <w:t>Monetary Policy Report: November 2023</w:t>
      </w:r>
      <w:r w:rsidRPr="004F1382">
        <w:rPr>
          <w:rFonts w:ascii="Arial" w:hAnsi="Arial" w:cs="Arial"/>
          <w:sz w:val="24"/>
          <w:szCs w:val="24"/>
        </w:rPr>
        <w:t>. London: Bank of England.</w:t>
      </w:r>
    </w:p>
    <w:p w14:paraId="23CC303C"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Bartlett, C.A. and Ghoshal, S. (1989) </w:t>
      </w:r>
      <w:r w:rsidRPr="004F1382">
        <w:rPr>
          <w:rFonts w:ascii="Arial" w:hAnsi="Arial" w:cs="Arial"/>
          <w:i/>
          <w:iCs/>
          <w:sz w:val="24"/>
          <w:szCs w:val="24"/>
        </w:rPr>
        <w:t>Managing Across Borders: The Transnational Solution</w:t>
      </w:r>
      <w:r w:rsidRPr="004F1382">
        <w:rPr>
          <w:rFonts w:ascii="Arial" w:hAnsi="Arial" w:cs="Arial"/>
          <w:sz w:val="24"/>
          <w:szCs w:val="24"/>
        </w:rPr>
        <w:t>. Boston: Harvard Business School Press.</w:t>
      </w:r>
    </w:p>
    <w:p w14:paraId="6B63307B"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Batra, R., Ramaswamy, V., Alden, D.L., Steenkamp, J.B.E. and Ramachander, S. (2000) 'Effects of brand local and nonlocal origin on consumer attitudes in developing countries', </w:t>
      </w:r>
      <w:r w:rsidRPr="004F1382">
        <w:rPr>
          <w:rFonts w:ascii="Arial" w:hAnsi="Arial" w:cs="Arial"/>
          <w:i/>
          <w:iCs/>
          <w:sz w:val="24"/>
          <w:szCs w:val="24"/>
        </w:rPr>
        <w:t>Journal of Consumer Psychology</w:t>
      </w:r>
      <w:r w:rsidRPr="004F1382">
        <w:rPr>
          <w:rFonts w:ascii="Arial" w:hAnsi="Arial" w:cs="Arial"/>
          <w:sz w:val="24"/>
          <w:szCs w:val="24"/>
        </w:rPr>
        <w:t>, 9(2), pp. 83-95.</w:t>
      </w:r>
    </w:p>
    <w:p w14:paraId="5747D1D9"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Campaign India (2023) 'KFC India's marketing evolution', </w:t>
      </w:r>
      <w:r w:rsidRPr="004F1382">
        <w:rPr>
          <w:rFonts w:ascii="Arial" w:hAnsi="Arial" w:cs="Arial"/>
          <w:i/>
          <w:iCs/>
          <w:sz w:val="24"/>
          <w:szCs w:val="24"/>
        </w:rPr>
        <w:t>Campaign India</w:t>
      </w:r>
      <w:r w:rsidRPr="004F1382">
        <w:rPr>
          <w:rFonts w:ascii="Arial" w:hAnsi="Arial" w:cs="Arial"/>
          <w:sz w:val="24"/>
          <w:szCs w:val="24"/>
        </w:rPr>
        <w:t>, 15 May.</w:t>
      </w:r>
    </w:p>
    <w:p w14:paraId="794A52B6" w14:textId="77777777" w:rsidR="00585EE5" w:rsidRPr="004F1382" w:rsidRDefault="00585EE5" w:rsidP="00585EE5">
      <w:pPr>
        <w:spacing w:line="360" w:lineRule="auto"/>
        <w:jc w:val="both"/>
        <w:rPr>
          <w:rFonts w:ascii="Arial" w:hAnsi="Arial" w:cs="Arial"/>
          <w:sz w:val="24"/>
          <w:szCs w:val="24"/>
        </w:rPr>
      </w:pPr>
      <w:proofErr w:type="spellStart"/>
      <w:r w:rsidRPr="004F1382">
        <w:rPr>
          <w:rFonts w:ascii="Arial" w:hAnsi="Arial" w:cs="Arial"/>
          <w:sz w:val="24"/>
          <w:szCs w:val="24"/>
        </w:rPr>
        <w:t>Cavusgil</w:t>
      </w:r>
      <w:proofErr w:type="spellEnd"/>
      <w:r w:rsidRPr="004F1382">
        <w:rPr>
          <w:rFonts w:ascii="Arial" w:hAnsi="Arial" w:cs="Arial"/>
          <w:sz w:val="24"/>
          <w:szCs w:val="24"/>
        </w:rPr>
        <w:t>, S.T., Knight, G., Riesenberger, J.R., Rammal, H.G. and Rose, E.L. (2020) </w:t>
      </w:r>
      <w:r w:rsidRPr="004F1382">
        <w:rPr>
          <w:rFonts w:ascii="Arial" w:hAnsi="Arial" w:cs="Arial"/>
          <w:i/>
          <w:iCs/>
          <w:sz w:val="24"/>
          <w:szCs w:val="24"/>
        </w:rPr>
        <w:t>International Business: The New Realities</w:t>
      </w:r>
      <w:r w:rsidRPr="004F1382">
        <w:rPr>
          <w:rFonts w:ascii="Arial" w:hAnsi="Arial" w:cs="Arial"/>
          <w:sz w:val="24"/>
          <w:szCs w:val="24"/>
        </w:rPr>
        <w:t xml:space="preserve">. 5th </w:t>
      </w:r>
      <w:proofErr w:type="spellStart"/>
      <w:r w:rsidRPr="004F1382">
        <w:rPr>
          <w:rFonts w:ascii="Arial" w:hAnsi="Arial" w:cs="Arial"/>
          <w:sz w:val="24"/>
          <w:szCs w:val="24"/>
        </w:rPr>
        <w:t>edn</w:t>
      </w:r>
      <w:proofErr w:type="spellEnd"/>
      <w:r w:rsidRPr="004F1382">
        <w:rPr>
          <w:rFonts w:ascii="Arial" w:hAnsi="Arial" w:cs="Arial"/>
          <w:sz w:val="24"/>
          <w:szCs w:val="24"/>
        </w:rPr>
        <w:t>. Harlow: Pearson.</w:t>
      </w:r>
    </w:p>
    <w:p w14:paraId="33540B00"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Crane, A. and Matten, D. (2016) </w:t>
      </w:r>
      <w:r w:rsidRPr="004F1382">
        <w:rPr>
          <w:rFonts w:ascii="Arial" w:hAnsi="Arial" w:cs="Arial"/>
          <w:i/>
          <w:iCs/>
          <w:sz w:val="24"/>
          <w:szCs w:val="24"/>
        </w:rPr>
        <w:t>Business Ethics: Managing Corporate Citizenship and Sustainability in the Age of Globalization</w:t>
      </w:r>
      <w:r w:rsidRPr="004F1382">
        <w:rPr>
          <w:rFonts w:ascii="Arial" w:hAnsi="Arial" w:cs="Arial"/>
          <w:sz w:val="24"/>
          <w:szCs w:val="24"/>
        </w:rPr>
        <w:t xml:space="preserve">. 4th </w:t>
      </w:r>
      <w:proofErr w:type="spellStart"/>
      <w:r w:rsidRPr="004F1382">
        <w:rPr>
          <w:rFonts w:ascii="Arial" w:hAnsi="Arial" w:cs="Arial"/>
          <w:sz w:val="24"/>
          <w:szCs w:val="24"/>
        </w:rPr>
        <w:t>edn</w:t>
      </w:r>
      <w:proofErr w:type="spellEnd"/>
      <w:r w:rsidRPr="004F1382">
        <w:rPr>
          <w:rFonts w:ascii="Arial" w:hAnsi="Arial" w:cs="Arial"/>
          <w:sz w:val="24"/>
          <w:szCs w:val="24"/>
        </w:rPr>
        <w:t>. Oxford: Oxford University Press.</w:t>
      </w:r>
    </w:p>
    <w:p w14:paraId="3A36D4A5"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lastRenderedPageBreak/>
        <w:t>DEFRA (2023) </w:t>
      </w:r>
      <w:r w:rsidRPr="004F1382">
        <w:rPr>
          <w:rFonts w:ascii="Arial" w:hAnsi="Arial" w:cs="Arial"/>
          <w:i/>
          <w:iCs/>
          <w:sz w:val="24"/>
          <w:szCs w:val="24"/>
        </w:rPr>
        <w:t>Extended Producer Responsibility for Packaging</w:t>
      </w:r>
      <w:r w:rsidRPr="004F1382">
        <w:rPr>
          <w:rFonts w:ascii="Arial" w:hAnsi="Arial" w:cs="Arial"/>
          <w:sz w:val="24"/>
          <w:szCs w:val="24"/>
        </w:rPr>
        <w:t>. London: Department for Environment, Food &amp; Rural Affairs.</w:t>
      </w:r>
    </w:p>
    <w:p w14:paraId="64888905"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Deloitte India (2023) </w:t>
      </w:r>
      <w:r w:rsidRPr="004F1382">
        <w:rPr>
          <w:rFonts w:ascii="Arial" w:hAnsi="Arial" w:cs="Arial"/>
          <w:i/>
          <w:iCs/>
          <w:sz w:val="24"/>
          <w:szCs w:val="24"/>
        </w:rPr>
        <w:t>Consumer Spending Outlook: India 2023</w:t>
      </w:r>
      <w:r w:rsidRPr="004F1382">
        <w:rPr>
          <w:rFonts w:ascii="Arial" w:hAnsi="Arial" w:cs="Arial"/>
          <w:sz w:val="24"/>
          <w:szCs w:val="24"/>
        </w:rPr>
        <w:t>. Mumbai: Deloitte.</w:t>
      </w:r>
    </w:p>
    <w:p w14:paraId="64FD5ECE"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Department of Health and Social Care (2022) </w:t>
      </w:r>
      <w:r w:rsidRPr="004F1382">
        <w:rPr>
          <w:rFonts w:ascii="Arial" w:hAnsi="Arial" w:cs="Arial"/>
          <w:i/>
          <w:iCs/>
          <w:sz w:val="24"/>
          <w:szCs w:val="24"/>
        </w:rPr>
        <w:t>Tackling Obesity: Empowering Adults and Children to Live Healthier Lives</w:t>
      </w:r>
      <w:r w:rsidRPr="004F1382">
        <w:rPr>
          <w:rFonts w:ascii="Arial" w:hAnsi="Arial" w:cs="Arial"/>
          <w:sz w:val="24"/>
          <w:szCs w:val="24"/>
        </w:rPr>
        <w:t>. London: DHSC.</w:t>
      </w:r>
    </w:p>
    <w:p w14:paraId="672AE471"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Dreyfus, H.L. and Dreyfus, S.E. (1986) </w:t>
      </w:r>
      <w:r w:rsidRPr="004F1382">
        <w:rPr>
          <w:rFonts w:ascii="Arial" w:hAnsi="Arial" w:cs="Arial"/>
          <w:i/>
          <w:iCs/>
          <w:sz w:val="24"/>
          <w:szCs w:val="24"/>
        </w:rPr>
        <w:t>Mind Over Machine: The Power of Human Intuition and Expertise in the Era of the Computer</w:t>
      </w:r>
      <w:r w:rsidRPr="004F1382">
        <w:rPr>
          <w:rFonts w:ascii="Arial" w:hAnsi="Arial" w:cs="Arial"/>
          <w:sz w:val="24"/>
          <w:szCs w:val="24"/>
        </w:rPr>
        <w:t>. New York: Free Press.</w:t>
      </w:r>
    </w:p>
    <w:p w14:paraId="738ABA8F"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Economic Times (2022) 'KFC India expands vegetarian menu to 35% of offerings', </w:t>
      </w:r>
      <w:r w:rsidRPr="004F1382">
        <w:rPr>
          <w:rFonts w:ascii="Arial" w:hAnsi="Arial" w:cs="Arial"/>
          <w:i/>
          <w:iCs/>
          <w:sz w:val="24"/>
          <w:szCs w:val="24"/>
        </w:rPr>
        <w:t>Economic Times</w:t>
      </w:r>
      <w:r w:rsidRPr="004F1382">
        <w:rPr>
          <w:rFonts w:ascii="Arial" w:hAnsi="Arial" w:cs="Arial"/>
          <w:sz w:val="24"/>
          <w:szCs w:val="24"/>
        </w:rPr>
        <w:t>, 12 August.</w:t>
      </w:r>
    </w:p>
    <w:p w14:paraId="2C23F54A"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Freeman, R.E. (1984) </w:t>
      </w:r>
      <w:r w:rsidRPr="004F1382">
        <w:rPr>
          <w:rFonts w:ascii="Arial" w:hAnsi="Arial" w:cs="Arial"/>
          <w:i/>
          <w:iCs/>
          <w:sz w:val="24"/>
          <w:szCs w:val="24"/>
        </w:rPr>
        <w:t>Strategic Management: A Stakeholder Approach</w:t>
      </w:r>
      <w:r w:rsidRPr="004F1382">
        <w:rPr>
          <w:rFonts w:ascii="Arial" w:hAnsi="Arial" w:cs="Arial"/>
          <w:sz w:val="24"/>
          <w:szCs w:val="24"/>
        </w:rPr>
        <w:t>. Boston: Pitman.</w:t>
      </w:r>
    </w:p>
    <w:p w14:paraId="7A85DCBD"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FSSAI (2022) </w:t>
      </w:r>
      <w:r w:rsidRPr="004F1382">
        <w:rPr>
          <w:rFonts w:ascii="Arial" w:hAnsi="Arial" w:cs="Arial"/>
          <w:i/>
          <w:iCs/>
          <w:sz w:val="24"/>
          <w:szCs w:val="24"/>
        </w:rPr>
        <w:t>Food Safety and Standards Regulations</w:t>
      </w:r>
      <w:r w:rsidRPr="004F1382">
        <w:rPr>
          <w:rFonts w:ascii="Arial" w:hAnsi="Arial" w:cs="Arial"/>
          <w:sz w:val="24"/>
          <w:szCs w:val="24"/>
        </w:rPr>
        <w:t>. New Delhi: Food Safety and Standards Authority of India.</w:t>
      </w:r>
    </w:p>
    <w:p w14:paraId="7C723C16"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Gibbs, G. (1988) </w:t>
      </w:r>
      <w:r w:rsidRPr="004F1382">
        <w:rPr>
          <w:rFonts w:ascii="Arial" w:hAnsi="Arial" w:cs="Arial"/>
          <w:i/>
          <w:iCs/>
          <w:sz w:val="24"/>
          <w:szCs w:val="24"/>
        </w:rPr>
        <w:t>Learning by Doing: A Guide to Teaching and Learning Methods</w:t>
      </w:r>
      <w:r w:rsidRPr="004F1382">
        <w:rPr>
          <w:rFonts w:ascii="Arial" w:hAnsi="Arial" w:cs="Arial"/>
          <w:sz w:val="24"/>
          <w:szCs w:val="24"/>
        </w:rPr>
        <w:t>. Oxford: Further Education Unit, Oxford Polytechnic.</w:t>
      </w:r>
    </w:p>
    <w:p w14:paraId="45781AE4"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Government of India (2019) </w:t>
      </w:r>
      <w:r w:rsidRPr="004F1382">
        <w:rPr>
          <w:rFonts w:ascii="Arial" w:hAnsi="Arial" w:cs="Arial"/>
          <w:i/>
          <w:iCs/>
          <w:sz w:val="24"/>
          <w:szCs w:val="24"/>
        </w:rPr>
        <w:t>Consumer Protection Act 2019</w:t>
      </w:r>
      <w:r w:rsidRPr="004F1382">
        <w:rPr>
          <w:rFonts w:ascii="Arial" w:hAnsi="Arial" w:cs="Arial"/>
          <w:sz w:val="24"/>
          <w:szCs w:val="24"/>
        </w:rPr>
        <w:t>. New Delhi: Ministry of Consumer Affairs.</w:t>
      </w:r>
    </w:p>
    <w:p w14:paraId="2BAC8342"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Government of India (2023) </w:t>
      </w:r>
      <w:r w:rsidRPr="004F1382">
        <w:rPr>
          <w:rFonts w:ascii="Arial" w:hAnsi="Arial" w:cs="Arial"/>
          <w:i/>
          <w:iCs/>
          <w:sz w:val="24"/>
          <w:szCs w:val="24"/>
        </w:rPr>
        <w:t>Make in India Initiative</w:t>
      </w:r>
      <w:r w:rsidRPr="004F1382">
        <w:rPr>
          <w:rFonts w:ascii="Arial" w:hAnsi="Arial" w:cs="Arial"/>
          <w:sz w:val="24"/>
          <w:szCs w:val="24"/>
        </w:rPr>
        <w:t>. New Delhi: Department for Promotion of Industry and Internal Trade.</w:t>
      </w:r>
    </w:p>
    <w:p w14:paraId="14343A12"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GSMA (2023) </w:t>
      </w:r>
      <w:r w:rsidRPr="004F1382">
        <w:rPr>
          <w:rFonts w:ascii="Arial" w:hAnsi="Arial" w:cs="Arial"/>
          <w:i/>
          <w:iCs/>
          <w:sz w:val="24"/>
          <w:szCs w:val="24"/>
        </w:rPr>
        <w:t>The Mobile Economy: India 2023</w:t>
      </w:r>
      <w:r w:rsidRPr="004F1382">
        <w:rPr>
          <w:rFonts w:ascii="Arial" w:hAnsi="Arial" w:cs="Arial"/>
          <w:sz w:val="24"/>
          <w:szCs w:val="24"/>
        </w:rPr>
        <w:t>. London: GSMA Intelligence.</w:t>
      </w:r>
    </w:p>
    <w:p w14:paraId="32A475C5"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Hofstede, G. (2011) '</w:t>
      </w:r>
      <w:proofErr w:type="spellStart"/>
      <w:r w:rsidRPr="004F1382">
        <w:rPr>
          <w:rFonts w:ascii="Arial" w:hAnsi="Arial" w:cs="Arial"/>
          <w:sz w:val="24"/>
          <w:szCs w:val="24"/>
        </w:rPr>
        <w:t>Dimensionalizing</w:t>
      </w:r>
      <w:proofErr w:type="spellEnd"/>
      <w:r w:rsidRPr="004F1382">
        <w:rPr>
          <w:rFonts w:ascii="Arial" w:hAnsi="Arial" w:cs="Arial"/>
          <w:sz w:val="24"/>
          <w:szCs w:val="24"/>
        </w:rPr>
        <w:t xml:space="preserve"> cultures: The Hofstede model in context', </w:t>
      </w:r>
      <w:r w:rsidRPr="004F1382">
        <w:rPr>
          <w:rFonts w:ascii="Arial" w:hAnsi="Arial" w:cs="Arial"/>
          <w:i/>
          <w:iCs/>
          <w:sz w:val="24"/>
          <w:szCs w:val="24"/>
        </w:rPr>
        <w:t>Online Readings in Psychology and Culture</w:t>
      </w:r>
      <w:r w:rsidRPr="004F1382">
        <w:rPr>
          <w:rFonts w:ascii="Arial" w:hAnsi="Arial" w:cs="Arial"/>
          <w:sz w:val="24"/>
          <w:szCs w:val="24"/>
        </w:rPr>
        <w:t>, 2(1), pp. 1-26.</w:t>
      </w:r>
    </w:p>
    <w:p w14:paraId="6A46C701"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Hofstede Insights (2023) </w:t>
      </w:r>
      <w:r w:rsidRPr="004F1382">
        <w:rPr>
          <w:rFonts w:ascii="Arial" w:hAnsi="Arial" w:cs="Arial"/>
          <w:i/>
          <w:iCs/>
          <w:sz w:val="24"/>
          <w:szCs w:val="24"/>
        </w:rPr>
        <w:t>Country Comparison Tool</w:t>
      </w:r>
      <w:r w:rsidRPr="004F1382">
        <w:rPr>
          <w:rFonts w:ascii="Arial" w:hAnsi="Arial" w:cs="Arial"/>
          <w:sz w:val="24"/>
          <w:szCs w:val="24"/>
        </w:rPr>
        <w:t>. Helsinki: Hofstede Insights.</w:t>
      </w:r>
    </w:p>
    <w:p w14:paraId="384D534C"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IBISWorld (2023) </w:t>
      </w:r>
      <w:r w:rsidRPr="004F1382">
        <w:rPr>
          <w:rFonts w:ascii="Arial" w:hAnsi="Arial" w:cs="Arial"/>
          <w:i/>
          <w:iCs/>
          <w:sz w:val="24"/>
          <w:szCs w:val="24"/>
        </w:rPr>
        <w:t>Fast Food Restaurants Industry in the UK</w:t>
      </w:r>
      <w:r w:rsidRPr="004F1382">
        <w:rPr>
          <w:rFonts w:ascii="Arial" w:hAnsi="Arial" w:cs="Arial"/>
          <w:sz w:val="24"/>
          <w:szCs w:val="24"/>
        </w:rPr>
        <w:t>. London: IBISWorld.</w:t>
      </w:r>
    </w:p>
    <w:p w14:paraId="09814D99"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International Monetary Fund (2023) </w:t>
      </w:r>
      <w:r w:rsidRPr="004F1382">
        <w:rPr>
          <w:rFonts w:ascii="Arial" w:hAnsi="Arial" w:cs="Arial"/>
          <w:i/>
          <w:iCs/>
          <w:sz w:val="24"/>
          <w:szCs w:val="24"/>
        </w:rPr>
        <w:t>World Economic Outlook: India</w:t>
      </w:r>
      <w:r w:rsidRPr="004F1382">
        <w:rPr>
          <w:rFonts w:ascii="Arial" w:hAnsi="Arial" w:cs="Arial"/>
          <w:sz w:val="24"/>
          <w:szCs w:val="24"/>
        </w:rPr>
        <w:t>. Washington DC: IMF.</w:t>
      </w:r>
    </w:p>
    <w:p w14:paraId="408AA8E5"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Johnson, G., Scholes, K. and Whittington, R. (2017) </w:t>
      </w:r>
      <w:r w:rsidRPr="004F1382">
        <w:rPr>
          <w:rFonts w:ascii="Arial" w:hAnsi="Arial" w:cs="Arial"/>
          <w:i/>
          <w:iCs/>
          <w:sz w:val="24"/>
          <w:szCs w:val="24"/>
        </w:rPr>
        <w:t>Exploring Strategy</w:t>
      </w:r>
      <w:r w:rsidRPr="004F1382">
        <w:rPr>
          <w:rFonts w:ascii="Arial" w:hAnsi="Arial" w:cs="Arial"/>
          <w:sz w:val="24"/>
          <w:szCs w:val="24"/>
        </w:rPr>
        <w:t xml:space="preserve">. 11th </w:t>
      </w:r>
      <w:proofErr w:type="spellStart"/>
      <w:r w:rsidRPr="004F1382">
        <w:rPr>
          <w:rFonts w:ascii="Arial" w:hAnsi="Arial" w:cs="Arial"/>
          <w:sz w:val="24"/>
          <w:szCs w:val="24"/>
        </w:rPr>
        <w:t>edn</w:t>
      </w:r>
      <w:proofErr w:type="spellEnd"/>
      <w:r w:rsidRPr="004F1382">
        <w:rPr>
          <w:rFonts w:ascii="Arial" w:hAnsi="Arial" w:cs="Arial"/>
          <w:sz w:val="24"/>
          <w:szCs w:val="24"/>
        </w:rPr>
        <w:t>. Harlow: Pearson.</w:t>
      </w:r>
    </w:p>
    <w:p w14:paraId="227E2984"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lastRenderedPageBreak/>
        <w:t>KFC (2023a) </w:t>
      </w:r>
      <w:r w:rsidRPr="004F1382">
        <w:rPr>
          <w:rFonts w:ascii="Arial" w:hAnsi="Arial" w:cs="Arial"/>
          <w:i/>
          <w:iCs/>
          <w:sz w:val="24"/>
          <w:szCs w:val="24"/>
        </w:rPr>
        <w:t>About KFC: Our Story</w:t>
      </w:r>
      <w:r w:rsidRPr="004F1382">
        <w:rPr>
          <w:rFonts w:ascii="Arial" w:hAnsi="Arial" w:cs="Arial"/>
          <w:sz w:val="24"/>
          <w:szCs w:val="24"/>
        </w:rPr>
        <w:t>. Louisville: KFC Corporation.</w:t>
      </w:r>
    </w:p>
    <w:p w14:paraId="5D0B7C00"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KFC India (2023) </w:t>
      </w:r>
      <w:r w:rsidRPr="004F1382">
        <w:rPr>
          <w:rFonts w:ascii="Arial" w:hAnsi="Arial" w:cs="Arial"/>
          <w:i/>
          <w:iCs/>
          <w:sz w:val="24"/>
          <w:szCs w:val="24"/>
        </w:rPr>
        <w:t>KFC India: Menu and Locations</w:t>
      </w:r>
      <w:r w:rsidRPr="004F1382">
        <w:rPr>
          <w:rFonts w:ascii="Arial" w:hAnsi="Arial" w:cs="Arial"/>
          <w:sz w:val="24"/>
          <w:szCs w:val="24"/>
        </w:rPr>
        <w:t>. Mumbai: KFC India.</w:t>
      </w:r>
    </w:p>
    <w:p w14:paraId="1CA0FE0B"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KFC UK (2023) </w:t>
      </w:r>
      <w:r w:rsidRPr="004F1382">
        <w:rPr>
          <w:rFonts w:ascii="Arial" w:hAnsi="Arial" w:cs="Arial"/>
          <w:i/>
          <w:iCs/>
          <w:sz w:val="24"/>
          <w:szCs w:val="24"/>
        </w:rPr>
        <w:t>KFC UK: Menu, Nutrition and Restaurant Finder</w:t>
      </w:r>
      <w:r w:rsidRPr="004F1382">
        <w:rPr>
          <w:rFonts w:ascii="Arial" w:hAnsi="Arial" w:cs="Arial"/>
          <w:sz w:val="24"/>
          <w:szCs w:val="24"/>
        </w:rPr>
        <w:t xml:space="preserve">. </w:t>
      </w:r>
      <w:r>
        <w:rPr>
          <w:rFonts w:ascii="Arial" w:hAnsi="Arial" w:cs="Arial"/>
          <w:sz w:val="24"/>
          <w:szCs w:val="24"/>
        </w:rPr>
        <w:t>Working</w:t>
      </w:r>
      <w:r w:rsidRPr="004F1382">
        <w:rPr>
          <w:rFonts w:ascii="Arial" w:hAnsi="Arial" w:cs="Arial"/>
          <w:sz w:val="24"/>
          <w:szCs w:val="24"/>
        </w:rPr>
        <w:t>: KFC UK.</w:t>
      </w:r>
    </w:p>
    <w:p w14:paraId="673EB101"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Kolb, D.A. (1984)</w:t>
      </w:r>
      <w:r>
        <w:rPr>
          <w:rFonts w:ascii="Arial" w:hAnsi="Arial" w:cs="Arial"/>
          <w:sz w:val="24"/>
          <w:szCs w:val="24"/>
        </w:rPr>
        <w:t xml:space="preserve"> </w:t>
      </w:r>
      <w:r w:rsidRPr="004F1382">
        <w:rPr>
          <w:rFonts w:ascii="Arial" w:hAnsi="Arial" w:cs="Arial"/>
          <w:i/>
          <w:iCs/>
          <w:sz w:val="24"/>
          <w:szCs w:val="24"/>
        </w:rPr>
        <w:t>Experiential Learning: Experience as the Source of Learning and Development</w:t>
      </w:r>
      <w:r w:rsidRPr="004F1382">
        <w:rPr>
          <w:rFonts w:ascii="Arial" w:hAnsi="Arial" w:cs="Arial"/>
          <w:sz w:val="24"/>
          <w:szCs w:val="24"/>
        </w:rPr>
        <w:t>. Englewood Cliffs: Prentice-Hall.</w:t>
      </w:r>
    </w:p>
    <w:p w14:paraId="6B19585D"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Kotler, P. and Keller, K.L. (2016) </w:t>
      </w:r>
      <w:r w:rsidRPr="004F1382">
        <w:rPr>
          <w:rFonts w:ascii="Arial" w:hAnsi="Arial" w:cs="Arial"/>
          <w:i/>
          <w:iCs/>
          <w:sz w:val="24"/>
          <w:szCs w:val="24"/>
        </w:rPr>
        <w:t>Marketing Management</w:t>
      </w:r>
      <w:r w:rsidRPr="004F1382">
        <w:rPr>
          <w:rFonts w:ascii="Arial" w:hAnsi="Arial" w:cs="Arial"/>
          <w:sz w:val="24"/>
          <w:szCs w:val="24"/>
        </w:rPr>
        <w:t xml:space="preserve">. 15th </w:t>
      </w:r>
      <w:proofErr w:type="spellStart"/>
      <w:r w:rsidRPr="004F1382">
        <w:rPr>
          <w:rFonts w:ascii="Arial" w:hAnsi="Arial" w:cs="Arial"/>
          <w:sz w:val="24"/>
          <w:szCs w:val="24"/>
        </w:rPr>
        <w:t>edn</w:t>
      </w:r>
      <w:proofErr w:type="spellEnd"/>
      <w:r w:rsidRPr="004F1382">
        <w:rPr>
          <w:rFonts w:ascii="Arial" w:hAnsi="Arial" w:cs="Arial"/>
          <w:sz w:val="24"/>
          <w:szCs w:val="24"/>
        </w:rPr>
        <w:t>. Harlow: Pearson.</w:t>
      </w:r>
    </w:p>
    <w:p w14:paraId="465FE24B"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Love, J.F. (1995) </w:t>
      </w:r>
      <w:r w:rsidRPr="004F1382">
        <w:rPr>
          <w:rFonts w:ascii="Arial" w:hAnsi="Arial" w:cs="Arial"/>
          <w:i/>
          <w:iCs/>
          <w:sz w:val="24"/>
          <w:szCs w:val="24"/>
        </w:rPr>
        <w:t>McDonald's: Behind the Arches</w:t>
      </w:r>
      <w:r w:rsidRPr="004F1382">
        <w:rPr>
          <w:rFonts w:ascii="Arial" w:hAnsi="Arial" w:cs="Arial"/>
          <w:sz w:val="24"/>
          <w:szCs w:val="24"/>
        </w:rPr>
        <w:t xml:space="preserve">. Revised </w:t>
      </w:r>
      <w:proofErr w:type="spellStart"/>
      <w:r w:rsidRPr="004F1382">
        <w:rPr>
          <w:rFonts w:ascii="Arial" w:hAnsi="Arial" w:cs="Arial"/>
          <w:sz w:val="24"/>
          <w:szCs w:val="24"/>
        </w:rPr>
        <w:t>edn</w:t>
      </w:r>
      <w:proofErr w:type="spellEnd"/>
      <w:r w:rsidRPr="004F1382">
        <w:rPr>
          <w:rFonts w:ascii="Arial" w:hAnsi="Arial" w:cs="Arial"/>
          <w:sz w:val="24"/>
          <w:szCs w:val="24"/>
        </w:rPr>
        <w:t>. New York: Bantam Books.</w:t>
      </w:r>
    </w:p>
    <w:p w14:paraId="6779307C"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Marketing Week (2022) 'How KFC rebuilt its brand through authenticity', </w:t>
      </w:r>
      <w:r w:rsidRPr="004F1382">
        <w:rPr>
          <w:rFonts w:ascii="Arial" w:hAnsi="Arial" w:cs="Arial"/>
          <w:i/>
          <w:iCs/>
          <w:sz w:val="24"/>
          <w:szCs w:val="24"/>
        </w:rPr>
        <w:t>Marketing Week</w:t>
      </w:r>
      <w:r w:rsidRPr="004F1382">
        <w:rPr>
          <w:rFonts w:ascii="Arial" w:hAnsi="Arial" w:cs="Arial"/>
          <w:sz w:val="24"/>
          <w:szCs w:val="24"/>
        </w:rPr>
        <w:t>, 8 June.</w:t>
      </w:r>
    </w:p>
    <w:p w14:paraId="2F45EBB3"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McKinsey Global Institute (2023) </w:t>
      </w:r>
      <w:r w:rsidRPr="004F1382">
        <w:rPr>
          <w:rFonts w:ascii="Arial" w:hAnsi="Arial" w:cs="Arial"/>
          <w:i/>
          <w:iCs/>
          <w:sz w:val="24"/>
          <w:szCs w:val="24"/>
        </w:rPr>
        <w:t>India's Turning Point: An Economic Agenda to Spur Growth and Jobs</w:t>
      </w:r>
      <w:r w:rsidRPr="004F1382">
        <w:rPr>
          <w:rFonts w:ascii="Arial" w:hAnsi="Arial" w:cs="Arial"/>
          <w:sz w:val="24"/>
          <w:szCs w:val="24"/>
        </w:rPr>
        <w:t>. Mumbai: McKinsey.</w:t>
      </w:r>
    </w:p>
    <w:p w14:paraId="28700606"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Migration Advisory Committee (2022) </w:t>
      </w:r>
      <w:r w:rsidRPr="004F1382">
        <w:rPr>
          <w:rFonts w:ascii="Arial" w:hAnsi="Arial" w:cs="Arial"/>
          <w:i/>
          <w:iCs/>
          <w:sz w:val="24"/>
          <w:szCs w:val="24"/>
        </w:rPr>
        <w:t>Annual Report 2022</w:t>
      </w:r>
      <w:r w:rsidRPr="004F1382">
        <w:rPr>
          <w:rFonts w:ascii="Arial" w:hAnsi="Arial" w:cs="Arial"/>
          <w:sz w:val="24"/>
          <w:szCs w:val="24"/>
        </w:rPr>
        <w:t>. London: Home Office.</w:t>
      </w:r>
    </w:p>
    <w:p w14:paraId="6CA3DF68"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Mill, J.S. (1863) </w:t>
      </w:r>
      <w:r w:rsidRPr="004F1382">
        <w:rPr>
          <w:rFonts w:ascii="Arial" w:hAnsi="Arial" w:cs="Arial"/>
          <w:i/>
          <w:iCs/>
          <w:sz w:val="24"/>
          <w:szCs w:val="24"/>
        </w:rPr>
        <w:t>Utilitarianism</w:t>
      </w:r>
      <w:r w:rsidRPr="004F1382">
        <w:rPr>
          <w:rFonts w:ascii="Arial" w:hAnsi="Arial" w:cs="Arial"/>
          <w:sz w:val="24"/>
          <w:szCs w:val="24"/>
        </w:rPr>
        <w:t>. London: Parker, Son, and Bourn.</w:t>
      </w:r>
    </w:p>
    <w:p w14:paraId="65BE80B4"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Ministry of Environment (2022) </w:t>
      </w:r>
      <w:r w:rsidRPr="004F1382">
        <w:rPr>
          <w:rFonts w:ascii="Arial" w:hAnsi="Arial" w:cs="Arial"/>
          <w:i/>
          <w:iCs/>
          <w:sz w:val="24"/>
          <w:szCs w:val="24"/>
        </w:rPr>
        <w:t>Plastic Waste Management Rules</w:t>
      </w:r>
      <w:r w:rsidRPr="004F1382">
        <w:rPr>
          <w:rFonts w:ascii="Arial" w:hAnsi="Arial" w:cs="Arial"/>
          <w:sz w:val="24"/>
          <w:szCs w:val="24"/>
        </w:rPr>
        <w:t>. New Delhi: Ministry of Environment, Forest and Climate Change.</w:t>
      </w:r>
    </w:p>
    <w:p w14:paraId="585C7732"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Mintel (2023) </w:t>
      </w:r>
      <w:r w:rsidRPr="004F1382">
        <w:rPr>
          <w:rFonts w:ascii="Arial" w:hAnsi="Arial" w:cs="Arial"/>
          <w:i/>
          <w:iCs/>
          <w:sz w:val="24"/>
          <w:szCs w:val="24"/>
        </w:rPr>
        <w:t>UK Meat-Free Foods Market Report</w:t>
      </w:r>
      <w:r w:rsidRPr="004F1382">
        <w:rPr>
          <w:rFonts w:ascii="Arial" w:hAnsi="Arial" w:cs="Arial"/>
          <w:sz w:val="24"/>
          <w:szCs w:val="24"/>
        </w:rPr>
        <w:t>. London: Mintel.</w:t>
      </w:r>
    </w:p>
    <w:p w14:paraId="6E559207"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Moon, J.A. (2004) </w:t>
      </w:r>
      <w:r w:rsidRPr="004F1382">
        <w:rPr>
          <w:rFonts w:ascii="Arial" w:hAnsi="Arial" w:cs="Arial"/>
          <w:i/>
          <w:iCs/>
          <w:sz w:val="24"/>
          <w:szCs w:val="24"/>
        </w:rPr>
        <w:t>A Handbook of Reflective and Experiential Learning: Theory and Practice</w:t>
      </w:r>
      <w:r w:rsidRPr="004F1382">
        <w:rPr>
          <w:rFonts w:ascii="Arial" w:hAnsi="Arial" w:cs="Arial"/>
          <w:sz w:val="24"/>
          <w:szCs w:val="24"/>
        </w:rPr>
        <w:t xml:space="preserve">. London: </w:t>
      </w:r>
      <w:proofErr w:type="spellStart"/>
      <w:r w:rsidRPr="004F1382">
        <w:rPr>
          <w:rFonts w:ascii="Arial" w:hAnsi="Arial" w:cs="Arial"/>
          <w:sz w:val="24"/>
          <w:szCs w:val="24"/>
        </w:rPr>
        <w:t>RoutledgeFalmer</w:t>
      </w:r>
      <w:proofErr w:type="spellEnd"/>
      <w:r w:rsidRPr="004F1382">
        <w:rPr>
          <w:rFonts w:ascii="Arial" w:hAnsi="Arial" w:cs="Arial"/>
          <w:sz w:val="24"/>
          <w:szCs w:val="24"/>
        </w:rPr>
        <w:t>.</w:t>
      </w:r>
    </w:p>
    <w:p w14:paraId="63D000B7"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PETA India (2021) </w:t>
      </w:r>
      <w:r w:rsidRPr="004F1382">
        <w:rPr>
          <w:rFonts w:ascii="Arial" w:hAnsi="Arial" w:cs="Arial"/>
          <w:i/>
          <w:iCs/>
          <w:sz w:val="24"/>
          <w:szCs w:val="24"/>
        </w:rPr>
        <w:t>KFC Supplier Investigation Report</w:t>
      </w:r>
      <w:r w:rsidRPr="004F1382">
        <w:rPr>
          <w:rFonts w:ascii="Arial" w:hAnsi="Arial" w:cs="Arial"/>
          <w:sz w:val="24"/>
          <w:szCs w:val="24"/>
        </w:rPr>
        <w:t>. Mumbai: PETA India.</w:t>
      </w:r>
    </w:p>
    <w:p w14:paraId="3DB85528"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Pew Research Center (2021) </w:t>
      </w:r>
      <w:r w:rsidRPr="004F1382">
        <w:rPr>
          <w:rFonts w:ascii="Arial" w:hAnsi="Arial" w:cs="Arial"/>
          <w:i/>
          <w:iCs/>
          <w:sz w:val="24"/>
          <w:szCs w:val="24"/>
        </w:rPr>
        <w:t>Religion in India: Tolerance and Segregation</w:t>
      </w:r>
      <w:r w:rsidRPr="004F1382">
        <w:rPr>
          <w:rFonts w:ascii="Arial" w:hAnsi="Arial" w:cs="Arial"/>
          <w:sz w:val="24"/>
          <w:szCs w:val="24"/>
        </w:rPr>
        <w:t>. Washington DC: Pew Research Center.</w:t>
      </w:r>
    </w:p>
    <w:p w14:paraId="63A7AFDA"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Porter, M.E. and Kramer, M.R. (2011) 'Creating shared value', </w:t>
      </w:r>
      <w:r w:rsidRPr="004F1382">
        <w:rPr>
          <w:rFonts w:ascii="Arial" w:hAnsi="Arial" w:cs="Arial"/>
          <w:i/>
          <w:iCs/>
          <w:sz w:val="24"/>
          <w:szCs w:val="24"/>
        </w:rPr>
        <w:t>Harvard Business Review</w:t>
      </w:r>
      <w:r w:rsidRPr="004F1382">
        <w:rPr>
          <w:rFonts w:ascii="Arial" w:hAnsi="Arial" w:cs="Arial"/>
          <w:sz w:val="24"/>
          <w:szCs w:val="24"/>
        </w:rPr>
        <w:t>, 89(1/2), pp. 62-77.</w:t>
      </w:r>
    </w:p>
    <w:p w14:paraId="3312339C" w14:textId="77777777" w:rsidR="00585EE5" w:rsidRPr="004F1382" w:rsidRDefault="00585EE5" w:rsidP="00585EE5">
      <w:pPr>
        <w:spacing w:line="360" w:lineRule="auto"/>
        <w:jc w:val="both"/>
        <w:rPr>
          <w:rFonts w:ascii="Arial" w:hAnsi="Arial" w:cs="Arial"/>
          <w:sz w:val="24"/>
          <w:szCs w:val="24"/>
        </w:rPr>
      </w:pPr>
      <w:proofErr w:type="spellStart"/>
      <w:r w:rsidRPr="004F1382">
        <w:rPr>
          <w:rFonts w:ascii="Arial" w:hAnsi="Arial" w:cs="Arial"/>
          <w:sz w:val="24"/>
          <w:szCs w:val="24"/>
        </w:rPr>
        <w:t>RedSeer</w:t>
      </w:r>
      <w:proofErr w:type="spellEnd"/>
      <w:r w:rsidRPr="004F1382">
        <w:rPr>
          <w:rFonts w:ascii="Arial" w:hAnsi="Arial" w:cs="Arial"/>
          <w:sz w:val="24"/>
          <w:szCs w:val="24"/>
        </w:rPr>
        <w:t xml:space="preserve"> Consulting (2023) </w:t>
      </w:r>
      <w:r w:rsidRPr="004F1382">
        <w:rPr>
          <w:rFonts w:ascii="Arial" w:hAnsi="Arial" w:cs="Arial"/>
          <w:i/>
          <w:iCs/>
          <w:sz w:val="24"/>
          <w:szCs w:val="24"/>
        </w:rPr>
        <w:t>India Food Delivery Market Report</w:t>
      </w:r>
      <w:r w:rsidRPr="004F1382">
        <w:rPr>
          <w:rFonts w:ascii="Arial" w:hAnsi="Arial" w:cs="Arial"/>
          <w:sz w:val="24"/>
          <w:szCs w:val="24"/>
        </w:rPr>
        <w:t xml:space="preserve">. Bangalore: </w:t>
      </w:r>
      <w:proofErr w:type="spellStart"/>
      <w:r w:rsidRPr="004F1382">
        <w:rPr>
          <w:rFonts w:ascii="Arial" w:hAnsi="Arial" w:cs="Arial"/>
          <w:sz w:val="24"/>
          <w:szCs w:val="24"/>
        </w:rPr>
        <w:t>RedSeer</w:t>
      </w:r>
      <w:proofErr w:type="spellEnd"/>
      <w:r w:rsidRPr="004F1382">
        <w:rPr>
          <w:rFonts w:ascii="Arial" w:hAnsi="Arial" w:cs="Arial"/>
          <w:sz w:val="24"/>
          <w:szCs w:val="24"/>
        </w:rPr>
        <w:t>.</w:t>
      </w:r>
    </w:p>
    <w:p w14:paraId="5C52B359"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Schön, D.A. (1983) </w:t>
      </w:r>
      <w:r w:rsidRPr="004F1382">
        <w:rPr>
          <w:rFonts w:ascii="Arial" w:hAnsi="Arial" w:cs="Arial"/>
          <w:i/>
          <w:iCs/>
          <w:sz w:val="24"/>
          <w:szCs w:val="24"/>
        </w:rPr>
        <w:t>The Reflective Practitioner: How Professionals Think in Action</w:t>
      </w:r>
      <w:r w:rsidRPr="004F1382">
        <w:rPr>
          <w:rFonts w:ascii="Arial" w:hAnsi="Arial" w:cs="Arial"/>
          <w:sz w:val="24"/>
          <w:szCs w:val="24"/>
        </w:rPr>
        <w:t>. New York: Basic Books.</w:t>
      </w:r>
    </w:p>
    <w:p w14:paraId="6BB748B4"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lastRenderedPageBreak/>
        <w:t>Srinivas, N. (2016) 'Mimicry and revival: The transfer and transformation of management knowledge to India, 1959-1990', </w:t>
      </w:r>
      <w:r w:rsidRPr="004F1382">
        <w:rPr>
          <w:rFonts w:ascii="Arial" w:hAnsi="Arial" w:cs="Arial"/>
          <w:i/>
          <w:iCs/>
          <w:sz w:val="24"/>
          <w:szCs w:val="24"/>
        </w:rPr>
        <w:t>International Studies of Management &amp; Organization</w:t>
      </w:r>
      <w:r w:rsidRPr="004F1382">
        <w:rPr>
          <w:rFonts w:ascii="Arial" w:hAnsi="Arial" w:cs="Arial"/>
          <w:sz w:val="24"/>
          <w:szCs w:val="24"/>
        </w:rPr>
        <w:t>, 38(4), pp. 38-57.</w:t>
      </w:r>
    </w:p>
    <w:p w14:paraId="716D0664"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Statista India (2023) </w:t>
      </w:r>
      <w:r w:rsidRPr="004F1382">
        <w:rPr>
          <w:rFonts w:ascii="Arial" w:hAnsi="Arial" w:cs="Arial"/>
          <w:i/>
          <w:iCs/>
          <w:sz w:val="24"/>
          <w:szCs w:val="24"/>
        </w:rPr>
        <w:t>Quick Service Restaurant Market in India</w:t>
      </w:r>
      <w:r w:rsidRPr="004F1382">
        <w:rPr>
          <w:rFonts w:ascii="Arial" w:hAnsi="Arial" w:cs="Arial"/>
          <w:sz w:val="24"/>
          <w:szCs w:val="24"/>
        </w:rPr>
        <w:t>. Hamburg: Statista.</w:t>
      </w:r>
    </w:p>
    <w:p w14:paraId="7E9B24D5"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The Lancet (2022) 'India's obesity challenge', </w:t>
      </w:r>
      <w:r w:rsidRPr="004F1382">
        <w:rPr>
          <w:rFonts w:ascii="Arial" w:hAnsi="Arial" w:cs="Arial"/>
          <w:i/>
          <w:iCs/>
          <w:sz w:val="24"/>
          <w:szCs w:val="24"/>
        </w:rPr>
        <w:t>The Lancet Diabetes &amp; Endocrinology</w:t>
      </w:r>
      <w:r w:rsidRPr="004F1382">
        <w:rPr>
          <w:rFonts w:ascii="Arial" w:hAnsi="Arial" w:cs="Arial"/>
          <w:sz w:val="24"/>
          <w:szCs w:val="24"/>
        </w:rPr>
        <w:t>, 10(11), pp. 751-752.</w:t>
      </w:r>
    </w:p>
    <w:p w14:paraId="20E0FEFC"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Verhoef, P.C., Kannan, P.K. and Inman, J.J. (2015) 'From multi-channel retailing to omni-channel retailing: Introduction to the special issue on multi-channel retailing', </w:t>
      </w:r>
      <w:r w:rsidRPr="004F1382">
        <w:rPr>
          <w:rFonts w:ascii="Arial" w:hAnsi="Arial" w:cs="Arial"/>
          <w:i/>
          <w:iCs/>
          <w:sz w:val="24"/>
          <w:szCs w:val="24"/>
        </w:rPr>
        <w:t>Journal of Retailing</w:t>
      </w:r>
      <w:r w:rsidRPr="004F1382">
        <w:rPr>
          <w:rFonts w:ascii="Arial" w:hAnsi="Arial" w:cs="Arial"/>
          <w:sz w:val="24"/>
          <w:szCs w:val="24"/>
        </w:rPr>
        <w:t>, 91(2), pp. 174-181.</w:t>
      </w:r>
    </w:p>
    <w:p w14:paraId="72A2C9E8"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Vignali, C. (2001) 'McDonald's: "think global, act local" – the marketing mix', </w:t>
      </w:r>
      <w:r w:rsidRPr="004F1382">
        <w:rPr>
          <w:rFonts w:ascii="Arial" w:hAnsi="Arial" w:cs="Arial"/>
          <w:i/>
          <w:iCs/>
          <w:sz w:val="24"/>
          <w:szCs w:val="24"/>
        </w:rPr>
        <w:t>British Food Journal</w:t>
      </w:r>
      <w:r w:rsidRPr="004F1382">
        <w:rPr>
          <w:rFonts w:ascii="Arial" w:hAnsi="Arial" w:cs="Arial"/>
          <w:sz w:val="24"/>
          <w:szCs w:val="24"/>
        </w:rPr>
        <w:t>, 103(2), pp. 97-111.</w:t>
      </w:r>
    </w:p>
    <w:p w14:paraId="6A28CA9B"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World Bank (2023) </w:t>
      </w:r>
      <w:r w:rsidRPr="004F1382">
        <w:rPr>
          <w:rFonts w:ascii="Arial" w:hAnsi="Arial" w:cs="Arial"/>
          <w:i/>
          <w:iCs/>
          <w:sz w:val="24"/>
          <w:szCs w:val="24"/>
        </w:rPr>
        <w:t>India Development Update</w:t>
      </w:r>
      <w:r w:rsidRPr="004F1382">
        <w:rPr>
          <w:rFonts w:ascii="Arial" w:hAnsi="Arial" w:cs="Arial"/>
          <w:sz w:val="24"/>
          <w:szCs w:val="24"/>
        </w:rPr>
        <w:t>. Washington DC: World Bank.</w:t>
      </w:r>
    </w:p>
    <w:p w14:paraId="39F189EE" w14:textId="77777777" w:rsidR="00585EE5" w:rsidRPr="004F1382" w:rsidRDefault="00585EE5" w:rsidP="00585EE5">
      <w:pPr>
        <w:spacing w:line="360" w:lineRule="auto"/>
        <w:jc w:val="both"/>
        <w:rPr>
          <w:rFonts w:ascii="Arial" w:hAnsi="Arial" w:cs="Arial"/>
          <w:sz w:val="24"/>
          <w:szCs w:val="24"/>
        </w:rPr>
      </w:pPr>
      <w:r w:rsidRPr="004F1382">
        <w:rPr>
          <w:rFonts w:ascii="Arial" w:hAnsi="Arial" w:cs="Arial"/>
          <w:sz w:val="24"/>
          <w:szCs w:val="24"/>
        </w:rPr>
        <w:t>Yum! Brands (2023) </w:t>
      </w:r>
      <w:r w:rsidRPr="004F1382">
        <w:rPr>
          <w:rFonts w:ascii="Arial" w:hAnsi="Arial" w:cs="Arial"/>
          <w:i/>
          <w:iCs/>
          <w:sz w:val="24"/>
          <w:szCs w:val="24"/>
        </w:rPr>
        <w:t>Annual Report 2022</w:t>
      </w:r>
      <w:r w:rsidRPr="004F1382">
        <w:rPr>
          <w:rFonts w:ascii="Arial" w:hAnsi="Arial" w:cs="Arial"/>
          <w:sz w:val="24"/>
          <w:szCs w:val="24"/>
        </w:rPr>
        <w:t>. Louisville: Yum! Brands Inc.</w:t>
      </w:r>
    </w:p>
    <w:p w14:paraId="02453F57" w14:textId="77777777" w:rsidR="00585EE5" w:rsidRPr="004F1382" w:rsidRDefault="00585EE5" w:rsidP="00585EE5">
      <w:pPr>
        <w:spacing w:line="360" w:lineRule="auto"/>
        <w:rPr>
          <w:rFonts w:ascii="Arial" w:hAnsi="Arial" w:cs="Arial"/>
          <w:sz w:val="24"/>
          <w:szCs w:val="24"/>
        </w:rPr>
      </w:pPr>
    </w:p>
    <w:p w14:paraId="359B91D9" w14:textId="77777777" w:rsidR="00585EE5" w:rsidRDefault="00585EE5" w:rsidP="00585EE5"/>
    <w:p w14:paraId="683B7D5F" w14:textId="77777777" w:rsidR="009F1CCC" w:rsidRDefault="009F1CCC"/>
    <w:sectPr w:rsidR="009F1CCC" w:rsidSect="00585EE5">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1010600010101010101"/>
    <w:charset w:val="00"/>
    <w:family w:val="auto"/>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983992"/>
      <w:docPartObj>
        <w:docPartGallery w:val="Page Numbers (Bottom of Page)"/>
        <w:docPartUnique/>
      </w:docPartObj>
    </w:sdtPr>
    <w:sdtEndPr>
      <w:rPr>
        <w:noProof/>
      </w:rPr>
    </w:sdtEndPr>
    <w:sdtContent>
      <w:p w14:paraId="4A9AAF04" w14:textId="77777777" w:rsidR="00585EE5" w:rsidRDefault="00585EE5">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B390B77" w14:textId="77777777" w:rsidR="00585EE5" w:rsidRDefault="00585EE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FB31AF"/>
    <w:multiLevelType w:val="hybridMultilevel"/>
    <w:tmpl w:val="AC389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6536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49"/>
    <w:rsid w:val="0009338D"/>
    <w:rsid w:val="00093629"/>
    <w:rsid w:val="00440149"/>
    <w:rsid w:val="00585EE5"/>
    <w:rsid w:val="00597955"/>
    <w:rsid w:val="007C1A01"/>
    <w:rsid w:val="009F1CCC"/>
    <w:rsid w:val="00C057C9"/>
    <w:rsid w:val="00C61F05"/>
    <w:rsid w:val="00DC14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18FF5"/>
  <w15:chartTrackingRefBased/>
  <w15:docId w15:val="{352EA3DE-7F25-43D4-9B9F-32EFD85F2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EE5"/>
    <w:rPr>
      <w:rFonts w:cs="Vrinda"/>
      <w:kern w:val="0"/>
      <w:szCs w:val="28"/>
      <w:lang w:val="en-US" w:bidi="bn-BD"/>
    </w:rPr>
  </w:style>
  <w:style w:type="paragraph" w:styleId="Heading1">
    <w:name w:val="heading 1"/>
    <w:basedOn w:val="Normal"/>
    <w:next w:val="Normal"/>
    <w:link w:val="Heading1Char"/>
    <w:uiPriority w:val="9"/>
    <w:qFormat/>
    <w:rsid w:val="004401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01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0149"/>
    <w:pPr>
      <w:keepNext/>
      <w:keepLines/>
      <w:spacing w:before="160" w:after="80"/>
      <w:outlineLvl w:val="2"/>
    </w:pPr>
    <w:rPr>
      <w:rFonts w:eastAsiaTheme="majorEastAsia" w:cstheme="majorBidi"/>
      <w:color w:val="2F5496" w:themeColor="accent1" w:themeShade="BF"/>
      <w:sz w:val="28"/>
    </w:rPr>
  </w:style>
  <w:style w:type="paragraph" w:styleId="Heading4">
    <w:name w:val="heading 4"/>
    <w:basedOn w:val="Normal"/>
    <w:next w:val="Normal"/>
    <w:link w:val="Heading4Char"/>
    <w:uiPriority w:val="9"/>
    <w:semiHidden/>
    <w:unhideWhenUsed/>
    <w:qFormat/>
    <w:rsid w:val="004401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01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01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1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1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1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1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01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01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01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01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01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1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1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149"/>
    <w:rPr>
      <w:rFonts w:eastAsiaTheme="majorEastAsia" w:cstheme="majorBidi"/>
      <w:color w:val="272727" w:themeColor="text1" w:themeTint="D8"/>
    </w:rPr>
  </w:style>
  <w:style w:type="paragraph" w:styleId="Title">
    <w:name w:val="Title"/>
    <w:basedOn w:val="Normal"/>
    <w:next w:val="Normal"/>
    <w:link w:val="TitleChar"/>
    <w:uiPriority w:val="10"/>
    <w:qFormat/>
    <w:rsid w:val="004401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1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149"/>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4401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149"/>
    <w:pPr>
      <w:spacing w:before="160"/>
      <w:jc w:val="center"/>
    </w:pPr>
    <w:rPr>
      <w:i/>
      <w:iCs/>
      <w:color w:val="404040" w:themeColor="text1" w:themeTint="BF"/>
    </w:rPr>
  </w:style>
  <w:style w:type="character" w:customStyle="1" w:styleId="QuoteChar">
    <w:name w:val="Quote Char"/>
    <w:basedOn w:val="DefaultParagraphFont"/>
    <w:link w:val="Quote"/>
    <w:uiPriority w:val="29"/>
    <w:rsid w:val="00440149"/>
    <w:rPr>
      <w:i/>
      <w:iCs/>
      <w:color w:val="404040" w:themeColor="text1" w:themeTint="BF"/>
    </w:rPr>
  </w:style>
  <w:style w:type="paragraph" w:styleId="ListParagraph">
    <w:name w:val="List Paragraph"/>
    <w:basedOn w:val="Normal"/>
    <w:uiPriority w:val="34"/>
    <w:qFormat/>
    <w:rsid w:val="00440149"/>
    <w:pPr>
      <w:ind w:left="720"/>
      <w:contextualSpacing/>
    </w:pPr>
  </w:style>
  <w:style w:type="character" w:styleId="IntenseEmphasis">
    <w:name w:val="Intense Emphasis"/>
    <w:basedOn w:val="DefaultParagraphFont"/>
    <w:uiPriority w:val="21"/>
    <w:qFormat/>
    <w:rsid w:val="00440149"/>
    <w:rPr>
      <w:i/>
      <w:iCs/>
      <w:color w:val="2F5496" w:themeColor="accent1" w:themeShade="BF"/>
    </w:rPr>
  </w:style>
  <w:style w:type="paragraph" w:styleId="IntenseQuote">
    <w:name w:val="Intense Quote"/>
    <w:basedOn w:val="Normal"/>
    <w:next w:val="Normal"/>
    <w:link w:val="IntenseQuoteChar"/>
    <w:uiPriority w:val="30"/>
    <w:qFormat/>
    <w:rsid w:val="004401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0149"/>
    <w:rPr>
      <w:i/>
      <w:iCs/>
      <w:color w:val="2F5496" w:themeColor="accent1" w:themeShade="BF"/>
    </w:rPr>
  </w:style>
  <w:style w:type="character" w:styleId="IntenseReference">
    <w:name w:val="Intense Reference"/>
    <w:basedOn w:val="DefaultParagraphFont"/>
    <w:uiPriority w:val="32"/>
    <w:qFormat/>
    <w:rsid w:val="00440149"/>
    <w:rPr>
      <w:b/>
      <w:bCs/>
      <w:smallCaps/>
      <w:color w:val="2F5496" w:themeColor="accent1" w:themeShade="BF"/>
      <w:spacing w:val="5"/>
    </w:rPr>
  </w:style>
  <w:style w:type="table" w:styleId="TableGrid">
    <w:name w:val="Table Grid"/>
    <w:basedOn w:val="TableNormal"/>
    <w:uiPriority w:val="39"/>
    <w:rsid w:val="00585EE5"/>
    <w:pPr>
      <w:spacing w:after="0" w:line="240" w:lineRule="auto"/>
    </w:pPr>
    <w:rPr>
      <w:kern w:val="0"/>
      <w:szCs w:val="28"/>
      <w:lang w:val="en-US"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85E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5EE5"/>
    <w:rPr>
      <w:rFonts w:cs="Vrinda"/>
      <w:kern w:val="0"/>
      <w:szCs w:val="28"/>
      <w:lang w:val="en-US"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061D1-67C6-4252-B18B-CF13F52EC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6248</Words>
  <Characters>35620</Characters>
  <Application>Microsoft Office Word</Application>
  <DocSecurity>0</DocSecurity>
  <Lines>296</Lines>
  <Paragraphs>83</Paragraphs>
  <ScaleCrop>false</ScaleCrop>
  <Company/>
  <LinksUpToDate>false</LinksUpToDate>
  <CharactersWithSpaces>41785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KESHU JIVABHAI KARAVADRA</dc:creator>
  <cp:keywords/>
  <dc:description/>
  <cp:lastModifiedBy>KESHU JIVABHAI KARAVADRA</cp:lastModifiedBy>
  <cp:revision>13</cp:revision>
  <dcterms:created xsi:type="dcterms:W3CDTF">2026-03-26T15:27:00Z</dcterms:created>
  <dcterms:modified xsi:type="dcterms:W3CDTF">2026-03-26T15:53:00Z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bd0cf443-d1c1-4c28-8853-208702b7aeea</vt:lpwstr>
  </property>
</Properties>
</file>