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61C50"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20324BF7" wp14:editId="449904B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4674815B"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772BAFDE"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0324BF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674815B"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772BAFDE"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3D57C7D6" wp14:editId="6B9A3C46">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3BF5538C"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D92E931"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3D57C7D6"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3BF5538C"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D92E931"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5E691269"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170739FA" wp14:editId="0B47D8B5">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25AC286D" w14:textId="77777777" w:rsidR="00530E16" w:rsidRDefault="004468F8">
                            <w:pPr>
                              <w:spacing w:after="0" w:line="240" w:lineRule="auto"/>
                              <w:textDirection w:val="btLr"/>
                            </w:pPr>
                            <w:r>
                              <w:rPr>
                                <w:rFonts w:ascii="Play" w:eastAsia="Play" w:hAnsi="Play" w:cs="Play"/>
                                <w:color w:val="262626"/>
                                <w:sz w:val="72"/>
                              </w:rPr>
                              <w:t>Individual Report</w:t>
                            </w:r>
                          </w:p>
                          <w:p w14:paraId="58979C03" w14:textId="77777777" w:rsidR="00530E16" w:rsidRDefault="004468F8">
                            <w:pPr>
                              <w:spacing w:before="120" w:line="277" w:lineRule="auto"/>
                              <w:textDirection w:val="btLr"/>
                            </w:pPr>
                            <w:r>
                              <w:rPr>
                                <w:color w:val="404040"/>
                                <w:sz w:val="36"/>
                              </w:rPr>
                              <w:t>Module Name: Digital Skills and Research Methods</w:t>
                            </w:r>
                          </w:p>
                          <w:p w14:paraId="4B4904B1" w14:textId="77777777" w:rsidR="00530E16" w:rsidRDefault="004468F8">
                            <w:pPr>
                              <w:spacing w:before="120" w:line="277" w:lineRule="auto"/>
                              <w:textDirection w:val="btLr"/>
                            </w:pPr>
                            <w:r>
                              <w:rPr>
                                <w:color w:val="404040"/>
                                <w:sz w:val="36"/>
                              </w:rPr>
                              <w:t>Module Code: LCHS 4007</w:t>
                            </w:r>
                          </w:p>
                          <w:p w14:paraId="4B45DFD4" w14:textId="3AD078EB" w:rsidR="00530E16" w:rsidRDefault="004468F8">
                            <w:pPr>
                              <w:spacing w:before="120" w:line="277" w:lineRule="auto"/>
                              <w:textDirection w:val="btLr"/>
                            </w:pPr>
                            <w:r>
                              <w:rPr>
                                <w:color w:val="404040"/>
                                <w:sz w:val="36"/>
                              </w:rPr>
                              <w:t xml:space="preserve">Student name: </w:t>
                            </w:r>
                            <w:r w:rsidR="003D72A9">
                              <w:rPr>
                                <w:color w:val="404040"/>
                                <w:sz w:val="36"/>
                              </w:rPr>
                              <w:t>MARY OBIAGELI UGWUALA</w:t>
                            </w:r>
                          </w:p>
                          <w:p w14:paraId="52A8A693" w14:textId="048F3ADB" w:rsidR="00530E16" w:rsidRDefault="004468F8">
                            <w:pPr>
                              <w:spacing w:before="120" w:line="277" w:lineRule="auto"/>
                              <w:textDirection w:val="btLr"/>
                            </w:pPr>
                            <w:r>
                              <w:rPr>
                                <w:color w:val="404040"/>
                                <w:sz w:val="36"/>
                              </w:rPr>
                              <w:t>Student ID:</w:t>
                            </w:r>
                            <w:r w:rsidR="00973BFF">
                              <w:rPr>
                                <w:color w:val="404040"/>
                                <w:sz w:val="36"/>
                              </w:rPr>
                              <w:t>2530278</w:t>
                            </w:r>
                          </w:p>
                          <w:p w14:paraId="2B0B3816" w14:textId="059FCC85" w:rsidR="00530E16" w:rsidRDefault="004468F8">
                            <w:pPr>
                              <w:spacing w:before="120" w:line="277" w:lineRule="auto"/>
                              <w:textDirection w:val="btLr"/>
                            </w:pPr>
                            <w:r>
                              <w:rPr>
                                <w:color w:val="404040"/>
                                <w:sz w:val="36"/>
                              </w:rPr>
                              <w:t xml:space="preserve">Lecturer’s Name: </w:t>
                            </w:r>
                            <w:r w:rsidR="00112FFC">
                              <w:rPr>
                                <w:color w:val="404040"/>
                                <w:sz w:val="36"/>
                              </w:rPr>
                              <w:t>DR</w:t>
                            </w:r>
                            <w:r w:rsidR="00494481">
                              <w:rPr>
                                <w:color w:val="404040"/>
                                <w:sz w:val="36"/>
                              </w:rPr>
                              <w:t xml:space="preserve"> SADQUE </w:t>
                            </w:r>
                            <w:r w:rsidR="00BF0204">
                              <w:rPr>
                                <w:color w:val="404040"/>
                                <w:sz w:val="36"/>
                              </w:rPr>
                              <w:t>IMAM SHAIK</w:t>
                            </w:r>
                            <w:r w:rsidR="00557D41">
                              <w:rPr>
                                <w:color w:val="404040"/>
                                <w:sz w:val="36"/>
                              </w:rPr>
                              <w:t>H</w:t>
                            </w:r>
                          </w:p>
                        </w:txbxContent>
                      </wps:txbx>
                      <wps:bodyPr spcFirstLastPara="1" wrap="square" lIns="0" tIns="0" rIns="0" bIns="0" anchor="t" anchorCtr="0">
                        <a:noAutofit/>
                      </wps:bodyPr>
                    </wps:wsp>
                  </a:graphicData>
                </a:graphic>
              </wp:anchor>
            </w:drawing>
          </mc:Choice>
          <mc:Fallback>
            <w:pict>
              <v:rect w14:anchorId="170739FA"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25AC286D" w14:textId="77777777" w:rsidR="00530E16" w:rsidRDefault="004468F8">
                      <w:pPr>
                        <w:spacing w:after="0" w:line="240" w:lineRule="auto"/>
                        <w:textDirection w:val="btLr"/>
                      </w:pPr>
                      <w:r>
                        <w:rPr>
                          <w:rFonts w:ascii="Play" w:eastAsia="Play" w:hAnsi="Play" w:cs="Play"/>
                          <w:color w:val="262626"/>
                          <w:sz w:val="72"/>
                        </w:rPr>
                        <w:t>Individual Report</w:t>
                      </w:r>
                    </w:p>
                    <w:p w14:paraId="58979C03" w14:textId="77777777" w:rsidR="00530E16" w:rsidRDefault="004468F8">
                      <w:pPr>
                        <w:spacing w:before="120" w:line="277" w:lineRule="auto"/>
                        <w:textDirection w:val="btLr"/>
                      </w:pPr>
                      <w:r>
                        <w:rPr>
                          <w:color w:val="404040"/>
                          <w:sz w:val="36"/>
                        </w:rPr>
                        <w:t>Module Name: Digital Skills and Research Methods</w:t>
                      </w:r>
                    </w:p>
                    <w:p w14:paraId="4B4904B1" w14:textId="77777777" w:rsidR="00530E16" w:rsidRDefault="004468F8">
                      <w:pPr>
                        <w:spacing w:before="120" w:line="277" w:lineRule="auto"/>
                        <w:textDirection w:val="btLr"/>
                      </w:pPr>
                      <w:r>
                        <w:rPr>
                          <w:color w:val="404040"/>
                          <w:sz w:val="36"/>
                        </w:rPr>
                        <w:t>Module Code: LCHS 4007</w:t>
                      </w:r>
                    </w:p>
                    <w:p w14:paraId="4B45DFD4" w14:textId="3AD078EB" w:rsidR="00530E16" w:rsidRDefault="004468F8">
                      <w:pPr>
                        <w:spacing w:before="120" w:line="277" w:lineRule="auto"/>
                        <w:textDirection w:val="btLr"/>
                      </w:pPr>
                      <w:r>
                        <w:rPr>
                          <w:color w:val="404040"/>
                          <w:sz w:val="36"/>
                        </w:rPr>
                        <w:t xml:space="preserve">Student name: </w:t>
                      </w:r>
                      <w:r w:rsidR="003D72A9">
                        <w:rPr>
                          <w:color w:val="404040"/>
                          <w:sz w:val="36"/>
                        </w:rPr>
                        <w:t>MARY OBIAGELI UGWUALA</w:t>
                      </w:r>
                    </w:p>
                    <w:p w14:paraId="52A8A693" w14:textId="048F3ADB" w:rsidR="00530E16" w:rsidRDefault="004468F8">
                      <w:pPr>
                        <w:spacing w:before="120" w:line="277" w:lineRule="auto"/>
                        <w:textDirection w:val="btLr"/>
                      </w:pPr>
                      <w:r>
                        <w:rPr>
                          <w:color w:val="404040"/>
                          <w:sz w:val="36"/>
                        </w:rPr>
                        <w:t>Student ID:</w:t>
                      </w:r>
                      <w:r w:rsidR="00973BFF">
                        <w:rPr>
                          <w:color w:val="404040"/>
                          <w:sz w:val="36"/>
                        </w:rPr>
                        <w:t>2530278</w:t>
                      </w:r>
                    </w:p>
                    <w:p w14:paraId="2B0B3816" w14:textId="059FCC85" w:rsidR="00530E16" w:rsidRDefault="004468F8">
                      <w:pPr>
                        <w:spacing w:before="120" w:line="277" w:lineRule="auto"/>
                        <w:textDirection w:val="btLr"/>
                      </w:pPr>
                      <w:r>
                        <w:rPr>
                          <w:color w:val="404040"/>
                          <w:sz w:val="36"/>
                        </w:rPr>
                        <w:t xml:space="preserve">Lecturer’s Name: </w:t>
                      </w:r>
                      <w:r w:rsidR="00112FFC">
                        <w:rPr>
                          <w:color w:val="404040"/>
                          <w:sz w:val="36"/>
                        </w:rPr>
                        <w:t>DR</w:t>
                      </w:r>
                      <w:r w:rsidR="00494481">
                        <w:rPr>
                          <w:color w:val="404040"/>
                          <w:sz w:val="36"/>
                        </w:rPr>
                        <w:t xml:space="preserve"> SADQUE </w:t>
                      </w:r>
                      <w:r w:rsidR="00BF0204">
                        <w:rPr>
                          <w:color w:val="404040"/>
                          <w:sz w:val="36"/>
                        </w:rPr>
                        <w:t>IMAM SHAIK</w:t>
                      </w:r>
                      <w:r w:rsidR="00557D41">
                        <w:rPr>
                          <w:color w:val="404040"/>
                          <w:sz w:val="36"/>
                        </w:rPr>
                        <w:t>H</w:t>
                      </w:r>
                    </w:p>
                  </w:txbxContent>
                </v:textbox>
                <w10:wrap anchorx="page" anchory="page"/>
              </v:rect>
            </w:pict>
          </mc:Fallback>
        </mc:AlternateContent>
      </w:r>
      <w:r>
        <w:br w:type="page"/>
      </w:r>
    </w:p>
    <w:p w14:paraId="7FF42ED1" w14:textId="77777777" w:rsidR="00530E16" w:rsidRDefault="00530E16">
      <w:pPr>
        <w:rPr>
          <w:rFonts w:ascii="Arial" w:eastAsia="Arial" w:hAnsi="Arial" w:cs="Arial"/>
        </w:rPr>
      </w:pPr>
    </w:p>
    <w:p w14:paraId="55B4FE9C"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1B989C16" w14:textId="77777777"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48A8C3AB"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Pr>
                <w:noProof/>
                <w:webHidden/>
              </w:rPr>
              <w:t>2</w:t>
            </w:r>
            <w:r>
              <w:rPr>
                <w:noProof/>
                <w:webHidden/>
              </w:rPr>
              <w:fldChar w:fldCharType="end"/>
            </w:r>
          </w:hyperlink>
        </w:p>
        <w:p w14:paraId="0D67627F"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Pr>
                <w:noProof/>
                <w:webHidden/>
              </w:rPr>
              <w:t>2</w:t>
            </w:r>
            <w:r>
              <w:rPr>
                <w:noProof/>
                <w:webHidden/>
              </w:rPr>
              <w:fldChar w:fldCharType="end"/>
            </w:r>
          </w:hyperlink>
        </w:p>
        <w:p w14:paraId="523A60C7"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Pr>
                <w:noProof/>
                <w:webHidden/>
              </w:rPr>
              <w:t>2</w:t>
            </w:r>
            <w:r>
              <w:rPr>
                <w:noProof/>
                <w:webHidden/>
              </w:rPr>
              <w:fldChar w:fldCharType="end"/>
            </w:r>
          </w:hyperlink>
        </w:p>
        <w:p w14:paraId="249F8670"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Pr>
                <w:noProof/>
                <w:webHidden/>
              </w:rPr>
              <w:t>2</w:t>
            </w:r>
            <w:r>
              <w:rPr>
                <w:noProof/>
                <w:webHidden/>
              </w:rPr>
              <w:fldChar w:fldCharType="end"/>
            </w:r>
          </w:hyperlink>
        </w:p>
        <w:p w14:paraId="16F54FDB"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Pr>
                <w:noProof/>
                <w:webHidden/>
              </w:rPr>
              <w:t>2</w:t>
            </w:r>
            <w:r>
              <w:rPr>
                <w:noProof/>
                <w:webHidden/>
              </w:rPr>
              <w:fldChar w:fldCharType="end"/>
            </w:r>
          </w:hyperlink>
        </w:p>
        <w:p w14:paraId="5C053DE1"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Pr>
                <w:noProof/>
                <w:webHidden/>
              </w:rPr>
              <w:t>2</w:t>
            </w:r>
            <w:r>
              <w:rPr>
                <w:noProof/>
                <w:webHidden/>
              </w:rPr>
              <w:fldChar w:fldCharType="end"/>
            </w:r>
          </w:hyperlink>
        </w:p>
        <w:p w14:paraId="5023B8DA"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Pr>
                <w:noProof/>
                <w:webHidden/>
              </w:rPr>
              <w:fldChar w:fldCharType="begin"/>
            </w:r>
            <w:r>
              <w:rPr>
                <w:noProof/>
                <w:webHidden/>
              </w:rPr>
              <w:instrText xml:space="preserve"> PAGEREF _Toc225024742 \h </w:instrText>
            </w:r>
            <w:r>
              <w:rPr>
                <w:noProof/>
                <w:webHidden/>
              </w:rPr>
            </w:r>
            <w:r>
              <w:rPr>
                <w:noProof/>
                <w:webHidden/>
              </w:rPr>
              <w:fldChar w:fldCharType="separate"/>
            </w:r>
            <w:r>
              <w:rPr>
                <w:noProof/>
                <w:webHidden/>
              </w:rPr>
              <w:t>2</w:t>
            </w:r>
            <w:r>
              <w:rPr>
                <w:noProof/>
                <w:webHidden/>
              </w:rPr>
              <w:fldChar w:fldCharType="end"/>
            </w:r>
          </w:hyperlink>
        </w:p>
        <w:p w14:paraId="0577746A"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_Toc225024743 \h </w:instrText>
            </w:r>
            <w:r>
              <w:rPr>
                <w:noProof/>
                <w:webHidden/>
              </w:rPr>
            </w:r>
            <w:r>
              <w:rPr>
                <w:noProof/>
                <w:webHidden/>
              </w:rPr>
              <w:fldChar w:fldCharType="separate"/>
            </w:r>
            <w:r>
              <w:rPr>
                <w:noProof/>
                <w:webHidden/>
              </w:rPr>
              <w:t>2</w:t>
            </w:r>
            <w:r>
              <w:rPr>
                <w:noProof/>
                <w:webHidden/>
              </w:rPr>
              <w:fldChar w:fldCharType="end"/>
            </w:r>
          </w:hyperlink>
        </w:p>
        <w:p w14:paraId="52B9CB97"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_Toc225024744 \h </w:instrText>
            </w:r>
            <w:r>
              <w:rPr>
                <w:noProof/>
                <w:webHidden/>
              </w:rPr>
            </w:r>
            <w:r>
              <w:rPr>
                <w:noProof/>
                <w:webHidden/>
              </w:rPr>
              <w:fldChar w:fldCharType="separate"/>
            </w:r>
            <w:r>
              <w:rPr>
                <w:noProof/>
                <w:webHidden/>
              </w:rPr>
              <w:t>2</w:t>
            </w:r>
            <w:r>
              <w:rPr>
                <w:noProof/>
                <w:webHidden/>
              </w:rPr>
              <w:fldChar w:fldCharType="end"/>
            </w:r>
          </w:hyperlink>
        </w:p>
        <w:p w14:paraId="3CC44BD4"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Pr>
                <w:noProof/>
                <w:webHidden/>
              </w:rPr>
              <w:fldChar w:fldCharType="begin"/>
            </w:r>
            <w:r>
              <w:rPr>
                <w:noProof/>
                <w:webHidden/>
              </w:rPr>
              <w:instrText xml:space="preserve"> PAGEREF _Toc225024745 \h </w:instrText>
            </w:r>
            <w:r>
              <w:rPr>
                <w:noProof/>
                <w:webHidden/>
              </w:rPr>
            </w:r>
            <w:r>
              <w:rPr>
                <w:noProof/>
                <w:webHidden/>
              </w:rPr>
              <w:fldChar w:fldCharType="separate"/>
            </w:r>
            <w:r>
              <w:rPr>
                <w:noProof/>
                <w:webHidden/>
              </w:rPr>
              <w:t>2</w:t>
            </w:r>
            <w:r>
              <w:rPr>
                <w:noProof/>
                <w:webHidden/>
              </w:rPr>
              <w:fldChar w:fldCharType="end"/>
            </w:r>
          </w:hyperlink>
        </w:p>
        <w:p w14:paraId="519DD40A"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_Toc225024746 \h </w:instrText>
            </w:r>
            <w:r>
              <w:rPr>
                <w:noProof/>
                <w:webHidden/>
              </w:rPr>
            </w:r>
            <w:r>
              <w:rPr>
                <w:noProof/>
                <w:webHidden/>
              </w:rPr>
              <w:fldChar w:fldCharType="separate"/>
            </w:r>
            <w:r>
              <w:rPr>
                <w:noProof/>
                <w:webHidden/>
              </w:rPr>
              <w:t>2</w:t>
            </w:r>
            <w:r>
              <w:rPr>
                <w:noProof/>
                <w:webHidden/>
              </w:rPr>
              <w:fldChar w:fldCharType="end"/>
            </w:r>
          </w:hyperlink>
        </w:p>
        <w:p w14:paraId="2EDC5D2C"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Pr>
                <w:noProof/>
                <w:webHidden/>
              </w:rPr>
              <w:fldChar w:fldCharType="begin"/>
            </w:r>
            <w:r>
              <w:rPr>
                <w:noProof/>
                <w:webHidden/>
              </w:rPr>
              <w:instrText xml:space="preserve"> PAGEREF _Toc225024747 \h </w:instrText>
            </w:r>
            <w:r>
              <w:rPr>
                <w:noProof/>
                <w:webHidden/>
              </w:rPr>
            </w:r>
            <w:r>
              <w:rPr>
                <w:noProof/>
                <w:webHidden/>
              </w:rPr>
              <w:fldChar w:fldCharType="separate"/>
            </w:r>
            <w:r>
              <w:rPr>
                <w:noProof/>
                <w:webHidden/>
              </w:rPr>
              <w:t>2</w:t>
            </w:r>
            <w:r>
              <w:rPr>
                <w:noProof/>
                <w:webHidden/>
              </w:rPr>
              <w:fldChar w:fldCharType="end"/>
            </w:r>
          </w:hyperlink>
        </w:p>
        <w:p w14:paraId="56EF3D25"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_Toc225024748 \h </w:instrText>
            </w:r>
            <w:r>
              <w:rPr>
                <w:noProof/>
                <w:webHidden/>
              </w:rPr>
            </w:r>
            <w:r>
              <w:rPr>
                <w:noProof/>
                <w:webHidden/>
              </w:rPr>
              <w:fldChar w:fldCharType="separate"/>
            </w:r>
            <w:r>
              <w:rPr>
                <w:noProof/>
                <w:webHidden/>
              </w:rPr>
              <w:t>2</w:t>
            </w:r>
            <w:r>
              <w:rPr>
                <w:noProof/>
                <w:webHidden/>
              </w:rPr>
              <w:fldChar w:fldCharType="end"/>
            </w:r>
          </w:hyperlink>
        </w:p>
        <w:p w14:paraId="33099E51"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_Toc225024749 \h </w:instrText>
            </w:r>
            <w:r>
              <w:rPr>
                <w:noProof/>
                <w:webHidden/>
              </w:rPr>
            </w:r>
            <w:r>
              <w:rPr>
                <w:noProof/>
                <w:webHidden/>
              </w:rPr>
              <w:fldChar w:fldCharType="separate"/>
            </w:r>
            <w:r>
              <w:rPr>
                <w:noProof/>
                <w:webHidden/>
              </w:rPr>
              <w:t>3</w:t>
            </w:r>
            <w:r>
              <w:rPr>
                <w:noProof/>
                <w:webHidden/>
              </w:rPr>
              <w:fldChar w:fldCharType="end"/>
            </w:r>
          </w:hyperlink>
        </w:p>
        <w:p w14:paraId="130B5628"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_Toc225024750 \h </w:instrText>
            </w:r>
            <w:r>
              <w:rPr>
                <w:noProof/>
                <w:webHidden/>
              </w:rPr>
            </w:r>
            <w:r>
              <w:rPr>
                <w:noProof/>
                <w:webHidden/>
              </w:rPr>
              <w:fldChar w:fldCharType="separate"/>
            </w:r>
            <w:r>
              <w:rPr>
                <w:noProof/>
                <w:webHidden/>
              </w:rPr>
              <w:t>3</w:t>
            </w:r>
            <w:r>
              <w:rPr>
                <w:noProof/>
                <w:webHidden/>
              </w:rPr>
              <w:fldChar w:fldCharType="end"/>
            </w:r>
          </w:hyperlink>
        </w:p>
        <w:p w14:paraId="34F4F002"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Pr>
                <w:noProof/>
                <w:webHidden/>
              </w:rPr>
              <w:fldChar w:fldCharType="begin"/>
            </w:r>
            <w:r>
              <w:rPr>
                <w:noProof/>
                <w:webHidden/>
              </w:rPr>
              <w:instrText xml:space="preserve"> PAGEREF _Toc225024751 \h </w:instrText>
            </w:r>
            <w:r>
              <w:rPr>
                <w:noProof/>
                <w:webHidden/>
              </w:rPr>
            </w:r>
            <w:r>
              <w:rPr>
                <w:noProof/>
                <w:webHidden/>
              </w:rPr>
              <w:fldChar w:fldCharType="separate"/>
            </w:r>
            <w:r>
              <w:rPr>
                <w:noProof/>
                <w:webHidden/>
              </w:rPr>
              <w:t>3</w:t>
            </w:r>
            <w:r>
              <w:rPr>
                <w:noProof/>
                <w:webHidden/>
              </w:rPr>
              <w:fldChar w:fldCharType="end"/>
            </w:r>
          </w:hyperlink>
        </w:p>
        <w:p w14:paraId="33A84E66"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Pr>
                <w:noProof/>
                <w:webHidden/>
              </w:rPr>
              <w:fldChar w:fldCharType="begin"/>
            </w:r>
            <w:r>
              <w:rPr>
                <w:noProof/>
                <w:webHidden/>
              </w:rPr>
              <w:instrText xml:space="preserve"> PAGEREF _Toc225024752 \h </w:instrText>
            </w:r>
            <w:r>
              <w:rPr>
                <w:noProof/>
                <w:webHidden/>
              </w:rPr>
            </w:r>
            <w:r>
              <w:rPr>
                <w:noProof/>
                <w:webHidden/>
              </w:rPr>
              <w:fldChar w:fldCharType="separate"/>
            </w:r>
            <w:r>
              <w:rPr>
                <w:noProof/>
                <w:webHidden/>
              </w:rPr>
              <w:t>3</w:t>
            </w:r>
            <w:r>
              <w:rPr>
                <w:noProof/>
                <w:webHidden/>
              </w:rPr>
              <w:fldChar w:fldCharType="end"/>
            </w:r>
          </w:hyperlink>
        </w:p>
        <w:p w14:paraId="5AD47871" w14:textId="77777777" w:rsidR="00530E16" w:rsidRPr="00CF650B" w:rsidRDefault="004468F8">
          <w:r>
            <w:fldChar w:fldCharType="end"/>
          </w:r>
        </w:p>
      </w:sdtContent>
    </w:sdt>
    <w:p w14:paraId="241D7BA4" w14:textId="77777777" w:rsidR="00530E16" w:rsidRDefault="00530E16">
      <w:pPr>
        <w:rPr>
          <w:rFonts w:ascii="Arial" w:eastAsia="Arial" w:hAnsi="Arial" w:cs="Arial"/>
        </w:rPr>
      </w:pPr>
    </w:p>
    <w:p w14:paraId="1A1D0E55" w14:textId="77777777" w:rsidR="00530E16" w:rsidRDefault="00530E16">
      <w:pPr>
        <w:rPr>
          <w:rFonts w:ascii="Arial" w:eastAsia="Arial" w:hAnsi="Arial" w:cs="Arial"/>
        </w:rPr>
      </w:pPr>
    </w:p>
    <w:p w14:paraId="06A4FF90" w14:textId="77777777" w:rsidR="005E302A" w:rsidRPr="005E302A" w:rsidRDefault="005E302A" w:rsidP="005E302A">
      <w:pPr>
        <w:spacing w:after="0" w:line="240" w:lineRule="auto"/>
        <w:rPr>
          <w:rFonts w:ascii="Times New Roman" w:eastAsia="Times New Roman" w:hAnsi="Times New Roman" w:cs="Times New Roman"/>
          <w:color w:val="0E2841"/>
          <w14:textFill>
            <w14:solidFill>
              <w14:srgbClr w14:val="0E2841">
                <w14:lumMod w14:val="50000"/>
                <w14:lumOff w14:val="50000"/>
              </w14:srgbClr>
            </w14:solidFill>
          </w14:textFill>
        </w:rPr>
      </w:pPr>
      <w:r w:rsidRPr="005E302A">
        <w:rPr>
          <w:rFonts w:ascii="Times New Roman" w:eastAsia="Times New Roman" w:hAnsi="Times New Roman" w:cs="Times New Roman"/>
          <w:color w:val="0E2841"/>
          <w14:textFill>
            <w14:solidFill>
              <w14:srgbClr w14:val="0E2841">
                <w14:lumMod w14:val="50000"/>
                <w14:lumOff w14:val="50000"/>
              </w14:srgbClr>
            </w14:solidFill>
          </w14:textFill>
        </w:rPr>
        <w:t xml:space="preserve">STAFF BURNOUT IN THE UK HEALTH AND SOCIAL CARE SECTOR: </w:t>
      </w:r>
      <w:r w:rsidRPr="005E302A">
        <w:rPr>
          <w:rFonts w:ascii="Times New Roman" w:eastAsia="Times New Roman" w:hAnsi="Times New Roman" w:cs="Times New Roman"/>
          <w:color w:val="0E2841"/>
          <w14:textFill>
            <w14:solidFill>
              <w14:srgbClr w14:val="0E2841">
                <w14:lumMod w14:val="50000"/>
                <w14:lumOff w14:val="50000"/>
              </w14:srgbClr>
            </w14:solidFill>
          </w14:textFill>
        </w:rPr>
        <w:br/>
      </w:r>
    </w:p>
    <w:p w14:paraId="02ECEA45" w14:textId="77777777" w:rsidR="005E302A" w:rsidRPr="005E302A" w:rsidRDefault="005E302A" w:rsidP="005E302A">
      <w:pPr>
        <w:spacing w:after="0" w:line="240" w:lineRule="auto"/>
        <w:rPr>
          <w:rFonts w:ascii="Times New Roman" w:eastAsia="Times New Roman" w:hAnsi="Times New Roman" w:cs="Times New Roman"/>
        </w:rPr>
      </w:pPr>
      <w:r w:rsidRPr="005E302A">
        <w:rPr>
          <w:rFonts w:ascii="Times New Roman" w:eastAsia="Times New Roman" w:hAnsi="Times New Roman" w:cs="Times New Roman"/>
          <w:color w:val="0E2841"/>
          <w14:textFill>
            <w14:solidFill>
              <w14:srgbClr w14:val="0E2841">
                <w14:lumMod w14:val="50000"/>
                <w14:lumOff w14:val="50000"/>
              </w14:srgbClr>
            </w14:solidFill>
          </w14:textFill>
        </w:rPr>
        <w:t>Introduction</w:t>
      </w:r>
      <w:r w:rsidRPr="005E302A">
        <w:rPr>
          <w:rFonts w:ascii="Times New Roman" w:eastAsia="Times New Roman" w:hAnsi="Times New Roman" w:cs="Times New Roman"/>
        </w:rPr>
        <w:br/>
        <w:t>This report examines the worsening problem of staff burnout in the UK's health and social care system, with a focus on the National Health Service (NHS). According to NHS England (2023), burnout is worsening due to increased patient numbers, fewer staff, and high levels of stress among healthcare professionals. The study will discuss why burnout is a major problem, review key sources of information, and outline the best ways to conduct research and collect data. Understanding this problem is important for maintaining high standards of patient care in the UK healthcare system and ensuring that staff are happy and healthy.</w:t>
      </w:r>
      <w:r w:rsidRPr="005E302A">
        <w:rPr>
          <w:rFonts w:ascii="Times New Roman" w:eastAsia="Times New Roman" w:hAnsi="Times New Roman" w:cs="Times New Roman"/>
        </w:rPr>
        <w:br/>
      </w:r>
      <w:r w:rsidRPr="005E302A">
        <w:rPr>
          <w:rFonts w:ascii="Times New Roman" w:eastAsia="Times New Roman" w:hAnsi="Times New Roman" w:cs="Times New Roman"/>
        </w:rPr>
        <w:br/>
      </w:r>
      <w:r w:rsidRPr="005E302A">
        <w:rPr>
          <w:rFonts w:ascii="Times New Roman" w:eastAsia="Times New Roman" w:hAnsi="Times New Roman" w:cs="Times New Roman"/>
          <w:color w:val="0E2841"/>
          <w14:textFill>
            <w14:solidFill>
              <w14:srgbClr w14:val="0E2841">
                <w14:lumMod w14:val="50000"/>
                <w14:lumOff w14:val="50000"/>
              </w14:srgbClr>
            </w14:solidFill>
          </w14:textFill>
        </w:rPr>
        <w:t>Task 1:  </w:t>
      </w:r>
      <w:r w:rsidRPr="005E302A">
        <w:rPr>
          <w:rFonts w:ascii="Times New Roman" w:eastAsia="Times New Roman" w:hAnsi="Times New Roman" w:cs="Times New Roman"/>
        </w:rPr>
        <w:t xml:space="preserve"> </w:t>
      </w:r>
      <w:r w:rsidRPr="005E302A">
        <w:rPr>
          <w:rFonts w:ascii="Times New Roman" w:eastAsia="Times New Roman" w:hAnsi="Times New Roman" w:cs="Times New Roman"/>
          <w:color w:val="0E2841"/>
          <w14:textFill>
            <w14:solidFill>
              <w14:srgbClr w14:val="0E2841">
                <w14:lumMod w14:val="50000"/>
                <w14:lumOff w14:val="50000"/>
              </w14:srgbClr>
            </w14:solidFill>
          </w14:textFill>
        </w:rPr>
        <w:t>Selection of Research Topic</w:t>
      </w:r>
      <w:r w:rsidRPr="005E302A">
        <w:rPr>
          <w:rFonts w:ascii="Times New Roman" w:eastAsia="Times New Roman" w:hAnsi="Times New Roman" w:cs="Times New Roman"/>
          <w:color w:val="0E2841"/>
          <w14:textFill>
            <w14:solidFill>
              <w14:srgbClr w14:val="0E2841">
                <w14:lumMod w14:val="50000"/>
                <w14:lumOff w14:val="50000"/>
              </w14:srgbClr>
            </w14:solidFill>
          </w14:textFill>
        </w:rPr>
        <w:br/>
        <w:t>Resource 1 : (World Health 2019)</w:t>
      </w:r>
      <w:r w:rsidRPr="005E302A">
        <w:rPr>
          <w:rFonts w:ascii="Times New Roman" w:eastAsia="Times New Roman" w:hAnsi="Times New Roman" w:cs="Times New Roman"/>
          <w:color w:val="0E2841"/>
          <w14:textFill>
            <w14:solidFill>
              <w14:srgbClr w14:val="0E2841">
                <w14:lumMod w14:val="50000"/>
                <w14:lumOff w14:val="50000"/>
              </w14:srgbClr>
            </w14:solidFill>
          </w14:textFill>
        </w:rPr>
        <w:br/>
      </w:r>
      <w:r w:rsidRPr="005E302A">
        <w:rPr>
          <w:rFonts w:ascii="Times New Roman" w:eastAsia="Times New Roman" w:hAnsi="Times New Roman" w:cs="Times New Roman"/>
        </w:rPr>
        <w:lastRenderedPageBreak/>
        <w:t>In the UK's health and social care sector, staff burnout is a serious and growing problem that affects both the quality of care provided to patients and the health of the workers in these sectors. According to the World Health Organisation (2019), burnout is a state of being emotionally, physically, and mentally worn out from long-term worry. In places like the National Health Service, employees are often expected to work long hours under significant pressure, which leaves them very tired and stressed (NHS England, 202303).</w:t>
      </w:r>
      <w:r w:rsidRPr="005E302A">
        <w:rPr>
          <w:rFonts w:ascii="Times New Roman" w:eastAsia="Times New Roman" w:hAnsi="Times New Roman" w:cs="Times New Roman"/>
        </w:rPr>
        <w:br/>
      </w:r>
      <w:r w:rsidRPr="005E302A">
        <w:rPr>
          <w:rFonts w:ascii="Times New Roman" w:eastAsia="Times New Roman" w:hAnsi="Times New Roman" w:cs="Times New Roman"/>
        </w:rPr>
        <w:br/>
        <w:t>Many people are affected by this problem, such as frontline staff, patients, and healthcare groups. Staff members who get burnt out may not enjoy their job as much, have mental health issues, and be more likely to quit their work. It could lead to worse care, less safety, and longer wait times for patients (The King's Fund, 2022). High levels of burnout increase the likelihood that employees will leave their jobs and put extra stress on already tight resources.</w:t>
      </w:r>
      <w:r w:rsidRPr="005E302A">
        <w:rPr>
          <w:rFonts w:ascii="Times New Roman" w:eastAsia="Times New Roman" w:hAnsi="Times New Roman" w:cs="Times New Roman"/>
        </w:rPr>
        <w:br/>
      </w:r>
      <w:r w:rsidRPr="005E302A">
        <w:rPr>
          <w:rFonts w:ascii="Times New Roman" w:eastAsia="Times New Roman" w:hAnsi="Times New Roman" w:cs="Times New Roman"/>
        </w:rPr>
        <w:br/>
        <w:t>Staff burnout was chosen as the topic because it relates to current problems in the UK healthcare system and to people who want to work in health and social care in the future. It's important to understand burnout to develop ways to help staff members stay healthy and improve patient outcomes. This topic is also interesting to me because it shows how working in healthcare affects people and how important it is to keep a stable workforce. If you're thinking about working in this field, learning more about this problem will help you in both your academic and professional life.</w:t>
      </w:r>
      <w:r w:rsidRPr="005E302A">
        <w:rPr>
          <w:rFonts w:ascii="Times New Roman" w:eastAsia="Times New Roman" w:hAnsi="Times New Roman" w:cs="Times New Roman"/>
        </w:rPr>
        <w:br/>
      </w:r>
      <w:r w:rsidRPr="005E302A">
        <w:rPr>
          <w:rFonts w:ascii="Times New Roman" w:eastAsia="Times New Roman" w:hAnsi="Times New Roman" w:cs="Times New Roman"/>
        </w:rPr>
        <w:br/>
      </w:r>
      <w:r w:rsidRPr="005E302A">
        <w:rPr>
          <w:rFonts w:ascii="Times New Roman" w:eastAsia="Times New Roman" w:hAnsi="Times New Roman" w:cs="Times New Roman"/>
          <w:color w:val="0E2841"/>
          <w14:textFill>
            <w14:solidFill>
              <w14:srgbClr w14:val="0E2841">
                <w14:lumMod w14:val="50000"/>
                <w14:lumOff w14:val="50000"/>
              </w14:srgbClr>
            </w14:solidFill>
          </w14:textFill>
        </w:rPr>
        <w:t>2. Task 2:  Evaluating Information Sources</w:t>
      </w:r>
      <w:r w:rsidRPr="005E302A">
        <w:rPr>
          <w:rFonts w:ascii="Times New Roman" w:eastAsia="Times New Roman" w:hAnsi="Times New Roman" w:cs="Times New Roman"/>
        </w:rPr>
        <w:br/>
      </w:r>
      <w:r w:rsidRPr="005E302A">
        <w:rPr>
          <w:rFonts w:ascii="Times New Roman" w:eastAsia="Times New Roman" w:hAnsi="Times New Roman" w:cs="Times New Roman"/>
          <w:color w:val="0E2841"/>
          <w14:textFill>
            <w14:solidFill>
              <w14:srgbClr w14:val="0E2841">
                <w14:lumMod w14:val="50000"/>
                <w14:lumOff w14:val="50000"/>
              </w14:srgbClr>
            </w14:solidFill>
          </w14:textFill>
        </w:rPr>
        <w:t>Resource 2: (NHS ENGLAND 2023)</w:t>
      </w:r>
      <w:r w:rsidRPr="005E302A">
        <w:rPr>
          <w:rFonts w:ascii="Times New Roman" w:eastAsia="Times New Roman" w:hAnsi="Times New Roman" w:cs="Times New Roman"/>
        </w:rPr>
        <w:br/>
        <w:t>Staff stress in healthcare can be better understood by drawing on a range of reliable sources. A study from NHS England is an important source because it discusses workforce problems and the growing pressure on healthcare workers. The study states that staffing issues and increased patient numbers are the two main causes of burnout (NHS England, 2023). This source is very helpful because it provides up-to-date information on the UK healthcare system, making it highly relevant to the subject at hand. This supports the idea that burnout is a problem with both individuals and healthcare groups. But the report is mostly about workforce numbers and doesn't say much about staff members' personal stories.</w:t>
      </w:r>
    </w:p>
    <w:p w14:paraId="55E3F9F5" w14:textId="77777777" w:rsidR="005E302A" w:rsidRPr="005E302A" w:rsidRDefault="005E302A" w:rsidP="005E302A">
      <w:pPr>
        <w:spacing w:after="0" w:line="240" w:lineRule="auto"/>
        <w:rPr>
          <w:rFonts w:ascii="Times New Roman" w:eastAsia="Times New Roman" w:hAnsi="Times New Roman" w:cs="Times New Roman"/>
        </w:rPr>
      </w:pPr>
      <w:r w:rsidRPr="005E302A">
        <w:rPr>
          <w:rFonts w:ascii="Times New Roman" w:eastAsia="Times New Roman" w:hAnsi="Times New Roman" w:cs="Times New Roman"/>
        </w:rPr>
        <w:t>The research also indicates that staff are under significant pressure due to long hours and rising customer expectations, which can leave them physically and emotionally tired. This supports the idea that burnout is more likely to be caused by organisational problems than by personal flaws.</w:t>
      </w:r>
    </w:p>
    <w:p w14:paraId="25F9223F" w14:textId="77777777" w:rsidR="005E302A" w:rsidRPr="005E302A" w:rsidRDefault="005E302A" w:rsidP="005E302A">
      <w:pPr>
        <w:spacing w:after="0" w:line="240" w:lineRule="auto"/>
        <w:rPr>
          <w:rFonts w:ascii="Times New Roman" w:eastAsia="Times New Roman" w:hAnsi="Times New Roman" w:cs="Times New Roman"/>
        </w:rPr>
      </w:pPr>
      <w:r w:rsidRPr="005E302A">
        <w:rPr>
          <w:rFonts w:ascii="Times New Roman" w:eastAsia="Times New Roman" w:hAnsi="Times New Roman" w:cs="Times New Roman"/>
        </w:rPr>
        <w:br/>
      </w:r>
      <w:r w:rsidRPr="005E302A">
        <w:rPr>
          <w:rFonts w:ascii="Times New Roman" w:eastAsia="Times New Roman" w:hAnsi="Times New Roman" w:cs="Times New Roman"/>
        </w:rPr>
        <w:br/>
        <w:t>Another useful source is the World Health Organisation, which publicly recognises burnout as a problem that happens at work. The World Health Organisation (WHO) defines burnout as a syndrome that occurs when you don't manage chronic job stress (WHO, 2019). This book is helpful because it provides a clear, widely accepted definition of burnout, which helps build a strong theoretical understanding of the problem. It also shows that burnout is a global problem and not just a problem in the UK. The WHO gives a broad picture, but it doesn't focus on the UK's health and social care situation.</w:t>
      </w:r>
    </w:p>
    <w:p w14:paraId="61A38721" w14:textId="450F0289" w:rsidR="005E302A" w:rsidRPr="005E302A" w:rsidRDefault="005E302A" w:rsidP="005E302A">
      <w:pPr>
        <w:spacing w:after="0" w:line="240" w:lineRule="auto"/>
        <w:rPr>
          <w:rFonts w:ascii="Times New Roman" w:eastAsia="Times New Roman" w:hAnsi="Times New Roman" w:cs="Times New Roman"/>
        </w:rPr>
      </w:pPr>
      <w:r w:rsidRPr="005E302A">
        <w:rPr>
          <w:rFonts w:ascii="Times New Roman" w:eastAsia="Times New Roman" w:hAnsi="Times New Roman" w:cs="Times New Roman"/>
        </w:rPr>
        <w:t xml:space="preserve"> </w:t>
      </w:r>
      <w:r>
        <w:rPr>
          <w:rFonts w:ascii="Times New Roman" w:eastAsia="Times New Roman" w:hAnsi="Times New Roman" w:cs="Times New Roman"/>
        </w:rPr>
        <w:t xml:space="preserve">Therefore, it </w:t>
      </w:r>
      <w:r w:rsidRPr="005E302A">
        <w:rPr>
          <w:rFonts w:ascii="Times New Roman" w:eastAsia="Times New Roman" w:hAnsi="Times New Roman" w:cs="Times New Roman"/>
        </w:rPr>
        <w:t xml:space="preserve">is important because it distinguishes burnout from general stress and emphasises </w:t>
      </w:r>
      <w:r w:rsidR="006C1597">
        <w:rPr>
          <w:rFonts w:ascii="Times New Roman" w:eastAsia="Times New Roman" w:hAnsi="Times New Roman" w:cs="Times New Roman"/>
        </w:rPr>
        <w:t>its job-related nature</w:t>
      </w:r>
      <w:r w:rsidRPr="005E302A">
        <w:rPr>
          <w:rFonts w:ascii="Times New Roman" w:eastAsia="Times New Roman" w:hAnsi="Times New Roman" w:cs="Times New Roman"/>
        </w:rPr>
        <w:t>. It also makes it easier to examine burnout consistently across different healthcare systems and job roles.</w:t>
      </w:r>
    </w:p>
    <w:p w14:paraId="5983D853" w14:textId="40D18B67" w:rsidR="005E302A" w:rsidRPr="005E302A" w:rsidRDefault="005E302A" w:rsidP="005E302A">
      <w:pPr>
        <w:spacing w:after="0" w:line="240" w:lineRule="auto"/>
        <w:rPr>
          <w:rFonts w:ascii="Times New Roman" w:eastAsia="Times New Roman" w:hAnsi="Times New Roman" w:cs="Times New Roman"/>
        </w:rPr>
      </w:pPr>
      <w:r w:rsidRPr="005E302A">
        <w:rPr>
          <w:rFonts w:ascii="Times New Roman" w:eastAsia="Times New Roman" w:hAnsi="Times New Roman" w:cs="Times New Roman"/>
        </w:rPr>
        <w:br/>
      </w:r>
      <w:r w:rsidRPr="005E302A">
        <w:rPr>
          <w:rFonts w:ascii="Times New Roman" w:eastAsia="Times New Roman" w:hAnsi="Times New Roman" w:cs="Times New Roman"/>
        </w:rPr>
        <w:br/>
        <w:t xml:space="preserve">A third important source is a study by The King's Fund on the health and happiness of NHS </w:t>
      </w:r>
      <w:r w:rsidRPr="005E302A">
        <w:rPr>
          <w:rFonts w:ascii="Times New Roman" w:eastAsia="Times New Roman" w:hAnsi="Times New Roman" w:cs="Times New Roman"/>
        </w:rPr>
        <w:lastRenderedPageBreak/>
        <w:t>staff and workforce problems. This study shows that burnout affects both staff retention and the provision of good patient care (The King's Fund, 2022). It's especially helpful because it looks at facts and explains what they mean in the real world. This makes it very useful for learning about how burnout affects people in general. The source supports the idea that taking care of staff well-being is important for improving healthcare outcomes. One problem, though, is that it might not fully address the experiences of certain groups, such as newly trained staff or people who work in social care settings.</w:t>
      </w:r>
      <w:r w:rsidRPr="005E302A">
        <w:rPr>
          <w:rFonts w:ascii="Times New Roman" w:eastAsia="Times New Roman" w:hAnsi="Times New Roman" w:cs="Times New Roman"/>
        </w:rPr>
        <w:br/>
      </w:r>
      <w:r w:rsidRPr="005E302A">
        <w:rPr>
          <w:rFonts w:ascii="Times New Roman" w:eastAsia="Times New Roman" w:hAnsi="Times New Roman" w:cs="Times New Roman"/>
        </w:rPr>
        <w:br/>
        <w:t>Even though these sources provide useful data, the study is still incomplete. For instance, little attention is paid to the experiences of student healthcare workers or to how burnout can affect long-term career advancement. This shows how important it is to conduct further research in this area.</w:t>
      </w:r>
      <w:r w:rsidRPr="005E302A">
        <w:rPr>
          <w:rFonts w:ascii="Times New Roman" w:eastAsia="Times New Roman" w:hAnsi="Times New Roman" w:cs="Times New Roman"/>
        </w:rPr>
        <w:br/>
      </w:r>
      <w:r w:rsidRPr="005E302A">
        <w:rPr>
          <w:rFonts w:ascii="Times New Roman" w:eastAsia="Times New Roman" w:hAnsi="Times New Roman" w:cs="Times New Roman"/>
        </w:rPr>
        <w:br/>
      </w:r>
      <w:r w:rsidRPr="005E302A">
        <w:rPr>
          <w:rFonts w:ascii="Times New Roman" w:eastAsia="Times New Roman" w:hAnsi="Times New Roman" w:cs="Times New Roman"/>
          <w:color w:val="0E2841"/>
          <w14:textFill>
            <w14:solidFill>
              <w14:srgbClr w14:val="0E2841">
                <w14:lumMod w14:val="50000"/>
                <w14:lumOff w14:val="50000"/>
              </w14:srgbClr>
            </w14:solidFill>
          </w14:textFill>
        </w:rPr>
        <w:t>Task 3:   Research Methodologies </w:t>
      </w:r>
      <w:r w:rsidRPr="005E302A">
        <w:rPr>
          <w:rFonts w:ascii="Times New Roman" w:eastAsia="Times New Roman" w:hAnsi="Times New Roman" w:cs="Times New Roman"/>
        </w:rPr>
        <w:br/>
        <w:t>To understand how a study is planned and carried out, you need to know about research methods. Qualitative, quantitative, and mixed methods are the three main research approaches. In quantitative research, data are collected to be analysed statistically. For instance, surveys that assess how stressed-out healthcare workers are would provide quantitative data. Qualitative research, on the other hand, seeks to understand people's thoughts, feelings, and experiences by talking to them or conducting focus groups. This kind of study helps us better understand personal points of view.</w:t>
      </w:r>
      <w:r w:rsidRPr="005E302A">
        <w:rPr>
          <w:rFonts w:ascii="Times New Roman" w:eastAsia="Times New Roman" w:hAnsi="Times New Roman" w:cs="Times New Roman"/>
        </w:rPr>
        <w:br/>
      </w:r>
      <w:r w:rsidRPr="005E302A">
        <w:rPr>
          <w:rFonts w:ascii="Times New Roman" w:eastAsia="Times New Roman" w:hAnsi="Times New Roman" w:cs="Times New Roman"/>
        </w:rPr>
        <w:br/>
        <w:t>Mixed-methods research uses both quantitative and qualitative methods to help scholars get the most out of each. For example, a study on staff burnout might include both a poll to assess stress levels and interviews to explore personal experiences.</w:t>
      </w:r>
      <w:r w:rsidRPr="005E302A">
        <w:rPr>
          <w:rFonts w:ascii="Times New Roman" w:eastAsia="Times New Roman" w:hAnsi="Times New Roman" w:cs="Times New Roman"/>
        </w:rPr>
        <w:br/>
      </w:r>
      <w:r w:rsidRPr="005E302A">
        <w:rPr>
          <w:rFonts w:ascii="Times New Roman" w:eastAsia="Times New Roman" w:hAnsi="Times New Roman" w:cs="Times New Roman"/>
        </w:rPr>
        <w:br/>
        <w:t>For this study topic, the best approach would be a mixed-methods approach. This is because burnout is a complex problem that encompasses both measurable factors, such as hours worked and workload, and factors that can only be understood by the person experiencing it, such as stress and happiness at work (Creswell and Creswell, 2018). By using both types of data, we could get a fuller picture of the problem.</w:t>
      </w:r>
      <w:r w:rsidRPr="005E302A">
        <w:rPr>
          <w:rFonts w:ascii="Times New Roman" w:eastAsia="Times New Roman" w:hAnsi="Times New Roman" w:cs="Times New Roman"/>
        </w:rPr>
        <w:br/>
      </w:r>
      <w:r w:rsidRPr="005E302A">
        <w:rPr>
          <w:rFonts w:ascii="Times New Roman" w:eastAsia="Times New Roman" w:hAnsi="Times New Roman" w:cs="Times New Roman"/>
        </w:rPr>
        <w:br/>
      </w:r>
      <w:r w:rsidRPr="005E302A">
        <w:rPr>
          <w:rFonts w:ascii="Times New Roman" w:eastAsia="Times New Roman" w:hAnsi="Times New Roman" w:cs="Times New Roman"/>
          <w:color w:val="0E2841"/>
          <w14:textFill>
            <w14:solidFill>
              <w14:srgbClr w14:val="0E2841">
                <w14:lumMod w14:val="50000"/>
                <w14:lumOff w14:val="50000"/>
              </w14:srgbClr>
            </w14:solidFill>
          </w14:textFill>
        </w:rPr>
        <w:t>4. Task 4:   Data Collection</w:t>
      </w:r>
      <w:r w:rsidRPr="005E302A">
        <w:rPr>
          <w:rFonts w:ascii="Times New Roman" w:eastAsia="Times New Roman" w:hAnsi="Times New Roman" w:cs="Times New Roman"/>
          <w:color w:val="0E2841"/>
          <w14:textFill>
            <w14:solidFill>
              <w14:srgbClr w14:val="0E2841">
                <w14:lumMod w14:val="50000"/>
                <w14:lumOff w14:val="50000"/>
              </w14:srgbClr>
            </w14:solidFill>
          </w14:textFill>
        </w:rPr>
        <w:br/>
      </w:r>
      <w:r w:rsidRPr="005E302A">
        <w:rPr>
          <w:rFonts w:ascii="Times New Roman" w:eastAsia="Times New Roman" w:hAnsi="Times New Roman" w:cs="Times New Roman"/>
        </w:rPr>
        <w:br/>
        <w:t>One important part of the study is gathering data, which can be done in two ways: primary and secondary. Primary data is information that the researcher obtains directly from a source, such as an interview, a study, or an observation. Secondary data, on the other hand, comes from existing sources such as reports, academic journals, and government statistics.</w:t>
      </w:r>
      <w:r w:rsidRPr="005E302A">
        <w:rPr>
          <w:rFonts w:ascii="Times New Roman" w:eastAsia="Times New Roman" w:hAnsi="Times New Roman" w:cs="Times New Roman"/>
        </w:rPr>
        <w:br/>
      </w:r>
      <w:r w:rsidRPr="005E302A">
        <w:rPr>
          <w:rFonts w:ascii="Times New Roman" w:eastAsia="Times New Roman" w:hAnsi="Times New Roman" w:cs="Times New Roman"/>
        </w:rPr>
        <w:br/>
        <w:t>Collecting first-hand information would be best for this study on staff burnout. This could mean giving healthcare workers surveys to assess their stress levels and talking to them in person to learn more about their experiences. Primary data is useful because it provides accurate, up-to-date information on the study topic (Saunders et al., 2019).</w:t>
      </w:r>
      <w:r w:rsidRPr="005E302A">
        <w:rPr>
          <w:rFonts w:ascii="Times New Roman" w:eastAsia="Times New Roman" w:hAnsi="Times New Roman" w:cs="Times New Roman"/>
        </w:rPr>
        <w:br/>
      </w:r>
      <w:r w:rsidRPr="005E302A">
        <w:rPr>
          <w:rFonts w:ascii="Times New Roman" w:eastAsia="Times New Roman" w:hAnsi="Times New Roman" w:cs="Times New Roman"/>
        </w:rPr>
        <w:br/>
        <w:t>But some problems come with gathering raw data. It might take a lot of time and need ethical approval, especially when it comes to sensitive subjects like mental health. Also, it might be hard to get in touch with medical workers because they have busy schedules.</w:t>
      </w:r>
      <w:r w:rsidRPr="005E302A">
        <w:rPr>
          <w:rFonts w:ascii="Times New Roman" w:eastAsia="Times New Roman" w:hAnsi="Times New Roman" w:cs="Times New Roman"/>
        </w:rPr>
        <w:br/>
      </w:r>
      <w:r w:rsidRPr="005E302A">
        <w:rPr>
          <w:rFonts w:ascii="Times New Roman" w:eastAsia="Times New Roman" w:hAnsi="Times New Roman" w:cs="Times New Roman"/>
        </w:rPr>
        <w:br/>
        <w:t xml:space="preserve">Even with these problems, raw data would give us a lot of useful information about how healthcare workers really feel. Adding this to the extra data from other studies would make </w:t>
      </w:r>
      <w:r w:rsidRPr="005E302A">
        <w:rPr>
          <w:rFonts w:ascii="Times New Roman" w:eastAsia="Times New Roman" w:hAnsi="Times New Roman" w:cs="Times New Roman"/>
        </w:rPr>
        <w:lastRenderedPageBreak/>
        <w:t>the study even stronger.</w:t>
      </w:r>
      <w:r w:rsidRPr="005E302A">
        <w:rPr>
          <w:rFonts w:ascii="Times New Roman" w:eastAsia="Times New Roman" w:hAnsi="Times New Roman" w:cs="Times New Roman"/>
        </w:rPr>
        <w:br/>
      </w:r>
      <w:r w:rsidRPr="005E302A">
        <w:rPr>
          <w:rFonts w:ascii="Times New Roman" w:eastAsia="Times New Roman" w:hAnsi="Times New Roman" w:cs="Times New Roman"/>
        </w:rPr>
        <w:br/>
      </w:r>
      <w:r w:rsidRPr="005E302A">
        <w:rPr>
          <w:rFonts w:ascii="Times New Roman" w:eastAsia="Times New Roman" w:hAnsi="Times New Roman" w:cs="Times New Roman"/>
        </w:rPr>
        <w:br/>
      </w:r>
      <w:r w:rsidRPr="005E302A">
        <w:rPr>
          <w:rFonts w:ascii="Times New Roman" w:eastAsia="Times New Roman" w:hAnsi="Times New Roman" w:cs="Times New Roman"/>
        </w:rPr>
        <w:br/>
        <w:t xml:space="preserve">In conclusion, staff burnout is a big problem in the UK's health and social care system. It affects both the health of healthcare workers and that of patients. Finding reliable sources and using </w:t>
      </w:r>
      <w:r>
        <w:rPr>
          <w:rFonts w:ascii="Times New Roman" w:eastAsia="Times New Roman" w:hAnsi="Times New Roman" w:cs="Times New Roman"/>
        </w:rPr>
        <w:t xml:space="preserve">appropriate study methods were important </w:t>
      </w:r>
      <w:r w:rsidR="00C83777">
        <w:rPr>
          <w:rFonts w:ascii="Times New Roman" w:eastAsia="Times New Roman" w:hAnsi="Times New Roman" w:cs="Times New Roman"/>
        </w:rPr>
        <w:t>to this report in demonstrating</w:t>
      </w:r>
      <w:r>
        <w:rPr>
          <w:rFonts w:ascii="Times New Roman" w:eastAsia="Times New Roman" w:hAnsi="Times New Roman" w:cs="Times New Roman"/>
        </w:rPr>
        <w:t xml:space="preserve"> the significance</w:t>
      </w:r>
      <w:r w:rsidRPr="005E302A">
        <w:rPr>
          <w:rFonts w:ascii="Times New Roman" w:eastAsia="Times New Roman" w:hAnsi="Times New Roman" w:cs="Times New Roman"/>
        </w:rPr>
        <w:t xml:space="preserve"> of understanding burnout. A mixed-methods approach, backed by first-hand data collection, would provide a full picture of the problem. Reducing staff stress is important for improving workers' health and happiness and ensuring the NHS provides high-quality care.</w:t>
      </w:r>
      <w:r w:rsidRPr="005E302A">
        <w:rPr>
          <w:rFonts w:ascii="Times New Roman" w:eastAsia="Times New Roman" w:hAnsi="Times New Roman" w:cs="Times New Roman"/>
        </w:rPr>
        <w:br/>
      </w:r>
      <w:r w:rsidRPr="005E302A">
        <w:rPr>
          <w:rFonts w:ascii="Times New Roman" w:eastAsia="Times New Roman" w:hAnsi="Times New Roman" w:cs="Times New Roman"/>
        </w:rPr>
        <w:br/>
      </w:r>
      <w:r w:rsidRPr="005E302A">
        <w:rPr>
          <w:rFonts w:ascii="Times New Roman" w:eastAsia="Times New Roman" w:hAnsi="Times New Roman" w:cs="Times New Roman"/>
          <w:color w:val="0E2841"/>
          <w14:textFill>
            <w14:solidFill>
              <w14:srgbClr w14:val="0E2841">
                <w14:lumMod w14:val="50000"/>
                <w14:lumOff w14:val="50000"/>
              </w14:srgbClr>
            </w14:solidFill>
          </w14:textFill>
        </w:rPr>
        <w:t>Harvard List of Sources</w:t>
      </w:r>
      <w:r w:rsidRPr="005E302A">
        <w:rPr>
          <w:rFonts w:ascii="Times New Roman" w:eastAsia="Times New Roman" w:hAnsi="Times New Roman" w:cs="Times New Roman"/>
          <w:color w:val="0E2841"/>
          <w14:textFill>
            <w14:solidFill>
              <w14:srgbClr w14:val="0E2841">
                <w14:lumMod w14:val="50000"/>
                <w14:lumOff w14:val="50000"/>
              </w14:srgbClr>
            </w14:solidFill>
          </w14:textFill>
        </w:rPr>
        <w:br/>
      </w:r>
      <w:r w:rsidRPr="005E302A">
        <w:rPr>
          <w:rFonts w:ascii="Times New Roman" w:eastAsia="Times New Roman" w:hAnsi="Times New Roman" w:cs="Times New Roman"/>
        </w:rPr>
        <w:br/>
        <w:t>In 2018, Creswell, J.W. and Creswell, J.D. wrote a paper called Research Design: Qualitative, Quantitative, and Mixed Methods Approaches. 5th edition. Sage in London.</w:t>
      </w:r>
      <w:r w:rsidRPr="005E302A">
        <w:rPr>
          <w:rFonts w:ascii="Times New Roman" w:eastAsia="Times New Roman" w:hAnsi="Times New Roman" w:cs="Times New Roman"/>
        </w:rPr>
        <w:br/>
      </w:r>
      <w:r w:rsidRPr="005E302A">
        <w:rPr>
          <w:rFonts w:ascii="Times New Roman" w:eastAsia="Times New Roman" w:hAnsi="Times New Roman" w:cs="Times New Roman"/>
        </w:rPr>
        <w:br/>
        <w:t>NHS England's (2023) statistics and pressures on the NHS staff. You can find it at https://www.england.nhs.uk (accessed April 18, 2026).</w:t>
      </w:r>
      <w:r w:rsidRPr="005E302A">
        <w:rPr>
          <w:rFonts w:ascii="Times New Roman" w:eastAsia="Times New Roman" w:hAnsi="Times New Roman" w:cs="Times New Roman"/>
        </w:rPr>
        <w:br/>
      </w:r>
      <w:r w:rsidRPr="005E302A">
        <w:rPr>
          <w:rFonts w:ascii="Times New Roman" w:eastAsia="Times New Roman" w:hAnsi="Times New Roman" w:cs="Times New Roman"/>
        </w:rPr>
        <w:br/>
        <w:t>The 2019 book Research Methods for Business Students by Saunders, M., Lewis, P., and Thornhill, A., 8th edition. Pearson in Harlow.</w:t>
      </w:r>
      <w:r w:rsidRPr="005E302A">
        <w:rPr>
          <w:rFonts w:ascii="Times New Roman" w:eastAsia="Times New Roman" w:hAnsi="Times New Roman" w:cs="Times New Roman"/>
        </w:rPr>
        <w:br/>
      </w:r>
      <w:r w:rsidRPr="005E302A">
        <w:rPr>
          <w:rFonts w:ascii="Times New Roman" w:eastAsia="Times New Roman" w:hAnsi="Times New Roman" w:cs="Times New Roman"/>
        </w:rPr>
        <w:br/>
        <w:t>The King's Fund (2022). NHS workers and their health and happiness. You can find it at https://www.kingsfund.org.uk (Viewed on April 18, 2026).</w:t>
      </w:r>
      <w:r w:rsidRPr="005E302A">
        <w:rPr>
          <w:rFonts w:ascii="Times New Roman" w:eastAsia="Times New Roman" w:hAnsi="Times New Roman" w:cs="Times New Roman"/>
        </w:rPr>
        <w:br/>
      </w:r>
      <w:r w:rsidRPr="005E302A">
        <w:rPr>
          <w:rFonts w:ascii="Times New Roman" w:eastAsia="Times New Roman" w:hAnsi="Times New Roman" w:cs="Times New Roman"/>
        </w:rPr>
        <w:br/>
        <w:t xml:space="preserve">World Health Organisation (2019): Burnout is a problem in the workplace. </w:t>
      </w:r>
      <w:r w:rsidR="005F4739">
        <w:rPr>
          <w:rFonts w:ascii="Times New Roman" w:eastAsia="Times New Roman" w:hAnsi="Times New Roman" w:cs="Times New Roman"/>
        </w:rPr>
        <w:t>You can find it at</w:t>
      </w:r>
      <w:r w:rsidRPr="005E302A">
        <w:rPr>
          <w:rFonts w:ascii="Times New Roman" w:eastAsia="Times New Roman" w:hAnsi="Times New Roman" w:cs="Times New Roman"/>
        </w:rPr>
        <w:t xml:space="preserve"> https://www.who.int (accessed April 18, 2026).</w:t>
      </w:r>
    </w:p>
    <w:p w14:paraId="320ED21A" w14:textId="77777777" w:rsidR="005E302A" w:rsidRPr="005E302A" w:rsidRDefault="005E302A" w:rsidP="005E302A">
      <w:pPr>
        <w:spacing w:line="259" w:lineRule="auto"/>
        <w:rPr>
          <w:rFonts w:cs="Times New Roman"/>
          <w:kern w:val="2"/>
          <w:sz w:val="22"/>
          <w:szCs w:val="22"/>
          <w:lang w:eastAsia="en-US"/>
          <w14:ligatures w14:val="standardContextual"/>
        </w:rPr>
      </w:pPr>
    </w:p>
    <w:p w14:paraId="67BB9EDB" w14:textId="77777777" w:rsidR="00530E16" w:rsidRDefault="00530E16">
      <w:pPr>
        <w:rPr>
          <w:rFonts w:ascii="Arial" w:eastAsia="Arial" w:hAnsi="Arial" w:cs="Arial"/>
        </w:rPr>
      </w:pPr>
    </w:p>
    <w:p w14:paraId="23CA1871" w14:textId="77777777" w:rsidR="00530E16" w:rsidRDefault="00530E16">
      <w:pPr>
        <w:rPr>
          <w:rFonts w:ascii="Arial" w:eastAsia="Arial" w:hAnsi="Arial" w:cs="Arial"/>
        </w:rPr>
      </w:pPr>
    </w:p>
    <w:p w14:paraId="1B187B93" w14:textId="1CD1D6F2" w:rsidR="00530E16" w:rsidRDefault="00530E16">
      <w:pPr>
        <w:rPr>
          <w:rFonts w:ascii="Arial" w:eastAsia="Arial" w:hAnsi="Arial" w:cs="Arial"/>
        </w:rPr>
      </w:pPr>
    </w:p>
    <w:p w14:paraId="154965AF" w14:textId="77777777" w:rsidR="00530E16" w:rsidRDefault="00530E16">
      <w:pPr>
        <w:rPr>
          <w:rFonts w:ascii="Arial" w:eastAsia="Arial" w:hAnsi="Arial" w:cs="Arial"/>
        </w:rPr>
      </w:pPr>
    </w:p>
    <w:p w14:paraId="3BCEB5A7" w14:textId="77777777" w:rsidR="00530E16" w:rsidRDefault="00530E16">
      <w:pPr>
        <w:rPr>
          <w:rFonts w:ascii="Arial" w:eastAsia="Arial" w:hAnsi="Arial" w:cs="Arial"/>
        </w:rPr>
      </w:pPr>
    </w:p>
    <w:p w14:paraId="041BA1A9" w14:textId="77777777" w:rsidR="00530E16" w:rsidRDefault="00530E16">
      <w:pPr>
        <w:rPr>
          <w:rFonts w:ascii="Arial" w:eastAsia="Arial" w:hAnsi="Arial" w:cs="Arial"/>
        </w:rPr>
      </w:pPr>
    </w:p>
    <w:p w14:paraId="331589A4" w14:textId="77777777" w:rsidR="00530E16" w:rsidRDefault="00530E16">
      <w:pPr>
        <w:rPr>
          <w:rFonts w:ascii="Arial" w:eastAsia="Arial" w:hAnsi="Arial" w:cs="Arial"/>
        </w:rPr>
      </w:pPr>
    </w:p>
    <w:p w14:paraId="5C4E29B9"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3DA3938C" w14:textId="77777777" w:rsidR="00530E16" w:rsidRDefault="00530E16">
      <w:pPr>
        <w:rPr>
          <w:rFonts w:ascii="Arial" w:eastAsia="Arial" w:hAnsi="Arial" w:cs="Arial"/>
        </w:rPr>
      </w:pPr>
    </w:p>
    <w:p w14:paraId="393E2586" w14:textId="014D4CA7" w:rsidR="00530E16" w:rsidRPr="00575E73" w:rsidRDefault="00530E16" w:rsidP="00575E73">
      <w:pPr>
        <w:rPr>
          <w:rFonts w:ascii="Arial" w:eastAsia="Arial" w:hAnsi="Arial" w:cs="Arial"/>
          <w:sz w:val="22"/>
          <w:szCs w:val="22"/>
        </w:rPr>
      </w:pPr>
    </w:p>
    <w:sectPr w:rsidR="00530E16" w:rsidRPr="00575E73"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C2E06" w14:textId="77777777" w:rsidR="00361CF1" w:rsidRDefault="00361CF1" w:rsidP="002A1842">
      <w:pPr>
        <w:spacing w:after="0" w:line="240" w:lineRule="auto"/>
      </w:pPr>
      <w:r>
        <w:separator/>
      </w:r>
    </w:p>
  </w:endnote>
  <w:endnote w:type="continuationSeparator" w:id="0">
    <w:p w14:paraId="0C7B8555" w14:textId="77777777" w:rsidR="00361CF1" w:rsidRDefault="00361CF1"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258F4C57"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0570734F"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30BEC518"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219C07FB"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26DE4" w14:textId="77777777" w:rsidR="00361CF1" w:rsidRDefault="00361CF1" w:rsidP="002A1842">
      <w:pPr>
        <w:spacing w:after="0" w:line="240" w:lineRule="auto"/>
      </w:pPr>
      <w:r>
        <w:separator/>
      </w:r>
    </w:p>
  </w:footnote>
  <w:footnote w:type="continuationSeparator" w:id="0">
    <w:p w14:paraId="691F70A7" w14:textId="77777777" w:rsidR="00361CF1" w:rsidRDefault="00361CF1"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62835658">
    <w:abstractNumId w:val="5"/>
  </w:num>
  <w:num w:numId="2" w16cid:durableId="1975989860">
    <w:abstractNumId w:val="3"/>
  </w:num>
  <w:num w:numId="3" w16cid:durableId="1462308833">
    <w:abstractNumId w:val="2"/>
  </w:num>
  <w:num w:numId="4" w16cid:durableId="208877447">
    <w:abstractNumId w:val="1"/>
  </w:num>
  <w:num w:numId="5" w16cid:durableId="561673812">
    <w:abstractNumId w:val="4"/>
  </w:num>
  <w:num w:numId="6" w16cid:durableId="1329747960">
    <w:abstractNumId w:val="0"/>
  </w:num>
  <w:num w:numId="7" w16cid:durableId="764305740">
    <w:abstractNumId w:val="7"/>
  </w:num>
  <w:num w:numId="8" w16cid:durableId="15001968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112FFC"/>
    <w:rsid w:val="00172AD1"/>
    <w:rsid w:val="001813E7"/>
    <w:rsid w:val="001E0AF6"/>
    <w:rsid w:val="002A1842"/>
    <w:rsid w:val="00361CF1"/>
    <w:rsid w:val="00372364"/>
    <w:rsid w:val="003B7EF8"/>
    <w:rsid w:val="003D72A9"/>
    <w:rsid w:val="00432D05"/>
    <w:rsid w:val="004468F8"/>
    <w:rsid w:val="00494481"/>
    <w:rsid w:val="00530E16"/>
    <w:rsid w:val="00557D41"/>
    <w:rsid w:val="00575E73"/>
    <w:rsid w:val="005E302A"/>
    <w:rsid w:val="005F4739"/>
    <w:rsid w:val="006C1597"/>
    <w:rsid w:val="00722EFE"/>
    <w:rsid w:val="007637E9"/>
    <w:rsid w:val="008E7834"/>
    <w:rsid w:val="00973BFF"/>
    <w:rsid w:val="009E2FEA"/>
    <w:rsid w:val="009F60D1"/>
    <w:rsid w:val="00A00753"/>
    <w:rsid w:val="00A56946"/>
    <w:rsid w:val="00A75B15"/>
    <w:rsid w:val="00AE06EA"/>
    <w:rsid w:val="00B65ED6"/>
    <w:rsid w:val="00BA0043"/>
    <w:rsid w:val="00BF0204"/>
    <w:rsid w:val="00C83777"/>
    <w:rsid w:val="00CF650B"/>
    <w:rsid w:val="00D62A9C"/>
    <w:rsid w:val="00DB181C"/>
    <w:rsid w:val="00E32F34"/>
    <w:rsid w:val="00EA04EC"/>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B17DC"/>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1610</Words>
  <Characters>9182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Mary Obiageli Ugwuala (2530278)</cp:lastModifiedBy>
  <cp:revision>2</cp:revision>
  <dcterms:created xsi:type="dcterms:W3CDTF">2026-04-19T16:30:00Z</dcterms:created>
  <dcterms:modified xsi:type="dcterms:W3CDTF">2026-04-19T16:30:00Z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6a1c5611-53b0-4ea9-852f-81959889b186</vt:lpwstr>
  </property>
</Properties>
</file>