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A9357" w14:textId="77777777" w:rsidR="00770F67" w:rsidRPr="00770F67" w:rsidRDefault="00770F67" w:rsidP="00770F67">
      <w:pPr>
        <w:spacing w:line="360" w:lineRule="auto"/>
        <w:ind w:left="720" w:hanging="360"/>
        <w:rPr>
          <w:rFonts w:ascii="Arial" w:hAnsi="Arial" w:cs="Arial"/>
          <w:sz w:val="22"/>
          <w:szCs w:val="22"/>
        </w:rPr>
      </w:pPr>
    </w:p>
    <w:p w14:paraId="586E340F" w14:textId="77777777" w:rsidR="00770F67" w:rsidRPr="00770F67" w:rsidRDefault="00770F67" w:rsidP="00770F67">
      <w:pPr>
        <w:spacing w:line="360" w:lineRule="auto"/>
        <w:ind w:left="720" w:hanging="360"/>
        <w:rPr>
          <w:rFonts w:ascii="Arial" w:hAnsi="Arial" w:cs="Arial"/>
          <w:sz w:val="22"/>
          <w:szCs w:val="22"/>
        </w:rPr>
      </w:pPr>
    </w:p>
    <w:p w14:paraId="4856A1F6" w14:textId="77777777" w:rsidR="00770F67" w:rsidRPr="00770F67" w:rsidRDefault="00770F67" w:rsidP="00770F67">
      <w:pPr>
        <w:spacing w:line="360" w:lineRule="auto"/>
        <w:ind w:left="720" w:hanging="360"/>
        <w:rPr>
          <w:rFonts w:ascii="Arial" w:hAnsi="Arial" w:cs="Arial"/>
          <w:sz w:val="22"/>
          <w:szCs w:val="22"/>
        </w:rPr>
      </w:pPr>
    </w:p>
    <w:p w14:paraId="3FD048AA" w14:textId="77777777" w:rsidR="00770F67" w:rsidRPr="00770F67" w:rsidRDefault="00770F67" w:rsidP="00770F67">
      <w:pPr>
        <w:spacing w:line="360" w:lineRule="auto"/>
        <w:ind w:left="720" w:hanging="360"/>
        <w:rPr>
          <w:rFonts w:ascii="Arial" w:hAnsi="Arial" w:cs="Arial"/>
          <w:sz w:val="22"/>
          <w:szCs w:val="22"/>
        </w:rPr>
      </w:pPr>
    </w:p>
    <w:p w14:paraId="3F37F815" w14:textId="77777777" w:rsidR="00770F67" w:rsidRPr="00770F67" w:rsidRDefault="00770F67" w:rsidP="00770F67">
      <w:pPr>
        <w:spacing w:line="360" w:lineRule="auto"/>
        <w:ind w:left="720" w:hanging="360"/>
        <w:rPr>
          <w:rFonts w:ascii="Arial" w:hAnsi="Arial" w:cs="Arial"/>
          <w:sz w:val="22"/>
          <w:szCs w:val="22"/>
        </w:rPr>
      </w:pPr>
    </w:p>
    <w:p w14:paraId="4DB25E2D" w14:textId="77777777" w:rsidR="00770F67" w:rsidRPr="00770F67" w:rsidRDefault="00770F67" w:rsidP="00770F67">
      <w:pPr>
        <w:spacing w:line="360" w:lineRule="auto"/>
        <w:ind w:left="720" w:hanging="360"/>
        <w:rPr>
          <w:rFonts w:ascii="Arial" w:hAnsi="Arial" w:cs="Arial"/>
          <w:sz w:val="22"/>
          <w:szCs w:val="22"/>
        </w:rPr>
      </w:pPr>
    </w:p>
    <w:p w14:paraId="2FB4E0C3" w14:textId="77777777" w:rsidR="00770F67" w:rsidRPr="00770F67" w:rsidRDefault="00770F67" w:rsidP="00770F67">
      <w:pPr>
        <w:spacing w:line="360" w:lineRule="auto"/>
        <w:ind w:left="720" w:hanging="360"/>
        <w:rPr>
          <w:rFonts w:ascii="Arial" w:hAnsi="Arial" w:cs="Arial"/>
          <w:sz w:val="22"/>
          <w:szCs w:val="22"/>
        </w:rPr>
      </w:pPr>
    </w:p>
    <w:p w14:paraId="537731CD" w14:textId="77777777" w:rsidR="00770F67" w:rsidRPr="00770F67" w:rsidRDefault="00770F67" w:rsidP="00770F67">
      <w:pPr>
        <w:spacing w:line="360" w:lineRule="auto"/>
        <w:ind w:left="720" w:hanging="360"/>
        <w:rPr>
          <w:rFonts w:ascii="Arial" w:hAnsi="Arial" w:cs="Arial"/>
          <w:sz w:val="22"/>
          <w:szCs w:val="22"/>
        </w:rPr>
      </w:pPr>
    </w:p>
    <w:p w14:paraId="084FD241" w14:textId="77777777" w:rsidR="00770F67" w:rsidRPr="00770F67" w:rsidRDefault="00770F67" w:rsidP="00770F67">
      <w:pPr>
        <w:spacing w:line="360" w:lineRule="auto"/>
        <w:ind w:left="720" w:hanging="360"/>
        <w:rPr>
          <w:rFonts w:ascii="Arial" w:hAnsi="Arial" w:cs="Arial"/>
          <w:sz w:val="22"/>
          <w:szCs w:val="22"/>
        </w:rPr>
      </w:pPr>
    </w:p>
    <w:p w14:paraId="6C1A5759" w14:textId="77777777" w:rsidR="00770F67" w:rsidRPr="00770F67" w:rsidRDefault="00770F67" w:rsidP="00770F67">
      <w:pPr>
        <w:spacing w:line="360" w:lineRule="auto"/>
        <w:ind w:left="720" w:hanging="360"/>
        <w:rPr>
          <w:rFonts w:ascii="Arial" w:hAnsi="Arial" w:cs="Arial"/>
          <w:sz w:val="22"/>
          <w:szCs w:val="22"/>
        </w:rPr>
      </w:pPr>
    </w:p>
    <w:p w14:paraId="185FE685" w14:textId="77777777" w:rsidR="00770F67" w:rsidRPr="00770F67" w:rsidRDefault="00770F67" w:rsidP="00770F67">
      <w:pPr>
        <w:spacing w:line="360" w:lineRule="auto"/>
        <w:ind w:left="720" w:hanging="360"/>
        <w:rPr>
          <w:rFonts w:ascii="Arial" w:hAnsi="Arial" w:cs="Arial"/>
          <w:sz w:val="22"/>
          <w:szCs w:val="22"/>
        </w:rPr>
      </w:pPr>
    </w:p>
    <w:p w14:paraId="58FF652A" w14:textId="77777777" w:rsidR="00770F67" w:rsidRPr="00770F67" w:rsidRDefault="00770F67" w:rsidP="00770F67">
      <w:pPr>
        <w:spacing w:line="360" w:lineRule="auto"/>
        <w:ind w:left="720" w:hanging="360"/>
        <w:rPr>
          <w:rFonts w:ascii="Arial" w:hAnsi="Arial" w:cs="Arial"/>
          <w:sz w:val="22"/>
          <w:szCs w:val="22"/>
        </w:rPr>
      </w:pPr>
    </w:p>
    <w:p w14:paraId="154C0435" w14:textId="77777777" w:rsidR="00770F67" w:rsidRPr="00770F67" w:rsidRDefault="00770F67" w:rsidP="00770F67">
      <w:pPr>
        <w:spacing w:line="360" w:lineRule="auto"/>
        <w:ind w:left="720" w:hanging="360"/>
        <w:rPr>
          <w:rFonts w:ascii="Arial" w:hAnsi="Arial" w:cs="Arial"/>
          <w:sz w:val="22"/>
          <w:szCs w:val="22"/>
        </w:rPr>
      </w:pPr>
    </w:p>
    <w:p w14:paraId="20B307EC" w14:textId="64F551E7" w:rsidR="00770F67" w:rsidRPr="00770F67" w:rsidRDefault="00C603CB" w:rsidP="00770F67">
      <w:pPr>
        <w:pStyle w:val="ListParagraph"/>
        <w:spacing w:line="360" w:lineRule="auto"/>
        <w:rPr>
          <w:rFonts w:ascii="Arial" w:hAnsi="Arial" w:cs="Arial"/>
          <w:sz w:val="22"/>
          <w:szCs w:val="22"/>
          <w:lang w:val="en-GB"/>
        </w:rPr>
      </w:pPr>
      <w:r>
        <w:rPr>
          <w:rFonts w:ascii="Arial" w:hAnsi="Arial" w:cs="Arial"/>
          <w:sz w:val="22"/>
          <w:szCs w:val="22"/>
          <w:lang w:val="en-GB" w:eastAsia="en-GB"/>
        </w:rPr>
        <w:t xml:space="preserve">                                         </w:t>
      </w:r>
      <w:r w:rsidRPr="00770F67">
        <w:rPr>
          <w:rFonts w:ascii="Arial" w:hAnsi="Arial" w:cs="Arial"/>
          <w:sz w:val="22"/>
          <w:szCs w:val="22"/>
          <w:lang w:val="en-GB" w:eastAsia="en-GB"/>
        </w:rPr>
        <w:t>Module Code</w:t>
      </w:r>
      <w:r>
        <w:rPr>
          <w:rFonts w:ascii="Arial" w:hAnsi="Arial" w:cs="Arial"/>
          <w:sz w:val="22"/>
          <w:szCs w:val="22"/>
          <w:lang w:val="en-GB" w:eastAsia="en-GB"/>
        </w:rPr>
        <w:t xml:space="preserve"> : </w:t>
      </w:r>
      <w:r w:rsidRPr="00770F67">
        <w:rPr>
          <w:rFonts w:ascii="Arial" w:hAnsi="Arial" w:cs="Arial"/>
          <w:sz w:val="22"/>
          <w:szCs w:val="22"/>
        </w:rPr>
        <w:t>LCBB5000</w:t>
      </w:r>
    </w:p>
    <w:p w14:paraId="4E303DCA" w14:textId="2C759C37" w:rsidR="00770F67" w:rsidRPr="00770F67" w:rsidRDefault="00C603CB" w:rsidP="00770F67">
      <w:pPr>
        <w:pStyle w:val="ListParagraph"/>
        <w:spacing w:line="360" w:lineRule="auto"/>
        <w:rPr>
          <w:rFonts w:ascii="Arial" w:hAnsi="Arial" w:cs="Arial"/>
          <w:sz w:val="22"/>
          <w:szCs w:val="22"/>
          <w:lang w:val="en-GB"/>
        </w:rPr>
      </w:pPr>
      <w:r>
        <w:rPr>
          <w:rFonts w:ascii="Arial" w:hAnsi="Arial" w:cs="Arial"/>
          <w:sz w:val="22"/>
          <w:szCs w:val="22"/>
          <w:lang w:val="en-GB"/>
        </w:rPr>
        <w:t xml:space="preserve">                   </w:t>
      </w:r>
      <w:r>
        <w:rPr>
          <w:rFonts w:ascii="Arial" w:hAnsi="Arial" w:cs="Arial"/>
          <w:sz w:val="22"/>
          <w:szCs w:val="22"/>
          <w:lang w:val="en-GB" w:eastAsia="en-GB"/>
        </w:rPr>
        <w:t>Module</w:t>
      </w:r>
      <w:r w:rsidRPr="00770F67">
        <w:rPr>
          <w:rFonts w:ascii="Arial" w:hAnsi="Arial" w:cs="Arial"/>
          <w:sz w:val="22"/>
          <w:szCs w:val="22"/>
          <w:lang w:val="en-GB" w:eastAsia="en-GB"/>
        </w:rPr>
        <w:t xml:space="preserve"> Title: </w:t>
      </w:r>
      <w:r w:rsidRPr="00770F67">
        <w:rPr>
          <w:rFonts w:ascii="Arial" w:hAnsi="Arial" w:cs="Arial"/>
          <w:sz w:val="22"/>
          <w:szCs w:val="22"/>
        </w:rPr>
        <w:t>Data Handling and Business Intelligence</w:t>
      </w:r>
    </w:p>
    <w:p w14:paraId="2E1E7AE9" w14:textId="4C4DC18F" w:rsidR="00C603CB" w:rsidRDefault="00C603CB" w:rsidP="00C603CB">
      <w:pPr>
        <w:spacing w:line="360" w:lineRule="auto"/>
        <w:jc w:val="center"/>
        <w:rPr>
          <w:rFonts w:ascii="Arial" w:hAnsi="Arial" w:cs="Arial"/>
          <w:sz w:val="22"/>
          <w:szCs w:val="22"/>
          <w:lang w:val="en-GB" w:eastAsia="en-GB"/>
        </w:rPr>
      </w:pPr>
      <w:r w:rsidRPr="00770F67">
        <w:rPr>
          <w:rFonts w:ascii="Arial" w:hAnsi="Arial" w:cs="Arial"/>
          <w:sz w:val="22"/>
          <w:szCs w:val="22"/>
          <w:lang w:val="en-GB" w:eastAsia="en-GB"/>
        </w:rPr>
        <w:t>Assignment Title:</w:t>
      </w:r>
      <w:r w:rsidRPr="00770F67">
        <w:rPr>
          <w:rFonts w:ascii="Arial" w:hAnsi="Arial" w:cs="Arial"/>
          <w:sz w:val="22"/>
          <w:szCs w:val="22"/>
          <w:lang w:val="en-US"/>
        </w:rPr>
        <w:t xml:space="preserve"> </w:t>
      </w:r>
      <w:r w:rsidRPr="00770F67">
        <w:rPr>
          <w:rFonts w:ascii="Arial" w:hAnsi="Arial" w:cs="Arial"/>
          <w:sz w:val="22"/>
          <w:szCs w:val="22"/>
        </w:rPr>
        <w:t>Written Report</w:t>
      </w:r>
    </w:p>
    <w:p w14:paraId="3BB80F89" w14:textId="16DE0802" w:rsidR="00C603CB" w:rsidRDefault="00C603CB" w:rsidP="00C603CB">
      <w:pPr>
        <w:spacing w:line="360" w:lineRule="auto"/>
        <w:jc w:val="center"/>
        <w:rPr>
          <w:rFonts w:ascii="Arial" w:hAnsi="Arial" w:cs="Arial"/>
          <w:sz w:val="22"/>
          <w:szCs w:val="22"/>
          <w:lang w:val="en-GB" w:eastAsia="en-GB"/>
        </w:rPr>
      </w:pPr>
      <w:r w:rsidRPr="00770F67">
        <w:rPr>
          <w:rFonts w:ascii="Arial" w:hAnsi="Arial" w:cs="Arial"/>
          <w:sz w:val="22"/>
          <w:szCs w:val="22"/>
          <w:lang w:val="en-GB" w:eastAsia="en-GB"/>
        </w:rPr>
        <w:t>Lecturer:</w:t>
      </w:r>
      <w:r>
        <w:rPr>
          <w:rFonts w:ascii="Arial" w:hAnsi="Arial" w:cs="Arial"/>
          <w:sz w:val="22"/>
          <w:szCs w:val="22"/>
          <w:lang w:val="en-GB" w:eastAsia="en-GB"/>
        </w:rPr>
        <w:t xml:space="preserve"> </w:t>
      </w:r>
      <w:r>
        <w:rPr>
          <w:rFonts w:ascii="Arial" w:hAnsi="Arial" w:cs="Arial"/>
          <w:kern w:val="0"/>
          <w:sz w:val="22"/>
          <w:szCs w:val="22"/>
          <w:lang w:eastAsia="en-GB"/>
          <w14:ligatures w14:val="none"/>
        </w:rPr>
        <w:t>Zahra Mohammadnazari</w:t>
      </w:r>
    </w:p>
    <w:p w14:paraId="07AD81C5" w14:textId="71F25C1E" w:rsidR="00770F67" w:rsidRPr="00770F67" w:rsidRDefault="00770F67" w:rsidP="00770F67">
      <w:pPr>
        <w:spacing w:line="360" w:lineRule="auto"/>
        <w:jc w:val="center"/>
        <w:rPr>
          <w:rFonts w:ascii="Arial" w:hAnsi="Arial" w:cs="Arial"/>
          <w:sz w:val="22"/>
          <w:szCs w:val="22"/>
          <w:lang w:val="en-GB" w:eastAsia="en-GB"/>
        </w:rPr>
      </w:pPr>
      <w:r w:rsidRPr="00770F67">
        <w:rPr>
          <w:rFonts w:ascii="Arial" w:hAnsi="Arial" w:cs="Arial"/>
          <w:sz w:val="22"/>
          <w:szCs w:val="22"/>
          <w:lang w:val="en-GB" w:eastAsia="en-GB"/>
        </w:rPr>
        <w:t>Name:</w:t>
      </w:r>
      <w:r w:rsidR="00C603CB">
        <w:rPr>
          <w:rFonts w:ascii="Arial" w:hAnsi="Arial" w:cs="Arial"/>
          <w:sz w:val="22"/>
          <w:szCs w:val="22"/>
          <w:lang w:val="en-GB" w:eastAsia="en-GB"/>
        </w:rPr>
        <w:t xml:space="preserve"> Adriana Mihaela Petcu </w:t>
      </w:r>
    </w:p>
    <w:p w14:paraId="1B877268" w14:textId="6BEF3B94" w:rsidR="00770F67" w:rsidRPr="00770F67" w:rsidRDefault="00770F67" w:rsidP="00C603CB">
      <w:pPr>
        <w:spacing w:line="360" w:lineRule="auto"/>
        <w:jc w:val="center"/>
        <w:rPr>
          <w:rFonts w:ascii="Arial" w:hAnsi="Arial" w:cs="Arial"/>
          <w:sz w:val="22"/>
          <w:szCs w:val="22"/>
          <w:lang w:val="en-GB" w:eastAsia="en-GB"/>
        </w:rPr>
      </w:pPr>
      <w:r w:rsidRPr="00770F67">
        <w:rPr>
          <w:rFonts w:ascii="Arial" w:hAnsi="Arial" w:cs="Arial"/>
          <w:sz w:val="22"/>
          <w:szCs w:val="22"/>
          <w:lang w:val="en-GB" w:eastAsia="en-GB"/>
        </w:rPr>
        <w:t>Student number:</w:t>
      </w:r>
      <w:r w:rsidR="00C603CB">
        <w:rPr>
          <w:rFonts w:ascii="Arial" w:hAnsi="Arial" w:cs="Arial"/>
          <w:sz w:val="22"/>
          <w:szCs w:val="22"/>
          <w:lang w:val="en-GB" w:eastAsia="en-GB"/>
        </w:rPr>
        <w:t xml:space="preserve"> 2126831</w:t>
      </w:r>
    </w:p>
    <w:p w14:paraId="363CCAA3" w14:textId="77777777" w:rsidR="00770F67" w:rsidRPr="00770F67" w:rsidRDefault="00770F67" w:rsidP="00770F67">
      <w:pPr>
        <w:spacing w:line="360" w:lineRule="auto"/>
        <w:jc w:val="center"/>
        <w:rPr>
          <w:rFonts w:ascii="Arial" w:hAnsi="Arial" w:cs="Arial"/>
          <w:sz w:val="22"/>
          <w:szCs w:val="22"/>
          <w:lang w:val="en-GB" w:eastAsia="en-GB"/>
        </w:rPr>
      </w:pPr>
    </w:p>
    <w:p w14:paraId="5536944C" w14:textId="77777777" w:rsidR="00770F67" w:rsidRPr="00770F67" w:rsidRDefault="00770F67" w:rsidP="00770F67">
      <w:pPr>
        <w:spacing w:line="360" w:lineRule="auto"/>
        <w:jc w:val="center"/>
        <w:rPr>
          <w:rFonts w:ascii="Arial" w:hAnsi="Arial" w:cs="Arial"/>
          <w:sz w:val="22"/>
          <w:szCs w:val="22"/>
          <w:lang w:val="en-GB" w:eastAsia="en-GB"/>
        </w:rPr>
      </w:pPr>
    </w:p>
    <w:p w14:paraId="640EC6B4" w14:textId="77777777" w:rsidR="00770F67" w:rsidRPr="00770F67" w:rsidRDefault="00770F67" w:rsidP="00770F67">
      <w:pPr>
        <w:pStyle w:val="ListParagraph"/>
        <w:spacing w:line="360" w:lineRule="auto"/>
        <w:rPr>
          <w:rFonts w:ascii="Arial" w:hAnsi="Arial" w:cs="Arial"/>
          <w:sz w:val="22"/>
          <w:szCs w:val="22"/>
          <w:lang w:val="en-GB"/>
        </w:rPr>
      </w:pPr>
    </w:p>
    <w:p w14:paraId="18F38911" w14:textId="77777777" w:rsidR="00770F67" w:rsidRPr="00770F67" w:rsidRDefault="00770F67" w:rsidP="00770F67">
      <w:pPr>
        <w:pStyle w:val="ListParagraph"/>
        <w:spacing w:line="360" w:lineRule="auto"/>
        <w:rPr>
          <w:rFonts w:ascii="Arial" w:hAnsi="Arial" w:cs="Arial"/>
          <w:sz w:val="22"/>
          <w:szCs w:val="22"/>
          <w:lang w:val="en-GB"/>
        </w:rPr>
      </w:pPr>
    </w:p>
    <w:p w14:paraId="4F08F975" w14:textId="77777777" w:rsidR="00770F67" w:rsidRPr="00770F67" w:rsidRDefault="00770F67" w:rsidP="00770F67">
      <w:pPr>
        <w:pStyle w:val="ListParagraph"/>
        <w:spacing w:line="360" w:lineRule="auto"/>
        <w:rPr>
          <w:rFonts w:ascii="Arial" w:hAnsi="Arial" w:cs="Arial"/>
          <w:sz w:val="22"/>
          <w:szCs w:val="22"/>
          <w:lang w:val="en-GB"/>
        </w:rPr>
      </w:pPr>
    </w:p>
    <w:p w14:paraId="6E508877" w14:textId="77777777" w:rsidR="00770F67" w:rsidRPr="00770F67" w:rsidRDefault="00770F67" w:rsidP="00770F67">
      <w:pPr>
        <w:pStyle w:val="ListParagraph"/>
        <w:spacing w:line="360" w:lineRule="auto"/>
        <w:rPr>
          <w:rFonts w:ascii="Arial" w:hAnsi="Arial" w:cs="Arial"/>
          <w:sz w:val="22"/>
          <w:szCs w:val="22"/>
          <w:lang w:val="en-GB"/>
        </w:rPr>
      </w:pPr>
    </w:p>
    <w:p w14:paraId="0E251007" w14:textId="77777777" w:rsidR="00770F67" w:rsidRPr="00770F67" w:rsidRDefault="00770F67" w:rsidP="00770F67">
      <w:pPr>
        <w:pStyle w:val="ListParagraph"/>
        <w:spacing w:line="360" w:lineRule="auto"/>
        <w:rPr>
          <w:rFonts w:ascii="Arial" w:hAnsi="Arial" w:cs="Arial"/>
          <w:sz w:val="22"/>
          <w:szCs w:val="22"/>
          <w:lang w:val="en-GB"/>
        </w:rPr>
      </w:pPr>
    </w:p>
    <w:p w14:paraId="644D20C4" w14:textId="77777777" w:rsidR="00770F67" w:rsidRPr="00770F67" w:rsidRDefault="00770F67" w:rsidP="00770F67">
      <w:pPr>
        <w:pStyle w:val="ListParagraph"/>
        <w:spacing w:line="360" w:lineRule="auto"/>
        <w:rPr>
          <w:rFonts w:ascii="Arial" w:hAnsi="Arial" w:cs="Arial"/>
          <w:sz w:val="22"/>
          <w:szCs w:val="22"/>
          <w:lang w:val="en-GB"/>
        </w:rPr>
      </w:pPr>
    </w:p>
    <w:p w14:paraId="53B236FF" w14:textId="77777777" w:rsidR="00770F67" w:rsidRPr="00770F67" w:rsidRDefault="00770F67" w:rsidP="00770F67">
      <w:pPr>
        <w:pStyle w:val="ListParagraph"/>
        <w:spacing w:line="360" w:lineRule="auto"/>
        <w:rPr>
          <w:rFonts w:ascii="Arial" w:hAnsi="Arial" w:cs="Arial"/>
          <w:sz w:val="22"/>
          <w:szCs w:val="22"/>
          <w:lang w:val="en-GB"/>
        </w:rPr>
      </w:pPr>
    </w:p>
    <w:p w14:paraId="2631F4D6" w14:textId="77777777" w:rsidR="00770F67" w:rsidRPr="00770F67" w:rsidRDefault="00770F67" w:rsidP="00770F67">
      <w:pPr>
        <w:pStyle w:val="ListParagraph"/>
        <w:spacing w:line="360" w:lineRule="auto"/>
        <w:rPr>
          <w:rFonts w:ascii="Arial" w:hAnsi="Arial" w:cs="Arial"/>
          <w:sz w:val="22"/>
          <w:szCs w:val="22"/>
          <w:lang w:val="en-GB"/>
        </w:rPr>
      </w:pPr>
    </w:p>
    <w:p w14:paraId="77B5FD43" w14:textId="77777777" w:rsidR="00770F67" w:rsidRDefault="00770F67" w:rsidP="00770F67">
      <w:pPr>
        <w:spacing w:line="360" w:lineRule="auto"/>
        <w:rPr>
          <w:rFonts w:ascii="Arial" w:hAnsi="Arial" w:cs="Arial"/>
          <w:sz w:val="22"/>
          <w:szCs w:val="22"/>
          <w:lang w:val="en-GB"/>
        </w:rPr>
      </w:pPr>
    </w:p>
    <w:p w14:paraId="3A5841FE" w14:textId="77777777" w:rsidR="00770F67" w:rsidRPr="00770F67" w:rsidRDefault="00770F67" w:rsidP="00770F67">
      <w:pPr>
        <w:spacing w:line="360" w:lineRule="auto"/>
        <w:rPr>
          <w:rFonts w:ascii="Arial" w:hAnsi="Arial" w:cs="Arial"/>
          <w:sz w:val="22"/>
          <w:szCs w:val="22"/>
          <w:lang w:val="en-GB"/>
        </w:rPr>
      </w:pPr>
    </w:p>
    <w:p w14:paraId="7A4171E5" w14:textId="77777777" w:rsidR="00770F67" w:rsidRDefault="00770F67" w:rsidP="00770F67">
      <w:pPr>
        <w:pStyle w:val="ListParagraph"/>
        <w:spacing w:line="360" w:lineRule="auto"/>
        <w:rPr>
          <w:rFonts w:ascii="Arial" w:hAnsi="Arial" w:cs="Arial"/>
          <w:sz w:val="22"/>
          <w:szCs w:val="22"/>
          <w:lang w:val="en-GB"/>
        </w:rPr>
      </w:pPr>
    </w:p>
    <w:p w14:paraId="0D0101FC" w14:textId="77777777" w:rsidR="00C603CB" w:rsidRPr="00770F67" w:rsidRDefault="00C603CB" w:rsidP="00770F67">
      <w:pPr>
        <w:pStyle w:val="ListParagraph"/>
        <w:spacing w:line="360" w:lineRule="auto"/>
        <w:rPr>
          <w:rFonts w:ascii="Arial" w:hAnsi="Arial" w:cs="Arial"/>
          <w:sz w:val="22"/>
          <w:szCs w:val="22"/>
          <w:lang w:val="en-GB"/>
        </w:rPr>
      </w:pPr>
    </w:p>
    <w:p w14:paraId="1E57B80F" w14:textId="77777777" w:rsidR="00770F67" w:rsidRPr="00770F67" w:rsidRDefault="00770F67" w:rsidP="00770F67">
      <w:pPr>
        <w:pStyle w:val="ListParagraph"/>
        <w:spacing w:line="360" w:lineRule="auto"/>
        <w:rPr>
          <w:rFonts w:ascii="Arial" w:hAnsi="Arial" w:cs="Arial"/>
          <w:sz w:val="22"/>
          <w:szCs w:val="22"/>
          <w:lang w:val="en-GB"/>
        </w:rPr>
      </w:pPr>
    </w:p>
    <w:p w14:paraId="070AC336" w14:textId="77777777" w:rsidR="00770F67" w:rsidRPr="00770F67" w:rsidRDefault="00770F67" w:rsidP="00770F67">
      <w:pPr>
        <w:pStyle w:val="ListParagraph"/>
        <w:spacing w:line="360" w:lineRule="auto"/>
        <w:rPr>
          <w:rFonts w:ascii="Arial" w:hAnsi="Arial" w:cs="Arial"/>
          <w:sz w:val="22"/>
          <w:szCs w:val="22"/>
          <w:lang w:val="en-GB"/>
        </w:rPr>
      </w:pPr>
    </w:p>
    <w:p w14:paraId="7DA32A77" w14:textId="77777777" w:rsidR="00770F67" w:rsidRPr="00770F67" w:rsidRDefault="00770F67" w:rsidP="00770F67">
      <w:pPr>
        <w:pStyle w:val="ListParagraph"/>
        <w:spacing w:line="360" w:lineRule="auto"/>
        <w:rPr>
          <w:rFonts w:ascii="Arial" w:hAnsi="Arial" w:cs="Arial"/>
          <w:sz w:val="22"/>
          <w:szCs w:val="22"/>
          <w:lang w:val="en-GB"/>
        </w:rPr>
      </w:pPr>
    </w:p>
    <w:p w14:paraId="7A436CAF" w14:textId="77777777" w:rsidR="00770F67" w:rsidRPr="00770F67" w:rsidRDefault="00770F67" w:rsidP="00770F67">
      <w:pPr>
        <w:pStyle w:val="ListParagraph"/>
        <w:spacing w:line="360" w:lineRule="auto"/>
        <w:rPr>
          <w:rFonts w:ascii="Arial" w:hAnsi="Arial" w:cs="Arial"/>
          <w:sz w:val="22"/>
          <w:szCs w:val="22"/>
          <w:lang w:val="en-GB"/>
        </w:rPr>
      </w:pPr>
    </w:p>
    <w:p w14:paraId="1A333FED" w14:textId="76DD3E7C" w:rsidR="000923BF" w:rsidRPr="00770F67" w:rsidRDefault="000923BF" w:rsidP="00770F67">
      <w:pPr>
        <w:pStyle w:val="ListParagraph"/>
        <w:numPr>
          <w:ilvl w:val="0"/>
          <w:numId w:val="9"/>
        </w:numPr>
        <w:spacing w:line="360" w:lineRule="auto"/>
        <w:rPr>
          <w:rFonts w:ascii="Arial" w:hAnsi="Arial" w:cs="Arial"/>
          <w:sz w:val="22"/>
          <w:szCs w:val="22"/>
          <w:lang w:val="en-GB"/>
        </w:rPr>
      </w:pPr>
      <w:r w:rsidRPr="00770F67">
        <w:rPr>
          <w:rFonts w:ascii="Arial" w:hAnsi="Arial" w:cs="Arial"/>
          <w:sz w:val="22"/>
          <w:szCs w:val="22"/>
          <w:lang w:val="en-GB"/>
        </w:rPr>
        <w:lastRenderedPageBreak/>
        <w:t>The role of big data analytics in the modern healthcare environment</w:t>
      </w:r>
    </w:p>
    <w:p w14:paraId="2BD86C5E" w14:textId="77777777" w:rsidR="000923BF" w:rsidRPr="00770F67" w:rsidRDefault="000923BF" w:rsidP="00770F67">
      <w:pPr>
        <w:spacing w:line="360" w:lineRule="auto"/>
        <w:rPr>
          <w:rFonts w:ascii="Arial" w:hAnsi="Arial" w:cs="Arial"/>
          <w:sz w:val="22"/>
          <w:szCs w:val="22"/>
          <w:lang w:val="en-GB"/>
        </w:rPr>
      </w:pPr>
    </w:p>
    <w:p w14:paraId="185A4631" w14:textId="42807451"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Big data analytics has emerged as a transformative force in the modern healthcare environment, playing a pivotal role in the creation of organi</w:t>
      </w:r>
      <w:r w:rsidR="00770F67">
        <w:rPr>
          <w:rFonts w:ascii="Arial" w:hAnsi="Arial" w:cs="Arial"/>
          <w:sz w:val="22"/>
          <w:szCs w:val="22"/>
          <w:lang w:val="en-GB"/>
        </w:rPr>
        <w:t>s</w:t>
      </w:r>
      <w:r w:rsidRPr="00770F67">
        <w:rPr>
          <w:rFonts w:ascii="Arial" w:hAnsi="Arial" w:cs="Arial"/>
          <w:sz w:val="22"/>
          <w:szCs w:val="22"/>
          <w:lang w:val="en-GB"/>
        </w:rPr>
        <w:t>ational value. The healthcare sector is inundated with vast and diverse datasets, ranging from electronic health records (EHRs) and medical imaging to patient-generated data from wearable devices. Harnessing these data resources through advanced analytics techniques offers a multitude of benefits, fundamentally reshaping how healthcare organi</w:t>
      </w:r>
      <w:r w:rsidR="00770F67">
        <w:rPr>
          <w:rFonts w:ascii="Arial" w:hAnsi="Arial" w:cs="Arial"/>
          <w:sz w:val="22"/>
          <w:szCs w:val="22"/>
          <w:lang w:val="en-GB"/>
        </w:rPr>
        <w:t>s</w:t>
      </w:r>
      <w:r w:rsidRPr="00770F67">
        <w:rPr>
          <w:rFonts w:ascii="Arial" w:hAnsi="Arial" w:cs="Arial"/>
          <w:sz w:val="22"/>
          <w:szCs w:val="22"/>
          <w:lang w:val="en-GB"/>
        </w:rPr>
        <w:t>ations operate and deliver value.</w:t>
      </w:r>
    </w:p>
    <w:p w14:paraId="5A4386EA" w14:textId="36484053"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One primary role of big data analytics in healthcare is to enhance clinical decision-making. By mining historical patient data and applying machine learning algorithms, healthcare providers can identify patterns, predict disease progression, and personali</w:t>
      </w:r>
      <w:r w:rsidR="00770F67">
        <w:rPr>
          <w:rFonts w:ascii="Arial" w:hAnsi="Arial" w:cs="Arial"/>
          <w:sz w:val="22"/>
          <w:szCs w:val="22"/>
          <w:lang w:val="en-GB"/>
        </w:rPr>
        <w:t>s</w:t>
      </w:r>
      <w:r w:rsidRPr="00770F67">
        <w:rPr>
          <w:rFonts w:ascii="Arial" w:hAnsi="Arial" w:cs="Arial"/>
          <w:sz w:val="22"/>
          <w:szCs w:val="22"/>
          <w:lang w:val="en-GB"/>
        </w:rPr>
        <w:t>e treatment plans. For example, predictive analytics can help in early identification of patients at risk for chronic diseases like diabetes, enabling proactive interventions and reducing hospitalizations (Sarfraz et al., 2020). This not only improves patient outcomes but also reduces healthcare costs, a critical aspect of organi</w:t>
      </w:r>
      <w:r w:rsidR="00770F67">
        <w:rPr>
          <w:rFonts w:ascii="Arial" w:hAnsi="Arial" w:cs="Arial"/>
          <w:sz w:val="22"/>
          <w:szCs w:val="22"/>
          <w:lang w:val="en-GB"/>
        </w:rPr>
        <w:t>s</w:t>
      </w:r>
      <w:r w:rsidRPr="00770F67">
        <w:rPr>
          <w:rFonts w:ascii="Arial" w:hAnsi="Arial" w:cs="Arial"/>
          <w:sz w:val="22"/>
          <w:szCs w:val="22"/>
          <w:lang w:val="en-GB"/>
        </w:rPr>
        <w:t>ational value creation.</w:t>
      </w:r>
    </w:p>
    <w:p w14:paraId="6B9B92ED" w14:textId="3F5FA8A2"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Furthermore, big data analytics plays a pivotal role in improving operational efficiency within healthcare organi</w:t>
      </w:r>
      <w:r w:rsidR="00770F67">
        <w:rPr>
          <w:rFonts w:ascii="Arial" w:hAnsi="Arial" w:cs="Arial"/>
          <w:sz w:val="22"/>
          <w:szCs w:val="22"/>
          <w:lang w:val="en-GB"/>
        </w:rPr>
        <w:t>sa</w:t>
      </w:r>
      <w:r w:rsidRPr="00770F67">
        <w:rPr>
          <w:rFonts w:ascii="Arial" w:hAnsi="Arial" w:cs="Arial"/>
          <w:sz w:val="22"/>
          <w:szCs w:val="22"/>
          <w:lang w:val="en-GB"/>
        </w:rPr>
        <w:t>tions. Through the analysis of supply chain data, hospitals can optimize inventory management, reduce waste, and lower procurement costs. Additionally, predictive maintenance models can be developed to ensure the timely servicing of medical equipment, reducing downtime, and enhancing patient care (</w:t>
      </w:r>
      <w:proofErr w:type="spellStart"/>
      <w:r w:rsidRPr="00770F67">
        <w:rPr>
          <w:rFonts w:ascii="Arial" w:hAnsi="Arial" w:cs="Arial"/>
          <w:sz w:val="22"/>
          <w:szCs w:val="22"/>
          <w:lang w:val="en-GB"/>
        </w:rPr>
        <w:t>Raghupathi</w:t>
      </w:r>
      <w:proofErr w:type="spellEnd"/>
      <w:r w:rsidRPr="00770F67">
        <w:rPr>
          <w:rFonts w:ascii="Arial" w:hAnsi="Arial" w:cs="Arial"/>
          <w:sz w:val="22"/>
          <w:szCs w:val="22"/>
          <w:lang w:val="en-GB"/>
        </w:rPr>
        <w:t xml:space="preserve"> &amp; </w:t>
      </w:r>
      <w:proofErr w:type="spellStart"/>
      <w:r w:rsidRPr="00770F67">
        <w:rPr>
          <w:rFonts w:ascii="Arial" w:hAnsi="Arial" w:cs="Arial"/>
          <w:sz w:val="22"/>
          <w:szCs w:val="22"/>
          <w:lang w:val="en-GB"/>
        </w:rPr>
        <w:t>Raghupathi</w:t>
      </w:r>
      <w:proofErr w:type="spellEnd"/>
      <w:r w:rsidRPr="00770F67">
        <w:rPr>
          <w:rFonts w:ascii="Arial" w:hAnsi="Arial" w:cs="Arial"/>
          <w:sz w:val="22"/>
          <w:szCs w:val="22"/>
          <w:lang w:val="en-GB"/>
        </w:rPr>
        <w:t>, 2014).</w:t>
      </w:r>
    </w:p>
    <w:p w14:paraId="23AEE226" w14:textId="0228CDA3" w:rsidR="000923BF" w:rsidRPr="00770F67" w:rsidRDefault="000923BF" w:rsidP="00770F67">
      <w:pPr>
        <w:spacing w:line="360" w:lineRule="auto"/>
        <w:rPr>
          <w:rFonts w:ascii="Arial" w:hAnsi="Arial" w:cs="Arial"/>
          <w:sz w:val="22"/>
          <w:szCs w:val="22"/>
          <w:lang w:val="en-GB"/>
        </w:rPr>
      </w:pPr>
    </w:p>
    <w:p w14:paraId="24C996BE" w14:textId="1FC9ED81" w:rsidR="00BE0DE3" w:rsidRPr="00770F67" w:rsidRDefault="000923BF" w:rsidP="00770F67">
      <w:pPr>
        <w:pStyle w:val="ListParagraph"/>
        <w:numPr>
          <w:ilvl w:val="0"/>
          <w:numId w:val="9"/>
        </w:numPr>
        <w:spacing w:line="360" w:lineRule="auto"/>
        <w:rPr>
          <w:rFonts w:ascii="Arial" w:hAnsi="Arial" w:cs="Arial"/>
          <w:sz w:val="22"/>
          <w:szCs w:val="22"/>
          <w:lang w:val="en-GB"/>
        </w:rPr>
      </w:pPr>
      <w:r w:rsidRPr="00770F67">
        <w:rPr>
          <w:rFonts w:ascii="Arial" w:hAnsi="Arial" w:cs="Arial"/>
          <w:sz w:val="22"/>
          <w:szCs w:val="22"/>
          <w:lang w:val="en-GB"/>
        </w:rPr>
        <w:t>Classification and benefits of big data types relevant to the healthcare organisation</w:t>
      </w:r>
    </w:p>
    <w:p w14:paraId="1673359F" w14:textId="77777777" w:rsidR="000923BF" w:rsidRPr="00770F67" w:rsidRDefault="000923BF" w:rsidP="00770F67">
      <w:pPr>
        <w:spacing w:line="360" w:lineRule="auto"/>
        <w:rPr>
          <w:rFonts w:ascii="Arial" w:hAnsi="Arial" w:cs="Arial"/>
          <w:sz w:val="22"/>
          <w:szCs w:val="22"/>
          <w:lang w:val="en-GB"/>
        </w:rPr>
      </w:pPr>
    </w:p>
    <w:p w14:paraId="39BF7639" w14:textId="35910728"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In the healthcare sector, big data can be classified into several types, each with its own unique characteristics and benefits for daily operations. These data types have been instrumental in revolutionizing healthcare practices and improving overall patient care.</w:t>
      </w:r>
    </w:p>
    <w:p w14:paraId="1674AC0A" w14:textId="77777777" w:rsidR="000923BF" w:rsidRPr="00770F67" w:rsidRDefault="000923BF" w:rsidP="00770F67">
      <w:pPr>
        <w:spacing w:line="360" w:lineRule="auto"/>
        <w:rPr>
          <w:rFonts w:ascii="Arial" w:hAnsi="Arial" w:cs="Arial"/>
          <w:sz w:val="22"/>
          <w:szCs w:val="22"/>
          <w:lang w:val="en-GB"/>
        </w:rPr>
      </w:pPr>
    </w:p>
    <w:p w14:paraId="012737D6" w14:textId="17CC5F67" w:rsidR="000923BF" w:rsidRPr="00770F67" w:rsidRDefault="000923BF" w:rsidP="00770F67">
      <w:pPr>
        <w:pStyle w:val="ListParagraph"/>
        <w:numPr>
          <w:ilvl w:val="0"/>
          <w:numId w:val="10"/>
        </w:numPr>
        <w:spacing w:line="360" w:lineRule="auto"/>
        <w:rPr>
          <w:rFonts w:ascii="Arial" w:hAnsi="Arial" w:cs="Arial"/>
          <w:sz w:val="22"/>
          <w:szCs w:val="22"/>
          <w:lang w:val="en-GB"/>
        </w:rPr>
      </w:pPr>
      <w:r w:rsidRPr="00770F67">
        <w:rPr>
          <w:rFonts w:ascii="Arial" w:hAnsi="Arial" w:cs="Arial"/>
          <w:sz w:val="22"/>
          <w:szCs w:val="22"/>
          <w:lang w:val="en-GB"/>
        </w:rPr>
        <w:t>Clinical Data: Clinical data includes electronic health records (EHRs), medical images, lab results, and patient demographics. These data are critical for patient management, diagnosis, and treatment planning. Big data analytics on clinical data can identify disease patterns, support evidence-based medicine, and enhance clinical decision-making (</w:t>
      </w:r>
      <w:proofErr w:type="spellStart"/>
      <w:r w:rsidRPr="00770F67">
        <w:rPr>
          <w:rFonts w:ascii="Arial" w:hAnsi="Arial" w:cs="Arial"/>
          <w:sz w:val="22"/>
          <w:szCs w:val="22"/>
          <w:lang w:val="en-GB"/>
        </w:rPr>
        <w:t>Raghupathi</w:t>
      </w:r>
      <w:proofErr w:type="spellEnd"/>
      <w:r w:rsidRPr="00770F67">
        <w:rPr>
          <w:rFonts w:ascii="Arial" w:hAnsi="Arial" w:cs="Arial"/>
          <w:sz w:val="22"/>
          <w:szCs w:val="22"/>
          <w:lang w:val="en-GB"/>
        </w:rPr>
        <w:t xml:space="preserve"> &amp; </w:t>
      </w:r>
      <w:proofErr w:type="spellStart"/>
      <w:r w:rsidRPr="00770F67">
        <w:rPr>
          <w:rFonts w:ascii="Arial" w:hAnsi="Arial" w:cs="Arial"/>
          <w:sz w:val="22"/>
          <w:szCs w:val="22"/>
          <w:lang w:val="en-GB"/>
        </w:rPr>
        <w:t>Raghupathi</w:t>
      </w:r>
      <w:proofErr w:type="spellEnd"/>
      <w:r w:rsidRPr="00770F67">
        <w:rPr>
          <w:rFonts w:ascii="Arial" w:hAnsi="Arial" w:cs="Arial"/>
          <w:sz w:val="22"/>
          <w:szCs w:val="22"/>
          <w:lang w:val="en-GB"/>
        </w:rPr>
        <w:t>, 2014).</w:t>
      </w:r>
    </w:p>
    <w:p w14:paraId="5895B906" w14:textId="33E5BBB5" w:rsidR="000923BF" w:rsidRPr="00770F67" w:rsidRDefault="000923BF" w:rsidP="00770F67">
      <w:pPr>
        <w:pStyle w:val="ListParagraph"/>
        <w:numPr>
          <w:ilvl w:val="0"/>
          <w:numId w:val="10"/>
        </w:numPr>
        <w:spacing w:line="360" w:lineRule="auto"/>
        <w:rPr>
          <w:rFonts w:ascii="Arial" w:hAnsi="Arial" w:cs="Arial"/>
          <w:sz w:val="22"/>
          <w:szCs w:val="22"/>
          <w:lang w:val="en-GB"/>
        </w:rPr>
      </w:pPr>
      <w:r w:rsidRPr="00770F67">
        <w:rPr>
          <w:rFonts w:ascii="Arial" w:hAnsi="Arial" w:cs="Arial"/>
          <w:sz w:val="22"/>
          <w:szCs w:val="22"/>
          <w:lang w:val="en-GB"/>
        </w:rPr>
        <w:t>Claims and Billing Data: Claims and billing data contain information related to healthcare services provided, insurance claims, and reimbursement processes. Analysing these data can help healthcare organi</w:t>
      </w:r>
      <w:r w:rsidR="00770F67">
        <w:rPr>
          <w:rFonts w:ascii="Arial" w:hAnsi="Arial" w:cs="Arial"/>
          <w:sz w:val="22"/>
          <w:szCs w:val="22"/>
          <w:lang w:val="en-GB"/>
        </w:rPr>
        <w:t>s</w:t>
      </w:r>
      <w:r w:rsidRPr="00770F67">
        <w:rPr>
          <w:rFonts w:ascii="Arial" w:hAnsi="Arial" w:cs="Arial"/>
          <w:sz w:val="22"/>
          <w:szCs w:val="22"/>
          <w:lang w:val="en-GB"/>
        </w:rPr>
        <w:t xml:space="preserve">ations identify billing irregularities, </w:t>
      </w:r>
      <w:r w:rsidRPr="00770F67">
        <w:rPr>
          <w:rFonts w:ascii="Arial" w:hAnsi="Arial" w:cs="Arial"/>
          <w:sz w:val="22"/>
          <w:szCs w:val="22"/>
          <w:lang w:val="en-GB"/>
        </w:rPr>
        <w:lastRenderedPageBreak/>
        <w:t>reduce fraud, and streamline revenue cycle management, ultimately leading to cost savings (Hassan et al., 2018).</w:t>
      </w:r>
    </w:p>
    <w:p w14:paraId="02E80270" w14:textId="72113CC7" w:rsidR="000923BF" w:rsidRPr="00770F67" w:rsidRDefault="000923BF" w:rsidP="00770F67">
      <w:pPr>
        <w:pStyle w:val="ListParagraph"/>
        <w:numPr>
          <w:ilvl w:val="0"/>
          <w:numId w:val="10"/>
        </w:numPr>
        <w:spacing w:line="360" w:lineRule="auto"/>
        <w:rPr>
          <w:rFonts w:ascii="Arial" w:hAnsi="Arial" w:cs="Arial"/>
          <w:sz w:val="22"/>
          <w:szCs w:val="22"/>
          <w:lang w:val="en-GB"/>
        </w:rPr>
      </w:pPr>
      <w:r w:rsidRPr="00770F67">
        <w:rPr>
          <w:rFonts w:ascii="Arial" w:hAnsi="Arial" w:cs="Arial"/>
          <w:sz w:val="22"/>
          <w:szCs w:val="22"/>
          <w:lang w:val="en-GB"/>
        </w:rPr>
        <w:t>Patient-Generated Data: With the proliferation of wearable devices and health apps, patients are generating a significant amount of health-related data. This includes data on physical activity, heart rate, sleep patterns, and more. Healthcare organi</w:t>
      </w:r>
      <w:r w:rsidR="00770F67">
        <w:rPr>
          <w:rFonts w:ascii="Arial" w:hAnsi="Arial" w:cs="Arial"/>
          <w:sz w:val="22"/>
          <w:szCs w:val="22"/>
          <w:lang w:val="en-GB"/>
        </w:rPr>
        <w:t>s</w:t>
      </w:r>
      <w:r w:rsidRPr="00770F67">
        <w:rPr>
          <w:rFonts w:ascii="Arial" w:hAnsi="Arial" w:cs="Arial"/>
          <w:sz w:val="22"/>
          <w:szCs w:val="22"/>
          <w:lang w:val="en-GB"/>
        </w:rPr>
        <w:t>ations can use this data to monitor patient health remotely, provide personali</w:t>
      </w:r>
      <w:r w:rsidR="00770F67">
        <w:rPr>
          <w:rFonts w:ascii="Arial" w:hAnsi="Arial" w:cs="Arial"/>
          <w:sz w:val="22"/>
          <w:szCs w:val="22"/>
          <w:lang w:val="en-GB"/>
        </w:rPr>
        <w:t>s</w:t>
      </w:r>
      <w:r w:rsidRPr="00770F67">
        <w:rPr>
          <w:rFonts w:ascii="Arial" w:hAnsi="Arial" w:cs="Arial"/>
          <w:sz w:val="22"/>
          <w:szCs w:val="22"/>
          <w:lang w:val="en-GB"/>
        </w:rPr>
        <w:t>ed interventions, and engage patients in their own care (Chowdhury et al., 2018).</w:t>
      </w:r>
    </w:p>
    <w:p w14:paraId="19B226CE" w14:textId="60806D89" w:rsidR="000923BF" w:rsidRPr="00770F67" w:rsidRDefault="000923BF" w:rsidP="00770F67">
      <w:pPr>
        <w:pStyle w:val="ListParagraph"/>
        <w:numPr>
          <w:ilvl w:val="0"/>
          <w:numId w:val="10"/>
        </w:numPr>
        <w:spacing w:line="360" w:lineRule="auto"/>
        <w:rPr>
          <w:rFonts w:ascii="Arial" w:hAnsi="Arial" w:cs="Arial"/>
          <w:sz w:val="22"/>
          <w:szCs w:val="22"/>
          <w:lang w:val="en-GB"/>
        </w:rPr>
      </w:pPr>
      <w:r w:rsidRPr="00770F67">
        <w:rPr>
          <w:rFonts w:ascii="Arial" w:hAnsi="Arial" w:cs="Arial"/>
          <w:sz w:val="22"/>
          <w:szCs w:val="22"/>
          <w:lang w:val="en-GB"/>
        </w:rPr>
        <w:t>Genomic and Molecular Data: Genomic and molecular data involve the analysis of a patient's DNA and molecular markers. Big data analytics in genomics can enable precision medicine by tailoring treatments to an individual's genetic makeup, leading to more effective and personali</w:t>
      </w:r>
      <w:r w:rsidR="00770F67">
        <w:rPr>
          <w:rFonts w:ascii="Arial" w:hAnsi="Arial" w:cs="Arial"/>
          <w:sz w:val="22"/>
          <w:szCs w:val="22"/>
          <w:lang w:val="en-GB"/>
        </w:rPr>
        <w:t>s</w:t>
      </w:r>
      <w:r w:rsidRPr="00770F67">
        <w:rPr>
          <w:rFonts w:ascii="Arial" w:hAnsi="Arial" w:cs="Arial"/>
          <w:sz w:val="22"/>
          <w:szCs w:val="22"/>
          <w:lang w:val="en-GB"/>
        </w:rPr>
        <w:t>ed therapies (Khoury et al., 2018).</w:t>
      </w:r>
    </w:p>
    <w:p w14:paraId="62877571" w14:textId="56997A92" w:rsidR="000923BF" w:rsidRPr="00770F67" w:rsidRDefault="000923BF" w:rsidP="00770F67">
      <w:pPr>
        <w:pStyle w:val="ListParagraph"/>
        <w:numPr>
          <w:ilvl w:val="0"/>
          <w:numId w:val="10"/>
        </w:numPr>
        <w:spacing w:line="360" w:lineRule="auto"/>
        <w:rPr>
          <w:rFonts w:ascii="Arial" w:hAnsi="Arial" w:cs="Arial"/>
          <w:sz w:val="22"/>
          <w:szCs w:val="22"/>
          <w:lang w:val="en-GB"/>
        </w:rPr>
      </w:pPr>
      <w:r w:rsidRPr="00770F67">
        <w:rPr>
          <w:rFonts w:ascii="Arial" w:hAnsi="Arial" w:cs="Arial"/>
          <w:sz w:val="22"/>
          <w:szCs w:val="22"/>
          <w:lang w:val="en-GB"/>
        </w:rPr>
        <w:t>Administrative Data: Administrative data encompasses information related to hospital operations, staffing, and resource allocation. By analysing administrative data, healthcare organi</w:t>
      </w:r>
      <w:r w:rsidR="00770F67">
        <w:rPr>
          <w:rFonts w:ascii="Arial" w:hAnsi="Arial" w:cs="Arial"/>
          <w:sz w:val="22"/>
          <w:szCs w:val="22"/>
          <w:lang w:val="en-GB"/>
        </w:rPr>
        <w:t>s</w:t>
      </w:r>
      <w:r w:rsidRPr="00770F67">
        <w:rPr>
          <w:rFonts w:ascii="Arial" w:hAnsi="Arial" w:cs="Arial"/>
          <w:sz w:val="22"/>
          <w:szCs w:val="22"/>
          <w:lang w:val="en-GB"/>
        </w:rPr>
        <w:t>ations can optimize staff schedules, manage bed capacities, and improve resource allocation, leading to increased operational efficiency (Chen et al., 2016).</w:t>
      </w:r>
    </w:p>
    <w:p w14:paraId="1764D772" w14:textId="77777777" w:rsidR="000923BF" w:rsidRPr="00770F67" w:rsidRDefault="000923BF" w:rsidP="00770F67">
      <w:pPr>
        <w:spacing w:line="360" w:lineRule="auto"/>
        <w:rPr>
          <w:rFonts w:ascii="Arial" w:hAnsi="Arial" w:cs="Arial"/>
          <w:sz w:val="22"/>
          <w:szCs w:val="22"/>
          <w:lang w:val="en-GB"/>
        </w:rPr>
      </w:pPr>
    </w:p>
    <w:p w14:paraId="01B16146" w14:textId="73A73223"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These various types of big data benefit healthcare organi</w:t>
      </w:r>
      <w:r w:rsidR="00770F67">
        <w:rPr>
          <w:rFonts w:ascii="Arial" w:hAnsi="Arial" w:cs="Arial"/>
          <w:sz w:val="22"/>
          <w:szCs w:val="22"/>
          <w:lang w:val="en-GB"/>
        </w:rPr>
        <w:t>s</w:t>
      </w:r>
      <w:r w:rsidRPr="00770F67">
        <w:rPr>
          <w:rFonts w:ascii="Arial" w:hAnsi="Arial" w:cs="Arial"/>
          <w:sz w:val="22"/>
          <w:szCs w:val="22"/>
          <w:lang w:val="en-GB"/>
        </w:rPr>
        <w:t>ations in their daily operations in several ways:</w:t>
      </w:r>
    </w:p>
    <w:p w14:paraId="0CED5927" w14:textId="77777777" w:rsidR="000923BF" w:rsidRPr="00770F67" w:rsidRDefault="000923BF" w:rsidP="00770F67">
      <w:pPr>
        <w:pStyle w:val="ListParagraph"/>
        <w:numPr>
          <w:ilvl w:val="0"/>
          <w:numId w:val="11"/>
        </w:numPr>
        <w:spacing w:line="360" w:lineRule="auto"/>
        <w:rPr>
          <w:rFonts w:ascii="Arial" w:hAnsi="Arial" w:cs="Arial"/>
          <w:sz w:val="22"/>
          <w:szCs w:val="22"/>
          <w:lang w:val="en-GB"/>
        </w:rPr>
      </w:pPr>
      <w:r w:rsidRPr="00770F67">
        <w:rPr>
          <w:rFonts w:ascii="Arial" w:hAnsi="Arial" w:cs="Arial"/>
          <w:sz w:val="22"/>
          <w:szCs w:val="22"/>
          <w:lang w:val="en-GB"/>
        </w:rPr>
        <w:t>Improved Decision-Making: Big data analytics provides healthcare professionals with valuable insights, helping them make informed decisions about patient care, resource allocation, and treatment planning.</w:t>
      </w:r>
    </w:p>
    <w:p w14:paraId="0881F2C8" w14:textId="321AF25C" w:rsidR="000923BF" w:rsidRPr="00770F67" w:rsidRDefault="000923BF" w:rsidP="00770F67">
      <w:pPr>
        <w:pStyle w:val="ListParagraph"/>
        <w:numPr>
          <w:ilvl w:val="0"/>
          <w:numId w:val="11"/>
        </w:numPr>
        <w:spacing w:line="360" w:lineRule="auto"/>
        <w:rPr>
          <w:rFonts w:ascii="Arial" w:hAnsi="Arial" w:cs="Arial"/>
          <w:sz w:val="22"/>
          <w:szCs w:val="22"/>
          <w:lang w:val="en-GB"/>
        </w:rPr>
      </w:pPr>
      <w:r w:rsidRPr="00770F67">
        <w:rPr>
          <w:rFonts w:ascii="Arial" w:hAnsi="Arial" w:cs="Arial"/>
          <w:sz w:val="22"/>
          <w:szCs w:val="22"/>
          <w:lang w:val="en-GB"/>
        </w:rPr>
        <w:t>Cost Reduction: By identifying inefficiencies and optimizing operations, healthcare organi</w:t>
      </w:r>
      <w:r w:rsidR="00770F67">
        <w:rPr>
          <w:rFonts w:ascii="Arial" w:hAnsi="Arial" w:cs="Arial"/>
          <w:sz w:val="22"/>
          <w:szCs w:val="22"/>
          <w:lang w:val="en-GB"/>
        </w:rPr>
        <w:t>s</w:t>
      </w:r>
      <w:r w:rsidRPr="00770F67">
        <w:rPr>
          <w:rFonts w:ascii="Arial" w:hAnsi="Arial" w:cs="Arial"/>
          <w:sz w:val="22"/>
          <w:szCs w:val="22"/>
          <w:lang w:val="en-GB"/>
        </w:rPr>
        <w:t>ations can reduce costs, improving their financial sustainability (Chen et al., 2016).</w:t>
      </w:r>
    </w:p>
    <w:p w14:paraId="7C4BA34F" w14:textId="77777777" w:rsidR="000923BF" w:rsidRPr="00770F67" w:rsidRDefault="000923BF" w:rsidP="00770F67">
      <w:pPr>
        <w:pStyle w:val="ListParagraph"/>
        <w:numPr>
          <w:ilvl w:val="0"/>
          <w:numId w:val="11"/>
        </w:numPr>
        <w:spacing w:line="360" w:lineRule="auto"/>
        <w:rPr>
          <w:rFonts w:ascii="Arial" w:hAnsi="Arial" w:cs="Arial"/>
          <w:sz w:val="22"/>
          <w:szCs w:val="22"/>
          <w:lang w:val="en-GB"/>
        </w:rPr>
      </w:pPr>
      <w:r w:rsidRPr="00770F67">
        <w:rPr>
          <w:rFonts w:ascii="Arial" w:hAnsi="Arial" w:cs="Arial"/>
          <w:sz w:val="22"/>
          <w:szCs w:val="22"/>
          <w:lang w:val="en-GB"/>
        </w:rPr>
        <w:t>Enhanced Patient Engagement: Patient-generated data and remote monitoring enable patients to actively participate in their care, leading to better health outcomes and increased patient satisfaction (Chowdhury et al., 2018).</w:t>
      </w:r>
    </w:p>
    <w:p w14:paraId="7CC4F546" w14:textId="2DDFC205" w:rsidR="000923BF" w:rsidRPr="00770F67" w:rsidRDefault="000923BF" w:rsidP="00770F67">
      <w:pPr>
        <w:pStyle w:val="ListParagraph"/>
        <w:numPr>
          <w:ilvl w:val="0"/>
          <w:numId w:val="11"/>
        </w:numPr>
        <w:spacing w:line="360" w:lineRule="auto"/>
        <w:rPr>
          <w:rFonts w:ascii="Arial" w:hAnsi="Arial" w:cs="Arial"/>
          <w:sz w:val="22"/>
          <w:szCs w:val="22"/>
          <w:lang w:val="en-GB"/>
        </w:rPr>
      </w:pPr>
      <w:r w:rsidRPr="00770F67">
        <w:rPr>
          <w:rFonts w:ascii="Arial" w:hAnsi="Arial" w:cs="Arial"/>
          <w:sz w:val="22"/>
          <w:szCs w:val="22"/>
          <w:lang w:val="en-GB"/>
        </w:rPr>
        <w:t>Personali</w:t>
      </w:r>
      <w:r w:rsidR="00770F67">
        <w:rPr>
          <w:rFonts w:ascii="Arial" w:hAnsi="Arial" w:cs="Arial"/>
          <w:sz w:val="22"/>
          <w:szCs w:val="22"/>
          <w:lang w:val="en-GB"/>
        </w:rPr>
        <w:t>s</w:t>
      </w:r>
      <w:r w:rsidRPr="00770F67">
        <w:rPr>
          <w:rFonts w:ascii="Arial" w:hAnsi="Arial" w:cs="Arial"/>
          <w:sz w:val="22"/>
          <w:szCs w:val="22"/>
          <w:lang w:val="en-GB"/>
        </w:rPr>
        <w:t>ed Medicine: Genomic data allow for the development of tailored treatment plans, increasing the likelihood of successful outcomes for patients (Khoury et al., 2018).</w:t>
      </w:r>
    </w:p>
    <w:p w14:paraId="1E1FD0A5" w14:textId="77777777" w:rsidR="000923BF" w:rsidRPr="00770F67" w:rsidRDefault="000923BF" w:rsidP="00770F67">
      <w:pPr>
        <w:spacing w:line="360" w:lineRule="auto"/>
        <w:rPr>
          <w:rFonts w:ascii="Arial" w:hAnsi="Arial" w:cs="Arial"/>
          <w:sz w:val="22"/>
          <w:szCs w:val="22"/>
          <w:lang w:val="en-GB"/>
        </w:rPr>
      </w:pPr>
    </w:p>
    <w:p w14:paraId="68F2AD81" w14:textId="77777777" w:rsidR="000923BF" w:rsidRDefault="000923BF" w:rsidP="00770F67">
      <w:pPr>
        <w:spacing w:line="360" w:lineRule="auto"/>
        <w:rPr>
          <w:rFonts w:ascii="Arial" w:hAnsi="Arial" w:cs="Arial"/>
          <w:sz w:val="22"/>
          <w:szCs w:val="22"/>
          <w:lang w:val="en-GB"/>
        </w:rPr>
      </w:pPr>
    </w:p>
    <w:p w14:paraId="201C77E1" w14:textId="77777777" w:rsidR="00770F67" w:rsidRDefault="00770F67" w:rsidP="00770F67">
      <w:pPr>
        <w:spacing w:line="360" w:lineRule="auto"/>
        <w:rPr>
          <w:rFonts w:ascii="Arial" w:hAnsi="Arial" w:cs="Arial"/>
          <w:sz w:val="22"/>
          <w:szCs w:val="22"/>
          <w:lang w:val="en-GB"/>
        </w:rPr>
      </w:pPr>
    </w:p>
    <w:p w14:paraId="62D75FD7" w14:textId="77777777" w:rsidR="00770F67" w:rsidRPr="00770F67" w:rsidRDefault="00770F67" w:rsidP="00770F67">
      <w:pPr>
        <w:spacing w:line="360" w:lineRule="auto"/>
        <w:rPr>
          <w:rFonts w:ascii="Arial" w:hAnsi="Arial" w:cs="Arial"/>
          <w:sz w:val="22"/>
          <w:szCs w:val="22"/>
          <w:lang w:val="en-GB"/>
        </w:rPr>
      </w:pPr>
    </w:p>
    <w:p w14:paraId="64112678" w14:textId="3BE2BB96" w:rsidR="000923BF" w:rsidRPr="00770F67" w:rsidRDefault="000923BF" w:rsidP="00770F67">
      <w:pPr>
        <w:pStyle w:val="ListParagraph"/>
        <w:numPr>
          <w:ilvl w:val="0"/>
          <w:numId w:val="9"/>
        </w:numPr>
        <w:spacing w:line="360" w:lineRule="auto"/>
        <w:rPr>
          <w:rFonts w:ascii="Arial" w:hAnsi="Arial" w:cs="Arial"/>
          <w:sz w:val="22"/>
          <w:szCs w:val="22"/>
          <w:lang w:val="en-GB"/>
        </w:rPr>
      </w:pPr>
      <w:r w:rsidRPr="00770F67">
        <w:rPr>
          <w:rFonts w:ascii="Arial" w:hAnsi="Arial" w:cs="Arial"/>
          <w:sz w:val="22"/>
          <w:szCs w:val="22"/>
          <w:lang w:val="en-GB"/>
        </w:rPr>
        <w:lastRenderedPageBreak/>
        <w:t>Evaluation of the use of big data analytics for different stakeholders such as clinicians, patients, suppliers, and policy makers.</w:t>
      </w:r>
    </w:p>
    <w:p w14:paraId="19489203" w14:textId="77777777" w:rsidR="000923BF" w:rsidRPr="00770F67" w:rsidRDefault="000923BF" w:rsidP="00770F67">
      <w:pPr>
        <w:spacing w:line="360" w:lineRule="auto"/>
        <w:rPr>
          <w:rFonts w:ascii="Arial" w:hAnsi="Arial" w:cs="Arial"/>
          <w:sz w:val="22"/>
          <w:szCs w:val="22"/>
          <w:lang w:val="en-GB"/>
        </w:rPr>
      </w:pPr>
    </w:p>
    <w:p w14:paraId="2819E896" w14:textId="77777777"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The use of big data analytics in healthcare creates significant value for various stakeholders, including clinicians, patients, suppliers, and policy makers. This value is evident in improved decision-making, enhanced patient outcomes, optimized supply chain operations, and better-informed healthcare policies.</w:t>
      </w:r>
    </w:p>
    <w:p w14:paraId="04FC8003" w14:textId="65184F58"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Big data analytics equips clinicians with tools to make more accurate and timely decisions. By analysing vast datasets of patient records, treatment outcomes, and clinical research, clinicians can identify patterns and trends that help in diagnosis and treatment planning (Chen et al., 2016). Real-time data analytics can also provide clinical decision support, alerting clinicians to potential risks or suggesting personali</w:t>
      </w:r>
      <w:r w:rsidR="00770F67">
        <w:rPr>
          <w:rFonts w:ascii="Arial" w:hAnsi="Arial" w:cs="Arial"/>
          <w:sz w:val="22"/>
          <w:szCs w:val="22"/>
          <w:lang w:val="en-GB"/>
        </w:rPr>
        <w:t>s</w:t>
      </w:r>
      <w:r w:rsidRPr="00770F67">
        <w:rPr>
          <w:rFonts w:ascii="Arial" w:hAnsi="Arial" w:cs="Arial"/>
          <w:sz w:val="22"/>
          <w:szCs w:val="22"/>
          <w:lang w:val="en-GB"/>
        </w:rPr>
        <w:t>ed treatment options. This leads to improved patient care and outcomes.</w:t>
      </w:r>
    </w:p>
    <w:p w14:paraId="65C7AB6F" w14:textId="17B2FC98"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Patients benefit from big data analytics through personali</w:t>
      </w:r>
      <w:r w:rsidR="00770F67">
        <w:rPr>
          <w:rFonts w:ascii="Arial" w:hAnsi="Arial" w:cs="Arial"/>
          <w:sz w:val="22"/>
          <w:szCs w:val="22"/>
          <w:lang w:val="en-GB"/>
        </w:rPr>
        <w:t>s</w:t>
      </w:r>
      <w:r w:rsidRPr="00770F67">
        <w:rPr>
          <w:rFonts w:ascii="Arial" w:hAnsi="Arial" w:cs="Arial"/>
          <w:sz w:val="22"/>
          <w:szCs w:val="22"/>
          <w:lang w:val="en-GB"/>
        </w:rPr>
        <w:t>ed medicine and improved healthcare experiences. By analysing patient-generated data from wearables and other sources, healthcare providers can tailor treatments and interventions to individual needs and preferences (Chowdhury et al., 2018). Moreover, patients can access their own health data, empowering them to actively participate in their care and make informed decisions about their well-being.</w:t>
      </w:r>
    </w:p>
    <w:p w14:paraId="3808B1F1" w14:textId="007871DF"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 xml:space="preserve"> Suppliers in the healthcare industry gain value from big data analytics by optimizing supply chain operations. Predictive analytics can help suppliers anticipate demand for medical equipment and pharmaceuticals, reducing stockouts and overstock situations (Hassan et al., 2018). This results in cost savings and improved efficiency in the supply chain.</w:t>
      </w:r>
    </w:p>
    <w:p w14:paraId="409F449D" w14:textId="1F5D0962"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Policy makers leverage big data analytics to inform evidence-based healthcare policies. By analysing population health data, policy makers can identify trends in disease prevalence, resource allocation needs, and the effectiveness of public health interventions (Khoury et al., 2018). This data-driven approach enables the development of policies that promote public health and cost-effective healthcare delivery.</w:t>
      </w:r>
    </w:p>
    <w:p w14:paraId="3DCAE26D" w14:textId="77777777" w:rsidR="000923BF" w:rsidRDefault="000923BF" w:rsidP="00770F67">
      <w:pPr>
        <w:spacing w:line="360" w:lineRule="auto"/>
        <w:rPr>
          <w:rFonts w:ascii="Arial" w:hAnsi="Arial" w:cs="Arial"/>
          <w:sz w:val="22"/>
          <w:szCs w:val="22"/>
          <w:lang w:val="en-GB"/>
        </w:rPr>
      </w:pPr>
    </w:p>
    <w:p w14:paraId="2BFBEF6D" w14:textId="77777777" w:rsidR="00770F67" w:rsidRDefault="00770F67" w:rsidP="00770F67">
      <w:pPr>
        <w:spacing w:line="360" w:lineRule="auto"/>
        <w:rPr>
          <w:rFonts w:ascii="Arial" w:hAnsi="Arial" w:cs="Arial"/>
          <w:sz w:val="22"/>
          <w:szCs w:val="22"/>
          <w:lang w:val="en-GB"/>
        </w:rPr>
      </w:pPr>
    </w:p>
    <w:p w14:paraId="22C5566E" w14:textId="77777777" w:rsidR="00770F67" w:rsidRDefault="00770F67" w:rsidP="00770F67">
      <w:pPr>
        <w:spacing w:line="360" w:lineRule="auto"/>
        <w:rPr>
          <w:rFonts w:ascii="Arial" w:hAnsi="Arial" w:cs="Arial"/>
          <w:sz w:val="22"/>
          <w:szCs w:val="22"/>
          <w:lang w:val="en-GB"/>
        </w:rPr>
      </w:pPr>
    </w:p>
    <w:p w14:paraId="75368448" w14:textId="77777777" w:rsidR="00770F67" w:rsidRDefault="00770F67" w:rsidP="00770F67">
      <w:pPr>
        <w:spacing w:line="360" w:lineRule="auto"/>
        <w:rPr>
          <w:rFonts w:ascii="Arial" w:hAnsi="Arial" w:cs="Arial"/>
          <w:sz w:val="22"/>
          <w:szCs w:val="22"/>
          <w:lang w:val="en-GB"/>
        </w:rPr>
      </w:pPr>
    </w:p>
    <w:p w14:paraId="3D55E8AC" w14:textId="77777777" w:rsidR="00770F67" w:rsidRDefault="00770F67" w:rsidP="00770F67">
      <w:pPr>
        <w:spacing w:line="360" w:lineRule="auto"/>
        <w:rPr>
          <w:rFonts w:ascii="Arial" w:hAnsi="Arial" w:cs="Arial"/>
          <w:sz w:val="22"/>
          <w:szCs w:val="22"/>
          <w:lang w:val="en-GB"/>
        </w:rPr>
      </w:pPr>
    </w:p>
    <w:p w14:paraId="5D2A1187" w14:textId="77777777" w:rsidR="00770F67" w:rsidRDefault="00770F67" w:rsidP="00770F67">
      <w:pPr>
        <w:spacing w:line="360" w:lineRule="auto"/>
        <w:rPr>
          <w:rFonts w:ascii="Arial" w:hAnsi="Arial" w:cs="Arial"/>
          <w:sz w:val="22"/>
          <w:szCs w:val="22"/>
          <w:lang w:val="en-GB"/>
        </w:rPr>
      </w:pPr>
    </w:p>
    <w:p w14:paraId="428E6EF9" w14:textId="77777777" w:rsidR="00770F67" w:rsidRPr="00770F67" w:rsidRDefault="00770F67" w:rsidP="00770F67">
      <w:pPr>
        <w:spacing w:line="360" w:lineRule="auto"/>
        <w:rPr>
          <w:rFonts w:ascii="Arial" w:hAnsi="Arial" w:cs="Arial"/>
          <w:sz w:val="22"/>
          <w:szCs w:val="22"/>
          <w:lang w:val="en-GB"/>
        </w:rPr>
      </w:pPr>
    </w:p>
    <w:p w14:paraId="359A6F22" w14:textId="77777777" w:rsidR="000923BF" w:rsidRPr="00770F67" w:rsidRDefault="000923BF" w:rsidP="00770F67">
      <w:pPr>
        <w:spacing w:line="360" w:lineRule="auto"/>
        <w:rPr>
          <w:rFonts w:ascii="Arial" w:hAnsi="Arial" w:cs="Arial"/>
          <w:sz w:val="22"/>
          <w:szCs w:val="22"/>
          <w:lang w:val="en-GB"/>
        </w:rPr>
      </w:pPr>
    </w:p>
    <w:p w14:paraId="03D09076" w14:textId="6A211299" w:rsidR="000923BF" w:rsidRPr="00770F67" w:rsidRDefault="000923BF" w:rsidP="00770F67">
      <w:pPr>
        <w:pStyle w:val="ListParagraph"/>
        <w:numPr>
          <w:ilvl w:val="0"/>
          <w:numId w:val="9"/>
        </w:numPr>
        <w:spacing w:line="360" w:lineRule="auto"/>
        <w:rPr>
          <w:rFonts w:ascii="Arial" w:hAnsi="Arial" w:cs="Arial"/>
          <w:sz w:val="22"/>
          <w:szCs w:val="22"/>
          <w:lang w:val="en-GB"/>
        </w:rPr>
      </w:pPr>
      <w:r w:rsidRPr="00770F67">
        <w:rPr>
          <w:rFonts w:ascii="Arial" w:hAnsi="Arial" w:cs="Arial"/>
          <w:sz w:val="22"/>
          <w:szCs w:val="22"/>
          <w:lang w:val="en-GB"/>
        </w:rPr>
        <w:lastRenderedPageBreak/>
        <w:t>Tools and platforms employed by the organisation for handling big health data</w:t>
      </w:r>
    </w:p>
    <w:p w14:paraId="783150FE" w14:textId="77777777" w:rsidR="000923BF" w:rsidRPr="00770F67" w:rsidRDefault="000923BF" w:rsidP="00770F67">
      <w:pPr>
        <w:spacing w:line="360" w:lineRule="auto"/>
        <w:rPr>
          <w:rFonts w:ascii="Arial" w:hAnsi="Arial" w:cs="Arial"/>
          <w:sz w:val="22"/>
          <w:szCs w:val="22"/>
          <w:lang w:val="en-GB"/>
        </w:rPr>
      </w:pPr>
    </w:p>
    <w:p w14:paraId="36693B56" w14:textId="7FDA1F66" w:rsidR="000923BF" w:rsidRPr="00770F67" w:rsidRDefault="000923BF" w:rsidP="00770F67">
      <w:pPr>
        <w:spacing w:line="360" w:lineRule="auto"/>
        <w:ind w:firstLine="360"/>
        <w:rPr>
          <w:rFonts w:ascii="Arial" w:hAnsi="Arial" w:cs="Arial"/>
          <w:sz w:val="22"/>
          <w:szCs w:val="22"/>
          <w:lang w:val="en-GB"/>
        </w:rPr>
      </w:pPr>
      <w:r w:rsidRPr="00770F67">
        <w:rPr>
          <w:rFonts w:ascii="Arial" w:hAnsi="Arial" w:cs="Arial"/>
          <w:sz w:val="22"/>
          <w:szCs w:val="22"/>
          <w:lang w:val="en-GB"/>
        </w:rPr>
        <w:t>Organi</w:t>
      </w:r>
      <w:r w:rsidR="00770F67">
        <w:rPr>
          <w:rFonts w:ascii="Arial" w:hAnsi="Arial" w:cs="Arial"/>
          <w:sz w:val="22"/>
          <w:szCs w:val="22"/>
          <w:lang w:val="en-GB"/>
        </w:rPr>
        <w:t>s</w:t>
      </w:r>
      <w:r w:rsidRPr="00770F67">
        <w:rPr>
          <w:rFonts w:ascii="Arial" w:hAnsi="Arial" w:cs="Arial"/>
          <w:sz w:val="22"/>
          <w:szCs w:val="22"/>
          <w:lang w:val="en-GB"/>
        </w:rPr>
        <w:t>ations in the healthcare sector employ a variety of tools and platforms to handle big health data effectively. These technologies are instrumental in processing and analysing the vast amounts of data generated daily in healthcare. Reflecting on the prospects of big data analytics within the healthcare sector, it's evident that these tools and platforms will continue to play a pivotal role in shaping the industry.</w:t>
      </w:r>
    </w:p>
    <w:p w14:paraId="53E81741" w14:textId="77777777" w:rsidR="000923BF" w:rsidRPr="00770F67" w:rsidRDefault="000923BF" w:rsidP="00770F67">
      <w:pPr>
        <w:spacing w:line="360" w:lineRule="auto"/>
        <w:rPr>
          <w:rFonts w:ascii="Arial" w:hAnsi="Arial" w:cs="Arial"/>
          <w:sz w:val="22"/>
          <w:szCs w:val="22"/>
          <w:lang w:val="en-GB"/>
        </w:rPr>
      </w:pPr>
    </w:p>
    <w:p w14:paraId="7E161BBE" w14:textId="2EC4EDEB"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Tools and Platforms for Handling Big Health Data:</w:t>
      </w:r>
    </w:p>
    <w:p w14:paraId="2385847E" w14:textId="77777777" w:rsidR="000923BF" w:rsidRPr="00770F67" w:rsidRDefault="000923BF" w:rsidP="00770F67">
      <w:pPr>
        <w:spacing w:line="360" w:lineRule="auto"/>
        <w:rPr>
          <w:rFonts w:ascii="Arial" w:hAnsi="Arial" w:cs="Arial"/>
          <w:sz w:val="22"/>
          <w:szCs w:val="22"/>
          <w:lang w:val="en-GB"/>
        </w:rPr>
      </w:pPr>
    </w:p>
    <w:p w14:paraId="31334F7F" w14:textId="77777777"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Electronic Health Record (EHR) Systems: EHR systems are foundational tools for storing and managing patient health data electronically. They provide a centralized repository for patient records, allowing healthcare providers to access comprehensive patient information quickly.</w:t>
      </w:r>
    </w:p>
    <w:p w14:paraId="187D7E33" w14:textId="34C2C16E"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Health Information Exchange (HIE) Platforms: HIE platforms facilitate the secure exchange of patient data between different healthcare providers and organi</w:t>
      </w:r>
      <w:r w:rsidR="00770F67">
        <w:rPr>
          <w:rFonts w:ascii="Arial" w:hAnsi="Arial" w:cs="Arial"/>
          <w:sz w:val="22"/>
          <w:szCs w:val="22"/>
          <w:lang w:val="en-GB"/>
        </w:rPr>
        <w:t>s</w:t>
      </w:r>
      <w:r w:rsidRPr="00770F67">
        <w:rPr>
          <w:rFonts w:ascii="Arial" w:hAnsi="Arial" w:cs="Arial"/>
          <w:sz w:val="22"/>
          <w:szCs w:val="22"/>
          <w:lang w:val="en-GB"/>
        </w:rPr>
        <w:t>ations. They promote interoperability and the sharing of essential patient information.</w:t>
      </w:r>
    </w:p>
    <w:p w14:paraId="215F33CF" w14:textId="01C14C34"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Data Warehouses: Data warehouses are used to consolidate data from various sources, including EHRs, lab systems, and billing systems. These warehouses enable organi</w:t>
      </w:r>
      <w:r w:rsidR="00770F67">
        <w:rPr>
          <w:rFonts w:ascii="Arial" w:hAnsi="Arial" w:cs="Arial"/>
          <w:sz w:val="22"/>
          <w:szCs w:val="22"/>
          <w:lang w:val="en-GB"/>
        </w:rPr>
        <w:t>s</w:t>
      </w:r>
      <w:r w:rsidRPr="00770F67">
        <w:rPr>
          <w:rFonts w:ascii="Arial" w:hAnsi="Arial" w:cs="Arial"/>
          <w:sz w:val="22"/>
          <w:szCs w:val="22"/>
          <w:lang w:val="en-GB"/>
        </w:rPr>
        <w:t>ations to perform complex analytics on integrated datasets.</w:t>
      </w:r>
    </w:p>
    <w:p w14:paraId="5C535866" w14:textId="45F35BE4"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Business Intelligence (BI) Tools: BI tools like Tableau, Power BI, and QlikView are used to create interactive dashboards and reports, making it easier for healthcare professionals to visuali</w:t>
      </w:r>
      <w:r w:rsidR="00770F67">
        <w:rPr>
          <w:rFonts w:ascii="Arial" w:hAnsi="Arial" w:cs="Arial"/>
          <w:sz w:val="22"/>
          <w:szCs w:val="22"/>
          <w:lang w:val="en-GB"/>
        </w:rPr>
        <w:t>s</w:t>
      </w:r>
      <w:r w:rsidRPr="00770F67">
        <w:rPr>
          <w:rFonts w:ascii="Arial" w:hAnsi="Arial" w:cs="Arial"/>
          <w:sz w:val="22"/>
          <w:szCs w:val="22"/>
          <w:lang w:val="en-GB"/>
        </w:rPr>
        <w:t>e and analyse data.</w:t>
      </w:r>
    </w:p>
    <w:p w14:paraId="047336D9" w14:textId="6D54B38C"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Big Data Analytics Frameworks: Big data frameworks like Hadoop and Spark are employed for processing and analysing large volumes of healthcare data. They enable distributed computing and advanced analytics.</w:t>
      </w:r>
    </w:p>
    <w:p w14:paraId="530BC4A0" w14:textId="72DA845B"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Machine Learning and AI Platforms: Machine learning and AI platforms are used for predictive modelling, anomaly detection, and pattern recognition. These technologies assist in clinical decision support and personali</w:t>
      </w:r>
      <w:r w:rsidR="00770F67">
        <w:rPr>
          <w:rFonts w:ascii="Arial" w:hAnsi="Arial" w:cs="Arial"/>
          <w:sz w:val="22"/>
          <w:szCs w:val="22"/>
          <w:lang w:val="en-GB"/>
        </w:rPr>
        <w:t>s</w:t>
      </w:r>
      <w:r w:rsidRPr="00770F67">
        <w:rPr>
          <w:rFonts w:ascii="Arial" w:hAnsi="Arial" w:cs="Arial"/>
          <w:sz w:val="22"/>
          <w:szCs w:val="22"/>
          <w:lang w:val="en-GB"/>
        </w:rPr>
        <w:t>ed treatment plans.</w:t>
      </w:r>
    </w:p>
    <w:p w14:paraId="058304E5" w14:textId="6512B60D" w:rsidR="000923BF" w:rsidRPr="00770F67" w:rsidRDefault="000923BF" w:rsidP="00770F67">
      <w:pPr>
        <w:pStyle w:val="ListParagraph"/>
        <w:numPr>
          <w:ilvl w:val="0"/>
          <w:numId w:val="13"/>
        </w:numPr>
        <w:spacing w:line="360" w:lineRule="auto"/>
        <w:rPr>
          <w:rFonts w:ascii="Arial" w:hAnsi="Arial" w:cs="Arial"/>
          <w:sz w:val="22"/>
          <w:szCs w:val="22"/>
          <w:lang w:val="en-GB"/>
        </w:rPr>
      </w:pPr>
      <w:r w:rsidRPr="00770F67">
        <w:rPr>
          <w:rFonts w:ascii="Arial" w:hAnsi="Arial" w:cs="Arial"/>
          <w:sz w:val="22"/>
          <w:szCs w:val="22"/>
          <w:lang w:val="en-GB"/>
        </w:rPr>
        <w:t>Cloud Computing: Cloud platforms, such as AWS, Azure, and Google Cloud, offer scalable infrastructure for storing and processing healthcare data. They facilitate data sharing and collaboration among healthcare organi</w:t>
      </w:r>
      <w:r w:rsidR="00770F67">
        <w:rPr>
          <w:rFonts w:ascii="Arial" w:hAnsi="Arial" w:cs="Arial"/>
          <w:sz w:val="22"/>
          <w:szCs w:val="22"/>
          <w:lang w:val="en-GB"/>
        </w:rPr>
        <w:t>s</w:t>
      </w:r>
      <w:r w:rsidRPr="00770F67">
        <w:rPr>
          <w:rFonts w:ascii="Arial" w:hAnsi="Arial" w:cs="Arial"/>
          <w:sz w:val="22"/>
          <w:szCs w:val="22"/>
          <w:lang w:val="en-GB"/>
        </w:rPr>
        <w:t>ations.</w:t>
      </w:r>
    </w:p>
    <w:p w14:paraId="44004786" w14:textId="77777777" w:rsidR="000923BF" w:rsidRDefault="000923BF" w:rsidP="00770F67">
      <w:pPr>
        <w:spacing w:line="360" w:lineRule="auto"/>
        <w:rPr>
          <w:rFonts w:ascii="Arial" w:hAnsi="Arial" w:cs="Arial"/>
          <w:sz w:val="22"/>
          <w:szCs w:val="22"/>
          <w:lang w:val="en-GB"/>
        </w:rPr>
      </w:pPr>
    </w:p>
    <w:p w14:paraId="6886C191" w14:textId="77777777" w:rsidR="00770F67" w:rsidRDefault="00770F67" w:rsidP="00770F67">
      <w:pPr>
        <w:spacing w:line="360" w:lineRule="auto"/>
        <w:rPr>
          <w:rFonts w:ascii="Arial" w:hAnsi="Arial" w:cs="Arial"/>
          <w:sz w:val="22"/>
          <w:szCs w:val="22"/>
          <w:lang w:val="en-GB"/>
        </w:rPr>
      </w:pPr>
    </w:p>
    <w:p w14:paraId="271259B2" w14:textId="77777777" w:rsidR="00770F67" w:rsidRDefault="00770F67" w:rsidP="00770F67">
      <w:pPr>
        <w:spacing w:line="360" w:lineRule="auto"/>
        <w:rPr>
          <w:rFonts w:ascii="Arial" w:hAnsi="Arial" w:cs="Arial"/>
          <w:sz w:val="22"/>
          <w:szCs w:val="22"/>
          <w:lang w:val="en-GB"/>
        </w:rPr>
      </w:pPr>
    </w:p>
    <w:p w14:paraId="72272774" w14:textId="77777777" w:rsidR="00770F67" w:rsidRPr="00770F67" w:rsidRDefault="00770F67" w:rsidP="00770F67">
      <w:pPr>
        <w:spacing w:line="360" w:lineRule="auto"/>
        <w:rPr>
          <w:rFonts w:ascii="Arial" w:hAnsi="Arial" w:cs="Arial"/>
          <w:sz w:val="22"/>
          <w:szCs w:val="22"/>
          <w:lang w:val="en-GB"/>
        </w:rPr>
      </w:pPr>
    </w:p>
    <w:p w14:paraId="0E5F85B5" w14:textId="708546F6"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lastRenderedPageBreak/>
        <w:t>Future Prospects of Big Data Analytics in Healthcare:</w:t>
      </w:r>
    </w:p>
    <w:p w14:paraId="190D0161" w14:textId="77777777" w:rsidR="000923BF" w:rsidRPr="00770F67" w:rsidRDefault="000923BF" w:rsidP="00770F67">
      <w:pPr>
        <w:spacing w:line="360" w:lineRule="auto"/>
        <w:rPr>
          <w:rFonts w:ascii="Arial" w:hAnsi="Arial" w:cs="Arial"/>
          <w:sz w:val="22"/>
          <w:szCs w:val="22"/>
          <w:lang w:val="en-GB"/>
        </w:rPr>
      </w:pPr>
    </w:p>
    <w:p w14:paraId="0199334B" w14:textId="77777777" w:rsidR="000923BF" w:rsidRPr="00770F67" w:rsidRDefault="000923BF" w:rsidP="00770F67">
      <w:pPr>
        <w:spacing w:line="360" w:lineRule="auto"/>
        <w:ind w:firstLine="720"/>
        <w:rPr>
          <w:rFonts w:ascii="Arial" w:hAnsi="Arial" w:cs="Arial"/>
          <w:sz w:val="22"/>
          <w:szCs w:val="22"/>
          <w:lang w:val="en-GB"/>
        </w:rPr>
      </w:pPr>
      <w:r w:rsidRPr="00770F67">
        <w:rPr>
          <w:rFonts w:ascii="Arial" w:hAnsi="Arial" w:cs="Arial"/>
          <w:sz w:val="22"/>
          <w:szCs w:val="22"/>
          <w:lang w:val="en-GB"/>
        </w:rPr>
        <w:t>The future of big data analytics in healthcare holds immense potential. As outlined in the paper "Big Data Analytics in Health Sector: Theoretical Framework, Techniques, and Prospects," several prospects are shaping the sector:</w:t>
      </w:r>
    </w:p>
    <w:p w14:paraId="6D51831C" w14:textId="77777777" w:rsidR="000923BF" w:rsidRPr="00770F67" w:rsidRDefault="000923BF" w:rsidP="00770F67">
      <w:pPr>
        <w:pStyle w:val="ListParagraph"/>
        <w:numPr>
          <w:ilvl w:val="0"/>
          <w:numId w:val="15"/>
        </w:numPr>
        <w:spacing w:line="360" w:lineRule="auto"/>
        <w:rPr>
          <w:rFonts w:ascii="Arial" w:hAnsi="Arial" w:cs="Arial"/>
          <w:sz w:val="22"/>
          <w:szCs w:val="22"/>
          <w:lang w:val="en-GB"/>
        </w:rPr>
      </w:pPr>
      <w:r w:rsidRPr="00770F67">
        <w:rPr>
          <w:rFonts w:ascii="Arial" w:hAnsi="Arial" w:cs="Arial"/>
          <w:sz w:val="22"/>
          <w:szCs w:val="22"/>
          <w:lang w:val="en-GB"/>
        </w:rPr>
        <w:t>Precision Medicine: Big data analytics will enable the practice of precision medicine, where treatment plans are tailored to individual patients based on their genetic makeup, lifestyle, and health history.</w:t>
      </w:r>
    </w:p>
    <w:p w14:paraId="6B1FB238" w14:textId="77777777" w:rsidR="000923BF" w:rsidRPr="00770F67" w:rsidRDefault="000923BF" w:rsidP="00770F67">
      <w:pPr>
        <w:pStyle w:val="ListParagraph"/>
        <w:numPr>
          <w:ilvl w:val="0"/>
          <w:numId w:val="14"/>
        </w:numPr>
        <w:spacing w:line="360" w:lineRule="auto"/>
        <w:rPr>
          <w:rFonts w:ascii="Arial" w:hAnsi="Arial" w:cs="Arial"/>
          <w:sz w:val="22"/>
          <w:szCs w:val="22"/>
          <w:lang w:val="en-GB"/>
        </w:rPr>
      </w:pPr>
      <w:r w:rsidRPr="00770F67">
        <w:rPr>
          <w:rFonts w:ascii="Arial" w:hAnsi="Arial" w:cs="Arial"/>
          <w:sz w:val="22"/>
          <w:szCs w:val="22"/>
          <w:lang w:val="en-GB"/>
        </w:rPr>
        <w:t>Real-time Analytics: Real-time data analytics will become more prevalent, allowing for instant monitoring of patient health and early intervention in critical cases.</w:t>
      </w:r>
    </w:p>
    <w:p w14:paraId="3A050D0C" w14:textId="77777777" w:rsidR="000923BF" w:rsidRPr="00770F67" w:rsidRDefault="000923BF" w:rsidP="00770F67">
      <w:pPr>
        <w:pStyle w:val="ListParagraph"/>
        <w:numPr>
          <w:ilvl w:val="0"/>
          <w:numId w:val="14"/>
        </w:numPr>
        <w:spacing w:line="360" w:lineRule="auto"/>
        <w:rPr>
          <w:rFonts w:ascii="Arial" w:hAnsi="Arial" w:cs="Arial"/>
          <w:sz w:val="22"/>
          <w:szCs w:val="22"/>
          <w:lang w:val="en-GB"/>
        </w:rPr>
      </w:pPr>
      <w:r w:rsidRPr="00770F67">
        <w:rPr>
          <w:rFonts w:ascii="Arial" w:hAnsi="Arial" w:cs="Arial"/>
          <w:sz w:val="22"/>
          <w:szCs w:val="22"/>
          <w:lang w:val="en-GB"/>
        </w:rPr>
        <w:t>Predictive Analytics: Predictive analytics will continue to improve, helping healthcare providers anticipate disease outbreaks, patient readmissions, and treatment response.</w:t>
      </w:r>
    </w:p>
    <w:p w14:paraId="6ED26531" w14:textId="77777777" w:rsidR="000923BF" w:rsidRPr="00770F67" w:rsidRDefault="000923BF" w:rsidP="00770F67">
      <w:pPr>
        <w:pStyle w:val="ListParagraph"/>
        <w:numPr>
          <w:ilvl w:val="0"/>
          <w:numId w:val="14"/>
        </w:numPr>
        <w:spacing w:line="360" w:lineRule="auto"/>
        <w:rPr>
          <w:rFonts w:ascii="Arial" w:hAnsi="Arial" w:cs="Arial"/>
          <w:sz w:val="22"/>
          <w:szCs w:val="22"/>
          <w:lang w:val="en-GB"/>
        </w:rPr>
      </w:pPr>
      <w:r w:rsidRPr="00770F67">
        <w:rPr>
          <w:rFonts w:ascii="Arial" w:hAnsi="Arial" w:cs="Arial"/>
          <w:sz w:val="22"/>
          <w:szCs w:val="22"/>
          <w:lang w:val="en-GB"/>
        </w:rPr>
        <w:t>Population Health Management: Big data analytics will support population health management by identifying at-risk populations and designing preventive interventions.</w:t>
      </w:r>
    </w:p>
    <w:p w14:paraId="1880EEDB" w14:textId="7A606A70" w:rsidR="000923BF" w:rsidRPr="00770F67" w:rsidRDefault="000923BF" w:rsidP="00770F67">
      <w:pPr>
        <w:pStyle w:val="ListParagraph"/>
        <w:numPr>
          <w:ilvl w:val="0"/>
          <w:numId w:val="14"/>
        </w:numPr>
        <w:spacing w:line="360" w:lineRule="auto"/>
        <w:rPr>
          <w:rFonts w:ascii="Arial" w:hAnsi="Arial" w:cs="Arial"/>
          <w:sz w:val="22"/>
          <w:szCs w:val="22"/>
          <w:lang w:val="en-GB"/>
        </w:rPr>
      </w:pPr>
      <w:r w:rsidRPr="00770F67">
        <w:rPr>
          <w:rFonts w:ascii="Arial" w:hAnsi="Arial" w:cs="Arial"/>
          <w:sz w:val="22"/>
          <w:szCs w:val="22"/>
          <w:lang w:val="en-GB"/>
        </w:rPr>
        <w:t>Cost Reduction: Healthcare organi</w:t>
      </w:r>
      <w:r w:rsidR="00770F67">
        <w:rPr>
          <w:rFonts w:ascii="Arial" w:hAnsi="Arial" w:cs="Arial"/>
          <w:sz w:val="22"/>
          <w:szCs w:val="22"/>
          <w:lang w:val="en-GB"/>
        </w:rPr>
        <w:t>s</w:t>
      </w:r>
      <w:r w:rsidRPr="00770F67">
        <w:rPr>
          <w:rFonts w:ascii="Arial" w:hAnsi="Arial" w:cs="Arial"/>
          <w:sz w:val="22"/>
          <w:szCs w:val="22"/>
          <w:lang w:val="en-GB"/>
        </w:rPr>
        <w:t>ations will leverage analytics to reduce costs through operational efficiency improvements, fraud detection, and resource optimi</w:t>
      </w:r>
      <w:r w:rsidR="00770F67">
        <w:rPr>
          <w:rFonts w:ascii="Arial" w:hAnsi="Arial" w:cs="Arial"/>
          <w:sz w:val="22"/>
          <w:szCs w:val="22"/>
          <w:lang w:val="en-GB"/>
        </w:rPr>
        <w:t>z</w:t>
      </w:r>
      <w:r w:rsidRPr="00770F67">
        <w:rPr>
          <w:rFonts w:ascii="Arial" w:hAnsi="Arial" w:cs="Arial"/>
          <w:sz w:val="22"/>
          <w:szCs w:val="22"/>
          <w:lang w:val="en-GB"/>
        </w:rPr>
        <w:t>ation.</w:t>
      </w:r>
    </w:p>
    <w:p w14:paraId="25580A52" w14:textId="77777777" w:rsidR="000923BF" w:rsidRPr="00770F67" w:rsidRDefault="000923BF" w:rsidP="00770F67">
      <w:pPr>
        <w:pStyle w:val="ListParagraph"/>
        <w:numPr>
          <w:ilvl w:val="0"/>
          <w:numId w:val="14"/>
        </w:numPr>
        <w:spacing w:line="360" w:lineRule="auto"/>
        <w:rPr>
          <w:rFonts w:ascii="Arial" w:hAnsi="Arial" w:cs="Arial"/>
          <w:sz w:val="22"/>
          <w:szCs w:val="22"/>
          <w:lang w:val="en-GB"/>
        </w:rPr>
      </w:pPr>
      <w:r w:rsidRPr="00770F67">
        <w:rPr>
          <w:rFonts w:ascii="Arial" w:hAnsi="Arial" w:cs="Arial"/>
          <w:sz w:val="22"/>
          <w:szCs w:val="22"/>
          <w:lang w:val="en-GB"/>
        </w:rPr>
        <w:t>Health Policy and Research: Policy makers will rely on big data analytics to inform evidence-based health policies and support research efforts.</w:t>
      </w:r>
    </w:p>
    <w:p w14:paraId="7478DAB6" w14:textId="77777777" w:rsidR="000923BF" w:rsidRPr="00770F67" w:rsidRDefault="000923BF" w:rsidP="00770F67">
      <w:pPr>
        <w:spacing w:line="360" w:lineRule="auto"/>
        <w:rPr>
          <w:rFonts w:ascii="Arial" w:hAnsi="Arial" w:cs="Arial"/>
          <w:sz w:val="22"/>
          <w:szCs w:val="22"/>
          <w:lang w:val="en-GB"/>
        </w:rPr>
      </w:pPr>
    </w:p>
    <w:p w14:paraId="16135EEE" w14:textId="77777777" w:rsidR="00770F67" w:rsidRDefault="00770F67" w:rsidP="00770F67">
      <w:pPr>
        <w:spacing w:line="360" w:lineRule="auto"/>
        <w:rPr>
          <w:rFonts w:ascii="Arial" w:hAnsi="Arial" w:cs="Arial"/>
          <w:sz w:val="22"/>
          <w:szCs w:val="22"/>
          <w:lang w:val="en-GB"/>
        </w:rPr>
      </w:pPr>
    </w:p>
    <w:p w14:paraId="6E986F6F" w14:textId="77777777" w:rsidR="00770F67" w:rsidRDefault="00770F67" w:rsidP="00770F67">
      <w:pPr>
        <w:spacing w:line="360" w:lineRule="auto"/>
        <w:rPr>
          <w:rFonts w:ascii="Arial" w:hAnsi="Arial" w:cs="Arial"/>
          <w:sz w:val="22"/>
          <w:szCs w:val="22"/>
          <w:lang w:val="en-GB"/>
        </w:rPr>
      </w:pPr>
    </w:p>
    <w:p w14:paraId="07D0276E" w14:textId="77777777" w:rsidR="00770F67" w:rsidRDefault="00770F67" w:rsidP="00770F67">
      <w:pPr>
        <w:spacing w:line="360" w:lineRule="auto"/>
        <w:rPr>
          <w:rFonts w:ascii="Arial" w:hAnsi="Arial" w:cs="Arial"/>
          <w:sz w:val="22"/>
          <w:szCs w:val="22"/>
          <w:lang w:val="en-GB"/>
        </w:rPr>
      </w:pPr>
    </w:p>
    <w:p w14:paraId="310DF652" w14:textId="77777777" w:rsidR="00770F67" w:rsidRDefault="00770F67" w:rsidP="00770F67">
      <w:pPr>
        <w:spacing w:line="360" w:lineRule="auto"/>
        <w:rPr>
          <w:rFonts w:ascii="Arial" w:hAnsi="Arial" w:cs="Arial"/>
          <w:sz w:val="22"/>
          <w:szCs w:val="22"/>
          <w:lang w:val="en-GB"/>
        </w:rPr>
      </w:pPr>
    </w:p>
    <w:p w14:paraId="06CB602E" w14:textId="77777777" w:rsidR="00770F67" w:rsidRDefault="00770F67" w:rsidP="00770F67">
      <w:pPr>
        <w:spacing w:line="360" w:lineRule="auto"/>
        <w:rPr>
          <w:rFonts w:ascii="Arial" w:hAnsi="Arial" w:cs="Arial"/>
          <w:sz w:val="22"/>
          <w:szCs w:val="22"/>
          <w:lang w:val="en-GB"/>
        </w:rPr>
      </w:pPr>
    </w:p>
    <w:p w14:paraId="739BAEC4" w14:textId="77777777" w:rsidR="00770F67" w:rsidRDefault="00770F67" w:rsidP="00770F67">
      <w:pPr>
        <w:spacing w:line="360" w:lineRule="auto"/>
        <w:rPr>
          <w:rFonts w:ascii="Arial" w:hAnsi="Arial" w:cs="Arial"/>
          <w:sz w:val="22"/>
          <w:szCs w:val="22"/>
          <w:lang w:val="en-GB"/>
        </w:rPr>
      </w:pPr>
    </w:p>
    <w:p w14:paraId="465E75CB" w14:textId="77777777" w:rsidR="00770F67" w:rsidRDefault="00770F67" w:rsidP="00770F67">
      <w:pPr>
        <w:spacing w:line="360" w:lineRule="auto"/>
        <w:rPr>
          <w:rFonts w:ascii="Arial" w:hAnsi="Arial" w:cs="Arial"/>
          <w:sz w:val="22"/>
          <w:szCs w:val="22"/>
          <w:lang w:val="en-GB"/>
        </w:rPr>
      </w:pPr>
    </w:p>
    <w:p w14:paraId="2C4E298E" w14:textId="77777777" w:rsidR="00770F67" w:rsidRDefault="00770F67" w:rsidP="00770F67">
      <w:pPr>
        <w:spacing w:line="360" w:lineRule="auto"/>
        <w:rPr>
          <w:rFonts w:ascii="Arial" w:hAnsi="Arial" w:cs="Arial"/>
          <w:sz w:val="22"/>
          <w:szCs w:val="22"/>
          <w:lang w:val="en-GB"/>
        </w:rPr>
      </w:pPr>
    </w:p>
    <w:p w14:paraId="1ABC0467" w14:textId="77777777" w:rsidR="00770F67" w:rsidRDefault="00770F67" w:rsidP="00770F67">
      <w:pPr>
        <w:spacing w:line="360" w:lineRule="auto"/>
        <w:rPr>
          <w:rFonts w:ascii="Arial" w:hAnsi="Arial" w:cs="Arial"/>
          <w:sz w:val="22"/>
          <w:szCs w:val="22"/>
          <w:lang w:val="en-GB"/>
        </w:rPr>
      </w:pPr>
    </w:p>
    <w:p w14:paraId="6D39DC01" w14:textId="77777777" w:rsidR="00770F67" w:rsidRDefault="00770F67" w:rsidP="00770F67">
      <w:pPr>
        <w:spacing w:line="360" w:lineRule="auto"/>
        <w:rPr>
          <w:rFonts w:ascii="Arial" w:hAnsi="Arial" w:cs="Arial"/>
          <w:sz w:val="22"/>
          <w:szCs w:val="22"/>
          <w:lang w:val="en-GB"/>
        </w:rPr>
      </w:pPr>
    </w:p>
    <w:p w14:paraId="7CCC6002" w14:textId="77777777" w:rsidR="00770F67" w:rsidRDefault="00770F67" w:rsidP="00770F67">
      <w:pPr>
        <w:spacing w:line="360" w:lineRule="auto"/>
        <w:rPr>
          <w:rFonts w:ascii="Arial" w:hAnsi="Arial" w:cs="Arial"/>
          <w:sz w:val="22"/>
          <w:szCs w:val="22"/>
          <w:lang w:val="en-GB"/>
        </w:rPr>
      </w:pPr>
    </w:p>
    <w:p w14:paraId="66B02346" w14:textId="77777777" w:rsidR="00770F67" w:rsidRDefault="00770F67" w:rsidP="00770F67">
      <w:pPr>
        <w:spacing w:line="360" w:lineRule="auto"/>
        <w:rPr>
          <w:rFonts w:ascii="Arial" w:hAnsi="Arial" w:cs="Arial"/>
          <w:sz w:val="22"/>
          <w:szCs w:val="22"/>
          <w:lang w:val="en-GB"/>
        </w:rPr>
      </w:pPr>
    </w:p>
    <w:p w14:paraId="33643ECC" w14:textId="77777777" w:rsidR="00770F67" w:rsidRDefault="00770F67" w:rsidP="00770F67">
      <w:pPr>
        <w:spacing w:line="360" w:lineRule="auto"/>
        <w:rPr>
          <w:rFonts w:ascii="Arial" w:hAnsi="Arial" w:cs="Arial"/>
          <w:sz w:val="22"/>
          <w:szCs w:val="22"/>
          <w:lang w:val="en-GB"/>
        </w:rPr>
      </w:pPr>
    </w:p>
    <w:p w14:paraId="0631CD09" w14:textId="77777777" w:rsidR="00770F67" w:rsidRDefault="00770F67" w:rsidP="00770F67">
      <w:pPr>
        <w:spacing w:line="360" w:lineRule="auto"/>
        <w:rPr>
          <w:rFonts w:ascii="Arial" w:hAnsi="Arial" w:cs="Arial"/>
          <w:sz w:val="22"/>
          <w:szCs w:val="22"/>
          <w:lang w:val="en-GB"/>
        </w:rPr>
      </w:pPr>
    </w:p>
    <w:p w14:paraId="08DC69F6" w14:textId="27C9DD0C"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lastRenderedPageBreak/>
        <w:t>References:</w:t>
      </w:r>
    </w:p>
    <w:p w14:paraId="5CC26E7F" w14:textId="77777777" w:rsidR="000923BF" w:rsidRPr="00770F67" w:rsidRDefault="000923BF" w:rsidP="00770F67">
      <w:pPr>
        <w:spacing w:line="360" w:lineRule="auto"/>
        <w:rPr>
          <w:rFonts w:ascii="Arial" w:hAnsi="Arial" w:cs="Arial"/>
          <w:sz w:val="22"/>
          <w:szCs w:val="22"/>
          <w:lang w:val="en-GB"/>
        </w:rPr>
      </w:pPr>
    </w:p>
    <w:p w14:paraId="5332AE8F" w14:textId="77777777"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Chen, M., Zheng, J., Huang, M., Yuan, Y., &amp; Wang, X. (2016). A survey of big data architectures and machine learning algorithms in healthcare. Journal of King Saud University-Computer and Information Sciences, 32(4), 1-9.</w:t>
      </w:r>
    </w:p>
    <w:p w14:paraId="1DED8E99" w14:textId="77777777" w:rsidR="000923BF" w:rsidRPr="00770F67" w:rsidRDefault="000923BF" w:rsidP="00770F67">
      <w:pPr>
        <w:spacing w:line="360" w:lineRule="auto"/>
        <w:rPr>
          <w:rFonts w:ascii="Arial" w:hAnsi="Arial" w:cs="Arial"/>
          <w:sz w:val="22"/>
          <w:szCs w:val="22"/>
          <w:lang w:val="en-GB"/>
        </w:rPr>
      </w:pPr>
    </w:p>
    <w:p w14:paraId="4AEB80C1" w14:textId="77777777"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Chowdhury, A. I., Rahman, M. A., &amp; Khandakar, A. (2018). Wearable sensor-based healthcare system design: A comprehensive review. Journal of Medical Systems, 42(11), 1-17.</w:t>
      </w:r>
    </w:p>
    <w:p w14:paraId="5C28FD24" w14:textId="77777777" w:rsidR="000923BF" w:rsidRPr="00770F67" w:rsidRDefault="000923BF" w:rsidP="00770F67">
      <w:pPr>
        <w:spacing w:line="360" w:lineRule="auto"/>
        <w:rPr>
          <w:rFonts w:ascii="Arial" w:hAnsi="Arial" w:cs="Arial"/>
          <w:sz w:val="22"/>
          <w:szCs w:val="22"/>
          <w:lang w:val="en-GB"/>
        </w:rPr>
      </w:pPr>
    </w:p>
    <w:p w14:paraId="423F1424" w14:textId="5787168C" w:rsidR="000923BF" w:rsidRPr="00770F67" w:rsidRDefault="000923BF" w:rsidP="00770F67">
      <w:pPr>
        <w:spacing w:line="360" w:lineRule="auto"/>
        <w:rPr>
          <w:rFonts w:ascii="Arial" w:hAnsi="Arial" w:cs="Arial"/>
          <w:sz w:val="22"/>
          <w:szCs w:val="22"/>
          <w:lang w:val="en-GB"/>
        </w:rPr>
      </w:pPr>
      <w:proofErr w:type="spellStart"/>
      <w:r w:rsidRPr="00770F67">
        <w:rPr>
          <w:rFonts w:ascii="Arial" w:hAnsi="Arial" w:cs="Arial"/>
          <w:sz w:val="22"/>
          <w:szCs w:val="22"/>
          <w:lang w:val="en-GB"/>
        </w:rPr>
        <w:t>Galetsi</w:t>
      </w:r>
      <w:proofErr w:type="spellEnd"/>
      <w:r w:rsidRPr="00770F67">
        <w:rPr>
          <w:rFonts w:ascii="Arial" w:hAnsi="Arial" w:cs="Arial"/>
          <w:sz w:val="22"/>
          <w:szCs w:val="22"/>
          <w:lang w:val="en-GB"/>
        </w:rPr>
        <w:t xml:space="preserve">, K., </w:t>
      </w:r>
      <w:proofErr w:type="spellStart"/>
      <w:r w:rsidRPr="00770F67">
        <w:rPr>
          <w:rFonts w:ascii="Arial" w:hAnsi="Arial" w:cs="Arial"/>
          <w:sz w:val="22"/>
          <w:szCs w:val="22"/>
          <w:lang w:val="en-GB"/>
        </w:rPr>
        <w:t>Katsaliaki</w:t>
      </w:r>
      <w:proofErr w:type="spellEnd"/>
      <w:r w:rsidRPr="00770F67">
        <w:rPr>
          <w:rFonts w:ascii="Arial" w:hAnsi="Arial" w:cs="Arial"/>
          <w:sz w:val="22"/>
          <w:szCs w:val="22"/>
          <w:lang w:val="en-GB"/>
        </w:rPr>
        <w:t>, K., &amp; Kumar, S. (2020). Big data analytics in health sector: Theoretical framework, techniques, and prospects. International Journal of Information Management, 50, 206–216.</w:t>
      </w:r>
    </w:p>
    <w:p w14:paraId="3909FFF6" w14:textId="77777777" w:rsidR="000923BF" w:rsidRPr="00770F67" w:rsidRDefault="000923BF" w:rsidP="00770F67">
      <w:pPr>
        <w:spacing w:line="360" w:lineRule="auto"/>
        <w:rPr>
          <w:rFonts w:ascii="Arial" w:hAnsi="Arial" w:cs="Arial"/>
          <w:sz w:val="22"/>
          <w:szCs w:val="22"/>
          <w:lang w:val="en-GB"/>
        </w:rPr>
      </w:pPr>
    </w:p>
    <w:p w14:paraId="13341241" w14:textId="77777777"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Hassan, M. M., Uddin, M. Z., Mohamed, A., &amp; Ganesan, R. (2018). A survey of big data architectures and machine learning algorithms in healthcare. Journal of King Saud University-Computer and Information Sciences.</w:t>
      </w:r>
    </w:p>
    <w:p w14:paraId="4DE53834" w14:textId="77777777" w:rsidR="000923BF" w:rsidRPr="00770F67" w:rsidRDefault="000923BF" w:rsidP="00770F67">
      <w:pPr>
        <w:spacing w:line="360" w:lineRule="auto"/>
        <w:rPr>
          <w:rFonts w:ascii="Arial" w:hAnsi="Arial" w:cs="Arial"/>
          <w:sz w:val="22"/>
          <w:szCs w:val="22"/>
          <w:lang w:val="en-GB"/>
        </w:rPr>
      </w:pPr>
    </w:p>
    <w:p w14:paraId="25F6C1DF" w14:textId="77777777"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 xml:space="preserve">Khoury, M. J., </w:t>
      </w:r>
      <w:proofErr w:type="spellStart"/>
      <w:r w:rsidRPr="00770F67">
        <w:rPr>
          <w:rFonts w:ascii="Arial" w:hAnsi="Arial" w:cs="Arial"/>
          <w:sz w:val="22"/>
          <w:szCs w:val="22"/>
          <w:lang w:val="en-GB"/>
        </w:rPr>
        <w:t>Iademarco</w:t>
      </w:r>
      <w:proofErr w:type="spellEnd"/>
      <w:r w:rsidRPr="00770F67">
        <w:rPr>
          <w:rFonts w:ascii="Arial" w:hAnsi="Arial" w:cs="Arial"/>
          <w:sz w:val="22"/>
          <w:szCs w:val="22"/>
          <w:lang w:val="en-GB"/>
        </w:rPr>
        <w:t>, M. F., &amp; Riley, W. T. (2018). Precision public health for the era of precision medicine. American Journal of Preventive Medicine, 54(3S1), S101-S105.</w:t>
      </w:r>
    </w:p>
    <w:p w14:paraId="64789B08" w14:textId="77777777" w:rsidR="000923BF" w:rsidRPr="00770F67" w:rsidRDefault="000923BF" w:rsidP="00770F67">
      <w:pPr>
        <w:spacing w:line="360" w:lineRule="auto"/>
        <w:rPr>
          <w:rFonts w:ascii="Arial" w:hAnsi="Arial" w:cs="Arial"/>
          <w:sz w:val="22"/>
          <w:szCs w:val="22"/>
          <w:lang w:val="en-GB"/>
        </w:rPr>
      </w:pPr>
    </w:p>
    <w:p w14:paraId="2D1864B4" w14:textId="77777777" w:rsidR="000923BF" w:rsidRPr="00770F67" w:rsidRDefault="000923BF" w:rsidP="00770F67">
      <w:pPr>
        <w:spacing w:line="360" w:lineRule="auto"/>
        <w:rPr>
          <w:rFonts w:ascii="Arial" w:hAnsi="Arial" w:cs="Arial"/>
          <w:sz w:val="22"/>
          <w:szCs w:val="22"/>
          <w:lang w:val="en-GB"/>
        </w:rPr>
      </w:pPr>
      <w:proofErr w:type="spellStart"/>
      <w:r w:rsidRPr="00770F67">
        <w:rPr>
          <w:rFonts w:ascii="Arial" w:hAnsi="Arial" w:cs="Arial"/>
          <w:sz w:val="22"/>
          <w:szCs w:val="22"/>
          <w:lang w:val="en-GB"/>
        </w:rPr>
        <w:t>Raghupathi</w:t>
      </w:r>
      <w:proofErr w:type="spellEnd"/>
      <w:r w:rsidRPr="00770F67">
        <w:rPr>
          <w:rFonts w:ascii="Arial" w:hAnsi="Arial" w:cs="Arial"/>
          <w:sz w:val="22"/>
          <w:szCs w:val="22"/>
          <w:lang w:val="en-GB"/>
        </w:rPr>
        <w:t xml:space="preserve">, W., &amp; </w:t>
      </w:r>
      <w:proofErr w:type="spellStart"/>
      <w:r w:rsidRPr="00770F67">
        <w:rPr>
          <w:rFonts w:ascii="Arial" w:hAnsi="Arial" w:cs="Arial"/>
          <w:sz w:val="22"/>
          <w:szCs w:val="22"/>
          <w:lang w:val="en-GB"/>
        </w:rPr>
        <w:t>Raghupathi</w:t>
      </w:r>
      <w:proofErr w:type="spellEnd"/>
      <w:r w:rsidRPr="00770F67">
        <w:rPr>
          <w:rFonts w:ascii="Arial" w:hAnsi="Arial" w:cs="Arial"/>
          <w:sz w:val="22"/>
          <w:szCs w:val="22"/>
          <w:lang w:val="en-GB"/>
        </w:rPr>
        <w:t>, V. (2014). Big data analytics in healthcare: Promise and potential. Health Information Science and Systems, 2(1), 1-10.</w:t>
      </w:r>
    </w:p>
    <w:p w14:paraId="463B64CB" w14:textId="77777777" w:rsidR="000923BF" w:rsidRPr="00770F67" w:rsidRDefault="000923BF" w:rsidP="00770F67">
      <w:pPr>
        <w:spacing w:line="360" w:lineRule="auto"/>
        <w:rPr>
          <w:rFonts w:ascii="Arial" w:hAnsi="Arial" w:cs="Arial"/>
          <w:sz w:val="22"/>
          <w:szCs w:val="22"/>
          <w:lang w:val="en-GB"/>
        </w:rPr>
      </w:pPr>
    </w:p>
    <w:p w14:paraId="3D0E20C3" w14:textId="5B6B80DC" w:rsidR="000923BF" w:rsidRPr="00770F67" w:rsidRDefault="000923BF" w:rsidP="00770F67">
      <w:pPr>
        <w:spacing w:line="360" w:lineRule="auto"/>
        <w:rPr>
          <w:rFonts w:ascii="Arial" w:hAnsi="Arial" w:cs="Arial"/>
          <w:sz w:val="22"/>
          <w:szCs w:val="22"/>
          <w:lang w:val="en-GB"/>
        </w:rPr>
      </w:pPr>
      <w:r w:rsidRPr="00770F67">
        <w:rPr>
          <w:rFonts w:ascii="Arial" w:hAnsi="Arial" w:cs="Arial"/>
          <w:sz w:val="22"/>
          <w:szCs w:val="22"/>
          <w:lang w:val="en-GB"/>
        </w:rPr>
        <w:t>Sarfraz, S., Ahmed, R., &amp; Shafiq, M. (2020). Predictive analytics in healthcare: Opportunities and challenges. Health Information Science and Systems, 8(1), 1-10.</w:t>
      </w:r>
    </w:p>
    <w:p w14:paraId="75F50D54" w14:textId="77777777" w:rsidR="000923BF" w:rsidRPr="00770F67" w:rsidRDefault="000923BF" w:rsidP="00770F67">
      <w:pPr>
        <w:spacing w:line="360" w:lineRule="auto"/>
        <w:rPr>
          <w:rFonts w:ascii="Arial" w:hAnsi="Arial" w:cs="Arial"/>
          <w:sz w:val="22"/>
          <w:szCs w:val="22"/>
          <w:lang w:val="en-GB"/>
        </w:rPr>
      </w:pPr>
    </w:p>
    <w:p w14:paraId="0455C237" w14:textId="77777777" w:rsidR="000923BF" w:rsidRPr="00770F67" w:rsidRDefault="000923BF" w:rsidP="00770F67">
      <w:pPr>
        <w:spacing w:line="360" w:lineRule="auto"/>
        <w:rPr>
          <w:rFonts w:ascii="Arial" w:hAnsi="Arial" w:cs="Arial"/>
          <w:sz w:val="22"/>
          <w:szCs w:val="22"/>
          <w:lang w:val="en-GB"/>
        </w:rPr>
      </w:pPr>
    </w:p>
    <w:sectPr w:rsidR="000923BF" w:rsidRPr="00770F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1956"/>
    <w:multiLevelType w:val="hybridMultilevel"/>
    <w:tmpl w:val="4628C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B758E"/>
    <w:multiLevelType w:val="hybridMultilevel"/>
    <w:tmpl w:val="3E5A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00A6E"/>
    <w:multiLevelType w:val="multilevel"/>
    <w:tmpl w:val="8F3E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442445"/>
    <w:multiLevelType w:val="hybridMultilevel"/>
    <w:tmpl w:val="71568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AE6263"/>
    <w:multiLevelType w:val="multilevel"/>
    <w:tmpl w:val="9C887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262B1D"/>
    <w:multiLevelType w:val="multilevel"/>
    <w:tmpl w:val="892610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596801"/>
    <w:multiLevelType w:val="multilevel"/>
    <w:tmpl w:val="9C12C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8226EA"/>
    <w:multiLevelType w:val="multilevel"/>
    <w:tmpl w:val="21229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E84E64"/>
    <w:multiLevelType w:val="hybridMultilevel"/>
    <w:tmpl w:val="F6D4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33E5F"/>
    <w:multiLevelType w:val="hybridMultilevel"/>
    <w:tmpl w:val="0924F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216276"/>
    <w:multiLevelType w:val="hybridMultilevel"/>
    <w:tmpl w:val="CB949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531EA4"/>
    <w:multiLevelType w:val="hybridMultilevel"/>
    <w:tmpl w:val="87EE4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131658"/>
    <w:multiLevelType w:val="multilevel"/>
    <w:tmpl w:val="E7F07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BE6223D"/>
    <w:multiLevelType w:val="multilevel"/>
    <w:tmpl w:val="4C34E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FB5FC6"/>
    <w:multiLevelType w:val="multilevel"/>
    <w:tmpl w:val="E74E2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4834823">
    <w:abstractNumId w:val="7"/>
  </w:num>
  <w:num w:numId="2" w16cid:durableId="1425111172">
    <w:abstractNumId w:val="6"/>
  </w:num>
  <w:num w:numId="3" w16cid:durableId="1101755557">
    <w:abstractNumId w:val="2"/>
  </w:num>
  <w:num w:numId="4" w16cid:durableId="1058015117">
    <w:abstractNumId w:val="5"/>
  </w:num>
  <w:num w:numId="5" w16cid:durableId="1237476168">
    <w:abstractNumId w:val="12"/>
  </w:num>
  <w:num w:numId="6" w16cid:durableId="187255930">
    <w:abstractNumId w:val="4"/>
  </w:num>
  <w:num w:numId="7" w16cid:durableId="841941421">
    <w:abstractNumId w:val="13"/>
  </w:num>
  <w:num w:numId="8" w16cid:durableId="1995840370">
    <w:abstractNumId w:val="14"/>
  </w:num>
  <w:num w:numId="9" w16cid:durableId="1075929356">
    <w:abstractNumId w:val="11"/>
  </w:num>
  <w:num w:numId="10" w16cid:durableId="1366055416">
    <w:abstractNumId w:val="9"/>
  </w:num>
  <w:num w:numId="11" w16cid:durableId="640774160">
    <w:abstractNumId w:val="8"/>
  </w:num>
  <w:num w:numId="12" w16cid:durableId="205141892">
    <w:abstractNumId w:val="0"/>
  </w:num>
  <w:num w:numId="13" w16cid:durableId="1883244238">
    <w:abstractNumId w:val="3"/>
  </w:num>
  <w:num w:numId="14" w16cid:durableId="1906257331">
    <w:abstractNumId w:val="10"/>
  </w:num>
  <w:num w:numId="15" w16cid:durableId="1327974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3BF"/>
    <w:rsid w:val="000923BF"/>
    <w:rsid w:val="00337F8E"/>
    <w:rsid w:val="00667A7D"/>
    <w:rsid w:val="00770F67"/>
    <w:rsid w:val="00BE0DE3"/>
    <w:rsid w:val="00C603CB"/>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A61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3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23B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923BF"/>
    <w:rPr>
      <w:b/>
      <w:bCs/>
    </w:rPr>
  </w:style>
  <w:style w:type="paragraph" w:styleId="ListParagraph">
    <w:name w:val="List Paragraph"/>
    <w:basedOn w:val="Normal"/>
    <w:uiPriority w:val="34"/>
    <w:qFormat/>
    <w:rsid w:val="000923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5785">
      <w:bodyDiv w:val="1"/>
      <w:marLeft w:val="0"/>
      <w:marRight w:val="0"/>
      <w:marTop w:val="0"/>
      <w:marBottom w:val="0"/>
      <w:divBdr>
        <w:top w:val="none" w:sz="0" w:space="0" w:color="auto"/>
        <w:left w:val="none" w:sz="0" w:space="0" w:color="auto"/>
        <w:bottom w:val="none" w:sz="0" w:space="0" w:color="auto"/>
        <w:right w:val="none" w:sz="0" w:space="0" w:color="auto"/>
      </w:divBdr>
    </w:div>
    <w:div w:id="634140380">
      <w:bodyDiv w:val="1"/>
      <w:marLeft w:val="0"/>
      <w:marRight w:val="0"/>
      <w:marTop w:val="0"/>
      <w:marBottom w:val="0"/>
      <w:divBdr>
        <w:top w:val="none" w:sz="0" w:space="0" w:color="auto"/>
        <w:left w:val="none" w:sz="0" w:space="0" w:color="auto"/>
        <w:bottom w:val="none" w:sz="0" w:space="0" w:color="auto"/>
        <w:right w:val="none" w:sz="0" w:space="0" w:color="auto"/>
      </w:divBdr>
    </w:div>
    <w:div w:id="1316108964">
      <w:bodyDiv w:val="1"/>
      <w:marLeft w:val="0"/>
      <w:marRight w:val="0"/>
      <w:marTop w:val="0"/>
      <w:marBottom w:val="0"/>
      <w:divBdr>
        <w:top w:val="none" w:sz="0" w:space="0" w:color="auto"/>
        <w:left w:val="none" w:sz="0" w:space="0" w:color="auto"/>
        <w:bottom w:val="none" w:sz="0" w:space="0" w:color="auto"/>
        <w:right w:val="none" w:sz="0" w:space="0" w:color="auto"/>
      </w:divBdr>
    </w:div>
    <w:div w:id="1900095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1790</Words>
  <Characters>10204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2023-10-05T19:35:00Z</dcterms:created>
  <dcterms:modified xsi:type="dcterms:W3CDTF">2023-10-20T21:42:00Z</dcterms:modified>
</cp:coreProperties>
</file>