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E39DA3" w14:textId="639C213B" w:rsidR="00EE47B7" w:rsidRPr="00473382" w:rsidRDefault="0D8A7253" w:rsidP="6D5E0C8E">
      <w:pPr>
        <w:jc w:val="center"/>
        <w:rPr>
          <w:rFonts w:ascii="Aptos" w:eastAsia="Aptos" w:hAnsi="Aptos" w:cs="Aptos"/>
          <w:color w:val="0D0D0D" w:themeColor="text1" w:themeTint="F2"/>
          <w:sz w:val="32"/>
          <w:szCs w:val="32"/>
        </w:rPr>
      </w:pPr>
      <w:r w:rsidRPr="00473382">
        <w:rPr>
          <w:rFonts w:ascii="Aptos" w:eastAsia="Aptos" w:hAnsi="Aptos" w:cs="Aptos"/>
          <w:b/>
          <w:bCs/>
          <w:color w:val="0D0D0D" w:themeColor="text1" w:themeTint="F2"/>
          <w:sz w:val="32"/>
          <w:szCs w:val="32"/>
        </w:rPr>
        <w:t>Placement: Developing Culinary Skills</w:t>
      </w:r>
    </w:p>
    <w:p w14:paraId="65093918" w14:textId="466BE287" w:rsidR="00EE47B7" w:rsidRPr="00473382" w:rsidRDefault="00EE47B7" w:rsidP="6D5E0C8E">
      <w:pPr>
        <w:jc w:val="center"/>
        <w:rPr>
          <w:rFonts w:ascii="Aptos" w:eastAsia="Aptos" w:hAnsi="Aptos" w:cs="Aptos"/>
          <w:color w:val="0D0D0D" w:themeColor="text1" w:themeTint="F2"/>
          <w:sz w:val="32"/>
          <w:szCs w:val="32"/>
        </w:rPr>
      </w:pPr>
    </w:p>
    <w:p w14:paraId="757CE4FA" w14:textId="3C919BF5" w:rsidR="00EE47B7" w:rsidRPr="00473382" w:rsidRDefault="0D8A7253" w:rsidP="6D5E0C8E">
      <w:pPr>
        <w:jc w:val="center"/>
        <w:rPr>
          <w:rFonts w:ascii="Aptos" w:eastAsia="Aptos" w:hAnsi="Aptos" w:cs="Aptos"/>
          <w:color w:val="0D0D0D" w:themeColor="text1" w:themeTint="F2"/>
          <w:sz w:val="32"/>
          <w:szCs w:val="32"/>
        </w:rPr>
      </w:pPr>
      <w:r w:rsidRPr="00473382">
        <w:rPr>
          <w:rFonts w:ascii="Aptos" w:eastAsia="Aptos" w:hAnsi="Aptos" w:cs="Aptos"/>
          <w:b/>
          <w:bCs/>
          <w:color w:val="0D0D0D" w:themeColor="text1" w:themeTint="F2"/>
          <w:sz w:val="32"/>
          <w:szCs w:val="32"/>
        </w:rPr>
        <w:t>BMGM5002</w:t>
      </w:r>
    </w:p>
    <w:p w14:paraId="66F008AB" w14:textId="58AD4820" w:rsidR="00EE47B7" w:rsidRPr="00473382" w:rsidRDefault="00EE47B7" w:rsidP="6D5E0C8E">
      <w:pPr>
        <w:jc w:val="center"/>
        <w:rPr>
          <w:rFonts w:ascii="Aptos" w:eastAsia="Aptos" w:hAnsi="Aptos" w:cs="Aptos"/>
          <w:color w:val="0D0D0D" w:themeColor="text1" w:themeTint="F2"/>
          <w:sz w:val="32"/>
          <w:szCs w:val="32"/>
        </w:rPr>
      </w:pPr>
    </w:p>
    <w:p w14:paraId="290E1402" w14:textId="05ED77FE" w:rsidR="00EE47B7" w:rsidRPr="00473382" w:rsidRDefault="3655BB58" w:rsidP="6D5E0C8E">
      <w:pPr>
        <w:jc w:val="center"/>
        <w:rPr>
          <w:rFonts w:ascii="Aptos" w:eastAsia="Aptos" w:hAnsi="Aptos" w:cs="Aptos"/>
          <w:color w:val="0D0D0D" w:themeColor="text1" w:themeTint="F2"/>
          <w:sz w:val="32"/>
          <w:szCs w:val="32"/>
        </w:rPr>
      </w:pPr>
      <w:r w:rsidRPr="00473382">
        <w:rPr>
          <w:rFonts w:ascii="Aptos" w:eastAsia="Aptos" w:hAnsi="Aptos" w:cs="Aptos"/>
          <w:b/>
          <w:bCs/>
          <w:color w:val="0D0D0D" w:themeColor="text1" w:themeTint="F2"/>
          <w:sz w:val="32"/>
          <w:szCs w:val="32"/>
        </w:rPr>
        <w:t>Reflective portfolio of practical tasks</w:t>
      </w:r>
    </w:p>
    <w:p w14:paraId="12B3AD16" w14:textId="6A00D998" w:rsidR="00EE47B7" w:rsidRPr="00473382" w:rsidRDefault="00EE47B7" w:rsidP="6D5E0C8E">
      <w:pPr>
        <w:jc w:val="center"/>
        <w:rPr>
          <w:rFonts w:ascii="Aptos" w:eastAsia="Aptos" w:hAnsi="Aptos" w:cs="Aptos"/>
          <w:color w:val="0D0D0D" w:themeColor="text1" w:themeTint="F2"/>
          <w:sz w:val="32"/>
          <w:szCs w:val="32"/>
        </w:rPr>
      </w:pPr>
    </w:p>
    <w:p w14:paraId="63B0060B" w14:textId="3C19F0F8" w:rsidR="00EE47B7" w:rsidRPr="00473382" w:rsidRDefault="00EE47B7" w:rsidP="6D5E0C8E">
      <w:pPr>
        <w:jc w:val="center"/>
        <w:rPr>
          <w:rFonts w:ascii="Aptos" w:eastAsia="Aptos" w:hAnsi="Aptos" w:cs="Aptos"/>
          <w:color w:val="0D0D0D" w:themeColor="text1" w:themeTint="F2"/>
          <w:sz w:val="32"/>
          <w:szCs w:val="32"/>
        </w:rPr>
      </w:pPr>
    </w:p>
    <w:p w14:paraId="26E4960F" w14:textId="35728196" w:rsidR="00EE47B7" w:rsidRPr="00473382" w:rsidRDefault="0D8A7253" w:rsidP="6D5E0C8E">
      <w:pPr>
        <w:jc w:val="center"/>
        <w:rPr>
          <w:rFonts w:ascii="Aptos" w:eastAsia="Aptos" w:hAnsi="Aptos" w:cs="Aptos"/>
          <w:color w:val="0D0D0D" w:themeColor="text1" w:themeTint="F2"/>
          <w:sz w:val="32"/>
          <w:szCs w:val="32"/>
        </w:rPr>
      </w:pPr>
      <w:r w:rsidRPr="00473382">
        <w:rPr>
          <w:rFonts w:ascii="Aptos" w:eastAsia="Aptos" w:hAnsi="Aptos" w:cs="Aptos"/>
          <w:b/>
          <w:bCs/>
          <w:color w:val="0D0D0D" w:themeColor="text1" w:themeTint="F2"/>
          <w:sz w:val="32"/>
          <w:szCs w:val="32"/>
        </w:rPr>
        <w:t>Module lead</w:t>
      </w:r>
    </w:p>
    <w:p w14:paraId="7464199B" w14:textId="1D5A5EE1" w:rsidR="00EE47B7" w:rsidRPr="00473382" w:rsidRDefault="5C7C53DB" w:rsidP="6D5E0C8E">
      <w:pPr>
        <w:jc w:val="center"/>
        <w:rPr>
          <w:rFonts w:ascii="Aptos" w:eastAsia="Aptos" w:hAnsi="Aptos" w:cs="Aptos"/>
          <w:b/>
          <w:bCs/>
          <w:color w:val="0D0D0D" w:themeColor="text1" w:themeTint="F2"/>
          <w:sz w:val="32"/>
          <w:szCs w:val="32"/>
        </w:rPr>
      </w:pPr>
      <w:r w:rsidRPr="00473382">
        <w:rPr>
          <w:rFonts w:ascii="Aptos" w:eastAsia="Aptos" w:hAnsi="Aptos" w:cs="Aptos"/>
          <w:b/>
          <w:bCs/>
          <w:color w:val="0D0D0D" w:themeColor="text1" w:themeTint="F2"/>
          <w:sz w:val="32"/>
          <w:szCs w:val="32"/>
        </w:rPr>
        <w:t>Antoinette Milne</w:t>
      </w:r>
      <w:r w:rsidR="0D8A7253" w:rsidRPr="00473382">
        <w:rPr>
          <w:rFonts w:ascii="Aptos" w:eastAsia="Aptos" w:hAnsi="Aptos" w:cs="Aptos"/>
          <w:b/>
          <w:bCs/>
          <w:color w:val="0D0D0D" w:themeColor="text1" w:themeTint="F2"/>
          <w:sz w:val="32"/>
          <w:szCs w:val="32"/>
        </w:rPr>
        <w:t xml:space="preserve"> BA (</w:t>
      </w:r>
      <w:r w:rsidR="7C2B8553" w:rsidRPr="00473382">
        <w:rPr>
          <w:rFonts w:ascii="Aptos" w:eastAsia="Aptos" w:hAnsi="Aptos" w:cs="Aptos"/>
          <w:b/>
          <w:bCs/>
          <w:color w:val="0D0D0D" w:themeColor="text1" w:themeTint="F2"/>
          <w:sz w:val="32"/>
          <w:szCs w:val="32"/>
        </w:rPr>
        <w:t>CANADA</w:t>
      </w:r>
      <w:r w:rsidR="0D8A7253" w:rsidRPr="00473382">
        <w:rPr>
          <w:rFonts w:ascii="Aptos" w:eastAsia="Aptos" w:hAnsi="Aptos" w:cs="Aptos"/>
          <w:b/>
          <w:bCs/>
          <w:color w:val="0D0D0D" w:themeColor="text1" w:themeTint="F2"/>
          <w:sz w:val="32"/>
          <w:szCs w:val="32"/>
        </w:rPr>
        <w:t>)</w:t>
      </w:r>
    </w:p>
    <w:p w14:paraId="5CBC2783" w14:textId="47CA028A" w:rsidR="00EE47B7" w:rsidRPr="00473382" w:rsidRDefault="5791A0D7" w:rsidP="6D5E0C8E">
      <w:pPr>
        <w:jc w:val="center"/>
        <w:rPr>
          <w:rFonts w:ascii="Aptos" w:eastAsia="Aptos" w:hAnsi="Aptos" w:cs="Aptos"/>
          <w:color w:val="0D0D0D" w:themeColor="text1" w:themeTint="F2"/>
          <w:sz w:val="32"/>
          <w:szCs w:val="32"/>
        </w:rPr>
      </w:pPr>
      <w:hyperlink r:id="rId5">
        <w:r w:rsidRPr="00473382">
          <w:rPr>
            <w:rStyle w:val="Hyperlink"/>
            <w:rFonts w:ascii="Aptos" w:eastAsia="Aptos" w:hAnsi="Aptos" w:cs="Aptos"/>
            <w:b/>
            <w:bCs/>
            <w:color w:val="0D0D0D" w:themeColor="text1" w:themeTint="F2"/>
            <w:sz w:val="32"/>
            <w:szCs w:val="32"/>
          </w:rPr>
          <w:t>a.milne@uwtsd.ac.uk</w:t>
        </w:r>
      </w:hyperlink>
    </w:p>
    <w:p w14:paraId="37370EEC" w14:textId="2BA344F0" w:rsidR="00EE47B7" w:rsidRPr="00473382" w:rsidRDefault="00EE47B7" w:rsidP="6D5E0C8E">
      <w:pPr>
        <w:jc w:val="center"/>
        <w:rPr>
          <w:rFonts w:ascii="Aptos" w:eastAsia="Aptos" w:hAnsi="Aptos" w:cs="Aptos"/>
          <w:color w:val="0D0D0D" w:themeColor="text1" w:themeTint="F2"/>
          <w:sz w:val="32"/>
          <w:szCs w:val="32"/>
        </w:rPr>
      </w:pPr>
    </w:p>
    <w:p w14:paraId="2AD85D0C" w14:textId="7AF46DBD" w:rsidR="00EE47B7" w:rsidRPr="00473382" w:rsidRDefault="00EE47B7" w:rsidP="6D5E0C8E">
      <w:pPr>
        <w:jc w:val="center"/>
        <w:rPr>
          <w:rFonts w:ascii="Aptos" w:eastAsia="Aptos" w:hAnsi="Aptos" w:cs="Aptos"/>
          <w:color w:val="0D0D0D" w:themeColor="text1" w:themeTint="F2"/>
          <w:sz w:val="32"/>
          <w:szCs w:val="32"/>
        </w:rPr>
      </w:pPr>
    </w:p>
    <w:p w14:paraId="57527C10" w14:textId="657B9316" w:rsidR="00EE47B7" w:rsidRPr="00473382" w:rsidRDefault="0D8A7253" w:rsidP="6D5E0C8E">
      <w:pPr>
        <w:jc w:val="center"/>
        <w:rPr>
          <w:rFonts w:ascii="Aptos" w:eastAsia="Aptos" w:hAnsi="Aptos" w:cs="Aptos"/>
          <w:color w:val="0D0D0D" w:themeColor="text1" w:themeTint="F2"/>
          <w:sz w:val="32"/>
          <w:szCs w:val="32"/>
        </w:rPr>
      </w:pPr>
      <w:r w:rsidRPr="00473382">
        <w:rPr>
          <w:rFonts w:ascii="Aptos" w:eastAsia="Aptos" w:hAnsi="Aptos" w:cs="Aptos"/>
          <w:b/>
          <w:bCs/>
          <w:color w:val="0D0D0D" w:themeColor="text1" w:themeTint="F2"/>
          <w:sz w:val="32"/>
          <w:szCs w:val="32"/>
        </w:rPr>
        <w:t>By</w:t>
      </w:r>
    </w:p>
    <w:p w14:paraId="0964F82A" w14:textId="563FC46F" w:rsidR="00EE47B7" w:rsidRPr="00473382" w:rsidRDefault="0D8A7253" w:rsidP="6D5E0C8E">
      <w:pPr>
        <w:jc w:val="center"/>
        <w:rPr>
          <w:rFonts w:ascii="Aptos" w:eastAsia="Aptos" w:hAnsi="Aptos" w:cs="Aptos"/>
          <w:color w:val="0D0D0D" w:themeColor="text1" w:themeTint="F2"/>
          <w:sz w:val="32"/>
          <w:szCs w:val="32"/>
        </w:rPr>
      </w:pPr>
      <w:r w:rsidRPr="00473382">
        <w:rPr>
          <w:rFonts w:ascii="Aptos" w:eastAsia="Aptos" w:hAnsi="Aptos" w:cs="Aptos"/>
          <w:b/>
          <w:bCs/>
          <w:color w:val="0D0D0D" w:themeColor="text1" w:themeTint="F2"/>
          <w:sz w:val="32"/>
          <w:szCs w:val="32"/>
        </w:rPr>
        <w:t>Amdadur Rashid Masum (2128870)</w:t>
      </w:r>
    </w:p>
    <w:p w14:paraId="460A3C0C" w14:textId="1B2810F3" w:rsidR="00EE47B7" w:rsidRPr="00473382" w:rsidRDefault="0D8A7253" w:rsidP="6D5E0C8E">
      <w:pPr>
        <w:jc w:val="center"/>
        <w:rPr>
          <w:rFonts w:ascii="Aptos" w:eastAsia="Aptos" w:hAnsi="Aptos" w:cs="Aptos"/>
          <w:color w:val="0D0D0D" w:themeColor="text1" w:themeTint="F2"/>
          <w:sz w:val="32"/>
          <w:szCs w:val="32"/>
        </w:rPr>
      </w:pPr>
      <w:hyperlink r:id="rId6">
        <w:r w:rsidRPr="00473382">
          <w:rPr>
            <w:rStyle w:val="Hyperlink"/>
            <w:rFonts w:ascii="Aptos" w:eastAsia="Aptos" w:hAnsi="Aptos" w:cs="Aptos"/>
            <w:b/>
            <w:bCs/>
            <w:color w:val="0D0D0D" w:themeColor="text1" w:themeTint="F2"/>
            <w:sz w:val="32"/>
            <w:szCs w:val="32"/>
          </w:rPr>
          <w:t>2128870@student.uwtsd.ac.uk</w:t>
        </w:r>
      </w:hyperlink>
    </w:p>
    <w:p w14:paraId="0A4D8445" w14:textId="5FFCDBB4" w:rsidR="00EE47B7" w:rsidRPr="00473382" w:rsidRDefault="00EE47B7" w:rsidP="6D5E0C8E">
      <w:pPr>
        <w:jc w:val="center"/>
        <w:rPr>
          <w:rFonts w:ascii="Aptos" w:eastAsia="Aptos" w:hAnsi="Aptos" w:cs="Aptos"/>
          <w:color w:val="0D0D0D" w:themeColor="text1" w:themeTint="F2"/>
          <w:sz w:val="32"/>
          <w:szCs w:val="32"/>
        </w:rPr>
      </w:pPr>
    </w:p>
    <w:p w14:paraId="41AE8D9C" w14:textId="0BC66241" w:rsidR="00EE47B7" w:rsidRPr="00473382" w:rsidRDefault="0D8A7253" w:rsidP="6D5E0C8E">
      <w:pPr>
        <w:jc w:val="center"/>
        <w:rPr>
          <w:rFonts w:ascii="Aptos" w:eastAsia="Aptos" w:hAnsi="Aptos" w:cs="Aptos"/>
          <w:color w:val="0D0D0D" w:themeColor="text1" w:themeTint="F2"/>
          <w:sz w:val="32"/>
          <w:szCs w:val="32"/>
        </w:rPr>
      </w:pPr>
      <w:r w:rsidRPr="00473382">
        <w:rPr>
          <w:rFonts w:ascii="Aptos" w:eastAsia="Aptos" w:hAnsi="Aptos" w:cs="Aptos"/>
          <w:b/>
          <w:bCs/>
          <w:color w:val="0D0D0D" w:themeColor="text1" w:themeTint="F2"/>
          <w:sz w:val="32"/>
          <w:szCs w:val="32"/>
        </w:rPr>
        <w:t xml:space="preserve">Word Count: </w:t>
      </w:r>
      <w:r w:rsidR="0CFF1059" w:rsidRPr="00473382">
        <w:rPr>
          <w:rFonts w:ascii="Aptos" w:eastAsia="Aptos" w:hAnsi="Aptos" w:cs="Aptos"/>
          <w:b/>
          <w:bCs/>
          <w:color w:val="0D0D0D" w:themeColor="text1" w:themeTint="F2"/>
          <w:sz w:val="32"/>
          <w:szCs w:val="32"/>
        </w:rPr>
        <w:t>195</w:t>
      </w:r>
      <w:r w:rsidR="475FE379" w:rsidRPr="00473382">
        <w:rPr>
          <w:rFonts w:ascii="Aptos" w:eastAsia="Aptos" w:hAnsi="Aptos" w:cs="Aptos"/>
          <w:b/>
          <w:bCs/>
          <w:color w:val="0D0D0D" w:themeColor="text1" w:themeTint="F2"/>
          <w:sz w:val="32"/>
          <w:szCs w:val="32"/>
        </w:rPr>
        <w:t>8</w:t>
      </w:r>
    </w:p>
    <w:p w14:paraId="6684A7D8" w14:textId="41F1E159" w:rsidR="00EE47B7" w:rsidRPr="00473382" w:rsidRDefault="00EE47B7" w:rsidP="6D5E0C8E">
      <w:pPr>
        <w:pStyle w:val="Heading1"/>
        <w:spacing w:before="322" w:after="322"/>
        <w:rPr>
          <w:rFonts w:ascii="Aptos" w:eastAsia="Aptos" w:hAnsi="Aptos" w:cs="Aptos"/>
          <w:b/>
          <w:bCs/>
          <w:color w:val="0D0D0D" w:themeColor="text1" w:themeTint="F2"/>
          <w:sz w:val="48"/>
          <w:szCs w:val="48"/>
        </w:rPr>
      </w:pPr>
    </w:p>
    <w:p w14:paraId="225B42BB" w14:textId="194EE717" w:rsidR="00EE47B7" w:rsidRPr="00473382" w:rsidRDefault="75EECFA2" w:rsidP="6D5E0C8E">
      <w:pPr>
        <w:pStyle w:val="Heading1"/>
        <w:spacing w:before="322" w:after="322"/>
        <w:rPr>
          <w:rFonts w:ascii="Aptos" w:eastAsia="Aptos" w:hAnsi="Aptos" w:cs="Aptos"/>
          <w:b/>
          <w:bCs/>
          <w:color w:val="0D0D0D" w:themeColor="text1" w:themeTint="F2"/>
          <w:sz w:val="24"/>
          <w:szCs w:val="24"/>
        </w:rPr>
      </w:pPr>
      <w:r w:rsidRPr="00473382">
        <w:rPr>
          <w:rFonts w:ascii="Aptos" w:eastAsia="Aptos" w:hAnsi="Aptos" w:cs="Aptos"/>
          <w:b/>
          <w:bCs/>
          <w:color w:val="0D0D0D" w:themeColor="text1" w:themeTint="F2"/>
          <w:sz w:val="24"/>
          <w:szCs w:val="24"/>
        </w:rPr>
        <w:t>Acknowledgement my</w:t>
      </w:r>
      <w:r w:rsidR="2DEB8B0A" w:rsidRPr="00473382">
        <w:rPr>
          <w:rFonts w:ascii="Aptos" w:eastAsia="Aptos" w:hAnsi="Aptos" w:cs="Aptos"/>
          <w:b/>
          <w:bCs/>
          <w:color w:val="0D0D0D" w:themeColor="text1" w:themeTint="F2"/>
          <w:sz w:val="24"/>
          <w:szCs w:val="24"/>
        </w:rPr>
        <w:t xml:space="preserve"> use of AI</w:t>
      </w:r>
    </w:p>
    <w:p w14:paraId="680CBF2B" w14:textId="70295875" w:rsidR="00EE47B7" w:rsidRPr="00473382" w:rsidRDefault="2DEB8B0A" w:rsidP="6D5E0C8E">
      <w:pPr>
        <w:pStyle w:val="Heading1"/>
        <w:spacing w:before="322" w:after="322"/>
        <w:rPr>
          <w:rFonts w:ascii="Aptos" w:eastAsia="Aptos" w:hAnsi="Aptos" w:cs="Aptos"/>
          <w:b/>
          <w:bCs/>
          <w:color w:val="0D0D0D" w:themeColor="text1" w:themeTint="F2"/>
          <w:sz w:val="24"/>
          <w:szCs w:val="24"/>
        </w:rPr>
      </w:pPr>
      <w:r w:rsidRPr="00473382">
        <w:rPr>
          <w:rFonts w:ascii="Aptos" w:eastAsia="Aptos" w:hAnsi="Aptos" w:cs="Aptos"/>
          <w:b/>
          <w:bCs/>
          <w:color w:val="0D0D0D" w:themeColor="text1" w:themeTint="F2"/>
          <w:sz w:val="24"/>
          <w:szCs w:val="24"/>
        </w:rPr>
        <w:t xml:space="preserve"> 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14:paraId="6CD266D4" w14:textId="6612E181" w:rsidR="00EE47B7" w:rsidRPr="00473382" w:rsidRDefault="00EE47B7" w:rsidP="6D5E0C8E">
      <w:pPr>
        <w:pStyle w:val="Heading1"/>
        <w:spacing w:before="322" w:after="322"/>
        <w:rPr>
          <w:rFonts w:ascii="Aptos" w:eastAsia="Aptos" w:hAnsi="Aptos" w:cs="Aptos"/>
          <w:b/>
          <w:bCs/>
          <w:color w:val="0D0D0D" w:themeColor="text1" w:themeTint="F2"/>
          <w:sz w:val="48"/>
          <w:szCs w:val="48"/>
        </w:rPr>
      </w:pPr>
    </w:p>
    <w:p w14:paraId="6C9DB9EC" w14:textId="70AAB5E5" w:rsidR="00EE47B7" w:rsidRPr="00473382" w:rsidRDefault="00EE47B7" w:rsidP="6D5E0C8E">
      <w:pPr>
        <w:pStyle w:val="Heading1"/>
        <w:spacing w:before="322" w:after="322"/>
        <w:rPr>
          <w:rFonts w:ascii="Aptos" w:eastAsia="Aptos" w:hAnsi="Aptos" w:cs="Aptos"/>
          <w:b/>
          <w:bCs/>
          <w:color w:val="0D0D0D" w:themeColor="text1" w:themeTint="F2"/>
          <w:sz w:val="48"/>
          <w:szCs w:val="48"/>
        </w:rPr>
      </w:pPr>
    </w:p>
    <w:p w14:paraId="643BC3B1" w14:textId="79431450" w:rsidR="00EE47B7" w:rsidRPr="00473382" w:rsidRDefault="00EE47B7" w:rsidP="6D5E0C8E">
      <w:pPr>
        <w:pStyle w:val="Heading1"/>
        <w:spacing w:before="322" w:after="322"/>
        <w:rPr>
          <w:rFonts w:ascii="Aptos" w:eastAsia="Aptos" w:hAnsi="Aptos" w:cs="Aptos"/>
          <w:b/>
          <w:bCs/>
          <w:color w:val="0D0D0D" w:themeColor="text1" w:themeTint="F2"/>
          <w:sz w:val="48"/>
          <w:szCs w:val="48"/>
        </w:rPr>
      </w:pPr>
    </w:p>
    <w:p w14:paraId="7A2F9174" w14:textId="7D4CDB3C" w:rsidR="00EE47B7" w:rsidRPr="00473382" w:rsidRDefault="00EE47B7" w:rsidP="6D5E0C8E">
      <w:pPr>
        <w:pStyle w:val="Heading1"/>
        <w:spacing w:before="322" w:after="322"/>
        <w:rPr>
          <w:rFonts w:ascii="Aptos" w:eastAsia="Aptos" w:hAnsi="Aptos" w:cs="Aptos"/>
          <w:b/>
          <w:bCs/>
          <w:color w:val="0D0D0D" w:themeColor="text1" w:themeTint="F2"/>
          <w:sz w:val="48"/>
          <w:szCs w:val="48"/>
        </w:rPr>
      </w:pPr>
    </w:p>
    <w:p w14:paraId="01418818" w14:textId="61F11806" w:rsidR="00EE47B7" w:rsidRPr="00473382" w:rsidRDefault="00EE47B7" w:rsidP="6D5E0C8E">
      <w:pPr>
        <w:pStyle w:val="Heading1"/>
        <w:spacing w:before="322" w:after="322"/>
        <w:rPr>
          <w:rFonts w:ascii="Aptos" w:eastAsia="Aptos" w:hAnsi="Aptos" w:cs="Aptos"/>
          <w:b/>
          <w:bCs/>
          <w:color w:val="0D0D0D" w:themeColor="text1" w:themeTint="F2"/>
          <w:sz w:val="48"/>
          <w:szCs w:val="48"/>
        </w:rPr>
      </w:pPr>
    </w:p>
    <w:p w14:paraId="3B575920" w14:textId="26A6551F" w:rsidR="00EE47B7" w:rsidRPr="00473382" w:rsidRDefault="00EE47B7" w:rsidP="6D5E0C8E">
      <w:pPr>
        <w:pStyle w:val="Heading1"/>
        <w:spacing w:before="322" w:after="322"/>
        <w:rPr>
          <w:rFonts w:ascii="Aptos" w:eastAsia="Aptos" w:hAnsi="Aptos" w:cs="Aptos"/>
          <w:b/>
          <w:bCs/>
          <w:color w:val="0D0D0D" w:themeColor="text1" w:themeTint="F2"/>
          <w:sz w:val="48"/>
          <w:szCs w:val="48"/>
        </w:rPr>
      </w:pPr>
    </w:p>
    <w:p w14:paraId="1EC1D927" w14:textId="76F16B65" w:rsidR="00EE47B7" w:rsidRPr="00473382" w:rsidRDefault="00EE47B7" w:rsidP="6D5E0C8E">
      <w:pPr>
        <w:pStyle w:val="Heading1"/>
        <w:spacing w:before="322" w:after="322"/>
        <w:rPr>
          <w:rFonts w:ascii="Aptos" w:eastAsia="Aptos" w:hAnsi="Aptos" w:cs="Aptos"/>
          <w:b/>
          <w:bCs/>
          <w:color w:val="0D0D0D" w:themeColor="text1" w:themeTint="F2"/>
          <w:sz w:val="48"/>
          <w:szCs w:val="48"/>
        </w:rPr>
      </w:pPr>
    </w:p>
    <w:p w14:paraId="6FE84B9B" w14:textId="5E9B7ED0" w:rsidR="00EE47B7" w:rsidRPr="00473382" w:rsidRDefault="61442E73" w:rsidP="6D5E0C8E">
      <w:pPr>
        <w:pStyle w:val="Heading1"/>
        <w:spacing w:before="322" w:after="322"/>
        <w:rPr>
          <w:rFonts w:ascii="Aptos" w:eastAsia="Aptos" w:hAnsi="Aptos" w:cs="Aptos"/>
          <w:b/>
          <w:bCs/>
          <w:color w:val="0D0D0D" w:themeColor="text1" w:themeTint="F2"/>
          <w:sz w:val="48"/>
          <w:szCs w:val="48"/>
        </w:rPr>
      </w:pPr>
      <w:r w:rsidRPr="00473382">
        <w:rPr>
          <w:rFonts w:ascii="Aptos" w:eastAsia="Aptos" w:hAnsi="Aptos" w:cs="Aptos"/>
          <w:b/>
          <w:bCs/>
          <w:color w:val="0D0D0D" w:themeColor="text1" w:themeTint="F2"/>
          <w:sz w:val="48"/>
          <w:szCs w:val="48"/>
        </w:rPr>
        <w:t>Reflective Portfolio</w:t>
      </w:r>
    </w:p>
    <w:p w14:paraId="0A7EADBE" w14:textId="73CDE8CC" w:rsidR="00EE47B7" w:rsidRPr="00473382" w:rsidRDefault="61442E73" w:rsidP="6D5E0C8E">
      <w:pPr>
        <w:spacing w:before="240" w:after="240"/>
        <w:rPr>
          <w:color w:val="0D0D0D" w:themeColor="text1" w:themeTint="F2"/>
        </w:rPr>
      </w:pPr>
      <w:r w:rsidRPr="00473382">
        <w:rPr>
          <w:rFonts w:ascii="Aptos" w:eastAsia="Aptos" w:hAnsi="Aptos" w:cs="Aptos"/>
          <w:b/>
          <w:bCs/>
          <w:color w:val="0D0D0D" w:themeColor="text1" w:themeTint="F2"/>
        </w:rPr>
        <w:t>Placement at Indian Street Kitchen (ISK), Swansea</w:t>
      </w:r>
    </w:p>
    <w:p w14:paraId="1ADDF0AC" w14:textId="7EC99C2F" w:rsidR="00EE47B7" w:rsidRPr="00473382" w:rsidRDefault="00EE47B7">
      <w:pPr>
        <w:rPr>
          <w:color w:val="0D0D0D" w:themeColor="text1" w:themeTint="F2"/>
        </w:rPr>
      </w:pPr>
    </w:p>
    <w:p w14:paraId="2FA74319" w14:textId="5FB2C2CD" w:rsidR="00EE47B7" w:rsidRPr="00473382" w:rsidRDefault="61442E73" w:rsidP="6D5E0C8E">
      <w:pPr>
        <w:pStyle w:val="Heading3"/>
        <w:spacing w:before="281" w:after="281" w:line="360" w:lineRule="auto"/>
        <w:rPr>
          <w:rFonts w:ascii="Arial" w:eastAsia="Arial" w:hAnsi="Arial" w:cs="Arial"/>
          <w:b/>
          <w:bCs/>
          <w:color w:val="0D0D0D" w:themeColor="text1" w:themeTint="F2"/>
          <w:sz w:val="24"/>
          <w:szCs w:val="24"/>
        </w:rPr>
      </w:pPr>
      <w:r w:rsidRPr="00473382">
        <w:rPr>
          <w:rFonts w:ascii="Arial" w:eastAsia="Arial" w:hAnsi="Arial" w:cs="Arial"/>
          <w:b/>
          <w:bCs/>
          <w:color w:val="0D0D0D" w:themeColor="text1" w:themeTint="F2"/>
          <w:sz w:val="24"/>
          <w:szCs w:val="24"/>
        </w:rPr>
        <w:lastRenderedPageBreak/>
        <w:t>Introduction</w:t>
      </w:r>
    </w:p>
    <w:p w14:paraId="0432617A" w14:textId="6A54B85A" w:rsidR="00EE47B7" w:rsidRPr="00473382" w:rsidRDefault="61442E73" w:rsidP="6D5E0C8E">
      <w:pPr>
        <w:spacing w:before="240" w:after="240" w:line="360" w:lineRule="auto"/>
        <w:rPr>
          <w:rFonts w:ascii="Arial" w:eastAsia="Arial" w:hAnsi="Arial" w:cs="Arial"/>
          <w:color w:val="0D0D0D" w:themeColor="text1" w:themeTint="F2"/>
        </w:rPr>
      </w:pPr>
      <w:r w:rsidRPr="00473382">
        <w:rPr>
          <w:rFonts w:ascii="Arial" w:eastAsia="Arial" w:hAnsi="Arial" w:cs="Arial"/>
          <w:color w:val="0D0D0D" w:themeColor="text1" w:themeTint="F2"/>
        </w:rPr>
        <w:t xml:space="preserve">My placement at </w:t>
      </w:r>
      <w:r w:rsidRPr="00473382">
        <w:rPr>
          <w:rFonts w:ascii="Arial" w:eastAsia="Arial" w:hAnsi="Arial" w:cs="Arial"/>
          <w:i/>
          <w:iCs/>
          <w:color w:val="0D0D0D" w:themeColor="text1" w:themeTint="F2"/>
        </w:rPr>
        <w:t>Indian Street Kitchen (ISK)</w:t>
      </w:r>
      <w:r w:rsidRPr="00473382">
        <w:rPr>
          <w:rFonts w:ascii="Arial" w:eastAsia="Arial" w:hAnsi="Arial" w:cs="Arial"/>
          <w:color w:val="0D0D0D" w:themeColor="text1" w:themeTint="F2"/>
        </w:rPr>
        <w:t>, a modern Indian fusion restaurant in Swansea, offered an invaluable opportunity to apply the culinary knowledge I had gained during my studies in a professional kitchen environment. The ISK menu, which combines traditional Indian street food with contemporary culinary techniques, allowed me to enhance my skills in stock management, meat preparation, and plating</w:t>
      </w:r>
      <w:r w:rsidR="13737698" w:rsidRPr="00473382">
        <w:rPr>
          <w:rFonts w:ascii="Arial" w:eastAsia="Arial" w:hAnsi="Arial" w:cs="Arial"/>
          <w:color w:val="0D0D0D" w:themeColor="text1" w:themeTint="F2"/>
        </w:rPr>
        <w:t xml:space="preserve"> (</w:t>
      </w:r>
      <w:r w:rsidR="13737698" w:rsidRPr="00473382">
        <w:rPr>
          <w:rFonts w:ascii="Arial" w:eastAsia="Arial" w:hAnsi="Arial" w:cs="Arial"/>
          <w:i/>
          <w:iCs/>
          <w:color w:val="0D0D0D" w:themeColor="text1" w:themeTint="F2"/>
        </w:rPr>
        <w:t>Indian Street Kitchen</w:t>
      </w:r>
      <w:r w:rsidR="13737698" w:rsidRPr="00473382">
        <w:rPr>
          <w:rFonts w:ascii="Arial" w:eastAsia="Arial" w:hAnsi="Arial" w:cs="Arial"/>
          <w:color w:val="0D0D0D" w:themeColor="text1" w:themeTint="F2"/>
        </w:rPr>
        <w:t>, 2024)</w:t>
      </w:r>
      <w:r w:rsidRPr="00473382">
        <w:rPr>
          <w:rFonts w:ascii="Arial" w:eastAsia="Arial" w:hAnsi="Arial" w:cs="Arial"/>
          <w:color w:val="0D0D0D" w:themeColor="text1" w:themeTint="F2"/>
        </w:rPr>
        <w:t xml:space="preserve">. This reflective portfolio evaluates my learning experiences during the placement, </w:t>
      </w:r>
      <w:proofErr w:type="spellStart"/>
      <w:r w:rsidRPr="00473382">
        <w:rPr>
          <w:rFonts w:ascii="Arial" w:eastAsia="Arial" w:hAnsi="Arial" w:cs="Arial"/>
          <w:color w:val="0D0D0D" w:themeColor="text1" w:themeTint="F2"/>
        </w:rPr>
        <w:t>analysing</w:t>
      </w:r>
      <w:proofErr w:type="spellEnd"/>
      <w:r w:rsidRPr="00473382">
        <w:rPr>
          <w:rFonts w:ascii="Arial" w:eastAsia="Arial" w:hAnsi="Arial" w:cs="Arial"/>
          <w:color w:val="0D0D0D" w:themeColor="text1" w:themeTint="F2"/>
        </w:rPr>
        <w:t xml:space="preserve"> how academic theories and frameworks were applied in a real-world setting. The portfolio reflects my growth in technical skills and insights into the operational challenges faced in the restaurant industry.</w:t>
      </w:r>
    </w:p>
    <w:p w14:paraId="61007D9C" w14:textId="02E96DA4" w:rsidR="00EE47B7" w:rsidRPr="00473382" w:rsidRDefault="61442E73" w:rsidP="6D5E0C8E">
      <w:pPr>
        <w:spacing w:before="240" w:after="240" w:line="360" w:lineRule="auto"/>
        <w:rPr>
          <w:rFonts w:ascii="Arial" w:eastAsia="Arial" w:hAnsi="Arial" w:cs="Arial"/>
          <w:color w:val="0D0D0D" w:themeColor="text1" w:themeTint="F2"/>
        </w:rPr>
      </w:pPr>
      <w:r w:rsidRPr="00473382">
        <w:rPr>
          <w:rFonts w:ascii="Arial" w:eastAsia="Arial" w:hAnsi="Arial" w:cs="Arial"/>
          <w:color w:val="0D0D0D" w:themeColor="text1" w:themeTint="F2"/>
        </w:rPr>
        <w:t>The objectives of my placement were to develop practical skills in managing kitchen operations, improving my meat cooking techniques, refining food presentation, and enhancing my ability to work under pressure in a fast-paced environment. Additionally, I sought to gain a deeper understanding of the dynamics of team collaboration, customer service, and the impact of operational decisions on food quality and service efficiency.</w:t>
      </w:r>
    </w:p>
    <w:p w14:paraId="33CAFDBD" w14:textId="75310E88" w:rsidR="00EE47B7" w:rsidRPr="00473382" w:rsidRDefault="00EE47B7" w:rsidP="6D5E0C8E">
      <w:pPr>
        <w:spacing w:line="360" w:lineRule="auto"/>
        <w:rPr>
          <w:rFonts w:ascii="Arial" w:eastAsia="Arial" w:hAnsi="Arial" w:cs="Arial"/>
          <w:color w:val="0D0D0D" w:themeColor="text1" w:themeTint="F2"/>
        </w:rPr>
      </w:pPr>
    </w:p>
    <w:p w14:paraId="33F56D30" w14:textId="04A01BFB" w:rsidR="00EE47B7" w:rsidRPr="00473382" w:rsidRDefault="61442E73" w:rsidP="6D5E0C8E">
      <w:pPr>
        <w:pStyle w:val="Heading2"/>
        <w:spacing w:before="299" w:after="299" w:line="360" w:lineRule="auto"/>
        <w:rPr>
          <w:rFonts w:ascii="Arial" w:eastAsia="Arial" w:hAnsi="Arial" w:cs="Arial"/>
          <w:b/>
          <w:bCs/>
          <w:color w:val="0D0D0D" w:themeColor="text1" w:themeTint="F2"/>
          <w:sz w:val="24"/>
          <w:szCs w:val="24"/>
        </w:rPr>
      </w:pPr>
      <w:r w:rsidRPr="00473382">
        <w:rPr>
          <w:rFonts w:ascii="Arial" w:eastAsia="Arial" w:hAnsi="Arial" w:cs="Arial"/>
          <w:b/>
          <w:bCs/>
          <w:color w:val="0D0D0D" w:themeColor="text1" w:themeTint="F2"/>
          <w:sz w:val="24"/>
          <w:szCs w:val="24"/>
        </w:rPr>
        <w:t>Element 1: Supply and Stock Management</w:t>
      </w:r>
    </w:p>
    <w:p w14:paraId="3E0DEF31" w14:textId="04B85B79" w:rsidR="00EE47B7" w:rsidRPr="00473382" w:rsidRDefault="61442E73" w:rsidP="6D5E0C8E">
      <w:pPr>
        <w:spacing w:before="240" w:after="240" w:line="360" w:lineRule="auto"/>
        <w:rPr>
          <w:rFonts w:ascii="Arial" w:eastAsia="Arial" w:hAnsi="Arial" w:cs="Arial"/>
          <w:color w:val="0D0D0D" w:themeColor="text1" w:themeTint="F2"/>
        </w:rPr>
      </w:pPr>
      <w:r w:rsidRPr="00473382">
        <w:rPr>
          <w:rFonts w:ascii="Arial" w:eastAsia="Arial" w:hAnsi="Arial" w:cs="Arial"/>
          <w:color w:val="0D0D0D" w:themeColor="text1" w:themeTint="F2"/>
        </w:rPr>
        <w:t xml:space="preserve">Efficient stock and supply management are crucial for maintaining smooth kitchen operations, particularly in a restaurant like ISK, where a diverse menu, including dishes like </w:t>
      </w:r>
      <w:r w:rsidRPr="00473382">
        <w:rPr>
          <w:rFonts w:ascii="Arial" w:eastAsia="Arial" w:hAnsi="Arial" w:cs="Arial"/>
          <w:i/>
          <w:iCs/>
          <w:color w:val="0D0D0D" w:themeColor="text1" w:themeTint="F2"/>
        </w:rPr>
        <w:t>Chicken Biryani</w:t>
      </w:r>
      <w:r w:rsidRPr="00473382">
        <w:rPr>
          <w:rFonts w:ascii="Arial" w:eastAsia="Arial" w:hAnsi="Arial" w:cs="Arial"/>
          <w:color w:val="0D0D0D" w:themeColor="text1" w:themeTint="F2"/>
        </w:rPr>
        <w:t xml:space="preserve"> and </w:t>
      </w:r>
      <w:r w:rsidRPr="00473382">
        <w:rPr>
          <w:rFonts w:ascii="Arial" w:eastAsia="Arial" w:hAnsi="Arial" w:cs="Arial"/>
          <w:i/>
          <w:iCs/>
          <w:color w:val="0D0D0D" w:themeColor="text1" w:themeTint="F2"/>
        </w:rPr>
        <w:t>Tandoori Lamb Chops</w:t>
      </w:r>
      <w:r w:rsidRPr="00473382">
        <w:rPr>
          <w:rFonts w:ascii="Arial" w:eastAsia="Arial" w:hAnsi="Arial" w:cs="Arial"/>
          <w:color w:val="0D0D0D" w:themeColor="text1" w:themeTint="F2"/>
        </w:rPr>
        <w:t>, relies heavily on fresh and specific ingredients (</w:t>
      </w:r>
      <w:r w:rsidRPr="00473382">
        <w:rPr>
          <w:rFonts w:ascii="Arial" w:eastAsia="Arial" w:hAnsi="Arial" w:cs="Arial"/>
          <w:i/>
          <w:iCs/>
          <w:color w:val="0D0D0D" w:themeColor="text1" w:themeTint="F2"/>
        </w:rPr>
        <w:t>Indian Street Kitchen</w:t>
      </w:r>
      <w:r w:rsidRPr="00473382">
        <w:rPr>
          <w:rFonts w:ascii="Arial" w:eastAsia="Arial" w:hAnsi="Arial" w:cs="Arial"/>
          <w:color w:val="0D0D0D" w:themeColor="text1" w:themeTint="F2"/>
        </w:rPr>
        <w:t>, 2024).</w:t>
      </w:r>
    </w:p>
    <w:p w14:paraId="3428AD4A" w14:textId="567736DF" w:rsidR="00EE47B7" w:rsidRPr="00473382" w:rsidRDefault="61442E73" w:rsidP="6D5E0C8E">
      <w:pPr>
        <w:pStyle w:val="Heading3"/>
        <w:spacing w:before="281" w:after="281" w:line="360" w:lineRule="auto"/>
        <w:rPr>
          <w:rFonts w:ascii="Arial" w:eastAsia="Arial" w:hAnsi="Arial" w:cs="Arial"/>
          <w:b/>
          <w:bCs/>
          <w:color w:val="0D0D0D" w:themeColor="text1" w:themeTint="F2"/>
          <w:sz w:val="24"/>
          <w:szCs w:val="24"/>
        </w:rPr>
      </w:pPr>
      <w:r w:rsidRPr="00473382">
        <w:rPr>
          <w:rFonts w:ascii="Arial" w:eastAsia="Arial" w:hAnsi="Arial" w:cs="Arial"/>
          <w:b/>
          <w:bCs/>
          <w:color w:val="0D0D0D" w:themeColor="text1" w:themeTint="F2"/>
          <w:sz w:val="24"/>
          <w:szCs w:val="24"/>
        </w:rPr>
        <w:t>Challenges Faced</w:t>
      </w:r>
    </w:p>
    <w:p w14:paraId="45DCE657" w14:textId="7A758FAC" w:rsidR="00EE47B7" w:rsidRPr="00473382" w:rsidRDefault="61442E73" w:rsidP="6D5E0C8E">
      <w:pPr>
        <w:spacing w:before="240" w:after="240" w:line="360" w:lineRule="auto"/>
        <w:rPr>
          <w:rFonts w:ascii="Arial" w:eastAsia="Arial" w:hAnsi="Arial" w:cs="Arial"/>
          <w:color w:val="0D0D0D" w:themeColor="text1" w:themeTint="F2"/>
        </w:rPr>
      </w:pPr>
      <w:r w:rsidRPr="00473382">
        <w:rPr>
          <w:rFonts w:ascii="Arial" w:eastAsia="Arial" w:hAnsi="Arial" w:cs="Arial"/>
          <w:color w:val="0D0D0D" w:themeColor="text1" w:themeTint="F2"/>
        </w:rPr>
        <w:t xml:space="preserve">One of the main challenges in stock management at ISK was ensuring the timely ordering of perishable items. Ingredients like fresh vegetables, dairy products, and spices are crucial for the preparation of dishes like </w:t>
      </w:r>
      <w:r w:rsidRPr="00473382">
        <w:rPr>
          <w:rFonts w:ascii="Arial" w:eastAsia="Arial" w:hAnsi="Arial" w:cs="Arial"/>
          <w:i/>
          <w:iCs/>
          <w:color w:val="0D0D0D" w:themeColor="text1" w:themeTint="F2"/>
        </w:rPr>
        <w:t>Butter Chicken</w:t>
      </w:r>
      <w:r w:rsidRPr="00473382">
        <w:rPr>
          <w:rFonts w:ascii="Arial" w:eastAsia="Arial" w:hAnsi="Arial" w:cs="Arial"/>
          <w:color w:val="0D0D0D" w:themeColor="text1" w:themeTint="F2"/>
        </w:rPr>
        <w:t xml:space="preserve"> and </w:t>
      </w:r>
      <w:r w:rsidRPr="00473382">
        <w:rPr>
          <w:rFonts w:ascii="Arial" w:eastAsia="Arial" w:hAnsi="Arial" w:cs="Arial"/>
          <w:i/>
          <w:iCs/>
          <w:color w:val="0D0D0D" w:themeColor="text1" w:themeTint="F2"/>
        </w:rPr>
        <w:t>Saag Paneer</w:t>
      </w:r>
      <w:r w:rsidRPr="00473382">
        <w:rPr>
          <w:rFonts w:ascii="Arial" w:eastAsia="Arial" w:hAnsi="Arial" w:cs="Arial"/>
          <w:color w:val="0D0D0D" w:themeColor="text1" w:themeTint="F2"/>
        </w:rPr>
        <w:t xml:space="preserve"> but have a limited shelf life. Delays in deliveries or inaccurate stock levels resulted in </w:t>
      </w:r>
      <w:r w:rsidRPr="00473382">
        <w:rPr>
          <w:rFonts w:ascii="Arial" w:eastAsia="Arial" w:hAnsi="Arial" w:cs="Arial"/>
          <w:color w:val="0D0D0D" w:themeColor="text1" w:themeTint="F2"/>
        </w:rPr>
        <w:lastRenderedPageBreak/>
        <w:t>shortages, affecting food preparation and leading to potential customer dissatisfaction. Managing the balance between supply and demand was another significant challenge, particularly during peak service hours when the kitchen was under pressure to produce dishes quickly without compromising quality.</w:t>
      </w:r>
    </w:p>
    <w:p w14:paraId="0019D1CF" w14:textId="18621FC2" w:rsidR="00EE47B7" w:rsidRPr="00473382" w:rsidRDefault="61442E73" w:rsidP="6D5E0C8E">
      <w:pPr>
        <w:pStyle w:val="Heading3"/>
        <w:spacing w:before="281" w:after="281" w:line="360" w:lineRule="auto"/>
        <w:rPr>
          <w:rFonts w:ascii="Arial" w:eastAsia="Arial" w:hAnsi="Arial" w:cs="Arial"/>
          <w:b/>
          <w:bCs/>
          <w:color w:val="0D0D0D" w:themeColor="text1" w:themeTint="F2"/>
          <w:sz w:val="24"/>
          <w:szCs w:val="24"/>
        </w:rPr>
      </w:pPr>
      <w:r w:rsidRPr="00473382">
        <w:rPr>
          <w:rFonts w:ascii="Arial" w:eastAsia="Arial" w:hAnsi="Arial" w:cs="Arial"/>
          <w:b/>
          <w:bCs/>
          <w:color w:val="0D0D0D" w:themeColor="text1" w:themeTint="F2"/>
          <w:sz w:val="24"/>
          <w:szCs w:val="24"/>
        </w:rPr>
        <w:t>Solutions Implemented</w:t>
      </w:r>
    </w:p>
    <w:p w14:paraId="797712C5" w14:textId="5B7C4200" w:rsidR="00EE47B7" w:rsidRPr="00473382" w:rsidRDefault="61442E73" w:rsidP="6D5E0C8E">
      <w:pPr>
        <w:spacing w:before="240" w:after="240" w:line="360" w:lineRule="auto"/>
        <w:rPr>
          <w:rFonts w:ascii="Arial" w:eastAsia="Arial" w:hAnsi="Arial" w:cs="Arial"/>
          <w:color w:val="0D0D0D" w:themeColor="text1" w:themeTint="F2"/>
        </w:rPr>
      </w:pPr>
      <w:r w:rsidRPr="00473382">
        <w:rPr>
          <w:rFonts w:ascii="Arial" w:eastAsia="Arial" w:hAnsi="Arial" w:cs="Arial"/>
          <w:color w:val="0D0D0D" w:themeColor="text1" w:themeTint="F2"/>
        </w:rPr>
        <w:t xml:space="preserve">To address these challenges, I applied principles from the </w:t>
      </w:r>
      <w:r w:rsidRPr="00473382">
        <w:rPr>
          <w:rFonts w:ascii="Arial" w:eastAsia="Arial" w:hAnsi="Arial" w:cs="Arial"/>
          <w:i/>
          <w:iCs/>
          <w:color w:val="0D0D0D" w:themeColor="text1" w:themeTint="F2"/>
        </w:rPr>
        <w:t>Just-in-Time (JIT)</w:t>
      </w:r>
      <w:r w:rsidRPr="00473382">
        <w:rPr>
          <w:rFonts w:ascii="Arial" w:eastAsia="Arial" w:hAnsi="Arial" w:cs="Arial"/>
          <w:color w:val="0D0D0D" w:themeColor="text1" w:themeTint="F2"/>
        </w:rPr>
        <w:t xml:space="preserve"> inventory system, which aims to reduce waste and maintain stock efficiency by ordering ingredients only when needed (Slack et al., 2019). I contributed to the implementation of a </w:t>
      </w:r>
      <w:r w:rsidRPr="00473382">
        <w:rPr>
          <w:rFonts w:ascii="Arial" w:eastAsia="Arial" w:hAnsi="Arial" w:cs="Arial"/>
          <w:b/>
          <w:bCs/>
          <w:color w:val="0D0D0D" w:themeColor="text1" w:themeTint="F2"/>
        </w:rPr>
        <w:t>digital inventory management system</w:t>
      </w:r>
      <w:r w:rsidRPr="00473382">
        <w:rPr>
          <w:rFonts w:ascii="Arial" w:eastAsia="Arial" w:hAnsi="Arial" w:cs="Arial"/>
          <w:color w:val="0D0D0D" w:themeColor="text1" w:themeTint="F2"/>
        </w:rPr>
        <w:t xml:space="preserve">, which allowed for real-time tracking of stock levels and better prediction of future needs based on sales patterns. This helped ensure that essential ingredients like </w:t>
      </w:r>
      <w:r w:rsidRPr="00473382">
        <w:rPr>
          <w:rFonts w:ascii="Arial" w:eastAsia="Arial" w:hAnsi="Arial" w:cs="Arial"/>
          <w:i/>
          <w:iCs/>
          <w:color w:val="0D0D0D" w:themeColor="text1" w:themeTint="F2"/>
        </w:rPr>
        <w:t>garam masala</w:t>
      </w:r>
      <w:r w:rsidRPr="00473382">
        <w:rPr>
          <w:rFonts w:ascii="Arial" w:eastAsia="Arial" w:hAnsi="Arial" w:cs="Arial"/>
          <w:color w:val="0D0D0D" w:themeColor="text1" w:themeTint="F2"/>
        </w:rPr>
        <w:t xml:space="preserve"> </w:t>
      </w:r>
      <w:proofErr w:type="gramStart"/>
      <w:r w:rsidRPr="00473382">
        <w:rPr>
          <w:rFonts w:ascii="Arial" w:eastAsia="Arial" w:hAnsi="Arial" w:cs="Arial"/>
          <w:color w:val="0D0D0D" w:themeColor="text1" w:themeTint="F2"/>
        </w:rPr>
        <w:t>were available at all times</w:t>
      </w:r>
      <w:proofErr w:type="gramEnd"/>
      <w:r w:rsidRPr="00473382">
        <w:rPr>
          <w:rFonts w:ascii="Arial" w:eastAsia="Arial" w:hAnsi="Arial" w:cs="Arial"/>
          <w:color w:val="0D0D0D" w:themeColor="text1" w:themeTint="F2"/>
        </w:rPr>
        <w:t>.</w:t>
      </w:r>
    </w:p>
    <w:p w14:paraId="757D15D9" w14:textId="2731A63F" w:rsidR="00EE47B7" w:rsidRPr="00473382" w:rsidRDefault="61442E73" w:rsidP="6D5E0C8E">
      <w:pPr>
        <w:spacing w:before="240" w:after="240" w:line="360" w:lineRule="auto"/>
        <w:rPr>
          <w:rFonts w:ascii="Arial" w:eastAsia="Arial" w:hAnsi="Arial" w:cs="Arial"/>
          <w:color w:val="0D0D0D" w:themeColor="text1" w:themeTint="F2"/>
        </w:rPr>
      </w:pPr>
      <w:r w:rsidRPr="00473382">
        <w:rPr>
          <w:rFonts w:ascii="Arial" w:eastAsia="Arial" w:hAnsi="Arial" w:cs="Arial"/>
          <w:color w:val="0D0D0D" w:themeColor="text1" w:themeTint="F2"/>
        </w:rPr>
        <w:t xml:space="preserve">Additionally, I worked with the team to enforce the </w:t>
      </w:r>
      <w:r w:rsidRPr="00473382">
        <w:rPr>
          <w:rFonts w:ascii="Arial" w:eastAsia="Arial" w:hAnsi="Arial" w:cs="Arial"/>
          <w:b/>
          <w:bCs/>
          <w:color w:val="0D0D0D" w:themeColor="text1" w:themeTint="F2"/>
        </w:rPr>
        <w:t>First-In, First-Out (FIFO)</w:t>
      </w:r>
      <w:r w:rsidRPr="00473382">
        <w:rPr>
          <w:rFonts w:ascii="Arial" w:eastAsia="Arial" w:hAnsi="Arial" w:cs="Arial"/>
          <w:color w:val="0D0D0D" w:themeColor="text1" w:themeTint="F2"/>
        </w:rPr>
        <w:t xml:space="preserve"> method, which ensured that older stock was used first to avoid waste, particularly with perishable items such as vegetables and meats (Foskett et al., 2019). This method was particularly effective in managing the ingredients for dishes like </w:t>
      </w:r>
      <w:r w:rsidRPr="00473382">
        <w:rPr>
          <w:rFonts w:ascii="Arial" w:eastAsia="Arial" w:hAnsi="Arial" w:cs="Arial"/>
          <w:i/>
          <w:iCs/>
          <w:color w:val="0D0D0D" w:themeColor="text1" w:themeTint="F2"/>
        </w:rPr>
        <w:t>Chicken Tikka</w:t>
      </w:r>
      <w:r w:rsidRPr="00473382">
        <w:rPr>
          <w:rFonts w:ascii="Arial" w:eastAsia="Arial" w:hAnsi="Arial" w:cs="Arial"/>
          <w:color w:val="0D0D0D" w:themeColor="text1" w:themeTint="F2"/>
        </w:rPr>
        <w:t xml:space="preserve"> and </w:t>
      </w:r>
      <w:r w:rsidRPr="00473382">
        <w:rPr>
          <w:rFonts w:ascii="Arial" w:eastAsia="Arial" w:hAnsi="Arial" w:cs="Arial"/>
          <w:i/>
          <w:iCs/>
          <w:color w:val="0D0D0D" w:themeColor="text1" w:themeTint="F2"/>
        </w:rPr>
        <w:t>Naga Hot Wings</w:t>
      </w:r>
      <w:r w:rsidRPr="00473382">
        <w:rPr>
          <w:rFonts w:ascii="Arial" w:eastAsia="Arial" w:hAnsi="Arial" w:cs="Arial"/>
          <w:color w:val="0D0D0D" w:themeColor="text1" w:themeTint="F2"/>
        </w:rPr>
        <w:t>.</w:t>
      </w:r>
    </w:p>
    <w:p w14:paraId="41856350" w14:textId="11500F99" w:rsidR="00EE47B7" w:rsidRPr="00473382" w:rsidRDefault="61442E73" w:rsidP="6D5E0C8E">
      <w:pPr>
        <w:pStyle w:val="Heading3"/>
        <w:spacing w:before="281" w:after="281" w:line="360" w:lineRule="auto"/>
        <w:rPr>
          <w:rFonts w:ascii="Arial" w:eastAsia="Arial" w:hAnsi="Arial" w:cs="Arial"/>
          <w:b/>
          <w:bCs/>
          <w:color w:val="0D0D0D" w:themeColor="text1" w:themeTint="F2"/>
          <w:sz w:val="24"/>
          <w:szCs w:val="24"/>
        </w:rPr>
      </w:pPr>
      <w:r w:rsidRPr="00473382">
        <w:rPr>
          <w:rFonts w:ascii="Arial" w:eastAsia="Arial" w:hAnsi="Arial" w:cs="Arial"/>
          <w:b/>
          <w:bCs/>
          <w:color w:val="0D0D0D" w:themeColor="text1" w:themeTint="F2"/>
          <w:sz w:val="24"/>
          <w:szCs w:val="24"/>
        </w:rPr>
        <w:t>Reflection</w:t>
      </w:r>
    </w:p>
    <w:p w14:paraId="3F6CC6BB" w14:textId="74AFF442" w:rsidR="00EE47B7" w:rsidRPr="00473382" w:rsidRDefault="61442E73" w:rsidP="6D5E0C8E">
      <w:pPr>
        <w:spacing w:before="240" w:after="240" w:line="360" w:lineRule="auto"/>
        <w:rPr>
          <w:rFonts w:ascii="Arial" w:eastAsia="Arial" w:hAnsi="Arial" w:cs="Arial"/>
          <w:color w:val="0D0D0D" w:themeColor="text1" w:themeTint="F2"/>
        </w:rPr>
      </w:pPr>
      <w:r w:rsidRPr="00473382">
        <w:rPr>
          <w:rFonts w:ascii="Arial" w:eastAsia="Arial" w:hAnsi="Arial" w:cs="Arial"/>
          <w:color w:val="0D0D0D" w:themeColor="text1" w:themeTint="F2"/>
        </w:rPr>
        <w:t xml:space="preserve">The application of digital inventory management and the JIT system allowed me to see firsthand the importance of maintaining an </w:t>
      </w:r>
      <w:proofErr w:type="spellStart"/>
      <w:r w:rsidRPr="00473382">
        <w:rPr>
          <w:rFonts w:ascii="Arial" w:eastAsia="Arial" w:hAnsi="Arial" w:cs="Arial"/>
          <w:color w:val="0D0D0D" w:themeColor="text1" w:themeTint="F2"/>
        </w:rPr>
        <w:t>organised</w:t>
      </w:r>
      <w:proofErr w:type="spellEnd"/>
      <w:r w:rsidRPr="00473382">
        <w:rPr>
          <w:rFonts w:ascii="Arial" w:eastAsia="Arial" w:hAnsi="Arial" w:cs="Arial"/>
          <w:color w:val="0D0D0D" w:themeColor="text1" w:themeTint="F2"/>
        </w:rPr>
        <w:t xml:space="preserve"> and efficient stock system. By using tools to track stock levels and predict future needs, we reduced waste and ensured the smooth operation of the kitchen. According to Cousins et al. (2019), efficient supply chain management not only ensures the availability of necessary ingredients but also helps to reduce operational costs and improve service delivery. This experience highlighted how important stock management is in ensuring the timely availability of fresh, high-quality ingredients, which is key to customer satisfaction.</w:t>
      </w:r>
    </w:p>
    <w:p w14:paraId="56B50917" w14:textId="5A9B72F1" w:rsidR="00EE47B7" w:rsidRPr="00473382" w:rsidRDefault="00EE47B7" w:rsidP="6D5E0C8E">
      <w:pPr>
        <w:spacing w:line="360" w:lineRule="auto"/>
        <w:rPr>
          <w:rFonts w:ascii="Arial" w:eastAsia="Arial" w:hAnsi="Arial" w:cs="Arial"/>
          <w:color w:val="0D0D0D" w:themeColor="text1" w:themeTint="F2"/>
        </w:rPr>
      </w:pPr>
    </w:p>
    <w:p w14:paraId="5E4E86F5" w14:textId="7F13173A" w:rsidR="00EE47B7" w:rsidRPr="00473382" w:rsidRDefault="61442E73" w:rsidP="6D5E0C8E">
      <w:pPr>
        <w:pStyle w:val="Heading2"/>
        <w:spacing w:before="299" w:after="299" w:line="360" w:lineRule="auto"/>
        <w:rPr>
          <w:rFonts w:ascii="Arial" w:eastAsia="Arial" w:hAnsi="Arial" w:cs="Arial"/>
          <w:b/>
          <w:bCs/>
          <w:color w:val="0D0D0D" w:themeColor="text1" w:themeTint="F2"/>
          <w:sz w:val="24"/>
          <w:szCs w:val="24"/>
        </w:rPr>
      </w:pPr>
      <w:r w:rsidRPr="00473382">
        <w:rPr>
          <w:rFonts w:ascii="Arial" w:eastAsia="Arial" w:hAnsi="Arial" w:cs="Arial"/>
          <w:b/>
          <w:bCs/>
          <w:color w:val="0D0D0D" w:themeColor="text1" w:themeTint="F2"/>
          <w:sz w:val="24"/>
          <w:szCs w:val="24"/>
        </w:rPr>
        <w:lastRenderedPageBreak/>
        <w:t>Element 2: Meat Cooking Skills</w:t>
      </w:r>
    </w:p>
    <w:p w14:paraId="6BAE9908" w14:textId="1A6FB0FF" w:rsidR="00EE47B7" w:rsidRPr="00473382" w:rsidRDefault="61442E73" w:rsidP="6D5E0C8E">
      <w:pPr>
        <w:spacing w:before="240" w:after="240" w:line="360" w:lineRule="auto"/>
        <w:rPr>
          <w:rFonts w:ascii="Arial" w:eastAsia="Arial" w:hAnsi="Arial" w:cs="Arial"/>
          <w:color w:val="0D0D0D" w:themeColor="text1" w:themeTint="F2"/>
        </w:rPr>
      </w:pPr>
      <w:r w:rsidRPr="00473382">
        <w:rPr>
          <w:rFonts w:ascii="Arial" w:eastAsia="Arial" w:hAnsi="Arial" w:cs="Arial"/>
          <w:color w:val="0D0D0D" w:themeColor="text1" w:themeTint="F2"/>
        </w:rPr>
        <w:t xml:space="preserve">Cooking meat is a foundational skill in any professional kitchen. At ISK, I had the opportunity to work with various meats, including lamb, chicken, and seafood, preparing them for popular dishes such as </w:t>
      </w:r>
      <w:r w:rsidRPr="00473382">
        <w:rPr>
          <w:rFonts w:ascii="Arial" w:eastAsia="Arial" w:hAnsi="Arial" w:cs="Arial"/>
          <w:i/>
          <w:iCs/>
          <w:color w:val="0D0D0D" w:themeColor="text1" w:themeTint="F2"/>
        </w:rPr>
        <w:t>Tandoori Lamb Chops</w:t>
      </w:r>
      <w:r w:rsidRPr="00473382">
        <w:rPr>
          <w:rFonts w:ascii="Arial" w:eastAsia="Arial" w:hAnsi="Arial" w:cs="Arial"/>
          <w:color w:val="0D0D0D" w:themeColor="text1" w:themeTint="F2"/>
        </w:rPr>
        <w:t xml:space="preserve"> and </w:t>
      </w:r>
      <w:r w:rsidRPr="00473382">
        <w:rPr>
          <w:rFonts w:ascii="Arial" w:eastAsia="Arial" w:hAnsi="Arial" w:cs="Arial"/>
          <w:i/>
          <w:iCs/>
          <w:color w:val="0D0D0D" w:themeColor="text1" w:themeTint="F2"/>
        </w:rPr>
        <w:t>Chicken Biryani</w:t>
      </w:r>
      <w:r w:rsidRPr="00473382">
        <w:rPr>
          <w:rFonts w:ascii="Arial" w:eastAsia="Arial" w:hAnsi="Arial" w:cs="Arial"/>
          <w:color w:val="0D0D0D" w:themeColor="text1" w:themeTint="F2"/>
        </w:rPr>
        <w:t xml:space="preserve">. These dishes require precise marination, cooking techniques, and attention to detail to achieve the desired texture and </w:t>
      </w:r>
      <w:proofErr w:type="spellStart"/>
      <w:r w:rsidRPr="00473382">
        <w:rPr>
          <w:rFonts w:ascii="Arial" w:eastAsia="Arial" w:hAnsi="Arial" w:cs="Arial"/>
          <w:color w:val="0D0D0D" w:themeColor="text1" w:themeTint="F2"/>
        </w:rPr>
        <w:t>flavour</w:t>
      </w:r>
      <w:proofErr w:type="spellEnd"/>
      <w:r w:rsidRPr="00473382">
        <w:rPr>
          <w:rFonts w:ascii="Arial" w:eastAsia="Arial" w:hAnsi="Arial" w:cs="Arial"/>
          <w:color w:val="0D0D0D" w:themeColor="text1" w:themeTint="F2"/>
        </w:rPr>
        <w:t>.</w:t>
      </w:r>
    </w:p>
    <w:p w14:paraId="72E5FF2D" w14:textId="00E37601" w:rsidR="00EE47B7" w:rsidRPr="00473382" w:rsidRDefault="61442E73" w:rsidP="6D5E0C8E">
      <w:pPr>
        <w:pStyle w:val="Heading3"/>
        <w:spacing w:before="281" w:after="281" w:line="360" w:lineRule="auto"/>
        <w:rPr>
          <w:rFonts w:ascii="Arial" w:eastAsia="Arial" w:hAnsi="Arial" w:cs="Arial"/>
          <w:b/>
          <w:bCs/>
          <w:color w:val="0D0D0D" w:themeColor="text1" w:themeTint="F2"/>
          <w:sz w:val="24"/>
          <w:szCs w:val="24"/>
        </w:rPr>
      </w:pPr>
      <w:r w:rsidRPr="00473382">
        <w:rPr>
          <w:rFonts w:ascii="Arial" w:eastAsia="Arial" w:hAnsi="Arial" w:cs="Arial"/>
          <w:b/>
          <w:bCs/>
          <w:color w:val="0D0D0D" w:themeColor="text1" w:themeTint="F2"/>
          <w:sz w:val="24"/>
          <w:szCs w:val="24"/>
        </w:rPr>
        <w:t>Challenges Faced</w:t>
      </w:r>
    </w:p>
    <w:p w14:paraId="62929FF5" w14:textId="4E40242B" w:rsidR="00EE47B7" w:rsidRPr="00473382" w:rsidRDefault="61442E73" w:rsidP="6D5E0C8E">
      <w:pPr>
        <w:spacing w:before="240" w:after="240" w:line="360" w:lineRule="auto"/>
        <w:rPr>
          <w:rFonts w:ascii="Arial" w:eastAsia="Arial" w:hAnsi="Arial" w:cs="Arial"/>
          <w:color w:val="0D0D0D" w:themeColor="text1" w:themeTint="F2"/>
        </w:rPr>
      </w:pPr>
      <w:r w:rsidRPr="00473382">
        <w:rPr>
          <w:rFonts w:ascii="Arial" w:eastAsia="Arial" w:hAnsi="Arial" w:cs="Arial"/>
          <w:color w:val="0D0D0D" w:themeColor="text1" w:themeTint="F2"/>
        </w:rPr>
        <w:t xml:space="preserve">One of the challenges I encountered was mastering the cooking times and temperatures for different cuts of meat. Dishes like </w:t>
      </w:r>
      <w:r w:rsidRPr="00473382">
        <w:rPr>
          <w:rFonts w:ascii="Arial" w:eastAsia="Arial" w:hAnsi="Arial" w:cs="Arial"/>
          <w:i/>
          <w:iCs/>
          <w:color w:val="0D0D0D" w:themeColor="text1" w:themeTint="F2"/>
        </w:rPr>
        <w:t>Tandoori Lamb Chops</w:t>
      </w:r>
      <w:r w:rsidRPr="00473382">
        <w:rPr>
          <w:rFonts w:ascii="Arial" w:eastAsia="Arial" w:hAnsi="Arial" w:cs="Arial"/>
          <w:color w:val="0D0D0D" w:themeColor="text1" w:themeTint="F2"/>
        </w:rPr>
        <w:t xml:space="preserve"> require slow marination and cooking at high heat to achieve tenderness without drying out the meat. Additionally, working with advanced kitchen equipment like the </w:t>
      </w:r>
      <w:r w:rsidRPr="00473382">
        <w:rPr>
          <w:rFonts w:ascii="Arial" w:eastAsia="Arial" w:hAnsi="Arial" w:cs="Arial"/>
          <w:i/>
          <w:iCs/>
          <w:color w:val="0D0D0D" w:themeColor="text1" w:themeTint="F2"/>
        </w:rPr>
        <w:t>Rational</w:t>
      </w:r>
      <w:r w:rsidRPr="00473382">
        <w:rPr>
          <w:rFonts w:ascii="Arial" w:eastAsia="Arial" w:hAnsi="Arial" w:cs="Arial"/>
          <w:color w:val="0D0D0D" w:themeColor="text1" w:themeTint="F2"/>
        </w:rPr>
        <w:t xml:space="preserve"> oven and </w:t>
      </w:r>
      <w:r w:rsidRPr="00473382">
        <w:rPr>
          <w:rFonts w:ascii="Arial" w:eastAsia="Arial" w:hAnsi="Arial" w:cs="Arial"/>
          <w:i/>
          <w:iCs/>
          <w:color w:val="0D0D0D" w:themeColor="text1" w:themeTint="F2"/>
        </w:rPr>
        <w:t>salamander grill</w:t>
      </w:r>
      <w:r w:rsidRPr="00473382">
        <w:rPr>
          <w:rFonts w:ascii="Arial" w:eastAsia="Arial" w:hAnsi="Arial" w:cs="Arial"/>
          <w:color w:val="0D0D0D" w:themeColor="text1" w:themeTint="F2"/>
        </w:rPr>
        <w:t xml:space="preserve"> was initially challenging, as it required me to learn how to manage different cooking techniques and temperatures to ensure even cooking.</w:t>
      </w:r>
    </w:p>
    <w:p w14:paraId="0D90DFEA" w14:textId="2C305E3A" w:rsidR="00EE47B7" w:rsidRPr="00473382" w:rsidRDefault="61442E73" w:rsidP="6D5E0C8E">
      <w:pPr>
        <w:spacing w:before="240" w:after="240" w:line="360" w:lineRule="auto"/>
        <w:rPr>
          <w:rFonts w:ascii="Arial" w:eastAsia="Arial" w:hAnsi="Arial" w:cs="Arial"/>
          <w:color w:val="0D0D0D" w:themeColor="text1" w:themeTint="F2"/>
        </w:rPr>
      </w:pPr>
      <w:r w:rsidRPr="00473382">
        <w:rPr>
          <w:rFonts w:ascii="Arial" w:eastAsia="Arial" w:hAnsi="Arial" w:cs="Arial"/>
          <w:color w:val="0D0D0D" w:themeColor="text1" w:themeTint="F2"/>
        </w:rPr>
        <w:t xml:space="preserve">The marination process for meats like lamb and chicken is also crucial to the success of these dishes. Achieving the right balance of spices and marinades to </w:t>
      </w:r>
      <w:proofErr w:type="spellStart"/>
      <w:r w:rsidRPr="00473382">
        <w:rPr>
          <w:rFonts w:ascii="Arial" w:eastAsia="Arial" w:hAnsi="Arial" w:cs="Arial"/>
          <w:color w:val="0D0D0D" w:themeColor="text1" w:themeTint="F2"/>
        </w:rPr>
        <w:t>tenderise</w:t>
      </w:r>
      <w:proofErr w:type="spellEnd"/>
      <w:r w:rsidRPr="00473382">
        <w:rPr>
          <w:rFonts w:ascii="Arial" w:eastAsia="Arial" w:hAnsi="Arial" w:cs="Arial"/>
          <w:color w:val="0D0D0D" w:themeColor="text1" w:themeTint="F2"/>
        </w:rPr>
        <w:t xml:space="preserve"> the meat while maintaining its </w:t>
      </w:r>
      <w:proofErr w:type="spellStart"/>
      <w:r w:rsidRPr="00473382">
        <w:rPr>
          <w:rFonts w:ascii="Arial" w:eastAsia="Arial" w:hAnsi="Arial" w:cs="Arial"/>
          <w:color w:val="0D0D0D" w:themeColor="text1" w:themeTint="F2"/>
        </w:rPr>
        <w:t>flavour</w:t>
      </w:r>
      <w:proofErr w:type="spellEnd"/>
      <w:r w:rsidRPr="00473382">
        <w:rPr>
          <w:rFonts w:ascii="Arial" w:eastAsia="Arial" w:hAnsi="Arial" w:cs="Arial"/>
          <w:color w:val="0D0D0D" w:themeColor="text1" w:themeTint="F2"/>
        </w:rPr>
        <w:t xml:space="preserve"> required a deep understanding of the science behind cooking, especially when using high-heat methods like grilling.</w:t>
      </w:r>
    </w:p>
    <w:p w14:paraId="7A1FF751" w14:textId="381D4FAC" w:rsidR="00EE47B7" w:rsidRPr="00473382" w:rsidRDefault="61442E73" w:rsidP="6D5E0C8E">
      <w:pPr>
        <w:pStyle w:val="Heading3"/>
        <w:spacing w:before="281" w:after="281" w:line="360" w:lineRule="auto"/>
        <w:rPr>
          <w:rFonts w:ascii="Arial" w:eastAsia="Arial" w:hAnsi="Arial" w:cs="Arial"/>
          <w:b/>
          <w:bCs/>
          <w:color w:val="0D0D0D" w:themeColor="text1" w:themeTint="F2"/>
          <w:sz w:val="24"/>
          <w:szCs w:val="24"/>
        </w:rPr>
      </w:pPr>
      <w:r w:rsidRPr="00473382">
        <w:rPr>
          <w:rFonts w:ascii="Arial" w:eastAsia="Arial" w:hAnsi="Arial" w:cs="Arial"/>
          <w:b/>
          <w:bCs/>
          <w:color w:val="0D0D0D" w:themeColor="text1" w:themeTint="F2"/>
          <w:sz w:val="24"/>
          <w:szCs w:val="24"/>
        </w:rPr>
        <w:t>Skills Developed</w:t>
      </w:r>
    </w:p>
    <w:p w14:paraId="207A2ED5" w14:textId="74DCEAF8" w:rsidR="00EE47B7" w:rsidRPr="00473382" w:rsidRDefault="61442E73" w:rsidP="6D5E0C8E">
      <w:pPr>
        <w:pStyle w:val="ListParagraph"/>
        <w:numPr>
          <w:ilvl w:val="0"/>
          <w:numId w:val="5"/>
        </w:numPr>
        <w:spacing w:after="0" w:line="360" w:lineRule="auto"/>
        <w:rPr>
          <w:rFonts w:ascii="Arial" w:eastAsia="Arial" w:hAnsi="Arial" w:cs="Arial"/>
          <w:color w:val="0D0D0D" w:themeColor="text1" w:themeTint="F2"/>
        </w:rPr>
      </w:pPr>
      <w:r w:rsidRPr="00473382">
        <w:rPr>
          <w:rFonts w:ascii="Arial" w:eastAsia="Arial" w:hAnsi="Arial" w:cs="Arial"/>
          <w:b/>
          <w:bCs/>
          <w:color w:val="0D0D0D" w:themeColor="text1" w:themeTint="F2"/>
        </w:rPr>
        <w:t>Grilling:</w:t>
      </w:r>
      <w:r w:rsidRPr="00473382">
        <w:rPr>
          <w:rFonts w:ascii="Arial" w:eastAsia="Arial" w:hAnsi="Arial" w:cs="Arial"/>
          <w:color w:val="0D0D0D" w:themeColor="text1" w:themeTint="F2"/>
        </w:rPr>
        <w:t xml:space="preserve"> I learned to grill </w:t>
      </w:r>
      <w:r w:rsidRPr="00473382">
        <w:rPr>
          <w:rFonts w:ascii="Arial" w:eastAsia="Arial" w:hAnsi="Arial" w:cs="Arial"/>
          <w:i/>
          <w:iCs/>
          <w:color w:val="0D0D0D" w:themeColor="text1" w:themeTint="F2"/>
        </w:rPr>
        <w:t>Tandoori Lamb Chops</w:t>
      </w:r>
      <w:r w:rsidRPr="00473382">
        <w:rPr>
          <w:rFonts w:ascii="Arial" w:eastAsia="Arial" w:hAnsi="Arial" w:cs="Arial"/>
          <w:color w:val="0D0D0D" w:themeColor="text1" w:themeTint="F2"/>
        </w:rPr>
        <w:t xml:space="preserve">, marinating them overnight in yoghurt, spices, and garlic. The meat was </w:t>
      </w:r>
      <w:proofErr w:type="gramStart"/>
      <w:r w:rsidRPr="00473382">
        <w:rPr>
          <w:rFonts w:ascii="Arial" w:eastAsia="Arial" w:hAnsi="Arial" w:cs="Arial"/>
          <w:color w:val="0D0D0D" w:themeColor="text1" w:themeTint="F2"/>
        </w:rPr>
        <w:t>slow-cooked</w:t>
      </w:r>
      <w:proofErr w:type="gramEnd"/>
      <w:r w:rsidRPr="00473382">
        <w:rPr>
          <w:rFonts w:ascii="Arial" w:eastAsia="Arial" w:hAnsi="Arial" w:cs="Arial"/>
          <w:color w:val="0D0D0D" w:themeColor="text1" w:themeTint="F2"/>
        </w:rPr>
        <w:t xml:space="preserve"> in the tandoor before being finished on the chargrill, allowing the </w:t>
      </w:r>
      <w:proofErr w:type="spellStart"/>
      <w:r w:rsidRPr="00473382">
        <w:rPr>
          <w:rFonts w:ascii="Arial" w:eastAsia="Arial" w:hAnsi="Arial" w:cs="Arial"/>
          <w:color w:val="0D0D0D" w:themeColor="text1" w:themeTint="F2"/>
        </w:rPr>
        <w:t>flavours</w:t>
      </w:r>
      <w:proofErr w:type="spellEnd"/>
      <w:r w:rsidRPr="00473382">
        <w:rPr>
          <w:rFonts w:ascii="Arial" w:eastAsia="Arial" w:hAnsi="Arial" w:cs="Arial"/>
          <w:color w:val="0D0D0D" w:themeColor="text1" w:themeTint="F2"/>
        </w:rPr>
        <w:t xml:space="preserve"> to intensify and the meat to remain tender.</w:t>
      </w:r>
    </w:p>
    <w:p w14:paraId="1009DD85" w14:textId="5B5486C5" w:rsidR="00EE47B7" w:rsidRPr="00473382" w:rsidRDefault="61442E73" w:rsidP="6D5E0C8E">
      <w:pPr>
        <w:pStyle w:val="ListParagraph"/>
        <w:numPr>
          <w:ilvl w:val="0"/>
          <w:numId w:val="5"/>
        </w:numPr>
        <w:spacing w:after="0" w:line="360" w:lineRule="auto"/>
        <w:rPr>
          <w:rFonts w:ascii="Arial" w:eastAsia="Arial" w:hAnsi="Arial" w:cs="Arial"/>
          <w:color w:val="0D0D0D" w:themeColor="text1" w:themeTint="F2"/>
        </w:rPr>
      </w:pPr>
      <w:r w:rsidRPr="00473382">
        <w:rPr>
          <w:rFonts w:ascii="Arial" w:eastAsia="Arial" w:hAnsi="Arial" w:cs="Arial"/>
          <w:b/>
          <w:bCs/>
          <w:color w:val="0D0D0D" w:themeColor="text1" w:themeTint="F2"/>
        </w:rPr>
        <w:t>Flat-Top Cooking:</w:t>
      </w:r>
      <w:r w:rsidRPr="00473382">
        <w:rPr>
          <w:rFonts w:ascii="Arial" w:eastAsia="Arial" w:hAnsi="Arial" w:cs="Arial"/>
          <w:color w:val="0D0D0D" w:themeColor="text1" w:themeTint="F2"/>
        </w:rPr>
        <w:t xml:space="preserve"> I worked with </w:t>
      </w:r>
      <w:r w:rsidRPr="00473382">
        <w:rPr>
          <w:rFonts w:ascii="Arial" w:eastAsia="Arial" w:hAnsi="Arial" w:cs="Arial"/>
          <w:i/>
          <w:iCs/>
          <w:color w:val="0D0D0D" w:themeColor="text1" w:themeTint="F2"/>
        </w:rPr>
        <w:t xml:space="preserve">Garlic </w:t>
      </w:r>
      <w:proofErr w:type="spellStart"/>
      <w:r w:rsidRPr="00473382">
        <w:rPr>
          <w:rFonts w:ascii="Arial" w:eastAsia="Arial" w:hAnsi="Arial" w:cs="Arial"/>
          <w:i/>
          <w:iCs/>
          <w:color w:val="0D0D0D" w:themeColor="text1" w:themeTint="F2"/>
        </w:rPr>
        <w:t>Chilli</w:t>
      </w:r>
      <w:proofErr w:type="spellEnd"/>
      <w:r w:rsidRPr="00473382">
        <w:rPr>
          <w:rFonts w:ascii="Arial" w:eastAsia="Arial" w:hAnsi="Arial" w:cs="Arial"/>
          <w:i/>
          <w:iCs/>
          <w:color w:val="0D0D0D" w:themeColor="text1" w:themeTint="F2"/>
        </w:rPr>
        <w:t xml:space="preserve"> Chicken</w:t>
      </w:r>
      <w:r w:rsidRPr="00473382">
        <w:rPr>
          <w:rFonts w:ascii="Arial" w:eastAsia="Arial" w:hAnsi="Arial" w:cs="Arial"/>
          <w:color w:val="0D0D0D" w:themeColor="text1" w:themeTint="F2"/>
        </w:rPr>
        <w:t>, stir-</w:t>
      </w:r>
      <w:proofErr w:type="gramStart"/>
      <w:r w:rsidRPr="00473382">
        <w:rPr>
          <w:rFonts w:ascii="Arial" w:eastAsia="Arial" w:hAnsi="Arial" w:cs="Arial"/>
          <w:color w:val="0D0D0D" w:themeColor="text1" w:themeTint="F2"/>
        </w:rPr>
        <w:t>frying</w:t>
      </w:r>
      <w:proofErr w:type="gramEnd"/>
      <w:r w:rsidRPr="00473382">
        <w:rPr>
          <w:rFonts w:ascii="Arial" w:eastAsia="Arial" w:hAnsi="Arial" w:cs="Arial"/>
          <w:color w:val="0D0D0D" w:themeColor="text1" w:themeTint="F2"/>
        </w:rPr>
        <w:t xml:space="preserve"> chicken with garlic, </w:t>
      </w:r>
      <w:proofErr w:type="spellStart"/>
      <w:r w:rsidRPr="00473382">
        <w:rPr>
          <w:rFonts w:ascii="Arial" w:eastAsia="Arial" w:hAnsi="Arial" w:cs="Arial"/>
          <w:color w:val="0D0D0D" w:themeColor="text1" w:themeTint="F2"/>
        </w:rPr>
        <w:t>chillies</w:t>
      </w:r>
      <w:proofErr w:type="spellEnd"/>
      <w:r w:rsidRPr="00473382">
        <w:rPr>
          <w:rFonts w:ascii="Arial" w:eastAsia="Arial" w:hAnsi="Arial" w:cs="Arial"/>
          <w:color w:val="0D0D0D" w:themeColor="text1" w:themeTint="F2"/>
        </w:rPr>
        <w:t>, and onions to create a crispy exterior while maintaining tenderness.</w:t>
      </w:r>
    </w:p>
    <w:p w14:paraId="481054F4" w14:textId="3493FC89" w:rsidR="00EE47B7" w:rsidRPr="00473382" w:rsidRDefault="61442E73" w:rsidP="6D5E0C8E">
      <w:pPr>
        <w:pStyle w:val="ListParagraph"/>
        <w:numPr>
          <w:ilvl w:val="0"/>
          <w:numId w:val="5"/>
        </w:numPr>
        <w:spacing w:after="0" w:line="360" w:lineRule="auto"/>
        <w:rPr>
          <w:rFonts w:ascii="Arial" w:eastAsia="Arial" w:hAnsi="Arial" w:cs="Arial"/>
          <w:color w:val="0D0D0D" w:themeColor="text1" w:themeTint="F2"/>
        </w:rPr>
      </w:pPr>
      <w:r w:rsidRPr="00473382">
        <w:rPr>
          <w:rFonts w:ascii="Arial" w:eastAsia="Arial" w:hAnsi="Arial" w:cs="Arial"/>
          <w:b/>
          <w:bCs/>
          <w:color w:val="0D0D0D" w:themeColor="text1" w:themeTint="F2"/>
        </w:rPr>
        <w:t>Cook-Chill-Freezing:</w:t>
      </w:r>
      <w:r w:rsidRPr="00473382">
        <w:rPr>
          <w:rFonts w:ascii="Arial" w:eastAsia="Arial" w:hAnsi="Arial" w:cs="Arial"/>
          <w:color w:val="0D0D0D" w:themeColor="text1" w:themeTint="F2"/>
        </w:rPr>
        <w:t xml:space="preserve"> I gained experience in the </w:t>
      </w:r>
      <w:r w:rsidRPr="00473382">
        <w:rPr>
          <w:rFonts w:ascii="Arial" w:eastAsia="Arial" w:hAnsi="Arial" w:cs="Arial"/>
          <w:i/>
          <w:iCs/>
          <w:color w:val="0D0D0D" w:themeColor="text1" w:themeTint="F2"/>
        </w:rPr>
        <w:t>cook-chill-freeze</w:t>
      </w:r>
      <w:r w:rsidRPr="00473382">
        <w:rPr>
          <w:rFonts w:ascii="Arial" w:eastAsia="Arial" w:hAnsi="Arial" w:cs="Arial"/>
          <w:color w:val="0D0D0D" w:themeColor="text1" w:themeTint="F2"/>
        </w:rPr>
        <w:t xml:space="preserve"> method, which allows for bulk cooking and storage of dishes like </w:t>
      </w:r>
      <w:r w:rsidRPr="00473382">
        <w:rPr>
          <w:rFonts w:ascii="Arial" w:eastAsia="Arial" w:hAnsi="Arial" w:cs="Arial"/>
          <w:i/>
          <w:iCs/>
          <w:color w:val="0D0D0D" w:themeColor="text1" w:themeTint="F2"/>
        </w:rPr>
        <w:t>Chicken Tikka</w:t>
      </w:r>
      <w:r w:rsidRPr="00473382">
        <w:rPr>
          <w:rFonts w:ascii="Arial" w:eastAsia="Arial" w:hAnsi="Arial" w:cs="Arial"/>
          <w:color w:val="0D0D0D" w:themeColor="text1" w:themeTint="F2"/>
        </w:rPr>
        <w:t xml:space="preserve">. </w:t>
      </w:r>
      <w:r w:rsidR="54B84E5D" w:rsidRPr="00473382">
        <w:rPr>
          <w:rFonts w:ascii="Arial" w:eastAsia="Arial" w:hAnsi="Arial" w:cs="Arial"/>
          <w:color w:val="0D0D0D" w:themeColor="text1" w:themeTint="F2"/>
        </w:rPr>
        <w:t xml:space="preserve">They take 10 </w:t>
      </w:r>
      <w:r w:rsidR="54B84E5D" w:rsidRPr="00473382">
        <w:rPr>
          <w:rFonts w:ascii="Arial" w:eastAsia="Arial" w:hAnsi="Arial" w:cs="Arial"/>
          <w:color w:val="0D0D0D" w:themeColor="text1" w:themeTint="F2"/>
        </w:rPr>
        <w:lastRenderedPageBreak/>
        <w:t xml:space="preserve">kilo meat (Lamb) cooking </w:t>
      </w:r>
      <w:r w:rsidR="2F551F2D" w:rsidRPr="00473382">
        <w:rPr>
          <w:rFonts w:ascii="Arial" w:eastAsia="Arial" w:hAnsi="Arial" w:cs="Arial"/>
          <w:color w:val="0D0D0D" w:themeColor="text1" w:themeTint="F2"/>
        </w:rPr>
        <w:t xml:space="preserve">90 </w:t>
      </w:r>
      <w:r w:rsidR="610FF86E" w:rsidRPr="00473382">
        <w:rPr>
          <w:rFonts w:ascii="Arial" w:eastAsia="Arial" w:hAnsi="Arial" w:cs="Arial"/>
          <w:color w:val="0D0D0D" w:themeColor="text1" w:themeTint="F2"/>
        </w:rPr>
        <w:t>munities</w:t>
      </w:r>
      <w:r w:rsidR="2F551F2D" w:rsidRPr="00473382">
        <w:rPr>
          <w:rFonts w:ascii="Arial" w:eastAsia="Arial" w:hAnsi="Arial" w:cs="Arial"/>
          <w:color w:val="0D0D0D" w:themeColor="text1" w:themeTint="F2"/>
        </w:rPr>
        <w:t xml:space="preserve"> then 60 to 70 </w:t>
      </w:r>
      <w:r w:rsidR="31904B13" w:rsidRPr="00473382">
        <w:rPr>
          <w:rFonts w:ascii="Arial" w:eastAsia="Arial" w:hAnsi="Arial" w:cs="Arial"/>
          <w:color w:val="0D0D0D" w:themeColor="text1" w:themeTint="F2"/>
        </w:rPr>
        <w:t>munities</w:t>
      </w:r>
      <w:r w:rsidR="2F551F2D" w:rsidRPr="00473382">
        <w:rPr>
          <w:rFonts w:ascii="Arial" w:eastAsia="Arial" w:hAnsi="Arial" w:cs="Arial"/>
          <w:color w:val="0D0D0D" w:themeColor="text1" w:themeTint="F2"/>
        </w:rPr>
        <w:t xml:space="preserve"> to chill and once its chilled the</w:t>
      </w:r>
      <w:r w:rsidR="010C6993" w:rsidRPr="00473382">
        <w:rPr>
          <w:rFonts w:ascii="Arial" w:eastAsia="Arial" w:hAnsi="Arial" w:cs="Arial"/>
          <w:color w:val="0D0D0D" w:themeColor="text1" w:themeTint="F2"/>
        </w:rPr>
        <w:t>n they freeze it.</w:t>
      </w:r>
      <w:r w:rsidR="54B84E5D" w:rsidRPr="00473382">
        <w:rPr>
          <w:rFonts w:ascii="Arial" w:eastAsia="Arial" w:hAnsi="Arial" w:cs="Arial"/>
          <w:color w:val="0D0D0D" w:themeColor="text1" w:themeTint="F2"/>
        </w:rPr>
        <w:t xml:space="preserve"> </w:t>
      </w:r>
      <w:r w:rsidRPr="00473382">
        <w:rPr>
          <w:rFonts w:ascii="Arial" w:eastAsia="Arial" w:hAnsi="Arial" w:cs="Arial"/>
          <w:color w:val="0D0D0D" w:themeColor="text1" w:themeTint="F2"/>
        </w:rPr>
        <w:t>This method ensures food safety, reduces waste, and maintains the quality of dishes over time (</w:t>
      </w:r>
      <w:r w:rsidRPr="00473382">
        <w:rPr>
          <w:rFonts w:ascii="Arial" w:eastAsia="Arial" w:hAnsi="Arial" w:cs="Arial"/>
          <w:i/>
          <w:iCs/>
          <w:color w:val="0D0D0D" w:themeColor="text1" w:themeTint="F2"/>
        </w:rPr>
        <w:t>Indian Street Kitchen</w:t>
      </w:r>
      <w:r w:rsidRPr="00473382">
        <w:rPr>
          <w:rFonts w:ascii="Arial" w:eastAsia="Arial" w:hAnsi="Arial" w:cs="Arial"/>
          <w:color w:val="0D0D0D" w:themeColor="text1" w:themeTint="F2"/>
        </w:rPr>
        <w:t>, 2024).</w:t>
      </w:r>
    </w:p>
    <w:p w14:paraId="7D46724D" w14:textId="0E38B1BB" w:rsidR="00EE47B7" w:rsidRPr="00473382" w:rsidRDefault="61442E73" w:rsidP="6D5E0C8E">
      <w:pPr>
        <w:pStyle w:val="Heading3"/>
        <w:spacing w:before="281" w:after="281" w:line="360" w:lineRule="auto"/>
        <w:rPr>
          <w:rFonts w:ascii="Arial" w:eastAsia="Arial" w:hAnsi="Arial" w:cs="Arial"/>
          <w:b/>
          <w:bCs/>
          <w:color w:val="0D0D0D" w:themeColor="text1" w:themeTint="F2"/>
          <w:sz w:val="24"/>
          <w:szCs w:val="24"/>
        </w:rPr>
      </w:pPr>
      <w:r w:rsidRPr="00473382">
        <w:rPr>
          <w:rFonts w:ascii="Arial" w:eastAsia="Arial" w:hAnsi="Arial" w:cs="Arial"/>
          <w:b/>
          <w:bCs/>
          <w:color w:val="0D0D0D" w:themeColor="text1" w:themeTint="F2"/>
          <w:sz w:val="24"/>
          <w:szCs w:val="24"/>
        </w:rPr>
        <w:t>Reflection</w:t>
      </w:r>
    </w:p>
    <w:p w14:paraId="398C9A44" w14:textId="1B844349" w:rsidR="00EE47B7" w:rsidRPr="00473382" w:rsidRDefault="61442E73" w:rsidP="6D5E0C8E">
      <w:pPr>
        <w:spacing w:before="240" w:after="240" w:line="360" w:lineRule="auto"/>
        <w:rPr>
          <w:rFonts w:ascii="Arial" w:eastAsia="Arial" w:hAnsi="Arial" w:cs="Arial"/>
          <w:color w:val="0D0D0D" w:themeColor="text1" w:themeTint="F2"/>
        </w:rPr>
      </w:pPr>
      <w:r w:rsidRPr="00473382">
        <w:rPr>
          <w:rFonts w:ascii="Arial" w:eastAsia="Arial" w:hAnsi="Arial" w:cs="Arial"/>
          <w:color w:val="0D0D0D" w:themeColor="text1" w:themeTint="F2"/>
        </w:rPr>
        <w:t xml:space="preserve">This element of my placement reinforced the importance of precise temperature control and timing in meat preparation. The ability to cook meat to the perfect texture and </w:t>
      </w:r>
      <w:proofErr w:type="spellStart"/>
      <w:r w:rsidRPr="00473382">
        <w:rPr>
          <w:rFonts w:ascii="Arial" w:eastAsia="Arial" w:hAnsi="Arial" w:cs="Arial"/>
          <w:color w:val="0D0D0D" w:themeColor="text1" w:themeTint="F2"/>
        </w:rPr>
        <w:t>flavour</w:t>
      </w:r>
      <w:proofErr w:type="spellEnd"/>
      <w:r w:rsidRPr="00473382">
        <w:rPr>
          <w:rFonts w:ascii="Arial" w:eastAsia="Arial" w:hAnsi="Arial" w:cs="Arial"/>
          <w:color w:val="0D0D0D" w:themeColor="text1" w:themeTint="F2"/>
        </w:rPr>
        <w:t xml:space="preserve"> is essential in delivering high-quality dishes. The experience of working with modern cooking equipment such as the </w:t>
      </w:r>
      <w:r w:rsidRPr="00473382">
        <w:rPr>
          <w:rFonts w:ascii="Arial" w:eastAsia="Arial" w:hAnsi="Arial" w:cs="Arial"/>
          <w:i/>
          <w:iCs/>
          <w:color w:val="0D0D0D" w:themeColor="text1" w:themeTint="F2"/>
        </w:rPr>
        <w:t>Rational</w:t>
      </w:r>
      <w:r w:rsidRPr="00473382">
        <w:rPr>
          <w:rFonts w:ascii="Arial" w:eastAsia="Arial" w:hAnsi="Arial" w:cs="Arial"/>
          <w:color w:val="0D0D0D" w:themeColor="text1" w:themeTint="F2"/>
        </w:rPr>
        <w:t xml:space="preserve"> oven allowed me to learn how to achieve optimal results in less time, enhancing efficiency while maintaining quality (McGee, 2020). Additionally, understanding the science behind marination, such as the role of enzymes and acids in </w:t>
      </w:r>
      <w:proofErr w:type="spellStart"/>
      <w:r w:rsidRPr="00473382">
        <w:rPr>
          <w:rFonts w:ascii="Arial" w:eastAsia="Arial" w:hAnsi="Arial" w:cs="Arial"/>
          <w:color w:val="0D0D0D" w:themeColor="text1" w:themeTint="F2"/>
        </w:rPr>
        <w:t>tenderising</w:t>
      </w:r>
      <w:proofErr w:type="spellEnd"/>
      <w:r w:rsidRPr="00473382">
        <w:rPr>
          <w:rFonts w:ascii="Arial" w:eastAsia="Arial" w:hAnsi="Arial" w:cs="Arial"/>
          <w:color w:val="0D0D0D" w:themeColor="text1" w:themeTint="F2"/>
        </w:rPr>
        <w:t xml:space="preserve"> meat, helped me appreciate the complexity of meat preparation and the importance of each step in the cooking process (Jones &amp; Robinson, 2012).</w:t>
      </w:r>
    </w:p>
    <w:p w14:paraId="687F5FC4" w14:textId="4A592173" w:rsidR="00EE47B7" w:rsidRPr="00473382" w:rsidRDefault="00EE47B7" w:rsidP="6D5E0C8E">
      <w:pPr>
        <w:spacing w:line="360" w:lineRule="auto"/>
        <w:rPr>
          <w:rFonts w:ascii="Arial" w:eastAsia="Arial" w:hAnsi="Arial" w:cs="Arial"/>
          <w:color w:val="0D0D0D" w:themeColor="text1" w:themeTint="F2"/>
        </w:rPr>
      </w:pPr>
    </w:p>
    <w:p w14:paraId="7C65BDC8" w14:textId="5FAE22E7" w:rsidR="00EE47B7" w:rsidRPr="00473382" w:rsidRDefault="61442E73" w:rsidP="6D5E0C8E">
      <w:pPr>
        <w:pStyle w:val="Heading2"/>
        <w:spacing w:before="299" w:after="299" w:line="360" w:lineRule="auto"/>
        <w:rPr>
          <w:rFonts w:ascii="Arial" w:eastAsia="Arial" w:hAnsi="Arial" w:cs="Arial"/>
          <w:b/>
          <w:bCs/>
          <w:color w:val="0D0D0D" w:themeColor="text1" w:themeTint="F2"/>
          <w:sz w:val="24"/>
          <w:szCs w:val="24"/>
        </w:rPr>
      </w:pPr>
      <w:r w:rsidRPr="00473382">
        <w:rPr>
          <w:rFonts w:ascii="Arial" w:eastAsia="Arial" w:hAnsi="Arial" w:cs="Arial"/>
          <w:b/>
          <w:bCs/>
          <w:color w:val="0D0D0D" w:themeColor="text1" w:themeTint="F2"/>
          <w:sz w:val="24"/>
          <w:szCs w:val="24"/>
        </w:rPr>
        <w:t>Element 3: Preparation and Plating Skills</w:t>
      </w:r>
    </w:p>
    <w:p w14:paraId="013600FB" w14:textId="71E5E055" w:rsidR="00EE47B7" w:rsidRPr="00473382" w:rsidRDefault="61442E73" w:rsidP="6D5E0C8E">
      <w:pPr>
        <w:spacing w:before="240" w:after="240" w:line="360" w:lineRule="auto"/>
        <w:rPr>
          <w:rFonts w:ascii="Arial" w:eastAsia="Arial" w:hAnsi="Arial" w:cs="Arial"/>
          <w:color w:val="0D0D0D" w:themeColor="text1" w:themeTint="F2"/>
        </w:rPr>
      </w:pPr>
      <w:r w:rsidRPr="00473382">
        <w:rPr>
          <w:rFonts w:ascii="Arial" w:eastAsia="Arial" w:hAnsi="Arial" w:cs="Arial"/>
          <w:color w:val="0D0D0D" w:themeColor="text1" w:themeTint="F2"/>
        </w:rPr>
        <w:t xml:space="preserve">Food presentation is a critical aspect of the dining experience. At ISK, I had the opportunity to refine my plating skills, particularly for dishes like </w:t>
      </w:r>
      <w:r w:rsidRPr="00473382">
        <w:rPr>
          <w:rFonts w:ascii="Arial" w:eastAsia="Arial" w:hAnsi="Arial" w:cs="Arial"/>
          <w:i/>
          <w:iCs/>
          <w:color w:val="0D0D0D" w:themeColor="text1" w:themeTint="F2"/>
        </w:rPr>
        <w:t>Naga Hot Wings</w:t>
      </w:r>
      <w:r w:rsidRPr="00473382">
        <w:rPr>
          <w:rFonts w:ascii="Arial" w:eastAsia="Arial" w:hAnsi="Arial" w:cs="Arial"/>
          <w:color w:val="0D0D0D" w:themeColor="text1" w:themeTint="F2"/>
        </w:rPr>
        <w:t xml:space="preserve"> and </w:t>
      </w:r>
      <w:r w:rsidRPr="00473382">
        <w:rPr>
          <w:rFonts w:ascii="Arial" w:eastAsia="Arial" w:hAnsi="Arial" w:cs="Arial"/>
          <w:i/>
          <w:iCs/>
          <w:color w:val="0D0D0D" w:themeColor="text1" w:themeTint="F2"/>
        </w:rPr>
        <w:t>Chicken Biryani</w:t>
      </w:r>
      <w:r w:rsidRPr="00473382">
        <w:rPr>
          <w:rFonts w:ascii="Arial" w:eastAsia="Arial" w:hAnsi="Arial" w:cs="Arial"/>
          <w:color w:val="0D0D0D" w:themeColor="text1" w:themeTint="F2"/>
        </w:rPr>
        <w:t>. The challenge was to maintain consistency in presentation while working under pressure during busy service hours.</w:t>
      </w:r>
    </w:p>
    <w:p w14:paraId="088297CF" w14:textId="4497966C" w:rsidR="00EE47B7" w:rsidRPr="00473382" w:rsidRDefault="61442E73" w:rsidP="6D5E0C8E">
      <w:pPr>
        <w:pStyle w:val="Heading3"/>
        <w:spacing w:before="281" w:after="281" w:line="360" w:lineRule="auto"/>
        <w:rPr>
          <w:rFonts w:ascii="Arial" w:eastAsia="Arial" w:hAnsi="Arial" w:cs="Arial"/>
          <w:b/>
          <w:bCs/>
          <w:color w:val="0D0D0D" w:themeColor="text1" w:themeTint="F2"/>
          <w:sz w:val="24"/>
          <w:szCs w:val="24"/>
        </w:rPr>
      </w:pPr>
      <w:r w:rsidRPr="00473382">
        <w:rPr>
          <w:rFonts w:ascii="Arial" w:eastAsia="Arial" w:hAnsi="Arial" w:cs="Arial"/>
          <w:b/>
          <w:bCs/>
          <w:color w:val="0D0D0D" w:themeColor="text1" w:themeTint="F2"/>
          <w:sz w:val="24"/>
          <w:szCs w:val="24"/>
        </w:rPr>
        <w:t>Challenges Faced</w:t>
      </w:r>
    </w:p>
    <w:p w14:paraId="2C567E5D" w14:textId="7B36A2E0" w:rsidR="00EE47B7" w:rsidRPr="00473382" w:rsidRDefault="61442E73" w:rsidP="6D5E0C8E">
      <w:pPr>
        <w:spacing w:before="240" w:after="240" w:line="360" w:lineRule="auto"/>
        <w:rPr>
          <w:rFonts w:ascii="Arial" w:eastAsia="Arial" w:hAnsi="Arial" w:cs="Arial"/>
          <w:color w:val="0D0D0D" w:themeColor="text1" w:themeTint="F2"/>
        </w:rPr>
      </w:pPr>
      <w:r w:rsidRPr="00473382">
        <w:rPr>
          <w:rFonts w:ascii="Arial" w:eastAsia="Arial" w:hAnsi="Arial" w:cs="Arial"/>
          <w:color w:val="0D0D0D" w:themeColor="text1" w:themeTint="F2"/>
        </w:rPr>
        <w:t xml:space="preserve">The main challenge I faced was plating dishes quickly without compromising the visual appeal or accuracy. For example, when plating the </w:t>
      </w:r>
      <w:r w:rsidRPr="00473382">
        <w:rPr>
          <w:rFonts w:ascii="Arial" w:eastAsia="Arial" w:hAnsi="Arial" w:cs="Arial"/>
          <w:i/>
          <w:iCs/>
          <w:color w:val="0D0D0D" w:themeColor="text1" w:themeTint="F2"/>
        </w:rPr>
        <w:t>Bombay Fillet Burger</w:t>
      </w:r>
      <w:r w:rsidRPr="00473382">
        <w:rPr>
          <w:rFonts w:ascii="Arial" w:eastAsia="Arial" w:hAnsi="Arial" w:cs="Arial"/>
          <w:color w:val="0D0D0D" w:themeColor="text1" w:themeTint="F2"/>
        </w:rPr>
        <w:t>, it was essential to balance the burger, fries, and garnish on the plate without overcrowding or causing the ingredients to spill over. Additionally, maintaining consistency in the size of portions and the arrangement of elements like fried onions and coriander required attention to detail.</w:t>
      </w:r>
    </w:p>
    <w:p w14:paraId="42C71D19" w14:textId="5CB80879" w:rsidR="00EE47B7" w:rsidRPr="00473382" w:rsidRDefault="61442E73" w:rsidP="6D5E0C8E">
      <w:pPr>
        <w:pStyle w:val="Heading3"/>
        <w:spacing w:before="281" w:after="281" w:line="360" w:lineRule="auto"/>
        <w:rPr>
          <w:rFonts w:ascii="Arial" w:eastAsia="Arial" w:hAnsi="Arial" w:cs="Arial"/>
          <w:b/>
          <w:bCs/>
          <w:color w:val="0D0D0D" w:themeColor="text1" w:themeTint="F2"/>
          <w:sz w:val="24"/>
          <w:szCs w:val="24"/>
        </w:rPr>
      </w:pPr>
      <w:r w:rsidRPr="00473382">
        <w:rPr>
          <w:rFonts w:ascii="Arial" w:eastAsia="Arial" w:hAnsi="Arial" w:cs="Arial"/>
          <w:b/>
          <w:bCs/>
          <w:color w:val="0D0D0D" w:themeColor="text1" w:themeTint="F2"/>
          <w:sz w:val="24"/>
          <w:szCs w:val="24"/>
        </w:rPr>
        <w:lastRenderedPageBreak/>
        <w:t>Skills Developed</w:t>
      </w:r>
    </w:p>
    <w:p w14:paraId="4CD2E29A" w14:textId="4824FAE8" w:rsidR="00EE47B7" w:rsidRPr="00473382" w:rsidRDefault="61442E73" w:rsidP="6D5E0C8E">
      <w:pPr>
        <w:pStyle w:val="ListParagraph"/>
        <w:numPr>
          <w:ilvl w:val="0"/>
          <w:numId w:val="4"/>
        </w:numPr>
        <w:spacing w:after="0" w:line="360" w:lineRule="auto"/>
        <w:rPr>
          <w:rFonts w:ascii="Arial" w:eastAsia="Arial" w:hAnsi="Arial" w:cs="Arial"/>
          <w:color w:val="0D0D0D" w:themeColor="text1" w:themeTint="F2"/>
        </w:rPr>
      </w:pPr>
      <w:r w:rsidRPr="00473382">
        <w:rPr>
          <w:rFonts w:ascii="Arial" w:eastAsia="Arial" w:hAnsi="Arial" w:cs="Arial"/>
          <w:b/>
          <w:bCs/>
          <w:color w:val="0D0D0D" w:themeColor="text1" w:themeTint="F2"/>
        </w:rPr>
        <w:t>Starters:</w:t>
      </w:r>
      <w:r w:rsidRPr="00473382">
        <w:rPr>
          <w:rFonts w:ascii="Arial" w:eastAsia="Arial" w:hAnsi="Arial" w:cs="Arial"/>
          <w:color w:val="0D0D0D" w:themeColor="text1" w:themeTint="F2"/>
        </w:rPr>
        <w:t xml:space="preserve"> I developed plating techniques for </w:t>
      </w:r>
      <w:r w:rsidRPr="00473382">
        <w:rPr>
          <w:rFonts w:ascii="Arial" w:eastAsia="Arial" w:hAnsi="Arial" w:cs="Arial"/>
          <w:i/>
          <w:iCs/>
          <w:color w:val="0D0D0D" w:themeColor="text1" w:themeTint="F2"/>
        </w:rPr>
        <w:t>Naga Hot Wings</w:t>
      </w:r>
      <w:r w:rsidRPr="00473382">
        <w:rPr>
          <w:rFonts w:ascii="Arial" w:eastAsia="Arial" w:hAnsi="Arial" w:cs="Arial"/>
          <w:color w:val="0D0D0D" w:themeColor="text1" w:themeTint="F2"/>
        </w:rPr>
        <w:t>, arranging the wings in a fan shape and garnishing them with fresh coriander and a drizzle of naga sauce to enhance the visual appeal.</w:t>
      </w:r>
    </w:p>
    <w:p w14:paraId="111878A0" w14:textId="2F41580F" w:rsidR="00EE47B7" w:rsidRPr="00473382" w:rsidRDefault="61442E73" w:rsidP="6D5E0C8E">
      <w:pPr>
        <w:pStyle w:val="ListParagraph"/>
        <w:numPr>
          <w:ilvl w:val="0"/>
          <w:numId w:val="4"/>
        </w:numPr>
        <w:spacing w:after="0" w:line="360" w:lineRule="auto"/>
        <w:rPr>
          <w:rFonts w:ascii="Arial" w:eastAsia="Arial" w:hAnsi="Arial" w:cs="Arial"/>
          <w:color w:val="0D0D0D" w:themeColor="text1" w:themeTint="F2"/>
        </w:rPr>
      </w:pPr>
      <w:r w:rsidRPr="00473382">
        <w:rPr>
          <w:rFonts w:ascii="Arial" w:eastAsia="Arial" w:hAnsi="Arial" w:cs="Arial"/>
          <w:b/>
          <w:bCs/>
          <w:color w:val="0D0D0D" w:themeColor="text1" w:themeTint="F2"/>
        </w:rPr>
        <w:t>Main Courses:</w:t>
      </w:r>
      <w:r w:rsidRPr="00473382">
        <w:rPr>
          <w:rFonts w:ascii="Arial" w:eastAsia="Arial" w:hAnsi="Arial" w:cs="Arial"/>
          <w:color w:val="0D0D0D" w:themeColor="text1" w:themeTint="F2"/>
        </w:rPr>
        <w:t xml:space="preserve"> I worked on plating </w:t>
      </w:r>
      <w:r w:rsidRPr="00473382">
        <w:rPr>
          <w:rFonts w:ascii="Arial" w:eastAsia="Arial" w:hAnsi="Arial" w:cs="Arial"/>
          <w:i/>
          <w:iCs/>
          <w:color w:val="0D0D0D" w:themeColor="text1" w:themeTint="F2"/>
        </w:rPr>
        <w:t>Chicken Biryani</w:t>
      </w:r>
      <w:r w:rsidRPr="00473382">
        <w:rPr>
          <w:rFonts w:ascii="Arial" w:eastAsia="Arial" w:hAnsi="Arial" w:cs="Arial"/>
          <w:color w:val="0D0D0D" w:themeColor="text1" w:themeTint="F2"/>
        </w:rPr>
        <w:t xml:space="preserve">, </w:t>
      </w:r>
      <w:proofErr w:type="spellStart"/>
      <w:r w:rsidRPr="00473382">
        <w:rPr>
          <w:rFonts w:ascii="Arial" w:eastAsia="Arial" w:hAnsi="Arial" w:cs="Arial"/>
          <w:color w:val="0D0D0D" w:themeColor="text1" w:themeTint="F2"/>
        </w:rPr>
        <w:t>moulding</w:t>
      </w:r>
      <w:proofErr w:type="spellEnd"/>
      <w:r w:rsidRPr="00473382">
        <w:rPr>
          <w:rFonts w:ascii="Arial" w:eastAsia="Arial" w:hAnsi="Arial" w:cs="Arial"/>
          <w:color w:val="0D0D0D" w:themeColor="text1" w:themeTint="F2"/>
        </w:rPr>
        <w:t xml:space="preserve"> the rice into a dome shape and garnishing it with fried onions and fresh coriander. The presentation was designed to be both appealing and easy to consume.</w:t>
      </w:r>
    </w:p>
    <w:p w14:paraId="5E145197" w14:textId="1A15C4ED" w:rsidR="00EE47B7" w:rsidRPr="00473382" w:rsidRDefault="61442E73" w:rsidP="6D5E0C8E">
      <w:pPr>
        <w:pStyle w:val="ListParagraph"/>
        <w:numPr>
          <w:ilvl w:val="0"/>
          <w:numId w:val="4"/>
        </w:numPr>
        <w:spacing w:after="0" w:line="360" w:lineRule="auto"/>
        <w:rPr>
          <w:rFonts w:ascii="Arial" w:eastAsia="Arial" w:hAnsi="Arial" w:cs="Arial"/>
          <w:color w:val="0D0D0D" w:themeColor="text1" w:themeTint="F2"/>
        </w:rPr>
      </w:pPr>
      <w:r w:rsidRPr="00473382">
        <w:rPr>
          <w:rFonts w:ascii="Arial" w:eastAsia="Arial" w:hAnsi="Arial" w:cs="Arial"/>
          <w:b/>
          <w:bCs/>
          <w:color w:val="0D0D0D" w:themeColor="text1" w:themeTint="F2"/>
        </w:rPr>
        <w:t>Desserts:</w:t>
      </w:r>
      <w:r w:rsidRPr="00473382">
        <w:rPr>
          <w:rFonts w:ascii="Arial" w:eastAsia="Arial" w:hAnsi="Arial" w:cs="Arial"/>
          <w:color w:val="0D0D0D" w:themeColor="text1" w:themeTint="F2"/>
        </w:rPr>
        <w:t xml:space="preserve"> Plating </w:t>
      </w:r>
      <w:r w:rsidRPr="00473382">
        <w:rPr>
          <w:rFonts w:ascii="Arial" w:eastAsia="Arial" w:hAnsi="Arial" w:cs="Arial"/>
          <w:i/>
          <w:iCs/>
          <w:color w:val="0D0D0D" w:themeColor="text1" w:themeTint="F2"/>
        </w:rPr>
        <w:t>Warm Stuffed Cookies with Vanilla Ice Cream</w:t>
      </w:r>
      <w:r w:rsidRPr="00473382">
        <w:rPr>
          <w:rFonts w:ascii="Arial" w:eastAsia="Arial" w:hAnsi="Arial" w:cs="Arial"/>
          <w:color w:val="0D0D0D" w:themeColor="text1" w:themeTint="F2"/>
        </w:rPr>
        <w:t xml:space="preserve"> taught me the importance of portion control and balanced presentation, using sauce placement to create an aesthetically pleasing and functional dish (Escoffier, 2011).</w:t>
      </w:r>
    </w:p>
    <w:p w14:paraId="6DFD3CB3" w14:textId="1C0737AD" w:rsidR="00EE47B7" w:rsidRPr="00473382" w:rsidRDefault="61442E73" w:rsidP="6D5E0C8E">
      <w:pPr>
        <w:pStyle w:val="Heading3"/>
        <w:spacing w:before="281" w:after="281" w:line="360" w:lineRule="auto"/>
        <w:rPr>
          <w:rFonts w:ascii="Arial" w:eastAsia="Arial" w:hAnsi="Arial" w:cs="Arial"/>
          <w:b/>
          <w:bCs/>
          <w:color w:val="0D0D0D" w:themeColor="text1" w:themeTint="F2"/>
          <w:sz w:val="24"/>
          <w:szCs w:val="24"/>
        </w:rPr>
      </w:pPr>
      <w:r w:rsidRPr="00473382">
        <w:rPr>
          <w:rFonts w:ascii="Arial" w:eastAsia="Arial" w:hAnsi="Arial" w:cs="Arial"/>
          <w:b/>
          <w:bCs/>
          <w:color w:val="0D0D0D" w:themeColor="text1" w:themeTint="F2"/>
          <w:sz w:val="24"/>
          <w:szCs w:val="24"/>
        </w:rPr>
        <w:t>Reflection</w:t>
      </w:r>
    </w:p>
    <w:p w14:paraId="0F86AA2A" w14:textId="60E4E97F" w:rsidR="00EE47B7" w:rsidRPr="00473382" w:rsidRDefault="61442E73" w:rsidP="6D5E0C8E">
      <w:pPr>
        <w:spacing w:before="240" w:after="240" w:line="360" w:lineRule="auto"/>
        <w:rPr>
          <w:rFonts w:ascii="Arial" w:eastAsia="Arial" w:hAnsi="Arial" w:cs="Arial"/>
          <w:color w:val="0D0D0D" w:themeColor="text1" w:themeTint="F2"/>
        </w:rPr>
      </w:pPr>
      <w:r w:rsidRPr="00473382">
        <w:rPr>
          <w:rFonts w:ascii="Arial" w:eastAsia="Arial" w:hAnsi="Arial" w:cs="Arial"/>
          <w:color w:val="0D0D0D" w:themeColor="text1" w:themeTint="F2"/>
        </w:rPr>
        <w:t>The experience of plating food taught me that food presentation is an integral part of the dining experience. A beautifully plated dish can elevate the entire meal and create a lasting impression on customers. As Davis et al. (2018) highlight, visual appeal is often the first impression customers have of a dish, and it can greatly impact their perception of the restaurant's overall quality. This experience has shaped my understanding of the importance of creativity and consistency in food presentation, which I will carry forward in my future culinary career.</w:t>
      </w:r>
    </w:p>
    <w:p w14:paraId="2BEAB65C" w14:textId="0586249E" w:rsidR="00EE47B7" w:rsidRPr="00473382" w:rsidRDefault="00EE47B7" w:rsidP="6D5E0C8E">
      <w:pPr>
        <w:spacing w:line="360" w:lineRule="auto"/>
        <w:rPr>
          <w:rFonts w:ascii="Arial" w:eastAsia="Arial" w:hAnsi="Arial" w:cs="Arial"/>
          <w:color w:val="0D0D0D" w:themeColor="text1" w:themeTint="F2"/>
        </w:rPr>
      </w:pPr>
    </w:p>
    <w:p w14:paraId="129963C8" w14:textId="6DA087AF" w:rsidR="00EE47B7" w:rsidRPr="00473382" w:rsidRDefault="61442E73" w:rsidP="6D5E0C8E">
      <w:pPr>
        <w:pStyle w:val="Heading2"/>
        <w:spacing w:before="299" w:after="299" w:line="360" w:lineRule="auto"/>
        <w:rPr>
          <w:rFonts w:ascii="Arial" w:eastAsia="Arial" w:hAnsi="Arial" w:cs="Arial"/>
          <w:b/>
          <w:bCs/>
          <w:color w:val="0D0D0D" w:themeColor="text1" w:themeTint="F2"/>
          <w:sz w:val="24"/>
          <w:szCs w:val="24"/>
        </w:rPr>
      </w:pPr>
      <w:r w:rsidRPr="00473382">
        <w:rPr>
          <w:rFonts w:ascii="Arial" w:eastAsia="Arial" w:hAnsi="Arial" w:cs="Arial"/>
          <w:b/>
          <w:bCs/>
          <w:color w:val="0D0D0D" w:themeColor="text1" w:themeTint="F2"/>
          <w:sz w:val="24"/>
          <w:szCs w:val="24"/>
        </w:rPr>
        <w:t>Element 4: Reflections on Experience</w:t>
      </w:r>
    </w:p>
    <w:p w14:paraId="52EAC600" w14:textId="3BF4E4EA" w:rsidR="00EE47B7" w:rsidRPr="00473382" w:rsidRDefault="61442E73" w:rsidP="6D5E0C8E">
      <w:pPr>
        <w:pStyle w:val="Heading3"/>
        <w:spacing w:before="281" w:after="281" w:line="360" w:lineRule="auto"/>
        <w:rPr>
          <w:rFonts w:ascii="Arial" w:eastAsia="Arial" w:hAnsi="Arial" w:cs="Arial"/>
          <w:b/>
          <w:bCs/>
          <w:color w:val="0D0D0D" w:themeColor="text1" w:themeTint="F2"/>
          <w:sz w:val="24"/>
          <w:szCs w:val="24"/>
        </w:rPr>
      </w:pPr>
      <w:r w:rsidRPr="00473382">
        <w:rPr>
          <w:rFonts w:ascii="Arial" w:eastAsia="Arial" w:hAnsi="Arial" w:cs="Arial"/>
          <w:b/>
          <w:bCs/>
          <w:color w:val="0D0D0D" w:themeColor="text1" w:themeTint="F2"/>
          <w:sz w:val="24"/>
          <w:szCs w:val="24"/>
        </w:rPr>
        <w:t>Key Learnings</w:t>
      </w:r>
    </w:p>
    <w:p w14:paraId="07EDD055" w14:textId="60FB9AD6" w:rsidR="00EE47B7" w:rsidRPr="00473382" w:rsidRDefault="61442E73" w:rsidP="6D5E0C8E">
      <w:pPr>
        <w:spacing w:before="240" w:after="240" w:line="360" w:lineRule="auto"/>
        <w:rPr>
          <w:rFonts w:ascii="Arial" w:eastAsia="Arial" w:hAnsi="Arial" w:cs="Arial"/>
          <w:color w:val="0D0D0D" w:themeColor="text1" w:themeTint="F2"/>
        </w:rPr>
      </w:pPr>
      <w:r w:rsidRPr="00473382">
        <w:rPr>
          <w:rFonts w:ascii="Arial" w:eastAsia="Arial" w:hAnsi="Arial" w:cs="Arial"/>
          <w:color w:val="0D0D0D" w:themeColor="text1" w:themeTint="F2"/>
        </w:rPr>
        <w:t>Throughout my placement at ISK, I gained valuable insights into the realities of working in a fast-paced kitchen environment. Some key learnings include:</w:t>
      </w:r>
    </w:p>
    <w:p w14:paraId="4B94C347" w14:textId="4504DA72" w:rsidR="00EE47B7" w:rsidRPr="00473382" w:rsidRDefault="61442E73" w:rsidP="6D5E0C8E">
      <w:pPr>
        <w:pStyle w:val="ListParagraph"/>
        <w:numPr>
          <w:ilvl w:val="0"/>
          <w:numId w:val="3"/>
        </w:numPr>
        <w:spacing w:after="0" w:line="360" w:lineRule="auto"/>
        <w:rPr>
          <w:rFonts w:ascii="Arial" w:eastAsia="Arial" w:hAnsi="Arial" w:cs="Arial"/>
          <w:color w:val="0D0D0D" w:themeColor="text1" w:themeTint="F2"/>
        </w:rPr>
      </w:pPr>
      <w:r w:rsidRPr="00473382">
        <w:rPr>
          <w:rFonts w:ascii="Arial" w:eastAsia="Arial" w:hAnsi="Arial" w:cs="Arial"/>
          <w:b/>
          <w:bCs/>
          <w:color w:val="0D0D0D" w:themeColor="text1" w:themeTint="F2"/>
        </w:rPr>
        <w:t>Teamwork:</w:t>
      </w:r>
      <w:r w:rsidRPr="00473382">
        <w:rPr>
          <w:rFonts w:ascii="Arial" w:eastAsia="Arial" w:hAnsi="Arial" w:cs="Arial"/>
          <w:color w:val="0D0D0D" w:themeColor="text1" w:themeTint="F2"/>
        </w:rPr>
        <w:t xml:space="preserve"> Collaboration with the kitchen team was essential for maintaining efficiency during peak service times. Effective communication and coordination helped us deliver high-quality dishes on time (Cousins et al., 2019).</w:t>
      </w:r>
    </w:p>
    <w:p w14:paraId="546B06C6" w14:textId="5D4115A0" w:rsidR="00EE47B7" w:rsidRPr="00473382" w:rsidRDefault="61442E73" w:rsidP="6D5E0C8E">
      <w:pPr>
        <w:pStyle w:val="ListParagraph"/>
        <w:numPr>
          <w:ilvl w:val="0"/>
          <w:numId w:val="3"/>
        </w:numPr>
        <w:spacing w:after="0" w:line="360" w:lineRule="auto"/>
        <w:rPr>
          <w:rFonts w:ascii="Arial" w:eastAsia="Arial" w:hAnsi="Arial" w:cs="Arial"/>
          <w:color w:val="0D0D0D" w:themeColor="text1" w:themeTint="F2"/>
        </w:rPr>
      </w:pPr>
      <w:r w:rsidRPr="00473382">
        <w:rPr>
          <w:rFonts w:ascii="Arial" w:eastAsia="Arial" w:hAnsi="Arial" w:cs="Arial"/>
          <w:b/>
          <w:bCs/>
          <w:color w:val="0D0D0D" w:themeColor="text1" w:themeTint="F2"/>
        </w:rPr>
        <w:lastRenderedPageBreak/>
        <w:t>Adaptability:</w:t>
      </w:r>
      <w:r w:rsidRPr="00473382">
        <w:rPr>
          <w:rFonts w:ascii="Arial" w:eastAsia="Arial" w:hAnsi="Arial" w:cs="Arial"/>
          <w:color w:val="0D0D0D" w:themeColor="text1" w:themeTint="F2"/>
        </w:rPr>
        <w:t xml:space="preserve"> I developed the ability to adapt quickly to changing circumstances, such as unexpected ingredient shortages or last-minute changes in the menu.</w:t>
      </w:r>
    </w:p>
    <w:p w14:paraId="13C85AA6" w14:textId="5A2E7B72" w:rsidR="00EE47B7" w:rsidRPr="00473382" w:rsidRDefault="61442E73" w:rsidP="6D5E0C8E">
      <w:pPr>
        <w:pStyle w:val="ListParagraph"/>
        <w:numPr>
          <w:ilvl w:val="0"/>
          <w:numId w:val="3"/>
        </w:numPr>
        <w:spacing w:after="0" w:line="360" w:lineRule="auto"/>
        <w:rPr>
          <w:rFonts w:ascii="Arial" w:eastAsia="Arial" w:hAnsi="Arial" w:cs="Arial"/>
          <w:color w:val="0D0D0D" w:themeColor="text1" w:themeTint="F2"/>
        </w:rPr>
      </w:pPr>
      <w:r w:rsidRPr="00473382">
        <w:rPr>
          <w:rFonts w:ascii="Arial" w:eastAsia="Arial" w:hAnsi="Arial" w:cs="Arial"/>
          <w:b/>
          <w:bCs/>
          <w:color w:val="0D0D0D" w:themeColor="text1" w:themeTint="F2"/>
        </w:rPr>
        <w:t>Customer Focus:</w:t>
      </w:r>
      <w:r w:rsidRPr="00473382">
        <w:rPr>
          <w:rFonts w:ascii="Arial" w:eastAsia="Arial" w:hAnsi="Arial" w:cs="Arial"/>
          <w:color w:val="0D0D0D" w:themeColor="text1" w:themeTint="F2"/>
        </w:rPr>
        <w:t xml:space="preserve"> Understanding customer preferences and receiving feedback on dishes such as </w:t>
      </w:r>
      <w:r w:rsidRPr="00473382">
        <w:rPr>
          <w:rFonts w:ascii="Arial" w:eastAsia="Arial" w:hAnsi="Arial" w:cs="Arial"/>
          <w:i/>
          <w:iCs/>
          <w:color w:val="0D0D0D" w:themeColor="text1" w:themeTint="F2"/>
        </w:rPr>
        <w:t>Butter Chicken</w:t>
      </w:r>
      <w:r w:rsidRPr="00473382">
        <w:rPr>
          <w:rFonts w:ascii="Arial" w:eastAsia="Arial" w:hAnsi="Arial" w:cs="Arial"/>
          <w:color w:val="0D0D0D" w:themeColor="text1" w:themeTint="F2"/>
        </w:rPr>
        <w:t xml:space="preserve"> and </w:t>
      </w:r>
      <w:r w:rsidRPr="00473382">
        <w:rPr>
          <w:rFonts w:ascii="Arial" w:eastAsia="Arial" w:hAnsi="Arial" w:cs="Arial"/>
          <w:i/>
          <w:iCs/>
          <w:color w:val="0D0D0D" w:themeColor="text1" w:themeTint="F2"/>
        </w:rPr>
        <w:t>Naga Burger</w:t>
      </w:r>
      <w:r w:rsidRPr="00473382">
        <w:rPr>
          <w:rFonts w:ascii="Arial" w:eastAsia="Arial" w:hAnsi="Arial" w:cs="Arial"/>
          <w:color w:val="0D0D0D" w:themeColor="text1" w:themeTint="F2"/>
        </w:rPr>
        <w:t xml:space="preserve"> helped me </w:t>
      </w:r>
      <w:proofErr w:type="spellStart"/>
      <w:r w:rsidRPr="00473382">
        <w:rPr>
          <w:rFonts w:ascii="Arial" w:eastAsia="Arial" w:hAnsi="Arial" w:cs="Arial"/>
          <w:color w:val="0D0D0D" w:themeColor="text1" w:themeTint="F2"/>
        </w:rPr>
        <w:t>recognise</w:t>
      </w:r>
      <w:proofErr w:type="spellEnd"/>
      <w:r w:rsidRPr="00473382">
        <w:rPr>
          <w:rFonts w:ascii="Arial" w:eastAsia="Arial" w:hAnsi="Arial" w:cs="Arial"/>
          <w:color w:val="0D0D0D" w:themeColor="text1" w:themeTint="F2"/>
        </w:rPr>
        <w:t xml:space="preserve"> the importance of customer satisfaction in the culinary industry.</w:t>
      </w:r>
    </w:p>
    <w:p w14:paraId="50E11455" w14:textId="26A8A8D8" w:rsidR="00EE47B7" w:rsidRPr="00473382" w:rsidRDefault="61442E73" w:rsidP="6D5E0C8E">
      <w:pPr>
        <w:pStyle w:val="Heading3"/>
        <w:spacing w:before="281" w:after="281" w:line="360" w:lineRule="auto"/>
        <w:rPr>
          <w:rFonts w:ascii="Arial" w:eastAsia="Arial" w:hAnsi="Arial" w:cs="Arial"/>
          <w:b/>
          <w:bCs/>
          <w:color w:val="0D0D0D" w:themeColor="text1" w:themeTint="F2"/>
          <w:sz w:val="24"/>
          <w:szCs w:val="24"/>
        </w:rPr>
      </w:pPr>
      <w:r w:rsidRPr="00473382">
        <w:rPr>
          <w:rFonts w:ascii="Arial" w:eastAsia="Arial" w:hAnsi="Arial" w:cs="Arial"/>
          <w:b/>
          <w:bCs/>
          <w:color w:val="0D0D0D" w:themeColor="text1" w:themeTint="F2"/>
          <w:sz w:val="24"/>
          <w:szCs w:val="24"/>
        </w:rPr>
        <w:t>Personal Impact</w:t>
      </w:r>
    </w:p>
    <w:p w14:paraId="3FBD8C50" w14:textId="781A3E20" w:rsidR="00EE47B7" w:rsidRPr="00473382" w:rsidRDefault="61442E73" w:rsidP="6D5E0C8E">
      <w:pPr>
        <w:spacing w:before="240" w:after="240" w:line="360" w:lineRule="auto"/>
        <w:rPr>
          <w:rFonts w:ascii="Arial" w:eastAsia="Arial" w:hAnsi="Arial" w:cs="Arial"/>
          <w:color w:val="0D0D0D" w:themeColor="text1" w:themeTint="F2"/>
        </w:rPr>
      </w:pPr>
      <w:r w:rsidRPr="00473382">
        <w:rPr>
          <w:rFonts w:ascii="Arial" w:eastAsia="Arial" w:hAnsi="Arial" w:cs="Arial"/>
          <w:color w:val="0D0D0D" w:themeColor="text1" w:themeTint="F2"/>
        </w:rPr>
        <w:t>One of the most impactful moments was receiving positive feedback from a customer who appreciated the taste and presentation of a dish I had prepared. This feedback reinforced my passion for cooking and gave me the confidence to continue developing my skills.</w:t>
      </w:r>
    </w:p>
    <w:p w14:paraId="1F99BA04" w14:textId="552E9560" w:rsidR="00EE47B7" w:rsidRPr="00473382" w:rsidRDefault="61442E73" w:rsidP="6D5E0C8E">
      <w:pPr>
        <w:pStyle w:val="Heading3"/>
        <w:spacing w:before="281" w:after="281" w:line="360" w:lineRule="auto"/>
        <w:rPr>
          <w:rFonts w:ascii="Arial" w:eastAsia="Arial" w:hAnsi="Arial" w:cs="Arial"/>
          <w:b/>
          <w:bCs/>
          <w:color w:val="0D0D0D" w:themeColor="text1" w:themeTint="F2"/>
          <w:sz w:val="24"/>
          <w:szCs w:val="24"/>
        </w:rPr>
      </w:pPr>
      <w:r w:rsidRPr="00473382">
        <w:rPr>
          <w:rFonts w:ascii="Arial" w:eastAsia="Arial" w:hAnsi="Arial" w:cs="Arial"/>
          <w:b/>
          <w:bCs/>
          <w:color w:val="0D0D0D" w:themeColor="text1" w:themeTint="F2"/>
          <w:sz w:val="24"/>
          <w:szCs w:val="24"/>
        </w:rPr>
        <w:t>Reflection</w:t>
      </w:r>
    </w:p>
    <w:p w14:paraId="77C75B3B" w14:textId="2B5BD032" w:rsidR="00EE47B7" w:rsidRPr="00473382" w:rsidRDefault="61442E73" w:rsidP="6D5E0C8E">
      <w:pPr>
        <w:spacing w:before="240" w:after="240" w:line="360" w:lineRule="auto"/>
        <w:rPr>
          <w:rFonts w:ascii="Arial" w:eastAsia="Arial" w:hAnsi="Arial" w:cs="Arial"/>
          <w:color w:val="0D0D0D" w:themeColor="text1" w:themeTint="F2"/>
        </w:rPr>
      </w:pPr>
      <w:r w:rsidRPr="00473382">
        <w:rPr>
          <w:rFonts w:ascii="Arial" w:eastAsia="Arial" w:hAnsi="Arial" w:cs="Arial"/>
          <w:color w:val="0D0D0D" w:themeColor="text1" w:themeTint="F2"/>
        </w:rPr>
        <w:t>Reflecting on my placement, I feel more confident in my abilities and have a clearer understanding of the challenges and rewards of working in the hospitality industry. The experience has shaped my career aspirations and has inspired me to continue pursuing a career in the culinary arts (Big Hospitality, 2023).</w:t>
      </w:r>
    </w:p>
    <w:p w14:paraId="048019D3" w14:textId="676C70EB" w:rsidR="00EE47B7" w:rsidRPr="00473382" w:rsidRDefault="61442E73" w:rsidP="6D5E0C8E">
      <w:pPr>
        <w:pStyle w:val="Heading2"/>
        <w:spacing w:before="299" w:after="299" w:line="360" w:lineRule="auto"/>
        <w:rPr>
          <w:rFonts w:ascii="Arial" w:eastAsia="Arial" w:hAnsi="Arial" w:cs="Arial"/>
          <w:b/>
          <w:bCs/>
          <w:color w:val="0D0D0D" w:themeColor="text1" w:themeTint="F2"/>
          <w:sz w:val="24"/>
          <w:szCs w:val="24"/>
        </w:rPr>
      </w:pPr>
      <w:r w:rsidRPr="00473382">
        <w:rPr>
          <w:rFonts w:ascii="Arial" w:eastAsia="Arial" w:hAnsi="Arial" w:cs="Arial"/>
          <w:b/>
          <w:bCs/>
          <w:color w:val="0D0D0D" w:themeColor="text1" w:themeTint="F2"/>
          <w:sz w:val="24"/>
          <w:szCs w:val="24"/>
        </w:rPr>
        <w:t>Element 5: Leading to the Future</w:t>
      </w:r>
    </w:p>
    <w:p w14:paraId="55FAAD1D" w14:textId="7ED60B96" w:rsidR="00EE47B7" w:rsidRPr="00473382" w:rsidRDefault="61442E73" w:rsidP="6D5E0C8E">
      <w:pPr>
        <w:pStyle w:val="Heading3"/>
        <w:spacing w:before="281" w:after="281" w:line="360" w:lineRule="auto"/>
        <w:rPr>
          <w:rFonts w:ascii="Arial" w:eastAsia="Arial" w:hAnsi="Arial" w:cs="Arial"/>
          <w:b/>
          <w:bCs/>
          <w:color w:val="0D0D0D" w:themeColor="text1" w:themeTint="F2"/>
          <w:sz w:val="24"/>
          <w:szCs w:val="24"/>
        </w:rPr>
      </w:pPr>
      <w:r w:rsidRPr="00473382">
        <w:rPr>
          <w:rFonts w:ascii="Arial" w:eastAsia="Arial" w:hAnsi="Arial" w:cs="Arial"/>
          <w:b/>
          <w:bCs/>
          <w:color w:val="0D0D0D" w:themeColor="text1" w:themeTint="F2"/>
          <w:sz w:val="24"/>
          <w:szCs w:val="24"/>
        </w:rPr>
        <w:t>Future Goals</w:t>
      </w:r>
    </w:p>
    <w:p w14:paraId="0153F193" w14:textId="6E17B16D" w:rsidR="00EE47B7" w:rsidRPr="00473382" w:rsidRDefault="61442E73" w:rsidP="6D5E0C8E">
      <w:pPr>
        <w:spacing w:before="240" w:after="240" w:line="360" w:lineRule="auto"/>
        <w:rPr>
          <w:rFonts w:ascii="Arial" w:eastAsia="Arial" w:hAnsi="Arial" w:cs="Arial"/>
          <w:color w:val="0D0D0D" w:themeColor="text1" w:themeTint="F2"/>
        </w:rPr>
      </w:pPr>
      <w:r w:rsidRPr="00473382">
        <w:rPr>
          <w:rFonts w:ascii="Arial" w:eastAsia="Arial" w:hAnsi="Arial" w:cs="Arial"/>
          <w:color w:val="0D0D0D" w:themeColor="text1" w:themeTint="F2"/>
        </w:rPr>
        <w:t>Looking ahead, my experience at ISK has shaped my career aspirations in several ways. I aim to deepen my culinary knowledge, especially in the areas of fusion cuisine and sustainable practices. The lessons learned in both practical cooking and operational management will provide a strong foundation for my future career. Specifically, my goals are:</w:t>
      </w:r>
    </w:p>
    <w:p w14:paraId="407B8B6C" w14:textId="2C07A9E3" w:rsidR="00EE47B7" w:rsidRPr="00473382" w:rsidRDefault="61442E73" w:rsidP="6D5E0C8E">
      <w:pPr>
        <w:pStyle w:val="ListParagraph"/>
        <w:numPr>
          <w:ilvl w:val="0"/>
          <w:numId w:val="2"/>
        </w:numPr>
        <w:spacing w:before="240" w:after="240" w:line="360" w:lineRule="auto"/>
        <w:rPr>
          <w:rFonts w:ascii="Arial" w:eastAsia="Arial" w:hAnsi="Arial" w:cs="Arial"/>
          <w:color w:val="0D0D0D" w:themeColor="text1" w:themeTint="F2"/>
        </w:rPr>
      </w:pPr>
      <w:r w:rsidRPr="00473382">
        <w:rPr>
          <w:rFonts w:ascii="Arial" w:eastAsia="Arial" w:hAnsi="Arial" w:cs="Arial"/>
          <w:b/>
          <w:bCs/>
          <w:color w:val="0D0D0D" w:themeColor="text1" w:themeTint="F2"/>
        </w:rPr>
        <w:t>Advanced Culinary Training:</w:t>
      </w:r>
      <w:r w:rsidRPr="00473382">
        <w:rPr>
          <w:rFonts w:ascii="Arial" w:eastAsia="Arial" w:hAnsi="Arial" w:cs="Arial"/>
          <w:color w:val="0D0D0D" w:themeColor="text1" w:themeTint="F2"/>
        </w:rPr>
        <w:t xml:space="preserve"> I plan to further enhance my culinary skills by enrolling in advanced courses that focus on molecular gastronomy, food innovation, and fusion cuisine. This will help me stay competitive in the evolving food industry, where creativity is crucial to success (Foskett et al., 2019).</w:t>
      </w:r>
    </w:p>
    <w:p w14:paraId="095BDE45" w14:textId="3FD2DAE5" w:rsidR="00EE47B7" w:rsidRPr="00473382" w:rsidRDefault="61442E73" w:rsidP="6D5E0C8E">
      <w:pPr>
        <w:pStyle w:val="ListParagraph"/>
        <w:numPr>
          <w:ilvl w:val="0"/>
          <w:numId w:val="2"/>
        </w:numPr>
        <w:spacing w:before="240" w:after="240" w:line="360" w:lineRule="auto"/>
        <w:rPr>
          <w:rFonts w:ascii="Arial" w:eastAsia="Arial" w:hAnsi="Arial" w:cs="Arial"/>
          <w:color w:val="0D0D0D" w:themeColor="text1" w:themeTint="F2"/>
        </w:rPr>
      </w:pPr>
      <w:r w:rsidRPr="00473382">
        <w:rPr>
          <w:rFonts w:ascii="Arial" w:eastAsia="Arial" w:hAnsi="Arial" w:cs="Arial"/>
          <w:b/>
          <w:bCs/>
          <w:color w:val="0D0D0D" w:themeColor="text1" w:themeTint="F2"/>
        </w:rPr>
        <w:lastRenderedPageBreak/>
        <w:t>Leadership Development:</w:t>
      </w:r>
      <w:r w:rsidRPr="00473382">
        <w:rPr>
          <w:rFonts w:ascii="Arial" w:eastAsia="Arial" w:hAnsi="Arial" w:cs="Arial"/>
          <w:color w:val="0D0D0D" w:themeColor="text1" w:themeTint="F2"/>
        </w:rPr>
        <w:t xml:space="preserve"> As I continue to grow in my career, I aim to develop leadership skills, including team management and kitchen operations. Understanding the dynamics of a kitchen and how to effectively lead a team will be essential for my long-term career aspirations, including becoming a head chef.</w:t>
      </w:r>
    </w:p>
    <w:p w14:paraId="14A23D19" w14:textId="4609350F" w:rsidR="00EE47B7" w:rsidRPr="00473382" w:rsidRDefault="61442E73" w:rsidP="6D5E0C8E">
      <w:pPr>
        <w:pStyle w:val="ListParagraph"/>
        <w:numPr>
          <w:ilvl w:val="0"/>
          <w:numId w:val="2"/>
        </w:numPr>
        <w:spacing w:before="240" w:after="240" w:line="360" w:lineRule="auto"/>
        <w:rPr>
          <w:rFonts w:ascii="Arial" w:eastAsia="Arial" w:hAnsi="Arial" w:cs="Arial"/>
          <w:color w:val="0D0D0D" w:themeColor="text1" w:themeTint="F2"/>
        </w:rPr>
      </w:pPr>
      <w:r w:rsidRPr="00473382">
        <w:rPr>
          <w:rFonts w:ascii="Arial" w:eastAsia="Arial" w:hAnsi="Arial" w:cs="Arial"/>
          <w:b/>
          <w:bCs/>
          <w:color w:val="0D0D0D" w:themeColor="text1" w:themeTint="F2"/>
        </w:rPr>
        <w:t>Sustainability in the Kitchen:</w:t>
      </w:r>
      <w:r w:rsidRPr="00473382">
        <w:rPr>
          <w:rFonts w:ascii="Arial" w:eastAsia="Arial" w:hAnsi="Arial" w:cs="Arial"/>
          <w:color w:val="0D0D0D" w:themeColor="text1" w:themeTint="F2"/>
        </w:rPr>
        <w:t xml:space="preserve"> I have become increasingly aware of the importance of sustainability in the culinary industry. I plan to explore sustainable sourcing practices and waste reduction strategies to align with the growing consumer demand for ethical dining experiences. This is an area I am passionate about and believe will be critical for future success (</w:t>
      </w:r>
      <w:proofErr w:type="spellStart"/>
      <w:r w:rsidRPr="00473382">
        <w:rPr>
          <w:rFonts w:ascii="Arial" w:eastAsia="Arial" w:hAnsi="Arial" w:cs="Arial"/>
          <w:color w:val="0D0D0D" w:themeColor="text1" w:themeTint="F2"/>
        </w:rPr>
        <w:t>Typsy</w:t>
      </w:r>
      <w:proofErr w:type="spellEnd"/>
      <w:r w:rsidRPr="00473382">
        <w:rPr>
          <w:rFonts w:ascii="Arial" w:eastAsia="Arial" w:hAnsi="Arial" w:cs="Arial"/>
          <w:color w:val="0D0D0D" w:themeColor="text1" w:themeTint="F2"/>
        </w:rPr>
        <w:t>, 2023).</w:t>
      </w:r>
    </w:p>
    <w:p w14:paraId="0220A8A7" w14:textId="1BBFDF50" w:rsidR="00EE47B7" w:rsidRPr="00473382" w:rsidRDefault="61442E73" w:rsidP="6D5E0C8E">
      <w:pPr>
        <w:pStyle w:val="Heading3"/>
        <w:spacing w:before="281" w:after="281" w:line="360" w:lineRule="auto"/>
        <w:rPr>
          <w:rFonts w:ascii="Arial" w:eastAsia="Arial" w:hAnsi="Arial" w:cs="Arial"/>
          <w:b/>
          <w:bCs/>
          <w:color w:val="0D0D0D" w:themeColor="text1" w:themeTint="F2"/>
          <w:sz w:val="24"/>
          <w:szCs w:val="24"/>
        </w:rPr>
      </w:pPr>
      <w:r w:rsidRPr="00473382">
        <w:rPr>
          <w:rFonts w:ascii="Arial" w:eastAsia="Arial" w:hAnsi="Arial" w:cs="Arial"/>
          <w:b/>
          <w:bCs/>
          <w:color w:val="0D0D0D" w:themeColor="text1" w:themeTint="F2"/>
          <w:sz w:val="24"/>
          <w:szCs w:val="24"/>
        </w:rPr>
        <w:t>Reflection</w:t>
      </w:r>
    </w:p>
    <w:p w14:paraId="74A590EF" w14:textId="025B0304" w:rsidR="00EE47B7" w:rsidRPr="00473382" w:rsidRDefault="61442E73" w:rsidP="6D5E0C8E">
      <w:pPr>
        <w:spacing w:before="240" w:after="240" w:line="360" w:lineRule="auto"/>
        <w:rPr>
          <w:rFonts w:ascii="Arial" w:eastAsia="Arial" w:hAnsi="Arial" w:cs="Arial"/>
          <w:color w:val="0D0D0D" w:themeColor="text1" w:themeTint="F2"/>
        </w:rPr>
      </w:pPr>
      <w:r w:rsidRPr="00473382">
        <w:rPr>
          <w:rFonts w:ascii="Arial" w:eastAsia="Arial" w:hAnsi="Arial" w:cs="Arial"/>
          <w:color w:val="0D0D0D" w:themeColor="text1" w:themeTint="F2"/>
        </w:rPr>
        <w:t>The skills and knowledge I have gained during my time at ISK will be invaluable as I progress in my culinary career. I now understand the balance between technical culinary skills and the ability to manage kitchen operations efficiently. As Foskett et al. (2019) suggest, successful chefs must master not only the craft of cooking but also the operational and managerial aspects of the kitchen. I am excited to continue my learning journey and apply these skills to new culinary challenges.</w:t>
      </w:r>
    </w:p>
    <w:p w14:paraId="17D9F073" w14:textId="09683D3A" w:rsidR="00EE47B7" w:rsidRPr="00473382" w:rsidRDefault="00EE47B7" w:rsidP="6D5E0C8E">
      <w:pPr>
        <w:spacing w:line="360" w:lineRule="auto"/>
        <w:rPr>
          <w:rFonts w:ascii="Arial" w:eastAsia="Arial" w:hAnsi="Arial" w:cs="Arial"/>
          <w:color w:val="0D0D0D" w:themeColor="text1" w:themeTint="F2"/>
        </w:rPr>
      </w:pPr>
    </w:p>
    <w:p w14:paraId="0492966F" w14:textId="330DA754" w:rsidR="00EE47B7" w:rsidRPr="00473382" w:rsidRDefault="61442E73" w:rsidP="6D5E0C8E">
      <w:pPr>
        <w:pStyle w:val="Heading2"/>
        <w:spacing w:before="299" w:after="299" w:line="360" w:lineRule="auto"/>
        <w:rPr>
          <w:rFonts w:ascii="Arial" w:eastAsia="Arial" w:hAnsi="Arial" w:cs="Arial"/>
          <w:b/>
          <w:bCs/>
          <w:color w:val="0D0D0D" w:themeColor="text1" w:themeTint="F2"/>
          <w:sz w:val="24"/>
          <w:szCs w:val="24"/>
        </w:rPr>
      </w:pPr>
      <w:r w:rsidRPr="00473382">
        <w:rPr>
          <w:rFonts w:ascii="Arial" w:eastAsia="Arial" w:hAnsi="Arial" w:cs="Arial"/>
          <w:b/>
          <w:bCs/>
          <w:color w:val="0D0D0D" w:themeColor="text1" w:themeTint="F2"/>
          <w:sz w:val="24"/>
          <w:szCs w:val="24"/>
        </w:rPr>
        <w:t>Conclusion</w:t>
      </w:r>
    </w:p>
    <w:p w14:paraId="4BB8C0A7" w14:textId="049440CD" w:rsidR="00EE47B7" w:rsidRPr="00473382" w:rsidRDefault="61442E73" w:rsidP="6D5E0C8E">
      <w:pPr>
        <w:spacing w:before="240" w:after="240" w:line="360" w:lineRule="auto"/>
        <w:rPr>
          <w:rFonts w:ascii="Arial" w:eastAsia="Arial" w:hAnsi="Arial" w:cs="Arial"/>
          <w:color w:val="0D0D0D" w:themeColor="text1" w:themeTint="F2"/>
        </w:rPr>
      </w:pPr>
      <w:r w:rsidRPr="00473382">
        <w:rPr>
          <w:rFonts w:ascii="Arial" w:eastAsia="Arial" w:hAnsi="Arial" w:cs="Arial"/>
          <w:color w:val="0D0D0D" w:themeColor="text1" w:themeTint="F2"/>
        </w:rPr>
        <w:t>My placement at Indian Street Kitchen has provided a multifaceted learning experience, where I developed both practical culinary skills and a deeper understanding of kitchen operations. Through managing stock and supplies, honing my meat cooking techniques, and mastering the art of food presentation, I have gained confidence and knowledge that will guide my future career. By applying academic principles and industry best practices, I was able to connect theoretical concepts with real-world challenges, helping to shape my aspirations as a chef.</w:t>
      </w:r>
    </w:p>
    <w:p w14:paraId="648647A8" w14:textId="7A3F3568" w:rsidR="00EE47B7" w:rsidRPr="00473382" w:rsidRDefault="61442E73" w:rsidP="6D5E0C8E">
      <w:pPr>
        <w:spacing w:before="240" w:after="240" w:line="360" w:lineRule="auto"/>
        <w:rPr>
          <w:rFonts w:ascii="Arial" w:eastAsia="Arial" w:hAnsi="Arial" w:cs="Arial"/>
          <w:color w:val="0D0D0D" w:themeColor="text1" w:themeTint="F2"/>
        </w:rPr>
      </w:pPr>
      <w:r w:rsidRPr="00473382">
        <w:rPr>
          <w:rFonts w:ascii="Arial" w:eastAsia="Arial" w:hAnsi="Arial" w:cs="Arial"/>
          <w:color w:val="0D0D0D" w:themeColor="text1" w:themeTint="F2"/>
        </w:rPr>
        <w:lastRenderedPageBreak/>
        <w:t>As I reflect on my experiences at ISK, I am grateful for the opportunity to work in such a dynamic kitchen environment. The lessons I have learned about stock management, cooking techniques, and the importance of customer satisfaction have not only enhanced my technical skills but have also inspired me to pursue further development in leadership and sustainability within the culinary industry. I look forward to applying what I have learned in my future career and to continuously growing as a culinary professional.</w:t>
      </w:r>
    </w:p>
    <w:p w14:paraId="716A1A1E" w14:textId="70CDB3EF" w:rsidR="00EE47B7" w:rsidRPr="00473382" w:rsidRDefault="00EE47B7" w:rsidP="6D5E0C8E">
      <w:pPr>
        <w:spacing w:before="240" w:after="240" w:line="360" w:lineRule="auto"/>
        <w:rPr>
          <w:rFonts w:ascii="Arial" w:eastAsia="Arial" w:hAnsi="Arial" w:cs="Arial"/>
          <w:color w:val="0D0D0D" w:themeColor="text1" w:themeTint="F2"/>
        </w:rPr>
      </w:pPr>
    </w:p>
    <w:p w14:paraId="5FA1ACA5" w14:textId="3639E5B0" w:rsidR="00EE47B7" w:rsidRPr="00473382" w:rsidRDefault="00EE47B7" w:rsidP="6D5E0C8E">
      <w:pPr>
        <w:spacing w:before="240" w:after="240" w:line="360" w:lineRule="auto"/>
        <w:rPr>
          <w:rFonts w:ascii="Arial" w:eastAsia="Arial" w:hAnsi="Arial" w:cs="Arial"/>
          <w:color w:val="0D0D0D" w:themeColor="text1" w:themeTint="F2"/>
        </w:rPr>
      </w:pPr>
    </w:p>
    <w:p w14:paraId="6DB44DFE" w14:textId="069F8423" w:rsidR="00EE47B7" w:rsidRPr="00473382" w:rsidRDefault="00EE47B7" w:rsidP="6D5E0C8E">
      <w:pPr>
        <w:spacing w:before="240" w:after="240" w:line="360" w:lineRule="auto"/>
        <w:rPr>
          <w:rFonts w:ascii="Arial" w:eastAsia="Arial" w:hAnsi="Arial" w:cs="Arial"/>
          <w:color w:val="0D0D0D" w:themeColor="text1" w:themeTint="F2"/>
        </w:rPr>
      </w:pPr>
    </w:p>
    <w:p w14:paraId="43478F46" w14:textId="78B78B6C" w:rsidR="00EE47B7" w:rsidRPr="00473382" w:rsidRDefault="00EE47B7" w:rsidP="6D5E0C8E">
      <w:pPr>
        <w:spacing w:before="240" w:after="240" w:line="360" w:lineRule="auto"/>
        <w:rPr>
          <w:rFonts w:ascii="Arial" w:eastAsia="Arial" w:hAnsi="Arial" w:cs="Arial"/>
          <w:color w:val="0D0D0D" w:themeColor="text1" w:themeTint="F2"/>
        </w:rPr>
      </w:pPr>
    </w:p>
    <w:p w14:paraId="16E0E2DC" w14:textId="04BEE216" w:rsidR="00EE47B7" w:rsidRPr="00473382" w:rsidRDefault="00EE47B7" w:rsidP="6D5E0C8E">
      <w:pPr>
        <w:spacing w:before="240" w:after="240" w:line="360" w:lineRule="auto"/>
        <w:rPr>
          <w:rFonts w:ascii="Arial" w:eastAsia="Arial" w:hAnsi="Arial" w:cs="Arial"/>
          <w:color w:val="0D0D0D" w:themeColor="text1" w:themeTint="F2"/>
        </w:rPr>
      </w:pPr>
    </w:p>
    <w:p w14:paraId="5BF8895F" w14:textId="58B4518C" w:rsidR="00EE47B7" w:rsidRPr="00473382" w:rsidRDefault="00EE47B7" w:rsidP="6D5E0C8E">
      <w:pPr>
        <w:spacing w:before="240" w:after="240" w:line="360" w:lineRule="auto"/>
        <w:rPr>
          <w:rFonts w:ascii="Arial" w:eastAsia="Arial" w:hAnsi="Arial" w:cs="Arial"/>
          <w:color w:val="0D0D0D" w:themeColor="text1" w:themeTint="F2"/>
        </w:rPr>
      </w:pPr>
    </w:p>
    <w:p w14:paraId="0C7A163B" w14:textId="49545BD4" w:rsidR="00EE47B7" w:rsidRPr="00473382" w:rsidRDefault="00EE47B7" w:rsidP="6D5E0C8E">
      <w:pPr>
        <w:spacing w:before="240" w:after="240" w:line="360" w:lineRule="auto"/>
        <w:rPr>
          <w:rFonts w:ascii="Arial" w:eastAsia="Arial" w:hAnsi="Arial" w:cs="Arial"/>
          <w:color w:val="0D0D0D" w:themeColor="text1" w:themeTint="F2"/>
        </w:rPr>
      </w:pPr>
    </w:p>
    <w:p w14:paraId="0E75721A" w14:textId="72D8F09E" w:rsidR="00EE47B7" w:rsidRPr="00473382" w:rsidRDefault="00EE47B7" w:rsidP="6D5E0C8E">
      <w:pPr>
        <w:spacing w:before="240" w:after="240" w:line="360" w:lineRule="auto"/>
        <w:rPr>
          <w:rFonts w:ascii="Arial" w:eastAsia="Arial" w:hAnsi="Arial" w:cs="Arial"/>
          <w:color w:val="0D0D0D" w:themeColor="text1" w:themeTint="F2"/>
        </w:rPr>
      </w:pPr>
    </w:p>
    <w:p w14:paraId="55A3CCBC" w14:textId="3534C05A" w:rsidR="00EE47B7" w:rsidRPr="00473382" w:rsidRDefault="00EE47B7" w:rsidP="6D5E0C8E">
      <w:pPr>
        <w:spacing w:before="240" w:after="240" w:line="360" w:lineRule="auto"/>
        <w:rPr>
          <w:rFonts w:ascii="Arial" w:eastAsia="Arial" w:hAnsi="Arial" w:cs="Arial"/>
          <w:color w:val="0D0D0D" w:themeColor="text1" w:themeTint="F2"/>
        </w:rPr>
      </w:pPr>
    </w:p>
    <w:p w14:paraId="41CC1418" w14:textId="0C25FA4C" w:rsidR="00EE47B7" w:rsidRPr="00473382" w:rsidRDefault="00EE47B7" w:rsidP="6D5E0C8E">
      <w:pPr>
        <w:spacing w:before="240" w:after="240" w:line="360" w:lineRule="auto"/>
        <w:rPr>
          <w:rFonts w:ascii="Arial" w:eastAsia="Arial" w:hAnsi="Arial" w:cs="Arial"/>
          <w:color w:val="0D0D0D" w:themeColor="text1" w:themeTint="F2"/>
        </w:rPr>
      </w:pPr>
    </w:p>
    <w:p w14:paraId="229807E8" w14:textId="0170FB0D" w:rsidR="00EE47B7" w:rsidRPr="00473382" w:rsidRDefault="00EE47B7" w:rsidP="6D5E0C8E">
      <w:pPr>
        <w:spacing w:before="240" w:after="240" w:line="360" w:lineRule="auto"/>
        <w:rPr>
          <w:rFonts w:ascii="Arial" w:eastAsia="Arial" w:hAnsi="Arial" w:cs="Arial"/>
          <w:color w:val="0D0D0D" w:themeColor="text1" w:themeTint="F2"/>
        </w:rPr>
      </w:pPr>
    </w:p>
    <w:p w14:paraId="4E4CD5C1" w14:textId="2EC072BE" w:rsidR="00EE47B7" w:rsidRPr="00473382" w:rsidRDefault="26582399" w:rsidP="6D5E0C8E">
      <w:pPr>
        <w:pStyle w:val="Heading2"/>
        <w:spacing w:before="299" w:after="299"/>
        <w:rPr>
          <w:color w:val="0D0D0D" w:themeColor="text1" w:themeTint="F2"/>
        </w:rPr>
      </w:pPr>
      <w:r w:rsidRPr="00473382">
        <w:rPr>
          <w:rFonts w:ascii="Aptos" w:eastAsia="Aptos" w:hAnsi="Aptos" w:cs="Aptos"/>
          <w:b/>
          <w:bCs/>
          <w:color w:val="0D0D0D" w:themeColor="text1" w:themeTint="F2"/>
          <w:sz w:val="36"/>
          <w:szCs w:val="36"/>
        </w:rPr>
        <w:t>References</w:t>
      </w:r>
    </w:p>
    <w:p w14:paraId="297DFFF3" w14:textId="4D8833C0" w:rsidR="00EE47B7" w:rsidRPr="00473382" w:rsidRDefault="79B61C4C" w:rsidP="6D5E0C8E">
      <w:pPr>
        <w:pStyle w:val="ListParagraph"/>
        <w:numPr>
          <w:ilvl w:val="0"/>
          <w:numId w:val="5"/>
        </w:numPr>
        <w:spacing w:after="0"/>
        <w:rPr>
          <w:rFonts w:ascii="Aptos" w:eastAsia="Aptos" w:hAnsi="Aptos" w:cs="Aptos"/>
          <w:color w:val="0D0D0D" w:themeColor="text1" w:themeTint="F2"/>
        </w:rPr>
      </w:pPr>
      <w:r w:rsidRPr="00473382">
        <w:rPr>
          <w:rFonts w:ascii="Aptos" w:eastAsia="Aptos" w:hAnsi="Aptos" w:cs="Aptos"/>
          <w:color w:val="0D0D0D" w:themeColor="text1" w:themeTint="F2"/>
        </w:rPr>
        <w:t xml:space="preserve">Baumeister, R. F., &amp; Leary, M. R. (2017). The Need to Belong: Desire for Interpersonal Attachments as a Fundamental Human Motivation. </w:t>
      </w:r>
      <w:r w:rsidRPr="00473382">
        <w:rPr>
          <w:rFonts w:ascii="Aptos" w:eastAsia="Aptos" w:hAnsi="Aptos" w:cs="Aptos"/>
          <w:i/>
          <w:iCs/>
          <w:color w:val="0D0D0D" w:themeColor="text1" w:themeTint="F2"/>
        </w:rPr>
        <w:t>Psychological Bulletin, 117</w:t>
      </w:r>
      <w:r w:rsidRPr="00473382">
        <w:rPr>
          <w:rFonts w:ascii="Aptos" w:eastAsia="Aptos" w:hAnsi="Aptos" w:cs="Aptos"/>
          <w:color w:val="0D0D0D" w:themeColor="text1" w:themeTint="F2"/>
        </w:rPr>
        <w:t>(3), 497-529.</w:t>
      </w:r>
    </w:p>
    <w:p w14:paraId="1D67D6BA" w14:textId="02B8C228" w:rsidR="00EE47B7" w:rsidRPr="00473382" w:rsidRDefault="79B61C4C" w:rsidP="6D5E0C8E">
      <w:pPr>
        <w:pStyle w:val="ListParagraph"/>
        <w:numPr>
          <w:ilvl w:val="0"/>
          <w:numId w:val="5"/>
        </w:numPr>
        <w:spacing w:after="0"/>
        <w:rPr>
          <w:rFonts w:ascii="Aptos" w:eastAsia="Aptos" w:hAnsi="Aptos" w:cs="Aptos"/>
          <w:color w:val="0D0D0D" w:themeColor="text1" w:themeTint="F2"/>
        </w:rPr>
      </w:pPr>
      <w:r w:rsidRPr="00473382">
        <w:rPr>
          <w:rFonts w:ascii="Aptos" w:eastAsia="Aptos" w:hAnsi="Aptos" w:cs="Aptos"/>
          <w:color w:val="0D0D0D" w:themeColor="text1" w:themeTint="F2"/>
        </w:rPr>
        <w:t xml:space="preserve">Big Hospitality (2023). Available at: </w:t>
      </w:r>
      <w:hyperlink r:id="rId7">
        <w:r w:rsidRPr="00473382">
          <w:rPr>
            <w:rStyle w:val="Hyperlink"/>
            <w:rFonts w:ascii="Aptos" w:eastAsia="Aptos" w:hAnsi="Aptos" w:cs="Aptos"/>
            <w:color w:val="0D0D0D" w:themeColor="text1" w:themeTint="F2"/>
          </w:rPr>
          <w:t>www.bighospitality.co.uk</w:t>
        </w:r>
      </w:hyperlink>
      <w:r w:rsidRPr="00473382">
        <w:rPr>
          <w:rFonts w:ascii="Aptos" w:eastAsia="Aptos" w:hAnsi="Aptos" w:cs="Aptos"/>
          <w:color w:val="0D0D0D" w:themeColor="text1" w:themeTint="F2"/>
        </w:rPr>
        <w:t>.</w:t>
      </w:r>
    </w:p>
    <w:p w14:paraId="4F16B35C" w14:textId="70FD34D4" w:rsidR="00EE47B7" w:rsidRPr="00473382" w:rsidRDefault="79B61C4C" w:rsidP="6D5E0C8E">
      <w:pPr>
        <w:pStyle w:val="ListParagraph"/>
        <w:numPr>
          <w:ilvl w:val="0"/>
          <w:numId w:val="5"/>
        </w:numPr>
        <w:spacing w:after="0"/>
        <w:rPr>
          <w:rFonts w:ascii="Aptos" w:eastAsia="Aptos" w:hAnsi="Aptos" w:cs="Aptos"/>
          <w:color w:val="0D0D0D" w:themeColor="text1" w:themeTint="F2"/>
        </w:rPr>
      </w:pPr>
      <w:r w:rsidRPr="00473382">
        <w:rPr>
          <w:rFonts w:ascii="Aptos" w:eastAsia="Aptos" w:hAnsi="Aptos" w:cs="Aptos"/>
          <w:color w:val="0D0D0D" w:themeColor="text1" w:themeTint="F2"/>
        </w:rPr>
        <w:lastRenderedPageBreak/>
        <w:t xml:space="preserve">Boyatzis, R. E., &amp; McKee, A. (2019). </w:t>
      </w:r>
      <w:r w:rsidRPr="00473382">
        <w:rPr>
          <w:rFonts w:ascii="Aptos" w:eastAsia="Aptos" w:hAnsi="Aptos" w:cs="Aptos"/>
          <w:i/>
          <w:iCs/>
          <w:color w:val="0D0D0D" w:themeColor="text1" w:themeTint="F2"/>
        </w:rPr>
        <w:t>Resonant Leadership: Renewing Yourself and Connecting with Others through Mindfulness, Hope, and Compassion</w:t>
      </w:r>
      <w:r w:rsidRPr="00473382">
        <w:rPr>
          <w:rFonts w:ascii="Aptos" w:eastAsia="Aptos" w:hAnsi="Aptos" w:cs="Aptos"/>
          <w:color w:val="0D0D0D" w:themeColor="text1" w:themeTint="F2"/>
        </w:rPr>
        <w:t>. Harvard Business Review Press.</w:t>
      </w:r>
    </w:p>
    <w:p w14:paraId="516304B1" w14:textId="4CBAC756" w:rsidR="00EE47B7" w:rsidRPr="00473382" w:rsidRDefault="79B61C4C" w:rsidP="6D5E0C8E">
      <w:pPr>
        <w:pStyle w:val="ListParagraph"/>
        <w:numPr>
          <w:ilvl w:val="0"/>
          <w:numId w:val="5"/>
        </w:numPr>
        <w:spacing w:after="0"/>
        <w:rPr>
          <w:rFonts w:ascii="Aptos" w:eastAsia="Aptos" w:hAnsi="Aptos" w:cs="Aptos"/>
          <w:color w:val="0D0D0D" w:themeColor="text1" w:themeTint="F2"/>
        </w:rPr>
      </w:pPr>
      <w:proofErr w:type="spellStart"/>
      <w:r w:rsidRPr="00473382">
        <w:rPr>
          <w:rFonts w:ascii="Aptos" w:eastAsia="Aptos" w:hAnsi="Aptos" w:cs="Aptos"/>
          <w:color w:val="0D0D0D" w:themeColor="text1" w:themeTint="F2"/>
        </w:rPr>
        <w:t>Casserley</w:t>
      </w:r>
      <w:proofErr w:type="spellEnd"/>
      <w:r w:rsidRPr="00473382">
        <w:rPr>
          <w:rFonts w:ascii="Aptos" w:eastAsia="Aptos" w:hAnsi="Aptos" w:cs="Aptos"/>
          <w:color w:val="0D0D0D" w:themeColor="text1" w:themeTint="F2"/>
        </w:rPr>
        <w:t xml:space="preserve">, M., &amp; Shaw, K. (2020). </w:t>
      </w:r>
      <w:r w:rsidRPr="00473382">
        <w:rPr>
          <w:rFonts w:ascii="Aptos" w:eastAsia="Aptos" w:hAnsi="Aptos" w:cs="Aptos"/>
          <w:i/>
          <w:iCs/>
          <w:color w:val="0D0D0D" w:themeColor="text1" w:themeTint="F2"/>
        </w:rPr>
        <w:t>Restaurant Management: From Vision to Execution</w:t>
      </w:r>
      <w:r w:rsidRPr="00473382">
        <w:rPr>
          <w:rFonts w:ascii="Aptos" w:eastAsia="Aptos" w:hAnsi="Aptos" w:cs="Aptos"/>
          <w:color w:val="0D0D0D" w:themeColor="text1" w:themeTint="F2"/>
        </w:rPr>
        <w:t>. Routledge, London.</w:t>
      </w:r>
    </w:p>
    <w:p w14:paraId="5AA7A701" w14:textId="48FFE66B" w:rsidR="00EE47B7" w:rsidRPr="00473382" w:rsidRDefault="79B61C4C" w:rsidP="6D5E0C8E">
      <w:pPr>
        <w:pStyle w:val="ListParagraph"/>
        <w:numPr>
          <w:ilvl w:val="0"/>
          <w:numId w:val="5"/>
        </w:numPr>
        <w:spacing w:after="0"/>
        <w:rPr>
          <w:rFonts w:ascii="Aptos" w:eastAsia="Aptos" w:hAnsi="Aptos" w:cs="Aptos"/>
          <w:color w:val="0D0D0D" w:themeColor="text1" w:themeTint="F2"/>
        </w:rPr>
      </w:pPr>
      <w:r w:rsidRPr="00473382">
        <w:rPr>
          <w:rFonts w:ascii="Aptos" w:eastAsia="Aptos" w:hAnsi="Aptos" w:cs="Aptos"/>
          <w:color w:val="0D0D0D" w:themeColor="text1" w:themeTint="F2"/>
        </w:rPr>
        <w:t xml:space="preserve">Cousins, J., Lillicrap, D., &amp; Weekes, S. (2019). </w:t>
      </w:r>
      <w:r w:rsidRPr="00473382">
        <w:rPr>
          <w:rFonts w:ascii="Aptos" w:eastAsia="Aptos" w:hAnsi="Aptos" w:cs="Aptos"/>
          <w:i/>
          <w:iCs/>
          <w:color w:val="0D0D0D" w:themeColor="text1" w:themeTint="F2"/>
        </w:rPr>
        <w:t>Food and Beverage Service</w:t>
      </w:r>
      <w:r w:rsidRPr="00473382">
        <w:rPr>
          <w:rFonts w:ascii="Aptos" w:eastAsia="Aptos" w:hAnsi="Aptos" w:cs="Aptos"/>
          <w:color w:val="0D0D0D" w:themeColor="text1" w:themeTint="F2"/>
        </w:rPr>
        <w:t xml:space="preserve"> (9th ed.). Hodder Education, London.</w:t>
      </w:r>
    </w:p>
    <w:p w14:paraId="5A6E2ABE" w14:textId="31289076" w:rsidR="00EE47B7" w:rsidRPr="00473382" w:rsidRDefault="79B61C4C" w:rsidP="6D5E0C8E">
      <w:pPr>
        <w:pStyle w:val="ListParagraph"/>
        <w:numPr>
          <w:ilvl w:val="0"/>
          <w:numId w:val="5"/>
        </w:numPr>
        <w:spacing w:after="0"/>
        <w:rPr>
          <w:rFonts w:ascii="Aptos" w:eastAsia="Aptos" w:hAnsi="Aptos" w:cs="Aptos"/>
          <w:color w:val="0D0D0D" w:themeColor="text1" w:themeTint="F2"/>
        </w:rPr>
      </w:pPr>
      <w:r w:rsidRPr="00473382">
        <w:rPr>
          <w:rFonts w:ascii="Aptos" w:eastAsia="Aptos" w:hAnsi="Aptos" w:cs="Aptos"/>
          <w:color w:val="0D0D0D" w:themeColor="text1" w:themeTint="F2"/>
        </w:rPr>
        <w:t xml:space="preserve">Davis, B., Lockwood, A., Alcott, P., &amp; Pantelidis, I.A. (2018). </w:t>
      </w:r>
      <w:r w:rsidRPr="00473382">
        <w:rPr>
          <w:rFonts w:ascii="Aptos" w:eastAsia="Aptos" w:hAnsi="Aptos" w:cs="Aptos"/>
          <w:i/>
          <w:iCs/>
          <w:color w:val="0D0D0D" w:themeColor="text1" w:themeTint="F2"/>
        </w:rPr>
        <w:t>Food and Beverage Management</w:t>
      </w:r>
      <w:r w:rsidRPr="00473382">
        <w:rPr>
          <w:rFonts w:ascii="Aptos" w:eastAsia="Aptos" w:hAnsi="Aptos" w:cs="Aptos"/>
          <w:color w:val="0D0D0D" w:themeColor="text1" w:themeTint="F2"/>
        </w:rPr>
        <w:t xml:space="preserve"> (6th ed.). Routledge, London.</w:t>
      </w:r>
    </w:p>
    <w:p w14:paraId="6BF6FB79" w14:textId="065A1CB0" w:rsidR="00EE47B7" w:rsidRPr="00473382" w:rsidRDefault="79B61C4C" w:rsidP="6D5E0C8E">
      <w:pPr>
        <w:pStyle w:val="ListParagraph"/>
        <w:numPr>
          <w:ilvl w:val="0"/>
          <w:numId w:val="5"/>
        </w:numPr>
        <w:spacing w:after="0"/>
        <w:rPr>
          <w:rFonts w:ascii="Aptos" w:eastAsia="Aptos" w:hAnsi="Aptos" w:cs="Aptos"/>
          <w:color w:val="0D0D0D" w:themeColor="text1" w:themeTint="F2"/>
        </w:rPr>
      </w:pPr>
      <w:r w:rsidRPr="00473382">
        <w:rPr>
          <w:rFonts w:ascii="Aptos" w:eastAsia="Aptos" w:hAnsi="Aptos" w:cs="Aptos"/>
          <w:color w:val="0D0D0D" w:themeColor="text1" w:themeTint="F2"/>
        </w:rPr>
        <w:t xml:space="preserve">Escoffier, A. (2011). </w:t>
      </w:r>
      <w:r w:rsidRPr="00473382">
        <w:rPr>
          <w:rFonts w:ascii="Aptos" w:eastAsia="Aptos" w:hAnsi="Aptos" w:cs="Aptos"/>
          <w:i/>
          <w:iCs/>
          <w:color w:val="0D0D0D" w:themeColor="text1" w:themeTint="F2"/>
        </w:rPr>
        <w:t xml:space="preserve">Le Guide </w:t>
      </w:r>
      <w:proofErr w:type="spellStart"/>
      <w:r w:rsidRPr="00473382">
        <w:rPr>
          <w:rFonts w:ascii="Aptos" w:eastAsia="Aptos" w:hAnsi="Aptos" w:cs="Aptos"/>
          <w:i/>
          <w:iCs/>
          <w:color w:val="0D0D0D" w:themeColor="text1" w:themeTint="F2"/>
        </w:rPr>
        <w:t>Culinaire</w:t>
      </w:r>
      <w:proofErr w:type="spellEnd"/>
      <w:r w:rsidRPr="00473382">
        <w:rPr>
          <w:rFonts w:ascii="Aptos" w:eastAsia="Aptos" w:hAnsi="Aptos" w:cs="Aptos"/>
          <w:color w:val="0D0D0D" w:themeColor="text1" w:themeTint="F2"/>
        </w:rPr>
        <w:t>. Routledge, London.</w:t>
      </w:r>
    </w:p>
    <w:p w14:paraId="17632343" w14:textId="3B17E846" w:rsidR="00EE47B7" w:rsidRPr="00473382" w:rsidRDefault="79B61C4C" w:rsidP="6D5E0C8E">
      <w:pPr>
        <w:pStyle w:val="ListParagraph"/>
        <w:numPr>
          <w:ilvl w:val="0"/>
          <w:numId w:val="5"/>
        </w:numPr>
        <w:spacing w:after="0"/>
        <w:rPr>
          <w:rFonts w:ascii="Aptos" w:eastAsia="Aptos" w:hAnsi="Aptos" w:cs="Aptos"/>
          <w:color w:val="0D0D0D" w:themeColor="text1" w:themeTint="F2"/>
        </w:rPr>
      </w:pPr>
      <w:r w:rsidRPr="00473382">
        <w:rPr>
          <w:rFonts w:ascii="Aptos" w:eastAsia="Aptos" w:hAnsi="Aptos" w:cs="Aptos"/>
          <w:color w:val="0D0D0D" w:themeColor="text1" w:themeTint="F2"/>
        </w:rPr>
        <w:t xml:space="preserve">Escoffier, A. (2021). </w:t>
      </w:r>
      <w:r w:rsidRPr="00473382">
        <w:rPr>
          <w:rFonts w:ascii="Aptos" w:eastAsia="Aptos" w:hAnsi="Aptos" w:cs="Aptos"/>
          <w:i/>
          <w:iCs/>
          <w:color w:val="0D0D0D" w:themeColor="text1" w:themeTint="F2"/>
        </w:rPr>
        <w:t>Escoffier: The Complete Guide to the Art of Modern Cookery</w:t>
      </w:r>
      <w:r w:rsidRPr="00473382">
        <w:rPr>
          <w:rFonts w:ascii="Aptos" w:eastAsia="Aptos" w:hAnsi="Aptos" w:cs="Aptos"/>
          <w:color w:val="0D0D0D" w:themeColor="text1" w:themeTint="F2"/>
        </w:rPr>
        <w:t>. Routledge, London.</w:t>
      </w:r>
    </w:p>
    <w:p w14:paraId="1874FB5C" w14:textId="5529C79F" w:rsidR="00EE47B7" w:rsidRPr="00473382" w:rsidRDefault="79B61C4C" w:rsidP="6D5E0C8E">
      <w:pPr>
        <w:pStyle w:val="ListParagraph"/>
        <w:numPr>
          <w:ilvl w:val="0"/>
          <w:numId w:val="5"/>
        </w:numPr>
        <w:spacing w:after="0"/>
        <w:rPr>
          <w:rFonts w:ascii="Aptos" w:eastAsia="Aptos" w:hAnsi="Aptos" w:cs="Aptos"/>
          <w:color w:val="0D0D0D" w:themeColor="text1" w:themeTint="F2"/>
        </w:rPr>
      </w:pPr>
      <w:r w:rsidRPr="00473382">
        <w:rPr>
          <w:rFonts w:ascii="Aptos" w:eastAsia="Aptos" w:hAnsi="Aptos" w:cs="Aptos"/>
          <w:color w:val="0D0D0D" w:themeColor="text1" w:themeTint="F2"/>
        </w:rPr>
        <w:t xml:space="preserve">Foskett, D., et al. (2019). </w:t>
      </w:r>
      <w:r w:rsidRPr="00473382">
        <w:rPr>
          <w:rFonts w:ascii="Aptos" w:eastAsia="Aptos" w:hAnsi="Aptos" w:cs="Aptos"/>
          <w:i/>
          <w:iCs/>
          <w:color w:val="0D0D0D" w:themeColor="text1" w:themeTint="F2"/>
        </w:rPr>
        <w:t>Practical Cookery</w:t>
      </w:r>
      <w:r w:rsidRPr="00473382">
        <w:rPr>
          <w:rFonts w:ascii="Aptos" w:eastAsia="Aptos" w:hAnsi="Aptos" w:cs="Aptos"/>
          <w:color w:val="0D0D0D" w:themeColor="text1" w:themeTint="F2"/>
        </w:rPr>
        <w:t xml:space="preserve"> (14th ed.). Hodder Education, London.</w:t>
      </w:r>
    </w:p>
    <w:p w14:paraId="43149B68" w14:textId="1AE3C89E" w:rsidR="00EE47B7" w:rsidRPr="00473382" w:rsidRDefault="79B61C4C" w:rsidP="6D5E0C8E">
      <w:pPr>
        <w:pStyle w:val="ListParagraph"/>
        <w:numPr>
          <w:ilvl w:val="0"/>
          <w:numId w:val="5"/>
        </w:numPr>
        <w:spacing w:after="0"/>
        <w:rPr>
          <w:rFonts w:ascii="Aptos" w:eastAsia="Aptos" w:hAnsi="Aptos" w:cs="Aptos"/>
          <w:color w:val="0D0D0D" w:themeColor="text1" w:themeTint="F2"/>
        </w:rPr>
      </w:pPr>
      <w:r w:rsidRPr="00473382">
        <w:rPr>
          <w:rFonts w:ascii="Aptos" w:eastAsia="Aptos" w:hAnsi="Aptos" w:cs="Aptos"/>
          <w:color w:val="0D0D0D" w:themeColor="text1" w:themeTint="F2"/>
        </w:rPr>
        <w:t xml:space="preserve">Foskett, D., et al. (2019). </w:t>
      </w:r>
      <w:r w:rsidRPr="00473382">
        <w:rPr>
          <w:rFonts w:ascii="Aptos" w:eastAsia="Aptos" w:hAnsi="Aptos" w:cs="Aptos"/>
          <w:i/>
          <w:iCs/>
          <w:color w:val="0D0D0D" w:themeColor="text1" w:themeTint="F2"/>
        </w:rPr>
        <w:t>The Theory of Hospitality &amp; Catering</w:t>
      </w:r>
      <w:r w:rsidRPr="00473382">
        <w:rPr>
          <w:rFonts w:ascii="Aptos" w:eastAsia="Aptos" w:hAnsi="Aptos" w:cs="Aptos"/>
          <w:color w:val="0D0D0D" w:themeColor="text1" w:themeTint="F2"/>
        </w:rPr>
        <w:t xml:space="preserve"> (14th ed.). Hodder Education, London.</w:t>
      </w:r>
    </w:p>
    <w:p w14:paraId="30CF2929" w14:textId="45CD9E3D" w:rsidR="00EE47B7" w:rsidRPr="00473382" w:rsidRDefault="79B61C4C" w:rsidP="6D5E0C8E">
      <w:pPr>
        <w:pStyle w:val="ListParagraph"/>
        <w:numPr>
          <w:ilvl w:val="0"/>
          <w:numId w:val="5"/>
        </w:numPr>
        <w:spacing w:after="0"/>
        <w:rPr>
          <w:rFonts w:ascii="Aptos" w:eastAsia="Aptos" w:hAnsi="Aptos" w:cs="Aptos"/>
          <w:color w:val="0D0D0D" w:themeColor="text1" w:themeTint="F2"/>
        </w:rPr>
      </w:pPr>
      <w:r w:rsidRPr="00473382">
        <w:rPr>
          <w:rFonts w:ascii="Aptos" w:eastAsia="Aptos" w:hAnsi="Aptos" w:cs="Aptos"/>
          <w:color w:val="0D0D0D" w:themeColor="text1" w:themeTint="F2"/>
        </w:rPr>
        <w:t xml:space="preserve">Hartwell, K., &amp; Parvez, K. (2022). </w:t>
      </w:r>
      <w:r w:rsidRPr="00473382">
        <w:rPr>
          <w:rFonts w:ascii="Aptos" w:eastAsia="Aptos" w:hAnsi="Aptos" w:cs="Aptos"/>
          <w:i/>
          <w:iCs/>
          <w:color w:val="0D0D0D" w:themeColor="text1" w:themeTint="F2"/>
        </w:rPr>
        <w:t>Sustainable Practices in Modern Kitchens: A Comprehensive Guide</w:t>
      </w:r>
      <w:r w:rsidRPr="00473382">
        <w:rPr>
          <w:rFonts w:ascii="Aptos" w:eastAsia="Aptos" w:hAnsi="Aptos" w:cs="Aptos"/>
          <w:color w:val="0D0D0D" w:themeColor="text1" w:themeTint="F2"/>
        </w:rPr>
        <w:t>. Sage Publications.</w:t>
      </w:r>
    </w:p>
    <w:p w14:paraId="23D9F8C6" w14:textId="310E0641" w:rsidR="00EE47B7" w:rsidRPr="00473382" w:rsidRDefault="79B61C4C" w:rsidP="6D5E0C8E">
      <w:pPr>
        <w:pStyle w:val="ListParagraph"/>
        <w:numPr>
          <w:ilvl w:val="0"/>
          <w:numId w:val="5"/>
        </w:numPr>
        <w:spacing w:after="0"/>
        <w:rPr>
          <w:rFonts w:ascii="Aptos" w:eastAsia="Aptos" w:hAnsi="Aptos" w:cs="Aptos"/>
          <w:color w:val="0D0D0D" w:themeColor="text1" w:themeTint="F2"/>
        </w:rPr>
      </w:pPr>
      <w:r w:rsidRPr="00473382">
        <w:rPr>
          <w:rFonts w:ascii="Aptos" w:eastAsia="Aptos" w:hAnsi="Aptos" w:cs="Aptos"/>
          <w:color w:val="0D0D0D" w:themeColor="text1" w:themeTint="F2"/>
        </w:rPr>
        <w:t xml:space="preserve">Hayes, S., &amp; Kuo, T. (2020). </w:t>
      </w:r>
      <w:r w:rsidRPr="00473382">
        <w:rPr>
          <w:rFonts w:ascii="Aptos" w:eastAsia="Aptos" w:hAnsi="Aptos" w:cs="Aptos"/>
          <w:i/>
          <w:iCs/>
          <w:color w:val="0D0D0D" w:themeColor="text1" w:themeTint="F2"/>
        </w:rPr>
        <w:t>Leadership in the Restaurant Industry: Principles, Practices, and Insights</w:t>
      </w:r>
      <w:r w:rsidRPr="00473382">
        <w:rPr>
          <w:rFonts w:ascii="Aptos" w:eastAsia="Aptos" w:hAnsi="Aptos" w:cs="Aptos"/>
          <w:color w:val="0D0D0D" w:themeColor="text1" w:themeTint="F2"/>
        </w:rPr>
        <w:t>. Routledge, London.</w:t>
      </w:r>
    </w:p>
    <w:p w14:paraId="5F51B3E5" w14:textId="28CF6831" w:rsidR="00EE47B7" w:rsidRPr="00473382" w:rsidRDefault="79B61C4C" w:rsidP="6D5E0C8E">
      <w:pPr>
        <w:pStyle w:val="ListParagraph"/>
        <w:numPr>
          <w:ilvl w:val="0"/>
          <w:numId w:val="5"/>
        </w:numPr>
        <w:spacing w:after="0"/>
        <w:rPr>
          <w:rFonts w:ascii="Aptos" w:eastAsia="Aptos" w:hAnsi="Aptos" w:cs="Aptos"/>
          <w:color w:val="0D0D0D" w:themeColor="text1" w:themeTint="F2"/>
        </w:rPr>
      </w:pPr>
      <w:r w:rsidRPr="00473382">
        <w:rPr>
          <w:rFonts w:ascii="Aptos" w:eastAsia="Aptos" w:hAnsi="Aptos" w:cs="Aptos"/>
          <w:color w:val="0D0D0D" w:themeColor="text1" w:themeTint="F2"/>
        </w:rPr>
        <w:t xml:space="preserve">Indian Street Kitchen (2024). Available at: </w:t>
      </w:r>
      <w:hyperlink r:id="rId8">
        <w:r w:rsidRPr="00473382">
          <w:rPr>
            <w:rStyle w:val="Hyperlink"/>
            <w:rFonts w:ascii="Aptos" w:eastAsia="Aptos" w:hAnsi="Aptos" w:cs="Aptos"/>
            <w:color w:val="0D0D0D" w:themeColor="text1" w:themeTint="F2"/>
          </w:rPr>
          <w:t>www.theindianstreetkitchen.co.uk</w:t>
        </w:r>
      </w:hyperlink>
      <w:r w:rsidRPr="00473382">
        <w:rPr>
          <w:rFonts w:ascii="Aptos" w:eastAsia="Aptos" w:hAnsi="Aptos" w:cs="Aptos"/>
          <w:color w:val="0D0D0D" w:themeColor="text1" w:themeTint="F2"/>
        </w:rPr>
        <w:t xml:space="preserve"> (Accessed: 29 November 2024).</w:t>
      </w:r>
    </w:p>
    <w:p w14:paraId="4F2153B5" w14:textId="5C5CE45C" w:rsidR="00EE47B7" w:rsidRPr="00473382" w:rsidRDefault="79B61C4C" w:rsidP="6D5E0C8E">
      <w:pPr>
        <w:pStyle w:val="ListParagraph"/>
        <w:numPr>
          <w:ilvl w:val="0"/>
          <w:numId w:val="5"/>
        </w:numPr>
        <w:spacing w:after="0"/>
        <w:rPr>
          <w:rFonts w:ascii="Aptos" w:eastAsia="Aptos" w:hAnsi="Aptos" w:cs="Aptos"/>
          <w:color w:val="0D0D0D" w:themeColor="text1" w:themeTint="F2"/>
        </w:rPr>
      </w:pPr>
      <w:r w:rsidRPr="00473382">
        <w:rPr>
          <w:rFonts w:ascii="Aptos" w:eastAsia="Aptos" w:hAnsi="Aptos" w:cs="Aptos"/>
          <w:color w:val="0D0D0D" w:themeColor="text1" w:themeTint="F2"/>
        </w:rPr>
        <w:t xml:space="preserve">Jones, P., &amp; Robinson, P. (2012). </w:t>
      </w:r>
      <w:r w:rsidRPr="00473382">
        <w:rPr>
          <w:rFonts w:ascii="Aptos" w:eastAsia="Aptos" w:hAnsi="Aptos" w:cs="Aptos"/>
          <w:i/>
          <w:iCs/>
          <w:color w:val="0D0D0D" w:themeColor="text1" w:themeTint="F2"/>
        </w:rPr>
        <w:t>Operations Management in the Hospitality Industry</w:t>
      </w:r>
      <w:r w:rsidRPr="00473382">
        <w:rPr>
          <w:rFonts w:ascii="Aptos" w:eastAsia="Aptos" w:hAnsi="Aptos" w:cs="Aptos"/>
          <w:color w:val="0D0D0D" w:themeColor="text1" w:themeTint="F2"/>
        </w:rPr>
        <w:t>. Routledge.</w:t>
      </w:r>
    </w:p>
    <w:p w14:paraId="1C42B87A" w14:textId="63A758AB" w:rsidR="00EE47B7" w:rsidRPr="00473382" w:rsidRDefault="79B61C4C" w:rsidP="6D5E0C8E">
      <w:pPr>
        <w:pStyle w:val="ListParagraph"/>
        <w:numPr>
          <w:ilvl w:val="0"/>
          <w:numId w:val="5"/>
        </w:numPr>
        <w:spacing w:after="0"/>
        <w:rPr>
          <w:rFonts w:ascii="Aptos" w:eastAsia="Aptos" w:hAnsi="Aptos" w:cs="Aptos"/>
          <w:color w:val="0D0D0D" w:themeColor="text1" w:themeTint="F2"/>
        </w:rPr>
      </w:pPr>
      <w:r w:rsidRPr="00473382">
        <w:rPr>
          <w:rFonts w:ascii="Aptos" w:eastAsia="Aptos" w:hAnsi="Aptos" w:cs="Aptos"/>
          <w:color w:val="0D0D0D" w:themeColor="text1" w:themeTint="F2"/>
        </w:rPr>
        <w:t xml:space="preserve">McGee, H. (2020). </w:t>
      </w:r>
      <w:r w:rsidRPr="00473382">
        <w:rPr>
          <w:rFonts w:ascii="Aptos" w:eastAsia="Aptos" w:hAnsi="Aptos" w:cs="Aptos"/>
          <w:i/>
          <w:iCs/>
          <w:color w:val="0D0D0D" w:themeColor="text1" w:themeTint="F2"/>
        </w:rPr>
        <w:t>On Food and Cooking: The Science and Lore of the Kitchen</w:t>
      </w:r>
      <w:r w:rsidRPr="00473382">
        <w:rPr>
          <w:rFonts w:ascii="Aptos" w:eastAsia="Aptos" w:hAnsi="Aptos" w:cs="Aptos"/>
          <w:color w:val="0D0D0D" w:themeColor="text1" w:themeTint="F2"/>
        </w:rPr>
        <w:t>. Scribner.</w:t>
      </w:r>
    </w:p>
    <w:p w14:paraId="529B8F2C" w14:textId="0E2B442A" w:rsidR="00EE47B7" w:rsidRPr="00473382" w:rsidRDefault="79B61C4C" w:rsidP="6D5E0C8E">
      <w:pPr>
        <w:pStyle w:val="ListParagraph"/>
        <w:numPr>
          <w:ilvl w:val="0"/>
          <w:numId w:val="5"/>
        </w:numPr>
        <w:spacing w:after="0"/>
        <w:rPr>
          <w:rFonts w:ascii="Aptos" w:eastAsia="Aptos" w:hAnsi="Aptos" w:cs="Aptos"/>
          <w:color w:val="0D0D0D" w:themeColor="text1" w:themeTint="F2"/>
        </w:rPr>
      </w:pPr>
      <w:r w:rsidRPr="00473382">
        <w:rPr>
          <w:rFonts w:ascii="Aptos" w:eastAsia="Aptos" w:hAnsi="Aptos" w:cs="Aptos"/>
          <w:color w:val="0D0D0D" w:themeColor="text1" w:themeTint="F2"/>
        </w:rPr>
        <w:t xml:space="preserve">McMahon, K., &amp; Simpson, C. (2018). </w:t>
      </w:r>
      <w:r w:rsidRPr="00473382">
        <w:rPr>
          <w:rFonts w:ascii="Aptos" w:eastAsia="Aptos" w:hAnsi="Aptos" w:cs="Aptos"/>
          <w:i/>
          <w:iCs/>
          <w:color w:val="0D0D0D" w:themeColor="text1" w:themeTint="F2"/>
        </w:rPr>
        <w:t>Culinary Techniques for the Contemporary Chef</w:t>
      </w:r>
      <w:r w:rsidRPr="00473382">
        <w:rPr>
          <w:rFonts w:ascii="Aptos" w:eastAsia="Aptos" w:hAnsi="Aptos" w:cs="Aptos"/>
          <w:color w:val="0D0D0D" w:themeColor="text1" w:themeTint="F2"/>
        </w:rPr>
        <w:t>. Wiley, Hoboken, NJ.</w:t>
      </w:r>
    </w:p>
    <w:p w14:paraId="4572A53E" w14:textId="2914A693" w:rsidR="00EE47B7" w:rsidRPr="00473382" w:rsidRDefault="79B61C4C" w:rsidP="6D5E0C8E">
      <w:pPr>
        <w:pStyle w:val="ListParagraph"/>
        <w:numPr>
          <w:ilvl w:val="0"/>
          <w:numId w:val="5"/>
        </w:numPr>
        <w:spacing w:after="0"/>
        <w:rPr>
          <w:rFonts w:ascii="Aptos" w:eastAsia="Aptos" w:hAnsi="Aptos" w:cs="Aptos"/>
          <w:color w:val="0D0D0D" w:themeColor="text1" w:themeTint="F2"/>
        </w:rPr>
      </w:pPr>
      <w:r w:rsidRPr="00473382">
        <w:rPr>
          <w:rFonts w:ascii="Aptos" w:eastAsia="Aptos" w:hAnsi="Aptos" w:cs="Aptos"/>
          <w:color w:val="0D0D0D" w:themeColor="text1" w:themeTint="F2"/>
        </w:rPr>
        <w:t xml:space="preserve">Slack, N., Brandon-Jones, A., &amp; Johnston, R. (2019). </w:t>
      </w:r>
      <w:r w:rsidRPr="00473382">
        <w:rPr>
          <w:rFonts w:ascii="Aptos" w:eastAsia="Aptos" w:hAnsi="Aptos" w:cs="Aptos"/>
          <w:i/>
          <w:iCs/>
          <w:color w:val="0D0D0D" w:themeColor="text1" w:themeTint="F2"/>
        </w:rPr>
        <w:t>Operations Management</w:t>
      </w:r>
      <w:r w:rsidRPr="00473382">
        <w:rPr>
          <w:rFonts w:ascii="Aptos" w:eastAsia="Aptos" w:hAnsi="Aptos" w:cs="Aptos"/>
          <w:color w:val="0D0D0D" w:themeColor="text1" w:themeTint="F2"/>
        </w:rPr>
        <w:t xml:space="preserve"> (9th ed.). Pearson.</w:t>
      </w:r>
    </w:p>
    <w:p w14:paraId="5DA6ECDF" w14:textId="3FA9B639" w:rsidR="00EE47B7" w:rsidRPr="00473382" w:rsidRDefault="79B61C4C" w:rsidP="6D5E0C8E">
      <w:pPr>
        <w:pStyle w:val="ListParagraph"/>
        <w:numPr>
          <w:ilvl w:val="0"/>
          <w:numId w:val="5"/>
        </w:numPr>
        <w:spacing w:after="0"/>
        <w:rPr>
          <w:rFonts w:ascii="Aptos" w:eastAsia="Aptos" w:hAnsi="Aptos" w:cs="Aptos"/>
          <w:color w:val="0D0D0D" w:themeColor="text1" w:themeTint="F2"/>
        </w:rPr>
      </w:pPr>
      <w:r w:rsidRPr="00473382">
        <w:rPr>
          <w:rFonts w:ascii="Aptos" w:eastAsia="Aptos" w:hAnsi="Aptos" w:cs="Aptos"/>
          <w:color w:val="0D0D0D" w:themeColor="text1" w:themeTint="F2"/>
        </w:rPr>
        <w:t xml:space="preserve">Solomon, M., &amp; Stuart, E. (2018). </w:t>
      </w:r>
      <w:r w:rsidRPr="00473382">
        <w:rPr>
          <w:rFonts w:ascii="Aptos" w:eastAsia="Aptos" w:hAnsi="Aptos" w:cs="Aptos"/>
          <w:i/>
          <w:iCs/>
          <w:color w:val="0D0D0D" w:themeColor="text1" w:themeTint="F2"/>
        </w:rPr>
        <w:t>Research Methods in Hospitality and Tourism</w:t>
      </w:r>
      <w:r w:rsidRPr="00473382">
        <w:rPr>
          <w:rFonts w:ascii="Aptos" w:eastAsia="Aptos" w:hAnsi="Aptos" w:cs="Aptos"/>
          <w:color w:val="0D0D0D" w:themeColor="text1" w:themeTint="F2"/>
        </w:rPr>
        <w:t>. Routledge.</w:t>
      </w:r>
    </w:p>
    <w:p w14:paraId="06F623E0" w14:textId="6DA060CE" w:rsidR="00EE47B7" w:rsidRPr="00473382" w:rsidRDefault="79B61C4C" w:rsidP="6D5E0C8E">
      <w:pPr>
        <w:pStyle w:val="ListParagraph"/>
        <w:numPr>
          <w:ilvl w:val="0"/>
          <w:numId w:val="5"/>
        </w:numPr>
        <w:spacing w:after="0"/>
        <w:rPr>
          <w:rFonts w:ascii="Aptos" w:eastAsia="Aptos" w:hAnsi="Aptos" w:cs="Aptos"/>
          <w:color w:val="0D0D0D" w:themeColor="text1" w:themeTint="F2"/>
        </w:rPr>
      </w:pPr>
      <w:r w:rsidRPr="00473382">
        <w:rPr>
          <w:rFonts w:ascii="Aptos" w:eastAsia="Aptos" w:hAnsi="Aptos" w:cs="Aptos"/>
          <w:color w:val="0D0D0D" w:themeColor="text1" w:themeTint="F2"/>
        </w:rPr>
        <w:t xml:space="preserve">The Caterer (2023). Available at: </w:t>
      </w:r>
      <w:hyperlink r:id="rId9">
        <w:r w:rsidRPr="00473382">
          <w:rPr>
            <w:rStyle w:val="Hyperlink"/>
            <w:rFonts w:ascii="Aptos" w:eastAsia="Aptos" w:hAnsi="Aptos" w:cs="Aptos"/>
            <w:color w:val="0D0D0D" w:themeColor="text1" w:themeTint="F2"/>
          </w:rPr>
          <w:t>www.thecaterer.com</w:t>
        </w:r>
      </w:hyperlink>
      <w:r w:rsidRPr="00473382">
        <w:rPr>
          <w:rFonts w:ascii="Aptos" w:eastAsia="Aptos" w:hAnsi="Aptos" w:cs="Aptos"/>
          <w:color w:val="0D0D0D" w:themeColor="text1" w:themeTint="F2"/>
        </w:rPr>
        <w:t>.</w:t>
      </w:r>
    </w:p>
    <w:p w14:paraId="4FA809E6" w14:textId="5796B4C9" w:rsidR="00EE47B7" w:rsidRPr="00473382" w:rsidRDefault="79B61C4C" w:rsidP="6D5E0C8E">
      <w:pPr>
        <w:pStyle w:val="ListParagraph"/>
        <w:numPr>
          <w:ilvl w:val="0"/>
          <w:numId w:val="5"/>
        </w:numPr>
        <w:spacing w:after="0"/>
        <w:rPr>
          <w:rFonts w:ascii="Aptos" w:eastAsia="Aptos" w:hAnsi="Aptos" w:cs="Aptos"/>
          <w:color w:val="0D0D0D" w:themeColor="text1" w:themeTint="F2"/>
        </w:rPr>
      </w:pPr>
      <w:proofErr w:type="spellStart"/>
      <w:r w:rsidRPr="00473382">
        <w:rPr>
          <w:rFonts w:ascii="Aptos" w:eastAsia="Aptos" w:hAnsi="Aptos" w:cs="Aptos"/>
          <w:color w:val="0D0D0D" w:themeColor="text1" w:themeTint="F2"/>
        </w:rPr>
        <w:t>Typsy</w:t>
      </w:r>
      <w:proofErr w:type="spellEnd"/>
      <w:r w:rsidRPr="00473382">
        <w:rPr>
          <w:rFonts w:ascii="Aptos" w:eastAsia="Aptos" w:hAnsi="Aptos" w:cs="Aptos"/>
          <w:color w:val="0D0D0D" w:themeColor="text1" w:themeTint="F2"/>
        </w:rPr>
        <w:t xml:space="preserve"> (2023). Available at: </w:t>
      </w:r>
      <w:hyperlink r:id="rId10">
        <w:r w:rsidRPr="00473382">
          <w:rPr>
            <w:rStyle w:val="Hyperlink"/>
            <w:rFonts w:ascii="Aptos" w:eastAsia="Aptos" w:hAnsi="Aptos" w:cs="Aptos"/>
            <w:color w:val="0D0D0D" w:themeColor="text1" w:themeTint="F2"/>
          </w:rPr>
          <w:t>www.typsy.com</w:t>
        </w:r>
      </w:hyperlink>
      <w:r w:rsidRPr="00473382">
        <w:rPr>
          <w:rFonts w:ascii="Aptos" w:eastAsia="Aptos" w:hAnsi="Aptos" w:cs="Aptos"/>
          <w:color w:val="0D0D0D" w:themeColor="text1" w:themeTint="F2"/>
        </w:rPr>
        <w:t>.</w:t>
      </w:r>
    </w:p>
    <w:p w14:paraId="2010D58A" w14:textId="26335781" w:rsidR="00EE47B7" w:rsidRPr="00473382" w:rsidRDefault="00EE47B7" w:rsidP="6D5E0C8E">
      <w:pPr>
        <w:spacing w:before="240" w:after="240"/>
        <w:rPr>
          <w:rFonts w:ascii="Aptos" w:eastAsia="Aptos" w:hAnsi="Aptos" w:cs="Aptos"/>
          <w:color w:val="0D0D0D" w:themeColor="text1" w:themeTint="F2"/>
        </w:rPr>
      </w:pPr>
    </w:p>
    <w:p w14:paraId="247A990F" w14:textId="144A6672" w:rsidR="00EE47B7" w:rsidRPr="00473382" w:rsidRDefault="00EE47B7" w:rsidP="6D5E0C8E">
      <w:pPr>
        <w:spacing w:before="240" w:after="240"/>
        <w:rPr>
          <w:rFonts w:ascii="Aptos" w:eastAsia="Aptos" w:hAnsi="Aptos" w:cs="Aptos"/>
          <w:color w:val="0D0D0D" w:themeColor="text1" w:themeTint="F2"/>
        </w:rPr>
      </w:pPr>
    </w:p>
    <w:p w14:paraId="2D4ADBC4" w14:textId="4A75597D" w:rsidR="00EE47B7" w:rsidRDefault="00EE47B7" w:rsidP="6D5E0C8E">
      <w:pPr>
        <w:spacing w:before="240" w:after="240"/>
        <w:rPr>
          <w:rFonts w:ascii="Aptos" w:eastAsia="Aptos" w:hAnsi="Aptos" w:cs="Aptos"/>
        </w:rPr>
      </w:pPr>
    </w:p>
    <w:p w14:paraId="2C078E63" w14:textId="2179E1BF" w:rsidR="00EE47B7" w:rsidRDefault="00EE47B7"/>
    <w:sectPr w:rsidR="00EE47B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C7838B"/>
    <w:multiLevelType w:val="hybridMultilevel"/>
    <w:tmpl w:val="B9684BF8"/>
    <w:lvl w:ilvl="0" w:tplc="DBDC100A">
      <w:start w:val="1"/>
      <w:numFmt w:val="bullet"/>
      <w:lvlText w:val=""/>
      <w:lvlJc w:val="left"/>
      <w:pPr>
        <w:ind w:left="720" w:hanging="360"/>
      </w:pPr>
      <w:rPr>
        <w:rFonts w:ascii="Symbol" w:hAnsi="Symbol" w:hint="default"/>
      </w:rPr>
    </w:lvl>
    <w:lvl w:ilvl="1" w:tplc="CA223882">
      <w:start w:val="1"/>
      <w:numFmt w:val="bullet"/>
      <w:lvlText w:val="o"/>
      <w:lvlJc w:val="left"/>
      <w:pPr>
        <w:ind w:left="1440" w:hanging="360"/>
      </w:pPr>
      <w:rPr>
        <w:rFonts w:ascii="Courier New" w:hAnsi="Courier New" w:hint="default"/>
      </w:rPr>
    </w:lvl>
    <w:lvl w:ilvl="2" w:tplc="2CDE8862">
      <w:start w:val="1"/>
      <w:numFmt w:val="bullet"/>
      <w:lvlText w:val=""/>
      <w:lvlJc w:val="left"/>
      <w:pPr>
        <w:ind w:left="2160" w:hanging="360"/>
      </w:pPr>
      <w:rPr>
        <w:rFonts w:ascii="Wingdings" w:hAnsi="Wingdings" w:hint="default"/>
      </w:rPr>
    </w:lvl>
    <w:lvl w:ilvl="3" w:tplc="BA222B6C">
      <w:start w:val="1"/>
      <w:numFmt w:val="bullet"/>
      <w:lvlText w:val=""/>
      <w:lvlJc w:val="left"/>
      <w:pPr>
        <w:ind w:left="2880" w:hanging="360"/>
      </w:pPr>
      <w:rPr>
        <w:rFonts w:ascii="Symbol" w:hAnsi="Symbol" w:hint="default"/>
      </w:rPr>
    </w:lvl>
    <w:lvl w:ilvl="4" w:tplc="1E38A726">
      <w:start w:val="1"/>
      <w:numFmt w:val="bullet"/>
      <w:lvlText w:val="o"/>
      <w:lvlJc w:val="left"/>
      <w:pPr>
        <w:ind w:left="3600" w:hanging="360"/>
      </w:pPr>
      <w:rPr>
        <w:rFonts w:ascii="Courier New" w:hAnsi="Courier New" w:hint="default"/>
      </w:rPr>
    </w:lvl>
    <w:lvl w:ilvl="5" w:tplc="CDF26C24">
      <w:start w:val="1"/>
      <w:numFmt w:val="bullet"/>
      <w:lvlText w:val=""/>
      <w:lvlJc w:val="left"/>
      <w:pPr>
        <w:ind w:left="4320" w:hanging="360"/>
      </w:pPr>
      <w:rPr>
        <w:rFonts w:ascii="Wingdings" w:hAnsi="Wingdings" w:hint="default"/>
      </w:rPr>
    </w:lvl>
    <w:lvl w:ilvl="6" w:tplc="00B8ED26">
      <w:start w:val="1"/>
      <w:numFmt w:val="bullet"/>
      <w:lvlText w:val=""/>
      <w:lvlJc w:val="left"/>
      <w:pPr>
        <w:ind w:left="5040" w:hanging="360"/>
      </w:pPr>
      <w:rPr>
        <w:rFonts w:ascii="Symbol" w:hAnsi="Symbol" w:hint="default"/>
      </w:rPr>
    </w:lvl>
    <w:lvl w:ilvl="7" w:tplc="6EB485D0">
      <w:start w:val="1"/>
      <w:numFmt w:val="bullet"/>
      <w:lvlText w:val="o"/>
      <w:lvlJc w:val="left"/>
      <w:pPr>
        <w:ind w:left="5760" w:hanging="360"/>
      </w:pPr>
      <w:rPr>
        <w:rFonts w:ascii="Courier New" w:hAnsi="Courier New" w:hint="default"/>
      </w:rPr>
    </w:lvl>
    <w:lvl w:ilvl="8" w:tplc="F4F869D8">
      <w:start w:val="1"/>
      <w:numFmt w:val="bullet"/>
      <w:lvlText w:val=""/>
      <w:lvlJc w:val="left"/>
      <w:pPr>
        <w:ind w:left="6480" w:hanging="360"/>
      </w:pPr>
      <w:rPr>
        <w:rFonts w:ascii="Wingdings" w:hAnsi="Wingdings" w:hint="default"/>
      </w:rPr>
    </w:lvl>
  </w:abstractNum>
  <w:abstractNum w:abstractNumId="1" w15:restartNumberingAfterBreak="0">
    <w:nsid w:val="362AB787"/>
    <w:multiLevelType w:val="hybridMultilevel"/>
    <w:tmpl w:val="3288F304"/>
    <w:lvl w:ilvl="0" w:tplc="80C6B5BA">
      <w:start w:val="1"/>
      <w:numFmt w:val="bullet"/>
      <w:lvlText w:val=""/>
      <w:lvlJc w:val="left"/>
      <w:pPr>
        <w:ind w:left="720" w:hanging="360"/>
      </w:pPr>
      <w:rPr>
        <w:rFonts w:ascii="Symbol" w:hAnsi="Symbol" w:hint="default"/>
      </w:rPr>
    </w:lvl>
    <w:lvl w:ilvl="1" w:tplc="3484282A">
      <w:start w:val="1"/>
      <w:numFmt w:val="bullet"/>
      <w:lvlText w:val="o"/>
      <w:lvlJc w:val="left"/>
      <w:pPr>
        <w:ind w:left="1440" w:hanging="360"/>
      </w:pPr>
      <w:rPr>
        <w:rFonts w:ascii="Courier New" w:hAnsi="Courier New" w:hint="default"/>
      </w:rPr>
    </w:lvl>
    <w:lvl w:ilvl="2" w:tplc="5674002C">
      <w:start w:val="1"/>
      <w:numFmt w:val="bullet"/>
      <w:lvlText w:val=""/>
      <w:lvlJc w:val="left"/>
      <w:pPr>
        <w:ind w:left="2160" w:hanging="360"/>
      </w:pPr>
      <w:rPr>
        <w:rFonts w:ascii="Wingdings" w:hAnsi="Wingdings" w:hint="default"/>
      </w:rPr>
    </w:lvl>
    <w:lvl w:ilvl="3" w:tplc="14E26022">
      <w:start w:val="1"/>
      <w:numFmt w:val="bullet"/>
      <w:lvlText w:val=""/>
      <w:lvlJc w:val="left"/>
      <w:pPr>
        <w:ind w:left="2880" w:hanging="360"/>
      </w:pPr>
      <w:rPr>
        <w:rFonts w:ascii="Symbol" w:hAnsi="Symbol" w:hint="default"/>
      </w:rPr>
    </w:lvl>
    <w:lvl w:ilvl="4" w:tplc="5BB48C34">
      <w:start w:val="1"/>
      <w:numFmt w:val="bullet"/>
      <w:lvlText w:val="o"/>
      <w:lvlJc w:val="left"/>
      <w:pPr>
        <w:ind w:left="3600" w:hanging="360"/>
      </w:pPr>
      <w:rPr>
        <w:rFonts w:ascii="Courier New" w:hAnsi="Courier New" w:hint="default"/>
      </w:rPr>
    </w:lvl>
    <w:lvl w:ilvl="5" w:tplc="16087898">
      <w:start w:val="1"/>
      <w:numFmt w:val="bullet"/>
      <w:lvlText w:val=""/>
      <w:lvlJc w:val="left"/>
      <w:pPr>
        <w:ind w:left="4320" w:hanging="360"/>
      </w:pPr>
      <w:rPr>
        <w:rFonts w:ascii="Wingdings" w:hAnsi="Wingdings" w:hint="default"/>
      </w:rPr>
    </w:lvl>
    <w:lvl w:ilvl="6" w:tplc="F35232E4">
      <w:start w:val="1"/>
      <w:numFmt w:val="bullet"/>
      <w:lvlText w:val=""/>
      <w:lvlJc w:val="left"/>
      <w:pPr>
        <w:ind w:left="5040" w:hanging="360"/>
      </w:pPr>
      <w:rPr>
        <w:rFonts w:ascii="Symbol" w:hAnsi="Symbol" w:hint="default"/>
      </w:rPr>
    </w:lvl>
    <w:lvl w:ilvl="7" w:tplc="9EB28C92">
      <w:start w:val="1"/>
      <w:numFmt w:val="bullet"/>
      <w:lvlText w:val="o"/>
      <w:lvlJc w:val="left"/>
      <w:pPr>
        <w:ind w:left="5760" w:hanging="360"/>
      </w:pPr>
      <w:rPr>
        <w:rFonts w:ascii="Courier New" w:hAnsi="Courier New" w:hint="default"/>
      </w:rPr>
    </w:lvl>
    <w:lvl w:ilvl="8" w:tplc="585AFB2A">
      <w:start w:val="1"/>
      <w:numFmt w:val="bullet"/>
      <w:lvlText w:val=""/>
      <w:lvlJc w:val="left"/>
      <w:pPr>
        <w:ind w:left="6480" w:hanging="360"/>
      </w:pPr>
      <w:rPr>
        <w:rFonts w:ascii="Wingdings" w:hAnsi="Wingdings" w:hint="default"/>
      </w:rPr>
    </w:lvl>
  </w:abstractNum>
  <w:abstractNum w:abstractNumId="2" w15:restartNumberingAfterBreak="0">
    <w:nsid w:val="5AF403BA"/>
    <w:multiLevelType w:val="hybridMultilevel"/>
    <w:tmpl w:val="9F8C6E5A"/>
    <w:lvl w:ilvl="0" w:tplc="067AC46A">
      <w:start w:val="1"/>
      <w:numFmt w:val="bullet"/>
      <w:lvlText w:val=""/>
      <w:lvlJc w:val="left"/>
      <w:pPr>
        <w:ind w:left="720" w:hanging="360"/>
      </w:pPr>
      <w:rPr>
        <w:rFonts w:ascii="Symbol" w:hAnsi="Symbol" w:hint="default"/>
      </w:rPr>
    </w:lvl>
    <w:lvl w:ilvl="1" w:tplc="C29C7E38">
      <w:start w:val="1"/>
      <w:numFmt w:val="bullet"/>
      <w:lvlText w:val="o"/>
      <w:lvlJc w:val="left"/>
      <w:pPr>
        <w:ind w:left="1440" w:hanging="360"/>
      </w:pPr>
      <w:rPr>
        <w:rFonts w:ascii="Courier New" w:hAnsi="Courier New" w:hint="default"/>
      </w:rPr>
    </w:lvl>
    <w:lvl w:ilvl="2" w:tplc="CE54F2FA">
      <w:start w:val="1"/>
      <w:numFmt w:val="bullet"/>
      <w:lvlText w:val=""/>
      <w:lvlJc w:val="left"/>
      <w:pPr>
        <w:ind w:left="2160" w:hanging="360"/>
      </w:pPr>
      <w:rPr>
        <w:rFonts w:ascii="Wingdings" w:hAnsi="Wingdings" w:hint="default"/>
      </w:rPr>
    </w:lvl>
    <w:lvl w:ilvl="3" w:tplc="F184E05C">
      <w:start w:val="1"/>
      <w:numFmt w:val="bullet"/>
      <w:lvlText w:val=""/>
      <w:lvlJc w:val="left"/>
      <w:pPr>
        <w:ind w:left="2880" w:hanging="360"/>
      </w:pPr>
      <w:rPr>
        <w:rFonts w:ascii="Symbol" w:hAnsi="Symbol" w:hint="default"/>
      </w:rPr>
    </w:lvl>
    <w:lvl w:ilvl="4" w:tplc="C3702068">
      <w:start w:val="1"/>
      <w:numFmt w:val="bullet"/>
      <w:lvlText w:val="o"/>
      <w:lvlJc w:val="left"/>
      <w:pPr>
        <w:ind w:left="3600" w:hanging="360"/>
      </w:pPr>
      <w:rPr>
        <w:rFonts w:ascii="Courier New" w:hAnsi="Courier New" w:hint="default"/>
      </w:rPr>
    </w:lvl>
    <w:lvl w:ilvl="5" w:tplc="8CE80762">
      <w:start w:val="1"/>
      <w:numFmt w:val="bullet"/>
      <w:lvlText w:val=""/>
      <w:lvlJc w:val="left"/>
      <w:pPr>
        <w:ind w:left="4320" w:hanging="360"/>
      </w:pPr>
      <w:rPr>
        <w:rFonts w:ascii="Wingdings" w:hAnsi="Wingdings" w:hint="default"/>
      </w:rPr>
    </w:lvl>
    <w:lvl w:ilvl="6" w:tplc="78A23AAE">
      <w:start w:val="1"/>
      <w:numFmt w:val="bullet"/>
      <w:lvlText w:val=""/>
      <w:lvlJc w:val="left"/>
      <w:pPr>
        <w:ind w:left="5040" w:hanging="360"/>
      </w:pPr>
      <w:rPr>
        <w:rFonts w:ascii="Symbol" w:hAnsi="Symbol" w:hint="default"/>
      </w:rPr>
    </w:lvl>
    <w:lvl w:ilvl="7" w:tplc="A852EB8C">
      <w:start w:val="1"/>
      <w:numFmt w:val="bullet"/>
      <w:lvlText w:val="o"/>
      <w:lvlJc w:val="left"/>
      <w:pPr>
        <w:ind w:left="5760" w:hanging="360"/>
      </w:pPr>
      <w:rPr>
        <w:rFonts w:ascii="Courier New" w:hAnsi="Courier New" w:hint="default"/>
      </w:rPr>
    </w:lvl>
    <w:lvl w:ilvl="8" w:tplc="E52077D4">
      <w:start w:val="1"/>
      <w:numFmt w:val="bullet"/>
      <w:lvlText w:val=""/>
      <w:lvlJc w:val="left"/>
      <w:pPr>
        <w:ind w:left="6480" w:hanging="360"/>
      </w:pPr>
      <w:rPr>
        <w:rFonts w:ascii="Wingdings" w:hAnsi="Wingdings" w:hint="default"/>
      </w:rPr>
    </w:lvl>
  </w:abstractNum>
  <w:abstractNum w:abstractNumId="3" w15:restartNumberingAfterBreak="0">
    <w:nsid w:val="64A77648"/>
    <w:multiLevelType w:val="hybridMultilevel"/>
    <w:tmpl w:val="1A64BE3C"/>
    <w:lvl w:ilvl="0" w:tplc="B208488A">
      <w:start w:val="1"/>
      <w:numFmt w:val="bullet"/>
      <w:lvlText w:val=""/>
      <w:lvlJc w:val="left"/>
      <w:pPr>
        <w:ind w:left="720" w:hanging="360"/>
      </w:pPr>
      <w:rPr>
        <w:rFonts w:ascii="Symbol" w:hAnsi="Symbol" w:hint="default"/>
      </w:rPr>
    </w:lvl>
    <w:lvl w:ilvl="1" w:tplc="64BCE494">
      <w:start w:val="1"/>
      <w:numFmt w:val="bullet"/>
      <w:lvlText w:val="o"/>
      <w:lvlJc w:val="left"/>
      <w:pPr>
        <w:ind w:left="1440" w:hanging="360"/>
      </w:pPr>
      <w:rPr>
        <w:rFonts w:ascii="Courier New" w:hAnsi="Courier New" w:hint="default"/>
      </w:rPr>
    </w:lvl>
    <w:lvl w:ilvl="2" w:tplc="B4723216">
      <w:start w:val="1"/>
      <w:numFmt w:val="bullet"/>
      <w:lvlText w:val=""/>
      <w:lvlJc w:val="left"/>
      <w:pPr>
        <w:ind w:left="2160" w:hanging="360"/>
      </w:pPr>
      <w:rPr>
        <w:rFonts w:ascii="Wingdings" w:hAnsi="Wingdings" w:hint="default"/>
      </w:rPr>
    </w:lvl>
    <w:lvl w:ilvl="3" w:tplc="EBB40AF0">
      <w:start w:val="1"/>
      <w:numFmt w:val="bullet"/>
      <w:lvlText w:val=""/>
      <w:lvlJc w:val="left"/>
      <w:pPr>
        <w:ind w:left="2880" w:hanging="360"/>
      </w:pPr>
      <w:rPr>
        <w:rFonts w:ascii="Symbol" w:hAnsi="Symbol" w:hint="default"/>
      </w:rPr>
    </w:lvl>
    <w:lvl w:ilvl="4" w:tplc="ECC8500A">
      <w:start w:val="1"/>
      <w:numFmt w:val="bullet"/>
      <w:lvlText w:val="o"/>
      <w:lvlJc w:val="left"/>
      <w:pPr>
        <w:ind w:left="3600" w:hanging="360"/>
      </w:pPr>
      <w:rPr>
        <w:rFonts w:ascii="Courier New" w:hAnsi="Courier New" w:hint="default"/>
      </w:rPr>
    </w:lvl>
    <w:lvl w:ilvl="5" w:tplc="0EC647EE">
      <w:start w:val="1"/>
      <w:numFmt w:val="bullet"/>
      <w:lvlText w:val=""/>
      <w:lvlJc w:val="left"/>
      <w:pPr>
        <w:ind w:left="4320" w:hanging="360"/>
      </w:pPr>
      <w:rPr>
        <w:rFonts w:ascii="Wingdings" w:hAnsi="Wingdings" w:hint="default"/>
      </w:rPr>
    </w:lvl>
    <w:lvl w:ilvl="6" w:tplc="D0C83D10">
      <w:start w:val="1"/>
      <w:numFmt w:val="bullet"/>
      <w:lvlText w:val=""/>
      <w:lvlJc w:val="left"/>
      <w:pPr>
        <w:ind w:left="5040" w:hanging="360"/>
      </w:pPr>
      <w:rPr>
        <w:rFonts w:ascii="Symbol" w:hAnsi="Symbol" w:hint="default"/>
      </w:rPr>
    </w:lvl>
    <w:lvl w:ilvl="7" w:tplc="086A17DC">
      <w:start w:val="1"/>
      <w:numFmt w:val="bullet"/>
      <w:lvlText w:val="o"/>
      <w:lvlJc w:val="left"/>
      <w:pPr>
        <w:ind w:left="5760" w:hanging="360"/>
      </w:pPr>
      <w:rPr>
        <w:rFonts w:ascii="Courier New" w:hAnsi="Courier New" w:hint="default"/>
      </w:rPr>
    </w:lvl>
    <w:lvl w:ilvl="8" w:tplc="D4FC6E30">
      <w:start w:val="1"/>
      <w:numFmt w:val="bullet"/>
      <w:lvlText w:val=""/>
      <w:lvlJc w:val="left"/>
      <w:pPr>
        <w:ind w:left="6480" w:hanging="360"/>
      </w:pPr>
      <w:rPr>
        <w:rFonts w:ascii="Wingdings" w:hAnsi="Wingdings" w:hint="default"/>
      </w:rPr>
    </w:lvl>
  </w:abstractNum>
  <w:abstractNum w:abstractNumId="4" w15:restartNumberingAfterBreak="0">
    <w:nsid w:val="798F4A6F"/>
    <w:multiLevelType w:val="hybridMultilevel"/>
    <w:tmpl w:val="BA9A1C78"/>
    <w:lvl w:ilvl="0" w:tplc="A7BC4814">
      <w:start w:val="1"/>
      <w:numFmt w:val="decimal"/>
      <w:lvlText w:val="%1."/>
      <w:lvlJc w:val="left"/>
      <w:pPr>
        <w:ind w:left="720" w:hanging="360"/>
      </w:pPr>
    </w:lvl>
    <w:lvl w:ilvl="1" w:tplc="866C5592">
      <w:start w:val="1"/>
      <w:numFmt w:val="lowerLetter"/>
      <w:lvlText w:val="%2."/>
      <w:lvlJc w:val="left"/>
      <w:pPr>
        <w:ind w:left="1440" w:hanging="360"/>
      </w:pPr>
    </w:lvl>
    <w:lvl w:ilvl="2" w:tplc="595E05EE">
      <w:start w:val="1"/>
      <w:numFmt w:val="lowerRoman"/>
      <w:lvlText w:val="%3."/>
      <w:lvlJc w:val="right"/>
      <w:pPr>
        <w:ind w:left="2160" w:hanging="180"/>
      </w:pPr>
    </w:lvl>
    <w:lvl w:ilvl="3" w:tplc="CB5AF880">
      <w:start w:val="1"/>
      <w:numFmt w:val="decimal"/>
      <w:lvlText w:val="%4."/>
      <w:lvlJc w:val="left"/>
      <w:pPr>
        <w:ind w:left="2880" w:hanging="360"/>
      </w:pPr>
    </w:lvl>
    <w:lvl w:ilvl="4" w:tplc="0862E666">
      <w:start w:val="1"/>
      <w:numFmt w:val="lowerLetter"/>
      <w:lvlText w:val="%5."/>
      <w:lvlJc w:val="left"/>
      <w:pPr>
        <w:ind w:left="3600" w:hanging="360"/>
      </w:pPr>
    </w:lvl>
    <w:lvl w:ilvl="5" w:tplc="8DA0AA8E">
      <w:start w:val="1"/>
      <w:numFmt w:val="lowerRoman"/>
      <w:lvlText w:val="%6."/>
      <w:lvlJc w:val="right"/>
      <w:pPr>
        <w:ind w:left="4320" w:hanging="180"/>
      </w:pPr>
    </w:lvl>
    <w:lvl w:ilvl="6" w:tplc="B2E6910E">
      <w:start w:val="1"/>
      <w:numFmt w:val="decimal"/>
      <w:lvlText w:val="%7."/>
      <w:lvlJc w:val="left"/>
      <w:pPr>
        <w:ind w:left="5040" w:hanging="360"/>
      </w:pPr>
    </w:lvl>
    <w:lvl w:ilvl="7" w:tplc="57C229CC">
      <w:start w:val="1"/>
      <w:numFmt w:val="lowerLetter"/>
      <w:lvlText w:val="%8."/>
      <w:lvlJc w:val="left"/>
      <w:pPr>
        <w:ind w:left="5760" w:hanging="360"/>
      </w:pPr>
    </w:lvl>
    <w:lvl w:ilvl="8" w:tplc="D4E03C9A">
      <w:start w:val="1"/>
      <w:numFmt w:val="lowerRoman"/>
      <w:lvlText w:val="%9."/>
      <w:lvlJc w:val="right"/>
      <w:pPr>
        <w:ind w:left="6480" w:hanging="180"/>
      </w:pPr>
    </w:lvl>
  </w:abstractNum>
  <w:num w:numId="1" w16cid:durableId="1906913702">
    <w:abstractNumId w:val="4"/>
  </w:num>
  <w:num w:numId="2" w16cid:durableId="2145922235">
    <w:abstractNumId w:val="2"/>
  </w:num>
  <w:num w:numId="3" w16cid:durableId="936642704">
    <w:abstractNumId w:val="0"/>
  </w:num>
  <w:num w:numId="4" w16cid:durableId="1246918614">
    <w:abstractNumId w:val="1"/>
  </w:num>
  <w:num w:numId="5" w16cid:durableId="15236630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AEC488"/>
    <w:rsid w:val="00092014"/>
    <w:rsid w:val="00473382"/>
    <w:rsid w:val="00EE47B7"/>
    <w:rsid w:val="010C6993"/>
    <w:rsid w:val="025A48BA"/>
    <w:rsid w:val="04E2A143"/>
    <w:rsid w:val="059E1968"/>
    <w:rsid w:val="0CFF1059"/>
    <w:rsid w:val="0D8A7253"/>
    <w:rsid w:val="0F17A817"/>
    <w:rsid w:val="13737698"/>
    <w:rsid w:val="1497886D"/>
    <w:rsid w:val="15742C73"/>
    <w:rsid w:val="1A279B75"/>
    <w:rsid w:val="1ADB4C34"/>
    <w:rsid w:val="1D7DC001"/>
    <w:rsid w:val="1E04AFE0"/>
    <w:rsid w:val="2522B799"/>
    <w:rsid w:val="26582399"/>
    <w:rsid w:val="28FC77C7"/>
    <w:rsid w:val="2969515B"/>
    <w:rsid w:val="2DE58F2E"/>
    <w:rsid w:val="2DEB8B0A"/>
    <w:rsid w:val="2F551F2D"/>
    <w:rsid w:val="31904B13"/>
    <w:rsid w:val="32C1437D"/>
    <w:rsid w:val="33AE32DE"/>
    <w:rsid w:val="34CDC174"/>
    <w:rsid w:val="3540C4D8"/>
    <w:rsid w:val="3655BB58"/>
    <w:rsid w:val="3D03FFE3"/>
    <w:rsid w:val="416C9FE1"/>
    <w:rsid w:val="475FE379"/>
    <w:rsid w:val="492C46FC"/>
    <w:rsid w:val="52B5E3A0"/>
    <w:rsid w:val="54B84E5D"/>
    <w:rsid w:val="5715AED0"/>
    <w:rsid w:val="5791A0D7"/>
    <w:rsid w:val="5C7C53DB"/>
    <w:rsid w:val="5CA033A8"/>
    <w:rsid w:val="5D94283D"/>
    <w:rsid w:val="5DD0EB01"/>
    <w:rsid w:val="610FF86E"/>
    <w:rsid w:val="61442E73"/>
    <w:rsid w:val="64BF4255"/>
    <w:rsid w:val="6BDCA9EF"/>
    <w:rsid w:val="6D5E0C8E"/>
    <w:rsid w:val="6F3539EA"/>
    <w:rsid w:val="75AEC488"/>
    <w:rsid w:val="75EECFA2"/>
    <w:rsid w:val="79B61C4C"/>
    <w:rsid w:val="7C2B855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EC488"/>
  <w15:chartTrackingRefBased/>
  <w15:docId w15:val="{73D8F3B5-B756-4B2D-936C-703744971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Pr>
      <w:color w:val="467886" w:themeColor="hyperlink"/>
      <w:u w:val="single"/>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heindianstreetkitchen.co.uk/" TargetMode="External"/><Relationship Id="rId3" Type="http://schemas.openxmlformats.org/officeDocument/2006/relationships/settings" Target="settings.xml"/><Relationship Id="rId7" Type="http://schemas.openxmlformats.org/officeDocument/2006/relationships/hyperlink" Target="http://www.bighospitality.co.uk/"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2128870@student.uwtsd.ac.uk" TargetMode="External"/><Relationship Id="rId11" Type="http://schemas.openxmlformats.org/officeDocument/2006/relationships/fontTable" Target="fontTable.xml"/><Relationship Id="rId5" Type="http://schemas.openxmlformats.org/officeDocument/2006/relationships/hyperlink" Target="mailto:a.milne@uwtsd.ac.uk" TargetMode="External"/><Relationship Id="rId10" Type="http://schemas.openxmlformats.org/officeDocument/2006/relationships/hyperlink" Target="http://www.typsy.com/" TargetMode="External"/><Relationship Id="rId4" Type="http://schemas.openxmlformats.org/officeDocument/2006/relationships/webSettings" Target="webSettings.xml"/><Relationship Id="rId9" Type="http://schemas.openxmlformats.org/officeDocument/2006/relationships/hyperlink" Target="http://www.thecaterer.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12</Pages>
  <Words>2371</Words>
  <Characters>13519</Characters>
  <Application>Microsoft Office Word</Application>
  <DocSecurity>0</DocSecurity>
  <Lines>112</Lines>
  <Paragraphs>31</Paragraphs>
  <ScaleCrop>false</ScaleCrop>
  <Company/>
  <LinksUpToDate>false</LinksUpToDate>
  <CharactersWithSpaces>15859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Amdadur Masum (2128870)</dc:creator>
  <cp:keywords/>
  <dc:description/>
  <cp:lastModifiedBy>Amdadur Masum (2128870)</cp:lastModifiedBy>
  <cp:revision>2</cp:revision>
  <dcterms:created xsi:type="dcterms:W3CDTF">2024-11-29T03:00:00Z</dcterms:created>
  <dcterms:modified xsi:type="dcterms:W3CDTF">2024-11-29T03:54:00Z</dcterms:modified>
</cp:coreProperties>
</file>