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C545" w14:textId="6769EA40" w:rsidR="0010374B" w:rsidRPr="0059684E" w:rsidRDefault="009F5575" w:rsidP="00D0191C">
      <w:pPr>
        <w:pStyle w:val="Heading1"/>
        <w:rPr>
          <w:rFonts w:ascii="Arial" w:hAnsi="Arial" w:cs="Arial"/>
          <w:color w:val="1B79AD" w:themeColor="accent1"/>
          <w:sz w:val="22"/>
          <w:szCs w:val="22"/>
          <w14:textOutline w14:w="19050" w14:cap="rnd" w14:cmpd="sng" w14:algn="ctr">
            <w14:noFill/>
            <w14:prstDash w14:val="solid"/>
            <w14:bevel/>
          </w14:textOutline>
        </w:rPr>
      </w:pPr>
      <w:r>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72576" behindDoc="0" locked="0" layoutInCell="1" allowOverlap="1" wp14:anchorId="3398CC02" wp14:editId="63163964">
                <wp:simplePos x="0" y="0"/>
                <wp:positionH relativeFrom="column">
                  <wp:posOffset>7754112</wp:posOffset>
                </wp:positionH>
                <wp:positionV relativeFrom="paragraph">
                  <wp:posOffset>5559552</wp:posOffset>
                </wp:positionV>
                <wp:extent cx="3182112" cy="2523744"/>
                <wp:effectExtent l="0" t="0" r="43815" b="29210"/>
                <wp:wrapNone/>
                <wp:docPr id="183944964" name="Straight Arrow Connector 20"/>
                <wp:cNvGraphicFramePr/>
                <a:graphic xmlns:a="http://schemas.openxmlformats.org/drawingml/2006/main">
                  <a:graphicData uri="http://schemas.microsoft.com/office/word/2010/wordprocessingShape">
                    <wps:wsp>
                      <wps:cNvCnPr/>
                      <wps:spPr>
                        <a:xfrm>
                          <a:off x="0" y="0"/>
                          <a:ext cx="3182112" cy="2523744"/>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464E31" id="_x0000_t32" coordsize="21600,21600" o:spt="32" o:oned="t" path="m,l21600,21600e" filled="f">
                <v:path arrowok="t" fillok="f" o:connecttype="none"/>
                <o:lock v:ext="edit" shapetype="t"/>
              </v:shapetype>
              <v:shape id="Straight Arrow Connector 20" o:spid="_x0000_s1026" type="#_x0000_t32" style="position:absolute;margin-left:610.55pt;margin-top:437.75pt;width:250.55pt;height:19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" strokecolor="white [3212]" strokeweight=".5pt">
                <v:stroke endarrow="block" joinstyle="miter"/>
              </v:shape>
            </w:pict>
          </mc:Fallback>
        </mc:AlternateContent>
      </w:r>
      <w:r>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73600" behindDoc="0" locked="0" layoutInCell="1" allowOverlap="1" wp14:anchorId="6CBBAF7A" wp14:editId="06166C8F">
                <wp:simplePos x="0" y="0"/>
                <wp:positionH relativeFrom="column">
                  <wp:posOffset>10990199</wp:posOffset>
                </wp:positionH>
                <wp:positionV relativeFrom="paragraph">
                  <wp:posOffset>7534148</wp:posOffset>
                </wp:positionV>
                <wp:extent cx="4095750" cy="2194560"/>
                <wp:effectExtent l="0" t="0" r="19050" b="15240"/>
                <wp:wrapNone/>
                <wp:docPr id="818577410" name="Text Box 21"/>
                <wp:cNvGraphicFramePr/>
                <a:graphic xmlns:a="http://schemas.openxmlformats.org/drawingml/2006/main">
                  <a:graphicData uri="http://schemas.microsoft.com/office/word/2010/wordprocessingShape">
                    <wps:wsp>
                      <wps:cNvSpPr txBox="1"/>
                      <wps:spPr>
                        <a:xfrm>
                          <a:off x="0" y="0"/>
                          <a:ext cx="4095750" cy="2194560"/>
                        </a:xfrm>
                        <a:prstGeom prst="rect">
                          <a:avLst/>
                        </a:prstGeom>
                        <a:solidFill>
                          <a:schemeClr val="lt1"/>
                        </a:solidFill>
                        <a:ln w="6350">
                          <a:solidFill>
                            <a:prstClr val="black"/>
                          </a:solidFill>
                        </a:ln>
                      </wps:spPr>
                      <wps:txbx>
                        <w:txbxContent>
                          <w:p w14:paraId="6FA60D2D" w14:textId="7F2A3B1F" w:rsidR="009F5575" w:rsidRDefault="009F5575">
                            <w:pPr>
                              <w:rPr>
                                <w:rFonts w:ascii="Arial" w:hAnsi="Arial" w:cs="Arial"/>
                                <w:sz w:val="40"/>
                                <w:szCs w:val="40"/>
                                <w:u w:val="single"/>
                              </w:rPr>
                            </w:pPr>
                            <w:r w:rsidRPr="009F5575">
                              <w:rPr>
                                <w:rFonts w:ascii="Arial" w:hAnsi="Arial" w:cs="Arial"/>
                                <w:sz w:val="40"/>
                                <w:szCs w:val="40"/>
                                <w:u w:val="single"/>
                              </w:rPr>
                              <w:t>Conclusion</w:t>
                            </w:r>
                          </w:p>
                          <w:p w14:paraId="1AD0F57E" w14:textId="0B62A87A" w:rsidR="009F5575" w:rsidRPr="009F5575" w:rsidRDefault="009F5575">
                            <w:pPr>
                              <w:rPr>
                                <w:rFonts w:ascii="Arial" w:hAnsi="Arial" w:cs="Arial"/>
                                <w:sz w:val="28"/>
                                <w:szCs w:val="28"/>
                              </w:rPr>
                            </w:pPr>
                            <w:proofErr w:type="spellStart"/>
                            <w:r w:rsidRPr="009F5575">
                              <w:rPr>
                                <w:rFonts w:ascii="Arial" w:hAnsi="Arial" w:cs="Arial"/>
                                <w:sz w:val="28"/>
                                <w:szCs w:val="28"/>
                              </w:rPr>
                              <w:t>Pharmacy's</w:t>
                            </w:r>
                            <w:proofErr w:type="spellEnd"/>
                            <w:r w:rsidRPr="009F5575">
                              <w:rPr>
                                <w:rFonts w:ascii="Arial" w:hAnsi="Arial" w:cs="Arial"/>
                                <w:sz w:val="28"/>
                                <w:szCs w:val="28"/>
                              </w:rPr>
                              <w:t> have evolved from providing medications to an important part of today’s healthcare. Accessible healthcare, more secure patient care and support for public health across the UK. Pharmacy services are an essential part of the NHS regardless of challenges such as staff shortages and funding pressures.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BBAF7A" id="_x0000_t202" coordsize="21600,21600" o:spt="202" path="m,l,21600r21600,l21600,xe">
                <v:stroke joinstyle="miter"/>
                <v:path gradientshapeok="t" o:connecttype="rect"/>
              </v:shapetype>
              <v:shape id="Text Box 21" o:spid="_x0000_s1026" type="#_x0000_t202" style="position:absolute;left:0;text-align:left;margin-left:865.35pt;margin-top:593.25pt;width:322.5pt;height:172.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" fillcolor="white [3201]" strokeweight=".5pt">
                <v:textbox>
                  <w:txbxContent>
                    <w:p w14:paraId="6FA60D2D" w14:textId="7F2A3B1F" w:rsidR="009F5575" w:rsidRDefault="009F5575">
                      <w:pPr>
                        <w:rPr>
                          <w:rFonts w:ascii="Arial" w:hAnsi="Arial" w:cs="Arial"/>
                          <w:sz w:val="40"/>
                          <w:szCs w:val="40"/>
                          <w:u w:val="single"/>
                        </w:rPr>
                      </w:pPr>
                      <w:r w:rsidRPr="009F5575">
                        <w:rPr>
                          <w:rFonts w:ascii="Arial" w:hAnsi="Arial" w:cs="Arial"/>
                          <w:sz w:val="40"/>
                          <w:szCs w:val="40"/>
                          <w:u w:val="single"/>
                        </w:rPr>
                        <w:t>Conclusion</w:t>
                      </w:r>
                    </w:p>
                    <w:p w14:paraId="1AD0F57E" w14:textId="0B62A87A" w:rsidR="009F5575" w:rsidRPr="009F5575" w:rsidRDefault="009F5575">
                      <w:pPr>
                        <w:rPr>
                          <w:rFonts w:ascii="Arial" w:hAnsi="Arial" w:cs="Arial"/>
                          <w:sz w:val="28"/>
                          <w:szCs w:val="28"/>
                        </w:rPr>
                      </w:pPr>
                      <w:proofErr w:type="spellStart"/>
                      <w:r w:rsidRPr="009F5575">
                        <w:rPr>
                          <w:rFonts w:ascii="Arial" w:hAnsi="Arial" w:cs="Arial"/>
                          <w:sz w:val="28"/>
                          <w:szCs w:val="28"/>
                        </w:rPr>
                        <w:t>Pharmacy's</w:t>
                      </w:r>
                      <w:proofErr w:type="spellEnd"/>
                      <w:r w:rsidRPr="009F5575">
                        <w:rPr>
                          <w:rFonts w:ascii="Arial" w:hAnsi="Arial" w:cs="Arial"/>
                          <w:sz w:val="28"/>
                          <w:szCs w:val="28"/>
                        </w:rPr>
                        <w:t> have evolved from providing medications to an important part of today’s healthcare. Accessible healthcare, more secure patient care and support for public health across the UK. Pharmacy services are an essential part of the NHS regardless of challenges such as staff shortages and funding pressures.</w:t>
                      </w:r>
                    </w:p>
                  </w:txbxContent>
                </v:textbox>
              </v:shape>
            </w:pict>
          </mc:Fallback>
        </mc:AlternateContent>
      </w:r>
      <w:r>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9504" behindDoc="0" locked="0" layoutInCell="1" allowOverlap="1" wp14:anchorId="0E34D062" wp14:editId="17A5DFAF">
                <wp:simplePos x="0" y="0"/>
                <wp:positionH relativeFrom="column">
                  <wp:posOffset>5146040</wp:posOffset>
                </wp:positionH>
                <wp:positionV relativeFrom="paragraph">
                  <wp:posOffset>5559552</wp:posOffset>
                </wp:positionV>
                <wp:extent cx="2406904" cy="2395855"/>
                <wp:effectExtent l="25400" t="0" r="19050" b="29845"/>
                <wp:wrapNone/>
                <wp:docPr id="527061140" name="Straight Arrow Connector 17"/>
                <wp:cNvGraphicFramePr/>
                <a:graphic xmlns:a="http://schemas.openxmlformats.org/drawingml/2006/main">
                  <a:graphicData uri="http://schemas.microsoft.com/office/word/2010/wordprocessingShape">
                    <wps:wsp>
                      <wps:cNvCnPr/>
                      <wps:spPr>
                        <a:xfrm flipH="1">
                          <a:off x="0" y="0"/>
                          <a:ext cx="2406904" cy="2395855"/>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6376D" id="Straight Arrow Connector 17" o:spid="_x0000_s1026" type="#_x0000_t32" style="position:absolute;margin-left:405.2pt;margin-top:437.75pt;width:189.5pt;height:188.6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" strokecolor="white [3212]" strokeweight=".5pt">
                <v:stroke endarrow="block" joinstyle="miter"/>
              </v:shape>
            </w:pict>
          </mc:Fallback>
        </mc:AlternateContent>
      </w:r>
      <w:r w:rsidR="00E90AFA">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71552" behindDoc="0" locked="0" layoutInCell="1" allowOverlap="1" wp14:anchorId="1C0AE34D" wp14:editId="366E7E90">
                <wp:simplePos x="0" y="0"/>
                <wp:positionH relativeFrom="column">
                  <wp:posOffset>9856978</wp:posOffset>
                </wp:positionH>
                <wp:positionV relativeFrom="paragraph">
                  <wp:posOffset>4059936</wp:posOffset>
                </wp:positionV>
                <wp:extent cx="1134110" cy="658368"/>
                <wp:effectExtent l="0" t="25400" r="34290" b="15240"/>
                <wp:wrapNone/>
                <wp:docPr id="2141971469" name="Straight Arrow Connector 19"/>
                <wp:cNvGraphicFramePr/>
                <a:graphic xmlns:a="http://schemas.openxmlformats.org/drawingml/2006/main">
                  <a:graphicData uri="http://schemas.microsoft.com/office/word/2010/wordprocessingShape">
                    <wps:wsp>
                      <wps:cNvCnPr/>
                      <wps:spPr>
                        <a:xfrm flipV="1">
                          <a:off x="0" y="0"/>
                          <a:ext cx="1134110" cy="658368"/>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C46AFA" id="Straight Arrow Connector 19" o:spid="_x0000_s1026" type="#_x0000_t32" style="position:absolute;margin-left:776.15pt;margin-top:319.7pt;width:89.3pt;height:51.8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" strokecolor="white [3212]" strokeweight=".5pt">
                <v:stroke endarrow="block" joinstyle="miter"/>
              </v:shape>
            </w:pict>
          </mc:Fallback>
        </mc:AlternateContent>
      </w:r>
      <w:r w:rsidR="00E90AFA">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70528" behindDoc="0" locked="0" layoutInCell="1" allowOverlap="1" wp14:anchorId="6EDB6169" wp14:editId="54DB8F38">
                <wp:simplePos x="0" y="0"/>
                <wp:positionH relativeFrom="column">
                  <wp:posOffset>-384048</wp:posOffset>
                </wp:positionH>
                <wp:positionV relativeFrom="paragraph">
                  <wp:posOffset>7296912</wp:posOffset>
                </wp:positionV>
                <wp:extent cx="5522976" cy="2322576"/>
                <wp:effectExtent l="0" t="0" r="14605" b="14605"/>
                <wp:wrapNone/>
                <wp:docPr id="339458594" name="Text Box 18"/>
                <wp:cNvGraphicFramePr/>
                <a:graphic xmlns:a="http://schemas.openxmlformats.org/drawingml/2006/main">
                  <a:graphicData uri="http://schemas.microsoft.com/office/word/2010/wordprocessingShape">
                    <wps:wsp>
                      <wps:cNvSpPr txBox="1"/>
                      <wps:spPr>
                        <a:xfrm>
                          <a:off x="0" y="0"/>
                          <a:ext cx="5522976" cy="2322576"/>
                        </a:xfrm>
                        <a:prstGeom prst="rect">
                          <a:avLst/>
                        </a:prstGeom>
                        <a:solidFill>
                          <a:schemeClr val="lt1"/>
                        </a:solidFill>
                        <a:ln w="6350">
                          <a:solidFill>
                            <a:prstClr val="black"/>
                          </a:solidFill>
                        </a:ln>
                      </wps:spPr>
                      <wps:txbx>
                        <w:txbxContent>
                          <w:p w14:paraId="32968558" w14:textId="28857600" w:rsidR="00E90AFA" w:rsidRPr="009F5575" w:rsidRDefault="00E90AFA">
                            <w:pPr>
                              <w:rPr>
                                <w:rFonts w:ascii="Arial" w:hAnsi="Arial" w:cs="Arial"/>
                                <w:sz w:val="40"/>
                                <w:szCs w:val="40"/>
                                <w:u w:val="single"/>
                              </w:rPr>
                            </w:pPr>
                            <w:r w:rsidRPr="009F5575">
                              <w:rPr>
                                <w:rFonts w:ascii="Arial" w:hAnsi="Arial" w:cs="Arial"/>
                                <w:sz w:val="40"/>
                                <w:szCs w:val="40"/>
                                <w:u w:val="single"/>
                              </w:rPr>
                              <w:t>Why Pharmacy Services Matter</w:t>
                            </w:r>
                          </w:p>
                          <w:p w14:paraId="1CBA2ABF" w14:textId="7574BB4F" w:rsidR="00E90AFA" w:rsidRDefault="00E90AFA">
                            <w:pPr>
                              <w:rPr>
                                <w:rFonts w:ascii="Arial" w:hAnsi="Arial" w:cs="Arial"/>
                                <w:color w:val="000000"/>
                                <w:sz w:val="28"/>
                                <w:szCs w:val="28"/>
                              </w:rPr>
                            </w:pPr>
                            <w:r w:rsidRPr="00E90AFA">
                              <w:rPr>
                                <w:rFonts w:ascii="Arial" w:hAnsi="Arial" w:cs="Arial"/>
                                <w:color w:val="000000"/>
                                <w:sz w:val="28"/>
                                <w:szCs w:val="28"/>
                              </w:rPr>
                              <w:t>Pharmacies are a vital part of the NHS. Each year they help millions of people with medicines, health advice, vaccinations and support for conditions.</w:t>
                            </w:r>
                          </w:p>
                          <w:p w14:paraId="0E5304CE" w14:textId="212047A7" w:rsidR="00E90AFA" w:rsidRPr="00E90AFA" w:rsidRDefault="00E90AFA">
                            <w:pPr>
                              <w:rPr>
                                <w:rFonts w:ascii="Arial" w:hAnsi="Arial" w:cs="Arial"/>
                                <w:color w:val="000000"/>
                                <w:sz w:val="28"/>
                                <w:szCs w:val="28"/>
                              </w:rPr>
                            </w:pPr>
                            <w:r>
                              <w:rPr>
                                <w:rFonts w:ascii="Arial" w:hAnsi="Arial" w:cs="Arial"/>
                                <w:color w:val="000000"/>
                                <w:sz w:val="28"/>
                                <w:szCs w:val="28"/>
                              </w:rPr>
                              <w:t xml:space="preserve">The key benefits are better healthcare access, </w:t>
                            </w:r>
                            <w:r w:rsidR="009F5575">
                              <w:rPr>
                                <w:rFonts w:ascii="Arial" w:hAnsi="Arial" w:cs="Arial"/>
                                <w:color w:val="000000"/>
                                <w:sz w:val="28"/>
                                <w:szCs w:val="28"/>
                              </w:rPr>
                              <w:t xml:space="preserve">help patients use medication safely, help stop illnesses through vaccinations, reduce workload in hospitals and support patients with long term illnesses.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DB6169" id="Text Box 18" o:spid="_x0000_s1027" type="#_x0000_t202" style="position:absolute;left:0;text-align:left;margin-left:-30.25pt;margin-top:574.55pt;width:434.9pt;height:182.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" fillcolor="white [3201]" strokeweight=".5pt">
                <v:textbox>
                  <w:txbxContent>
                    <w:p w14:paraId="32968558" w14:textId="28857600" w:rsidR="00E90AFA" w:rsidRPr="009F5575" w:rsidRDefault="00E90AFA">
                      <w:pPr>
                        <w:rPr>
                          <w:rFonts w:ascii="Arial" w:hAnsi="Arial" w:cs="Arial"/>
                          <w:sz w:val="40"/>
                          <w:szCs w:val="40"/>
                          <w:u w:val="single"/>
                        </w:rPr>
                      </w:pPr>
                      <w:r w:rsidRPr="009F5575">
                        <w:rPr>
                          <w:rFonts w:ascii="Arial" w:hAnsi="Arial" w:cs="Arial"/>
                          <w:sz w:val="40"/>
                          <w:szCs w:val="40"/>
                          <w:u w:val="single"/>
                        </w:rPr>
                        <w:t>Why Pharmacy Services Matter</w:t>
                      </w:r>
                    </w:p>
                    <w:p w14:paraId="1CBA2ABF" w14:textId="7574BB4F" w:rsidR="00E90AFA" w:rsidRDefault="00E90AFA">
                      <w:pPr>
                        <w:rPr>
                          <w:rFonts w:ascii="Arial" w:hAnsi="Arial" w:cs="Arial"/>
                          <w:color w:val="000000"/>
                          <w:sz w:val="28"/>
                          <w:szCs w:val="28"/>
                        </w:rPr>
                      </w:pPr>
                      <w:r w:rsidRPr="00E90AFA">
                        <w:rPr>
                          <w:rFonts w:ascii="Arial" w:hAnsi="Arial" w:cs="Arial"/>
                          <w:color w:val="000000"/>
                          <w:sz w:val="28"/>
                          <w:szCs w:val="28"/>
                        </w:rPr>
                        <w:t>Pharmacies are a vital part of the NHS. Each year they help millions of people with medicines, health advice, vaccinations and support for conditions.</w:t>
                      </w:r>
                    </w:p>
                    <w:p w14:paraId="0E5304CE" w14:textId="212047A7" w:rsidR="00E90AFA" w:rsidRPr="00E90AFA" w:rsidRDefault="00E90AFA">
                      <w:pPr>
                        <w:rPr>
                          <w:rFonts w:ascii="Arial" w:hAnsi="Arial" w:cs="Arial"/>
                          <w:color w:val="000000"/>
                          <w:sz w:val="28"/>
                          <w:szCs w:val="28"/>
                        </w:rPr>
                      </w:pPr>
                      <w:r>
                        <w:rPr>
                          <w:rFonts w:ascii="Arial" w:hAnsi="Arial" w:cs="Arial"/>
                          <w:color w:val="000000"/>
                          <w:sz w:val="28"/>
                          <w:szCs w:val="28"/>
                        </w:rPr>
                        <w:t xml:space="preserve">The key benefits are better healthcare access, </w:t>
                      </w:r>
                      <w:r w:rsidR="009F5575">
                        <w:rPr>
                          <w:rFonts w:ascii="Arial" w:hAnsi="Arial" w:cs="Arial"/>
                          <w:color w:val="000000"/>
                          <w:sz w:val="28"/>
                          <w:szCs w:val="28"/>
                        </w:rPr>
                        <w:t xml:space="preserve">help patients use medication safely, help stop illnesses through vaccinations, reduce workload in hospitals and support patients with long term illnesses. </w:t>
                      </w:r>
                    </w:p>
                  </w:txbxContent>
                </v:textbox>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8480" behindDoc="0" locked="0" layoutInCell="1" allowOverlap="1" wp14:anchorId="310EF25E" wp14:editId="4ECDC7BF">
                <wp:simplePos x="0" y="0"/>
                <wp:positionH relativeFrom="column">
                  <wp:posOffset>10991088</wp:posOffset>
                </wp:positionH>
                <wp:positionV relativeFrom="paragraph">
                  <wp:posOffset>1188719</wp:posOffset>
                </wp:positionV>
                <wp:extent cx="4096512" cy="4370451"/>
                <wp:effectExtent l="0" t="0" r="18415" b="11430"/>
                <wp:wrapNone/>
                <wp:docPr id="1960128129" name="Text Box 16"/>
                <wp:cNvGraphicFramePr/>
                <a:graphic xmlns:a="http://schemas.openxmlformats.org/drawingml/2006/main">
                  <a:graphicData uri="http://schemas.microsoft.com/office/word/2010/wordprocessingShape">
                    <wps:wsp>
                      <wps:cNvSpPr txBox="1"/>
                      <wps:spPr>
                        <a:xfrm>
                          <a:off x="0" y="0"/>
                          <a:ext cx="4096512" cy="4370451"/>
                        </a:xfrm>
                        <a:prstGeom prst="rect">
                          <a:avLst/>
                        </a:prstGeom>
                        <a:solidFill>
                          <a:schemeClr val="lt1"/>
                        </a:solidFill>
                        <a:ln w="6350">
                          <a:solidFill>
                            <a:prstClr val="black"/>
                          </a:solidFill>
                        </a:ln>
                      </wps:spPr>
                      <wps:txbx>
                        <w:txbxContent>
                          <w:p w14:paraId="61902E72" w14:textId="50066173" w:rsidR="00FD05EE" w:rsidRPr="009F5575" w:rsidRDefault="00FD05EE">
                            <w:pPr>
                              <w:rPr>
                                <w:rFonts w:ascii="Arial" w:hAnsi="Arial" w:cs="Arial"/>
                                <w:sz w:val="40"/>
                                <w:szCs w:val="40"/>
                                <w:u w:val="single"/>
                              </w:rPr>
                            </w:pPr>
                            <w:r w:rsidRPr="009F5575">
                              <w:rPr>
                                <w:rFonts w:ascii="Arial" w:hAnsi="Arial" w:cs="Arial"/>
                                <w:sz w:val="40"/>
                                <w:szCs w:val="40"/>
                                <w:u w:val="single"/>
                              </w:rPr>
                              <w:t>Challenge 1- Staff Shortages</w:t>
                            </w:r>
                          </w:p>
                          <w:p w14:paraId="587E4A29" w14:textId="1EED1C03" w:rsidR="00FD05EE" w:rsidRDefault="00FD05EE">
                            <w:pPr>
                              <w:rPr>
                                <w:rFonts w:ascii="Arial" w:hAnsi="Arial" w:cs="Arial"/>
                                <w:sz w:val="28"/>
                                <w:szCs w:val="28"/>
                              </w:rPr>
                            </w:pPr>
                            <w:r>
                              <w:rPr>
                                <w:rFonts w:ascii="Arial" w:hAnsi="Arial" w:cs="Arial"/>
                                <w:sz w:val="28"/>
                                <w:szCs w:val="28"/>
                              </w:rPr>
                              <w:t>Impact-</w:t>
                            </w:r>
                          </w:p>
                          <w:p w14:paraId="1FF66D39" w14:textId="69DC3BD1" w:rsidR="00FD05EE" w:rsidRDefault="00FD05EE" w:rsidP="00FD05EE">
                            <w:pPr>
                              <w:rPr>
                                <w:rFonts w:ascii="Arial" w:hAnsi="Arial" w:cs="Arial"/>
                                <w:sz w:val="28"/>
                                <w:szCs w:val="28"/>
                              </w:rPr>
                            </w:pPr>
                            <w:r>
                              <w:rPr>
                                <w:rFonts w:ascii="Arial" w:hAnsi="Arial" w:cs="Arial"/>
                                <w:sz w:val="28"/>
                                <w:szCs w:val="28"/>
                              </w:rPr>
                              <w:t>1. Longer Waiting Times</w:t>
                            </w:r>
                          </w:p>
                          <w:p w14:paraId="3CBB5110" w14:textId="574D7E9B" w:rsidR="00FD05EE" w:rsidRDefault="00FD05EE" w:rsidP="00FD05EE">
                            <w:pPr>
                              <w:rPr>
                                <w:rFonts w:ascii="Arial" w:hAnsi="Arial" w:cs="Arial"/>
                                <w:sz w:val="28"/>
                                <w:szCs w:val="28"/>
                              </w:rPr>
                            </w:pPr>
                            <w:r>
                              <w:rPr>
                                <w:rFonts w:ascii="Arial" w:hAnsi="Arial" w:cs="Arial"/>
                                <w:sz w:val="28"/>
                                <w:szCs w:val="28"/>
                              </w:rPr>
                              <w:t xml:space="preserve">2. Less Availability </w:t>
                            </w:r>
                            <w:proofErr w:type="gramStart"/>
                            <w:r>
                              <w:rPr>
                                <w:rFonts w:ascii="Arial" w:hAnsi="Arial" w:cs="Arial"/>
                                <w:sz w:val="28"/>
                                <w:szCs w:val="28"/>
                              </w:rPr>
                              <w:t>Of</w:t>
                            </w:r>
                            <w:proofErr w:type="gramEnd"/>
                            <w:r>
                              <w:rPr>
                                <w:rFonts w:ascii="Arial" w:hAnsi="Arial" w:cs="Arial"/>
                                <w:sz w:val="28"/>
                                <w:szCs w:val="28"/>
                              </w:rPr>
                              <w:t xml:space="preserve"> Services</w:t>
                            </w:r>
                          </w:p>
                          <w:p w14:paraId="66963705" w14:textId="669B6B1A" w:rsidR="00FD05EE" w:rsidRDefault="00FD05EE" w:rsidP="00FD05EE">
                            <w:pPr>
                              <w:rPr>
                                <w:rFonts w:ascii="Arial" w:hAnsi="Arial" w:cs="Arial"/>
                                <w:sz w:val="28"/>
                                <w:szCs w:val="28"/>
                              </w:rPr>
                            </w:pPr>
                            <w:r>
                              <w:rPr>
                                <w:rFonts w:ascii="Arial" w:hAnsi="Arial" w:cs="Arial"/>
                                <w:sz w:val="28"/>
                                <w:szCs w:val="28"/>
                              </w:rPr>
                              <w:t>3. Increased Workload</w:t>
                            </w:r>
                          </w:p>
                          <w:p w14:paraId="116492FC" w14:textId="00F77C57" w:rsidR="00FD05EE" w:rsidRPr="009F5575" w:rsidRDefault="00FD05EE" w:rsidP="00FD05EE">
                            <w:pPr>
                              <w:rPr>
                                <w:rFonts w:ascii="Arial" w:hAnsi="Arial" w:cs="Arial"/>
                                <w:sz w:val="40"/>
                                <w:szCs w:val="40"/>
                                <w:u w:val="single"/>
                              </w:rPr>
                            </w:pPr>
                            <w:r w:rsidRPr="009F5575">
                              <w:rPr>
                                <w:rFonts w:ascii="Arial" w:hAnsi="Arial" w:cs="Arial"/>
                                <w:sz w:val="40"/>
                                <w:szCs w:val="40"/>
                                <w:u w:val="single"/>
                              </w:rPr>
                              <w:t>Challenge 2- Funding</w:t>
                            </w:r>
                          </w:p>
                          <w:p w14:paraId="406B524A" w14:textId="3233BC8A" w:rsidR="00FD05EE" w:rsidRDefault="00E90AFA" w:rsidP="00FD05EE">
                            <w:pPr>
                              <w:rPr>
                                <w:rFonts w:ascii="Arial" w:hAnsi="Arial" w:cs="Arial"/>
                                <w:sz w:val="28"/>
                                <w:szCs w:val="28"/>
                              </w:rPr>
                            </w:pPr>
                            <w:r>
                              <w:rPr>
                                <w:rFonts w:ascii="Arial" w:hAnsi="Arial" w:cs="Arial"/>
                                <w:sz w:val="28"/>
                                <w:szCs w:val="28"/>
                              </w:rPr>
                              <w:t>1. P</w:t>
                            </w:r>
                            <w:r w:rsidR="00FD05EE">
                              <w:rPr>
                                <w:rFonts w:ascii="Arial" w:hAnsi="Arial" w:cs="Arial"/>
                                <w:sz w:val="28"/>
                                <w:szCs w:val="28"/>
                              </w:rPr>
                              <w:t>harmacy’s Closed Down</w:t>
                            </w:r>
                          </w:p>
                          <w:p w14:paraId="193909F0" w14:textId="56C6E262" w:rsidR="00FD05EE" w:rsidRDefault="00E90AFA" w:rsidP="00FD05EE">
                            <w:pPr>
                              <w:rPr>
                                <w:rFonts w:ascii="Arial" w:hAnsi="Arial" w:cs="Arial"/>
                                <w:sz w:val="28"/>
                                <w:szCs w:val="28"/>
                              </w:rPr>
                            </w:pPr>
                            <w:r>
                              <w:rPr>
                                <w:rFonts w:ascii="Arial" w:hAnsi="Arial" w:cs="Arial"/>
                                <w:sz w:val="28"/>
                                <w:szCs w:val="28"/>
                              </w:rPr>
                              <w:t>2. L</w:t>
                            </w:r>
                            <w:r w:rsidR="00FD05EE">
                              <w:rPr>
                                <w:rFonts w:ascii="Arial" w:hAnsi="Arial" w:cs="Arial"/>
                                <w:sz w:val="28"/>
                                <w:szCs w:val="28"/>
                              </w:rPr>
                              <w:t>ess Opening Hours</w:t>
                            </w:r>
                          </w:p>
                          <w:p w14:paraId="17410A04" w14:textId="04C0FDC6" w:rsidR="00FD05EE" w:rsidRPr="00FD05EE" w:rsidRDefault="00E90AFA" w:rsidP="00FD05EE">
                            <w:pPr>
                              <w:rPr>
                                <w:rFonts w:ascii="Arial" w:hAnsi="Arial" w:cs="Arial"/>
                                <w:sz w:val="28"/>
                                <w:szCs w:val="28"/>
                              </w:rPr>
                            </w:pPr>
                            <w:r>
                              <w:rPr>
                                <w:rFonts w:ascii="Arial" w:hAnsi="Arial" w:cs="Arial"/>
                                <w:sz w:val="28"/>
                                <w:szCs w:val="28"/>
                              </w:rPr>
                              <w:t>3. Fewer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EF25E" id="Text Box 16" o:spid="_x0000_s1028" type="#_x0000_t202" style="position:absolute;left:0;text-align:left;margin-left:865.45pt;margin-top:93.6pt;width:322.55pt;height:344.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" fillcolor="white [3201]" strokeweight=".5pt">
                <v:textbox>
                  <w:txbxContent>
                    <w:p w14:paraId="61902E72" w14:textId="50066173" w:rsidR="00FD05EE" w:rsidRPr="009F5575" w:rsidRDefault="00FD05EE">
                      <w:pPr>
                        <w:rPr>
                          <w:rFonts w:ascii="Arial" w:hAnsi="Arial" w:cs="Arial"/>
                          <w:sz w:val="40"/>
                          <w:szCs w:val="40"/>
                          <w:u w:val="single"/>
                        </w:rPr>
                      </w:pPr>
                      <w:r w:rsidRPr="009F5575">
                        <w:rPr>
                          <w:rFonts w:ascii="Arial" w:hAnsi="Arial" w:cs="Arial"/>
                          <w:sz w:val="40"/>
                          <w:szCs w:val="40"/>
                          <w:u w:val="single"/>
                        </w:rPr>
                        <w:t>Challenge 1- Staff Shortages</w:t>
                      </w:r>
                    </w:p>
                    <w:p w14:paraId="587E4A29" w14:textId="1EED1C03" w:rsidR="00FD05EE" w:rsidRDefault="00FD05EE">
                      <w:pPr>
                        <w:rPr>
                          <w:rFonts w:ascii="Arial" w:hAnsi="Arial" w:cs="Arial"/>
                          <w:sz w:val="28"/>
                          <w:szCs w:val="28"/>
                        </w:rPr>
                      </w:pPr>
                      <w:r>
                        <w:rPr>
                          <w:rFonts w:ascii="Arial" w:hAnsi="Arial" w:cs="Arial"/>
                          <w:sz w:val="28"/>
                          <w:szCs w:val="28"/>
                        </w:rPr>
                        <w:t>Impact-</w:t>
                      </w:r>
                    </w:p>
                    <w:p w14:paraId="1FF66D39" w14:textId="69DC3BD1" w:rsidR="00FD05EE" w:rsidRDefault="00FD05EE" w:rsidP="00FD05EE">
                      <w:pPr>
                        <w:rPr>
                          <w:rFonts w:ascii="Arial" w:hAnsi="Arial" w:cs="Arial"/>
                          <w:sz w:val="28"/>
                          <w:szCs w:val="28"/>
                        </w:rPr>
                      </w:pPr>
                      <w:r>
                        <w:rPr>
                          <w:rFonts w:ascii="Arial" w:hAnsi="Arial" w:cs="Arial"/>
                          <w:sz w:val="28"/>
                          <w:szCs w:val="28"/>
                        </w:rPr>
                        <w:t>1. Longer Waiting Times</w:t>
                      </w:r>
                    </w:p>
                    <w:p w14:paraId="3CBB5110" w14:textId="574D7E9B" w:rsidR="00FD05EE" w:rsidRDefault="00FD05EE" w:rsidP="00FD05EE">
                      <w:pPr>
                        <w:rPr>
                          <w:rFonts w:ascii="Arial" w:hAnsi="Arial" w:cs="Arial"/>
                          <w:sz w:val="28"/>
                          <w:szCs w:val="28"/>
                        </w:rPr>
                      </w:pPr>
                      <w:r>
                        <w:rPr>
                          <w:rFonts w:ascii="Arial" w:hAnsi="Arial" w:cs="Arial"/>
                          <w:sz w:val="28"/>
                          <w:szCs w:val="28"/>
                        </w:rPr>
                        <w:t xml:space="preserve">2. Less Availability </w:t>
                      </w:r>
                      <w:proofErr w:type="gramStart"/>
                      <w:r>
                        <w:rPr>
                          <w:rFonts w:ascii="Arial" w:hAnsi="Arial" w:cs="Arial"/>
                          <w:sz w:val="28"/>
                          <w:szCs w:val="28"/>
                        </w:rPr>
                        <w:t>Of</w:t>
                      </w:r>
                      <w:proofErr w:type="gramEnd"/>
                      <w:r>
                        <w:rPr>
                          <w:rFonts w:ascii="Arial" w:hAnsi="Arial" w:cs="Arial"/>
                          <w:sz w:val="28"/>
                          <w:szCs w:val="28"/>
                        </w:rPr>
                        <w:t xml:space="preserve"> Services</w:t>
                      </w:r>
                    </w:p>
                    <w:p w14:paraId="66963705" w14:textId="669B6B1A" w:rsidR="00FD05EE" w:rsidRDefault="00FD05EE" w:rsidP="00FD05EE">
                      <w:pPr>
                        <w:rPr>
                          <w:rFonts w:ascii="Arial" w:hAnsi="Arial" w:cs="Arial"/>
                          <w:sz w:val="28"/>
                          <w:szCs w:val="28"/>
                        </w:rPr>
                      </w:pPr>
                      <w:r>
                        <w:rPr>
                          <w:rFonts w:ascii="Arial" w:hAnsi="Arial" w:cs="Arial"/>
                          <w:sz w:val="28"/>
                          <w:szCs w:val="28"/>
                        </w:rPr>
                        <w:t>3. Increased Workload</w:t>
                      </w:r>
                    </w:p>
                    <w:p w14:paraId="116492FC" w14:textId="00F77C57" w:rsidR="00FD05EE" w:rsidRPr="009F5575" w:rsidRDefault="00FD05EE" w:rsidP="00FD05EE">
                      <w:pPr>
                        <w:rPr>
                          <w:rFonts w:ascii="Arial" w:hAnsi="Arial" w:cs="Arial"/>
                          <w:sz w:val="40"/>
                          <w:szCs w:val="40"/>
                          <w:u w:val="single"/>
                        </w:rPr>
                      </w:pPr>
                      <w:r w:rsidRPr="009F5575">
                        <w:rPr>
                          <w:rFonts w:ascii="Arial" w:hAnsi="Arial" w:cs="Arial"/>
                          <w:sz w:val="40"/>
                          <w:szCs w:val="40"/>
                          <w:u w:val="single"/>
                        </w:rPr>
                        <w:t>Challenge 2- Funding</w:t>
                      </w:r>
                    </w:p>
                    <w:p w14:paraId="406B524A" w14:textId="3233BC8A" w:rsidR="00FD05EE" w:rsidRDefault="00E90AFA" w:rsidP="00FD05EE">
                      <w:pPr>
                        <w:rPr>
                          <w:rFonts w:ascii="Arial" w:hAnsi="Arial" w:cs="Arial"/>
                          <w:sz w:val="28"/>
                          <w:szCs w:val="28"/>
                        </w:rPr>
                      </w:pPr>
                      <w:r>
                        <w:rPr>
                          <w:rFonts w:ascii="Arial" w:hAnsi="Arial" w:cs="Arial"/>
                          <w:sz w:val="28"/>
                          <w:szCs w:val="28"/>
                        </w:rPr>
                        <w:t>1. P</w:t>
                      </w:r>
                      <w:r w:rsidR="00FD05EE">
                        <w:rPr>
                          <w:rFonts w:ascii="Arial" w:hAnsi="Arial" w:cs="Arial"/>
                          <w:sz w:val="28"/>
                          <w:szCs w:val="28"/>
                        </w:rPr>
                        <w:t>harmacy’s Closed Down</w:t>
                      </w:r>
                    </w:p>
                    <w:p w14:paraId="193909F0" w14:textId="56C6E262" w:rsidR="00FD05EE" w:rsidRDefault="00E90AFA" w:rsidP="00FD05EE">
                      <w:pPr>
                        <w:rPr>
                          <w:rFonts w:ascii="Arial" w:hAnsi="Arial" w:cs="Arial"/>
                          <w:sz w:val="28"/>
                          <w:szCs w:val="28"/>
                        </w:rPr>
                      </w:pPr>
                      <w:r>
                        <w:rPr>
                          <w:rFonts w:ascii="Arial" w:hAnsi="Arial" w:cs="Arial"/>
                          <w:sz w:val="28"/>
                          <w:szCs w:val="28"/>
                        </w:rPr>
                        <w:t>2. L</w:t>
                      </w:r>
                      <w:r w:rsidR="00FD05EE">
                        <w:rPr>
                          <w:rFonts w:ascii="Arial" w:hAnsi="Arial" w:cs="Arial"/>
                          <w:sz w:val="28"/>
                          <w:szCs w:val="28"/>
                        </w:rPr>
                        <w:t>ess Opening Hours</w:t>
                      </w:r>
                    </w:p>
                    <w:p w14:paraId="17410A04" w14:textId="04C0FDC6" w:rsidR="00FD05EE" w:rsidRPr="00FD05EE" w:rsidRDefault="00E90AFA" w:rsidP="00FD05EE">
                      <w:pPr>
                        <w:rPr>
                          <w:rFonts w:ascii="Arial" w:hAnsi="Arial" w:cs="Arial"/>
                          <w:sz w:val="28"/>
                          <w:szCs w:val="28"/>
                        </w:rPr>
                      </w:pPr>
                      <w:r>
                        <w:rPr>
                          <w:rFonts w:ascii="Arial" w:hAnsi="Arial" w:cs="Arial"/>
                          <w:sz w:val="28"/>
                          <w:szCs w:val="28"/>
                        </w:rPr>
                        <w:t>3. Fewer Services</w:t>
                      </w:r>
                    </w:p>
                  </w:txbxContent>
                </v:textbox>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7456" behindDoc="0" locked="0" layoutInCell="1" allowOverlap="1" wp14:anchorId="48F61EBF" wp14:editId="6B2E3F9C">
                <wp:simplePos x="0" y="0"/>
                <wp:positionH relativeFrom="column">
                  <wp:posOffset>10881360</wp:posOffset>
                </wp:positionH>
                <wp:positionV relativeFrom="paragraph">
                  <wp:posOffset>-219456</wp:posOffset>
                </wp:positionV>
                <wp:extent cx="4206240" cy="932180"/>
                <wp:effectExtent l="0" t="0" r="10160" b="7620"/>
                <wp:wrapNone/>
                <wp:docPr id="1322877710" name="Text Box 15"/>
                <wp:cNvGraphicFramePr/>
                <a:graphic xmlns:a="http://schemas.openxmlformats.org/drawingml/2006/main">
                  <a:graphicData uri="http://schemas.microsoft.com/office/word/2010/wordprocessingShape">
                    <wps:wsp>
                      <wps:cNvSpPr txBox="1"/>
                      <wps:spPr>
                        <a:xfrm>
                          <a:off x="0" y="0"/>
                          <a:ext cx="4206240" cy="932180"/>
                        </a:xfrm>
                        <a:prstGeom prst="rect">
                          <a:avLst/>
                        </a:prstGeom>
                        <a:solidFill>
                          <a:schemeClr val="lt1"/>
                        </a:solidFill>
                        <a:ln w="6350">
                          <a:solidFill>
                            <a:prstClr val="black"/>
                          </a:solidFill>
                        </a:ln>
                      </wps:spPr>
                      <wps:txbx>
                        <w:txbxContent>
                          <w:p w14:paraId="01299E1E" w14:textId="01D9A2CA" w:rsidR="00FD05EE" w:rsidRPr="009F5575" w:rsidRDefault="00FD05EE" w:rsidP="00FD05EE">
                            <w:pPr>
                              <w:jc w:val="center"/>
                              <w:rPr>
                                <w:rFonts w:ascii="Arial" w:hAnsi="Arial" w:cs="Arial"/>
                                <w:sz w:val="40"/>
                                <w:szCs w:val="40"/>
                                <w:u w:val="single"/>
                              </w:rPr>
                            </w:pPr>
                            <w:r w:rsidRPr="009F5575">
                              <w:rPr>
                                <w:rFonts w:ascii="Arial" w:hAnsi="Arial" w:cs="Arial"/>
                                <w:sz w:val="40"/>
                                <w:szCs w:val="40"/>
                                <w:u w:val="single"/>
                              </w:rPr>
                              <w:t>Challenges Facing Pharmacy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61EBF" id="Text Box 15" o:spid="_x0000_s1029" type="#_x0000_t202" style="position:absolute;left:0;text-align:left;margin-left:856.8pt;margin-top:-17.3pt;width:331.2pt;height:7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" fillcolor="white [3201]" strokeweight=".5pt">
                <v:textbox>
                  <w:txbxContent>
                    <w:p w14:paraId="01299E1E" w14:textId="01D9A2CA" w:rsidR="00FD05EE" w:rsidRPr="009F5575" w:rsidRDefault="00FD05EE" w:rsidP="00FD05EE">
                      <w:pPr>
                        <w:jc w:val="center"/>
                        <w:rPr>
                          <w:rFonts w:ascii="Arial" w:hAnsi="Arial" w:cs="Arial"/>
                          <w:sz w:val="40"/>
                          <w:szCs w:val="40"/>
                          <w:u w:val="single"/>
                        </w:rPr>
                      </w:pPr>
                      <w:r w:rsidRPr="009F5575">
                        <w:rPr>
                          <w:rFonts w:ascii="Arial" w:hAnsi="Arial" w:cs="Arial"/>
                          <w:sz w:val="40"/>
                          <w:szCs w:val="40"/>
                          <w:u w:val="single"/>
                        </w:rPr>
                        <w:t>Challenges Facing Pharmacy       Services</w:t>
                      </w:r>
                    </w:p>
                  </w:txbxContent>
                </v:textbox>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3360" behindDoc="0" locked="0" layoutInCell="1" allowOverlap="1" wp14:anchorId="48C30BC9" wp14:editId="31ECF312">
                <wp:simplePos x="0" y="0"/>
                <wp:positionH relativeFrom="column">
                  <wp:posOffset>5321808</wp:posOffset>
                </wp:positionH>
                <wp:positionV relativeFrom="paragraph">
                  <wp:posOffset>-219456</wp:posOffset>
                </wp:positionV>
                <wp:extent cx="4901184" cy="621665"/>
                <wp:effectExtent l="0" t="0" r="13970" b="13335"/>
                <wp:wrapNone/>
                <wp:docPr id="1526618109" name="Text Box 5"/>
                <wp:cNvGraphicFramePr/>
                <a:graphic xmlns:a="http://schemas.openxmlformats.org/drawingml/2006/main">
                  <a:graphicData uri="http://schemas.microsoft.com/office/word/2010/wordprocessingShape">
                    <wps:wsp>
                      <wps:cNvSpPr txBox="1"/>
                      <wps:spPr>
                        <a:xfrm>
                          <a:off x="0" y="0"/>
                          <a:ext cx="4901184" cy="621665"/>
                        </a:xfrm>
                        <a:prstGeom prst="rect">
                          <a:avLst/>
                        </a:prstGeom>
                        <a:solidFill>
                          <a:schemeClr val="lt1"/>
                        </a:solidFill>
                        <a:ln w="6350">
                          <a:solidFill>
                            <a:prstClr val="black"/>
                          </a:solidFill>
                        </a:ln>
                      </wps:spPr>
                      <wps:txbx>
                        <w:txbxContent>
                          <w:p w14:paraId="4B912ACB" w14:textId="7379B6A9" w:rsidR="007A1CDE" w:rsidRPr="009F5575" w:rsidRDefault="007A1CDE" w:rsidP="00FD05EE">
                            <w:pPr>
                              <w:jc w:val="center"/>
                              <w:rPr>
                                <w:rFonts w:ascii="Arial" w:hAnsi="Arial" w:cs="Arial"/>
                                <w:sz w:val="40"/>
                                <w:szCs w:val="40"/>
                                <w:u w:val="single"/>
                              </w:rPr>
                            </w:pPr>
                            <w:r w:rsidRPr="009F5575">
                              <w:rPr>
                                <w:rFonts w:ascii="Arial" w:hAnsi="Arial" w:cs="Arial"/>
                                <w:sz w:val="40"/>
                                <w:szCs w:val="40"/>
                                <w:u w:val="single"/>
                              </w:rPr>
                              <w:t>History Of Pharmacy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C30BC9" id="Text Box 5" o:spid="_x0000_s1030" type="#_x0000_t202" style="position:absolute;left:0;text-align:left;margin-left:419.05pt;margin-top:-17.3pt;width:385.9pt;height:48.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" fillcolor="white [3201]" strokeweight=".5pt">
                <v:textbox>
                  <w:txbxContent>
                    <w:p w14:paraId="4B912ACB" w14:textId="7379B6A9" w:rsidR="007A1CDE" w:rsidRPr="009F5575" w:rsidRDefault="007A1CDE" w:rsidP="00FD05EE">
                      <w:pPr>
                        <w:jc w:val="center"/>
                        <w:rPr>
                          <w:rFonts w:ascii="Arial" w:hAnsi="Arial" w:cs="Arial"/>
                          <w:sz w:val="40"/>
                          <w:szCs w:val="40"/>
                          <w:u w:val="single"/>
                        </w:rPr>
                      </w:pPr>
                      <w:r w:rsidRPr="009F5575">
                        <w:rPr>
                          <w:rFonts w:ascii="Arial" w:hAnsi="Arial" w:cs="Arial"/>
                          <w:sz w:val="40"/>
                          <w:szCs w:val="40"/>
                          <w:u w:val="single"/>
                        </w:rPr>
                        <w:t>History Of Pharmacy Services</w:t>
                      </w:r>
                    </w:p>
                  </w:txbxContent>
                </v:textbox>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6432" behindDoc="0" locked="0" layoutInCell="1" allowOverlap="1" wp14:anchorId="01D34F64" wp14:editId="56807844">
                <wp:simplePos x="0" y="0"/>
                <wp:positionH relativeFrom="column">
                  <wp:posOffset>7424928</wp:posOffset>
                </wp:positionH>
                <wp:positionV relativeFrom="paragraph">
                  <wp:posOffset>2176272</wp:posOffset>
                </wp:positionV>
                <wp:extent cx="0" cy="1883664"/>
                <wp:effectExtent l="63500" t="25400" r="38100" b="8890"/>
                <wp:wrapNone/>
                <wp:docPr id="96438014" name="Straight Arrow Connector 14"/>
                <wp:cNvGraphicFramePr/>
                <a:graphic xmlns:a="http://schemas.openxmlformats.org/drawingml/2006/main">
                  <a:graphicData uri="http://schemas.microsoft.com/office/word/2010/wordprocessingShape">
                    <wps:wsp>
                      <wps:cNvCnPr/>
                      <wps:spPr>
                        <a:xfrm flipV="1">
                          <a:off x="0" y="0"/>
                          <a:ext cx="0" cy="1883664"/>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03CB39" id="Straight Arrow Connector 14" o:spid="_x0000_s1026" type="#_x0000_t32" style="position:absolute;margin-left:584.65pt;margin-top:171.35pt;width:0;height:148.3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" strokecolor="white [3212]" strokeweight=".5pt">
                <v:stroke endarrow="block" joinstyle="miter"/>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0288" behindDoc="0" locked="0" layoutInCell="1" allowOverlap="1" wp14:anchorId="0CD98878" wp14:editId="05EAE081">
                <wp:simplePos x="0" y="0"/>
                <wp:positionH relativeFrom="column">
                  <wp:posOffset>3725163</wp:posOffset>
                </wp:positionH>
                <wp:positionV relativeFrom="paragraph">
                  <wp:posOffset>3042920</wp:posOffset>
                </wp:positionV>
                <wp:extent cx="1596644" cy="1017016"/>
                <wp:effectExtent l="12700" t="25400" r="16510" b="12065"/>
                <wp:wrapNone/>
                <wp:docPr id="495796589" name="Straight Arrow Connector 2"/>
                <wp:cNvGraphicFramePr/>
                <a:graphic xmlns:a="http://schemas.openxmlformats.org/drawingml/2006/main">
                  <a:graphicData uri="http://schemas.microsoft.com/office/word/2010/wordprocessingShape">
                    <wps:wsp>
                      <wps:cNvCnPr/>
                      <wps:spPr>
                        <a:xfrm flipH="1" flipV="1">
                          <a:off x="0" y="0"/>
                          <a:ext cx="1596644" cy="1017016"/>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170E1" id="Straight Arrow Connector 2" o:spid="_x0000_s1026" type="#_x0000_t32" style="position:absolute;margin-left:293.3pt;margin-top:239.6pt;width:125.7pt;height:80.1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" strokecolor="white [3212]" strokeweight=".5pt">
                <v:stroke endarrow="block" joinstyle="miter"/>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5408" behindDoc="0" locked="0" layoutInCell="1" allowOverlap="1" wp14:anchorId="3089633D" wp14:editId="414B9E0F">
                <wp:simplePos x="0" y="0"/>
                <wp:positionH relativeFrom="column">
                  <wp:posOffset>4791836</wp:posOffset>
                </wp:positionH>
                <wp:positionV relativeFrom="paragraph">
                  <wp:posOffset>4937760</wp:posOffset>
                </wp:positionV>
                <wp:extent cx="529590" cy="621411"/>
                <wp:effectExtent l="25400" t="0" r="16510" b="26670"/>
                <wp:wrapNone/>
                <wp:docPr id="694719179" name="Straight Arrow Connector 8"/>
                <wp:cNvGraphicFramePr/>
                <a:graphic xmlns:a="http://schemas.openxmlformats.org/drawingml/2006/main">
                  <a:graphicData uri="http://schemas.microsoft.com/office/word/2010/wordprocessingShape">
                    <wps:wsp>
                      <wps:cNvCnPr/>
                      <wps:spPr>
                        <a:xfrm flipH="1">
                          <a:off x="0" y="0"/>
                          <a:ext cx="529590" cy="621411"/>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57C7B5" id="Straight Arrow Connector 8" o:spid="_x0000_s1026" type="#_x0000_t32" style="position:absolute;margin-left:377.3pt;margin-top:388.8pt;width:41.7pt;height:48.9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" strokecolor="white [3212]" strokeweight=".5pt">
                <v:stroke endarrow="block" joinstyle="miter"/>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59264" behindDoc="0" locked="0" layoutInCell="1" allowOverlap="1" wp14:anchorId="0EE9623C" wp14:editId="0A09C165">
                <wp:simplePos x="0" y="0"/>
                <wp:positionH relativeFrom="column">
                  <wp:posOffset>5321300</wp:posOffset>
                </wp:positionH>
                <wp:positionV relativeFrom="paragraph">
                  <wp:posOffset>4057650</wp:posOffset>
                </wp:positionV>
                <wp:extent cx="4535424" cy="1499616"/>
                <wp:effectExtent l="0" t="0" r="11430" b="12065"/>
                <wp:wrapNone/>
                <wp:docPr id="1149003859" name="Text Box 1"/>
                <wp:cNvGraphicFramePr/>
                <a:graphic xmlns:a="http://schemas.openxmlformats.org/drawingml/2006/main">
                  <a:graphicData uri="http://schemas.microsoft.com/office/word/2010/wordprocessingShape">
                    <wps:wsp>
                      <wps:cNvSpPr txBox="1"/>
                      <wps:spPr>
                        <a:xfrm>
                          <a:off x="0" y="0"/>
                          <a:ext cx="4535424" cy="1499616"/>
                        </a:xfrm>
                        <a:prstGeom prst="rect">
                          <a:avLst/>
                        </a:prstGeom>
                        <a:solidFill>
                          <a:schemeClr val="lt1"/>
                        </a:solidFill>
                        <a:ln w="6350">
                          <a:solidFill>
                            <a:prstClr val="black"/>
                          </a:solidFill>
                        </a:ln>
                      </wps:spPr>
                      <wps:txbx>
                        <w:txbxContent>
                          <w:p w14:paraId="11CD831E" w14:textId="77777777" w:rsidR="0059684E" w:rsidRDefault="0059684E" w:rsidP="00997F1B"/>
                          <w:p w14:paraId="4C467D8C" w14:textId="1D1822ED" w:rsidR="0059684E" w:rsidRPr="009F5575" w:rsidRDefault="0059684E" w:rsidP="00997F1B">
                            <w:pPr>
                              <w:jc w:val="center"/>
                              <w:rPr>
                                <w:rFonts w:ascii="Arial" w:hAnsi="Arial" w:cs="Arial"/>
                                <w:sz w:val="40"/>
                                <w:szCs w:val="40"/>
                                <w:u w:val="single"/>
                              </w:rPr>
                            </w:pPr>
                            <w:r w:rsidRPr="009F5575">
                              <w:rPr>
                                <w:rFonts w:ascii="Arial" w:hAnsi="Arial" w:cs="Arial"/>
                                <w:sz w:val="40"/>
                                <w:szCs w:val="40"/>
                                <w:u w:val="single"/>
                              </w:rPr>
                              <w:t>Pharmacy servic</w:t>
                            </w:r>
                            <w:r w:rsidR="00997F1B">
                              <w:rPr>
                                <w:rFonts w:ascii="Arial" w:hAnsi="Arial" w:cs="Arial"/>
                                <w:sz w:val="40"/>
                                <w:szCs w:val="40"/>
                                <w:u w:val="single"/>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E9623C" id="Text Box 1" o:spid="_x0000_s1031" type="#_x0000_t202" style="position:absolute;left:0;text-align:left;margin-left:419pt;margin-top:319.5pt;width:357.1pt;height:118.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" fillcolor="white [3201]" strokeweight=".5pt">
                <v:textbox>
                  <w:txbxContent>
                    <w:p w14:paraId="11CD831E" w14:textId="77777777" w:rsidR="0059684E" w:rsidRDefault="0059684E" w:rsidP="00997F1B"/>
                    <w:p w14:paraId="4C467D8C" w14:textId="1D1822ED" w:rsidR="0059684E" w:rsidRPr="009F5575" w:rsidRDefault="0059684E" w:rsidP="00997F1B">
                      <w:pPr>
                        <w:jc w:val="center"/>
                        <w:rPr>
                          <w:rFonts w:ascii="Arial" w:hAnsi="Arial" w:cs="Arial"/>
                          <w:sz w:val="40"/>
                          <w:szCs w:val="40"/>
                          <w:u w:val="single"/>
                        </w:rPr>
                      </w:pPr>
                      <w:r w:rsidRPr="009F5575">
                        <w:rPr>
                          <w:rFonts w:ascii="Arial" w:hAnsi="Arial" w:cs="Arial"/>
                          <w:sz w:val="40"/>
                          <w:szCs w:val="40"/>
                          <w:u w:val="single"/>
                        </w:rPr>
                        <w:t>Pharmacy servic</w:t>
                      </w:r>
                      <w:r w:rsidR="00997F1B">
                        <w:rPr>
                          <w:rFonts w:ascii="Arial" w:hAnsi="Arial" w:cs="Arial"/>
                          <w:sz w:val="40"/>
                          <w:szCs w:val="40"/>
                          <w:u w:val="single"/>
                        </w:rPr>
                        <w:t>e</w:t>
                      </w:r>
                    </w:p>
                  </w:txbxContent>
                </v:textbox>
              </v:shape>
            </w:pict>
          </mc:Fallback>
        </mc:AlternateContent>
      </w:r>
      <w:r w:rsidR="00FD05E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4384" behindDoc="0" locked="0" layoutInCell="1" allowOverlap="1" wp14:anchorId="45844FC1" wp14:editId="0D53109B">
                <wp:simplePos x="0" y="0"/>
                <wp:positionH relativeFrom="column">
                  <wp:posOffset>-382270</wp:posOffset>
                </wp:positionH>
                <wp:positionV relativeFrom="paragraph">
                  <wp:posOffset>4352163</wp:posOffset>
                </wp:positionV>
                <wp:extent cx="5175885" cy="2231136"/>
                <wp:effectExtent l="0" t="0" r="18415" b="17145"/>
                <wp:wrapNone/>
                <wp:docPr id="1184836095" name="Text Box 7"/>
                <wp:cNvGraphicFramePr/>
                <a:graphic xmlns:a="http://schemas.openxmlformats.org/drawingml/2006/main">
                  <a:graphicData uri="http://schemas.microsoft.com/office/word/2010/wordprocessingShape">
                    <wps:wsp>
                      <wps:cNvSpPr txBox="1"/>
                      <wps:spPr>
                        <a:xfrm>
                          <a:off x="0" y="0"/>
                          <a:ext cx="5175885" cy="2231136"/>
                        </a:xfrm>
                        <a:prstGeom prst="rect">
                          <a:avLst/>
                        </a:prstGeom>
                        <a:solidFill>
                          <a:schemeClr val="lt1"/>
                        </a:solidFill>
                        <a:ln w="6350">
                          <a:solidFill>
                            <a:prstClr val="black"/>
                          </a:solidFill>
                        </a:ln>
                      </wps:spPr>
                      <wps:txbx>
                        <w:txbxContent>
                          <w:p w14:paraId="3102BB22" w14:textId="0060E7DA" w:rsidR="00F708F8" w:rsidRPr="00F708F8" w:rsidRDefault="00F708F8">
                            <w:pPr>
                              <w:rPr>
                                <w:rFonts w:ascii="Arial" w:hAnsi="Arial" w:cs="Arial"/>
                                <w:sz w:val="40"/>
                                <w:szCs w:val="40"/>
                                <w:u w:val="single"/>
                              </w:rPr>
                            </w:pPr>
                            <w:r w:rsidRPr="00F708F8">
                              <w:rPr>
                                <w:rFonts w:ascii="Arial" w:hAnsi="Arial" w:cs="Arial"/>
                                <w:sz w:val="40"/>
                                <w:szCs w:val="40"/>
                                <w:u w:val="single"/>
                              </w:rPr>
                              <w:t>How Pharmacy Services Work Today</w:t>
                            </w:r>
                          </w:p>
                          <w:p w14:paraId="2559B17F" w14:textId="512BF625" w:rsidR="00F708F8" w:rsidRDefault="00F708F8">
                            <w:pPr>
                              <w:rPr>
                                <w:rFonts w:ascii="Arial" w:hAnsi="Arial" w:cs="Arial"/>
                                <w:sz w:val="28"/>
                                <w:szCs w:val="28"/>
                              </w:rPr>
                            </w:pPr>
                            <w:r>
                              <w:rPr>
                                <w:rFonts w:ascii="Arial" w:hAnsi="Arial" w:cs="Arial"/>
                                <w:sz w:val="28"/>
                                <w:szCs w:val="28"/>
                              </w:rPr>
                              <w:t>1. Patient Visits Pharmacy</w:t>
                            </w:r>
                          </w:p>
                          <w:p w14:paraId="0B143B83" w14:textId="776BAF37" w:rsidR="00F708F8" w:rsidRDefault="00F708F8">
                            <w:pPr>
                              <w:rPr>
                                <w:rFonts w:ascii="Arial" w:hAnsi="Arial" w:cs="Arial"/>
                                <w:sz w:val="28"/>
                                <w:szCs w:val="28"/>
                              </w:rPr>
                            </w:pPr>
                            <w:r>
                              <w:rPr>
                                <w:rFonts w:ascii="Arial" w:hAnsi="Arial" w:cs="Arial"/>
                                <w:sz w:val="28"/>
                                <w:szCs w:val="28"/>
                              </w:rPr>
                              <w:t>2. Pharmacist Assesses Patient</w:t>
                            </w:r>
                          </w:p>
                          <w:p w14:paraId="7CCD47E1" w14:textId="0F3D559C" w:rsidR="00F708F8" w:rsidRDefault="00F708F8">
                            <w:pPr>
                              <w:rPr>
                                <w:rFonts w:ascii="Arial" w:hAnsi="Arial" w:cs="Arial"/>
                                <w:sz w:val="28"/>
                                <w:szCs w:val="28"/>
                              </w:rPr>
                            </w:pPr>
                            <w:r>
                              <w:rPr>
                                <w:rFonts w:ascii="Arial" w:hAnsi="Arial" w:cs="Arial"/>
                                <w:sz w:val="28"/>
                                <w:szCs w:val="28"/>
                              </w:rPr>
                              <w:t>3. Advice Or Medicine Provided</w:t>
                            </w:r>
                          </w:p>
                          <w:p w14:paraId="229C1B1E" w14:textId="546A4778" w:rsidR="00F708F8" w:rsidRDefault="00F708F8">
                            <w:pPr>
                              <w:rPr>
                                <w:rFonts w:ascii="Arial" w:hAnsi="Arial" w:cs="Arial"/>
                                <w:sz w:val="28"/>
                                <w:szCs w:val="28"/>
                              </w:rPr>
                            </w:pPr>
                            <w:r>
                              <w:rPr>
                                <w:rFonts w:ascii="Arial" w:hAnsi="Arial" w:cs="Arial"/>
                                <w:sz w:val="28"/>
                                <w:szCs w:val="28"/>
                              </w:rPr>
                              <w:t>4. Referral To GP Or Hospital If Mandatory</w:t>
                            </w:r>
                          </w:p>
                          <w:p w14:paraId="54EF8CB9" w14:textId="2DFF3E54" w:rsidR="00F708F8" w:rsidRPr="00F708F8" w:rsidRDefault="00F708F8">
                            <w:pPr>
                              <w:rPr>
                                <w:rFonts w:ascii="Arial" w:hAnsi="Arial" w:cs="Arial"/>
                                <w:sz w:val="28"/>
                                <w:szCs w:val="28"/>
                              </w:rPr>
                            </w:pPr>
                            <w:r>
                              <w:rPr>
                                <w:rFonts w:ascii="Arial" w:hAnsi="Arial" w:cs="Arial"/>
                                <w:sz w:val="28"/>
                                <w:szCs w:val="28"/>
                              </w:rPr>
                              <w:t>5. Ongoing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44FC1" id="Text Box 7" o:spid="_x0000_s1032" type="#_x0000_t202" style="position:absolute;left:0;text-align:left;margin-left:-30.1pt;margin-top:342.7pt;width:407.55pt;height:17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" fillcolor="white [3201]" strokeweight=".5pt">
                <v:textbox>
                  <w:txbxContent>
                    <w:p w14:paraId="3102BB22" w14:textId="0060E7DA" w:rsidR="00F708F8" w:rsidRPr="00F708F8" w:rsidRDefault="00F708F8">
                      <w:pPr>
                        <w:rPr>
                          <w:rFonts w:ascii="Arial" w:hAnsi="Arial" w:cs="Arial"/>
                          <w:sz w:val="40"/>
                          <w:szCs w:val="40"/>
                          <w:u w:val="single"/>
                        </w:rPr>
                      </w:pPr>
                      <w:r w:rsidRPr="00F708F8">
                        <w:rPr>
                          <w:rFonts w:ascii="Arial" w:hAnsi="Arial" w:cs="Arial"/>
                          <w:sz w:val="40"/>
                          <w:szCs w:val="40"/>
                          <w:u w:val="single"/>
                        </w:rPr>
                        <w:t>How Pharmacy Services Work Today</w:t>
                      </w:r>
                    </w:p>
                    <w:p w14:paraId="2559B17F" w14:textId="512BF625" w:rsidR="00F708F8" w:rsidRDefault="00F708F8">
                      <w:pPr>
                        <w:rPr>
                          <w:rFonts w:ascii="Arial" w:hAnsi="Arial" w:cs="Arial"/>
                          <w:sz w:val="28"/>
                          <w:szCs w:val="28"/>
                        </w:rPr>
                      </w:pPr>
                      <w:r>
                        <w:rPr>
                          <w:rFonts w:ascii="Arial" w:hAnsi="Arial" w:cs="Arial"/>
                          <w:sz w:val="28"/>
                          <w:szCs w:val="28"/>
                        </w:rPr>
                        <w:t>1. Patient Visits Pharmacy</w:t>
                      </w:r>
                    </w:p>
                    <w:p w14:paraId="0B143B83" w14:textId="776BAF37" w:rsidR="00F708F8" w:rsidRDefault="00F708F8">
                      <w:pPr>
                        <w:rPr>
                          <w:rFonts w:ascii="Arial" w:hAnsi="Arial" w:cs="Arial"/>
                          <w:sz w:val="28"/>
                          <w:szCs w:val="28"/>
                        </w:rPr>
                      </w:pPr>
                      <w:r>
                        <w:rPr>
                          <w:rFonts w:ascii="Arial" w:hAnsi="Arial" w:cs="Arial"/>
                          <w:sz w:val="28"/>
                          <w:szCs w:val="28"/>
                        </w:rPr>
                        <w:t>2. Pharmacist Assesses Patient</w:t>
                      </w:r>
                    </w:p>
                    <w:p w14:paraId="7CCD47E1" w14:textId="0F3D559C" w:rsidR="00F708F8" w:rsidRDefault="00F708F8">
                      <w:pPr>
                        <w:rPr>
                          <w:rFonts w:ascii="Arial" w:hAnsi="Arial" w:cs="Arial"/>
                          <w:sz w:val="28"/>
                          <w:szCs w:val="28"/>
                        </w:rPr>
                      </w:pPr>
                      <w:r>
                        <w:rPr>
                          <w:rFonts w:ascii="Arial" w:hAnsi="Arial" w:cs="Arial"/>
                          <w:sz w:val="28"/>
                          <w:szCs w:val="28"/>
                        </w:rPr>
                        <w:t>3. Advice Or Medicine Provided</w:t>
                      </w:r>
                    </w:p>
                    <w:p w14:paraId="229C1B1E" w14:textId="546A4778" w:rsidR="00F708F8" w:rsidRDefault="00F708F8">
                      <w:pPr>
                        <w:rPr>
                          <w:rFonts w:ascii="Arial" w:hAnsi="Arial" w:cs="Arial"/>
                          <w:sz w:val="28"/>
                          <w:szCs w:val="28"/>
                        </w:rPr>
                      </w:pPr>
                      <w:r>
                        <w:rPr>
                          <w:rFonts w:ascii="Arial" w:hAnsi="Arial" w:cs="Arial"/>
                          <w:sz w:val="28"/>
                          <w:szCs w:val="28"/>
                        </w:rPr>
                        <w:t>4. Referral To GP Or Hospital If Mandatory</w:t>
                      </w:r>
                    </w:p>
                    <w:p w14:paraId="54EF8CB9" w14:textId="2DFF3E54" w:rsidR="00F708F8" w:rsidRPr="00F708F8" w:rsidRDefault="00F708F8">
                      <w:pPr>
                        <w:rPr>
                          <w:rFonts w:ascii="Arial" w:hAnsi="Arial" w:cs="Arial"/>
                          <w:sz w:val="28"/>
                          <w:szCs w:val="28"/>
                        </w:rPr>
                      </w:pPr>
                      <w:r>
                        <w:rPr>
                          <w:rFonts w:ascii="Arial" w:hAnsi="Arial" w:cs="Arial"/>
                          <w:sz w:val="28"/>
                          <w:szCs w:val="28"/>
                        </w:rPr>
                        <w:t>5. Ongoing Support</w:t>
                      </w:r>
                    </w:p>
                  </w:txbxContent>
                </v:textbox>
              </v:shape>
            </w:pict>
          </mc:Fallback>
        </mc:AlternateContent>
      </w:r>
      <w:r w:rsidR="00F708F8">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mc:AlternateContent>
          <mc:Choice Requires="wps">
            <w:drawing>
              <wp:anchor distT="0" distB="0" distL="114300" distR="114300" simplePos="0" relativeHeight="251661312" behindDoc="0" locked="0" layoutInCell="1" allowOverlap="1" wp14:anchorId="12E84060" wp14:editId="3223766E">
                <wp:simplePos x="0" y="0"/>
                <wp:positionH relativeFrom="column">
                  <wp:posOffset>-493395</wp:posOffset>
                </wp:positionH>
                <wp:positionV relativeFrom="paragraph">
                  <wp:posOffset>-219075</wp:posOffset>
                </wp:positionV>
                <wp:extent cx="4224655" cy="3437890"/>
                <wp:effectExtent l="0" t="0" r="17145" b="16510"/>
                <wp:wrapNone/>
                <wp:docPr id="1628547921" name="Text Box 3"/>
                <wp:cNvGraphicFramePr/>
                <a:graphic xmlns:a="http://schemas.openxmlformats.org/drawingml/2006/main">
                  <a:graphicData uri="http://schemas.microsoft.com/office/word/2010/wordprocessingShape">
                    <wps:wsp>
                      <wps:cNvSpPr txBox="1"/>
                      <wps:spPr>
                        <a:xfrm>
                          <a:off x="0" y="0"/>
                          <a:ext cx="4224655" cy="3437890"/>
                        </a:xfrm>
                        <a:prstGeom prst="rect">
                          <a:avLst/>
                        </a:prstGeom>
                        <a:solidFill>
                          <a:schemeClr val="lt1"/>
                        </a:solidFill>
                        <a:ln w="6350">
                          <a:solidFill>
                            <a:prstClr val="black"/>
                          </a:solidFill>
                        </a:ln>
                      </wps:spPr>
                      <wps:txbx>
                        <w:txbxContent>
                          <w:p w14:paraId="130BA895" w14:textId="756D222A" w:rsidR="0059684E" w:rsidRPr="007A1CDE" w:rsidRDefault="0059684E">
                            <w:pPr>
                              <w:rPr>
                                <w:rFonts w:ascii="Arial" w:hAnsi="Arial" w:cs="Arial"/>
                                <w:sz w:val="40"/>
                                <w:szCs w:val="40"/>
                              </w:rPr>
                            </w:pPr>
                            <w:r w:rsidRPr="007A1CDE">
                              <w:rPr>
                                <w:rFonts w:ascii="Arial" w:hAnsi="Arial" w:cs="Arial"/>
                                <w:sz w:val="40"/>
                                <w:szCs w:val="40"/>
                                <w:u w:val="single"/>
                              </w:rPr>
                              <w:t>What</w:t>
                            </w:r>
                            <w:r>
                              <w:rPr>
                                <w:rFonts w:ascii="Arial" w:hAnsi="Arial" w:cs="Arial"/>
                              </w:rPr>
                              <w:t xml:space="preserve"> </w:t>
                            </w:r>
                            <w:r w:rsidRPr="007A1CDE">
                              <w:rPr>
                                <w:rFonts w:ascii="Arial" w:hAnsi="Arial" w:cs="Arial"/>
                                <w:sz w:val="40"/>
                                <w:szCs w:val="40"/>
                                <w:u w:val="single"/>
                              </w:rPr>
                              <w:t>are</w:t>
                            </w:r>
                            <w:r>
                              <w:rPr>
                                <w:rFonts w:ascii="Arial" w:hAnsi="Arial" w:cs="Arial"/>
                              </w:rPr>
                              <w:t xml:space="preserve"> </w:t>
                            </w:r>
                            <w:r w:rsidRPr="007A1CDE">
                              <w:rPr>
                                <w:rFonts w:ascii="Arial" w:hAnsi="Arial" w:cs="Arial"/>
                                <w:sz w:val="40"/>
                                <w:szCs w:val="40"/>
                                <w:u w:val="single"/>
                              </w:rPr>
                              <w:t>pharmacy</w:t>
                            </w:r>
                            <w:r>
                              <w:rPr>
                                <w:rFonts w:ascii="Arial" w:hAnsi="Arial" w:cs="Arial"/>
                              </w:rPr>
                              <w:t xml:space="preserve"> </w:t>
                            </w:r>
                            <w:r w:rsidR="007A1CDE" w:rsidRPr="007A1CDE">
                              <w:rPr>
                                <w:rFonts w:ascii="Arial" w:hAnsi="Arial" w:cs="Arial"/>
                                <w:sz w:val="40"/>
                                <w:szCs w:val="40"/>
                                <w:u w:val="single"/>
                              </w:rPr>
                              <w:t>services</w:t>
                            </w:r>
                            <w:r w:rsidR="007A1CDE">
                              <w:rPr>
                                <w:rFonts w:ascii="Arial" w:hAnsi="Arial" w:cs="Arial"/>
                                <w:sz w:val="40"/>
                                <w:szCs w:val="40"/>
                              </w:rPr>
                              <w:t>?</w:t>
                            </w:r>
                          </w:p>
                          <w:p w14:paraId="49DCC457" w14:textId="70EC27E1" w:rsidR="0059684E" w:rsidRDefault="0059684E">
                            <w:pPr>
                              <w:rPr>
                                <w:rFonts w:ascii="Arial" w:hAnsi="Arial" w:cs="Arial"/>
                                <w:sz w:val="28"/>
                                <w:szCs w:val="28"/>
                              </w:rPr>
                            </w:pPr>
                            <w:r w:rsidRPr="0059684E">
                              <w:rPr>
                                <w:rFonts w:ascii="Arial" w:hAnsi="Arial" w:cs="Arial"/>
                                <w:sz w:val="28"/>
                                <w:szCs w:val="28"/>
                              </w:rPr>
                              <w:t>Pharmacy services are health care services provided by qualified pharmacists and pharmacy technicians. They offer safe use of medicines and advice on a range of health conditions.</w:t>
                            </w:r>
                          </w:p>
                          <w:p w14:paraId="66D8E78F" w14:textId="2CCE7E5E" w:rsidR="007A1CDE" w:rsidRDefault="007A1CDE">
                            <w:pPr>
                              <w:rPr>
                                <w:rFonts w:ascii="Arial" w:hAnsi="Arial" w:cs="Arial"/>
                                <w:sz w:val="28"/>
                                <w:szCs w:val="28"/>
                              </w:rPr>
                            </w:pPr>
                            <w:r w:rsidRPr="007A1CDE">
                              <w:rPr>
                                <w:rFonts w:ascii="Arial" w:hAnsi="Arial" w:cs="Arial"/>
                                <w:sz w:val="28"/>
                                <w:szCs w:val="28"/>
                                <w:u w:val="single"/>
                              </w:rPr>
                              <w:t>Main</w:t>
                            </w:r>
                            <w:r>
                              <w:rPr>
                                <w:rFonts w:ascii="Arial" w:hAnsi="Arial" w:cs="Arial"/>
                                <w:sz w:val="28"/>
                                <w:szCs w:val="28"/>
                                <w:u w:val="single"/>
                              </w:rPr>
                              <w:t xml:space="preserve"> </w:t>
                            </w:r>
                            <w:r w:rsidRPr="007A1CDE">
                              <w:rPr>
                                <w:rFonts w:ascii="Arial" w:hAnsi="Arial" w:cs="Arial"/>
                                <w:sz w:val="28"/>
                                <w:szCs w:val="28"/>
                                <w:u w:val="single"/>
                              </w:rPr>
                              <w:t>Services</w:t>
                            </w:r>
                          </w:p>
                          <w:p w14:paraId="183FB62F" w14:textId="68AEA133"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D</w:t>
                            </w:r>
                            <w:r w:rsidRPr="007A1CDE">
                              <w:rPr>
                                <w:rFonts w:ascii="Arial" w:eastAsia="Times New Roman" w:hAnsi="Arial" w:cs="Arial"/>
                                <w:lang w:eastAsia="en-GB"/>
                              </w:rPr>
                              <w:t>ispensing</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prescriptions</w:t>
                            </w:r>
                          </w:p>
                          <w:p w14:paraId="5F3CDCD9" w14:textId="43FC95C2"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Vaccinations</w:t>
                            </w:r>
                          </w:p>
                          <w:p w14:paraId="3CF15E61" w14:textId="05FE29CB"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Blood</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pressure</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checks</w:t>
                            </w:r>
                          </w:p>
                          <w:p w14:paraId="12BE7826" w14:textId="0D74EE7E"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s</w:t>
                            </w:r>
                            <w:r w:rsidRPr="007A1CDE">
                              <w:rPr>
                                <w:rFonts w:ascii="Arial" w:eastAsia="Times New Roman" w:hAnsi="Arial" w:cs="Arial"/>
                                <w:lang w:eastAsia="en-GB"/>
                              </w:rPr>
                              <w:t>moking</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cessation</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support</w:t>
                            </w:r>
                          </w:p>
                          <w:p w14:paraId="3013F32B" w14:textId="09EA83BD"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Treatment</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for</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minor</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illnesses</w:t>
                            </w:r>
                          </w:p>
                          <w:p w14:paraId="0864764A" w14:textId="442BF207"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E</w:t>
                            </w:r>
                            <w:r w:rsidRPr="007A1CDE">
                              <w:rPr>
                                <w:rFonts w:ascii="Arial" w:eastAsia="Times New Roman" w:hAnsi="Arial" w:cs="Arial"/>
                                <w:lang w:eastAsia="en-GB"/>
                              </w:rPr>
                              <w:t>mergency</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contraception</w:t>
                            </w:r>
                          </w:p>
                          <w:p w14:paraId="457B88D1" w14:textId="4D7E24F8" w:rsidR="0059684E" w:rsidRPr="0059684E" w:rsidRDefault="007A1CDE" w:rsidP="007A1CDE">
                            <w:pPr>
                              <w:rPr>
                                <w:rFonts w:ascii="Arial" w:hAnsi="Arial" w:cs="Arial"/>
                                <w:sz w:val="28"/>
                                <w:szCs w:val="28"/>
                              </w:rPr>
                            </w:pPr>
                            <w:r w:rsidRPr="007A1CDE">
                              <w:rPr>
                                <w:rFonts w:ascii="Arial" w:eastAsia="Times New Roman" w:hAnsi="Arial" w:cs="Arial"/>
                                <w:lang w:eastAsia="en-GB"/>
                              </w:rPr>
                              <w:t>Medication</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reviews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E84060" id="Text Box 3" o:spid="_x0000_s1033" type="#_x0000_t202" style="position:absolute;left:0;text-align:left;margin-left:-38.85pt;margin-top:-17.25pt;width:332.65pt;height:270.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" fillcolor="white [3201]" strokeweight=".5pt">
                <v:textbox>
                  <w:txbxContent>
                    <w:p w14:paraId="130BA895" w14:textId="756D222A" w:rsidR="0059684E" w:rsidRPr="007A1CDE" w:rsidRDefault="0059684E">
                      <w:pPr>
                        <w:rPr>
                          <w:rFonts w:ascii="Arial" w:hAnsi="Arial" w:cs="Arial"/>
                          <w:sz w:val="40"/>
                          <w:szCs w:val="40"/>
                        </w:rPr>
                      </w:pPr>
                      <w:r w:rsidRPr="007A1CDE">
                        <w:rPr>
                          <w:rFonts w:ascii="Arial" w:hAnsi="Arial" w:cs="Arial"/>
                          <w:sz w:val="40"/>
                          <w:szCs w:val="40"/>
                          <w:u w:val="single"/>
                        </w:rPr>
                        <w:t>What</w:t>
                      </w:r>
                      <w:r>
                        <w:rPr>
                          <w:rFonts w:ascii="Arial" w:hAnsi="Arial" w:cs="Arial"/>
                        </w:rPr>
                        <w:t xml:space="preserve"> </w:t>
                      </w:r>
                      <w:r w:rsidRPr="007A1CDE">
                        <w:rPr>
                          <w:rFonts w:ascii="Arial" w:hAnsi="Arial" w:cs="Arial"/>
                          <w:sz w:val="40"/>
                          <w:szCs w:val="40"/>
                          <w:u w:val="single"/>
                        </w:rPr>
                        <w:t>are</w:t>
                      </w:r>
                      <w:r>
                        <w:rPr>
                          <w:rFonts w:ascii="Arial" w:hAnsi="Arial" w:cs="Arial"/>
                        </w:rPr>
                        <w:t xml:space="preserve"> </w:t>
                      </w:r>
                      <w:r w:rsidRPr="007A1CDE">
                        <w:rPr>
                          <w:rFonts w:ascii="Arial" w:hAnsi="Arial" w:cs="Arial"/>
                          <w:sz w:val="40"/>
                          <w:szCs w:val="40"/>
                          <w:u w:val="single"/>
                        </w:rPr>
                        <w:t>pharmacy</w:t>
                      </w:r>
                      <w:r>
                        <w:rPr>
                          <w:rFonts w:ascii="Arial" w:hAnsi="Arial" w:cs="Arial"/>
                        </w:rPr>
                        <w:t xml:space="preserve"> </w:t>
                      </w:r>
                      <w:r w:rsidR="007A1CDE" w:rsidRPr="007A1CDE">
                        <w:rPr>
                          <w:rFonts w:ascii="Arial" w:hAnsi="Arial" w:cs="Arial"/>
                          <w:sz w:val="40"/>
                          <w:szCs w:val="40"/>
                          <w:u w:val="single"/>
                        </w:rPr>
                        <w:t>services</w:t>
                      </w:r>
                      <w:r w:rsidR="007A1CDE">
                        <w:rPr>
                          <w:rFonts w:ascii="Arial" w:hAnsi="Arial" w:cs="Arial"/>
                          <w:sz w:val="40"/>
                          <w:szCs w:val="40"/>
                        </w:rPr>
                        <w:t>?</w:t>
                      </w:r>
                    </w:p>
                    <w:p w14:paraId="49DCC457" w14:textId="70EC27E1" w:rsidR="0059684E" w:rsidRDefault="0059684E">
                      <w:pPr>
                        <w:rPr>
                          <w:rFonts w:ascii="Arial" w:hAnsi="Arial" w:cs="Arial"/>
                          <w:sz w:val="28"/>
                          <w:szCs w:val="28"/>
                        </w:rPr>
                      </w:pPr>
                      <w:r w:rsidRPr="0059684E">
                        <w:rPr>
                          <w:rFonts w:ascii="Arial" w:hAnsi="Arial" w:cs="Arial"/>
                          <w:sz w:val="28"/>
                          <w:szCs w:val="28"/>
                        </w:rPr>
                        <w:t>Pharmacy services are health care services provided by qualified pharmacists and pharmacy technicians. They offer safe use of medicines and advice on a range of health conditions.</w:t>
                      </w:r>
                    </w:p>
                    <w:p w14:paraId="66D8E78F" w14:textId="2CCE7E5E" w:rsidR="007A1CDE" w:rsidRDefault="007A1CDE">
                      <w:pPr>
                        <w:rPr>
                          <w:rFonts w:ascii="Arial" w:hAnsi="Arial" w:cs="Arial"/>
                          <w:sz w:val="28"/>
                          <w:szCs w:val="28"/>
                        </w:rPr>
                      </w:pPr>
                      <w:r w:rsidRPr="007A1CDE">
                        <w:rPr>
                          <w:rFonts w:ascii="Arial" w:hAnsi="Arial" w:cs="Arial"/>
                          <w:sz w:val="28"/>
                          <w:szCs w:val="28"/>
                          <w:u w:val="single"/>
                        </w:rPr>
                        <w:t>Main</w:t>
                      </w:r>
                      <w:r>
                        <w:rPr>
                          <w:rFonts w:ascii="Arial" w:hAnsi="Arial" w:cs="Arial"/>
                          <w:sz w:val="28"/>
                          <w:szCs w:val="28"/>
                          <w:u w:val="single"/>
                        </w:rPr>
                        <w:t xml:space="preserve"> </w:t>
                      </w:r>
                      <w:r w:rsidRPr="007A1CDE">
                        <w:rPr>
                          <w:rFonts w:ascii="Arial" w:hAnsi="Arial" w:cs="Arial"/>
                          <w:sz w:val="28"/>
                          <w:szCs w:val="28"/>
                          <w:u w:val="single"/>
                        </w:rPr>
                        <w:t>Services</w:t>
                      </w:r>
                    </w:p>
                    <w:p w14:paraId="183FB62F" w14:textId="68AEA133"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D</w:t>
                      </w:r>
                      <w:r w:rsidRPr="007A1CDE">
                        <w:rPr>
                          <w:rFonts w:ascii="Arial" w:eastAsia="Times New Roman" w:hAnsi="Arial" w:cs="Arial"/>
                          <w:lang w:eastAsia="en-GB"/>
                        </w:rPr>
                        <w:t>ispensing</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prescriptions</w:t>
                      </w:r>
                    </w:p>
                    <w:p w14:paraId="5F3CDCD9" w14:textId="43FC95C2"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Vaccinations</w:t>
                      </w:r>
                    </w:p>
                    <w:p w14:paraId="3CF15E61" w14:textId="05FE29CB"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Blood</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pressure</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checks</w:t>
                      </w:r>
                    </w:p>
                    <w:p w14:paraId="12BE7826" w14:textId="0D74EE7E"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s</w:t>
                      </w:r>
                      <w:r w:rsidRPr="007A1CDE">
                        <w:rPr>
                          <w:rFonts w:ascii="Arial" w:eastAsia="Times New Roman" w:hAnsi="Arial" w:cs="Arial"/>
                          <w:lang w:eastAsia="en-GB"/>
                        </w:rPr>
                        <w:t>moking</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cessation</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support</w:t>
                      </w:r>
                    </w:p>
                    <w:p w14:paraId="3013F32B" w14:textId="09EA83BD"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Treatment</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for</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minor</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illnesses</w:t>
                      </w:r>
                    </w:p>
                    <w:p w14:paraId="0864764A" w14:textId="442BF207" w:rsidR="007A1CDE" w:rsidRPr="007A1CDE" w:rsidRDefault="007A1CDE" w:rsidP="007A1CDE">
                      <w:pPr>
                        <w:spacing w:after="0" w:line="240" w:lineRule="auto"/>
                        <w:rPr>
                          <w:rFonts w:ascii="Times New Roman" w:eastAsia="Times New Roman" w:hAnsi="Times New Roman" w:cs="Times New Roman"/>
                          <w:lang w:eastAsia="en-GB"/>
                        </w:rPr>
                      </w:pPr>
                      <w:r w:rsidRPr="007A1CDE">
                        <w:rPr>
                          <w:rFonts w:ascii="Arial" w:eastAsia="Times New Roman" w:hAnsi="Arial" w:cs="Arial"/>
                          <w:lang w:eastAsia="en-GB"/>
                        </w:rPr>
                        <w:t>E</w:t>
                      </w:r>
                      <w:r w:rsidRPr="007A1CDE">
                        <w:rPr>
                          <w:rFonts w:ascii="Arial" w:eastAsia="Times New Roman" w:hAnsi="Arial" w:cs="Arial"/>
                          <w:lang w:eastAsia="en-GB"/>
                        </w:rPr>
                        <w:t>mergency</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contraception</w:t>
                      </w:r>
                    </w:p>
                    <w:p w14:paraId="457B88D1" w14:textId="4D7E24F8" w:rsidR="0059684E" w:rsidRPr="0059684E" w:rsidRDefault="007A1CDE" w:rsidP="007A1CDE">
                      <w:pPr>
                        <w:rPr>
                          <w:rFonts w:ascii="Arial" w:hAnsi="Arial" w:cs="Arial"/>
                          <w:sz w:val="28"/>
                          <w:szCs w:val="28"/>
                        </w:rPr>
                      </w:pPr>
                      <w:r w:rsidRPr="007A1CDE">
                        <w:rPr>
                          <w:rFonts w:ascii="Arial" w:eastAsia="Times New Roman" w:hAnsi="Arial" w:cs="Arial"/>
                          <w:lang w:eastAsia="en-GB"/>
                        </w:rPr>
                        <w:t>Medication</w:t>
                      </w:r>
                      <w:r w:rsidRPr="007A1CDE">
                        <w:rPr>
                          <w:rFonts w:ascii="Times New Roman" w:eastAsia="Times New Roman" w:hAnsi="Times New Roman" w:cs="Times New Roman"/>
                          <w:lang w:eastAsia="en-GB"/>
                        </w:rPr>
                        <w:t xml:space="preserve"> </w:t>
                      </w:r>
                      <w:r w:rsidRPr="007A1CDE">
                        <w:rPr>
                          <w:rFonts w:ascii="Arial" w:eastAsia="Times New Roman" w:hAnsi="Arial" w:cs="Arial"/>
                          <w:lang w:eastAsia="en-GB"/>
                        </w:rPr>
                        <w:t>reviews</w:t>
                      </w:r>
                    </w:p>
                  </w:txbxContent>
                </v:textbox>
              </v:shape>
            </w:pict>
          </mc:Fallback>
        </mc:AlternateContent>
      </w:r>
      <w:r w:rsidR="007A1CDE">
        <w:rPr>
          <w:rFonts w:ascii="Arial" w:hAnsi="Arial" w:cs="Arial"/>
          <w:noProof/>
          <w:color w:val="1B79AD" w:themeColor="accent1"/>
          <w:sz w:val="22"/>
          <w:szCs w:val="22"/>
          <w14:textOutline w14:w="0" w14:cap="rnd" w14:cmpd="sng" w14:algn="ctr">
            <w14:noFill/>
            <w14:prstDash w14:val="solid"/>
            <w14:bevel/>
          </w14:textOutline>
          <w14:props3d w14:extrusionH="0" w14:contourW="0" w14:prstMaterial="none"/>
        </w:rPr>
        <w:drawing>
          <wp:inline distT="0" distB="0" distL="0" distR="0" wp14:anchorId="1548F6FF" wp14:editId="6288E8D6">
            <wp:extent cx="4937760" cy="3693668"/>
            <wp:effectExtent l="0" t="0" r="40640" b="0"/>
            <wp:docPr id="75499633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F24D98B" w14:textId="1DE48426" w:rsidR="0010374B" w:rsidRDefault="009F5575" w:rsidP="009F5575">
      <w:pPr>
        <w:pStyle w:val="Heading1"/>
        <w:jc w:val="left"/>
        <w:rPr>
          <w:color w:val="000000" w:themeColor="text1"/>
          <w:sz w:val="40"/>
          <w:szCs w:val="40"/>
          <w:lang w:val="de-DE"/>
        </w:rPr>
      </w:pPr>
      <w:r>
        <w:rPr>
          <w:noProof/>
          <w:color w:val="000000" w:themeColor="text1"/>
          <w:sz w:val="40"/>
          <w:szCs w:val="40"/>
          <w:lang w:val="de-DE"/>
          <w14:textOutline w14:w="0" w14:cap="rnd" w14:cmpd="sng" w14:algn="ctr">
            <w14:noFill/>
            <w14:prstDash w14:val="solid"/>
            <w14:bevel/>
          </w14:textOutline>
          <w14:props3d w14:extrusionH="0" w14:contourW="0" w14:prstMaterial="none"/>
        </w:rPr>
        <w:lastRenderedPageBreak/>
        <mc:AlternateContent>
          <mc:Choice Requires="wps">
            <w:drawing>
              <wp:anchor distT="0" distB="0" distL="114300" distR="114300" simplePos="0" relativeHeight="251674624" behindDoc="0" locked="0" layoutInCell="1" allowOverlap="1" wp14:anchorId="6E2EFAEA" wp14:editId="5818BE89">
                <wp:simplePos x="0" y="0"/>
                <wp:positionH relativeFrom="column">
                  <wp:posOffset>-420370</wp:posOffset>
                </wp:positionH>
                <wp:positionV relativeFrom="paragraph">
                  <wp:posOffset>-146050</wp:posOffset>
                </wp:positionV>
                <wp:extent cx="6510528" cy="2194560"/>
                <wp:effectExtent l="0" t="0" r="17780" b="15240"/>
                <wp:wrapNone/>
                <wp:docPr id="1024644241" name="Text Box 22"/>
                <wp:cNvGraphicFramePr/>
                <a:graphic xmlns:a="http://schemas.openxmlformats.org/drawingml/2006/main">
                  <a:graphicData uri="http://schemas.microsoft.com/office/word/2010/wordprocessingShape">
                    <wps:wsp>
                      <wps:cNvSpPr txBox="1"/>
                      <wps:spPr>
                        <a:xfrm>
                          <a:off x="0" y="0"/>
                          <a:ext cx="6510528" cy="2194560"/>
                        </a:xfrm>
                        <a:prstGeom prst="rect">
                          <a:avLst/>
                        </a:prstGeom>
                        <a:solidFill>
                          <a:schemeClr val="lt1"/>
                        </a:solidFill>
                        <a:ln w="6350">
                          <a:solidFill>
                            <a:prstClr val="black"/>
                          </a:solidFill>
                        </a:ln>
                      </wps:spPr>
                      <wps:txbx>
                        <w:txbxContent>
                          <w:p w14:paraId="35D25D12" w14:textId="36288B3B" w:rsidR="009F5575" w:rsidRDefault="009F5575">
                            <w:pPr>
                              <w:rPr>
                                <w:rFonts w:ascii="Arial" w:hAnsi="Arial" w:cs="Arial"/>
                                <w:sz w:val="40"/>
                                <w:szCs w:val="40"/>
                              </w:rPr>
                            </w:pPr>
                            <w:r w:rsidRPr="00EB5A02">
                              <w:rPr>
                                <w:rFonts w:ascii="Arial" w:hAnsi="Arial" w:cs="Arial"/>
                                <w:sz w:val="40"/>
                                <w:szCs w:val="40"/>
                              </w:rPr>
                              <w:t>References</w:t>
                            </w:r>
                            <w:r w:rsidR="00EB5A02">
                              <w:rPr>
                                <w:rFonts w:ascii="Arial" w:hAnsi="Arial" w:cs="Arial"/>
                                <w:sz w:val="40"/>
                                <w:szCs w:val="40"/>
                              </w:rPr>
                              <w:t>-</w:t>
                            </w:r>
                          </w:p>
                          <w:p w14:paraId="63BF17BA" w14:textId="2622837E" w:rsidR="00EB5A02" w:rsidRDefault="00EB5A02">
                            <w:pPr>
                              <w:rPr>
                                <w:rFonts w:ascii="Arial" w:hAnsi="Arial" w:cs="Arial"/>
                                <w:sz w:val="40"/>
                                <w:szCs w:val="40"/>
                              </w:rPr>
                            </w:pPr>
                            <w:hyperlink r:id="rId16" w:history="1">
                              <w:r w:rsidRPr="006A64FD">
                                <w:rPr>
                                  <w:rStyle w:val="Hyperlink"/>
                                  <w:rFonts w:ascii="Arial" w:hAnsi="Arial" w:cs="Arial"/>
                                  <w:sz w:val="40"/>
                                  <w:szCs w:val="40"/>
                                </w:rPr>
                                <w:t>https://www.england.nhs.uk/</w:t>
                              </w:r>
                            </w:hyperlink>
                          </w:p>
                          <w:p w14:paraId="6562EBB5" w14:textId="7ED7F8DF" w:rsidR="00EB5A02" w:rsidRDefault="00EB5A02">
                            <w:pPr>
                              <w:rPr>
                                <w:rFonts w:ascii="Arial" w:hAnsi="Arial" w:cs="Arial"/>
                                <w:sz w:val="40"/>
                                <w:szCs w:val="40"/>
                              </w:rPr>
                            </w:pPr>
                            <w:hyperlink r:id="rId17" w:history="1">
                              <w:r w:rsidRPr="006A64FD">
                                <w:rPr>
                                  <w:rStyle w:val="Hyperlink"/>
                                  <w:rFonts w:ascii="Arial" w:hAnsi="Arial" w:cs="Arial"/>
                                  <w:sz w:val="40"/>
                                  <w:szCs w:val="40"/>
                                </w:rPr>
                                <w:t>https://www.nhs.uk/nhs-services/pharmacies/</w:t>
                              </w:r>
                            </w:hyperlink>
                          </w:p>
                          <w:p w14:paraId="73F8F5EB" w14:textId="44EDC037" w:rsidR="00EB5A02" w:rsidRDefault="00EB5A02">
                            <w:pPr>
                              <w:rPr>
                                <w:rFonts w:ascii="Arial" w:hAnsi="Arial" w:cs="Arial"/>
                                <w:sz w:val="40"/>
                                <w:szCs w:val="40"/>
                              </w:rPr>
                            </w:pPr>
                            <w:hyperlink r:id="rId18" w:history="1">
                              <w:r w:rsidRPr="006A64FD">
                                <w:rPr>
                                  <w:rStyle w:val="Hyperlink"/>
                                  <w:rFonts w:ascii="Arial" w:hAnsi="Arial" w:cs="Arial"/>
                                  <w:sz w:val="40"/>
                                  <w:szCs w:val="40"/>
                                </w:rPr>
                                <w:t>https://www.pharmacyregulation.or</w:t>
                              </w:r>
                              <w:r w:rsidRPr="006A64FD">
                                <w:rPr>
                                  <w:rStyle w:val="Hyperlink"/>
                                  <w:rFonts w:ascii="Arial" w:hAnsi="Arial" w:cs="Arial"/>
                                  <w:sz w:val="40"/>
                                  <w:szCs w:val="40"/>
                                </w:rPr>
                                <w:t>g</w:t>
                              </w:r>
                              <w:r w:rsidRPr="006A64FD">
                                <w:rPr>
                                  <w:rStyle w:val="Hyperlink"/>
                                  <w:rFonts w:ascii="Arial" w:hAnsi="Arial" w:cs="Arial"/>
                                  <w:sz w:val="40"/>
                                  <w:szCs w:val="40"/>
                                </w:rPr>
                                <w:t>/</w:t>
                              </w:r>
                            </w:hyperlink>
                          </w:p>
                          <w:p w14:paraId="18E4DD20" w14:textId="77777777" w:rsidR="00EB5A02" w:rsidRDefault="00EB5A02">
                            <w:pPr>
                              <w:rPr>
                                <w:rFonts w:ascii="Arial" w:hAnsi="Arial" w:cs="Arial"/>
                                <w:sz w:val="40"/>
                                <w:szCs w:val="40"/>
                              </w:rPr>
                            </w:pPr>
                          </w:p>
                          <w:p w14:paraId="77DCA18D" w14:textId="77777777" w:rsidR="00EB5A02" w:rsidRPr="00EB5A02" w:rsidRDefault="00EB5A02">
                            <w:pPr>
                              <w:rPr>
                                <w:rFonts w:ascii="Arial" w:hAnsi="Arial" w:cs="Arial"/>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2EFAEA" id="Text Box 22" o:spid="_x0000_s1034" type="#_x0000_t202" style="position:absolute;margin-left:-33.1pt;margin-top:-11.5pt;width:512.65pt;height:172.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" fillcolor="white [3201]" strokeweight=".5pt">
                <v:textbox>
                  <w:txbxContent>
                    <w:p w14:paraId="35D25D12" w14:textId="36288B3B" w:rsidR="009F5575" w:rsidRDefault="009F5575">
                      <w:pPr>
                        <w:rPr>
                          <w:rFonts w:ascii="Arial" w:hAnsi="Arial" w:cs="Arial"/>
                          <w:sz w:val="40"/>
                          <w:szCs w:val="40"/>
                        </w:rPr>
                      </w:pPr>
                      <w:r w:rsidRPr="00EB5A02">
                        <w:rPr>
                          <w:rFonts w:ascii="Arial" w:hAnsi="Arial" w:cs="Arial"/>
                          <w:sz w:val="40"/>
                          <w:szCs w:val="40"/>
                        </w:rPr>
                        <w:t>References</w:t>
                      </w:r>
                      <w:r w:rsidR="00EB5A02">
                        <w:rPr>
                          <w:rFonts w:ascii="Arial" w:hAnsi="Arial" w:cs="Arial"/>
                          <w:sz w:val="40"/>
                          <w:szCs w:val="40"/>
                        </w:rPr>
                        <w:t>-</w:t>
                      </w:r>
                    </w:p>
                    <w:p w14:paraId="63BF17BA" w14:textId="2622837E" w:rsidR="00EB5A02" w:rsidRDefault="00EB5A02">
                      <w:pPr>
                        <w:rPr>
                          <w:rFonts w:ascii="Arial" w:hAnsi="Arial" w:cs="Arial"/>
                          <w:sz w:val="40"/>
                          <w:szCs w:val="40"/>
                        </w:rPr>
                      </w:pPr>
                      <w:hyperlink r:id="rId19" w:history="1">
                        <w:r w:rsidRPr="006A64FD">
                          <w:rPr>
                            <w:rStyle w:val="Hyperlink"/>
                            <w:rFonts w:ascii="Arial" w:hAnsi="Arial" w:cs="Arial"/>
                            <w:sz w:val="40"/>
                            <w:szCs w:val="40"/>
                          </w:rPr>
                          <w:t>https://www.england.nhs.uk/</w:t>
                        </w:r>
                      </w:hyperlink>
                    </w:p>
                    <w:p w14:paraId="6562EBB5" w14:textId="7ED7F8DF" w:rsidR="00EB5A02" w:rsidRDefault="00EB5A02">
                      <w:pPr>
                        <w:rPr>
                          <w:rFonts w:ascii="Arial" w:hAnsi="Arial" w:cs="Arial"/>
                          <w:sz w:val="40"/>
                          <w:szCs w:val="40"/>
                        </w:rPr>
                      </w:pPr>
                      <w:hyperlink r:id="rId20" w:history="1">
                        <w:r w:rsidRPr="006A64FD">
                          <w:rPr>
                            <w:rStyle w:val="Hyperlink"/>
                            <w:rFonts w:ascii="Arial" w:hAnsi="Arial" w:cs="Arial"/>
                            <w:sz w:val="40"/>
                            <w:szCs w:val="40"/>
                          </w:rPr>
                          <w:t>https://www.nhs.uk/nhs-services/pharmacies/</w:t>
                        </w:r>
                      </w:hyperlink>
                    </w:p>
                    <w:p w14:paraId="73F8F5EB" w14:textId="44EDC037" w:rsidR="00EB5A02" w:rsidRDefault="00EB5A02">
                      <w:pPr>
                        <w:rPr>
                          <w:rFonts w:ascii="Arial" w:hAnsi="Arial" w:cs="Arial"/>
                          <w:sz w:val="40"/>
                          <w:szCs w:val="40"/>
                        </w:rPr>
                      </w:pPr>
                      <w:hyperlink r:id="rId21" w:history="1">
                        <w:r w:rsidRPr="006A64FD">
                          <w:rPr>
                            <w:rStyle w:val="Hyperlink"/>
                            <w:rFonts w:ascii="Arial" w:hAnsi="Arial" w:cs="Arial"/>
                            <w:sz w:val="40"/>
                            <w:szCs w:val="40"/>
                          </w:rPr>
                          <w:t>https://www.pharmacyregulation.or</w:t>
                        </w:r>
                        <w:r w:rsidRPr="006A64FD">
                          <w:rPr>
                            <w:rStyle w:val="Hyperlink"/>
                            <w:rFonts w:ascii="Arial" w:hAnsi="Arial" w:cs="Arial"/>
                            <w:sz w:val="40"/>
                            <w:szCs w:val="40"/>
                          </w:rPr>
                          <w:t>g</w:t>
                        </w:r>
                        <w:r w:rsidRPr="006A64FD">
                          <w:rPr>
                            <w:rStyle w:val="Hyperlink"/>
                            <w:rFonts w:ascii="Arial" w:hAnsi="Arial" w:cs="Arial"/>
                            <w:sz w:val="40"/>
                            <w:szCs w:val="40"/>
                          </w:rPr>
                          <w:t>/</w:t>
                        </w:r>
                      </w:hyperlink>
                    </w:p>
                    <w:p w14:paraId="18E4DD20" w14:textId="77777777" w:rsidR="00EB5A02" w:rsidRDefault="00EB5A02">
                      <w:pPr>
                        <w:rPr>
                          <w:rFonts w:ascii="Arial" w:hAnsi="Arial" w:cs="Arial"/>
                          <w:sz w:val="40"/>
                          <w:szCs w:val="40"/>
                        </w:rPr>
                      </w:pPr>
                    </w:p>
                    <w:p w14:paraId="77DCA18D" w14:textId="77777777" w:rsidR="00EB5A02" w:rsidRPr="00EB5A02" w:rsidRDefault="00EB5A02">
                      <w:pPr>
                        <w:rPr>
                          <w:rFonts w:ascii="Arial" w:hAnsi="Arial" w:cs="Arial"/>
                          <w:sz w:val="40"/>
                          <w:szCs w:val="40"/>
                        </w:rPr>
                      </w:pPr>
                    </w:p>
                  </w:txbxContent>
                </v:textbox>
              </v:shape>
            </w:pict>
          </mc:Fallback>
        </mc:AlternateContent>
      </w:r>
      <w:r>
        <w:rPr>
          <w:color w:val="000000" w:themeColor="text1"/>
          <w:sz w:val="40"/>
          <w:szCs w:val="40"/>
          <w:lang w:val="de-DE"/>
        </w:rPr>
        <w:t xml:space="preserve">- </w:t>
      </w:r>
    </w:p>
    <w:p w14:paraId="74714C82" w14:textId="4D83EAC2" w:rsidR="00997F1B" w:rsidRDefault="00997F1B" w:rsidP="00997F1B">
      <w:pPr>
        <w:pStyle w:val="Heading1"/>
        <w:rPr>
          <w:rFonts w:ascii="Arial" w:hAnsi="Arial" w:cs="Arial"/>
          <w:color w:val="000000" w:themeColor="text1"/>
          <w:sz w:val="96"/>
          <w:szCs w:val="96"/>
          <w:lang w:val="de-DE"/>
        </w:rPr>
      </w:pPr>
      <w:r w:rsidRPr="00997F1B">
        <w:rPr>
          <w:rFonts w:ascii="Arial" w:hAnsi="Arial" w:cs="Arial"/>
          <w:color w:val="000000" w:themeColor="text1"/>
          <w:sz w:val="96"/>
          <w:szCs w:val="96"/>
          <w:lang w:val="de-DE"/>
        </w:rPr>
        <w:lastRenderedPageBreak/>
        <w:t>TASK 2</w:t>
      </w:r>
    </w:p>
    <w:p w14:paraId="4B958978" w14:textId="77777777" w:rsidR="008C579F" w:rsidRDefault="008C579F" w:rsidP="008C579F">
      <w:pPr>
        <w:rPr>
          <w:rFonts w:ascii="Arial" w:hAnsi="Arial" w:cs="Arial"/>
          <w:sz w:val="22"/>
          <w:szCs w:val="22"/>
        </w:rPr>
      </w:pPr>
      <w:r w:rsidRPr="00A571FD">
        <w:rPr>
          <w:rFonts w:ascii="Arial" w:hAnsi="Arial" w:cs="Arial"/>
          <w:sz w:val="22"/>
          <w:szCs w:val="22"/>
        </w:rPr>
        <w:t>Ramzan Islam – 2520332</w:t>
      </w:r>
    </w:p>
    <w:p w14:paraId="42C7975C" w14:textId="77777777" w:rsidR="008C579F" w:rsidRPr="00A571FD" w:rsidRDefault="008C579F" w:rsidP="008C579F">
      <w:pPr>
        <w:spacing w:before="120" w:after="120"/>
        <w:rPr>
          <w:rFonts w:ascii="Arial" w:hAnsi="Arial" w:cs="Arial"/>
          <w:b/>
          <w:bCs/>
          <w:sz w:val="22"/>
          <w:szCs w:val="22"/>
        </w:rPr>
      </w:pPr>
      <w:r w:rsidRPr="00A571FD">
        <w:rPr>
          <w:rFonts w:ascii="Arial" w:hAnsi="Arial" w:cs="Arial"/>
          <w:b/>
          <w:bCs/>
          <w:sz w:val="22"/>
          <w:szCs w:val="22"/>
        </w:rPr>
        <w:t>Introduction to Health and Social Care</w:t>
      </w:r>
    </w:p>
    <w:p w14:paraId="7E068B4C" w14:textId="77777777" w:rsidR="008C579F" w:rsidRDefault="008C579F" w:rsidP="008C579F">
      <w:pPr>
        <w:rPr>
          <w:rFonts w:ascii="Arial" w:hAnsi="Arial" w:cs="Arial"/>
          <w:b/>
          <w:bCs/>
          <w:sz w:val="22"/>
          <w:szCs w:val="22"/>
        </w:rPr>
      </w:pPr>
      <w:r w:rsidRPr="00A571FD">
        <w:rPr>
          <w:rFonts w:ascii="Arial" w:hAnsi="Arial" w:cs="Arial"/>
          <w:b/>
          <w:bCs/>
          <w:sz w:val="22"/>
          <w:szCs w:val="22"/>
        </w:rPr>
        <w:t>LCHS4003</w:t>
      </w:r>
    </w:p>
    <w:p w14:paraId="5C1ACB82" w14:textId="77777777" w:rsidR="008C579F" w:rsidRDefault="008C579F" w:rsidP="008C579F">
      <w:pPr>
        <w:rPr>
          <w:rFonts w:ascii="Arial" w:hAnsi="Arial" w:cs="Arial"/>
          <w:b/>
          <w:bCs/>
          <w:sz w:val="22"/>
          <w:szCs w:val="22"/>
        </w:rPr>
      </w:pPr>
      <w:r w:rsidRPr="00A571FD">
        <w:rPr>
          <w:rFonts w:ascii="Arial" w:hAnsi="Arial" w:cs="Arial"/>
          <w:b/>
          <w:bCs/>
          <w:sz w:val="22"/>
          <w:szCs w:val="22"/>
        </w:rPr>
        <w:t>Portfolio – Two Tasks</w:t>
      </w:r>
    </w:p>
    <w:p w14:paraId="0AFE1F75" w14:textId="77777777" w:rsidR="008C579F" w:rsidRDefault="008C579F" w:rsidP="008C579F">
      <w:pPr>
        <w:rPr>
          <w:rFonts w:ascii="Arial" w:hAnsi="Arial" w:cs="Arial"/>
          <w:b/>
          <w:bCs/>
          <w:sz w:val="22"/>
          <w:szCs w:val="22"/>
        </w:rPr>
      </w:pPr>
      <w:r>
        <w:rPr>
          <w:rFonts w:ascii="Arial" w:hAnsi="Arial" w:cs="Arial"/>
          <w:b/>
          <w:bCs/>
          <w:sz w:val="22"/>
          <w:szCs w:val="22"/>
        </w:rPr>
        <w:t>Daniel Haruna</w:t>
      </w:r>
    </w:p>
    <w:p w14:paraId="52098E30" w14:textId="77777777" w:rsidR="008C579F" w:rsidRDefault="008C579F" w:rsidP="008C579F">
      <w:pPr>
        <w:rPr>
          <w:rFonts w:ascii="Arial" w:hAnsi="Arial" w:cs="Arial"/>
          <w:b/>
          <w:bCs/>
          <w:sz w:val="22"/>
          <w:szCs w:val="22"/>
        </w:rPr>
      </w:pPr>
    </w:p>
    <w:p w14:paraId="2C043DB0" w14:textId="77777777" w:rsidR="008C579F" w:rsidRDefault="008C579F" w:rsidP="008C579F">
      <w:pPr>
        <w:rPr>
          <w:rFonts w:ascii="Arial" w:hAnsi="Arial" w:cs="Arial"/>
          <w:b/>
          <w:bCs/>
          <w:sz w:val="22"/>
          <w:szCs w:val="22"/>
        </w:rPr>
      </w:pPr>
    </w:p>
    <w:p w14:paraId="7AA9B727" w14:textId="77777777" w:rsidR="008C579F" w:rsidRDefault="008C579F" w:rsidP="008C579F">
      <w:pPr>
        <w:rPr>
          <w:rFonts w:ascii="Arial" w:hAnsi="Arial" w:cs="Arial"/>
          <w:b/>
          <w:bCs/>
          <w:sz w:val="22"/>
          <w:szCs w:val="22"/>
        </w:rPr>
      </w:pPr>
    </w:p>
    <w:p w14:paraId="5FAA48EA" w14:textId="77777777" w:rsidR="008C579F" w:rsidRDefault="008C579F" w:rsidP="008C579F">
      <w:pPr>
        <w:rPr>
          <w:rFonts w:ascii="Arial" w:hAnsi="Arial" w:cs="Arial"/>
          <w:b/>
          <w:bCs/>
          <w:sz w:val="22"/>
          <w:szCs w:val="22"/>
        </w:rPr>
      </w:pPr>
    </w:p>
    <w:p w14:paraId="582386C0" w14:textId="5BE447FB" w:rsidR="008C579F" w:rsidRDefault="008C579F" w:rsidP="008C579F">
      <w:pPr>
        <w:rPr>
          <w:rFonts w:ascii="Arial" w:hAnsi="Arial" w:cs="Arial"/>
          <w:b/>
          <w:bCs/>
          <w:sz w:val="22"/>
          <w:szCs w:val="22"/>
          <w:u w:val="single"/>
        </w:rPr>
      </w:pPr>
      <w:r w:rsidRPr="00A571FD">
        <w:rPr>
          <w:rFonts w:ascii="Arial" w:hAnsi="Arial" w:cs="Arial"/>
          <w:b/>
          <w:bCs/>
          <w:sz w:val="22"/>
          <w:szCs w:val="22"/>
          <w:u w:val="single"/>
        </w:rPr>
        <w:t>Community Mental Health Services</w:t>
      </w:r>
    </w:p>
    <w:p w14:paraId="65F567A9" w14:textId="77777777" w:rsidR="008C579F" w:rsidRDefault="008C579F" w:rsidP="008C579F">
      <w:pPr>
        <w:rPr>
          <w:rFonts w:ascii="Arial" w:hAnsi="Arial" w:cs="Arial"/>
          <w:b/>
          <w:bCs/>
          <w:sz w:val="22"/>
          <w:szCs w:val="22"/>
        </w:rPr>
      </w:pPr>
      <w:r w:rsidRPr="00A571FD">
        <w:rPr>
          <w:rFonts w:ascii="Arial" w:hAnsi="Arial" w:cs="Arial"/>
          <w:b/>
          <w:bCs/>
          <w:sz w:val="22"/>
          <w:szCs w:val="22"/>
        </w:rPr>
        <w:t>Community Mental Health Services (CMHS) are critical to supporting people with mental health challenges and helping them remain in their local communities. They provide assessment, treatment, rehabilitation and ongoing support to people with a variety of mental health conditions. The development of community mental health care was a major change from institutional care and has transformed the delivery of mental health services in the United Kingdom.</w:t>
      </w:r>
    </w:p>
    <w:p w14:paraId="1296BE86" w14:textId="77777777" w:rsidR="008C579F" w:rsidRPr="00A571FD" w:rsidRDefault="008C579F" w:rsidP="008C579F">
      <w:pPr>
        <w:rPr>
          <w:rFonts w:ascii="Arial" w:hAnsi="Arial" w:cs="Arial"/>
          <w:b/>
          <w:bCs/>
          <w:sz w:val="22"/>
          <w:szCs w:val="22"/>
        </w:rPr>
      </w:pPr>
      <w:r w:rsidRPr="00A571FD">
        <w:rPr>
          <w:rFonts w:ascii="Arial" w:hAnsi="Arial" w:cs="Arial"/>
          <w:b/>
          <w:bCs/>
          <w:sz w:val="22"/>
          <w:szCs w:val="22"/>
        </w:rPr>
        <w:t>Community mental health services have their roots in the mid-twentieth century. Until this time, many people with mental illness were treated in large mental health centres, often separated from society for long periods of time. The Mental Health Act 1959 was established and encouraged a change away from institutional care to treatment in the community (Martin, 1984). This process, known as deinstitutionalisation, was also influenced by progress in psychiatric medicine and greater concerns about the quality of life for people living in long-term institutions. In the 1980s and 1990s government policies became more focused on community-based care and multidisciplinary Community Mental Health Teams (CMHTs) involving psychiatrists, nurses, psychologists, social workers and occupational therapists emerged (Wright, Bartlett and Callaghan, 2008).</w:t>
      </w:r>
    </w:p>
    <w:p w14:paraId="3C17E562" w14:textId="77777777" w:rsidR="008C579F" w:rsidRDefault="008C579F" w:rsidP="008C579F">
      <w:pPr>
        <w:rPr>
          <w:rFonts w:ascii="Arial" w:hAnsi="Arial" w:cs="Arial"/>
          <w:b/>
          <w:bCs/>
          <w:sz w:val="22"/>
          <w:szCs w:val="22"/>
        </w:rPr>
      </w:pPr>
      <w:r w:rsidRPr="001C2195">
        <w:rPr>
          <w:rFonts w:ascii="Arial" w:hAnsi="Arial" w:cs="Arial"/>
          <w:b/>
          <w:bCs/>
          <w:sz w:val="22"/>
          <w:szCs w:val="22"/>
        </w:rPr>
        <w:t>Community Mental Health Services today are a range of supports specifically created to address individual needs. Services include mental health assessments, psychotherapy, medication management, crisis management, and rehabilitation programs. Community Mental Health Teams work in a joint effort to support service users in their homes, community centres and outpatient settings. Present services are person-centred, with support provided according to the individual’s needs, preferences and goals. Community mental health services aim to provide integrated care that meets mental and physical health needs, in an emphasis on recovery and independence (NHS England, 2024).</w:t>
      </w:r>
    </w:p>
    <w:p w14:paraId="7BC7BE1C" w14:textId="77777777" w:rsidR="008C579F" w:rsidRDefault="008C579F" w:rsidP="008C579F">
      <w:pPr>
        <w:rPr>
          <w:rFonts w:ascii="Arial" w:hAnsi="Arial" w:cs="Arial"/>
          <w:b/>
          <w:bCs/>
          <w:sz w:val="22"/>
          <w:szCs w:val="22"/>
        </w:rPr>
      </w:pPr>
      <w:r w:rsidRPr="001C2195">
        <w:rPr>
          <w:rFonts w:ascii="Arial" w:hAnsi="Arial" w:cs="Arial"/>
          <w:b/>
          <w:bCs/>
          <w:sz w:val="22"/>
          <w:szCs w:val="22"/>
        </w:rPr>
        <w:t>Community mental health services have many strengths, but they also have several challenges. One of the big problems is increasing demand. There has been growing pressure on services as more people experience anxiety, depression and other mental health conditions. They can also postpone access to treatment with long waiting times, which may worsen people’s medical conditions.  In some areas, problems in staff recruitment and funding shortages have also impacted service delivery. Also, service users sometimes report that the quality of care varies according to where they live. Research by the Nuffield Trust (2025) shows that although many value community-based support, improvements are still needed to ensure equitable access and continuity of care across regions.</w:t>
      </w:r>
    </w:p>
    <w:p w14:paraId="38D52C63" w14:textId="77777777" w:rsidR="008C579F" w:rsidRPr="0004043E" w:rsidRDefault="008C579F" w:rsidP="008C579F">
      <w:pPr>
        <w:rPr>
          <w:rFonts w:ascii="Arial" w:hAnsi="Arial" w:cs="Arial"/>
          <w:b/>
          <w:bCs/>
          <w:sz w:val="22"/>
          <w:szCs w:val="22"/>
        </w:rPr>
      </w:pPr>
      <w:r w:rsidRPr="0004043E">
        <w:rPr>
          <w:rFonts w:ascii="Arial" w:hAnsi="Arial" w:cs="Arial"/>
          <w:b/>
          <w:bCs/>
          <w:sz w:val="22"/>
          <w:szCs w:val="22"/>
        </w:rPr>
        <w:t>However, Community Mental Health Services have a significant role to play in improving the quality of life of service users. These services give support in familiar settings that enable individuals to stay connected to family and friends, continue with education or employment and participate fully in society. Care in society can help reduce social isolation and stigma which are often associated with mental illness. Early intervention and support through life can also prevent crises and reduce the need for hospital admission. In addition, multidisciplinary teams offer comprehensive care that addresses emotional, social, and practical needs, fostering long-term recovery and well-being.</w:t>
      </w:r>
    </w:p>
    <w:p w14:paraId="6514A150" w14:textId="77777777" w:rsidR="008C579F" w:rsidRPr="0004043E" w:rsidRDefault="008C579F" w:rsidP="008C579F">
      <w:pPr>
        <w:rPr>
          <w:rFonts w:ascii="Arial" w:hAnsi="Arial" w:cs="Arial"/>
          <w:b/>
          <w:bCs/>
          <w:sz w:val="22"/>
          <w:szCs w:val="22"/>
        </w:rPr>
      </w:pPr>
    </w:p>
    <w:p w14:paraId="637D619D" w14:textId="77777777" w:rsidR="008C579F" w:rsidRDefault="008C579F" w:rsidP="008C579F">
      <w:pPr>
        <w:rPr>
          <w:rFonts w:ascii="Arial" w:hAnsi="Arial" w:cs="Arial"/>
          <w:b/>
          <w:bCs/>
          <w:sz w:val="22"/>
          <w:szCs w:val="22"/>
        </w:rPr>
      </w:pPr>
      <w:r w:rsidRPr="0004043E">
        <w:rPr>
          <w:rFonts w:ascii="Arial" w:hAnsi="Arial" w:cs="Arial"/>
          <w:b/>
          <w:bCs/>
          <w:sz w:val="22"/>
          <w:szCs w:val="22"/>
        </w:rPr>
        <w:t>In conclusion, Community Mental Health Services have risen a long way from their origins in institutional care. Historical reforms and new approaches to mental health have led to the development of services that focus on community-based support and recovery. These services remain crucial in supporting those with mental health conditions, considering ongoing challenges such as increased demand and insufficient resources. Their commitment to accessible, person-centred care really makes a difference to service users’ quality of life and helps build healthier, more welcoming communities.</w:t>
      </w:r>
    </w:p>
    <w:p w14:paraId="5C169EEC" w14:textId="77777777" w:rsidR="008C579F" w:rsidRDefault="008C579F" w:rsidP="008C579F">
      <w:pPr>
        <w:rPr>
          <w:rFonts w:ascii="Arial" w:hAnsi="Arial" w:cs="Arial"/>
          <w:b/>
          <w:bCs/>
          <w:sz w:val="22"/>
          <w:szCs w:val="22"/>
        </w:rPr>
      </w:pPr>
    </w:p>
    <w:p w14:paraId="6ADBAA3C" w14:textId="77777777" w:rsidR="008C579F" w:rsidRPr="0004043E" w:rsidRDefault="008C579F" w:rsidP="008C579F">
      <w:pPr>
        <w:rPr>
          <w:rFonts w:ascii="Arial" w:hAnsi="Arial" w:cs="Arial"/>
          <w:b/>
          <w:bCs/>
          <w:sz w:val="22"/>
          <w:szCs w:val="22"/>
          <w:u w:val="single"/>
        </w:rPr>
      </w:pPr>
      <w:r w:rsidRPr="0004043E">
        <w:rPr>
          <w:rFonts w:ascii="Arial" w:hAnsi="Arial" w:cs="Arial"/>
          <w:b/>
          <w:bCs/>
          <w:sz w:val="22"/>
          <w:szCs w:val="22"/>
          <w:u w:val="single"/>
        </w:rPr>
        <w:lastRenderedPageBreak/>
        <w:t>References</w:t>
      </w:r>
    </w:p>
    <w:p w14:paraId="081EAC39" w14:textId="77777777" w:rsidR="008C579F" w:rsidRDefault="008C579F" w:rsidP="008C579F">
      <w:pPr>
        <w:rPr>
          <w:rFonts w:ascii="Arial" w:hAnsi="Arial" w:cs="Arial"/>
          <w:b/>
          <w:bCs/>
          <w:sz w:val="22"/>
          <w:szCs w:val="22"/>
        </w:rPr>
      </w:pPr>
      <w:r w:rsidRPr="0004043E">
        <w:rPr>
          <w:rFonts w:ascii="Arial" w:hAnsi="Arial" w:cs="Arial"/>
          <w:b/>
          <w:bCs/>
          <w:sz w:val="22"/>
          <w:szCs w:val="22"/>
        </w:rPr>
        <w:t>Burns, T. (2004) Community Mental Health Teams: A Guide to Current Practices. Oxford: Oxford University Press. Available at</w:t>
      </w:r>
      <w:hyperlink r:id="rId22" w:history="1">
        <w:r w:rsidRPr="0004043E">
          <w:rPr>
            <w:rStyle w:val="Hyperlink"/>
            <w:rFonts w:ascii="Arial" w:hAnsi="Arial" w:cs="Arial"/>
            <w:b/>
            <w:bCs/>
            <w:sz w:val="22"/>
            <w:szCs w:val="22"/>
          </w:rPr>
          <w:t>: https://academic.oup.com/book/52451</w:t>
        </w:r>
      </w:hyperlink>
      <w:r w:rsidRPr="0004043E">
        <w:rPr>
          <w:rFonts w:ascii="Arial" w:hAnsi="Arial" w:cs="Arial"/>
          <w:b/>
          <w:bCs/>
          <w:sz w:val="22"/>
          <w:szCs w:val="22"/>
        </w:rPr>
        <w:t xml:space="preserve"> (Accessed: 10 June 2026).</w:t>
      </w:r>
    </w:p>
    <w:p w14:paraId="1BC1B3E4" w14:textId="77777777" w:rsidR="008C579F" w:rsidRDefault="008C579F" w:rsidP="008C579F">
      <w:pPr>
        <w:rPr>
          <w:rFonts w:ascii="Arial" w:hAnsi="Arial" w:cs="Arial"/>
          <w:b/>
          <w:bCs/>
          <w:sz w:val="22"/>
          <w:szCs w:val="22"/>
        </w:rPr>
      </w:pPr>
    </w:p>
    <w:p w14:paraId="711EF99B" w14:textId="77777777" w:rsidR="008C579F" w:rsidRPr="0004043E" w:rsidRDefault="008C579F" w:rsidP="008C579F">
      <w:pPr>
        <w:rPr>
          <w:rFonts w:ascii="Arial" w:hAnsi="Arial" w:cs="Arial"/>
          <w:b/>
          <w:bCs/>
          <w:sz w:val="22"/>
          <w:szCs w:val="22"/>
        </w:rPr>
      </w:pPr>
      <w:r w:rsidRPr="0004043E">
        <w:rPr>
          <w:rFonts w:ascii="Arial" w:hAnsi="Arial" w:cs="Arial"/>
          <w:b/>
          <w:bCs/>
          <w:sz w:val="22"/>
          <w:szCs w:val="22"/>
        </w:rPr>
        <w:t>Martin, F.M. (1984) Between the Acts: Community Mental Health Services 1959–1983. London: Nuffield Trust. Available at:</w:t>
      </w:r>
      <w:r>
        <w:rPr>
          <w:rFonts w:ascii="Arial" w:hAnsi="Arial" w:cs="Arial"/>
          <w:b/>
          <w:bCs/>
          <w:sz w:val="22"/>
          <w:szCs w:val="22"/>
        </w:rPr>
        <w:t xml:space="preserve"> </w:t>
      </w:r>
      <w:hyperlink r:id="rId23" w:history="1">
        <w:r w:rsidRPr="0004043E">
          <w:rPr>
            <w:rStyle w:val="Hyperlink"/>
            <w:rFonts w:ascii="Arial" w:hAnsi="Arial" w:cs="Arial"/>
            <w:b/>
            <w:bCs/>
            <w:sz w:val="22"/>
            <w:szCs w:val="22"/>
          </w:rPr>
          <w:t>https://www.nuffieldtrust.org.uk/research/between-the-acts-community-mental-health-services-1959-1983</w:t>
        </w:r>
      </w:hyperlink>
      <w:r>
        <w:rPr>
          <w:rFonts w:ascii="Arial" w:hAnsi="Arial" w:cs="Arial"/>
          <w:b/>
          <w:bCs/>
          <w:sz w:val="22"/>
          <w:szCs w:val="22"/>
        </w:rPr>
        <w:t xml:space="preserve"> </w:t>
      </w:r>
      <w:r w:rsidRPr="0004043E">
        <w:rPr>
          <w:rFonts w:ascii="Arial" w:hAnsi="Arial" w:cs="Arial"/>
          <w:b/>
          <w:bCs/>
          <w:sz w:val="22"/>
          <w:szCs w:val="22"/>
        </w:rPr>
        <w:t>(Accessed: 10 June 2026).</w:t>
      </w:r>
    </w:p>
    <w:p w14:paraId="4C5AAFF6" w14:textId="77777777" w:rsidR="008C579F" w:rsidRPr="0004043E" w:rsidRDefault="008C579F" w:rsidP="008C579F">
      <w:pPr>
        <w:rPr>
          <w:rFonts w:ascii="Arial" w:hAnsi="Arial" w:cs="Arial"/>
          <w:b/>
          <w:bCs/>
          <w:sz w:val="22"/>
          <w:szCs w:val="22"/>
        </w:rPr>
      </w:pPr>
    </w:p>
    <w:p w14:paraId="4E1D458F" w14:textId="77777777" w:rsidR="008C579F" w:rsidRDefault="008C579F" w:rsidP="008C579F">
      <w:pPr>
        <w:rPr>
          <w:rFonts w:ascii="Arial" w:hAnsi="Arial" w:cs="Arial"/>
          <w:b/>
          <w:bCs/>
          <w:sz w:val="22"/>
          <w:szCs w:val="22"/>
        </w:rPr>
      </w:pPr>
      <w:r w:rsidRPr="0004043E">
        <w:rPr>
          <w:rFonts w:ascii="Arial" w:hAnsi="Arial" w:cs="Arial"/>
          <w:b/>
          <w:bCs/>
          <w:sz w:val="22"/>
          <w:szCs w:val="22"/>
        </w:rPr>
        <w:t>NHS England (2024) Community Mental Health Services. Available at:</w:t>
      </w:r>
      <w:r>
        <w:rPr>
          <w:rFonts w:ascii="Arial" w:hAnsi="Arial" w:cs="Arial"/>
          <w:b/>
          <w:bCs/>
          <w:sz w:val="22"/>
          <w:szCs w:val="22"/>
        </w:rPr>
        <w:t xml:space="preserve"> </w:t>
      </w:r>
      <w:hyperlink r:id="rId24" w:history="1">
        <w:r w:rsidRPr="0004043E">
          <w:rPr>
            <w:rStyle w:val="Hyperlink"/>
            <w:rFonts w:ascii="Arial" w:hAnsi="Arial" w:cs="Arial"/>
            <w:b/>
            <w:bCs/>
            <w:sz w:val="22"/>
            <w:szCs w:val="22"/>
          </w:rPr>
          <w:t>https://www.england.nhs.uk/mental-health/adults/cmhs/</w:t>
        </w:r>
      </w:hyperlink>
      <w:r>
        <w:rPr>
          <w:rFonts w:ascii="Arial" w:hAnsi="Arial" w:cs="Arial"/>
          <w:b/>
          <w:bCs/>
          <w:sz w:val="22"/>
          <w:szCs w:val="22"/>
        </w:rPr>
        <w:t xml:space="preserve"> </w:t>
      </w:r>
      <w:r w:rsidRPr="0004043E">
        <w:rPr>
          <w:rFonts w:ascii="Arial" w:hAnsi="Arial" w:cs="Arial"/>
          <w:b/>
          <w:bCs/>
          <w:sz w:val="22"/>
          <w:szCs w:val="22"/>
        </w:rPr>
        <w:t>(Accessed: 10 June 2026).</w:t>
      </w:r>
    </w:p>
    <w:p w14:paraId="54026CF1" w14:textId="77777777" w:rsidR="008C579F" w:rsidRDefault="008C579F" w:rsidP="008C579F">
      <w:pPr>
        <w:rPr>
          <w:rFonts w:ascii="Arial" w:hAnsi="Arial" w:cs="Arial"/>
          <w:b/>
          <w:bCs/>
          <w:sz w:val="22"/>
          <w:szCs w:val="22"/>
        </w:rPr>
      </w:pPr>
    </w:p>
    <w:p w14:paraId="7C1A4C43" w14:textId="77777777" w:rsidR="008C579F" w:rsidRDefault="008C579F" w:rsidP="008C579F">
      <w:pPr>
        <w:rPr>
          <w:rFonts w:ascii="Arial" w:hAnsi="Arial" w:cs="Arial"/>
          <w:b/>
          <w:bCs/>
          <w:sz w:val="22"/>
          <w:szCs w:val="22"/>
        </w:rPr>
      </w:pPr>
      <w:r w:rsidRPr="0004043E">
        <w:rPr>
          <w:rFonts w:ascii="Arial" w:hAnsi="Arial" w:cs="Arial"/>
          <w:b/>
          <w:bCs/>
          <w:sz w:val="22"/>
          <w:szCs w:val="22"/>
        </w:rPr>
        <w:t>Nuffield Trust (2025) Service Users’ Experience of Community Mental Health Services. Available at:</w:t>
      </w:r>
      <w:r>
        <w:rPr>
          <w:rFonts w:ascii="Arial" w:hAnsi="Arial" w:cs="Arial"/>
          <w:b/>
          <w:bCs/>
          <w:sz w:val="22"/>
          <w:szCs w:val="22"/>
        </w:rPr>
        <w:t xml:space="preserve"> </w:t>
      </w:r>
      <w:hyperlink r:id="rId25" w:history="1">
        <w:r w:rsidRPr="0004043E">
          <w:rPr>
            <w:rStyle w:val="Hyperlink"/>
            <w:rFonts w:ascii="Arial" w:hAnsi="Arial" w:cs="Arial"/>
            <w:b/>
            <w:bCs/>
            <w:sz w:val="22"/>
            <w:szCs w:val="22"/>
          </w:rPr>
          <w:t>https://www.nuffieldtrust.org.uk/resource/service-users-experience-of-community-mental-health-services</w:t>
        </w:r>
      </w:hyperlink>
      <w:r>
        <w:rPr>
          <w:rFonts w:ascii="Arial" w:hAnsi="Arial" w:cs="Arial"/>
          <w:b/>
          <w:bCs/>
          <w:sz w:val="22"/>
          <w:szCs w:val="22"/>
        </w:rPr>
        <w:t xml:space="preserve"> </w:t>
      </w:r>
      <w:r w:rsidRPr="0004043E">
        <w:rPr>
          <w:rFonts w:ascii="Arial" w:hAnsi="Arial" w:cs="Arial"/>
          <w:b/>
          <w:bCs/>
          <w:sz w:val="22"/>
          <w:szCs w:val="22"/>
        </w:rPr>
        <w:t>(Accessed: 10 June 2026).</w:t>
      </w:r>
    </w:p>
    <w:p w14:paraId="17ECAA11" w14:textId="77777777" w:rsidR="008C579F" w:rsidRDefault="008C579F" w:rsidP="008C579F">
      <w:pPr>
        <w:rPr>
          <w:rFonts w:ascii="Arial" w:hAnsi="Arial" w:cs="Arial"/>
          <w:b/>
          <w:bCs/>
          <w:sz w:val="22"/>
          <w:szCs w:val="22"/>
        </w:rPr>
      </w:pPr>
    </w:p>
    <w:p w14:paraId="6D450E16" w14:textId="77777777" w:rsidR="008C579F" w:rsidRPr="001C2195" w:rsidRDefault="008C579F" w:rsidP="008C579F">
      <w:pPr>
        <w:rPr>
          <w:rFonts w:ascii="Arial" w:hAnsi="Arial" w:cs="Arial"/>
          <w:b/>
          <w:bCs/>
          <w:sz w:val="22"/>
          <w:szCs w:val="22"/>
        </w:rPr>
      </w:pPr>
    </w:p>
    <w:p w14:paraId="760F1B19" w14:textId="77777777" w:rsidR="00511E3D" w:rsidRPr="00511E3D" w:rsidRDefault="00511E3D" w:rsidP="00997F1B">
      <w:pPr>
        <w:pStyle w:val="Heading1"/>
        <w:jc w:val="left"/>
        <w:rPr>
          <w:rFonts w:ascii="Arial" w:hAnsi="Arial" w:cs="Arial"/>
          <w:color w:val="000000" w:themeColor="text1"/>
          <w:sz w:val="36"/>
          <w:szCs w:val="36"/>
          <w:lang w:val="de-DE"/>
        </w:rPr>
      </w:pPr>
    </w:p>
    <w:p w14:paraId="7C7B6CB5" w14:textId="77777777" w:rsidR="00511E3D" w:rsidRPr="00997F1B" w:rsidRDefault="00511E3D" w:rsidP="00997F1B">
      <w:pPr>
        <w:pStyle w:val="Heading1"/>
        <w:jc w:val="left"/>
        <w:rPr>
          <w:rFonts w:ascii="Arial" w:hAnsi="Arial" w:cs="Arial"/>
          <w:color w:val="000000" w:themeColor="text1"/>
          <w:sz w:val="96"/>
          <w:szCs w:val="96"/>
          <w:lang w:val="de-DE"/>
        </w:rPr>
      </w:pPr>
    </w:p>
    <w:sectPr w:rsidR="00511E3D" w:rsidRPr="00997F1B">
      <w:pgSz w:w="24480" w:h="15840" w:orient="landscape" w:code="17"/>
      <w:pgMar w:top="432"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5465" w14:textId="77777777" w:rsidR="00963E87" w:rsidRDefault="00963E87">
      <w:pPr>
        <w:spacing w:after="0" w:line="240" w:lineRule="auto"/>
      </w:pPr>
      <w:r>
        <w:separator/>
      </w:r>
    </w:p>
  </w:endnote>
  <w:endnote w:type="continuationSeparator" w:id="0">
    <w:p w14:paraId="67F5B767" w14:textId="77777777" w:rsidR="00963E87" w:rsidRDefault="00963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08CB6" w14:textId="77777777" w:rsidR="00963E87" w:rsidRDefault="00963E87">
      <w:pPr>
        <w:spacing w:after="0" w:line="240" w:lineRule="auto"/>
      </w:pPr>
      <w:r>
        <w:separator/>
      </w:r>
    </w:p>
  </w:footnote>
  <w:footnote w:type="continuationSeparator" w:id="0">
    <w:p w14:paraId="081DDBD6" w14:textId="77777777" w:rsidR="00963E87" w:rsidRDefault="00963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70CE8"/>
    <w:multiLevelType w:val="hybridMultilevel"/>
    <w:tmpl w:val="56902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94213"/>
    <w:multiLevelType w:val="hybridMultilevel"/>
    <w:tmpl w:val="E2184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BD6831"/>
    <w:multiLevelType w:val="hybridMultilevel"/>
    <w:tmpl w:val="7188DC36"/>
    <w:lvl w:ilvl="0" w:tplc="8B640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7140822">
    <w:abstractNumId w:val="0"/>
  </w:num>
  <w:num w:numId="2" w16cid:durableId="1154418870">
    <w:abstractNumId w:val="1"/>
  </w:num>
  <w:num w:numId="3" w16cid:durableId="1698307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84E"/>
    <w:rsid w:val="0010374B"/>
    <w:rsid w:val="00233BFF"/>
    <w:rsid w:val="003D58D9"/>
    <w:rsid w:val="00420332"/>
    <w:rsid w:val="004221C5"/>
    <w:rsid w:val="00511E3D"/>
    <w:rsid w:val="0059684E"/>
    <w:rsid w:val="0069476F"/>
    <w:rsid w:val="006B2359"/>
    <w:rsid w:val="006C3B4B"/>
    <w:rsid w:val="006F62E1"/>
    <w:rsid w:val="007A1CDE"/>
    <w:rsid w:val="00827851"/>
    <w:rsid w:val="008C579F"/>
    <w:rsid w:val="00963E87"/>
    <w:rsid w:val="00967194"/>
    <w:rsid w:val="00997F1B"/>
    <w:rsid w:val="009F5575"/>
    <w:rsid w:val="00C84487"/>
    <w:rsid w:val="00D0191C"/>
    <w:rsid w:val="00E031BB"/>
    <w:rsid w:val="00E8182F"/>
    <w:rsid w:val="00E90AFA"/>
    <w:rsid w:val="00EB5A02"/>
    <w:rsid w:val="00F708F8"/>
    <w:rsid w:val="00FD0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0005"/>
  <w15:chartTrackingRefBased/>
  <w15:docId w15:val="{66C21903-7DC0-C240-A263-617ADA13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79F"/>
    <w:pPr>
      <w:spacing w:after="160" w:line="278" w:lineRule="auto"/>
    </w:pPr>
    <w:rPr>
      <w:rFonts w:eastAsiaTheme="minorHAnsi"/>
      <w:kern w:val="2"/>
      <w:sz w:val="24"/>
      <w:szCs w:val="24"/>
      <w:lang w:val="en-GB" w:eastAsia="en-US"/>
      <w14:ligatures w14:val="standardContextual"/>
    </w:rPr>
  </w:style>
  <w:style w:type="paragraph" w:styleId="Heading1">
    <w:name w:val="heading 1"/>
    <w:qFormat/>
    <w:rsid w:val="00D0191C"/>
    <w:pPr>
      <w:pageBreakBefore/>
      <w:spacing w:after="1200" w:line="240" w:lineRule="auto"/>
      <w:jc w:val="center"/>
      <w:outlineLvl w:val="0"/>
    </w:pPr>
    <w:rPr>
      <w:rFonts w:asciiTheme="majorHAnsi" w:eastAsiaTheme="majorEastAsia" w:hAnsiTheme="majorHAnsi" w:cstheme="majorBidi"/>
      <w:b/>
      <w:color w:val="EF4755" w:themeColor="accent3"/>
      <w:sz w:val="1300"/>
      <w:szCs w:val="130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1BB"/>
    <w:pPr>
      <w:tabs>
        <w:tab w:val="center" w:pos="4680"/>
        <w:tab w:val="right" w:pos="9360"/>
      </w:tabs>
      <w:spacing w:after="0" w:line="240" w:lineRule="auto"/>
    </w:pPr>
    <w:rPr>
      <w:rFonts w:eastAsiaTheme="minorEastAsia"/>
      <w:kern w:val="0"/>
      <w:sz w:val="22"/>
      <w:szCs w:val="22"/>
      <w:lang w:val="en-US" w:eastAsia="ja-JP"/>
      <w14:ligatures w14:val="none"/>
    </w:rPr>
  </w:style>
  <w:style w:type="character" w:customStyle="1" w:styleId="HeaderChar">
    <w:name w:val="Header Char"/>
    <w:basedOn w:val="DefaultParagraphFont"/>
    <w:link w:val="Header"/>
    <w:uiPriority w:val="99"/>
    <w:rsid w:val="00E031BB"/>
  </w:style>
  <w:style w:type="paragraph" w:styleId="Footer">
    <w:name w:val="footer"/>
    <w:basedOn w:val="Normal"/>
    <w:link w:val="FooterChar"/>
    <w:uiPriority w:val="99"/>
    <w:unhideWhenUsed/>
    <w:rsid w:val="00E031BB"/>
    <w:pPr>
      <w:tabs>
        <w:tab w:val="center" w:pos="4680"/>
        <w:tab w:val="right" w:pos="9360"/>
      </w:tabs>
      <w:spacing w:after="0" w:line="240" w:lineRule="auto"/>
    </w:pPr>
    <w:rPr>
      <w:rFonts w:eastAsiaTheme="minorEastAsia"/>
      <w:kern w:val="0"/>
      <w:sz w:val="22"/>
      <w:szCs w:val="22"/>
      <w:lang w:val="en-US" w:eastAsia="ja-JP"/>
      <w14:ligatures w14:val="none"/>
    </w:rPr>
  </w:style>
  <w:style w:type="character" w:customStyle="1" w:styleId="FooterChar">
    <w:name w:val="Footer Char"/>
    <w:basedOn w:val="DefaultParagraphFont"/>
    <w:link w:val="Footer"/>
    <w:uiPriority w:val="99"/>
    <w:rsid w:val="00E031BB"/>
  </w:style>
  <w:style w:type="paragraph" w:styleId="Revision">
    <w:name w:val="Revision"/>
    <w:hidden/>
    <w:uiPriority w:val="99"/>
    <w:semiHidden/>
    <w:rsid w:val="0059684E"/>
    <w:pPr>
      <w:spacing w:after="0" w:line="240" w:lineRule="auto"/>
    </w:pPr>
  </w:style>
  <w:style w:type="paragraph" w:styleId="ListParagraph">
    <w:name w:val="List Paragraph"/>
    <w:basedOn w:val="Normal"/>
    <w:uiPriority w:val="34"/>
    <w:unhideWhenUsed/>
    <w:qFormat/>
    <w:rsid w:val="00FD05EE"/>
    <w:pPr>
      <w:spacing w:after="200" w:line="276" w:lineRule="auto"/>
      <w:ind w:left="720"/>
      <w:contextualSpacing/>
    </w:pPr>
    <w:rPr>
      <w:rFonts w:eastAsiaTheme="minorEastAsia"/>
      <w:kern w:val="0"/>
      <w:sz w:val="22"/>
      <w:szCs w:val="22"/>
      <w:lang w:val="en-US" w:eastAsia="ja-JP"/>
      <w14:ligatures w14:val="none"/>
    </w:rPr>
  </w:style>
  <w:style w:type="character" w:styleId="Hyperlink">
    <w:name w:val="Hyperlink"/>
    <w:basedOn w:val="DefaultParagraphFont"/>
    <w:uiPriority w:val="99"/>
    <w:unhideWhenUsed/>
    <w:rsid w:val="00EB5A02"/>
    <w:rPr>
      <w:color w:val="F78F2F" w:themeColor="hyperlink"/>
      <w:u w:val="single"/>
    </w:rPr>
  </w:style>
  <w:style w:type="character" w:styleId="UnresolvedMention">
    <w:name w:val="Unresolved Mention"/>
    <w:basedOn w:val="DefaultParagraphFont"/>
    <w:uiPriority w:val="99"/>
    <w:semiHidden/>
    <w:unhideWhenUsed/>
    <w:rsid w:val="00EB5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yperlink" Target="https://www.pharmacyregulation.or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harmacyregulation.org/" TargetMode="Externa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www.nhs.uk/nhs-services/pharmacies/" TargetMode="External"/><Relationship Id="rId25" Type="http://schemas.openxmlformats.org/officeDocument/2006/relationships/hyperlink" Target="https://www.nuffieldtrust.org.uk/resource/service-users-experience-of-community-mental-health-services" TargetMode="External"/><Relationship Id="rId2" Type="http://schemas.openxmlformats.org/officeDocument/2006/relationships/customXml" Target="../customXml/item2.xml"/><Relationship Id="rId16" Type="http://schemas.openxmlformats.org/officeDocument/2006/relationships/hyperlink" Target="https://www.england.nhs.uk/" TargetMode="External"/><Relationship Id="rId20" Type="http://schemas.openxmlformats.org/officeDocument/2006/relationships/hyperlink" Target="https://www.nhs.uk/nhs-services/pharma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www.england.nhs.uk/mental-health/adults/cmhs/"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www.nuffieldtrust.org.uk/research/between-the-acts-community-mental-health-services-1959-1983" TargetMode="External"/><Relationship Id="rId10" Type="http://schemas.openxmlformats.org/officeDocument/2006/relationships/endnotes" Target="endnotes.xml"/><Relationship Id="rId19"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academic.oup.com/book/52451"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amz/Library/Containers/com.microsoft.Word/Data/Library/Application%20Support/Microsoft/Office/16.0/DTS/Search/%7b28C4DFA5-9FA1-6849-B7FE-359BC36CF0B1%7dtf03961593_win3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33EEA0-E14D-5D45-A48B-77D2BF49A7AC}" type="doc">
      <dgm:prSet loTypeId="urn:microsoft.com/office/officeart/2005/8/layout/process1" loCatId="" qsTypeId="urn:microsoft.com/office/officeart/2005/8/quickstyle/simple1" qsCatId="simple" csTypeId="urn:microsoft.com/office/officeart/2005/8/colors/accent1_2" csCatId="accent1" phldr="1"/>
      <dgm:spPr/>
      <dgm:t>
        <a:bodyPr/>
        <a:lstStyle/>
        <a:p>
          <a:endParaRPr lang="en-GB"/>
        </a:p>
      </dgm:t>
    </dgm:pt>
    <dgm:pt modelId="{F1F8E727-2F14-A74A-AAFF-41001ECFB97E}">
      <dgm:prSet phldrT="[Text]"/>
      <dgm:spPr/>
      <dgm:t>
        <a:bodyPr/>
        <a:lstStyle/>
        <a:p>
          <a:r>
            <a:rPr lang="en-GB"/>
            <a:t>1841- Pharacetucial Society Established</a:t>
          </a:r>
        </a:p>
      </dgm:t>
    </dgm:pt>
    <dgm:pt modelId="{B0C23738-C60B-594E-90C5-08040D21D74B}" type="parTrans" cxnId="{7D6CE3D6-D204-004B-B21A-6F09BF3A265D}">
      <dgm:prSet/>
      <dgm:spPr/>
      <dgm:t>
        <a:bodyPr/>
        <a:lstStyle/>
        <a:p>
          <a:endParaRPr lang="en-GB"/>
        </a:p>
      </dgm:t>
    </dgm:pt>
    <dgm:pt modelId="{6634AF8C-A7CA-644C-A659-C223A68CFA5E}" type="sibTrans" cxnId="{7D6CE3D6-D204-004B-B21A-6F09BF3A265D}">
      <dgm:prSet/>
      <dgm:spPr/>
      <dgm:t>
        <a:bodyPr/>
        <a:lstStyle/>
        <a:p>
          <a:endParaRPr lang="en-GB"/>
        </a:p>
      </dgm:t>
    </dgm:pt>
    <dgm:pt modelId="{EFC2B511-4468-2A4B-9A58-E152F0D3ACC4}">
      <dgm:prSet phldrT="[Text]"/>
      <dgm:spPr/>
      <dgm:t>
        <a:bodyPr/>
        <a:lstStyle/>
        <a:p>
          <a:r>
            <a:rPr lang="en-GB"/>
            <a:t>1948- Nhs Created</a:t>
          </a:r>
        </a:p>
      </dgm:t>
    </dgm:pt>
    <dgm:pt modelId="{2622CB77-171B-874D-BBC0-A4B72BF55505}" type="parTrans" cxnId="{F5A4B0B0-53D3-2F4D-8032-8311A839EA6C}">
      <dgm:prSet/>
      <dgm:spPr/>
      <dgm:t>
        <a:bodyPr/>
        <a:lstStyle/>
        <a:p>
          <a:endParaRPr lang="en-GB"/>
        </a:p>
      </dgm:t>
    </dgm:pt>
    <dgm:pt modelId="{5D57A20D-8B44-F54C-870A-29FF1EAE42CE}" type="sibTrans" cxnId="{F5A4B0B0-53D3-2F4D-8032-8311A839EA6C}">
      <dgm:prSet/>
      <dgm:spPr/>
      <dgm:t>
        <a:bodyPr/>
        <a:lstStyle/>
        <a:p>
          <a:endParaRPr lang="en-GB"/>
        </a:p>
      </dgm:t>
    </dgm:pt>
    <dgm:pt modelId="{1CFC021C-16C3-E645-B661-37E2DB35F008}">
      <dgm:prSet phldrT="[Text]"/>
      <dgm:spPr/>
      <dgm:t>
        <a:bodyPr/>
        <a:lstStyle/>
        <a:p>
          <a:r>
            <a:rPr lang="en-GB"/>
            <a:t>1980s-2000s- Expanded Services</a:t>
          </a:r>
        </a:p>
      </dgm:t>
    </dgm:pt>
    <dgm:pt modelId="{F17F7DB9-0258-9543-AB2B-A59CB187C9C3}" type="parTrans" cxnId="{3438A691-96FA-F246-9494-E51057F4F1DF}">
      <dgm:prSet/>
      <dgm:spPr/>
      <dgm:t>
        <a:bodyPr/>
        <a:lstStyle/>
        <a:p>
          <a:endParaRPr lang="en-GB"/>
        </a:p>
      </dgm:t>
    </dgm:pt>
    <dgm:pt modelId="{B0DA5B3C-F783-C341-9142-3389D316EE8D}" type="sibTrans" cxnId="{3438A691-96FA-F246-9494-E51057F4F1DF}">
      <dgm:prSet/>
      <dgm:spPr/>
      <dgm:t>
        <a:bodyPr/>
        <a:lstStyle/>
        <a:p>
          <a:endParaRPr lang="en-GB"/>
        </a:p>
      </dgm:t>
    </dgm:pt>
    <dgm:pt modelId="{3BC98B07-D60A-2A4A-BD21-13050C0373DA}">
      <dgm:prSet/>
      <dgm:spPr/>
      <dgm:t>
        <a:bodyPr/>
        <a:lstStyle/>
        <a:p>
          <a:r>
            <a:rPr lang="en-GB"/>
            <a:t>2020- Covid19 Vaccinations &amp; Health Services</a:t>
          </a:r>
        </a:p>
      </dgm:t>
    </dgm:pt>
    <dgm:pt modelId="{870D1F2A-5FF2-C645-933E-EEF360302B4D}" type="parTrans" cxnId="{93E404A2-8F9C-6242-BDBB-3C596693A4B4}">
      <dgm:prSet/>
      <dgm:spPr/>
      <dgm:t>
        <a:bodyPr/>
        <a:lstStyle/>
        <a:p>
          <a:endParaRPr lang="en-GB"/>
        </a:p>
      </dgm:t>
    </dgm:pt>
    <dgm:pt modelId="{48A2BC55-7760-2E4F-BDA7-12574C77A27A}" type="sibTrans" cxnId="{93E404A2-8F9C-6242-BDBB-3C596693A4B4}">
      <dgm:prSet/>
      <dgm:spPr/>
      <dgm:t>
        <a:bodyPr/>
        <a:lstStyle/>
        <a:p>
          <a:endParaRPr lang="en-GB"/>
        </a:p>
      </dgm:t>
    </dgm:pt>
    <dgm:pt modelId="{7FA23941-C600-0E45-9AF0-3BB73FD8A8CE}" type="pres">
      <dgm:prSet presAssocID="{DC33EEA0-E14D-5D45-A48B-77D2BF49A7AC}" presName="Name0" presStyleCnt="0">
        <dgm:presLayoutVars>
          <dgm:dir/>
          <dgm:resizeHandles val="exact"/>
        </dgm:presLayoutVars>
      </dgm:prSet>
      <dgm:spPr/>
    </dgm:pt>
    <dgm:pt modelId="{53A1BED7-CD26-F445-AA9B-CFCF6DC32F5B}" type="pres">
      <dgm:prSet presAssocID="{F1F8E727-2F14-A74A-AAFF-41001ECFB97E}" presName="node" presStyleLbl="node1" presStyleIdx="0" presStyleCnt="4">
        <dgm:presLayoutVars>
          <dgm:bulletEnabled val="1"/>
        </dgm:presLayoutVars>
      </dgm:prSet>
      <dgm:spPr/>
    </dgm:pt>
    <dgm:pt modelId="{D3A8B3A7-BBB5-F940-AF28-C10601C99EC9}" type="pres">
      <dgm:prSet presAssocID="{6634AF8C-A7CA-644C-A659-C223A68CFA5E}" presName="sibTrans" presStyleLbl="sibTrans2D1" presStyleIdx="0" presStyleCnt="3"/>
      <dgm:spPr/>
    </dgm:pt>
    <dgm:pt modelId="{ABA65B05-1FDF-0A44-A782-E9A41C92A114}" type="pres">
      <dgm:prSet presAssocID="{6634AF8C-A7CA-644C-A659-C223A68CFA5E}" presName="connectorText" presStyleLbl="sibTrans2D1" presStyleIdx="0" presStyleCnt="3"/>
      <dgm:spPr/>
    </dgm:pt>
    <dgm:pt modelId="{9F1EB9EC-1DF7-1047-8138-0AD6E2985916}" type="pres">
      <dgm:prSet presAssocID="{EFC2B511-4468-2A4B-9A58-E152F0D3ACC4}" presName="node" presStyleLbl="node1" presStyleIdx="1" presStyleCnt="4">
        <dgm:presLayoutVars>
          <dgm:bulletEnabled val="1"/>
        </dgm:presLayoutVars>
      </dgm:prSet>
      <dgm:spPr/>
    </dgm:pt>
    <dgm:pt modelId="{B0BEA5E1-C348-5645-88F1-8B9487FF99B9}" type="pres">
      <dgm:prSet presAssocID="{5D57A20D-8B44-F54C-870A-29FF1EAE42CE}" presName="sibTrans" presStyleLbl="sibTrans2D1" presStyleIdx="1" presStyleCnt="3"/>
      <dgm:spPr/>
    </dgm:pt>
    <dgm:pt modelId="{9375C08E-A8AC-2A46-9072-6BED71D45236}" type="pres">
      <dgm:prSet presAssocID="{5D57A20D-8B44-F54C-870A-29FF1EAE42CE}" presName="connectorText" presStyleLbl="sibTrans2D1" presStyleIdx="1" presStyleCnt="3"/>
      <dgm:spPr/>
    </dgm:pt>
    <dgm:pt modelId="{6CAE658D-4315-DA4F-8307-253EFD6D585B}" type="pres">
      <dgm:prSet presAssocID="{1CFC021C-16C3-E645-B661-37E2DB35F008}" presName="node" presStyleLbl="node1" presStyleIdx="2" presStyleCnt="4">
        <dgm:presLayoutVars>
          <dgm:bulletEnabled val="1"/>
        </dgm:presLayoutVars>
      </dgm:prSet>
      <dgm:spPr/>
    </dgm:pt>
    <dgm:pt modelId="{985D7125-A77C-A943-88FE-DFCC32EC3D10}" type="pres">
      <dgm:prSet presAssocID="{B0DA5B3C-F783-C341-9142-3389D316EE8D}" presName="sibTrans" presStyleLbl="sibTrans2D1" presStyleIdx="2" presStyleCnt="3"/>
      <dgm:spPr/>
    </dgm:pt>
    <dgm:pt modelId="{B0D633C7-AC7E-A64C-866E-54D1C14E8D80}" type="pres">
      <dgm:prSet presAssocID="{B0DA5B3C-F783-C341-9142-3389D316EE8D}" presName="connectorText" presStyleLbl="sibTrans2D1" presStyleIdx="2" presStyleCnt="3"/>
      <dgm:spPr/>
    </dgm:pt>
    <dgm:pt modelId="{C874CE3C-67CA-F343-A001-77617D1965BC}" type="pres">
      <dgm:prSet presAssocID="{3BC98B07-D60A-2A4A-BD21-13050C0373DA}" presName="node" presStyleLbl="node1" presStyleIdx="3" presStyleCnt="4">
        <dgm:presLayoutVars>
          <dgm:bulletEnabled val="1"/>
        </dgm:presLayoutVars>
      </dgm:prSet>
      <dgm:spPr/>
    </dgm:pt>
  </dgm:ptLst>
  <dgm:cxnLst>
    <dgm:cxn modelId="{F3D7EC00-6802-C145-943C-257ECBC84B3D}" type="presOf" srcId="{6634AF8C-A7CA-644C-A659-C223A68CFA5E}" destId="{D3A8B3A7-BBB5-F940-AF28-C10601C99EC9}" srcOrd="0" destOrd="0" presId="urn:microsoft.com/office/officeart/2005/8/layout/process1"/>
    <dgm:cxn modelId="{B5D1A329-9DEE-9949-BEDF-9551149FB709}" type="presOf" srcId="{F1F8E727-2F14-A74A-AAFF-41001ECFB97E}" destId="{53A1BED7-CD26-F445-AA9B-CFCF6DC32F5B}" srcOrd="0" destOrd="0" presId="urn:microsoft.com/office/officeart/2005/8/layout/process1"/>
    <dgm:cxn modelId="{5E40BE39-5A70-6747-A528-0E6A4678CA97}" type="presOf" srcId="{EFC2B511-4468-2A4B-9A58-E152F0D3ACC4}" destId="{9F1EB9EC-1DF7-1047-8138-0AD6E2985916}" srcOrd="0" destOrd="0" presId="urn:microsoft.com/office/officeart/2005/8/layout/process1"/>
    <dgm:cxn modelId="{0ECA2E3E-1DAA-4C4A-82A1-20E2307FC11A}" type="presOf" srcId="{1CFC021C-16C3-E645-B661-37E2DB35F008}" destId="{6CAE658D-4315-DA4F-8307-253EFD6D585B}" srcOrd="0" destOrd="0" presId="urn:microsoft.com/office/officeart/2005/8/layout/process1"/>
    <dgm:cxn modelId="{1C48956C-DEA2-EA48-B373-7096B3BFE2A3}" type="presOf" srcId="{B0DA5B3C-F783-C341-9142-3389D316EE8D}" destId="{985D7125-A77C-A943-88FE-DFCC32EC3D10}" srcOrd="0" destOrd="0" presId="urn:microsoft.com/office/officeart/2005/8/layout/process1"/>
    <dgm:cxn modelId="{01D65C73-3888-BF45-A1BA-0E47628F5E96}" type="presOf" srcId="{5D57A20D-8B44-F54C-870A-29FF1EAE42CE}" destId="{9375C08E-A8AC-2A46-9072-6BED71D45236}" srcOrd="1" destOrd="0" presId="urn:microsoft.com/office/officeart/2005/8/layout/process1"/>
    <dgm:cxn modelId="{A8A7A67F-9C8C-5C43-A1EF-B66A4C06F51A}" type="presOf" srcId="{DC33EEA0-E14D-5D45-A48B-77D2BF49A7AC}" destId="{7FA23941-C600-0E45-9AF0-3BB73FD8A8CE}" srcOrd="0" destOrd="0" presId="urn:microsoft.com/office/officeart/2005/8/layout/process1"/>
    <dgm:cxn modelId="{3438A691-96FA-F246-9494-E51057F4F1DF}" srcId="{DC33EEA0-E14D-5D45-A48B-77D2BF49A7AC}" destId="{1CFC021C-16C3-E645-B661-37E2DB35F008}" srcOrd="2" destOrd="0" parTransId="{F17F7DB9-0258-9543-AB2B-A59CB187C9C3}" sibTransId="{B0DA5B3C-F783-C341-9142-3389D316EE8D}"/>
    <dgm:cxn modelId="{93E404A2-8F9C-6242-BDBB-3C596693A4B4}" srcId="{DC33EEA0-E14D-5D45-A48B-77D2BF49A7AC}" destId="{3BC98B07-D60A-2A4A-BD21-13050C0373DA}" srcOrd="3" destOrd="0" parTransId="{870D1F2A-5FF2-C645-933E-EEF360302B4D}" sibTransId="{48A2BC55-7760-2E4F-BDA7-12574C77A27A}"/>
    <dgm:cxn modelId="{F5A4B0B0-53D3-2F4D-8032-8311A839EA6C}" srcId="{DC33EEA0-E14D-5D45-A48B-77D2BF49A7AC}" destId="{EFC2B511-4468-2A4B-9A58-E152F0D3ACC4}" srcOrd="1" destOrd="0" parTransId="{2622CB77-171B-874D-BBC0-A4B72BF55505}" sibTransId="{5D57A20D-8B44-F54C-870A-29FF1EAE42CE}"/>
    <dgm:cxn modelId="{78CE88BE-4382-ED42-8A6C-839B86387A5F}" type="presOf" srcId="{5D57A20D-8B44-F54C-870A-29FF1EAE42CE}" destId="{B0BEA5E1-C348-5645-88F1-8B9487FF99B9}" srcOrd="0" destOrd="0" presId="urn:microsoft.com/office/officeart/2005/8/layout/process1"/>
    <dgm:cxn modelId="{7D6CE3D6-D204-004B-B21A-6F09BF3A265D}" srcId="{DC33EEA0-E14D-5D45-A48B-77D2BF49A7AC}" destId="{F1F8E727-2F14-A74A-AAFF-41001ECFB97E}" srcOrd="0" destOrd="0" parTransId="{B0C23738-C60B-594E-90C5-08040D21D74B}" sibTransId="{6634AF8C-A7CA-644C-A659-C223A68CFA5E}"/>
    <dgm:cxn modelId="{22B486F5-6241-A04B-8586-49DDC489DFD8}" type="presOf" srcId="{3BC98B07-D60A-2A4A-BD21-13050C0373DA}" destId="{C874CE3C-67CA-F343-A001-77617D1965BC}" srcOrd="0" destOrd="0" presId="urn:microsoft.com/office/officeart/2005/8/layout/process1"/>
    <dgm:cxn modelId="{97BABAF7-2555-7F44-B65D-F929709E4779}" type="presOf" srcId="{6634AF8C-A7CA-644C-A659-C223A68CFA5E}" destId="{ABA65B05-1FDF-0A44-A782-E9A41C92A114}" srcOrd="1" destOrd="0" presId="urn:microsoft.com/office/officeart/2005/8/layout/process1"/>
    <dgm:cxn modelId="{1467E3F9-8F9F-A34D-9D7C-AC8385DC2AF5}" type="presOf" srcId="{B0DA5B3C-F783-C341-9142-3389D316EE8D}" destId="{B0D633C7-AC7E-A64C-866E-54D1C14E8D80}" srcOrd="1" destOrd="0" presId="urn:microsoft.com/office/officeart/2005/8/layout/process1"/>
    <dgm:cxn modelId="{5EC672E6-9029-DB43-9094-0DE99B0F36E4}" type="presParOf" srcId="{7FA23941-C600-0E45-9AF0-3BB73FD8A8CE}" destId="{53A1BED7-CD26-F445-AA9B-CFCF6DC32F5B}" srcOrd="0" destOrd="0" presId="urn:microsoft.com/office/officeart/2005/8/layout/process1"/>
    <dgm:cxn modelId="{8504D69B-7D26-9D48-A13E-58222F2763C6}" type="presParOf" srcId="{7FA23941-C600-0E45-9AF0-3BB73FD8A8CE}" destId="{D3A8B3A7-BBB5-F940-AF28-C10601C99EC9}" srcOrd="1" destOrd="0" presId="urn:microsoft.com/office/officeart/2005/8/layout/process1"/>
    <dgm:cxn modelId="{755E58EA-5511-1442-8DC2-6CB896C1BC9E}" type="presParOf" srcId="{D3A8B3A7-BBB5-F940-AF28-C10601C99EC9}" destId="{ABA65B05-1FDF-0A44-A782-E9A41C92A114}" srcOrd="0" destOrd="0" presId="urn:microsoft.com/office/officeart/2005/8/layout/process1"/>
    <dgm:cxn modelId="{D74D35AF-E115-D14A-974B-B0EBE502F8AD}" type="presParOf" srcId="{7FA23941-C600-0E45-9AF0-3BB73FD8A8CE}" destId="{9F1EB9EC-1DF7-1047-8138-0AD6E2985916}" srcOrd="2" destOrd="0" presId="urn:microsoft.com/office/officeart/2005/8/layout/process1"/>
    <dgm:cxn modelId="{12BFA9FE-39A0-7D49-9DF0-C5C27DD21083}" type="presParOf" srcId="{7FA23941-C600-0E45-9AF0-3BB73FD8A8CE}" destId="{B0BEA5E1-C348-5645-88F1-8B9487FF99B9}" srcOrd="3" destOrd="0" presId="urn:microsoft.com/office/officeart/2005/8/layout/process1"/>
    <dgm:cxn modelId="{14B4344B-E6A5-5C4D-A08E-978F935E12BB}" type="presParOf" srcId="{B0BEA5E1-C348-5645-88F1-8B9487FF99B9}" destId="{9375C08E-A8AC-2A46-9072-6BED71D45236}" srcOrd="0" destOrd="0" presId="urn:microsoft.com/office/officeart/2005/8/layout/process1"/>
    <dgm:cxn modelId="{777A0991-75DC-8445-8119-32D21F617634}" type="presParOf" srcId="{7FA23941-C600-0E45-9AF0-3BB73FD8A8CE}" destId="{6CAE658D-4315-DA4F-8307-253EFD6D585B}" srcOrd="4" destOrd="0" presId="urn:microsoft.com/office/officeart/2005/8/layout/process1"/>
    <dgm:cxn modelId="{79F7D02B-20D8-BE4B-B326-93DD87D2D714}" type="presParOf" srcId="{7FA23941-C600-0E45-9AF0-3BB73FD8A8CE}" destId="{985D7125-A77C-A943-88FE-DFCC32EC3D10}" srcOrd="5" destOrd="0" presId="urn:microsoft.com/office/officeart/2005/8/layout/process1"/>
    <dgm:cxn modelId="{B0071988-3C97-B049-BA83-F364A3FB858C}" type="presParOf" srcId="{985D7125-A77C-A943-88FE-DFCC32EC3D10}" destId="{B0D633C7-AC7E-A64C-866E-54D1C14E8D80}" srcOrd="0" destOrd="0" presId="urn:microsoft.com/office/officeart/2005/8/layout/process1"/>
    <dgm:cxn modelId="{27A6F2D1-A0B4-AD4D-B480-F6C222A6388D}" type="presParOf" srcId="{7FA23941-C600-0E45-9AF0-3BB73FD8A8CE}" destId="{C874CE3C-67CA-F343-A001-77617D1965BC}" srcOrd="6"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A1BED7-CD26-F445-AA9B-CFCF6DC32F5B}">
      <dsp:nvSpPr>
        <dsp:cNvPr id="0" name=""/>
        <dsp:cNvSpPr/>
      </dsp:nvSpPr>
      <dsp:spPr>
        <a:xfrm>
          <a:off x="2169" y="1522188"/>
          <a:ext cx="948734" cy="6492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1841- Pharacetucial Society Established</a:t>
          </a:r>
        </a:p>
      </dsp:txBody>
      <dsp:txXfrm>
        <a:off x="21186" y="1541205"/>
        <a:ext cx="910700" cy="611256"/>
      </dsp:txXfrm>
    </dsp:sp>
    <dsp:sp modelId="{D3A8B3A7-BBB5-F940-AF28-C10601C99EC9}">
      <dsp:nvSpPr>
        <dsp:cNvPr id="0" name=""/>
        <dsp:cNvSpPr/>
      </dsp:nvSpPr>
      <dsp:spPr>
        <a:xfrm>
          <a:off x="1045778" y="1729190"/>
          <a:ext cx="201131" cy="2352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045778" y="1776247"/>
        <a:ext cx="140792" cy="141172"/>
      </dsp:txXfrm>
    </dsp:sp>
    <dsp:sp modelId="{9F1EB9EC-1DF7-1047-8138-0AD6E2985916}">
      <dsp:nvSpPr>
        <dsp:cNvPr id="0" name=""/>
        <dsp:cNvSpPr/>
      </dsp:nvSpPr>
      <dsp:spPr>
        <a:xfrm>
          <a:off x="1330398" y="1522188"/>
          <a:ext cx="948734" cy="6492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1948- Nhs Created</a:t>
          </a:r>
        </a:p>
      </dsp:txBody>
      <dsp:txXfrm>
        <a:off x="1349415" y="1541205"/>
        <a:ext cx="910700" cy="611256"/>
      </dsp:txXfrm>
    </dsp:sp>
    <dsp:sp modelId="{B0BEA5E1-C348-5645-88F1-8B9487FF99B9}">
      <dsp:nvSpPr>
        <dsp:cNvPr id="0" name=""/>
        <dsp:cNvSpPr/>
      </dsp:nvSpPr>
      <dsp:spPr>
        <a:xfrm>
          <a:off x="2374006" y="1729190"/>
          <a:ext cx="201131" cy="2352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374006" y="1776247"/>
        <a:ext cx="140792" cy="141172"/>
      </dsp:txXfrm>
    </dsp:sp>
    <dsp:sp modelId="{6CAE658D-4315-DA4F-8307-253EFD6D585B}">
      <dsp:nvSpPr>
        <dsp:cNvPr id="0" name=""/>
        <dsp:cNvSpPr/>
      </dsp:nvSpPr>
      <dsp:spPr>
        <a:xfrm>
          <a:off x="2658626" y="1522188"/>
          <a:ext cx="948734" cy="6492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1980s-2000s- Expanded Services</a:t>
          </a:r>
        </a:p>
      </dsp:txBody>
      <dsp:txXfrm>
        <a:off x="2677643" y="1541205"/>
        <a:ext cx="910700" cy="611256"/>
      </dsp:txXfrm>
    </dsp:sp>
    <dsp:sp modelId="{985D7125-A77C-A943-88FE-DFCC32EC3D10}">
      <dsp:nvSpPr>
        <dsp:cNvPr id="0" name=""/>
        <dsp:cNvSpPr/>
      </dsp:nvSpPr>
      <dsp:spPr>
        <a:xfrm>
          <a:off x="3702235" y="1729190"/>
          <a:ext cx="201131" cy="2352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702235" y="1776247"/>
        <a:ext cx="140792" cy="141172"/>
      </dsp:txXfrm>
    </dsp:sp>
    <dsp:sp modelId="{C874CE3C-67CA-F343-A001-77617D1965BC}">
      <dsp:nvSpPr>
        <dsp:cNvPr id="0" name=""/>
        <dsp:cNvSpPr/>
      </dsp:nvSpPr>
      <dsp:spPr>
        <a:xfrm>
          <a:off x="3986855" y="1522188"/>
          <a:ext cx="948734" cy="6492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2020- Covid19 Vaccinations &amp; Health Services</a:t>
          </a:r>
        </a:p>
      </dsp:txBody>
      <dsp:txXfrm>
        <a:off x="4005872" y="1541205"/>
        <a:ext cx="910700" cy="61125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23">
      <a:dk1>
        <a:sysClr val="windowText" lastClr="000000"/>
      </a:dk1>
      <a:lt1>
        <a:sysClr val="window" lastClr="FFFFFF"/>
      </a:lt1>
      <a:dk2>
        <a:srgbClr val="304157"/>
      </a:dk2>
      <a:lt2>
        <a:srgbClr val="E7E6E6"/>
      </a:lt2>
      <a:accent1>
        <a:srgbClr val="1B79AD"/>
      </a:accent1>
      <a:accent2>
        <a:srgbClr val="1D7B7D"/>
      </a:accent2>
      <a:accent3>
        <a:srgbClr val="EF4755"/>
      </a:accent3>
      <a:accent4>
        <a:srgbClr val="FFC000"/>
      </a:accent4>
      <a:accent5>
        <a:srgbClr val="176795"/>
      </a:accent5>
      <a:accent6>
        <a:srgbClr val="4D81BF"/>
      </a:accent6>
      <a:hlink>
        <a:srgbClr val="F78F2F"/>
      </a:hlink>
      <a:folHlink>
        <a:srgbClr val="F78F2F"/>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4BC2B-42C8-4CDC-9600-4EB9FA4AC88D}">
  <ds:schemaRefs>
    <ds:schemaRef ds:uri="http://schemas.microsoft.com/sharepoint/v3/contenttype/forms"/>
  </ds:schemaRefs>
</ds:datastoreItem>
</file>

<file path=customXml/itemProps2.xml><?xml version="1.0" encoding="utf-8"?>
<ds:datastoreItem xmlns:ds="http://schemas.openxmlformats.org/officeDocument/2006/customXml" ds:itemID="{E08AB64D-FE35-43D8-B676-CC076CC31F95}">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3933DECE-AE3D-49D9-AC7B-A186486FA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2AC9A-1FC3-1944-9BBC-764AB62B5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Banner letters and numbers.dotx</Template>
  <TotalTime>85</TotalTime>
  <Pages>6</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 Presidente</dc:creator>
  <cp:lastModifiedBy>Ramzan Islam (2520332)</cp:lastModifiedBy>
  <cp:revision>4</cp:revision>
  <cp:lastPrinted>2012-08-13T20:02:00Z</cp:lastPrinted>
  <dcterms:created xsi:type="dcterms:W3CDTF">2026-06-11T21:03:00Z</dcterms:created>
  <dcterms:modified xsi:type="dcterms:W3CDTF">2026-06-12T18:06:00Z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