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E583FD" w14:textId="77777777" w:rsidR="001300F2" w:rsidRDefault="001300F2" w:rsidP="00977C32">
      <w:pPr>
        <w:rPr>
          <w:b/>
          <w:bCs/>
          <w:sz w:val="32"/>
          <w:szCs w:val="28"/>
        </w:rPr>
      </w:pPr>
    </w:p>
    <w:p w14:paraId="50D650AA" w14:textId="77777777" w:rsidR="001300F2" w:rsidRDefault="001300F2" w:rsidP="001300F2">
      <w:pPr>
        <w:jc w:val="center"/>
        <w:rPr>
          <w:b/>
          <w:bCs/>
          <w:sz w:val="32"/>
          <w:szCs w:val="28"/>
        </w:rPr>
      </w:pPr>
    </w:p>
    <w:p w14:paraId="07C09147" w14:textId="40A2C4F8" w:rsidR="001300F2" w:rsidRDefault="001300F2" w:rsidP="00977C32">
      <w:pPr>
        <w:tabs>
          <w:tab w:val="left" w:pos="6468"/>
        </w:tabs>
        <w:jc w:val="left"/>
        <w:rPr>
          <w:b/>
          <w:bCs/>
          <w:sz w:val="32"/>
          <w:szCs w:val="28"/>
        </w:rPr>
      </w:pPr>
    </w:p>
    <w:p w14:paraId="5BE84F26" w14:textId="77777777" w:rsidR="001300F2" w:rsidRDefault="001300F2" w:rsidP="001300F2">
      <w:pPr>
        <w:jc w:val="center"/>
        <w:rPr>
          <w:b/>
          <w:bCs/>
          <w:sz w:val="32"/>
          <w:szCs w:val="28"/>
        </w:rPr>
      </w:pPr>
    </w:p>
    <w:p w14:paraId="0B7C9236" w14:textId="019212CF" w:rsidR="001300F2" w:rsidRDefault="001300F2" w:rsidP="001300F2">
      <w:pPr>
        <w:jc w:val="center"/>
        <w:rPr>
          <w:b/>
          <w:bCs/>
          <w:sz w:val="32"/>
          <w:szCs w:val="28"/>
        </w:rPr>
      </w:pPr>
      <w:r w:rsidRPr="001300F2">
        <w:rPr>
          <w:b/>
          <w:bCs/>
          <w:sz w:val="32"/>
          <w:szCs w:val="28"/>
        </w:rPr>
        <w:t>DEVELOPING SUSTAINABLE PRACTICES AT HILTON HOTEL: A GREEN INITIATIVE APPROACH</w:t>
      </w:r>
    </w:p>
    <w:p w14:paraId="45B23568" w14:textId="77777777" w:rsidR="00977C32" w:rsidRDefault="00977C32" w:rsidP="00977C32">
      <w:pPr>
        <w:rPr>
          <w:b/>
          <w:bCs/>
          <w:sz w:val="32"/>
          <w:szCs w:val="28"/>
        </w:rPr>
      </w:pPr>
    </w:p>
    <w:p w14:paraId="720BED62" w14:textId="77777777" w:rsidR="001300F2" w:rsidRDefault="001300F2" w:rsidP="00182197">
      <w:pPr>
        <w:rPr>
          <w:b/>
          <w:bCs/>
          <w:sz w:val="32"/>
          <w:szCs w:val="28"/>
        </w:rPr>
      </w:pPr>
    </w:p>
    <w:p w14:paraId="5EBAA957" w14:textId="0752F32E" w:rsidR="00977C32" w:rsidRPr="00182197" w:rsidRDefault="001300F2" w:rsidP="00977C32">
      <w:pPr>
        <w:jc w:val="center"/>
        <w:rPr>
          <w:b/>
          <w:bCs/>
          <w:szCs w:val="24"/>
        </w:rPr>
      </w:pPr>
      <w:r w:rsidRPr="00182197">
        <w:rPr>
          <w:b/>
          <w:bCs/>
          <w:szCs w:val="24"/>
        </w:rPr>
        <w:t>Student’s name:</w:t>
      </w:r>
      <w:r w:rsidR="00977C32" w:rsidRPr="00182197">
        <w:rPr>
          <w:b/>
          <w:bCs/>
          <w:szCs w:val="24"/>
        </w:rPr>
        <w:t xml:space="preserve"> Ionela Madalina </w:t>
      </w:r>
      <w:proofErr w:type="spellStart"/>
      <w:r w:rsidR="00977C32" w:rsidRPr="00182197">
        <w:rPr>
          <w:b/>
          <w:bCs/>
          <w:szCs w:val="24"/>
        </w:rPr>
        <w:t>Cananau</w:t>
      </w:r>
      <w:proofErr w:type="spellEnd"/>
    </w:p>
    <w:p w14:paraId="53BC7ABA" w14:textId="109EE5AF" w:rsidR="00977C32" w:rsidRPr="00182197" w:rsidRDefault="00977C32" w:rsidP="00977C32">
      <w:pPr>
        <w:jc w:val="center"/>
        <w:rPr>
          <w:b/>
          <w:bCs/>
          <w:szCs w:val="24"/>
        </w:rPr>
      </w:pPr>
      <w:r w:rsidRPr="00182197">
        <w:rPr>
          <w:b/>
          <w:bCs/>
          <w:szCs w:val="24"/>
        </w:rPr>
        <w:t>Student ID 2243593</w:t>
      </w:r>
    </w:p>
    <w:p w14:paraId="7502F81A" w14:textId="56E47F54" w:rsidR="00977C32" w:rsidRPr="00182197" w:rsidRDefault="00977C32" w:rsidP="00977C32">
      <w:pPr>
        <w:jc w:val="center"/>
        <w:rPr>
          <w:b/>
          <w:bCs/>
          <w:szCs w:val="24"/>
        </w:rPr>
      </w:pPr>
      <w:r w:rsidRPr="00182197">
        <w:rPr>
          <w:b/>
          <w:bCs/>
          <w:szCs w:val="24"/>
        </w:rPr>
        <w:t xml:space="preserve">Module Lead: Lisa Knight </w:t>
      </w:r>
    </w:p>
    <w:p w14:paraId="3DFE9592" w14:textId="6F1F505E" w:rsidR="001300F2" w:rsidRPr="00182197" w:rsidRDefault="001300F2" w:rsidP="001300F2">
      <w:pPr>
        <w:jc w:val="center"/>
        <w:rPr>
          <w:b/>
          <w:bCs/>
          <w:szCs w:val="24"/>
        </w:rPr>
      </w:pPr>
      <w:r w:rsidRPr="00182197">
        <w:rPr>
          <w:b/>
          <w:bCs/>
          <w:szCs w:val="24"/>
        </w:rPr>
        <w:t>Module Number: BMIH5006</w:t>
      </w:r>
    </w:p>
    <w:p w14:paraId="4BC639E7" w14:textId="77BB02FB" w:rsidR="001300F2" w:rsidRPr="00182197" w:rsidRDefault="001300F2" w:rsidP="001300F2">
      <w:pPr>
        <w:jc w:val="center"/>
        <w:rPr>
          <w:b/>
          <w:bCs/>
          <w:szCs w:val="24"/>
        </w:rPr>
      </w:pPr>
      <w:r w:rsidRPr="00182197">
        <w:rPr>
          <w:b/>
          <w:bCs/>
          <w:szCs w:val="24"/>
        </w:rPr>
        <w:t>Wordcount: 2080</w:t>
      </w:r>
    </w:p>
    <w:p w14:paraId="47AF1B41" w14:textId="06F6FFC9" w:rsidR="00977C32" w:rsidRPr="00182197" w:rsidRDefault="001300F2" w:rsidP="00182197">
      <w:pPr>
        <w:jc w:val="center"/>
        <w:rPr>
          <w:b/>
          <w:bCs/>
          <w:szCs w:val="24"/>
        </w:rPr>
      </w:pPr>
      <w:r w:rsidRPr="00182197">
        <w:rPr>
          <w:b/>
          <w:bCs/>
          <w:szCs w:val="24"/>
        </w:rPr>
        <w:t xml:space="preserve">Referencing style: Harvard </w:t>
      </w:r>
    </w:p>
    <w:p w14:paraId="7FCF5154" w14:textId="77777777" w:rsidR="00977C32" w:rsidRDefault="00977C32" w:rsidP="001300F2">
      <w:pPr>
        <w:jc w:val="center"/>
        <w:rPr>
          <w:b/>
          <w:bCs/>
          <w:sz w:val="32"/>
          <w:szCs w:val="28"/>
        </w:rPr>
      </w:pPr>
    </w:p>
    <w:p w14:paraId="0747BEEE" w14:textId="77777777" w:rsidR="00182197" w:rsidRDefault="00182197" w:rsidP="001300F2">
      <w:pPr>
        <w:jc w:val="center"/>
        <w:rPr>
          <w:b/>
          <w:bCs/>
          <w:sz w:val="32"/>
          <w:szCs w:val="28"/>
        </w:rPr>
      </w:pPr>
    </w:p>
    <w:p w14:paraId="181F9766" w14:textId="77777777" w:rsidR="00182197" w:rsidRDefault="00182197" w:rsidP="001300F2">
      <w:pPr>
        <w:jc w:val="center"/>
        <w:rPr>
          <w:b/>
          <w:bCs/>
          <w:sz w:val="32"/>
          <w:szCs w:val="28"/>
        </w:rPr>
      </w:pPr>
    </w:p>
    <w:p w14:paraId="14ED2939" w14:textId="77777777" w:rsidR="00182197" w:rsidRDefault="00182197" w:rsidP="001300F2">
      <w:pPr>
        <w:jc w:val="center"/>
        <w:rPr>
          <w:b/>
          <w:bCs/>
          <w:sz w:val="32"/>
          <w:szCs w:val="28"/>
        </w:rPr>
      </w:pPr>
    </w:p>
    <w:p w14:paraId="0E80624A" w14:textId="594427D5" w:rsidR="001300F2" w:rsidRPr="00977C32" w:rsidRDefault="00977C32" w:rsidP="001300F2">
      <w:pPr>
        <w:jc w:val="center"/>
        <w:rPr>
          <w:rFonts w:eastAsiaTheme="majorEastAsia" w:cstheme="majorBidi"/>
          <w:b/>
          <w:bCs/>
          <w:szCs w:val="24"/>
        </w:rPr>
      </w:pPr>
      <w:r w:rsidRPr="00977C32">
        <w:rPr>
          <w:b/>
          <w:bCs/>
          <w:szCs w:val="24"/>
        </w:rPr>
        <w:t>I con</w:t>
      </w:r>
      <w:r>
        <w:rPr>
          <w:b/>
          <w:bCs/>
          <w:szCs w:val="24"/>
        </w:rPr>
        <w:t xml:space="preserve">firm that I have not used any AI tools in the research and creation of this assignment. I confirm that I have not presented any AI generated materials as my own work. I confirm </w:t>
      </w:r>
      <w:r w:rsidR="00182197">
        <w:rPr>
          <w:b/>
          <w:bCs/>
          <w:szCs w:val="24"/>
        </w:rPr>
        <w:t xml:space="preserve">I have copies of my drafts, notes and other resources I </w:t>
      </w:r>
      <w:proofErr w:type="gramStart"/>
      <w:r w:rsidR="00182197">
        <w:rPr>
          <w:b/>
          <w:bCs/>
          <w:szCs w:val="24"/>
        </w:rPr>
        <w:t>used ,</w:t>
      </w:r>
      <w:proofErr w:type="gramEnd"/>
      <w:r w:rsidR="00182197">
        <w:rPr>
          <w:b/>
          <w:bCs/>
          <w:szCs w:val="24"/>
        </w:rPr>
        <w:t xml:space="preserve"> which I may be asked to provide in evidence.</w:t>
      </w:r>
      <w:r w:rsidR="001300F2" w:rsidRPr="00977C32">
        <w:rPr>
          <w:b/>
          <w:bCs/>
          <w:szCs w:val="24"/>
        </w:rPr>
        <w:br w:type="page"/>
      </w:r>
    </w:p>
    <w:sdt>
      <w:sdtPr>
        <w:rPr>
          <w:rFonts w:ascii="Arial" w:eastAsiaTheme="minorHAnsi" w:hAnsi="Arial" w:cstheme="minorBidi"/>
          <w:color w:val="auto"/>
          <w:kern w:val="2"/>
          <w:sz w:val="24"/>
          <w:szCs w:val="22"/>
          <w:lang w:val="en-IN"/>
          <w14:ligatures w14:val="standardContextual"/>
        </w:rPr>
        <w:id w:val="-597019688"/>
        <w:docPartObj>
          <w:docPartGallery w:val="Table of Contents"/>
          <w:docPartUnique/>
        </w:docPartObj>
      </w:sdtPr>
      <w:sdtEndPr>
        <w:rPr>
          <w:b/>
          <w:bCs/>
          <w:noProof/>
        </w:rPr>
      </w:sdtEndPr>
      <w:sdtContent>
        <w:p w14:paraId="55F4307B" w14:textId="5B2B7C81" w:rsidR="001300F2" w:rsidRPr="001300F2" w:rsidRDefault="001300F2" w:rsidP="001300F2">
          <w:pPr>
            <w:pStyle w:val="Titlucuprins"/>
            <w:jc w:val="center"/>
            <w:rPr>
              <w:rFonts w:ascii="Arial" w:hAnsi="Arial" w:cs="Arial"/>
              <w:b/>
              <w:bCs/>
              <w:color w:val="auto"/>
              <w:sz w:val="28"/>
              <w:szCs w:val="28"/>
            </w:rPr>
          </w:pPr>
          <w:r w:rsidRPr="001300F2">
            <w:rPr>
              <w:rFonts w:ascii="Arial" w:hAnsi="Arial" w:cs="Arial"/>
              <w:b/>
              <w:bCs/>
              <w:color w:val="auto"/>
              <w:sz w:val="28"/>
              <w:szCs w:val="28"/>
            </w:rPr>
            <w:t>Table of Contents</w:t>
          </w:r>
        </w:p>
        <w:p w14:paraId="548FB207" w14:textId="317495BE" w:rsidR="001300F2" w:rsidRDefault="001300F2">
          <w:pPr>
            <w:pStyle w:val="Cuprins1"/>
            <w:tabs>
              <w:tab w:val="right" w:leader="dot" w:pos="9016"/>
            </w:tabs>
            <w:rPr>
              <w:noProof/>
            </w:rPr>
          </w:pPr>
          <w:r>
            <w:fldChar w:fldCharType="begin"/>
          </w:r>
          <w:r>
            <w:instrText xml:space="preserve"> TOC \o "1-3" \h \z \u </w:instrText>
          </w:r>
          <w:r>
            <w:fldChar w:fldCharType="separate"/>
          </w:r>
          <w:hyperlink w:anchor="_Toc189232555" w:history="1">
            <w:r w:rsidRPr="00A55523">
              <w:rPr>
                <w:rStyle w:val="Hyperlink"/>
                <w:noProof/>
              </w:rPr>
              <w:t>Introduction</w:t>
            </w:r>
            <w:r>
              <w:rPr>
                <w:noProof/>
                <w:webHidden/>
              </w:rPr>
              <w:tab/>
            </w:r>
            <w:r>
              <w:rPr>
                <w:noProof/>
                <w:webHidden/>
              </w:rPr>
              <w:fldChar w:fldCharType="begin"/>
            </w:r>
            <w:r>
              <w:rPr>
                <w:noProof/>
                <w:webHidden/>
              </w:rPr>
              <w:instrText xml:space="preserve"> PAGEREF _Toc189232555 \h </w:instrText>
            </w:r>
            <w:r>
              <w:rPr>
                <w:noProof/>
                <w:webHidden/>
              </w:rPr>
            </w:r>
            <w:r>
              <w:rPr>
                <w:noProof/>
                <w:webHidden/>
              </w:rPr>
              <w:fldChar w:fldCharType="separate"/>
            </w:r>
            <w:r>
              <w:rPr>
                <w:noProof/>
                <w:webHidden/>
              </w:rPr>
              <w:t>3</w:t>
            </w:r>
            <w:r>
              <w:rPr>
                <w:noProof/>
                <w:webHidden/>
              </w:rPr>
              <w:fldChar w:fldCharType="end"/>
            </w:r>
          </w:hyperlink>
        </w:p>
        <w:p w14:paraId="27AD9A0D" w14:textId="7D100DDA" w:rsidR="001300F2" w:rsidRDefault="001300F2">
          <w:pPr>
            <w:pStyle w:val="Cuprins1"/>
            <w:tabs>
              <w:tab w:val="right" w:leader="dot" w:pos="9016"/>
            </w:tabs>
            <w:rPr>
              <w:noProof/>
            </w:rPr>
          </w:pPr>
          <w:hyperlink w:anchor="_Toc189232556" w:history="1">
            <w:r w:rsidRPr="00A55523">
              <w:rPr>
                <w:rStyle w:val="Hyperlink"/>
                <w:noProof/>
              </w:rPr>
              <w:t>Main body</w:t>
            </w:r>
            <w:r>
              <w:rPr>
                <w:noProof/>
                <w:webHidden/>
              </w:rPr>
              <w:tab/>
            </w:r>
            <w:r>
              <w:rPr>
                <w:noProof/>
                <w:webHidden/>
              </w:rPr>
              <w:fldChar w:fldCharType="begin"/>
            </w:r>
            <w:r>
              <w:rPr>
                <w:noProof/>
                <w:webHidden/>
              </w:rPr>
              <w:instrText xml:space="preserve"> PAGEREF _Toc189232556 \h </w:instrText>
            </w:r>
            <w:r>
              <w:rPr>
                <w:noProof/>
                <w:webHidden/>
              </w:rPr>
            </w:r>
            <w:r>
              <w:rPr>
                <w:noProof/>
                <w:webHidden/>
              </w:rPr>
              <w:fldChar w:fldCharType="separate"/>
            </w:r>
            <w:r>
              <w:rPr>
                <w:noProof/>
                <w:webHidden/>
              </w:rPr>
              <w:t>3</w:t>
            </w:r>
            <w:r>
              <w:rPr>
                <w:noProof/>
                <w:webHidden/>
              </w:rPr>
              <w:fldChar w:fldCharType="end"/>
            </w:r>
          </w:hyperlink>
        </w:p>
        <w:p w14:paraId="49FBA097" w14:textId="6A0BBF12" w:rsidR="001300F2" w:rsidRDefault="001300F2">
          <w:pPr>
            <w:pStyle w:val="Cuprins1"/>
            <w:tabs>
              <w:tab w:val="right" w:leader="dot" w:pos="9016"/>
            </w:tabs>
            <w:rPr>
              <w:noProof/>
            </w:rPr>
          </w:pPr>
          <w:hyperlink w:anchor="_Toc189232557" w:history="1">
            <w:r w:rsidRPr="00A55523">
              <w:rPr>
                <w:rStyle w:val="Hyperlink"/>
                <w:noProof/>
              </w:rPr>
              <w:t>Conclusion</w:t>
            </w:r>
            <w:r>
              <w:rPr>
                <w:noProof/>
                <w:webHidden/>
              </w:rPr>
              <w:tab/>
            </w:r>
            <w:r>
              <w:rPr>
                <w:noProof/>
                <w:webHidden/>
              </w:rPr>
              <w:fldChar w:fldCharType="begin"/>
            </w:r>
            <w:r>
              <w:rPr>
                <w:noProof/>
                <w:webHidden/>
              </w:rPr>
              <w:instrText xml:space="preserve"> PAGEREF _Toc189232557 \h </w:instrText>
            </w:r>
            <w:r>
              <w:rPr>
                <w:noProof/>
                <w:webHidden/>
              </w:rPr>
            </w:r>
            <w:r>
              <w:rPr>
                <w:noProof/>
                <w:webHidden/>
              </w:rPr>
              <w:fldChar w:fldCharType="separate"/>
            </w:r>
            <w:r>
              <w:rPr>
                <w:noProof/>
                <w:webHidden/>
              </w:rPr>
              <w:t>8</w:t>
            </w:r>
            <w:r>
              <w:rPr>
                <w:noProof/>
                <w:webHidden/>
              </w:rPr>
              <w:fldChar w:fldCharType="end"/>
            </w:r>
          </w:hyperlink>
        </w:p>
        <w:p w14:paraId="554C9FB7" w14:textId="1A2D79CE" w:rsidR="001300F2" w:rsidRDefault="001300F2">
          <w:pPr>
            <w:pStyle w:val="Cuprins1"/>
            <w:tabs>
              <w:tab w:val="right" w:leader="dot" w:pos="9016"/>
            </w:tabs>
            <w:rPr>
              <w:noProof/>
            </w:rPr>
          </w:pPr>
          <w:hyperlink w:anchor="_Toc189232558" w:history="1">
            <w:r w:rsidRPr="00A55523">
              <w:rPr>
                <w:rStyle w:val="Hyperlink"/>
                <w:noProof/>
              </w:rPr>
              <w:t>References</w:t>
            </w:r>
            <w:r>
              <w:rPr>
                <w:noProof/>
                <w:webHidden/>
              </w:rPr>
              <w:tab/>
            </w:r>
            <w:r>
              <w:rPr>
                <w:noProof/>
                <w:webHidden/>
              </w:rPr>
              <w:fldChar w:fldCharType="begin"/>
            </w:r>
            <w:r>
              <w:rPr>
                <w:noProof/>
                <w:webHidden/>
              </w:rPr>
              <w:instrText xml:space="preserve"> PAGEREF _Toc189232558 \h </w:instrText>
            </w:r>
            <w:r>
              <w:rPr>
                <w:noProof/>
                <w:webHidden/>
              </w:rPr>
            </w:r>
            <w:r>
              <w:rPr>
                <w:noProof/>
                <w:webHidden/>
              </w:rPr>
              <w:fldChar w:fldCharType="separate"/>
            </w:r>
            <w:r>
              <w:rPr>
                <w:noProof/>
                <w:webHidden/>
              </w:rPr>
              <w:t>9</w:t>
            </w:r>
            <w:r>
              <w:rPr>
                <w:noProof/>
                <w:webHidden/>
              </w:rPr>
              <w:fldChar w:fldCharType="end"/>
            </w:r>
          </w:hyperlink>
        </w:p>
        <w:p w14:paraId="13F4B395" w14:textId="5DA6983E" w:rsidR="001300F2" w:rsidRDefault="001300F2">
          <w:r>
            <w:rPr>
              <w:b/>
              <w:bCs/>
              <w:noProof/>
            </w:rPr>
            <w:fldChar w:fldCharType="end"/>
          </w:r>
        </w:p>
      </w:sdtContent>
    </w:sdt>
    <w:p w14:paraId="51498A01" w14:textId="77777777" w:rsidR="001300F2" w:rsidRDefault="001300F2">
      <w:pPr>
        <w:spacing w:line="259" w:lineRule="auto"/>
        <w:jc w:val="left"/>
        <w:rPr>
          <w:rFonts w:eastAsiaTheme="majorEastAsia" w:cstheme="majorBidi"/>
          <w:b/>
          <w:sz w:val="28"/>
          <w:szCs w:val="40"/>
        </w:rPr>
      </w:pPr>
      <w:r>
        <w:br w:type="page"/>
      </w:r>
    </w:p>
    <w:p w14:paraId="5698F4E0" w14:textId="7A3152FC" w:rsidR="00BF0308" w:rsidRPr="00BF0308" w:rsidRDefault="00BF0308" w:rsidP="001300F2">
      <w:pPr>
        <w:pStyle w:val="Titlu1"/>
      </w:pPr>
      <w:bookmarkStart w:id="0" w:name="_Toc189232555"/>
      <w:r w:rsidRPr="00BF0308">
        <w:lastRenderedPageBreak/>
        <w:t>Introduction</w:t>
      </w:r>
      <w:bookmarkEnd w:id="0"/>
    </w:p>
    <w:p w14:paraId="44F71BE0" w14:textId="77777777" w:rsidR="00BF0308" w:rsidRPr="00BF0308" w:rsidRDefault="00BF0308" w:rsidP="00BF0308">
      <w:r w:rsidRPr="00BF0308">
        <w:t xml:space="preserve"> In recent times hospitality industry has embraced sustainability and maintained it as one of its core principles. Green practices mainly refer to several environment-friendly initiatives that are designed to reduce carbon emissions, and resource consumption and promote sustainable tourism. These practices are crucial for maintaining greater environmental responsibilities for hotels, stakeholders and travellers. The integration of several green initiatives helps maintain natural resources, enhance our efficiency, improve brand reputation and minimise costs. Hilton Hotels is one of the leading hospitality brands in the world that implemented several measures for sustainable development goals that include water-saving systems, energy efficiency operations and waste management programs. </w:t>
      </w:r>
    </w:p>
    <w:p w14:paraId="56F54CCC" w14:textId="77777777" w:rsidR="00BF0308" w:rsidRPr="00BF0308" w:rsidRDefault="00BF0308" w:rsidP="00BF0308">
      <w:r w:rsidRPr="00BF0308">
        <w:t>There are several challenges faced by these sustainability efforts based on food waste management. These hotels mainly generate a significant amount of waste in the food section that contributes towards greenhouse gas generation and environmental pollution. However, Hilton Hotels is taking several steps to reduce food waste and maintaining several management processes for control. In this process, a comprehensive approach for food waste reduction and composting initiatives can be helpful for further development of sustainability performance. This essay evaluates several implementations of food waste management and composting systems for the hotel. It also involves collecting organic waste from kitchens, restaurants and buffets for maintaining a composting process for local farms and hotel gardens.</w:t>
      </w:r>
    </w:p>
    <w:p w14:paraId="1B900195" w14:textId="77777777" w:rsidR="00BF0308" w:rsidRPr="00BF0308" w:rsidRDefault="00BF0308" w:rsidP="001300F2">
      <w:pPr>
        <w:pStyle w:val="Titlu1"/>
      </w:pPr>
      <w:bookmarkStart w:id="1" w:name="_Toc189232556"/>
      <w:r w:rsidRPr="00BF0308">
        <w:t>Main body</w:t>
      </w:r>
      <w:bookmarkEnd w:id="1"/>
    </w:p>
    <w:p w14:paraId="7E9971F0" w14:textId="77777777" w:rsidR="00BF0308" w:rsidRPr="00BF0308" w:rsidRDefault="00BF0308" w:rsidP="00BF0308">
      <w:pPr>
        <w:rPr>
          <w:b/>
          <w:bCs/>
        </w:rPr>
      </w:pPr>
      <w:r w:rsidRPr="00BF0308">
        <w:rPr>
          <w:b/>
          <w:bCs/>
        </w:rPr>
        <w:t> Understanding green practices in the hospitality industry</w:t>
      </w:r>
    </w:p>
    <w:p w14:paraId="5FB508F5" w14:textId="174D24A1" w:rsidR="00BF0308" w:rsidRPr="00BF0308" w:rsidRDefault="00BF0308" w:rsidP="00BF0308">
      <w:r w:rsidRPr="00BF0308">
        <w:t> Hospitality industry is embracing green practices for reducing environmental impact that can maintain high service standards. These processes help maintain energy efficiency, waste reduction, water conservation and eco-friendly gift services</w:t>
      </w:r>
      <w:r w:rsidR="008323C5">
        <w:t xml:space="preserve"> (</w:t>
      </w:r>
      <w:r w:rsidR="008323C5" w:rsidRPr="008323C5">
        <w:t>Raza and Khan, 2022</w:t>
      </w:r>
      <w:r w:rsidR="008323C5">
        <w:t>)</w:t>
      </w:r>
      <w:r w:rsidRPr="00BF0308">
        <w:t>. Worldwide hotels are recognizing the impact of adopting green practices that can be beneficial for their environmental perspective and increase operational efficiency, meeting the growing demand for sustainable tourism and minimising the cost. Other than that</w:t>
      </w:r>
      <w:r>
        <w:t>,</w:t>
      </w:r>
      <w:r w:rsidRPr="00BF0308">
        <w:t xml:space="preserve"> the common green initiative process for the hospitality sector is energy efficiency. Several hotels including Hilton have </w:t>
      </w:r>
      <w:r w:rsidRPr="00BF0308">
        <w:lastRenderedPageBreak/>
        <w:t xml:space="preserve">implemented motion sensor control LED lights and </w:t>
      </w:r>
      <w:r w:rsidRPr="00BF0308">
        <w:rPr>
          <w:b/>
          <w:bCs/>
        </w:rPr>
        <w:t>energy-efficient HVAC systems.</w:t>
      </w:r>
      <w:r w:rsidRPr="00BF0308">
        <w:t xml:space="preserve"> These are helpful to minimize electricity consumption</w:t>
      </w:r>
      <w:r w:rsidR="008323C5">
        <w:t xml:space="preserve"> (</w:t>
      </w:r>
      <w:r w:rsidR="008323C5" w:rsidRPr="008323C5">
        <w:t>Barone</w:t>
      </w:r>
      <w:r w:rsidR="008323C5">
        <w:t xml:space="preserve"> </w:t>
      </w:r>
      <w:r w:rsidR="008323C5">
        <w:rPr>
          <w:i/>
          <w:iCs/>
        </w:rPr>
        <w:t xml:space="preserve">et al. </w:t>
      </w:r>
      <w:r w:rsidR="008323C5">
        <w:t>2023)</w:t>
      </w:r>
      <w:r w:rsidRPr="00BF0308">
        <w:t>. These renewable sources help understand lower carbon footprint and focus on prioritizing energy efficiency systems that depend on renewable energy sources.</w:t>
      </w:r>
    </w:p>
    <w:p w14:paraId="3F259A1D" w14:textId="4B469766" w:rsidR="00BF0308" w:rsidRPr="00BF0308" w:rsidRDefault="00BF0308" w:rsidP="00BF0308">
      <w:r w:rsidRPr="00BF0308">
        <w:t> Another major area of focus is water conservation. In this process, several hotels are adopting different water-efficient laundry operations and low-flow faucets that are helpful for hospitality chains and encourage guests to participate in several programs</w:t>
      </w:r>
      <w:r w:rsidR="003059A2">
        <w:t xml:space="preserve"> (</w:t>
      </w:r>
      <w:r w:rsidR="003059A2" w:rsidRPr="003059A2">
        <w:t>Salama and Abdelsalam, 2021</w:t>
      </w:r>
      <w:r w:rsidR="003059A2">
        <w:t>)</w:t>
      </w:r>
      <w:r w:rsidRPr="00BF0308">
        <w:t xml:space="preserve">. These are significant in minimizing energy and water use associated with laundry services. Other than that waste management is one of the critical practices for sustainable development goals. </w:t>
      </w:r>
      <w:r w:rsidRPr="00BF0308">
        <w:rPr>
          <w:b/>
          <w:bCs/>
        </w:rPr>
        <w:t>Several hotels generate a large number of pollutants and wastes including paper, plastic and organic food waste.</w:t>
      </w:r>
      <w:r w:rsidRPr="00BF0308">
        <w:t xml:space="preserve"> To maintain the process several organizations are introducing several biodegradable packaging operations, recycling programs and food waste management strategies</w:t>
      </w:r>
      <w:r w:rsidR="003059A2">
        <w:t xml:space="preserve"> (</w:t>
      </w:r>
      <w:proofErr w:type="spellStart"/>
      <w:r w:rsidR="003059A2" w:rsidRPr="003059A2">
        <w:t>Filimonau</w:t>
      </w:r>
      <w:proofErr w:type="spellEnd"/>
      <w:r w:rsidR="003059A2">
        <w:t>, 2021)</w:t>
      </w:r>
      <w:r w:rsidRPr="00BF0308">
        <w:t xml:space="preserve">. In this process, Hilton also takes different steps for organizational development through partnerships with different global organizations such as WWF that can minimize food waste and donate these waste foods to charities. </w:t>
      </w:r>
    </w:p>
    <w:p w14:paraId="20960EB9" w14:textId="77777777" w:rsidR="00BF0308" w:rsidRPr="00BF0308" w:rsidRDefault="00BF0308" w:rsidP="00BF0308">
      <w:pPr>
        <w:rPr>
          <w:b/>
          <w:bCs/>
        </w:rPr>
      </w:pPr>
      <w:r w:rsidRPr="00BF0308">
        <w:rPr>
          <w:b/>
          <w:bCs/>
        </w:rPr>
        <w:t>Identification of gaps in the sustainability effort of Hilton</w:t>
      </w:r>
    </w:p>
    <w:p w14:paraId="37BF8DEC" w14:textId="39FCF18E" w:rsidR="00BF0308" w:rsidRPr="00BF0308" w:rsidRDefault="00BF0308" w:rsidP="00BF0308">
      <w:r w:rsidRPr="00BF0308">
        <w:t> Hilton Hotel is one of the largest hotels in the United Kingdom that established itself as a brand for sustainability and hospitality management processes. The organization is implementing several eco-friendly steps and operations for global sustainable management processes</w:t>
      </w:r>
      <w:r w:rsidR="003059A2">
        <w:t xml:space="preserve"> (</w:t>
      </w:r>
      <w:proofErr w:type="spellStart"/>
      <w:r w:rsidR="003059A2" w:rsidRPr="003059A2">
        <w:t>Ertuna</w:t>
      </w:r>
      <w:proofErr w:type="spellEnd"/>
      <w:r w:rsidR="003059A2">
        <w:t xml:space="preserve"> </w:t>
      </w:r>
      <w:r w:rsidR="003059A2">
        <w:rPr>
          <w:i/>
          <w:iCs/>
        </w:rPr>
        <w:t xml:space="preserve">et al. </w:t>
      </w:r>
      <w:r w:rsidR="003059A2">
        <w:t>2022)</w:t>
      </w:r>
      <w:r w:rsidRPr="00BF0308">
        <w:t>. The Travel with Purpose program of this company maintained the commitment to reducing environmental impact by minimizing water consumption, providing energy efficiency by utilizing renewable energy sources and promoting responsible sourcing processes. In this process, the organization also maintain a significant process for different areas such as energy conservation through LED lighting water serving technologies and renewable energy adoption</w:t>
      </w:r>
      <w:r w:rsidR="00205968">
        <w:t xml:space="preserve"> (</w:t>
      </w:r>
      <w:r w:rsidR="00205968" w:rsidRPr="003059A2">
        <w:t>Johann</w:t>
      </w:r>
      <w:r w:rsidR="00205968">
        <w:t>, 2023)</w:t>
      </w:r>
      <w:r w:rsidRPr="00BF0308">
        <w:t>. Other than that</w:t>
      </w:r>
      <w:r>
        <w:t>,</w:t>
      </w:r>
      <w:r w:rsidRPr="00BF0308">
        <w:t xml:space="preserve"> these processes are also helpful in managing wastes by minimizing the waste and reducing several products such as single-use plastics.</w:t>
      </w:r>
    </w:p>
    <w:p w14:paraId="4AB471D9" w14:textId="519E610C" w:rsidR="00BF0308" w:rsidRPr="00BF0308" w:rsidRDefault="00BF0308" w:rsidP="00BF0308">
      <w:r w:rsidRPr="00BF0308">
        <w:t> However</w:t>
      </w:r>
      <w:r>
        <w:t>,</w:t>
      </w:r>
      <w:r w:rsidRPr="00BF0308">
        <w:t xml:space="preserve"> food waste remains a significant challenge for the organization as it has several management gaps. The hospitality industry is one of the most important and largest contributors to global food waste that is discharging a large amount of surplus </w:t>
      </w:r>
      <w:r w:rsidRPr="00BF0308">
        <w:lastRenderedPageBreak/>
        <w:t xml:space="preserve">food. Hilton Hotel maintains a partnership with several organizations such as the Food </w:t>
      </w:r>
      <w:r w:rsidRPr="00BF0308">
        <w:rPr>
          <w:b/>
          <w:bCs/>
        </w:rPr>
        <w:t>Waste Reduction Alliance</w:t>
      </w:r>
      <w:r w:rsidRPr="00BF0308">
        <w:t xml:space="preserve"> and WWF that can reduce food waste through several programs and donation camps. A comprehensive food waste management system and composting system a crucial for a sustainability management strategy</w:t>
      </w:r>
      <w:r w:rsidR="00205968">
        <w:t xml:space="preserve"> (</w:t>
      </w:r>
      <w:r w:rsidR="00205968" w:rsidRPr="00205968">
        <w:t>Lu and Steinhardt, 2022</w:t>
      </w:r>
      <w:r w:rsidR="00205968">
        <w:t>)</w:t>
      </w:r>
      <w:r w:rsidRPr="00BF0308">
        <w:t>. Unlike food donation programs these can maintain a holistic and multifaceted solution for repurposing food scraps such as coffee grounds, vegetable peels and expired items. Composting these organic waste scans minimizes landfill contribution, creates nutrition-rich compost and cuts the disposal cost that helps landscape the hotel and maintain a donation towards local farms.</w:t>
      </w:r>
    </w:p>
    <w:p w14:paraId="078066E1" w14:textId="77777777" w:rsidR="00BF0308" w:rsidRPr="00BF0308" w:rsidRDefault="00BF0308" w:rsidP="00BF0308">
      <w:r w:rsidRPr="00BF0308">
        <w:t> Other than that food waste composting is also helpful for Hilton to maintain a sustainability goal for minimizing its environmental footprint by the end of 2030. Several competitors such as Accor and Marriott also adopted several composting initiatives. Addressing these gaps helps maintain several operations regarding composting initiatives and food waste reduction operations.</w:t>
      </w:r>
    </w:p>
    <w:p w14:paraId="63F77F6E" w14:textId="77777777" w:rsidR="00BF0308" w:rsidRPr="00BF0308" w:rsidRDefault="00BF0308" w:rsidP="00BF0308">
      <w:pPr>
        <w:rPr>
          <w:b/>
          <w:bCs/>
        </w:rPr>
      </w:pPr>
      <w:r w:rsidRPr="00BF0308">
        <w:rPr>
          <w:b/>
          <w:bCs/>
        </w:rPr>
        <w:t>Evaluating food waste reduction and composting initiative as a green initiative</w:t>
      </w:r>
    </w:p>
    <w:p w14:paraId="28E099EC" w14:textId="1ED14375" w:rsidR="00BF0308" w:rsidRPr="00BF0308" w:rsidRDefault="00BF0308" w:rsidP="00BF0308">
      <w:r w:rsidRPr="00BF0308">
        <w:t xml:space="preserve"> To minimize the gap for sustainability efforts in Hilton Hotel it is necessary to minimize food waste reduction and develop several composting initiatives that can be helpful for the organization to minimize the environmental impact of food waste and disposal. These initiatives are also helpful </w:t>
      </w:r>
      <w:r>
        <w:t>i</w:t>
      </w:r>
      <w:r w:rsidRPr="00BF0308">
        <w:t>n maintaining a three-step approach that is food waste prevention, composting and reusing and repurposing composed for sustainable development processes</w:t>
      </w:r>
      <w:r w:rsidR="00205968">
        <w:t xml:space="preserve"> (</w:t>
      </w:r>
      <w:r w:rsidR="00205968" w:rsidRPr="00205968">
        <w:t>Hernández-Gómez</w:t>
      </w:r>
      <w:r w:rsidR="00205968">
        <w:t xml:space="preserve"> </w:t>
      </w:r>
      <w:r w:rsidR="00205968">
        <w:rPr>
          <w:i/>
          <w:iCs/>
        </w:rPr>
        <w:t xml:space="preserve">et al. </w:t>
      </w:r>
      <w:r w:rsidR="00205968">
        <w:t>2021)</w:t>
      </w:r>
      <w:r w:rsidRPr="00BF0308">
        <w:t>. Integration of these systems can help minimize the Issues regarding food waste more efficiently.</w:t>
      </w:r>
    </w:p>
    <w:p w14:paraId="4B7DA8FB" w14:textId="19CFA4D0" w:rsidR="00BF0308" w:rsidRPr="00BF0308" w:rsidRDefault="00BF0308" w:rsidP="00BF0308">
      <w:r w:rsidRPr="00BF0308">
        <w:t> Firstly</w:t>
      </w:r>
      <w:r>
        <w:t>,</w:t>
      </w:r>
      <w:r w:rsidRPr="00BF0308">
        <w:t xml:space="preserve"> the organization needed to focus on food waste prevention by developing portion control, educating kitchen staff and implementing smart inventory management processes. Hilton Hotel also leverage several processes for maintaining technological development by utilizing artificial intelligence for food tracking systems and monitor the waste trends and food usage. In this process adjustment of chefs for optimizing ingredient procurement is necessary</w:t>
      </w:r>
      <w:r w:rsidR="00205968">
        <w:t xml:space="preserve"> (</w:t>
      </w:r>
      <w:r w:rsidR="00205968" w:rsidRPr="00205968">
        <w:t>Rashid and Shahzad, 2021</w:t>
      </w:r>
      <w:r w:rsidR="00205968">
        <w:t>)</w:t>
      </w:r>
      <w:r w:rsidRPr="00BF0308">
        <w:t>. Other than that, this technology can help minimize food waste by 50% in a day-to-day manner.</w:t>
      </w:r>
    </w:p>
    <w:p w14:paraId="2EC89281" w14:textId="525342C5" w:rsidR="00BF0308" w:rsidRPr="00BF0308" w:rsidRDefault="00BF0308" w:rsidP="00BF0308">
      <w:r w:rsidRPr="00BF0308">
        <w:t xml:space="preserve"> Secondly, the organization needs to maintain a composting organic waste system. In this process, the organization can install on-site composting units for their hotels by proper collaboration with several local composting facilities. In this process, food </w:t>
      </w:r>
      <w:r w:rsidRPr="00BF0308">
        <w:lastRenderedPageBreak/>
        <w:t>scraps such as coffee grounds, vegetable peels and egg sales can be collected and processed for composting. Implementation top aerobic composting system and biodegradable processes can help convert nutrient-rich food waste into compost within a few weeks</w:t>
      </w:r>
      <w:r w:rsidR="00205968">
        <w:t xml:space="preserve"> (</w:t>
      </w:r>
      <w:r w:rsidR="00205968" w:rsidRPr="00205968">
        <w:t>Al</w:t>
      </w:r>
      <w:r w:rsidR="00205968" w:rsidRPr="00205968">
        <w:rPr>
          <w:rFonts w:ascii="Cambria Math" w:hAnsi="Cambria Math" w:cs="Cambria Math"/>
        </w:rPr>
        <w:t>‐</w:t>
      </w:r>
      <w:proofErr w:type="spellStart"/>
      <w:r w:rsidR="00205968" w:rsidRPr="00205968">
        <w:t>Aomar</w:t>
      </w:r>
      <w:proofErr w:type="spellEnd"/>
      <w:r w:rsidR="00205968">
        <w:t xml:space="preserve"> </w:t>
      </w:r>
      <w:r w:rsidR="00205968">
        <w:rPr>
          <w:i/>
          <w:iCs/>
        </w:rPr>
        <w:t xml:space="preserve">et al. </w:t>
      </w:r>
      <w:r w:rsidR="00205968">
        <w:t>2021)</w:t>
      </w:r>
      <w:r w:rsidRPr="00BF0308">
        <w:t>. These systems can also minimize the emission of greenhouse gases by preventing the production of methane and maintaining decomposition processes in land fields.</w:t>
      </w:r>
    </w:p>
    <w:p w14:paraId="5FA9393A" w14:textId="0AD3B9FE" w:rsidR="00BF0308" w:rsidRPr="00BF0308" w:rsidRDefault="00BF0308" w:rsidP="00BF0308">
      <w:r w:rsidRPr="00BF0308">
        <w:t>Finally, the organization need to focus on repurposing the compost for several beneficial works. In this process, Hilton need</w:t>
      </w:r>
      <w:r>
        <w:t>s</w:t>
      </w:r>
      <w:r w:rsidRPr="00BF0308">
        <w:t xml:space="preserve"> to use this compost for landscaping of hotel gardens, urban farming initiatives and green Spaces for rooftops.  Other than that, the excess compost can be utilized in community gardens, local firms and municipal projects. This can be helpful for the organization to strengthen its commitment towards sustainability, increase brand reputation and significantly minimize waste disposal costs.</w:t>
      </w:r>
    </w:p>
    <w:p w14:paraId="437D1E25" w14:textId="77777777" w:rsidR="001300F2" w:rsidRPr="001300F2" w:rsidRDefault="00BF0308" w:rsidP="001300F2">
      <w:pPr>
        <w:rPr>
          <w:b/>
          <w:bCs/>
        </w:rPr>
      </w:pPr>
      <w:r w:rsidRPr="00BF0308">
        <w:rPr>
          <w:b/>
          <w:bCs/>
        </w:rPr>
        <w:t> </w:t>
      </w:r>
      <w:r w:rsidR="001300F2" w:rsidRPr="001300F2">
        <w:rPr>
          <w:b/>
          <w:bCs/>
        </w:rPr>
        <w:t>Benefits of the proposed initiative</w:t>
      </w:r>
    </w:p>
    <w:p w14:paraId="31FA3B2C" w14:textId="52E50821" w:rsidR="001300F2" w:rsidRPr="001300F2" w:rsidRDefault="001300F2" w:rsidP="001300F2">
      <w:r w:rsidRPr="001300F2">
        <w:t> According to different resources, it can be said that implementation of food waste reduction and composting initiatives can be helpful for Hilton hotels in maintaining several processes regarding environmental commercial and economic benefits</w:t>
      </w:r>
      <w:r w:rsidR="00205968">
        <w:t xml:space="preserve"> (</w:t>
      </w:r>
      <w:r w:rsidR="00205968" w:rsidRPr="00205968">
        <w:t>Lee and Legendre, 2023</w:t>
      </w:r>
      <w:r w:rsidR="00205968">
        <w:t>)</w:t>
      </w:r>
      <w:r w:rsidRPr="001300F2">
        <w:t>. This initiative is also aligned with the travel with-purpose strategy of Hilton Hotel that can maintain the reinforcement of sustainability development processes in the hospitality sector.</w:t>
      </w:r>
    </w:p>
    <w:p w14:paraId="67BCD6A2" w14:textId="752220C5" w:rsidR="001300F2" w:rsidRPr="001300F2" w:rsidRDefault="001300F2" w:rsidP="001300F2">
      <w:r w:rsidRPr="001300F2">
        <w:t> </w:t>
      </w:r>
      <w:r w:rsidRPr="001300F2">
        <w:rPr>
          <w:b/>
          <w:bCs/>
        </w:rPr>
        <w:t>Environmental benefits</w:t>
      </w:r>
      <w:r w:rsidRPr="001300F2">
        <w:t xml:space="preserve">: As per proper understanding one of the most important advantages of utilizing this impactful initiative is to find out the positive environmental impact. Food waste is one of the major generators of greenhouse gases </w:t>
      </w:r>
      <w:proofErr w:type="spellStart"/>
      <w:proofErr w:type="gramStart"/>
      <w:r w:rsidRPr="001300F2">
        <w:t>pa,rticularly</w:t>
      </w:r>
      <w:proofErr w:type="spellEnd"/>
      <w:proofErr w:type="gramEnd"/>
      <w:r w:rsidRPr="001300F2">
        <w:t xml:space="preserve"> methane. It is 25% more potent than carbon dioxide as a greenhouse gas. Composting food waste instead of landfill management processes at Hilton is helpful to significantly minimize the carbon footprint</w:t>
      </w:r>
      <w:r w:rsidR="00E95630">
        <w:t xml:space="preserve"> (</w:t>
      </w:r>
      <w:proofErr w:type="spellStart"/>
      <w:r w:rsidR="00E95630" w:rsidRPr="00E95630">
        <w:t>Kairatkyzy</w:t>
      </w:r>
      <w:proofErr w:type="spellEnd"/>
      <w:r w:rsidR="00E95630" w:rsidRPr="00E95630">
        <w:t xml:space="preserve"> and </w:t>
      </w:r>
      <w:proofErr w:type="spellStart"/>
      <w:r w:rsidR="00E95630" w:rsidRPr="00E95630">
        <w:t>Kozhakova</w:t>
      </w:r>
      <w:proofErr w:type="spellEnd"/>
      <w:r w:rsidR="00E95630" w:rsidRPr="00E95630">
        <w:t>, 2023</w:t>
      </w:r>
      <w:r w:rsidR="00E95630">
        <w:t>)</w:t>
      </w:r>
      <w:r w:rsidRPr="001300F2">
        <w:t xml:space="preserve">. Other than that composting is also helpful for generating nutrient-rich soil that can be used in gardens, landscaping and urban farming projects and promotes every city by minimizing the requirement for chemical fertilizers. Water conservation is also a proper benefit in this process. Food waste in landfills mainly produces leachate which is a toxic liquid and contaminates the groundwater. Composting is helpful to minimize this kind of contamination and maintain sustainable soil management processes. This can also </w:t>
      </w:r>
      <w:r w:rsidRPr="001300F2">
        <w:lastRenderedPageBreak/>
        <w:t>improve water retention in green spaces and gardens. In this process, Hilton Hotel is expanding its business management processes through sustainability and providing compost to urban green spaces that maintain the eco-friendly branding for the organization more effectively.</w:t>
      </w:r>
    </w:p>
    <w:p w14:paraId="5282E1E9" w14:textId="7CDEFB54" w:rsidR="001300F2" w:rsidRPr="001300F2" w:rsidRDefault="001300F2" w:rsidP="001300F2">
      <w:r w:rsidRPr="001300F2">
        <w:t> </w:t>
      </w:r>
      <w:r w:rsidRPr="001300F2">
        <w:rPr>
          <w:b/>
          <w:bCs/>
        </w:rPr>
        <w:t>Economic benefits:</w:t>
      </w:r>
      <w:r w:rsidRPr="001300F2">
        <w:t xml:space="preserve">  minimizing food waste is also helpful in maintaining our financial development process for the organization. Waste disposal is a costlier process that can lower the management efficiency of the organization. However, maintaining a food management and composting process is a sustainable perspective for managing hotel waste. Composting with organic matter can be helpful to minimize the cost and frequency of waste collection and management services</w:t>
      </w:r>
      <w:r w:rsidR="00E95630">
        <w:t xml:space="preserve"> (</w:t>
      </w:r>
      <w:proofErr w:type="spellStart"/>
      <w:r w:rsidR="00E95630" w:rsidRPr="00E95630">
        <w:t>Friege</w:t>
      </w:r>
      <w:proofErr w:type="spellEnd"/>
      <w:r w:rsidR="00E95630" w:rsidRPr="00E95630">
        <w:t xml:space="preserve"> and Eger, 2022</w:t>
      </w:r>
      <w:r w:rsidR="00E95630">
        <w:t>)</w:t>
      </w:r>
      <w:r w:rsidRPr="001300F2">
        <w:t>. Other than that smart food waste tracking technology helps optimize the usage and ingredient waste leads to less procurement costs and improves the efficiency of the hotel and kitchen. These initiatives are also helpful in maintaining a proper brand loyalty program that can attract eco-conscious and sustainable-focused travellers. A growing number of these types of guests can prefer sustainable accommodation which helps support the strong environmental commitment of this hotel</w:t>
      </w:r>
      <w:r w:rsidR="00E95630">
        <w:t xml:space="preserve"> (</w:t>
      </w:r>
      <w:r w:rsidR="00E95630" w:rsidRPr="00E95630">
        <w:t>Policastro and Cesaro, 2022</w:t>
      </w:r>
      <w:r w:rsidR="00E95630">
        <w:t>)</w:t>
      </w:r>
      <w:r w:rsidRPr="001300F2">
        <w:t>. Marketing of Hilton Hotel can provide proper initiative that is helpful to increase the reputation one step in this process development of green-conscious guests can potentially develop the working capabilities of the organization in revenue generation, sustainable tourism partnership and cost management through smart sustainable initiatives.</w:t>
      </w:r>
    </w:p>
    <w:p w14:paraId="0221986A" w14:textId="53DE6590" w:rsidR="001300F2" w:rsidRPr="001300F2" w:rsidRDefault="001300F2" w:rsidP="001300F2">
      <w:r w:rsidRPr="001300F2">
        <w:rPr>
          <w:b/>
          <w:bCs/>
        </w:rPr>
        <w:t> Social and community benefits:</w:t>
      </w:r>
      <w:r w:rsidRPr="001300F2">
        <w:t xml:space="preserve"> Other than environmental and financial benefits social impact of food waste management is highly positive. It is helpful for several donation programs in community gardens, local farms and schools that can develop the corporate social responsibility efforts of Hilton Hotel</w:t>
      </w:r>
      <w:r w:rsidR="00E95630">
        <w:t xml:space="preserve"> (</w:t>
      </w:r>
      <w:r w:rsidR="00E95630" w:rsidRPr="00E95630">
        <w:t>Ansu-Mensah</w:t>
      </w:r>
      <w:r w:rsidR="00E95630">
        <w:t xml:space="preserve"> </w:t>
      </w:r>
      <w:r w:rsidR="00E95630">
        <w:rPr>
          <w:i/>
          <w:iCs/>
        </w:rPr>
        <w:t xml:space="preserve">et al. </w:t>
      </w:r>
      <w:r w:rsidR="00E95630">
        <w:t>2021)</w:t>
      </w:r>
      <w:r w:rsidRPr="001300F2">
        <w:t xml:space="preserve">. </w:t>
      </w:r>
      <w:r>
        <w:t>Besides,</w:t>
      </w:r>
      <w:r w:rsidRPr="001300F2">
        <w:t xml:space="preserve"> it can also provide proper focus on staff training that can improve employee engagement and community engagement processes for job retention and satisfaction.</w:t>
      </w:r>
    </w:p>
    <w:p w14:paraId="5DE0DC25" w14:textId="77777777" w:rsidR="001300F2" w:rsidRPr="001300F2" w:rsidRDefault="001300F2" w:rsidP="001300F2">
      <w:pPr>
        <w:rPr>
          <w:b/>
          <w:bCs/>
        </w:rPr>
      </w:pPr>
      <w:r w:rsidRPr="001300F2">
        <w:rPr>
          <w:b/>
          <w:bCs/>
        </w:rPr>
        <w:t> Challenges and mitigation strategies</w:t>
      </w:r>
    </w:p>
    <w:p w14:paraId="166A55C8" w14:textId="00463BDD" w:rsidR="001300F2" w:rsidRPr="001300F2" w:rsidRDefault="001300F2" w:rsidP="001300F2">
      <w:r w:rsidRPr="001300F2">
        <w:t> A proper understanding, of food waste management and composting initiatives can be helpful for a proper understanding of business management through sustainable development goals and environmental effectiveness. However, there are several challenges present in this working process. Therefore</w:t>
      </w:r>
      <w:r>
        <w:t>,</w:t>
      </w:r>
      <w:r w:rsidRPr="001300F2">
        <w:t xml:space="preserve"> the organization need to </w:t>
      </w:r>
      <w:r w:rsidRPr="001300F2">
        <w:lastRenderedPageBreak/>
        <w:t>develop proper plans and maintain a mitigation strategy that can be beneficial for minimizing the challenges more efficiently.</w:t>
      </w:r>
    </w:p>
    <w:p w14:paraId="08699813" w14:textId="71E0FBE7" w:rsidR="001300F2" w:rsidRPr="001300F2" w:rsidRDefault="001300F2" w:rsidP="001300F2">
      <w:r w:rsidRPr="001300F2">
        <w:rPr>
          <w:b/>
          <w:bCs/>
        </w:rPr>
        <w:t>High operational cost and initial investment:</w:t>
      </w:r>
      <w:r w:rsidRPr="001300F2">
        <w:t xml:space="preserve"> as per proper understanding higher operation cost and initial investment is one of the major challenges that can create difficulty in this process. These challenges mainly developed due to the purchasing of biodigesters and composting machines</w:t>
      </w:r>
      <w:r w:rsidR="00E95630">
        <w:t xml:space="preserve"> (</w:t>
      </w:r>
      <w:r w:rsidR="00E95630" w:rsidRPr="00E95630">
        <w:t>Xue</w:t>
      </w:r>
      <w:r w:rsidR="00E95630">
        <w:t xml:space="preserve"> </w:t>
      </w:r>
      <w:r w:rsidR="00E95630">
        <w:rPr>
          <w:i/>
          <w:iCs/>
        </w:rPr>
        <w:t xml:space="preserve">et al. </w:t>
      </w:r>
      <w:r w:rsidR="00E95630">
        <w:t>2022)</w:t>
      </w:r>
      <w:r w:rsidRPr="001300F2">
        <w:t xml:space="preserve">. Other than that staff training for waste management and segregation is also required proper investment. In this process, the organization need to start a proper pilot plan that is necessary for team building and maintaining proper processes. </w:t>
      </w:r>
      <w:r>
        <w:t>The</w:t>
      </w:r>
      <w:r w:rsidRPr="001300F2">
        <w:t xml:space="preserve"> organization need to maintain partnerships with several government sustainability programs that are helpful for cost management and provide subsidies.</w:t>
      </w:r>
    </w:p>
    <w:p w14:paraId="55FBD024" w14:textId="1183C2E7" w:rsidR="001300F2" w:rsidRPr="001300F2" w:rsidRDefault="001300F2" w:rsidP="001300F2">
      <w:r w:rsidRPr="001300F2">
        <w:t> </w:t>
      </w:r>
      <w:r w:rsidRPr="001300F2">
        <w:rPr>
          <w:b/>
          <w:bCs/>
        </w:rPr>
        <w:t>Space constraints in urban hotels:</w:t>
      </w:r>
      <w:r w:rsidRPr="001300F2">
        <w:t xml:space="preserve">  several properties of Hilton Hotel are present in city centres and urban areas that lack the space for on-site composting facilities. To mitigate this challenge the organization</w:t>
      </w:r>
      <w:r>
        <w:t>,</w:t>
      </w:r>
      <w:r w:rsidRPr="001300F2">
        <w:t xml:space="preserve"> need to maintain partnerships with several local composting facilities that can be helpful to participate in several composting programs</w:t>
      </w:r>
      <w:r w:rsidR="00D647ED">
        <w:t xml:space="preserve"> (</w:t>
      </w:r>
      <w:r w:rsidR="00D647ED" w:rsidRPr="00D647ED">
        <w:t>Orhan</w:t>
      </w:r>
      <w:r w:rsidR="00D647ED">
        <w:t>, 2023)</w:t>
      </w:r>
      <w:r w:rsidRPr="001300F2">
        <w:t>. In this process, the organization utilize their rooftops for green space development and garden management which is necessary for compact composting solutions using small-scale aerobic compositors and vermicomposting.</w:t>
      </w:r>
    </w:p>
    <w:p w14:paraId="386CDA9B" w14:textId="77777777" w:rsidR="001300F2" w:rsidRPr="001300F2" w:rsidRDefault="001300F2" w:rsidP="001300F2">
      <w:pPr>
        <w:pStyle w:val="Titlu1"/>
      </w:pPr>
      <w:bookmarkStart w:id="2" w:name="_Toc189232557"/>
      <w:r w:rsidRPr="001300F2">
        <w:t>Conclusion</w:t>
      </w:r>
      <w:bookmarkEnd w:id="2"/>
    </w:p>
    <w:p w14:paraId="430B4ADE" w14:textId="0EAED4C1" w:rsidR="00D647ED" w:rsidRDefault="001300F2" w:rsidP="001300F2">
      <w:r w:rsidRPr="001300F2">
        <w:t xml:space="preserve"> According to different resources, it can be said that utilizing the food waste reduction and composting initiative helps maintain a transformative opportunity for Hilton Hotel that can increase its corporate social responsibilities and sustainability efforts. Utilizing these processes for addressing food waste management processes by composting, prevention and repurposing of several organic materials is significant for minimizing the environmental footprint of the organization. This initiative is also helpful for the organization to maintain their strategies regarding travel with a purpose that can contribute to maintaining the goal of minimizing its waste by 50% by the end of 2030.  </w:t>
      </w:r>
      <w:r>
        <w:t>Besides,</w:t>
      </w:r>
      <w:r w:rsidRPr="001300F2">
        <w:t xml:space="preserve"> there are several environmental benefits of this process that include minimising landfill waste, lowering greenhouse gas emissions and improving soil health through composting. Economically this helps minimize the cost of waste disposal, attracting eco-conscious travellers and maintaining kitchen efficiency. Other than that</w:t>
      </w:r>
      <w:r>
        <w:t>,</w:t>
      </w:r>
      <w:r w:rsidRPr="001300F2">
        <w:t xml:space="preserve"> it is also impactful for an organization to maintain several working processes </w:t>
      </w:r>
      <w:r w:rsidRPr="001300F2">
        <w:lastRenderedPageBreak/>
        <w:t>for sustainability training programs, strategic partnerships and composting solutions to minimize the challenges and find other barriers to long-term success.</w:t>
      </w:r>
    </w:p>
    <w:p w14:paraId="64249E44" w14:textId="6BD892B5" w:rsidR="00D647ED" w:rsidRDefault="00D647ED">
      <w:pPr>
        <w:spacing w:line="259" w:lineRule="auto"/>
        <w:jc w:val="left"/>
      </w:pPr>
      <w:r>
        <w:br w:type="page"/>
      </w:r>
    </w:p>
    <w:p w14:paraId="23440955" w14:textId="6BD892B5" w:rsidR="001300F2" w:rsidRDefault="001300F2" w:rsidP="001300F2">
      <w:pPr>
        <w:pStyle w:val="Titlu1"/>
      </w:pPr>
      <w:bookmarkStart w:id="3" w:name="_Toc189232558"/>
      <w:r>
        <w:lastRenderedPageBreak/>
        <w:t>References</w:t>
      </w:r>
      <w:bookmarkEnd w:id="3"/>
      <w:r w:rsidRPr="001300F2">
        <w:t> </w:t>
      </w:r>
    </w:p>
    <w:p w14:paraId="1EA4FD72" w14:textId="77777777" w:rsidR="00D647ED" w:rsidRDefault="00D647ED" w:rsidP="008323C5">
      <w:r w:rsidRPr="00205968">
        <w:t>Al</w:t>
      </w:r>
      <w:r w:rsidRPr="00205968">
        <w:rPr>
          <w:rFonts w:ascii="Cambria Math" w:hAnsi="Cambria Math" w:cs="Cambria Math"/>
        </w:rPr>
        <w:t>‐</w:t>
      </w:r>
      <w:proofErr w:type="spellStart"/>
      <w:r w:rsidRPr="00205968">
        <w:t>Aomar</w:t>
      </w:r>
      <w:proofErr w:type="spellEnd"/>
      <w:r w:rsidRPr="00205968">
        <w:t>, R., Haroun, A. and Osman, A., 2021. A comprehensive approach to the feasibility assessment of on</w:t>
      </w:r>
      <w:r w:rsidRPr="00205968">
        <w:rPr>
          <w:rFonts w:ascii="Cambria Math" w:hAnsi="Cambria Math" w:cs="Cambria Math"/>
        </w:rPr>
        <w:t>‐</w:t>
      </w:r>
      <w:r w:rsidRPr="00205968">
        <w:t>campus food waste composting.</w:t>
      </w:r>
      <w:r w:rsidRPr="00205968">
        <w:rPr>
          <w:rFonts w:cs="Arial"/>
        </w:rPr>
        <w:t> </w:t>
      </w:r>
      <w:r w:rsidRPr="00205968">
        <w:rPr>
          <w:i/>
          <w:iCs/>
        </w:rPr>
        <w:t>Integrated Environmental Assessment and Management</w:t>
      </w:r>
      <w:r w:rsidRPr="00205968">
        <w:t>, </w:t>
      </w:r>
      <w:r w:rsidRPr="00205968">
        <w:rPr>
          <w:i/>
          <w:iCs/>
        </w:rPr>
        <w:t>18</w:t>
      </w:r>
      <w:r w:rsidRPr="00205968">
        <w:t>(4), pp.964-977.</w:t>
      </w:r>
    </w:p>
    <w:p w14:paraId="3A9BB603" w14:textId="77777777" w:rsidR="00D647ED" w:rsidRDefault="00D647ED" w:rsidP="001300F2">
      <w:r w:rsidRPr="00E95630">
        <w:t>Ansu-Mensah, P., Marfo, E.O., Awuah, L.S. and Amoako, K.O., 2021. Corporate social responsibility and stakeholder engagement in Ghana’s mining sector: a case study of Newmont Ahafo mines. </w:t>
      </w:r>
      <w:r w:rsidRPr="00E95630">
        <w:rPr>
          <w:i/>
          <w:iCs/>
        </w:rPr>
        <w:t>International Journal of Corporate Social Responsibility</w:t>
      </w:r>
      <w:r w:rsidRPr="00E95630">
        <w:t>, </w:t>
      </w:r>
      <w:r w:rsidRPr="00E95630">
        <w:rPr>
          <w:i/>
          <w:iCs/>
        </w:rPr>
        <w:t>6</w:t>
      </w:r>
      <w:r w:rsidRPr="00E95630">
        <w:t>, pp.1-22.</w:t>
      </w:r>
      <w:r w:rsidRPr="001300F2">
        <w:t> </w:t>
      </w:r>
    </w:p>
    <w:p w14:paraId="02A26264" w14:textId="77777777" w:rsidR="00D647ED" w:rsidRDefault="00D647ED" w:rsidP="008323C5">
      <w:r w:rsidRPr="008323C5">
        <w:t xml:space="preserve">Barone, G., </w:t>
      </w:r>
      <w:proofErr w:type="spellStart"/>
      <w:r w:rsidRPr="008323C5">
        <w:t>Buonomano</w:t>
      </w:r>
      <w:proofErr w:type="spellEnd"/>
      <w:r w:rsidRPr="008323C5">
        <w:t xml:space="preserve">, A., Forzano, C., </w:t>
      </w:r>
      <w:proofErr w:type="spellStart"/>
      <w:r w:rsidRPr="008323C5">
        <w:t>Giuzio</w:t>
      </w:r>
      <w:proofErr w:type="spellEnd"/>
      <w:r w:rsidRPr="008323C5">
        <w:t>, G.F., Palombo, A. and Russo, G., 2023. A new thermal comfort model based on physiological parameters for the smart design and control of energy-efficient HVAC systems. </w:t>
      </w:r>
      <w:r w:rsidRPr="008323C5">
        <w:rPr>
          <w:i/>
          <w:iCs/>
        </w:rPr>
        <w:t>Renewable and Sustainable Energy Reviews</w:t>
      </w:r>
      <w:r w:rsidRPr="008323C5">
        <w:t>, </w:t>
      </w:r>
      <w:r w:rsidRPr="008323C5">
        <w:rPr>
          <w:i/>
          <w:iCs/>
        </w:rPr>
        <w:t>173</w:t>
      </w:r>
      <w:r w:rsidRPr="008323C5">
        <w:t>, p.113015.</w:t>
      </w:r>
    </w:p>
    <w:p w14:paraId="2AA54CE1" w14:textId="77777777" w:rsidR="00D647ED" w:rsidRDefault="00D647ED" w:rsidP="008323C5">
      <w:proofErr w:type="spellStart"/>
      <w:r w:rsidRPr="003059A2">
        <w:t>Ertuna</w:t>
      </w:r>
      <w:proofErr w:type="spellEnd"/>
      <w:r w:rsidRPr="003059A2">
        <w:t>, B., Gu, H. and Yu, L., 2022. “A thread connects all beads”: Aligning global CSR strategy by hotel MNCs. </w:t>
      </w:r>
      <w:r w:rsidRPr="003059A2">
        <w:rPr>
          <w:i/>
          <w:iCs/>
        </w:rPr>
        <w:t>Tourism Management</w:t>
      </w:r>
      <w:r w:rsidRPr="003059A2">
        <w:t>, </w:t>
      </w:r>
      <w:r w:rsidRPr="003059A2">
        <w:rPr>
          <w:i/>
          <w:iCs/>
        </w:rPr>
        <w:t>91</w:t>
      </w:r>
      <w:r w:rsidRPr="003059A2">
        <w:t>, p.104520.</w:t>
      </w:r>
    </w:p>
    <w:p w14:paraId="22831036" w14:textId="77777777" w:rsidR="00D647ED" w:rsidRDefault="00D647ED" w:rsidP="008323C5">
      <w:proofErr w:type="spellStart"/>
      <w:r w:rsidRPr="003059A2">
        <w:t>Filimonau</w:t>
      </w:r>
      <w:proofErr w:type="spellEnd"/>
      <w:r w:rsidRPr="003059A2">
        <w:t>, V., 2021. The prospects of waste management in the hospitality sector post COVID-19. </w:t>
      </w:r>
      <w:r w:rsidRPr="003059A2">
        <w:rPr>
          <w:i/>
          <w:iCs/>
        </w:rPr>
        <w:t>Resources, Conservation and Recycling</w:t>
      </w:r>
      <w:r w:rsidRPr="003059A2">
        <w:t>, </w:t>
      </w:r>
      <w:r w:rsidRPr="003059A2">
        <w:rPr>
          <w:i/>
          <w:iCs/>
        </w:rPr>
        <w:t>168</w:t>
      </w:r>
      <w:r w:rsidRPr="003059A2">
        <w:t>, p.105272.</w:t>
      </w:r>
    </w:p>
    <w:p w14:paraId="1911A224" w14:textId="77777777" w:rsidR="00D647ED" w:rsidRDefault="00D647ED" w:rsidP="001300F2">
      <w:proofErr w:type="spellStart"/>
      <w:r w:rsidRPr="00E95630">
        <w:t>Friege</w:t>
      </w:r>
      <w:proofErr w:type="spellEnd"/>
      <w:r w:rsidRPr="00E95630">
        <w:t>, H. and Eger, Y., 2022. Best practice for bio-waste collection as a prerequisite for high-quality compost. </w:t>
      </w:r>
      <w:r w:rsidRPr="00E95630">
        <w:rPr>
          <w:i/>
          <w:iCs/>
        </w:rPr>
        <w:t>Waste Management &amp; Research</w:t>
      </w:r>
      <w:r w:rsidRPr="00E95630">
        <w:t>, </w:t>
      </w:r>
      <w:r w:rsidRPr="00E95630">
        <w:rPr>
          <w:i/>
          <w:iCs/>
        </w:rPr>
        <w:t>40</w:t>
      </w:r>
      <w:r w:rsidRPr="00E95630">
        <w:t>(1), pp.104-110.</w:t>
      </w:r>
    </w:p>
    <w:p w14:paraId="5485ED3C" w14:textId="77777777" w:rsidR="00D647ED" w:rsidRDefault="00D647ED" w:rsidP="008323C5">
      <w:r w:rsidRPr="00205968">
        <w:t>Hernández-Gómez, A., Calderón, A., Medina, C., Sanchez-Torres, V. and Oviedo-Ocaña, E.R., 2021. Implementation of strategies to optimize the co-composting of green waste and food waste in developing countries. A case study: Colombia. </w:t>
      </w:r>
      <w:r w:rsidRPr="00205968">
        <w:rPr>
          <w:i/>
          <w:iCs/>
        </w:rPr>
        <w:t>Environmental Science and Pollution Research</w:t>
      </w:r>
      <w:r w:rsidRPr="00205968">
        <w:t>, </w:t>
      </w:r>
      <w:r w:rsidRPr="00205968">
        <w:rPr>
          <w:i/>
          <w:iCs/>
        </w:rPr>
        <w:t>28</w:t>
      </w:r>
      <w:r w:rsidRPr="00205968">
        <w:t>, pp.24321-24327.</w:t>
      </w:r>
    </w:p>
    <w:p w14:paraId="30EAEC71" w14:textId="77777777" w:rsidR="00D647ED" w:rsidRDefault="00D647ED" w:rsidP="008323C5">
      <w:r w:rsidRPr="003059A2">
        <w:t>Johann, M., 2023. CSR strategy in the hospitality industry: From the COVID-19 pandemic crisis to recovery. </w:t>
      </w:r>
      <w:r w:rsidRPr="003059A2">
        <w:rPr>
          <w:i/>
          <w:iCs/>
        </w:rPr>
        <w:t>International Journal of Contemporary Management</w:t>
      </w:r>
      <w:r w:rsidRPr="003059A2">
        <w:t>, </w:t>
      </w:r>
      <w:r w:rsidRPr="003059A2">
        <w:rPr>
          <w:i/>
          <w:iCs/>
        </w:rPr>
        <w:t>59</w:t>
      </w:r>
      <w:r w:rsidRPr="003059A2">
        <w:t>(1), pp.1-11.</w:t>
      </w:r>
    </w:p>
    <w:p w14:paraId="3F7D7621" w14:textId="77777777" w:rsidR="00D647ED" w:rsidRDefault="00D647ED" w:rsidP="001300F2">
      <w:proofErr w:type="spellStart"/>
      <w:r w:rsidRPr="00E95630">
        <w:t>Kairatkyzy</w:t>
      </w:r>
      <w:proofErr w:type="spellEnd"/>
      <w:r w:rsidRPr="00E95630">
        <w:t xml:space="preserve">, N. and </w:t>
      </w:r>
      <w:proofErr w:type="spellStart"/>
      <w:r w:rsidRPr="00E95630">
        <w:t>Kozhakova</w:t>
      </w:r>
      <w:proofErr w:type="spellEnd"/>
      <w:r w:rsidRPr="00E95630">
        <w:t>, D., 2023. Waste management in the hospitality industry in Astana. A comparison of three companies and recommendations to maintain ecologically responsible business.</w:t>
      </w:r>
      <w:r w:rsidRPr="001300F2">
        <w:t> </w:t>
      </w:r>
    </w:p>
    <w:p w14:paraId="4B29A9FA" w14:textId="77777777" w:rsidR="00D647ED" w:rsidRDefault="00D647ED" w:rsidP="008323C5">
      <w:r w:rsidRPr="00205968">
        <w:lastRenderedPageBreak/>
        <w:t>Lee, R.H. and Legendre, T.S., 2023. Learning from Hilton Worldwide–Successful Corporate Social Responsibility Strategies. In </w:t>
      </w:r>
      <w:r w:rsidRPr="00205968">
        <w:rPr>
          <w:i/>
          <w:iCs/>
        </w:rPr>
        <w:t>Teaching Cases in Tourism, Hospitality and Events</w:t>
      </w:r>
      <w:r w:rsidRPr="00205968">
        <w:t> (pp. 191-200). GB: CABI.</w:t>
      </w:r>
    </w:p>
    <w:p w14:paraId="186ABB6E" w14:textId="77777777" w:rsidR="00D647ED" w:rsidRDefault="00D647ED" w:rsidP="008323C5">
      <w:r w:rsidRPr="00205968">
        <w:t xml:space="preserve">Lu, J. and Steinhardt, H.C., 2022. Alliance building among environmental nongovernmental organizations in China: The emergence and evolution of the </w:t>
      </w:r>
      <w:proofErr w:type="gramStart"/>
      <w:r w:rsidRPr="00205968">
        <w:t>zero waste</w:t>
      </w:r>
      <w:proofErr w:type="gramEnd"/>
      <w:r w:rsidRPr="00205968">
        <w:t xml:space="preserve"> alliance. </w:t>
      </w:r>
      <w:r w:rsidRPr="00205968">
        <w:rPr>
          <w:i/>
          <w:iCs/>
        </w:rPr>
        <w:t>Modern China</w:t>
      </w:r>
      <w:r w:rsidRPr="00205968">
        <w:t>, </w:t>
      </w:r>
      <w:r w:rsidRPr="00205968">
        <w:rPr>
          <w:i/>
          <w:iCs/>
        </w:rPr>
        <w:t>48</w:t>
      </w:r>
      <w:r w:rsidRPr="00205968">
        <w:t>(1), pp.105-133.</w:t>
      </w:r>
    </w:p>
    <w:p w14:paraId="51A53C1C" w14:textId="77777777" w:rsidR="00D647ED" w:rsidRPr="001300F2" w:rsidRDefault="00D647ED" w:rsidP="001300F2">
      <w:r w:rsidRPr="00D647ED">
        <w:t>Orhan, E., 2023. Urban hotel location determinants: Evidence from Ankara's hotel geography. </w:t>
      </w:r>
      <w:r w:rsidRPr="00D647ED">
        <w:rPr>
          <w:i/>
          <w:iCs/>
        </w:rPr>
        <w:t>Cities</w:t>
      </w:r>
      <w:r w:rsidRPr="00D647ED">
        <w:t>, </w:t>
      </w:r>
      <w:r w:rsidRPr="00D647ED">
        <w:rPr>
          <w:i/>
          <w:iCs/>
        </w:rPr>
        <w:t>138</w:t>
      </w:r>
      <w:r w:rsidRPr="00D647ED">
        <w:t>, p.104356.</w:t>
      </w:r>
    </w:p>
    <w:p w14:paraId="4AFFCD25" w14:textId="77777777" w:rsidR="00D647ED" w:rsidRDefault="00D647ED" w:rsidP="001300F2">
      <w:r w:rsidRPr="00E95630">
        <w:t>Policastro, G. and Cesaro, A., 2022. Composting of organic solid waste of municipal origin: the role of research in enhancing its sustainability. </w:t>
      </w:r>
      <w:r w:rsidRPr="00E95630">
        <w:rPr>
          <w:i/>
          <w:iCs/>
        </w:rPr>
        <w:t>International Journal of Environmental Research and Public Health</w:t>
      </w:r>
      <w:r w:rsidRPr="00E95630">
        <w:t>, </w:t>
      </w:r>
      <w:r w:rsidRPr="00E95630">
        <w:rPr>
          <w:i/>
          <w:iCs/>
        </w:rPr>
        <w:t>20</w:t>
      </w:r>
      <w:r w:rsidRPr="00E95630">
        <w:t>(1), p.312.</w:t>
      </w:r>
    </w:p>
    <w:p w14:paraId="526DEF83" w14:textId="77777777" w:rsidR="00D647ED" w:rsidRDefault="00D647ED" w:rsidP="008323C5">
      <w:r w:rsidRPr="00205968">
        <w:t>Rashid, M.I. and Shahzad, K., 2021. Food waste recycling for compost production and its economic and environmental assessment as circular economy indicators of solid waste management. </w:t>
      </w:r>
      <w:r w:rsidRPr="00205968">
        <w:rPr>
          <w:i/>
          <w:iCs/>
        </w:rPr>
        <w:t>Journal of Cleaner Production</w:t>
      </w:r>
      <w:r w:rsidRPr="00205968">
        <w:t>, </w:t>
      </w:r>
      <w:r w:rsidRPr="00205968">
        <w:rPr>
          <w:i/>
          <w:iCs/>
        </w:rPr>
        <w:t>317</w:t>
      </w:r>
      <w:r w:rsidRPr="00205968">
        <w:t>, p.128467.</w:t>
      </w:r>
    </w:p>
    <w:p w14:paraId="5E8A6415" w14:textId="77777777" w:rsidR="00D647ED" w:rsidRDefault="00D647ED" w:rsidP="008323C5">
      <w:r w:rsidRPr="008323C5">
        <w:t>Raza, S.A. and Khan, K.A., 2022. Impact of green human resource practices on hotel environmental performance: the moderating effect of environmental knowledge and individual green values. </w:t>
      </w:r>
      <w:r w:rsidRPr="008323C5">
        <w:rPr>
          <w:i/>
          <w:iCs/>
        </w:rPr>
        <w:t>International Journal of Contemporary Hospitality Management</w:t>
      </w:r>
      <w:r w:rsidRPr="008323C5">
        <w:t>, </w:t>
      </w:r>
      <w:r w:rsidRPr="008323C5">
        <w:rPr>
          <w:i/>
          <w:iCs/>
        </w:rPr>
        <w:t>34</w:t>
      </w:r>
      <w:r w:rsidRPr="008323C5">
        <w:t>(6), pp.2154-2175.</w:t>
      </w:r>
    </w:p>
    <w:p w14:paraId="7E2E5E41" w14:textId="77777777" w:rsidR="00D647ED" w:rsidRDefault="00D647ED" w:rsidP="008323C5">
      <w:r w:rsidRPr="003059A2">
        <w:t>Salama, W. and Abdelsalam, E., 2021. Impact of hotel guests’ trends to recycle food waste to obtain bioenergy. </w:t>
      </w:r>
      <w:r w:rsidRPr="003059A2">
        <w:rPr>
          <w:i/>
          <w:iCs/>
        </w:rPr>
        <w:t>Sustainability</w:t>
      </w:r>
      <w:r w:rsidRPr="003059A2">
        <w:t>, </w:t>
      </w:r>
      <w:r w:rsidRPr="003059A2">
        <w:rPr>
          <w:i/>
          <w:iCs/>
        </w:rPr>
        <w:t>13</w:t>
      </w:r>
      <w:r w:rsidRPr="003059A2">
        <w:t>(6), p.3094.</w:t>
      </w:r>
    </w:p>
    <w:p w14:paraId="53E2E1A4" w14:textId="77777777" w:rsidR="00D647ED" w:rsidRDefault="00D647ED" w:rsidP="001300F2">
      <w:r w:rsidRPr="00E95630">
        <w:t xml:space="preserve">Xue, Y., Jiang, C., Guo, Y., Liu, J., Wu, H. and Hao, Y., 2022. Corporate social responsibility and high-quality development: Do green innovation, environmental investment and corporate governance </w:t>
      </w:r>
      <w:proofErr w:type="gramStart"/>
      <w:r w:rsidRPr="00E95630">
        <w:t>matter?.</w:t>
      </w:r>
      <w:proofErr w:type="gramEnd"/>
      <w:r w:rsidRPr="00E95630">
        <w:t> </w:t>
      </w:r>
      <w:r w:rsidRPr="00E95630">
        <w:rPr>
          <w:i/>
          <w:iCs/>
        </w:rPr>
        <w:t>Emerging Markets Finance and Trade</w:t>
      </w:r>
      <w:r w:rsidRPr="00E95630">
        <w:t>, </w:t>
      </w:r>
      <w:r w:rsidRPr="00E95630">
        <w:rPr>
          <w:i/>
          <w:iCs/>
        </w:rPr>
        <w:t>58</w:t>
      </w:r>
      <w:r w:rsidRPr="00E95630">
        <w:t>(11), pp.3191-3214.</w:t>
      </w:r>
    </w:p>
    <w:p w14:paraId="5B4E454A" w14:textId="77777777" w:rsidR="001300F2" w:rsidRPr="001300F2" w:rsidRDefault="001300F2" w:rsidP="001300F2">
      <w:r w:rsidRPr="001300F2">
        <w:t> </w:t>
      </w:r>
    </w:p>
    <w:p w14:paraId="64C50BC3" w14:textId="77777777" w:rsidR="001300F2" w:rsidRPr="001300F2" w:rsidRDefault="001300F2" w:rsidP="001300F2">
      <w:r w:rsidRPr="001300F2">
        <w:t> </w:t>
      </w:r>
    </w:p>
    <w:p w14:paraId="7A054227" w14:textId="7661168C" w:rsidR="00BF0308" w:rsidRPr="00BF0308" w:rsidRDefault="00BF0308" w:rsidP="00BF0308"/>
    <w:p w14:paraId="36C7DB70" w14:textId="77777777" w:rsidR="00BF0308" w:rsidRPr="00BF0308" w:rsidRDefault="00BF0308" w:rsidP="00BF0308">
      <w:r w:rsidRPr="00BF0308">
        <w:t> </w:t>
      </w:r>
    </w:p>
    <w:p w14:paraId="2C3A2889" w14:textId="77777777" w:rsidR="00BF0308" w:rsidRPr="00BF0308" w:rsidRDefault="00BF0308" w:rsidP="00BF0308">
      <w:r w:rsidRPr="00BF0308">
        <w:t> </w:t>
      </w:r>
    </w:p>
    <w:p w14:paraId="4E31E93C" w14:textId="77777777" w:rsidR="00BF0308" w:rsidRPr="00BF0308" w:rsidRDefault="00BF0308" w:rsidP="00BF0308">
      <w:r w:rsidRPr="00BF0308">
        <w:lastRenderedPageBreak/>
        <w:t> </w:t>
      </w:r>
    </w:p>
    <w:p w14:paraId="6BCD77FD" w14:textId="77777777" w:rsidR="00BF0308" w:rsidRPr="00BF0308" w:rsidRDefault="00BF0308" w:rsidP="00BF0308">
      <w:r w:rsidRPr="00BF0308">
        <w:t> </w:t>
      </w:r>
    </w:p>
    <w:p w14:paraId="448112E8" w14:textId="77777777" w:rsidR="00BF0308" w:rsidRPr="00BF0308" w:rsidRDefault="00BF0308" w:rsidP="00BF0308">
      <w:r w:rsidRPr="00BF0308">
        <w:t> </w:t>
      </w:r>
    </w:p>
    <w:p w14:paraId="26BF1AA3" w14:textId="77777777" w:rsidR="00BF0308" w:rsidRPr="00BF0308" w:rsidRDefault="00BF0308" w:rsidP="00BF0308">
      <w:r w:rsidRPr="00BF0308">
        <w:t> </w:t>
      </w:r>
    </w:p>
    <w:p w14:paraId="0B7E954E" w14:textId="77777777" w:rsidR="003C6BF2" w:rsidRDefault="003C6BF2"/>
    <w:sectPr w:rsidR="003C6BF2" w:rsidSect="00BF030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308"/>
    <w:rsid w:val="000E3D97"/>
    <w:rsid w:val="001300F2"/>
    <w:rsid w:val="001575D8"/>
    <w:rsid w:val="00182197"/>
    <w:rsid w:val="001C7EB6"/>
    <w:rsid w:val="00205968"/>
    <w:rsid w:val="00206AD2"/>
    <w:rsid w:val="003059A2"/>
    <w:rsid w:val="003B292C"/>
    <w:rsid w:val="003C6BF2"/>
    <w:rsid w:val="0052325B"/>
    <w:rsid w:val="0056653B"/>
    <w:rsid w:val="00617196"/>
    <w:rsid w:val="008323C5"/>
    <w:rsid w:val="00977C32"/>
    <w:rsid w:val="00BF0308"/>
    <w:rsid w:val="00D647ED"/>
    <w:rsid w:val="00E95630"/>
    <w:rsid w:val="00FF14D1"/>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AF5AA"/>
  <w15:chartTrackingRefBased/>
  <w15:docId w15:val="{C95E6170-99D4-484C-9380-AF7067026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0308"/>
    <w:pPr>
      <w:spacing w:line="360" w:lineRule="auto"/>
      <w:jc w:val="both"/>
    </w:pPr>
    <w:rPr>
      <w:rFonts w:ascii="Arial" w:hAnsi="Arial"/>
      <w:sz w:val="24"/>
    </w:rPr>
  </w:style>
  <w:style w:type="paragraph" w:styleId="Titlu1">
    <w:name w:val="heading 1"/>
    <w:basedOn w:val="Normal"/>
    <w:next w:val="Normal"/>
    <w:link w:val="Titlu1Caracter"/>
    <w:uiPriority w:val="9"/>
    <w:qFormat/>
    <w:rsid w:val="001300F2"/>
    <w:pPr>
      <w:keepNext/>
      <w:keepLines/>
      <w:spacing w:before="360" w:after="80"/>
      <w:outlineLvl w:val="0"/>
    </w:pPr>
    <w:rPr>
      <w:rFonts w:eastAsiaTheme="majorEastAsia" w:cstheme="majorBidi"/>
      <w:b/>
      <w:sz w:val="28"/>
      <w:szCs w:val="40"/>
    </w:rPr>
  </w:style>
  <w:style w:type="paragraph" w:styleId="Titlu2">
    <w:name w:val="heading 2"/>
    <w:basedOn w:val="Normal"/>
    <w:next w:val="Normal"/>
    <w:link w:val="Titlu2Caracter"/>
    <w:uiPriority w:val="9"/>
    <w:semiHidden/>
    <w:unhideWhenUsed/>
    <w:qFormat/>
    <w:rsid w:val="00BF030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lu3">
    <w:name w:val="heading 3"/>
    <w:basedOn w:val="Normal"/>
    <w:next w:val="Normal"/>
    <w:link w:val="Titlu3Caracter"/>
    <w:uiPriority w:val="9"/>
    <w:semiHidden/>
    <w:unhideWhenUsed/>
    <w:qFormat/>
    <w:rsid w:val="00BF0308"/>
    <w:pPr>
      <w:keepNext/>
      <w:keepLines/>
      <w:spacing w:before="160" w:after="80"/>
      <w:outlineLvl w:val="2"/>
    </w:pPr>
    <w:rPr>
      <w:rFonts w:eastAsiaTheme="majorEastAsia"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BF0308"/>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BF0308"/>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BF0308"/>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BF0308"/>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BF0308"/>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BF0308"/>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1300F2"/>
    <w:rPr>
      <w:rFonts w:ascii="Arial" w:eastAsiaTheme="majorEastAsia" w:hAnsi="Arial" w:cstheme="majorBidi"/>
      <w:b/>
      <w:sz w:val="28"/>
      <w:szCs w:val="40"/>
    </w:rPr>
  </w:style>
  <w:style w:type="character" w:customStyle="1" w:styleId="Titlu2Caracter">
    <w:name w:val="Titlu 2 Caracter"/>
    <w:basedOn w:val="Fontdeparagrafimplicit"/>
    <w:link w:val="Titlu2"/>
    <w:uiPriority w:val="9"/>
    <w:semiHidden/>
    <w:rsid w:val="00BF0308"/>
    <w:rPr>
      <w:rFonts w:asciiTheme="majorHAnsi" w:eastAsiaTheme="majorEastAsia" w:hAnsiTheme="majorHAnsi" w:cstheme="majorBidi"/>
      <w:color w:val="2F5496" w:themeColor="accent1" w:themeShade="BF"/>
      <w:sz w:val="32"/>
      <w:szCs w:val="32"/>
    </w:rPr>
  </w:style>
  <w:style w:type="character" w:customStyle="1" w:styleId="Titlu3Caracter">
    <w:name w:val="Titlu 3 Caracter"/>
    <w:basedOn w:val="Fontdeparagrafimplicit"/>
    <w:link w:val="Titlu3"/>
    <w:uiPriority w:val="9"/>
    <w:semiHidden/>
    <w:rsid w:val="00BF0308"/>
    <w:rPr>
      <w:rFonts w:eastAsiaTheme="majorEastAsia" w:cstheme="majorBidi"/>
      <w:color w:val="2F5496" w:themeColor="accent1" w:themeShade="BF"/>
      <w:sz w:val="28"/>
      <w:szCs w:val="28"/>
    </w:rPr>
  </w:style>
  <w:style w:type="character" w:customStyle="1" w:styleId="Titlu4Caracter">
    <w:name w:val="Titlu 4 Caracter"/>
    <w:basedOn w:val="Fontdeparagrafimplicit"/>
    <w:link w:val="Titlu4"/>
    <w:uiPriority w:val="9"/>
    <w:semiHidden/>
    <w:rsid w:val="00BF0308"/>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BF0308"/>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BF0308"/>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BF0308"/>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BF0308"/>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BF0308"/>
    <w:rPr>
      <w:rFonts w:eastAsiaTheme="majorEastAsia" w:cstheme="majorBidi"/>
      <w:color w:val="272727" w:themeColor="text1" w:themeTint="D8"/>
    </w:rPr>
  </w:style>
  <w:style w:type="paragraph" w:styleId="Titlu">
    <w:name w:val="Title"/>
    <w:basedOn w:val="Normal"/>
    <w:next w:val="Normal"/>
    <w:link w:val="TitluCaracter"/>
    <w:uiPriority w:val="10"/>
    <w:qFormat/>
    <w:rsid w:val="00BF03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BF0308"/>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BF0308"/>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BF0308"/>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BF0308"/>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BF0308"/>
    <w:rPr>
      <w:i/>
      <w:iCs/>
      <w:color w:val="404040" w:themeColor="text1" w:themeTint="BF"/>
    </w:rPr>
  </w:style>
  <w:style w:type="paragraph" w:styleId="Listparagraf">
    <w:name w:val="List Paragraph"/>
    <w:basedOn w:val="Normal"/>
    <w:uiPriority w:val="34"/>
    <w:qFormat/>
    <w:rsid w:val="00BF0308"/>
    <w:pPr>
      <w:ind w:left="720"/>
      <w:contextualSpacing/>
    </w:pPr>
  </w:style>
  <w:style w:type="character" w:styleId="Accentuareintens">
    <w:name w:val="Intense Emphasis"/>
    <w:basedOn w:val="Fontdeparagrafimplicit"/>
    <w:uiPriority w:val="21"/>
    <w:qFormat/>
    <w:rsid w:val="00BF0308"/>
    <w:rPr>
      <w:i/>
      <w:iCs/>
      <w:color w:val="2F5496" w:themeColor="accent1" w:themeShade="BF"/>
    </w:rPr>
  </w:style>
  <w:style w:type="paragraph" w:styleId="Citatintens">
    <w:name w:val="Intense Quote"/>
    <w:basedOn w:val="Normal"/>
    <w:next w:val="Normal"/>
    <w:link w:val="CitatintensCaracter"/>
    <w:uiPriority w:val="30"/>
    <w:qFormat/>
    <w:rsid w:val="00BF030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BF0308"/>
    <w:rPr>
      <w:i/>
      <w:iCs/>
      <w:color w:val="2F5496" w:themeColor="accent1" w:themeShade="BF"/>
    </w:rPr>
  </w:style>
  <w:style w:type="character" w:styleId="Referireintens">
    <w:name w:val="Intense Reference"/>
    <w:basedOn w:val="Fontdeparagrafimplicit"/>
    <w:uiPriority w:val="32"/>
    <w:qFormat/>
    <w:rsid w:val="00BF0308"/>
    <w:rPr>
      <w:b/>
      <w:bCs/>
      <w:smallCaps/>
      <w:color w:val="2F5496" w:themeColor="accent1" w:themeShade="BF"/>
      <w:spacing w:val="5"/>
    </w:rPr>
  </w:style>
  <w:style w:type="paragraph" w:styleId="Titlucuprins">
    <w:name w:val="TOC Heading"/>
    <w:basedOn w:val="Titlu1"/>
    <w:next w:val="Normal"/>
    <w:uiPriority w:val="39"/>
    <w:unhideWhenUsed/>
    <w:qFormat/>
    <w:rsid w:val="001300F2"/>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Cuprins1">
    <w:name w:val="toc 1"/>
    <w:basedOn w:val="Normal"/>
    <w:next w:val="Normal"/>
    <w:autoRedefine/>
    <w:uiPriority w:val="39"/>
    <w:unhideWhenUsed/>
    <w:rsid w:val="001300F2"/>
    <w:pPr>
      <w:spacing w:after="100"/>
    </w:pPr>
  </w:style>
  <w:style w:type="character" w:styleId="Hyperlink">
    <w:name w:val="Hyperlink"/>
    <w:basedOn w:val="Fontdeparagrafimplicit"/>
    <w:uiPriority w:val="99"/>
    <w:unhideWhenUsed/>
    <w:rsid w:val="001300F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4177777">
      <w:bodyDiv w:val="1"/>
      <w:marLeft w:val="0"/>
      <w:marRight w:val="0"/>
      <w:marTop w:val="0"/>
      <w:marBottom w:val="0"/>
      <w:divBdr>
        <w:top w:val="none" w:sz="0" w:space="0" w:color="auto"/>
        <w:left w:val="none" w:sz="0" w:space="0" w:color="auto"/>
        <w:bottom w:val="none" w:sz="0" w:space="0" w:color="auto"/>
        <w:right w:val="none" w:sz="0" w:space="0" w:color="auto"/>
      </w:divBdr>
    </w:div>
    <w:div w:id="359867049">
      <w:bodyDiv w:val="1"/>
      <w:marLeft w:val="0"/>
      <w:marRight w:val="0"/>
      <w:marTop w:val="0"/>
      <w:marBottom w:val="0"/>
      <w:divBdr>
        <w:top w:val="none" w:sz="0" w:space="0" w:color="auto"/>
        <w:left w:val="none" w:sz="0" w:space="0" w:color="auto"/>
        <w:bottom w:val="none" w:sz="0" w:space="0" w:color="auto"/>
        <w:right w:val="none" w:sz="0" w:space="0" w:color="auto"/>
      </w:divBdr>
    </w:div>
    <w:div w:id="639648572">
      <w:bodyDiv w:val="1"/>
      <w:marLeft w:val="0"/>
      <w:marRight w:val="0"/>
      <w:marTop w:val="0"/>
      <w:marBottom w:val="0"/>
      <w:divBdr>
        <w:top w:val="none" w:sz="0" w:space="0" w:color="auto"/>
        <w:left w:val="none" w:sz="0" w:space="0" w:color="auto"/>
        <w:bottom w:val="none" w:sz="0" w:space="0" w:color="auto"/>
        <w:right w:val="none" w:sz="0" w:space="0" w:color="auto"/>
      </w:divBdr>
    </w:div>
    <w:div w:id="1806463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97A23D-B8DE-40F2-92E7-1C8EE948DF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2918</Words>
  <Characters>16638</Characters>
  <Application>Microsoft Office Word</Application>
  <DocSecurity>0</DocSecurity>
  <Lines>138</Lines>
  <Paragraphs>39</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19517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Sebastian Negrutiu</cp:lastModifiedBy>
  <cp:revision>2</cp:revision>
  <dcterms:created xsi:type="dcterms:W3CDTF">2025-02-07T00:32:00Z</dcterms:created>
  <dcterms:modified xsi:type="dcterms:W3CDTF">2025-02-07T00:32:00Z</dcterms:modified>
</cp:coreProperties>
</file>