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8D147" w14:textId="66531889" w:rsidR="000E6AE4" w:rsidRDefault="00A66C3F" w:rsidP="00A66C3F">
      <w:pPr>
        <w:rPr>
          <w:b/>
          <w:bCs/>
        </w:rPr>
      </w:pPr>
      <w:r>
        <w:rPr>
          <w:b/>
          <w:bCs/>
        </w:rPr>
        <w:t xml:space="preserve">                                                                </w:t>
      </w:r>
      <w:r w:rsidR="00375175">
        <w:rPr>
          <w:noProof/>
        </w:rPr>
        <w:drawing>
          <wp:inline distT="0" distB="0" distL="0" distR="0" wp14:anchorId="1CE11AA9" wp14:editId="02C8858A">
            <wp:extent cx="5486400" cy="2217661"/>
            <wp:effectExtent l="0" t="0" r="0" b="0"/>
            <wp:docPr id="145262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2758" name="Picture 1" descr="A close-up of a sign&#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217661"/>
                    </a:xfrm>
                    <a:prstGeom prst="rect">
                      <a:avLst/>
                    </a:prstGeom>
                    <a:noFill/>
                  </pic:spPr>
                </pic:pic>
              </a:graphicData>
            </a:graphic>
          </wp:inline>
        </w:drawing>
      </w:r>
      <w:r>
        <w:rPr>
          <w:b/>
          <w:bCs/>
        </w:rPr>
        <w:t xml:space="preserve">                                                                                                                                                </w:t>
      </w:r>
    </w:p>
    <w:p w14:paraId="0A88D148" w14:textId="77777777" w:rsidR="000E6AE4" w:rsidRDefault="000E6AE4">
      <w:pPr>
        <w:jc w:val="center"/>
        <w:rPr>
          <w:b/>
          <w:bCs/>
        </w:rPr>
      </w:pPr>
    </w:p>
    <w:p w14:paraId="0A88D149" w14:textId="77777777" w:rsidR="000E6AE4" w:rsidRDefault="000E6AE4">
      <w:pPr>
        <w:jc w:val="center"/>
        <w:rPr>
          <w:b/>
          <w:bCs/>
        </w:rPr>
      </w:pPr>
    </w:p>
    <w:p w14:paraId="0A88D14A" w14:textId="77777777" w:rsidR="000E6AE4" w:rsidRDefault="000E6AE4">
      <w:pPr>
        <w:jc w:val="center"/>
        <w:rPr>
          <w:b/>
          <w:bCs/>
        </w:rPr>
      </w:pPr>
    </w:p>
    <w:p w14:paraId="0A88D14B" w14:textId="3AE0AB5F" w:rsidR="000E6AE4" w:rsidRDefault="00A66C3F">
      <w:pPr>
        <w:jc w:val="center"/>
        <w:rPr>
          <w:b/>
          <w:bCs/>
        </w:rPr>
      </w:pPr>
      <w:r>
        <w:rPr>
          <w:b/>
          <w:bCs/>
        </w:rPr>
        <w:t xml:space="preserve">                                                                                                                               </w:t>
      </w:r>
    </w:p>
    <w:p w14:paraId="0A88D14C" w14:textId="5D1FDDE8" w:rsidR="000E6AE4" w:rsidRDefault="00A66C3F">
      <w:pPr>
        <w:jc w:val="center"/>
        <w:rPr>
          <w:b/>
          <w:bCs/>
        </w:rPr>
      </w:pPr>
      <w:r>
        <w:rPr>
          <w:b/>
          <w:bCs/>
        </w:rPr>
        <w:t xml:space="preserve"> </w:t>
      </w:r>
    </w:p>
    <w:p w14:paraId="0A88D14D" w14:textId="277B8C06" w:rsidR="000E6AE4" w:rsidRDefault="00A66C3F">
      <w:pPr>
        <w:jc w:val="center"/>
        <w:rPr>
          <w:b/>
          <w:bCs/>
        </w:rPr>
      </w:pPr>
      <w:r>
        <w:rPr>
          <w:b/>
          <w:bCs/>
        </w:rPr>
        <w:t xml:space="preserve">  </w:t>
      </w:r>
      <w:r w:rsidR="00F33A64">
        <w:rPr>
          <w:b/>
          <w:bCs/>
        </w:rPr>
        <w:t xml:space="preserve">PERSONALISED EMAIL MARKETING VS AI-GENERATED </w:t>
      </w:r>
      <w:proofErr w:type="gramStart"/>
      <w:r w:rsidR="00F33A64">
        <w:rPr>
          <w:b/>
          <w:bCs/>
        </w:rPr>
        <w:t xml:space="preserve">DYNAMIC </w:t>
      </w:r>
      <w:r w:rsidR="00C948D4">
        <w:rPr>
          <w:b/>
          <w:bCs/>
        </w:rPr>
        <w:t xml:space="preserve"> </w:t>
      </w:r>
      <w:r w:rsidR="00F33A64">
        <w:rPr>
          <w:b/>
          <w:bCs/>
        </w:rPr>
        <w:t>CONTENT</w:t>
      </w:r>
      <w:proofErr w:type="gramEnd"/>
      <w:r w:rsidR="00F33A64">
        <w:rPr>
          <w:b/>
          <w:bCs/>
        </w:rPr>
        <w:t>: A COMPARATIVE STUDY ON CUSTOMER ENGAGEMENT RATES</w:t>
      </w:r>
    </w:p>
    <w:p w14:paraId="636AAA0E" w14:textId="77777777" w:rsidR="00A01078" w:rsidRDefault="00A01078"/>
    <w:p w14:paraId="502CC755" w14:textId="77777777" w:rsidR="00A01078" w:rsidRPr="00A01078" w:rsidRDefault="00A01078" w:rsidP="00A01078"/>
    <w:p w14:paraId="3B551B4F" w14:textId="77777777" w:rsidR="00A01078" w:rsidRPr="00A01078" w:rsidRDefault="00A01078" w:rsidP="00A01078"/>
    <w:p w14:paraId="2C036DEE" w14:textId="77777777" w:rsidR="00A01078" w:rsidRDefault="00A01078"/>
    <w:p w14:paraId="428DE5CF" w14:textId="77777777" w:rsidR="00A01078" w:rsidRDefault="00A01078" w:rsidP="00A01078">
      <w:pPr>
        <w:pStyle w:val="BodyText"/>
        <w:ind w:left="144" w:right="2"/>
        <w:jc w:val="center"/>
        <w:rPr>
          <w:b/>
          <w:sz w:val="32"/>
          <w:szCs w:val="32"/>
        </w:rPr>
      </w:pPr>
      <w:r>
        <w:tab/>
      </w:r>
      <w:r w:rsidRPr="000A03A2">
        <w:rPr>
          <w:b/>
          <w:sz w:val="32"/>
          <w:szCs w:val="32"/>
          <w:lang w:val="zh-CN"/>
        </w:rPr>
        <w:t>Master of Business Administration</w:t>
      </w:r>
    </w:p>
    <w:p w14:paraId="58B60F71" w14:textId="77777777" w:rsidR="00A01078" w:rsidRPr="000A03A2" w:rsidRDefault="00A01078" w:rsidP="00A01078">
      <w:pPr>
        <w:pStyle w:val="BodyText"/>
        <w:ind w:left="144" w:right="2"/>
        <w:jc w:val="center"/>
        <w:rPr>
          <w:b/>
          <w:sz w:val="32"/>
          <w:szCs w:val="32"/>
        </w:rPr>
      </w:pPr>
    </w:p>
    <w:p w14:paraId="5B7B3957" w14:textId="5AAE1F8B" w:rsidR="00A01078" w:rsidRPr="000A03A2" w:rsidRDefault="00A01078" w:rsidP="00A01078">
      <w:pPr>
        <w:pStyle w:val="BodyText"/>
        <w:ind w:left="144" w:right="2"/>
        <w:jc w:val="center"/>
        <w:rPr>
          <w:b/>
          <w:sz w:val="32"/>
          <w:szCs w:val="32"/>
        </w:rPr>
      </w:pPr>
      <w:r>
        <w:rPr>
          <w:b/>
          <w:sz w:val="32"/>
          <w:szCs w:val="32"/>
        </w:rPr>
        <w:t xml:space="preserve">Student </w:t>
      </w:r>
      <w:proofErr w:type="gramStart"/>
      <w:r w:rsidRPr="000A03A2">
        <w:rPr>
          <w:b/>
          <w:sz w:val="32"/>
          <w:szCs w:val="32"/>
        </w:rPr>
        <w:t>Name :</w:t>
      </w:r>
      <w:proofErr w:type="gramEnd"/>
      <w:r w:rsidRPr="000A03A2">
        <w:rPr>
          <w:b/>
          <w:sz w:val="32"/>
          <w:szCs w:val="32"/>
        </w:rPr>
        <w:t xml:space="preserve"> </w:t>
      </w:r>
      <w:r>
        <w:rPr>
          <w:bCs/>
          <w:sz w:val="32"/>
          <w:szCs w:val="32"/>
        </w:rPr>
        <w:t>Pragati Vaghela</w:t>
      </w:r>
    </w:p>
    <w:p w14:paraId="2153AFE6" w14:textId="0465DBEB" w:rsidR="00A01078" w:rsidRPr="000A03A2" w:rsidRDefault="00A01078" w:rsidP="00A01078">
      <w:pPr>
        <w:pStyle w:val="BodyText"/>
        <w:ind w:left="144" w:right="2"/>
        <w:jc w:val="center"/>
        <w:rPr>
          <w:b/>
          <w:sz w:val="32"/>
          <w:szCs w:val="32"/>
        </w:rPr>
      </w:pPr>
      <w:r w:rsidRPr="000A03A2">
        <w:rPr>
          <w:b/>
          <w:sz w:val="32"/>
          <w:szCs w:val="32"/>
        </w:rPr>
        <w:t xml:space="preserve">Student </w:t>
      </w:r>
      <w:proofErr w:type="gramStart"/>
      <w:r w:rsidRPr="000A03A2">
        <w:rPr>
          <w:b/>
          <w:sz w:val="32"/>
          <w:szCs w:val="32"/>
        </w:rPr>
        <w:t>ID :</w:t>
      </w:r>
      <w:proofErr w:type="gramEnd"/>
      <w:r w:rsidRPr="000A03A2">
        <w:rPr>
          <w:b/>
          <w:sz w:val="32"/>
          <w:szCs w:val="32"/>
        </w:rPr>
        <w:t xml:space="preserve"> </w:t>
      </w:r>
      <w:r w:rsidRPr="000A03A2">
        <w:rPr>
          <w:bCs/>
          <w:sz w:val="32"/>
          <w:szCs w:val="32"/>
        </w:rPr>
        <w:t>24</w:t>
      </w:r>
      <w:r>
        <w:rPr>
          <w:bCs/>
          <w:sz w:val="32"/>
          <w:szCs w:val="32"/>
        </w:rPr>
        <w:t>17656</w:t>
      </w:r>
    </w:p>
    <w:p w14:paraId="228FD69C" w14:textId="64D728B1" w:rsidR="00A01078" w:rsidRPr="000A03A2" w:rsidRDefault="00A01078" w:rsidP="00A01078">
      <w:pPr>
        <w:pStyle w:val="BodyText"/>
        <w:ind w:left="144" w:right="2"/>
        <w:jc w:val="center"/>
        <w:rPr>
          <w:b/>
          <w:sz w:val="32"/>
          <w:szCs w:val="32"/>
        </w:rPr>
      </w:pPr>
      <w:r w:rsidRPr="000A03A2">
        <w:rPr>
          <w:b/>
          <w:sz w:val="32"/>
          <w:szCs w:val="32"/>
        </w:rPr>
        <w:t xml:space="preserve">Professor </w:t>
      </w:r>
      <w:proofErr w:type="gramStart"/>
      <w:r w:rsidRPr="000A03A2">
        <w:rPr>
          <w:b/>
          <w:sz w:val="32"/>
          <w:szCs w:val="32"/>
        </w:rPr>
        <w:t>Name :</w:t>
      </w:r>
      <w:proofErr w:type="gramEnd"/>
      <w:r w:rsidRPr="000A03A2">
        <w:rPr>
          <w:b/>
          <w:sz w:val="32"/>
          <w:szCs w:val="32"/>
        </w:rPr>
        <w:t xml:space="preserve"> </w:t>
      </w:r>
      <w:r>
        <w:rPr>
          <w:bCs/>
          <w:sz w:val="32"/>
          <w:szCs w:val="32"/>
        </w:rPr>
        <w:t>Shahrukh Irfan</w:t>
      </w:r>
    </w:p>
    <w:p w14:paraId="0328E02A" w14:textId="2A8FC571" w:rsidR="00A01078" w:rsidRPr="000A03A2" w:rsidRDefault="00A01078" w:rsidP="00A01078">
      <w:pPr>
        <w:pStyle w:val="BodyText"/>
        <w:ind w:left="144" w:right="2"/>
        <w:jc w:val="center"/>
        <w:rPr>
          <w:b/>
          <w:iCs/>
          <w:sz w:val="32"/>
          <w:szCs w:val="32"/>
        </w:rPr>
      </w:pPr>
      <w:r w:rsidRPr="000A03A2">
        <w:rPr>
          <w:b/>
          <w:iCs/>
          <w:sz w:val="32"/>
          <w:szCs w:val="32"/>
          <w:lang w:val="zh-CN"/>
        </w:rPr>
        <w:t xml:space="preserve">Submission deadline: </w:t>
      </w:r>
      <w:r>
        <w:rPr>
          <w:bCs/>
          <w:iCs/>
          <w:sz w:val="32"/>
          <w:szCs w:val="32"/>
        </w:rPr>
        <w:t>20</w:t>
      </w:r>
      <w:r w:rsidRPr="000A03A2">
        <w:rPr>
          <w:bCs/>
          <w:iCs/>
          <w:sz w:val="32"/>
          <w:szCs w:val="32"/>
        </w:rPr>
        <w:t>.0</w:t>
      </w:r>
      <w:r>
        <w:rPr>
          <w:bCs/>
          <w:iCs/>
          <w:sz w:val="32"/>
          <w:szCs w:val="32"/>
        </w:rPr>
        <w:t>4</w:t>
      </w:r>
      <w:r w:rsidRPr="000A03A2">
        <w:rPr>
          <w:bCs/>
          <w:iCs/>
          <w:sz w:val="32"/>
          <w:szCs w:val="32"/>
        </w:rPr>
        <w:t>.2026</w:t>
      </w:r>
    </w:p>
    <w:p w14:paraId="522C554B" w14:textId="77777777" w:rsidR="00A01078" w:rsidRDefault="00A01078" w:rsidP="00A01078">
      <w:pPr>
        <w:pStyle w:val="BodyText"/>
        <w:ind w:left="144" w:right="2"/>
        <w:jc w:val="center"/>
      </w:pPr>
    </w:p>
    <w:p w14:paraId="140797DC" w14:textId="09D0F445" w:rsidR="00A01078" w:rsidRDefault="00A01078" w:rsidP="00A01078">
      <w:pPr>
        <w:tabs>
          <w:tab w:val="left" w:pos="2565"/>
        </w:tabs>
      </w:pPr>
    </w:p>
    <w:p w14:paraId="0A88D14E" w14:textId="1A9CFFA2" w:rsidR="000E6AE4" w:rsidRDefault="00F33A64">
      <w:pPr>
        <w:rPr>
          <w:b/>
          <w:bCs/>
        </w:rPr>
      </w:pPr>
      <w:r w:rsidRPr="00A01078">
        <w:br w:type="page"/>
      </w:r>
      <w:r w:rsidR="00A01078">
        <w:lastRenderedPageBreak/>
        <w:t xml:space="preserve">  </w:t>
      </w:r>
    </w:p>
    <w:p w14:paraId="0A88D14F" w14:textId="77777777" w:rsidR="000E6AE4" w:rsidRDefault="00F33A64">
      <w:pPr>
        <w:keepNext/>
        <w:keepLines/>
        <w:pBdr>
          <w:top w:val="nil"/>
          <w:left w:val="nil"/>
          <w:bottom w:val="nil"/>
          <w:right w:val="nil"/>
          <w:between w:val="nil"/>
        </w:pBdr>
        <w:spacing w:before="240" w:line="259" w:lineRule="auto"/>
        <w:jc w:val="center"/>
        <w:rPr>
          <w:b/>
          <w:bCs/>
          <w:color w:val="000000"/>
        </w:rPr>
      </w:pPr>
      <w:r>
        <w:rPr>
          <w:b/>
          <w:bCs/>
          <w:color w:val="000000"/>
        </w:rPr>
        <w:t>Table of Contents</w:t>
      </w:r>
    </w:p>
    <w:sdt>
      <w:sdtPr>
        <w:id w:val="-1357097438"/>
        <w:docPartObj>
          <w:docPartGallery w:val="Table of Contents"/>
          <w:docPartUnique/>
        </w:docPartObj>
      </w:sdtPr>
      <w:sdtEndPr/>
      <w:sdtContent>
        <w:p w14:paraId="0A88D150" w14:textId="77777777" w:rsidR="000E6AE4" w:rsidRDefault="00F33A64">
          <w:pPr>
            <w:widowControl w:val="0"/>
            <w:tabs>
              <w:tab w:val="right" w:leader="dot" w:pos="12000"/>
            </w:tabs>
            <w:spacing w:before="60"/>
            <w:jc w:val="left"/>
            <w:rPr>
              <w:color w:val="000000"/>
            </w:rPr>
          </w:pPr>
          <w:r>
            <w:fldChar w:fldCharType="begin"/>
          </w:r>
          <w:r>
            <w:instrText xml:space="preserve"> TOC \h \u \z \t "Heading 1,1,Heading 2,2,Heading 3,3,"</w:instrText>
          </w:r>
          <w:r>
            <w:fldChar w:fldCharType="separate"/>
          </w:r>
          <w:hyperlink w:anchor="_heading=h.flz2l3ko84s1">
            <w:r>
              <w:rPr>
                <w:color w:val="000000"/>
              </w:rPr>
              <w:t>1. Introduction</w:t>
            </w:r>
            <w:r>
              <w:rPr>
                <w:color w:val="000000"/>
              </w:rPr>
              <w:tab/>
              <w:t>3</w:t>
            </w:r>
          </w:hyperlink>
        </w:p>
        <w:p w14:paraId="0A88D151" w14:textId="77777777" w:rsidR="000E6AE4" w:rsidRDefault="00F33A64">
          <w:pPr>
            <w:widowControl w:val="0"/>
            <w:tabs>
              <w:tab w:val="right" w:leader="dot" w:pos="12000"/>
            </w:tabs>
            <w:spacing w:before="60"/>
            <w:ind w:left="360"/>
            <w:jc w:val="left"/>
            <w:rPr>
              <w:color w:val="000000"/>
            </w:rPr>
          </w:pPr>
          <w:hyperlink w:anchor="_heading=h.iu5ofnnpwpw2">
            <w:r>
              <w:rPr>
                <w:color w:val="000000"/>
              </w:rPr>
              <w:t>1.1 Background</w:t>
            </w:r>
            <w:r>
              <w:rPr>
                <w:color w:val="000000"/>
              </w:rPr>
              <w:tab/>
              <w:t>3</w:t>
            </w:r>
          </w:hyperlink>
        </w:p>
        <w:p w14:paraId="0A88D152" w14:textId="77777777" w:rsidR="000E6AE4" w:rsidRDefault="00F33A64">
          <w:pPr>
            <w:widowControl w:val="0"/>
            <w:tabs>
              <w:tab w:val="right" w:leader="dot" w:pos="12000"/>
            </w:tabs>
            <w:spacing w:before="60"/>
            <w:ind w:left="360"/>
            <w:jc w:val="left"/>
            <w:rPr>
              <w:color w:val="000000"/>
            </w:rPr>
          </w:pPr>
          <w:hyperlink w:anchor="_heading=h.dgotfzp9lnef">
            <w:r>
              <w:rPr>
                <w:color w:val="000000"/>
              </w:rPr>
              <w:t>1.2 Aim</w:t>
            </w:r>
            <w:r>
              <w:rPr>
                <w:color w:val="000000"/>
              </w:rPr>
              <w:tab/>
              <w:t>3</w:t>
            </w:r>
          </w:hyperlink>
        </w:p>
        <w:p w14:paraId="0A88D153" w14:textId="77777777" w:rsidR="000E6AE4" w:rsidRDefault="00F33A64">
          <w:pPr>
            <w:widowControl w:val="0"/>
            <w:tabs>
              <w:tab w:val="right" w:leader="dot" w:pos="12000"/>
            </w:tabs>
            <w:spacing w:before="60"/>
            <w:ind w:left="360"/>
            <w:jc w:val="left"/>
            <w:rPr>
              <w:color w:val="000000"/>
            </w:rPr>
          </w:pPr>
          <w:hyperlink w:anchor="_heading=h.wx8gxrhdy28">
            <w:r>
              <w:rPr>
                <w:color w:val="000000"/>
              </w:rPr>
              <w:t>1.3 Objectives</w:t>
            </w:r>
            <w:r>
              <w:rPr>
                <w:color w:val="000000"/>
              </w:rPr>
              <w:tab/>
              <w:t>3</w:t>
            </w:r>
          </w:hyperlink>
        </w:p>
        <w:p w14:paraId="0A88D154" w14:textId="77777777" w:rsidR="000E6AE4" w:rsidRDefault="00F33A64">
          <w:pPr>
            <w:widowControl w:val="0"/>
            <w:tabs>
              <w:tab w:val="right" w:leader="dot" w:pos="12000"/>
            </w:tabs>
            <w:spacing w:before="60"/>
            <w:jc w:val="left"/>
            <w:rPr>
              <w:color w:val="000000"/>
            </w:rPr>
          </w:pPr>
          <w:hyperlink w:anchor="_heading=h.cusjtwedesp5">
            <w:r>
              <w:rPr>
                <w:color w:val="000000"/>
              </w:rPr>
              <w:t>2. Literature Review</w:t>
            </w:r>
            <w:r>
              <w:rPr>
                <w:color w:val="000000"/>
              </w:rPr>
              <w:tab/>
              <w:t>4</w:t>
            </w:r>
          </w:hyperlink>
        </w:p>
        <w:p w14:paraId="0A88D155" w14:textId="77777777" w:rsidR="000E6AE4" w:rsidRDefault="00F33A64">
          <w:pPr>
            <w:widowControl w:val="0"/>
            <w:tabs>
              <w:tab w:val="right" w:leader="dot" w:pos="12000"/>
            </w:tabs>
            <w:spacing w:before="60"/>
            <w:ind w:left="360"/>
            <w:jc w:val="left"/>
            <w:rPr>
              <w:color w:val="000000"/>
            </w:rPr>
          </w:pPr>
          <w:hyperlink w:anchor="_heading=h.mqmjknr06c8p">
            <w:r>
              <w:rPr>
                <w:color w:val="000000"/>
              </w:rPr>
              <w:t>2.1 Customised Email Advertisement and Customer Interaction.</w:t>
            </w:r>
            <w:r>
              <w:rPr>
                <w:color w:val="000000"/>
              </w:rPr>
              <w:tab/>
              <w:t>4</w:t>
            </w:r>
          </w:hyperlink>
        </w:p>
        <w:p w14:paraId="0A88D156" w14:textId="77777777" w:rsidR="000E6AE4" w:rsidRDefault="00F33A64">
          <w:pPr>
            <w:widowControl w:val="0"/>
            <w:tabs>
              <w:tab w:val="right" w:leader="dot" w:pos="12000"/>
            </w:tabs>
            <w:spacing w:before="60"/>
            <w:ind w:left="360"/>
            <w:jc w:val="left"/>
            <w:rPr>
              <w:color w:val="000000"/>
            </w:rPr>
          </w:pPr>
          <w:hyperlink w:anchor="_heading=h.82npwe3v43mv">
            <w:r>
              <w:rPr>
                <w:color w:val="000000"/>
              </w:rPr>
              <w:t>2.2 Geo-engineered Content Dynamic Content in Digital Marketing AI-Generation.</w:t>
            </w:r>
            <w:r>
              <w:rPr>
                <w:color w:val="000000"/>
              </w:rPr>
              <w:tab/>
              <w:t>6</w:t>
            </w:r>
          </w:hyperlink>
        </w:p>
        <w:p w14:paraId="0A88D157" w14:textId="77777777" w:rsidR="000E6AE4" w:rsidRDefault="00F33A64">
          <w:pPr>
            <w:widowControl w:val="0"/>
            <w:tabs>
              <w:tab w:val="right" w:leader="dot" w:pos="12000"/>
            </w:tabs>
            <w:spacing w:before="60"/>
            <w:ind w:left="360"/>
            <w:jc w:val="left"/>
            <w:rPr>
              <w:color w:val="000000"/>
            </w:rPr>
          </w:pPr>
          <w:hyperlink w:anchor="_heading=h.cuj7e6xkxtak">
            <w:r>
              <w:rPr>
                <w:color w:val="000000"/>
              </w:rPr>
              <w:t>2.3 Comparative Viewpoints of involvement in email marketing and AI Content.</w:t>
            </w:r>
            <w:r>
              <w:rPr>
                <w:color w:val="000000"/>
              </w:rPr>
              <w:tab/>
              <w:t>7</w:t>
            </w:r>
          </w:hyperlink>
        </w:p>
        <w:p w14:paraId="0A88D158" w14:textId="77777777" w:rsidR="000E6AE4" w:rsidRDefault="00F33A64">
          <w:pPr>
            <w:widowControl w:val="0"/>
            <w:tabs>
              <w:tab w:val="right" w:leader="dot" w:pos="12000"/>
            </w:tabs>
            <w:spacing w:before="60"/>
            <w:jc w:val="left"/>
            <w:rPr>
              <w:color w:val="000000"/>
            </w:rPr>
          </w:pPr>
          <w:hyperlink w:anchor="_heading=h.72nhklebpcp">
            <w:r>
              <w:rPr>
                <w:color w:val="000000"/>
              </w:rPr>
              <w:t>3. Methodology</w:t>
            </w:r>
            <w:r>
              <w:rPr>
                <w:color w:val="000000"/>
              </w:rPr>
              <w:tab/>
              <w:t>8</w:t>
            </w:r>
          </w:hyperlink>
        </w:p>
        <w:p w14:paraId="0A88D159" w14:textId="77777777" w:rsidR="000E6AE4" w:rsidRDefault="00F33A64">
          <w:pPr>
            <w:widowControl w:val="0"/>
            <w:tabs>
              <w:tab w:val="right" w:leader="dot" w:pos="12000"/>
            </w:tabs>
            <w:spacing w:before="60"/>
            <w:ind w:left="360"/>
            <w:jc w:val="left"/>
            <w:rPr>
              <w:color w:val="000000"/>
            </w:rPr>
          </w:pPr>
          <w:hyperlink w:anchor="_heading=h.1sx1yli1vw0h">
            <w:r>
              <w:rPr>
                <w:color w:val="000000"/>
              </w:rPr>
              <w:t>3.1 Research Philosophy</w:t>
            </w:r>
            <w:r>
              <w:rPr>
                <w:color w:val="000000"/>
              </w:rPr>
              <w:tab/>
              <w:t>8</w:t>
            </w:r>
          </w:hyperlink>
        </w:p>
        <w:p w14:paraId="0A88D15A" w14:textId="77777777" w:rsidR="000E6AE4" w:rsidRDefault="00F33A64">
          <w:pPr>
            <w:widowControl w:val="0"/>
            <w:tabs>
              <w:tab w:val="right" w:leader="dot" w:pos="12000"/>
            </w:tabs>
            <w:spacing w:before="60"/>
            <w:ind w:left="360"/>
            <w:jc w:val="left"/>
            <w:rPr>
              <w:color w:val="000000"/>
            </w:rPr>
          </w:pPr>
          <w:hyperlink w:anchor="_heading=h.fibrtbs5vvsk">
            <w:r>
              <w:rPr>
                <w:color w:val="000000"/>
              </w:rPr>
              <w:t>3.2 Research Approach</w:t>
            </w:r>
            <w:r>
              <w:rPr>
                <w:color w:val="000000"/>
              </w:rPr>
              <w:tab/>
              <w:t>8</w:t>
            </w:r>
          </w:hyperlink>
        </w:p>
        <w:p w14:paraId="0A88D15B" w14:textId="77777777" w:rsidR="000E6AE4" w:rsidRDefault="00F33A64">
          <w:pPr>
            <w:widowControl w:val="0"/>
            <w:tabs>
              <w:tab w:val="right" w:leader="dot" w:pos="12000"/>
            </w:tabs>
            <w:spacing w:before="60"/>
            <w:ind w:left="360"/>
            <w:jc w:val="left"/>
            <w:rPr>
              <w:color w:val="000000"/>
            </w:rPr>
          </w:pPr>
          <w:hyperlink w:anchor="_heading=h.12hwlloe8b3r">
            <w:r>
              <w:rPr>
                <w:color w:val="000000"/>
              </w:rPr>
              <w:t>3.3 Research Strategy</w:t>
            </w:r>
            <w:r>
              <w:rPr>
                <w:color w:val="000000"/>
              </w:rPr>
              <w:tab/>
              <w:t>8</w:t>
            </w:r>
          </w:hyperlink>
        </w:p>
        <w:p w14:paraId="0A88D15C" w14:textId="77777777" w:rsidR="000E6AE4" w:rsidRDefault="00F33A64">
          <w:pPr>
            <w:widowControl w:val="0"/>
            <w:tabs>
              <w:tab w:val="right" w:leader="dot" w:pos="12000"/>
            </w:tabs>
            <w:spacing w:before="60"/>
            <w:ind w:left="360"/>
            <w:jc w:val="left"/>
            <w:rPr>
              <w:color w:val="000000"/>
            </w:rPr>
          </w:pPr>
          <w:hyperlink w:anchor="_heading=h.ud2g1qbrgnin">
            <w:r>
              <w:rPr>
                <w:color w:val="000000"/>
              </w:rPr>
              <w:t>3.4 Research Method Choice</w:t>
            </w:r>
            <w:r>
              <w:rPr>
                <w:color w:val="000000"/>
              </w:rPr>
              <w:tab/>
              <w:t>8</w:t>
            </w:r>
          </w:hyperlink>
        </w:p>
        <w:p w14:paraId="0A88D15D" w14:textId="77777777" w:rsidR="000E6AE4" w:rsidRDefault="00F33A64">
          <w:pPr>
            <w:widowControl w:val="0"/>
            <w:tabs>
              <w:tab w:val="right" w:leader="dot" w:pos="12000"/>
            </w:tabs>
            <w:spacing w:before="60"/>
            <w:ind w:left="360"/>
            <w:jc w:val="left"/>
            <w:rPr>
              <w:color w:val="000000"/>
            </w:rPr>
          </w:pPr>
          <w:hyperlink w:anchor="_heading=h.489lhhew4mox">
            <w:r>
              <w:rPr>
                <w:color w:val="000000"/>
              </w:rPr>
              <w:t>3.5 Data Collection Method</w:t>
            </w:r>
            <w:r>
              <w:rPr>
                <w:color w:val="000000"/>
              </w:rPr>
              <w:tab/>
              <w:t>9</w:t>
            </w:r>
          </w:hyperlink>
        </w:p>
        <w:p w14:paraId="0A88D15E" w14:textId="77777777" w:rsidR="000E6AE4" w:rsidRDefault="00F33A64">
          <w:pPr>
            <w:widowControl w:val="0"/>
            <w:tabs>
              <w:tab w:val="right" w:leader="dot" w:pos="12000"/>
            </w:tabs>
            <w:spacing w:before="60"/>
            <w:ind w:left="360"/>
            <w:jc w:val="left"/>
            <w:rPr>
              <w:color w:val="000000"/>
            </w:rPr>
          </w:pPr>
          <w:hyperlink w:anchor="_heading=h.yogaxd4wn2fs">
            <w:r>
              <w:rPr>
                <w:color w:val="000000"/>
              </w:rPr>
              <w:t>3.6 Sample Size and Sampling Technique.</w:t>
            </w:r>
            <w:r>
              <w:rPr>
                <w:color w:val="000000"/>
              </w:rPr>
              <w:tab/>
              <w:t>9</w:t>
            </w:r>
          </w:hyperlink>
        </w:p>
        <w:p w14:paraId="0A88D15F" w14:textId="77777777" w:rsidR="000E6AE4" w:rsidRDefault="00F33A64">
          <w:pPr>
            <w:widowControl w:val="0"/>
            <w:tabs>
              <w:tab w:val="right" w:leader="dot" w:pos="12000"/>
            </w:tabs>
            <w:spacing w:before="60"/>
            <w:jc w:val="left"/>
            <w:rPr>
              <w:color w:val="000000"/>
            </w:rPr>
          </w:pPr>
          <w:hyperlink w:anchor="_heading=h.qrkzwt4928pw">
            <w:r>
              <w:rPr>
                <w:color w:val="000000"/>
              </w:rPr>
              <w:t>4. Expected Findings</w:t>
            </w:r>
            <w:r>
              <w:rPr>
                <w:color w:val="000000"/>
              </w:rPr>
              <w:tab/>
              <w:t>9</w:t>
            </w:r>
          </w:hyperlink>
        </w:p>
        <w:p w14:paraId="0A88D160" w14:textId="77777777" w:rsidR="000E6AE4" w:rsidRDefault="00F33A64">
          <w:pPr>
            <w:widowControl w:val="0"/>
            <w:tabs>
              <w:tab w:val="right" w:leader="dot" w:pos="12000"/>
            </w:tabs>
            <w:spacing w:before="60"/>
            <w:jc w:val="left"/>
            <w:rPr>
              <w:color w:val="000000"/>
            </w:rPr>
          </w:pPr>
          <w:hyperlink w:anchor="_heading=h.oih3fs8dotwn">
            <w:r>
              <w:rPr>
                <w:color w:val="000000"/>
              </w:rPr>
              <w:t>5. Limitation</w:t>
            </w:r>
            <w:r>
              <w:rPr>
                <w:color w:val="000000"/>
              </w:rPr>
              <w:tab/>
              <w:t>10</w:t>
            </w:r>
          </w:hyperlink>
        </w:p>
        <w:p w14:paraId="0A88D161" w14:textId="77777777" w:rsidR="000E6AE4" w:rsidRDefault="00F33A64">
          <w:pPr>
            <w:widowControl w:val="0"/>
            <w:tabs>
              <w:tab w:val="right" w:leader="dot" w:pos="12000"/>
            </w:tabs>
            <w:spacing w:before="60"/>
            <w:jc w:val="left"/>
            <w:rPr>
              <w:color w:val="000000"/>
            </w:rPr>
          </w:pPr>
          <w:hyperlink w:anchor="_heading=h.3qdhsv3t298b">
            <w:r>
              <w:rPr>
                <w:color w:val="000000"/>
              </w:rPr>
              <w:t>6. Time Frame</w:t>
            </w:r>
            <w:r>
              <w:rPr>
                <w:color w:val="000000"/>
              </w:rPr>
              <w:tab/>
              <w:t>10</w:t>
            </w:r>
          </w:hyperlink>
        </w:p>
        <w:p w14:paraId="0A88D162" w14:textId="77777777" w:rsidR="000E6AE4" w:rsidRDefault="00F33A64">
          <w:pPr>
            <w:widowControl w:val="0"/>
            <w:tabs>
              <w:tab w:val="right" w:leader="dot" w:pos="12000"/>
            </w:tabs>
            <w:spacing w:before="60"/>
            <w:jc w:val="left"/>
            <w:rPr>
              <w:color w:val="000000"/>
            </w:rPr>
          </w:pPr>
          <w:hyperlink w:anchor="_heading=h.q1p2horl4jth">
            <w:r>
              <w:rPr>
                <w:color w:val="000000"/>
              </w:rPr>
              <w:t>7. Conclusion</w:t>
            </w:r>
            <w:r>
              <w:rPr>
                <w:color w:val="000000"/>
              </w:rPr>
              <w:tab/>
              <w:t>11</w:t>
            </w:r>
          </w:hyperlink>
        </w:p>
        <w:p w14:paraId="0A88D163" w14:textId="77777777" w:rsidR="000E6AE4" w:rsidRDefault="00F33A64">
          <w:pPr>
            <w:widowControl w:val="0"/>
            <w:tabs>
              <w:tab w:val="right" w:leader="dot" w:pos="12000"/>
            </w:tabs>
            <w:spacing w:before="60"/>
            <w:jc w:val="left"/>
            <w:rPr>
              <w:color w:val="000000"/>
            </w:rPr>
          </w:pPr>
          <w:hyperlink w:anchor="_heading=h.j4hacs1z4jv8">
            <w:r>
              <w:rPr>
                <w:color w:val="000000"/>
              </w:rPr>
              <w:t>Reference List</w:t>
            </w:r>
            <w:r>
              <w:rPr>
                <w:color w:val="000000"/>
              </w:rPr>
              <w:tab/>
              <w:t>12</w:t>
            </w:r>
          </w:hyperlink>
          <w:r>
            <w:fldChar w:fldCharType="end"/>
          </w:r>
        </w:p>
      </w:sdtContent>
    </w:sdt>
    <w:p w14:paraId="0A88D164" w14:textId="77777777" w:rsidR="000E6AE4" w:rsidRDefault="000E6AE4">
      <w:pPr>
        <w:jc w:val="center"/>
        <w:rPr>
          <w:b/>
          <w:bCs/>
        </w:rPr>
      </w:pPr>
    </w:p>
    <w:p w14:paraId="0A88D165" w14:textId="77777777" w:rsidR="000E6AE4" w:rsidRDefault="00F33A64">
      <w:r>
        <w:br w:type="page"/>
      </w:r>
    </w:p>
    <w:p w14:paraId="0A88D166" w14:textId="77777777" w:rsidR="000E6AE4" w:rsidRDefault="00F33A64">
      <w:pPr>
        <w:pStyle w:val="Heading1"/>
      </w:pPr>
      <w:bookmarkStart w:id="0" w:name="_heading=h.flz2l3ko84s1" w:colFirst="0" w:colLast="0"/>
      <w:bookmarkEnd w:id="0"/>
      <w:r>
        <w:lastRenderedPageBreak/>
        <w:t xml:space="preserve">1. Introduction </w:t>
      </w:r>
    </w:p>
    <w:p w14:paraId="0A88D167" w14:textId="77777777" w:rsidR="000E6AE4" w:rsidRDefault="00F33A64">
      <w:pPr>
        <w:pStyle w:val="Heading2"/>
      </w:pPr>
      <w:bookmarkStart w:id="1" w:name="_heading=h.iu5ofnnpwpw2" w:colFirst="0" w:colLast="0"/>
      <w:bookmarkEnd w:id="1"/>
      <w:r>
        <w:t xml:space="preserve">1.1 Background </w:t>
      </w:r>
    </w:p>
    <w:p w14:paraId="0A88D168" w14:textId="77777777" w:rsidR="000E6AE4" w:rsidRDefault="00F33A64">
      <w:r>
        <w:t>Presently, this personalised market is very much executable in the marketing teams in a corporation. In those Emails, there are the dynamic images and the attractive contents for the individuals to attract the customers. These emails make a good advertisement to the customers from the corporations as well as the entrepreneurs with individual ways. The AI generated dynamic content is very much popular in the year of 2025. Most of the AI like Gemini, ChatGPT (Sora) makes dynamic content from their updated LLM</w:t>
      </w:r>
      <w:r>
        <w:t>s (Fitria, T.N., 2025). In some cases, this dynamic content is very much useful to portray something as per the advertiser. Now, most of the retail corporations as well as the FMCG corporations use AI generated dynamic content or the video for making the connection of the customers. On the other hand, email marketing is also useful for the customers with communication chain of the customers in an individual way. While this AI generated dynamic content connected the mass by YouTube, this personalised email m</w:t>
      </w:r>
      <w:r>
        <w:t xml:space="preserve">arketing makes the connection be individual by the </w:t>
      </w:r>
      <w:proofErr w:type="spellStart"/>
      <w:r>
        <w:t>gmail</w:t>
      </w:r>
      <w:proofErr w:type="spellEnd"/>
      <w:r>
        <w:t xml:space="preserve">, </w:t>
      </w:r>
      <w:proofErr w:type="spellStart"/>
      <w:r>
        <w:t>hotmail</w:t>
      </w:r>
      <w:proofErr w:type="spellEnd"/>
      <w:r>
        <w:t xml:space="preserve">, </w:t>
      </w:r>
      <w:proofErr w:type="spellStart"/>
      <w:r>
        <w:t>Yahoomail</w:t>
      </w:r>
      <w:proofErr w:type="spellEnd"/>
      <w:r>
        <w:t xml:space="preserve">, </w:t>
      </w:r>
      <w:proofErr w:type="spellStart"/>
      <w:r>
        <w:t>redifmail</w:t>
      </w:r>
      <w:proofErr w:type="spellEnd"/>
      <w:r>
        <w:t xml:space="preserve"> and the </w:t>
      </w:r>
      <w:proofErr w:type="spellStart"/>
      <w:r>
        <w:t>zohomail</w:t>
      </w:r>
      <w:proofErr w:type="spellEnd"/>
      <w:r>
        <w:t xml:space="preserve">. Some corporations use their personal AI for their dynamic content generation by their marketing team. In another way, some corporations prefer personalized email for their marketing for their customer attraction. Here is also </w:t>
      </w:r>
      <w:proofErr w:type="gramStart"/>
      <w:r>
        <w:t>used  the</w:t>
      </w:r>
      <w:proofErr w:type="gramEnd"/>
      <w:r>
        <w:t xml:space="preserve"> </w:t>
      </w:r>
      <w:proofErr w:type="spellStart"/>
      <w:r>
        <w:t>noreply</w:t>
      </w:r>
      <w:proofErr w:type="spellEnd"/>
      <w:r>
        <w:t xml:space="preserve"> mail as the subscription mail with the customer behaviour pattern in their web searching and liking. These two ways reinforce the broader communication with the c</w:t>
      </w:r>
      <w:r>
        <w:t xml:space="preserve">ustomers from their own pattern of action. </w:t>
      </w:r>
    </w:p>
    <w:p w14:paraId="0A88D169" w14:textId="77777777" w:rsidR="000E6AE4" w:rsidRDefault="00F33A64">
      <w:pPr>
        <w:pStyle w:val="Heading2"/>
      </w:pPr>
      <w:bookmarkStart w:id="2" w:name="_heading=h.dgotfzp9lnef" w:colFirst="0" w:colLast="0"/>
      <w:bookmarkEnd w:id="2"/>
      <w:r>
        <w:t>1.2 Aim</w:t>
      </w:r>
    </w:p>
    <w:p w14:paraId="0A88D16A" w14:textId="77777777" w:rsidR="000E6AE4" w:rsidRDefault="00F33A64">
      <w:r>
        <w:t>The main aim of that research is to investigate higher customer engagement rates between personalised email marketing and AI generated dynamic content by survey.</w:t>
      </w:r>
    </w:p>
    <w:p w14:paraId="0A88D16B" w14:textId="77777777" w:rsidR="000E6AE4" w:rsidRDefault="00F33A64">
      <w:pPr>
        <w:pStyle w:val="Heading2"/>
      </w:pPr>
      <w:bookmarkStart w:id="3" w:name="_heading=h.wx8gxrhdy28" w:colFirst="0" w:colLast="0"/>
      <w:bookmarkEnd w:id="3"/>
      <w:r>
        <w:t>1.3 Objectives</w:t>
      </w:r>
    </w:p>
    <w:p w14:paraId="0A88D16C" w14:textId="77777777" w:rsidR="000E6AE4" w:rsidRDefault="00F33A64">
      <w:pPr>
        <w:numPr>
          <w:ilvl w:val="0"/>
          <w:numId w:val="1"/>
        </w:numPr>
      </w:pPr>
      <w:r>
        <w:t>To gather knowledge between the personalised email marketing and AI generated dynamic content by the previous literature.</w:t>
      </w:r>
    </w:p>
    <w:p w14:paraId="0A88D16D" w14:textId="77777777" w:rsidR="000E6AE4" w:rsidRDefault="00F33A64">
      <w:pPr>
        <w:numPr>
          <w:ilvl w:val="0"/>
          <w:numId w:val="1"/>
        </w:numPr>
      </w:pPr>
      <w:r>
        <w:t>To make a survey for gathering data for highest engagement between personalised email marketing and AI generated dynamic content</w:t>
      </w:r>
    </w:p>
    <w:p w14:paraId="0A88D16E" w14:textId="77777777" w:rsidR="000E6AE4" w:rsidRDefault="00F33A64">
      <w:pPr>
        <w:numPr>
          <w:ilvl w:val="0"/>
          <w:numId w:val="1"/>
        </w:numPr>
      </w:pPr>
      <w:r>
        <w:t xml:space="preserve">To make a statistical analysis of that data in SPSS for result outcome by stat analysis. </w:t>
      </w:r>
    </w:p>
    <w:p w14:paraId="0A88D16F" w14:textId="77777777" w:rsidR="000E6AE4" w:rsidRDefault="00F33A64">
      <w:r>
        <w:t>Research Hypothesis</w:t>
      </w:r>
    </w:p>
    <w:p w14:paraId="0A88D170" w14:textId="77777777" w:rsidR="000E6AE4" w:rsidRDefault="00F33A64">
      <w:r>
        <w:lastRenderedPageBreak/>
        <w:t xml:space="preserve">H0: Personalised email marketing is much more effective for customer engagements in between personalised email marketing and AI generated dynamic content. </w:t>
      </w:r>
    </w:p>
    <w:p w14:paraId="0A88D171" w14:textId="77777777" w:rsidR="000E6AE4" w:rsidRDefault="00F33A64">
      <w:r>
        <w:t xml:space="preserve">H1: AI generated dynamic content is much more effective for customer engagement in between personalised email marketing and AI generated dynamic content. </w:t>
      </w:r>
    </w:p>
    <w:p w14:paraId="0A88D172" w14:textId="77777777" w:rsidR="000E6AE4" w:rsidRDefault="00F33A64">
      <w:pPr>
        <w:pStyle w:val="Heading1"/>
        <w:keepNext w:val="0"/>
        <w:keepLines w:val="0"/>
        <w:spacing w:before="480" w:after="120"/>
      </w:pPr>
      <w:bookmarkStart w:id="4" w:name="_heading=h.cusjtwedesp5" w:colFirst="0" w:colLast="0"/>
      <w:bookmarkEnd w:id="4"/>
      <w:r>
        <w:t>2. Literature Review</w:t>
      </w:r>
    </w:p>
    <w:p w14:paraId="0A88D173" w14:textId="77777777" w:rsidR="000E6AE4" w:rsidRDefault="00F33A64">
      <w:pPr>
        <w:pStyle w:val="Heading2"/>
      </w:pPr>
      <w:bookmarkStart w:id="5" w:name="_heading=h.mqmjknr06c8p" w:colFirst="0" w:colLast="0"/>
      <w:bookmarkEnd w:id="5"/>
      <w:r>
        <w:t>2.1 Customised Email Advertisement and Customer Interaction.</w:t>
      </w:r>
    </w:p>
    <w:p w14:paraId="0A88D174" w14:textId="77777777" w:rsidR="000E6AE4" w:rsidRDefault="00F33A64">
      <w:pPr>
        <w:spacing w:before="240" w:after="240"/>
      </w:pPr>
      <w:r>
        <w:t xml:space="preserve">One-on-one email marketing is a significant digital marketing tool adopted by organisations in order to establish direct contact with their customers. It entails the customization of email messages in terms of customer preference, behaviour and the purchase history. </w:t>
      </w:r>
      <w:proofErr w:type="spellStart"/>
      <w:r>
        <w:t>Ligaraba</w:t>
      </w:r>
      <w:proofErr w:type="spellEnd"/>
      <w:r>
        <w:t xml:space="preserve"> et al. (2023) state that in personalised email marketing, the data about consumers is used to create a marketing message, including browsing history, transaction history, and demographic data. This would make the promotional content relevant to more consumers and this may translate to an increase in engagement.</w:t>
      </w:r>
    </w:p>
    <w:p w14:paraId="0A88D175" w14:textId="77777777" w:rsidR="000E6AE4" w:rsidRDefault="00F33A64">
      <w:pPr>
        <w:spacing w:before="240" w:after="240"/>
      </w:pPr>
      <w:r>
        <w:t>The personalised email marketing is often measured in terms of email open rates, click-through rates, and conversion rates in order to estimate customer engagement (Banerjee, 2024). It is proposed that personalised emails have a more significant level of engagement in comparison with generic mass emails since customers believe that the message targets them specifically (KOVAČ, 2022). The methods of personalisation can be the name of the recipient, suggesting products on the basis of previously purchased, an</w:t>
      </w:r>
      <w:r>
        <w:t>d sending emails at the most appropriate times in regards to consumer behaviour.</w:t>
      </w:r>
    </w:p>
    <w:p w14:paraId="0A88D176" w14:textId="77777777" w:rsidR="000E6AE4" w:rsidRDefault="00F33A64">
      <w:pPr>
        <w:spacing w:before="240" w:after="240"/>
        <w:jc w:val="center"/>
      </w:pPr>
      <w:r>
        <w:rPr>
          <w:noProof/>
        </w:rPr>
        <w:lastRenderedPageBreak/>
        <w:drawing>
          <wp:inline distT="114300" distB="114300" distL="114300" distR="114300" wp14:anchorId="0A88D1BC" wp14:editId="0A88D1BD">
            <wp:extent cx="5731200" cy="3175000"/>
            <wp:effectExtent l="25400" t="25400" r="25400" b="254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175000"/>
                    </a:xfrm>
                    <a:prstGeom prst="rect">
                      <a:avLst/>
                    </a:prstGeom>
                    <a:ln w="25400">
                      <a:solidFill>
                        <a:srgbClr val="000000"/>
                      </a:solidFill>
                      <a:prstDash val="solid"/>
                    </a:ln>
                  </pic:spPr>
                </pic:pic>
              </a:graphicData>
            </a:graphic>
          </wp:inline>
        </w:drawing>
      </w:r>
    </w:p>
    <w:p w14:paraId="0A88D177" w14:textId="77777777" w:rsidR="000E6AE4" w:rsidRDefault="00F33A64">
      <w:pPr>
        <w:spacing w:before="240" w:after="240"/>
        <w:jc w:val="center"/>
        <w:rPr>
          <w:b/>
          <w:bCs/>
        </w:rPr>
      </w:pPr>
      <w:r>
        <w:rPr>
          <w:b/>
          <w:bCs/>
        </w:rPr>
        <w:t>Figure 1: Personalised Email Marketing</w:t>
      </w:r>
    </w:p>
    <w:p w14:paraId="0A88D178" w14:textId="77777777" w:rsidR="000E6AE4" w:rsidRDefault="00F33A64">
      <w:pPr>
        <w:spacing w:before="240" w:after="240"/>
        <w:jc w:val="center"/>
        <w:rPr>
          <w:b/>
          <w:bCs/>
        </w:rPr>
      </w:pPr>
      <w:r>
        <w:rPr>
          <w:b/>
          <w:bCs/>
        </w:rPr>
        <w:t>Source: (Banerjee, 2024)</w:t>
      </w:r>
    </w:p>
    <w:p w14:paraId="0A88D179" w14:textId="77777777" w:rsidR="000E6AE4" w:rsidRDefault="00F33A64">
      <w:pPr>
        <w:spacing w:before="240" w:after="240"/>
      </w:pPr>
      <w:r>
        <w:t>In addition, Customer Relationship Management (CRM) systems are highly favourable when it comes to personalised email marketing (Taylor, 2022). CRM databases store and process the information about customers, and this enables the marketers to divide the audience and create personalised campaigns. This data-driven approach is employed by many companies, including the large online retailers to retain long-term relations with the customers. Nonetheless, other researchers also emphasize the privacy issues regar</w:t>
      </w:r>
      <w:r>
        <w:t>ding the gathering and processing of customer data to make a marketing decision (</w:t>
      </w:r>
      <w:proofErr w:type="spellStart"/>
      <w:r>
        <w:t>Ligaraba</w:t>
      </w:r>
      <w:proofErr w:type="spellEnd"/>
      <w:r>
        <w:t xml:space="preserve"> et al., 2023). Irrespective of these issues, personalised email marketing remains to be one of the most powerful mediums of keeping customers engaged and loyal to the brand.</w:t>
      </w:r>
    </w:p>
    <w:p w14:paraId="0A88D17A" w14:textId="77777777" w:rsidR="000E6AE4" w:rsidRDefault="00F33A64">
      <w:pPr>
        <w:spacing w:before="240" w:after="240"/>
        <w:jc w:val="center"/>
      </w:pPr>
      <w:r>
        <w:rPr>
          <w:noProof/>
        </w:rPr>
        <w:lastRenderedPageBreak/>
        <w:drawing>
          <wp:inline distT="114300" distB="114300" distL="114300" distR="114300" wp14:anchorId="0A88D1BE" wp14:editId="0A88D1BF">
            <wp:extent cx="5731200" cy="32893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289300"/>
                    </a:xfrm>
                    <a:prstGeom prst="rect">
                      <a:avLst/>
                    </a:prstGeom>
                    <a:ln w="25400">
                      <a:solidFill>
                        <a:srgbClr val="000000"/>
                      </a:solidFill>
                      <a:prstDash val="solid"/>
                    </a:ln>
                  </pic:spPr>
                </pic:pic>
              </a:graphicData>
            </a:graphic>
          </wp:inline>
        </w:drawing>
      </w:r>
    </w:p>
    <w:p w14:paraId="0A88D17B" w14:textId="77777777" w:rsidR="000E6AE4" w:rsidRDefault="00F33A64">
      <w:pPr>
        <w:spacing w:before="240" w:after="240"/>
        <w:jc w:val="center"/>
        <w:rPr>
          <w:b/>
          <w:bCs/>
        </w:rPr>
      </w:pPr>
      <w:r>
        <w:rPr>
          <w:b/>
          <w:bCs/>
        </w:rPr>
        <w:t>Figure 2: Customer Relationship Management</w:t>
      </w:r>
    </w:p>
    <w:p w14:paraId="0A88D17C" w14:textId="77777777" w:rsidR="000E6AE4" w:rsidRDefault="00F33A64">
      <w:pPr>
        <w:spacing w:before="240" w:after="240"/>
        <w:jc w:val="center"/>
        <w:rPr>
          <w:b/>
          <w:bCs/>
        </w:rPr>
      </w:pPr>
      <w:r>
        <w:rPr>
          <w:b/>
          <w:bCs/>
        </w:rPr>
        <w:t>Source: (Taylor, 2022)</w:t>
      </w:r>
    </w:p>
    <w:p w14:paraId="0A88D17D" w14:textId="77777777" w:rsidR="000E6AE4" w:rsidRDefault="00F33A64">
      <w:pPr>
        <w:pStyle w:val="Heading2"/>
      </w:pPr>
      <w:bookmarkStart w:id="6" w:name="_heading=h.82npwe3v43mv" w:colFirst="0" w:colLast="0"/>
      <w:bookmarkEnd w:id="6"/>
      <w:r>
        <w:t>2.2 Geo-engineered Content Dynamic Content in Digital Marketing AI-Generation.</w:t>
      </w:r>
    </w:p>
    <w:p w14:paraId="0A88D17E" w14:textId="77777777" w:rsidR="000E6AE4" w:rsidRDefault="00F33A64">
      <w:pPr>
        <w:spacing w:before="240" w:after="240"/>
      </w:pPr>
      <w:r>
        <w:t xml:space="preserve">Artificial Intelligence (AI) has transformed digital marketing practices in a major way because it allows creating content in an automated manner and personalisation in real-time. AI-generated dynamic content </w:t>
      </w:r>
      <w:proofErr w:type="gramStart"/>
      <w:r>
        <w:t>An</w:t>
      </w:r>
      <w:proofErr w:type="gramEnd"/>
      <w:r>
        <w:t xml:space="preserve"> AI-generated marketing content is generated or adapted (altered) automatically through artificial intelligence technologies. This can comprise personalised ads, automatic video, interactivity graphics, and personalised suggestions on the basis of user behaviour.</w:t>
      </w:r>
    </w:p>
    <w:p w14:paraId="0A88D17F" w14:textId="77777777" w:rsidR="000E6AE4" w:rsidRDefault="00F33A64">
      <w:pPr>
        <w:spacing w:before="240" w:after="240"/>
      </w:pPr>
      <w:r>
        <w:t>According to Balamurugan (2024), marketing systems using AI process high volumes of data on customer preferences, online behaviours and past engagements. According to this data, AI algorithms create content in accordance with the current trends in the market and consumer interests. As an illustration, AI has the potential to create promotional videos, advertisements, and custom product recommendations to users on social media and e-commerce websites automatically.</w:t>
      </w:r>
    </w:p>
    <w:p w14:paraId="0A88D180" w14:textId="77777777" w:rsidR="000E6AE4" w:rsidRDefault="00F33A64">
      <w:pPr>
        <w:spacing w:before="240" w:after="240"/>
      </w:pPr>
      <w:r>
        <w:t xml:space="preserve">The main benefit of AI generated dynamic content is that it allows real-time personalisation. The AI systems have the potential to analyse the user behaviour and modify the content in real </w:t>
      </w:r>
      <w:r>
        <w:lastRenderedPageBreak/>
        <w:t>time unlike in traditional marketing strategies. This enhances user experience and makes the consumers more likely to engage. Moreover, AI technologies enable companies to grow their marketing campaigns effectively since it is possible to create and disseminate the content automatically to reach great masses.</w:t>
      </w:r>
    </w:p>
    <w:p w14:paraId="0A88D181" w14:textId="77777777" w:rsidR="000E6AE4" w:rsidRDefault="00F33A64">
      <w:pPr>
        <w:spacing w:before="240" w:after="240"/>
      </w:pPr>
      <w:r>
        <w:t>Nonetheless, there are also scholars who mention issues that might be related to the marketing content generated by AI. Those issues are bias towards algorithms, the absence of human innovation, and transparency fear in automated decision-making processes (</w:t>
      </w:r>
      <w:proofErr w:type="spellStart"/>
      <w:r>
        <w:t>Ziakis</w:t>
      </w:r>
      <w:proofErr w:type="spellEnd"/>
      <w:r>
        <w:t xml:space="preserve"> and Vlachopoulou, 2023). Irrespective of these constraints, AI-based marketing is expanding at a high rate because it can provide extremely specific yet highly engaging content.</w:t>
      </w:r>
    </w:p>
    <w:p w14:paraId="0A88D182" w14:textId="77777777" w:rsidR="000E6AE4" w:rsidRDefault="00F33A64">
      <w:pPr>
        <w:pStyle w:val="Heading2"/>
      </w:pPr>
      <w:bookmarkStart w:id="7" w:name="_heading=h.cuj7e6xkxtak" w:colFirst="0" w:colLast="0"/>
      <w:bookmarkEnd w:id="7"/>
      <w:r>
        <w:t>2.3 Comparative Viewpoints of involvement in email marketing and AI Content.</w:t>
      </w:r>
    </w:p>
    <w:p w14:paraId="0A88D183" w14:textId="77777777" w:rsidR="000E6AE4" w:rsidRDefault="00F33A64">
      <w:pPr>
        <w:spacing w:before="240" w:after="240"/>
      </w:pPr>
      <w:r>
        <w:t>Both AI-generated dynamic content and personalised email marketing focus on the rise in customer engagement but they accomplish it in different ways. Personalised email marketing is an individual company-to-individual consumer communication method, whereas the AI-generated dynamic content is an automated and adaptive mass media (Nobile and Cantoni, 2023).</w:t>
      </w:r>
    </w:p>
    <w:p w14:paraId="0A88D184" w14:textId="77777777" w:rsidR="000E6AE4" w:rsidRDefault="00F33A64">
      <w:pPr>
        <w:spacing w:before="240" w:after="240"/>
      </w:pPr>
      <w:r>
        <w:t>It is said that email marketing mostly works in developing trust and sustaining long-term relationship with the customers. Customers who freely provide home email newsletters or update on promotions have expressed the first level of interest in a brand. Consequently, email marketing will be able to promote repeat purchases and customer loyalty (KOVAČ, 2022).</w:t>
      </w:r>
    </w:p>
    <w:p w14:paraId="0A88D185" w14:textId="77777777" w:rsidR="000E6AE4" w:rsidRDefault="00F33A64">
      <w:pPr>
        <w:spacing w:before="240" w:after="240"/>
      </w:pPr>
      <w:r>
        <w:t>Conversely, the AI-generated dynamic content mainly aims at trying to get the attention of the user through extremely personalized online experiences. Artificial intelligence is capable of evaluating real-time user behaviour and creating content in real time. This can help businesses to be able to provide appealing ads and advertising content on different online platforms via social media, video platforms and e-commerce sites.</w:t>
      </w:r>
    </w:p>
    <w:p w14:paraId="0A88D186" w14:textId="77777777" w:rsidR="000E6AE4" w:rsidRDefault="00F33A64">
      <w:pPr>
        <w:spacing w:before="240" w:after="240"/>
      </w:pPr>
      <w:r>
        <w:t xml:space="preserve">Nevertheless, few studies have conducted the direct comparison of the effectiveness of engagement based on the personalised email marketing and the AI-generated dynamic content. Thus, </w:t>
      </w:r>
      <w:proofErr w:type="gramStart"/>
      <w:r>
        <w:t>an additional empirical research</w:t>
      </w:r>
      <w:proofErr w:type="gramEnd"/>
      <w:r>
        <w:t xml:space="preserve"> is needed to estimate which strategy can result in more customer engagement in contemporary digital marketing settings. The proposed research will fill this gap by examining the consumer reactions using quantitative survey data.</w:t>
      </w:r>
    </w:p>
    <w:p w14:paraId="0A88D187" w14:textId="77777777" w:rsidR="000E6AE4" w:rsidRDefault="00F33A64">
      <w:pPr>
        <w:pStyle w:val="Heading1"/>
      </w:pPr>
      <w:bookmarkStart w:id="8" w:name="_heading=h.72nhklebpcp" w:colFirst="0" w:colLast="0"/>
      <w:bookmarkEnd w:id="8"/>
      <w:r>
        <w:lastRenderedPageBreak/>
        <w:t>3. Methodology</w:t>
      </w:r>
    </w:p>
    <w:p w14:paraId="0A88D188" w14:textId="77777777" w:rsidR="000E6AE4" w:rsidRDefault="00F33A64">
      <w:pPr>
        <w:pStyle w:val="Heading2"/>
      </w:pPr>
      <w:bookmarkStart w:id="9" w:name="_heading=h.1sx1yli1vw0h" w:colFirst="0" w:colLast="0"/>
      <w:bookmarkEnd w:id="9"/>
      <w:r>
        <w:t>3.1 Research Philosophy</w:t>
      </w:r>
    </w:p>
    <w:p w14:paraId="0A88D189" w14:textId="77777777" w:rsidR="000E6AE4" w:rsidRDefault="00F33A64">
      <w:pPr>
        <w:spacing w:before="240" w:after="240"/>
      </w:pPr>
      <w:r>
        <w:t xml:space="preserve">This study will use realism research philosophy, which presumes that there is reality, which exists by its own but may be explained by human senses and experiences. In this case, realism will be suitable since customer participation in AI-driven dynamic content and personalised email marketing is measurable by the perceptions of the respondents based on a survey (Holmström and Larsson, 2024). The philosophy enables the researcher to examine the behaviour and attitude of consumers that can be observed about </w:t>
      </w:r>
      <w:r>
        <w:t>digital marketing strategies.</w:t>
      </w:r>
    </w:p>
    <w:p w14:paraId="0A88D18A" w14:textId="77777777" w:rsidR="000E6AE4" w:rsidRDefault="00F33A64">
      <w:pPr>
        <w:pStyle w:val="Heading2"/>
      </w:pPr>
      <w:bookmarkStart w:id="10" w:name="_heading=h.fibrtbs5vvsk" w:colFirst="0" w:colLast="0"/>
      <w:bookmarkEnd w:id="10"/>
      <w:r>
        <w:t>3.2 Research Approach</w:t>
      </w:r>
    </w:p>
    <w:p w14:paraId="0A88D18B" w14:textId="77777777" w:rsidR="000E6AE4" w:rsidRDefault="00F33A64">
      <w:pPr>
        <w:spacing w:before="240" w:after="240"/>
      </w:pPr>
      <w:r>
        <w:t>The research applies a deductive methodology. In this method, hypotheses are formulated using the available theories and literature regarding digital marketing and customer engagement. These are then tested empirically through empirical data gathered through survey respondents. The deductive approach is appropriate as the study seeks to establish which approach of personalised email marketing or AI generated dynamic content contributes to increased customer engagement.</w:t>
      </w:r>
    </w:p>
    <w:p w14:paraId="0A88D18C" w14:textId="77777777" w:rsidR="000E6AE4" w:rsidRDefault="00F33A64">
      <w:pPr>
        <w:pStyle w:val="Heading2"/>
      </w:pPr>
      <w:bookmarkStart w:id="11" w:name="_heading=h.12hwlloe8b3r" w:colFirst="0" w:colLast="0"/>
      <w:bookmarkEnd w:id="11"/>
      <w:r>
        <w:t>3.3 Research Strategy</w:t>
      </w:r>
    </w:p>
    <w:p w14:paraId="0A88D18D" w14:textId="77777777" w:rsidR="000E6AE4" w:rsidRDefault="00F33A64">
      <w:pPr>
        <w:spacing w:before="240" w:after="240"/>
      </w:pPr>
      <w:r>
        <w:t xml:space="preserve">The research strategy applicable in this case is a survey strategy. Surveys suit well to gather quantitative data in a vast </w:t>
      </w:r>
      <w:proofErr w:type="gramStart"/>
      <w:r>
        <w:t>amount</w:t>
      </w:r>
      <w:proofErr w:type="gramEnd"/>
      <w:r>
        <w:t xml:space="preserve"> of respondents. The survey will collect data regarding the experience of consumers, their preferences, and their levels of engagement with the personalised email marketing and AI-generated dynamic content (Patil, 2024). The reactions will aid in determining which marketing technique will create a greater involvement among the customers.</w:t>
      </w:r>
    </w:p>
    <w:p w14:paraId="0A88D18E" w14:textId="77777777" w:rsidR="000E6AE4" w:rsidRDefault="00F33A64">
      <w:pPr>
        <w:pStyle w:val="Heading2"/>
      </w:pPr>
      <w:bookmarkStart w:id="12" w:name="_heading=h.ud2g1qbrgnin" w:colFirst="0" w:colLast="0"/>
      <w:bookmarkEnd w:id="12"/>
      <w:r>
        <w:t>3.4 Research Method Choice</w:t>
      </w:r>
    </w:p>
    <w:p w14:paraId="0A88D18F" w14:textId="77777777" w:rsidR="000E6AE4" w:rsidRDefault="00F33A64">
      <w:pPr>
        <w:spacing w:before="240" w:after="240"/>
      </w:pPr>
      <w:r>
        <w:t xml:space="preserve">In this study, a quantitative approach is used, which is a mono-method. The collected data is only based on quantitative data in the form of structured questionnaires. Quantitative approaches enable the measurement of the level of customer engagement in a statistical manner and offer objective results (Abo </w:t>
      </w:r>
      <w:proofErr w:type="spellStart"/>
      <w:r>
        <w:t>ElHamd</w:t>
      </w:r>
      <w:proofErr w:type="spellEnd"/>
      <w:r>
        <w:t xml:space="preserve"> </w:t>
      </w:r>
      <w:r>
        <w:rPr>
          <w:i/>
          <w:iCs/>
        </w:rPr>
        <w:t xml:space="preserve">et al., </w:t>
      </w:r>
      <w:r>
        <w:t>2022). Hypothesis testing and statistical analysis by use of software like SPSS is also supported using the quantitative data.</w:t>
      </w:r>
    </w:p>
    <w:p w14:paraId="0A88D190" w14:textId="77777777" w:rsidR="000E6AE4" w:rsidRDefault="00F33A64">
      <w:pPr>
        <w:pStyle w:val="Heading2"/>
      </w:pPr>
      <w:bookmarkStart w:id="13" w:name="_heading=h.489lhhew4mox" w:colFirst="0" w:colLast="0"/>
      <w:bookmarkEnd w:id="13"/>
      <w:r>
        <w:lastRenderedPageBreak/>
        <w:t>3.5 Data Collection Method</w:t>
      </w:r>
    </w:p>
    <w:p w14:paraId="0A88D191" w14:textId="77777777" w:rsidR="000E6AE4" w:rsidRDefault="00F33A64">
      <w:pPr>
        <w:spacing w:before="240" w:after="240"/>
      </w:pPr>
      <w:r>
        <w:t>The Internet Survey will be carried out through a survey using Google Forms or Microsoft Forms. The questionnaire will include some 15-20 structured questions including demographic questions like age and consumer behaviour patterns. The closed-ended formats to be adopted in the questions will be primarily multiple choice and Likert scale responses to make the statistical analysis easy.</w:t>
      </w:r>
    </w:p>
    <w:p w14:paraId="0A88D192" w14:textId="77777777" w:rsidR="000E6AE4" w:rsidRDefault="00F33A64">
      <w:pPr>
        <w:pStyle w:val="Heading2"/>
      </w:pPr>
      <w:bookmarkStart w:id="14" w:name="_heading=h.yogaxd4wn2fs" w:colFirst="0" w:colLast="0"/>
      <w:bookmarkEnd w:id="14"/>
      <w:r>
        <w:t>3.6 Sample Size and Sampling Technique.</w:t>
      </w:r>
    </w:p>
    <w:p w14:paraId="0A88D193" w14:textId="77777777" w:rsidR="000E6AE4" w:rsidRDefault="00F33A64">
      <w:pPr>
        <w:spacing w:before="240" w:after="240"/>
      </w:pPr>
      <w:r>
        <w:t>The study will use about 200- 210 respondents who have dealt with digital marketing contents. The convenience sampling technique will be non-probability since it entails the selection of participants on the basis of their availability and their willingness to undertake the survey (Rahman, 2023). This is an effective way to collect data within a constrained time of the study.</w:t>
      </w:r>
    </w:p>
    <w:p w14:paraId="0A88D194" w14:textId="77777777" w:rsidR="000E6AE4" w:rsidRDefault="00F33A64">
      <w:pPr>
        <w:spacing w:before="240" w:after="240"/>
      </w:pPr>
      <w:r>
        <w:t>3.7 Data Analysis Technique</w:t>
      </w:r>
    </w:p>
    <w:p w14:paraId="0A88D195" w14:textId="77777777" w:rsidR="000E6AE4" w:rsidRDefault="00F33A64">
      <w:pPr>
        <w:spacing w:before="240" w:after="240"/>
      </w:pPr>
      <w:r>
        <w:t xml:space="preserve">The data obtained will be </w:t>
      </w:r>
      <w:proofErr w:type="spellStart"/>
      <w:r>
        <w:t>analyzed</w:t>
      </w:r>
      <w:proofErr w:type="spellEnd"/>
      <w:r>
        <w:t xml:space="preserve"> with the help of IBM SPSS statistical package. A number of statistical methods will be used and they include:</w:t>
      </w:r>
    </w:p>
    <w:p w14:paraId="0A88D196" w14:textId="77777777" w:rsidR="000E6AE4" w:rsidRDefault="00F33A64">
      <w:pPr>
        <w:numPr>
          <w:ilvl w:val="0"/>
          <w:numId w:val="2"/>
        </w:numPr>
        <w:spacing w:before="240"/>
      </w:pPr>
      <w:r>
        <w:t>Descriptive statistics (mean, median, standard deviation, and mode)</w:t>
      </w:r>
    </w:p>
    <w:p w14:paraId="0A88D197" w14:textId="77777777" w:rsidR="000E6AE4" w:rsidRDefault="00F33A64">
      <w:pPr>
        <w:numPr>
          <w:ilvl w:val="0"/>
          <w:numId w:val="2"/>
        </w:numPr>
      </w:pPr>
      <w:r>
        <w:t>Chi-square test</w:t>
      </w:r>
    </w:p>
    <w:p w14:paraId="0A88D198" w14:textId="77777777" w:rsidR="000E6AE4" w:rsidRDefault="00F33A64">
      <w:pPr>
        <w:numPr>
          <w:ilvl w:val="0"/>
          <w:numId w:val="2"/>
        </w:numPr>
      </w:pPr>
      <w:r>
        <w:t>ANOVA test</w:t>
      </w:r>
    </w:p>
    <w:p w14:paraId="0A88D199" w14:textId="77777777" w:rsidR="000E6AE4" w:rsidRDefault="00F33A64">
      <w:pPr>
        <w:numPr>
          <w:ilvl w:val="0"/>
          <w:numId w:val="2"/>
        </w:numPr>
        <w:spacing w:after="240"/>
      </w:pPr>
      <w:r>
        <w:t>Pearson correlation analysis.</w:t>
      </w:r>
    </w:p>
    <w:p w14:paraId="0A88D19A" w14:textId="77777777" w:rsidR="000E6AE4" w:rsidRDefault="00F33A64">
      <w:pPr>
        <w:spacing w:before="240" w:after="240"/>
      </w:pPr>
      <w:r>
        <w:t>Such statistical tools will assist in assessing the customer engagement levels and will find out which personalised email marketing or AI-generated dynamic content is more effective.</w:t>
      </w:r>
    </w:p>
    <w:p w14:paraId="0A88D19B" w14:textId="77777777" w:rsidR="000E6AE4" w:rsidRDefault="00F33A64">
      <w:pPr>
        <w:pStyle w:val="Heading1"/>
      </w:pPr>
      <w:bookmarkStart w:id="15" w:name="_heading=h.qrkzwt4928pw" w:colFirst="0" w:colLast="0"/>
      <w:bookmarkEnd w:id="15"/>
      <w:r>
        <w:t xml:space="preserve">4. Expected Findings </w:t>
      </w:r>
    </w:p>
    <w:p w14:paraId="0A88D19C" w14:textId="77777777" w:rsidR="000E6AE4" w:rsidRDefault="00F33A64">
      <w:r>
        <w:t>This research will be based on the SPSS findings from the survey in between the execution of that project. The descriptive statistics will be used for the datasets, for the determination of more customer engagement in those two ways of marketing.  There will be many tests like Anova, Chi-squared test, Pearson test, and T square test from that survey datasets (Salman and Aleem, 2024). From those tests, there will be the mean, median mode, standard deviation from those tests from that google form survey. Ther</w:t>
      </w:r>
      <w:r>
        <w:t xml:space="preserve">e will not be the regression from the datasets of survey for the less use of the predictability of the customer intention.  The responses will be </w:t>
      </w:r>
      <w:r>
        <w:lastRenderedPageBreak/>
        <w:t xml:space="preserve">the main evident of choice between email marketing and AI content marketing. Additionally, there will be the distribution calculation on the 95% posterior distribution from those tests.  This research will be done on the numerical analysis with respect to the survey questions and the options with the labelling. Hence, this research will be based on the outcome of </w:t>
      </w:r>
      <w:r>
        <w:t>that survey on the customer engagement in between personalised email marketing and the AI generated dynamic content. Therefore, the research will focus on the normal statistical analysis from the survey data. According to the customer engagement there will be histogram data from the survey analysis as per the choice between the email marketing personalisation and the dynamic content by AI. From the statistical analysis, there will be clear determination of the research output as respect to the hypothesis of</w:t>
      </w:r>
      <w:r>
        <w:t xml:space="preserve"> the research.  </w:t>
      </w:r>
    </w:p>
    <w:p w14:paraId="0A88D19D" w14:textId="77777777" w:rsidR="000E6AE4" w:rsidRDefault="00F33A64">
      <w:pPr>
        <w:pStyle w:val="Heading1"/>
      </w:pPr>
      <w:bookmarkStart w:id="16" w:name="_heading=h.oih3fs8dotwn" w:colFirst="0" w:colLast="0"/>
      <w:bookmarkEnd w:id="16"/>
      <w:r>
        <w:t>5. Limitation</w:t>
      </w:r>
    </w:p>
    <w:p w14:paraId="0A88D19E" w14:textId="77777777" w:rsidR="000E6AE4" w:rsidRDefault="00F33A64">
      <w:r>
        <w:t xml:space="preserve">This research proposal has the limitation for the execution processes from the survey methods. The future research can be executed by the synthetic readymade data from </w:t>
      </w:r>
      <w:proofErr w:type="spellStart"/>
      <w:r>
        <w:t>kaggle</w:t>
      </w:r>
      <w:proofErr w:type="spellEnd"/>
      <w:r>
        <w:t xml:space="preserve"> or </w:t>
      </w:r>
      <w:proofErr w:type="spellStart"/>
      <w:r>
        <w:t>Github</w:t>
      </w:r>
      <w:proofErr w:type="spellEnd"/>
      <w:r>
        <w:t xml:space="preserve">. This might help the data gathering with low time. On the implementation part, it can be executed with python and R studio for statistical analysis (Abiola and Pum, 2024). With the R studio and python, the implementation of the future dissertation will be better by taking the column setup as per user’s choice. This is the limitation of that research from the analysis portion from the datasets. In the research process, this research can be done by the interview with the </w:t>
      </w:r>
      <w:proofErr w:type="spellStart"/>
      <w:r>
        <w:t>Nvivo</w:t>
      </w:r>
      <w:proofErr w:type="spellEnd"/>
      <w:r>
        <w:t xml:space="preserve"> analysis, which</w:t>
      </w:r>
      <w:r>
        <w:t xml:space="preserve"> makes the knowledge of the AI dynamic content and personalised email marketing (Limna, 2023). </w:t>
      </w:r>
      <w:proofErr w:type="gramStart"/>
      <w:r>
        <w:t>So</w:t>
      </w:r>
      <w:proofErr w:type="gramEnd"/>
      <w:r>
        <w:t xml:space="preserve"> this might be better for the dissertation alias research outcome with the enlightened knowledge. This also limits the dissertation from the theoretical perspectives of the interviewee. </w:t>
      </w:r>
    </w:p>
    <w:p w14:paraId="0A88D19F" w14:textId="77777777" w:rsidR="000E6AE4" w:rsidRDefault="00F33A64">
      <w:pPr>
        <w:pStyle w:val="Heading1"/>
      </w:pPr>
      <w:bookmarkStart w:id="17" w:name="_heading=h.3qdhsv3t298b" w:colFirst="0" w:colLast="0"/>
      <w:bookmarkEnd w:id="17"/>
      <w:r>
        <w:t xml:space="preserve">6. Time Frame </w:t>
      </w:r>
    </w:p>
    <w:p w14:paraId="0A88D1A0" w14:textId="77777777" w:rsidR="000E6AE4" w:rsidRDefault="00F33A64">
      <w:pPr>
        <w:jc w:val="center"/>
      </w:pPr>
      <w:r>
        <w:rPr>
          <w:noProof/>
        </w:rPr>
        <w:drawing>
          <wp:inline distT="114300" distB="114300" distL="114300" distR="114300" wp14:anchorId="0A88D1C0" wp14:editId="0A88D1C1">
            <wp:extent cx="5731200" cy="1816100"/>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1816100"/>
                    </a:xfrm>
                    <a:prstGeom prst="rect">
                      <a:avLst/>
                    </a:prstGeom>
                    <a:ln w="25400">
                      <a:solidFill>
                        <a:srgbClr val="000000"/>
                      </a:solidFill>
                      <a:prstDash val="solid"/>
                    </a:ln>
                  </pic:spPr>
                </pic:pic>
              </a:graphicData>
            </a:graphic>
          </wp:inline>
        </w:drawing>
      </w:r>
    </w:p>
    <w:p w14:paraId="0A88D1A1" w14:textId="77777777" w:rsidR="000E6AE4" w:rsidRDefault="00F33A64">
      <w:pPr>
        <w:jc w:val="center"/>
        <w:rPr>
          <w:b/>
          <w:bCs/>
        </w:rPr>
      </w:pPr>
      <w:r>
        <w:rPr>
          <w:b/>
          <w:bCs/>
        </w:rPr>
        <w:t>Figure 3: Timeline</w:t>
      </w:r>
    </w:p>
    <w:p w14:paraId="0A88D1A2" w14:textId="77777777" w:rsidR="000E6AE4" w:rsidRDefault="00F33A64">
      <w:pPr>
        <w:jc w:val="center"/>
      </w:pPr>
      <w:r>
        <w:lastRenderedPageBreak/>
        <w:t>(Source: Self-created in project libre)</w:t>
      </w:r>
    </w:p>
    <w:p w14:paraId="0A88D1A3" w14:textId="77777777" w:rsidR="000E6AE4" w:rsidRDefault="00F33A64">
      <w:r>
        <w:t xml:space="preserve">This is the timeframe based on the action and the chapters in the survey. In the future dissertation, there will be 5 chapters for the primary quantitative research. The timeframe planning is based on the writing, Survey and Software analysis on the future research. </w:t>
      </w:r>
    </w:p>
    <w:p w14:paraId="0A88D1A4" w14:textId="77777777" w:rsidR="000E6AE4" w:rsidRDefault="00F33A64">
      <w:pPr>
        <w:jc w:val="center"/>
      </w:pPr>
      <w:r>
        <w:rPr>
          <w:noProof/>
        </w:rPr>
        <w:drawing>
          <wp:inline distT="114300" distB="114300" distL="114300" distR="114300" wp14:anchorId="0A88D1C2" wp14:editId="0A88D1C3">
            <wp:extent cx="5731200" cy="1473200"/>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1473200"/>
                    </a:xfrm>
                    <a:prstGeom prst="rect">
                      <a:avLst/>
                    </a:prstGeom>
                    <a:ln w="25400">
                      <a:solidFill>
                        <a:srgbClr val="000000"/>
                      </a:solidFill>
                      <a:prstDash val="solid"/>
                    </a:ln>
                  </pic:spPr>
                </pic:pic>
              </a:graphicData>
            </a:graphic>
          </wp:inline>
        </w:drawing>
      </w:r>
    </w:p>
    <w:p w14:paraId="0A88D1A5" w14:textId="77777777" w:rsidR="000E6AE4" w:rsidRDefault="00F33A64">
      <w:pPr>
        <w:jc w:val="center"/>
        <w:rPr>
          <w:b/>
          <w:bCs/>
        </w:rPr>
      </w:pPr>
      <w:r>
        <w:rPr>
          <w:b/>
          <w:bCs/>
        </w:rPr>
        <w:t>Figure 4: Gantt Chart</w:t>
      </w:r>
    </w:p>
    <w:p w14:paraId="0A88D1A6" w14:textId="77777777" w:rsidR="000E6AE4" w:rsidRDefault="000E6AE4">
      <w:pPr>
        <w:jc w:val="left"/>
      </w:pPr>
    </w:p>
    <w:p w14:paraId="0A88D1A7" w14:textId="77777777" w:rsidR="000E6AE4" w:rsidRDefault="00F33A64">
      <w:r>
        <w:t xml:space="preserve">This is the Gantt chart as the visual demonstration on the basis of time frame. Here the black line is based on the main task as per the sub task as the task cluster. The arrow is the connector of that task. </w:t>
      </w:r>
    </w:p>
    <w:p w14:paraId="0A88D1A8" w14:textId="77777777" w:rsidR="000E6AE4" w:rsidRDefault="00F33A64">
      <w:pPr>
        <w:pStyle w:val="Heading1"/>
      </w:pPr>
      <w:bookmarkStart w:id="18" w:name="_heading=h.q1p2horl4jth" w:colFirst="0" w:colLast="0"/>
      <w:bookmarkEnd w:id="18"/>
      <w:r>
        <w:t>7. Conclusion</w:t>
      </w:r>
    </w:p>
    <w:p w14:paraId="0A88D1A9" w14:textId="77777777" w:rsidR="000E6AE4" w:rsidRDefault="00F33A64">
      <w:r>
        <w:t>This proposal is the prehistory of that dissertation for the engagement of customers via personalised email marketing and AI generated dynamic content. From that proposal, the future dissertation researchers can be satisfied from the survey on the email marketing and AI dynamic content generation in the retail and the brands. The software execution part is very much crucial for the dissertation as well as research, which will be performed by the SPSS on the basis of survey datasets. Lastly this dissertation</w:t>
      </w:r>
      <w:r>
        <w:t xml:space="preserve"> will be done with the maximum analysis from the knowledge of business administration.  </w:t>
      </w:r>
      <w:r>
        <w:br w:type="page"/>
      </w:r>
    </w:p>
    <w:p w14:paraId="0A88D1AA" w14:textId="77777777" w:rsidR="000E6AE4" w:rsidRDefault="00F33A64">
      <w:pPr>
        <w:pStyle w:val="Heading1"/>
      </w:pPr>
      <w:bookmarkStart w:id="19" w:name="_heading=h.j4hacs1z4jv8" w:colFirst="0" w:colLast="0"/>
      <w:bookmarkEnd w:id="19"/>
      <w:r>
        <w:lastRenderedPageBreak/>
        <w:t>Reference List</w:t>
      </w:r>
    </w:p>
    <w:p w14:paraId="0A88D1AB" w14:textId="77777777" w:rsidR="000E6AE4" w:rsidRDefault="00F33A64">
      <w:pPr>
        <w:spacing w:before="240" w:after="240"/>
      </w:pPr>
      <w:r>
        <w:t>Abiola, B. and Pum, M., 2024. A comparative study of Python and R for data science and statistical analysis. Int J Nov Res Dev, 8(11), pp.719-723.</w:t>
      </w:r>
      <w:hyperlink r:id="rId13">
        <w:r>
          <w:t xml:space="preserve"> </w:t>
        </w:r>
      </w:hyperlink>
      <w:hyperlink r:id="rId14">
        <w:r>
          <w:rPr>
            <w:color w:val="1155CC"/>
            <w:u w:val="single"/>
          </w:rPr>
          <w:t>https://www.researchgate.net/profile/Mengkorn-Pum-2/publication/389357146_A_Comparative_Study_of_Python_and_R_for_Data_Science_and_Statistical_Analysis/links/67bfcc6a645ef274a495d003/A-Comparative-Study-of-Python-and-R-for-Data-Science-and-Statistical-Analysis.pdf</w:t>
        </w:r>
      </w:hyperlink>
      <w:r>
        <w:t xml:space="preserve"> </w:t>
      </w:r>
    </w:p>
    <w:p w14:paraId="0A88D1AC" w14:textId="77777777" w:rsidR="000E6AE4" w:rsidRDefault="00F33A64">
      <w:pPr>
        <w:spacing w:before="240" w:after="240"/>
      </w:pPr>
      <w:r>
        <w:t xml:space="preserve">Abo </w:t>
      </w:r>
      <w:proofErr w:type="spellStart"/>
      <w:r>
        <w:t>ElHamd</w:t>
      </w:r>
      <w:proofErr w:type="spellEnd"/>
      <w:r>
        <w:t xml:space="preserve">, E., Shamma, H., Saleh, M. and </w:t>
      </w:r>
      <w:proofErr w:type="spellStart"/>
      <w:r>
        <w:t>Elkhodary</w:t>
      </w:r>
      <w:proofErr w:type="spellEnd"/>
      <w:r>
        <w:t>, E., 2022. Customer engagement value: process, limitations and future research. Journal of Modelling in Management, 17(4), pp.1144-1176.</w:t>
      </w:r>
      <w:hyperlink r:id="rId15">
        <w:r>
          <w:t xml:space="preserve"> </w:t>
        </w:r>
      </w:hyperlink>
      <w:hyperlink r:id="rId16">
        <w:r>
          <w:rPr>
            <w:color w:val="1155CC"/>
            <w:u w:val="single"/>
          </w:rPr>
          <w:t>https://www.emerald.com/jm2/article-pdf/17/4/1144/2719175/jm2-12-2020-0319.pdf</w:t>
        </w:r>
      </w:hyperlink>
      <w:r>
        <w:t xml:space="preserve"> </w:t>
      </w:r>
    </w:p>
    <w:p w14:paraId="0A88D1AD" w14:textId="77777777" w:rsidR="000E6AE4" w:rsidRDefault="00F33A64">
      <w:pPr>
        <w:spacing w:before="240" w:after="240"/>
      </w:pPr>
      <w:r>
        <w:t>Balamurugan, M., 2024. AI-driven adaptive content marketing: Automating strategy adjustments for enhanced consumer engagement. International Journal For Multidisciplinary Research, 6(5), p.27940.</w:t>
      </w:r>
      <w:hyperlink r:id="rId17">
        <w:r>
          <w:t xml:space="preserve"> </w:t>
        </w:r>
      </w:hyperlink>
      <w:hyperlink r:id="rId18">
        <w:r>
          <w:rPr>
            <w:color w:val="1155CC"/>
            <w:u w:val="single"/>
          </w:rPr>
          <w:t>https://www.researchgate.net/profile/Merlin-Balamurugan/publication/384535778_AI-Driven_Adaptive_Content_Marketing_Automating_Strategy_Adjustments_for_Enhanced_Consumer_Engagement/links/66fca10b553d245f9e478812/AI-Driven-Adaptive-Content-Marketing-Automating-Strategy-Adjustments-for-Enhanced-Consumer-Engagement.pdf</w:t>
        </w:r>
      </w:hyperlink>
      <w:r>
        <w:t xml:space="preserve"> </w:t>
      </w:r>
    </w:p>
    <w:p w14:paraId="0A88D1AE" w14:textId="77777777" w:rsidR="000E6AE4" w:rsidRDefault="00F33A64">
      <w:pPr>
        <w:spacing w:before="240" w:after="240"/>
      </w:pPr>
      <w:r>
        <w:t xml:space="preserve">Banerjee, A. (2024). </w:t>
      </w:r>
      <w:r>
        <w:rPr>
          <w:i/>
          <w:iCs/>
        </w:rPr>
        <w:t>Personalized Email Marketing: 9 Strategies for Marketers</w:t>
      </w:r>
      <w:r>
        <w:t xml:space="preserve">. [online] </w:t>
      </w:r>
      <w:proofErr w:type="spellStart"/>
      <w:r>
        <w:t>CleverTap</w:t>
      </w:r>
      <w:proofErr w:type="spellEnd"/>
      <w:r>
        <w:t xml:space="preserve"> - All-in-One Customer Engagement Platform. Available at:</w:t>
      </w:r>
      <w:hyperlink r:id="rId19">
        <w:r>
          <w:t xml:space="preserve"> </w:t>
        </w:r>
      </w:hyperlink>
      <w:hyperlink r:id="rId20">
        <w:r>
          <w:rPr>
            <w:color w:val="1155CC"/>
            <w:u w:val="single"/>
          </w:rPr>
          <w:t>https://clevertap.com/blog/personalized-email-marketing/</w:t>
        </w:r>
      </w:hyperlink>
      <w:r>
        <w:t xml:space="preserve">. </w:t>
      </w:r>
    </w:p>
    <w:p w14:paraId="0A88D1AF" w14:textId="77777777" w:rsidR="000E6AE4" w:rsidRDefault="00F33A64">
      <w:pPr>
        <w:spacing w:before="240" w:after="240"/>
      </w:pPr>
      <w:r>
        <w:t>Fitria, T.N., 2025. Revolutionizing English learning with AI: Insights from ChatGPT and Google Gemini. International Journal of Computer and Information System (IJCIS), 6(2), pp.77-91.</w:t>
      </w:r>
      <w:hyperlink r:id="rId21">
        <w:r>
          <w:t xml:space="preserve"> </w:t>
        </w:r>
      </w:hyperlink>
      <w:hyperlink r:id="rId22">
        <w:r>
          <w:rPr>
            <w:color w:val="1155CC"/>
            <w:u w:val="single"/>
          </w:rPr>
          <w:t>https://www.researchgate.net/profile/Tira-Nur-Fitria/publication/394267025_Revolutionizing_English_Learning_with_AI_Insights_from_ChatGPT_and_Google_Gemini/links/68f38854e7f5f867e6e099ba/Revolutionizing-English-Learning-with-AI-Insights-from-ChatGPT-and-Google-Gemini.pdf</w:t>
        </w:r>
      </w:hyperlink>
      <w:r>
        <w:t xml:space="preserve"> </w:t>
      </w:r>
    </w:p>
    <w:p w14:paraId="0A88D1B0" w14:textId="77777777" w:rsidR="000E6AE4" w:rsidRDefault="00F33A64">
      <w:pPr>
        <w:spacing w:before="240" w:after="240"/>
      </w:pPr>
      <w:proofErr w:type="spellStart"/>
      <w:r>
        <w:t>getitdoneex</w:t>
      </w:r>
      <w:proofErr w:type="spellEnd"/>
      <w:r>
        <w:t xml:space="preserve"> (2025). The Research Onion Explained: Layers, Methodology, and Application - </w:t>
      </w:r>
      <w:proofErr w:type="spellStart"/>
      <w:r>
        <w:t>getitdone</w:t>
      </w:r>
      <w:proofErr w:type="spellEnd"/>
      <w:r>
        <w:t xml:space="preserve"> experience | Academic Writing Solutions. [online] </w:t>
      </w:r>
      <w:proofErr w:type="spellStart"/>
      <w:r>
        <w:t>getitdone</w:t>
      </w:r>
      <w:proofErr w:type="spellEnd"/>
      <w:r>
        <w:t xml:space="preserve"> experience | Academic </w:t>
      </w:r>
      <w:r>
        <w:lastRenderedPageBreak/>
        <w:t>Writing Solutions. Available at:</w:t>
      </w:r>
      <w:hyperlink r:id="rId23">
        <w:r>
          <w:t xml:space="preserve"> </w:t>
        </w:r>
      </w:hyperlink>
      <w:hyperlink r:id="rId24">
        <w:r>
          <w:rPr>
            <w:color w:val="1155CC"/>
            <w:u w:val="single"/>
          </w:rPr>
          <w:t>https://getitdoneex.com/the-research-onion-explained-layers-methodology-and-application/</w:t>
        </w:r>
      </w:hyperlink>
      <w:r>
        <w:t xml:space="preserve"> [Accessed 23 Feb. 2026].</w:t>
      </w:r>
    </w:p>
    <w:p w14:paraId="0A88D1B1" w14:textId="77777777" w:rsidR="000E6AE4" w:rsidRDefault="00F33A64">
      <w:pPr>
        <w:spacing w:before="240" w:after="240"/>
      </w:pPr>
      <w:r>
        <w:t xml:space="preserve">Holmström, E. and Larsson, A., 2024. From Data to Loyalty: A </w:t>
      </w:r>
      <w:proofErr w:type="spellStart"/>
      <w:r>
        <w:t>quantative</w:t>
      </w:r>
      <w:proofErr w:type="spellEnd"/>
      <w:r>
        <w:t xml:space="preserve"> study of consumer's response to AI-driven personalized marketing.</w:t>
      </w:r>
      <w:hyperlink r:id="rId25">
        <w:r>
          <w:t xml:space="preserve"> </w:t>
        </w:r>
      </w:hyperlink>
      <w:hyperlink r:id="rId26">
        <w:r>
          <w:rPr>
            <w:color w:val="1155CC"/>
            <w:u w:val="single"/>
          </w:rPr>
          <w:t>https://www.diva-portal.org/smash/get/diva2:1874089/FULLTEXT01.pdf</w:t>
        </w:r>
      </w:hyperlink>
      <w:r>
        <w:t xml:space="preserve"> </w:t>
      </w:r>
    </w:p>
    <w:p w14:paraId="0A88D1B2" w14:textId="77777777" w:rsidR="000E6AE4" w:rsidRDefault="00F33A64">
      <w:pPr>
        <w:spacing w:before="240" w:after="240"/>
      </w:pPr>
      <w:r>
        <w:t>KOVAČ, M., 2022, IMPACT OF SOCIAL MEDIA ENGAGEMENT AND EMAIL COMMUNICATION EXPOSURE ON THE ONLINE SUBSCRIPTION SERVICES CUSTOMER.</w:t>
      </w:r>
      <w:hyperlink r:id="rId27">
        <w:r>
          <w:t xml:space="preserve"> </w:t>
        </w:r>
      </w:hyperlink>
      <w:hyperlink r:id="rId28">
        <w:r>
          <w:rPr>
            <w:color w:val="1155CC"/>
            <w:u w:val="single"/>
          </w:rPr>
          <w:t>http://www.cek.ef.uni-lj.si/doktor/Kovac140-22.pdf</w:t>
        </w:r>
      </w:hyperlink>
      <w:r>
        <w:t xml:space="preserve"> </w:t>
      </w:r>
    </w:p>
    <w:p w14:paraId="0A88D1B3" w14:textId="77777777" w:rsidR="000E6AE4" w:rsidRDefault="00F33A64">
      <w:pPr>
        <w:spacing w:before="240" w:after="240"/>
      </w:pPr>
      <w:proofErr w:type="spellStart"/>
      <w:r>
        <w:t>Ligaraba</w:t>
      </w:r>
      <w:proofErr w:type="spellEnd"/>
      <w:r>
        <w:t xml:space="preserve">, N., Chuchu, T. and </w:t>
      </w:r>
      <w:proofErr w:type="spellStart"/>
      <w:r>
        <w:t>Nyagadza</w:t>
      </w:r>
      <w:proofErr w:type="spellEnd"/>
      <w:r>
        <w:t>, B., 2023. Opt-in e-mail marketing influence on consumer behaviour: A Stimuli–Organism–Response (S–O–R) theory perspective. Cogent Business &amp; Management, 10(1), p.2184244.</w:t>
      </w:r>
      <w:hyperlink r:id="rId29">
        <w:r>
          <w:t xml:space="preserve"> </w:t>
        </w:r>
      </w:hyperlink>
      <w:hyperlink r:id="rId30">
        <w:r>
          <w:rPr>
            <w:color w:val="1155CC"/>
            <w:u w:val="single"/>
          </w:rPr>
          <w:t>https://www.researchgate.net/profile/Charul-Verma-4/publication/390413747_Artificial_Intelligence_in_Marketing_Management_Enhancing_Customer_Engagement_and_Personalization/links/68f8bb847d9a4d4e870b8961/Artificial-Intelligence-in-Marketing-Management-Enhancing-Customer-Engagement-and-Personalization.pdf</w:t>
        </w:r>
      </w:hyperlink>
      <w:r>
        <w:t xml:space="preserve"> </w:t>
      </w:r>
    </w:p>
    <w:p w14:paraId="0A88D1B4" w14:textId="77777777" w:rsidR="000E6AE4" w:rsidRDefault="00F33A64">
      <w:pPr>
        <w:spacing w:before="240" w:after="240"/>
      </w:pPr>
      <w:r>
        <w:t>Limna, P., 2023. The impact of NVivo in qualitative research: Perspectives from graduate students. Journal of Applied Learning &amp; Teaching, 6(2), pp.271-282.</w:t>
      </w:r>
      <w:hyperlink r:id="rId31">
        <w:r>
          <w:t xml:space="preserve"> </w:t>
        </w:r>
      </w:hyperlink>
      <w:hyperlink r:id="rId32">
        <w:r>
          <w:rPr>
            <w:color w:val="1155CC"/>
            <w:u w:val="single"/>
          </w:rPr>
          <w:t>https://journals.sfu.ca/jalt/index.php/jalt/article/download/847/635</w:t>
        </w:r>
      </w:hyperlink>
      <w:r>
        <w:t xml:space="preserve"> </w:t>
      </w:r>
    </w:p>
    <w:p w14:paraId="0A88D1B5" w14:textId="77777777" w:rsidR="000E6AE4" w:rsidRDefault="00F33A64">
      <w:pPr>
        <w:spacing w:before="240" w:after="240"/>
      </w:pPr>
      <w:r>
        <w:t>Nobile, T.H. and Cantoni, L., 2023. Personalisation (In) effectiveness in email marketing. Digital Business, 3(2), p.100058.</w:t>
      </w:r>
      <w:hyperlink r:id="rId33">
        <w:r>
          <w:t xml:space="preserve"> </w:t>
        </w:r>
      </w:hyperlink>
      <w:hyperlink r:id="rId34">
        <w:r>
          <w:rPr>
            <w:color w:val="1155CC"/>
            <w:u w:val="single"/>
          </w:rPr>
          <w:t>https://www.sciencedirect.com/science/article/pii/S2666954423000066</w:t>
        </w:r>
      </w:hyperlink>
      <w:r>
        <w:t xml:space="preserve"> </w:t>
      </w:r>
    </w:p>
    <w:p w14:paraId="0A88D1B6" w14:textId="77777777" w:rsidR="000E6AE4" w:rsidRDefault="00F33A64">
      <w:pPr>
        <w:spacing w:before="240" w:after="240"/>
      </w:pPr>
      <w:r>
        <w:t>Patil, D., 2024. Generative artificial intelligence in marketing and advertising: Advancing personalization and optimizing consumer engagement strategies. Available at SSRN 5057404.</w:t>
      </w:r>
      <w:hyperlink r:id="rId35">
        <w:r>
          <w:t xml:space="preserve"> </w:t>
        </w:r>
      </w:hyperlink>
      <w:hyperlink r:id="rId36">
        <w:r>
          <w:rPr>
            <w:color w:val="1155CC"/>
            <w:u w:val="single"/>
          </w:rPr>
          <w:t>https://papers.ssrn.com/sol3/Delivery.cfm?abstractid=5057404</w:t>
        </w:r>
      </w:hyperlink>
      <w:r>
        <w:t xml:space="preserve"> </w:t>
      </w:r>
    </w:p>
    <w:p w14:paraId="0A88D1B7" w14:textId="77777777" w:rsidR="000E6AE4" w:rsidRDefault="00F33A64">
      <w:pPr>
        <w:spacing w:before="240" w:after="240"/>
      </w:pPr>
      <w:r>
        <w:t>Rahman, M.M., 2023. Sample size determination for survey research and non-probability sampling techniques: A review and set of recommendations. Journal of Entrepreneurship, Business and Economics, 11(1), pp.42-62.</w:t>
      </w:r>
      <w:hyperlink r:id="rId37">
        <w:r>
          <w:t xml:space="preserve"> </w:t>
        </w:r>
      </w:hyperlink>
      <w:hyperlink r:id="rId38">
        <w:r>
          <w:rPr>
            <w:color w:val="1155CC"/>
            <w:u w:val="single"/>
          </w:rPr>
          <w:t>https://www.researchgate.net/profile/Md-Rahman-68/publication/368287070_Sample_Size_Determination_for_Survey_Research_and_Non-</w:t>
        </w:r>
        <w:r>
          <w:rPr>
            <w:color w:val="1155CC"/>
            <w:u w:val="single"/>
          </w:rPr>
          <w:lastRenderedPageBreak/>
          <w:t>Probability_Sampling_Techniques_A_Review_and_Set_of_Recommendations/links/63dfb37664fc8606382088de/Sample-Size-Determination-for-Survey-Research-and-Non-Probability-Sampling-Techniques-A-Review-and-Set-of-Recommendations.pdf</w:t>
        </w:r>
      </w:hyperlink>
      <w:r>
        <w:t xml:space="preserve"> </w:t>
      </w:r>
    </w:p>
    <w:p w14:paraId="0A88D1B8" w14:textId="77777777" w:rsidR="000E6AE4" w:rsidRDefault="00F33A64">
      <w:pPr>
        <w:spacing w:before="240" w:after="240"/>
      </w:pPr>
      <w:r>
        <w:t>Salman, H.M. and Aleem, D.N., 2024. An easy way to understand the research tools, scales and parametric &amp; non-parametric tests. Scales and Parametric &amp; Non-Parametric Tests (October 14, 2024).</w:t>
      </w:r>
      <w:hyperlink r:id="rId39">
        <w:r>
          <w:t xml:space="preserve"> </w:t>
        </w:r>
      </w:hyperlink>
      <w:hyperlink r:id="rId40">
        <w:r>
          <w:rPr>
            <w:color w:val="1155CC"/>
            <w:u w:val="single"/>
          </w:rPr>
          <w:t>https://papers.ssrn.com/sol3/Delivery.cfm?abstractid=4986837</w:t>
        </w:r>
      </w:hyperlink>
      <w:r>
        <w:t xml:space="preserve"> </w:t>
      </w:r>
    </w:p>
    <w:p w14:paraId="0A88D1B9" w14:textId="77777777" w:rsidR="000E6AE4" w:rsidRDefault="00F33A64">
      <w:pPr>
        <w:spacing w:before="240" w:after="240"/>
      </w:pPr>
      <w:r>
        <w:t xml:space="preserve">Taylor, C. (2022). </w:t>
      </w:r>
      <w:r>
        <w:rPr>
          <w:i/>
          <w:iCs/>
        </w:rPr>
        <w:t>Customer Relationship Management (CRM)</w:t>
      </w:r>
      <w:r>
        <w:t xml:space="preserve">. [online] </w:t>
      </w:r>
      <w:proofErr w:type="spellStart"/>
      <w:r>
        <w:t>CyberHoot</w:t>
      </w:r>
      <w:proofErr w:type="spellEnd"/>
      <w:r>
        <w:t>. Available at:</w:t>
      </w:r>
      <w:hyperlink r:id="rId41">
        <w:r>
          <w:t xml:space="preserve"> </w:t>
        </w:r>
      </w:hyperlink>
      <w:hyperlink r:id="rId42">
        <w:r>
          <w:rPr>
            <w:color w:val="1155CC"/>
            <w:u w:val="single"/>
          </w:rPr>
          <w:t>https://cyberhoot.com/cybrary/customer-relationship-management-crm/</w:t>
        </w:r>
      </w:hyperlink>
      <w:r>
        <w:t xml:space="preserve">. </w:t>
      </w:r>
    </w:p>
    <w:p w14:paraId="0A88D1BA" w14:textId="77777777" w:rsidR="000E6AE4" w:rsidRDefault="00F33A64">
      <w:pPr>
        <w:spacing w:before="240" w:after="240"/>
      </w:pPr>
      <w:proofErr w:type="spellStart"/>
      <w:r>
        <w:t>Ziakis</w:t>
      </w:r>
      <w:proofErr w:type="spellEnd"/>
      <w:r>
        <w:t>, C. and Vlachopoulou, M., 2023. Artificial intelligence in digital marketing: Insights from a comprehensive review. Information, 14(12), p.664.</w:t>
      </w:r>
      <w:hyperlink r:id="rId43">
        <w:r>
          <w:t xml:space="preserve"> </w:t>
        </w:r>
      </w:hyperlink>
      <w:hyperlink r:id="rId44">
        <w:r>
          <w:rPr>
            <w:color w:val="1155CC"/>
            <w:u w:val="single"/>
          </w:rPr>
          <w:t>https://www.mdpi.com/2078-2489/14/12/664</w:t>
        </w:r>
      </w:hyperlink>
      <w:r>
        <w:t xml:space="preserve"> </w:t>
      </w:r>
    </w:p>
    <w:p w14:paraId="0A88D1BB" w14:textId="77777777" w:rsidR="000E6AE4" w:rsidRDefault="000E6AE4"/>
    <w:sectPr w:rsidR="000E6AE4">
      <w:footerReference w:type="default" r:id="rId4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2B1FE" w14:textId="77777777" w:rsidR="00F33A64" w:rsidRDefault="00F33A64">
      <w:pPr>
        <w:spacing w:line="240" w:lineRule="auto"/>
      </w:pPr>
      <w:r>
        <w:separator/>
      </w:r>
    </w:p>
  </w:endnote>
  <w:endnote w:type="continuationSeparator" w:id="0">
    <w:p w14:paraId="346EA3B6" w14:textId="77777777" w:rsidR="00F33A64" w:rsidRDefault="00F33A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8F6E97C-3586-40EA-B9DC-92DEECF77D7B}"/>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CA5CB09A-24B6-46A5-B4C5-64D0768DE8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88D1C4" w14:textId="0B95ED1E" w:rsidR="000E6AE4" w:rsidRDefault="00F33A6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66C3F">
      <w:rPr>
        <w:noProof/>
        <w:color w:val="000000"/>
      </w:rPr>
      <w:t>2</w:t>
    </w:r>
    <w:r>
      <w:rPr>
        <w:color w:val="000000"/>
      </w:rPr>
      <w:fldChar w:fldCharType="end"/>
    </w:r>
  </w:p>
  <w:p w14:paraId="0A88D1C5" w14:textId="77777777" w:rsidR="000E6AE4" w:rsidRDefault="000E6AE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F7BE1" w14:textId="77777777" w:rsidR="00F33A64" w:rsidRDefault="00F33A64">
      <w:pPr>
        <w:spacing w:line="240" w:lineRule="auto"/>
      </w:pPr>
      <w:r>
        <w:separator/>
      </w:r>
    </w:p>
  </w:footnote>
  <w:footnote w:type="continuationSeparator" w:id="0">
    <w:p w14:paraId="7C580774" w14:textId="77777777" w:rsidR="00F33A64" w:rsidRDefault="00F33A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D01F12"/>
    <w:multiLevelType w:val="multilevel"/>
    <w:tmpl w:val="A09E43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A9677D4"/>
    <w:multiLevelType w:val="multilevel"/>
    <w:tmpl w:val="7FF66A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2136150">
    <w:abstractNumId w:val="0"/>
  </w:num>
  <w:num w:numId="2" w16cid:durableId="9305487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6AE4"/>
    <w:rsid w:val="000E6AE4"/>
    <w:rsid w:val="00375175"/>
    <w:rsid w:val="005348FD"/>
    <w:rsid w:val="0065561C"/>
    <w:rsid w:val="00A01078"/>
    <w:rsid w:val="00A66C3F"/>
    <w:rsid w:val="00C948D4"/>
    <w:rsid w:val="00F33A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8D147"/>
  <w15:docId w15:val="{22FBEE44-37FD-439A-BC2F-8A85ABABA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bCs/>
    </w:rPr>
  </w:style>
  <w:style w:type="paragraph" w:styleId="Heading2">
    <w:name w:val="heading 2"/>
    <w:basedOn w:val="Normal"/>
    <w:next w:val="Normal"/>
    <w:uiPriority w:val="9"/>
    <w:unhideWhenUsed/>
    <w:qFormat/>
    <w:pPr>
      <w:keepNext/>
      <w:keepLines/>
      <w:spacing w:before="240" w:after="24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324180"/>
    <w:pPr>
      <w:tabs>
        <w:tab w:val="center" w:pos="4513"/>
        <w:tab w:val="right" w:pos="9026"/>
      </w:tabs>
      <w:spacing w:line="240" w:lineRule="auto"/>
    </w:pPr>
  </w:style>
  <w:style w:type="character" w:customStyle="1" w:styleId="HeaderChar">
    <w:name w:val="Header Char"/>
    <w:basedOn w:val="DefaultParagraphFont"/>
    <w:link w:val="Header"/>
    <w:uiPriority w:val="99"/>
    <w:rsid w:val="00324180"/>
  </w:style>
  <w:style w:type="paragraph" w:styleId="Footer">
    <w:name w:val="footer"/>
    <w:basedOn w:val="Normal"/>
    <w:link w:val="FooterChar"/>
    <w:uiPriority w:val="99"/>
    <w:unhideWhenUsed/>
    <w:rsid w:val="00324180"/>
    <w:pPr>
      <w:tabs>
        <w:tab w:val="center" w:pos="4513"/>
        <w:tab w:val="right" w:pos="9026"/>
      </w:tabs>
      <w:spacing w:line="240" w:lineRule="auto"/>
    </w:pPr>
  </w:style>
  <w:style w:type="character" w:customStyle="1" w:styleId="FooterChar">
    <w:name w:val="Footer Char"/>
    <w:basedOn w:val="DefaultParagraphFont"/>
    <w:link w:val="Footer"/>
    <w:uiPriority w:val="99"/>
    <w:rsid w:val="00324180"/>
  </w:style>
  <w:style w:type="paragraph" w:styleId="TOCHeading">
    <w:name w:val="TOC Heading"/>
    <w:basedOn w:val="Heading1"/>
    <w:next w:val="Normal"/>
    <w:uiPriority w:val="39"/>
    <w:unhideWhenUsed/>
    <w:qFormat/>
    <w:rsid w:val="00324180"/>
    <w:pPr>
      <w:spacing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24180"/>
    <w:pPr>
      <w:spacing w:after="100"/>
    </w:pPr>
  </w:style>
  <w:style w:type="paragraph" w:styleId="TOC2">
    <w:name w:val="toc 2"/>
    <w:basedOn w:val="Normal"/>
    <w:next w:val="Normal"/>
    <w:autoRedefine/>
    <w:uiPriority w:val="39"/>
    <w:unhideWhenUsed/>
    <w:rsid w:val="00324180"/>
    <w:pPr>
      <w:spacing w:after="100"/>
      <w:ind w:left="240"/>
    </w:pPr>
  </w:style>
  <w:style w:type="character" w:styleId="Hyperlink">
    <w:name w:val="Hyperlink"/>
    <w:basedOn w:val="DefaultParagraphFont"/>
    <w:uiPriority w:val="99"/>
    <w:unhideWhenUsed/>
    <w:rsid w:val="00324180"/>
    <w:rPr>
      <w:color w:val="0000FF" w:themeColor="hyperlink"/>
      <w:u w:val="single"/>
    </w:rPr>
  </w:style>
  <w:style w:type="paragraph" w:styleId="ListParagraph">
    <w:name w:val="List Paragraph"/>
    <w:basedOn w:val="Normal"/>
    <w:uiPriority w:val="34"/>
    <w:qFormat/>
    <w:rsid w:val="00324180"/>
    <w:pPr>
      <w:ind w:left="720"/>
      <w:contextualSpacing/>
    </w:p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BodyText">
    <w:name w:val="Body Text"/>
    <w:basedOn w:val="Normal"/>
    <w:link w:val="BodyTextChar"/>
    <w:uiPriority w:val="1"/>
    <w:qFormat/>
    <w:rsid w:val="00A01078"/>
    <w:pPr>
      <w:widowControl w:val="0"/>
      <w:autoSpaceDE w:val="0"/>
      <w:autoSpaceDN w:val="0"/>
      <w:spacing w:line="240" w:lineRule="auto"/>
      <w:ind w:left="204"/>
      <w:jc w:val="left"/>
    </w:pPr>
    <w:rPr>
      <w:sz w:val="25"/>
      <w:szCs w:val="25"/>
      <w:lang w:val="en-US" w:eastAsia="en-US"/>
    </w:rPr>
  </w:style>
  <w:style w:type="character" w:customStyle="1" w:styleId="BodyTextChar">
    <w:name w:val="Body Text Char"/>
    <w:basedOn w:val="DefaultParagraphFont"/>
    <w:link w:val="BodyText"/>
    <w:uiPriority w:val="1"/>
    <w:rsid w:val="00A01078"/>
    <w:rPr>
      <w:sz w:val="25"/>
      <w:szCs w:val="25"/>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Mengkorn-Pum-2/publication/389357146_A_Comparative_Study_of_Python_and_R_for_Data_Science_and_Statistical_Analysis/links/67bfcc6a645ef274a495d003/A-Comparative-Study-of-Python-and-R-for-Data-Science-and-Statistical-Analysis.pdf" TargetMode="External"/><Relationship Id="rId18" Type="http://schemas.openxmlformats.org/officeDocument/2006/relationships/hyperlink" Target="https://www.researchgate.net/profile/Merlin-Balamurugan/publication/384535778_AI-Driven_Adaptive_Content_Marketing_Automating_Strategy_Adjustments_for_Enhanced_Consumer_Engagement/links/66fca10b553d245f9e478812/AI-Driven-Adaptive-Content-Marketing-Automating-Strategy-Adjustments-for-Enhanced-Consumer-Engagement.pdf" TargetMode="External"/><Relationship Id="rId26" Type="http://schemas.openxmlformats.org/officeDocument/2006/relationships/hyperlink" Target="https://www.diva-portal.org/smash/get/diva2:1874089/FULLTEXT01.pdf" TargetMode="External"/><Relationship Id="rId39" Type="http://schemas.openxmlformats.org/officeDocument/2006/relationships/hyperlink" Target="https://papers.ssrn.com/sol3/Delivery.cfm?abstractid=4986837" TargetMode="External"/><Relationship Id="rId21" Type="http://schemas.openxmlformats.org/officeDocument/2006/relationships/hyperlink" Target="https://www.researchgate.net/profile/Tira-Nur-Fitria/publication/394267025_Revolutionizing_English_Learning_with_AI_Insights_from_ChatGPT_and_Google_Gemini/links/68f38854e7f5f867e6e099ba/Revolutionizing-English-Learning-with-AI-Insights-from-ChatGPT-and-Google-Gemini.pdf" TargetMode="External"/><Relationship Id="rId34" Type="http://schemas.openxmlformats.org/officeDocument/2006/relationships/hyperlink" Target="https://www.sciencedirect.com/science/article/pii/S2666954423000066" TargetMode="External"/><Relationship Id="rId42" Type="http://schemas.openxmlformats.org/officeDocument/2006/relationships/hyperlink" Target="https://cyberhoot.com/cybrary/customer-relationship-management-crm/"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jm2/article-pdf/17/4/1144/2719175/jm2-12-2020-0319.pdf" TargetMode="External"/><Relationship Id="rId29" Type="http://schemas.openxmlformats.org/officeDocument/2006/relationships/hyperlink" Target="https://www.researchgate.net/profile/Charul-Verma-4/publication/390413747_Artificial_Intelligence_in_Marketing_Management_Enhancing_Customer_Engagement_and_Personalization/links/68f8bb847d9a4d4e870b8961/Artificial-Intelligence-in-Marketing-Management-Enhancing-Customer-Engagement-and-Personaliza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getitdoneex.com/the-research-onion-explained-layers-methodology-and-application/" TargetMode="External"/><Relationship Id="rId32" Type="http://schemas.openxmlformats.org/officeDocument/2006/relationships/hyperlink" Target="https://journals.sfu.ca/jalt/index.php/jalt/article/download/847/635" TargetMode="External"/><Relationship Id="rId37" Type="http://schemas.openxmlformats.org/officeDocument/2006/relationships/hyperlink" Target="https://www.researchgate.net/profile/Md-Rahman-68/publication/368287070_Sample_Size_Determination_for_Survey_Research_and_Non-Probability_Sampling_Techniques_A_Review_and_Set_of_Recommendations/links/63dfb37664fc8606382088de/Sample-Size-Determination-for-Survey-Research-and-Non-Probability-Sampling-Techniques-A-Review-and-Set-of-Recommendations.pdf" TargetMode="External"/><Relationship Id="rId40" Type="http://schemas.openxmlformats.org/officeDocument/2006/relationships/hyperlink" Target="https://papers.ssrn.com/sol3/Delivery.cfm?abstractid=4986837"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merald.com/jm2/article-pdf/17/4/1144/2719175/jm2-12-2020-0319.pdf" TargetMode="External"/><Relationship Id="rId23" Type="http://schemas.openxmlformats.org/officeDocument/2006/relationships/hyperlink" Target="https://getitdoneex.com/the-research-onion-explained-layers-methodology-and-application/" TargetMode="External"/><Relationship Id="rId28" Type="http://schemas.openxmlformats.org/officeDocument/2006/relationships/hyperlink" Target="http://www.cek.ef.uni-lj.si/doktor/Kovac140-22.pdf" TargetMode="External"/><Relationship Id="rId36" Type="http://schemas.openxmlformats.org/officeDocument/2006/relationships/hyperlink" Target="https://papers.ssrn.com/sol3/Delivery.cfm?abstractid=5057404" TargetMode="External"/><Relationship Id="rId10" Type="http://schemas.openxmlformats.org/officeDocument/2006/relationships/image" Target="media/image3.png"/><Relationship Id="rId19" Type="http://schemas.openxmlformats.org/officeDocument/2006/relationships/hyperlink" Target="https://clevertap.com/blog/personalized-email-marketing/" TargetMode="External"/><Relationship Id="rId31" Type="http://schemas.openxmlformats.org/officeDocument/2006/relationships/hyperlink" Target="https://journals.sfu.ca/jalt/index.php/jalt/article/download/847/635" TargetMode="External"/><Relationship Id="rId44" Type="http://schemas.openxmlformats.org/officeDocument/2006/relationships/hyperlink" Target="https://www.mdpi.com/2078-2489/14/12/66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Mengkorn-Pum-2/publication/389357146_A_Comparative_Study_of_Python_and_R_for_Data_Science_and_Statistical_Analysis/links/67bfcc6a645ef274a495d003/A-Comparative-Study-of-Python-and-R-for-Data-Science-and-Statistical-Analysis.pdf" TargetMode="External"/><Relationship Id="rId22" Type="http://schemas.openxmlformats.org/officeDocument/2006/relationships/hyperlink" Target="https://www.researchgate.net/profile/Tira-Nur-Fitria/publication/394267025_Revolutionizing_English_Learning_with_AI_Insights_from_ChatGPT_and_Google_Gemini/links/68f38854e7f5f867e6e099ba/Revolutionizing-English-Learning-with-AI-Insights-from-ChatGPT-and-Google-Gemini.pdf" TargetMode="External"/><Relationship Id="rId27" Type="http://schemas.openxmlformats.org/officeDocument/2006/relationships/hyperlink" Target="http://www.cek.ef.uni-lj.si/doktor/Kovac140-22.pdf" TargetMode="External"/><Relationship Id="rId30" Type="http://schemas.openxmlformats.org/officeDocument/2006/relationships/hyperlink" Target="https://www.researchgate.net/profile/Charul-Verma-4/publication/390413747_Artificial_Intelligence_in_Marketing_Management_Enhancing_Customer_Engagement_and_Personalization/links/68f8bb847d9a4d4e870b8961/Artificial-Intelligence-in-Marketing-Management-Enhancing-Customer-Engagement-and-Personalization.pdf" TargetMode="External"/><Relationship Id="rId35" Type="http://schemas.openxmlformats.org/officeDocument/2006/relationships/hyperlink" Target="https://papers.ssrn.com/sol3/Delivery.cfm?abstractid=5057404" TargetMode="External"/><Relationship Id="rId43" Type="http://schemas.openxmlformats.org/officeDocument/2006/relationships/hyperlink" Target="https://www.mdpi.com/2078-2489/14/12/664"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Merlin-Balamurugan/publication/384535778_AI-Driven_Adaptive_Content_Marketing_Automating_Strategy_Adjustments_for_Enhanced_Consumer_Engagement/links/66fca10b553d245f9e478812/AI-Driven-Adaptive-Content-Marketing-Automating-Strategy-Adjustments-for-Enhanced-Consumer-Engagement.pdf" TargetMode="External"/><Relationship Id="rId25" Type="http://schemas.openxmlformats.org/officeDocument/2006/relationships/hyperlink" Target="https://www.diva-portal.org/smash/get/diva2:1874089/FULLTEXT01.pdf" TargetMode="External"/><Relationship Id="rId33" Type="http://schemas.openxmlformats.org/officeDocument/2006/relationships/hyperlink" Target="https://www.sciencedirect.com/science/article/pii/S2666954423000066" TargetMode="External"/><Relationship Id="rId38" Type="http://schemas.openxmlformats.org/officeDocument/2006/relationships/hyperlink" Target="https://www.researchgate.net/profile/Md-Rahman-68/publication/368287070_Sample_Size_Determination_for_Survey_Research_and_Non-Probability_Sampling_Techniques_A_Review_and_Set_of_Recommendations/links/63dfb37664fc8606382088de/Sample-Size-Determination-for-Survey-Research-and-Non-Probability-Sampling-Techniques-A-Review-and-Set-of-Recommendations.pdf" TargetMode="External"/><Relationship Id="rId46" Type="http://schemas.openxmlformats.org/officeDocument/2006/relationships/fontTable" Target="fontTable.xml"/><Relationship Id="rId20" Type="http://schemas.openxmlformats.org/officeDocument/2006/relationships/hyperlink" Target="https://clevertap.com/blog/personalized-email-marketing/" TargetMode="External"/><Relationship Id="rId41" Type="http://schemas.openxmlformats.org/officeDocument/2006/relationships/hyperlink" Target="https://cyberhoot.com/cybrary/customer-relationship-management-crm/"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x7aJNFC1jotk1DFwXO5qn+H6/A==">CgMxLjAyDmguZmx6Mmwza284NHMxMg5oLml1NW9mbm5wd3B3MjIOaC5kZ290ZnpwOWxuZWYyDWgud3g4Z3hyaGR5MjgyDmguY3VzanR3ZWRlc3A1Mg5oLm1xbWprbnIwNmM4cDIOaC44Mm5wd2UzdjQzbXYyDmguY3VqN2U2eGt4dGFrMg1oLjcybmhrbGVicGNwMg5oLjFzeDF5bGkxdncwaDIOaC5maWJydGJzNXZ2c2syDmguMTJod2xsb2U4YjNyMg5oLnVkMmcxcWJyZ25pbjIOaC40ODlsaGhldzRtb3gyDmgueW9nYXhkNHduMmZzMg5oLnFya3p3dDQ5MjhwdzIOaC5vaWgzZnM4ZG90d24yDmguM3FkaHN2M3QyOThiMg5oLnExcDJob3JsNGp0aDIOaC5qNGhhY3MxejRqdjg4AHIhMS15ZWQxenpaUWRCNkFNLUhibXpmNUFrR1hpUFQwbU50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4112</Words>
  <Characters>23443</Characters>
  <Application>Microsoft Office Word</Application>
  <DocSecurity>0</DocSecurity>
  <Lines>195</Lines>
  <Paragraphs>54</Paragraphs>
  <ScaleCrop>false</ScaleCrop>
  <Company/>
  <LinksUpToDate>false</LinksUpToDate>
  <CharactersWithSpaces>27501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Pragati</dc:creator>
  <cp:lastModifiedBy>vaghela pragati</cp:lastModifiedBy>
  <cp:revision>2</cp:revision>
  <dcterms:created xsi:type="dcterms:W3CDTF">2026-03-18T20:15:00Z</dcterms:created>
  <dcterms:modified xsi:type="dcterms:W3CDTF">2026-03-18T20:15:00Z</dcterms:modified>
</cp:coreProperties>
</file>