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BB7265" w14:textId="4038D869" w:rsidR="00ED510F" w:rsidRDefault="00ED510F" w:rsidP="00ED510F">
      <w:pPr>
        <w:spacing w:line="360" w:lineRule="auto"/>
        <w:jc w:val="both"/>
        <w:rPr>
          <w:rFonts w:ascii="Arial" w:hAnsi="Arial" w:cs="Arial"/>
          <w:b/>
          <w:bCs/>
          <w:sz w:val="28"/>
          <w:szCs w:val="28"/>
          <w:lang w:val="en-GB"/>
        </w:rPr>
      </w:pPr>
      <w:r w:rsidRPr="00BE264A">
        <w:rPr>
          <w:rFonts w:ascii="Arial" w:hAnsi="Arial" w:cs="Arial"/>
          <w:b/>
          <w:bCs/>
          <w:noProof/>
          <w:lang w:val="en-GB"/>
        </w:rPr>
        <w:drawing>
          <wp:inline distT="0" distB="0" distL="0" distR="0" wp14:anchorId="6CAEC8A7" wp14:editId="08549FE3">
            <wp:extent cx="2958761" cy="1318260"/>
            <wp:effectExtent l="0" t="0" r="0" b="0"/>
            <wp:docPr id="1692771169" name="Picture 1"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771169" name="Picture 1" descr="A gro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61665" cy="1319554"/>
                    </a:xfrm>
                    <a:prstGeom prst="rect">
                      <a:avLst/>
                    </a:prstGeom>
                  </pic:spPr>
                </pic:pic>
              </a:graphicData>
            </a:graphic>
          </wp:inline>
        </w:drawing>
      </w:r>
      <w:r>
        <w:rPr>
          <w:rFonts w:ascii="Arial" w:hAnsi="Arial" w:cs="Arial"/>
          <w:b/>
          <w:bCs/>
          <w:sz w:val="28"/>
          <w:szCs w:val="28"/>
          <w:lang w:val="en-GB"/>
        </w:rPr>
        <w:t xml:space="preserve"> </w:t>
      </w:r>
      <w:r w:rsidRPr="00BE264A">
        <w:rPr>
          <w:rFonts w:ascii="Arial" w:hAnsi="Arial" w:cs="Arial"/>
          <w:sz w:val="22"/>
          <w:szCs w:val="22"/>
          <w:lang w:val="en-GB"/>
        </w:rPr>
        <w:t xml:space="preserve">Source: </w:t>
      </w:r>
      <w:hyperlink r:id="rId6" w:history="1">
        <w:r w:rsidRPr="00BE264A">
          <w:rPr>
            <w:rStyle w:val="Hyperlink"/>
            <w:rFonts w:ascii="Arial" w:hAnsi="Arial" w:cs="Arial"/>
            <w:sz w:val="22"/>
            <w:szCs w:val="22"/>
            <w:lang w:val="en-GB"/>
          </w:rPr>
          <w:t>UWTSD</w:t>
        </w:r>
      </w:hyperlink>
    </w:p>
    <w:p w14:paraId="366D8A43" w14:textId="13CD94CC" w:rsidR="00ED510F" w:rsidRPr="00BE264A" w:rsidRDefault="00ED510F" w:rsidP="00ED510F">
      <w:pPr>
        <w:spacing w:line="360" w:lineRule="auto"/>
        <w:jc w:val="both"/>
        <w:rPr>
          <w:rFonts w:ascii="Arial" w:hAnsi="Arial" w:cs="Arial"/>
          <w:b/>
          <w:bCs/>
          <w:sz w:val="28"/>
          <w:szCs w:val="28"/>
          <w:lang w:val="en-GB"/>
        </w:rPr>
      </w:pPr>
      <w:r w:rsidRPr="00BE264A">
        <w:rPr>
          <w:rFonts w:ascii="Arial" w:hAnsi="Arial" w:cs="Arial"/>
          <w:b/>
          <w:bCs/>
          <w:sz w:val="28"/>
          <w:szCs w:val="28"/>
          <w:lang w:val="en-GB"/>
        </w:rPr>
        <w:t>Name: Ahmed Khaled Shaban Abdelgawwad Atalla</w:t>
      </w:r>
    </w:p>
    <w:p w14:paraId="235E08CE" w14:textId="77777777" w:rsidR="00ED510F" w:rsidRPr="00BE264A" w:rsidRDefault="00ED510F" w:rsidP="00ED510F">
      <w:pPr>
        <w:spacing w:line="360" w:lineRule="auto"/>
        <w:jc w:val="both"/>
        <w:rPr>
          <w:rFonts w:ascii="Arial" w:hAnsi="Arial" w:cs="Arial"/>
          <w:b/>
          <w:bCs/>
          <w:sz w:val="28"/>
          <w:szCs w:val="28"/>
          <w:lang w:val="en-GB"/>
        </w:rPr>
      </w:pPr>
      <w:r w:rsidRPr="00BE264A">
        <w:rPr>
          <w:rFonts w:ascii="Arial" w:hAnsi="Arial" w:cs="Arial"/>
          <w:b/>
          <w:bCs/>
          <w:sz w:val="28"/>
          <w:szCs w:val="28"/>
          <w:lang w:val="en-GB"/>
        </w:rPr>
        <w:t>Student Number: 2022999</w:t>
      </w:r>
    </w:p>
    <w:p w14:paraId="69847FDB" w14:textId="15D76230" w:rsidR="00ED510F" w:rsidRPr="00ED510F" w:rsidRDefault="00ED510F" w:rsidP="00ED510F">
      <w:pPr>
        <w:spacing w:line="360" w:lineRule="auto"/>
        <w:jc w:val="both"/>
        <w:rPr>
          <w:rFonts w:ascii="Arial" w:hAnsi="Arial" w:cs="Arial"/>
          <w:b/>
          <w:bCs/>
          <w:sz w:val="28"/>
          <w:szCs w:val="28"/>
          <w:lang w:val="en-GB"/>
        </w:rPr>
      </w:pPr>
      <w:r w:rsidRPr="00ED510F">
        <w:rPr>
          <w:rFonts w:ascii="Arial" w:hAnsi="Arial" w:cs="Arial"/>
          <w:b/>
          <w:bCs/>
          <w:sz w:val="28"/>
          <w:szCs w:val="28"/>
          <w:lang w:val="en-GB"/>
        </w:rPr>
        <w:t xml:space="preserve">Lecturer: </w:t>
      </w:r>
      <w:r>
        <w:rPr>
          <w:rFonts w:ascii="Arial" w:hAnsi="Arial" w:cs="Arial"/>
          <w:b/>
          <w:bCs/>
          <w:sz w:val="28"/>
          <w:szCs w:val="28"/>
          <w:lang w:val="en-GB"/>
        </w:rPr>
        <w:t xml:space="preserve">Nishi Ramsurrun </w:t>
      </w:r>
    </w:p>
    <w:p w14:paraId="1B29D72B" w14:textId="016C8E36" w:rsidR="00ED510F" w:rsidRPr="00ED510F" w:rsidRDefault="00ED510F" w:rsidP="00ED510F">
      <w:pPr>
        <w:spacing w:line="360" w:lineRule="auto"/>
        <w:jc w:val="both"/>
        <w:rPr>
          <w:rFonts w:ascii="Arial" w:hAnsi="Arial" w:cs="Arial"/>
          <w:b/>
          <w:bCs/>
          <w:sz w:val="28"/>
          <w:szCs w:val="28"/>
          <w:lang w:val="en-GB"/>
        </w:rPr>
      </w:pPr>
      <w:r w:rsidRPr="00BE264A">
        <w:rPr>
          <w:rFonts w:ascii="Arial" w:hAnsi="Arial" w:cs="Arial"/>
          <w:b/>
          <w:bCs/>
          <w:sz w:val="28"/>
          <w:szCs w:val="28"/>
          <w:lang w:val="en-GB"/>
        </w:rPr>
        <w:t xml:space="preserve">Module: </w:t>
      </w:r>
      <w:r w:rsidRPr="00ED510F">
        <w:rPr>
          <w:rFonts w:ascii="Arial" w:hAnsi="Arial" w:cs="Arial"/>
          <w:b/>
          <w:bCs/>
          <w:sz w:val="28"/>
          <w:szCs w:val="28"/>
          <w:lang w:val="en-GB"/>
        </w:rPr>
        <w:t>Coaching and Mentoring Skills for the Workplace</w:t>
      </w:r>
    </w:p>
    <w:p w14:paraId="2F304199" w14:textId="10E998EC" w:rsidR="00ED510F" w:rsidRPr="00BE264A" w:rsidRDefault="00ED510F" w:rsidP="00ED510F">
      <w:pPr>
        <w:spacing w:line="360" w:lineRule="auto"/>
        <w:jc w:val="both"/>
        <w:rPr>
          <w:rFonts w:ascii="Arial" w:hAnsi="Arial" w:cs="Arial"/>
          <w:b/>
          <w:bCs/>
          <w:sz w:val="28"/>
          <w:szCs w:val="28"/>
          <w:lang w:val="en-GB"/>
        </w:rPr>
      </w:pPr>
      <w:r w:rsidRPr="00BE264A">
        <w:rPr>
          <w:rFonts w:ascii="Arial" w:hAnsi="Arial" w:cs="Arial"/>
          <w:b/>
          <w:bCs/>
          <w:sz w:val="28"/>
          <w:szCs w:val="28"/>
          <w:lang w:val="en-GB"/>
        </w:rPr>
        <w:t>Module Code: BMSW610</w:t>
      </w:r>
      <w:r>
        <w:rPr>
          <w:rFonts w:ascii="Arial" w:hAnsi="Arial" w:cs="Arial"/>
          <w:b/>
          <w:bCs/>
          <w:sz w:val="28"/>
          <w:szCs w:val="28"/>
          <w:lang w:val="en-GB"/>
        </w:rPr>
        <w:t>5</w:t>
      </w:r>
    </w:p>
    <w:p w14:paraId="69514E2A" w14:textId="77777777" w:rsidR="00ED510F" w:rsidRPr="00BE264A" w:rsidRDefault="00ED510F" w:rsidP="00ED510F">
      <w:pPr>
        <w:spacing w:line="360" w:lineRule="auto"/>
        <w:jc w:val="both"/>
        <w:rPr>
          <w:rFonts w:ascii="Arial" w:hAnsi="Arial" w:cs="Arial"/>
          <w:b/>
          <w:bCs/>
          <w:sz w:val="28"/>
          <w:szCs w:val="28"/>
          <w:lang w:val="en-GB"/>
        </w:rPr>
      </w:pPr>
      <w:r w:rsidRPr="00BE264A">
        <w:rPr>
          <w:rFonts w:ascii="Arial" w:hAnsi="Arial" w:cs="Arial"/>
          <w:b/>
          <w:bCs/>
          <w:sz w:val="28"/>
          <w:szCs w:val="28"/>
          <w:lang w:val="en-GB"/>
        </w:rPr>
        <w:t>Course: (BA) Leadership and Management</w:t>
      </w:r>
    </w:p>
    <w:p w14:paraId="4395CB66" w14:textId="77777777" w:rsidR="00967CC7" w:rsidRDefault="00967CC7">
      <w:pPr>
        <w:rPr>
          <w:lang w:val="en-GB"/>
        </w:rPr>
      </w:pPr>
    </w:p>
    <w:p w14:paraId="407E5AB1" w14:textId="738DF523" w:rsidR="00ED510F" w:rsidRPr="00ED510F" w:rsidRDefault="00ED510F" w:rsidP="00ED510F">
      <w:pPr>
        <w:spacing w:line="360" w:lineRule="auto"/>
        <w:jc w:val="both"/>
        <w:rPr>
          <w:rFonts w:ascii="Arial" w:hAnsi="Arial" w:cs="Arial"/>
          <w:b/>
          <w:bCs/>
          <w:lang w:val="en-GB"/>
        </w:rPr>
      </w:pPr>
      <w:r w:rsidRPr="00ED510F">
        <w:rPr>
          <w:rFonts w:ascii="Arial" w:hAnsi="Arial" w:cs="Arial"/>
          <w:b/>
          <w:bCs/>
          <w:lang w:val="en-GB"/>
        </w:rPr>
        <w:t>TABLE OF CONTENT</w:t>
      </w:r>
    </w:p>
    <w:p w14:paraId="76DCC8D3" w14:textId="2E63746D" w:rsidR="00ED510F" w:rsidRPr="00ED510F" w:rsidRDefault="00ED510F" w:rsidP="00ED510F">
      <w:pPr>
        <w:spacing w:line="360" w:lineRule="auto"/>
        <w:jc w:val="both"/>
        <w:rPr>
          <w:rFonts w:ascii="Arial" w:hAnsi="Arial" w:cs="Arial"/>
          <w:b/>
          <w:bCs/>
          <w:lang w:val="en-GB"/>
        </w:rPr>
      </w:pPr>
      <w:r w:rsidRPr="00ED510F">
        <w:rPr>
          <w:rFonts w:ascii="Arial" w:hAnsi="Arial" w:cs="Arial"/>
          <w:b/>
          <w:bCs/>
          <w:lang w:val="en-GB"/>
        </w:rPr>
        <w:t>Introduction</w:t>
      </w:r>
      <w:r>
        <w:rPr>
          <w:rFonts w:ascii="Arial" w:hAnsi="Arial" w:cs="Arial"/>
          <w:b/>
          <w:bCs/>
          <w:lang w:val="en-GB"/>
        </w:rPr>
        <w:t xml:space="preserve"> ………………………………………………………………………</w:t>
      </w:r>
      <w:r w:rsidR="000D655A">
        <w:rPr>
          <w:rFonts w:ascii="Arial" w:hAnsi="Arial" w:cs="Arial"/>
          <w:b/>
          <w:bCs/>
          <w:lang w:val="en-GB"/>
        </w:rPr>
        <w:t>………</w:t>
      </w:r>
      <w:r w:rsidR="00445B03">
        <w:rPr>
          <w:rFonts w:ascii="Arial" w:hAnsi="Arial" w:cs="Arial"/>
          <w:b/>
          <w:bCs/>
          <w:lang w:val="en-GB"/>
        </w:rPr>
        <w:t>.</w:t>
      </w:r>
      <w:r w:rsidR="000D655A">
        <w:rPr>
          <w:rFonts w:ascii="Arial" w:hAnsi="Arial" w:cs="Arial"/>
          <w:b/>
          <w:bCs/>
          <w:lang w:val="en-GB"/>
        </w:rPr>
        <w:t>2</w:t>
      </w:r>
    </w:p>
    <w:p w14:paraId="07BA98F9" w14:textId="39E11CD0" w:rsidR="00ED510F" w:rsidRPr="00ED510F" w:rsidRDefault="00ED510F" w:rsidP="00ED510F">
      <w:pPr>
        <w:spacing w:line="360" w:lineRule="auto"/>
        <w:jc w:val="both"/>
        <w:rPr>
          <w:rFonts w:ascii="Arial" w:hAnsi="Arial" w:cs="Arial"/>
          <w:b/>
          <w:bCs/>
          <w:lang w:val="en-GB"/>
        </w:rPr>
      </w:pPr>
      <w:r w:rsidRPr="00ED510F">
        <w:rPr>
          <w:rFonts w:ascii="Arial" w:hAnsi="Arial" w:cs="Arial"/>
          <w:b/>
          <w:bCs/>
          <w:lang w:val="en-GB"/>
        </w:rPr>
        <w:t>Critical Evaluation of the Purpose of Coaching and Mentoring</w:t>
      </w:r>
      <w:r>
        <w:rPr>
          <w:rFonts w:ascii="Arial" w:hAnsi="Arial" w:cs="Arial"/>
          <w:b/>
          <w:bCs/>
          <w:lang w:val="en-GB"/>
        </w:rPr>
        <w:t xml:space="preserve"> …………</w:t>
      </w:r>
      <w:r w:rsidR="00445B03">
        <w:rPr>
          <w:rFonts w:ascii="Arial" w:hAnsi="Arial" w:cs="Arial"/>
          <w:b/>
          <w:bCs/>
          <w:lang w:val="en-GB"/>
        </w:rPr>
        <w:t>…....</w:t>
      </w:r>
      <w:r w:rsidR="000D655A">
        <w:rPr>
          <w:rFonts w:ascii="Arial" w:hAnsi="Arial" w:cs="Arial"/>
          <w:b/>
          <w:bCs/>
          <w:lang w:val="en-GB"/>
        </w:rPr>
        <w:t>2-</w:t>
      </w:r>
      <w:r w:rsidR="00445B03">
        <w:rPr>
          <w:rFonts w:ascii="Arial" w:hAnsi="Arial" w:cs="Arial"/>
          <w:b/>
          <w:bCs/>
          <w:lang w:val="en-GB"/>
        </w:rPr>
        <w:t>4</w:t>
      </w:r>
    </w:p>
    <w:p w14:paraId="427CDEA7" w14:textId="36CBB341" w:rsidR="00ED510F" w:rsidRPr="00ED510F" w:rsidRDefault="00ED510F" w:rsidP="00ED510F">
      <w:pPr>
        <w:spacing w:line="360" w:lineRule="auto"/>
        <w:jc w:val="both"/>
        <w:rPr>
          <w:rFonts w:ascii="Arial" w:hAnsi="Arial" w:cs="Arial"/>
          <w:b/>
          <w:bCs/>
          <w:lang w:val="en-GB"/>
        </w:rPr>
      </w:pPr>
      <w:r w:rsidRPr="00ED510F">
        <w:rPr>
          <w:rFonts w:ascii="Arial" w:hAnsi="Arial" w:cs="Arial"/>
          <w:b/>
          <w:bCs/>
          <w:lang w:val="en-GB"/>
        </w:rPr>
        <w:t>Critical Analysis of the GROW Model</w:t>
      </w:r>
      <w:r>
        <w:rPr>
          <w:rFonts w:ascii="Arial" w:hAnsi="Arial" w:cs="Arial"/>
          <w:b/>
          <w:bCs/>
          <w:lang w:val="en-GB"/>
        </w:rPr>
        <w:t xml:space="preserve"> ………………………………………</w:t>
      </w:r>
      <w:r w:rsidR="00445B03">
        <w:rPr>
          <w:rFonts w:ascii="Arial" w:hAnsi="Arial" w:cs="Arial"/>
          <w:b/>
          <w:bCs/>
          <w:lang w:val="en-GB"/>
        </w:rPr>
        <w:t>……...4-7</w:t>
      </w:r>
    </w:p>
    <w:p w14:paraId="4DA7ED8C" w14:textId="524D6EFC" w:rsidR="00ED510F" w:rsidRPr="00ED510F" w:rsidRDefault="00ED510F" w:rsidP="00ED510F">
      <w:pPr>
        <w:spacing w:line="360" w:lineRule="auto"/>
        <w:jc w:val="both"/>
        <w:rPr>
          <w:rFonts w:ascii="Arial" w:hAnsi="Arial" w:cs="Arial"/>
          <w:b/>
          <w:bCs/>
          <w:lang w:val="en-GB"/>
        </w:rPr>
      </w:pPr>
      <w:r w:rsidRPr="00ED510F">
        <w:rPr>
          <w:rFonts w:ascii="Arial" w:hAnsi="Arial" w:cs="Arial"/>
          <w:b/>
          <w:bCs/>
          <w:lang w:val="en-GB"/>
        </w:rPr>
        <w:t>Reflection on Practical 1</w:t>
      </w:r>
      <w:r>
        <w:rPr>
          <w:rFonts w:ascii="Arial" w:hAnsi="Arial" w:cs="Arial"/>
          <w:b/>
          <w:bCs/>
          <w:lang w:val="en-GB"/>
        </w:rPr>
        <w:t xml:space="preserve"> ………………………………………………………</w:t>
      </w:r>
      <w:r w:rsidR="00445B03">
        <w:rPr>
          <w:rFonts w:ascii="Arial" w:hAnsi="Arial" w:cs="Arial"/>
          <w:b/>
          <w:bCs/>
          <w:lang w:val="en-GB"/>
        </w:rPr>
        <w:t>……..8-9</w:t>
      </w:r>
    </w:p>
    <w:p w14:paraId="73606471" w14:textId="09A46736" w:rsidR="00ED510F" w:rsidRPr="00ED510F" w:rsidRDefault="00ED510F" w:rsidP="00ED510F">
      <w:pPr>
        <w:spacing w:line="360" w:lineRule="auto"/>
        <w:jc w:val="both"/>
        <w:rPr>
          <w:rFonts w:ascii="Arial" w:hAnsi="Arial" w:cs="Arial"/>
          <w:b/>
          <w:bCs/>
          <w:lang w:val="en-GB"/>
        </w:rPr>
      </w:pPr>
      <w:r w:rsidRPr="00ED510F">
        <w:rPr>
          <w:rFonts w:ascii="Arial" w:hAnsi="Arial" w:cs="Arial"/>
          <w:b/>
          <w:bCs/>
          <w:lang w:val="en-GB"/>
        </w:rPr>
        <w:t>Reflection on Practical 2</w:t>
      </w:r>
      <w:r>
        <w:rPr>
          <w:rFonts w:ascii="Arial" w:hAnsi="Arial" w:cs="Arial"/>
          <w:b/>
          <w:bCs/>
          <w:lang w:val="en-GB"/>
        </w:rPr>
        <w:t xml:space="preserve"> ………………………………………………………</w:t>
      </w:r>
      <w:r w:rsidR="00445B03">
        <w:rPr>
          <w:rFonts w:ascii="Arial" w:hAnsi="Arial" w:cs="Arial"/>
          <w:b/>
          <w:bCs/>
          <w:lang w:val="en-GB"/>
        </w:rPr>
        <w:t>……</w:t>
      </w:r>
      <w:r w:rsidR="00B82413">
        <w:rPr>
          <w:rFonts w:ascii="Arial" w:hAnsi="Arial" w:cs="Arial"/>
          <w:b/>
          <w:bCs/>
          <w:lang w:val="en-GB"/>
        </w:rPr>
        <w:t>.</w:t>
      </w:r>
      <w:r w:rsidR="00445B03">
        <w:rPr>
          <w:rFonts w:ascii="Arial" w:hAnsi="Arial" w:cs="Arial"/>
          <w:b/>
          <w:bCs/>
          <w:lang w:val="en-GB"/>
        </w:rPr>
        <w:t>9-11</w:t>
      </w:r>
    </w:p>
    <w:p w14:paraId="316758F7" w14:textId="31E71885" w:rsidR="00ED510F" w:rsidRDefault="00ED510F" w:rsidP="00ED510F">
      <w:pPr>
        <w:spacing w:line="360" w:lineRule="auto"/>
        <w:jc w:val="both"/>
        <w:rPr>
          <w:rFonts w:ascii="Arial" w:hAnsi="Arial" w:cs="Arial"/>
          <w:b/>
          <w:bCs/>
          <w:lang w:val="en-GB"/>
        </w:rPr>
      </w:pPr>
      <w:r w:rsidRPr="00ED510F">
        <w:rPr>
          <w:rFonts w:ascii="Arial" w:hAnsi="Arial" w:cs="Arial"/>
          <w:b/>
          <w:bCs/>
          <w:lang w:val="en-GB"/>
        </w:rPr>
        <w:t>Conclusion</w:t>
      </w:r>
      <w:r>
        <w:rPr>
          <w:rFonts w:ascii="Arial" w:hAnsi="Arial" w:cs="Arial"/>
          <w:b/>
          <w:bCs/>
          <w:lang w:val="en-GB"/>
        </w:rPr>
        <w:t xml:space="preserve"> ………………………………………………………………………</w:t>
      </w:r>
      <w:r w:rsidR="00445B03">
        <w:rPr>
          <w:rFonts w:ascii="Arial" w:hAnsi="Arial" w:cs="Arial"/>
          <w:b/>
          <w:bCs/>
          <w:lang w:val="en-GB"/>
        </w:rPr>
        <w:t>……</w:t>
      </w:r>
      <w:r w:rsidR="00B82413">
        <w:rPr>
          <w:rFonts w:ascii="Arial" w:hAnsi="Arial" w:cs="Arial"/>
          <w:b/>
          <w:bCs/>
          <w:lang w:val="en-GB"/>
        </w:rPr>
        <w:t>.</w:t>
      </w:r>
      <w:r w:rsidR="00445B03">
        <w:rPr>
          <w:rFonts w:ascii="Arial" w:hAnsi="Arial" w:cs="Arial"/>
          <w:b/>
          <w:bCs/>
          <w:lang w:val="en-GB"/>
        </w:rPr>
        <w:t>…11</w:t>
      </w:r>
    </w:p>
    <w:p w14:paraId="318F55DA" w14:textId="0335616C" w:rsidR="009E0160" w:rsidRDefault="009E0160" w:rsidP="00ED510F">
      <w:pPr>
        <w:spacing w:line="360" w:lineRule="auto"/>
        <w:jc w:val="both"/>
        <w:rPr>
          <w:rFonts w:ascii="Arial" w:hAnsi="Arial" w:cs="Arial"/>
          <w:b/>
          <w:bCs/>
          <w:lang w:val="en-GB"/>
        </w:rPr>
      </w:pPr>
      <w:r>
        <w:rPr>
          <w:rFonts w:ascii="Arial" w:hAnsi="Arial" w:cs="Arial"/>
          <w:b/>
          <w:bCs/>
          <w:lang w:val="en-GB"/>
        </w:rPr>
        <w:t>Reference List ……………………………………………………………………</w:t>
      </w:r>
      <w:r w:rsidR="00445B03">
        <w:rPr>
          <w:rFonts w:ascii="Arial" w:hAnsi="Arial" w:cs="Arial"/>
          <w:b/>
          <w:bCs/>
          <w:lang w:val="en-GB"/>
        </w:rPr>
        <w:t>…</w:t>
      </w:r>
      <w:r w:rsidR="00B82413">
        <w:rPr>
          <w:rFonts w:ascii="Arial" w:hAnsi="Arial" w:cs="Arial"/>
          <w:b/>
          <w:bCs/>
          <w:lang w:val="en-GB"/>
        </w:rPr>
        <w:t>.</w:t>
      </w:r>
      <w:r w:rsidR="00445B03">
        <w:rPr>
          <w:rFonts w:ascii="Arial" w:hAnsi="Arial" w:cs="Arial"/>
          <w:b/>
          <w:bCs/>
          <w:lang w:val="en-GB"/>
        </w:rPr>
        <w:t>11-12</w:t>
      </w:r>
    </w:p>
    <w:p w14:paraId="2F73C6EB" w14:textId="76DFCFD7" w:rsidR="009E0160" w:rsidRDefault="00B82413" w:rsidP="00ED510F">
      <w:pPr>
        <w:spacing w:line="360" w:lineRule="auto"/>
        <w:jc w:val="both"/>
        <w:rPr>
          <w:rFonts w:ascii="Arial" w:hAnsi="Arial" w:cs="Arial"/>
          <w:b/>
          <w:bCs/>
          <w:lang w:val="en-GB"/>
        </w:rPr>
      </w:pPr>
      <w:r>
        <w:rPr>
          <w:rFonts w:ascii="Arial" w:hAnsi="Arial" w:cs="Arial"/>
          <w:b/>
          <w:bCs/>
          <w:lang w:val="en-GB"/>
        </w:rPr>
        <w:t>Appendix …………………………………………………………………………………13</w:t>
      </w:r>
    </w:p>
    <w:p w14:paraId="13A9C658" w14:textId="77777777" w:rsidR="009E0160" w:rsidRDefault="009E0160" w:rsidP="00ED510F">
      <w:pPr>
        <w:spacing w:line="360" w:lineRule="auto"/>
        <w:jc w:val="both"/>
        <w:rPr>
          <w:rFonts w:ascii="Arial" w:hAnsi="Arial" w:cs="Arial"/>
          <w:b/>
          <w:bCs/>
          <w:lang w:val="en-GB"/>
        </w:rPr>
      </w:pPr>
    </w:p>
    <w:p w14:paraId="4CF6D0FB" w14:textId="77777777" w:rsidR="009E0160" w:rsidRDefault="009E0160" w:rsidP="00ED510F">
      <w:pPr>
        <w:spacing w:line="360" w:lineRule="auto"/>
        <w:jc w:val="both"/>
        <w:rPr>
          <w:rFonts w:ascii="Arial" w:hAnsi="Arial" w:cs="Arial"/>
          <w:b/>
          <w:bCs/>
          <w:lang w:val="en-GB"/>
        </w:rPr>
      </w:pPr>
    </w:p>
    <w:p w14:paraId="51C1E7B1" w14:textId="77777777" w:rsidR="009E0160" w:rsidRDefault="009E0160" w:rsidP="00ED510F">
      <w:pPr>
        <w:spacing w:line="360" w:lineRule="auto"/>
        <w:jc w:val="both"/>
        <w:rPr>
          <w:rFonts w:ascii="Arial" w:hAnsi="Arial" w:cs="Arial"/>
          <w:b/>
          <w:bCs/>
          <w:lang w:val="en-GB"/>
        </w:rPr>
      </w:pPr>
    </w:p>
    <w:p w14:paraId="04E1D94D" w14:textId="77777777" w:rsidR="009E0160" w:rsidRDefault="009E0160" w:rsidP="00ED510F">
      <w:pPr>
        <w:spacing w:line="360" w:lineRule="auto"/>
        <w:jc w:val="both"/>
        <w:rPr>
          <w:rFonts w:ascii="Arial" w:hAnsi="Arial" w:cs="Arial"/>
          <w:b/>
          <w:bCs/>
          <w:lang w:val="en-GB"/>
        </w:rPr>
      </w:pPr>
    </w:p>
    <w:p w14:paraId="56349A3D" w14:textId="2F2A4827" w:rsidR="00AA384A" w:rsidRPr="00DE6EB3" w:rsidRDefault="009E0160" w:rsidP="006A05CF">
      <w:pPr>
        <w:spacing w:line="360" w:lineRule="auto"/>
        <w:jc w:val="both"/>
        <w:rPr>
          <w:rFonts w:ascii="Arial" w:hAnsi="Arial" w:cs="Arial"/>
          <w:b/>
          <w:bCs/>
          <w:sz w:val="22"/>
          <w:szCs w:val="22"/>
          <w:lang w:val="en-GB"/>
        </w:rPr>
      </w:pPr>
      <w:r w:rsidRPr="00DE6EB3">
        <w:rPr>
          <w:rFonts w:ascii="Arial" w:hAnsi="Arial" w:cs="Arial"/>
          <w:b/>
          <w:bCs/>
          <w:sz w:val="22"/>
          <w:szCs w:val="22"/>
          <w:lang w:val="en-GB"/>
        </w:rPr>
        <w:lastRenderedPageBreak/>
        <w:t>INTRODUCTION</w:t>
      </w:r>
    </w:p>
    <w:p w14:paraId="246057C6" w14:textId="27E68FFD" w:rsidR="00AA384A" w:rsidRPr="00DE6EB3" w:rsidRDefault="00AA384A" w:rsidP="00CA4C45">
      <w:pPr>
        <w:pStyle w:val="p3"/>
        <w:spacing w:line="360" w:lineRule="auto"/>
        <w:jc w:val="both"/>
        <w:rPr>
          <w:rFonts w:ascii="Arial" w:hAnsi="Arial" w:cs="Arial"/>
          <w:sz w:val="22"/>
          <w:szCs w:val="22"/>
        </w:rPr>
      </w:pPr>
      <w:r w:rsidRPr="00DE6EB3">
        <w:rPr>
          <w:rFonts w:ascii="Arial" w:hAnsi="Arial" w:cs="Arial"/>
          <w:sz w:val="22"/>
          <w:szCs w:val="22"/>
        </w:rPr>
        <w:t>Coaching and mentoring have become critical strategies for fostering employee growth and achieving organizational success. Virgin Media O2, a prominent UK telecommunications provider, exemplifies the integration of these practices to enhance performance, promote innovation, and build a supportive workplace culture. Formed in 2021, Virgin Media O2 connects over 45 million people through advanced technologies like gigabit broadband and 5G. The company also emphasizes sustainability, inclusivity, and community connection as part of its “Better Connections” plan.</w:t>
      </w:r>
    </w:p>
    <w:p w14:paraId="5D886D4C" w14:textId="532EB566" w:rsidR="00AA384A" w:rsidRPr="00DE6EB3" w:rsidRDefault="00AA384A" w:rsidP="00CA4C45">
      <w:pPr>
        <w:pStyle w:val="p3"/>
        <w:spacing w:line="360" w:lineRule="auto"/>
        <w:jc w:val="both"/>
        <w:rPr>
          <w:rFonts w:ascii="Arial" w:hAnsi="Arial" w:cs="Arial"/>
          <w:sz w:val="22"/>
          <w:szCs w:val="22"/>
        </w:rPr>
      </w:pPr>
      <w:r w:rsidRPr="00DE6EB3">
        <w:rPr>
          <w:rFonts w:ascii="Arial" w:hAnsi="Arial" w:cs="Arial"/>
          <w:b/>
          <w:bCs/>
          <w:sz w:val="22"/>
          <w:szCs w:val="22"/>
        </w:rPr>
        <w:t>Coaching</w:t>
      </w:r>
      <w:r w:rsidRPr="00DE6EB3">
        <w:rPr>
          <w:rFonts w:ascii="Arial" w:hAnsi="Arial" w:cs="Arial"/>
          <w:sz w:val="22"/>
          <w:szCs w:val="22"/>
        </w:rPr>
        <w:t xml:space="preserve"> focuses on developing specific skills and improving performance through structured, goal-oriented interactions. As noted by Hone (2023), it is particularly effective for short-term objectives and fostering accountability in the workplace. </w:t>
      </w:r>
      <w:r w:rsidRPr="00DE6EB3">
        <w:rPr>
          <w:rFonts w:ascii="Arial" w:hAnsi="Arial" w:cs="Arial"/>
          <w:b/>
          <w:bCs/>
          <w:sz w:val="22"/>
          <w:szCs w:val="22"/>
        </w:rPr>
        <w:t>Mentoring</w:t>
      </w:r>
      <w:r w:rsidRPr="00DE6EB3">
        <w:rPr>
          <w:rFonts w:ascii="Arial" w:hAnsi="Arial" w:cs="Arial"/>
          <w:sz w:val="22"/>
          <w:szCs w:val="22"/>
        </w:rPr>
        <w:t>, on the other hand, builds long-term professional relationships that guide career development, as highlighted by Harvard Business Review (2023). While both practices share a commitment to personal and professional growth, mentoring is more developmental and holistic, while coaching often targets immediate, specific challenges.</w:t>
      </w:r>
    </w:p>
    <w:p w14:paraId="55D5D240" w14:textId="77777777" w:rsidR="00AA384A" w:rsidRPr="00DE6EB3" w:rsidRDefault="00AA384A" w:rsidP="00AA384A">
      <w:pPr>
        <w:pStyle w:val="p3"/>
        <w:spacing w:line="360" w:lineRule="auto"/>
        <w:jc w:val="both"/>
        <w:rPr>
          <w:rFonts w:ascii="Arial" w:hAnsi="Arial" w:cs="Arial"/>
          <w:sz w:val="22"/>
          <w:szCs w:val="22"/>
        </w:rPr>
      </w:pPr>
      <w:r w:rsidRPr="00DE6EB3">
        <w:rPr>
          <w:rFonts w:ascii="Arial" w:hAnsi="Arial" w:cs="Arial"/>
          <w:sz w:val="22"/>
          <w:szCs w:val="22"/>
        </w:rPr>
        <w:t>This report examines the application of coaching and mentoring at Virgin Media O2 using the GROW model (Whitmore, 2002). The report will define and evaluate these approaches, reflect on practical experiences, and connect theoretical insights to real-world applications. By leveraging structured models and reflective practices, Virgin Media O2’s commitment to employee development aligns with its mission to deliver exceptional customer experiences and foster innovation in the telecommunications industry.</w:t>
      </w:r>
    </w:p>
    <w:p w14:paraId="35A730AF" w14:textId="77777777" w:rsidR="009E0160" w:rsidRPr="007A028A" w:rsidRDefault="009E0160" w:rsidP="00ED510F">
      <w:pPr>
        <w:spacing w:line="360" w:lineRule="auto"/>
        <w:jc w:val="both"/>
        <w:rPr>
          <w:rFonts w:ascii="Arial" w:hAnsi="Arial" w:cs="Arial"/>
          <w:sz w:val="10"/>
          <w:szCs w:val="10"/>
          <w:lang w:val="en-GB"/>
        </w:rPr>
      </w:pPr>
    </w:p>
    <w:p w14:paraId="7D1BB18F" w14:textId="64804CEA" w:rsidR="00665F8D" w:rsidRPr="00DE6EB3" w:rsidRDefault="00B57000" w:rsidP="00665F8D">
      <w:pPr>
        <w:spacing w:line="360" w:lineRule="auto"/>
        <w:jc w:val="both"/>
        <w:rPr>
          <w:rFonts w:ascii="Arial" w:hAnsi="Arial" w:cs="Arial"/>
          <w:b/>
          <w:bCs/>
          <w:sz w:val="22"/>
          <w:szCs w:val="22"/>
          <w:lang w:val="en-GB"/>
        </w:rPr>
      </w:pPr>
      <w:r w:rsidRPr="00DE6EB3">
        <w:rPr>
          <w:rFonts w:ascii="Arial" w:hAnsi="Arial" w:cs="Arial"/>
          <w:b/>
          <w:bCs/>
          <w:sz w:val="22"/>
          <w:szCs w:val="22"/>
          <w:lang w:val="en-GB"/>
        </w:rPr>
        <w:t>CRITICAL EVALUATION OF THE PURPOSE OF COACHING AND MENTORING</w:t>
      </w:r>
    </w:p>
    <w:p w14:paraId="2A77C6EB" w14:textId="5FF51C11" w:rsidR="00665F8D" w:rsidRPr="00DE6EB3" w:rsidRDefault="00665F8D" w:rsidP="00665F8D">
      <w:pPr>
        <w:pStyle w:val="p3"/>
        <w:spacing w:line="360" w:lineRule="auto"/>
        <w:jc w:val="both"/>
        <w:rPr>
          <w:rFonts w:ascii="Arial" w:hAnsi="Arial" w:cs="Arial"/>
          <w:sz w:val="22"/>
          <w:szCs w:val="22"/>
        </w:rPr>
      </w:pPr>
      <w:r w:rsidRPr="00DE6EB3">
        <w:rPr>
          <w:rFonts w:ascii="Arial" w:hAnsi="Arial" w:cs="Arial"/>
          <w:sz w:val="22"/>
          <w:szCs w:val="22"/>
        </w:rPr>
        <w:t>Coaching and mentoring are vital tools for organisational development. They offer a structured approach to improving individual performance, fostering career growth, and enhancing workplace dynamics. Virgin Media O2, as a leading telecommunications provider, can leverage these practices to build a high-performing and engaged workforce, aligning employee development with business objectives.</w:t>
      </w:r>
    </w:p>
    <w:p w14:paraId="5016E489" w14:textId="77777777" w:rsidR="00665F8D" w:rsidRPr="000D655A" w:rsidRDefault="00665F8D" w:rsidP="00665F8D">
      <w:pPr>
        <w:pStyle w:val="p4"/>
        <w:spacing w:line="360" w:lineRule="auto"/>
        <w:jc w:val="both"/>
        <w:rPr>
          <w:rFonts w:ascii="Arial" w:hAnsi="Arial" w:cs="Arial"/>
          <w:sz w:val="10"/>
          <w:szCs w:val="10"/>
        </w:rPr>
      </w:pPr>
    </w:p>
    <w:p w14:paraId="4FAC8B32" w14:textId="4083BE6E" w:rsidR="00665F8D" w:rsidRPr="00DE6EB3" w:rsidRDefault="00665F8D" w:rsidP="006A05CF">
      <w:pPr>
        <w:pStyle w:val="p5"/>
        <w:spacing w:line="360" w:lineRule="auto"/>
        <w:jc w:val="both"/>
        <w:rPr>
          <w:rFonts w:ascii="Arial" w:hAnsi="Arial" w:cs="Arial"/>
          <w:sz w:val="22"/>
          <w:szCs w:val="22"/>
        </w:rPr>
      </w:pPr>
      <w:r w:rsidRPr="00DE6EB3">
        <w:rPr>
          <w:rFonts w:ascii="Arial" w:hAnsi="Arial" w:cs="Arial"/>
          <w:b/>
          <w:bCs/>
          <w:sz w:val="22"/>
          <w:szCs w:val="22"/>
        </w:rPr>
        <w:t>Purpose of Coaching</w:t>
      </w:r>
    </w:p>
    <w:p w14:paraId="1DDDE46C" w14:textId="43E197A7" w:rsidR="00665F8D" w:rsidRPr="00DE6EB3" w:rsidRDefault="00665F8D" w:rsidP="006A05CF">
      <w:pPr>
        <w:pStyle w:val="p3"/>
        <w:spacing w:line="360" w:lineRule="auto"/>
        <w:jc w:val="both"/>
        <w:rPr>
          <w:rFonts w:ascii="Arial" w:hAnsi="Arial" w:cs="Arial"/>
          <w:sz w:val="22"/>
          <w:szCs w:val="22"/>
        </w:rPr>
      </w:pPr>
      <w:r w:rsidRPr="00DE6EB3">
        <w:rPr>
          <w:rFonts w:ascii="Arial" w:hAnsi="Arial" w:cs="Arial"/>
          <w:sz w:val="22"/>
          <w:szCs w:val="22"/>
        </w:rPr>
        <w:t>Coaching focuses on enhancing specific skills or behaviours through a structured, goal-oriented approach. Hone (2023) defines it as a performance-driven practice designed to tackle immediate challenges, whether improving productivity, enhancing leadership skills, or addressing gaps in knowledge. For Virgin Media O2, coaching can support individual and team goals such as boosting customer satisfaction scores or improving sales efficiency.</w:t>
      </w:r>
    </w:p>
    <w:p w14:paraId="6490D74D" w14:textId="77777777" w:rsidR="00665F8D" w:rsidRPr="00DE6EB3" w:rsidRDefault="00665F8D" w:rsidP="00665F8D">
      <w:pPr>
        <w:pStyle w:val="p3"/>
        <w:spacing w:line="360" w:lineRule="auto"/>
        <w:jc w:val="both"/>
        <w:rPr>
          <w:rFonts w:ascii="Arial" w:hAnsi="Arial" w:cs="Arial"/>
          <w:sz w:val="22"/>
          <w:szCs w:val="22"/>
        </w:rPr>
      </w:pPr>
      <w:r w:rsidRPr="00DE6EB3">
        <w:rPr>
          <w:rFonts w:ascii="Arial" w:hAnsi="Arial" w:cs="Arial"/>
          <w:sz w:val="22"/>
          <w:szCs w:val="22"/>
        </w:rPr>
        <w:lastRenderedPageBreak/>
        <w:t>Coaching can also foster a culture of accountability, innovation, and continuous learning, which is essential for Virgin Media O2’s fast-evolving technology sector. For example, coaching frontline employees on conflict resolution can enhance the customer experience—a key metric for telecom providers. Furthermore, leadership coaching can prepare managers to better navigate organizational complexities, ensuring they drive Virgin Media O2’s mission of delivering “better connections.”</w:t>
      </w:r>
    </w:p>
    <w:p w14:paraId="23A09D89" w14:textId="77777777" w:rsidR="00665F8D" w:rsidRPr="000D655A" w:rsidRDefault="00665F8D" w:rsidP="00665F8D">
      <w:pPr>
        <w:pStyle w:val="p4"/>
        <w:spacing w:line="360" w:lineRule="auto"/>
        <w:jc w:val="both"/>
        <w:rPr>
          <w:rFonts w:ascii="Arial" w:hAnsi="Arial" w:cs="Arial"/>
          <w:sz w:val="10"/>
          <w:szCs w:val="10"/>
        </w:rPr>
      </w:pPr>
    </w:p>
    <w:p w14:paraId="166D455C" w14:textId="59A7949B" w:rsidR="00665F8D" w:rsidRPr="00DE6EB3" w:rsidRDefault="00665F8D" w:rsidP="00665F8D">
      <w:pPr>
        <w:pStyle w:val="p5"/>
        <w:spacing w:line="360" w:lineRule="auto"/>
        <w:jc w:val="both"/>
        <w:rPr>
          <w:rFonts w:ascii="Arial" w:hAnsi="Arial" w:cs="Arial"/>
          <w:sz w:val="22"/>
          <w:szCs w:val="22"/>
        </w:rPr>
      </w:pPr>
      <w:r w:rsidRPr="00DE6EB3">
        <w:rPr>
          <w:rFonts w:ascii="Arial" w:hAnsi="Arial" w:cs="Arial"/>
          <w:b/>
          <w:bCs/>
          <w:sz w:val="22"/>
          <w:szCs w:val="22"/>
        </w:rPr>
        <w:t>Purpose of Mentoring</w:t>
      </w:r>
    </w:p>
    <w:p w14:paraId="28FA73CD" w14:textId="0CFCDC59" w:rsidR="00665F8D" w:rsidRPr="00DE6EB3" w:rsidRDefault="00665F8D" w:rsidP="00665F8D">
      <w:pPr>
        <w:pStyle w:val="p3"/>
        <w:spacing w:line="360" w:lineRule="auto"/>
        <w:jc w:val="both"/>
        <w:rPr>
          <w:rFonts w:ascii="Arial" w:hAnsi="Arial" w:cs="Arial"/>
          <w:sz w:val="22"/>
          <w:szCs w:val="22"/>
        </w:rPr>
      </w:pPr>
      <w:r w:rsidRPr="00DE6EB3">
        <w:rPr>
          <w:rFonts w:ascii="Arial" w:hAnsi="Arial" w:cs="Arial"/>
          <w:sz w:val="22"/>
          <w:szCs w:val="22"/>
        </w:rPr>
        <w:t>Mentoring is more relationship-driven and focuses on long-term personal and career development. Harvard Business Review (2023) highlights how mentorship builds organizational trust, promotes knowledge-sharing, and helps employees navigate career pathways. Virgin Media O2 can use mentoring programs to onboard new employees, transfer knowledge, and build a sense of belonging among staff.</w:t>
      </w:r>
    </w:p>
    <w:p w14:paraId="2B394349" w14:textId="77777777" w:rsidR="00665F8D" w:rsidRPr="00DE6EB3" w:rsidRDefault="00665F8D" w:rsidP="00665F8D">
      <w:pPr>
        <w:pStyle w:val="p3"/>
        <w:spacing w:line="360" w:lineRule="auto"/>
        <w:jc w:val="both"/>
        <w:rPr>
          <w:rFonts w:ascii="Arial" w:hAnsi="Arial" w:cs="Arial"/>
          <w:sz w:val="22"/>
          <w:szCs w:val="22"/>
        </w:rPr>
      </w:pPr>
      <w:r w:rsidRPr="00DE6EB3">
        <w:rPr>
          <w:rFonts w:ascii="Arial" w:hAnsi="Arial" w:cs="Arial"/>
          <w:sz w:val="22"/>
          <w:szCs w:val="22"/>
        </w:rPr>
        <w:t>For example, mentoring junior employees in technical roles can accelerate their skill acquisition while preserving institutional knowledge. Mentoring can also foster inclusivity, aligning with Virgin Media O2’s commitment to creating a supportive and sustainable workplace.</w:t>
      </w:r>
    </w:p>
    <w:p w14:paraId="4ED709C1" w14:textId="77777777" w:rsidR="00665F8D" w:rsidRPr="000D655A" w:rsidRDefault="00665F8D" w:rsidP="00665F8D">
      <w:pPr>
        <w:pStyle w:val="p4"/>
        <w:spacing w:line="360" w:lineRule="auto"/>
        <w:jc w:val="both"/>
        <w:rPr>
          <w:rFonts w:ascii="Arial" w:hAnsi="Arial" w:cs="Arial"/>
          <w:sz w:val="10"/>
          <w:szCs w:val="10"/>
        </w:rPr>
      </w:pPr>
    </w:p>
    <w:p w14:paraId="0F5E5E8D" w14:textId="5B9DF43C" w:rsidR="00665F8D" w:rsidRPr="00DE6EB3" w:rsidRDefault="00665F8D" w:rsidP="00665F8D">
      <w:pPr>
        <w:pStyle w:val="p5"/>
        <w:spacing w:line="360" w:lineRule="auto"/>
        <w:jc w:val="both"/>
        <w:rPr>
          <w:rFonts w:ascii="Arial" w:hAnsi="Arial" w:cs="Arial"/>
          <w:sz w:val="22"/>
          <w:szCs w:val="22"/>
        </w:rPr>
      </w:pPr>
      <w:r w:rsidRPr="00DE6EB3">
        <w:rPr>
          <w:rFonts w:ascii="Arial" w:hAnsi="Arial" w:cs="Arial"/>
          <w:b/>
          <w:bCs/>
          <w:sz w:val="22"/>
          <w:szCs w:val="22"/>
        </w:rPr>
        <w:t>Comparison of Coaching and Mentoring</w:t>
      </w:r>
    </w:p>
    <w:p w14:paraId="325E1287" w14:textId="77777777" w:rsidR="00665F8D" w:rsidRPr="00DE6EB3" w:rsidRDefault="00665F8D" w:rsidP="00665F8D">
      <w:pPr>
        <w:pStyle w:val="p3"/>
        <w:spacing w:line="360" w:lineRule="auto"/>
        <w:jc w:val="both"/>
        <w:rPr>
          <w:rFonts w:ascii="Arial" w:hAnsi="Arial" w:cs="Arial"/>
          <w:sz w:val="22"/>
          <w:szCs w:val="22"/>
        </w:rPr>
      </w:pPr>
      <w:r w:rsidRPr="00DE6EB3">
        <w:rPr>
          <w:rFonts w:ascii="Arial" w:hAnsi="Arial" w:cs="Arial"/>
          <w:sz w:val="22"/>
          <w:szCs w:val="22"/>
        </w:rPr>
        <w:t>While coaching and mentoring overlap in fostering growth, they serve distinct purposes. Coaching is often short-term, focusing on immediate performance outcomes, while mentoring develops broader capabilities over time. Coaching requires a directive approach, with specific goals and feedback mechanisms, whereas mentoring encourages holistic, developmental relationships (Clutterbuck, 2005). For Virgin Media O2, combining both practices ensures employees receive tailored support at different career stages.</w:t>
      </w:r>
    </w:p>
    <w:p w14:paraId="5DF98D92" w14:textId="77777777" w:rsidR="00665F8D" w:rsidRPr="000D655A" w:rsidRDefault="00665F8D" w:rsidP="00665F8D">
      <w:pPr>
        <w:pStyle w:val="p4"/>
        <w:spacing w:line="360" w:lineRule="auto"/>
        <w:jc w:val="both"/>
        <w:rPr>
          <w:rFonts w:ascii="Arial" w:hAnsi="Arial" w:cs="Arial"/>
          <w:sz w:val="10"/>
          <w:szCs w:val="10"/>
        </w:rPr>
      </w:pPr>
    </w:p>
    <w:p w14:paraId="5C339993" w14:textId="55AF7A96" w:rsidR="00665F8D" w:rsidRPr="00DE6EB3" w:rsidRDefault="00665F8D" w:rsidP="00665F8D">
      <w:pPr>
        <w:pStyle w:val="p5"/>
        <w:spacing w:line="360" w:lineRule="auto"/>
        <w:jc w:val="both"/>
        <w:rPr>
          <w:rFonts w:ascii="Arial" w:hAnsi="Arial" w:cs="Arial"/>
          <w:sz w:val="22"/>
          <w:szCs w:val="22"/>
        </w:rPr>
      </w:pPr>
      <w:r w:rsidRPr="00DE6EB3">
        <w:rPr>
          <w:rFonts w:ascii="Arial" w:hAnsi="Arial" w:cs="Arial"/>
          <w:b/>
          <w:bCs/>
          <w:sz w:val="22"/>
          <w:szCs w:val="22"/>
        </w:rPr>
        <w:t>Benefits to Virgin Media O2</w:t>
      </w:r>
    </w:p>
    <w:p w14:paraId="4297872D" w14:textId="77777777" w:rsidR="00665F8D" w:rsidRPr="00DE6EB3" w:rsidRDefault="00665F8D" w:rsidP="00665F8D">
      <w:pPr>
        <w:pStyle w:val="p3"/>
        <w:spacing w:line="360" w:lineRule="auto"/>
        <w:jc w:val="both"/>
        <w:rPr>
          <w:rFonts w:ascii="Arial" w:hAnsi="Arial" w:cs="Arial"/>
          <w:sz w:val="22"/>
          <w:szCs w:val="22"/>
        </w:rPr>
      </w:pPr>
      <w:r w:rsidRPr="00DE6EB3">
        <w:rPr>
          <w:rFonts w:ascii="Arial" w:hAnsi="Arial" w:cs="Arial"/>
          <w:sz w:val="22"/>
          <w:szCs w:val="22"/>
        </w:rPr>
        <w:t>Implementing robust coaching and mentoring initiatives offers several benefits:</w:t>
      </w:r>
    </w:p>
    <w:p w14:paraId="4A299CF8" w14:textId="7BBE188D" w:rsidR="00665F8D" w:rsidRPr="00DE6EB3" w:rsidRDefault="00665F8D" w:rsidP="006A05CF">
      <w:pPr>
        <w:pStyle w:val="p6"/>
        <w:numPr>
          <w:ilvl w:val="0"/>
          <w:numId w:val="2"/>
        </w:numPr>
        <w:spacing w:line="360" w:lineRule="auto"/>
        <w:jc w:val="both"/>
        <w:rPr>
          <w:rFonts w:ascii="Arial" w:hAnsi="Arial" w:cs="Arial"/>
          <w:sz w:val="22"/>
          <w:szCs w:val="22"/>
        </w:rPr>
      </w:pPr>
      <w:r w:rsidRPr="00DE6EB3">
        <w:rPr>
          <w:rFonts w:ascii="Arial" w:hAnsi="Arial" w:cs="Arial"/>
          <w:b/>
          <w:bCs/>
          <w:sz w:val="22"/>
          <w:szCs w:val="22"/>
        </w:rPr>
        <w:t>Enhanced Employee Performance</w:t>
      </w:r>
      <w:r w:rsidRPr="00DE6EB3">
        <w:rPr>
          <w:rFonts w:ascii="Arial" w:hAnsi="Arial" w:cs="Arial"/>
          <w:sz w:val="22"/>
          <w:szCs w:val="22"/>
        </w:rPr>
        <w:t>: Coaching equips employees with the skills needed to address real-time challenges, such as improving customer interaction or adapting to new technology.</w:t>
      </w:r>
    </w:p>
    <w:p w14:paraId="3977A4D8" w14:textId="46DD92FB" w:rsidR="00665F8D" w:rsidRPr="00DE6EB3" w:rsidRDefault="00665F8D" w:rsidP="006A05CF">
      <w:pPr>
        <w:pStyle w:val="p6"/>
        <w:numPr>
          <w:ilvl w:val="0"/>
          <w:numId w:val="2"/>
        </w:numPr>
        <w:spacing w:line="360" w:lineRule="auto"/>
        <w:jc w:val="both"/>
        <w:rPr>
          <w:rFonts w:ascii="Arial" w:hAnsi="Arial" w:cs="Arial"/>
          <w:sz w:val="22"/>
          <w:szCs w:val="22"/>
        </w:rPr>
      </w:pPr>
      <w:r w:rsidRPr="00DE6EB3">
        <w:rPr>
          <w:rFonts w:ascii="Arial" w:hAnsi="Arial" w:cs="Arial"/>
          <w:b/>
          <w:bCs/>
          <w:sz w:val="22"/>
          <w:szCs w:val="22"/>
        </w:rPr>
        <w:t>Leadership Development</w:t>
      </w:r>
      <w:r w:rsidRPr="00DE6EB3">
        <w:rPr>
          <w:rFonts w:ascii="Arial" w:hAnsi="Arial" w:cs="Arial"/>
          <w:sz w:val="22"/>
          <w:szCs w:val="22"/>
        </w:rPr>
        <w:t>: Both coaching and mentoring prepare employees for leadership roles, ensuring Virgin Media O2 has a strong talent pipeline.</w:t>
      </w:r>
    </w:p>
    <w:p w14:paraId="3DFBC8A3" w14:textId="1FA3A24E" w:rsidR="00665F8D" w:rsidRPr="00DE6EB3" w:rsidRDefault="00665F8D" w:rsidP="006A05CF">
      <w:pPr>
        <w:pStyle w:val="p6"/>
        <w:numPr>
          <w:ilvl w:val="0"/>
          <w:numId w:val="2"/>
        </w:numPr>
        <w:spacing w:line="360" w:lineRule="auto"/>
        <w:jc w:val="both"/>
        <w:rPr>
          <w:rFonts w:ascii="Arial" w:hAnsi="Arial" w:cs="Arial"/>
          <w:sz w:val="22"/>
          <w:szCs w:val="22"/>
        </w:rPr>
      </w:pPr>
      <w:r w:rsidRPr="00DE6EB3">
        <w:rPr>
          <w:rFonts w:ascii="Arial" w:hAnsi="Arial" w:cs="Arial"/>
          <w:b/>
          <w:bCs/>
          <w:sz w:val="22"/>
          <w:szCs w:val="22"/>
        </w:rPr>
        <w:t>Increased Engagement and Retention</w:t>
      </w:r>
      <w:r w:rsidRPr="00DE6EB3">
        <w:rPr>
          <w:rFonts w:ascii="Arial" w:hAnsi="Arial" w:cs="Arial"/>
          <w:sz w:val="22"/>
          <w:szCs w:val="22"/>
        </w:rPr>
        <w:t>: Mentoring fosters personal connections and career growth, improving job satisfaction and reducing turnover rates.</w:t>
      </w:r>
    </w:p>
    <w:p w14:paraId="7F4CEAB4" w14:textId="16B9DBA2" w:rsidR="00665F8D" w:rsidRPr="00DE6EB3" w:rsidRDefault="00665F8D" w:rsidP="006A05CF">
      <w:pPr>
        <w:pStyle w:val="p6"/>
        <w:numPr>
          <w:ilvl w:val="0"/>
          <w:numId w:val="2"/>
        </w:numPr>
        <w:spacing w:line="360" w:lineRule="auto"/>
        <w:jc w:val="both"/>
        <w:rPr>
          <w:rFonts w:ascii="Arial" w:hAnsi="Arial" w:cs="Arial"/>
          <w:sz w:val="22"/>
          <w:szCs w:val="22"/>
        </w:rPr>
      </w:pPr>
      <w:r w:rsidRPr="00DE6EB3">
        <w:rPr>
          <w:rFonts w:ascii="Arial" w:hAnsi="Arial" w:cs="Arial"/>
          <w:b/>
          <w:bCs/>
          <w:sz w:val="22"/>
          <w:szCs w:val="22"/>
        </w:rPr>
        <w:lastRenderedPageBreak/>
        <w:t>Support for Diversity and Inclusion</w:t>
      </w:r>
      <w:r w:rsidRPr="00DE6EB3">
        <w:rPr>
          <w:rFonts w:ascii="Arial" w:hAnsi="Arial" w:cs="Arial"/>
          <w:sz w:val="22"/>
          <w:szCs w:val="22"/>
        </w:rPr>
        <w:t>: Mentoring can empower underrepresented groups, helping Virgin Media O2 build a more inclusive workforce.</w:t>
      </w:r>
    </w:p>
    <w:p w14:paraId="59A1EB7A" w14:textId="0F0BFB08" w:rsidR="006A05CF" w:rsidRDefault="00665F8D" w:rsidP="000D655A">
      <w:pPr>
        <w:pStyle w:val="p6"/>
        <w:numPr>
          <w:ilvl w:val="0"/>
          <w:numId w:val="2"/>
        </w:numPr>
        <w:spacing w:line="360" w:lineRule="auto"/>
        <w:jc w:val="both"/>
        <w:rPr>
          <w:rFonts w:ascii="Arial" w:hAnsi="Arial" w:cs="Arial"/>
          <w:sz w:val="22"/>
          <w:szCs w:val="22"/>
        </w:rPr>
      </w:pPr>
      <w:r w:rsidRPr="00DE6EB3">
        <w:rPr>
          <w:rFonts w:ascii="Arial" w:hAnsi="Arial" w:cs="Arial"/>
          <w:b/>
          <w:bCs/>
          <w:sz w:val="22"/>
          <w:szCs w:val="22"/>
        </w:rPr>
        <w:t>Innovation and Adaptability</w:t>
      </w:r>
      <w:r w:rsidRPr="00DE6EB3">
        <w:rPr>
          <w:rFonts w:ascii="Arial" w:hAnsi="Arial" w:cs="Arial"/>
          <w:sz w:val="22"/>
          <w:szCs w:val="22"/>
        </w:rPr>
        <w:t>: Coaching fosters problem-solving skills and adaptability, aligning with Virgin Media O2’s focus on delivering innovative services.</w:t>
      </w:r>
    </w:p>
    <w:p w14:paraId="3BB0251B" w14:textId="77777777" w:rsidR="000D655A" w:rsidRPr="000D655A" w:rsidRDefault="000D655A" w:rsidP="000D655A">
      <w:pPr>
        <w:pStyle w:val="p6"/>
        <w:spacing w:line="360" w:lineRule="auto"/>
        <w:jc w:val="both"/>
        <w:rPr>
          <w:rFonts w:ascii="Arial" w:hAnsi="Arial" w:cs="Arial"/>
          <w:sz w:val="10"/>
          <w:szCs w:val="10"/>
        </w:rPr>
      </w:pPr>
    </w:p>
    <w:p w14:paraId="5EB0AB1D" w14:textId="77777777" w:rsidR="00665F8D" w:rsidRPr="00DE6EB3" w:rsidRDefault="00665F8D" w:rsidP="00665F8D">
      <w:pPr>
        <w:pStyle w:val="p3"/>
        <w:spacing w:line="360" w:lineRule="auto"/>
        <w:jc w:val="both"/>
        <w:rPr>
          <w:rFonts w:ascii="Arial" w:hAnsi="Arial" w:cs="Arial"/>
          <w:sz w:val="22"/>
          <w:szCs w:val="22"/>
        </w:rPr>
      </w:pPr>
      <w:r w:rsidRPr="00DE6EB3">
        <w:rPr>
          <w:rFonts w:ascii="Arial" w:hAnsi="Arial" w:cs="Arial"/>
          <w:sz w:val="22"/>
          <w:szCs w:val="22"/>
        </w:rPr>
        <w:t>In conclusion, coaching and mentoring are invaluable tools for enhancing individual and organizational performance. At Virgin Media O2, these practices can help employees thrive in a dynamic industry, aligning workforce capabilities with the company’s mission to lead the UK’s digital transformation. Combining coaching’s focus on immediate performance with mentoring’s emphasis on long-term growth ensures a comprehensive strategy for success.</w:t>
      </w:r>
    </w:p>
    <w:p w14:paraId="78175620" w14:textId="77777777" w:rsidR="009E0160" w:rsidRPr="007A028A" w:rsidRDefault="009E0160" w:rsidP="00ED510F">
      <w:pPr>
        <w:spacing w:line="360" w:lineRule="auto"/>
        <w:jc w:val="both"/>
        <w:rPr>
          <w:rFonts w:ascii="Arial" w:hAnsi="Arial" w:cs="Arial"/>
          <w:sz w:val="10"/>
          <w:szCs w:val="10"/>
          <w:lang w:val="en-GB"/>
        </w:rPr>
      </w:pPr>
    </w:p>
    <w:p w14:paraId="016F7813" w14:textId="189121C0" w:rsidR="00C0725E" w:rsidRPr="00DE6EB3" w:rsidRDefault="00665F8D" w:rsidP="00C0725E">
      <w:pPr>
        <w:spacing w:line="360" w:lineRule="auto"/>
        <w:jc w:val="both"/>
        <w:rPr>
          <w:rFonts w:ascii="Arial" w:hAnsi="Arial" w:cs="Arial"/>
          <w:b/>
          <w:bCs/>
          <w:sz w:val="22"/>
          <w:szCs w:val="22"/>
          <w:lang w:val="en-GB"/>
        </w:rPr>
      </w:pPr>
      <w:r w:rsidRPr="00DE6EB3">
        <w:rPr>
          <w:rFonts w:ascii="Arial" w:hAnsi="Arial" w:cs="Arial"/>
          <w:b/>
          <w:bCs/>
          <w:sz w:val="22"/>
          <w:szCs w:val="22"/>
          <w:lang w:val="en-GB"/>
        </w:rPr>
        <w:t>CRITICAL EVALUATION OF GROW MODEL OF COACHING AND MENTORING</w:t>
      </w:r>
    </w:p>
    <w:p w14:paraId="2C5E2FEB" w14:textId="77777777" w:rsidR="00C0725E" w:rsidRPr="00DE6EB3" w:rsidRDefault="00C0725E" w:rsidP="00C0725E">
      <w:pPr>
        <w:pStyle w:val="p3"/>
        <w:spacing w:line="360" w:lineRule="auto"/>
        <w:jc w:val="both"/>
        <w:rPr>
          <w:rFonts w:ascii="Arial" w:hAnsi="Arial" w:cs="Arial"/>
          <w:sz w:val="22"/>
          <w:szCs w:val="22"/>
        </w:rPr>
      </w:pPr>
      <w:r w:rsidRPr="00DE6EB3">
        <w:rPr>
          <w:rFonts w:ascii="Arial" w:hAnsi="Arial" w:cs="Arial"/>
          <w:sz w:val="22"/>
          <w:szCs w:val="22"/>
        </w:rPr>
        <w:t>The GROW model is a highly adaptable coaching framework that supports personal and professional development. Comprising four key stages—Goal, Reality, Options, and Will—it provides a structured yet flexible approach to facilitating growth. For Virgin Media O2, a company with a dynamic workforce and a focus on innovation, this model aligns with its mission of fostering employee development and delivering outstanding customer experiences.</w:t>
      </w:r>
    </w:p>
    <w:p w14:paraId="34611AFF" w14:textId="77777777" w:rsidR="00C0725E" w:rsidRPr="000D655A" w:rsidRDefault="00C0725E" w:rsidP="00C0725E">
      <w:pPr>
        <w:pStyle w:val="p4"/>
        <w:spacing w:line="360" w:lineRule="auto"/>
        <w:jc w:val="both"/>
        <w:rPr>
          <w:rFonts w:ascii="Arial" w:hAnsi="Arial" w:cs="Arial"/>
          <w:sz w:val="10"/>
          <w:szCs w:val="10"/>
        </w:rPr>
      </w:pPr>
    </w:p>
    <w:p w14:paraId="0C5578B3" w14:textId="77777777" w:rsidR="00C0725E" w:rsidRPr="00DE6EB3" w:rsidRDefault="00C0725E" w:rsidP="00C0725E">
      <w:pPr>
        <w:pStyle w:val="p5"/>
        <w:spacing w:line="360" w:lineRule="auto"/>
        <w:jc w:val="both"/>
        <w:rPr>
          <w:rFonts w:ascii="Arial" w:hAnsi="Arial" w:cs="Arial"/>
          <w:sz w:val="22"/>
          <w:szCs w:val="22"/>
        </w:rPr>
      </w:pPr>
      <w:r w:rsidRPr="00DE6EB3">
        <w:rPr>
          <w:rFonts w:ascii="Arial" w:hAnsi="Arial" w:cs="Arial"/>
          <w:b/>
          <w:bCs/>
          <w:sz w:val="22"/>
          <w:szCs w:val="22"/>
        </w:rPr>
        <w:t>Steps of the GROW Model</w:t>
      </w:r>
    </w:p>
    <w:p w14:paraId="460434DE" w14:textId="562156AC" w:rsidR="00C0725E" w:rsidRPr="00DE6EB3" w:rsidRDefault="00C0725E" w:rsidP="00C0725E">
      <w:pPr>
        <w:pStyle w:val="p6"/>
        <w:numPr>
          <w:ilvl w:val="0"/>
          <w:numId w:val="8"/>
        </w:numPr>
        <w:spacing w:line="360" w:lineRule="auto"/>
        <w:jc w:val="both"/>
        <w:rPr>
          <w:rFonts w:ascii="Arial" w:hAnsi="Arial" w:cs="Arial"/>
          <w:sz w:val="22"/>
          <w:szCs w:val="22"/>
        </w:rPr>
      </w:pPr>
      <w:r w:rsidRPr="00DE6EB3">
        <w:rPr>
          <w:rFonts w:ascii="Arial" w:hAnsi="Arial" w:cs="Arial"/>
          <w:b/>
          <w:bCs/>
          <w:sz w:val="22"/>
          <w:szCs w:val="22"/>
        </w:rPr>
        <w:t>Goal</w:t>
      </w:r>
      <w:r w:rsidRPr="00DE6EB3">
        <w:rPr>
          <w:rFonts w:ascii="Arial" w:hAnsi="Arial" w:cs="Arial"/>
          <w:sz w:val="22"/>
          <w:szCs w:val="22"/>
        </w:rPr>
        <w:t>: This step sets a clear objective for the coachee. At Virgin Media O2, this could mean defining specific performance goals, such as improving technical proficiency to support the rollout of 5G services. Clear goals ensure alignment with organizational objectives, such as increasing customer satisfaction or driving sustainability initiatives.</w:t>
      </w:r>
    </w:p>
    <w:p w14:paraId="2A6D15EF" w14:textId="236B295D" w:rsidR="00C0725E" w:rsidRPr="00DE6EB3" w:rsidRDefault="00C0725E" w:rsidP="00C0725E">
      <w:pPr>
        <w:pStyle w:val="p6"/>
        <w:numPr>
          <w:ilvl w:val="0"/>
          <w:numId w:val="8"/>
        </w:numPr>
        <w:spacing w:line="360" w:lineRule="auto"/>
        <w:jc w:val="both"/>
        <w:rPr>
          <w:rFonts w:ascii="Arial" w:hAnsi="Arial" w:cs="Arial"/>
          <w:sz w:val="22"/>
          <w:szCs w:val="22"/>
        </w:rPr>
      </w:pPr>
      <w:r w:rsidRPr="00DE6EB3">
        <w:rPr>
          <w:rFonts w:ascii="Arial" w:hAnsi="Arial" w:cs="Arial"/>
          <w:b/>
          <w:bCs/>
          <w:sz w:val="22"/>
          <w:szCs w:val="22"/>
        </w:rPr>
        <w:t>Reality</w:t>
      </w:r>
      <w:r w:rsidRPr="00DE6EB3">
        <w:rPr>
          <w:rFonts w:ascii="Arial" w:hAnsi="Arial" w:cs="Arial"/>
          <w:sz w:val="22"/>
          <w:szCs w:val="22"/>
        </w:rPr>
        <w:t>: Understanding the current situation allows employees to identify strengths, weaknesses, and external challenges. For instance, a team member might recognize that they need additional cross-functional knowledge to handle a complex project. This step helps Virgin Media O2’s employees take a pragmatic approach to professional growth.</w:t>
      </w:r>
      <w:r w:rsidR="00DE6EB3">
        <w:rPr>
          <w:rFonts w:ascii="Arial" w:hAnsi="Arial" w:cs="Arial"/>
          <w:sz w:val="22"/>
          <w:szCs w:val="22"/>
        </w:rPr>
        <w:t xml:space="preserve"> </w:t>
      </w:r>
      <w:r w:rsidR="00DE6EB3">
        <w:rPr>
          <w:color w:val="000000"/>
          <w:shd w:val="clear" w:color="auto" w:fill="FFFFFF"/>
        </w:rPr>
        <w:t>(Mindtools.com, 2024)</w:t>
      </w:r>
    </w:p>
    <w:p w14:paraId="35EF358F" w14:textId="0D7CB3A1" w:rsidR="00C0725E" w:rsidRPr="00DE6EB3" w:rsidRDefault="00C0725E" w:rsidP="00C0725E">
      <w:pPr>
        <w:pStyle w:val="p6"/>
        <w:numPr>
          <w:ilvl w:val="0"/>
          <w:numId w:val="8"/>
        </w:numPr>
        <w:spacing w:line="360" w:lineRule="auto"/>
        <w:jc w:val="both"/>
        <w:rPr>
          <w:rFonts w:ascii="Arial" w:hAnsi="Arial" w:cs="Arial"/>
          <w:sz w:val="22"/>
          <w:szCs w:val="22"/>
        </w:rPr>
      </w:pPr>
      <w:r w:rsidRPr="00DE6EB3">
        <w:rPr>
          <w:rFonts w:ascii="Arial" w:hAnsi="Arial" w:cs="Arial"/>
          <w:b/>
          <w:bCs/>
          <w:sz w:val="22"/>
          <w:szCs w:val="22"/>
        </w:rPr>
        <w:t>Options</w:t>
      </w:r>
      <w:r w:rsidRPr="00DE6EB3">
        <w:rPr>
          <w:rFonts w:ascii="Arial" w:hAnsi="Arial" w:cs="Arial"/>
          <w:sz w:val="22"/>
          <w:szCs w:val="22"/>
        </w:rPr>
        <w:t>: Brainstorming and evaluating potential strategies provide the coachee with actionable choices. For example, an employee might consider joining a leadership training program or shadowing senior colleagues. Virgin Media O2 could enhance this step by offering structured development pathways through its internal learning platforms and mentoring programs.</w:t>
      </w:r>
    </w:p>
    <w:p w14:paraId="34E69095" w14:textId="7B89AE7A" w:rsidR="00C0725E" w:rsidRPr="00DE6EB3" w:rsidRDefault="00C0725E" w:rsidP="00C0725E">
      <w:pPr>
        <w:pStyle w:val="p6"/>
        <w:numPr>
          <w:ilvl w:val="0"/>
          <w:numId w:val="8"/>
        </w:numPr>
        <w:spacing w:line="360" w:lineRule="auto"/>
        <w:jc w:val="both"/>
        <w:rPr>
          <w:rFonts w:ascii="Arial" w:hAnsi="Arial" w:cs="Arial"/>
          <w:sz w:val="22"/>
          <w:szCs w:val="22"/>
        </w:rPr>
      </w:pPr>
      <w:r w:rsidRPr="00DE6EB3">
        <w:rPr>
          <w:rFonts w:ascii="Arial" w:hAnsi="Arial" w:cs="Arial"/>
          <w:b/>
          <w:bCs/>
          <w:sz w:val="22"/>
          <w:szCs w:val="22"/>
        </w:rPr>
        <w:t>Will</w:t>
      </w:r>
      <w:r w:rsidRPr="00DE6EB3">
        <w:rPr>
          <w:rFonts w:ascii="Arial" w:hAnsi="Arial" w:cs="Arial"/>
          <w:sz w:val="22"/>
          <w:szCs w:val="22"/>
        </w:rPr>
        <w:t xml:space="preserve">: The final stage focuses on commitment. The coachee develops a plan of action and identifies steps to overcome obstacles. For example, an employee might decide </w:t>
      </w:r>
      <w:r w:rsidRPr="00DE6EB3">
        <w:rPr>
          <w:rFonts w:ascii="Arial" w:hAnsi="Arial" w:cs="Arial"/>
          <w:sz w:val="22"/>
          <w:szCs w:val="22"/>
        </w:rPr>
        <w:lastRenderedPageBreak/>
        <w:t>to lead a project to gain practical experience while addressing gaps through additional training. This aligns with Virgin Media O2’s emphasis on empowering employees to drive their professional growth.</w:t>
      </w:r>
      <w:r w:rsidR="00DE6EB3">
        <w:rPr>
          <w:rFonts w:ascii="Arial" w:hAnsi="Arial" w:cs="Arial"/>
          <w:sz w:val="22"/>
          <w:szCs w:val="22"/>
        </w:rPr>
        <w:t xml:space="preserve"> </w:t>
      </w:r>
      <w:r w:rsidR="00DE6EB3">
        <w:rPr>
          <w:color w:val="000000"/>
          <w:shd w:val="clear" w:color="auto" w:fill="FFFFFF"/>
        </w:rPr>
        <w:t>(Mindtools.com, 2024)</w:t>
      </w:r>
    </w:p>
    <w:p w14:paraId="0C45719C" w14:textId="77777777" w:rsidR="00C0725E" w:rsidRPr="000D655A" w:rsidRDefault="00C0725E" w:rsidP="00C0725E">
      <w:pPr>
        <w:pStyle w:val="p4"/>
        <w:spacing w:line="360" w:lineRule="auto"/>
        <w:jc w:val="both"/>
        <w:rPr>
          <w:rFonts w:ascii="Arial" w:hAnsi="Arial" w:cs="Arial"/>
          <w:sz w:val="10"/>
          <w:szCs w:val="10"/>
        </w:rPr>
      </w:pPr>
    </w:p>
    <w:p w14:paraId="57BC7119" w14:textId="3509457A" w:rsidR="001B42AC" w:rsidRPr="001B42AC" w:rsidRDefault="001B42AC" w:rsidP="00C0725E">
      <w:pPr>
        <w:pStyle w:val="p4"/>
        <w:spacing w:line="360" w:lineRule="auto"/>
        <w:jc w:val="both"/>
        <w:rPr>
          <w:rFonts w:ascii="Arial" w:hAnsi="Arial" w:cs="Arial"/>
          <w:b/>
          <w:bCs/>
          <w:sz w:val="22"/>
          <w:szCs w:val="22"/>
        </w:rPr>
      </w:pPr>
      <w:r w:rsidRPr="001B42AC">
        <w:rPr>
          <w:rFonts w:ascii="Arial" w:hAnsi="Arial" w:cs="Arial"/>
          <w:b/>
          <w:bCs/>
          <w:sz w:val="22"/>
          <w:szCs w:val="22"/>
        </w:rPr>
        <w:t>TEN EFFECTIVE COACHING SKILLS</w:t>
      </w:r>
    </w:p>
    <w:p w14:paraId="39AFB796" w14:textId="59010C98" w:rsidR="00614EFD" w:rsidRPr="000D655A" w:rsidRDefault="001B42AC" w:rsidP="000D655A">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0177FD">
        <w:rPr>
          <w:rFonts w:ascii="Arial" w:eastAsia="Times New Roman" w:hAnsi="Arial" w:cs="Arial"/>
          <w:b/>
          <w:bCs/>
          <w:color w:val="0E0E0E"/>
          <w:kern w:val="0"/>
          <w:sz w:val="22"/>
          <w:szCs w:val="22"/>
          <w:lang w:eastAsia="en-GB"/>
          <w14:ligatures w14:val="none"/>
        </w:rPr>
        <w:t>Listening</w:t>
      </w:r>
      <w:r w:rsidRPr="000177FD">
        <w:rPr>
          <w:rFonts w:ascii="Arial" w:eastAsia="Times New Roman" w:hAnsi="Arial" w:cs="Arial"/>
          <w:color w:val="0E0E0E"/>
          <w:kern w:val="0"/>
          <w:sz w:val="22"/>
          <w:szCs w:val="22"/>
          <w:lang w:eastAsia="en-GB"/>
          <w14:ligatures w14:val="none"/>
        </w:rPr>
        <w:t>: Active listening helps coaches in organisations by fostering trust, improving communication, and ensuring coaches feel heard and understood. It enables coaches to identify underlying issues, clarify goals, and provide tailored guidance, enhancing coaching outcomes. This skill is crucial for creating an environment where employees feel supported and motivated to grow.</w:t>
      </w:r>
      <w:r w:rsidR="00614EFD">
        <w:rPr>
          <w:rFonts w:ascii="Arial" w:eastAsia="Times New Roman" w:hAnsi="Arial" w:cs="Arial"/>
          <w:color w:val="0E0E0E"/>
          <w:kern w:val="0"/>
          <w:sz w:val="22"/>
          <w:szCs w:val="22"/>
          <w:lang w:eastAsia="en-GB"/>
          <w14:ligatures w14:val="none"/>
        </w:rPr>
        <w:t xml:space="preserve"> </w:t>
      </w:r>
      <w:r w:rsidR="00614EFD">
        <w:rPr>
          <w:color w:val="000000"/>
          <w:shd w:val="clear" w:color="auto" w:fill="FFFFFF"/>
        </w:rPr>
        <w:t>(Mindtools.com, 2024)</w:t>
      </w:r>
    </w:p>
    <w:p w14:paraId="52C8DA8D" w14:textId="090EC1B7" w:rsidR="00614EFD" w:rsidRPr="000D655A" w:rsidRDefault="00614EFD" w:rsidP="000D655A">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614EFD">
        <w:rPr>
          <w:rFonts w:ascii="Arial" w:eastAsia="Times New Roman" w:hAnsi="Arial" w:cs="Arial"/>
          <w:b/>
          <w:bCs/>
          <w:color w:val="0E0E0E"/>
          <w:kern w:val="0"/>
          <w:sz w:val="22"/>
          <w:szCs w:val="22"/>
          <w:lang w:eastAsia="en-GB"/>
          <w14:ligatures w14:val="none"/>
        </w:rPr>
        <w:t>Questioning</w:t>
      </w:r>
      <w:r w:rsidRPr="00614EFD">
        <w:rPr>
          <w:rFonts w:ascii="Arial" w:eastAsia="Times New Roman" w:hAnsi="Arial" w:cs="Arial"/>
          <w:color w:val="0E0E0E"/>
          <w:kern w:val="0"/>
          <w:sz w:val="22"/>
          <w:szCs w:val="22"/>
          <w:lang w:eastAsia="en-GB"/>
          <w14:ligatures w14:val="none"/>
        </w:rPr>
        <w:t xml:space="preserve">: The ability to ask thoughtful questions enhances a coach’s effectiveness by fostering deeper understanding, encouraging reflection, and stimulating creative problem-solving. It builds rapport, uncovers insights, and empowers coaches to explore solutions independently. For organisations, this approach improves employee engagement and facilitates meaningful development conversations. </w:t>
      </w:r>
      <w:r w:rsidRPr="00614EFD">
        <w:rPr>
          <w:rFonts w:ascii="Arial" w:hAnsi="Arial" w:cs="Arial"/>
          <w:color w:val="000000"/>
          <w:sz w:val="22"/>
          <w:szCs w:val="22"/>
          <w:shd w:val="clear" w:color="auto" w:fill="FFFFFF"/>
        </w:rPr>
        <w:t>(Harvard Business Review, 2018)</w:t>
      </w:r>
    </w:p>
    <w:p w14:paraId="0740025D" w14:textId="085CA527" w:rsidR="001B5329" w:rsidRPr="000D655A" w:rsidRDefault="00614EFD" w:rsidP="000D655A">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614EFD">
        <w:rPr>
          <w:rFonts w:ascii="Arial" w:eastAsia="Times New Roman" w:hAnsi="Arial" w:cs="Arial"/>
          <w:b/>
          <w:bCs/>
          <w:color w:val="0E0E0E"/>
          <w:kern w:val="0"/>
          <w:sz w:val="22"/>
          <w:szCs w:val="22"/>
          <w:lang w:eastAsia="en-GB"/>
          <w14:ligatures w14:val="none"/>
        </w:rPr>
        <w:t>Building Rapport</w:t>
      </w:r>
      <w:r w:rsidRPr="00614EFD">
        <w:rPr>
          <w:rFonts w:ascii="Arial" w:eastAsia="Times New Roman" w:hAnsi="Arial" w:cs="Arial"/>
          <w:color w:val="0E0E0E"/>
          <w:kern w:val="0"/>
          <w:sz w:val="22"/>
          <w:szCs w:val="22"/>
          <w:lang w:eastAsia="en-GB"/>
          <w14:ligatures w14:val="none"/>
        </w:rPr>
        <w:t xml:space="preserve">: Building rapport helps coaches in organizations create trust and open communication, which are essential for effective coaching. Coaches can better understand employee challenges, encourage collaboration, and promote engagement by fostering a positive and empathetic relationship. This connection supports personal and professional growth, improving performance and workplace morale. </w:t>
      </w:r>
      <w:r w:rsidRPr="00614EFD">
        <w:rPr>
          <w:rFonts w:ascii="Arial" w:hAnsi="Arial" w:cs="Arial"/>
          <w:color w:val="000000"/>
          <w:sz w:val="22"/>
          <w:szCs w:val="22"/>
          <w:shd w:val="clear" w:color="auto" w:fill="FFFFFF"/>
        </w:rPr>
        <w:t>(Martins, 2024)</w:t>
      </w:r>
    </w:p>
    <w:p w14:paraId="096B951E" w14:textId="04731AF9" w:rsidR="001B5329" w:rsidRPr="000D655A" w:rsidRDefault="001B5329" w:rsidP="000D655A">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1B5329">
        <w:rPr>
          <w:rFonts w:ascii="Arial" w:eastAsia="Times New Roman" w:hAnsi="Arial" w:cs="Arial"/>
          <w:b/>
          <w:bCs/>
          <w:color w:val="0E0E0E"/>
          <w:kern w:val="0"/>
          <w:sz w:val="22"/>
          <w:szCs w:val="22"/>
          <w:lang w:eastAsia="en-GB"/>
          <w14:ligatures w14:val="none"/>
        </w:rPr>
        <w:t>Empathising</w:t>
      </w:r>
      <w:r w:rsidRPr="001B5329">
        <w:rPr>
          <w:rFonts w:ascii="Arial" w:eastAsia="Times New Roman" w:hAnsi="Arial" w:cs="Arial"/>
          <w:color w:val="0E0E0E"/>
          <w:kern w:val="0"/>
          <w:sz w:val="22"/>
          <w:szCs w:val="22"/>
          <w:lang w:eastAsia="en-GB"/>
          <w14:ligatures w14:val="none"/>
        </w:rPr>
        <w:t xml:space="preserve">: Empathy helps coaches in organizations by enabling them to understand employees’ perspectives and emotions, fostering trust and stronger connections. It improves communication, encourages open dialogue, and helps identify challenges more effectively. Empathy also creates a supportive environment, promoting collaboration, engagement, and tailored coaching solutions that drive individual and team success. </w:t>
      </w:r>
      <w:r w:rsidRPr="001B5329">
        <w:rPr>
          <w:rFonts w:ascii="Arial" w:hAnsi="Arial" w:cs="Arial"/>
          <w:color w:val="000000"/>
          <w:sz w:val="22"/>
          <w:szCs w:val="22"/>
          <w:shd w:val="clear" w:color="auto" w:fill="FFFFFF"/>
        </w:rPr>
        <w:t>(Mindtools.com, 2024)</w:t>
      </w:r>
    </w:p>
    <w:p w14:paraId="7AF62F68" w14:textId="19899D70" w:rsidR="001229F5" w:rsidRPr="000D655A" w:rsidRDefault="001B5329" w:rsidP="000D655A">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1B5329">
        <w:rPr>
          <w:rFonts w:ascii="Arial" w:eastAsia="Times New Roman" w:hAnsi="Arial" w:cs="Arial"/>
          <w:b/>
          <w:bCs/>
          <w:color w:val="0E0E0E"/>
          <w:kern w:val="0"/>
          <w:sz w:val="22"/>
          <w:szCs w:val="22"/>
          <w:lang w:eastAsia="en-GB"/>
          <w14:ligatures w14:val="none"/>
        </w:rPr>
        <w:t>Summarising and Reflection</w:t>
      </w:r>
      <w:r w:rsidRPr="001B5329">
        <w:rPr>
          <w:rFonts w:ascii="Arial" w:eastAsia="Times New Roman" w:hAnsi="Arial" w:cs="Arial"/>
          <w:color w:val="0E0E0E"/>
          <w:kern w:val="0"/>
          <w:sz w:val="22"/>
          <w:szCs w:val="22"/>
          <w:lang w:eastAsia="en-GB"/>
          <w14:ligatures w14:val="none"/>
        </w:rPr>
        <w:t xml:space="preserve">: Reflecting, summarising, and paraphrasing help coaches in organisations by ensuring mutual understanding, reinforcing coaches’ perspectives, and fostering clarity in conversations. These skills promote empathy, trust, and effective communication, creating an environment where employees feel supported and valued. This improves engagement, collaboration, and the overall impact of coaching sessions. </w:t>
      </w:r>
      <w:r w:rsidRPr="001B5329">
        <w:rPr>
          <w:rFonts w:ascii="Arial" w:hAnsi="Arial" w:cs="Arial"/>
          <w:color w:val="000000"/>
          <w:sz w:val="22"/>
          <w:szCs w:val="22"/>
          <w:shd w:val="clear" w:color="auto" w:fill="FFFFFF"/>
        </w:rPr>
        <w:t>(Oliver and Oliver, 2021)</w:t>
      </w:r>
    </w:p>
    <w:p w14:paraId="745E8979" w14:textId="77E1E78F" w:rsidR="001229F5" w:rsidRPr="000D655A" w:rsidRDefault="001229F5" w:rsidP="000D655A">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1229F5">
        <w:rPr>
          <w:rFonts w:ascii="Arial" w:eastAsia="Times New Roman" w:hAnsi="Arial" w:cs="Arial"/>
          <w:b/>
          <w:bCs/>
          <w:color w:val="0E0E0E"/>
          <w:kern w:val="0"/>
          <w:sz w:val="22"/>
          <w:szCs w:val="22"/>
          <w:lang w:eastAsia="en-GB"/>
          <w14:ligatures w14:val="none"/>
        </w:rPr>
        <w:t>Unlocking Limiting Beliefs</w:t>
      </w:r>
      <w:r w:rsidRPr="001229F5">
        <w:rPr>
          <w:rFonts w:ascii="Arial" w:eastAsia="Times New Roman" w:hAnsi="Arial" w:cs="Arial"/>
          <w:color w:val="0E0E0E"/>
          <w:kern w:val="0"/>
          <w:sz w:val="22"/>
          <w:szCs w:val="22"/>
          <w:lang w:eastAsia="en-GB"/>
          <w14:ligatures w14:val="none"/>
        </w:rPr>
        <w:t xml:space="preserve">: Addressing limiting beliefs helps coaches in organizations by empowering employees to overcome self-doubt and mental barriers that hinder performance. By identifying and challenging these beliefs, coaches can </w:t>
      </w:r>
      <w:r w:rsidRPr="001229F5">
        <w:rPr>
          <w:rFonts w:ascii="Arial" w:eastAsia="Times New Roman" w:hAnsi="Arial" w:cs="Arial"/>
          <w:color w:val="0E0E0E"/>
          <w:kern w:val="0"/>
          <w:sz w:val="22"/>
          <w:szCs w:val="22"/>
          <w:lang w:eastAsia="en-GB"/>
          <w14:ligatures w14:val="none"/>
        </w:rPr>
        <w:lastRenderedPageBreak/>
        <w:t xml:space="preserve">foster confidence, growth, and a proactive mindset. This encourages innovation and resilience, benefiting both individual development and overall organizational success. </w:t>
      </w:r>
      <w:r w:rsidRPr="001229F5">
        <w:rPr>
          <w:rFonts w:ascii="Arial" w:hAnsi="Arial" w:cs="Arial"/>
          <w:color w:val="000000"/>
          <w:sz w:val="22"/>
          <w:szCs w:val="22"/>
          <w:shd w:val="clear" w:color="auto" w:fill="FFFFFF"/>
        </w:rPr>
        <w:t>(Team Asana, 2024)</w:t>
      </w:r>
    </w:p>
    <w:p w14:paraId="06B56972" w14:textId="57980FCF" w:rsidR="009070AD" w:rsidRPr="000D655A" w:rsidRDefault="001229F5" w:rsidP="000D655A">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1229F5">
        <w:rPr>
          <w:rFonts w:ascii="Arial" w:eastAsia="Times New Roman" w:hAnsi="Arial" w:cs="Arial"/>
          <w:b/>
          <w:bCs/>
          <w:color w:val="0E0E0E"/>
          <w:kern w:val="0"/>
          <w:sz w:val="22"/>
          <w:szCs w:val="22"/>
          <w:lang w:eastAsia="en-GB"/>
          <w14:ligatures w14:val="none"/>
        </w:rPr>
        <w:t>Staying Focused</w:t>
      </w:r>
      <w:r w:rsidRPr="001229F5">
        <w:rPr>
          <w:rFonts w:ascii="Arial" w:eastAsia="Times New Roman" w:hAnsi="Arial" w:cs="Arial"/>
          <w:color w:val="0E0E0E"/>
          <w:kern w:val="0"/>
          <w:sz w:val="22"/>
          <w:szCs w:val="22"/>
          <w:lang w:eastAsia="en-GB"/>
          <w14:ligatures w14:val="none"/>
        </w:rPr>
        <w:t xml:space="preserve">: Improving focus and concentration helps coaches in organisations by enabling them to remain fully present during sessions, actively listen, and ask meaningful questions. This enhances the quality of coaching, fosters productive discussions, and helps employees stay goal-oriented, leading to better decision-making and performance improvements across the organisation. </w:t>
      </w:r>
      <w:r w:rsidRPr="001229F5">
        <w:rPr>
          <w:rFonts w:ascii="Arial" w:hAnsi="Arial" w:cs="Arial"/>
          <w:color w:val="000000"/>
          <w:sz w:val="22"/>
          <w:szCs w:val="22"/>
          <w:shd w:val="clear" w:color="auto" w:fill="FFFFFF"/>
        </w:rPr>
        <w:t>(15 Ways to Improve Your Focus and Concentration Skills, 2022)</w:t>
      </w:r>
    </w:p>
    <w:p w14:paraId="69D4ECE4" w14:textId="4FB8544B" w:rsidR="00EF5680" w:rsidRPr="000D655A" w:rsidRDefault="009070AD" w:rsidP="000D655A">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EF5680">
        <w:rPr>
          <w:rFonts w:ascii="Arial" w:eastAsia="Times New Roman" w:hAnsi="Arial" w:cs="Arial"/>
          <w:b/>
          <w:bCs/>
          <w:color w:val="0E0E0E"/>
          <w:kern w:val="0"/>
          <w:sz w:val="22"/>
          <w:szCs w:val="22"/>
          <w:lang w:eastAsia="en-GB"/>
          <w14:ligatures w14:val="none"/>
        </w:rPr>
        <w:t>Being Non-Judgemental and Open-Minded</w:t>
      </w:r>
      <w:r w:rsidRPr="009070AD">
        <w:rPr>
          <w:rFonts w:ascii="Arial" w:eastAsia="Times New Roman" w:hAnsi="Arial" w:cs="Arial"/>
          <w:color w:val="0E0E0E"/>
          <w:kern w:val="0"/>
          <w:sz w:val="22"/>
          <w:szCs w:val="22"/>
          <w:lang w:eastAsia="en-GB"/>
          <w14:ligatures w14:val="none"/>
        </w:rPr>
        <w:t xml:space="preserve">: Being open-minded helps coaches in organisations by enabling them to approach diverse perspectives and ideas without bias. This fosters innovation, builds trust, and allows for more effective problem-solving. An open-minded coach can better adapt to unique employee needs, facilitating growth and creating a more inclusive, dynamic workplace environment. </w:t>
      </w:r>
      <w:r w:rsidRPr="009070AD">
        <w:rPr>
          <w:rFonts w:ascii="Arial" w:hAnsi="Arial" w:cs="Arial"/>
          <w:color w:val="000000"/>
          <w:sz w:val="22"/>
          <w:szCs w:val="22"/>
          <w:shd w:val="clear" w:color="auto" w:fill="FFFFFF"/>
        </w:rPr>
        <w:t>(Ottati et al., 2015)</w:t>
      </w:r>
    </w:p>
    <w:p w14:paraId="2CA44EDA" w14:textId="1A7D9656" w:rsidR="00EF5680" w:rsidRPr="000D655A" w:rsidRDefault="00EF5680" w:rsidP="000D655A">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EF5680">
        <w:rPr>
          <w:rFonts w:ascii="Arial" w:eastAsia="Times New Roman" w:hAnsi="Arial" w:cs="Arial"/>
          <w:b/>
          <w:bCs/>
          <w:color w:val="0E0E0E"/>
          <w:kern w:val="0"/>
          <w:sz w:val="22"/>
          <w:szCs w:val="22"/>
          <w:lang w:eastAsia="en-GB"/>
          <w14:ligatures w14:val="none"/>
        </w:rPr>
        <w:t>Giving Constructive Feedback</w:t>
      </w:r>
      <w:r w:rsidRPr="00EF5680">
        <w:rPr>
          <w:rFonts w:ascii="Arial" w:eastAsia="Times New Roman" w:hAnsi="Arial" w:cs="Arial"/>
          <w:color w:val="0E0E0E"/>
          <w:kern w:val="0"/>
          <w:sz w:val="22"/>
          <w:szCs w:val="22"/>
          <w:lang w:eastAsia="en-GB"/>
          <w14:ligatures w14:val="none"/>
        </w:rPr>
        <w:t xml:space="preserve">: Giving effective feedback helps coaches in organizations by fostering improvement, building trust, and enhancing performance. Constructive feedback provides clarity on expectations, celebrates achievements, and identifies growth areas. For coaches, it ensures coaches feel supported and motivated to act on insights, driving personal and organizational success through better communication and collaboration. </w:t>
      </w:r>
      <w:r w:rsidRPr="00EF5680">
        <w:rPr>
          <w:rFonts w:ascii="Arial" w:hAnsi="Arial" w:cs="Arial"/>
          <w:color w:val="000000"/>
          <w:sz w:val="22"/>
          <w:szCs w:val="22"/>
          <w:shd w:val="clear" w:color="auto" w:fill="FFFFFF"/>
        </w:rPr>
        <w:t>(Mindtools.com, 2024)</w:t>
      </w:r>
    </w:p>
    <w:p w14:paraId="0FAD7A44" w14:textId="6F7ED5A5" w:rsidR="00EF5680" w:rsidRPr="00EF5680" w:rsidRDefault="00EF5680" w:rsidP="00EF5680">
      <w:pPr>
        <w:pStyle w:val="ListParagraph"/>
        <w:numPr>
          <w:ilvl w:val="0"/>
          <w:numId w:val="9"/>
        </w:numPr>
        <w:spacing w:after="0" w:line="360" w:lineRule="auto"/>
        <w:jc w:val="both"/>
        <w:rPr>
          <w:rFonts w:ascii="Arial" w:eastAsia="Times New Roman" w:hAnsi="Arial" w:cs="Arial"/>
          <w:color w:val="0E0E0E"/>
          <w:kern w:val="0"/>
          <w:sz w:val="22"/>
          <w:szCs w:val="22"/>
          <w:lang w:eastAsia="en-GB"/>
          <w14:ligatures w14:val="none"/>
        </w:rPr>
      </w:pPr>
      <w:r w:rsidRPr="00EF5680">
        <w:rPr>
          <w:rFonts w:ascii="Arial" w:eastAsia="Times New Roman" w:hAnsi="Arial" w:cs="Arial"/>
          <w:b/>
          <w:bCs/>
          <w:color w:val="0E0E0E"/>
          <w:kern w:val="0"/>
          <w:sz w:val="22"/>
          <w:szCs w:val="22"/>
          <w:lang w:eastAsia="en-GB"/>
          <w14:ligatures w14:val="none"/>
        </w:rPr>
        <w:t>Resisting Temptation to Tell</w:t>
      </w:r>
      <w:r w:rsidRPr="00EF5680">
        <w:rPr>
          <w:rFonts w:ascii="Arial" w:eastAsia="Times New Roman" w:hAnsi="Arial" w:cs="Arial"/>
          <w:color w:val="0E0E0E"/>
          <w:kern w:val="0"/>
          <w:sz w:val="22"/>
          <w:szCs w:val="22"/>
          <w:lang w:eastAsia="en-GB"/>
          <w14:ligatures w14:val="none"/>
        </w:rPr>
        <w:t>: Resisting temptation enhances a coach’s effectiveness in an organi</w:t>
      </w:r>
      <w:r>
        <w:rPr>
          <w:rFonts w:ascii="Arial" w:eastAsia="Times New Roman" w:hAnsi="Arial" w:cs="Arial"/>
          <w:color w:val="0E0E0E"/>
          <w:kern w:val="0"/>
          <w:sz w:val="22"/>
          <w:szCs w:val="22"/>
          <w:lang w:eastAsia="en-GB"/>
          <w14:ligatures w14:val="none"/>
        </w:rPr>
        <w:t>s</w:t>
      </w:r>
      <w:r w:rsidRPr="00EF5680">
        <w:rPr>
          <w:rFonts w:ascii="Arial" w:eastAsia="Times New Roman" w:hAnsi="Arial" w:cs="Arial"/>
          <w:color w:val="0E0E0E"/>
          <w:kern w:val="0"/>
          <w:sz w:val="22"/>
          <w:szCs w:val="22"/>
          <w:lang w:eastAsia="en-GB"/>
          <w14:ligatures w14:val="none"/>
        </w:rPr>
        <w:t xml:space="preserve">ation by fostering self-discipline, patience, and the ability to focus on long-term goals. This quality helps coaches model emotional control, make thoughtful decisions, and guide coaches through challenges, promoting sustained growth and resilience in workplace development efforts. </w:t>
      </w:r>
      <w:r w:rsidRPr="00EF5680">
        <w:rPr>
          <w:rFonts w:ascii="Arial" w:hAnsi="Arial" w:cs="Arial"/>
          <w:color w:val="000000"/>
          <w:sz w:val="22"/>
          <w:szCs w:val="22"/>
          <w:shd w:val="clear" w:color="auto" w:fill="FFFFFF"/>
        </w:rPr>
        <w:t>(Harvard Business Review, 2013)</w:t>
      </w:r>
    </w:p>
    <w:p w14:paraId="0750EF7D" w14:textId="77777777" w:rsidR="001B42AC" w:rsidRPr="000D655A" w:rsidRDefault="001B42AC" w:rsidP="00C0725E">
      <w:pPr>
        <w:pStyle w:val="p4"/>
        <w:spacing w:line="360" w:lineRule="auto"/>
        <w:jc w:val="both"/>
        <w:rPr>
          <w:rFonts w:ascii="Arial" w:hAnsi="Arial" w:cs="Arial"/>
          <w:sz w:val="10"/>
          <w:szCs w:val="10"/>
        </w:rPr>
      </w:pPr>
    </w:p>
    <w:p w14:paraId="5F241A1A" w14:textId="77777777" w:rsidR="00C0725E" w:rsidRPr="00BF279E" w:rsidRDefault="00C0725E" w:rsidP="00C0725E">
      <w:pPr>
        <w:pStyle w:val="p5"/>
        <w:spacing w:line="360" w:lineRule="auto"/>
        <w:jc w:val="both"/>
        <w:rPr>
          <w:rFonts w:ascii="Arial" w:hAnsi="Arial" w:cs="Arial"/>
          <w:sz w:val="22"/>
          <w:szCs w:val="22"/>
          <w:lang w:val="en-US"/>
        </w:rPr>
      </w:pPr>
      <w:r w:rsidRPr="00DE6EB3">
        <w:rPr>
          <w:rFonts w:ascii="Arial" w:hAnsi="Arial" w:cs="Arial"/>
          <w:b/>
          <w:bCs/>
          <w:sz w:val="22"/>
          <w:szCs w:val="22"/>
        </w:rPr>
        <w:t>Suitability for Virgin Media O2</w:t>
      </w:r>
    </w:p>
    <w:p w14:paraId="070A4CA3" w14:textId="77777777" w:rsidR="00C0725E" w:rsidRPr="000D655A" w:rsidRDefault="00C0725E" w:rsidP="00C0725E">
      <w:pPr>
        <w:pStyle w:val="p2"/>
        <w:spacing w:line="360" w:lineRule="auto"/>
        <w:jc w:val="both"/>
        <w:rPr>
          <w:rFonts w:ascii="Arial" w:hAnsi="Arial" w:cs="Arial"/>
          <w:sz w:val="10"/>
          <w:szCs w:val="10"/>
        </w:rPr>
      </w:pPr>
    </w:p>
    <w:p w14:paraId="312ABFFD" w14:textId="77777777" w:rsidR="00C0725E" w:rsidRPr="00DE6EB3" w:rsidRDefault="00C0725E" w:rsidP="00C0725E">
      <w:pPr>
        <w:pStyle w:val="p3"/>
        <w:spacing w:line="360" w:lineRule="auto"/>
        <w:jc w:val="both"/>
        <w:rPr>
          <w:rFonts w:ascii="Arial" w:hAnsi="Arial" w:cs="Arial"/>
          <w:sz w:val="22"/>
          <w:szCs w:val="22"/>
        </w:rPr>
      </w:pPr>
      <w:r w:rsidRPr="00DE6EB3">
        <w:rPr>
          <w:rFonts w:ascii="Arial" w:hAnsi="Arial" w:cs="Arial"/>
          <w:sz w:val="22"/>
          <w:szCs w:val="22"/>
        </w:rPr>
        <w:t>The GROW model is particularly well-suited for Virgin Media O2’s strategic needs:</w:t>
      </w:r>
    </w:p>
    <w:p w14:paraId="50141E48" w14:textId="1FDF22B0" w:rsidR="00C0725E" w:rsidRPr="00DE6EB3" w:rsidRDefault="00C0725E" w:rsidP="00C0725E">
      <w:pPr>
        <w:pStyle w:val="p6"/>
        <w:numPr>
          <w:ilvl w:val="0"/>
          <w:numId w:val="6"/>
        </w:numPr>
        <w:spacing w:line="360" w:lineRule="auto"/>
        <w:jc w:val="both"/>
        <w:rPr>
          <w:rFonts w:ascii="Arial" w:hAnsi="Arial" w:cs="Arial"/>
          <w:sz w:val="22"/>
          <w:szCs w:val="22"/>
        </w:rPr>
      </w:pPr>
      <w:r w:rsidRPr="00DE6EB3">
        <w:rPr>
          <w:rFonts w:ascii="Arial" w:hAnsi="Arial" w:cs="Arial"/>
          <w:b/>
          <w:bCs/>
          <w:sz w:val="22"/>
          <w:szCs w:val="22"/>
        </w:rPr>
        <w:t>Encouraging Innovation</w:t>
      </w:r>
      <w:r w:rsidRPr="00DE6EB3">
        <w:rPr>
          <w:rFonts w:ascii="Arial" w:hAnsi="Arial" w:cs="Arial"/>
          <w:sz w:val="22"/>
          <w:szCs w:val="22"/>
        </w:rPr>
        <w:t>: Virgin Media O2 operates in a fast-paced technological environment where innovation is key. By using the GROW model, employees can systematically explore creative solutions to challenges, such as improving customer connectivity or advancing sustainability goals.</w:t>
      </w:r>
    </w:p>
    <w:p w14:paraId="2EDA9409" w14:textId="23340A0A" w:rsidR="00C0725E" w:rsidRPr="00DE6EB3" w:rsidRDefault="00C0725E" w:rsidP="00C0725E">
      <w:pPr>
        <w:pStyle w:val="p6"/>
        <w:numPr>
          <w:ilvl w:val="0"/>
          <w:numId w:val="6"/>
        </w:numPr>
        <w:spacing w:line="360" w:lineRule="auto"/>
        <w:jc w:val="both"/>
        <w:rPr>
          <w:rFonts w:ascii="Arial" w:hAnsi="Arial" w:cs="Arial"/>
          <w:sz w:val="22"/>
          <w:szCs w:val="22"/>
        </w:rPr>
      </w:pPr>
      <w:r w:rsidRPr="00DE6EB3">
        <w:rPr>
          <w:rFonts w:ascii="Arial" w:hAnsi="Arial" w:cs="Arial"/>
          <w:b/>
          <w:bCs/>
          <w:sz w:val="22"/>
          <w:szCs w:val="22"/>
        </w:rPr>
        <w:t>Enhancing Leadership Development</w:t>
      </w:r>
      <w:r w:rsidRPr="00DE6EB3">
        <w:rPr>
          <w:rFonts w:ascii="Arial" w:hAnsi="Arial" w:cs="Arial"/>
          <w:sz w:val="22"/>
          <w:szCs w:val="22"/>
        </w:rPr>
        <w:t xml:space="preserve">: Virgin Media O2 is committed to building a robust talent pipeline. The GROW model provides a structured way for employees to </w:t>
      </w:r>
      <w:r w:rsidRPr="00DE6EB3">
        <w:rPr>
          <w:rFonts w:ascii="Arial" w:hAnsi="Arial" w:cs="Arial"/>
          <w:sz w:val="22"/>
          <w:szCs w:val="22"/>
        </w:rPr>
        <w:lastRenderedPageBreak/>
        <w:t>set and achieve leadership development goals, ensuring the company has well-prepared leaders for the future.</w:t>
      </w:r>
    </w:p>
    <w:p w14:paraId="126DFBFB" w14:textId="12A726B7" w:rsidR="00C0725E" w:rsidRPr="00DE6EB3" w:rsidRDefault="00C0725E" w:rsidP="00C0725E">
      <w:pPr>
        <w:pStyle w:val="p6"/>
        <w:numPr>
          <w:ilvl w:val="0"/>
          <w:numId w:val="6"/>
        </w:numPr>
        <w:spacing w:line="360" w:lineRule="auto"/>
        <w:jc w:val="both"/>
        <w:rPr>
          <w:rFonts w:ascii="Arial" w:hAnsi="Arial" w:cs="Arial"/>
          <w:sz w:val="22"/>
          <w:szCs w:val="22"/>
        </w:rPr>
      </w:pPr>
      <w:r w:rsidRPr="00DE6EB3">
        <w:rPr>
          <w:rFonts w:ascii="Arial" w:hAnsi="Arial" w:cs="Arial"/>
          <w:b/>
          <w:bCs/>
          <w:sz w:val="22"/>
          <w:szCs w:val="22"/>
        </w:rPr>
        <w:t>Supporting a Learning Culture</w:t>
      </w:r>
      <w:r w:rsidRPr="00DE6EB3">
        <w:rPr>
          <w:rFonts w:ascii="Arial" w:hAnsi="Arial" w:cs="Arial"/>
          <w:sz w:val="22"/>
          <w:szCs w:val="22"/>
        </w:rPr>
        <w:t>: As the GROW model encourages reflection and proactive problem-solving, it fosters a culture of continuous learning. This complements Virgin Media O2’s focus on upskilling employees to handle the demands of rapidly evolving technologies.</w:t>
      </w:r>
    </w:p>
    <w:p w14:paraId="20689671" w14:textId="536D4464" w:rsidR="00C0725E" w:rsidRPr="00DE6EB3" w:rsidRDefault="00C0725E" w:rsidP="00C0725E">
      <w:pPr>
        <w:pStyle w:val="p6"/>
        <w:numPr>
          <w:ilvl w:val="0"/>
          <w:numId w:val="6"/>
        </w:numPr>
        <w:spacing w:line="360" w:lineRule="auto"/>
        <w:jc w:val="both"/>
        <w:rPr>
          <w:rFonts w:ascii="Arial" w:hAnsi="Arial" w:cs="Arial"/>
          <w:sz w:val="22"/>
          <w:szCs w:val="22"/>
        </w:rPr>
      </w:pPr>
      <w:r w:rsidRPr="00DE6EB3">
        <w:rPr>
          <w:rFonts w:ascii="Arial" w:hAnsi="Arial" w:cs="Arial"/>
          <w:b/>
          <w:bCs/>
          <w:sz w:val="22"/>
          <w:szCs w:val="22"/>
        </w:rPr>
        <w:t>Improving Employee Engagement</w:t>
      </w:r>
      <w:r w:rsidRPr="00DE6EB3">
        <w:rPr>
          <w:rFonts w:ascii="Arial" w:hAnsi="Arial" w:cs="Arial"/>
          <w:sz w:val="22"/>
          <w:szCs w:val="22"/>
        </w:rPr>
        <w:t>: Coaching sessions using the GROW model empower employees to take ownership of their development, leading to higher motivation and engagement. Engaged employees are more likely to deliver exceptional customer service and contribute to Virgin Media O2’s vision of “Better Connections.”</w:t>
      </w:r>
    </w:p>
    <w:p w14:paraId="676020C0" w14:textId="77777777" w:rsidR="00C0725E" w:rsidRPr="000D655A" w:rsidRDefault="00C0725E" w:rsidP="00C0725E">
      <w:pPr>
        <w:pStyle w:val="p4"/>
        <w:spacing w:line="360" w:lineRule="auto"/>
        <w:jc w:val="both"/>
        <w:rPr>
          <w:rFonts w:ascii="Arial" w:hAnsi="Arial" w:cs="Arial"/>
          <w:sz w:val="10"/>
          <w:szCs w:val="10"/>
        </w:rPr>
      </w:pPr>
    </w:p>
    <w:p w14:paraId="6DD54C53" w14:textId="77777777" w:rsidR="00C0725E" w:rsidRPr="00DE6EB3" w:rsidRDefault="00C0725E" w:rsidP="00C0725E">
      <w:pPr>
        <w:pStyle w:val="p5"/>
        <w:spacing w:line="360" w:lineRule="auto"/>
        <w:jc w:val="both"/>
        <w:rPr>
          <w:rFonts w:ascii="Arial" w:hAnsi="Arial" w:cs="Arial"/>
          <w:sz w:val="22"/>
          <w:szCs w:val="22"/>
        </w:rPr>
      </w:pPr>
      <w:r w:rsidRPr="00DE6EB3">
        <w:rPr>
          <w:rFonts w:ascii="Arial" w:hAnsi="Arial" w:cs="Arial"/>
          <w:b/>
          <w:bCs/>
          <w:sz w:val="22"/>
          <w:szCs w:val="22"/>
        </w:rPr>
        <w:t>Advantages for Virgin Media O2</w:t>
      </w:r>
    </w:p>
    <w:p w14:paraId="2ADDFF8B" w14:textId="330A1D3F" w:rsidR="00C0725E" w:rsidRPr="00DE6EB3" w:rsidRDefault="00C0725E" w:rsidP="00C0725E">
      <w:pPr>
        <w:pStyle w:val="p7"/>
        <w:numPr>
          <w:ilvl w:val="0"/>
          <w:numId w:val="4"/>
        </w:numPr>
        <w:spacing w:line="360" w:lineRule="auto"/>
        <w:jc w:val="both"/>
        <w:rPr>
          <w:rFonts w:ascii="Arial" w:hAnsi="Arial" w:cs="Arial"/>
          <w:sz w:val="22"/>
          <w:szCs w:val="22"/>
        </w:rPr>
      </w:pPr>
      <w:r w:rsidRPr="00DE6EB3">
        <w:rPr>
          <w:rFonts w:ascii="Arial" w:hAnsi="Arial" w:cs="Arial"/>
          <w:b/>
          <w:bCs/>
          <w:sz w:val="22"/>
          <w:szCs w:val="22"/>
        </w:rPr>
        <w:t>Scalability</w:t>
      </w:r>
      <w:r w:rsidRPr="00DE6EB3">
        <w:rPr>
          <w:rFonts w:ascii="Arial" w:hAnsi="Arial" w:cs="Arial"/>
          <w:sz w:val="22"/>
          <w:szCs w:val="22"/>
        </w:rPr>
        <w:t>: The model can be applied across various roles, from customer service representatives to senior leaders.</w:t>
      </w:r>
    </w:p>
    <w:p w14:paraId="21A146D9" w14:textId="63EED625" w:rsidR="00C0725E" w:rsidRPr="00DE6EB3" w:rsidRDefault="00C0725E" w:rsidP="00C0725E">
      <w:pPr>
        <w:pStyle w:val="p7"/>
        <w:numPr>
          <w:ilvl w:val="0"/>
          <w:numId w:val="4"/>
        </w:numPr>
        <w:spacing w:line="360" w:lineRule="auto"/>
        <w:jc w:val="both"/>
        <w:rPr>
          <w:rFonts w:ascii="Arial" w:hAnsi="Arial" w:cs="Arial"/>
          <w:sz w:val="22"/>
          <w:szCs w:val="22"/>
        </w:rPr>
      </w:pPr>
      <w:r w:rsidRPr="00DE6EB3">
        <w:rPr>
          <w:rFonts w:ascii="Arial" w:hAnsi="Arial" w:cs="Arial"/>
          <w:b/>
          <w:bCs/>
          <w:sz w:val="22"/>
          <w:szCs w:val="22"/>
        </w:rPr>
        <w:t>Focus on Action</w:t>
      </w:r>
      <w:r w:rsidRPr="00DE6EB3">
        <w:rPr>
          <w:rFonts w:ascii="Arial" w:hAnsi="Arial" w:cs="Arial"/>
          <w:sz w:val="22"/>
          <w:szCs w:val="22"/>
        </w:rPr>
        <w:t>: The “Will” step drives tangible outcomes, ensuring alignment with Virgin Media O2’s performance metrics.</w:t>
      </w:r>
    </w:p>
    <w:p w14:paraId="4327B405" w14:textId="77777777" w:rsidR="00C0725E" w:rsidRPr="000D655A" w:rsidRDefault="00C0725E" w:rsidP="00C0725E">
      <w:pPr>
        <w:pStyle w:val="p4"/>
        <w:spacing w:line="360" w:lineRule="auto"/>
        <w:jc w:val="both"/>
        <w:rPr>
          <w:rFonts w:ascii="Arial" w:hAnsi="Arial" w:cs="Arial"/>
          <w:sz w:val="10"/>
          <w:szCs w:val="10"/>
        </w:rPr>
      </w:pPr>
    </w:p>
    <w:p w14:paraId="4A0525E4" w14:textId="27C7A592" w:rsidR="00C0725E" w:rsidRPr="00DE6EB3" w:rsidRDefault="00C0725E" w:rsidP="00C0725E">
      <w:pPr>
        <w:pStyle w:val="p5"/>
        <w:spacing w:line="360" w:lineRule="auto"/>
        <w:jc w:val="both"/>
        <w:rPr>
          <w:rFonts w:ascii="Arial" w:hAnsi="Arial" w:cs="Arial"/>
          <w:sz w:val="22"/>
          <w:szCs w:val="22"/>
        </w:rPr>
      </w:pPr>
      <w:r w:rsidRPr="00DE6EB3">
        <w:rPr>
          <w:rFonts w:ascii="Arial" w:hAnsi="Arial" w:cs="Arial"/>
          <w:b/>
          <w:bCs/>
          <w:sz w:val="22"/>
          <w:szCs w:val="22"/>
        </w:rPr>
        <w:t>Potential Challenges</w:t>
      </w:r>
    </w:p>
    <w:p w14:paraId="7DF6D2B7" w14:textId="312798D9" w:rsidR="00C0725E" w:rsidRPr="00DE6EB3" w:rsidRDefault="00C0725E" w:rsidP="00C0725E">
      <w:pPr>
        <w:pStyle w:val="p3"/>
        <w:spacing w:line="360" w:lineRule="auto"/>
        <w:jc w:val="both"/>
        <w:rPr>
          <w:rFonts w:ascii="Arial" w:hAnsi="Arial" w:cs="Arial"/>
          <w:sz w:val="22"/>
          <w:szCs w:val="22"/>
        </w:rPr>
      </w:pPr>
      <w:r w:rsidRPr="00DE6EB3">
        <w:rPr>
          <w:rFonts w:ascii="Arial" w:hAnsi="Arial" w:cs="Arial"/>
          <w:sz w:val="22"/>
          <w:szCs w:val="22"/>
        </w:rPr>
        <w:t>However, successful implementation requires skilled coaches who can ask probing questions and allocate time effectively. Virgin Media O2 should invest in training managers to maximize the model’s effectiveness.</w:t>
      </w:r>
    </w:p>
    <w:p w14:paraId="00FEC406" w14:textId="54878C39" w:rsidR="00C0725E" w:rsidRDefault="00C0725E" w:rsidP="00C0725E">
      <w:pPr>
        <w:pStyle w:val="p3"/>
        <w:spacing w:line="360" w:lineRule="auto"/>
        <w:jc w:val="both"/>
        <w:rPr>
          <w:color w:val="000000"/>
          <w:shd w:val="clear" w:color="auto" w:fill="FFFFFF"/>
        </w:rPr>
      </w:pPr>
      <w:r w:rsidRPr="00DE6EB3">
        <w:rPr>
          <w:rFonts w:ascii="Arial" w:hAnsi="Arial" w:cs="Arial"/>
          <w:sz w:val="22"/>
          <w:szCs w:val="22"/>
        </w:rPr>
        <w:t>In summary, the GROW model aligns seamlessly with Virgin Media O2’s goals by promoting structured development, fostering leadership, and driving innovation. By integrating it into coaching and mentoring initiatives, Virgin Media O2 can enhance its workforce capabilities and maintain its competitive edge in the telecommunications industry.</w:t>
      </w:r>
      <w:r w:rsidR="00DE6EB3">
        <w:rPr>
          <w:rFonts w:ascii="Arial" w:hAnsi="Arial" w:cs="Arial"/>
          <w:sz w:val="22"/>
          <w:szCs w:val="22"/>
        </w:rPr>
        <w:t xml:space="preserve"> </w:t>
      </w:r>
      <w:r w:rsidR="00DE6EB3">
        <w:rPr>
          <w:color w:val="000000"/>
          <w:shd w:val="clear" w:color="auto" w:fill="FFFFFF"/>
        </w:rPr>
        <w:t>(Mindtools.com, 2024)</w:t>
      </w:r>
    </w:p>
    <w:p w14:paraId="226ACFF7" w14:textId="77777777" w:rsidR="009173FC" w:rsidRPr="000D655A" w:rsidRDefault="009173FC" w:rsidP="00C0725E">
      <w:pPr>
        <w:pStyle w:val="p3"/>
        <w:spacing w:line="360" w:lineRule="auto"/>
        <w:jc w:val="both"/>
        <w:rPr>
          <w:rFonts w:ascii="Arial" w:hAnsi="Arial" w:cs="Arial"/>
          <w:sz w:val="10"/>
          <w:szCs w:val="10"/>
        </w:rPr>
      </w:pPr>
    </w:p>
    <w:p w14:paraId="38E67675" w14:textId="480D69BF" w:rsidR="009173FC" w:rsidRPr="009173FC" w:rsidRDefault="009173FC" w:rsidP="009173FC">
      <w:pPr>
        <w:spacing w:after="0" w:line="360" w:lineRule="auto"/>
        <w:jc w:val="both"/>
        <w:rPr>
          <w:rFonts w:ascii="Arial" w:eastAsia="Times New Roman" w:hAnsi="Arial" w:cs="Arial"/>
          <w:color w:val="0E0E0E"/>
          <w:kern w:val="0"/>
          <w:sz w:val="22"/>
          <w:szCs w:val="22"/>
          <w:lang w:val="en-GB" w:eastAsia="en-GB"/>
          <w14:ligatures w14:val="none"/>
        </w:rPr>
      </w:pPr>
      <w:r w:rsidRPr="009173FC">
        <w:rPr>
          <w:rFonts w:ascii="Arial" w:eastAsia="Times New Roman" w:hAnsi="Arial" w:cs="Arial"/>
          <w:b/>
          <w:bCs/>
          <w:color w:val="0E0E0E"/>
          <w:kern w:val="0"/>
          <w:sz w:val="22"/>
          <w:szCs w:val="22"/>
          <w:lang w:val="en-GB" w:eastAsia="en-GB"/>
          <w14:ligatures w14:val="none"/>
        </w:rPr>
        <w:t>Conclusion</w:t>
      </w:r>
    </w:p>
    <w:p w14:paraId="7C5B2FDB" w14:textId="4F879DED" w:rsidR="009173FC" w:rsidRPr="009173FC" w:rsidRDefault="009173FC" w:rsidP="009173FC">
      <w:pPr>
        <w:spacing w:after="0" w:line="360" w:lineRule="auto"/>
        <w:jc w:val="both"/>
        <w:rPr>
          <w:rFonts w:ascii="Arial" w:eastAsia="Times New Roman" w:hAnsi="Arial" w:cs="Arial"/>
          <w:color w:val="0E0E0E"/>
          <w:kern w:val="0"/>
          <w:sz w:val="22"/>
          <w:szCs w:val="22"/>
          <w:lang w:val="en-GB" w:eastAsia="en-GB"/>
          <w14:ligatures w14:val="none"/>
        </w:rPr>
      </w:pPr>
      <w:r w:rsidRPr="009173FC">
        <w:rPr>
          <w:rFonts w:ascii="Arial" w:eastAsia="Times New Roman" w:hAnsi="Arial" w:cs="Arial"/>
          <w:color w:val="0E0E0E"/>
          <w:kern w:val="0"/>
          <w:sz w:val="22"/>
          <w:szCs w:val="22"/>
          <w:lang w:val="en-GB" w:eastAsia="en-GB"/>
          <w14:ligatures w14:val="none"/>
        </w:rPr>
        <w:t>The integration of the GROW model with the ten coaching skills creates a powerful framework that can drive meaningful employee development at Virgin Media O2. It provides clarity, fosters empowerment, enhances problem-solving abilities and aligns individual growth with organi</w:t>
      </w:r>
      <w:r>
        <w:rPr>
          <w:rFonts w:ascii="Arial" w:eastAsia="Times New Roman" w:hAnsi="Arial" w:cs="Arial"/>
          <w:color w:val="0E0E0E"/>
          <w:kern w:val="0"/>
          <w:sz w:val="22"/>
          <w:szCs w:val="22"/>
          <w:lang w:val="en-GB" w:eastAsia="en-GB"/>
          <w14:ligatures w14:val="none"/>
        </w:rPr>
        <w:t>s</w:t>
      </w:r>
      <w:r w:rsidRPr="009173FC">
        <w:rPr>
          <w:rFonts w:ascii="Arial" w:eastAsia="Times New Roman" w:hAnsi="Arial" w:cs="Arial"/>
          <w:color w:val="0E0E0E"/>
          <w:kern w:val="0"/>
          <w:sz w:val="22"/>
          <w:szCs w:val="22"/>
          <w:lang w:val="en-GB" w:eastAsia="en-GB"/>
          <w14:ligatures w14:val="none"/>
        </w:rPr>
        <w:t>ational objectives. With skilled coaches who use active listening, empathy, and effective questioning, Virgin Media O2 can create a dynamic, engaged workforce capable of adapting to evolving market demands and technological advancements.</w:t>
      </w:r>
    </w:p>
    <w:p w14:paraId="0F7C56DC" w14:textId="77777777" w:rsidR="00B57000" w:rsidRPr="007A028A" w:rsidRDefault="00B57000" w:rsidP="00C0725E">
      <w:pPr>
        <w:spacing w:line="360" w:lineRule="auto"/>
        <w:jc w:val="both"/>
        <w:rPr>
          <w:rFonts w:ascii="Arial" w:hAnsi="Arial" w:cs="Arial"/>
          <w:sz w:val="10"/>
          <w:szCs w:val="10"/>
          <w:lang w:val="en-GB"/>
        </w:rPr>
      </w:pPr>
    </w:p>
    <w:p w14:paraId="21C54BE6" w14:textId="77777777" w:rsidR="00445B03" w:rsidRDefault="00445B03" w:rsidP="00A57172">
      <w:pPr>
        <w:spacing w:line="360" w:lineRule="auto"/>
        <w:jc w:val="both"/>
        <w:rPr>
          <w:rFonts w:ascii="Arial" w:hAnsi="Arial" w:cs="Arial"/>
          <w:b/>
          <w:bCs/>
          <w:sz w:val="22"/>
          <w:szCs w:val="22"/>
          <w:lang w:val="en-GB"/>
        </w:rPr>
      </w:pPr>
    </w:p>
    <w:p w14:paraId="3D123011" w14:textId="0FD60D34" w:rsidR="00A57172" w:rsidRPr="00A57172" w:rsidRDefault="00E54550" w:rsidP="00A57172">
      <w:pPr>
        <w:spacing w:line="360" w:lineRule="auto"/>
        <w:jc w:val="both"/>
        <w:rPr>
          <w:rFonts w:ascii="Arial" w:hAnsi="Arial" w:cs="Arial"/>
          <w:b/>
          <w:bCs/>
          <w:sz w:val="22"/>
          <w:szCs w:val="22"/>
          <w:lang w:val="en-GB"/>
        </w:rPr>
      </w:pPr>
      <w:r w:rsidRPr="00DE6EB3">
        <w:rPr>
          <w:rFonts w:ascii="Arial" w:hAnsi="Arial" w:cs="Arial"/>
          <w:b/>
          <w:bCs/>
          <w:sz w:val="22"/>
          <w:szCs w:val="22"/>
          <w:lang w:val="en-GB"/>
        </w:rPr>
        <w:lastRenderedPageBreak/>
        <w:t>REFLECTION ON PRACTICAL 1</w:t>
      </w:r>
    </w:p>
    <w:p w14:paraId="67A6DE76" w14:textId="1F97387E" w:rsidR="00A57172" w:rsidRPr="004620A5" w:rsidRDefault="00A57172" w:rsidP="004620A5">
      <w:pPr>
        <w:pStyle w:val="p5"/>
        <w:spacing w:line="360" w:lineRule="auto"/>
        <w:jc w:val="both"/>
        <w:rPr>
          <w:rFonts w:ascii="Arial" w:hAnsi="Arial" w:cs="Arial"/>
          <w:sz w:val="22"/>
          <w:szCs w:val="22"/>
        </w:rPr>
      </w:pPr>
      <w:r w:rsidRPr="004620A5">
        <w:rPr>
          <w:rFonts w:ascii="Arial" w:hAnsi="Arial" w:cs="Arial"/>
          <w:b/>
          <w:bCs/>
          <w:sz w:val="22"/>
          <w:szCs w:val="22"/>
        </w:rPr>
        <w:t>Description</w:t>
      </w:r>
    </w:p>
    <w:p w14:paraId="07B14A22" w14:textId="77777777" w:rsidR="00A57172" w:rsidRPr="004620A5" w:rsidRDefault="00A57172" w:rsidP="004620A5">
      <w:pPr>
        <w:pStyle w:val="p1"/>
        <w:spacing w:line="360" w:lineRule="auto"/>
        <w:jc w:val="both"/>
        <w:rPr>
          <w:rFonts w:ascii="Arial" w:hAnsi="Arial" w:cs="Arial"/>
          <w:sz w:val="22"/>
          <w:szCs w:val="22"/>
        </w:rPr>
      </w:pPr>
      <w:r w:rsidRPr="004620A5">
        <w:rPr>
          <w:rFonts w:ascii="Arial" w:hAnsi="Arial" w:cs="Arial"/>
          <w:sz w:val="22"/>
          <w:szCs w:val="22"/>
        </w:rPr>
        <w:t>During a roleplay session at Virgin Media O2, I acted as a coach to help an employee address concerns about their role. The coachee had been performing multiple tasks outside their job description without proper compensation or recognition. Despite their loyalty and hard work, they felt overlooked for promotions while less experienced colleagues advanced. My role was to use the GROW model (Whitmore, 2002) to structure the session and guide the coachee toward actionable solutions. I started by explaining the purpose of the session, ensured active listening (MindTools, 2024a), and focused on their concerns.</w:t>
      </w:r>
    </w:p>
    <w:p w14:paraId="3775B818" w14:textId="77777777" w:rsidR="00A57172" w:rsidRPr="000D655A" w:rsidRDefault="00A57172" w:rsidP="004620A5">
      <w:pPr>
        <w:pStyle w:val="p4"/>
        <w:spacing w:line="360" w:lineRule="auto"/>
        <w:jc w:val="both"/>
        <w:rPr>
          <w:rFonts w:ascii="Arial" w:hAnsi="Arial" w:cs="Arial"/>
          <w:sz w:val="10"/>
          <w:szCs w:val="10"/>
        </w:rPr>
      </w:pPr>
    </w:p>
    <w:p w14:paraId="1B6A375A" w14:textId="5A984B8D" w:rsidR="00A57172" w:rsidRPr="004620A5" w:rsidRDefault="00A57172" w:rsidP="004620A5">
      <w:pPr>
        <w:pStyle w:val="p5"/>
        <w:spacing w:line="360" w:lineRule="auto"/>
        <w:jc w:val="both"/>
        <w:rPr>
          <w:rFonts w:ascii="Arial" w:hAnsi="Arial" w:cs="Arial"/>
          <w:sz w:val="22"/>
          <w:szCs w:val="22"/>
        </w:rPr>
      </w:pPr>
      <w:r w:rsidRPr="004620A5">
        <w:rPr>
          <w:rFonts w:ascii="Arial" w:hAnsi="Arial" w:cs="Arial"/>
          <w:b/>
          <w:bCs/>
          <w:sz w:val="22"/>
          <w:szCs w:val="22"/>
        </w:rPr>
        <w:t>Feelings</w:t>
      </w:r>
    </w:p>
    <w:p w14:paraId="54DA2C85" w14:textId="77777777" w:rsidR="00A57172" w:rsidRPr="004620A5" w:rsidRDefault="00A57172" w:rsidP="004620A5">
      <w:pPr>
        <w:pStyle w:val="p1"/>
        <w:spacing w:line="360" w:lineRule="auto"/>
        <w:jc w:val="both"/>
        <w:rPr>
          <w:rFonts w:ascii="Arial" w:hAnsi="Arial" w:cs="Arial"/>
          <w:sz w:val="22"/>
          <w:szCs w:val="22"/>
        </w:rPr>
      </w:pPr>
      <w:r w:rsidRPr="004620A5">
        <w:rPr>
          <w:rFonts w:ascii="Arial" w:hAnsi="Arial" w:cs="Arial"/>
          <w:sz w:val="22"/>
          <w:szCs w:val="22"/>
        </w:rPr>
        <w:t>I initially felt confident about my preparation but became empathetic as the session progressed and the coachee expressed their frustration. I was determined to remain non-judgmental and supportive, ensuring the conversation remained constructive. However, I felt slightly unsure when navigating sensitive topics like unequal promotion opportunities, as I wanted to avoid appearing critical of management practices. Overall, I felt a sense of responsibility to empower the coachee to address these issues proactively (BetterUp, 2024).</w:t>
      </w:r>
    </w:p>
    <w:p w14:paraId="50EAC654" w14:textId="77777777" w:rsidR="00A57172" w:rsidRPr="000D655A" w:rsidRDefault="00A57172" w:rsidP="004620A5">
      <w:pPr>
        <w:pStyle w:val="p4"/>
        <w:spacing w:line="360" w:lineRule="auto"/>
        <w:jc w:val="both"/>
        <w:rPr>
          <w:rFonts w:ascii="Arial" w:hAnsi="Arial" w:cs="Arial"/>
          <w:sz w:val="10"/>
          <w:szCs w:val="10"/>
        </w:rPr>
      </w:pPr>
    </w:p>
    <w:p w14:paraId="50CC171C" w14:textId="075EEC34" w:rsidR="00A57172" w:rsidRPr="004620A5" w:rsidRDefault="00A57172" w:rsidP="004620A5">
      <w:pPr>
        <w:pStyle w:val="p5"/>
        <w:spacing w:line="360" w:lineRule="auto"/>
        <w:jc w:val="both"/>
        <w:rPr>
          <w:rFonts w:ascii="Arial" w:hAnsi="Arial" w:cs="Arial"/>
          <w:sz w:val="22"/>
          <w:szCs w:val="22"/>
        </w:rPr>
      </w:pPr>
      <w:r w:rsidRPr="004620A5">
        <w:rPr>
          <w:rFonts w:ascii="Arial" w:hAnsi="Arial" w:cs="Arial"/>
          <w:b/>
          <w:bCs/>
          <w:sz w:val="22"/>
          <w:szCs w:val="22"/>
        </w:rPr>
        <w:t>Evaluation</w:t>
      </w:r>
    </w:p>
    <w:p w14:paraId="409F6643" w14:textId="0A4CF448" w:rsidR="00A57172" w:rsidRPr="004620A5" w:rsidRDefault="00A57172" w:rsidP="004620A5">
      <w:pPr>
        <w:pStyle w:val="p1"/>
        <w:spacing w:line="360" w:lineRule="auto"/>
        <w:jc w:val="both"/>
        <w:rPr>
          <w:rFonts w:ascii="Arial" w:hAnsi="Arial" w:cs="Arial"/>
          <w:sz w:val="22"/>
          <w:szCs w:val="22"/>
        </w:rPr>
      </w:pPr>
      <w:r w:rsidRPr="004620A5">
        <w:rPr>
          <w:rFonts w:ascii="Arial" w:hAnsi="Arial" w:cs="Arial"/>
          <w:sz w:val="22"/>
          <w:szCs w:val="22"/>
        </w:rPr>
        <w:t xml:space="preserve">The session had several strengths. My use of structured, open-ended questions encouraged the coachee to reflect deeply on their situation, helping them articulate their feelings and goals. Active listening techniques, such as paraphrasing and summarizing (Coach Advancement, n.d.), made the coachee feel heard and respected. However, there were areas for improvement. While I avoided solving problems for the coachee, I could have provided more constructive feedback or guidance to develop a clearer action plan. Additionally, my posture and </w:t>
      </w:r>
      <w:r w:rsidR="00E63DCB" w:rsidRPr="004620A5">
        <w:rPr>
          <w:rFonts w:ascii="Arial" w:hAnsi="Arial" w:cs="Arial"/>
          <w:sz w:val="22"/>
          <w:szCs w:val="22"/>
        </w:rPr>
        <w:t>demeanour</w:t>
      </w:r>
      <w:r w:rsidRPr="004620A5">
        <w:rPr>
          <w:rFonts w:ascii="Arial" w:hAnsi="Arial" w:cs="Arial"/>
          <w:sz w:val="22"/>
          <w:szCs w:val="22"/>
        </w:rPr>
        <w:t xml:space="preserve"> could have been more engaging, as feedback highlighted that a smile and better application of the SOLER technique would have enhanced rapport (MindTools, 2024b).</w:t>
      </w:r>
    </w:p>
    <w:p w14:paraId="3E22F10E" w14:textId="77777777" w:rsidR="00A57172" w:rsidRPr="000D655A" w:rsidRDefault="00A57172" w:rsidP="004620A5">
      <w:pPr>
        <w:pStyle w:val="p4"/>
        <w:spacing w:line="360" w:lineRule="auto"/>
        <w:jc w:val="both"/>
        <w:rPr>
          <w:rFonts w:ascii="Arial" w:hAnsi="Arial" w:cs="Arial"/>
          <w:sz w:val="10"/>
          <w:szCs w:val="10"/>
        </w:rPr>
      </w:pPr>
    </w:p>
    <w:p w14:paraId="0C4274A2" w14:textId="5F9843BB" w:rsidR="00A57172" w:rsidRPr="004620A5" w:rsidRDefault="00A57172" w:rsidP="004620A5">
      <w:pPr>
        <w:pStyle w:val="p5"/>
        <w:spacing w:line="360" w:lineRule="auto"/>
        <w:jc w:val="both"/>
        <w:rPr>
          <w:rFonts w:ascii="Arial" w:hAnsi="Arial" w:cs="Arial"/>
          <w:sz w:val="22"/>
          <w:szCs w:val="22"/>
        </w:rPr>
      </w:pPr>
      <w:r w:rsidRPr="004620A5">
        <w:rPr>
          <w:rFonts w:ascii="Arial" w:hAnsi="Arial" w:cs="Arial"/>
          <w:b/>
          <w:bCs/>
          <w:sz w:val="22"/>
          <w:szCs w:val="22"/>
        </w:rPr>
        <w:t>Analysis</w:t>
      </w:r>
    </w:p>
    <w:p w14:paraId="6C813374" w14:textId="629EF0D1" w:rsidR="00A57172" w:rsidRPr="004620A5" w:rsidRDefault="00A57172" w:rsidP="004620A5">
      <w:pPr>
        <w:pStyle w:val="p1"/>
        <w:spacing w:line="360" w:lineRule="auto"/>
        <w:jc w:val="both"/>
        <w:rPr>
          <w:rFonts w:ascii="Arial" w:hAnsi="Arial" w:cs="Arial"/>
          <w:sz w:val="22"/>
          <w:szCs w:val="22"/>
        </w:rPr>
      </w:pPr>
      <w:r w:rsidRPr="004620A5">
        <w:rPr>
          <w:rFonts w:ascii="Arial" w:hAnsi="Arial" w:cs="Arial"/>
          <w:sz w:val="22"/>
          <w:szCs w:val="22"/>
        </w:rPr>
        <w:t xml:space="preserve">Using the GROW model was instrumental in structuring the session. The </w:t>
      </w:r>
      <w:r w:rsidRPr="004620A5">
        <w:rPr>
          <w:rFonts w:ascii="Arial" w:hAnsi="Arial" w:cs="Arial"/>
          <w:b/>
          <w:bCs/>
          <w:sz w:val="22"/>
          <w:szCs w:val="22"/>
        </w:rPr>
        <w:t>Goal</w:t>
      </w:r>
      <w:r w:rsidRPr="004620A5">
        <w:rPr>
          <w:rFonts w:ascii="Arial" w:hAnsi="Arial" w:cs="Arial"/>
          <w:sz w:val="22"/>
          <w:szCs w:val="22"/>
        </w:rPr>
        <w:t xml:space="preserve"> step clarified the </w:t>
      </w:r>
      <w:r w:rsidR="00E63DCB" w:rsidRPr="004620A5">
        <w:rPr>
          <w:rFonts w:ascii="Arial" w:hAnsi="Arial" w:cs="Arial"/>
          <w:sz w:val="22"/>
          <w:szCs w:val="22"/>
        </w:rPr>
        <w:t>coaches’</w:t>
      </w:r>
      <w:r w:rsidRPr="004620A5">
        <w:rPr>
          <w:rFonts w:ascii="Arial" w:hAnsi="Arial" w:cs="Arial"/>
          <w:sz w:val="22"/>
          <w:szCs w:val="22"/>
        </w:rPr>
        <w:t xml:space="preserve"> objectives: to secure recognition, fair compensation, and opportunities for career progression (Whitmore, 2002). The </w:t>
      </w:r>
      <w:r w:rsidRPr="004620A5">
        <w:rPr>
          <w:rFonts w:ascii="Arial" w:hAnsi="Arial" w:cs="Arial"/>
          <w:b/>
          <w:bCs/>
          <w:sz w:val="22"/>
          <w:szCs w:val="22"/>
        </w:rPr>
        <w:t>Reality</w:t>
      </w:r>
      <w:r w:rsidRPr="004620A5">
        <w:rPr>
          <w:rFonts w:ascii="Arial" w:hAnsi="Arial" w:cs="Arial"/>
          <w:sz w:val="22"/>
          <w:szCs w:val="22"/>
        </w:rPr>
        <w:t xml:space="preserve"> stage revealed underlying issues, such as the lack of clarity in their current role and perceived </w:t>
      </w:r>
      <w:r w:rsidR="00E63DCB" w:rsidRPr="004620A5">
        <w:rPr>
          <w:rFonts w:ascii="Arial" w:hAnsi="Arial" w:cs="Arial"/>
          <w:sz w:val="22"/>
          <w:szCs w:val="22"/>
        </w:rPr>
        <w:t>favouritism</w:t>
      </w:r>
      <w:r w:rsidRPr="004620A5">
        <w:rPr>
          <w:rFonts w:ascii="Arial" w:hAnsi="Arial" w:cs="Arial"/>
          <w:sz w:val="22"/>
          <w:szCs w:val="22"/>
        </w:rPr>
        <w:t xml:space="preserve"> in promotions. During the </w:t>
      </w:r>
      <w:r w:rsidRPr="004620A5">
        <w:rPr>
          <w:rFonts w:ascii="Arial" w:hAnsi="Arial" w:cs="Arial"/>
          <w:b/>
          <w:bCs/>
          <w:sz w:val="22"/>
          <w:szCs w:val="22"/>
        </w:rPr>
        <w:t>Options</w:t>
      </w:r>
      <w:r w:rsidRPr="004620A5">
        <w:rPr>
          <w:rFonts w:ascii="Arial" w:hAnsi="Arial" w:cs="Arial"/>
          <w:sz w:val="22"/>
          <w:szCs w:val="22"/>
        </w:rPr>
        <w:t xml:space="preserve"> phase, we explored strategies like seeking a formal job evaluation, scheduling a meeting with HR, and enhancing skills through training. The </w:t>
      </w:r>
      <w:r w:rsidRPr="004620A5">
        <w:rPr>
          <w:rFonts w:ascii="Arial" w:hAnsi="Arial" w:cs="Arial"/>
          <w:b/>
          <w:bCs/>
          <w:sz w:val="22"/>
          <w:szCs w:val="22"/>
        </w:rPr>
        <w:t>Will</w:t>
      </w:r>
      <w:r w:rsidRPr="004620A5">
        <w:rPr>
          <w:rFonts w:ascii="Arial" w:hAnsi="Arial" w:cs="Arial"/>
          <w:sz w:val="22"/>
          <w:szCs w:val="22"/>
        </w:rPr>
        <w:t xml:space="preserve"> step solidified their commitment to these actions, ensuring accountability. While effective overall, integrating additional coaching skills, such as empathy (MindTools, 2024a) and constructive feedback (MindTools, 2024b), would have made the session more impactful.</w:t>
      </w:r>
    </w:p>
    <w:p w14:paraId="339FE9B8" w14:textId="77777777" w:rsidR="00A57172" w:rsidRPr="004620A5" w:rsidRDefault="00A57172" w:rsidP="004620A5">
      <w:pPr>
        <w:pStyle w:val="p4"/>
        <w:spacing w:line="360" w:lineRule="auto"/>
        <w:jc w:val="both"/>
        <w:rPr>
          <w:rFonts w:ascii="Arial" w:hAnsi="Arial" w:cs="Arial"/>
          <w:sz w:val="22"/>
          <w:szCs w:val="22"/>
        </w:rPr>
      </w:pPr>
    </w:p>
    <w:p w14:paraId="65B0CC6B" w14:textId="6F6B49A7" w:rsidR="00A57172" w:rsidRPr="004620A5" w:rsidRDefault="00A57172" w:rsidP="004620A5">
      <w:pPr>
        <w:pStyle w:val="p5"/>
        <w:spacing w:line="360" w:lineRule="auto"/>
        <w:jc w:val="both"/>
        <w:rPr>
          <w:rFonts w:ascii="Arial" w:hAnsi="Arial" w:cs="Arial"/>
          <w:sz w:val="22"/>
          <w:szCs w:val="22"/>
        </w:rPr>
      </w:pPr>
      <w:r w:rsidRPr="004620A5">
        <w:rPr>
          <w:rFonts w:ascii="Arial" w:hAnsi="Arial" w:cs="Arial"/>
          <w:b/>
          <w:bCs/>
          <w:sz w:val="22"/>
          <w:szCs w:val="22"/>
        </w:rPr>
        <w:t>Conclusion</w:t>
      </w:r>
    </w:p>
    <w:p w14:paraId="4A9F1B55" w14:textId="7DD9E17A" w:rsidR="00A57172" w:rsidRPr="004620A5" w:rsidRDefault="00A57172" w:rsidP="004620A5">
      <w:pPr>
        <w:pStyle w:val="p1"/>
        <w:spacing w:line="360" w:lineRule="auto"/>
        <w:jc w:val="both"/>
        <w:rPr>
          <w:rFonts w:ascii="Arial" w:hAnsi="Arial" w:cs="Arial"/>
          <w:sz w:val="22"/>
          <w:szCs w:val="22"/>
        </w:rPr>
      </w:pPr>
      <w:r w:rsidRPr="004620A5">
        <w:rPr>
          <w:rFonts w:ascii="Arial" w:hAnsi="Arial" w:cs="Arial"/>
          <w:sz w:val="22"/>
          <w:szCs w:val="22"/>
        </w:rPr>
        <w:t xml:space="preserve">This experience highlighted the importance of balancing structured coaching techniques with emotional intelligence. While I successfully facilitated reflection and </w:t>
      </w:r>
      <w:r w:rsidR="00E63DCB" w:rsidRPr="004620A5">
        <w:rPr>
          <w:rFonts w:ascii="Arial" w:hAnsi="Arial" w:cs="Arial"/>
          <w:sz w:val="22"/>
          <w:szCs w:val="22"/>
        </w:rPr>
        <w:t>goal setting</w:t>
      </w:r>
      <w:r w:rsidRPr="004620A5">
        <w:rPr>
          <w:rFonts w:ascii="Arial" w:hAnsi="Arial" w:cs="Arial"/>
          <w:sz w:val="22"/>
          <w:szCs w:val="22"/>
        </w:rPr>
        <w:t xml:space="preserve">, greater attention to the </w:t>
      </w:r>
      <w:r w:rsidR="00E63DCB" w:rsidRPr="004620A5">
        <w:rPr>
          <w:rFonts w:ascii="Arial" w:hAnsi="Arial" w:cs="Arial"/>
          <w:sz w:val="22"/>
          <w:szCs w:val="22"/>
        </w:rPr>
        <w:t>coaches’</w:t>
      </w:r>
      <w:r w:rsidRPr="004620A5">
        <w:rPr>
          <w:rFonts w:ascii="Arial" w:hAnsi="Arial" w:cs="Arial"/>
          <w:sz w:val="22"/>
          <w:szCs w:val="22"/>
        </w:rPr>
        <w:t xml:space="preserve"> emotional needs and more actionable feedback could have strengthened the session. Improving my non-verbal communication and fostering an even more supportive atmosphere are areas for growth (MindTools, 2024a; Coach Advancement, n.d.).</w:t>
      </w:r>
    </w:p>
    <w:p w14:paraId="54E86C63" w14:textId="77777777" w:rsidR="00A57172" w:rsidRPr="00445B03" w:rsidRDefault="00A57172" w:rsidP="004620A5">
      <w:pPr>
        <w:pStyle w:val="p4"/>
        <w:spacing w:line="360" w:lineRule="auto"/>
        <w:jc w:val="both"/>
        <w:rPr>
          <w:rFonts w:ascii="Arial" w:hAnsi="Arial" w:cs="Arial"/>
          <w:sz w:val="10"/>
          <w:szCs w:val="10"/>
        </w:rPr>
      </w:pPr>
    </w:p>
    <w:p w14:paraId="6628129C" w14:textId="01F57B04" w:rsidR="00A57172" w:rsidRPr="004620A5" w:rsidRDefault="00A57172" w:rsidP="004620A5">
      <w:pPr>
        <w:pStyle w:val="p5"/>
        <w:spacing w:line="360" w:lineRule="auto"/>
        <w:jc w:val="both"/>
        <w:rPr>
          <w:rFonts w:ascii="Arial" w:hAnsi="Arial" w:cs="Arial"/>
          <w:sz w:val="22"/>
          <w:szCs w:val="22"/>
        </w:rPr>
      </w:pPr>
      <w:r w:rsidRPr="004620A5">
        <w:rPr>
          <w:rFonts w:ascii="Arial" w:hAnsi="Arial" w:cs="Arial"/>
          <w:b/>
          <w:bCs/>
          <w:sz w:val="22"/>
          <w:szCs w:val="22"/>
        </w:rPr>
        <w:t>Action Plan</w:t>
      </w:r>
    </w:p>
    <w:p w14:paraId="2A5EDA3E" w14:textId="77777777" w:rsidR="00A57172" w:rsidRPr="004620A5" w:rsidRDefault="00A57172" w:rsidP="004620A5">
      <w:pPr>
        <w:pStyle w:val="p1"/>
        <w:spacing w:line="360" w:lineRule="auto"/>
        <w:jc w:val="both"/>
        <w:rPr>
          <w:rFonts w:ascii="Arial" w:hAnsi="Arial" w:cs="Arial"/>
          <w:sz w:val="22"/>
          <w:szCs w:val="22"/>
        </w:rPr>
      </w:pPr>
      <w:r w:rsidRPr="004620A5">
        <w:rPr>
          <w:rFonts w:ascii="Arial" w:hAnsi="Arial" w:cs="Arial"/>
          <w:sz w:val="22"/>
          <w:szCs w:val="22"/>
        </w:rPr>
        <w:t>To enhance future coaching sessions, I will:</w:t>
      </w:r>
    </w:p>
    <w:p w14:paraId="13E741C3" w14:textId="77777777" w:rsidR="00A57172" w:rsidRPr="004620A5" w:rsidRDefault="00A57172" w:rsidP="004620A5">
      <w:pPr>
        <w:pStyle w:val="p6"/>
        <w:spacing w:line="360" w:lineRule="auto"/>
        <w:jc w:val="both"/>
        <w:rPr>
          <w:rFonts w:ascii="Arial" w:hAnsi="Arial" w:cs="Arial"/>
          <w:sz w:val="22"/>
          <w:szCs w:val="22"/>
        </w:rPr>
      </w:pPr>
      <w:r w:rsidRPr="004620A5">
        <w:rPr>
          <w:rStyle w:val="apple-tab-span"/>
          <w:rFonts w:ascii="Arial" w:hAnsi="Arial" w:cs="Arial"/>
          <w:sz w:val="22"/>
          <w:szCs w:val="22"/>
        </w:rPr>
        <w:tab/>
      </w:r>
      <w:r w:rsidRPr="004620A5">
        <w:rPr>
          <w:rFonts w:ascii="Arial" w:hAnsi="Arial" w:cs="Arial"/>
          <w:sz w:val="22"/>
          <w:szCs w:val="22"/>
        </w:rPr>
        <w:t>1.</w:t>
      </w:r>
      <w:r w:rsidRPr="004620A5">
        <w:rPr>
          <w:rStyle w:val="apple-tab-span"/>
          <w:rFonts w:ascii="Arial" w:hAnsi="Arial" w:cs="Arial"/>
          <w:sz w:val="22"/>
          <w:szCs w:val="22"/>
        </w:rPr>
        <w:tab/>
      </w:r>
      <w:r w:rsidRPr="004620A5">
        <w:rPr>
          <w:rFonts w:ascii="Arial" w:hAnsi="Arial" w:cs="Arial"/>
          <w:b/>
          <w:bCs/>
          <w:sz w:val="22"/>
          <w:szCs w:val="22"/>
        </w:rPr>
        <w:t>Practice SOLER techniques</w:t>
      </w:r>
      <w:r w:rsidRPr="004620A5">
        <w:rPr>
          <w:rFonts w:ascii="Arial" w:hAnsi="Arial" w:cs="Arial"/>
          <w:sz w:val="22"/>
          <w:szCs w:val="22"/>
        </w:rPr>
        <w:t xml:space="preserve"> to improve my posture, eye contact, and overall presence (MindTools, 2024b).</w:t>
      </w:r>
    </w:p>
    <w:p w14:paraId="29D28306" w14:textId="77777777" w:rsidR="00A57172" w:rsidRPr="004620A5" w:rsidRDefault="00A57172" w:rsidP="004620A5">
      <w:pPr>
        <w:pStyle w:val="p6"/>
        <w:spacing w:line="360" w:lineRule="auto"/>
        <w:jc w:val="both"/>
        <w:rPr>
          <w:rFonts w:ascii="Arial" w:hAnsi="Arial" w:cs="Arial"/>
          <w:sz w:val="22"/>
          <w:szCs w:val="22"/>
        </w:rPr>
      </w:pPr>
      <w:r w:rsidRPr="004620A5">
        <w:rPr>
          <w:rStyle w:val="apple-tab-span"/>
          <w:rFonts w:ascii="Arial" w:hAnsi="Arial" w:cs="Arial"/>
          <w:sz w:val="22"/>
          <w:szCs w:val="22"/>
        </w:rPr>
        <w:tab/>
      </w:r>
      <w:r w:rsidRPr="004620A5">
        <w:rPr>
          <w:rFonts w:ascii="Arial" w:hAnsi="Arial" w:cs="Arial"/>
          <w:sz w:val="22"/>
          <w:szCs w:val="22"/>
        </w:rPr>
        <w:t>2.</w:t>
      </w:r>
      <w:r w:rsidRPr="004620A5">
        <w:rPr>
          <w:rStyle w:val="apple-tab-span"/>
          <w:rFonts w:ascii="Arial" w:hAnsi="Arial" w:cs="Arial"/>
          <w:sz w:val="22"/>
          <w:szCs w:val="22"/>
        </w:rPr>
        <w:tab/>
      </w:r>
      <w:r w:rsidRPr="004620A5">
        <w:rPr>
          <w:rFonts w:ascii="Arial" w:hAnsi="Arial" w:cs="Arial"/>
          <w:b/>
          <w:bCs/>
          <w:sz w:val="22"/>
          <w:szCs w:val="22"/>
        </w:rPr>
        <w:t>Enhance feedback delivery</w:t>
      </w:r>
      <w:r w:rsidRPr="004620A5">
        <w:rPr>
          <w:rFonts w:ascii="Arial" w:hAnsi="Arial" w:cs="Arial"/>
          <w:sz w:val="22"/>
          <w:szCs w:val="22"/>
        </w:rPr>
        <w:t xml:space="preserve"> by balancing encouragement with constructive suggestions (BetterUp, 2024).</w:t>
      </w:r>
    </w:p>
    <w:p w14:paraId="0BF944F7" w14:textId="77777777" w:rsidR="00A57172" w:rsidRPr="004620A5" w:rsidRDefault="00A57172" w:rsidP="004620A5">
      <w:pPr>
        <w:pStyle w:val="p6"/>
        <w:spacing w:line="360" w:lineRule="auto"/>
        <w:jc w:val="both"/>
        <w:rPr>
          <w:rFonts w:ascii="Arial" w:hAnsi="Arial" w:cs="Arial"/>
          <w:sz w:val="22"/>
          <w:szCs w:val="22"/>
        </w:rPr>
      </w:pPr>
      <w:r w:rsidRPr="004620A5">
        <w:rPr>
          <w:rStyle w:val="apple-tab-span"/>
          <w:rFonts w:ascii="Arial" w:hAnsi="Arial" w:cs="Arial"/>
          <w:sz w:val="22"/>
          <w:szCs w:val="22"/>
        </w:rPr>
        <w:tab/>
      </w:r>
      <w:r w:rsidRPr="004620A5">
        <w:rPr>
          <w:rFonts w:ascii="Arial" w:hAnsi="Arial" w:cs="Arial"/>
          <w:sz w:val="22"/>
          <w:szCs w:val="22"/>
        </w:rPr>
        <w:t>3.</w:t>
      </w:r>
      <w:r w:rsidRPr="004620A5">
        <w:rPr>
          <w:rStyle w:val="apple-tab-span"/>
          <w:rFonts w:ascii="Arial" w:hAnsi="Arial" w:cs="Arial"/>
          <w:sz w:val="22"/>
          <w:szCs w:val="22"/>
        </w:rPr>
        <w:tab/>
      </w:r>
      <w:r w:rsidRPr="004620A5">
        <w:rPr>
          <w:rFonts w:ascii="Arial" w:hAnsi="Arial" w:cs="Arial"/>
          <w:b/>
          <w:bCs/>
          <w:sz w:val="22"/>
          <w:szCs w:val="22"/>
        </w:rPr>
        <w:t>Strengthen empathy skills</w:t>
      </w:r>
      <w:r w:rsidRPr="004620A5">
        <w:rPr>
          <w:rFonts w:ascii="Arial" w:hAnsi="Arial" w:cs="Arial"/>
          <w:sz w:val="22"/>
          <w:szCs w:val="22"/>
        </w:rPr>
        <w:t xml:space="preserve"> to better address emotional concerns without overstepping (MindTools, 2024a).</w:t>
      </w:r>
    </w:p>
    <w:p w14:paraId="74D76BA7" w14:textId="2F8BAEB5" w:rsidR="00A57172" w:rsidRPr="004620A5" w:rsidRDefault="00A57172" w:rsidP="004620A5">
      <w:pPr>
        <w:pStyle w:val="p6"/>
        <w:spacing w:line="360" w:lineRule="auto"/>
        <w:jc w:val="both"/>
        <w:rPr>
          <w:rFonts w:ascii="Arial" w:hAnsi="Arial" w:cs="Arial"/>
          <w:sz w:val="22"/>
          <w:szCs w:val="22"/>
        </w:rPr>
      </w:pPr>
      <w:r w:rsidRPr="004620A5">
        <w:rPr>
          <w:rStyle w:val="apple-tab-span"/>
          <w:rFonts w:ascii="Arial" w:hAnsi="Arial" w:cs="Arial"/>
          <w:sz w:val="22"/>
          <w:szCs w:val="22"/>
        </w:rPr>
        <w:tab/>
      </w:r>
      <w:r w:rsidRPr="004620A5">
        <w:rPr>
          <w:rFonts w:ascii="Arial" w:hAnsi="Arial" w:cs="Arial"/>
          <w:sz w:val="22"/>
          <w:szCs w:val="22"/>
        </w:rPr>
        <w:t>4.</w:t>
      </w:r>
      <w:r w:rsidRPr="004620A5">
        <w:rPr>
          <w:rStyle w:val="apple-tab-span"/>
          <w:rFonts w:ascii="Arial" w:hAnsi="Arial" w:cs="Arial"/>
          <w:sz w:val="22"/>
          <w:szCs w:val="22"/>
        </w:rPr>
        <w:tab/>
      </w:r>
      <w:r w:rsidRPr="004620A5">
        <w:rPr>
          <w:rFonts w:ascii="Arial" w:hAnsi="Arial" w:cs="Arial"/>
          <w:sz w:val="22"/>
          <w:szCs w:val="22"/>
        </w:rPr>
        <w:t>Attend advanced coaching workshops to refine my ability to guide coaches effectively in sensitive situations (Whitmore, 2002).</w:t>
      </w:r>
    </w:p>
    <w:p w14:paraId="0749E127" w14:textId="77777777" w:rsidR="00A57172" w:rsidRPr="00445B03" w:rsidRDefault="00A57172" w:rsidP="004620A5">
      <w:pPr>
        <w:pStyle w:val="p4"/>
        <w:spacing w:line="360" w:lineRule="auto"/>
        <w:jc w:val="both"/>
        <w:rPr>
          <w:rFonts w:ascii="Arial" w:hAnsi="Arial" w:cs="Arial"/>
          <w:sz w:val="10"/>
          <w:szCs w:val="10"/>
        </w:rPr>
      </w:pPr>
    </w:p>
    <w:p w14:paraId="593D9827" w14:textId="417CF8C8" w:rsidR="00A57172" w:rsidRDefault="00A57172" w:rsidP="004620A5">
      <w:pPr>
        <w:pStyle w:val="p1"/>
        <w:spacing w:line="360" w:lineRule="auto"/>
        <w:jc w:val="both"/>
        <w:rPr>
          <w:rFonts w:ascii="Arial" w:hAnsi="Arial" w:cs="Arial"/>
          <w:sz w:val="22"/>
          <w:szCs w:val="22"/>
        </w:rPr>
      </w:pPr>
      <w:r w:rsidRPr="004620A5">
        <w:rPr>
          <w:rFonts w:ascii="Arial" w:hAnsi="Arial" w:cs="Arial"/>
          <w:sz w:val="22"/>
          <w:szCs w:val="22"/>
        </w:rPr>
        <w:t>By implementing these steps, I aim to create even more meaningful and impactful coaching experiences at Virgin Media O2, driving employee satisfaction and performance.</w:t>
      </w:r>
    </w:p>
    <w:p w14:paraId="1FE21948" w14:textId="77777777" w:rsidR="00445B03" w:rsidRPr="00445B03" w:rsidRDefault="00445B03" w:rsidP="004620A5">
      <w:pPr>
        <w:pStyle w:val="p1"/>
        <w:spacing w:line="360" w:lineRule="auto"/>
        <w:jc w:val="both"/>
        <w:rPr>
          <w:rFonts w:ascii="Arial" w:hAnsi="Arial" w:cs="Arial"/>
          <w:sz w:val="10"/>
          <w:szCs w:val="10"/>
        </w:rPr>
      </w:pPr>
    </w:p>
    <w:p w14:paraId="23AA2357" w14:textId="390075EA" w:rsidR="004620A5" w:rsidRPr="004620A5" w:rsidRDefault="00E54550" w:rsidP="004620A5">
      <w:pPr>
        <w:spacing w:line="360" w:lineRule="auto"/>
        <w:jc w:val="both"/>
        <w:rPr>
          <w:rFonts w:ascii="Arial" w:hAnsi="Arial" w:cs="Arial"/>
          <w:b/>
          <w:bCs/>
          <w:sz w:val="22"/>
          <w:szCs w:val="22"/>
          <w:lang w:val="en-GB"/>
        </w:rPr>
      </w:pPr>
      <w:r w:rsidRPr="00DE6EB3">
        <w:rPr>
          <w:rFonts w:ascii="Arial" w:hAnsi="Arial" w:cs="Arial"/>
          <w:b/>
          <w:bCs/>
          <w:sz w:val="22"/>
          <w:szCs w:val="22"/>
          <w:lang w:val="en-GB"/>
        </w:rPr>
        <w:t>REFLECTION ON PRACTICAL 2</w:t>
      </w:r>
    </w:p>
    <w:p w14:paraId="511A8730" w14:textId="77777777" w:rsidR="004620A5" w:rsidRPr="00445B03" w:rsidRDefault="004620A5" w:rsidP="004620A5">
      <w:pPr>
        <w:pStyle w:val="p2"/>
        <w:rPr>
          <w:rFonts w:ascii="Arial" w:hAnsi="Arial" w:cs="Arial"/>
          <w:sz w:val="10"/>
          <w:szCs w:val="10"/>
        </w:rPr>
      </w:pPr>
    </w:p>
    <w:p w14:paraId="681BAC7B" w14:textId="706FC800" w:rsidR="004620A5" w:rsidRPr="004620A5" w:rsidRDefault="004620A5" w:rsidP="004620A5">
      <w:pPr>
        <w:pStyle w:val="p3"/>
        <w:spacing w:line="360" w:lineRule="auto"/>
        <w:jc w:val="both"/>
        <w:rPr>
          <w:rFonts w:ascii="Arial" w:hAnsi="Arial" w:cs="Arial"/>
          <w:sz w:val="22"/>
          <w:szCs w:val="22"/>
        </w:rPr>
      </w:pPr>
      <w:r w:rsidRPr="004620A5">
        <w:rPr>
          <w:rFonts w:ascii="Arial" w:hAnsi="Arial" w:cs="Arial"/>
          <w:b/>
          <w:bCs/>
          <w:sz w:val="22"/>
          <w:szCs w:val="22"/>
        </w:rPr>
        <w:t>Description</w:t>
      </w:r>
    </w:p>
    <w:p w14:paraId="08B4CBB9" w14:textId="77777777" w:rsidR="004620A5" w:rsidRPr="004620A5" w:rsidRDefault="004620A5" w:rsidP="004620A5">
      <w:pPr>
        <w:pStyle w:val="p4"/>
        <w:spacing w:line="360" w:lineRule="auto"/>
        <w:jc w:val="both"/>
        <w:rPr>
          <w:rFonts w:ascii="Arial" w:hAnsi="Arial" w:cs="Arial"/>
          <w:sz w:val="22"/>
          <w:szCs w:val="22"/>
        </w:rPr>
      </w:pPr>
      <w:r w:rsidRPr="004620A5">
        <w:rPr>
          <w:rFonts w:ascii="Arial" w:hAnsi="Arial" w:cs="Arial"/>
          <w:sz w:val="22"/>
          <w:szCs w:val="22"/>
        </w:rPr>
        <w:t>In a roleplay session at Virgin Media O2, I acted as a mentor for an employee who faced significant challenges in their role. The mentee felt frustrated as they were consistently tasked with responsibilities outside their job description without appropriate compensation or recognition. They expressed concerns about being overlooked for promotions despite their loyalty and hard work, while less experienced colleagues were advancing. As a mentor, my focus was to guide them through these challenges by sharing insights, providing feedback, and helping them develop a long-term plan for growth within the company. I used feedback techniques and reflective listening to foster an open and supportive conversation.</w:t>
      </w:r>
    </w:p>
    <w:p w14:paraId="1AF824F1" w14:textId="77777777" w:rsidR="004620A5" w:rsidRPr="00445B03" w:rsidRDefault="004620A5" w:rsidP="004620A5">
      <w:pPr>
        <w:pStyle w:val="p2"/>
        <w:spacing w:line="360" w:lineRule="auto"/>
        <w:jc w:val="both"/>
        <w:rPr>
          <w:rFonts w:ascii="Arial" w:hAnsi="Arial" w:cs="Arial"/>
          <w:sz w:val="10"/>
          <w:szCs w:val="10"/>
        </w:rPr>
      </w:pPr>
    </w:p>
    <w:p w14:paraId="78BED21D" w14:textId="0B58AC7A" w:rsidR="004620A5" w:rsidRPr="004620A5" w:rsidRDefault="004620A5" w:rsidP="004620A5">
      <w:pPr>
        <w:pStyle w:val="p3"/>
        <w:spacing w:line="360" w:lineRule="auto"/>
        <w:jc w:val="both"/>
        <w:rPr>
          <w:rFonts w:ascii="Arial" w:hAnsi="Arial" w:cs="Arial"/>
          <w:sz w:val="22"/>
          <w:szCs w:val="22"/>
        </w:rPr>
      </w:pPr>
      <w:r w:rsidRPr="004620A5">
        <w:rPr>
          <w:rFonts w:ascii="Arial" w:hAnsi="Arial" w:cs="Arial"/>
          <w:b/>
          <w:bCs/>
          <w:sz w:val="22"/>
          <w:szCs w:val="22"/>
        </w:rPr>
        <w:t>Feelings</w:t>
      </w:r>
    </w:p>
    <w:p w14:paraId="4B8F9BC5" w14:textId="2ADD887D" w:rsidR="004620A5" w:rsidRPr="004620A5" w:rsidRDefault="004620A5" w:rsidP="004620A5">
      <w:pPr>
        <w:pStyle w:val="p4"/>
        <w:spacing w:line="360" w:lineRule="auto"/>
        <w:jc w:val="both"/>
        <w:rPr>
          <w:rFonts w:ascii="Arial" w:hAnsi="Arial" w:cs="Arial"/>
          <w:sz w:val="22"/>
          <w:szCs w:val="22"/>
        </w:rPr>
      </w:pPr>
      <w:r w:rsidRPr="004620A5">
        <w:rPr>
          <w:rFonts w:ascii="Arial" w:hAnsi="Arial" w:cs="Arial"/>
          <w:sz w:val="22"/>
          <w:szCs w:val="22"/>
        </w:rPr>
        <w:lastRenderedPageBreak/>
        <w:t>Initially, I felt confident in my ability to mentor, given my experience in navigating organizational challenges. However, as the session progressed and the mentee opened about their frustrations, I felt a deeper responsibility to provide meaningful support. I empathized with their feelings of unfairness and stagnation but was also cautious not to overstep by making assumptions or imposing my views. While I felt I successfully created a safe space for the mentee, I occasionally wondered if I offered enough actionable insights.</w:t>
      </w:r>
    </w:p>
    <w:p w14:paraId="5F57AA5C" w14:textId="77777777" w:rsidR="004620A5" w:rsidRPr="00445B03" w:rsidRDefault="004620A5" w:rsidP="004620A5">
      <w:pPr>
        <w:pStyle w:val="p2"/>
        <w:spacing w:line="360" w:lineRule="auto"/>
        <w:jc w:val="both"/>
        <w:rPr>
          <w:rFonts w:ascii="Arial" w:hAnsi="Arial" w:cs="Arial"/>
          <w:sz w:val="10"/>
          <w:szCs w:val="10"/>
        </w:rPr>
      </w:pPr>
    </w:p>
    <w:p w14:paraId="522CEE6F" w14:textId="63DD7D30" w:rsidR="004620A5" w:rsidRPr="004620A5" w:rsidRDefault="004620A5" w:rsidP="004620A5">
      <w:pPr>
        <w:pStyle w:val="p3"/>
        <w:spacing w:line="360" w:lineRule="auto"/>
        <w:jc w:val="both"/>
        <w:rPr>
          <w:rFonts w:ascii="Arial" w:hAnsi="Arial" w:cs="Arial"/>
          <w:sz w:val="22"/>
          <w:szCs w:val="22"/>
        </w:rPr>
      </w:pPr>
      <w:r w:rsidRPr="004620A5">
        <w:rPr>
          <w:rFonts w:ascii="Arial" w:hAnsi="Arial" w:cs="Arial"/>
          <w:b/>
          <w:bCs/>
          <w:sz w:val="22"/>
          <w:szCs w:val="22"/>
        </w:rPr>
        <w:t>Evaluation</w:t>
      </w:r>
    </w:p>
    <w:p w14:paraId="20C3F8AF" w14:textId="77777777" w:rsidR="004620A5" w:rsidRPr="004620A5" w:rsidRDefault="004620A5" w:rsidP="004620A5">
      <w:pPr>
        <w:pStyle w:val="p4"/>
        <w:spacing w:line="360" w:lineRule="auto"/>
        <w:jc w:val="both"/>
        <w:rPr>
          <w:rFonts w:ascii="Arial" w:hAnsi="Arial" w:cs="Arial"/>
          <w:sz w:val="22"/>
          <w:szCs w:val="22"/>
        </w:rPr>
      </w:pPr>
      <w:r w:rsidRPr="004620A5">
        <w:rPr>
          <w:rFonts w:ascii="Arial" w:hAnsi="Arial" w:cs="Arial"/>
          <w:sz w:val="22"/>
          <w:szCs w:val="22"/>
        </w:rPr>
        <w:t>The session had several strengths. My active listening and empathetic approach ensured the mentee felt heard and valued (MindTools, 2024a). I encouraged self-reflection by asking open-ended questions, which helped them articulate their concerns and goals. Sharing my own experiences added credibility to the session and reassured the mentee that their challenges were not uncommon. However, I could have done more to help them craft a concrete action plan for addressing their concerns, such as proposing strategies for career progression or advocating for fair compensation (Coach Advancement, n.d.). Additionally, feedback indicated that improving my non-verbal communication and adopting a more engaging posture could have enhanced rapport (MindTools, 2024b).</w:t>
      </w:r>
    </w:p>
    <w:p w14:paraId="19281BAE" w14:textId="77777777" w:rsidR="004620A5" w:rsidRPr="00445B03" w:rsidRDefault="004620A5" w:rsidP="004620A5">
      <w:pPr>
        <w:pStyle w:val="p2"/>
        <w:spacing w:line="360" w:lineRule="auto"/>
        <w:jc w:val="both"/>
        <w:rPr>
          <w:rFonts w:ascii="Arial" w:hAnsi="Arial" w:cs="Arial"/>
          <w:sz w:val="10"/>
          <w:szCs w:val="10"/>
        </w:rPr>
      </w:pPr>
    </w:p>
    <w:p w14:paraId="3EBF0810" w14:textId="43189578" w:rsidR="004620A5" w:rsidRPr="004620A5" w:rsidRDefault="004620A5" w:rsidP="004620A5">
      <w:pPr>
        <w:pStyle w:val="p3"/>
        <w:spacing w:line="360" w:lineRule="auto"/>
        <w:jc w:val="both"/>
        <w:rPr>
          <w:rFonts w:ascii="Arial" w:hAnsi="Arial" w:cs="Arial"/>
          <w:sz w:val="22"/>
          <w:szCs w:val="22"/>
        </w:rPr>
      </w:pPr>
      <w:r w:rsidRPr="004620A5">
        <w:rPr>
          <w:rFonts w:ascii="Arial" w:hAnsi="Arial" w:cs="Arial"/>
          <w:b/>
          <w:bCs/>
          <w:sz w:val="22"/>
          <w:szCs w:val="22"/>
        </w:rPr>
        <w:t>Analysis</w:t>
      </w:r>
    </w:p>
    <w:p w14:paraId="41A51A17" w14:textId="77777777" w:rsidR="004620A5" w:rsidRPr="004620A5" w:rsidRDefault="004620A5" w:rsidP="004620A5">
      <w:pPr>
        <w:pStyle w:val="p4"/>
        <w:spacing w:line="360" w:lineRule="auto"/>
        <w:jc w:val="both"/>
        <w:rPr>
          <w:rFonts w:ascii="Arial" w:hAnsi="Arial" w:cs="Arial"/>
          <w:sz w:val="22"/>
          <w:szCs w:val="22"/>
        </w:rPr>
      </w:pPr>
      <w:r w:rsidRPr="004620A5">
        <w:rPr>
          <w:rFonts w:ascii="Arial" w:hAnsi="Arial" w:cs="Arial"/>
          <w:sz w:val="22"/>
          <w:szCs w:val="22"/>
        </w:rPr>
        <w:t>As a mentor, my role was to support the mentee’s long-term growth rather than focus solely on immediate solutions. By encouraging them to reflect on their achievements and align their goals with organizational objectives, I helped them take a proactive approach to their development. Discussing strategies like building a stronger case for promotion through skill enhancement and networking emphasized their agency in creating change (BetterUp, 2024). Applying the SOLER technique could have further strengthened my mentoring approach, ensuring a more engaging and attentive posture (MindTools, 2024b). The feedback also highlighted that balancing emotional support with constructive feedback would make mentoring sessions more impactful.</w:t>
      </w:r>
    </w:p>
    <w:p w14:paraId="75E6BABF" w14:textId="77777777" w:rsidR="004620A5" w:rsidRPr="00445B03" w:rsidRDefault="004620A5" w:rsidP="004620A5">
      <w:pPr>
        <w:pStyle w:val="p2"/>
        <w:spacing w:line="360" w:lineRule="auto"/>
        <w:jc w:val="both"/>
        <w:rPr>
          <w:rFonts w:ascii="Arial" w:hAnsi="Arial" w:cs="Arial"/>
          <w:sz w:val="10"/>
          <w:szCs w:val="10"/>
        </w:rPr>
      </w:pPr>
    </w:p>
    <w:p w14:paraId="5311C529" w14:textId="212B002D" w:rsidR="004620A5" w:rsidRPr="004620A5" w:rsidRDefault="004620A5" w:rsidP="004620A5">
      <w:pPr>
        <w:pStyle w:val="p3"/>
        <w:spacing w:line="360" w:lineRule="auto"/>
        <w:jc w:val="both"/>
        <w:rPr>
          <w:rFonts w:ascii="Arial" w:hAnsi="Arial" w:cs="Arial"/>
          <w:sz w:val="22"/>
          <w:szCs w:val="22"/>
        </w:rPr>
      </w:pPr>
      <w:r w:rsidRPr="004620A5">
        <w:rPr>
          <w:rFonts w:ascii="Arial" w:hAnsi="Arial" w:cs="Arial"/>
          <w:b/>
          <w:bCs/>
          <w:sz w:val="22"/>
          <w:szCs w:val="22"/>
        </w:rPr>
        <w:t>Conclusion</w:t>
      </w:r>
    </w:p>
    <w:p w14:paraId="6BC5993F" w14:textId="77777777" w:rsidR="004620A5" w:rsidRPr="004620A5" w:rsidRDefault="004620A5" w:rsidP="004620A5">
      <w:pPr>
        <w:pStyle w:val="p4"/>
        <w:spacing w:line="360" w:lineRule="auto"/>
        <w:jc w:val="both"/>
        <w:rPr>
          <w:rFonts w:ascii="Arial" w:hAnsi="Arial" w:cs="Arial"/>
          <w:sz w:val="22"/>
          <w:szCs w:val="22"/>
        </w:rPr>
      </w:pPr>
      <w:r w:rsidRPr="004620A5">
        <w:rPr>
          <w:rFonts w:ascii="Arial" w:hAnsi="Arial" w:cs="Arial"/>
          <w:sz w:val="22"/>
          <w:szCs w:val="22"/>
        </w:rPr>
        <w:t>This mentoring experience emphasized the importance of combining empathy with actionable guidance. While I effectively fostered trust and encouraged self-reflection, I need to provide more specific strategies for overcoming workplace challenges. By refining my non-verbal communication and adopting a more structured approach to feedback, I can better support mentees in their professional journeys.</w:t>
      </w:r>
    </w:p>
    <w:p w14:paraId="1695008C" w14:textId="77777777" w:rsidR="004620A5" w:rsidRPr="00445B03" w:rsidRDefault="004620A5" w:rsidP="004620A5">
      <w:pPr>
        <w:pStyle w:val="p2"/>
        <w:spacing w:line="360" w:lineRule="auto"/>
        <w:jc w:val="both"/>
        <w:rPr>
          <w:rFonts w:ascii="Arial" w:hAnsi="Arial" w:cs="Arial"/>
          <w:sz w:val="10"/>
          <w:szCs w:val="10"/>
        </w:rPr>
      </w:pPr>
    </w:p>
    <w:p w14:paraId="342693E5" w14:textId="09B28130" w:rsidR="004620A5" w:rsidRPr="004620A5" w:rsidRDefault="004620A5" w:rsidP="004620A5">
      <w:pPr>
        <w:pStyle w:val="p3"/>
        <w:spacing w:line="360" w:lineRule="auto"/>
        <w:jc w:val="both"/>
        <w:rPr>
          <w:rFonts w:ascii="Arial" w:hAnsi="Arial" w:cs="Arial"/>
          <w:sz w:val="22"/>
          <w:szCs w:val="22"/>
        </w:rPr>
      </w:pPr>
      <w:r w:rsidRPr="004620A5">
        <w:rPr>
          <w:rFonts w:ascii="Arial" w:hAnsi="Arial" w:cs="Arial"/>
          <w:b/>
          <w:bCs/>
          <w:sz w:val="22"/>
          <w:szCs w:val="22"/>
        </w:rPr>
        <w:t>Action Plan</w:t>
      </w:r>
    </w:p>
    <w:p w14:paraId="47048CEF" w14:textId="77777777" w:rsidR="004620A5" w:rsidRPr="004620A5" w:rsidRDefault="004620A5" w:rsidP="004620A5">
      <w:pPr>
        <w:pStyle w:val="p4"/>
        <w:spacing w:line="360" w:lineRule="auto"/>
        <w:jc w:val="both"/>
        <w:rPr>
          <w:rFonts w:ascii="Arial" w:hAnsi="Arial" w:cs="Arial"/>
          <w:sz w:val="22"/>
          <w:szCs w:val="22"/>
        </w:rPr>
      </w:pPr>
      <w:r w:rsidRPr="004620A5">
        <w:rPr>
          <w:rFonts w:ascii="Arial" w:hAnsi="Arial" w:cs="Arial"/>
          <w:sz w:val="22"/>
          <w:szCs w:val="22"/>
        </w:rPr>
        <w:t>To improve as a mentor, I will:</w:t>
      </w:r>
    </w:p>
    <w:p w14:paraId="149F9760" w14:textId="11FA36CF" w:rsidR="004620A5" w:rsidRPr="004620A5" w:rsidRDefault="004620A5" w:rsidP="004620A5">
      <w:pPr>
        <w:pStyle w:val="p5"/>
        <w:numPr>
          <w:ilvl w:val="0"/>
          <w:numId w:val="10"/>
        </w:numPr>
        <w:spacing w:line="360" w:lineRule="auto"/>
        <w:jc w:val="both"/>
        <w:rPr>
          <w:rFonts w:ascii="Arial" w:hAnsi="Arial" w:cs="Arial"/>
          <w:sz w:val="22"/>
          <w:szCs w:val="22"/>
        </w:rPr>
      </w:pPr>
      <w:r w:rsidRPr="004620A5">
        <w:rPr>
          <w:rFonts w:ascii="Arial" w:hAnsi="Arial" w:cs="Arial"/>
          <w:sz w:val="22"/>
          <w:szCs w:val="22"/>
        </w:rPr>
        <w:lastRenderedPageBreak/>
        <w:t>Practice the SOLER technique to enhance engagement during mentoring sessions (MindTools, 2024b).</w:t>
      </w:r>
    </w:p>
    <w:p w14:paraId="497EFC97" w14:textId="19E72E4C" w:rsidR="004620A5" w:rsidRPr="004620A5" w:rsidRDefault="004620A5" w:rsidP="004620A5">
      <w:pPr>
        <w:pStyle w:val="p5"/>
        <w:numPr>
          <w:ilvl w:val="0"/>
          <w:numId w:val="10"/>
        </w:numPr>
        <w:spacing w:line="360" w:lineRule="auto"/>
        <w:jc w:val="both"/>
        <w:rPr>
          <w:rFonts w:ascii="Arial" w:hAnsi="Arial" w:cs="Arial"/>
          <w:sz w:val="22"/>
          <w:szCs w:val="22"/>
        </w:rPr>
      </w:pPr>
      <w:r w:rsidRPr="004620A5">
        <w:rPr>
          <w:rFonts w:ascii="Arial" w:hAnsi="Arial" w:cs="Arial"/>
          <w:sz w:val="22"/>
          <w:szCs w:val="22"/>
        </w:rPr>
        <w:t>Develop a framework for offering constructive feedback that balances empathy with actionable insights (Coach Advancement, n.d.).</w:t>
      </w:r>
    </w:p>
    <w:p w14:paraId="27AD07F8" w14:textId="5CB08B48" w:rsidR="004620A5" w:rsidRPr="004620A5" w:rsidRDefault="004620A5" w:rsidP="004620A5">
      <w:pPr>
        <w:pStyle w:val="p5"/>
        <w:numPr>
          <w:ilvl w:val="0"/>
          <w:numId w:val="10"/>
        </w:numPr>
        <w:spacing w:line="360" w:lineRule="auto"/>
        <w:jc w:val="both"/>
        <w:rPr>
          <w:rFonts w:ascii="Arial" w:hAnsi="Arial" w:cs="Arial"/>
          <w:sz w:val="22"/>
          <w:szCs w:val="22"/>
        </w:rPr>
      </w:pPr>
      <w:r w:rsidRPr="004620A5">
        <w:rPr>
          <w:rFonts w:ascii="Arial" w:hAnsi="Arial" w:cs="Arial"/>
          <w:sz w:val="22"/>
          <w:szCs w:val="22"/>
        </w:rPr>
        <w:t>Attend mentoring workshops to build on my ability to address career progression and organizational challenges.</w:t>
      </w:r>
    </w:p>
    <w:p w14:paraId="34178A23" w14:textId="33B825C1" w:rsidR="004620A5" w:rsidRPr="004620A5" w:rsidRDefault="004620A5" w:rsidP="004620A5">
      <w:pPr>
        <w:pStyle w:val="p5"/>
        <w:numPr>
          <w:ilvl w:val="0"/>
          <w:numId w:val="10"/>
        </w:numPr>
        <w:spacing w:line="360" w:lineRule="auto"/>
        <w:jc w:val="both"/>
        <w:rPr>
          <w:rFonts w:ascii="Arial" w:hAnsi="Arial" w:cs="Arial"/>
          <w:sz w:val="22"/>
          <w:szCs w:val="22"/>
        </w:rPr>
      </w:pPr>
      <w:r w:rsidRPr="004620A5">
        <w:rPr>
          <w:rFonts w:ascii="Arial" w:hAnsi="Arial" w:cs="Arial"/>
          <w:sz w:val="22"/>
          <w:szCs w:val="22"/>
        </w:rPr>
        <w:t>Strengthen my ability to guide mentees in creating actionable plans tailored to their goals and workplace dynamics (Whitmore, 2002).</w:t>
      </w:r>
    </w:p>
    <w:p w14:paraId="061B40C7" w14:textId="77777777" w:rsidR="004620A5" w:rsidRPr="00445B03" w:rsidRDefault="004620A5" w:rsidP="004620A5">
      <w:pPr>
        <w:pStyle w:val="p2"/>
        <w:spacing w:line="360" w:lineRule="auto"/>
        <w:jc w:val="both"/>
        <w:rPr>
          <w:rFonts w:ascii="Arial" w:hAnsi="Arial" w:cs="Arial"/>
          <w:sz w:val="10"/>
          <w:szCs w:val="10"/>
        </w:rPr>
      </w:pPr>
    </w:p>
    <w:p w14:paraId="5E90C086" w14:textId="77777777" w:rsidR="004620A5" w:rsidRPr="004620A5" w:rsidRDefault="004620A5" w:rsidP="004620A5">
      <w:pPr>
        <w:pStyle w:val="p4"/>
        <w:spacing w:line="360" w:lineRule="auto"/>
        <w:jc w:val="both"/>
        <w:rPr>
          <w:rFonts w:ascii="Arial" w:hAnsi="Arial" w:cs="Arial"/>
          <w:sz w:val="22"/>
          <w:szCs w:val="22"/>
        </w:rPr>
      </w:pPr>
      <w:r w:rsidRPr="004620A5">
        <w:rPr>
          <w:rFonts w:ascii="Arial" w:hAnsi="Arial" w:cs="Arial"/>
          <w:sz w:val="22"/>
          <w:szCs w:val="22"/>
        </w:rPr>
        <w:t>By implementing these improvements, I aim to provide more effective mentoring experiences that empower employees at Virgin Media O2 to overcome challenges and achieve their potential.</w:t>
      </w:r>
    </w:p>
    <w:p w14:paraId="238BBB7B" w14:textId="77777777" w:rsidR="00B57000" w:rsidRPr="007A028A" w:rsidRDefault="00B57000" w:rsidP="00ED510F">
      <w:pPr>
        <w:spacing w:line="360" w:lineRule="auto"/>
        <w:jc w:val="both"/>
        <w:rPr>
          <w:rFonts w:ascii="Arial" w:hAnsi="Arial" w:cs="Arial"/>
          <w:sz w:val="10"/>
          <w:szCs w:val="10"/>
          <w:lang w:val="en-GB"/>
        </w:rPr>
      </w:pPr>
    </w:p>
    <w:p w14:paraId="3FB6284E" w14:textId="03FF87D8" w:rsidR="009E0160" w:rsidRDefault="00E54550" w:rsidP="00ED510F">
      <w:pPr>
        <w:spacing w:line="360" w:lineRule="auto"/>
        <w:jc w:val="both"/>
        <w:rPr>
          <w:rFonts w:ascii="Arial" w:hAnsi="Arial" w:cs="Arial"/>
          <w:b/>
          <w:bCs/>
          <w:lang w:val="en-GB"/>
        </w:rPr>
      </w:pPr>
      <w:r w:rsidRPr="00DE6EB3">
        <w:rPr>
          <w:rFonts w:ascii="Arial" w:hAnsi="Arial" w:cs="Arial"/>
          <w:b/>
          <w:bCs/>
          <w:sz w:val="22"/>
          <w:szCs w:val="22"/>
          <w:lang w:val="en-GB"/>
        </w:rPr>
        <w:t>CONCLUSION</w:t>
      </w:r>
      <w:r>
        <w:rPr>
          <w:rFonts w:ascii="Arial" w:hAnsi="Arial" w:cs="Arial"/>
          <w:b/>
          <w:bCs/>
          <w:lang w:val="en-GB"/>
        </w:rPr>
        <w:tab/>
      </w:r>
    </w:p>
    <w:p w14:paraId="546A9C46" w14:textId="77777777" w:rsidR="00E63DCB" w:rsidRPr="00E63DCB" w:rsidRDefault="00E63DCB" w:rsidP="00E63DCB">
      <w:pPr>
        <w:spacing w:after="0" w:line="360" w:lineRule="auto"/>
        <w:jc w:val="both"/>
        <w:rPr>
          <w:rFonts w:ascii="Arial" w:eastAsia="Times New Roman" w:hAnsi="Arial" w:cs="Arial"/>
          <w:color w:val="0E0E0E"/>
          <w:kern w:val="0"/>
          <w:sz w:val="22"/>
          <w:szCs w:val="22"/>
          <w:lang w:val="en-GB" w:eastAsia="en-GB"/>
          <w14:ligatures w14:val="none"/>
        </w:rPr>
      </w:pPr>
      <w:r w:rsidRPr="00E63DCB">
        <w:rPr>
          <w:rFonts w:ascii="Arial" w:eastAsia="Times New Roman" w:hAnsi="Arial" w:cs="Arial"/>
          <w:color w:val="0E0E0E"/>
          <w:kern w:val="0"/>
          <w:sz w:val="22"/>
          <w:szCs w:val="22"/>
          <w:lang w:val="en-GB" w:eastAsia="en-GB"/>
          <w14:ligatures w14:val="none"/>
        </w:rPr>
        <w:t>In conclusion, the integration of coaching and mentoring, supported by the GROW model and essential coaching skills, demonstrates significant potential for Virgin Media O2. By fostering employee development through active listening, empathy, and actionable feedback, the organization can create an empowered, innovative workforce. These approaches not only address individual challenges but also align personal growth with organizational objectives, such as improving performance, enhancing leadership pipelines, and promoting inclusivity. By investing in structured coaching and mentoring programs, Virgin Media O2 can cultivate a supportive culture, drive engagement, and maintain its competitive edge in the telecommunications industry.</w:t>
      </w:r>
    </w:p>
    <w:p w14:paraId="3532AB6D" w14:textId="77777777" w:rsidR="00655E65" w:rsidRDefault="00655E65" w:rsidP="00ED510F">
      <w:pPr>
        <w:spacing w:line="360" w:lineRule="auto"/>
        <w:jc w:val="both"/>
        <w:rPr>
          <w:rFonts w:ascii="Arial" w:hAnsi="Arial" w:cs="Arial"/>
          <w:b/>
          <w:bCs/>
          <w:lang w:val="en-GB"/>
        </w:rPr>
      </w:pPr>
    </w:p>
    <w:p w14:paraId="4EC64B1E" w14:textId="28BBFA74" w:rsidR="009E0160" w:rsidRPr="009E0160" w:rsidRDefault="009E0160" w:rsidP="00ED510F">
      <w:pPr>
        <w:spacing w:line="360" w:lineRule="auto"/>
        <w:jc w:val="both"/>
        <w:rPr>
          <w:rFonts w:ascii="Arial" w:hAnsi="Arial" w:cs="Arial"/>
          <w:b/>
          <w:bCs/>
          <w:lang w:val="en-GB"/>
        </w:rPr>
      </w:pPr>
      <w:r w:rsidRPr="009E0160">
        <w:rPr>
          <w:rFonts w:ascii="Arial" w:hAnsi="Arial" w:cs="Arial"/>
          <w:b/>
          <w:bCs/>
          <w:lang w:val="en-GB"/>
        </w:rPr>
        <w:t>REFERENCE LIST</w:t>
      </w:r>
    </w:p>
    <w:p w14:paraId="53B4D1EA" w14:textId="20AD30E9" w:rsidR="001229F5" w:rsidRPr="00445B03" w:rsidRDefault="001229F5" w:rsidP="001229F5">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15 Ways to Improve Your Focus and Concentration Skills. (2022). </w:t>
      </w:r>
      <w:r w:rsidRPr="00445B03">
        <w:rPr>
          <w:rFonts w:ascii="Arial" w:hAnsi="Arial" w:cs="Arial"/>
          <w:i/>
          <w:iCs/>
          <w:color w:val="000000"/>
          <w:sz w:val="20"/>
          <w:szCs w:val="20"/>
        </w:rPr>
        <w:t>Betterup.com</w:t>
      </w:r>
      <w:r w:rsidRPr="00445B03">
        <w:rPr>
          <w:rFonts w:ascii="Arial" w:hAnsi="Arial" w:cs="Arial"/>
          <w:color w:val="000000"/>
          <w:sz w:val="20"/>
          <w:szCs w:val="20"/>
        </w:rPr>
        <w:t>. [online] doi:https://doi.org/106005526/1734017123941/module_84106005526_blog-breadcrumbs. [Accessed 12 Dec. 2024]</w:t>
      </w:r>
    </w:p>
    <w:p w14:paraId="66405C60" w14:textId="7AE23915" w:rsidR="009E0160" w:rsidRPr="00445B03" w:rsidRDefault="009E0160" w:rsidP="00614EFD">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Harvard Business Review. (2023). </w:t>
      </w:r>
      <w:r w:rsidRPr="00445B03">
        <w:rPr>
          <w:rFonts w:ascii="Arial" w:hAnsi="Arial" w:cs="Arial"/>
          <w:i/>
          <w:iCs/>
          <w:color w:val="000000"/>
          <w:sz w:val="20"/>
          <w:szCs w:val="20"/>
        </w:rPr>
        <w:t>A Better Approach to Mentorship</w:t>
      </w:r>
      <w:r w:rsidRPr="00445B03">
        <w:rPr>
          <w:rFonts w:ascii="Arial" w:hAnsi="Arial" w:cs="Arial"/>
          <w:color w:val="000000"/>
          <w:sz w:val="20"/>
          <w:szCs w:val="20"/>
        </w:rPr>
        <w:t xml:space="preserve">. [online] Available at: https://hbr.org/2023/06/a-better-approach-to-mentorship [Accessed </w:t>
      </w:r>
      <w:r w:rsidR="00AA384A" w:rsidRPr="00445B03">
        <w:rPr>
          <w:rFonts w:ascii="Arial" w:hAnsi="Arial" w:cs="Arial"/>
          <w:color w:val="000000"/>
          <w:sz w:val="20"/>
          <w:szCs w:val="20"/>
        </w:rPr>
        <w:t>7</w:t>
      </w:r>
      <w:r w:rsidRPr="00445B03">
        <w:rPr>
          <w:rFonts w:ascii="Arial" w:hAnsi="Arial" w:cs="Arial"/>
          <w:color w:val="000000"/>
          <w:sz w:val="20"/>
          <w:szCs w:val="20"/>
        </w:rPr>
        <w:t xml:space="preserve"> Dec. 2024].</w:t>
      </w:r>
    </w:p>
    <w:p w14:paraId="229DB797" w14:textId="112668BB" w:rsidR="00614EFD" w:rsidRPr="00445B03" w:rsidRDefault="00614EFD" w:rsidP="00614EFD">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Harvard Business Review. (2018). </w:t>
      </w:r>
      <w:r w:rsidRPr="00445B03">
        <w:rPr>
          <w:rFonts w:ascii="Arial" w:hAnsi="Arial" w:cs="Arial"/>
          <w:i/>
          <w:iCs/>
          <w:color w:val="000000"/>
          <w:sz w:val="20"/>
          <w:szCs w:val="20"/>
        </w:rPr>
        <w:t>How to Ask Great Questions</w:t>
      </w:r>
      <w:r w:rsidRPr="00445B03">
        <w:rPr>
          <w:rFonts w:ascii="Arial" w:hAnsi="Arial" w:cs="Arial"/>
          <w:color w:val="000000"/>
          <w:sz w:val="20"/>
          <w:szCs w:val="20"/>
        </w:rPr>
        <w:t>. [online] Available at: https://hbr.org/2018/05/the-surprising-power-of-questions [Accessed 12 Dec. 2024].</w:t>
      </w:r>
    </w:p>
    <w:p w14:paraId="449F4EA1" w14:textId="73AC86CA" w:rsidR="00EF5680" w:rsidRPr="00445B03" w:rsidRDefault="00EF5680" w:rsidP="00EF5680">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Harvard Business Review. (2013). </w:t>
      </w:r>
      <w:r w:rsidRPr="00445B03">
        <w:rPr>
          <w:rFonts w:ascii="Arial" w:hAnsi="Arial" w:cs="Arial"/>
          <w:i/>
          <w:iCs/>
          <w:color w:val="000000"/>
          <w:sz w:val="20"/>
          <w:szCs w:val="20"/>
        </w:rPr>
        <w:t>How to Use Temptation to Strengthen Your Willpower</w:t>
      </w:r>
      <w:r w:rsidRPr="00445B03">
        <w:rPr>
          <w:rFonts w:ascii="Arial" w:hAnsi="Arial" w:cs="Arial"/>
          <w:color w:val="000000"/>
          <w:sz w:val="20"/>
          <w:szCs w:val="20"/>
        </w:rPr>
        <w:t>. [online] Available at: https://hbr.org/2013/03/how-resisting-temptation-makes [Accessed 12 Dec. 2024].</w:t>
      </w:r>
    </w:p>
    <w:p w14:paraId="74BBC8D9" w14:textId="21B6F21F" w:rsidR="009E0160" w:rsidRPr="00445B03" w:rsidRDefault="009E0160" w:rsidP="00614EFD">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lastRenderedPageBreak/>
        <w:t>Hone. (2023). </w:t>
      </w:r>
      <w:r w:rsidRPr="00445B03">
        <w:rPr>
          <w:rFonts w:ascii="Arial" w:hAnsi="Arial" w:cs="Arial"/>
          <w:i/>
          <w:iCs/>
          <w:color w:val="000000"/>
          <w:sz w:val="20"/>
          <w:szCs w:val="20"/>
        </w:rPr>
        <w:t>Hone</w:t>
      </w:r>
      <w:r w:rsidRPr="00445B03">
        <w:rPr>
          <w:rFonts w:ascii="Arial" w:hAnsi="Arial" w:cs="Arial"/>
          <w:color w:val="000000"/>
          <w:sz w:val="20"/>
          <w:szCs w:val="20"/>
        </w:rPr>
        <w:t>. [online] Available at: https://honehq.com/glossary/workplace-coaching/ [Accessed 7 Dec. 2024].</w:t>
      </w:r>
    </w:p>
    <w:p w14:paraId="7B39D761" w14:textId="0B6D31F2" w:rsidR="00614EFD" w:rsidRPr="00445B03" w:rsidRDefault="00614EFD" w:rsidP="00614EFD">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Martins, J. (2024). </w:t>
      </w:r>
      <w:r w:rsidRPr="00445B03">
        <w:rPr>
          <w:rFonts w:ascii="Arial" w:hAnsi="Arial" w:cs="Arial"/>
          <w:i/>
          <w:iCs/>
          <w:color w:val="000000"/>
          <w:sz w:val="20"/>
          <w:szCs w:val="20"/>
        </w:rPr>
        <w:t>6 Ways to Build Rapport &amp; Develop Work Relationships [2024] • Asana</w:t>
      </w:r>
      <w:r w:rsidRPr="00445B03">
        <w:rPr>
          <w:rFonts w:ascii="Arial" w:hAnsi="Arial" w:cs="Arial"/>
          <w:color w:val="000000"/>
          <w:sz w:val="20"/>
          <w:szCs w:val="20"/>
        </w:rPr>
        <w:t>. [online] Asana. Available at: https://asana.com/it/resources/building-rapport [Accessed 12 Dec. 2024].</w:t>
      </w:r>
    </w:p>
    <w:p w14:paraId="4A78C5D2" w14:textId="213149AE" w:rsidR="00665F8D" w:rsidRPr="00445B03" w:rsidRDefault="00665F8D" w:rsidP="00614EFD">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Mindtools.com. (2024). </w:t>
      </w:r>
      <w:r w:rsidRPr="00445B03">
        <w:rPr>
          <w:rFonts w:ascii="Arial" w:hAnsi="Arial" w:cs="Arial"/>
          <w:i/>
          <w:iCs/>
          <w:color w:val="000000"/>
          <w:sz w:val="20"/>
          <w:szCs w:val="20"/>
        </w:rPr>
        <w:t>MindTools | Home</w:t>
      </w:r>
      <w:r w:rsidRPr="00445B03">
        <w:rPr>
          <w:rFonts w:ascii="Arial" w:hAnsi="Arial" w:cs="Arial"/>
          <w:color w:val="000000"/>
          <w:sz w:val="20"/>
          <w:szCs w:val="20"/>
        </w:rPr>
        <w:t>. [online] Available at: https://www.mindtools.com/an0fzpz/the-grow-model-of-coaching-and-mentoring [Accessed 8 Dec. 2024].</w:t>
      </w:r>
    </w:p>
    <w:p w14:paraId="5242A891" w14:textId="78901691" w:rsidR="00E96543" w:rsidRPr="00445B03" w:rsidRDefault="00E96543" w:rsidP="00614EFD">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Mindtools.com. (2024). </w:t>
      </w:r>
      <w:r w:rsidRPr="00445B03">
        <w:rPr>
          <w:rFonts w:ascii="Arial" w:hAnsi="Arial" w:cs="Arial"/>
          <w:i/>
          <w:iCs/>
          <w:color w:val="000000"/>
          <w:sz w:val="20"/>
          <w:szCs w:val="20"/>
        </w:rPr>
        <w:t>MindTools | Home</w:t>
      </w:r>
      <w:r w:rsidRPr="00445B03">
        <w:rPr>
          <w:rFonts w:ascii="Arial" w:hAnsi="Arial" w:cs="Arial"/>
          <w:color w:val="000000"/>
          <w:sz w:val="20"/>
          <w:szCs w:val="20"/>
        </w:rPr>
        <w:t>. [online] Available at: https://www.mindtools.com/az4wxv7/active-listening [Accessed 1</w:t>
      </w:r>
      <w:r w:rsidR="00614EFD" w:rsidRPr="00445B03">
        <w:rPr>
          <w:rFonts w:ascii="Arial" w:hAnsi="Arial" w:cs="Arial"/>
          <w:color w:val="000000"/>
          <w:sz w:val="20"/>
          <w:szCs w:val="20"/>
        </w:rPr>
        <w:t>2</w:t>
      </w:r>
      <w:r w:rsidRPr="00445B03">
        <w:rPr>
          <w:rFonts w:ascii="Arial" w:hAnsi="Arial" w:cs="Arial"/>
          <w:color w:val="000000"/>
          <w:sz w:val="20"/>
          <w:szCs w:val="20"/>
        </w:rPr>
        <w:t xml:space="preserve"> Dec. 2024].</w:t>
      </w:r>
    </w:p>
    <w:p w14:paraId="6B2B0994" w14:textId="00DEC27D" w:rsidR="001B5329" w:rsidRPr="00445B03" w:rsidRDefault="001B5329" w:rsidP="001B5329">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Mindtools.com. (2024). </w:t>
      </w:r>
      <w:r w:rsidRPr="00445B03">
        <w:rPr>
          <w:rFonts w:ascii="Arial" w:hAnsi="Arial" w:cs="Arial"/>
          <w:i/>
          <w:iCs/>
          <w:color w:val="000000"/>
          <w:sz w:val="20"/>
          <w:szCs w:val="20"/>
        </w:rPr>
        <w:t>MindTools | Home</w:t>
      </w:r>
      <w:r w:rsidRPr="00445B03">
        <w:rPr>
          <w:rFonts w:ascii="Arial" w:hAnsi="Arial" w:cs="Arial"/>
          <w:color w:val="000000"/>
          <w:sz w:val="20"/>
          <w:szCs w:val="20"/>
        </w:rPr>
        <w:t>. [online] Available at: https://www.mindtools.com/agz0gft/empathy-at-work [Accessed 12 Dec. 2024].</w:t>
      </w:r>
    </w:p>
    <w:p w14:paraId="64BF490B" w14:textId="4002FDDA" w:rsidR="009070AD" w:rsidRPr="00445B03" w:rsidRDefault="009070AD" w:rsidP="001B5329">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Mindtools.com. (2024). </w:t>
      </w:r>
      <w:r w:rsidRPr="00445B03">
        <w:rPr>
          <w:rFonts w:ascii="Arial" w:hAnsi="Arial" w:cs="Arial"/>
          <w:i/>
          <w:iCs/>
          <w:color w:val="000000"/>
          <w:sz w:val="20"/>
          <w:szCs w:val="20"/>
        </w:rPr>
        <w:t>MindTools | Home</w:t>
      </w:r>
      <w:r w:rsidRPr="00445B03">
        <w:rPr>
          <w:rFonts w:ascii="Arial" w:hAnsi="Arial" w:cs="Arial"/>
          <w:color w:val="000000"/>
          <w:sz w:val="20"/>
          <w:szCs w:val="20"/>
        </w:rPr>
        <w:t>. [online] Available at: https://www.mindtools.com/a18a0wu/giving-feedback [Accessed 12 Dec. 2024].</w:t>
      </w:r>
    </w:p>
    <w:p w14:paraId="45FA359D" w14:textId="5AE8F08A" w:rsidR="001B5329" w:rsidRPr="00445B03" w:rsidRDefault="001B5329" w:rsidP="001B5329">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‌Oliver, H. and Oliver, H. (2021). </w:t>
      </w:r>
      <w:r w:rsidRPr="00445B03">
        <w:rPr>
          <w:rFonts w:ascii="Arial" w:hAnsi="Arial" w:cs="Arial"/>
          <w:i/>
          <w:iCs/>
          <w:color w:val="000000"/>
          <w:sz w:val="20"/>
          <w:szCs w:val="20"/>
        </w:rPr>
        <w:t>The Science and Art of Reflecting, Summarising and Paraphrasing | Coach Advancement by Tracy Sinclair</w:t>
      </w:r>
      <w:r w:rsidRPr="00445B03">
        <w:rPr>
          <w:rFonts w:ascii="Arial" w:hAnsi="Arial" w:cs="Arial"/>
          <w:color w:val="000000"/>
          <w:sz w:val="20"/>
          <w:szCs w:val="20"/>
        </w:rPr>
        <w:t>. [online] Coach Advancement by Tracy Sinclair. Available at: https://coachadvancement.com/reflecting-summarising-and-paraphrasing/#:~:text=Summarising%20is%20playing%20their%20own,it%20enhances%20empathy%20and%20trust. [Accessed 12 Dec. 2024].</w:t>
      </w:r>
    </w:p>
    <w:p w14:paraId="62171192" w14:textId="125E7A29" w:rsidR="001229F5" w:rsidRPr="00445B03" w:rsidRDefault="001229F5" w:rsidP="001B5329">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Ottati, V., Price, E.D., Wilson, C. and Sumaktoyo, N. (2015). When self-perceptions of expertise increase closed-minded cognition: The earned dogmatism effect. </w:t>
      </w:r>
      <w:r w:rsidRPr="00445B03">
        <w:rPr>
          <w:rFonts w:ascii="Arial" w:hAnsi="Arial" w:cs="Arial"/>
          <w:i/>
          <w:iCs/>
          <w:color w:val="000000"/>
          <w:sz w:val="20"/>
          <w:szCs w:val="20"/>
        </w:rPr>
        <w:t>Journal of Experimental Social Psychology</w:t>
      </w:r>
      <w:r w:rsidRPr="00445B03">
        <w:rPr>
          <w:rFonts w:ascii="Arial" w:hAnsi="Arial" w:cs="Arial"/>
          <w:color w:val="000000"/>
          <w:sz w:val="20"/>
          <w:szCs w:val="20"/>
        </w:rPr>
        <w:t>, [online] 61, pp.131–138. doi:https://doi.org/10.1016/j.jesp.2015.08.003. [Accessed 12 Dec. 2024]</w:t>
      </w:r>
    </w:p>
    <w:p w14:paraId="0C0D7EE2" w14:textId="6B828415" w:rsidR="001B5329" w:rsidRPr="00445B03" w:rsidRDefault="001B5329" w:rsidP="001229F5">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Team Asana (2024). </w:t>
      </w:r>
      <w:r w:rsidRPr="00445B03">
        <w:rPr>
          <w:rFonts w:ascii="Arial" w:hAnsi="Arial" w:cs="Arial"/>
          <w:i/>
          <w:iCs/>
          <w:color w:val="000000"/>
          <w:sz w:val="20"/>
          <w:szCs w:val="20"/>
        </w:rPr>
        <w:t>10 Limiting Beliefs and How to Overcome Them [2024] • Asana</w:t>
      </w:r>
      <w:r w:rsidRPr="00445B03">
        <w:rPr>
          <w:rFonts w:ascii="Arial" w:hAnsi="Arial" w:cs="Arial"/>
          <w:color w:val="000000"/>
          <w:sz w:val="20"/>
          <w:szCs w:val="20"/>
        </w:rPr>
        <w:t>. [online] Asana. Available at: https://asana.com/it/resources/limiting-beliefs [Accessed 12 Dec. 2024].</w:t>
      </w:r>
    </w:p>
    <w:p w14:paraId="2AC0750A" w14:textId="3E35511D" w:rsidR="009E0160" w:rsidRPr="00445B03" w:rsidRDefault="009E0160" w:rsidP="00614EFD">
      <w:pPr>
        <w:pStyle w:val="NormalWeb"/>
        <w:spacing w:before="0" w:beforeAutospacing="0" w:after="240" w:afterAutospacing="0" w:line="360" w:lineRule="auto"/>
        <w:jc w:val="both"/>
        <w:rPr>
          <w:rFonts w:ascii="Arial" w:hAnsi="Arial" w:cs="Arial"/>
          <w:color w:val="000000"/>
          <w:sz w:val="20"/>
          <w:szCs w:val="20"/>
        </w:rPr>
      </w:pPr>
      <w:r w:rsidRPr="00445B03">
        <w:rPr>
          <w:rFonts w:ascii="Arial" w:hAnsi="Arial" w:cs="Arial"/>
          <w:color w:val="000000"/>
          <w:sz w:val="20"/>
          <w:szCs w:val="20"/>
        </w:rPr>
        <w:t>Virgin Media O2. (2024). </w:t>
      </w:r>
      <w:r w:rsidRPr="00445B03">
        <w:rPr>
          <w:rFonts w:ascii="Arial" w:hAnsi="Arial" w:cs="Arial"/>
          <w:i/>
          <w:iCs/>
          <w:color w:val="000000"/>
          <w:sz w:val="20"/>
          <w:szCs w:val="20"/>
        </w:rPr>
        <w:t>About Virgin Media O2 | We’re upgrading the UK</w:t>
      </w:r>
      <w:r w:rsidRPr="00445B03">
        <w:rPr>
          <w:rFonts w:ascii="Arial" w:hAnsi="Arial" w:cs="Arial"/>
          <w:color w:val="000000"/>
          <w:sz w:val="20"/>
          <w:szCs w:val="20"/>
        </w:rPr>
        <w:t>. [online] Available at: https://news.virginmediao2.co.uk/about-us/ [Accessed 7 Dec. 2024].</w:t>
      </w:r>
    </w:p>
    <w:p w14:paraId="3456DC20" w14:textId="77777777" w:rsidR="009E0160" w:rsidRDefault="009E0160" w:rsidP="009E0160">
      <w:pPr>
        <w:pStyle w:val="NormalWeb"/>
        <w:rPr>
          <w:color w:val="000000"/>
        </w:rPr>
      </w:pPr>
      <w:r>
        <w:rPr>
          <w:color w:val="000000"/>
        </w:rPr>
        <w:t>‌</w:t>
      </w:r>
    </w:p>
    <w:p w14:paraId="4E24CC41" w14:textId="77777777" w:rsidR="00B82413" w:rsidRDefault="00B82413" w:rsidP="009E0160">
      <w:pPr>
        <w:pStyle w:val="NormalWeb"/>
        <w:rPr>
          <w:color w:val="000000"/>
        </w:rPr>
      </w:pPr>
    </w:p>
    <w:p w14:paraId="057B3395" w14:textId="77777777" w:rsidR="00B82413" w:rsidRDefault="00B82413" w:rsidP="009E0160">
      <w:pPr>
        <w:pStyle w:val="NormalWeb"/>
        <w:rPr>
          <w:color w:val="000000"/>
        </w:rPr>
      </w:pPr>
    </w:p>
    <w:p w14:paraId="7B324BFE" w14:textId="77777777" w:rsidR="00B82413" w:rsidRDefault="00B82413" w:rsidP="009E0160">
      <w:pPr>
        <w:pStyle w:val="NormalWeb"/>
        <w:rPr>
          <w:color w:val="000000"/>
        </w:rPr>
      </w:pPr>
    </w:p>
    <w:p w14:paraId="60555F2C" w14:textId="77777777" w:rsidR="00B82413" w:rsidRDefault="00B82413" w:rsidP="009E0160">
      <w:pPr>
        <w:pStyle w:val="NormalWeb"/>
        <w:rPr>
          <w:color w:val="000000"/>
        </w:rPr>
      </w:pPr>
    </w:p>
    <w:p w14:paraId="28F4938D" w14:textId="556A2DD9" w:rsidR="009E0160" w:rsidRDefault="00B82413" w:rsidP="00ED510F">
      <w:pPr>
        <w:spacing w:line="360" w:lineRule="auto"/>
        <w:jc w:val="both"/>
        <w:rPr>
          <w:rFonts w:ascii="Arial" w:hAnsi="Arial" w:cs="Arial"/>
          <w:b/>
          <w:bCs/>
          <w:sz w:val="22"/>
          <w:szCs w:val="22"/>
          <w:lang w:val="en-GB"/>
        </w:rPr>
      </w:pPr>
      <w:r>
        <w:rPr>
          <w:rFonts w:ascii="Arial" w:hAnsi="Arial" w:cs="Arial"/>
          <w:b/>
          <w:bCs/>
          <w:sz w:val="22"/>
          <w:szCs w:val="22"/>
          <w:lang w:val="en-GB"/>
        </w:rPr>
        <w:lastRenderedPageBreak/>
        <w:t>APPENDIX</w:t>
      </w:r>
    </w:p>
    <w:p w14:paraId="3DD88B66" w14:textId="4176FE20" w:rsidR="00B82413" w:rsidRPr="009E0160" w:rsidRDefault="00B82413" w:rsidP="00ED510F">
      <w:pPr>
        <w:spacing w:line="360" w:lineRule="auto"/>
        <w:jc w:val="both"/>
        <w:rPr>
          <w:rFonts w:ascii="Arial" w:hAnsi="Arial" w:cs="Arial"/>
          <w:b/>
          <w:bCs/>
          <w:sz w:val="22"/>
          <w:szCs w:val="22"/>
          <w:lang w:val="en-GB"/>
        </w:rPr>
      </w:pPr>
      <w:r>
        <w:rPr>
          <w:rFonts w:ascii="Arial" w:hAnsi="Arial" w:cs="Arial"/>
          <w:b/>
          <w:bCs/>
          <w:noProof/>
          <w:sz w:val="22"/>
          <w:szCs w:val="22"/>
          <w:lang w:val="en-GB"/>
        </w:rPr>
        <w:drawing>
          <wp:inline distT="0" distB="0" distL="0" distR="0" wp14:anchorId="0CFFF043" wp14:editId="2F964378">
            <wp:extent cx="5731510" cy="6715760"/>
            <wp:effectExtent l="0" t="0" r="0" b="2540"/>
            <wp:docPr id="1520403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03948" name="Picture 1520403948"/>
                    <pic:cNvPicPr/>
                  </pic:nvPicPr>
                  <pic:blipFill>
                    <a:blip r:embed="rId7">
                      <a:extLst>
                        <a:ext uri="{28A0092B-C50C-407E-A947-70E740481C1C}">
                          <a14:useLocalDpi xmlns:a14="http://schemas.microsoft.com/office/drawing/2010/main" val="0"/>
                        </a:ext>
                      </a:extLst>
                    </a:blip>
                    <a:stretch>
                      <a:fillRect/>
                    </a:stretch>
                  </pic:blipFill>
                  <pic:spPr>
                    <a:xfrm>
                      <a:off x="0" y="0"/>
                      <a:ext cx="5731510" cy="6715760"/>
                    </a:xfrm>
                    <a:prstGeom prst="rect">
                      <a:avLst/>
                    </a:prstGeom>
                  </pic:spPr>
                </pic:pic>
              </a:graphicData>
            </a:graphic>
          </wp:inline>
        </w:drawing>
      </w:r>
    </w:p>
    <w:sectPr w:rsidR="00B82413" w:rsidRPr="009E01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C3E65"/>
    <w:multiLevelType w:val="hybridMultilevel"/>
    <w:tmpl w:val="C8FAC3C8"/>
    <w:lvl w:ilvl="0" w:tplc="C8503FFC">
      <w:start w:val="1"/>
      <w:numFmt w:val="decimal"/>
      <w:lvlText w:val="%1."/>
      <w:lvlJc w:val="left"/>
      <w:pPr>
        <w:ind w:left="6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43375"/>
    <w:multiLevelType w:val="hybridMultilevel"/>
    <w:tmpl w:val="BA1C6EEE"/>
    <w:lvl w:ilvl="0" w:tplc="D1EE11DC">
      <w:start w:val="1"/>
      <w:numFmt w:val="decimal"/>
      <w:lvlText w:val="%1."/>
      <w:lvlJc w:val="left"/>
      <w:pPr>
        <w:ind w:left="720" w:hanging="400"/>
      </w:pPr>
      <w:rPr>
        <w:rFonts w:hint="default"/>
      </w:rPr>
    </w:lvl>
    <w:lvl w:ilvl="1" w:tplc="08090019" w:tentative="1">
      <w:start w:val="1"/>
      <w:numFmt w:val="lowerLetter"/>
      <w:lvlText w:val="%2."/>
      <w:lvlJc w:val="left"/>
      <w:pPr>
        <w:ind w:left="1400" w:hanging="360"/>
      </w:pPr>
    </w:lvl>
    <w:lvl w:ilvl="2" w:tplc="0809001B" w:tentative="1">
      <w:start w:val="1"/>
      <w:numFmt w:val="lowerRoman"/>
      <w:lvlText w:val="%3."/>
      <w:lvlJc w:val="right"/>
      <w:pPr>
        <w:ind w:left="2120" w:hanging="180"/>
      </w:pPr>
    </w:lvl>
    <w:lvl w:ilvl="3" w:tplc="0809000F" w:tentative="1">
      <w:start w:val="1"/>
      <w:numFmt w:val="decimal"/>
      <w:lvlText w:val="%4."/>
      <w:lvlJc w:val="left"/>
      <w:pPr>
        <w:ind w:left="2840" w:hanging="360"/>
      </w:pPr>
    </w:lvl>
    <w:lvl w:ilvl="4" w:tplc="08090019" w:tentative="1">
      <w:start w:val="1"/>
      <w:numFmt w:val="lowerLetter"/>
      <w:lvlText w:val="%5."/>
      <w:lvlJc w:val="left"/>
      <w:pPr>
        <w:ind w:left="3560" w:hanging="360"/>
      </w:pPr>
    </w:lvl>
    <w:lvl w:ilvl="5" w:tplc="0809001B" w:tentative="1">
      <w:start w:val="1"/>
      <w:numFmt w:val="lowerRoman"/>
      <w:lvlText w:val="%6."/>
      <w:lvlJc w:val="right"/>
      <w:pPr>
        <w:ind w:left="4280" w:hanging="180"/>
      </w:pPr>
    </w:lvl>
    <w:lvl w:ilvl="6" w:tplc="0809000F" w:tentative="1">
      <w:start w:val="1"/>
      <w:numFmt w:val="decimal"/>
      <w:lvlText w:val="%7."/>
      <w:lvlJc w:val="left"/>
      <w:pPr>
        <w:ind w:left="5000" w:hanging="360"/>
      </w:pPr>
    </w:lvl>
    <w:lvl w:ilvl="7" w:tplc="08090019" w:tentative="1">
      <w:start w:val="1"/>
      <w:numFmt w:val="lowerLetter"/>
      <w:lvlText w:val="%8."/>
      <w:lvlJc w:val="left"/>
      <w:pPr>
        <w:ind w:left="5720" w:hanging="360"/>
      </w:pPr>
    </w:lvl>
    <w:lvl w:ilvl="8" w:tplc="0809001B" w:tentative="1">
      <w:start w:val="1"/>
      <w:numFmt w:val="lowerRoman"/>
      <w:lvlText w:val="%9."/>
      <w:lvlJc w:val="right"/>
      <w:pPr>
        <w:ind w:left="6440" w:hanging="180"/>
      </w:pPr>
    </w:lvl>
  </w:abstractNum>
  <w:abstractNum w:abstractNumId="2" w15:restartNumberingAfterBreak="0">
    <w:nsid w:val="06522AEF"/>
    <w:multiLevelType w:val="hybridMultilevel"/>
    <w:tmpl w:val="7A98874E"/>
    <w:lvl w:ilvl="0" w:tplc="D1EE11DC">
      <w:start w:val="1"/>
      <w:numFmt w:val="decimal"/>
      <w:lvlText w:val="%1."/>
      <w:lvlJc w:val="left"/>
      <w:pPr>
        <w:ind w:left="72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9B0A60"/>
    <w:multiLevelType w:val="hybridMultilevel"/>
    <w:tmpl w:val="3474CB28"/>
    <w:lvl w:ilvl="0" w:tplc="96D88AA4">
      <w:start w:val="5"/>
      <w:numFmt w:val="bullet"/>
      <w:lvlText w:val="•"/>
      <w:lvlJc w:val="left"/>
      <w:pPr>
        <w:ind w:left="720" w:hanging="520"/>
      </w:pPr>
      <w:rPr>
        <w:rFonts w:ascii="Arial" w:eastAsia="Times New Roman" w:hAnsi="Arial" w:cs="Arial" w:hint="default"/>
      </w:rPr>
    </w:lvl>
    <w:lvl w:ilvl="1" w:tplc="08090003" w:tentative="1">
      <w:start w:val="1"/>
      <w:numFmt w:val="bullet"/>
      <w:lvlText w:val="o"/>
      <w:lvlJc w:val="left"/>
      <w:pPr>
        <w:ind w:left="1280" w:hanging="360"/>
      </w:pPr>
      <w:rPr>
        <w:rFonts w:ascii="Courier New" w:hAnsi="Courier New" w:cs="Courier New" w:hint="default"/>
      </w:rPr>
    </w:lvl>
    <w:lvl w:ilvl="2" w:tplc="08090005" w:tentative="1">
      <w:start w:val="1"/>
      <w:numFmt w:val="bullet"/>
      <w:lvlText w:val=""/>
      <w:lvlJc w:val="left"/>
      <w:pPr>
        <w:ind w:left="2000" w:hanging="360"/>
      </w:pPr>
      <w:rPr>
        <w:rFonts w:ascii="Wingdings" w:hAnsi="Wingdings" w:hint="default"/>
      </w:rPr>
    </w:lvl>
    <w:lvl w:ilvl="3" w:tplc="08090001" w:tentative="1">
      <w:start w:val="1"/>
      <w:numFmt w:val="bullet"/>
      <w:lvlText w:val=""/>
      <w:lvlJc w:val="left"/>
      <w:pPr>
        <w:ind w:left="2720" w:hanging="360"/>
      </w:pPr>
      <w:rPr>
        <w:rFonts w:ascii="Symbol" w:hAnsi="Symbol" w:hint="default"/>
      </w:rPr>
    </w:lvl>
    <w:lvl w:ilvl="4" w:tplc="08090003" w:tentative="1">
      <w:start w:val="1"/>
      <w:numFmt w:val="bullet"/>
      <w:lvlText w:val="o"/>
      <w:lvlJc w:val="left"/>
      <w:pPr>
        <w:ind w:left="3440" w:hanging="360"/>
      </w:pPr>
      <w:rPr>
        <w:rFonts w:ascii="Courier New" w:hAnsi="Courier New" w:cs="Courier New" w:hint="default"/>
      </w:rPr>
    </w:lvl>
    <w:lvl w:ilvl="5" w:tplc="08090005" w:tentative="1">
      <w:start w:val="1"/>
      <w:numFmt w:val="bullet"/>
      <w:lvlText w:val=""/>
      <w:lvlJc w:val="left"/>
      <w:pPr>
        <w:ind w:left="4160" w:hanging="360"/>
      </w:pPr>
      <w:rPr>
        <w:rFonts w:ascii="Wingdings" w:hAnsi="Wingdings" w:hint="default"/>
      </w:rPr>
    </w:lvl>
    <w:lvl w:ilvl="6" w:tplc="08090001" w:tentative="1">
      <w:start w:val="1"/>
      <w:numFmt w:val="bullet"/>
      <w:lvlText w:val=""/>
      <w:lvlJc w:val="left"/>
      <w:pPr>
        <w:ind w:left="4880" w:hanging="360"/>
      </w:pPr>
      <w:rPr>
        <w:rFonts w:ascii="Symbol" w:hAnsi="Symbol" w:hint="default"/>
      </w:rPr>
    </w:lvl>
    <w:lvl w:ilvl="7" w:tplc="08090003" w:tentative="1">
      <w:start w:val="1"/>
      <w:numFmt w:val="bullet"/>
      <w:lvlText w:val="o"/>
      <w:lvlJc w:val="left"/>
      <w:pPr>
        <w:ind w:left="5600" w:hanging="360"/>
      </w:pPr>
      <w:rPr>
        <w:rFonts w:ascii="Courier New" w:hAnsi="Courier New" w:cs="Courier New" w:hint="default"/>
      </w:rPr>
    </w:lvl>
    <w:lvl w:ilvl="8" w:tplc="08090005" w:tentative="1">
      <w:start w:val="1"/>
      <w:numFmt w:val="bullet"/>
      <w:lvlText w:val=""/>
      <w:lvlJc w:val="left"/>
      <w:pPr>
        <w:ind w:left="6320" w:hanging="360"/>
      </w:pPr>
      <w:rPr>
        <w:rFonts w:ascii="Wingdings" w:hAnsi="Wingdings" w:hint="default"/>
      </w:rPr>
    </w:lvl>
  </w:abstractNum>
  <w:abstractNum w:abstractNumId="4" w15:restartNumberingAfterBreak="0">
    <w:nsid w:val="0BFC7455"/>
    <w:multiLevelType w:val="hybridMultilevel"/>
    <w:tmpl w:val="F56A6CEE"/>
    <w:lvl w:ilvl="0" w:tplc="C8503FFC">
      <w:start w:val="1"/>
      <w:numFmt w:val="decimal"/>
      <w:lvlText w:val="%1."/>
      <w:lvlJc w:val="left"/>
      <w:pPr>
        <w:ind w:left="680" w:hanging="360"/>
      </w:pPr>
      <w:rPr>
        <w:rFonts w:hint="default"/>
      </w:rPr>
    </w:lvl>
    <w:lvl w:ilvl="1" w:tplc="08090019" w:tentative="1">
      <w:start w:val="1"/>
      <w:numFmt w:val="lowerLetter"/>
      <w:lvlText w:val="%2."/>
      <w:lvlJc w:val="left"/>
      <w:pPr>
        <w:ind w:left="1400" w:hanging="360"/>
      </w:pPr>
    </w:lvl>
    <w:lvl w:ilvl="2" w:tplc="0809001B" w:tentative="1">
      <w:start w:val="1"/>
      <w:numFmt w:val="lowerRoman"/>
      <w:lvlText w:val="%3."/>
      <w:lvlJc w:val="right"/>
      <w:pPr>
        <w:ind w:left="2120" w:hanging="180"/>
      </w:pPr>
    </w:lvl>
    <w:lvl w:ilvl="3" w:tplc="0809000F" w:tentative="1">
      <w:start w:val="1"/>
      <w:numFmt w:val="decimal"/>
      <w:lvlText w:val="%4."/>
      <w:lvlJc w:val="left"/>
      <w:pPr>
        <w:ind w:left="2840" w:hanging="360"/>
      </w:pPr>
    </w:lvl>
    <w:lvl w:ilvl="4" w:tplc="08090019" w:tentative="1">
      <w:start w:val="1"/>
      <w:numFmt w:val="lowerLetter"/>
      <w:lvlText w:val="%5."/>
      <w:lvlJc w:val="left"/>
      <w:pPr>
        <w:ind w:left="3560" w:hanging="360"/>
      </w:pPr>
    </w:lvl>
    <w:lvl w:ilvl="5" w:tplc="0809001B" w:tentative="1">
      <w:start w:val="1"/>
      <w:numFmt w:val="lowerRoman"/>
      <w:lvlText w:val="%6."/>
      <w:lvlJc w:val="right"/>
      <w:pPr>
        <w:ind w:left="4280" w:hanging="180"/>
      </w:pPr>
    </w:lvl>
    <w:lvl w:ilvl="6" w:tplc="0809000F" w:tentative="1">
      <w:start w:val="1"/>
      <w:numFmt w:val="decimal"/>
      <w:lvlText w:val="%7."/>
      <w:lvlJc w:val="left"/>
      <w:pPr>
        <w:ind w:left="5000" w:hanging="360"/>
      </w:pPr>
    </w:lvl>
    <w:lvl w:ilvl="7" w:tplc="08090019" w:tentative="1">
      <w:start w:val="1"/>
      <w:numFmt w:val="lowerLetter"/>
      <w:lvlText w:val="%8."/>
      <w:lvlJc w:val="left"/>
      <w:pPr>
        <w:ind w:left="5720" w:hanging="360"/>
      </w:pPr>
    </w:lvl>
    <w:lvl w:ilvl="8" w:tplc="0809001B" w:tentative="1">
      <w:start w:val="1"/>
      <w:numFmt w:val="lowerRoman"/>
      <w:lvlText w:val="%9."/>
      <w:lvlJc w:val="right"/>
      <w:pPr>
        <w:ind w:left="6440" w:hanging="180"/>
      </w:pPr>
    </w:lvl>
  </w:abstractNum>
  <w:abstractNum w:abstractNumId="5" w15:restartNumberingAfterBreak="0">
    <w:nsid w:val="1DE34B33"/>
    <w:multiLevelType w:val="hybridMultilevel"/>
    <w:tmpl w:val="31529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2379E9"/>
    <w:multiLevelType w:val="hybridMultilevel"/>
    <w:tmpl w:val="96944B20"/>
    <w:lvl w:ilvl="0" w:tplc="D1EE11DC">
      <w:start w:val="1"/>
      <w:numFmt w:val="decimal"/>
      <w:lvlText w:val="%1."/>
      <w:lvlJc w:val="left"/>
      <w:pPr>
        <w:ind w:left="720" w:hanging="400"/>
      </w:pPr>
      <w:rPr>
        <w:rFonts w:hint="default"/>
      </w:rPr>
    </w:lvl>
    <w:lvl w:ilvl="1" w:tplc="08090019" w:tentative="1">
      <w:start w:val="1"/>
      <w:numFmt w:val="lowerLetter"/>
      <w:lvlText w:val="%2."/>
      <w:lvlJc w:val="left"/>
      <w:pPr>
        <w:ind w:left="1400" w:hanging="360"/>
      </w:pPr>
    </w:lvl>
    <w:lvl w:ilvl="2" w:tplc="0809001B" w:tentative="1">
      <w:start w:val="1"/>
      <w:numFmt w:val="lowerRoman"/>
      <w:lvlText w:val="%3."/>
      <w:lvlJc w:val="right"/>
      <w:pPr>
        <w:ind w:left="2120" w:hanging="180"/>
      </w:pPr>
    </w:lvl>
    <w:lvl w:ilvl="3" w:tplc="0809000F" w:tentative="1">
      <w:start w:val="1"/>
      <w:numFmt w:val="decimal"/>
      <w:lvlText w:val="%4."/>
      <w:lvlJc w:val="left"/>
      <w:pPr>
        <w:ind w:left="2840" w:hanging="360"/>
      </w:pPr>
    </w:lvl>
    <w:lvl w:ilvl="4" w:tplc="08090019" w:tentative="1">
      <w:start w:val="1"/>
      <w:numFmt w:val="lowerLetter"/>
      <w:lvlText w:val="%5."/>
      <w:lvlJc w:val="left"/>
      <w:pPr>
        <w:ind w:left="3560" w:hanging="360"/>
      </w:pPr>
    </w:lvl>
    <w:lvl w:ilvl="5" w:tplc="0809001B" w:tentative="1">
      <w:start w:val="1"/>
      <w:numFmt w:val="lowerRoman"/>
      <w:lvlText w:val="%6."/>
      <w:lvlJc w:val="right"/>
      <w:pPr>
        <w:ind w:left="4280" w:hanging="180"/>
      </w:pPr>
    </w:lvl>
    <w:lvl w:ilvl="6" w:tplc="0809000F" w:tentative="1">
      <w:start w:val="1"/>
      <w:numFmt w:val="decimal"/>
      <w:lvlText w:val="%7."/>
      <w:lvlJc w:val="left"/>
      <w:pPr>
        <w:ind w:left="5000" w:hanging="360"/>
      </w:pPr>
    </w:lvl>
    <w:lvl w:ilvl="7" w:tplc="08090019" w:tentative="1">
      <w:start w:val="1"/>
      <w:numFmt w:val="lowerLetter"/>
      <w:lvlText w:val="%8."/>
      <w:lvlJc w:val="left"/>
      <w:pPr>
        <w:ind w:left="5720" w:hanging="360"/>
      </w:pPr>
    </w:lvl>
    <w:lvl w:ilvl="8" w:tplc="0809001B" w:tentative="1">
      <w:start w:val="1"/>
      <w:numFmt w:val="lowerRoman"/>
      <w:lvlText w:val="%9."/>
      <w:lvlJc w:val="right"/>
      <w:pPr>
        <w:ind w:left="6440" w:hanging="180"/>
      </w:pPr>
    </w:lvl>
  </w:abstractNum>
  <w:abstractNum w:abstractNumId="7" w15:restartNumberingAfterBreak="0">
    <w:nsid w:val="31BC2392"/>
    <w:multiLevelType w:val="hybridMultilevel"/>
    <w:tmpl w:val="96F855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450178"/>
    <w:multiLevelType w:val="hybridMultilevel"/>
    <w:tmpl w:val="2760FF4C"/>
    <w:lvl w:ilvl="0" w:tplc="D1EE11DC">
      <w:start w:val="1"/>
      <w:numFmt w:val="decimal"/>
      <w:lvlText w:val="%1."/>
      <w:lvlJc w:val="left"/>
      <w:pPr>
        <w:ind w:left="72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894F89"/>
    <w:multiLevelType w:val="hybridMultilevel"/>
    <w:tmpl w:val="DC008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6535114">
    <w:abstractNumId w:val="9"/>
  </w:num>
  <w:num w:numId="2" w16cid:durableId="420762007">
    <w:abstractNumId w:val="4"/>
  </w:num>
  <w:num w:numId="3" w16cid:durableId="1997757900">
    <w:abstractNumId w:val="5"/>
  </w:num>
  <w:num w:numId="4" w16cid:durableId="12537892">
    <w:abstractNumId w:val="3"/>
  </w:num>
  <w:num w:numId="5" w16cid:durableId="1930456407">
    <w:abstractNumId w:val="0"/>
  </w:num>
  <w:num w:numId="6" w16cid:durableId="1279336719">
    <w:abstractNumId w:val="6"/>
  </w:num>
  <w:num w:numId="7" w16cid:durableId="1410814153">
    <w:abstractNumId w:val="2"/>
  </w:num>
  <w:num w:numId="8" w16cid:durableId="1181048103">
    <w:abstractNumId w:val="1"/>
  </w:num>
  <w:num w:numId="9" w16cid:durableId="681857318">
    <w:abstractNumId w:val="8"/>
  </w:num>
  <w:num w:numId="10" w16cid:durableId="7808749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10F"/>
    <w:rsid w:val="000177FD"/>
    <w:rsid w:val="000D655A"/>
    <w:rsid w:val="001229F5"/>
    <w:rsid w:val="001B42AC"/>
    <w:rsid w:val="001B5329"/>
    <w:rsid w:val="003D5DD5"/>
    <w:rsid w:val="00445B03"/>
    <w:rsid w:val="004620A5"/>
    <w:rsid w:val="004F383F"/>
    <w:rsid w:val="005A28FE"/>
    <w:rsid w:val="00614EFD"/>
    <w:rsid w:val="00655E65"/>
    <w:rsid w:val="00665F8D"/>
    <w:rsid w:val="006A05CF"/>
    <w:rsid w:val="00700CBA"/>
    <w:rsid w:val="007A028A"/>
    <w:rsid w:val="008454EC"/>
    <w:rsid w:val="00906563"/>
    <w:rsid w:val="009070AD"/>
    <w:rsid w:val="009173FC"/>
    <w:rsid w:val="00923377"/>
    <w:rsid w:val="00967CC7"/>
    <w:rsid w:val="009E0160"/>
    <w:rsid w:val="00A57172"/>
    <w:rsid w:val="00AA384A"/>
    <w:rsid w:val="00B57000"/>
    <w:rsid w:val="00B82413"/>
    <w:rsid w:val="00BF279E"/>
    <w:rsid w:val="00C0725E"/>
    <w:rsid w:val="00CA4C45"/>
    <w:rsid w:val="00DE6EB3"/>
    <w:rsid w:val="00E54550"/>
    <w:rsid w:val="00E63DCB"/>
    <w:rsid w:val="00E96543"/>
    <w:rsid w:val="00ED510F"/>
    <w:rsid w:val="00EF5680"/>
    <w:rsid w:val="00F6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CC6373"/>
  <w15:chartTrackingRefBased/>
  <w15:docId w15:val="{776B6752-4C72-A143-8803-2427B76CF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10F"/>
    <w:rPr>
      <w:lang w:val="it-IT"/>
    </w:rPr>
  </w:style>
  <w:style w:type="paragraph" w:styleId="Heading1">
    <w:name w:val="heading 1"/>
    <w:basedOn w:val="Normal"/>
    <w:next w:val="Normal"/>
    <w:link w:val="Heading1Char"/>
    <w:uiPriority w:val="9"/>
    <w:qFormat/>
    <w:rsid w:val="00ED510F"/>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ED510F"/>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ED510F"/>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ED510F"/>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ED510F"/>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ED510F"/>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ED510F"/>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ED510F"/>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ED510F"/>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1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51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51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51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51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51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51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51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510F"/>
    <w:rPr>
      <w:rFonts w:eastAsiaTheme="majorEastAsia" w:cstheme="majorBidi"/>
      <w:color w:val="272727" w:themeColor="text1" w:themeTint="D8"/>
    </w:rPr>
  </w:style>
  <w:style w:type="paragraph" w:styleId="Title">
    <w:name w:val="Title"/>
    <w:basedOn w:val="Normal"/>
    <w:next w:val="Normal"/>
    <w:link w:val="TitleChar"/>
    <w:uiPriority w:val="10"/>
    <w:qFormat/>
    <w:rsid w:val="00ED510F"/>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ED51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510F"/>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ED51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510F"/>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ED510F"/>
    <w:rPr>
      <w:i/>
      <w:iCs/>
      <w:color w:val="404040" w:themeColor="text1" w:themeTint="BF"/>
    </w:rPr>
  </w:style>
  <w:style w:type="paragraph" w:styleId="ListParagraph">
    <w:name w:val="List Paragraph"/>
    <w:basedOn w:val="Normal"/>
    <w:uiPriority w:val="34"/>
    <w:qFormat/>
    <w:rsid w:val="00ED510F"/>
    <w:pPr>
      <w:ind w:left="720"/>
      <w:contextualSpacing/>
    </w:pPr>
    <w:rPr>
      <w:lang w:val="en-GB"/>
    </w:rPr>
  </w:style>
  <w:style w:type="character" w:styleId="IntenseEmphasis">
    <w:name w:val="Intense Emphasis"/>
    <w:basedOn w:val="DefaultParagraphFont"/>
    <w:uiPriority w:val="21"/>
    <w:qFormat/>
    <w:rsid w:val="00ED510F"/>
    <w:rPr>
      <w:i/>
      <w:iCs/>
      <w:color w:val="0F4761" w:themeColor="accent1" w:themeShade="BF"/>
    </w:rPr>
  </w:style>
  <w:style w:type="paragraph" w:styleId="IntenseQuote">
    <w:name w:val="Intense Quote"/>
    <w:basedOn w:val="Normal"/>
    <w:next w:val="Normal"/>
    <w:link w:val="IntenseQuoteChar"/>
    <w:uiPriority w:val="30"/>
    <w:qFormat/>
    <w:rsid w:val="00ED51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ED510F"/>
    <w:rPr>
      <w:i/>
      <w:iCs/>
      <w:color w:val="0F4761" w:themeColor="accent1" w:themeShade="BF"/>
    </w:rPr>
  </w:style>
  <w:style w:type="character" w:styleId="IntenseReference">
    <w:name w:val="Intense Reference"/>
    <w:basedOn w:val="DefaultParagraphFont"/>
    <w:uiPriority w:val="32"/>
    <w:qFormat/>
    <w:rsid w:val="00ED510F"/>
    <w:rPr>
      <w:b/>
      <w:bCs/>
      <w:smallCaps/>
      <w:color w:val="0F4761" w:themeColor="accent1" w:themeShade="BF"/>
      <w:spacing w:val="5"/>
    </w:rPr>
  </w:style>
  <w:style w:type="character" w:styleId="Hyperlink">
    <w:name w:val="Hyperlink"/>
    <w:basedOn w:val="DefaultParagraphFont"/>
    <w:uiPriority w:val="99"/>
    <w:unhideWhenUsed/>
    <w:rsid w:val="00ED510F"/>
    <w:rPr>
      <w:color w:val="467886" w:themeColor="hyperlink"/>
      <w:u w:val="single"/>
    </w:rPr>
  </w:style>
  <w:style w:type="paragraph" w:styleId="NormalWeb">
    <w:name w:val="Normal (Web)"/>
    <w:basedOn w:val="Normal"/>
    <w:uiPriority w:val="99"/>
    <w:semiHidden/>
    <w:unhideWhenUsed/>
    <w:rsid w:val="009E0160"/>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customStyle="1" w:styleId="p1">
    <w:name w:val="p1"/>
    <w:basedOn w:val="Normal"/>
    <w:rsid w:val="00AA384A"/>
    <w:pPr>
      <w:spacing w:after="0" w:line="240" w:lineRule="auto"/>
    </w:pPr>
    <w:rPr>
      <w:rFonts w:ascii=".AppleSystemUIFont" w:eastAsia="Times New Roman" w:hAnsi=".AppleSystemUIFont" w:cs="Times New Roman"/>
      <w:color w:val="0E0E0E"/>
      <w:kern w:val="0"/>
      <w:sz w:val="23"/>
      <w:szCs w:val="23"/>
      <w:lang w:val="en-GB" w:eastAsia="en-GB"/>
      <w14:ligatures w14:val="none"/>
    </w:rPr>
  </w:style>
  <w:style w:type="paragraph" w:customStyle="1" w:styleId="p2">
    <w:name w:val="p2"/>
    <w:basedOn w:val="Normal"/>
    <w:rsid w:val="00AA384A"/>
    <w:pPr>
      <w:spacing w:after="0" w:line="240" w:lineRule="auto"/>
    </w:pPr>
    <w:rPr>
      <w:rFonts w:ascii=".AppleSystemUIFont" w:eastAsia="Times New Roman" w:hAnsi=".AppleSystemUIFont" w:cs="Times New Roman"/>
      <w:color w:val="0E0E0E"/>
      <w:kern w:val="0"/>
      <w:sz w:val="21"/>
      <w:szCs w:val="21"/>
      <w:lang w:val="en-GB" w:eastAsia="en-GB"/>
      <w14:ligatures w14:val="none"/>
    </w:rPr>
  </w:style>
  <w:style w:type="paragraph" w:customStyle="1" w:styleId="p3">
    <w:name w:val="p3"/>
    <w:basedOn w:val="Normal"/>
    <w:rsid w:val="00AA384A"/>
    <w:pPr>
      <w:spacing w:after="0" w:line="240" w:lineRule="auto"/>
    </w:pPr>
    <w:rPr>
      <w:rFonts w:ascii=".AppleSystemUIFont" w:eastAsia="Times New Roman" w:hAnsi=".AppleSystemUIFont" w:cs="Times New Roman"/>
      <w:color w:val="0E0E0E"/>
      <w:kern w:val="0"/>
      <w:sz w:val="21"/>
      <w:szCs w:val="21"/>
      <w:lang w:val="en-GB" w:eastAsia="en-GB"/>
      <w14:ligatures w14:val="none"/>
    </w:rPr>
  </w:style>
  <w:style w:type="paragraph" w:customStyle="1" w:styleId="p4">
    <w:name w:val="p4"/>
    <w:basedOn w:val="Normal"/>
    <w:rsid w:val="00665F8D"/>
    <w:pPr>
      <w:spacing w:after="0" w:line="240" w:lineRule="auto"/>
    </w:pPr>
    <w:rPr>
      <w:rFonts w:ascii="Times New Roman" w:eastAsia="Times New Roman" w:hAnsi="Times New Roman" w:cs="Times New Roman"/>
      <w:kern w:val="0"/>
      <w:lang w:val="en-GB" w:eastAsia="en-GB"/>
      <w14:ligatures w14:val="none"/>
    </w:rPr>
  </w:style>
  <w:style w:type="paragraph" w:customStyle="1" w:styleId="p5">
    <w:name w:val="p5"/>
    <w:basedOn w:val="Normal"/>
    <w:rsid w:val="00665F8D"/>
    <w:pPr>
      <w:spacing w:after="0" w:line="240" w:lineRule="auto"/>
    </w:pPr>
    <w:rPr>
      <w:rFonts w:ascii=".AppleSystemUIFont" w:eastAsia="Times New Roman" w:hAnsi=".AppleSystemUIFont" w:cs="Times New Roman"/>
      <w:color w:val="0E0E0E"/>
      <w:kern w:val="0"/>
      <w:sz w:val="20"/>
      <w:szCs w:val="20"/>
      <w:lang w:val="en-GB" w:eastAsia="en-GB"/>
      <w14:ligatures w14:val="none"/>
    </w:rPr>
  </w:style>
  <w:style w:type="paragraph" w:customStyle="1" w:styleId="p6">
    <w:name w:val="p6"/>
    <w:basedOn w:val="Normal"/>
    <w:rsid w:val="00665F8D"/>
    <w:pPr>
      <w:spacing w:before="180" w:after="0" w:line="240" w:lineRule="auto"/>
      <w:ind w:left="315" w:hanging="315"/>
    </w:pPr>
    <w:rPr>
      <w:rFonts w:ascii=".AppleSystemUIFont" w:eastAsia="Times New Roman" w:hAnsi=".AppleSystemUIFont" w:cs="Times New Roman"/>
      <w:color w:val="0E0E0E"/>
      <w:kern w:val="0"/>
      <w:sz w:val="21"/>
      <w:szCs w:val="21"/>
      <w:lang w:val="en-GB" w:eastAsia="en-GB"/>
      <w14:ligatures w14:val="none"/>
    </w:rPr>
  </w:style>
  <w:style w:type="character" w:customStyle="1" w:styleId="apple-tab-span">
    <w:name w:val="apple-tab-span"/>
    <w:basedOn w:val="DefaultParagraphFont"/>
    <w:rsid w:val="00665F8D"/>
  </w:style>
  <w:style w:type="paragraph" w:customStyle="1" w:styleId="p7">
    <w:name w:val="p7"/>
    <w:basedOn w:val="Normal"/>
    <w:rsid w:val="00C0725E"/>
    <w:pPr>
      <w:spacing w:before="180" w:after="0" w:line="240" w:lineRule="auto"/>
      <w:ind w:left="195" w:hanging="195"/>
    </w:pPr>
    <w:rPr>
      <w:rFonts w:ascii=".AppleSystemUIFont" w:eastAsia="Times New Roman" w:hAnsi=".AppleSystemUIFont" w:cs="Times New Roman"/>
      <w:color w:val="0E0E0E"/>
      <w:kern w:val="0"/>
      <w:sz w:val="21"/>
      <w:szCs w:val="21"/>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648652">
      <w:bodyDiv w:val="1"/>
      <w:marLeft w:val="0"/>
      <w:marRight w:val="0"/>
      <w:marTop w:val="0"/>
      <w:marBottom w:val="0"/>
      <w:divBdr>
        <w:top w:val="none" w:sz="0" w:space="0" w:color="auto"/>
        <w:left w:val="none" w:sz="0" w:space="0" w:color="auto"/>
        <w:bottom w:val="none" w:sz="0" w:space="0" w:color="auto"/>
        <w:right w:val="none" w:sz="0" w:space="0" w:color="auto"/>
      </w:divBdr>
    </w:div>
    <w:div w:id="143084936">
      <w:bodyDiv w:val="1"/>
      <w:marLeft w:val="0"/>
      <w:marRight w:val="0"/>
      <w:marTop w:val="0"/>
      <w:marBottom w:val="0"/>
      <w:divBdr>
        <w:top w:val="none" w:sz="0" w:space="0" w:color="auto"/>
        <w:left w:val="none" w:sz="0" w:space="0" w:color="auto"/>
        <w:bottom w:val="none" w:sz="0" w:space="0" w:color="auto"/>
        <w:right w:val="none" w:sz="0" w:space="0" w:color="auto"/>
      </w:divBdr>
    </w:div>
    <w:div w:id="219751519">
      <w:bodyDiv w:val="1"/>
      <w:marLeft w:val="0"/>
      <w:marRight w:val="0"/>
      <w:marTop w:val="0"/>
      <w:marBottom w:val="0"/>
      <w:divBdr>
        <w:top w:val="none" w:sz="0" w:space="0" w:color="auto"/>
        <w:left w:val="none" w:sz="0" w:space="0" w:color="auto"/>
        <w:bottom w:val="none" w:sz="0" w:space="0" w:color="auto"/>
        <w:right w:val="none" w:sz="0" w:space="0" w:color="auto"/>
      </w:divBdr>
    </w:div>
    <w:div w:id="251817070">
      <w:bodyDiv w:val="1"/>
      <w:marLeft w:val="0"/>
      <w:marRight w:val="0"/>
      <w:marTop w:val="0"/>
      <w:marBottom w:val="0"/>
      <w:divBdr>
        <w:top w:val="none" w:sz="0" w:space="0" w:color="auto"/>
        <w:left w:val="none" w:sz="0" w:space="0" w:color="auto"/>
        <w:bottom w:val="none" w:sz="0" w:space="0" w:color="auto"/>
        <w:right w:val="none" w:sz="0" w:space="0" w:color="auto"/>
      </w:divBdr>
    </w:div>
    <w:div w:id="252861775">
      <w:bodyDiv w:val="1"/>
      <w:marLeft w:val="0"/>
      <w:marRight w:val="0"/>
      <w:marTop w:val="0"/>
      <w:marBottom w:val="0"/>
      <w:divBdr>
        <w:top w:val="none" w:sz="0" w:space="0" w:color="auto"/>
        <w:left w:val="none" w:sz="0" w:space="0" w:color="auto"/>
        <w:bottom w:val="none" w:sz="0" w:space="0" w:color="auto"/>
        <w:right w:val="none" w:sz="0" w:space="0" w:color="auto"/>
      </w:divBdr>
    </w:div>
    <w:div w:id="313877114">
      <w:bodyDiv w:val="1"/>
      <w:marLeft w:val="0"/>
      <w:marRight w:val="0"/>
      <w:marTop w:val="0"/>
      <w:marBottom w:val="0"/>
      <w:divBdr>
        <w:top w:val="none" w:sz="0" w:space="0" w:color="auto"/>
        <w:left w:val="none" w:sz="0" w:space="0" w:color="auto"/>
        <w:bottom w:val="none" w:sz="0" w:space="0" w:color="auto"/>
        <w:right w:val="none" w:sz="0" w:space="0" w:color="auto"/>
      </w:divBdr>
    </w:div>
    <w:div w:id="367142197">
      <w:bodyDiv w:val="1"/>
      <w:marLeft w:val="0"/>
      <w:marRight w:val="0"/>
      <w:marTop w:val="0"/>
      <w:marBottom w:val="0"/>
      <w:divBdr>
        <w:top w:val="none" w:sz="0" w:space="0" w:color="auto"/>
        <w:left w:val="none" w:sz="0" w:space="0" w:color="auto"/>
        <w:bottom w:val="none" w:sz="0" w:space="0" w:color="auto"/>
        <w:right w:val="none" w:sz="0" w:space="0" w:color="auto"/>
      </w:divBdr>
    </w:div>
    <w:div w:id="383020859">
      <w:bodyDiv w:val="1"/>
      <w:marLeft w:val="0"/>
      <w:marRight w:val="0"/>
      <w:marTop w:val="0"/>
      <w:marBottom w:val="0"/>
      <w:divBdr>
        <w:top w:val="none" w:sz="0" w:space="0" w:color="auto"/>
        <w:left w:val="none" w:sz="0" w:space="0" w:color="auto"/>
        <w:bottom w:val="none" w:sz="0" w:space="0" w:color="auto"/>
        <w:right w:val="none" w:sz="0" w:space="0" w:color="auto"/>
      </w:divBdr>
    </w:div>
    <w:div w:id="396978664">
      <w:bodyDiv w:val="1"/>
      <w:marLeft w:val="0"/>
      <w:marRight w:val="0"/>
      <w:marTop w:val="0"/>
      <w:marBottom w:val="0"/>
      <w:divBdr>
        <w:top w:val="none" w:sz="0" w:space="0" w:color="auto"/>
        <w:left w:val="none" w:sz="0" w:space="0" w:color="auto"/>
        <w:bottom w:val="none" w:sz="0" w:space="0" w:color="auto"/>
        <w:right w:val="none" w:sz="0" w:space="0" w:color="auto"/>
      </w:divBdr>
    </w:div>
    <w:div w:id="400100065">
      <w:bodyDiv w:val="1"/>
      <w:marLeft w:val="0"/>
      <w:marRight w:val="0"/>
      <w:marTop w:val="0"/>
      <w:marBottom w:val="0"/>
      <w:divBdr>
        <w:top w:val="none" w:sz="0" w:space="0" w:color="auto"/>
        <w:left w:val="none" w:sz="0" w:space="0" w:color="auto"/>
        <w:bottom w:val="none" w:sz="0" w:space="0" w:color="auto"/>
        <w:right w:val="none" w:sz="0" w:space="0" w:color="auto"/>
      </w:divBdr>
    </w:div>
    <w:div w:id="729035036">
      <w:bodyDiv w:val="1"/>
      <w:marLeft w:val="0"/>
      <w:marRight w:val="0"/>
      <w:marTop w:val="0"/>
      <w:marBottom w:val="0"/>
      <w:divBdr>
        <w:top w:val="none" w:sz="0" w:space="0" w:color="auto"/>
        <w:left w:val="none" w:sz="0" w:space="0" w:color="auto"/>
        <w:bottom w:val="none" w:sz="0" w:space="0" w:color="auto"/>
        <w:right w:val="none" w:sz="0" w:space="0" w:color="auto"/>
      </w:divBdr>
    </w:div>
    <w:div w:id="737434749">
      <w:bodyDiv w:val="1"/>
      <w:marLeft w:val="0"/>
      <w:marRight w:val="0"/>
      <w:marTop w:val="0"/>
      <w:marBottom w:val="0"/>
      <w:divBdr>
        <w:top w:val="none" w:sz="0" w:space="0" w:color="auto"/>
        <w:left w:val="none" w:sz="0" w:space="0" w:color="auto"/>
        <w:bottom w:val="none" w:sz="0" w:space="0" w:color="auto"/>
        <w:right w:val="none" w:sz="0" w:space="0" w:color="auto"/>
      </w:divBdr>
    </w:div>
    <w:div w:id="743572742">
      <w:bodyDiv w:val="1"/>
      <w:marLeft w:val="0"/>
      <w:marRight w:val="0"/>
      <w:marTop w:val="0"/>
      <w:marBottom w:val="0"/>
      <w:divBdr>
        <w:top w:val="none" w:sz="0" w:space="0" w:color="auto"/>
        <w:left w:val="none" w:sz="0" w:space="0" w:color="auto"/>
        <w:bottom w:val="none" w:sz="0" w:space="0" w:color="auto"/>
        <w:right w:val="none" w:sz="0" w:space="0" w:color="auto"/>
      </w:divBdr>
    </w:div>
    <w:div w:id="750008921">
      <w:bodyDiv w:val="1"/>
      <w:marLeft w:val="0"/>
      <w:marRight w:val="0"/>
      <w:marTop w:val="0"/>
      <w:marBottom w:val="0"/>
      <w:divBdr>
        <w:top w:val="none" w:sz="0" w:space="0" w:color="auto"/>
        <w:left w:val="none" w:sz="0" w:space="0" w:color="auto"/>
        <w:bottom w:val="none" w:sz="0" w:space="0" w:color="auto"/>
        <w:right w:val="none" w:sz="0" w:space="0" w:color="auto"/>
      </w:divBdr>
    </w:div>
    <w:div w:id="814759555">
      <w:bodyDiv w:val="1"/>
      <w:marLeft w:val="0"/>
      <w:marRight w:val="0"/>
      <w:marTop w:val="0"/>
      <w:marBottom w:val="0"/>
      <w:divBdr>
        <w:top w:val="none" w:sz="0" w:space="0" w:color="auto"/>
        <w:left w:val="none" w:sz="0" w:space="0" w:color="auto"/>
        <w:bottom w:val="none" w:sz="0" w:space="0" w:color="auto"/>
        <w:right w:val="none" w:sz="0" w:space="0" w:color="auto"/>
      </w:divBdr>
    </w:div>
    <w:div w:id="828786769">
      <w:bodyDiv w:val="1"/>
      <w:marLeft w:val="0"/>
      <w:marRight w:val="0"/>
      <w:marTop w:val="0"/>
      <w:marBottom w:val="0"/>
      <w:divBdr>
        <w:top w:val="none" w:sz="0" w:space="0" w:color="auto"/>
        <w:left w:val="none" w:sz="0" w:space="0" w:color="auto"/>
        <w:bottom w:val="none" w:sz="0" w:space="0" w:color="auto"/>
        <w:right w:val="none" w:sz="0" w:space="0" w:color="auto"/>
      </w:divBdr>
    </w:div>
    <w:div w:id="919288370">
      <w:bodyDiv w:val="1"/>
      <w:marLeft w:val="0"/>
      <w:marRight w:val="0"/>
      <w:marTop w:val="0"/>
      <w:marBottom w:val="0"/>
      <w:divBdr>
        <w:top w:val="none" w:sz="0" w:space="0" w:color="auto"/>
        <w:left w:val="none" w:sz="0" w:space="0" w:color="auto"/>
        <w:bottom w:val="none" w:sz="0" w:space="0" w:color="auto"/>
        <w:right w:val="none" w:sz="0" w:space="0" w:color="auto"/>
      </w:divBdr>
    </w:div>
    <w:div w:id="1005010377">
      <w:bodyDiv w:val="1"/>
      <w:marLeft w:val="0"/>
      <w:marRight w:val="0"/>
      <w:marTop w:val="0"/>
      <w:marBottom w:val="0"/>
      <w:divBdr>
        <w:top w:val="none" w:sz="0" w:space="0" w:color="auto"/>
        <w:left w:val="none" w:sz="0" w:space="0" w:color="auto"/>
        <w:bottom w:val="none" w:sz="0" w:space="0" w:color="auto"/>
        <w:right w:val="none" w:sz="0" w:space="0" w:color="auto"/>
      </w:divBdr>
    </w:div>
    <w:div w:id="1019115797">
      <w:bodyDiv w:val="1"/>
      <w:marLeft w:val="0"/>
      <w:marRight w:val="0"/>
      <w:marTop w:val="0"/>
      <w:marBottom w:val="0"/>
      <w:divBdr>
        <w:top w:val="none" w:sz="0" w:space="0" w:color="auto"/>
        <w:left w:val="none" w:sz="0" w:space="0" w:color="auto"/>
        <w:bottom w:val="none" w:sz="0" w:space="0" w:color="auto"/>
        <w:right w:val="none" w:sz="0" w:space="0" w:color="auto"/>
      </w:divBdr>
    </w:div>
    <w:div w:id="1032027516">
      <w:bodyDiv w:val="1"/>
      <w:marLeft w:val="0"/>
      <w:marRight w:val="0"/>
      <w:marTop w:val="0"/>
      <w:marBottom w:val="0"/>
      <w:divBdr>
        <w:top w:val="none" w:sz="0" w:space="0" w:color="auto"/>
        <w:left w:val="none" w:sz="0" w:space="0" w:color="auto"/>
        <w:bottom w:val="none" w:sz="0" w:space="0" w:color="auto"/>
        <w:right w:val="none" w:sz="0" w:space="0" w:color="auto"/>
      </w:divBdr>
    </w:div>
    <w:div w:id="1044914415">
      <w:bodyDiv w:val="1"/>
      <w:marLeft w:val="0"/>
      <w:marRight w:val="0"/>
      <w:marTop w:val="0"/>
      <w:marBottom w:val="0"/>
      <w:divBdr>
        <w:top w:val="none" w:sz="0" w:space="0" w:color="auto"/>
        <w:left w:val="none" w:sz="0" w:space="0" w:color="auto"/>
        <w:bottom w:val="none" w:sz="0" w:space="0" w:color="auto"/>
        <w:right w:val="none" w:sz="0" w:space="0" w:color="auto"/>
      </w:divBdr>
    </w:div>
    <w:div w:id="1110054049">
      <w:bodyDiv w:val="1"/>
      <w:marLeft w:val="0"/>
      <w:marRight w:val="0"/>
      <w:marTop w:val="0"/>
      <w:marBottom w:val="0"/>
      <w:divBdr>
        <w:top w:val="none" w:sz="0" w:space="0" w:color="auto"/>
        <w:left w:val="none" w:sz="0" w:space="0" w:color="auto"/>
        <w:bottom w:val="none" w:sz="0" w:space="0" w:color="auto"/>
        <w:right w:val="none" w:sz="0" w:space="0" w:color="auto"/>
      </w:divBdr>
    </w:div>
    <w:div w:id="1119102008">
      <w:bodyDiv w:val="1"/>
      <w:marLeft w:val="0"/>
      <w:marRight w:val="0"/>
      <w:marTop w:val="0"/>
      <w:marBottom w:val="0"/>
      <w:divBdr>
        <w:top w:val="none" w:sz="0" w:space="0" w:color="auto"/>
        <w:left w:val="none" w:sz="0" w:space="0" w:color="auto"/>
        <w:bottom w:val="none" w:sz="0" w:space="0" w:color="auto"/>
        <w:right w:val="none" w:sz="0" w:space="0" w:color="auto"/>
      </w:divBdr>
    </w:div>
    <w:div w:id="1150751707">
      <w:bodyDiv w:val="1"/>
      <w:marLeft w:val="0"/>
      <w:marRight w:val="0"/>
      <w:marTop w:val="0"/>
      <w:marBottom w:val="0"/>
      <w:divBdr>
        <w:top w:val="none" w:sz="0" w:space="0" w:color="auto"/>
        <w:left w:val="none" w:sz="0" w:space="0" w:color="auto"/>
        <w:bottom w:val="none" w:sz="0" w:space="0" w:color="auto"/>
        <w:right w:val="none" w:sz="0" w:space="0" w:color="auto"/>
      </w:divBdr>
    </w:div>
    <w:div w:id="1180045008">
      <w:bodyDiv w:val="1"/>
      <w:marLeft w:val="0"/>
      <w:marRight w:val="0"/>
      <w:marTop w:val="0"/>
      <w:marBottom w:val="0"/>
      <w:divBdr>
        <w:top w:val="none" w:sz="0" w:space="0" w:color="auto"/>
        <w:left w:val="none" w:sz="0" w:space="0" w:color="auto"/>
        <w:bottom w:val="none" w:sz="0" w:space="0" w:color="auto"/>
        <w:right w:val="none" w:sz="0" w:space="0" w:color="auto"/>
      </w:divBdr>
    </w:div>
    <w:div w:id="1284579552">
      <w:bodyDiv w:val="1"/>
      <w:marLeft w:val="0"/>
      <w:marRight w:val="0"/>
      <w:marTop w:val="0"/>
      <w:marBottom w:val="0"/>
      <w:divBdr>
        <w:top w:val="none" w:sz="0" w:space="0" w:color="auto"/>
        <w:left w:val="none" w:sz="0" w:space="0" w:color="auto"/>
        <w:bottom w:val="none" w:sz="0" w:space="0" w:color="auto"/>
        <w:right w:val="none" w:sz="0" w:space="0" w:color="auto"/>
      </w:divBdr>
    </w:div>
    <w:div w:id="1475443421">
      <w:bodyDiv w:val="1"/>
      <w:marLeft w:val="0"/>
      <w:marRight w:val="0"/>
      <w:marTop w:val="0"/>
      <w:marBottom w:val="0"/>
      <w:divBdr>
        <w:top w:val="none" w:sz="0" w:space="0" w:color="auto"/>
        <w:left w:val="none" w:sz="0" w:space="0" w:color="auto"/>
        <w:bottom w:val="none" w:sz="0" w:space="0" w:color="auto"/>
        <w:right w:val="none" w:sz="0" w:space="0" w:color="auto"/>
      </w:divBdr>
    </w:div>
    <w:div w:id="1529949046">
      <w:bodyDiv w:val="1"/>
      <w:marLeft w:val="0"/>
      <w:marRight w:val="0"/>
      <w:marTop w:val="0"/>
      <w:marBottom w:val="0"/>
      <w:divBdr>
        <w:top w:val="none" w:sz="0" w:space="0" w:color="auto"/>
        <w:left w:val="none" w:sz="0" w:space="0" w:color="auto"/>
        <w:bottom w:val="none" w:sz="0" w:space="0" w:color="auto"/>
        <w:right w:val="none" w:sz="0" w:space="0" w:color="auto"/>
      </w:divBdr>
    </w:div>
    <w:div w:id="1578008191">
      <w:bodyDiv w:val="1"/>
      <w:marLeft w:val="0"/>
      <w:marRight w:val="0"/>
      <w:marTop w:val="0"/>
      <w:marBottom w:val="0"/>
      <w:divBdr>
        <w:top w:val="none" w:sz="0" w:space="0" w:color="auto"/>
        <w:left w:val="none" w:sz="0" w:space="0" w:color="auto"/>
        <w:bottom w:val="none" w:sz="0" w:space="0" w:color="auto"/>
        <w:right w:val="none" w:sz="0" w:space="0" w:color="auto"/>
      </w:divBdr>
    </w:div>
    <w:div w:id="1682470955">
      <w:bodyDiv w:val="1"/>
      <w:marLeft w:val="0"/>
      <w:marRight w:val="0"/>
      <w:marTop w:val="0"/>
      <w:marBottom w:val="0"/>
      <w:divBdr>
        <w:top w:val="none" w:sz="0" w:space="0" w:color="auto"/>
        <w:left w:val="none" w:sz="0" w:space="0" w:color="auto"/>
        <w:bottom w:val="none" w:sz="0" w:space="0" w:color="auto"/>
        <w:right w:val="none" w:sz="0" w:space="0" w:color="auto"/>
      </w:divBdr>
    </w:div>
    <w:div w:id="1744794294">
      <w:bodyDiv w:val="1"/>
      <w:marLeft w:val="0"/>
      <w:marRight w:val="0"/>
      <w:marTop w:val="0"/>
      <w:marBottom w:val="0"/>
      <w:divBdr>
        <w:top w:val="none" w:sz="0" w:space="0" w:color="auto"/>
        <w:left w:val="none" w:sz="0" w:space="0" w:color="auto"/>
        <w:bottom w:val="none" w:sz="0" w:space="0" w:color="auto"/>
        <w:right w:val="none" w:sz="0" w:space="0" w:color="auto"/>
      </w:divBdr>
    </w:div>
    <w:div w:id="1747458493">
      <w:bodyDiv w:val="1"/>
      <w:marLeft w:val="0"/>
      <w:marRight w:val="0"/>
      <w:marTop w:val="0"/>
      <w:marBottom w:val="0"/>
      <w:divBdr>
        <w:top w:val="none" w:sz="0" w:space="0" w:color="auto"/>
        <w:left w:val="none" w:sz="0" w:space="0" w:color="auto"/>
        <w:bottom w:val="none" w:sz="0" w:space="0" w:color="auto"/>
        <w:right w:val="none" w:sz="0" w:space="0" w:color="auto"/>
      </w:divBdr>
    </w:div>
    <w:div w:id="1885018322">
      <w:bodyDiv w:val="1"/>
      <w:marLeft w:val="0"/>
      <w:marRight w:val="0"/>
      <w:marTop w:val="0"/>
      <w:marBottom w:val="0"/>
      <w:divBdr>
        <w:top w:val="none" w:sz="0" w:space="0" w:color="auto"/>
        <w:left w:val="none" w:sz="0" w:space="0" w:color="auto"/>
        <w:bottom w:val="none" w:sz="0" w:space="0" w:color="auto"/>
        <w:right w:val="none" w:sz="0" w:space="0" w:color="auto"/>
      </w:divBdr>
    </w:div>
    <w:div w:id="1928535661">
      <w:bodyDiv w:val="1"/>
      <w:marLeft w:val="0"/>
      <w:marRight w:val="0"/>
      <w:marTop w:val="0"/>
      <w:marBottom w:val="0"/>
      <w:divBdr>
        <w:top w:val="none" w:sz="0" w:space="0" w:color="auto"/>
        <w:left w:val="none" w:sz="0" w:space="0" w:color="auto"/>
        <w:bottom w:val="none" w:sz="0" w:space="0" w:color="auto"/>
        <w:right w:val="none" w:sz="0" w:space="0" w:color="auto"/>
      </w:divBdr>
    </w:div>
    <w:div w:id="2008708335">
      <w:bodyDiv w:val="1"/>
      <w:marLeft w:val="0"/>
      <w:marRight w:val="0"/>
      <w:marTop w:val="0"/>
      <w:marBottom w:val="0"/>
      <w:divBdr>
        <w:top w:val="none" w:sz="0" w:space="0" w:color="auto"/>
        <w:left w:val="none" w:sz="0" w:space="0" w:color="auto"/>
        <w:bottom w:val="none" w:sz="0" w:space="0" w:color="auto"/>
        <w:right w:val="none" w:sz="0" w:space="0" w:color="auto"/>
      </w:divBdr>
    </w:div>
    <w:div w:id="2034646826">
      <w:bodyDiv w:val="1"/>
      <w:marLeft w:val="0"/>
      <w:marRight w:val="0"/>
      <w:marTop w:val="0"/>
      <w:marBottom w:val="0"/>
      <w:divBdr>
        <w:top w:val="none" w:sz="0" w:space="0" w:color="auto"/>
        <w:left w:val="none" w:sz="0" w:space="0" w:color="auto"/>
        <w:bottom w:val="none" w:sz="0" w:space="0" w:color="auto"/>
        <w:right w:val="none" w:sz="0" w:space="0" w:color="auto"/>
      </w:divBdr>
    </w:div>
    <w:div w:id="211223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url?sa=i&amp;url=https%3A%2F%2Fwww.uwtsdlondon.ac.uk%2F&amp;psig=AOvVaw0iqMXiewU4ufdQ_O7LPsw1&amp;ust=1703361659305000&amp;source=images&amp;cd=vfe&amp;opi=89978449&amp;ved=0CAUQjB1qFwoTCKDp0enqo4MDFQAAAAAdAAAAABAD"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3990</Words>
  <Characters>22747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Khaled Shaban Abdelgawwa Atalla (2022999)</dc:creator>
  <cp:keywords/>
  <dc:description/>
  <cp:lastModifiedBy>Ahmed Khaled Shaban Abdelgawwa Atalla (2022999)</cp:lastModifiedBy>
  <cp:revision>4</cp:revision>
  <dcterms:created xsi:type="dcterms:W3CDTF">2024-12-17T19:59:00Z</dcterms:created>
  <dcterms:modified xsi:type="dcterms:W3CDTF">2024-12-17T20:04:00Z</dcterms:modified>
</cp:coreProperties>
</file>