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468EB" w14:textId="77777777" w:rsidR="00D74C8D" w:rsidRDefault="00D74C8D" w:rsidP="008E01DC">
      <w:r>
        <w:rPr>
          <w:noProof/>
        </w:rPr>
        <w:drawing>
          <wp:inline distT="0" distB="0" distL="0" distR="0" wp14:anchorId="38F9F621" wp14:editId="68642E52">
            <wp:extent cx="4476750" cy="1819275"/>
            <wp:effectExtent l="0" t="0" r="0" b="9525"/>
            <wp:docPr id="527614896" name="Picture 527614896" descr="A close-up of a sig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  AI-generated content may be incorrect."/>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4476750" cy="1819275"/>
                    </a:xfrm>
                    <a:prstGeom prst="rect">
                      <a:avLst/>
                    </a:prstGeom>
                  </pic:spPr>
                </pic:pic>
              </a:graphicData>
            </a:graphic>
          </wp:inline>
        </w:drawing>
      </w:r>
    </w:p>
    <w:p w14:paraId="79A9E2A6" w14:textId="77777777" w:rsidR="00D74C8D" w:rsidRPr="00976636" w:rsidRDefault="00D74C8D" w:rsidP="00D74C8D"/>
    <w:p w14:paraId="0568EDFF" w14:textId="77777777" w:rsidR="00D74C8D" w:rsidRDefault="00D74C8D" w:rsidP="00D74C8D">
      <w:pPr>
        <w:pStyle w:val="Title"/>
        <w:rPr>
          <w:rFonts w:ascii="Arial" w:hAnsi="Arial" w:cs="Arial"/>
        </w:rPr>
      </w:pPr>
    </w:p>
    <w:p w14:paraId="257F147F" w14:textId="77777777" w:rsidR="00D74C8D" w:rsidRDefault="00D74C8D" w:rsidP="00D74C8D">
      <w:pPr>
        <w:pStyle w:val="Title"/>
        <w:rPr>
          <w:rFonts w:ascii="Arial" w:hAnsi="Arial" w:cs="Arial"/>
        </w:rPr>
      </w:pPr>
    </w:p>
    <w:p w14:paraId="17422335" w14:textId="41509F32" w:rsidR="00D74C8D" w:rsidRPr="00C36672" w:rsidRDefault="003C6179" w:rsidP="00D74C8D">
      <w:pPr>
        <w:pStyle w:val="Title"/>
        <w:rPr>
          <w:rFonts w:ascii="Arial" w:hAnsi="Arial" w:cs="Arial"/>
        </w:rPr>
      </w:pPr>
      <w:r>
        <w:rPr>
          <w:rFonts w:ascii="Arial" w:hAnsi="Arial" w:cs="Arial"/>
        </w:rPr>
        <w:t>Goleman's Leadership Styles and Essential Leadership Skills in Contemporary Business</w:t>
      </w:r>
    </w:p>
    <w:p w14:paraId="5F4D5E47" w14:textId="77777777" w:rsidR="00D74C8D" w:rsidRDefault="00D74C8D" w:rsidP="00D74C8D">
      <w:pPr>
        <w:rPr>
          <w:rFonts w:ascii="Arial" w:hAnsi="Arial" w:cs="Arial"/>
        </w:rPr>
      </w:pPr>
    </w:p>
    <w:p w14:paraId="3626A236" w14:textId="77777777" w:rsidR="00D74C8D" w:rsidRDefault="00D74C8D" w:rsidP="00D74C8D">
      <w:pPr>
        <w:rPr>
          <w:rFonts w:ascii="Arial" w:hAnsi="Arial" w:cs="Arial"/>
        </w:rPr>
      </w:pPr>
    </w:p>
    <w:p w14:paraId="0329B1FC" w14:textId="77777777" w:rsidR="00D74C8D" w:rsidRPr="00C36672" w:rsidRDefault="00D74C8D" w:rsidP="00D74C8D">
      <w:pPr>
        <w:rPr>
          <w:rFonts w:ascii="Arial" w:hAnsi="Arial" w:cs="Arial"/>
        </w:rPr>
      </w:pPr>
    </w:p>
    <w:p w14:paraId="719DC525" w14:textId="77777777" w:rsidR="00D74C8D" w:rsidRDefault="00D74C8D" w:rsidP="00D74C8D"/>
    <w:p w14:paraId="4CA109EA" w14:textId="77777777" w:rsidR="00D74C8D" w:rsidRDefault="00D74C8D" w:rsidP="00D74C8D"/>
    <w:p w14:paraId="59062EF2" w14:textId="77777777" w:rsidR="00D74C8D" w:rsidRDefault="00D74C8D" w:rsidP="00D74C8D"/>
    <w:p w14:paraId="5D43EB0E" w14:textId="77777777" w:rsidR="00D74C8D" w:rsidRPr="00247176" w:rsidRDefault="00D74C8D" w:rsidP="00D74C8D">
      <w:pPr>
        <w:pStyle w:val="NoSpacing"/>
        <w:rPr>
          <w:rFonts w:ascii="Arial" w:hAnsi="Arial" w:cs="Arial"/>
          <w:sz w:val="28"/>
          <w:szCs w:val="28"/>
        </w:rPr>
      </w:pPr>
      <w:r>
        <w:rPr>
          <w:rFonts w:ascii="Arial" w:hAnsi="Arial" w:cs="Arial"/>
          <w:sz w:val="28"/>
          <w:szCs w:val="28"/>
        </w:rPr>
        <w:t>Name: Florian Tudic</w:t>
      </w:r>
    </w:p>
    <w:p w14:paraId="119D5C91" w14:textId="77777777" w:rsidR="00D74C8D" w:rsidRPr="00247176" w:rsidRDefault="00D74C8D" w:rsidP="00D74C8D">
      <w:pPr>
        <w:pStyle w:val="NoSpacing"/>
        <w:rPr>
          <w:rFonts w:ascii="Arial" w:hAnsi="Arial" w:cs="Arial"/>
          <w:sz w:val="28"/>
          <w:szCs w:val="28"/>
        </w:rPr>
      </w:pPr>
      <w:r>
        <w:rPr>
          <w:rFonts w:ascii="Arial" w:hAnsi="Arial" w:cs="Arial"/>
          <w:sz w:val="28"/>
          <w:szCs w:val="28"/>
        </w:rPr>
        <w:t>Student ID: 2429802</w:t>
      </w:r>
    </w:p>
    <w:p w14:paraId="5CF4F067" w14:textId="154A6516" w:rsidR="00D74C8D" w:rsidRPr="00247176" w:rsidRDefault="00D74C8D" w:rsidP="00D74C8D">
      <w:pPr>
        <w:pStyle w:val="NoSpacing"/>
        <w:rPr>
          <w:rFonts w:ascii="Arial" w:hAnsi="Arial" w:cs="Arial"/>
          <w:sz w:val="28"/>
          <w:szCs w:val="28"/>
        </w:rPr>
      </w:pPr>
      <w:r>
        <w:rPr>
          <w:rFonts w:ascii="Arial" w:hAnsi="Arial" w:cs="Arial"/>
          <w:sz w:val="28"/>
          <w:szCs w:val="28"/>
        </w:rPr>
        <w:t>Module Code: LCBB4015</w:t>
      </w:r>
    </w:p>
    <w:p w14:paraId="3BB7956E" w14:textId="3F84A5F9" w:rsidR="00D74C8D" w:rsidRPr="00247176" w:rsidRDefault="00D74C8D" w:rsidP="00D74C8D">
      <w:pPr>
        <w:pStyle w:val="NoSpacing"/>
        <w:rPr>
          <w:rFonts w:ascii="Arial" w:hAnsi="Arial" w:cs="Arial"/>
          <w:sz w:val="28"/>
          <w:szCs w:val="28"/>
        </w:rPr>
      </w:pPr>
      <w:r>
        <w:rPr>
          <w:rFonts w:ascii="Arial" w:hAnsi="Arial" w:cs="Arial"/>
          <w:sz w:val="28"/>
          <w:szCs w:val="28"/>
        </w:rPr>
        <w:t>Module name: Introduction to Leadership and Management</w:t>
      </w:r>
    </w:p>
    <w:p w14:paraId="0CEC7A06" w14:textId="44D089E0" w:rsidR="00D74C8D" w:rsidRDefault="00D74C8D" w:rsidP="00D74C8D">
      <w:pPr>
        <w:pStyle w:val="NoSpacing"/>
        <w:rPr>
          <w:rFonts w:ascii="Arial" w:hAnsi="Arial" w:cs="Arial"/>
          <w:sz w:val="28"/>
          <w:szCs w:val="28"/>
        </w:rPr>
      </w:pPr>
      <w:r>
        <w:rPr>
          <w:rFonts w:ascii="Arial" w:hAnsi="Arial" w:cs="Arial"/>
          <w:sz w:val="28"/>
          <w:szCs w:val="28"/>
        </w:rPr>
        <w:t>Lecturer: Zainab Atta</w:t>
      </w:r>
    </w:p>
    <w:p w14:paraId="64A27925" w14:textId="72D11000" w:rsidR="00D74C8D" w:rsidRPr="00247176" w:rsidRDefault="00D74C8D" w:rsidP="00D74C8D">
      <w:pPr>
        <w:pStyle w:val="NoSpacing"/>
        <w:rPr>
          <w:rFonts w:ascii="Arial" w:hAnsi="Arial" w:cs="Arial"/>
          <w:sz w:val="28"/>
          <w:szCs w:val="28"/>
        </w:rPr>
      </w:pPr>
      <w:r>
        <w:rPr>
          <w:rFonts w:ascii="Arial" w:hAnsi="Arial" w:cs="Arial"/>
          <w:sz w:val="28"/>
          <w:szCs w:val="28"/>
        </w:rPr>
        <w:t>Word count: 1449</w:t>
      </w:r>
    </w:p>
    <w:p w14:paraId="67120295" w14:textId="2E6E2413" w:rsidR="00D74C8D" w:rsidRPr="00247176" w:rsidRDefault="003C6179" w:rsidP="00D74C8D">
      <w:pPr>
        <w:pStyle w:val="NoSpacing"/>
        <w:rPr>
          <w:rFonts w:ascii="Arial" w:hAnsi="Arial" w:cs="Arial"/>
          <w:sz w:val="28"/>
          <w:szCs w:val="28"/>
        </w:rPr>
      </w:pPr>
      <w:r>
        <w:rPr>
          <w:rFonts w:ascii="Arial" w:hAnsi="Arial" w:cs="Arial"/>
          <w:sz w:val="28"/>
          <w:szCs w:val="28"/>
        </w:rPr>
        <w:t>Submission date: 30/04/2026</w:t>
      </w:r>
    </w:p>
    <w:p w14:paraId="4F5B0DF1" w14:textId="5D745D84" w:rsidR="00B754B5" w:rsidRDefault="00B754B5">
      <w:pPr>
        <w:spacing w:after="160"/>
        <w:jc w:val="center"/>
      </w:pPr>
    </w:p>
    <w:p w14:paraId="7332B688" w14:textId="77777777" w:rsidR="00B754B5" w:rsidRDefault="00B754B5">
      <w:pPr>
        <w:spacing w:after="160"/>
      </w:pPr>
    </w:p>
    <w:p w14:paraId="7B917364" w14:textId="77777777" w:rsidR="00B754B5" w:rsidRDefault="00000000">
      <w:r>
        <w:br w:type="page"/>
      </w:r>
    </w:p>
    <w:sdt>
      <w:sdtPr>
        <w:rPr>
          <w:rFonts w:ascii="Times New Roman" w:eastAsia="Times New Roman" w:hAnsi="Times New Roman" w:cs="Times New Roman"/>
          <w:b w:val="0"/>
          <w:bCs w:val="0"/>
          <w:color w:val="auto"/>
          <w:sz w:val="24"/>
          <w:szCs w:val="24"/>
          <w:u w:val="none"/>
          <w:lang w:val="en-GB" w:eastAsia="en-GB"/>
        </w:rPr>
        <w:id w:val="-183979238"/>
        <w:docPartObj>
          <w:docPartGallery w:val="Table of Contents"/>
          <w:docPartUnique/>
        </w:docPartObj>
      </w:sdtPr>
      <w:sdtEndPr>
        <w:rPr>
          <w:rFonts w:ascii="Arial" w:hAnsi="Arial" w:cs="Arial"/>
          <w:noProof/>
        </w:rPr>
      </w:sdtEndPr>
      <w:sdtContent>
        <w:p w14:paraId="067A0724" w14:textId="7CBD0565" w:rsidR="00441A04" w:rsidRPr="003C6179" w:rsidRDefault="00441A04" w:rsidP="003C6179">
          <w:pPr>
            <w:pStyle w:val="TOCHeading"/>
            <w:jc w:val="center"/>
            <w:rPr>
              <w:rFonts w:ascii="Arial" w:hAnsi="Arial" w:cs="Arial"/>
              <w:color w:val="000000" w:themeColor="text1"/>
            </w:rPr>
          </w:pPr>
          <w:r>
            <w:rPr>
              <w:rFonts w:ascii="Arial" w:hAnsi="Arial" w:cs="Arial"/>
              <w:color w:val="000000" w:themeColor="text1"/>
            </w:rPr>
            <w:t>Table of Contents</w:t>
          </w:r>
        </w:p>
        <w:p w14:paraId="415BE083" w14:textId="02269C9C" w:rsidR="008E01DC" w:rsidRDefault="00441A04">
          <w:pPr>
            <w:pStyle w:val="TOC1"/>
            <w:tabs>
              <w:tab w:val="right" w:leader="dot" w:pos="9016"/>
            </w:tabs>
            <w:rPr>
              <w:rFonts w:eastAsiaTheme="minorEastAsia" w:cstheme="minorBidi"/>
              <w:b w:val="0"/>
              <w:bCs w:val="0"/>
              <w:i w:val="0"/>
              <w:iCs w:val="0"/>
              <w:noProof/>
              <w:kern w:val="2"/>
              <w14:ligatures w14:val="standardContextual"/>
            </w:rPr>
          </w:pPr>
          <w:r>
            <w:rPr>
              <w:rFonts w:ascii="Arial" w:hAnsi="Arial" w:cs="Arial"/>
              <w:b w:val="0"/>
              <w:bCs w:val="0"/>
              <w:color w:val="000000" w:themeColor="text1"/>
            </w:rPr>
            <w:fldChar w:fldCharType="begin"/>
          </w:r>
          <w:r>
            <w:rPr>
              <w:rFonts w:ascii="Arial" w:hAnsi="Arial" w:cs="Arial"/>
              <w:color w:val="000000" w:themeColor="text1"/>
            </w:rPr>
            <w:instrText xml:space="preserve"> TOC \o "1-3" \h \z \u </w:instrText>
          </w:r>
          <w:r>
            <w:rPr>
              <w:rFonts w:ascii="Arial" w:hAnsi="Arial" w:cs="Arial"/>
              <w:b w:val="0"/>
              <w:bCs w:val="0"/>
              <w:color w:val="000000" w:themeColor="text1"/>
            </w:rPr>
            <w:fldChar w:fldCharType="separate"/>
          </w:r>
          <w:hyperlink w:anchor="_Toc228485642" w:history="1">
            <w:r w:rsidR="008E01DC" w:rsidRPr="001045B2">
              <w:rPr>
                <w:rStyle w:val="Hyperlink"/>
                <w:rFonts w:ascii="Arial" w:hAnsi="Arial" w:cs="Arial"/>
                <w:noProof/>
              </w:rPr>
              <w:t>1. Introduction</w:t>
            </w:r>
            <w:r w:rsidR="008E01DC">
              <w:rPr>
                <w:noProof/>
                <w:webHidden/>
              </w:rPr>
              <w:tab/>
            </w:r>
            <w:r w:rsidR="008E01DC">
              <w:rPr>
                <w:noProof/>
                <w:webHidden/>
              </w:rPr>
              <w:fldChar w:fldCharType="begin"/>
            </w:r>
            <w:r w:rsidR="008E01DC">
              <w:rPr>
                <w:noProof/>
                <w:webHidden/>
              </w:rPr>
              <w:instrText xml:space="preserve"> PAGEREF _Toc228485642 \h </w:instrText>
            </w:r>
            <w:r w:rsidR="008E01DC">
              <w:rPr>
                <w:noProof/>
                <w:webHidden/>
              </w:rPr>
            </w:r>
            <w:r w:rsidR="008E01DC">
              <w:rPr>
                <w:noProof/>
                <w:webHidden/>
              </w:rPr>
              <w:fldChar w:fldCharType="separate"/>
            </w:r>
            <w:r w:rsidR="008E01DC">
              <w:rPr>
                <w:noProof/>
                <w:webHidden/>
              </w:rPr>
              <w:t>3</w:t>
            </w:r>
            <w:r w:rsidR="008E01DC">
              <w:rPr>
                <w:noProof/>
                <w:webHidden/>
              </w:rPr>
              <w:fldChar w:fldCharType="end"/>
            </w:r>
          </w:hyperlink>
        </w:p>
        <w:p w14:paraId="7CC0C70C" w14:textId="67B382B3" w:rsidR="008E01DC" w:rsidRDefault="008E01DC">
          <w:pPr>
            <w:pStyle w:val="TOC1"/>
            <w:tabs>
              <w:tab w:val="right" w:leader="dot" w:pos="9016"/>
            </w:tabs>
            <w:rPr>
              <w:rFonts w:eastAsiaTheme="minorEastAsia" w:cstheme="minorBidi"/>
              <w:b w:val="0"/>
              <w:bCs w:val="0"/>
              <w:i w:val="0"/>
              <w:iCs w:val="0"/>
              <w:noProof/>
              <w:kern w:val="2"/>
              <w14:ligatures w14:val="standardContextual"/>
            </w:rPr>
          </w:pPr>
          <w:hyperlink w:anchor="_Toc228485643" w:history="1">
            <w:r w:rsidRPr="001045B2">
              <w:rPr>
                <w:rStyle w:val="Hyperlink"/>
                <w:rFonts w:ascii="Arial" w:hAnsi="Arial" w:cs="Arial"/>
                <w:noProof/>
              </w:rPr>
              <w:t>2. Defining Leadership</w:t>
            </w:r>
            <w:r>
              <w:rPr>
                <w:noProof/>
                <w:webHidden/>
              </w:rPr>
              <w:tab/>
            </w:r>
            <w:r>
              <w:rPr>
                <w:noProof/>
                <w:webHidden/>
              </w:rPr>
              <w:fldChar w:fldCharType="begin"/>
            </w:r>
            <w:r>
              <w:rPr>
                <w:noProof/>
                <w:webHidden/>
              </w:rPr>
              <w:instrText xml:space="preserve"> PAGEREF _Toc228485643 \h </w:instrText>
            </w:r>
            <w:r>
              <w:rPr>
                <w:noProof/>
                <w:webHidden/>
              </w:rPr>
            </w:r>
            <w:r>
              <w:rPr>
                <w:noProof/>
                <w:webHidden/>
              </w:rPr>
              <w:fldChar w:fldCharType="separate"/>
            </w:r>
            <w:r>
              <w:rPr>
                <w:noProof/>
                <w:webHidden/>
              </w:rPr>
              <w:t>3</w:t>
            </w:r>
            <w:r>
              <w:rPr>
                <w:noProof/>
                <w:webHidden/>
              </w:rPr>
              <w:fldChar w:fldCharType="end"/>
            </w:r>
          </w:hyperlink>
        </w:p>
        <w:p w14:paraId="0AA0FFD0" w14:textId="527705DB" w:rsidR="008E01DC" w:rsidRDefault="008E01DC">
          <w:pPr>
            <w:pStyle w:val="TOC1"/>
            <w:tabs>
              <w:tab w:val="right" w:leader="dot" w:pos="9016"/>
            </w:tabs>
            <w:rPr>
              <w:rFonts w:eastAsiaTheme="minorEastAsia" w:cstheme="minorBidi"/>
              <w:b w:val="0"/>
              <w:bCs w:val="0"/>
              <w:i w:val="0"/>
              <w:iCs w:val="0"/>
              <w:noProof/>
              <w:kern w:val="2"/>
              <w14:ligatures w14:val="standardContextual"/>
            </w:rPr>
          </w:pPr>
          <w:hyperlink w:anchor="_Toc228485644" w:history="1">
            <w:r w:rsidRPr="001045B2">
              <w:rPr>
                <w:rStyle w:val="Hyperlink"/>
                <w:rFonts w:ascii="Arial" w:hAnsi="Arial" w:cs="Arial"/>
                <w:noProof/>
              </w:rPr>
              <w:t>3. The Visionary Leadership Style</w:t>
            </w:r>
            <w:r>
              <w:rPr>
                <w:noProof/>
                <w:webHidden/>
              </w:rPr>
              <w:tab/>
            </w:r>
            <w:r>
              <w:rPr>
                <w:noProof/>
                <w:webHidden/>
              </w:rPr>
              <w:fldChar w:fldCharType="begin"/>
            </w:r>
            <w:r>
              <w:rPr>
                <w:noProof/>
                <w:webHidden/>
              </w:rPr>
              <w:instrText xml:space="preserve"> PAGEREF _Toc228485644 \h </w:instrText>
            </w:r>
            <w:r>
              <w:rPr>
                <w:noProof/>
                <w:webHidden/>
              </w:rPr>
            </w:r>
            <w:r>
              <w:rPr>
                <w:noProof/>
                <w:webHidden/>
              </w:rPr>
              <w:fldChar w:fldCharType="separate"/>
            </w:r>
            <w:r>
              <w:rPr>
                <w:noProof/>
                <w:webHidden/>
              </w:rPr>
              <w:t>3</w:t>
            </w:r>
            <w:r>
              <w:rPr>
                <w:noProof/>
                <w:webHidden/>
              </w:rPr>
              <w:fldChar w:fldCharType="end"/>
            </w:r>
          </w:hyperlink>
        </w:p>
        <w:p w14:paraId="5D8289FB" w14:textId="1BD45FBF" w:rsidR="008E01DC" w:rsidRDefault="008E01DC">
          <w:pPr>
            <w:pStyle w:val="TOC2"/>
            <w:tabs>
              <w:tab w:val="right" w:leader="dot" w:pos="9016"/>
            </w:tabs>
            <w:rPr>
              <w:rFonts w:eastAsiaTheme="minorEastAsia" w:cstheme="minorBidi"/>
              <w:b w:val="0"/>
              <w:bCs w:val="0"/>
              <w:noProof/>
              <w:kern w:val="2"/>
              <w:sz w:val="24"/>
              <w:szCs w:val="24"/>
              <w14:ligatures w14:val="standardContextual"/>
            </w:rPr>
          </w:pPr>
          <w:hyperlink w:anchor="_Toc228485645" w:history="1">
            <w:r w:rsidRPr="001045B2">
              <w:rPr>
                <w:rStyle w:val="Hyperlink"/>
                <w:rFonts w:ascii="Arial" w:hAnsi="Arial" w:cs="Arial"/>
                <w:noProof/>
              </w:rPr>
              <w:t>3.1 Characteristics</w:t>
            </w:r>
            <w:r>
              <w:rPr>
                <w:noProof/>
                <w:webHidden/>
              </w:rPr>
              <w:tab/>
            </w:r>
            <w:r>
              <w:rPr>
                <w:noProof/>
                <w:webHidden/>
              </w:rPr>
              <w:fldChar w:fldCharType="begin"/>
            </w:r>
            <w:r>
              <w:rPr>
                <w:noProof/>
                <w:webHidden/>
              </w:rPr>
              <w:instrText xml:space="preserve"> PAGEREF _Toc228485645 \h </w:instrText>
            </w:r>
            <w:r>
              <w:rPr>
                <w:noProof/>
                <w:webHidden/>
              </w:rPr>
            </w:r>
            <w:r>
              <w:rPr>
                <w:noProof/>
                <w:webHidden/>
              </w:rPr>
              <w:fldChar w:fldCharType="separate"/>
            </w:r>
            <w:r>
              <w:rPr>
                <w:noProof/>
                <w:webHidden/>
              </w:rPr>
              <w:t>3</w:t>
            </w:r>
            <w:r>
              <w:rPr>
                <w:noProof/>
                <w:webHidden/>
              </w:rPr>
              <w:fldChar w:fldCharType="end"/>
            </w:r>
          </w:hyperlink>
        </w:p>
        <w:p w14:paraId="73F43D98" w14:textId="2152448B" w:rsidR="008E01DC" w:rsidRDefault="008E01DC">
          <w:pPr>
            <w:pStyle w:val="TOC2"/>
            <w:tabs>
              <w:tab w:val="right" w:leader="dot" w:pos="9016"/>
            </w:tabs>
            <w:rPr>
              <w:rFonts w:eastAsiaTheme="minorEastAsia" w:cstheme="minorBidi"/>
              <w:b w:val="0"/>
              <w:bCs w:val="0"/>
              <w:noProof/>
              <w:kern w:val="2"/>
              <w:sz w:val="24"/>
              <w:szCs w:val="24"/>
              <w14:ligatures w14:val="standardContextual"/>
            </w:rPr>
          </w:pPr>
          <w:hyperlink w:anchor="_Toc228485646" w:history="1">
            <w:r w:rsidRPr="001045B2">
              <w:rPr>
                <w:rStyle w:val="Hyperlink"/>
                <w:rFonts w:ascii="Arial" w:hAnsi="Arial" w:cs="Arial"/>
                <w:noProof/>
              </w:rPr>
              <w:t>3.2 Advantages and Disadvantages</w:t>
            </w:r>
            <w:r>
              <w:rPr>
                <w:noProof/>
                <w:webHidden/>
              </w:rPr>
              <w:tab/>
            </w:r>
            <w:r>
              <w:rPr>
                <w:noProof/>
                <w:webHidden/>
              </w:rPr>
              <w:fldChar w:fldCharType="begin"/>
            </w:r>
            <w:r>
              <w:rPr>
                <w:noProof/>
                <w:webHidden/>
              </w:rPr>
              <w:instrText xml:space="preserve"> PAGEREF _Toc228485646 \h </w:instrText>
            </w:r>
            <w:r>
              <w:rPr>
                <w:noProof/>
                <w:webHidden/>
              </w:rPr>
            </w:r>
            <w:r>
              <w:rPr>
                <w:noProof/>
                <w:webHidden/>
              </w:rPr>
              <w:fldChar w:fldCharType="separate"/>
            </w:r>
            <w:r>
              <w:rPr>
                <w:noProof/>
                <w:webHidden/>
              </w:rPr>
              <w:t>4</w:t>
            </w:r>
            <w:r>
              <w:rPr>
                <w:noProof/>
                <w:webHidden/>
              </w:rPr>
              <w:fldChar w:fldCharType="end"/>
            </w:r>
          </w:hyperlink>
        </w:p>
        <w:p w14:paraId="7BEBE122" w14:textId="16182463" w:rsidR="008E01DC" w:rsidRDefault="008E01DC">
          <w:pPr>
            <w:pStyle w:val="TOC2"/>
            <w:tabs>
              <w:tab w:val="right" w:leader="dot" w:pos="9016"/>
            </w:tabs>
            <w:rPr>
              <w:rFonts w:eastAsiaTheme="minorEastAsia" w:cstheme="minorBidi"/>
              <w:b w:val="0"/>
              <w:bCs w:val="0"/>
              <w:noProof/>
              <w:kern w:val="2"/>
              <w:sz w:val="24"/>
              <w:szCs w:val="24"/>
              <w14:ligatures w14:val="standardContextual"/>
            </w:rPr>
          </w:pPr>
          <w:hyperlink w:anchor="_Toc228485647" w:history="1">
            <w:r w:rsidRPr="001045B2">
              <w:rPr>
                <w:rStyle w:val="Hyperlink"/>
                <w:rFonts w:ascii="Arial" w:hAnsi="Arial" w:cs="Arial"/>
                <w:noProof/>
              </w:rPr>
              <w:t>3.3 Practical Example</w:t>
            </w:r>
            <w:r>
              <w:rPr>
                <w:noProof/>
                <w:webHidden/>
              </w:rPr>
              <w:tab/>
            </w:r>
            <w:r>
              <w:rPr>
                <w:noProof/>
                <w:webHidden/>
              </w:rPr>
              <w:fldChar w:fldCharType="begin"/>
            </w:r>
            <w:r>
              <w:rPr>
                <w:noProof/>
                <w:webHidden/>
              </w:rPr>
              <w:instrText xml:space="preserve"> PAGEREF _Toc228485647 \h </w:instrText>
            </w:r>
            <w:r>
              <w:rPr>
                <w:noProof/>
                <w:webHidden/>
              </w:rPr>
            </w:r>
            <w:r>
              <w:rPr>
                <w:noProof/>
                <w:webHidden/>
              </w:rPr>
              <w:fldChar w:fldCharType="separate"/>
            </w:r>
            <w:r>
              <w:rPr>
                <w:noProof/>
                <w:webHidden/>
              </w:rPr>
              <w:t>4</w:t>
            </w:r>
            <w:r>
              <w:rPr>
                <w:noProof/>
                <w:webHidden/>
              </w:rPr>
              <w:fldChar w:fldCharType="end"/>
            </w:r>
          </w:hyperlink>
        </w:p>
        <w:p w14:paraId="2328CB5E" w14:textId="10F455A0" w:rsidR="008E01DC" w:rsidRDefault="008E01DC">
          <w:pPr>
            <w:pStyle w:val="TOC1"/>
            <w:tabs>
              <w:tab w:val="right" w:leader="dot" w:pos="9016"/>
            </w:tabs>
            <w:rPr>
              <w:rFonts w:eastAsiaTheme="minorEastAsia" w:cstheme="minorBidi"/>
              <w:b w:val="0"/>
              <w:bCs w:val="0"/>
              <w:i w:val="0"/>
              <w:iCs w:val="0"/>
              <w:noProof/>
              <w:kern w:val="2"/>
              <w14:ligatures w14:val="standardContextual"/>
            </w:rPr>
          </w:pPr>
          <w:hyperlink w:anchor="_Toc228485648" w:history="1">
            <w:r w:rsidRPr="001045B2">
              <w:rPr>
                <w:rStyle w:val="Hyperlink"/>
                <w:rFonts w:ascii="Arial" w:hAnsi="Arial" w:cs="Arial"/>
                <w:noProof/>
              </w:rPr>
              <w:t>4. The Coaching Leadership Style</w:t>
            </w:r>
            <w:r>
              <w:rPr>
                <w:noProof/>
                <w:webHidden/>
              </w:rPr>
              <w:tab/>
            </w:r>
            <w:r>
              <w:rPr>
                <w:noProof/>
                <w:webHidden/>
              </w:rPr>
              <w:fldChar w:fldCharType="begin"/>
            </w:r>
            <w:r>
              <w:rPr>
                <w:noProof/>
                <w:webHidden/>
              </w:rPr>
              <w:instrText xml:space="preserve"> PAGEREF _Toc228485648 \h </w:instrText>
            </w:r>
            <w:r>
              <w:rPr>
                <w:noProof/>
                <w:webHidden/>
              </w:rPr>
            </w:r>
            <w:r>
              <w:rPr>
                <w:noProof/>
                <w:webHidden/>
              </w:rPr>
              <w:fldChar w:fldCharType="separate"/>
            </w:r>
            <w:r>
              <w:rPr>
                <w:noProof/>
                <w:webHidden/>
              </w:rPr>
              <w:t>4</w:t>
            </w:r>
            <w:r>
              <w:rPr>
                <w:noProof/>
                <w:webHidden/>
              </w:rPr>
              <w:fldChar w:fldCharType="end"/>
            </w:r>
          </w:hyperlink>
        </w:p>
        <w:p w14:paraId="6F0E8BEB" w14:textId="05FEC428" w:rsidR="008E01DC" w:rsidRDefault="008E01DC">
          <w:pPr>
            <w:pStyle w:val="TOC2"/>
            <w:tabs>
              <w:tab w:val="right" w:leader="dot" w:pos="9016"/>
            </w:tabs>
            <w:rPr>
              <w:rFonts w:eastAsiaTheme="minorEastAsia" w:cstheme="minorBidi"/>
              <w:b w:val="0"/>
              <w:bCs w:val="0"/>
              <w:noProof/>
              <w:kern w:val="2"/>
              <w:sz w:val="24"/>
              <w:szCs w:val="24"/>
              <w14:ligatures w14:val="standardContextual"/>
            </w:rPr>
          </w:pPr>
          <w:hyperlink w:anchor="_Toc228485649" w:history="1">
            <w:r w:rsidRPr="001045B2">
              <w:rPr>
                <w:rStyle w:val="Hyperlink"/>
                <w:rFonts w:ascii="Arial" w:hAnsi="Arial" w:cs="Arial"/>
                <w:noProof/>
              </w:rPr>
              <w:t>4.1 Characteristics</w:t>
            </w:r>
            <w:r>
              <w:rPr>
                <w:noProof/>
                <w:webHidden/>
              </w:rPr>
              <w:tab/>
            </w:r>
            <w:r>
              <w:rPr>
                <w:noProof/>
                <w:webHidden/>
              </w:rPr>
              <w:fldChar w:fldCharType="begin"/>
            </w:r>
            <w:r>
              <w:rPr>
                <w:noProof/>
                <w:webHidden/>
              </w:rPr>
              <w:instrText xml:space="preserve"> PAGEREF _Toc228485649 \h </w:instrText>
            </w:r>
            <w:r>
              <w:rPr>
                <w:noProof/>
                <w:webHidden/>
              </w:rPr>
            </w:r>
            <w:r>
              <w:rPr>
                <w:noProof/>
                <w:webHidden/>
              </w:rPr>
              <w:fldChar w:fldCharType="separate"/>
            </w:r>
            <w:r>
              <w:rPr>
                <w:noProof/>
                <w:webHidden/>
              </w:rPr>
              <w:t>4</w:t>
            </w:r>
            <w:r>
              <w:rPr>
                <w:noProof/>
                <w:webHidden/>
              </w:rPr>
              <w:fldChar w:fldCharType="end"/>
            </w:r>
          </w:hyperlink>
        </w:p>
        <w:p w14:paraId="1C1AAE1C" w14:textId="3F72A73A" w:rsidR="008E01DC" w:rsidRDefault="008E01DC">
          <w:pPr>
            <w:pStyle w:val="TOC2"/>
            <w:tabs>
              <w:tab w:val="right" w:leader="dot" w:pos="9016"/>
            </w:tabs>
            <w:rPr>
              <w:rFonts w:eastAsiaTheme="minorEastAsia" w:cstheme="minorBidi"/>
              <w:b w:val="0"/>
              <w:bCs w:val="0"/>
              <w:noProof/>
              <w:kern w:val="2"/>
              <w:sz w:val="24"/>
              <w:szCs w:val="24"/>
              <w14:ligatures w14:val="standardContextual"/>
            </w:rPr>
          </w:pPr>
          <w:hyperlink w:anchor="_Toc228485650" w:history="1">
            <w:r w:rsidRPr="001045B2">
              <w:rPr>
                <w:rStyle w:val="Hyperlink"/>
                <w:rFonts w:ascii="Arial" w:hAnsi="Arial" w:cs="Arial"/>
                <w:noProof/>
              </w:rPr>
              <w:t>4.2 Advantages and Disadvantages</w:t>
            </w:r>
            <w:r>
              <w:rPr>
                <w:noProof/>
                <w:webHidden/>
              </w:rPr>
              <w:tab/>
            </w:r>
            <w:r>
              <w:rPr>
                <w:noProof/>
                <w:webHidden/>
              </w:rPr>
              <w:fldChar w:fldCharType="begin"/>
            </w:r>
            <w:r>
              <w:rPr>
                <w:noProof/>
                <w:webHidden/>
              </w:rPr>
              <w:instrText xml:space="preserve"> PAGEREF _Toc228485650 \h </w:instrText>
            </w:r>
            <w:r>
              <w:rPr>
                <w:noProof/>
                <w:webHidden/>
              </w:rPr>
            </w:r>
            <w:r>
              <w:rPr>
                <w:noProof/>
                <w:webHidden/>
              </w:rPr>
              <w:fldChar w:fldCharType="separate"/>
            </w:r>
            <w:r>
              <w:rPr>
                <w:noProof/>
                <w:webHidden/>
              </w:rPr>
              <w:t>5</w:t>
            </w:r>
            <w:r>
              <w:rPr>
                <w:noProof/>
                <w:webHidden/>
              </w:rPr>
              <w:fldChar w:fldCharType="end"/>
            </w:r>
          </w:hyperlink>
        </w:p>
        <w:p w14:paraId="469625B0" w14:textId="3208D1C0" w:rsidR="008E01DC" w:rsidRDefault="008E01DC">
          <w:pPr>
            <w:pStyle w:val="TOC2"/>
            <w:tabs>
              <w:tab w:val="right" w:leader="dot" w:pos="9016"/>
            </w:tabs>
            <w:rPr>
              <w:rFonts w:eastAsiaTheme="minorEastAsia" w:cstheme="minorBidi"/>
              <w:b w:val="0"/>
              <w:bCs w:val="0"/>
              <w:noProof/>
              <w:kern w:val="2"/>
              <w:sz w:val="24"/>
              <w:szCs w:val="24"/>
              <w14:ligatures w14:val="standardContextual"/>
            </w:rPr>
          </w:pPr>
          <w:hyperlink w:anchor="_Toc228485651" w:history="1">
            <w:r w:rsidRPr="001045B2">
              <w:rPr>
                <w:rStyle w:val="Hyperlink"/>
                <w:rFonts w:ascii="Arial" w:hAnsi="Arial" w:cs="Arial"/>
                <w:noProof/>
              </w:rPr>
              <w:t>4.3 Practical Example</w:t>
            </w:r>
            <w:r>
              <w:rPr>
                <w:noProof/>
                <w:webHidden/>
              </w:rPr>
              <w:tab/>
            </w:r>
            <w:r>
              <w:rPr>
                <w:noProof/>
                <w:webHidden/>
              </w:rPr>
              <w:fldChar w:fldCharType="begin"/>
            </w:r>
            <w:r>
              <w:rPr>
                <w:noProof/>
                <w:webHidden/>
              </w:rPr>
              <w:instrText xml:space="preserve"> PAGEREF _Toc228485651 \h </w:instrText>
            </w:r>
            <w:r>
              <w:rPr>
                <w:noProof/>
                <w:webHidden/>
              </w:rPr>
            </w:r>
            <w:r>
              <w:rPr>
                <w:noProof/>
                <w:webHidden/>
              </w:rPr>
              <w:fldChar w:fldCharType="separate"/>
            </w:r>
            <w:r>
              <w:rPr>
                <w:noProof/>
                <w:webHidden/>
              </w:rPr>
              <w:t>5</w:t>
            </w:r>
            <w:r>
              <w:rPr>
                <w:noProof/>
                <w:webHidden/>
              </w:rPr>
              <w:fldChar w:fldCharType="end"/>
            </w:r>
          </w:hyperlink>
        </w:p>
        <w:p w14:paraId="0930AFA7" w14:textId="60DBD11D" w:rsidR="008E01DC" w:rsidRDefault="008E01DC">
          <w:pPr>
            <w:pStyle w:val="TOC1"/>
            <w:tabs>
              <w:tab w:val="right" w:leader="dot" w:pos="9016"/>
            </w:tabs>
            <w:rPr>
              <w:rFonts w:eastAsiaTheme="minorEastAsia" w:cstheme="minorBidi"/>
              <w:b w:val="0"/>
              <w:bCs w:val="0"/>
              <w:i w:val="0"/>
              <w:iCs w:val="0"/>
              <w:noProof/>
              <w:kern w:val="2"/>
              <w14:ligatures w14:val="standardContextual"/>
            </w:rPr>
          </w:pPr>
          <w:hyperlink w:anchor="_Toc228485652" w:history="1">
            <w:r w:rsidRPr="001045B2">
              <w:rPr>
                <w:rStyle w:val="Hyperlink"/>
                <w:rFonts w:ascii="Arial" w:hAnsi="Arial" w:cs="Arial"/>
                <w:noProof/>
              </w:rPr>
              <w:t>5. The Democratic Leadership Style</w:t>
            </w:r>
            <w:r>
              <w:rPr>
                <w:noProof/>
                <w:webHidden/>
              </w:rPr>
              <w:tab/>
            </w:r>
            <w:r>
              <w:rPr>
                <w:noProof/>
                <w:webHidden/>
              </w:rPr>
              <w:fldChar w:fldCharType="begin"/>
            </w:r>
            <w:r>
              <w:rPr>
                <w:noProof/>
                <w:webHidden/>
              </w:rPr>
              <w:instrText xml:space="preserve"> PAGEREF _Toc228485652 \h </w:instrText>
            </w:r>
            <w:r>
              <w:rPr>
                <w:noProof/>
                <w:webHidden/>
              </w:rPr>
            </w:r>
            <w:r>
              <w:rPr>
                <w:noProof/>
                <w:webHidden/>
              </w:rPr>
              <w:fldChar w:fldCharType="separate"/>
            </w:r>
            <w:r>
              <w:rPr>
                <w:noProof/>
                <w:webHidden/>
              </w:rPr>
              <w:t>5</w:t>
            </w:r>
            <w:r>
              <w:rPr>
                <w:noProof/>
                <w:webHidden/>
              </w:rPr>
              <w:fldChar w:fldCharType="end"/>
            </w:r>
          </w:hyperlink>
        </w:p>
        <w:p w14:paraId="2BCF3D8F" w14:textId="4373AE7F" w:rsidR="008E01DC" w:rsidRDefault="008E01DC">
          <w:pPr>
            <w:pStyle w:val="TOC2"/>
            <w:tabs>
              <w:tab w:val="right" w:leader="dot" w:pos="9016"/>
            </w:tabs>
            <w:rPr>
              <w:rFonts w:eastAsiaTheme="minorEastAsia" w:cstheme="minorBidi"/>
              <w:b w:val="0"/>
              <w:bCs w:val="0"/>
              <w:noProof/>
              <w:kern w:val="2"/>
              <w:sz w:val="24"/>
              <w:szCs w:val="24"/>
              <w14:ligatures w14:val="standardContextual"/>
            </w:rPr>
          </w:pPr>
          <w:hyperlink w:anchor="_Toc228485653" w:history="1">
            <w:r w:rsidRPr="001045B2">
              <w:rPr>
                <w:rStyle w:val="Hyperlink"/>
                <w:rFonts w:ascii="Arial" w:hAnsi="Arial" w:cs="Arial"/>
                <w:noProof/>
              </w:rPr>
              <w:t>5.1 Characteristics</w:t>
            </w:r>
            <w:r>
              <w:rPr>
                <w:noProof/>
                <w:webHidden/>
              </w:rPr>
              <w:tab/>
            </w:r>
            <w:r>
              <w:rPr>
                <w:noProof/>
                <w:webHidden/>
              </w:rPr>
              <w:fldChar w:fldCharType="begin"/>
            </w:r>
            <w:r>
              <w:rPr>
                <w:noProof/>
                <w:webHidden/>
              </w:rPr>
              <w:instrText xml:space="preserve"> PAGEREF _Toc228485653 \h </w:instrText>
            </w:r>
            <w:r>
              <w:rPr>
                <w:noProof/>
                <w:webHidden/>
              </w:rPr>
            </w:r>
            <w:r>
              <w:rPr>
                <w:noProof/>
                <w:webHidden/>
              </w:rPr>
              <w:fldChar w:fldCharType="separate"/>
            </w:r>
            <w:r>
              <w:rPr>
                <w:noProof/>
                <w:webHidden/>
              </w:rPr>
              <w:t>5</w:t>
            </w:r>
            <w:r>
              <w:rPr>
                <w:noProof/>
                <w:webHidden/>
              </w:rPr>
              <w:fldChar w:fldCharType="end"/>
            </w:r>
          </w:hyperlink>
        </w:p>
        <w:p w14:paraId="48797103" w14:textId="5D68C6AB" w:rsidR="008E01DC" w:rsidRDefault="008E01DC">
          <w:pPr>
            <w:pStyle w:val="TOC2"/>
            <w:tabs>
              <w:tab w:val="right" w:leader="dot" w:pos="9016"/>
            </w:tabs>
            <w:rPr>
              <w:rFonts w:eastAsiaTheme="minorEastAsia" w:cstheme="minorBidi"/>
              <w:b w:val="0"/>
              <w:bCs w:val="0"/>
              <w:noProof/>
              <w:kern w:val="2"/>
              <w:sz w:val="24"/>
              <w:szCs w:val="24"/>
              <w14:ligatures w14:val="standardContextual"/>
            </w:rPr>
          </w:pPr>
          <w:hyperlink w:anchor="_Toc228485654" w:history="1">
            <w:r w:rsidRPr="001045B2">
              <w:rPr>
                <w:rStyle w:val="Hyperlink"/>
                <w:rFonts w:ascii="Arial" w:hAnsi="Arial" w:cs="Arial"/>
                <w:noProof/>
              </w:rPr>
              <w:t>5.2 Advantages and Disadvantages</w:t>
            </w:r>
            <w:r>
              <w:rPr>
                <w:noProof/>
                <w:webHidden/>
              </w:rPr>
              <w:tab/>
            </w:r>
            <w:r>
              <w:rPr>
                <w:noProof/>
                <w:webHidden/>
              </w:rPr>
              <w:fldChar w:fldCharType="begin"/>
            </w:r>
            <w:r>
              <w:rPr>
                <w:noProof/>
                <w:webHidden/>
              </w:rPr>
              <w:instrText xml:space="preserve"> PAGEREF _Toc228485654 \h </w:instrText>
            </w:r>
            <w:r>
              <w:rPr>
                <w:noProof/>
                <w:webHidden/>
              </w:rPr>
            </w:r>
            <w:r>
              <w:rPr>
                <w:noProof/>
                <w:webHidden/>
              </w:rPr>
              <w:fldChar w:fldCharType="separate"/>
            </w:r>
            <w:r>
              <w:rPr>
                <w:noProof/>
                <w:webHidden/>
              </w:rPr>
              <w:t>5</w:t>
            </w:r>
            <w:r>
              <w:rPr>
                <w:noProof/>
                <w:webHidden/>
              </w:rPr>
              <w:fldChar w:fldCharType="end"/>
            </w:r>
          </w:hyperlink>
        </w:p>
        <w:p w14:paraId="75F166AA" w14:textId="1AC3CC55" w:rsidR="008E01DC" w:rsidRDefault="008E01DC">
          <w:pPr>
            <w:pStyle w:val="TOC2"/>
            <w:tabs>
              <w:tab w:val="right" w:leader="dot" w:pos="9016"/>
            </w:tabs>
            <w:rPr>
              <w:rFonts w:eastAsiaTheme="minorEastAsia" w:cstheme="minorBidi"/>
              <w:b w:val="0"/>
              <w:bCs w:val="0"/>
              <w:noProof/>
              <w:kern w:val="2"/>
              <w:sz w:val="24"/>
              <w:szCs w:val="24"/>
              <w14:ligatures w14:val="standardContextual"/>
            </w:rPr>
          </w:pPr>
          <w:hyperlink w:anchor="_Toc228485655" w:history="1">
            <w:r w:rsidRPr="001045B2">
              <w:rPr>
                <w:rStyle w:val="Hyperlink"/>
                <w:rFonts w:ascii="Arial" w:hAnsi="Arial" w:cs="Arial"/>
                <w:noProof/>
              </w:rPr>
              <w:t>5.3 Practical Example</w:t>
            </w:r>
            <w:r>
              <w:rPr>
                <w:noProof/>
                <w:webHidden/>
              </w:rPr>
              <w:tab/>
            </w:r>
            <w:r>
              <w:rPr>
                <w:noProof/>
                <w:webHidden/>
              </w:rPr>
              <w:fldChar w:fldCharType="begin"/>
            </w:r>
            <w:r>
              <w:rPr>
                <w:noProof/>
                <w:webHidden/>
              </w:rPr>
              <w:instrText xml:space="preserve"> PAGEREF _Toc228485655 \h </w:instrText>
            </w:r>
            <w:r>
              <w:rPr>
                <w:noProof/>
                <w:webHidden/>
              </w:rPr>
            </w:r>
            <w:r>
              <w:rPr>
                <w:noProof/>
                <w:webHidden/>
              </w:rPr>
              <w:fldChar w:fldCharType="separate"/>
            </w:r>
            <w:r>
              <w:rPr>
                <w:noProof/>
                <w:webHidden/>
              </w:rPr>
              <w:t>6</w:t>
            </w:r>
            <w:r>
              <w:rPr>
                <w:noProof/>
                <w:webHidden/>
              </w:rPr>
              <w:fldChar w:fldCharType="end"/>
            </w:r>
          </w:hyperlink>
        </w:p>
        <w:p w14:paraId="48FC7B26" w14:textId="02C4A8E7" w:rsidR="008E01DC" w:rsidRDefault="008E01DC">
          <w:pPr>
            <w:pStyle w:val="TOC1"/>
            <w:tabs>
              <w:tab w:val="right" w:leader="dot" w:pos="9016"/>
            </w:tabs>
            <w:rPr>
              <w:rFonts w:eastAsiaTheme="minorEastAsia" w:cstheme="minorBidi"/>
              <w:b w:val="0"/>
              <w:bCs w:val="0"/>
              <w:i w:val="0"/>
              <w:iCs w:val="0"/>
              <w:noProof/>
              <w:kern w:val="2"/>
              <w14:ligatures w14:val="standardContextual"/>
            </w:rPr>
          </w:pPr>
          <w:hyperlink w:anchor="_Toc228485656" w:history="1">
            <w:r w:rsidRPr="001045B2">
              <w:rPr>
                <w:rStyle w:val="Hyperlink"/>
                <w:rFonts w:ascii="Arial" w:hAnsi="Arial" w:cs="Arial"/>
                <w:noProof/>
              </w:rPr>
              <w:t>6. Essential Leadership Skills for Contemporary Leaders</w:t>
            </w:r>
            <w:r>
              <w:rPr>
                <w:noProof/>
                <w:webHidden/>
              </w:rPr>
              <w:tab/>
            </w:r>
            <w:r>
              <w:rPr>
                <w:noProof/>
                <w:webHidden/>
              </w:rPr>
              <w:fldChar w:fldCharType="begin"/>
            </w:r>
            <w:r>
              <w:rPr>
                <w:noProof/>
                <w:webHidden/>
              </w:rPr>
              <w:instrText xml:space="preserve"> PAGEREF _Toc228485656 \h </w:instrText>
            </w:r>
            <w:r>
              <w:rPr>
                <w:noProof/>
                <w:webHidden/>
              </w:rPr>
            </w:r>
            <w:r>
              <w:rPr>
                <w:noProof/>
                <w:webHidden/>
              </w:rPr>
              <w:fldChar w:fldCharType="separate"/>
            </w:r>
            <w:r>
              <w:rPr>
                <w:noProof/>
                <w:webHidden/>
              </w:rPr>
              <w:t>6</w:t>
            </w:r>
            <w:r>
              <w:rPr>
                <w:noProof/>
                <w:webHidden/>
              </w:rPr>
              <w:fldChar w:fldCharType="end"/>
            </w:r>
          </w:hyperlink>
        </w:p>
        <w:p w14:paraId="190D3028" w14:textId="35328FD5" w:rsidR="008E01DC" w:rsidRDefault="008E01DC">
          <w:pPr>
            <w:pStyle w:val="TOC1"/>
            <w:tabs>
              <w:tab w:val="right" w:leader="dot" w:pos="9016"/>
            </w:tabs>
            <w:rPr>
              <w:rFonts w:eastAsiaTheme="minorEastAsia" w:cstheme="minorBidi"/>
              <w:b w:val="0"/>
              <w:bCs w:val="0"/>
              <w:i w:val="0"/>
              <w:iCs w:val="0"/>
              <w:noProof/>
              <w:kern w:val="2"/>
              <w14:ligatures w14:val="standardContextual"/>
            </w:rPr>
          </w:pPr>
          <w:hyperlink w:anchor="_Toc228485657" w:history="1">
            <w:r w:rsidRPr="001045B2">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_Toc228485657 \h </w:instrText>
            </w:r>
            <w:r>
              <w:rPr>
                <w:noProof/>
                <w:webHidden/>
              </w:rPr>
            </w:r>
            <w:r>
              <w:rPr>
                <w:noProof/>
                <w:webHidden/>
              </w:rPr>
              <w:fldChar w:fldCharType="separate"/>
            </w:r>
            <w:r>
              <w:rPr>
                <w:noProof/>
                <w:webHidden/>
              </w:rPr>
              <w:t>7</w:t>
            </w:r>
            <w:r>
              <w:rPr>
                <w:noProof/>
                <w:webHidden/>
              </w:rPr>
              <w:fldChar w:fldCharType="end"/>
            </w:r>
          </w:hyperlink>
        </w:p>
        <w:p w14:paraId="29FD2FB8" w14:textId="689FB0BB" w:rsidR="008E01DC" w:rsidRDefault="008E01DC">
          <w:pPr>
            <w:pStyle w:val="TOC1"/>
            <w:tabs>
              <w:tab w:val="right" w:leader="dot" w:pos="9016"/>
            </w:tabs>
            <w:rPr>
              <w:rFonts w:eastAsiaTheme="minorEastAsia" w:cstheme="minorBidi"/>
              <w:b w:val="0"/>
              <w:bCs w:val="0"/>
              <w:i w:val="0"/>
              <w:iCs w:val="0"/>
              <w:noProof/>
              <w:kern w:val="2"/>
              <w14:ligatures w14:val="standardContextual"/>
            </w:rPr>
          </w:pPr>
          <w:hyperlink w:anchor="_Toc228485658" w:history="1">
            <w:r w:rsidRPr="001045B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_Toc228485658 \h </w:instrText>
            </w:r>
            <w:r>
              <w:rPr>
                <w:noProof/>
                <w:webHidden/>
              </w:rPr>
            </w:r>
            <w:r>
              <w:rPr>
                <w:noProof/>
                <w:webHidden/>
              </w:rPr>
              <w:fldChar w:fldCharType="separate"/>
            </w:r>
            <w:r>
              <w:rPr>
                <w:noProof/>
                <w:webHidden/>
              </w:rPr>
              <w:t>8</w:t>
            </w:r>
            <w:r>
              <w:rPr>
                <w:noProof/>
                <w:webHidden/>
              </w:rPr>
              <w:fldChar w:fldCharType="end"/>
            </w:r>
          </w:hyperlink>
        </w:p>
        <w:p w14:paraId="1270B47E" w14:textId="711C80BB" w:rsidR="00441A04" w:rsidRPr="003C6179" w:rsidRDefault="00441A04">
          <w:pPr>
            <w:rPr>
              <w:rFonts w:ascii="Arial" w:hAnsi="Arial" w:cs="Arial"/>
            </w:rPr>
          </w:pPr>
          <w:r>
            <w:rPr>
              <w:rFonts w:ascii="Arial" w:hAnsi="Arial" w:cs="Arial"/>
              <w:b/>
              <w:bCs/>
              <w:noProof/>
              <w:color w:val="000000" w:themeColor="text1"/>
            </w:rPr>
            <w:fldChar w:fldCharType="end"/>
          </w:r>
        </w:p>
      </w:sdtContent>
    </w:sdt>
    <w:p w14:paraId="4A14418B" w14:textId="77777777" w:rsidR="00441A04" w:rsidRPr="003C6179" w:rsidRDefault="00441A04">
      <w:pPr>
        <w:rPr>
          <w:rFonts w:ascii="Arial" w:hAnsi="Arial" w:cs="Arial"/>
          <w:b/>
          <w:bCs/>
          <w:color w:val="000000"/>
        </w:rPr>
      </w:pPr>
      <w:r>
        <w:rPr>
          <w:rFonts w:ascii="Arial" w:hAnsi="Arial" w:cs="Arial"/>
        </w:rPr>
        <w:br w:type="page"/>
      </w:r>
    </w:p>
    <w:p w14:paraId="1604CA6D" w14:textId="78A0C0E0" w:rsidR="00B754B5" w:rsidRPr="003C6179" w:rsidRDefault="00000000">
      <w:pPr>
        <w:pStyle w:val="Heading1"/>
        <w:rPr>
          <w:rFonts w:ascii="Arial" w:hAnsi="Arial" w:cs="Arial"/>
        </w:rPr>
      </w:pPr>
      <w:bookmarkStart w:id="0" w:name="_Toc228485642"/>
      <w:r>
        <w:rPr>
          <w:rFonts w:ascii="Arial" w:hAnsi="Arial" w:cs="Arial"/>
        </w:rPr>
        <w:lastRenderedPageBreak/>
        <w:t>1. Introduction</w:t>
      </w:r>
      <w:bookmarkEnd w:id="0"/>
    </w:p>
    <w:p w14:paraId="50D67E41" w14:textId="0C3F243A" w:rsidR="00B754B5" w:rsidRPr="003C6179" w:rsidRDefault="00D74C8D">
      <w:pPr>
        <w:spacing w:after="160" w:line="360" w:lineRule="auto"/>
        <w:jc w:val="both"/>
        <w:rPr>
          <w:rFonts w:ascii="Arial" w:hAnsi="Arial" w:cs="Arial"/>
        </w:rPr>
      </w:pPr>
      <w:r>
        <w:rPr>
          <w:rFonts w:ascii="Arial" w:hAnsi="Arial" w:cs="Arial"/>
        </w:rPr>
        <w:t>Though the importance of leadership for the success of an organization is generally accepted‚ ideas about what constitutes effective leadership have shifted with the global society and the needs of organizations</w:t>
      </w:r>
      <w:r>
        <w:rPr>
          <w:rFonts w:ascii="MS Gothic" w:eastAsia="MS Gothic" w:hAnsi="MS Gothic" w:cs="MS Gothic" w:hint="eastAsia"/>
        </w:rPr>
        <w:t>․</w:t>
      </w:r>
      <w:r>
        <w:rPr>
          <w:rFonts w:ascii="Arial" w:hAnsi="Arial" w:cs="Arial"/>
        </w:rPr>
        <w:t xml:space="preserve"> The pressures of rapid change in technology‚ globalisation‚ and workforce diversity have made adaptive leadership critically important</w:t>
      </w:r>
      <w:r>
        <w:rPr>
          <w:rFonts w:ascii="MS Gothic" w:eastAsia="MS Gothic" w:hAnsi="MS Gothic" w:cs="MS Gothic" w:hint="eastAsia"/>
        </w:rPr>
        <w:t>․</w:t>
      </w:r>
      <w:r>
        <w:rPr>
          <w:rFonts w:ascii="Arial" w:hAnsi="Arial" w:cs="Arial"/>
        </w:rPr>
        <w:t xml:space="preserve"> Based on wide-ranging empirical research with over 3800 managerial leaders‚ Daniel Goleman (2000) identified six leadership styles based on emotional intelligence that he argued are appropriate to implement given a particular organisational climate</w:t>
      </w:r>
      <w:r>
        <w:rPr>
          <w:rFonts w:ascii="MS Gothic" w:eastAsia="MS Gothic" w:hAnsi="MS Gothic" w:cs="MS Gothic" w:hint="eastAsia"/>
        </w:rPr>
        <w:t>․</w:t>
      </w:r>
      <w:r>
        <w:rPr>
          <w:rFonts w:ascii="Arial" w:hAnsi="Arial" w:cs="Arial"/>
        </w:rPr>
        <w:t xml:space="preserve"> This essay will consider visionary‚ coaching‚ and democratic models of leadership with a view to exploring their advantages and disadvantages as well as the skills that modern leaders need to develop</w:t>
      </w:r>
      <w:r>
        <w:rPr>
          <w:rFonts w:ascii="MS Gothic" w:eastAsia="MS Gothic" w:hAnsi="MS Gothic" w:cs="MS Gothic" w:hint="eastAsia"/>
        </w:rPr>
        <w:t>․</w:t>
      </w:r>
    </w:p>
    <w:p w14:paraId="4FB66877" w14:textId="77777777" w:rsidR="00B754B5" w:rsidRPr="003C6179" w:rsidRDefault="00000000">
      <w:pPr>
        <w:pStyle w:val="Heading1"/>
        <w:rPr>
          <w:rFonts w:ascii="Arial" w:hAnsi="Arial" w:cs="Arial"/>
        </w:rPr>
      </w:pPr>
      <w:bookmarkStart w:id="1" w:name="_Toc228485643"/>
      <w:r>
        <w:rPr>
          <w:rFonts w:ascii="Arial" w:hAnsi="Arial" w:cs="Arial"/>
        </w:rPr>
        <w:t>2. Defining Leadership</w:t>
      </w:r>
      <w:bookmarkEnd w:id="1"/>
    </w:p>
    <w:p w14:paraId="23D289CE" w14:textId="7EE5F580" w:rsidR="00B754B5" w:rsidRPr="003C6179" w:rsidRDefault="000F5D31">
      <w:pPr>
        <w:spacing w:after="160" w:line="360" w:lineRule="auto"/>
        <w:jc w:val="both"/>
        <w:rPr>
          <w:rFonts w:ascii="Arial" w:hAnsi="Arial" w:cs="Arial"/>
        </w:rPr>
      </w:pPr>
      <w:r>
        <w:rPr>
          <w:rFonts w:ascii="Arial" w:hAnsi="Arial" w:cs="Arial"/>
        </w:rPr>
        <w:t>Leadership can be defined as the process whereby an individual influences a group of individuals to achieve a common goal (Yukl‚ 2013)</w:t>
      </w:r>
      <w:r>
        <w:rPr>
          <w:rFonts w:ascii="MS Gothic" w:eastAsia="MS Gothic" w:hAnsi="MS Gothic" w:cs="MS Gothic" w:hint="eastAsia"/>
        </w:rPr>
        <w:t>․</w:t>
      </w:r>
      <w:r>
        <w:rPr>
          <w:rFonts w:ascii="Arial" w:hAnsi="Arial" w:cs="Arial"/>
        </w:rPr>
        <w:t xml:space="preserve"> According to Kotter (2012)‚ whereas management is the order and consistency of systems and achieving predictable results‚ leadership is mobilising others in the pursuit of a vision and driving change</w:t>
      </w:r>
      <w:r>
        <w:rPr>
          <w:rFonts w:ascii="MS Gothic" w:eastAsia="MS Gothic" w:hAnsi="MS Gothic" w:cs="MS Gothic" w:hint="eastAsia"/>
        </w:rPr>
        <w:t>․</w:t>
      </w:r>
      <w:r>
        <w:rPr>
          <w:rFonts w:ascii="Arial" w:hAnsi="Arial" w:cs="Arial"/>
        </w:rPr>
        <w:t xml:space="preserve"> According to Northouse (2021‚ p</w:t>
      </w:r>
      <w:r>
        <w:rPr>
          <w:rFonts w:ascii="MS Gothic" w:eastAsia="MS Gothic" w:hAnsi="MS Gothic" w:cs="MS Gothic" w:hint="eastAsia"/>
        </w:rPr>
        <w:t>․</w:t>
      </w:r>
      <w:r>
        <w:rPr>
          <w:rFonts w:ascii="Arial" w:hAnsi="Arial" w:cs="Arial"/>
        </w:rPr>
        <w:t xml:space="preserve"> 5)‚ leadership is the process whereby an individual influences a group of individuals to achieve a common goal</w:t>
      </w:r>
      <w:r>
        <w:rPr>
          <w:rFonts w:ascii="MS Gothic" w:eastAsia="MS Gothic" w:hAnsi="MS Gothic" w:cs="MS Gothic" w:hint="eastAsia"/>
        </w:rPr>
        <w:t>․</w:t>
      </w:r>
      <w:r>
        <w:rPr>
          <w:rFonts w:ascii="Arial" w:hAnsi="Arial" w:cs="Arial"/>
        </w:rPr>
        <w:t xml:space="preserve"> According to Goleman‚ Boyatzis and McKee (2013)‚ most durable leadership is resonant‚ and leaders who develop authentic emotional relationships can develop the trust that maintains high performance over the long term</w:t>
      </w:r>
      <w:r>
        <w:rPr>
          <w:rFonts w:ascii="MS Gothic" w:eastAsia="MS Gothic" w:hAnsi="MS Gothic" w:cs="MS Gothic" w:hint="eastAsia"/>
        </w:rPr>
        <w:t>․</w:t>
      </w:r>
      <w:r>
        <w:rPr>
          <w:rFonts w:ascii="Arial" w:hAnsi="Arial" w:cs="Arial"/>
        </w:rPr>
        <w:t xml:space="preserve"> Emotional intelligence is a core component of Goleman's model of leadership (Goleman‚ 2000)</w:t>
      </w:r>
      <w:r>
        <w:rPr>
          <w:rFonts w:ascii="MS Gothic" w:eastAsia="MS Gothic" w:hAnsi="MS Gothic" w:cs="MS Gothic" w:hint="eastAsia"/>
        </w:rPr>
        <w:t>․</w:t>
      </w:r>
    </w:p>
    <w:p w14:paraId="5EFD5EE1" w14:textId="77777777" w:rsidR="00B754B5" w:rsidRPr="003C6179" w:rsidRDefault="00000000">
      <w:pPr>
        <w:pStyle w:val="Heading1"/>
        <w:rPr>
          <w:rFonts w:ascii="Arial" w:hAnsi="Arial" w:cs="Arial"/>
        </w:rPr>
      </w:pPr>
      <w:bookmarkStart w:id="2" w:name="_Toc228485644"/>
      <w:r>
        <w:rPr>
          <w:rFonts w:ascii="Arial" w:hAnsi="Arial" w:cs="Arial"/>
        </w:rPr>
        <w:t>3. The Visionary Leadership Style</w:t>
      </w:r>
      <w:bookmarkEnd w:id="2"/>
    </w:p>
    <w:p w14:paraId="392DBCAC" w14:textId="77777777" w:rsidR="00B754B5" w:rsidRPr="003C6179" w:rsidRDefault="00000000">
      <w:pPr>
        <w:pStyle w:val="Heading2"/>
        <w:rPr>
          <w:rFonts w:ascii="Arial" w:hAnsi="Arial" w:cs="Arial"/>
        </w:rPr>
      </w:pPr>
      <w:bookmarkStart w:id="3" w:name="_Toc228485645"/>
      <w:r>
        <w:rPr>
          <w:rFonts w:ascii="Arial" w:hAnsi="Arial" w:cs="Arial"/>
        </w:rPr>
        <w:t>3.1 Characteristics</w:t>
      </w:r>
      <w:bookmarkEnd w:id="3"/>
    </w:p>
    <w:p w14:paraId="2AABF1A5" w14:textId="2B44C3C9" w:rsidR="00B754B5" w:rsidRPr="003C6179" w:rsidRDefault="000F5D31">
      <w:pPr>
        <w:spacing w:after="160" w:line="360" w:lineRule="auto"/>
        <w:jc w:val="both"/>
        <w:rPr>
          <w:rFonts w:ascii="Arial" w:hAnsi="Arial" w:cs="Arial"/>
        </w:rPr>
      </w:pPr>
      <w:r>
        <w:rPr>
          <w:rFonts w:ascii="Arial" w:hAnsi="Arial" w:cs="Arial"/>
        </w:rPr>
        <w:t>Visionary leadership is about creating a long-range vision‚ and empowering people to figure out how to get there</w:t>
      </w:r>
      <w:r>
        <w:rPr>
          <w:rFonts w:ascii="MS Gothic" w:eastAsia="MS Gothic" w:hAnsi="MS Gothic" w:cs="MS Gothic" w:hint="eastAsia"/>
        </w:rPr>
        <w:t>․</w:t>
      </w:r>
      <w:r>
        <w:rPr>
          <w:rFonts w:ascii="Arial" w:hAnsi="Arial" w:cs="Arial"/>
        </w:rPr>
        <w:t xml:space="preserve"> It has less to do with dictating how people should do things or obsessing over their daily lives; it's more about defining a destination and letting the people figure out how to reach there</w:t>
      </w:r>
      <w:r>
        <w:rPr>
          <w:rFonts w:ascii="MS Gothic" w:eastAsia="MS Gothic" w:hAnsi="MS Gothic" w:cs="MS Gothic" w:hint="eastAsia"/>
        </w:rPr>
        <w:t>․</w:t>
      </w:r>
      <w:r>
        <w:rPr>
          <w:rFonts w:ascii="Arial" w:hAnsi="Arial" w:cs="Arial"/>
        </w:rPr>
        <w:t xml:space="preserve"> By connecting individuals' work to the broader organization‚ visionary leaders empower and energise their employees to remain productive even during times of major uncertainty</w:t>
      </w:r>
      <w:r>
        <w:rPr>
          <w:rFonts w:ascii="MS Gothic" w:eastAsia="MS Gothic" w:hAnsi="MS Gothic" w:cs="MS Gothic" w:hint="eastAsia"/>
        </w:rPr>
        <w:t>․</w:t>
      </w:r>
      <w:r>
        <w:rPr>
          <w:rFonts w:ascii="Arial" w:hAnsi="Arial" w:cs="Arial"/>
        </w:rPr>
        <w:t xml:space="preserve"> They also help promote </w:t>
      </w:r>
      <w:r>
        <w:rPr>
          <w:rFonts w:ascii="Arial" w:hAnsi="Arial" w:cs="Arial"/>
        </w:rPr>
        <w:lastRenderedPageBreak/>
        <w:t>entrepreneurial thinking‚ as employees who are not micromanaged are free to experiment and innovate (Goleman‚ Boyatzis and McKee‚ 2013)</w:t>
      </w:r>
      <w:r>
        <w:rPr>
          <w:rFonts w:ascii="MS Gothic" w:eastAsia="MS Gothic" w:hAnsi="MS Gothic" w:cs="MS Gothic" w:hint="eastAsia"/>
        </w:rPr>
        <w:t>․</w:t>
      </w:r>
    </w:p>
    <w:p w14:paraId="216214A5" w14:textId="77777777" w:rsidR="00B754B5" w:rsidRPr="003C6179" w:rsidRDefault="00000000">
      <w:pPr>
        <w:pStyle w:val="Heading2"/>
        <w:rPr>
          <w:rFonts w:ascii="Arial" w:hAnsi="Arial" w:cs="Arial"/>
        </w:rPr>
      </w:pPr>
      <w:bookmarkStart w:id="4" w:name="_Toc228485646"/>
      <w:r>
        <w:rPr>
          <w:rFonts w:ascii="Arial" w:hAnsi="Arial" w:cs="Arial"/>
        </w:rPr>
        <w:t>3.2 Advantages and Disadvantages</w:t>
      </w:r>
      <w:bookmarkEnd w:id="4"/>
    </w:p>
    <w:p w14:paraId="4ABEBF47" w14:textId="4190B5E9" w:rsidR="00B754B5" w:rsidRPr="003C6179" w:rsidRDefault="000F5D31">
      <w:pPr>
        <w:spacing w:after="160" w:line="360" w:lineRule="auto"/>
        <w:jc w:val="both"/>
        <w:rPr>
          <w:rFonts w:ascii="Arial" w:hAnsi="Arial" w:cs="Arial"/>
        </w:rPr>
      </w:pPr>
      <w:r>
        <w:rPr>
          <w:rFonts w:ascii="Arial" w:hAnsi="Arial" w:cs="Arial"/>
        </w:rPr>
        <w:t>In Goleman (2000) the visionary style was found to have the most strongly positive direct impact on organisational climate‚ with the ideal situation being one of calculated transition and intervention‚ when it is necessary to reformulate purpose after a setback and take people through an uncertain period on the basis of a clear idea of the way forward</w:t>
      </w:r>
      <w:r>
        <w:rPr>
          <w:rFonts w:ascii="MS Gothic" w:eastAsia="MS Gothic" w:hAnsi="MS Gothic" w:cs="MS Gothic" w:hint="eastAsia"/>
        </w:rPr>
        <w:t>․</w:t>
      </w:r>
      <w:r>
        <w:rPr>
          <w:rFonts w:ascii="Arial" w:hAnsi="Arial" w:cs="Arial"/>
        </w:rPr>
        <w:t xml:space="preserve"> Its main limitations are the reliance on the credibility of the leader and the quality of the vision; one that is unrealistic or does not involve others enough will have the opposite effect</w:t>
      </w:r>
      <w:r>
        <w:rPr>
          <w:rFonts w:ascii="MS Gothic" w:eastAsia="MS Gothic" w:hAnsi="MS Gothic" w:cs="MS Gothic" w:hint="eastAsia"/>
        </w:rPr>
        <w:t>․</w:t>
      </w:r>
      <w:r>
        <w:rPr>
          <w:rFonts w:ascii="Arial" w:hAnsi="Arial" w:cs="Arial"/>
        </w:rPr>
        <w:t xml:space="preserve"> This style is also less useful in a specialised environment where employees resent direction that they perceive as incorrect (Yukl‚ 2013)</w:t>
      </w:r>
      <w:r>
        <w:rPr>
          <w:rFonts w:ascii="MS Gothic" w:eastAsia="MS Gothic" w:hAnsi="MS Gothic" w:cs="MS Gothic" w:hint="eastAsia"/>
        </w:rPr>
        <w:t>․</w:t>
      </w:r>
    </w:p>
    <w:p w14:paraId="12BCEF9F" w14:textId="77777777" w:rsidR="00B754B5" w:rsidRPr="003C6179" w:rsidRDefault="00000000">
      <w:pPr>
        <w:pStyle w:val="Heading2"/>
        <w:rPr>
          <w:rFonts w:ascii="Arial" w:hAnsi="Arial" w:cs="Arial"/>
        </w:rPr>
      </w:pPr>
      <w:bookmarkStart w:id="5" w:name="_Toc228485647"/>
      <w:r>
        <w:rPr>
          <w:rFonts w:ascii="Arial" w:hAnsi="Arial" w:cs="Arial"/>
        </w:rPr>
        <w:t>3.3 Practical Example</w:t>
      </w:r>
      <w:bookmarkEnd w:id="5"/>
    </w:p>
    <w:p w14:paraId="75415EA8" w14:textId="5FD441DF" w:rsidR="00B754B5" w:rsidRPr="003C6179" w:rsidRDefault="000F5D31">
      <w:pPr>
        <w:spacing w:after="160" w:line="360" w:lineRule="auto"/>
        <w:jc w:val="both"/>
        <w:rPr>
          <w:rFonts w:ascii="Arial" w:hAnsi="Arial" w:cs="Arial"/>
        </w:rPr>
      </w:pPr>
      <w:r>
        <w:rPr>
          <w:rFonts w:ascii="Arial" w:hAnsi="Arial" w:cs="Arial"/>
        </w:rPr>
        <w:t>Indra Nooyi's leadership of PepsiCo‚ from 2006 to 2018‚ is a good example of visionary leadership at a global level</w:t>
      </w:r>
      <w:r>
        <w:rPr>
          <w:rFonts w:ascii="MS Gothic" w:eastAsia="MS Gothic" w:hAnsi="MS Gothic" w:cs="MS Gothic" w:hint="eastAsia"/>
        </w:rPr>
        <w:t>․</w:t>
      </w:r>
      <w:r>
        <w:rPr>
          <w:rFonts w:ascii="Arial" w:hAnsi="Arial" w:cs="Arial"/>
        </w:rPr>
        <w:t xml:space="preserve"> Her Performance with Purpose agenda identified healthy products‚ environmental sustainability and employee development as critical to company's commercial success (Northouse‚ 2021)</w:t>
      </w:r>
      <w:r>
        <w:rPr>
          <w:rFonts w:ascii="MS Gothic" w:eastAsia="MS Gothic" w:hAnsi="MS Gothic" w:cs="MS Gothic" w:hint="eastAsia"/>
        </w:rPr>
        <w:t>․</w:t>
      </w:r>
      <w:r>
        <w:rPr>
          <w:rFonts w:ascii="Arial" w:hAnsi="Arial" w:cs="Arial"/>
        </w:rPr>
        <w:t xml:space="preserve"> By articulating an emotionally compelling vision‚ Nooyi unified a geographically dispersed workforce‚ showing how a clear and compelling planned direction can transform a large complex organization</w:t>
      </w:r>
      <w:r>
        <w:rPr>
          <w:rFonts w:ascii="MS Gothic" w:eastAsia="MS Gothic" w:hAnsi="MS Gothic" w:cs="MS Gothic" w:hint="eastAsia"/>
        </w:rPr>
        <w:t>․</w:t>
      </w:r>
    </w:p>
    <w:p w14:paraId="67D94033" w14:textId="77777777" w:rsidR="00B754B5" w:rsidRPr="003C6179" w:rsidRDefault="00000000">
      <w:pPr>
        <w:pStyle w:val="Heading1"/>
        <w:rPr>
          <w:rFonts w:ascii="Arial" w:hAnsi="Arial" w:cs="Arial"/>
        </w:rPr>
      </w:pPr>
      <w:bookmarkStart w:id="6" w:name="_Toc228485648"/>
      <w:r>
        <w:rPr>
          <w:rFonts w:ascii="Arial" w:hAnsi="Arial" w:cs="Arial"/>
        </w:rPr>
        <w:t>4. The Coaching Leadership Style</w:t>
      </w:r>
      <w:bookmarkEnd w:id="6"/>
    </w:p>
    <w:p w14:paraId="1480D765" w14:textId="77777777" w:rsidR="00B754B5" w:rsidRPr="003C6179" w:rsidRDefault="00000000">
      <w:pPr>
        <w:pStyle w:val="Heading2"/>
        <w:rPr>
          <w:rFonts w:ascii="Arial" w:hAnsi="Arial" w:cs="Arial"/>
        </w:rPr>
      </w:pPr>
      <w:bookmarkStart w:id="7" w:name="_Toc228485649"/>
      <w:r>
        <w:rPr>
          <w:rFonts w:ascii="Arial" w:hAnsi="Arial" w:cs="Arial"/>
        </w:rPr>
        <w:t>4.1 Characteristics</w:t>
      </w:r>
      <w:bookmarkEnd w:id="7"/>
    </w:p>
    <w:p w14:paraId="2DD402A0" w14:textId="3E0C609A" w:rsidR="00B754B5" w:rsidRPr="003C6179" w:rsidRDefault="000F5D31">
      <w:pPr>
        <w:spacing w:after="160" w:line="360" w:lineRule="auto"/>
        <w:jc w:val="both"/>
        <w:rPr>
          <w:rFonts w:ascii="Arial" w:hAnsi="Arial" w:cs="Arial"/>
        </w:rPr>
      </w:pPr>
      <w:r>
        <w:rPr>
          <w:rFonts w:ascii="Arial" w:hAnsi="Arial" w:cs="Arial"/>
        </w:rPr>
        <w:t>In the coaching style‚ the leader focuses on the long-term professional development of individual employees and building their capabilities rather than just completing tasks (Goleman‚ 2000)</w:t>
      </w:r>
      <w:r>
        <w:rPr>
          <w:rFonts w:ascii="MS Gothic" w:eastAsia="MS Gothic" w:hAnsi="MS Gothic" w:cs="MS Gothic" w:hint="eastAsia"/>
        </w:rPr>
        <w:t>․</w:t>
      </w:r>
      <w:r>
        <w:rPr>
          <w:rFonts w:ascii="Arial" w:hAnsi="Arial" w:cs="Arial"/>
        </w:rPr>
        <w:t xml:space="preserve"> It includes the continual investment of time and energy in understanding the needs‚ strengths and development areas of individual employees and then helping them to set ambitious goals</w:t>
      </w:r>
      <w:r>
        <w:rPr>
          <w:rFonts w:ascii="MS Gothic" w:eastAsia="MS Gothic" w:hAnsi="MS Gothic" w:cs="MS Gothic" w:hint="eastAsia"/>
        </w:rPr>
        <w:t>․</w:t>
      </w:r>
      <w:r>
        <w:rPr>
          <w:rFonts w:ascii="Arial" w:hAnsi="Arial" w:cs="Arial"/>
        </w:rPr>
        <w:t xml:space="preserve"> Coaching is person-centred‚ encouraging active listening‚ probing questions and straightforward appraisal and ideas for improvement and development (Avolio‚ 2011)</w:t>
      </w:r>
      <w:r>
        <w:rPr>
          <w:rFonts w:ascii="MS Gothic" w:eastAsia="MS Gothic" w:hAnsi="MS Gothic" w:cs="MS Gothic" w:hint="eastAsia"/>
        </w:rPr>
        <w:t>․</w:t>
      </w:r>
      <w:r>
        <w:rPr>
          <w:rFonts w:ascii="Arial" w:hAnsi="Arial" w:cs="Arial"/>
        </w:rPr>
        <w:t xml:space="preserve"> It is the style which has the most positive impact on climate‚ but Goleman (2000)‚ reports that it is the one least used on the grounds that the payback is relatively long term and it is unlikely to be measurable in the short-term</w:t>
      </w:r>
      <w:r>
        <w:rPr>
          <w:rFonts w:ascii="MS Gothic" w:eastAsia="MS Gothic" w:hAnsi="MS Gothic" w:cs="MS Gothic" w:hint="eastAsia"/>
        </w:rPr>
        <w:t>․</w:t>
      </w:r>
    </w:p>
    <w:p w14:paraId="39759229" w14:textId="77777777" w:rsidR="00B754B5" w:rsidRPr="003C6179" w:rsidRDefault="00000000">
      <w:pPr>
        <w:pStyle w:val="Heading2"/>
        <w:rPr>
          <w:rFonts w:ascii="Arial" w:hAnsi="Arial" w:cs="Arial"/>
        </w:rPr>
      </w:pPr>
      <w:bookmarkStart w:id="8" w:name="_Toc228485650"/>
      <w:r>
        <w:rPr>
          <w:rFonts w:ascii="Arial" w:hAnsi="Arial" w:cs="Arial"/>
        </w:rPr>
        <w:lastRenderedPageBreak/>
        <w:t>4.2 Advantages and Disadvantages</w:t>
      </w:r>
      <w:bookmarkEnd w:id="8"/>
    </w:p>
    <w:p w14:paraId="6E750728" w14:textId="0D516C06" w:rsidR="00B754B5" w:rsidRPr="003C6179" w:rsidRDefault="000F5D31">
      <w:pPr>
        <w:spacing w:after="160" w:line="360" w:lineRule="auto"/>
        <w:jc w:val="both"/>
        <w:rPr>
          <w:rFonts w:ascii="Arial" w:hAnsi="Arial" w:cs="Arial"/>
        </w:rPr>
      </w:pPr>
      <w:r>
        <w:rPr>
          <w:rFonts w:ascii="Arial" w:hAnsi="Arial" w:cs="Arial"/>
        </w:rPr>
        <w:t>Its advantages are that it builds stronger internal capacity‚ improves retention‚ and addresses long-term‚ transformative learning</w:t>
      </w:r>
      <w:r>
        <w:rPr>
          <w:rFonts w:ascii="MS Gothic" w:eastAsia="MS Gothic" w:hAnsi="MS Gothic" w:cs="MS Gothic" w:hint="eastAsia"/>
        </w:rPr>
        <w:t>․</w:t>
      </w:r>
      <w:r>
        <w:rPr>
          <w:rFonts w:ascii="Arial" w:hAnsi="Arial" w:cs="Arial"/>
        </w:rPr>
        <w:t xml:space="preserve"> Its disadvantages are that it takes longer to develop high-potential employees and is completely inappropriate in situations where rapid and decisive action is required (Avolio‚ 2011)</w:t>
      </w:r>
      <w:r>
        <w:rPr>
          <w:rFonts w:ascii="MS Gothic" w:eastAsia="MS Gothic" w:hAnsi="MS Gothic" w:cs="MS Gothic" w:hint="eastAsia"/>
        </w:rPr>
        <w:t>․</w:t>
      </w:r>
      <w:r>
        <w:rPr>
          <w:rFonts w:ascii="Arial" w:hAnsi="Arial" w:cs="Arial"/>
        </w:rPr>
        <w:t xml:space="preserve"> Goleman (2000) also notes its failure with some employees who are disengaged and resistant to feedback in situations that require multiple rapid and urgent decisions during a crisis</w:t>
      </w:r>
      <w:r>
        <w:rPr>
          <w:rFonts w:ascii="MS Gothic" w:eastAsia="MS Gothic" w:hAnsi="MS Gothic" w:cs="MS Gothic" w:hint="eastAsia"/>
        </w:rPr>
        <w:t>․</w:t>
      </w:r>
    </w:p>
    <w:p w14:paraId="1AA088B0" w14:textId="77777777" w:rsidR="00B754B5" w:rsidRPr="003C6179" w:rsidRDefault="00000000">
      <w:pPr>
        <w:pStyle w:val="Heading2"/>
        <w:rPr>
          <w:rFonts w:ascii="Arial" w:hAnsi="Arial" w:cs="Arial"/>
        </w:rPr>
      </w:pPr>
      <w:bookmarkStart w:id="9" w:name="_Toc228485651"/>
      <w:r>
        <w:rPr>
          <w:rFonts w:ascii="Arial" w:hAnsi="Arial" w:cs="Arial"/>
        </w:rPr>
        <w:t>4.3 Practical Example</w:t>
      </w:r>
      <w:bookmarkEnd w:id="9"/>
    </w:p>
    <w:p w14:paraId="1BA884DB" w14:textId="1599D342" w:rsidR="00B754B5" w:rsidRPr="003C6179" w:rsidRDefault="00E13B9B">
      <w:pPr>
        <w:spacing w:after="160" w:line="360" w:lineRule="auto"/>
        <w:jc w:val="both"/>
        <w:rPr>
          <w:rFonts w:ascii="Arial" w:hAnsi="Arial" w:cs="Arial"/>
        </w:rPr>
      </w:pPr>
      <w:r>
        <w:rPr>
          <w:rFonts w:ascii="Arial" w:hAnsi="Arial" w:cs="Arial"/>
        </w:rPr>
        <w:t>Ford Motor Company chief Alan Mulally (2006-14) modelled coaching at the organisational level‚ creating a weekly Business Plan Review process where teams shared their progress and issues‚ which modelled intellectual humility and honest feedback (Northouse‚ 2021)</w:t>
      </w:r>
      <w:r>
        <w:rPr>
          <w:rFonts w:ascii="MS Gothic" w:eastAsia="MS Gothic" w:hAnsi="MS Gothic" w:cs="MS Gothic" w:hint="eastAsia"/>
        </w:rPr>
        <w:t>․</w:t>
      </w:r>
      <w:r>
        <w:rPr>
          <w:rFonts w:ascii="Arial" w:hAnsi="Arial" w:cs="Arial"/>
        </w:rPr>
        <w:t xml:space="preserve"> Through an example of consistently showing curiosity and openness to learning‚ Mulally created a culture that regarded development as an organisational responsibility rather than an individual one</w:t>
      </w:r>
      <w:r>
        <w:rPr>
          <w:rFonts w:ascii="MS Gothic" w:eastAsia="MS Gothic" w:hAnsi="MS Gothic" w:cs="MS Gothic" w:hint="eastAsia"/>
        </w:rPr>
        <w:t>․</w:t>
      </w:r>
      <w:r>
        <w:rPr>
          <w:rFonts w:ascii="Arial" w:hAnsi="Arial" w:cs="Arial"/>
        </w:rPr>
        <w:t xml:space="preserve"> Ford's rebound from near bankruptcy to profitability is widely attributed to this commitment to building capabilities and leadership at all levels of the business</w:t>
      </w:r>
      <w:r>
        <w:rPr>
          <w:rFonts w:ascii="MS Gothic" w:eastAsia="MS Gothic" w:hAnsi="MS Gothic" w:cs="MS Gothic" w:hint="eastAsia"/>
        </w:rPr>
        <w:t>․</w:t>
      </w:r>
    </w:p>
    <w:p w14:paraId="2AFD92E3" w14:textId="77777777" w:rsidR="00B754B5" w:rsidRPr="003C6179" w:rsidRDefault="00000000">
      <w:pPr>
        <w:pStyle w:val="Heading1"/>
        <w:rPr>
          <w:rFonts w:ascii="Arial" w:hAnsi="Arial" w:cs="Arial"/>
        </w:rPr>
      </w:pPr>
      <w:bookmarkStart w:id="10" w:name="_Toc228485652"/>
      <w:r>
        <w:rPr>
          <w:rFonts w:ascii="Arial" w:hAnsi="Arial" w:cs="Arial"/>
        </w:rPr>
        <w:t>5. The Democratic Leadership Style</w:t>
      </w:r>
      <w:bookmarkEnd w:id="10"/>
    </w:p>
    <w:p w14:paraId="5CF8D353" w14:textId="77777777" w:rsidR="00B754B5" w:rsidRPr="003C6179" w:rsidRDefault="00000000">
      <w:pPr>
        <w:pStyle w:val="Heading2"/>
        <w:rPr>
          <w:rFonts w:ascii="Arial" w:hAnsi="Arial" w:cs="Arial"/>
        </w:rPr>
      </w:pPr>
      <w:bookmarkStart w:id="11" w:name="_Toc228485653"/>
      <w:r>
        <w:rPr>
          <w:rFonts w:ascii="Arial" w:hAnsi="Arial" w:cs="Arial"/>
        </w:rPr>
        <w:t>5.1 Characteristics</w:t>
      </w:r>
      <w:bookmarkEnd w:id="11"/>
    </w:p>
    <w:p w14:paraId="50CFEE38" w14:textId="6F016644" w:rsidR="00B754B5" w:rsidRPr="003C6179" w:rsidRDefault="00E13B9B">
      <w:pPr>
        <w:spacing w:after="160" w:line="360" w:lineRule="auto"/>
        <w:jc w:val="both"/>
        <w:rPr>
          <w:rFonts w:ascii="Arial" w:hAnsi="Arial" w:cs="Arial"/>
        </w:rPr>
      </w:pPr>
      <w:r>
        <w:rPr>
          <w:rFonts w:ascii="Arial" w:hAnsi="Arial" w:cs="Arial"/>
        </w:rPr>
        <w:t>One of the main features of democratic‚ or participative‚ leadership is soliciting employee input before making decisions (Goleman‚ 2000)</w:t>
      </w:r>
      <w:r>
        <w:rPr>
          <w:rFonts w:ascii="MS Gothic" w:eastAsia="MS Gothic" w:hAnsi="MS Gothic" w:cs="MS Gothic" w:hint="eastAsia"/>
        </w:rPr>
        <w:t>․</w:t>
      </w:r>
      <w:r>
        <w:rPr>
          <w:rFonts w:ascii="Arial" w:hAnsi="Arial" w:cs="Arial"/>
        </w:rPr>
        <w:t xml:space="preserve"> Democratic leaders create forums for dialogue with their teams‚ and treat employees as co-strategists for the organization as a whole</w:t>
      </w:r>
      <w:r>
        <w:rPr>
          <w:rFonts w:ascii="MS Gothic" w:eastAsia="MS Gothic" w:hAnsi="MS Gothic" w:cs="MS Gothic" w:hint="eastAsia"/>
        </w:rPr>
        <w:t>․</w:t>
      </w:r>
      <w:r>
        <w:rPr>
          <w:rFonts w:ascii="Arial" w:hAnsi="Arial" w:cs="Arial"/>
        </w:rPr>
        <w:t xml:space="preserve"> This leads to higher levels of psychological safety‚ and to a greater sense of ownership among employees (Yukl‚ 2013)</w:t>
      </w:r>
      <w:r>
        <w:rPr>
          <w:rFonts w:ascii="MS Gothic" w:eastAsia="MS Gothic" w:hAnsi="MS Gothic" w:cs="MS Gothic" w:hint="eastAsia"/>
        </w:rPr>
        <w:t>․</w:t>
      </w:r>
      <w:r>
        <w:rPr>
          <w:rFonts w:ascii="Arial" w:hAnsi="Arial" w:cs="Arial"/>
        </w:rPr>
        <w:t xml:space="preserve"> This is apt where the problems are hard‚ where no one person has all the knowledge‚ and where success depends on common commitment</w:t>
      </w:r>
      <w:r>
        <w:rPr>
          <w:rFonts w:ascii="MS Gothic" w:eastAsia="MS Gothic" w:hAnsi="MS Gothic" w:cs="MS Gothic" w:hint="eastAsia"/>
        </w:rPr>
        <w:t>․</w:t>
      </w:r>
    </w:p>
    <w:p w14:paraId="53F2B6BB" w14:textId="77777777" w:rsidR="00B754B5" w:rsidRPr="003C6179" w:rsidRDefault="00000000">
      <w:pPr>
        <w:pStyle w:val="Heading2"/>
        <w:rPr>
          <w:rFonts w:ascii="Arial" w:hAnsi="Arial" w:cs="Arial"/>
        </w:rPr>
      </w:pPr>
      <w:bookmarkStart w:id="12" w:name="_Toc228485654"/>
      <w:r>
        <w:rPr>
          <w:rFonts w:ascii="Arial" w:hAnsi="Arial" w:cs="Arial"/>
        </w:rPr>
        <w:t>5.2 Advantages and Disadvantages</w:t>
      </w:r>
      <w:bookmarkEnd w:id="12"/>
    </w:p>
    <w:p w14:paraId="2158FC5A" w14:textId="1AF23E05" w:rsidR="00B754B5" w:rsidRPr="003C6179" w:rsidRDefault="00E13B9B">
      <w:pPr>
        <w:spacing w:after="160" w:line="360" w:lineRule="auto"/>
        <w:jc w:val="both"/>
        <w:rPr>
          <w:rFonts w:ascii="Arial" w:hAnsi="Arial" w:cs="Arial"/>
        </w:rPr>
      </w:pPr>
      <w:r>
        <w:rPr>
          <w:rFonts w:ascii="Arial" w:hAnsi="Arial" w:cs="Arial"/>
        </w:rPr>
        <w:t>The benefit of the democratic style is that employees will show higher commitment to a decision they have helped to make‚ than they would to one that they have simply been told to implement (Kotter‚ 2012)</w:t>
      </w:r>
      <w:r>
        <w:rPr>
          <w:rFonts w:ascii="MS Gothic" w:eastAsia="MS Gothic" w:hAnsi="MS Gothic" w:cs="MS Gothic" w:hint="eastAsia"/>
        </w:rPr>
        <w:t>․</w:t>
      </w:r>
      <w:r>
        <w:rPr>
          <w:rFonts w:ascii="Arial" w:hAnsi="Arial" w:cs="Arial"/>
        </w:rPr>
        <w:t xml:space="preserve"> Offering everyone the opportunity to reach a consensus can slow progress and the method may not work in emergencies</w:t>
      </w:r>
      <w:r>
        <w:rPr>
          <w:rFonts w:ascii="MS Gothic" w:eastAsia="MS Gothic" w:hAnsi="MS Gothic" w:cs="MS Gothic" w:hint="eastAsia"/>
        </w:rPr>
        <w:t>․</w:t>
      </w:r>
      <w:r>
        <w:rPr>
          <w:rFonts w:ascii="Arial" w:hAnsi="Arial" w:cs="Arial"/>
        </w:rPr>
        <w:t xml:space="preserve"> Conversely‚ in groups where conflict is rampant and difficult compromises are </w:t>
      </w:r>
      <w:r>
        <w:rPr>
          <w:rFonts w:ascii="Arial" w:hAnsi="Arial" w:cs="Arial"/>
        </w:rPr>
        <w:lastRenderedPageBreak/>
        <w:t>common‚ participative decision-making may lack efficiency‚ and a lengthy consultative process may confuse employees by providing them with information they are not equipped to understand (Goleman‚ 2000)</w:t>
      </w:r>
      <w:r>
        <w:rPr>
          <w:rFonts w:ascii="MS Gothic" w:eastAsia="MS Gothic" w:hAnsi="MS Gothic" w:cs="MS Gothic" w:hint="eastAsia"/>
        </w:rPr>
        <w:t>․</w:t>
      </w:r>
    </w:p>
    <w:p w14:paraId="6DD5C90E" w14:textId="77777777" w:rsidR="00B754B5" w:rsidRPr="003C6179" w:rsidRDefault="00000000">
      <w:pPr>
        <w:pStyle w:val="Heading2"/>
        <w:rPr>
          <w:rFonts w:ascii="Arial" w:hAnsi="Arial" w:cs="Arial"/>
        </w:rPr>
      </w:pPr>
      <w:bookmarkStart w:id="13" w:name="_Toc228485655"/>
      <w:r>
        <w:rPr>
          <w:rFonts w:ascii="Arial" w:hAnsi="Arial" w:cs="Arial"/>
        </w:rPr>
        <w:t>5.3 Practical Example</w:t>
      </w:r>
      <w:bookmarkEnd w:id="13"/>
    </w:p>
    <w:p w14:paraId="3D8F1F6A" w14:textId="2EDDFF77" w:rsidR="00B754B5" w:rsidRPr="003C6179" w:rsidRDefault="00E13B9B">
      <w:pPr>
        <w:spacing w:after="160" w:line="360" w:lineRule="auto"/>
        <w:jc w:val="both"/>
        <w:rPr>
          <w:rFonts w:ascii="Arial" w:hAnsi="Arial" w:cs="Arial"/>
        </w:rPr>
      </w:pPr>
      <w:r>
        <w:rPr>
          <w:rFonts w:ascii="Arial" w:hAnsi="Arial" w:cs="Arial"/>
        </w:rPr>
        <w:t>W</w:t>
      </w:r>
      <w:r>
        <w:rPr>
          <w:rFonts w:ascii="MS Gothic" w:eastAsia="MS Gothic" w:hAnsi="MS Gothic" w:cs="MS Gothic" w:hint="eastAsia"/>
        </w:rPr>
        <w:t>․</w:t>
      </w:r>
      <w:r>
        <w:rPr>
          <w:rFonts w:ascii="Arial" w:hAnsi="Arial" w:cs="Arial"/>
        </w:rPr>
        <w:t>L</w:t>
      </w:r>
      <w:r>
        <w:rPr>
          <w:rFonts w:ascii="MS Gothic" w:eastAsia="MS Gothic" w:hAnsi="MS Gothic" w:cs="MS Gothic" w:hint="eastAsia"/>
        </w:rPr>
        <w:t>․</w:t>
      </w:r>
      <w:r>
        <w:rPr>
          <w:rFonts w:ascii="Arial" w:hAnsi="Arial" w:cs="Arial"/>
        </w:rPr>
        <w:t xml:space="preserve"> Gore and Associates‚ the manufacturers of Gore-Tex‚ is one of the examples of democratic leadership</w:t>
      </w:r>
      <w:r>
        <w:rPr>
          <w:rFonts w:ascii="MS Gothic" w:eastAsia="MS Gothic" w:hAnsi="MS Gothic" w:cs="MS Gothic" w:hint="eastAsia"/>
        </w:rPr>
        <w:t>․</w:t>
      </w:r>
      <w:r>
        <w:rPr>
          <w:rFonts w:ascii="Arial" w:hAnsi="Arial" w:cs="Arial"/>
        </w:rPr>
        <w:t xml:space="preserve"> This organization has no organisational levels</w:t>
      </w:r>
      <w:r>
        <w:rPr>
          <w:rFonts w:ascii="MS Gothic" w:eastAsia="MS Gothic" w:hAnsi="MS Gothic" w:cs="MS Gothic" w:hint="eastAsia"/>
        </w:rPr>
        <w:t>․</w:t>
      </w:r>
      <w:r>
        <w:rPr>
          <w:rFonts w:ascii="Arial" w:hAnsi="Arial" w:cs="Arial"/>
        </w:rPr>
        <w:t xml:space="preserve"> Associates self-manage and negotiate decisions through discussion‚ and evaluate each other's performance (Avolio‚ 2011)</w:t>
      </w:r>
      <w:r>
        <w:rPr>
          <w:rFonts w:ascii="MS Gothic" w:eastAsia="MS Gothic" w:hAnsi="MS Gothic" w:cs="MS Gothic" w:hint="eastAsia"/>
        </w:rPr>
        <w:t>․</w:t>
      </w:r>
      <w:r>
        <w:rPr>
          <w:rFonts w:ascii="Arial" w:hAnsi="Arial" w:cs="Arial"/>
        </w:rPr>
        <w:t xml:space="preserve"> This radically participative culture has sustained high rates of innovation across industries and decades‚ showing that democratic leadership can deliver high levels of employee engagement and sustained competitive advantage</w:t>
      </w:r>
      <w:r>
        <w:rPr>
          <w:rFonts w:ascii="MS Gothic" w:eastAsia="MS Gothic" w:hAnsi="MS Gothic" w:cs="MS Gothic" w:hint="eastAsia"/>
        </w:rPr>
        <w:t>․</w:t>
      </w:r>
    </w:p>
    <w:p w14:paraId="36B4EC9E" w14:textId="77777777" w:rsidR="00B754B5" w:rsidRPr="003C6179" w:rsidRDefault="00000000">
      <w:pPr>
        <w:pStyle w:val="Heading1"/>
        <w:rPr>
          <w:rFonts w:ascii="Arial" w:hAnsi="Arial" w:cs="Arial"/>
        </w:rPr>
      </w:pPr>
      <w:bookmarkStart w:id="14" w:name="_Toc228485656"/>
      <w:r>
        <w:rPr>
          <w:rFonts w:ascii="Arial" w:hAnsi="Arial" w:cs="Arial"/>
        </w:rPr>
        <w:t>6. Essential Leadership Skills for Contemporary Leaders</w:t>
      </w:r>
      <w:bookmarkEnd w:id="14"/>
    </w:p>
    <w:p w14:paraId="12F8C1D5" w14:textId="77777777" w:rsidR="003C6179" w:rsidRPr="003C6179" w:rsidRDefault="003C6179" w:rsidP="003C6179">
      <w:pPr>
        <w:spacing w:after="160" w:line="360" w:lineRule="auto"/>
        <w:jc w:val="both"/>
        <w:rPr>
          <w:rFonts w:ascii="Arial" w:hAnsi="Arial" w:cs="Arial"/>
        </w:rPr>
      </w:pPr>
      <w:r>
        <w:rPr>
          <w:rFonts w:ascii="Arial" w:hAnsi="Arial" w:cs="Arial"/>
        </w:rPr>
        <w:t>Emotional intelligence is often regarded as the most fundamental competency of effective leadership‚ and Goleman (2000) considered emotional intelligence the primary differentiator between good and great leaders</w:t>
      </w:r>
      <w:r>
        <w:rPr>
          <w:rFonts w:ascii="MS Gothic" w:eastAsia="MS Gothic" w:hAnsi="MS Gothic" w:cs="MS Gothic" w:hint="eastAsia"/>
        </w:rPr>
        <w:t>․</w:t>
      </w:r>
      <w:r>
        <w:rPr>
          <w:rFonts w:ascii="Arial" w:hAnsi="Arial" w:cs="Arial"/>
        </w:rPr>
        <w:t xml:space="preserve"> Emotional intelligence includes self-awareness‚ self-regulation‚ motivation‚ empathy‚ and social skill</w:t>
      </w:r>
      <w:r>
        <w:rPr>
          <w:rFonts w:ascii="MS Gothic" w:eastAsia="MS Gothic" w:hAnsi="MS Gothic" w:cs="MS Gothic" w:hint="eastAsia"/>
        </w:rPr>
        <w:t>․</w:t>
      </w:r>
      <w:r>
        <w:rPr>
          <w:rFonts w:ascii="Arial" w:hAnsi="Arial" w:cs="Arial"/>
        </w:rPr>
        <w:t xml:space="preserve"> Leaders with emotional intelligence can accurately read a situation‚ regulate their own reactions under pressure‚ and build trusting relationships across hierarchical and cultural boundaries</w:t>
      </w:r>
      <w:r>
        <w:rPr>
          <w:rFonts w:ascii="MS Gothic" w:eastAsia="MS Gothic" w:hAnsi="MS Gothic" w:cs="MS Gothic" w:hint="eastAsia"/>
        </w:rPr>
        <w:t>․</w:t>
      </w:r>
      <w:r>
        <w:rPr>
          <w:rFonts w:ascii="Arial" w:hAnsi="Arial" w:cs="Arial"/>
        </w:rPr>
        <w:t xml:space="preserve"> Without these skills‚ even technically capable leaders can weaken their teams' climate and sustainable performance</w:t>
      </w:r>
      <w:r>
        <w:rPr>
          <w:rFonts w:ascii="MS Gothic" w:eastAsia="MS Gothic" w:hAnsi="MS Gothic" w:cs="MS Gothic" w:hint="eastAsia"/>
        </w:rPr>
        <w:t>․</w:t>
      </w:r>
    </w:p>
    <w:p w14:paraId="6C30CCF0" w14:textId="77777777" w:rsidR="003C6179" w:rsidRPr="003C6179" w:rsidRDefault="003C6179" w:rsidP="003C6179">
      <w:pPr>
        <w:spacing w:after="160" w:line="360" w:lineRule="auto"/>
        <w:jc w:val="both"/>
        <w:rPr>
          <w:rFonts w:ascii="Arial" w:hAnsi="Arial" w:cs="Arial"/>
        </w:rPr>
      </w:pPr>
      <w:r>
        <w:rPr>
          <w:rFonts w:ascii="Arial" w:hAnsi="Arial" w:cs="Arial"/>
        </w:rPr>
        <w:t>Situational adaptability is also important; research shows that leaders who can adjust their style according to the needs of the situation are more likely to be successful (Goleman‚ Boyatzis and McKee‚ 2013)</w:t>
      </w:r>
      <w:r>
        <w:rPr>
          <w:rFonts w:ascii="MS Gothic" w:eastAsia="MS Gothic" w:hAnsi="MS Gothic" w:cs="MS Gothic" w:hint="eastAsia"/>
        </w:rPr>
        <w:t>․</w:t>
      </w:r>
      <w:r>
        <w:rPr>
          <w:rFonts w:ascii="Arial" w:hAnsi="Arial" w:cs="Arial"/>
        </w:rPr>
        <w:t xml:space="preserve"> Functional skills such as planned thinking and digital literacy enable leaders to anticipate emerging risks and make decisions in ambiguities while leveraging data analytics‚ artificial intelligence‚ and digital communication platforms (Yukl‚ 2013)</w:t>
      </w:r>
      <w:r>
        <w:rPr>
          <w:rFonts w:ascii="MS Gothic" w:eastAsia="MS Gothic" w:hAnsi="MS Gothic" w:cs="MS Gothic" w:hint="eastAsia"/>
        </w:rPr>
        <w:t>․</w:t>
      </w:r>
      <w:r>
        <w:rPr>
          <w:rFonts w:ascii="Arial" w:hAnsi="Arial" w:cs="Arial"/>
        </w:rPr>
        <w:t xml:space="preserve"> By contrast‚ lagging digital literacy creates planned blind spots and threatens credibility of leaders with a technology-native workforce</w:t>
      </w:r>
      <w:r>
        <w:rPr>
          <w:rFonts w:ascii="MS Gothic" w:eastAsia="MS Gothic" w:hAnsi="MS Gothic" w:cs="MS Gothic" w:hint="eastAsia"/>
        </w:rPr>
        <w:t>․</w:t>
      </w:r>
    </w:p>
    <w:p w14:paraId="39086DA6" w14:textId="2732F4BF" w:rsidR="00B754B5" w:rsidRPr="003C6179" w:rsidRDefault="003C6179" w:rsidP="003C6179">
      <w:pPr>
        <w:spacing w:after="160" w:line="360" w:lineRule="auto"/>
        <w:jc w:val="both"/>
        <w:rPr>
          <w:rFonts w:ascii="Arial" w:hAnsi="Arial" w:cs="Arial"/>
        </w:rPr>
      </w:pPr>
      <w:r>
        <w:rPr>
          <w:rFonts w:ascii="Arial" w:hAnsi="Arial" w:cs="Arial"/>
        </w:rPr>
        <w:t xml:space="preserve">Communication includes all other leadership competencies‚ because leaders must articulate their vision‚ listen to people at all levels of their organization‚ and calibrate </w:t>
      </w:r>
      <w:r>
        <w:rPr>
          <w:rFonts w:ascii="Arial" w:hAnsi="Arial" w:cs="Arial"/>
        </w:rPr>
        <w:lastRenderedPageBreak/>
        <w:t>their language for audiences that are culturally‚ professionally‚ and generationally diverse (Northouse‚ 2021)</w:t>
      </w:r>
      <w:r>
        <w:rPr>
          <w:rFonts w:ascii="MS Gothic" w:eastAsia="MS Gothic" w:hAnsi="MS Gothic" w:cs="MS Gothic" w:hint="eastAsia"/>
        </w:rPr>
        <w:t>․</w:t>
      </w:r>
      <w:r>
        <w:rPr>
          <w:rFonts w:ascii="Arial" w:hAnsi="Arial" w:cs="Arial"/>
        </w:rPr>
        <w:t xml:space="preserve"> But in times of constant change‚ clear‚ consistent information to the public is critical because it reduces ambiguity and uncertainty‚ eliminates confusion‚ and inspires confidence and effort</w:t>
      </w:r>
      <w:r>
        <w:rPr>
          <w:rFonts w:ascii="MS Gothic" w:eastAsia="MS Gothic" w:hAnsi="MS Gothic" w:cs="MS Gothic" w:hint="eastAsia"/>
        </w:rPr>
        <w:t>․</w:t>
      </w:r>
      <w:r>
        <w:rPr>
          <w:rFonts w:ascii="Arial" w:hAnsi="Arial" w:cs="Arial"/>
        </w:rPr>
        <w:t xml:space="preserve"> Without it‚ even the best-laid plans will be misunderstood‚ inconsistently implemented or actively resisted by the people expected to use them</w:t>
      </w:r>
      <w:r>
        <w:rPr>
          <w:rFonts w:ascii="MS Gothic" w:eastAsia="MS Gothic" w:hAnsi="MS Gothic" w:cs="MS Gothic" w:hint="eastAsia"/>
        </w:rPr>
        <w:t>․</w:t>
      </w:r>
    </w:p>
    <w:p w14:paraId="1363431D" w14:textId="77777777" w:rsidR="00B754B5" w:rsidRPr="003C6179" w:rsidRDefault="00000000">
      <w:pPr>
        <w:pStyle w:val="Heading1"/>
        <w:rPr>
          <w:rFonts w:ascii="Arial" w:hAnsi="Arial" w:cs="Arial"/>
        </w:rPr>
      </w:pPr>
      <w:bookmarkStart w:id="15" w:name="_Toc228485657"/>
      <w:r>
        <w:rPr>
          <w:rFonts w:ascii="Arial" w:hAnsi="Arial" w:cs="Arial"/>
        </w:rPr>
        <w:t>7. Conclusion</w:t>
      </w:r>
      <w:bookmarkEnd w:id="15"/>
    </w:p>
    <w:p w14:paraId="62125FCA" w14:textId="7FB47E0F" w:rsidR="00B754B5" w:rsidRPr="003C6179" w:rsidRDefault="003C6179">
      <w:pPr>
        <w:spacing w:after="160" w:line="360" w:lineRule="auto"/>
        <w:jc w:val="both"/>
        <w:rPr>
          <w:rFonts w:ascii="Arial" w:hAnsi="Arial" w:cs="Arial"/>
        </w:rPr>
      </w:pPr>
      <w:r>
        <w:rPr>
          <w:rFonts w:ascii="Arial" w:hAnsi="Arial" w:cs="Arial"/>
        </w:rPr>
        <w:t>In this essay‚ the visionary‚ coaching and democratic leadership styles of three of Goleman's six styles are discussed</w:t>
      </w:r>
      <w:r>
        <w:rPr>
          <w:rFonts w:ascii="MS Gothic" w:eastAsia="MS Gothic" w:hAnsi="MS Gothic" w:cs="MS Gothic" w:hint="eastAsia"/>
        </w:rPr>
        <w:t>․</w:t>
      </w:r>
      <w:r>
        <w:rPr>
          <w:rFonts w:ascii="Arial" w:hAnsi="Arial" w:cs="Arial"/>
        </w:rPr>
        <w:t xml:space="preserve"> The visionary style provides a change-based planned direction‚ illustrated by Nooyi's transformation of PepsiCo</w:t>
      </w:r>
      <w:r>
        <w:rPr>
          <w:rFonts w:ascii="MS Gothic" w:eastAsia="MS Gothic" w:hAnsi="MS Gothic" w:cs="MS Gothic" w:hint="eastAsia"/>
        </w:rPr>
        <w:t>․</w:t>
      </w:r>
      <w:r>
        <w:rPr>
          <w:rFonts w:ascii="Arial" w:hAnsi="Arial" w:cs="Arial"/>
        </w:rPr>
        <w:t xml:space="preserve"> The coaching approach adopts a long-term capability model (as seen in Mulally's work at Ford) and the democratic style builds employee commitment through shared understanding (as at W</w:t>
      </w:r>
      <w:r>
        <w:rPr>
          <w:rFonts w:ascii="MS Gothic" w:eastAsia="MS Gothic" w:hAnsi="MS Gothic" w:cs="MS Gothic" w:hint="eastAsia"/>
        </w:rPr>
        <w:t>․</w:t>
      </w:r>
      <w:r>
        <w:rPr>
          <w:rFonts w:ascii="Arial" w:hAnsi="Arial" w:cs="Arial"/>
        </w:rPr>
        <w:t>L</w:t>
      </w:r>
      <w:r>
        <w:rPr>
          <w:rFonts w:ascii="MS Gothic" w:eastAsia="MS Gothic" w:hAnsi="MS Gothic" w:cs="MS Gothic" w:hint="eastAsia"/>
        </w:rPr>
        <w:t>․</w:t>
      </w:r>
      <w:r>
        <w:rPr>
          <w:rFonts w:ascii="Arial" w:hAnsi="Arial" w:cs="Arial"/>
        </w:rPr>
        <w:t xml:space="preserve"> Gore and Associates)</w:t>
      </w:r>
      <w:r>
        <w:rPr>
          <w:rFonts w:ascii="MS Gothic" w:eastAsia="MS Gothic" w:hAnsi="MS Gothic" w:cs="MS Gothic" w:hint="eastAsia"/>
        </w:rPr>
        <w:t>․</w:t>
      </w:r>
      <w:r>
        <w:rPr>
          <w:rFonts w:ascii="Arial" w:hAnsi="Arial" w:cs="Arial"/>
        </w:rPr>
        <w:t xml:space="preserve"> Beyond flexible style‚ successful leaders require emotional intelligence‚ flexibility‚ planned thinking‚ digital leadership and effective communication skills</w:t>
      </w:r>
      <w:r>
        <w:rPr>
          <w:rFonts w:ascii="MS Gothic" w:eastAsia="MS Gothic" w:hAnsi="MS Gothic" w:cs="MS Gothic" w:hint="eastAsia"/>
        </w:rPr>
        <w:t>․</w:t>
      </w:r>
      <w:r>
        <w:rPr>
          <w:rFonts w:ascii="Arial" w:hAnsi="Arial" w:cs="Arial"/>
        </w:rPr>
        <w:t xml:space="preserve"> Leaders are encouraged to conduct structured self assessment and invest time and attention on increasing their range of styles through reflective practice and continuing professional development</w:t>
      </w:r>
      <w:r>
        <w:rPr>
          <w:rFonts w:ascii="MS Gothic" w:eastAsia="MS Gothic" w:hAnsi="MS Gothic" w:cs="MS Gothic" w:hint="eastAsia"/>
        </w:rPr>
        <w:t>․</w:t>
      </w:r>
      <w:r>
        <w:rPr>
          <w:rFonts w:ascii="Arial" w:hAnsi="Arial" w:cs="Arial"/>
        </w:rPr>
        <w:t xml:space="preserve"> The best leaders have the situational judgement to adjust leadership in light of the changing needs of their people‚ their organisation and their environment</w:t>
      </w:r>
      <w:r>
        <w:rPr>
          <w:rFonts w:ascii="MS Gothic" w:eastAsia="MS Gothic" w:hAnsi="MS Gothic" w:cs="MS Gothic" w:hint="eastAsia"/>
        </w:rPr>
        <w:t>․</w:t>
      </w:r>
    </w:p>
    <w:p w14:paraId="2521B94A" w14:textId="77777777" w:rsidR="00441A04" w:rsidRPr="003C6179" w:rsidRDefault="00441A04">
      <w:pPr>
        <w:rPr>
          <w:rFonts w:ascii="Arial" w:hAnsi="Arial" w:cs="Arial"/>
          <w:b/>
          <w:bCs/>
          <w:color w:val="000000"/>
        </w:rPr>
      </w:pPr>
      <w:r>
        <w:rPr>
          <w:rFonts w:ascii="Arial" w:hAnsi="Arial" w:cs="Arial"/>
        </w:rPr>
        <w:br w:type="page"/>
      </w:r>
    </w:p>
    <w:p w14:paraId="75F1A152" w14:textId="402D4E4D" w:rsidR="00B754B5" w:rsidRPr="003C6179" w:rsidRDefault="00000000">
      <w:pPr>
        <w:pStyle w:val="Heading1"/>
        <w:rPr>
          <w:rFonts w:ascii="Arial" w:hAnsi="Arial" w:cs="Arial"/>
        </w:rPr>
      </w:pPr>
      <w:bookmarkStart w:id="16" w:name="_Toc228485658"/>
      <w:r>
        <w:rPr>
          <w:rFonts w:ascii="Arial" w:hAnsi="Arial" w:cs="Arial"/>
        </w:rPr>
        <w:lastRenderedPageBreak/>
        <w:t>References</w:t>
      </w:r>
      <w:bookmarkEnd w:id="16"/>
    </w:p>
    <w:p w14:paraId="014D6121" w14:textId="77777777" w:rsidR="003C6179" w:rsidRPr="003C6179" w:rsidRDefault="003C6179" w:rsidP="003C6179">
      <w:pPr>
        <w:pStyle w:val="font-claude-response-body"/>
        <w:rPr>
          <w:rFonts w:ascii="Arial" w:hAnsi="Arial" w:cs="Arial"/>
        </w:rPr>
      </w:pPr>
      <w:r>
        <w:rPr>
          <w:rFonts w:ascii="Arial" w:hAnsi="Arial" w:cs="Arial"/>
        </w:rPr>
        <w:t xml:space="preserve">Avolio, B.J. (2011) </w:t>
      </w:r>
      <w:r>
        <w:rPr>
          <w:rStyle w:val="Emphasis"/>
          <w:rFonts w:ascii="Arial" w:hAnsi="Arial" w:cs="Arial"/>
        </w:rPr>
        <w:t>Full Range Leadership Development</w:t>
      </w:r>
      <w:r>
        <w:rPr>
          <w:rFonts w:ascii="Arial" w:hAnsi="Arial" w:cs="Arial"/>
        </w:rPr>
        <w:t>. 2nd edn. London: SAGE Publications.</w:t>
      </w:r>
    </w:p>
    <w:p w14:paraId="1093E83D" w14:textId="77777777" w:rsidR="003C6179" w:rsidRPr="003C6179" w:rsidRDefault="003C6179" w:rsidP="003C6179">
      <w:pPr>
        <w:pStyle w:val="font-claude-response-body"/>
        <w:rPr>
          <w:rFonts w:ascii="Arial" w:hAnsi="Arial" w:cs="Arial"/>
        </w:rPr>
      </w:pPr>
      <w:r>
        <w:rPr>
          <w:rFonts w:ascii="Arial" w:hAnsi="Arial" w:cs="Arial"/>
        </w:rPr>
        <w:t xml:space="preserve">Goleman, D. (2000) 'Leadership that gets results', </w:t>
      </w:r>
      <w:r>
        <w:rPr>
          <w:rStyle w:val="Emphasis"/>
          <w:rFonts w:ascii="Arial" w:hAnsi="Arial" w:cs="Arial"/>
        </w:rPr>
        <w:t>Harvard Business Review</w:t>
      </w:r>
      <w:r>
        <w:rPr>
          <w:rFonts w:ascii="Arial" w:hAnsi="Arial" w:cs="Arial"/>
        </w:rPr>
        <w:t>, 78(2), pp. 78–90.</w:t>
      </w:r>
    </w:p>
    <w:p w14:paraId="154116F3" w14:textId="77777777" w:rsidR="003C6179" w:rsidRPr="003C6179" w:rsidRDefault="003C6179" w:rsidP="003C6179">
      <w:pPr>
        <w:pStyle w:val="font-claude-response-body"/>
        <w:rPr>
          <w:rFonts w:ascii="Arial" w:hAnsi="Arial" w:cs="Arial"/>
        </w:rPr>
      </w:pPr>
      <w:r>
        <w:rPr>
          <w:rFonts w:ascii="Arial" w:hAnsi="Arial" w:cs="Arial"/>
        </w:rPr>
        <w:t xml:space="preserve">Goleman, D., Boyatzis, R. and McKee, A. (2013) </w:t>
      </w:r>
      <w:r>
        <w:rPr>
          <w:rStyle w:val="Emphasis"/>
          <w:rFonts w:ascii="Arial" w:hAnsi="Arial" w:cs="Arial"/>
        </w:rPr>
        <w:t>Primal Leadership: Unleashing the Power of Emotional Intelligence</w:t>
      </w:r>
      <w:r>
        <w:rPr>
          <w:rFonts w:ascii="Arial" w:hAnsi="Arial" w:cs="Arial"/>
        </w:rPr>
        <w:t>. Boston: Harvard Business Review Press.</w:t>
      </w:r>
    </w:p>
    <w:p w14:paraId="7D1A1C63" w14:textId="77777777" w:rsidR="003C6179" w:rsidRPr="003C6179" w:rsidRDefault="003C6179" w:rsidP="003C6179">
      <w:pPr>
        <w:pStyle w:val="font-claude-response-body"/>
        <w:rPr>
          <w:rFonts w:ascii="Arial" w:hAnsi="Arial" w:cs="Arial"/>
        </w:rPr>
      </w:pPr>
      <w:r>
        <w:rPr>
          <w:rFonts w:ascii="Arial" w:hAnsi="Arial" w:cs="Arial"/>
        </w:rPr>
        <w:t xml:space="preserve">Kotter, J.P. (2012) </w:t>
      </w:r>
      <w:r>
        <w:rPr>
          <w:rStyle w:val="Emphasis"/>
          <w:rFonts w:ascii="Arial" w:hAnsi="Arial" w:cs="Arial"/>
        </w:rPr>
        <w:t>Leading Change</w:t>
      </w:r>
      <w:r>
        <w:rPr>
          <w:rFonts w:ascii="Arial" w:hAnsi="Arial" w:cs="Arial"/>
        </w:rPr>
        <w:t>. Updated edn. Boston: Harvard Business Review Press.</w:t>
      </w:r>
    </w:p>
    <w:p w14:paraId="6DBFFBAF" w14:textId="77777777" w:rsidR="003C6179" w:rsidRPr="003C6179" w:rsidRDefault="003C6179" w:rsidP="003C6179">
      <w:pPr>
        <w:pStyle w:val="font-claude-response-body"/>
        <w:rPr>
          <w:rFonts w:ascii="Arial" w:hAnsi="Arial" w:cs="Arial"/>
        </w:rPr>
      </w:pPr>
      <w:r>
        <w:rPr>
          <w:rFonts w:ascii="Arial" w:hAnsi="Arial" w:cs="Arial"/>
        </w:rPr>
        <w:t xml:space="preserve">Northouse, P.G. (2021) </w:t>
      </w:r>
      <w:r>
        <w:rPr>
          <w:rStyle w:val="Emphasis"/>
          <w:rFonts w:ascii="Arial" w:hAnsi="Arial" w:cs="Arial"/>
        </w:rPr>
        <w:t>Leadership: Theory and Practice</w:t>
      </w:r>
      <w:r>
        <w:rPr>
          <w:rFonts w:ascii="Arial" w:hAnsi="Arial" w:cs="Arial"/>
        </w:rPr>
        <w:t>. 9th edn. London: SAGE Publications.</w:t>
      </w:r>
    </w:p>
    <w:p w14:paraId="79275870" w14:textId="77777777" w:rsidR="003C6179" w:rsidRPr="003C6179" w:rsidRDefault="003C6179" w:rsidP="003C6179">
      <w:pPr>
        <w:pStyle w:val="font-claude-response-body"/>
        <w:rPr>
          <w:rFonts w:ascii="Arial" w:hAnsi="Arial" w:cs="Arial"/>
        </w:rPr>
      </w:pPr>
      <w:r>
        <w:rPr>
          <w:rFonts w:ascii="Arial" w:hAnsi="Arial" w:cs="Arial"/>
        </w:rPr>
        <w:t xml:space="preserve">Yukl, G. (2013) </w:t>
      </w:r>
      <w:r>
        <w:rPr>
          <w:rStyle w:val="Emphasis"/>
          <w:rFonts w:ascii="Arial" w:hAnsi="Arial" w:cs="Arial"/>
        </w:rPr>
        <w:t>Leadership in Organizations</w:t>
      </w:r>
      <w:r>
        <w:rPr>
          <w:rFonts w:ascii="Arial" w:hAnsi="Arial" w:cs="Arial"/>
        </w:rPr>
        <w:t>. 8th edn. Harlow: Pearson Education.</w:t>
      </w:r>
    </w:p>
    <w:p w14:paraId="72DE2DF5" w14:textId="2F2D8B7F" w:rsidR="00B754B5" w:rsidRPr="003C6179" w:rsidRDefault="00B754B5">
      <w:pPr>
        <w:spacing w:after="160" w:line="360" w:lineRule="auto"/>
        <w:ind w:left="720" w:hanging="720"/>
        <w:rPr>
          <w:rFonts w:ascii="Arial" w:hAnsi="Arial" w:cs="Arial"/>
        </w:rPr>
      </w:pPr>
    </w:p>
    <w:sectPr w:rsidR="00B754B5" w:rsidRPr="003C6179">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458F"/>
    <w:multiLevelType w:val="hybridMultilevel"/>
    <w:tmpl w:val="8FB6C39C"/>
    <w:lvl w:ilvl="0" w:tplc="B8342E4E">
      <w:start w:val="1"/>
      <w:numFmt w:val="bullet"/>
      <w:lvlText w:val="●"/>
      <w:lvlJc w:val="left"/>
      <w:pPr>
        <w:ind w:left="720" w:hanging="360"/>
      </w:pPr>
    </w:lvl>
    <w:lvl w:ilvl="1" w:tplc="CD3E817E">
      <w:start w:val="1"/>
      <w:numFmt w:val="bullet"/>
      <w:lvlText w:val="○"/>
      <w:lvlJc w:val="left"/>
      <w:pPr>
        <w:ind w:left="1440" w:hanging="360"/>
      </w:pPr>
    </w:lvl>
    <w:lvl w:ilvl="2" w:tplc="1C486AEA">
      <w:start w:val="1"/>
      <w:numFmt w:val="bullet"/>
      <w:lvlText w:val="■"/>
      <w:lvlJc w:val="left"/>
      <w:pPr>
        <w:ind w:left="2160" w:hanging="360"/>
      </w:pPr>
    </w:lvl>
    <w:lvl w:ilvl="3" w:tplc="2B886008">
      <w:start w:val="1"/>
      <w:numFmt w:val="bullet"/>
      <w:lvlText w:val="●"/>
      <w:lvlJc w:val="left"/>
      <w:pPr>
        <w:ind w:left="2880" w:hanging="360"/>
      </w:pPr>
    </w:lvl>
    <w:lvl w:ilvl="4" w:tplc="AFC80F4C">
      <w:start w:val="1"/>
      <w:numFmt w:val="bullet"/>
      <w:lvlText w:val="○"/>
      <w:lvlJc w:val="left"/>
      <w:pPr>
        <w:ind w:left="3600" w:hanging="360"/>
      </w:pPr>
    </w:lvl>
    <w:lvl w:ilvl="5" w:tplc="51C4368A">
      <w:start w:val="1"/>
      <w:numFmt w:val="bullet"/>
      <w:lvlText w:val="■"/>
      <w:lvlJc w:val="left"/>
      <w:pPr>
        <w:ind w:left="4320" w:hanging="360"/>
      </w:pPr>
    </w:lvl>
    <w:lvl w:ilvl="6" w:tplc="B16C1F66">
      <w:start w:val="1"/>
      <w:numFmt w:val="bullet"/>
      <w:lvlText w:val="●"/>
      <w:lvlJc w:val="left"/>
      <w:pPr>
        <w:ind w:left="5040" w:hanging="360"/>
      </w:pPr>
    </w:lvl>
    <w:lvl w:ilvl="7" w:tplc="CD7C97A4">
      <w:start w:val="1"/>
      <w:numFmt w:val="bullet"/>
      <w:lvlText w:val="●"/>
      <w:lvlJc w:val="left"/>
      <w:pPr>
        <w:ind w:left="5760" w:hanging="360"/>
      </w:pPr>
    </w:lvl>
    <w:lvl w:ilvl="8" w:tplc="E1643540">
      <w:start w:val="1"/>
      <w:numFmt w:val="bullet"/>
      <w:lvlText w:val="●"/>
      <w:lvlJc w:val="left"/>
      <w:pPr>
        <w:ind w:left="6480" w:hanging="360"/>
      </w:pPr>
    </w:lvl>
  </w:abstractNum>
  <w:num w:numId="1" w16cid:durableId="200377177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4B5"/>
    <w:rsid w:val="000F5D31"/>
    <w:rsid w:val="0024771D"/>
    <w:rsid w:val="003C6179"/>
    <w:rsid w:val="00441A04"/>
    <w:rsid w:val="008E01DC"/>
    <w:rsid w:val="00AB4D89"/>
    <w:rsid w:val="00AD3467"/>
    <w:rsid w:val="00B754B5"/>
    <w:rsid w:val="00D74C8D"/>
    <w:rsid w:val="00E13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2AC324"/>
  <w15:docId w15:val="{69BFD136-7267-4044-94A6-93DDABAE7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441A04"/>
    <w:pPr>
      <w:keepNext/>
      <w:spacing w:before="240" w:after="120"/>
      <w:outlineLvl w:val="0"/>
    </w:pPr>
    <w:rPr>
      <w:b/>
      <w:bCs/>
      <w:color w:val="000000"/>
      <w:u w:val="single"/>
    </w:rPr>
  </w:style>
  <w:style w:type="paragraph" w:styleId="Heading2">
    <w:name w:val="heading 2"/>
    <w:uiPriority w:val="9"/>
    <w:unhideWhenUsed/>
    <w:qFormat/>
    <w:rsid w:val="00441A04"/>
    <w:pPr>
      <w:keepNext/>
      <w:spacing w:before="200" w:after="100"/>
      <w:outlineLvl w:val="1"/>
    </w:pPr>
    <w:rPr>
      <w:b/>
      <w:bCs/>
      <w:color w:val="000000"/>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441A04"/>
    <w:pPr>
      <w:keepLines/>
      <w:spacing w:before="480" w:after="0" w:line="276" w:lineRule="auto"/>
      <w:outlineLvl w:val="9"/>
    </w:pPr>
    <w:rPr>
      <w:rFonts w:asciiTheme="majorHAnsi" w:eastAsiaTheme="majorEastAsia" w:hAnsiTheme="majorHAnsi" w:cstheme="majorBidi"/>
      <w:color w:val="0F4761" w:themeColor="accent1" w:themeShade="BF"/>
      <w:sz w:val="28"/>
      <w:szCs w:val="28"/>
      <w:lang w:val="en-US" w:eastAsia="en-US"/>
    </w:rPr>
  </w:style>
  <w:style w:type="paragraph" w:styleId="TOC1">
    <w:name w:val="toc 1"/>
    <w:basedOn w:val="Normal"/>
    <w:next w:val="Normal"/>
    <w:autoRedefine/>
    <w:uiPriority w:val="39"/>
    <w:unhideWhenUsed/>
    <w:rsid w:val="00441A04"/>
    <w:pPr>
      <w:spacing w:before="120"/>
    </w:pPr>
    <w:rPr>
      <w:rFonts w:asciiTheme="minorHAnsi" w:hAnsiTheme="minorHAnsi"/>
      <w:b/>
      <w:bCs/>
      <w:i/>
      <w:iCs/>
    </w:rPr>
  </w:style>
  <w:style w:type="paragraph" w:styleId="TOC2">
    <w:name w:val="toc 2"/>
    <w:basedOn w:val="Normal"/>
    <w:next w:val="Normal"/>
    <w:autoRedefine/>
    <w:uiPriority w:val="39"/>
    <w:unhideWhenUsed/>
    <w:rsid w:val="00441A04"/>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441A04"/>
    <w:pPr>
      <w:ind w:left="480"/>
    </w:pPr>
    <w:rPr>
      <w:rFonts w:asciiTheme="minorHAnsi" w:hAnsiTheme="minorHAnsi"/>
      <w:sz w:val="20"/>
      <w:szCs w:val="20"/>
    </w:rPr>
  </w:style>
  <w:style w:type="paragraph" w:styleId="TOC4">
    <w:name w:val="toc 4"/>
    <w:basedOn w:val="Normal"/>
    <w:next w:val="Normal"/>
    <w:autoRedefine/>
    <w:uiPriority w:val="39"/>
    <w:semiHidden/>
    <w:unhideWhenUsed/>
    <w:rsid w:val="00441A04"/>
    <w:pPr>
      <w:ind w:left="720"/>
    </w:pPr>
    <w:rPr>
      <w:rFonts w:asciiTheme="minorHAnsi" w:hAnsiTheme="minorHAnsi"/>
      <w:sz w:val="20"/>
      <w:szCs w:val="20"/>
    </w:rPr>
  </w:style>
  <w:style w:type="paragraph" w:styleId="TOC5">
    <w:name w:val="toc 5"/>
    <w:basedOn w:val="Normal"/>
    <w:next w:val="Normal"/>
    <w:autoRedefine/>
    <w:uiPriority w:val="39"/>
    <w:semiHidden/>
    <w:unhideWhenUsed/>
    <w:rsid w:val="00441A04"/>
    <w:pPr>
      <w:ind w:left="960"/>
    </w:pPr>
    <w:rPr>
      <w:rFonts w:asciiTheme="minorHAnsi" w:hAnsiTheme="minorHAnsi"/>
      <w:sz w:val="20"/>
      <w:szCs w:val="20"/>
    </w:rPr>
  </w:style>
  <w:style w:type="paragraph" w:styleId="TOC6">
    <w:name w:val="toc 6"/>
    <w:basedOn w:val="Normal"/>
    <w:next w:val="Normal"/>
    <w:autoRedefine/>
    <w:uiPriority w:val="39"/>
    <w:semiHidden/>
    <w:unhideWhenUsed/>
    <w:rsid w:val="00441A04"/>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441A04"/>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441A04"/>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441A04"/>
    <w:pPr>
      <w:ind w:left="1920"/>
    </w:pPr>
    <w:rPr>
      <w:rFonts w:asciiTheme="minorHAnsi" w:hAnsiTheme="minorHAnsi"/>
      <w:sz w:val="20"/>
      <w:szCs w:val="20"/>
    </w:rPr>
  </w:style>
  <w:style w:type="character" w:customStyle="1" w:styleId="TitleChar">
    <w:name w:val="Title Char"/>
    <w:basedOn w:val="DefaultParagraphFont"/>
    <w:link w:val="Title"/>
    <w:uiPriority w:val="10"/>
    <w:rsid w:val="00D74C8D"/>
    <w:rPr>
      <w:sz w:val="56"/>
      <w:szCs w:val="56"/>
    </w:rPr>
  </w:style>
  <w:style w:type="paragraph" w:styleId="NoSpacing">
    <w:name w:val="No Spacing"/>
    <w:link w:val="NoSpacingChar"/>
    <w:uiPriority w:val="1"/>
    <w:qFormat/>
    <w:rsid w:val="00D74C8D"/>
    <w:pPr>
      <w:jc w:val="both"/>
    </w:pPr>
    <w:rPr>
      <w:rFonts w:asciiTheme="minorHAnsi" w:eastAsiaTheme="minorEastAsia" w:hAnsiTheme="minorHAnsi" w:cstheme="minorBidi"/>
      <w:sz w:val="22"/>
      <w:szCs w:val="22"/>
      <w:lang w:eastAsia="en-US"/>
    </w:rPr>
  </w:style>
  <w:style w:type="character" w:customStyle="1" w:styleId="NoSpacingChar">
    <w:name w:val="No Spacing Char"/>
    <w:basedOn w:val="DefaultParagraphFont"/>
    <w:link w:val="NoSpacing"/>
    <w:uiPriority w:val="1"/>
    <w:rsid w:val="00D74C8D"/>
    <w:rPr>
      <w:rFonts w:asciiTheme="minorHAnsi" w:eastAsiaTheme="minorEastAsia" w:hAnsiTheme="minorHAnsi" w:cstheme="minorBidi"/>
      <w:sz w:val="22"/>
      <w:szCs w:val="22"/>
      <w:lang w:eastAsia="en-US"/>
    </w:rPr>
  </w:style>
  <w:style w:type="paragraph" w:customStyle="1" w:styleId="font-claude-response-body">
    <w:name w:val="font-claude-response-body"/>
    <w:basedOn w:val="Normal"/>
    <w:rsid w:val="003C6179"/>
    <w:pPr>
      <w:spacing w:before="100" w:beforeAutospacing="1" w:after="100" w:afterAutospacing="1"/>
    </w:pPr>
  </w:style>
  <w:style w:type="character" w:styleId="Emphasis">
    <w:name w:val="Emphasis"/>
    <w:basedOn w:val="DefaultParagraphFont"/>
    <w:uiPriority w:val="20"/>
    <w:qFormat/>
    <w:rsid w:val="003C61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1550</TotalTime>
  <Pages>8</Pages>
  <Words>1707</Words>
  <Characters>9920</Characters>
  <Application>Microsoft Office Word</Application>
  <DocSecurity>0</DocSecurity>
  <Lines>196</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11499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lastModifiedBy>
  <cp:revision>20</cp:revision>
  <dcterms:created xsi:type="dcterms:W3CDTF">2026-04-12T00:00:00Z</dcterms:created>
  <dcterms:modified xsi:type="dcterms:W3CDTF">2026-04-30T20:54:00Z</dcterms:modified>
  <cp:category/>
</cp:coreProperties>
</file>