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330BC1" w14:textId="77777777" w:rsidR="00D6368C" w:rsidRPr="006F0957" w:rsidRDefault="00D6368C" w:rsidP="00951960">
      <w:pPr>
        <w:spacing w:line="480" w:lineRule="auto"/>
        <w:rPr>
          <w:color w:val="000000" w:themeColor="text1"/>
        </w:rPr>
      </w:pPr>
    </w:p>
    <w:p w14:paraId="2B5D6EEA" w14:textId="4FBBE07E" w:rsidR="00951960" w:rsidRPr="00F93EFB" w:rsidRDefault="00191DC1" w:rsidP="00951960">
      <w:pPr>
        <w:spacing w:line="480" w:lineRule="auto"/>
        <w:jc w:val="center"/>
        <w:rPr>
          <w:b/>
          <w:bCs/>
          <w:color w:val="000000" w:themeColor="text1"/>
        </w:rPr>
      </w:pPr>
      <w:r w:rsidRPr="00F93EFB">
        <w:rPr>
          <w:b/>
          <w:bCs/>
          <w:color w:val="000000" w:themeColor="text1"/>
        </w:rPr>
        <w:t xml:space="preserve">Big Boys Do Cry: </w:t>
      </w:r>
      <w:r w:rsidR="00951960" w:rsidRPr="00F93EFB">
        <w:rPr>
          <w:b/>
          <w:bCs/>
          <w:color w:val="000000" w:themeColor="text1"/>
        </w:rPr>
        <w:t>Shame and Masculinity in the Therapy Room</w:t>
      </w:r>
    </w:p>
    <w:p w14:paraId="572D69BB" w14:textId="77777777" w:rsidR="00951960" w:rsidRPr="006F0957" w:rsidRDefault="00951960" w:rsidP="00951960">
      <w:pPr>
        <w:spacing w:line="480" w:lineRule="auto"/>
        <w:jc w:val="center"/>
        <w:rPr>
          <w:color w:val="000000" w:themeColor="text1"/>
        </w:rPr>
      </w:pPr>
    </w:p>
    <w:p w14:paraId="2069B6E5" w14:textId="5B9C2FBC" w:rsidR="00951960" w:rsidRPr="006F0957" w:rsidRDefault="00951960" w:rsidP="00951960">
      <w:pPr>
        <w:spacing w:line="480" w:lineRule="auto"/>
        <w:rPr>
          <w:color w:val="000000" w:themeColor="text1"/>
        </w:rPr>
      </w:pPr>
      <w:r w:rsidRPr="006F0957">
        <w:rPr>
          <w:color w:val="000000" w:themeColor="text1"/>
        </w:rPr>
        <w:t xml:space="preserve">Men's mental health concerns and service provision </w:t>
      </w:r>
      <w:r w:rsidR="00DF11A7" w:rsidRPr="006F0957">
        <w:rPr>
          <w:color w:val="000000" w:themeColor="text1"/>
        </w:rPr>
        <w:t xml:space="preserve">are becoming an increasing concern </w:t>
      </w:r>
      <w:r w:rsidRPr="006F0957">
        <w:rPr>
          <w:color w:val="000000" w:themeColor="text1"/>
        </w:rPr>
        <w:t xml:space="preserve">within contemporary society (Smith </w:t>
      </w:r>
      <w:r w:rsidRPr="006F0957">
        <w:rPr>
          <w:i/>
          <w:iCs/>
          <w:color w:val="000000" w:themeColor="text1"/>
        </w:rPr>
        <w:t>et al</w:t>
      </w:r>
      <w:r w:rsidRPr="006F0957">
        <w:rPr>
          <w:color w:val="000000" w:themeColor="text1"/>
        </w:rPr>
        <w:t>, 2020). Researchers are now focusing on men’s experience of shame in approaching services and therapists for help amidst high and rising incidences of male suicide</w:t>
      </w:r>
      <w:r w:rsidR="00EA19C4" w:rsidRPr="006F0957">
        <w:rPr>
          <w:color w:val="000000" w:themeColor="text1"/>
        </w:rPr>
        <w:t xml:space="preserve"> worldwide</w:t>
      </w:r>
      <w:r w:rsidR="00281F2E" w:rsidRPr="006F0957">
        <w:rPr>
          <w:color w:val="000000" w:themeColor="text1"/>
        </w:rPr>
        <w:t xml:space="preserve"> </w:t>
      </w:r>
      <w:r w:rsidRPr="006F0957">
        <w:rPr>
          <w:color w:val="000000" w:themeColor="text1"/>
        </w:rPr>
        <w:t xml:space="preserve">(Seidler </w:t>
      </w:r>
      <w:r w:rsidRPr="006F0957">
        <w:rPr>
          <w:i/>
          <w:iCs/>
          <w:color w:val="000000" w:themeColor="text1"/>
        </w:rPr>
        <w:t>et al</w:t>
      </w:r>
      <w:r w:rsidRPr="006F0957">
        <w:rPr>
          <w:color w:val="000000" w:themeColor="text1"/>
        </w:rPr>
        <w:t>, 2020</w:t>
      </w:r>
      <w:r w:rsidR="00F93CAC" w:rsidRPr="006F0957">
        <w:rPr>
          <w:color w:val="000000" w:themeColor="text1"/>
        </w:rPr>
        <w:t>)</w:t>
      </w:r>
      <w:r w:rsidRPr="006F0957">
        <w:rPr>
          <w:color w:val="000000" w:themeColor="text1"/>
        </w:rPr>
        <w:t xml:space="preserve">. Many </w:t>
      </w:r>
      <w:r w:rsidR="00DF11A7" w:rsidRPr="006F0957">
        <w:rPr>
          <w:color w:val="000000" w:themeColor="text1"/>
        </w:rPr>
        <w:t>academics</w:t>
      </w:r>
      <w:r w:rsidR="00F93CAC" w:rsidRPr="006F0957">
        <w:rPr>
          <w:color w:val="000000" w:themeColor="text1"/>
        </w:rPr>
        <w:t xml:space="preserve"> </w:t>
      </w:r>
      <w:r w:rsidRPr="006F0957">
        <w:rPr>
          <w:color w:val="000000" w:themeColor="text1"/>
        </w:rPr>
        <w:t xml:space="preserve">highlight that men who seek mental health services </w:t>
      </w:r>
      <w:r w:rsidR="00F93CAC" w:rsidRPr="006F0957">
        <w:rPr>
          <w:color w:val="000000" w:themeColor="text1"/>
        </w:rPr>
        <w:t xml:space="preserve">have </w:t>
      </w:r>
      <w:r w:rsidRPr="006F0957">
        <w:rPr>
          <w:color w:val="000000" w:themeColor="text1"/>
        </w:rPr>
        <w:t>to overcome a variety of obstacles to getting treatment that are frequently linked to masculine socialisation</w:t>
      </w:r>
      <w:r w:rsidR="00F93CAC" w:rsidRPr="006F0957">
        <w:rPr>
          <w:color w:val="000000" w:themeColor="text1"/>
        </w:rPr>
        <w:t xml:space="preserve"> (Seidler </w:t>
      </w:r>
      <w:r w:rsidR="00F93CAC" w:rsidRPr="006F0957">
        <w:rPr>
          <w:i/>
          <w:iCs/>
          <w:color w:val="000000" w:themeColor="text1"/>
        </w:rPr>
        <w:t>et al</w:t>
      </w:r>
      <w:r w:rsidR="00F93CAC" w:rsidRPr="006F0957">
        <w:rPr>
          <w:color w:val="000000" w:themeColor="text1"/>
        </w:rPr>
        <w:t xml:space="preserve">, 2018; Kealy </w:t>
      </w:r>
      <w:r w:rsidR="00F93CAC" w:rsidRPr="006F0957">
        <w:rPr>
          <w:i/>
          <w:iCs/>
          <w:color w:val="000000" w:themeColor="text1"/>
        </w:rPr>
        <w:t>et al</w:t>
      </w:r>
      <w:r w:rsidR="00F93CAC" w:rsidRPr="006F0957">
        <w:rPr>
          <w:color w:val="000000" w:themeColor="text1"/>
        </w:rPr>
        <w:t xml:space="preserve">, </w:t>
      </w:r>
      <w:r w:rsidR="00AF555B" w:rsidRPr="006F0957">
        <w:rPr>
          <w:color w:val="000000" w:themeColor="text1"/>
        </w:rPr>
        <w:t>2021)</w:t>
      </w:r>
      <w:r w:rsidRPr="006F0957">
        <w:rPr>
          <w:color w:val="000000" w:themeColor="text1"/>
        </w:rPr>
        <w:t>.</w:t>
      </w:r>
      <w:r w:rsidR="00F93CAC" w:rsidRPr="006F0957">
        <w:rPr>
          <w:color w:val="000000" w:themeColor="text1"/>
        </w:rPr>
        <w:t xml:space="preserve"> </w:t>
      </w:r>
      <w:r w:rsidR="00DF11A7" w:rsidRPr="006F0957">
        <w:rPr>
          <w:color w:val="000000" w:themeColor="text1"/>
        </w:rPr>
        <w:t>T</w:t>
      </w:r>
      <w:r w:rsidRPr="006F0957">
        <w:rPr>
          <w:color w:val="000000" w:themeColor="text1"/>
        </w:rPr>
        <w:t>his critical literature review investigates shame,</w:t>
      </w:r>
      <w:r w:rsidR="00F93CAC" w:rsidRPr="006F0957">
        <w:rPr>
          <w:bCs/>
          <w:color w:val="000000" w:themeColor="text1"/>
        </w:rPr>
        <w:t xml:space="preserve"> (</w:t>
      </w:r>
      <w:r w:rsidR="006167B1" w:rsidRPr="006F0957">
        <w:rPr>
          <w:bCs/>
          <w:color w:val="000000" w:themeColor="text1"/>
        </w:rPr>
        <w:t>Bath</w:t>
      </w:r>
      <w:r w:rsidR="00F93CAC" w:rsidRPr="006F0957">
        <w:rPr>
          <w:bCs/>
          <w:color w:val="000000" w:themeColor="text1"/>
        </w:rPr>
        <w:t xml:space="preserve">, 2019) </w:t>
      </w:r>
      <w:r w:rsidRPr="006F0957">
        <w:rPr>
          <w:color w:val="000000" w:themeColor="text1"/>
        </w:rPr>
        <w:t>attachment theory</w:t>
      </w:r>
      <w:r w:rsidR="00F93CAC" w:rsidRPr="006F0957">
        <w:rPr>
          <w:color w:val="000000" w:themeColor="text1"/>
        </w:rPr>
        <w:t xml:space="preserve"> (Epstein, 2021), shame and gender</w:t>
      </w:r>
      <w:r w:rsidR="00337352" w:rsidRPr="006F0957">
        <w:rPr>
          <w:color w:val="000000" w:themeColor="text1"/>
        </w:rPr>
        <w:t xml:space="preserve"> (Matthews </w:t>
      </w:r>
      <w:r w:rsidR="00337352" w:rsidRPr="006F0957">
        <w:rPr>
          <w:i/>
          <w:iCs/>
          <w:color w:val="000000" w:themeColor="text1"/>
        </w:rPr>
        <w:t>et al</w:t>
      </w:r>
      <w:r w:rsidR="00337352" w:rsidRPr="006F0957">
        <w:rPr>
          <w:color w:val="000000" w:themeColor="text1"/>
        </w:rPr>
        <w:t>, 2021)</w:t>
      </w:r>
      <w:r w:rsidR="00F93CAC" w:rsidRPr="006F0957">
        <w:rPr>
          <w:color w:val="000000" w:themeColor="text1"/>
        </w:rPr>
        <w:t>, the humanistic client</w:t>
      </w:r>
      <w:r w:rsidR="00DF11A7" w:rsidRPr="006F0957">
        <w:rPr>
          <w:color w:val="000000" w:themeColor="text1"/>
        </w:rPr>
        <w:t>-</w:t>
      </w:r>
      <w:r w:rsidR="00F93CAC" w:rsidRPr="006F0957">
        <w:rPr>
          <w:color w:val="000000" w:themeColor="text1"/>
        </w:rPr>
        <w:t>therapist relationship and therapeutic interventions within the therapy room</w:t>
      </w:r>
      <w:r w:rsidR="00165CEE" w:rsidRPr="006F0957">
        <w:rPr>
          <w:color w:val="000000" w:themeColor="text1"/>
        </w:rPr>
        <w:t xml:space="preserve"> (Drini </w:t>
      </w:r>
      <w:r w:rsidR="00165CEE" w:rsidRPr="006F0957">
        <w:rPr>
          <w:i/>
          <w:iCs/>
          <w:color w:val="000000" w:themeColor="text1"/>
        </w:rPr>
        <w:t>et al</w:t>
      </w:r>
      <w:r w:rsidR="00165CEE" w:rsidRPr="006F0957">
        <w:rPr>
          <w:color w:val="000000" w:themeColor="text1"/>
        </w:rPr>
        <w:t>, 2023)</w:t>
      </w:r>
      <w:r w:rsidR="00F93CAC" w:rsidRPr="006F0957">
        <w:rPr>
          <w:color w:val="000000" w:themeColor="text1"/>
        </w:rPr>
        <w:t>. While every effort has been made to include contemporary references</w:t>
      </w:r>
      <w:r w:rsidR="00DF11A7" w:rsidRPr="006F0957">
        <w:rPr>
          <w:color w:val="000000" w:themeColor="text1"/>
        </w:rPr>
        <w:t>,</w:t>
      </w:r>
      <w:r w:rsidR="00F93CAC" w:rsidRPr="006F0957">
        <w:rPr>
          <w:color w:val="000000" w:themeColor="text1"/>
        </w:rPr>
        <w:t xml:space="preserve"> it should be noted that seminal authors are mentioned in the body of this work.</w:t>
      </w:r>
    </w:p>
    <w:p w14:paraId="25689530" w14:textId="77777777" w:rsidR="00191DC1" w:rsidRPr="006F0957" w:rsidRDefault="00191DC1" w:rsidP="00951960">
      <w:pPr>
        <w:spacing w:line="480" w:lineRule="auto"/>
        <w:rPr>
          <w:color w:val="000000" w:themeColor="text1"/>
        </w:rPr>
      </w:pPr>
    </w:p>
    <w:p w14:paraId="44A496FD" w14:textId="77777777" w:rsidR="00C30642" w:rsidRPr="006F0957" w:rsidRDefault="00C30642" w:rsidP="00C30642">
      <w:pPr>
        <w:spacing w:line="480" w:lineRule="auto"/>
        <w:rPr>
          <w:color w:val="000000" w:themeColor="text1"/>
        </w:rPr>
      </w:pPr>
    </w:p>
    <w:p w14:paraId="7941409F" w14:textId="77777777" w:rsidR="00C30642" w:rsidRPr="006F0957" w:rsidRDefault="00C30642" w:rsidP="00C30642">
      <w:pPr>
        <w:spacing w:line="480" w:lineRule="auto"/>
        <w:rPr>
          <w:b/>
          <w:bCs/>
          <w:color w:val="000000" w:themeColor="text1"/>
        </w:rPr>
      </w:pPr>
      <w:r w:rsidRPr="006F0957">
        <w:rPr>
          <w:b/>
          <w:bCs/>
          <w:color w:val="000000" w:themeColor="text1"/>
        </w:rPr>
        <w:t>Shame and Definitions</w:t>
      </w:r>
    </w:p>
    <w:p w14:paraId="74400CBC" w14:textId="68021194" w:rsidR="005724F9" w:rsidRPr="006F0957" w:rsidRDefault="00C30642" w:rsidP="005724F9">
      <w:pPr>
        <w:spacing w:line="480" w:lineRule="auto"/>
        <w:rPr>
          <w:bCs/>
          <w:color w:val="000000" w:themeColor="text1"/>
        </w:rPr>
      </w:pPr>
      <w:r w:rsidRPr="006F0957">
        <w:rPr>
          <w:color w:val="000000" w:themeColor="text1"/>
        </w:rPr>
        <w:t xml:space="preserve">This section concentrates on the work of both seminal and </w:t>
      </w:r>
      <w:r w:rsidR="00AF555B" w:rsidRPr="006F0957">
        <w:rPr>
          <w:color w:val="000000" w:themeColor="text1"/>
        </w:rPr>
        <w:t>contemporary authors</w:t>
      </w:r>
      <w:r w:rsidRPr="006F0957">
        <w:rPr>
          <w:color w:val="000000" w:themeColor="text1"/>
        </w:rPr>
        <w:t xml:space="preserve"> who have researched and contributed to literature in respect of shame. In contrast to </w:t>
      </w:r>
      <w:r w:rsidR="00AF555B" w:rsidRPr="006F0957">
        <w:rPr>
          <w:color w:val="000000" w:themeColor="text1"/>
        </w:rPr>
        <w:t>guilt, defined</w:t>
      </w:r>
      <w:r w:rsidR="00D805CD" w:rsidRPr="006F0957">
        <w:rPr>
          <w:color w:val="000000" w:themeColor="text1"/>
        </w:rPr>
        <w:t xml:space="preserve"> as </w:t>
      </w:r>
      <w:r w:rsidRPr="006F0957">
        <w:rPr>
          <w:color w:val="000000" w:themeColor="text1"/>
        </w:rPr>
        <w:t xml:space="preserve">the belief that we may have done something ‘bad’ or ‘wrong’, shame is the </w:t>
      </w:r>
      <w:r w:rsidR="00D805CD" w:rsidRPr="006F0957">
        <w:rPr>
          <w:color w:val="000000" w:themeColor="text1"/>
        </w:rPr>
        <w:t xml:space="preserve">notion </w:t>
      </w:r>
      <w:r w:rsidRPr="006F0957">
        <w:rPr>
          <w:color w:val="000000" w:themeColor="text1"/>
        </w:rPr>
        <w:t>that we are fundamentally flawed or deficient (Bath, 2019, p.127).</w:t>
      </w:r>
      <w:r w:rsidR="009F718C" w:rsidRPr="006F0957">
        <w:rPr>
          <w:color w:val="000000" w:themeColor="text1"/>
        </w:rPr>
        <w:t xml:space="preserve"> </w:t>
      </w:r>
      <w:r w:rsidR="008271D7" w:rsidRPr="006F0957">
        <w:rPr>
          <w:color w:val="000000" w:themeColor="text1"/>
        </w:rPr>
        <w:t>Literature</w:t>
      </w:r>
      <w:r w:rsidR="001610A4" w:rsidRPr="006F0957">
        <w:rPr>
          <w:color w:val="000000" w:themeColor="text1"/>
        </w:rPr>
        <w:t xml:space="preserve"> acknowledges that</w:t>
      </w:r>
      <w:r w:rsidR="008058F8" w:rsidRPr="006F0957">
        <w:rPr>
          <w:color w:val="000000" w:themeColor="text1"/>
        </w:rPr>
        <w:t xml:space="preserve"> </w:t>
      </w:r>
      <w:r w:rsidR="001610A4" w:rsidRPr="006F0957">
        <w:rPr>
          <w:color w:val="000000" w:themeColor="text1"/>
        </w:rPr>
        <w:t>s</w:t>
      </w:r>
      <w:r w:rsidR="00CC7D6D" w:rsidRPr="006F0957">
        <w:rPr>
          <w:color w:val="000000" w:themeColor="text1"/>
        </w:rPr>
        <w:t xml:space="preserve">hame is aligned with many </w:t>
      </w:r>
      <w:r w:rsidR="00ED1990" w:rsidRPr="006F0957">
        <w:rPr>
          <w:color w:val="000000" w:themeColor="text1"/>
        </w:rPr>
        <w:t xml:space="preserve">complex </w:t>
      </w:r>
      <w:r w:rsidR="008A316D" w:rsidRPr="006F0957">
        <w:rPr>
          <w:color w:val="000000" w:themeColor="text1"/>
        </w:rPr>
        <w:t>psychological</w:t>
      </w:r>
      <w:r w:rsidR="00ED1990" w:rsidRPr="006F0957">
        <w:rPr>
          <w:color w:val="000000" w:themeColor="text1"/>
        </w:rPr>
        <w:t xml:space="preserve"> issues</w:t>
      </w:r>
      <w:r w:rsidR="00154D59" w:rsidRPr="006F0957">
        <w:rPr>
          <w:color w:val="000000" w:themeColor="text1"/>
        </w:rPr>
        <w:t>, where</w:t>
      </w:r>
      <w:r w:rsidR="00ED1990" w:rsidRPr="006F0957">
        <w:rPr>
          <w:color w:val="000000" w:themeColor="text1"/>
        </w:rPr>
        <w:t xml:space="preserve"> </w:t>
      </w:r>
      <w:r w:rsidR="00154D59" w:rsidRPr="006F0957">
        <w:rPr>
          <w:color w:val="000000" w:themeColor="text1"/>
        </w:rPr>
        <w:lastRenderedPageBreak/>
        <w:t xml:space="preserve">psychological issues such as </w:t>
      </w:r>
      <w:r w:rsidR="00DA1534" w:rsidRPr="006F0957">
        <w:rPr>
          <w:bCs/>
          <w:color w:val="000000" w:themeColor="text1"/>
        </w:rPr>
        <w:t xml:space="preserve">eating disorders (Di Pierro </w:t>
      </w:r>
      <w:r w:rsidR="00DA1534" w:rsidRPr="006F0957">
        <w:rPr>
          <w:bCs/>
          <w:i/>
          <w:iCs/>
          <w:color w:val="000000" w:themeColor="text1"/>
        </w:rPr>
        <w:t>et al</w:t>
      </w:r>
      <w:r w:rsidR="00DA1534" w:rsidRPr="006F0957">
        <w:rPr>
          <w:bCs/>
          <w:color w:val="000000" w:themeColor="text1"/>
        </w:rPr>
        <w:t xml:space="preserve">, 2022), depression (Di Sarno </w:t>
      </w:r>
      <w:r w:rsidR="00DA1534" w:rsidRPr="006F0957">
        <w:rPr>
          <w:bCs/>
          <w:i/>
          <w:iCs/>
          <w:color w:val="000000" w:themeColor="text1"/>
        </w:rPr>
        <w:t>et al</w:t>
      </w:r>
      <w:r w:rsidR="00DA1534" w:rsidRPr="006F0957">
        <w:rPr>
          <w:bCs/>
          <w:color w:val="000000" w:themeColor="text1"/>
        </w:rPr>
        <w:t>, 202</w:t>
      </w:r>
      <w:r w:rsidR="005C1FE6" w:rsidRPr="006F0957">
        <w:rPr>
          <w:bCs/>
          <w:color w:val="000000" w:themeColor="text1"/>
        </w:rPr>
        <w:t>4</w:t>
      </w:r>
      <w:r w:rsidR="00DA1534" w:rsidRPr="006F0957">
        <w:rPr>
          <w:bCs/>
          <w:color w:val="000000" w:themeColor="text1"/>
        </w:rPr>
        <w:t xml:space="preserve">), anxiety (Carvalho </w:t>
      </w:r>
      <w:r w:rsidR="00DA1534" w:rsidRPr="006F0957">
        <w:rPr>
          <w:bCs/>
          <w:i/>
          <w:iCs/>
          <w:color w:val="000000" w:themeColor="text1"/>
        </w:rPr>
        <w:t>et al</w:t>
      </w:r>
      <w:r w:rsidR="00DA1534" w:rsidRPr="006F0957">
        <w:rPr>
          <w:bCs/>
          <w:color w:val="000000" w:themeColor="text1"/>
        </w:rPr>
        <w:t>, 2022) have been linked to dispositional measures of shame.</w:t>
      </w:r>
      <w:r w:rsidR="00154D59" w:rsidRPr="006F0957">
        <w:rPr>
          <w:bCs/>
          <w:color w:val="000000" w:themeColor="text1"/>
        </w:rPr>
        <w:t xml:space="preserve"> </w:t>
      </w:r>
      <w:r w:rsidR="005724F9" w:rsidRPr="006F0957">
        <w:rPr>
          <w:color w:val="000000" w:themeColor="text1"/>
        </w:rPr>
        <w:t>Current contemporary writers also argue that ‘</w:t>
      </w:r>
      <w:r w:rsidR="005724F9" w:rsidRPr="006F0957">
        <w:rPr>
          <w:bCs/>
          <w:color w:val="000000" w:themeColor="text1"/>
        </w:rPr>
        <w:t xml:space="preserve">shame and trauma are inextricably linked’ (Theisen-Womersley, 2021, p. 211). Osborne-Crowle (2020) argues </w:t>
      </w:r>
      <w:r w:rsidR="00AF555B" w:rsidRPr="006F0957">
        <w:rPr>
          <w:bCs/>
          <w:color w:val="000000" w:themeColor="text1"/>
        </w:rPr>
        <w:t>that shame</w:t>
      </w:r>
      <w:r w:rsidR="005724F9" w:rsidRPr="006F0957">
        <w:rPr>
          <w:bCs/>
          <w:color w:val="000000" w:themeColor="text1"/>
        </w:rPr>
        <w:t xml:space="preserve"> is a central component </w:t>
      </w:r>
      <w:r w:rsidR="00AF555B" w:rsidRPr="006F0957">
        <w:rPr>
          <w:bCs/>
          <w:color w:val="000000" w:themeColor="text1"/>
        </w:rPr>
        <w:t>of trauma</w:t>
      </w:r>
      <w:r w:rsidR="005724F9" w:rsidRPr="006F0957">
        <w:rPr>
          <w:bCs/>
          <w:color w:val="000000" w:themeColor="text1"/>
        </w:rPr>
        <w:t xml:space="preserve">, while some academics hypothesis that </w:t>
      </w:r>
      <w:r w:rsidR="00AF555B" w:rsidRPr="006F0957">
        <w:rPr>
          <w:bCs/>
          <w:color w:val="000000" w:themeColor="text1"/>
        </w:rPr>
        <w:t>PTSD can</w:t>
      </w:r>
      <w:r w:rsidR="005724F9" w:rsidRPr="006F0957">
        <w:rPr>
          <w:bCs/>
          <w:color w:val="000000" w:themeColor="text1"/>
        </w:rPr>
        <w:t xml:space="preserve"> be described as a ‘shame disorder’ (Dolezal &amp; Gibson, 2022, p.2; Salter &amp; Hall, 2020; Bhuptani &amp; Messman, 2021). </w:t>
      </w:r>
    </w:p>
    <w:p w14:paraId="1F3622CE" w14:textId="77777777" w:rsidR="009F718C" w:rsidRPr="006F0957" w:rsidRDefault="009F718C" w:rsidP="00C30642">
      <w:pPr>
        <w:spacing w:line="480" w:lineRule="auto"/>
        <w:rPr>
          <w:color w:val="000000" w:themeColor="text1"/>
          <w:highlight w:val="green"/>
        </w:rPr>
      </w:pPr>
    </w:p>
    <w:p w14:paraId="02E907CF" w14:textId="49530B1E" w:rsidR="00C30642" w:rsidRPr="006F0957" w:rsidRDefault="00727985" w:rsidP="00C30642">
      <w:pPr>
        <w:spacing w:line="480" w:lineRule="auto"/>
        <w:rPr>
          <w:color w:val="000000" w:themeColor="text1"/>
        </w:rPr>
      </w:pPr>
      <w:r w:rsidRPr="006F0957">
        <w:rPr>
          <w:bCs/>
          <w:color w:val="000000" w:themeColor="text1"/>
        </w:rPr>
        <w:t>However, s</w:t>
      </w:r>
      <w:r w:rsidR="00C30642" w:rsidRPr="006F0957">
        <w:rPr>
          <w:color w:val="000000" w:themeColor="text1"/>
        </w:rPr>
        <w:t xml:space="preserve">hame may be experienced by everyone to some degree. </w:t>
      </w:r>
      <w:r w:rsidR="00FA00DE">
        <w:rPr>
          <w:color w:val="000000" w:themeColor="text1"/>
        </w:rPr>
        <w:t xml:space="preserve">Schore (2003) </w:t>
      </w:r>
      <w:r w:rsidR="00FA00DE" w:rsidRPr="00FA00DE">
        <w:rPr>
          <w:i/>
          <w:iCs/>
          <w:color w:val="000000" w:themeColor="text1"/>
        </w:rPr>
        <w:t>cited in</w:t>
      </w:r>
      <w:r w:rsidR="00FA00DE">
        <w:rPr>
          <w:color w:val="000000" w:themeColor="text1"/>
        </w:rPr>
        <w:t xml:space="preserve"> </w:t>
      </w:r>
      <w:r w:rsidR="00C30642" w:rsidRPr="006F0957">
        <w:rPr>
          <w:color w:val="000000" w:themeColor="text1"/>
        </w:rPr>
        <w:t xml:space="preserve">McElvaney </w:t>
      </w:r>
      <w:r w:rsidR="00C30642" w:rsidRPr="006F0957">
        <w:rPr>
          <w:i/>
          <w:iCs/>
          <w:color w:val="000000" w:themeColor="text1"/>
        </w:rPr>
        <w:t>et al</w:t>
      </w:r>
      <w:r w:rsidR="00C30642" w:rsidRPr="006F0957">
        <w:rPr>
          <w:color w:val="000000" w:themeColor="text1"/>
        </w:rPr>
        <w:t xml:space="preserve"> (2022, p.NP1870) enlarge</w:t>
      </w:r>
      <w:r w:rsidR="00FA00DE">
        <w:rPr>
          <w:color w:val="000000" w:themeColor="text1"/>
        </w:rPr>
        <w:t>s</w:t>
      </w:r>
      <w:r w:rsidR="00C30642" w:rsidRPr="006F0957">
        <w:rPr>
          <w:color w:val="000000" w:themeColor="text1"/>
        </w:rPr>
        <w:t xml:space="preserve"> on this</w:t>
      </w:r>
      <w:r w:rsidR="00421A80" w:rsidRPr="006F0957">
        <w:rPr>
          <w:color w:val="000000" w:themeColor="text1"/>
        </w:rPr>
        <w:t>,</w:t>
      </w:r>
      <w:r w:rsidR="00C30642" w:rsidRPr="006F0957">
        <w:rPr>
          <w:color w:val="000000" w:themeColor="text1"/>
        </w:rPr>
        <w:t xml:space="preserve"> arguing shame can be a ‘hardwired experience that assists the developing child in conforming to social </w:t>
      </w:r>
      <w:r w:rsidR="00AF555B" w:rsidRPr="006F0957">
        <w:rPr>
          <w:color w:val="000000" w:themeColor="text1"/>
        </w:rPr>
        <w:t>norms</w:t>
      </w:r>
      <w:r w:rsidR="00AA0697">
        <w:rPr>
          <w:color w:val="000000" w:themeColor="text1"/>
        </w:rPr>
        <w:t>’</w:t>
      </w:r>
      <w:r w:rsidR="00C30642" w:rsidRPr="006F0957">
        <w:rPr>
          <w:color w:val="000000" w:themeColor="text1"/>
        </w:rPr>
        <w:t xml:space="preserve">. Other writers agree, </w:t>
      </w:r>
      <w:r w:rsidR="00AF555B" w:rsidRPr="006F0957">
        <w:rPr>
          <w:color w:val="000000" w:themeColor="text1"/>
        </w:rPr>
        <w:t>arguing that</w:t>
      </w:r>
      <w:r w:rsidR="00C30642" w:rsidRPr="006F0957">
        <w:rPr>
          <w:color w:val="000000" w:themeColor="text1"/>
        </w:rPr>
        <w:t xml:space="preserve"> </w:t>
      </w:r>
      <w:r w:rsidR="00AF555B" w:rsidRPr="006F0957">
        <w:rPr>
          <w:color w:val="000000" w:themeColor="text1"/>
        </w:rPr>
        <w:t>external shame</w:t>
      </w:r>
      <w:r w:rsidR="00C30642" w:rsidRPr="006F0957">
        <w:rPr>
          <w:color w:val="000000" w:themeColor="text1"/>
        </w:rPr>
        <w:t xml:space="preserve"> is essential to human functioning as it can act as a form of social adaptation (Di Sarno </w:t>
      </w:r>
      <w:r w:rsidR="00C30642" w:rsidRPr="006F0957">
        <w:rPr>
          <w:i/>
          <w:iCs/>
          <w:color w:val="000000" w:themeColor="text1"/>
        </w:rPr>
        <w:t>et al</w:t>
      </w:r>
      <w:r w:rsidR="00C30642" w:rsidRPr="006F0957">
        <w:rPr>
          <w:color w:val="000000" w:themeColor="text1"/>
        </w:rPr>
        <w:t xml:space="preserve">, 2024; Ferreira </w:t>
      </w:r>
      <w:r w:rsidR="00C30642" w:rsidRPr="006F0957">
        <w:rPr>
          <w:i/>
          <w:iCs/>
          <w:color w:val="000000" w:themeColor="text1"/>
        </w:rPr>
        <w:t>et al</w:t>
      </w:r>
      <w:r w:rsidR="00C30642" w:rsidRPr="006F0957">
        <w:rPr>
          <w:color w:val="000000" w:themeColor="text1"/>
        </w:rPr>
        <w:t xml:space="preserve">, 2022; Lear </w:t>
      </w:r>
      <w:r w:rsidR="00C30642" w:rsidRPr="006F0957">
        <w:rPr>
          <w:i/>
          <w:iCs/>
          <w:color w:val="000000" w:themeColor="text1"/>
        </w:rPr>
        <w:t>et al</w:t>
      </w:r>
      <w:r w:rsidR="00C30642" w:rsidRPr="006F0957">
        <w:rPr>
          <w:color w:val="000000" w:themeColor="text1"/>
        </w:rPr>
        <w:t xml:space="preserve">, 2022). </w:t>
      </w:r>
      <w:r w:rsidR="00AF555B" w:rsidRPr="006F0957">
        <w:rPr>
          <w:color w:val="000000" w:themeColor="text1"/>
        </w:rPr>
        <w:t>However, severe</w:t>
      </w:r>
      <w:r w:rsidR="00C30642" w:rsidRPr="006F0957">
        <w:rPr>
          <w:color w:val="000000" w:themeColor="text1"/>
        </w:rPr>
        <w:t xml:space="preserve"> and recurring shame episodes may indicate psychopathological issues (Di Sarno </w:t>
      </w:r>
      <w:r w:rsidR="00C30642" w:rsidRPr="006F0957">
        <w:rPr>
          <w:i/>
          <w:iCs/>
          <w:color w:val="000000" w:themeColor="text1"/>
        </w:rPr>
        <w:t>et al</w:t>
      </w:r>
      <w:r w:rsidR="00C30642" w:rsidRPr="006F0957">
        <w:rPr>
          <w:color w:val="000000" w:themeColor="text1"/>
        </w:rPr>
        <w:t xml:space="preserve">, 2022). </w:t>
      </w:r>
      <w:r w:rsidR="00AF555B" w:rsidRPr="006F0957">
        <w:rPr>
          <w:color w:val="000000" w:themeColor="text1"/>
        </w:rPr>
        <w:t>Internalised or toxic shame</w:t>
      </w:r>
      <w:r w:rsidR="00C30642" w:rsidRPr="006F0957">
        <w:rPr>
          <w:color w:val="000000" w:themeColor="text1"/>
        </w:rPr>
        <w:t xml:space="preserve"> is harmful to one's wellbeing and can have numerous deleterious effects on mental health (Hultberg, 1988; Kaufman, 2004; Bradshaw, 2005; Sanderson, 2015; Di Sarno </w:t>
      </w:r>
      <w:r w:rsidR="00C30642" w:rsidRPr="006F0957">
        <w:rPr>
          <w:i/>
          <w:iCs/>
          <w:color w:val="000000" w:themeColor="text1"/>
        </w:rPr>
        <w:t>et al</w:t>
      </w:r>
      <w:r w:rsidR="00C30642" w:rsidRPr="006F0957">
        <w:rPr>
          <w:color w:val="000000" w:themeColor="text1"/>
        </w:rPr>
        <w:t xml:space="preserve">, 2024; </w:t>
      </w:r>
      <w:bookmarkStart w:id="0" w:name="_Hlk183593416"/>
      <w:r w:rsidR="00C30642" w:rsidRPr="006F0957">
        <w:rPr>
          <w:color w:val="000000" w:themeColor="text1"/>
        </w:rPr>
        <w:t>Kuzins, 2024</w:t>
      </w:r>
      <w:bookmarkEnd w:id="0"/>
      <w:r w:rsidR="00C30642" w:rsidRPr="006F0957">
        <w:rPr>
          <w:color w:val="000000" w:themeColor="text1"/>
        </w:rPr>
        <w:t>).</w:t>
      </w:r>
    </w:p>
    <w:p w14:paraId="01C8090E" w14:textId="77777777" w:rsidR="00C30642" w:rsidRPr="006F0957" w:rsidRDefault="00C30642" w:rsidP="00C30642">
      <w:pPr>
        <w:spacing w:line="240" w:lineRule="auto"/>
        <w:ind w:left="567" w:right="567"/>
        <w:rPr>
          <w:color w:val="000000" w:themeColor="text1"/>
        </w:rPr>
      </w:pPr>
    </w:p>
    <w:p w14:paraId="676D8D85" w14:textId="74719C67" w:rsidR="00726D6C" w:rsidRPr="006F0957" w:rsidRDefault="00726D6C" w:rsidP="00726D6C">
      <w:pPr>
        <w:spacing w:line="480" w:lineRule="auto"/>
        <w:rPr>
          <w:bCs/>
          <w:color w:val="000000" w:themeColor="text1"/>
        </w:rPr>
      </w:pPr>
      <w:r w:rsidRPr="006F0957">
        <w:rPr>
          <w:color w:val="000000" w:themeColor="text1"/>
        </w:rPr>
        <w:t xml:space="preserve">Renowned author </w:t>
      </w:r>
      <w:r w:rsidRPr="006F0957">
        <w:rPr>
          <w:bCs/>
          <w:color w:val="000000" w:themeColor="text1"/>
        </w:rPr>
        <w:t>Brené Brown (2012, p.69) contends that shame is an ‘intensely painful feeling or experience of believing that we are flawed and therefore</w:t>
      </w:r>
      <w:r w:rsidR="004468DA" w:rsidRPr="006F0957">
        <w:rPr>
          <w:bCs/>
          <w:color w:val="000000" w:themeColor="text1"/>
        </w:rPr>
        <w:t xml:space="preserve"> </w:t>
      </w:r>
      <w:r w:rsidRPr="006F0957">
        <w:rPr>
          <w:bCs/>
          <w:color w:val="000000" w:themeColor="text1"/>
        </w:rPr>
        <w:t>unworthy of love and belonging’. P</w:t>
      </w:r>
      <w:r w:rsidRPr="006F0957">
        <w:rPr>
          <w:color w:val="000000" w:themeColor="text1"/>
        </w:rPr>
        <w:t xml:space="preserve">sychologist and shame researcher Kaufman (2004) </w:t>
      </w:r>
      <w:r w:rsidR="00AF555B" w:rsidRPr="006F0957">
        <w:rPr>
          <w:color w:val="000000" w:themeColor="text1"/>
        </w:rPr>
        <w:t>argues lowering</w:t>
      </w:r>
      <w:r w:rsidRPr="006F0957">
        <w:rPr>
          <w:color w:val="000000" w:themeColor="text1"/>
        </w:rPr>
        <w:t xml:space="preserve"> one's face and eyes, turning one's head away blushing and averting eye contact are all physical signs of shame. Contemporary authors are in agreement with </w:t>
      </w:r>
      <w:r w:rsidRPr="006F0957">
        <w:rPr>
          <w:color w:val="000000" w:themeColor="text1"/>
        </w:rPr>
        <w:lastRenderedPageBreak/>
        <w:t>Kauffman in respect of shame phenomenology (</w:t>
      </w:r>
      <w:bookmarkStart w:id="1" w:name="_Hlk183519712"/>
      <w:r w:rsidRPr="006F0957">
        <w:rPr>
          <w:color w:val="000000" w:themeColor="text1"/>
        </w:rPr>
        <w:t xml:space="preserve">Di Sarno </w:t>
      </w:r>
      <w:r w:rsidRPr="006F0957">
        <w:rPr>
          <w:i/>
          <w:iCs/>
          <w:color w:val="000000" w:themeColor="text1"/>
        </w:rPr>
        <w:t>et al</w:t>
      </w:r>
      <w:r w:rsidRPr="006F0957">
        <w:rPr>
          <w:color w:val="000000" w:themeColor="text1"/>
        </w:rPr>
        <w:t xml:space="preserve">, 2022; Ferreira </w:t>
      </w:r>
      <w:r w:rsidRPr="006F0957">
        <w:rPr>
          <w:i/>
          <w:iCs/>
          <w:color w:val="000000" w:themeColor="text1"/>
        </w:rPr>
        <w:t>et al</w:t>
      </w:r>
      <w:r w:rsidRPr="006F0957">
        <w:rPr>
          <w:color w:val="000000" w:themeColor="text1"/>
        </w:rPr>
        <w:t xml:space="preserve">, 2022; Lear </w:t>
      </w:r>
      <w:r w:rsidRPr="006F0957">
        <w:rPr>
          <w:i/>
          <w:iCs/>
          <w:color w:val="000000" w:themeColor="text1"/>
        </w:rPr>
        <w:t>et al</w:t>
      </w:r>
      <w:r w:rsidRPr="006F0957">
        <w:rPr>
          <w:color w:val="000000" w:themeColor="text1"/>
        </w:rPr>
        <w:t>, 2022</w:t>
      </w:r>
      <w:bookmarkEnd w:id="1"/>
      <w:r w:rsidRPr="006F0957">
        <w:rPr>
          <w:color w:val="000000" w:themeColor="text1"/>
        </w:rPr>
        <w:t xml:space="preserve">). </w:t>
      </w:r>
    </w:p>
    <w:p w14:paraId="4E82ED36" w14:textId="77777777" w:rsidR="00A407D9" w:rsidRPr="006F0957" w:rsidRDefault="00A407D9" w:rsidP="00C30642">
      <w:pPr>
        <w:spacing w:line="480" w:lineRule="auto"/>
        <w:rPr>
          <w:color w:val="000000" w:themeColor="text1"/>
        </w:rPr>
      </w:pPr>
    </w:p>
    <w:p w14:paraId="6C64DFA9" w14:textId="60367F81" w:rsidR="00C30642" w:rsidRPr="006F0957" w:rsidRDefault="00C30642" w:rsidP="00C30642">
      <w:pPr>
        <w:spacing w:line="480" w:lineRule="auto"/>
        <w:rPr>
          <w:color w:val="000000" w:themeColor="text1"/>
        </w:rPr>
      </w:pPr>
      <w:r w:rsidRPr="006F0957">
        <w:rPr>
          <w:color w:val="000000" w:themeColor="text1"/>
        </w:rPr>
        <w:t>Toxic shame, according to Bradshaw (2005, p.3), is like an ‘excruciating internal experience of unexpected exposure’. Bradshaw (2005) compared toxic shame to ‘internal bleeding’</w:t>
      </w:r>
      <w:r w:rsidR="005A6852">
        <w:rPr>
          <w:color w:val="000000" w:themeColor="text1"/>
        </w:rPr>
        <w:t>.</w:t>
      </w:r>
      <w:r w:rsidRPr="006F0957">
        <w:rPr>
          <w:color w:val="000000" w:themeColor="text1"/>
        </w:rPr>
        <w:t xml:space="preserve"> Kuzins (2024, p.10) argues shame ‘becomes toxic and dehumanising’ if it becomes ingrained in a person's identity. They explain that all emotions, including shame have the capacity to be internalised as a component of who we are. In the academic world, the term ‘looking-glass self</w:t>
      </w:r>
      <w:r w:rsidR="005A6852" w:rsidRPr="006F0957">
        <w:rPr>
          <w:color w:val="000000" w:themeColor="text1"/>
        </w:rPr>
        <w:t>’ (</w:t>
      </w:r>
      <w:r w:rsidRPr="006F0957">
        <w:rPr>
          <w:color w:val="000000" w:themeColor="text1"/>
        </w:rPr>
        <w:t xml:space="preserve">Rousseau, 2002, p.85) was coined by sociologist Charles Cooley to describe shame and how adults process shame on an individual basis. Cooley argued that the </w:t>
      </w:r>
      <w:r w:rsidR="005A6852" w:rsidRPr="006F0957">
        <w:rPr>
          <w:color w:val="000000" w:themeColor="text1"/>
        </w:rPr>
        <w:t>way individuals</w:t>
      </w:r>
      <w:r w:rsidRPr="006F0957">
        <w:rPr>
          <w:color w:val="000000" w:themeColor="text1"/>
        </w:rPr>
        <w:t xml:space="preserve"> feel about themselves is based on how they believe others evaluate and feel about them</w:t>
      </w:r>
      <w:r w:rsidRPr="005A6852">
        <w:rPr>
          <w:color w:val="000000" w:themeColor="text1"/>
        </w:rPr>
        <w:t xml:space="preserve">. </w:t>
      </w:r>
      <w:r w:rsidRPr="006F0957">
        <w:rPr>
          <w:color w:val="000000" w:themeColor="text1"/>
        </w:rPr>
        <w:t xml:space="preserve">Kuzins (2024) enlarges on this, stating toxic shame will prevent a person from exposing their innermost self, their feelings, urges and desires. </w:t>
      </w:r>
    </w:p>
    <w:p w14:paraId="1824B7C9" w14:textId="77777777" w:rsidR="00C30642" w:rsidRPr="006F0957" w:rsidRDefault="00C30642" w:rsidP="00C30642">
      <w:pPr>
        <w:spacing w:line="480" w:lineRule="auto"/>
        <w:rPr>
          <w:color w:val="000000" w:themeColor="text1"/>
        </w:rPr>
      </w:pPr>
    </w:p>
    <w:p w14:paraId="53AB695E" w14:textId="5373176B" w:rsidR="00C30642" w:rsidRPr="006F0957" w:rsidRDefault="00C30642" w:rsidP="00C30642">
      <w:pPr>
        <w:spacing w:line="480" w:lineRule="auto"/>
        <w:rPr>
          <w:bCs/>
          <w:color w:val="000000" w:themeColor="text1"/>
        </w:rPr>
      </w:pPr>
      <w:r w:rsidRPr="006F0957">
        <w:rPr>
          <w:color w:val="000000" w:themeColor="text1"/>
        </w:rPr>
        <w:t>According to Gilbert’s (20</w:t>
      </w:r>
      <w:r w:rsidR="00C34C55" w:rsidRPr="006F0957">
        <w:rPr>
          <w:color w:val="000000" w:themeColor="text1"/>
        </w:rPr>
        <w:t>19</w:t>
      </w:r>
      <w:r w:rsidRPr="006F0957">
        <w:rPr>
          <w:color w:val="000000" w:themeColor="text1"/>
        </w:rPr>
        <w:t>) evolutionary biopsychosocial model, shame is divided into two main dimensions or pivotal factors: ‘external shame and internal shame’ (</w:t>
      </w:r>
      <w:r w:rsidRPr="006F0957">
        <w:rPr>
          <w:bCs/>
          <w:color w:val="000000" w:themeColor="text1"/>
        </w:rPr>
        <w:t xml:space="preserve">Ferreira </w:t>
      </w:r>
      <w:r w:rsidRPr="006F0957">
        <w:rPr>
          <w:bCs/>
          <w:i/>
          <w:iCs/>
          <w:color w:val="000000" w:themeColor="text1"/>
        </w:rPr>
        <w:t>et al</w:t>
      </w:r>
      <w:r w:rsidRPr="006F0957">
        <w:rPr>
          <w:bCs/>
          <w:color w:val="000000" w:themeColor="text1"/>
        </w:rPr>
        <w:t>, 2022, p. 1893</w:t>
      </w:r>
      <w:r w:rsidR="00F2530D" w:rsidRPr="006F0957">
        <w:rPr>
          <w:bCs/>
          <w:color w:val="000000" w:themeColor="text1"/>
        </w:rPr>
        <w:t>).</w:t>
      </w:r>
      <w:r w:rsidRPr="006F0957">
        <w:rPr>
          <w:color w:val="000000" w:themeColor="text1"/>
        </w:rPr>
        <w:t xml:space="preserve"> The former is concerned with how one sees and is judged by others, while the latter is concerned with how one sees and is judged by oneself</w:t>
      </w:r>
      <w:r w:rsidRPr="006F0957">
        <w:rPr>
          <w:bCs/>
          <w:color w:val="000000" w:themeColor="text1"/>
        </w:rPr>
        <w:t xml:space="preserve">  (Lear </w:t>
      </w:r>
      <w:r w:rsidRPr="006F0957">
        <w:rPr>
          <w:bCs/>
          <w:i/>
          <w:iCs/>
          <w:color w:val="000000" w:themeColor="text1"/>
        </w:rPr>
        <w:t>et al</w:t>
      </w:r>
      <w:r w:rsidRPr="006F0957">
        <w:rPr>
          <w:bCs/>
          <w:color w:val="000000" w:themeColor="text1"/>
        </w:rPr>
        <w:t xml:space="preserve">, 2022; Ferreira </w:t>
      </w:r>
      <w:r w:rsidRPr="006F0957">
        <w:rPr>
          <w:bCs/>
          <w:i/>
          <w:iCs/>
          <w:color w:val="000000" w:themeColor="text1"/>
        </w:rPr>
        <w:t>et al</w:t>
      </w:r>
      <w:r w:rsidRPr="006F0957">
        <w:rPr>
          <w:bCs/>
          <w:color w:val="000000" w:themeColor="text1"/>
        </w:rPr>
        <w:t xml:space="preserve">, 2022) </w:t>
      </w:r>
      <w:r w:rsidRPr="006F0957">
        <w:rPr>
          <w:color w:val="000000" w:themeColor="text1"/>
        </w:rPr>
        <w:t>.Contemporary authors investigating  links between external and internal shame use words such as intense (</w:t>
      </w:r>
      <w:r w:rsidRPr="006F0957">
        <w:rPr>
          <w:color w:val="000000" w:themeColor="text1"/>
          <w:shd w:val="clear" w:color="auto" w:fill="FFFFFF"/>
        </w:rPr>
        <w:t xml:space="preserve"> </w:t>
      </w:r>
      <w:r w:rsidRPr="006F0957">
        <w:rPr>
          <w:color w:val="000000" w:themeColor="text1"/>
        </w:rPr>
        <w:t xml:space="preserve">Ferreira </w:t>
      </w:r>
      <w:r w:rsidRPr="006F0957">
        <w:rPr>
          <w:i/>
          <w:iCs/>
          <w:color w:val="000000" w:themeColor="text1"/>
        </w:rPr>
        <w:t>et al</w:t>
      </w:r>
      <w:r w:rsidRPr="006F0957">
        <w:rPr>
          <w:color w:val="000000" w:themeColor="text1"/>
        </w:rPr>
        <w:t xml:space="preserve">, 2022; </w:t>
      </w:r>
      <w:r w:rsidRPr="006F0957">
        <w:rPr>
          <w:bCs/>
          <w:color w:val="000000" w:themeColor="text1"/>
        </w:rPr>
        <w:t xml:space="preserve">McElvaney </w:t>
      </w:r>
      <w:r w:rsidRPr="006F0957">
        <w:rPr>
          <w:bCs/>
          <w:i/>
          <w:iCs/>
          <w:color w:val="000000" w:themeColor="text1"/>
        </w:rPr>
        <w:t>et al</w:t>
      </w:r>
      <w:r w:rsidRPr="006F0957">
        <w:rPr>
          <w:bCs/>
          <w:color w:val="000000" w:themeColor="text1"/>
        </w:rPr>
        <w:t>, 2022;</w:t>
      </w:r>
      <w:r w:rsidRPr="006F0957">
        <w:rPr>
          <w:color w:val="000000" w:themeColor="text1"/>
        </w:rPr>
        <w:t xml:space="preserve"> Alleyne, 2024) and incapacitating (</w:t>
      </w:r>
      <w:r w:rsidRPr="006F0957">
        <w:rPr>
          <w:bCs/>
          <w:color w:val="000000" w:themeColor="text1"/>
        </w:rPr>
        <w:t xml:space="preserve">Sedighimornani </w:t>
      </w:r>
      <w:r w:rsidRPr="006F0957">
        <w:rPr>
          <w:bCs/>
          <w:i/>
          <w:iCs/>
          <w:color w:val="000000" w:themeColor="text1"/>
        </w:rPr>
        <w:t>et al</w:t>
      </w:r>
      <w:r w:rsidRPr="006F0957">
        <w:rPr>
          <w:bCs/>
          <w:color w:val="000000" w:themeColor="text1"/>
        </w:rPr>
        <w:t>, 2019;</w:t>
      </w:r>
      <w:r w:rsidRPr="006F0957">
        <w:rPr>
          <w:color w:val="000000" w:themeColor="text1"/>
        </w:rPr>
        <w:t xml:space="preserve"> Kuzins, 2024; Di Sarno </w:t>
      </w:r>
      <w:r w:rsidRPr="006F0957">
        <w:rPr>
          <w:i/>
          <w:iCs/>
          <w:color w:val="000000" w:themeColor="text1"/>
        </w:rPr>
        <w:t>et al</w:t>
      </w:r>
      <w:r w:rsidRPr="006F0957">
        <w:rPr>
          <w:color w:val="000000" w:themeColor="text1"/>
        </w:rPr>
        <w:t xml:space="preserve">, 2024) articulating that this emotion that can lead </w:t>
      </w:r>
      <w:r w:rsidRPr="006F0957">
        <w:rPr>
          <w:color w:val="000000" w:themeColor="text1"/>
        </w:rPr>
        <w:lastRenderedPageBreak/>
        <w:t>to feelings of defectiveness coupled with a ‘</w:t>
      </w:r>
      <w:r w:rsidRPr="006F0957">
        <w:rPr>
          <w:bCs/>
          <w:color w:val="000000" w:themeColor="text1"/>
        </w:rPr>
        <w:t xml:space="preserve">desire to escape, hide or conceal deficiencies’ (Ferreira </w:t>
      </w:r>
      <w:r w:rsidRPr="006F0957">
        <w:rPr>
          <w:bCs/>
          <w:i/>
          <w:iCs/>
          <w:color w:val="000000" w:themeColor="text1"/>
        </w:rPr>
        <w:t>et al</w:t>
      </w:r>
      <w:r w:rsidRPr="006F0957">
        <w:rPr>
          <w:bCs/>
          <w:color w:val="000000" w:themeColor="text1"/>
        </w:rPr>
        <w:t>, 2022, p. 1892) ‘</w:t>
      </w:r>
      <w:r w:rsidRPr="006F0957">
        <w:rPr>
          <w:color w:val="000000" w:themeColor="text1"/>
        </w:rPr>
        <w:t xml:space="preserve">a painful sense of self-awareness’ and also ‘pressure to hide and withdraw’ (Di Sarno </w:t>
      </w:r>
      <w:r w:rsidRPr="005A6852">
        <w:rPr>
          <w:i/>
          <w:iCs/>
          <w:color w:val="000000" w:themeColor="text1"/>
        </w:rPr>
        <w:t>et al</w:t>
      </w:r>
      <w:r w:rsidRPr="006F0957">
        <w:rPr>
          <w:color w:val="000000" w:themeColor="text1"/>
        </w:rPr>
        <w:t>, 2024, p.1)</w:t>
      </w:r>
      <w:r w:rsidRPr="006F0957">
        <w:rPr>
          <w:bCs/>
          <w:color w:val="000000" w:themeColor="text1"/>
        </w:rPr>
        <w:t xml:space="preserve">. </w:t>
      </w:r>
    </w:p>
    <w:p w14:paraId="2EA997A7" w14:textId="77777777" w:rsidR="00A407D9" w:rsidRPr="006F0957" w:rsidRDefault="00A407D9" w:rsidP="00C30642">
      <w:pPr>
        <w:spacing w:line="480" w:lineRule="auto"/>
        <w:rPr>
          <w:bCs/>
          <w:color w:val="000000" w:themeColor="text1"/>
        </w:rPr>
      </w:pPr>
    </w:p>
    <w:p w14:paraId="0A9E07EB" w14:textId="711A82FA" w:rsidR="00C30642" w:rsidRPr="006F0957" w:rsidRDefault="00C30642" w:rsidP="00C30642">
      <w:pPr>
        <w:spacing w:line="480" w:lineRule="auto"/>
        <w:rPr>
          <w:color w:val="000000" w:themeColor="text1"/>
        </w:rPr>
      </w:pPr>
      <w:r w:rsidRPr="006F0957">
        <w:rPr>
          <w:bCs/>
          <w:color w:val="000000" w:themeColor="text1"/>
        </w:rPr>
        <w:t>Furthermore, quantitative research</w:t>
      </w:r>
      <w:r w:rsidR="003F02D7">
        <w:rPr>
          <w:bCs/>
          <w:color w:val="000000" w:themeColor="text1"/>
        </w:rPr>
        <w:t xml:space="preserve"> </w:t>
      </w:r>
      <w:r w:rsidRPr="006F0957">
        <w:rPr>
          <w:bCs/>
          <w:color w:val="000000" w:themeColor="text1"/>
        </w:rPr>
        <w:t>(</w:t>
      </w:r>
      <w:r w:rsidRPr="006F0957">
        <w:rPr>
          <w:color w:val="000000" w:themeColor="text1"/>
        </w:rPr>
        <w:t xml:space="preserve">Ferreira </w:t>
      </w:r>
      <w:r w:rsidRPr="006F0957">
        <w:rPr>
          <w:i/>
          <w:iCs/>
          <w:color w:val="000000" w:themeColor="text1"/>
        </w:rPr>
        <w:t>et al</w:t>
      </w:r>
      <w:r w:rsidRPr="006F0957">
        <w:rPr>
          <w:color w:val="000000" w:themeColor="text1"/>
        </w:rPr>
        <w:t xml:space="preserve">, 2022; </w:t>
      </w:r>
      <w:r w:rsidRPr="006F0957">
        <w:rPr>
          <w:bCs/>
          <w:color w:val="000000" w:themeColor="text1"/>
        </w:rPr>
        <w:t xml:space="preserve">Alleyne, 2024; </w:t>
      </w:r>
      <w:r w:rsidRPr="006F0957">
        <w:rPr>
          <w:color w:val="000000" w:themeColor="text1"/>
        </w:rPr>
        <w:t xml:space="preserve">Di Sarno </w:t>
      </w:r>
      <w:r w:rsidRPr="003F02D7">
        <w:rPr>
          <w:i/>
          <w:iCs/>
          <w:color w:val="000000" w:themeColor="text1"/>
        </w:rPr>
        <w:t>et al,</w:t>
      </w:r>
      <w:r w:rsidRPr="006F0957">
        <w:rPr>
          <w:color w:val="000000" w:themeColor="text1"/>
        </w:rPr>
        <w:t xml:space="preserve"> 2024)</w:t>
      </w:r>
      <w:r w:rsidRPr="006F0957">
        <w:rPr>
          <w:bCs/>
          <w:color w:val="000000" w:themeColor="text1"/>
        </w:rPr>
        <w:t xml:space="preserve"> contends that d</w:t>
      </w:r>
      <w:r w:rsidRPr="006F0957">
        <w:rPr>
          <w:color w:val="000000" w:themeColor="text1"/>
        </w:rPr>
        <w:t>espite being considered distinct factors, internal and external shame are closely related, share the same fundamental element</w:t>
      </w:r>
      <w:r w:rsidR="003F02D7">
        <w:rPr>
          <w:color w:val="000000" w:themeColor="text1"/>
        </w:rPr>
        <w:t>s</w:t>
      </w:r>
      <w:r w:rsidRPr="006F0957">
        <w:rPr>
          <w:color w:val="000000" w:themeColor="text1"/>
        </w:rPr>
        <w:t xml:space="preserve"> where internally and externally focused shame, which feed </w:t>
      </w:r>
      <w:r w:rsidR="003F02D7" w:rsidRPr="006F0957">
        <w:rPr>
          <w:color w:val="000000" w:themeColor="text1"/>
        </w:rPr>
        <w:t>off each</w:t>
      </w:r>
      <w:r w:rsidRPr="006F0957">
        <w:rPr>
          <w:color w:val="000000" w:themeColor="text1"/>
        </w:rPr>
        <w:t xml:space="preserve"> another (Bath, 2019). </w:t>
      </w:r>
      <w:r w:rsidR="00F2530D" w:rsidRPr="006F0957">
        <w:rPr>
          <w:color w:val="000000" w:themeColor="text1"/>
        </w:rPr>
        <w:t>Seminal author Sanderson (2015)</w:t>
      </w:r>
      <w:r w:rsidRPr="006F0957">
        <w:rPr>
          <w:color w:val="000000" w:themeColor="text1"/>
        </w:rPr>
        <w:t xml:space="preserve"> hypothesised that toxic shame creates such negative self-beliefs that a person's sense of self is altered where the individual can feel undeserving of love or life because of their irreversible flaws. </w:t>
      </w:r>
    </w:p>
    <w:p w14:paraId="54788184" w14:textId="77777777" w:rsidR="00C30642" w:rsidRPr="006F0957" w:rsidRDefault="00C30642" w:rsidP="00C30642">
      <w:pPr>
        <w:spacing w:line="480" w:lineRule="auto"/>
        <w:jc w:val="left"/>
        <w:rPr>
          <w:color w:val="000000" w:themeColor="text1"/>
        </w:rPr>
      </w:pPr>
    </w:p>
    <w:p w14:paraId="2E0D9AAB" w14:textId="00874F78" w:rsidR="00C30642" w:rsidRPr="006F0957" w:rsidRDefault="00C30642" w:rsidP="00C30642">
      <w:pPr>
        <w:spacing w:line="480" w:lineRule="auto"/>
        <w:rPr>
          <w:color w:val="000000" w:themeColor="text1"/>
        </w:rPr>
      </w:pPr>
      <w:r w:rsidRPr="006F0957">
        <w:rPr>
          <w:color w:val="000000" w:themeColor="text1"/>
        </w:rPr>
        <w:t>Investigating adult shame, theorist Nathanson (1994, p.4) argued there were four significant reactions to shame, namely ‘s</w:t>
      </w:r>
      <w:r w:rsidRPr="006F0957">
        <w:rPr>
          <w:bCs/>
          <w:color w:val="000000" w:themeColor="text1"/>
        </w:rPr>
        <w:t>elf-attack, withdrawal, avoidance and attack of another’. Self-attack occurs when someone expects to be shamed by another and attacks himself in order to prevent the other person from making remarks that could make them feel ashamed (Kuzins, 2024). Because they are the first to criticise themselves, Nathanson (19</w:t>
      </w:r>
      <w:r w:rsidR="0067601C" w:rsidRPr="006F0957">
        <w:rPr>
          <w:bCs/>
          <w:color w:val="000000" w:themeColor="text1"/>
        </w:rPr>
        <w:t>9</w:t>
      </w:r>
      <w:r w:rsidRPr="006F0957">
        <w:rPr>
          <w:bCs/>
          <w:color w:val="000000" w:themeColor="text1"/>
        </w:rPr>
        <w:t xml:space="preserve">4) thought that self-attackers try to escape shame and frequently succeed in doing so. To overcome emotions of shame, the person withdraws from others and makes an effort to shield themselves from the outside world (DeYoung, 2022). This may be a brief process for some people, but for others, shame may be so heightened that it prevents the withdrawer from being emotionally accessible to others (Kuzins, 2024; DeYoung, 2022 Callow </w:t>
      </w:r>
      <w:r w:rsidRPr="006F0957">
        <w:rPr>
          <w:bCs/>
          <w:i/>
          <w:iCs/>
          <w:color w:val="000000" w:themeColor="text1"/>
        </w:rPr>
        <w:t>et al</w:t>
      </w:r>
      <w:r w:rsidRPr="006F0957">
        <w:rPr>
          <w:bCs/>
          <w:color w:val="000000" w:themeColor="text1"/>
        </w:rPr>
        <w:t>, 2021).</w:t>
      </w:r>
      <w:r w:rsidRPr="006F0957">
        <w:rPr>
          <w:color w:val="000000" w:themeColor="text1"/>
        </w:rPr>
        <w:t xml:space="preserve"> </w:t>
      </w:r>
    </w:p>
    <w:p w14:paraId="1355CEFC" w14:textId="77777777" w:rsidR="00A407D9" w:rsidRPr="006F0957" w:rsidRDefault="00A407D9" w:rsidP="00C30642">
      <w:pPr>
        <w:spacing w:line="480" w:lineRule="auto"/>
        <w:rPr>
          <w:color w:val="000000" w:themeColor="text1"/>
        </w:rPr>
      </w:pPr>
    </w:p>
    <w:p w14:paraId="43CFD896" w14:textId="33DD6AD7" w:rsidR="00C30642" w:rsidRPr="006F0957" w:rsidRDefault="00C30642" w:rsidP="00C30642">
      <w:pPr>
        <w:spacing w:line="480" w:lineRule="auto"/>
        <w:rPr>
          <w:bCs/>
          <w:color w:val="000000" w:themeColor="text1"/>
        </w:rPr>
      </w:pPr>
      <w:r w:rsidRPr="006F0957">
        <w:rPr>
          <w:bCs/>
          <w:color w:val="000000" w:themeColor="text1"/>
        </w:rPr>
        <w:t>A qualitative study conducted by Bath (2019, p.137) builds on this</w:t>
      </w:r>
      <w:r w:rsidR="00F46860" w:rsidRPr="006F0957">
        <w:rPr>
          <w:bCs/>
          <w:color w:val="000000" w:themeColor="text1"/>
        </w:rPr>
        <w:t xml:space="preserve"> </w:t>
      </w:r>
      <w:r w:rsidR="003B4ABD" w:rsidRPr="006F0957">
        <w:rPr>
          <w:bCs/>
          <w:color w:val="000000" w:themeColor="text1"/>
        </w:rPr>
        <w:t>philosophy and</w:t>
      </w:r>
      <w:r w:rsidRPr="006F0957">
        <w:rPr>
          <w:bCs/>
          <w:color w:val="000000" w:themeColor="text1"/>
        </w:rPr>
        <w:t xml:space="preserve"> concludes that toxic shame is an ‘unspoken emotion’ as individuals tend to hide this feeling.  This is </w:t>
      </w:r>
      <w:r w:rsidR="005A05FF" w:rsidRPr="006F0957">
        <w:rPr>
          <w:bCs/>
          <w:color w:val="000000" w:themeColor="text1"/>
        </w:rPr>
        <w:t xml:space="preserve">also </w:t>
      </w:r>
      <w:r w:rsidRPr="006F0957">
        <w:rPr>
          <w:bCs/>
          <w:color w:val="000000" w:themeColor="text1"/>
        </w:rPr>
        <w:t>consistent with the shame research conducted by work of Nathanson (1994, p.315) and the ‘Compass of Shame’ model. During qualitative research the author noted that the characteristics o</w:t>
      </w:r>
      <w:r w:rsidR="003B4ABD">
        <w:rPr>
          <w:bCs/>
          <w:color w:val="000000" w:themeColor="text1"/>
        </w:rPr>
        <w:t>f</w:t>
      </w:r>
      <w:r w:rsidRPr="006F0957">
        <w:rPr>
          <w:bCs/>
          <w:color w:val="000000" w:themeColor="text1"/>
        </w:rPr>
        <w:t xml:space="preserve"> shame management are withdrawal, which includes turning away, avoiding social situations, withdrawing vocally and hiding from others, attacking self or others.</w:t>
      </w:r>
    </w:p>
    <w:p w14:paraId="17B4D8FF" w14:textId="77777777" w:rsidR="00C30642" w:rsidRPr="006F0957" w:rsidRDefault="00C30642" w:rsidP="00C30642">
      <w:pPr>
        <w:spacing w:line="480" w:lineRule="auto"/>
        <w:rPr>
          <w:bCs/>
          <w:color w:val="000000" w:themeColor="text1"/>
        </w:rPr>
      </w:pPr>
    </w:p>
    <w:p w14:paraId="568AA422" w14:textId="77777777" w:rsidR="00C30642" w:rsidRPr="006F0957" w:rsidRDefault="00C30642" w:rsidP="00C30642">
      <w:pPr>
        <w:spacing w:line="480" w:lineRule="auto"/>
        <w:rPr>
          <w:color w:val="000000" w:themeColor="text1"/>
        </w:rPr>
      </w:pPr>
    </w:p>
    <w:p w14:paraId="1FC79388" w14:textId="77777777" w:rsidR="00C30642" w:rsidRPr="006F0957" w:rsidRDefault="00C30642" w:rsidP="00C30642">
      <w:pPr>
        <w:spacing w:line="480" w:lineRule="auto"/>
        <w:rPr>
          <w:b/>
          <w:color w:val="000000" w:themeColor="text1"/>
        </w:rPr>
      </w:pPr>
      <w:r w:rsidRPr="006F0957">
        <w:rPr>
          <w:b/>
          <w:color w:val="000000" w:themeColor="text1"/>
        </w:rPr>
        <w:t xml:space="preserve">Shame and Attachment Theory </w:t>
      </w:r>
    </w:p>
    <w:p w14:paraId="46738074" w14:textId="77777777" w:rsidR="00C30642" w:rsidRPr="006F0957" w:rsidRDefault="00C30642" w:rsidP="00C30642">
      <w:pPr>
        <w:spacing w:line="480" w:lineRule="auto"/>
        <w:rPr>
          <w:b/>
          <w:color w:val="000000" w:themeColor="text1"/>
        </w:rPr>
      </w:pPr>
    </w:p>
    <w:p w14:paraId="5813B6E2" w14:textId="7928B918" w:rsidR="00C30642" w:rsidRPr="006F0957" w:rsidRDefault="00C30642" w:rsidP="00C30642">
      <w:pPr>
        <w:spacing w:line="480" w:lineRule="auto"/>
        <w:rPr>
          <w:color w:val="000000" w:themeColor="text1"/>
        </w:rPr>
      </w:pPr>
      <w:r w:rsidRPr="006F0957">
        <w:rPr>
          <w:color w:val="000000" w:themeColor="text1"/>
        </w:rPr>
        <w:t xml:space="preserve">Shame is relational, according to mainstream shame scholars (Lewis, 1971; Schore, 1991; </w:t>
      </w:r>
      <w:r w:rsidRPr="006F0957">
        <w:rPr>
          <w:bCs/>
          <w:color w:val="000000" w:themeColor="text1"/>
        </w:rPr>
        <w:t xml:space="preserve">Nathanson, 1994; </w:t>
      </w:r>
      <w:r w:rsidRPr="006F0957">
        <w:rPr>
          <w:color w:val="000000" w:themeColor="text1"/>
        </w:rPr>
        <w:t xml:space="preserve">Kaufman, 2004; Gilbert, 2019; Epstein, 2021; Benau, 2022). It originates from the relationships we had as children with our carers and other important people (Gilbert, 2019). If the interpersonal bridge between ourselves and the </w:t>
      </w:r>
      <w:r w:rsidR="003B4ABD" w:rsidRPr="006F0957">
        <w:rPr>
          <w:color w:val="000000" w:themeColor="text1"/>
        </w:rPr>
        <w:t>care</w:t>
      </w:r>
      <w:r w:rsidR="003B4ABD">
        <w:rPr>
          <w:color w:val="000000" w:themeColor="text1"/>
        </w:rPr>
        <w:t>-</w:t>
      </w:r>
      <w:r w:rsidR="003B4ABD" w:rsidRPr="006F0957">
        <w:rPr>
          <w:color w:val="000000" w:themeColor="text1"/>
        </w:rPr>
        <w:t>giver</w:t>
      </w:r>
      <w:r w:rsidRPr="006F0957">
        <w:rPr>
          <w:color w:val="000000" w:themeColor="text1"/>
        </w:rPr>
        <w:t xml:space="preserve"> is ruptured, we will feel a great deal of shame as children due to mis-attunement between care-giver and child</w:t>
      </w:r>
      <w:r w:rsidRPr="006F0957">
        <w:rPr>
          <w:bCs/>
          <w:color w:val="000000" w:themeColor="text1"/>
        </w:rPr>
        <w:t xml:space="preserve"> (Etherson, 2023; </w:t>
      </w:r>
      <w:r w:rsidRPr="006F0957">
        <w:rPr>
          <w:color w:val="000000" w:themeColor="text1"/>
        </w:rPr>
        <w:t xml:space="preserve">McElvaney </w:t>
      </w:r>
      <w:r w:rsidRPr="006F0957">
        <w:rPr>
          <w:i/>
          <w:iCs/>
          <w:color w:val="000000" w:themeColor="text1"/>
        </w:rPr>
        <w:t>et al</w:t>
      </w:r>
      <w:r w:rsidRPr="006F0957">
        <w:rPr>
          <w:color w:val="000000" w:themeColor="text1"/>
        </w:rPr>
        <w:t xml:space="preserve">, 2022). </w:t>
      </w:r>
    </w:p>
    <w:p w14:paraId="075BE6A7" w14:textId="77777777" w:rsidR="00C30642" w:rsidRPr="006F0957" w:rsidRDefault="00C30642" w:rsidP="00C30642">
      <w:pPr>
        <w:spacing w:line="480" w:lineRule="auto"/>
        <w:rPr>
          <w:color w:val="000000" w:themeColor="text1"/>
        </w:rPr>
      </w:pPr>
    </w:p>
    <w:p w14:paraId="4D07B1B7" w14:textId="51CF99D5" w:rsidR="00C30642" w:rsidRPr="006F0957" w:rsidRDefault="00C30642" w:rsidP="00C30642">
      <w:pPr>
        <w:spacing w:line="480" w:lineRule="auto"/>
        <w:rPr>
          <w:color w:val="000000" w:themeColor="text1"/>
        </w:rPr>
      </w:pPr>
      <w:r w:rsidRPr="006F0957">
        <w:rPr>
          <w:color w:val="000000" w:themeColor="text1"/>
        </w:rPr>
        <w:t>According to the attachment theory models of shame, the quality of early attachment bonds can impact self-development and establish whether or not shame will impede personal growth from childhood to maturity (</w:t>
      </w:r>
      <w:r w:rsidRPr="006F0957">
        <w:rPr>
          <w:bCs/>
          <w:color w:val="000000" w:themeColor="text1"/>
        </w:rPr>
        <w:t>Epstein, 2021;</w:t>
      </w:r>
      <w:r w:rsidR="004F358D" w:rsidRPr="006F0957">
        <w:rPr>
          <w:bCs/>
          <w:color w:val="000000" w:themeColor="text1"/>
        </w:rPr>
        <w:t xml:space="preserve"> </w:t>
      </w:r>
      <w:r w:rsidRPr="006F0957">
        <w:rPr>
          <w:color w:val="000000" w:themeColor="text1"/>
        </w:rPr>
        <w:t>Schimmenti, 2021</w:t>
      </w:r>
      <w:r w:rsidRPr="006F0957">
        <w:rPr>
          <w:bCs/>
          <w:color w:val="000000" w:themeColor="text1"/>
        </w:rPr>
        <w:t>)</w:t>
      </w:r>
      <w:r w:rsidRPr="006F0957">
        <w:rPr>
          <w:color w:val="000000" w:themeColor="text1"/>
        </w:rPr>
        <w:t xml:space="preserve">. </w:t>
      </w:r>
      <w:r w:rsidRPr="006F0957">
        <w:rPr>
          <w:color w:val="000000" w:themeColor="text1"/>
        </w:rPr>
        <w:lastRenderedPageBreak/>
        <w:t xml:space="preserve">Bradshaw (2005) </w:t>
      </w:r>
      <w:r w:rsidRPr="006F0957">
        <w:rPr>
          <w:i/>
          <w:iCs/>
          <w:color w:val="000000" w:themeColor="text1"/>
        </w:rPr>
        <w:t>cited in</w:t>
      </w:r>
      <w:r w:rsidRPr="006F0957">
        <w:rPr>
          <w:color w:val="000000" w:themeColor="text1"/>
        </w:rPr>
        <w:t xml:space="preserve"> Kuzins (2024) hypothesised that shame could transform into toxic shame through three stages of internalisation.  Initially</w:t>
      </w:r>
      <w:r w:rsidR="003B4ABD">
        <w:rPr>
          <w:color w:val="000000" w:themeColor="text1"/>
        </w:rPr>
        <w:t>,</w:t>
      </w:r>
      <w:r w:rsidRPr="006F0957">
        <w:rPr>
          <w:color w:val="000000" w:themeColor="text1"/>
        </w:rPr>
        <w:t xml:space="preserve"> a child can start to carry shame when they identify with a parent or carer who is unavailable to them or who may also be living with a lot of shame themselves (Kuzins, 2024). A child associates shame with the sense of abandonment they experience from this lack of interpersonal link (Blanchflower &amp; Bryson, 2023). The child's internal experience and memories of shame are inscribed by the recollections of these events (Kuzins, 2024). This internalisation process takes a long time, the end outcome being that a child who experiences shame as a reaction to their own wants and feelings experiences and the same emotional reactions to shame will be experienced as an adult</w:t>
      </w:r>
      <w:r w:rsidRPr="006F0957">
        <w:rPr>
          <w:bCs/>
          <w:color w:val="000000" w:themeColor="text1"/>
        </w:rPr>
        <w:t xml:space="preserve"> (Hamby </w:t>
      </w:r>
      <w:r w:rsidRPr="006F0957">
        <w:rPr>
          <w:bCs/>
          <w:i/>
          <w:iCs/>
          <w:color w:val="000000" w:themeColor="text1"/>
        </w:rPr>
        <w:t>et al,</w:t>
      </w:r>
      <w:r w:rsidRPr="006F0957">
        <w:rPr>
          <w:bCs/>
          <w:color w:val="000000" w:themeColor="text1"/>
        </w:rPr>
        <w:t xml:space="preserve"> 2021)</w:t>
      </w:r>
      <w:r w:rsidRPr="006F0957">
        <w:rPr>
          <w:color w:val="000000" w:themeColor="text1"/>
        </w:rPr>
        <w:t>.</w:t>
      </w:r>
    </w:p>
    <w:p w14:paraId="3B398E86" w14:textId="77777777" w:rsidR="00C30642" w:rsidRPr="006F0957" w:rsidRDefault="00C30642" w:rsidP="00C30642">
      <w:pPr>
        <w:spacing w:line="480" w:lineRule="auto"/>
        <w:rPr>
          <w:color w:val="000000" w:themeColor="text1"/>
        </w:rPr>
      </w:pPr>
    </w:p>
    <w:p w14:paraId="2A1D8ABD" w14:textId="77777777" w:rsidR="00C30642" w:rsidRPr="006F0957" w:rsidRDefault="00C30642" w:rsidP="00C30642">
      <w:pPr>
        <w:spacing w:line="480" w:lineRule="auto"/>
        <w:rPr>
          <w:color w:val="000000" w:themeColor="text1"/>
        </w:rPr>
      </w:pPr>
    </w:p>
    <w:p w14:paraId="4A604941" w14:textId="77777777" w:rsidR="00C30642" w:rsidRPr="006F0957" w:rsidRDefault="00C30642" w:rsidP="00C30642">
      <w:pPr>
        <w:spacing w:line="480" w:lineRule="auto"/>
        <w:rPr>
          <w:b/>
          <w:bCs/>
          <w:color w:val="000000" w:themeColor="text1"/>
        </w:rPr>
      </w:pPr>
      <w:r w:rsidRPr="006F0957">
        <w:rPr>
          <w:b/>
          <w:bCs/>
          <w:color w:val="000000" w:themeColor="text1"/>
        </w:rPr>
        <w:t>Shame and Gender</w:t>
      </w:r>
    </w:p>
    <w:p w14:paraId="6AE71F39" w14:textId="77777777" w:rsidR="00C30642" w:rsidRPr="006F0957" w:rsidRDefault="00C30642" w:rsidP="00C30642">
      <w:pPr>
        <w:spacing w:line="480" w:lineRule="auto"/>
        <w:rPr>
          <w:b/>
          <w:bCs/>
          <w:color w:val="000000" w:themeColor="text1"/>
        </w:rPr>
      </w:pPr>
    </w:p>
    <w:p w14:paraId="3FA5BB07" w14:textId="238EDB1D" w:rsidR="00C30642" w:rsidRPr="006F0957" w:rsidRDefault="00C30642" w:rsidP="00C30642">
      <w:pPr>
        <w:spacing w:line="480" w:lineRule="auto"/>
        <w:rPr>
          <w:color w:val="000000" w:themeColor="text1"/>
        </w:rPr>
      </w:pPr>
      <w:r w:rsidRPr="006F0957">
        <w:rPr>
          <w:color w:val="000000" w:themeColor="text1"/>
        </w:rPr>
        <w:t xml:space="preserve">On investigating current and past research, it appears that </w:t>
      </w:r>
      <w:r w:rsidR="00480722" w:rsidRPr="006F0957">
        <w:rPr>
          <w:color w:val="000000" w:themeColor="text1"/>
        </w:rPr>
        <w:t xml:space="preserve">there are differences as to </w:t>
      </w:r>
      <w:r w:rsidRPr="006F0957">
        <w:rPr>
          <w:color w:val="000000" w:themeColor="text1"/>
        </w:rPr>
        <w:t>how shame is experienced between men and women. For example, an early qualitative study involving an even spilt of men and women suggested that women are more ready to vocalise their experience of shame, whereas men tend to keep this hidden (</w:t>
      </w:r>
      <w:r w:rsidR="008D44D7" w:rsidRPr="00827D64">
        <w:rPr>
          <w:bCs/>
          <w:color w:val="000000" w:themeColor="text1"/>
        </w:rPr>
        <w:t>Benetti-Mcquoid</w:t>
      </w:r>
      <w:r w:rsidR="008D44D7" w:rsidRPr="006F0957">
        <w:rPr>
          <w:bCs/>
          <w:color w:val="000000" w:themeColor="text1"/>
        </w:rPr>
        <w:t xml:space="preserve"> &amp; </w:t>
      </w:r>
      <w:r w:rsidR="008D44D7" w:rsidRPr="00827D64">
        <w:rPr>
          <w:bCs/>
          <w:color w:val="000000" w:themeColor="text1"/>
        </w:rPr>
        <w:t>Bursik</w:t>
      </w:r>
      <w:r w:rsidRPr="006F0957">
        <w:rPr>
          <w:i/>
          <w:iCs/>
          <w:color w:val="000000" w:themeColor="text1"/>
        </w:rPr>
        <w:t>,</w:t>
      </w:r>
      <w:r w:rsidRPr="006F0957">
        <w:rPr>
          <w:color w:val="000000" w:themeColor="text1"/>
        </w:rPr>
        <w:t xml:space="preserve"> 2005). Similarly, a qualitative study conducted by (</w:t>
      </w:r>
      <w:bookmarkStart w:id="2" w:name="_Hlk183531266"/>
      <w:r w:rsidRPr="006F0957">
        <w:rPr>
          <w:color w:val="000000" w:themeColor="text1"/>
        </w:rPr>
        <w:t xml:space="preserve">Matthews </w:t>
      </w:r>
      <w:r w:rsidRPr="006F0957">
        <w:rPr>
          <w:i/>
          <w:iCs/>
          <w:color w:val="000000" w:themeColor="text1"/>
        </w:rPr>
        <w:t>et al</w:t>
      </w:r>
      <w:r w:rsidRPr="006F0957">
        <w:rPr>
          <w:color w:val="000000" w:themeColor="text1"/>
        </w:rPr>
        <w:t>, 2021</w:t>
      </w:r>
      <w:bookmarkEnd w:id="2"/>
      <w:r w:rsidRPr="006F0957">
        <w:rPr>
          <w:color w:val="000000" w:themeColor="text1"/>
        </w:rPr>
        <w:t xml:space="preserve">) concluded that male shame is internalised, avoided and repressed. Their participants vocalise this by stating “who wants to be the bloke that </w:t>
      </w:r>
      <w:r w:rsidRPr="006F0957">
        <w:rPr>
          <w:color w:val="000000" w:themeColor="text1"/>
        </w:rPr>
        <w:lastRenderedPageBreak/>
        <w:t>puts up his hand and goes, oh, I can’t cope” and “</w:t>
      </w:r>
      <w:r w:rsidR="003B4ABD">
        <w:rPr>
          <w:color w:val="000000" w:themeColor="text1"/>
        </w:rPr>
        <w:t>y</w:t>
      </w:r>
      <w:r w:rsidRPr="006F0957">
        <w:rPr>
          <w:color w:val="000000" w:themeColor="text1"/>
        </w:rPr>
        <w:t xml:space="preserve">ou don’t want to be seen like that” (Matthews </w:t>
      </w:r>
      <w:r w:rsidRPr="006F0957">
        <w:rPr>
          <w:i/>
          <w:iCs/>
          <w:color w:val="000000" w:themeColor="text1"/>
        </w:rPr>
        <w:t>et al</w:t>
      </w:r>
      <w:r w:rsidRPr="006F0957">
        <w:rPr>
          <w:color w:val="000000" w:themeColor="text1"/>
        </w:rPr>
        <w:t xml:space="preserve">, 2021, p.9). </w:t>
      </w:r>
    </w:p>
    <w:p w14:paraId="011EC851" w14:textId="77777777" w:rsidR="00A407D9" w:rsidRPr="006F0957" w:rsidRDefault="00A407D9" w:rsidP="00C30642">
      <w:pPr>
        <w:spacing w:line="480" w:lineRule="auto"/>
        <w:rPr>
          <w:color w:val="000000" w:themeColor="text1"/>
        </w:rPr>
      </w:pPr>
    </w:p>
    <w:p w14:paraId="5891E13D" w14:textId="4416BB12" w:rsidR="00C30642" w:rsidRPr="006F0957" w:rsidRDefault="00C30642" w:rsidP="00C30642">
      <w:pPr>
        <w:spacing w:line="480" w:lineRule="auto"/>
        <w:rPr>
          <w:color w:val="000000" w:themeColor="text1"/>
        </w:rPr>
      </w:pPr>
      <w:r w:rsidRPr="006F0957">
        <w:rPr>
          <w:color w:val="000000" w:themeColor="text1"/>
        </w:rPr>
        <w:t xml:space="preserve">Prior quantitative research conducted by Zimmerman </w:t>
      </w:r>
      <w:r w:rsidRPr="006F0957">
        <w:rPr>
          <w:i/>
          <w:iCs/>
          <w:color w:val="000000" w:themeColor="text1"/>
        </w:rPr>
        <w:t xml:space="preserve">et al </w:t>
      </w:r>
      <w:r w:rsidRPr="006F0957">
        <w:rPr>
          <w:color w:val="000000" w:themeColor="text1"/>
        </w:rPr>
        <w:t xml:space="preserve">(2015) aligns with this study where results indicated that men were more likely to be gaze avoidant than women in relation to shame. </w:t>
      </w:r>
      <w:r w:rsidR="00E3495B" w:rsidRPr="006F0957">
        <w:rPr>
          <w:color w:val="000000" w:themeColor="text1"/>
        </w:rPr>
        <w:t>Building on this study</w:t>
      </w:r>
      <w:r w:rsidRPr="006F0957">
        <w:rPr>
          <w:color w:val="000000" w:themeColor="text1"/>
        </w:rPr>
        <w:t xml:space="preserve">, </w:t>
      </w:r>
      <w:r w:rsidR="006D6BF8" w:rsidRPr="006F0957">
        <w:rPr>
          <w:color w:val="000000" w:themeColor="text1"/>
        </w:rPr>
        <w:t xml:space="preserve">research </w:t>
      </w:r>
      <w:r w:rsidR="00B96F94" w:rsidRPr="006F0957">
        <w:rPr>
          <w:color w:val="000000" w:themeColor="text1"/>
        </w:rPr>
        <w:t xml:space="preserve">which saw </w:t>
      </w:r>
      <w:r w:rsidRPr="006F0957">
        <w:rPr>
          <w:color w:val="000000" w:themeColor="text1"/>
        </w:rPr>
        <w:t>men and women use a daily diary to record shame and social anxiety over a period of 10 days</w:t>
      </w:r>
      <w:r w:rsidR="00B96F94" w:rsidRPr="006F0957">
        <w:rPr>
          <w:color w:val="000000" w:themeColor="text1"/>
        </w:rPr>
        <w:t xml:space="preserve">, concluded that </w:t>
      </w:r>
      <w:r w:rsidR="003B4ABD">
        <w:rPr>
          <w:color w:val="000000" w:themeColor="text1"/>
        </w:rPr>
        <w:t>t</w:t>
      </w:r>
      <w:r w:rsidRPr="006F0957">
        <w:rPr>
          <w:color w:val="000000" w:themeColor="text1"/>
        </w:rPr>
        <w:t>he female sample wrote about shame more than the male sample</w:t>
      </w:r>
      <w:r w:rsidR="00B96F94" w:rsidRPr="006F0957">
        <w:rPr>
          <w:color w:val="000000" w:themeColor="text1"/>
        </w:rPr>
        <w:t xml:space="preserve"> (Lazarus &amp; Shahar, 2018)</w:t>
      </w:r>
      <w:r w:rsidRPr="006F0957">
        <w:rPr>
          <w:color w:val="000000" w:themeColor="text1"/>
        </w:rPr>
        <w:t xml:space="preserve">. Oren-Yagoda </w:t>
      </w:r>
      <w:r w:rsidRPr="006F0957">
        <w:rPr>
          <w:i/>
          <w:iCs/>
          <w:color w:val="000000" w:themeColor="text1"/>
        </w:rPr>
        <w:t>et al</w:t>
      </w:r>
      <w:r w:rsidRPr="006F0957">
        <w:rPr>
          <w:color w:val="000000" w:themeColor="text1"/>
        </w:rPr>
        <w:t xml:space="preserve"> (2024) conducted a similar study with comparable results.</w:t>
      </w:r>
    </w:p>
    <w:p w14:paraId="6F7ABFF1" w14:textId="77777777" w:rsidR="00C30642" w:rsidRPr="006F0957" w:rsidRDefault="00C30642" w:rsidP="00C30642">
      <w:pPr>
        <w:spacing w:line="480" w:lineRule="auto"/>
        <w:rPr>
          <w:color w:val="000000" w:themeColor="text1"/>
        </w:rPr>
      </w:pPr>
    </w:p>
    <w:p w14:paraId="6C67ACA8" w14:textId="743D9BA1" w:rsidR="00C30642" w:rsidRPr="006F0957" w:rsidRDefault="00C84538" w:rsidP="00075AB3">
      <w:pPr>
        <w:spacing w:line="480" w:lineRule="auto"/>
        <w:rPr>
          <w:color w:val="000000" w:themeColor="text1"/>
        </w:rPr>
      </w:pPr>
      <w:r w:rsidRPr="006F0957">
        <w:rPr>
          <w:color w:val="000000" w:themeColor="text1"/>
        </w:rPr>
        <w:t>A</w:t>
      </w:r>
      <w:r w:rsidR="00C30642" w:rsidRPr="006F0957">
        <w:rPr>
          <w:color w:val="000000" w:themeColor="text1"/>
        </w:rPr>
        <w:t xml:space="preserve">nalysis </w:t>
      </w:r>
      <w:r w:rsidR="00BC03EF" w:rsidRPr="006F0957">
        <w:rPr>
          <w:color w:val="000000" w:themeColor="text1"/>
        </w:rPr>
        <w:t xml:space="preserve">of </w:t>
      </w:r>
      <w:r w:rsidR="00C30642" w:rsidRPr="006F0957">
        <w:rPr>
          <w:color w:val="000000" w:themeColor="text1"/>
        </w:rPr>
        <w:t xml:space="preserve">gender differences and experience of shame have been examined by several contemporary researchers (Affleck </w:t>
      </w:r>
      <w:r w:rsidR="00C30642" w:rsidRPr="006F0957">
        <w:rPr>
          <w:i/>
          <w:iCs/>
          <w:color w:val="000000" w:themeColor="text1"/>
        </w:rPr>
        <w:t>et al</w:t>
      </w:r>
      <w:r w:rsidR="00C30642" w:rsidRPr="006F0957">
        <w:rPr>
          <w:color w:val="000000" w:themeColor="text1"/>
        </w:rPr>
        <w:t xml:space="preserve">, 2018; Mahalik &amp; Dagirmanjian, 2019; McGrane </w:t>
      </w:r>
      <w:r w:rsidR="00C30642" w:rsidRPr="006F0957">
        <w:rPr>
          <w:i/>
          <w:iCs/>
          <w:color w:val="000000" w:themeColor="text1"/>
        </w:rPr>
        <w:t>et al</w:t>
      </w:r>
      <w:r w:rsidR="00C30642" w:rsidRPr="006F0957">
        <w:rPr>
          <w:color w:val="000000" w:themeColor="text1"/>
        </w:rPr>
        <w:t xml:space="preserve">, 2020; Seidler </w:t>
      </w:r>
      <w:r w:rsidR="00C30642" w:rsidRPr="006F0957">
        <w:rPr>
          <w:i/>
          <w:iCs/>
          <w:color w:val="000000" w:themeColor="text1"/>
        </w:rPr>
        <w:t>et al</w:t>
      </w:r>
      <w:r w:rsidR="00C30642" w:rsidRPr="006F0957">
        <w:rPr>
          <w:color w:val="000000" w:themeColor="text1"/>
        </w:rPr>
        <w:t xml:space="preserve">, 2021; Shepherd </w:t>
      </w:r>
      <w:r w:rsidR="00C30642" w:rsidRPr="006F0957">
        <w:rPr>
          <w:i/>
          <w:iCs/>
          <w:color w:val="000000" w:themeColor="text1"/>
        </w:rPr>
        <w:t>et al</w:t>
      </w:r>
      <w:r w:rsidR="00C30642" w:rsidRPr="006F0957">
        <w:rPr>
          <w:color w:val="000000" w:themeColor="text1"/>
        </w:rPr>
        <w:t xml:space="preserve">, 2023). Their findings suggest that </w:t>
      </w:r>
      <w:r w:rsidR="003A3519" w:rsidRPr="006F0957">
        <w:rPr>
          <w:color w:val="000000" w:themeColor="text1"/>
        </w:rPr>
        <w:t>men learn</w:t>
      </w:r>
      <w:r w:rsidR="005B162F" w:rsidRPr="006F0957">
        <w:rPr>
          <w:color w:val="000000" w:themeColor="text1"/>
        </w:rPr>
        <w:t xml:space="preserve"> values concerning masculinity </w:t>
      </w:r>
      <w:r w:rsidR="00C30642" w:rsidRPr="006F0957">
        <w:rPr>
          <w:color w:val="000000" w:themeColor="text1"/>
        </w:rPr>
        <w:t>from other men in</w:t>
      </w:r>
      <w:r w:rsidR="00A7180B" w:rsidRPr="006F0957">
        <w:rPr>
          <w:color w:val="000000" w:themeColor="text1"/>
        </w:rPr>
        <w:t xml:space="preserve"> the </w:t>
      </w:r>
      <w:r w:rsidR="00075AB3" w:rsidRPr="006F0957">
        <w:rPr>
          <w:color w:val="000000" w:themeColor="text1"/>
        </w:rPr>
        <w:t xml:space="preserve">social </w:t>
      </w:r>
      <w:r w:rsidR="00C30642" w:rsidRPr="006F0957">
        <w:rPr>
          <w:color w:val="000000" w:themeColor="text1"/>
        </w:rPr>
        <w:t>group</w:t>
      </w:r>
      <w:r w:rsidR="00A7180B" w:rsidRPr="006F0957">
        <w:rPr>
          <w:color w:val="000000" w:themeColor="text1"/>
        </w:rPr>
        <w:t xml:space="preserve"> they belong to</w:t>
      </w:r>
      <w:r w:rsidR="00C30642" w:rsidRPr="006F0957">
        <w:rPr>
          <w:color w:val="000000" w:themeColor="text1"/>
        </w:rPr>
        <w:t xml:space="preserve">. These men's normative behavioural tendencies tend to encourage endurance, independence and self-sufficiency (McGrane </w:t>
      </w:r>
      <w:r w:rsidR="00C30642" w:rsidRPr="006F0957">
        <w:rPr>
          <w:i/>
          <w:iCs/>
          <w:color w:val="000000" w:themeColor="text1"/>
        </w:rPr>
        <w:t>et al</w:t>
      </w:r>
      <w:r w:rsidR="00C30642" w:rsidRPr="006F0957">
        <w:rPr>
          <w:color w:val="000000" w:themeColor="text1"/>
        </w:rPr>
        <w:t>, 2020).</w:t>
      </w:r>
    </w:p>
    <w:p w14:paraId="60578FFB" w14:textId="77777777" w:rsidR="00C30642" w:rsidRPr="006F0957" w:rsidRDefault="00C30642" w:rsidP="00C30642">
      <w:pPr>
        <w:spacing w:line="480" w:lineRule="auto"/>
        <w:rPr>
          <w:color w:val="000000" w:themeColor="text1"/>
        </w:rPr>
      </w:pPr>
    </w:p>
    <w:p w14:paraId="1A3B8034" w14:textId="5C8880B3" w:rsidR="00C30642" w:rsidRPr="006F0957" w:rsidRDefault="00C30642" w:rsidP="00C30642">
      <w:pPr>
        <w:spacing w:line="480" w:lineRule="auto"/>
        <w:rPr>
          <w:color w:val="000000" w:themeColor="text1"/>
        </w:rPr>
      </w:pPr>
      <w:r w:rsidRPr="006F0957">
        <w:rPr>
          <w:color w:val="000000" w:themeColor="text1"/>
        </w:rPr>
        <w:t xml:space="preserve">Oren-Yagoda </w:t>
      </w:r>
      <w:r w:rsidRPr="006F0957">
        <w:rPr>
          <w:i/>
          <w:iCs/>
          <w:color w:val="000000" w:themeColor="text1"/>
        </w:rPr>
        <w:t>et al</w:t>
      </w:r>
      <w:r w:rsidRPr="006F0957">
        <w:rPr>
          <w:color w:val="000000" w:themeColor="text1"/>
        </w:rPr>
        <w:t xml:space="preserve"> (2024) add weight to this finding, where their quantitative study indicates that it is societies norms in respect of gender that may influence this. Their findings show that men in particular are socialised to deny and avoid feeling shame. Similarly, Matthews </w:t>
      </w:r>
      <w:r w:rsidRPr="006F0957">
        <w:rPr>
          <w:i/>
          <w:iCs/>
          <w:color w:val="000000" w:themeColor="text1"/>
        </w:rPr>
        <w:t>et al</w:t>
      </w:r>
      <w:r w:rsidRPr="006F0957">
        <w:rPr>
          <w:color w:val="000000" w:themeColor="text1"/>
        </w:rPr>
        <w:t xml:space="preserve"> (2021) in their qualitative research</w:t>
      </w:r>
      <w:r w:rsidR="00ED0E1C" w:rsidRPr="006F0957">
        <w:rPr>
          <w:color w:val="000000" w:themeColor="text1"/>
        </w:rPr>
        <w:t>,</w:t>
      </w:r>
      <w:r w:rsidRPr="006F0957">
        <w:rPr>
          <w:color w:val="000000" w:themeColor="text1"/>
        </w:rPr>
        <w:t xml:space="preserve"> conclude that resolving health issues independently for a male is seen as resilience building, which is a space </w:t>
      </w:r>
      <w:r w:rsidRPr="006F0957">
        <w:rPr>
          <w:color w:val="000000" w:themeColor="text1"/>
        </w:rPr>
        <w:lastRenderedPageBreak/>
        <w:t xml:space="preserve">that has no room for shame. Affleck </w:t>
      </w:r>
      <w:r w:rsidRPr="006F0957">
        <w:rPr>
          <w:i/>
          <w:iCs/>
          <w:color w:val="000000" w:themeColor="text1"/>
        </w:rPr>
        <w:t>et al</w:t>
      </w:r>
      <w:r w:rsidRPr="006F0957">
        <w:rPr>
          <w:color w:val="000000" w:themeColor="text1"/>
        </w:rPr>
        <w:t xml:space="preserve"> (2018)</w:t>
      </w:r>
      <w:r w:rsidR="0064671A" w:rsidRPr="006F0957">
        <w:rPr>
          <w:color w:val="000000" w:themeColor="text1"/>
        </w:rPr>
        <w:t xml:space="preserve"> make </w:t>
      </w:r>
      <w:r w:rsidRPr="006F0957">
        <w:rPr>
          <w:color w:val="000000" w:themeColor="text1"/>
        </w:rPr>
        <w:t xml:space="preserve">an interesting argument where they suggest that for males, participating in psychotherapy may be viewed as social and emotional embarrassment as well as harm to their reputation in the community. </w:t>
      </w:r>
    </w:p>
    <w:p w14:paraId="703A2CB0" w14:textId="77777777" w:rsidR="00C30642" w:rsidRPr="006F0957" w:rsidRDefault="00C30642" w:rsidP="00C30642">
      <w:pPr>
        <w:spacing w:line="480" w:lineRule="auto"/>
        <w:rPr>
          <w:rFonts w:eastAsia="Times New Roman"/>
          <w:color w:val="000000" w:themeColor="text1"/>
          <w:kern w:val="0"/>
          <w:lang w:eastAsia="en-GB"/>
          <w14:ligatures w14:val="none"/>
        </w:rPr>
      </w:pPr>
    </w:p>
    <w:p w14:paraId="322DC0D4" w14:textId="668EA721" w:rsidR="00C30642" w:rsidRPr="006F0957" w:rsidRDefault="00C30642" w:rsidP="00C30642">
      <w:pPr>
        <w:spacing w:line="480" w:lineRule="auto"/>
        <w:rPr>
          <w:color w:val="000000" w:themeColor="text1"/>
        </w:rPr>
      </w:pPr>
      <w:r w:rsidRPr="006F0957">
        <w:rPr>
          <w:rFonts w:eastAsia="Times New Roman"/>
          <w:color w:val="000000" w:themeColor="text1"/>
          <w:kern w:val="0"/>
          <w:lang w:eastAsia="en-GB"/>
          <w14:ligatures w14:val="none"/>
        </w:rPr>
        <w:t>Both Call and Shafer (2018) and Greene and Patton (2020) argue that f</w:t>
      </w:r>
      <w:r w:rsidRPr="006F0957">
        <w:rPr>
          <w:color w:val="000000" w:themeColor="text1"/>
        </w:rPr>
        <w:t>rom an early age, men are taught to refrain from actions and attitudes that are viewed as feminine. Externalised depressive symptoms in adult males are thus substantially correlated with adherence to traditional masculine norms. This quantitative research indicates there is a significant correlation between masculinity and the possibility of displaying external discomfort through aggressive, hazardous, irritable and substance-abusing behaviours</w:t>
      </w:r>
      <w:r w:rsidRPr="006F0957">
        <w:rPr>
          <w:rFonts w:eastAsia="Times New Roman"/>
          <w:color w:val="000000" w:themeColor="text1"/>
          <w:kern w:val="0"/>
          <w:lang w:eastAsia="en-GB"/>
          <w14:ligatures w14:val="none"/>
        </w:rPr>
        <w:t xml:space="preserve"> (</w:t>
      </w:r>
      <w:r w:rsidRPr="006F0957">
        <w:rPr>
          <w:color w:val="000000" w:themeColor="text1"/>
        </w:rPr>
        <w:t>Call &amp; Shafer,</w:t>
      </w:r>
      <w:r w:rsidR="003B4ABD">
        <w:rPr>
          <w:color w:val="000000" w:themeColor="text1"/>
        </w:rPr>
        <w:t xml:space="preserve"> </w:t>
      </w:r>
      <w:r w:rsidRPr="006F0957">
        <w:rPr>
          <w:color w:val="000000" w:themeColor="text1"/>
        </w:rPr>
        <w:t xml:space="preserve">2018; Greene &amp; Patton, 2020). These results corroborate other research demonstrating that externalising symptoms can be displayed by boys to a higher degree than girls in reaction to ACEs (Schroeder </w:t>
      </w:r>
      <w:r w:rsidRPr="006F0957">
        <w:rPr>
          <w:i/>
          <w:iCs/>
          <w:color w:val="000000" w:themeColor="text1"/>
        </w:rPr>
        <w:t>et al</w:t>
      </w:r>
      <w:r w:rsidRPr="006F0957">
        <w:rPr>
          <w:color w:val="000000" w:themeColor="text1"/>
        </w:rPr>
        <w:t xml:space="preserve">, 2020; Leban, </w:t>
      </w:r>
      <w:r w:rsidR="003B4ABD" w:rsidRPr="006F0957">
        <w:rPr>
          <w:color w:val="000000" w:themeColor="text1"/>
        </w:rPr>
        <w:t>2021</w:t>
      </w:r>
      <w:r w:rsidR="003B4ABD">
        <w:rPr>
          <w:color w:val="000000" w:themeColor="text1"/>
        </w:rPr>
        <w:t xml:space="preserve">; </w:t>
      </w:r>
      <w:r w:rsidRPr="006F0957">
        <w:rPr>
          <w:color w:val="000000" w:themeColor="text1"/>
        </w:rPr>
        <w:t xml:space="preserve">Pierce &amp; Jones, 2022). </w:t>
      </w:r>
    </w:p>
    <w:p w14:paraId="204B6262" w14:textId="77777777" w:rsidR="00C30642" w:rsidRPr="006F0957" w:rsidRDefault="00C30642" w:rsidP="00C30642">
      <w:pPr>
        <w:spacing w:line="480" w:lineRule="auto"/>
        <w:rPr>
          <w:color w:val="000000" w:themeColor="text1"/>
        </w:rPr>
      </w:pPr>
    </w:p>
    <w:p w14:paraId="614BF016" w14:textId="0EBC8B68" w:rsidR="00583FF0" w:rsidRPr="006F0957" w:rsidRDefault="00583FF0" w:rsidP="00583FF0">
      <w:pPr>
        <w:spacing w:line="480" w:lineRule="auto"/>
        <w:rPr>
          <w:color w:val="000000" w:themeColor="text1"/>
        </w:rPr>
      </w:pPr>
      <w:r w:rsidRPr="006F0957">
        <w:rPr>
          <w:color w:val="000000" w:themeColor="text1"/>
        </w:rPr>
        <w:t xml:space="preserve">Shepherd </w:t>
      </w:r>
      <w:r w:rsidRPr="006F0957">
        <w:rPr>
          <w:i/>
          <w:iCs/>
          <w:color w:val="000000" w:themeColor="text1"/>
        </w:rPr>
        <w:t xml:space="preserve">et </w:t>
      </w:r>
      <w:proofErr w:type="spellStart"/>
      <w:r w:rsidRPr="006F0957">
        <w:rPr>
          <w:i/>
          <w:iCs/>
          <w:color w:val="000000" w:themeColor="text1"/>
        </w:rPr>
        <w:t>al’s</w:t>
      </w:r>
      <w:proofErr w:type="spellEnd"/>
      <w:r w:rsidRPr="006F0957">
        <w:rPr>
          <w:color w:val="000000" w:themeColor="text1"/>
        </w:rPr>
        <w:t xml:space="preserve"> (2023) scoping review cites 20 articles which determine that seeking help challenges male identity. Other research</w:t>
      </w:r>
      <w:r w:rsidR="004161F9" w:rsidRPr="006F0957">
        <w:rPr>
          <w:color w:val="000000" w:themeColor="text1"/>
        </w:rPr>
        <w:t xml:space="preserve">ers agree </w:t>
      </w:r>
      <w:r w:rsidR="003B4ABD" w:rsidRPr="006F0957">
        <w:rPr>
          <w:color w:val="000000" w:themeColor="text1"/>
        </w:rPr>
        <w:t>and conclude</w:t>
      </w:r>
      <w:r w:rsidR="00CC39F7" w:rsidRPr="006F0957">
        <w:rPr>
          <w:color w:val="000000" w:themeColor="text1"/>
        </w:rPr>
        <w:t xml:space="preserve"> </w:t>
      </w:r>
      <w:r w:rsidR="00F2530D" w:rsidRPr="006F0957">
        <w:rPr>
          <w:color w:val="000000" w:themeColor="text1"/>
        </w:rPr>
        <w:t>that men</w:t>
      </w:r>
      <w:r w:rsidR="00CC39F7" w:rsidRPr="006F0957">
        <w:rPr>
          <w:color w:val="000000" w:themeColor="text1"/>
        </w:rPr>
        <w:t xml:space="preserve"> </w:t>
      </w:r>
      <w:r w:rsidRPr="006F0957">
        <w:rPr>
          <w:color w:val="000000" w:themeColor="text1"/>
        </w:rPr>
        <w:t xml:space="preserve">who recognise when they need psychological help frequently report they are reluctant to ask for it until their symptoms worsen (Seidler </w:t>
      </w:r>
      <w:r w:rsidRPr="006F0957">
        <w:rPr>
          <w:i/>
          <w:iCs/>
          <w:color w:val="000000" w:themeColor="text1"/>
        </w:rPr>
        <w:t>et al</w:t>
      </w:r>
      <w:r w:rsidRPr="006F0957">
        <w:rPr>
          <w:color w:val="000000" w:themeColor="text1"/>
        </w:rPr>
        <w:t xml:space="preserve">, 2018; Bird </w:t>
      </w:r>
      <w:r w:rsidRPr="006F0957">
        <w:rPr>
          <w:i/>
          <w:iCs/>
          <w:color w:val="000000" w:themeColor="text1"/>
        </w:rPr>
        <w:t>et al</w:t>
      </w:r>
      <w:r w:rsidRPr="006F0957">
        <w:rPr>
          <w:color w:val="000000" w:themeColor="text1"/>
        </w:rPr>
        <w:t>, 2019</w:t>
      </w:r>
      <w:r w:rsidR="00393E10" w:rsidRPr="006F0957">
        <w:rPr>
          <w:color w:val="000000" w:themeColor="text1"/>
        </w:rPr>
        <w:t xml:space="preserve">; </w:t>
      </w:r>
      <w:r w:rsidRPr="006F0957">
        <w:rPr>
          <w:color w:val="000000" w:themeColor="text1"/>
        </w:rPr>
        <w:t xml:space="preserve">Oliffe </w:t>
      </w:r>
      <w:r w:rsidRPr="006F0957">
        <w:rPr>
          <w:i/>
          <w:iCs/>
          <w:color w:val="000000" w:themeColor="text1"/>
        </w:rPr>
        <w:t>et al</w:t>
      </w:r>
      <w:r w:rsidRPr="006F0957">
        <w:rPr>
          <w:color w:val="000000" w:themeColor="text1"/>
        </w:rPr>
        <w:t xml:space="preserve">, 2020; Ewert, 2021; Smith </w:t>
      </w:r>
      <w:r w:rsidRPr="006F0957">
        <w:rPr>
          <w:i/>
          <w:iCs/>
          <w:color w:val="000000" w:themeColor="text1"/>
        </w:rPr>
        <w:t xml:space="preserve">et al, </w:t>
      </w:r>
      <w:r w:rsidR="00CC3B64" w:rsidRPr="006F0957">
        <w:rPr>
          <w:color w:val="000000" w:themeColor="text1"/>
        </w:rPr>
        <w:t>2022)</w:t>
      </w:r>
      <w:r w:rsidRPr="006F0957">
        <w:rPr>
          <w:color w:val="000000" w:themeColor="text1"/>
        </w:rPr>
        <w:t xml:space="preserve">. </w:t>
      </w:r>
      <w:r w:rsidR="00810539" w:rsidRPr="006F0957">
        <w:rPr>
          <w:color w:val="000000" w:themeColor="text1"/>
        </w:rPr>
        <w:t xml:space="preserve">Other articles indicate </w:t>
      </w:r>
      <w:r w:rsidR="005A3326" w:rsidRPr="006F0957">
        <w:rPr>
          <w:color w:val="000000" w:themeColor="text1"/>
        </w:rPr>
        <w:t xml:space="preserve">seeking help intensifies feelings of shame and increase the fear of </w:t>
      </w:r>
      <w:r w:rsidR="00792BF0" w:rsidRPr="006F0957">
        <w:rPr>
          <w:color w:val="000000" w:themeColor="text1"/>
        </w:rPr>
        <w:t>their standing within the community if help was accessed (</w:t>
      </w:r>
      <w:r w:rsidR="004A0974" w:rsidRPr="006F0957">
        <w:rPr>
          <w:color w:val="000000" w:themeColor="text1"/>
        </w:rPr>
        <w:t xml:space="preserve">Bird </w:t>
      </w:r>
      <w:r w:rsidR="004A0974" w:rsidRPr="006F0957">
        <w:rPr>
          <w:i/>
          <w:iCs/>
          <w:color w:val="000000" w:themeColor="text1"/>
        </w:rPr>
        <w:t>et a</w:t>
      </w:r>
      <w:r w:rsidR="009D1A9E" w:rsidRPr="006F0957">
        <w:rPr>
          <w:i/>
          <w:iCs/>
          <w:color w:val="000000" w:themeColor="text1"/>
        </w:rPr>
        <w:t>l,</w:t>
      </w:r>
      <w:r w:rsidR="004A0974" w:rsidRPr="006F0957">
        <w:rPr>
          <w:color w:val="000000" w:themeColor="text1"/>
        </w:rPr>
        <w:t xml:space="preserve"> 2019</w:t>
      </w:r>
      <w:r w:rsidR="009D1A9E" w:rsidRPr="006F0957">
        <w:rPr>
          <w:color w:val="000000" w:themeColor="text1"/>
        </w:rPr>
        <w:t xml:space="preserve">; Oliffe </w:t>
      </w:r>
      <w:r w:rsidR="009D1A9E" w:rsidRPr="006F0957">
        <w:rPr>
          <w:i/>
          <w:iCs/>
          <w:color w:val="000000" w:themeColor="text1"/>
        </w:rPr>
        <w:t>et al</w:t>
      </w:r>
      <w:r w:rsidR="009D1A9E" w:rsidRPr="006F0957">
        <w:rPr>
          <w:color w:val="000000" w:themeColor="text1"/>
        </w:rPr>
        <w:t>, 2020).</w:t>
      </w:r>
      <w:r w:rsidR="005A3326" w:rsidRPr="006F0957">
        <w:rPr>
          <w:color w:val="000000" w:themeColor="text1"/>
        </w:rPr>
        <w:t xml:space="preserve"> </w:t>
      </w:r>
    </w:p>
    <w:p w14:paraId="39466F3C" w14:textId="77777777" w:rsidR="00583FF0" w:rsidRPr="006F0957" w:rsidRDefault="00583FF0" w:rsidP="00583FF0">
      <w:pPr>
        <w:spacing w:line="480" w:lineRule="auto"/>
        <w:rPr>
          <w:color w:val="000000" w:themeColor="text1"/>
        </w:rPr>
      </w:pPr>
    </w:p>
    <w:p w14:paraId="1A26747B" w14:textId="5C39C070" w:rsidR="003D26BA" w:rsidRPr="006F0957" w:rsidRDefault="00583FF0" w:rsidP="003D26BA">
      <w:pPr>
        <w:spacing w:line="480" w:lineRule="auto"/>
        <w:rPr>
          <w:rFonts w:eastAsia="Times New Roman"/>
          <w:color w:val="000000" w:themeColor="text1"/>
          <w:kern w:val="0"/>
          <w:lang w:eastAsia="en-GB"/>
          <w14:ligatures w14:val="none"/>
        </w:rPr>
      </w:pPr>
      <w:r w:rsidRPr="006F0957">
        <w:rPr>
          <w:color w:val="000000" w:themeColor="text1"/>
        </w:rPr>
        <w:lastRenderedPageBreak/>
        <w:t xml:space="preserve"> Sagar-Ouriaghli </w:t>
      </w:r>
      <w:r w:rsidRPr="006F0957">
        <w:rPr>
          <w:i/>
          <w:iCs/>
          <w:color w:val="000000" w:themeColor="text1"/>
        </w:rPr>
        <w:t>et al</w:t>
      </w:r>
      <w:r w:rsidRPr="006F0957">
        <w:rPr>
          <w:color w:val="000000" w:themeColor="text1"/>
        </w:rPr>
        <w:t xml:space="preserve"> (2020) reflects that emotional pain is often viewed by masculine socialisation as shameful, terrifying or a sign that males are somehow slipping into a mental illness from which they cannot recover. While other qualitative researchers reveal there is a male ideology that fears being perceived by their peers as a metaphorical woman if they sought mental health treatment (Mahalik &amp; Dagirmanjian, 2019; Campbell &amp; Allen, 2019; Sagar-Ouriaghli </w:t>
      </w:r>
      <w:r w:rsidRPr="006F0957">
        <w:rPr>
          <w:i/>
          <w:iCs/>
          <w:color w:val="000000" w:themeColor="text1"/>
        </w:rPr>
        <w:t>et al</w:t>
      </w:r>
      <w:r w:rsidRPr="006F0957">
        <w:rPr>
          <w:color w:val="000000" w:themeColor="text1"/>
        </w:rPr>
        <w:t xml:space="preserve">, 2020; </w:t>
      </w:r>
      <w:r w:rsidR="007255D3" w:rsidRPr="006F0957">
        <w:rPr>
          <w:color w:val="000000" w:themeColor="text1"/>
        </w:rPr>
        <w:t xml:space="preserve">Di </w:t>
      </w:r>
      <w:r w:rsidRPr="006F0957">
        <w:rPr>
          <w:color w:val="000000" w:themeColor="text1"/>
        </w:rPr>
        <w:t xml:space="preserve">Bianca &amp; Mahalik, 2022; Morgan </w:t>
      </w:r>
      <w:r w:rsidRPr="006F0957">
        <w:rPr>
          <w:i/>
          <w:iCs/>
          <w:color w:val="000000" w:themeColor="text1"/>
        </w:rPr>
        <w:t>et al</w:t>
      </w:r>
      <w:r w:rsidRPr="006F0957">
        <w:rPr>
          <w:color w:val="000000" w:themeColor="text1"/>
        </w:rPr>
        <w:t>, 2022).</w:t>
      </w:r>
      <w:r w:rsidRPr="006F0957">
        <w:rPr>
          <w:rFonts w:eastAsia="Times New Roman"/>
          <w:color w:val="000000" w:themeColor="text1"/>
          <w:kern w:val="0"/>
          <w:lang w:eastAsia="en-GB"/>
          <w14:ligatures w14:val="none"/>
        </w:rPr>
        <w:t xml:space="preserve"> </w:t>
      </w:r>
      <w:r w:rsidR="00E873C9" w:rsidRPr="006F0957">
        <w:rPr>
          <w:rFonts w:eastAsia="Times New Roman"/>
          <w:color w:val="000000" w:themeColor="text1"/>
          <w:kern w:val="0"/>
          <w:lang w:eastAsia="en-GB"/>
          <w14:ligatures w14:val="none"/>
        </w:rPr>
        <w:t xml:space="preserve">Two </w:t>
      </w:r>
      <w:r w:rsidR="003F44E1" w:rsidRPr="006F0957">
        <w:rPr>
          <w:rFonts w:eastAsia="Times New Roman"/>
          <w:color w:val="000000" w:themeColor="text1"/>
          <w:kern w:val="0"/>
          <w:lang w:eastAsia="en-GB"/>
          <w14:ligatures w14:val="none"/>
        </w:rPr>
        <w:t xml:space="preserve">articles </w:t>
      </w:r>
      <w:r w:rsidR="00E873C9" w:rsidRPr="006F0957">
        <w:rPr>
          <w:rFonts w:eastAsia="Times New Roman"/>
          <w:color w:val="000000" w:themeColor="text1"/>
          <w:kern w:val="0"/>
          <w:lang w:eastAsia="en-GB"/>
          <w14:ligatures w14:val="none"/>
        </w:rPr>
        <w:t xml:space="preserve">conclude </w:t>
      </w:r>
      <w:r w:rsidR="003F44E1" w:rsidRPr="006F0957">
        <w:rPr>
          <w:rFonts w:eastAsia="Times New Roman"/>
          <w:color w:val="000000" w:themeColor="text1"/>
          <w:kern w:val="0"/>
          <w:lang w:eastAsia="en-GB"/>
          <w14:ligatures w14:val="none"/>
        </w:rPr>
        <w:t>th</w:t>
      </w:r>
      <w:r w:rsidR="003D26BA" w:rsidRPr="006F0957">
        <w:rPr>
          <w:rFonts w:eastAsia="Times New Roman"/>
          <w:color w:val="000000" w:themeColor="text1"/>
          <w:kern w:val="0"/>
          <w:lang w:eastAsia="en-GB"/>
          <w14:ligatures w14:val="none"/>
        </w:rPr>
        <w:t>at</w:t>
      </w:r>
      <w:r w:rsidR="003F44E1" w:rsidRPr="006F0957">
        <w:rPr>
          <w:rFonts w:eastAsia="Times New Roman"/>
          <w:color w:val="000000" w:themeColor="text1"/>
          <w:kern w:val="0"/>
          <w:lang w:eastAsia="en-GB"/>
          <w14:ligatures w14:val="none"/>
        </w:rPr>
        <w:t xml:space="preserve"> </w:t>
      </w:r>
      <w:r w:rsidR="003D26BA" w:rsidRPr="006F0957">
        <w:rPr>
          <w:rFonts w:eastAsia="Times New Roman"/>
          <w:color w:val="000000" w:themeColor="text1"/>
          <w:kern w:val="0"/>
          <w:lang w:eastAsia="en-GB"/>
          <w14:ligatures w14:val="none"/>
        </w:rPr>
        <w:t>men often consider themselves a burden to their family and frequently believe that their absence from life would benefit those closest to them rather than admitting psychological ill-health (</w:t>
      </w:r>
      <w:r w:rsidR="00D95ECC" w:rsidRPr="006F0957">
        <w:rPr>
          <w:rFonts w:eastAsia="Times New Roman"/>
          <w:color w:val="000000" w:themeColor="text1"/>
          <w:kern w:val="0"/>
          <w:lang w:eastAsia="en-GB"/>
          <w14:ligatures w14:val="none"/>
        </w:rPr>
        <w:t xml:space="preserve">Matthews </w:t>
      </w:r>
      <w:r w:rsidR="00D95ECC" w:rsidRPr="006F0957">
        <w:rPr>
          <w:rFonts w:eastAsia="Times New Roman"/>
          <w:i/>
          <w:iCs/>
          <w:color w:val="000000" w:themeColor="text1"/>
          <w:kern w:val="0"/>
          <w:lang w:eastAsia="en-GB"/>
          <w14:ligatures w14:val="none"/>
        </w:rPr>
        <w:t>et al</w:t>
      </w:r>
      <w:r w:rsidR="00D95ECC" w:rsidRPr="006F0957">
        <w:rPr>
          <w:rFonts w:eastAsia="Times New Roman"/>
          <w:color w:val="000000" w:themeColor="text1"/>
          <w:kern w:val="0"/>
          <w:lang w:eastAsia="en-GB"/>
          <w14:ligatures w14:val="none"/>
        </w:rPr>
        <w:t>, 2021</w:t>
      </w:r>
      <w:r w:rsidR="00812BBA" w:rsidRPr="006F0957">
        <w:rPr>
          <w:rFonts w:eastAsia="Times New Roman"/>
          <w:color w:val="000000" w:themeColor="text1"/>
          <w:kern w:val="0"/>
          <w:lang w:eastAsia="en-GB"/>
          <w14:ligatures w14:val="none"/>
        </w:rPr>
        <w:t xml:space="preserve">; Shepherd </w:t>
      </w:r>
      <w:r w:rsidR="00812BBA" w:rsidRPr="006F0957">
        <w:rPr>
          <w:rFonts w:eastAsia="Times New Roman"/>
          <w:i/>
          <w:iCs/>
          <w:color w:val="000000" w:themeColor="text1"/>
          <w:kern w:val="0"/>
          <w:lang w:eastAsia="en-GB"/>
          <w14:ligatures w14:val="none"/>
        </w:rPr>
        <w:t>et al</w:t>
      </w:r>
      <w:r w:rsidR="00812BBA" w:rsidRPr="006F0957">
        <w:rPr>
          <w:rFonts w:eastAsia="Times New Roman"/>
          <w:color w:val="000000" w:themeColor="text1"/>
          <w:kern w:val="0"/>
          <w:lang w:eastAsia="en-GB"/>
          <w14:ligatures w14:val="none"/>
        </w:rPr>
        <w:t>, 2023).</w:t>
      </w:r>
    </w:p>
    <w:p w14:paraId="004AB9C7" w14:textId="77777777" w:rsidR="00BF2542" w:rsidRPr="006F0957" w:rsidRDefault="00BF2542" w:rsidP="00C30642">
      <w:pPr>
        <w:spacing w:line="480" w:lineRule="auto"/>
        <w:rPr>
          <w:b/>
          <w:bCs/>
          <w:color w:val="000000" w:themeColor="text1"/>
        </w:rPr>
      </w:pPr>
    </w:p>
    <w:p w14:paraId="25B5E3D8" w14:textId="39F82907" w:rsidR="00C30642" w:rsidRPr="006F0957" w:rsidRDefault="002F7CB3" w:rsidP="00C30642">
      <w:pPr>
        <w:spacing w:line="480" w:lineRule="auto"/>
        <w:rPr>
          <w:b/>
          <w:bCs/>
          <w:color w:val="000000" w:themeColor="text1"/>
        </w:rPr>
      </w:pPr>
      <w:r w:rsidRPr="006F0957">
        <w:rPr>
          <w:b/>
          <w:bCs/>
          <w:color w:val="000000" w:themeColor="text1"/>
        </w:rPr>
        <w:t>Men</w:t>
      </w:r>
      <w:r w:rsidR="00812BBA" w:rsidRPr="006F0957">
        <w:rPr>
          <w:b/>
          <w:bCs/>
          <w:color w:val="000000" w:themeColor="text1"/>
        </w:rPr>
        <w:t>, Shame</w:t>
      </w:r>
      <w:r w:rsidR="00E625D0" w:rsidRPr="006F0957">
        <w:rPr>
          <w:b/>
          <w:bCs/>
          <w:color w:val="000000" w:themeColor="text1"/>
        </w:rPr>
        <w:t xml:space="preserve"> and Sucidal Ideation</w:t>
      </w:r>
      <w:r w:rsidRPr="006F0957">
        <w:rPr>
          <w:b/>
          <w:bCs/>
          <w:color w:val="000000" w:themeColor="text1"/>
        </w:rPr>
        <w:t xml:space="preserve"> </w:t>
      </w:r>
    </w:p>
    <w:p w14:paraId="7FFF270D" w14:textId="77777777" w:rsidR="00067FD7" w:rsidRPr="006F0957" w:rsidRDefault="00067FD7" w:rsidP="00C30642">
      <w:pPr>
        <w:spacing w:line="480" w:lineRule="auto"/>
        <w:rPr>
          <w:b/>
          <w:bCs/>
          <w:color w:val="000000" w:themeColor="text1"/>
        </w:rPr>
      </w:pPr>
    </w:p>
    <w:p w14:paraId="22D6FAD2" w14:textId="2FAF6D25" w:rsidR="007D42F4" w:rsidRPr="006F0957" w:rsidRDefault="005736DC" w:rsidP="007D42F4">
      <w:pPr>
        <w:spacing w:line="480" w:lineRule="auto"/>
        <w:rPr>
          <w:color w:val="000000" w:themeColor="text1"/>
        </w:rPr>
      </w:pPr>
      <w:r w:rsidRPr="006F0957">
        <w:rPr>
          <w:color w:val="000000" w:themeColor="text1"/>
        </w:rPr>
        <w:t xml:space="preserve">Exploring the </w:t>
      </w:r>
      <w:r w:rsidR="004513EF" w:rsidRPr="006F0957">
        <w:rPr>
          <w:color w:val="000000" w:themeColor="text1"/>
        </w:rPr>
        <w:t>c</w:t>
      </w:r>
      <w:r w:rsidRPr="006F0957">
        <w:rPr>
          <w:color w:val="000000" w:themeColor="text1"/>
        </w:rPr>
        <w:t>urrent available research</w:t>
      </w:r>
      <w:r w:rsidR="004513EF" w:rsidRPr="006F0957">
        <w:rPr>
          <w:color w:val="000000" w:themeColor="text1"/>
        </w:rPr>
        <w:t xml:space="preserve"> shame in relation to help-seeking for psychological distress prevents me</w:t>
      </w:r>
      <w:r w:rsidR="00BC1150" w:rsidRPr="006F0957">
        <w:rPr>
          <w:color w:val="000000" w:themeColor="text1"/>
        </w:rPr>
        <w:t>n</w:t>
      </w:r>
      <w:r w:rsidR="004513EF" w:rsidRPr="006F0957">
        <w:rPr>
          <w:color w:val="000000" w:themeColor="text1"/>
        </w:rPr>
        <w:t xml:space="preserve"> from accessing </w:t>
      </w:r>
      <w:r w:rsidR="000144F0" w:rsidRPr="006F0957">
        <w:rPr>
          <w:color w:val="000000" w:themeColor="text1"/>
        </w:rPr>
        <w:t>psychotherapy</w:t>
      </w:r>
      <w:r w:rsidRPr="006F0957">
        <w:rPr>
          <w:color w:val="000000" w:themeColor="text1"/>
        </w:rPr>
        <w:t xml:space="preserve"> </w:t>
      </w:r>
      <w:bookmarkStart w:id="3" w:name="_Hlk183478750"/>
      <w:r w:rsidR="00D6144A" w:rsidRPr="006F0957">
        <w:rPr>
          <w:color w:val="000000" w:themeColor="text1"/>
        </w:rPr>
        <w:t>(</w:t>
      </w:r>
      <w:r w:rsidR="00585D3E" w:rsidRPr="006F0957">
        <w:rPr>
          <w:bCs/>
          <w:color w:val="000000" w:themeColor="text1"/>
        </w:rPr>
        <w:t xml:space="preserve">Seidler </w:t>
      </w:r>
      <w:r w:rsidR="00585D3E" w:rsidRPr="006F0957">
        <w:rPr>
          <w:bCs/>
          <w:i/>
          <w:iCs/>
          <w:color w:val="000000" w:themeColor="text1"/>
        </w:rPr>
        <w:t>et al</w:t>
      </w:r>
      <w:r w:rsidR="00585D3E" w:rsidRPr="006F0957">
        <w:rPr>
          <w:bCs/>
          <w:color w:val="000000" w:themeColor="text1"/>
        </w:rPr>
        <w:t xml:space="preserve">, 2018; </w:t>
      </w:r>
      <w:r w:rsidR="00BC1150" w:rsidRPr="006F0957">
        <w:rPr>
          <w:bCs/>
          <w:color w:val="000000" w:themeColor="text1"/>
        </w:rPr>
        <w:t xml:space="preserve">O’Keeffe </w:t>
      </w:r>
      <w:r w:rsidR="00BC1150" w:rsidRPr="006F0957">
        <w:rPr>
          <w:bCs/>
          <w:i/>
          <w:iCs/>
          <w:color w:val="000000" w:themeColor="text1"/>
        </w:rPr>
        <w:t>et al</w:t>
      </w:r>
      <w:r w:rsidR="00BC1150" w:rsidRPr="006F0957">
        <w:rPr>
          <w:bCs/>
          <w:color w:val="000000" w:themeColor="text1"/>
        </w:rPr>
        <w:t>, 2019;</w:t>
      </w:r>
      <w:r w:rsidR="00585D3E" w:rsidRPr="006F0957">
        <w:rPr>
          <w:bCs/>
          <w:color w:val="000000" w:themeColor="text1"/>
        </w:rPr>
        <w:t xml:space="preserve"> Seidler </w:t>
      </w:r>
      <w:r w:rsidR="00585D3E" w:rsidRPr="006F0957">
        <w:rPr>
          <w:bCs/>
          <w:i/>
          <w:iCs/>
          <w:color w:val="000000" w:themeColor="text1"/>
        </w:rPr>
        <w:t xml:space="preserve">et al, </w:t>
      </w:r>
      <w:r w:rsidR="00585D3E" w:rsidRPr="006F0957">
        <w:rPr>
          <w:bCs/>
          <w:color w:val="000000" w:themeColor="text1"/>
        </w:rPr>
        <w:t>2020;</w:t>
      </w:r>
      <w:r w:rsidR="00BC1150" w:rsidRPr="006F0957">
        <w:rPr>
          <w:bCs/>
          <w:color w:val="000000" w:themeColor="text1"/>
        </w:rPr>
        <w:t xml:space="preserve"> </w:t>
      </w:r>
      <w:r w:rsidR="00F31B50" w:rsidRPr="006F0957">
        <w:rPr>
          <w:color w:val="000000" w:themeColor="text1"/>
        </w:rPr>
        <w:t xml:space="preserve">Eggenberger </w:t>
      </w:r>
      <w:r w:rsidR="00F31B50" w:rsidRPr="006F0957">
        <w:rPr>
          <w:i/>
          <w:iCs/>
          <w:color w:val="000000" w:themeColor="text1"/>
        </w:rPr>
        <w:t>et al</w:t>
      </w:r>
      <w:r w:rsidR="00F31B50" w:rsidRPr="006F0957">
        <w:rPr>
          <w:color w:val="000000" w:themeColor="text1"/>
        </w:rPr>
        <w:t xml:space="preserve">, 2021; </w:t>
      </w:r>
      <w:r w:rsidR="00D6144A" w:rsidRPr="006F0957">
        <w:rPr>
          <w:bCs/>
          <w:color w:val="000000" w:themeColor="text1"/>
        </w:rPr>
        <w:t xml:space="preserve">Schneeberger </w:t>
      </w:r>
      <w:r w:rsidR="00D6144A" w:rsidRPr="006F0957">
        <w:rPr>
          <w:bCs/>
          <w:i/>
          <w:iCs/>
          <w:color w:val="000000" w:themeColor="text1"/>
        </w:rPr>
        <w:t>et al</w:t>
      </w:r>
      <w:r w:rsidR="00D6144A" w:rsidRPr="006F0957">
        <w:rPr>
          <w:bCs/>
          <w:color w:val="000000" w:themeColor="text1"/>
        </w:rPr>
        <w:t>, 2024</w:t>
      </w:r>
      <w:bookmarkEnd w:id="3"/>
      <w:r w:rsidR="00F31B50" w:rsidRPr="006F0957">
        <w:rPr>
          <w:bCs/>
          <w:color w:val="000000" w:themeColor="text1"/>
        </w:rPr>
        <w:t xml:space="preserve">). </w:t>
      </w:r>
      <w:r w:rsidR="005B0F16" w:rsidRPr="006F0957">
        <w:rPr>
          <w:bCs/>
          <w:color w:val="000000" w:themeColor="text1"/>
        </w:rPr>
        <w:t>A</w:t>
      </w:r>
      <w:r w:rsidR="001C6681" w:rsidRPr="006F0957">
        <w:rPr>
          <w:bCs/>
          <w:color w:val="000000" w:themeColor="text1"/>
        </w:rPr>
        <w:t>ccording to the World Health Organisation</w:t>
      </w:r>
      <w:r w:rsidR="009C7E4A" w:rsidRPr="006F0957">
        <w:rPr>
          <w:bCs/>
          <w:color w:val="000000" w:themeColor="text1"/>
        </w:rPr>
        <w:t xml:space="preserve"> (WHO)</w:t>
      </w:r>
      <w:r w:rsidR="001C6681" w:rsidRPr="006F0957">
        <w:rPr>
          <w:bCs/>
          <w:color w:val="000000" w:themeColor="text1"/>
        </w:rPr>
        <w:t xml:space="preserve"> (2021</w:t>
      </w:r>
      <w:r w:rsidR="00F97B68" w:rsidRPr="006F0957">
        <w:rPr>
          <w:bCs/>
          <w:color w:val="000000" w:themeColor="text1"/>
        </w:rPr>
        <w:t>, p.5</w:t>
      </w:r>
      <w:r w:rsidR="001C6681" w:rsidRPr="006F0957">
        <w:rPr>
          <w:bCs/>
          <w:color w:val="000000" w:themeColor="text1"/>
        </w:rPr>
        <w:t>)</w:t>
      </w:r>
      <w:r w:rsidR="00F208B0" w:rsidRPr="006F0957">
        <w:rPr>
          <w:bCs/>
          <w:color w:val="000000" w:themeColor="text1"/>
        </w:rPr>
        <w:t xml:space="preserve"> ’12.6%’ of men worldwide compared to ‘5.4%’ of women</w:t>
      </w:r>
      <w:r w:rsidR="00DB562B" w:rsidRPr="006F0957">
        <w:rPr>
          <w:bCs/>
          <w:color w:val="000000" w:themeColor="text1"/>
        </w:rPr>
        <w:t xml:space="preserve"> are estimated to have died by suicide during 2019. </w:t>
      </w:r>
      <w:r w:rsidR="005B0F16" w:rsidRPr="006F0957">
        <w:rPr>
          <w:bCs/>
          <w:color w:val="000000" w:themeColor="text1"/>
        </w:rPr>
        <w:t xml:space="preserve">This is particularly relevant in contemporary society where male suicide is viewed as a mental health crisis (WHO, 2021; Galdas </w:t>
      </w:r>
      <w:r w:rsidR="005B0F16" w:rsidRPr="006F0957">
        <w:rPr>
          <w:bCs/>
          <w:i/>
          <w:iCs/>
          <w:color w:val="000000" w:themeColor="text1"/>
        </w:rPr>
        <w:t>et al</w:t>
      </w:r>
      <w:r w:rsidR="005B0F16" w:rsidRPr="006F0957">
        <w:rPr>
          <w:bCs/>
          <w:color w:val="000000" w:themeColor="text1"/>
        </w:rPr>
        <w:t xml:space="preserve">, 2023; Bennet </w:t>
      </w:r>
      <w:r w:rsidR="005B0F16" w:rsidRPr="006F0957">
        <w:rPr>
          <w:bCs/>
          <w:i/>
          <w:iCs/>
          <w:color w:val="000000" w:themeColor="text1"/>
        </w:rPr>
        <w:t>et al</w:t>
      </w:r>
      <w:r w:rsidR="005B0F16" w:rsidRPr="006F0957">
        <w:rPr>
          <w:bCs/>
          <w:color w:val="000000" w:themeColor="text1"/>
        </w:rPr>
        <w:t>, 2024).</w:t>
      </w:r>
      <w:r w:rsidR="007D42F4" w:rsidRPr="006F0957">
        <w:rPr>
          <w:color w:val="000000" w:themeColor="text1"/>
        </w:rPr>
        <w:t xml:space="preserve"> A scoping review conducted by Bennet </w:t>
      </w:r>
      <w:r w:rsidR="007D42F4" w:rsidRPr="006F0957">
        <w:rPr>
          <w:i/>
          <w:iCs/>
          <w:color w:val="000000" w:themeColor="text1"/>
        </w:rPr>
        <w:t>et al</w:t>
      </w:r>
      <w:r w:rsidR="007D42F4" w:rsidRPr="006F0957">
        <w:rPr>
          <w:color w:val="000000" w:themeColor="text1"/>
        </w:rPr>
        <w:t xml:space="preserve"> (2024) concluded that since records in relation to suicide have been record in 1861 a higher rate of men compared to women have died by suicide each year.  </w:t>
      </w:r>
    </w:p>
    <w:p w14:paraId="46F837AB" w14:textId="77777777" w:rsidR="00A407D9" w:rsidRPr="006F0957" w:rsidRDefault="00A407D9" w:rsidP="00C30642">
      <w:pPr>
        <w:spacing w:line="480" w:lineRule="auto"/>
        <w:rPr>
          <w:color w:val="000000" w:themeColor="text1"/>
        </w:rPr>
      </w:pPr>
    </w:p>
    <w:p w14:paraId="4779BF2B" w14:textId="05D4D8FB" w:rsidR="00C30642" w:rsidRPr="006F0957" w:rsidRDefault="009E390D" w:rsidP="00C30642">
      <w:pPr>
        <w:spacing w:line="480" w:lineRule="auto"/>
        <w:rPr>
          <w:color w:val="000000" w:themeColor="text1"/>
        </w:rPr>
      </w:pPr>
      <w:r w:rsidRPr="006F0957">
        <w:rPr>
          <w:color w:val="000000" w:themeColor="text1"/>
        </w:rPr>
        <w:t xml:space="preserve">Several research articles </w:t>
      </w:r>
      <w:r w:rsidR="008730DA" w:rsidRPr="006F0957">
        <w:rPr>
          <w:color w:val="000000" w:themeColor="text1"/>
        </w:rPr>
        <w:t>have investigated</w:t>
      </w:r>
      <w:r w:rsidRPr="006F0957">
        <w:rPr>
          <w:color w:val="000000" w:themeColor="text1"/>
        </w:rPr>
        <w:t xml:space="preserve"> </w:t>
      </w:r>
      <w:r w:rsidR="00A6411A" w:rsidRPr="006F0957">
        <w:rPr>
          <w:color w:val="000000" w:themeColor="text1"/>
        </w:rPr>
        <w:t>male suicidal ideation</w:t>
      </w:r>
      <w:r w:rsidR="008730DA" w:rsidRPr="006F0957">
        <w:rPr>
          <w:color w:val="000000" w:themeColor="text1"/>
        </w:rPr>
        <w:t xml:space="preserve"> </w:t>
      </w:r>
      <w:r w:rsidR="00562213" w:rsidRPr="006F0957">
        <w:rPr>
          <w:color w:val="000000" w:themeColor="text1"/>
        </w:rPr>
        <w:t xml:space="preserve">in relation to </w:t>
      </w:r>
      <w:r w:rsidR="00045306" w:rsidRPr="006F0957">
        <w:rPr>
          <w:color w:val="000000" w:themeColor="text1"/>
        </w:rPr>
        <w:t xml:space="preserve">shame, the </w:t>
      </w:r>
      <w:r w:rsidR="00562213" w:rsidRPr="006F0957">
        <w:rPr>
          <w:color w:val="000000" w:themeColor="text1"/>
        </w:rPr>
        <w:t xml:space="preserve">concealment of suicidal </w:t>
      </w:r>
      <w:r w:rsidR="00045306" w:rsidRPr="006F0957">
        <w:rPr>
          <w:color w:val="000000" w:themeColor="text1"/>
        </w:rPr>
        <w:t>thoughts</w:t>
      </w:r>
      <w:r w:rsidR="003D70ED" w:rsidRPr="006F0957">
        <w:rPr>
          <w:color w:val="000000" w:themeColor="text1"/>
        </w:rPr>
        <w:t>, client congruenc</w:t>
      </w:r>
      <w:r w:rsidR="00332849" w:rsidRPr="006F0957">
        <w:rPr>
          <w:color w:val="000000" w:themeColor="text1"/>
        </w:rPr>
        <w:t>y,</w:t>
      </w:r>
      <w:r w:rsidR="003D70ED" w:rsidRPr="006F0957">
        <w:rPr>
          <w:color w:val="000000" w:themeColor="text1"/>
        </w:rPr>
        <w:t xml:space="preserve"> psychological distre</w:t>
      </w:r>
      <w:r w:rsidR="0018495A" w:rsidRPr="006F0957">
        <w:rPr>
          <w:color w:val="000000" w:themeColor="text1"/>
        </w:rPr>
        <w:t xml:space="preserve">ss and </w:t>
      </w:r>
      <w:r w:rsidR="00DF154F" w:rsidRPr="006F0957">
        <w:rPr>
          <w:color w:val="000000" w:themeColor="text1"/>
        </w:rPr>
        <w:t>psychotherapy dropout</w:t>
      </w:r>
      <w:r w:rsidR="0018495A" w:rsidRPr="006F0957">
        <w:rPr>
          <w:color w:val="000000" w:themeColor="text1"/>
        </w:rPr>
        <w:t xml:space="preserve"> (</w:t>
      </w:r>
      <w:r w:rsidR="0018495A" w:rsidRPr="006F0957">
        <w:rPr>
          <w:bCs/>
          <w:color w:val="000000" w:themeColor="text1"/>
        </w:rPr>
        <w:t xml:space="preserve">Seidler </w:t>
      </w:r>
      <w:r w:rsidR="0018495A" w:rsidRPr="006F0957">
        <w:rPr>
          <w:bCs/>
          <w:i/>
          <w:iCs/>
          <w:color w:val="000000" w:themeColor="text1"/>
        </w:rPr>
        <w:t>et al</w:t>
      </w:r>
      <w:r w:rsidR="0018495A" w:rsidRPr="006F0957">
        <w:rPr>
          <w:bCs/>
          <w:color w:val="000000" w:themeColor="text1"/>
        </w:rPr>
        <w:t xml:space="preserve">, 2018; O’Keeffe </w:t>
      </w:r>
      <w:r w:rsidR="0018495A" w:rsidRPr="006F0957">
        <w:rPr>
          <w:bCs/>
          <w:i/>
          <w:iCs/>
          <w:color w:val="000000" w:themeColor="text1"/>
        </w:rPr>
        <w:t>et al</w:t>
      </w:r>
      <w:r w:rsidR="0018495A" w:rsidRPr="006F0957">
        <w:rPr>
          <w:bCs/>
          <w:color w:val="000000" w:themeColor="text1"/>
        </w:rPr>
        <w:t xml:space="preserve">, 2019; </w:t>
      </w:r>
      <w:bookmarkStart w:id="4" w:name="_Hlk183478912"/>
      <w:r w:rsidR="002E7E1B" w:rsidRPr="006F0957">
        <w:rPr>
          <w:bCs/>
          <w:color w:val="000000" w:themeColor="text1"/>
        </w:rPr>
        <w:t>Blanchard &amp; Farber, 2020</w:t>
      </w:r>
      <w:bookmarkEnd w:id="4"/>
      <w:r w:rsidR="002E7E1B" w:rsidRPr="006F0957">
        <w:rPr>
          <w:bCs/>
          <w:color w:val="000000" w:themeColor="text1"/>
        </w:rPr>
        <w:t xml:space="preserve">; </w:t>
      </w:r>
      <w:r w:rsidR="0018495A" w:rsidRPr="006F0957">
        <w:rPr>
          <w:bCs/>
          <w:color w:val="000000" w:themeColor="text1"/>
        </w:rPr>
        <w:t xml:space="preserve">Seidler </w:t>
      </w:r>
      <w:r w:rsidR="0018495A" w:rsidRPr="006F0957">
        <w:rPr>
          <w:bCs/>
          <w:i/>
          <w:iCs/>
          <w:color w:val="000000" w:themeColor="text1"/>
        </w:rPr>
        <w:t xml:space="preserve">et al, </w:t>
      </w:r>
      <w:r w:rsidR="0018495A" w:rsidRPr="006F0957">
        <w:rPr>
          <w:bCs/>
          <w:color w:val="000000" w:themeColor="text1"/>
        </w:rPr>
        <w:t xml:space="preserve">2020; </w:t>
      </w:r>
      <w:r w:rsidR="0018495A" w:rsidRPr="006F0957">
        <w:rPr>
          <w:color w:val="000000" w:themeColor="text1"/>
        </w:rPr>
        <w:t xml:space="preserve">Eggenberger </w:t>
      </w:r>
      <w:r w:rsidR="0018495A" w:rsidRPr="006F0957">
        <w:rPr>
          <w:i/>
          <w:iCs/>
          <w:color w:val="000000" w:themeColor="text1"/>
        </w:rPr>
        <w:t>et al</w:t>
      </w:r>
      <w:r w:rsidR="0018495A" w:rsidRPr="006F0957">
        <w:rPr>
          <w:color w:val="000000" w:themeColor="text1"/>
        </w:rPr>
        <w:t xml:space="preserve">, 2021; </w:t>
      </w:r>
      <w:r w:rsidR="0018495A" w:rsidRPr="006F0957">
        <w:rPr>
          <w:bCs/>
          <w:color w:val="000000" w:themeColor="text1"/>
        </w:rPr>
        <w:t xml:space="preserve">Schneeberger </w:t>
      </w:r>
      <w:r w:rsidR="0018495A" w:rsidRPr="006F0957">
        <w:rPr>
          <w:bCs/>
          <w:i/>
          <w:iCs/>
          <w:color w:val="000000" w:themeColor="text1"/>
        </w:rPr>
        <w:t>et al</w:t>
      </w:r>
      <w:r w:rsidR="0018495A" w:rsidRPr="006F0957">
        <w:rPr>
          <w:bCs/>
          <w:color w:val="000000" w:themeColor="text1"/>
        </w:rPr>
        <w:t>, 2024</w:t>
      </w:r>
      <w:r w:rsidR="006F2927" w:rsidRPr="006F0957">
        <w:rPr>
          <w:bCs/>
          <w:color w:val="000000" w:themeColor="text1"/>
        </w:rPr>
        <w:t>)</w:t>
      </w:r>
      <w:r w:rsidR="00144614" w:rsidRPr="006F0957">
        <w:rPr>
          <w:bCs/>
          <w:color w:val="000000" w:themeColor="text1"/>
        </w:rPr>
        <w:t xml:space="preserve">. In an equal </w:t>
      </w:r>
      <w:r w:rsidR="00173FB0" w:rsidRPr="006F0957">
        <w:rPr>
          <w:bCs/>
          <w:color w:val="000000" w:themeColor="text1"/>
        </w:rPr>
        <w:t>qualitative</w:t>
      </w:r>
      <w:r w:rsidR="00AF20A6" w:rsidRPr="006F0957">
        <w:rPr>
          <w:bCs/>
          <w:color w:val="000000" w:themeColor="text1"/>
        </w:rPr>
        <w:t xml:space="preserve"> </w:t>
      </w:r>
      <w:r w:rsidR="00144614" w:rsidRPr="006F0957">
        <w:rPr>
          <w:bCs/>
          <w:color w:val="000000" w:themeColor="text1"/>
        </w:rPr>
        <w:t>sample of</w:t>
      </w:r>
      <w:r w:rsidR="006F2927" w:rsidRPr="006F0957">
        <w:rPr>
          <w:bCs/>
          <w:color w:val="000000" w:themeColor="text1"/>
        </w:rPr>
        <w:t xml:space="preserve"> </w:t>
      </w:r>
      <w:r w:rsidR="00144614" w:rsidRPr="006F0957">
        <w:rPr>
          <w:bCs/>
          <w:color w:val="000000" w:themeColor="text1"/>
        </w:rPr>
        <w:t xml:space="preserve">men and women </w:t>
      </w:r>
      <w:r w:rsidR="00AF20A6" w:rsidRPr="006F0957">
        <w:rPr>
          <w:bCs/>
          <w:color w:val="000000" w:themeColor="text1"/>
        </w:rPr>
        <w:t>respondents</w:t>
      </w:r>
      <w:r w:rsidR="008059EB">
        <w:rPr>
          <w:bCs/>
          <w:color w:val="000000" w:themeColor="text1"/>
        </w:rPr>
        <w:t>,</w:t>
      </w:r>
      <w:r w:rsidR="00AF20A6" w:rsidRPr="006F0957">
        <w:rPr>
          <w:bCs/>
          <w:color w:val="000000" w:themeColor="text1"/>
        </w:rPr>
        <w:t xml:space="preserve"> Blanchard and Farber (2020</w:t>
      </w:r>
      <w:r w:rsidR="00B0560C" w:rsidRPr="006F0957">
        <w:rPr>
          <w:bCs/>
          <w:color w:val="000000" w:themeColor="text1"/>
        </w:rPr>
        <w:t>, p.120</w:t>
      </w:r>
      <w:r w:rsidR="00AF20A6" w:rsidRPr="006F0957">
        <w:rPr>
          <w:bCs/>
          <w:color w:val="000000" w:themeColor="text1"/>
        </w:rPr>
        <w:t xml:space="preserve">) </w:t>
      </w:r>
      <w:r w:rsidR="00B0560C" w:rsidRPr="006F0957">
        <w:rPr>
          <w:bCs/>
          <w:color w:val="000000" w:themeColor="text1"/>
        </w:rPr>
        <w:t>reveal ‘</w:t>
      </w:r>
      <w:r w:rsidR="00384E35" w:rsidRPr="006F0957">
        <w:rPr>
          <w:bCs/>
          <w:color w:val="000000" w:themeColor="text1"/>
        </w:rPr>
        <w:t>70</w:t>
      </w:r>
      <w:r w:rsidR="00B0560C" w:rsidRPr="006F0957">
        <w:rPr>
          <w:bCs/>
          <w:color w:val="000000" w:themeColor="text1"/>
        </w:rPr>
        <w:t>%’ of male client</w:t>
      </w:r>
      <w:r w:rsidR="00D510FE" w:rsidRPr="006F0957">
        <w:rPr>
          <w:bCs/>
          <w:color w:val="000000" w:themeColor="text1"/>
        </w:rPr>
        <w:t xml:space="preserve">-respondents </w:t>
      </w:r>
      <w:r w:rsidR="00384E35" w:rsidRPr="006F0957">
        <w:rPr>
          <w:bCs/>
          <w:color w:val="000000" w:themeColor="text1"/>
        </w:rPr>
        <w:t xml:space="preserve">felt significant concerns relating to </w:t>
      </w:r>
      <w:r w:rsidR="009016EF" w:rsidRPr="006F0957">
        <w:rPr>
          <w:bCs/>
          <w:color w:val="000000" w:themeColor="text1"/>
        </w:rPr>
        <w:t>shame and embarrassment about ‘</w:t>
      </w:r>
      <w:r w:rsidR="00CE51A0" w:rsidRPr="006F0957">
        <w:rPr>
          <w:color w:val="000000" w:themeColor="text1"/>
        </w:rPr>
        <w:t xml:space="preserve">disclosing even mild suicidal thoughts’, compared to </w:t>
      </w:r>
      <w:r w:rsidR="00D510FE" w:rsidRPr="006F0957">
        <w:rPr>
          <w:color w:val="000000" w:themeColor="text1"/>
        </w:rPr>
        <w:t xml:space="preserve">‘12%’ of the female client-respondents. </w:t>
      </w:r>
      <w:r w:rsidR="00E3523E" w:rsidRPr="006F0957">
        <w:rPr>
          <w:color w:val="000000" w:themeColor="text1"/>
        </w:rPr>
        <w:t xml:space="preserve">Building on this research Seidler </w:t>
      </w:r>
      <w:r w:rsidR="00E3523E" w:rsidRPr="006F0957">
        <w:rPr>
          <w:i/>
          <w:iCs/>
          <w:color w:val="000000" w:themeColor="text1"/>
        </w:rPr>
        <w:t>et al</w:t>
      </w:r>
      <w:r w:rsidR="00E3523E" w:rsidRPr="006F0957">
        <w:rPr>
          <w:color w:val="000000" w:themeColor="text1"/>
        </w:rPr>
        <w:t xml:space="preserve"> (2021</w:t>
      </w:r>
      <w:r w:rsidR="00A13201" w:rsidRPr="006F0957">
        <w:rPr>
          <w:color w:val="000000" w:themeColor="text1"/>
        </w:rPr>
        <w:t>, p.2786</w:t>
      </w:r>
      <w:r w:rsidR="00E3523E" w:rsidRPr="006F0957">
        <w:rPr>
          <w:color w:val="000000" w:themeColor="text1"/>
        </w:rPr>
        <w:t>)</w:t>
      </w:r>
      <w:r w:rsidR="0056232E" w:rsidRPr="006F0957">
        <w:rPr>
          <w:color w:val="000000" w:themeColor="text1"/>
        </w:rPr>
        <w:t xml:space="preserve"> record </w:t>
      </w:r>
      <w:r w:rsidR="00BB60E2" w:rsidRPr="006F0957">
        <w:rPr>
          <w:color w:val="000000" w:themeColor="text1"/>
        </w:rPr>
        <w:t xml:space="preserve"> </w:t>
      </w:r>
      <w:r w:rsidR="005845AA" w:rsidRPr="006F0957">
        <w:rPr>
          <w:color w:val="000000" w:themeColor="text1"/>
        </w:rPr>
        <w:t xml:space="preserve"> dropout rate of</w:t>
      </w:r>
      <w:r w:rsidR="00BB60E2" w:rsidRPr="006F0957">
        <w:rPr>
          <w:color w:val="000000" w:themeColor="text1"/>
        </w:rPr>
        <w:t xml:space="preserve"> 44% for </w:t>
      </w:r>
      <w:r w:rsidR="005845AA" w:rsidRPr="006F0957">
        <w:rPr>
          <w:color w:val="000000" w:themeColor="text1"/>
        </w:rPr>
        <w:t>men</w:t>
      </w:r>
      <w:r w:rsidR="00BB60E2" w:rsidRPr="006F0957">
        <w:rPr>
          <w:color w:val="000000" w:themeColor="text1"/>
        </w:rPr>
        <w:t xml:space="preserve"> attending psychotherapy</w:t>
      </w:r>
      <w:r w:rsidR="00E625D0" w:rsidRPr="006F0957">
        <w:rPr>
          <w:color w:val="000000" w:themeColor="text1"/>
        </w:rPr>
        <w:t>.</w:t>
      </w:r>
      <w:r w:rsidR="002F5982" w:rsidRPr="006F0957">
        <w:rPr>
          <w:color w:val="000000" w:themeColor="text1"/>
        </w:rPr>
        <w:t xml:space="preserve"> </w:t>
      </w:r>
    </w:p>
    <w:p w14:paraId="314F2B27" w14:textId="77777777" w:rsidR="00A407D9" w:rsidRPr="006F0957" w:rsidRDefault="00A407D9" w:rsidP="00C30642">
      <w:pPr>
        <w:spacing w:line="480" w:lineRule="auto"/>
        <w:rPr>
          <w:color w:val="000000" w:themeColor="text1"/>
        </w:rPr>
      </w:pPr>
    </w:p>
    <w:p w14:paraId="17D4DA36" w14:textId="22BC8FE8" w:rsidR="0034709F" w:rsidRPr="006F0957" w:rsidRDefault="00012465" w:rsidP="002721D2">
      <w:pPr>
        <w:spacing w:line="480" w:lineRule="auto"/>
        <w:rPr>
          <w:color w:val="000000" w:themeColor="text1"/>
        </w:rPr>
      </w:pPr>
      <w:r w:rsidRPr="006F0957">
        <w:rPr>
          <w:color w:val="000000" w:themeColor="text1"/>
        </w:rPr>
        <w:t xml:space="preserve">However, other qualitative research does </w:t>
      </w:r>
      <w:r w:rsidR="00143330" w:rsidRPr="006F0957">
        <w:rPr>
          <w:color w:val="000000" w:themeColor="text1"/>
        </w:rPr>
        <w:t xml:space="preserve">align with the work of Seidler </w:t>
      </w:r>
      <w:r w:rsidR="00143330" w:rsidRPr="006F0957">
        <w:rPr>
          <w:i/>
          <w:iCs/>
          <w:color w:val="000000" w:themeColor="text1"/>
        </w:rPr>
        <w:t>et al</w:t>
      </w:r>
      <w:r w:rsidR="00143330" w:rsidRPr="006F0957">
        <w:rPr>
          <w:color w:val="000000" w:themeColor="text1"/>
        </w:rPr>
        <w:t xml:space="preserve"> (2021).</w:t>
      </w:r>
      <w:r w:rsidR="00F95B00" w:rsidRPr="006F0957">
        <w:rPr>
          <w:color w:val="000000" w:themeColor="text1"/>
        </w:rPr>
        <w:t xml:space="preserve"> </w:t>
      </w:r>
      <w:r w:rsidR="001906BB" w:rsidRPr="006F0957">
        <w:rPr>
          <w:color w:val="000000" w:themeColor="text1"/>
        </w:rPr>
        <w:t xml:space="preserve">Both </w:t>
      </w:r>
      <w:r w:rsidR="00F95B00" w:rsidRPr="006F0957">
        <w:rPr>
          <w:color w:val="000000" w:themeColor="text1"/>
        </w:rPr>
        <w:t xml:space="preserve">Mallon </w:t>
      </w:r>
      <w:r w:rsidR="00F95B00" w:rsidRPr="006F0957">
        <w:rPr>
          <w:i/>
          <w:iCs/>
          <w:color w:val="000000" w:themeColor="text1"/>
        </w:rPr>
        <w:t>et al</w:t>
      </w:r>
      <w:r w:rsidR="00F95B00" w:rsidRPr="006F0957">
        <w:rPr>
          <w:color w:val="000000" w:themeColor="text1"/>
        </w:rPr>
        <w:t xml:space="preserve"> (2019)</w:t>
      </w:r>
      <w:r w:rsidR="001906BB" w:rsidRPr="006F0957">
        <w:rPr>
          <w:color w:val="000000" w:themeColor="text1"/>
        </w:rPr>
        <w:t xml:space="preserve"> and Galadas </w:t>
      </w:r>
      <w:r w:rsidR="001906BB" w:rsidRPr="006F0957">
        <w:rPr>
          <w:i/>
          <w:iCs/>
          <w:color w:val="000000" w:themeColor="text1"/>
        </w:rPr>
        <w:t>et al</w:t>
      </w:r>
      <w:r w:rsidR="001906BB" w:rsidRPr="006F0957">
        <w:rPr>
          <w:color w:val="000000" w:themeColor="text1"/>
        </w:rPr>
        <w:t xml:space="preserve"> (2023)</w:t>
      </w:r>
      <w:r w:rsidR="00F95B00" w:rsidRPr="006F0957">
        <w:rPr>
          <w:color w:val="000000" w:themeColor="text1"/>
        </w:rPr>
        <w:t xml:space="preserve"> concur that the reluctance to access psychotherapy contributes to a higher rate of death by suicide.</w:t>
      </w:r>
      <w:r w:rsidR="00143330" w:rsidRPr="006F0957">
        <w:rPr>
          <w:color w:val="000000" w:themeColor="text1"/>
        </w:rPr>
        <w:t xml:space="preserve"> </w:t>
      </w:r>
      <w:r w:rsidR="00AE547D" w:rsidRPr="006F0957">
        <w:rPr>
          <w:color w:val="000000" w:themeColor="text1"/>
        </w:rPr>
        <w:t>Qualitative research conducted by</w:t>
      </w:r>
      <w:r w:rsidR="00B5599F" w:rsidRPr="006F0957">
        <w:rPr>
          <w:color w:val="000000" w:themeColor="text1"/>
        </w:rPr>
        <w:t xml:space="preserve"> </w:t>
      </w:r>
      <w:bookmarkStart w:id="5" w:name="_Hlk183505621"/>
      <w:r w:rsidR="00B5599F" w:rsidRPr="006F0957">
        <w:rPr>
          <w:color w:val="000000" w:themeColor="text1"/>
        </w:rPr>
        <w:t xml:space="preserve">Olife </w:t>
      </w:r>
      <w:r w:rsidR="00B5599F" w:rsidRPr="006F0957">
        <w:rPr>
          <w:i/>
          <w:iCs/>
          <w:color w:val="000000" w:themeColor="text1"/>
        </w:rPr>
        <w:t>et al</w:t>
      </w:r>
      <w:r w:rsidR="00B5599F" w:rsidRPr="006F0957">
        <w:rPr>
          <w:color w:val="000000" w:themeColor="text1"/>
        </w:rPr>
        <w:t xml:space="preserve"> (2020)</w:t>
      </w:r>
      <w:r w:rsidR="00AE547D" w:rsidRPr="006F0957">
        <w:rPr>
          <w:color w:val="000000" w:themeColor="text1"/>
        </w:rPr>
        <w:t xml:space="preserve"> </w:t>
      </w:r>
      <w:bookmarkEnd w:id="5"/>
      <w:r w:rsidR="00AE547D" w:rsidRPr="006F0957">
        <w:rPr>
          <w:color w:val="000000" w:themeColor="text1"/>
        </w:rPr>
        <w:t xml:space="preserve">involving </w:t>
      </w:r>
      <w:r w:rsidR="00516651" w:rsidRPr="006F0957">
        <w:rPr>
          <w:color w:val="000000" w:themeColor="text1"/>
        </w:rPr>
        <w:t xml:space="preserve">20 </w:t>
      </w:r>
      <w:r w:rsidR="00FA00DE">
        <w:rPr>
          <w:color w:val="000000" w:themeColor="text1"/>
        </w:rPr>
        <w:t xml:space="preserve">partners </w:t>
      </w:r>
      <w:r w:rsidR="00AE547D" w:rsidRPr="006F0957">
        <w:rPr>
          <w:color w:val="000000" w:themeColor="text1"/>
        </w:rPr>
        <w:t xml:space="preserve">of </w:t>
      </w:r>
      <w:r w:rsidR="00516651" w:rsidRPr="006F0957">
        <w:rPr>
          <w:color w:val="000000" w:themeColor="text1"/>
        </w:rPr>
        <w:t xml:space="preserve">men who had </w:t>
      </w:r>
      <w:r w:rsidR="00FA00DE">
        <w:rPr>
          <w:color w:val="000000" w:themeColor="text1"/>
        </w:rPr>
        <w:t xml:space="preserve">taken their own lives </w:t>
      </w:r>
      <w:r w:rsidR="007B1470" w:rsidRPr="006F0957">
        <w:rPr>
          <w:color w:val="000000" w:themeColor="text1"/>
        </w:rPr>
        <w:t>concluded that three quarters of these men had hidden their distress</w:t>
      </w:r>
      <w:r w:rsidR="00850989" w:rsidRPr="006F0957">
        <w:rPr>
          <w:color w:val="000000" w:themeColor="text1"/>
        </w:rPr>
        <w:t xml:space="preserve"> and never accessed support.</w:t>
      </w:r>
      <w:r w:rsidR="007B1470" w:rsidRPr="006F0957">
        <w:rPr>
          <w:color w:val="000000" w:themeColor="text1"/>
        </w:rPr>
        <w:t xml:space="preserve"> </w:t>
      </w:r>
      <w:r w:rsidR="00516651" w:rsidRPr="006F0957">
        <w:rPr>
          <w:color w:val="000000" w:themeColor="text1"/>
        </w:rPr>
        <w:t xml:space="preserve"> </w:t>
      </w:r>
      <w:r w:rsidR="00B5599F" w:rsidRPr="006F0957">
        <w:rPr>
          <w:color w:val="000000" w:themeColor="text1"/>
        </w:rPr>
        <w:t xml:space="preserve"> </w:t>
      </w:r>
    </w:p>
    <w:p w14:paraId="72ECD0C5" w14:textId="77777777" w:rsidR="00A407D9" w:rsidRPr="006F0957" w:rsidRDefault="00A407D9" w:rsidP="002721D2">
      <w:pPr>
        <w:spacing w:line="480" w:lineRule="auto"/>
        <w:rPr>
          <w:color w:val="000000" w:themeColor="text1"/>
        </w:rPr>
      </w:pPr>
    </w:p>
    <w:p w14:paraId="22C72ECA" w14:textId="0287CF54" w:rsidR="002721D2" w:rsidRPr="006F0957" w:rsidRDefault="002A3738" w:rsidP="002721D2">
      <w:pPr>
        <w:spacing w:line="480" w:lineRule="auto"/>
        <w:rPr>
          <w:color w:val="000000" w:themeColor="text1"/>
        </w:rPr>
      </w:pPr>
      <w:r w:rsidRPr="006F0957">
        <w:rPr>
          <w:color w:val="000000" w:themeColor="text1"/>
        </w:rPr>
        <w:t>Similarly</w:t>
      </w:r>
      <w:r w:rsidR="000F44D8">
        <w:rPr>
          <w:color w:val="000000" w:themeColor="text1"/>
        </w:rPr>
        <w:t>,</w:t>
      </w:r>
      <w:r w:rsidRPr="006F0957">
        <w:rPr>
          <w:color w:val="000000" w:themeColor="text1"/>
        </w:rPr>
        <w:t xml:space="preserve"> a systematic review conducted by Tang </w:t>
      </w:r>
      <w:r w:rsidRPr="006F0957">
        <w:rPr>
          <w:i/>
          <w:iCs/>
          <w:color w:val="000000" w:themeColor="text1"/>
        </w:rPr>
        <w:t>et al</w:t>
      </w:r>
      <w:r w:rsidRPr="006F0957">
        <w:rPr>
          <w:color w:val="000000" w:themeColor="text1"/>
        </w:rPr>
        <w:t xml:space="preserve"> (2022)</w:t>
      </w:r>
      <w:r w:rsidR="0056594C" w:rsidRPr="006F0957">
        <w:rPr>
          <w:color w:val="000000" w:themeColor="text1"/>
        </w:rPr>
        <w:t xml:space="preserve"> where 67 studies were analysed</w:t>
      </w:r>
      <w:r w:rsidR="0034709F" w:rsidRPr="006F0957">
        <w:rPr>
          <w:color w:val="000000" w:themeColor="text1"/>
        </w:rPr>
        <w:t>,</w:t>
      </w:r>
      <w:r w:rsidR="0056594C" w:rsidRPr="006F0957">
        <w:rPr>
          <w:color w:val="000000" w:themeColor="text1"/>
        </w:rPr>
        <w:t xml:space="preserve"> concluded that </w:t>
      </w:r>
      <w:r w:rsidR="00136191" w:rsidRPr="006F0957">
        <w:rPr>
          <w:color w:val="000000" w:themeColor="text1"/>
        </w:rPr>
        <w:t xml:space="preserve">male </w:t>
      </w:r>
      <w:r w:rsidR="00D147A8" w:rsidRPr="006F0957">
        <w:rPr>
          <w:color w:val="000000" w:themeColor="text1"/>
        </w:rPr>
        <w:t>suicide</w:t>
      </w:r>
      <w:r w:rsidR="00136191" w:rsidRPr="006F0957">
        <w:rPr>
          <w:color w:val="000000" w:themeColor="text1"/>
        </w:rPr>
        <w:t xml:space="preserve"> </w:t>
      </w:r>
      <w:r w:rsidR="00D147A8" w:rsidRPr="006F0957">
        <w:rPr>
          <w:color w:val="000000" w:themeColor="text1"/>
        </w:rPr>
        <w:t xml:space="preserve">and men not accessing mental health </w:t>
      </w:r>
      <w:r w:rsidR="00F2530D" w:rsidRPr="006F0957">
        <w:rPr>
          <w:color w:val="000000" w:themeColor="text1"/>
        </w:rPr>
        <w:t>support was</w:t>
      </w:r>
      <w:r w:rsidR="00747A55" w:rsidRPr="006F0957">
        <w:rPr>
          <w:color w:val="000000" w:themeColor="text1"/>
        </w:rPr>
        <w:t xml:space="preserve"> a consistent theme</w:t>
      </w:r>
      <w:r w:rsidR="008F614E" w:rsidRPr="006F0957">
        <w:rPr>
          <w:color w:val="000000" w:themeColor="text1"/>
        </w:rPr>
        <w:t xml:space="preserve"> as a potential result of masculine norms within society</w:t>
      </w:r>
      <w:r w:rsidR="00747A55" w:rsidRPr="006F0957">
        <w:rPr>
          <w:color w:val="000000" w:themeColor="text1"/>
        </w:rPr>
        <w:t>.</w:t>
      </w:r>
      <w:r w:rsidR="00850989" w:rsidRPr="006F0957">
        <w:rPr>
          <w:color w:val="000000" w:themeColor="text1"/>
        </w:rPr>
        <w:t xml:space="preserve"> </w:t>
      </w:r>
      <w:r w:rsidR="004C11D7" w:rsidRPr="006F0957">
        <w:rPr>
          <w:color w:val="000000" w:themeColor="text1"/>
        </w:rPr>
        <w:t xml:space="preserve">Other studies </w:t>
      </w:r>
      <w:r w:rsidR="00872C38" w:rsidRPr="006F0957">
        <w:rPr>
          <w:color w:val="000000" w:themeColor="text1"/>
        </w:rPr>
        <w:t xml:space="preserve">argue that those men who did access support </w:t>
      </w:r>
      <w:r w:rsidR="008F614E" w:rsidRPr="006F0957">
        <w:rPr>
          <w:color w:val="000000" w:themeColor="text1"/>
        </w:rPr>
        <w:t>often found it ineffectual</w:t>
      </w:r>
      <w:r w:rsidR="004C11D7" w:rsidRPr="006F0957">
        <w:rPr>
          <w:color w:val="000000" w:themeColor="text1"/>
        </w:rPr>
        <w:t xml:space="preserve"> (</w:t>
      </w:r>
      <w:r w:rsidR="00500FF2" w:rsidRPr="006F0957">
        <w:rPr>
          <w:color w:val="000000" w:themeColor="text1"/>
        </w:rPr>
        <w:t xml:space="preserve">Walby </w:t>
      </w:r>
      <w:r w:rsidR="00500FF2" w:rsidRPr="000F44D8">
        <w:rPr>
          <w:i/>
          <w:iCs/>
          <w:color w:val="000000" w:themeColor="text1"/>
        </w:rPr>
        <w:t>et al</w:t>
      </w:r>
      <w:r w:rsidR="00500FF2" w:rsidRPr="006F0957">
        <w:rPr>
          <w:color w:val="000000" w:themeColor="text1"/>
        </w:rPr>
        <w:t xml:space="preserve">, 2018; </w:t>
      </w:r>
      <w:r w:rsidR="004C11D7" w:rsidRPr="006F0957">
        <w:rPr>
          <w:color w:val="000000" w:themeColor="text1"/>
        </w:rPr>
        <w:t xml:space="preserve">Mallon </w:t>
      </w:r>
      <w:r w:rsidR="004C11D7" w:rsidRPr="006F0957">
        <w:rPr>
          <w:i/>
          <w:iCs/>
          <w:color w:val="000000" w:themeColor="text1"/>
        </w:rPr>
        <w:t>et al</w:t>
      </w:r>
      <w:r w:rsidR="004C11D7" w:rsidRPr="006F0957">
        <w:rPr>
          <w:color w:val="000000" w:themeColor="text1"/>
        </w:rPr>
        <w:t xml:space="preserve">, 2019; Olife </w:t>
      </w:r>
      <w:r w:rsidR="004C11D7" w:rsidRPr="006F0957">
        <w:rPr>
          <w:i/>
          <w:iCs/>
          <w:color w:val="000000" w:themeColor="text1"/>
        </w:rPr>
        <w:t xml:space="preserve">et al, </w:t>
      </w:r>
      <w:r w:rsidR="004C11D7" w:rsidRPr="006F0957">
        <w:rPr>
          <w:color w:val="000000" w:themeColor="text1"/>
        </w:rPr>
        <w:t xml:space="preserve">2020; </w:t>
      </w:r>
      <w:r w:rsidR="00A72394" w:rsidRPr="006F0957">
        <w:rPr>
          <w:color w:val="000000" w:themeColor="text1"/>
        </w:rPr>
        <w:t xml:space="preserve">Bennet </w:t>
      </w:r>
      <w:r w:rsidR="00A72394" w:rsidRPr="006F0957">
        <w:rPr>
          <w:i/>
          <w:iCs/>
          <w:color w:val="000000" w:themeColor="text1"/>
        </w:rPr>
        <w:t>et al</w:t>
      </w:r>
      <w:r w:rsidR="00A72394" w:rsidRPr="006F0957">
        <w:rPr>
          <w:color w:val="000000" w:themeColor="text1"/>
        </w:rPr>
        <w:t xml:space="preserve">, 2023; Bennet </w:t>
      </w:r>
      <w:r w:rsidR="00A72394" w:rsidRPr="000F44D8">
        <w:rPr>
          <w:i/>
          <w:iCs/>
          <w:color w:val="000000" w:themeColor="text1"/>
        </w:rPr>
        <w:t>et al,</w:t>
      </w:r>
      <w:r w:rsidR="00A72394" w:rsidRPr="006F0957">
        <w:rPr>
          <w:color w:val="000000" w:themeColor="text1"/>
        </w:rPr>
        <w:t xml:space="preserve"> 2024)</w:t>
      </w:r>
      <w:r w:rsidR="00500FF2" w:rsidRPr="006F0957">
        <w:rPr>
          <w:color w:val="000000" w:themeColor="text1"/>
        </w:rPr>
        <w:t>.</w:t>
      </w:r>
      <w:r w:rsidR="0042166D" w:rsidRPr="006F0957">
        <w:rPr>
          <w:color w:val="000000" w:themeColor="text1"/>
        </w:rPr>
        <w:t xml:space="preserve"> </w:t>
      </w:r>
      <w:bookmarkStart w:id="6" w:name="_Hlk183506693"/>
    </w:p>
    <w:bookmarkEnd w:id="6"/>
    <w:p w14:paraId="517AA3EA" w14:textId="4E5ABD2B" w:rsidR="00C30642" w:rsidRPr="006F0957" w:rsidRDefault="00C30642" w:rsidP="00C30642">
      <w:pPr>
        <w:spacing w:line="480" w:lineRule="auto"/>
        <w:rPr>
          <w:color w:val="000000" w:themeColor="text1"/>
        </w:rPr>
      </w:pPr>
    </w:p>
    <w:p w14:paraId="3F0360DE" w14:textId="77777777" w:rsidR="00C2376B" w:rsidRPr="006F0957" w:rsidRDefault="00C2376B" w:rsidP="00C30642">
      <w:pPr>
        <w:spacing w:line="480" w:lineRule="auto"/>
        <w:rPr>
          <w:color w:val="000000" w:themeColor="text1"/>
        </w:rPr>
      </w:pPr>
    </w:p>
    <w:p w14:paraId="2DEC60DC" w14:textId="4DF6FFA6" w:rsidR="00747A55" w:rsidRPr="006F0957" w:rsidRDefault="00C2376B" w:rsidP="00C30642">
      <w:pPr>
        <w:spacing w:line="480" w:lineRule="auto"/>
        <w:rPr>
          <w:b/>
          <w:bCs/>
          <w:color w:val="000000" w:themeColor="text1"/>
        </w:rPr>
      </w:pPr>
      <w:r w:rsidRPr="006F0957">
        <w:rPr>
          <w:b/>
          <w:bCs/>
          <w:color w:val="000000" w:themeColor="text1"/>
        </w:rPr>
        <w:t>Men</w:t>
      </w:r>
      <w:r w:rsidR="00E31872" w:rsidRPr="006F0957">
        <w:rPr>
          <w:b/>
          <w:bCs/>
          <w:color w:val="000000" w:themeColor="text1"/>
        </w:rPr>
        <w:t>, Shame</w:t>
      </w:r>
      <w:r w:rsidRPr="006F0957">
        <w:rPr>
          <w:b/>
          <w:bCs/>
          <w:color w:val="000000" w:themeColor="text1"/>
        </w:rPr>
        <w:t xml:space="preserve"> and Psychotherapy</w:t>
      </w:r>
    </w:p>
    <w:p w14:paraId="7469EFC4" w14:textId="77777777" w:rsidR="00747A55" w:rsidRPr="006F0957" w:rsidRDefault="00747A55" w:rsidP="00C30642">
      <w:pPr>
        <w:spacing w:line="480" w:lineRule="auto"/>
        <w:rPr>
          <w:color w:val="000000" w:themeColor="text1"/>
        </w:rPr>
      </w:pPr>
    </w:p>
    <w:p w14:paraId="3D2FFE84" w14:textId="6FED08A9" w:rsidR="00F1009B" w:rsidRPr="006F0957" w:rsidRDefault="009304EF" w:rsidP="00C30642">
      <w:pPr>
        <w:spacing w:line="480" w:lineRule="auto"/>
        <w:rPr>
          <w:color w:val="000000" w:themeColor="text1"/>
        </w:rPr>
      </w:pPr>
      <w:r w:rsidRPr="006F0957">
        <w:rPr>
          <w:color w:val="000000" w:themeColor="text1"/>
        </w:rPr>
        <w:t>R</w:t>
      </w:r>
      <w:r w:rsidR="00C30642" w:rsidRPr="006F0957">
        <w:rPr>
          <w:color w:val="000000" w:themeColor="text1"/>
        </w:rPr>
        <w:t>esearch</w:t>
      </w:r>
      <w:r w:rsidRPr="006F0957">
        <w:rPr>
          <w:color w:val="000000" w:themeColor="text1"/>
        </w:rPr>
        <w:t xml:space="preserve"> suggests tha</w:t>
      </w:r>
      <w:r w:rsidR="000F44D8">
        <w:rPr>
          <w:color w:val="000000" w:themeColor="text1"/>
        </w:rPr>
        <w:t>t</w:t>
      </w:r>
      <w:r w:rsidR="00532520" w:rsidRPr="006F0957">
        <w:rPr>
          <w:color w:val="000000" w:themeColor="text1"/>
        </w:rPr>
        <w:t xml:space="preserve"> there are other barriers that come into play in relation to men accessing </w:t>
      </w:r>
      <w:r w:rsidR="00FA00DE">
        <w:rPr>
          <w:color w:val="000000" w:themeColor="text1"/>
        </w:rPr>
        <w:t xml:space="preserve"> psychotherapy </w:t>
      </w:r>
      <w:r w:rsidR="001F52FD" w:rsidRPr="006F0957">
        <w:rPr>
          <w:color w:val="000000" w:themeColor="text1"/>
        </w:rPr>
        <w:t xml:space="preserve">and that </w:t>
      </w:r>
      <w:r w:rsidR="00C30642" w:rsidRPr="006F0957">
        <w:rPr>
          <w:color w:val="000000" w:themeColor="text1"/>
        </w:rPr>
        <w:t xml:space="preserve">the issue is not </w:t>
      </w:r>
      <w:r w:rsidR="00FD0B0F" w:rsidRPr="006F0957">
        <w:rPr>
          <w:color w:val="000000" w:themeColor="text1"/>
        </w:rPr>
        <w:t xml:space="preserve">necessarily connected to </w:t>
      </w:r>
      <w:r w:rsidR="00FE3175" w:rsidRPr="006F0957">
        <w:rPr>
          <w:color w:val="000000" w:themeColor="text1"/>
        </w:rPr>
        <w:t xml:space="preserve">gender and male </w:t>
      </w:r>
      <w:r w:rsidR="00C30642" w:rsidRPr="006F0957">
        <w:rPr>
          <w:color w:val="000000" w:themeColor="text1"/>
        </w:rPr>
        <w:t>socialisation</w:t>
      </w:r>
      <w:r w:rsidR="00FE3175" w:rsidRPr="006F0957">
        <w:rPr>
          <w:color w:val="000000" w:themeColor="text1"/>
        </w:rPr>
        <w:t xml:space="preserve">, but rather </w:t>
      </w:r>
      <w:r w:rsidR="00C30642" w:rsidRPr="006F0957">
        <w:rPr>
          <w:color w:val="000000" w:themeColor="text1"/>
        </w:rPr>
        <w:t>how men are accommodated in psychotherapy</w:t>
      </w:r>
      <w:r w:rsidR="00B57C96" w:rsidRPr="006F0957">
        <w:rPr>
          <w:color w:val="000000" w:themeColor="text1"/>
        </w:rPr>
        <w:t xml:space="preserve">. </w:t>
      </w:r>
      <w:r w:rsidR="00C30642" w:rsidRPr="006F0957">
        <w:rPr>
          <w:color w:val="000000" w:themeColor="text1"/>
        </w:rPr>
        <w:t xml:space="preserve"> </w:t>
      </w:r>
      <w:r w:rsidR="00FA00DE">
        <w:rPr>
          <w:color w:val="000000" w:themeColor="text1"/>
        </w:rPr>
        <w:t xml:space="preserve"> Some researchers argue </w:t>
      </w:r>
      <w:r w:rsidR="00A35F20" w:rsidRPr="006F0957">
        <w:rPr>
          <w:color w:val="000000" w:themeColor="text1"/>
        </w:rPr>
        <w:t xml:space="preserve">that psychotherapy </w:t>
      </w:r>
      <w:r w:rsidR="008863A8" w:rsidRPr="006F0957">
        <w:rPr>
          <w:color w:val="000000" w:themeColor="text1"/>
        </w:rPr>
        <w:t xml:space="preserve">does not distinguish between </w:t>
      </w:r>
      <w:r w:rsidR="00C30642" w:rsidRPr="006F0957">
        <w:rPr>
          <w:color w:val="000000" w:themeColor="text1"/>
        </w:rPr>
        <w:t xml:space="preserve">the mental health needs of </w:t>
      </w:r>
      <w:r w:rsidR="00FA00DE">
        <w:rPr>
          <w:color w:val="000000" w:themeColor="text1"/>
        </w:rPr>
        <w:t xml:space="preserve"> both genders </w:t>
      </w:r>
      <w:r w:rsidR="00C30642" w:rsidRPr="006F0957">
        <w:rPr>
          <w:color w:val="000000" w:themeColor="text1"/>
        </w:rPr>
        <w:t xml:space="preserve">(Gough </w:t>
      </w:r>
      <w:r w:rsidR="00C30642" w:rsidRPr="006F0957">
        <w:rPr>
          <w:i/>
          <w:iCs/>
          <w:color w:val="000000" w:themeColor="text1"/>
        </w:rPr>
        <w:t>et al</w:t>
      </w:r>
      <w:r w:rsidR="00C30642" w:rsidRPr="006F0957">
        <w:rPr>
          <w:color w:val="000000" w:themeColor="text1"/>
        </w:rPr>
        <w:t xml:space="preserve">, 2021; Morgan </w:t>
      </w:r>
      <w:r w:rsidR="00C30642" w:rsidRPr="006F0957">
        <w:rPr>
          <w:i/>
          <w:iCs/>
          <w:color w:val="000000" w:themeColor="text1"/>
        </w:rPr>
        <w:t>et al</w:t>
      </w:r>
      <w:r w:rsidR="00C30642" w:rsidRPr="006F0957">
        <w:rPr>
          <w:color w:val="000000" w:themeColor="text1"/>
        </w:rPr>
        <w:t xml:space="preserve">, 2022; Bloch-Atefi </w:t>
      </w:r>
      <w:r w:rsidR="00C30642" w:rsidRPr="006F0957">
        <w:rPr>
          <w:i/>
          <w:iCs/>
          <w:color w:val="000000" w:themeColor="text1"/>
        </w:rPr>
        <w:t>et al</w:t>
      </w:r>
      <w:r w:rsidR="00C30642" w:rsidRPr="006F0957">
        <w:rPr>
          <w:color w:val="000000" w:themeColor="text1"/>
        </w:rPr>
        <w:t xml:space="preserve">, 2021; Brown, 2023). </w:t>
      </w:r>
    </w:p>
    <w:p w14:paraId="0B0AD60B" w14:textId="77777777" w:rsidR="00A407D9" w:rsidRPr="006F0957" w:rsidRDefault="00A407D9" w:rsidP="00C30642">
      <w:pPr>
        <w:spacing w:line="480" w:lineRule="auto"/>
        <w:rPr>
          <w:color w:val="000000" w:themeColor="text1"/>
        </w:rPr>
      </w:pPr>
    </w:p>
    <w:p w14:paraId="7FF5AF98" w14:textId="46DE0492" w:rsidR="000668F3" w:rsidRPr="006F0957" w:rsidRDefault="00FB344A" w:rsidP="00C30642">
      <w:pPr>
        <w:spacing w:line="480" w:lineRule="auto"/>
        <w:rPr>
          <w:color w:val="000000" w:themeColor="text1"/>
        </w:rPr>
      </w:pPr>
      <w:r w:rsidRPr="006F0957">
        <w:rPr>
          <w:color w:val="000000" w:themeColor="text1"/>
        </w:rPr>
        <w:t>This is particularly salient</w:t>
      </w:r>
      <w:r w:rsidR="00F1009B" w:rsidRPr="006F0957">
        <w:rPr>
          <w:color w:val="000000" w:themeColor="text1"/>
        </w:rPr>
        <w:t xml:space="preserve"> in contemporary society. </w:t>
      </w:r>
      <w:r w:rsidR="00EB15FC" w:rsidRPr="006F0957">
        <w:rPr>
          <w:color w:val="000000" w:themeColor="text1"/>
        </w:rPr>
        <w:t>Globally, o</w:t>
      </w:r>
      <w:r w:rsidR="00C30642" w:rsidRPr="006F0957">
        <w:rPr>
          <w:color w:val="000000" w:themeColor="text1"/>
        </w:rPr>
        <w:t>n investigation</w:t>
      </w:r>
      <w:r w:rsidR="00EB15FC" w:rsidRPr="006F0957">
        <w:rPr>
          <w:color w:val="000000" w:themeColor="text1"/>
        </w:rPr>
        <w:t xml:space="preserve"> the Canadian Institute for Health Education (2023) contend that </w:t>
      </w:r>
      <w:r w:rsidR="004D6F55" w:rsidRPr="006F0957">
        <w:rPr>
          <w:color w:val="000000" w:themeColor="text1"/>
        </w:rPr>
        <w:t>only around</w:t>
      </w:r>
      <w:r w:rsidR="00C30642" w:rsidRPr="006F0957">
        <w:rPr>
          <w:color w:val="000000" w:themeColor="text1"/>
        </w:rPr>
        <w:t xml:space="preserve"> </w:t>
      </w:r>
      <w:r w:rsidR="00FA00DE">
        <w:rPr>
          <w:color w:val="000000" w:themeColor="text1"/>
        </w:rPr>
        <w:t>18</w:t>
      </w:r>
      <w:r w:rsidR="00C30642" w:rsidRPr="006F0957">
        <w:rPr>
          <w:color w:val="000000" w:themeColor="text1"/>
        </w:rPr>
        <w:t xml:space="preserve">% </w:t>
      </w:r>
      <w:r w:rsidR="000F44D8" w:rsidRPr="006F0957">
        <w:rPr>
          <w:color w:val="000000" w:themeColor="text1"/>
        </w:rPr>
        <w:t>of counsellors</w:t>
      </w:r>
      <w:r w:rsidR="00C30642" w:rsidRPr="006F0957">
        <w:rPr>
          <w:color w:val="000000" w:themeColor="text1"/>
        </w:rPr>
        <w:t xml:space="preserve"> in Canada are</w:t>
      </w:r>
      <w:r w:rsidR="004D6F55" w:rsidRPr="006F0957">
        <w:rPr>
          <w:color w:val="000000" w:themeColor="text1"/>
        </w:rPr>
        <w:t xml:space="preserve"> male</w:t>
      </w:r>
      <w:r w:rsidR="00C30642" w:rsidRPr="006F0957">
        <w:rPr>
          <w:color w:val="000000" w:themeColor="text1"/>
        </w:rPr>
        <w:t xml:space="preserve">, similarly </w:t>
      </w:r>
      <w:r w:rsidR="00FA00DE">
        <w:rPr>
          <w:color w:val="000000" w:themeColor="text1"/>
        </w:rPr>
        <w:t>28</w:t>
      </w:r>
      <w:r w:rsidR="00C30642" w:rsidRPr="006F0957">
        <w:rPr>
          <w:color w:val="000000" w:themeColor="text1"/>
        </w:rPr>
        <w:t>% in the United Sates of America (Cross River Therapy, 2023). Here in the UK the British Association of Counselling and Psychotherapy</w:t>
      </w:r>
      <w:r w:rsidR="00BA3137" w:rsidRPr="006F0957">
        <w:rPr>
          <w:color w:val="000000" w:themeColor="text1"/>
        </w:rPr>
        <w:t xml:space="preserve"> argue less than 20% of members are male </w:t>
      </w:r>
      <w:r w:rsidR="00C30642" w:rsidRPr="006F0957">
        <w:rPr>
          <w:color w:val="000000" w:themeColor="text1"/>
        </w:rPr>
        <w:t>(Brown, 2023), while in Australia this figure is</w:t>
      </w:r>
      <w:r w:rsidR="004D6F55" w:rsidRPr="006F0957">
        <w:rPr>
          <w:color w:val="000000" w:themeColor="text1"/>
        </w:rPr>
        <w:t xml:space="preserve"> similar </w:t>
      </w:r>
      <w:r w:rsidR="00C30642" w:rsidRPr="006F0957">
        <w:rPr>
          <w:color w:val="000000" w:themeColor="text1"/>
        </w:rPr>
        <w:t xml:space="preserve">(Bloch-Atefi </w:t>
      </w:r>
      <w:r w:rsidR="00C30642" w:rsidRPr="006F0957">
        <w:rPr>
          <w:i/>
          <w:iCs/>
          <w:color w:val="000000" w:themeColor="text1"/>
        </w:rPr>
        <w:t>et al</w:t>
      </w:r>
      <w:r w:rsidR="00C30642" w:rsidRPr="006F0957">
        <w:rPr>
          <w:color w:val="000000" w:themeColor="text1"/>
        </w:rPr>
        <w:t>, 2021).</w:t>
      </w:r>
    </w:p>
    <w:p w14:paraId="66F9FAE3" w14:textId="77777777" w:rsidR="00A407D9" w:rsidRPr="006F0957" w:rsidRDefault="00A407D9" w:rsidP="00C30642">
      <w:pPr>
        <w:spacing w:line="480" w:lineRule="auto"/>
        <w:rPr>
          <w:color w:val="000000" w:themeColor="text1"/>
        </w:rPr>
      </w:pPr>
    </w:p>
    <w:p w14:paraId="271EBCFB" w14:textId="15FC946A" w:rsidR="002547BB" w:rsidRPr="006F0957" w:rsidRDefault="007409E1" w:rsidP="002547BB">
      <w:pPr>
        <w:spacing w:line="480" w:lineRule="auto"/>
        <w:rPr>
          <w:bCs/>
          <w:color w:val="000000" w:themeColor="text1"/>
        </w:rPr>
      </w:pPr>
      <w:r w:rsidRPr="006F0957">
        <w:rPr>
          <w:color w:val="000000" w:themeColor="text1"/>
        </w:rPr>
        <w:t xml:space="preserve">Some </w:t>
      </w:r>
      <w:r w:rsidR="00997E35" w:rsidRPr="006F0957">
        <w:rPr>
          <w:color w:val="000000" w:themeColor="text1"/>
        </w:rPr>
        <w:t xml:space="preserve">studies highlight psychotherapists receive little or no training in respect of masculine socialisation and cite issues relating to biases towards men in the therapy room, both conscious and unconscious in relation to female therapists (Seidler </w:t>
      </w:r>
      <w:r w:rsidR="00997E35" w:rsidRPr="006F0957">
        <w:rPr>
          <w:i/>
          <w:iCs/>
          <w:color w:val="000000" w:themeColor="text1"/>
        </w:rPr>
        <w:t>et al</w:t>
      </w:r>
      <w:r w:rsidR="00997E35" w:rsidRPr="006F0957">
        <w:rPr>
          <w:color w:val="000000" w:themeColor="text1"/>
        </w:rPr>
        <w:t>, 2019</w:t>
      </w:r>
      <w:bookmarkStart w:id="7" w:name="_Hlk183513337"/>
      <w:r w:rsidR="00997E35" w:rsidRPr="006F0957">
        <w:rPr>
          <w:color w:val="000000" w:themeColor="text1"/>
        </w:rPr>
        <w:t>;</w:t>
      </w:r>
      <w:r w:rsidR="00F664A8" w:rsidRPr="006F0957">
        <w:rPr>
          <w:color w:val="000000" w:themeColor="text1"/>
        </w:rPr>
        <w:t xml:space="preserve"> Solomon, 2021;</w:t>
      </w:r>
      <w:r w:rsidR="00997E35" w:rsidRPr="006F0957">
        <w:rPr>
          <w:color w:val="000000" w:themeColor="text1"/>
        </w:rPr>
        <w:t xml:space="preserve"> White &amp; Tod, 2022</w:t>
      </w:r>
      <w:bookmarkEnd w:id="7"/>
      <w:r w:rsidR="00997E35" w:rsidRPr="006F0957">
        <w:rPr>
          <w:color w:val="000000" w:themeColor="text1"/>
        </w:rPr>
        <w:t>).</w:t>
      </w:r>
      <w:r w:rsidR="006C25A7" w:rsidRPr="006F0957">
        <w:rPr>
          <w:color w:val="000000" w:themeColor="text1"/>
        </w:rPr>
        <w:t xml:space="preserve"> Solomon</w:t>
      </w:r>
      <w:r w:rsidR="00776E98" w:rsidRPr="006F0957">
        <w:rPr>
          <w:color w:val="000000" w:themeColor="text1"/>
        </w:rPr>
        <w:t xml:space="preserve"> (2021)</w:t>
      </w:r>
      <w:r w:rsidR="006C25A7" w:rsidRPr="006F0957">
        <w:rPr>
          <w:color w:val="000000" w:themeColor="text1"/>
        </w:rPr>
        <w:t xml:space="preserve"> goes on to argue that </w:t>
      </w:r>
      <w:r w:rsidR="006C25A7" w:rsidRPr="006F0957">
        <w:rPr>
          <w:color w:val="000000" w:themeColor="text1"/>
        </w:rPr>
        <w:lastRenderedPageBreak/>
        <w:t xml:space="preserve">shame is </w:t>
      </w:r>
      <w:r w:rsidR="00E400D0" w:rsidRPr="006F0957">
        <w:rPr>
          <w:color w:val="000000" w:themeColor="text1"/>
        </w:rPr>
        <w:t xml:space="preserve">often ignored in the </w:t>
      </w:r>
      <w:r w:rsidR="00776E98" w:rsidRPr="006F0957">
        <w:rPr>
          <w:color w:val="000000" w:themeColor="text1"/>
        </w:rPr>
        <w:t>therapy</w:t>
      </w:r>
      <w:r w:rsidR="00E400D0" w:rsidRPr="006F0957">
        <w:rPr>
          <w:color w:val="000000" w:themeColor="text1"/>
        </w:rPr>
        <w:t xml:space="preserve"> room for emotions such as guilt and anxiety. </w:t>
      </w:r>
      <w:r w:rsidR="00776E98" w:rsidRPr="006F0957">
        <w:rPr>
          <w:color w:val="000000" w:themeColor="text1"/>
        </w:rPr>
        <w:t xml:space="preserve">They also write that </w:t>
      </w:r>
      <w:r w:rsidR="000F44D8" w:rsidRPr="006F0957">
        <w:rPr>
          <w:color w:val="000000" w:themeColor="text1"/>
        </w:rPr>
        <w:t>noticeably;</w:t>
      </w:r>
      <w:r w:rsidR="00D4050B" w:rsidRPr="006F0957">
        <w:rPr>
          <w:color w:val="000000" w:themeColor="text1"/>
        </w:rPr>
        <w:t xml:space="preserve"> shame is often not connected to the theory of attachment. </w:t>
      </w:r>
      <w:r w:rsidR="002547BB" w:rsidRPr="006F0957">
        <w:rPr>
          <w:bCs/>
          <w:color w:val="000000" w:themeColor="text1"/>
        </w:rPr>
        <w:t xml:space="preserve">Bell </w:t>
      </w:r>
      <w:r w:rsidR="002547BB" w:rsidRPr="006F0957">
        <w:rPr>
          <w:bCs/>
          <w:i/>
          <w:iCs/>
          <w:color w:val="000000" w:themeColor="text1"/>
        </w:rPr>
        <w:t>et at</w:t>
      </w:r>
      <w:r w:rsidR="002547BB" w:rsidRPr="006F0957">
        <w:rPr>
          <w:bCs/>
          <w:color w:val="000000" w:themeColor="text1"/>
        </w:rPr>
        <w:t xml:space="preserve"> (2023</w:t>
      </w:r>
      <w:r w:rsidR="000F44D8" w:rsidRPr="006F0957">
        <w:rPr>
          <w:bCs/>
          <w:color w:val="000000" w:themeColor="text1"/>
        </w:rPr>
        <w:t>) contributes</w:t>
      </w:r>
      <w:r w:rsidR="002547BB" w:rsidRPr="006F0957">
        <w:rPr>
          <w:bCs/>
          <w:color w:val="000000" w:themeColor="text1"/>
        </w:rPr>
        <w:t xml:space="preserve"> to the academic literature available in relation to male clients and psychotherapy</w:t>
      </w:r>
      <w:r w:rsidR="0099169D" w:rsidRPr="006F0957">
        <w:rPr>
          <w:bCs/>
          <w:color w:val="000000" w:themeColor="text1"/>
        </w:rPr>
        <w:t>,</w:t>
      </w:r>
      <w:r w:rsidR="002547BB" w:rsidRPr="006F0957">
        <w:rPr>
          <w:bCs/>
          <w:color w:val="000000" w:themeColor="text1"/>
        </w:rPr>
        <w:t xml:space="preserve"> arguing that fear in relation to shame manifestation in the therapy room and client overarousal is aligned with therapist</w:t>
      </w:r>
      <w:r w:rsidR="003F250A" w:rsidRPr="006F0957">
        <w:rPr>
          <w:bCs/>
          <w:color w:val="000000" w:themeColor="text1"/>
        </w:rPr>
        <w:t>’s feeling of inadequacy</w:t>
      </w:r>
      <w:r w:rsidR="002547BB" w:rsidRPr="006F0957">
        <w:rPr>
          <w:bCs/>
          <w:color w:val="000000" w:themeColor="text1"/>
        </w:rPr>
        <w:t>.</w:t>
      </w:r>
      <w:r w:rsidR="000B1305" w:rsidRPr="006F0957">
        <w:rPr>
          <w:bCs/>
          <w:color w:val="000000" w:themeColor="text1"/>
        </w:rPr>
        <w:t xml:space="preserve"> The feelings of inadequacy appear heighted for female psychotherapists </w:t>
      </w:r>
      <w:r w:rsidR="00C05C4C" w:rsidRPr="006F0957">
        <w:rPr>
          <w:bCs/>
          <w:color w:val="000000" w:themeColor="text1"/>
        </w:rPr>
        <w:t xml:space="preserve">in relation to male clients in the therapy room (Bell </w:t>
      </w:r>
      <w:r w:rsidR="00C05C4C" w:rsidRPr="006F0957">
        <w:rPr>
          <w:bCs/>
          <w:i/>
          <w:iCs/>
          <w:color w:val="000000" w:themeColor="text1"/>
        </w:rPr>
        <w:t>et al</w:t>
      </w:r>
      <w:r w:rsidR="00C05C4C" w:rsidRPr="006F0957">
        <w:rPr>
          <w:bCs/>
          <w:color w:val="000000" w:themeColor="text1"/>
        </w:rPr>
        <w:t xml:space="preserve">, 2023; Solomon, 2021; White &amp; Tod, 2022; </w:t>
      </w:r>
      <w:r w:rsidR="00FA599A" w:rsidRPr="006F0957">
        <w:rPr>
          <w:bCs/>
          <w:color w:val="000000" w:themeColor="text1"/>
        </w:rPr>
        <w:t xml:space="preserve">Seidler </w:t>
      </w:r>
      <w:r w:rsidR="00FA599A" w:rsidRPr="006F0957">
        <w:rPr>
          <w:bCs/>
          <w:i/>
          <w:iCs/>
          <w:color w:val="000000" w:themeColor="text1"/>
        </w:rPr>
        <w:t>et al</w:t>
      </w:r>
      <w:r w:rsidR="00FA599A" w:rsidRPr="006F0957">
        <w:rPr>
          <w:bCs/>
          <w:color w:val="000000" w:themeColor="text1"/>
        </w:rPr>
        <w:t>, 2019).</w:t>
      </w:r>
    </w:p>
    <w:p w14:paraId="606E550A" w14:textId="77777777" w:rsidR="00A407D9" w:rsidRPr="006F0957" w:rsidRDefault="00A407D9" w:rsidP="00E97314">
      <w:pPr>
        <w:spacing w:line="480" w:lineRule="auto"/>
        <w:rPr>
          <w:bCs/>
          <w:color w:val="000000" w:themeColor="text1"/>
          <w:highlight w:val="green"/>
        </w:rPr>
      </w:pPr>
    </w:p>
    <w:p w14:paraId="172096BA" w14:textId="2D304B52" w:rsidR="00B63A52" w:rsidRPr="006F0957" w:rsidRDefault="00317551" w:rsidP="00E97314">
      <w:pPr>
        <w:spacing w:line="480" w:lineRule="auto"/>
        <w:rPr>
          <w:bCs/>
          <w:color w:val="000000" w:themeColor="text1"/>
        </w:rPr>
      </w:pPr>
      <w:r w:rsidRPr="006F0957">
        <w:rPr>
          <w:bCs/>
          <w:color w:val="000000" w:themeColor="text1"/>
        </w:rPr>
        <w:t xml:space="preserve">Etherson </w:t>
      </w:r>
      <w:r w:rsidR="0064571E" w:rsidRPr="006F0957">
        <w:rPr>
          <w:bCs/>
          <w:color w:val="000000" w:themeColor="text1"/>
        </w:rPr>
        <w:t>(</w:t>
      </w:r>
      <w:r w:rsidRPr="006F0957">
        <w:rPr>
          <w:bCs/>
          <w:color w:val="000000" w:themeColor="text1"/>
        </w:rPr>
        <w:t>2023</w:t>
      </w:r>
      <w:r w:rsidR="0064571E" w:rsidRPr="006F0957">
        <w:rPr>
          <w:bCs/>
          <w:color w:val="000000" w:themeColor="text1"/>
        </w:rPr>
        <w:t xml:space="preserve">) has examined </w:t>
      </w:r>
      <w:r w:rsidR="00A17F01" w:rsidRPr="006F0957">
        <w:rPr>
          <w:bCs/>
          <w:color w:val="000000" w:themeColor="text1"/>
        </w:rPr>
        <w:t xml:space="preserve">links between </w:t>
      </w:r>
      <w:r w:rsidR="00997E35" w:rsidRPr="006F0957">
        <w:rPr>
          <w:bCs/>
          <w:color w:val="000000" w:themeColor="text1"/>
        </w:rPr>
        <w:t xml:space="preserve">these factors arguing that </w:t>
      </w:r>
      <w:r w:rsidR="0091602D" w:rsidRPr="006F0957">
        <w:rPr>
          <w:bCs/>
          <w:color w:val="000000" w:themeColor="text1"/>
        </w:rPr>
        <w:t xml:space="preserve">psychological issues cannot be resolved </w:t>
      </w:r>
      <w:r w:rsidR="00B92041" w:rsidRPr="006F0957">
        <w:rPr>
          <w:bCs/>
          <w:color w:val="000000" w:themeColor="text1"/>
        </w:rPr>
        <w:t>if shame is not acknowledged in the therapeutic relationship</w:t>
      </w:r>
      <w:r w:rsidR="00EB03AF" w:rsidRPr="006F0957">
        <w:rPr>
          <w:bCs/>
          <w:color w:val="000000" w:themeColor="text1"/>
        </w:rPr>
        <w:t xml:space="preserve">. Furthermore, </w:t>
      </w:r>
      <w:r w:rsidR="003333A8" w:rsidRPr="006F0957">
        <w:rPr>
          <w:bCs/>
          <w:color w:val="000000" w:themeColor="text1"/>
        </w:rPr>
        <w:t>if there is no</w:t>
      </w:r>
      <w:r w:rsidR="00E53598" w:rsidRPr="006F0957">
        <w:rPr>
          <w:bCs/>
          <w:color w:val="000000" w:themeColor="text1"/>
        </w:rPr>
        <w:t xml:space="preserve"> therapist </w:t>
      </w:r>
      <w:r w:rsidR="00085304" w:rsidRPr="006F0957">
        <w:rPr>
          <w:bCs/>
          <w:color w:val="000000" w:themeColor="text1"/>
        </w:rPr>
        <w:t xml:space="preserve">empathy or </w:t>
      </w:r>
      <w:r w:rsidR="003333A8" w:rsidRPr="006F0957">
        <w:rPr>
          <w:bCs/>
          <w:color w:val="000000" w:themeColor="text1"/>
        </w:rPr>
        <w:t>unconditional positive regard</w:t>
      </w:r>
      <w:r w:rsidR="00085304" w:rsidRPr="006F0957">
        <w:rPr>
          <w:bCs/>
          <w:color w:val="000000" w:themeColor="text1"/>
        </w:rPr>
        <w:t>,</w:t>
      </w:r>
      <w:r w:rsidR="00E53598" w:rsidRPr="006F0957">
        <w:rPr>
          <w:bCs/>
          <w:color w:val="000000" w:themeColor="text1"/>
        </w:rPr>
        <w:t xml:space="preserve"> male clients feel </w:t>
      </w:r>
      <w:r w:rsidR="000F44D8" w:rsidRPr="006F0957">
        <w:rPr>
          <w:bCs/>
          <w:color w:val="000000" w:themeColor="text1"/>
        </w:rPr>
        <w:t>re:shamed</w:t>
      </w:r>
      <w:r w:rsidR="00E53598" w:rsidRPr="006F0957">
        <w:rPr>
          <w:bCs/>
          <w:color w:val="000000" w:themeColor="text1"/>
        </w:rPr>
        <w:t xml:space="preserve"> and will not </w:t>
      </w:r>
      <w:r w:rsidR="00B24802" w:rsidRPr="006F0957">
        <w:rPr>
          <w:bCs/>
          <w:color w:val="000000" w:themeColor="text1"/>
        </w:rPr>
        <w:t xml:space="preserve">bring their issues into the </w:t>
      </w:r>
      <w:r w:rsidR="00B24E63" w:rsidRPr="006F0957">
        <w:rPr>
          <w:bCs/>
          <w:color w:val="000000" w:themeColor="text1"/>
        </w:rPr>
        <w:t>therapy</w:t>
      </w:r>
      <w:r w:rsidR="00B24802" w:rsidRPr="006F0957">
        <w:rPr>
          <w:bCs/>
          <w:color w:val="000000" w:themeColor="text1"/>
        </w:rPr>
        <w:t xml:space="preserve"> room</w:t>
      </w:r>
      <w:r w:rsidR="00085304" w:rsidRPr="006F0957">
        <w:rPr>
          <w:bCs/>
          <w:color w:val="000000" w:themeColor="text1"/>
        </w:rPr>
        <w:t xml:space="preserve"> as the relationship feels incongruent</w:t>
      </w:r>
      <w:r w:rsidR="00C972C1" w:rsidRPr="006F0957">
        <w:rPr>
          <w:bCs/>
          <w:color w:val="000000" w:themeColor="text1"/>
        </w:rPr>
        <w:t xml:space="preserve"> (Etherson,</w:t>
      </w:r>
      <w:r w:rsidR="000F44D8">
        <w:rPr>
          <w:bCs/>
          <w:color w:val="000000" w:themeColor="text1"/>
        </w:rPr>
        <w:t xml:space="preserve"> </w:t>
      </w:r>
      <w:r w:rsidR="00C972C1" w:rsidRPr="006F0957">
        <w:rPr>
          <w:bCs/>
          <w:color w:val="000000" w:themeColor="text1"/>
        </w:rPr>
        <w:t>2023)</w:t>
      </w:r>
      <w:r w:rsidR="00B24802" w:rsidRPr="006F0957">
        <w:rPr>
          <w:bCs/>
          <w:color w:val="000000" w:themeColor="text1"/>
        </w:rPr>
        <w:t>.</w:t>
      </w:r>
      <w:r w:rsidR="00E53598" w:rsidRPr="006F0957">
        <w:rPr>
          <w:bCs/>
          <w:color w:val="000000" w:themeColor="text1"/>
        </w:rPr>
        <w:t xml:space="preserve"> </w:t>
      </w:r>
      <w:r w:rsidR="00B24E63" w:rsidRPr="006F0957">
        <w:rPr>
          <w:bCs/>
          <w:color w:val="000000" w:themeColor="text1"/>
        </w:rPr>
        <w:t>Benau (2022) concurs</w:t>
      </w:r>
      <w:r w:rsidR="00FA599A" w:rsidRPr="006F0957">
        <w:rPr>
          <w:bCs/>
          <w:color w:val="000000" w:themeColor="text1"/>
        </w:rPr>
        <w:t>,</w:t>
      </w:r>
      <w:r w:rsidR="00B24E63" w:rsidRPr="006F0957">
        <w:rPr>
          <w:bCs/>
          <w:color w:val="000000" w:themeColor="text1"/>
        </w:rPr>
        <w:t xml:space="preserve"> arguing that </w:t>
      </w:r>
      <w:r w:rsidR="00350498" w:rsidRPr="006F0957">
        <w:rPr>
          <w:bCs/>
          <w:color w:val="000000" w:themeColor="text1"/>
        </w:rPr>
        <w:t>even when the client may describe shame, the therapist may not recognise this</w:t>
      </w:r>
      <w:r w:rsidR="00005C74" w:rsidRPr="006F0957">
        <w:rPr>
          <w:bCs/>
          <w:color w:val="000000" w:themeColor="text1"/>
        </w:rPr>
        <w:t xml:space="preserve">, meaning therapy is ineffective. </w:t>
      </w:r>
    </w:p>
    <w:p w14:paraId="267FCA8C" w14:textId="77777777" w:rsidR="00A407D9" w:rsidRPr="006F0957" w:rsidRDefault="00A407D9" w:rsidP="00E97314">
      <w:pPr>
        <w:spacing w:line="480" w:lineRule="auto"/>
        <w:rPr>
          <w:bCs/>
          <w:color w:val="000000" w:themeColor="text1"/>
        </w:rPr>
      </w:pPr>
    </w:p>
    <w:p w14:paraId="4E2971CE" w14:textId="30C6525F" w:rsidR="002547BB" w:rsidRPr="006F0957" w:rsidRDefault="00B63A52" w:rsidP="007A3D00">
      <w:pPr>
        <w:spacing w:line="480" w:lineRule="auto"/>
        <w:rPr>
          <w:bCs/>
          <w:color w:val="000000" w:themeColor="text1"/>
        </w:rPr>
      </w:pPr>
      <w:r w:rsidRPr="006F0957">
        <w:rPr>
          <w:bCs/>
          <w:color w:val="000000" w:themeColor="text1"/>
        </w:rPr>
        <w:t>There is a scant amount of literature that</w:t>
      </w:r>
      <w:r w:rsidR="002A4904" w:rsidRPr="006F0957">
        <w:rPr>
          <w:bCs/>
          <w:color w:val="000000" w:themeColor="text1"/>
        </w:rPr>
        <w:t xml:space="preserve"> has investigated these aspects </w:t>
      </w:r>
      <w:r w:rsidR="007B3AD9" w:rsidRPr="006F0957">
        <w:rPr>
          <w:bCs/>
          <w:color w:val="000000" w:themeColor="text1"/>
        </w:rPr>
        <w:t>solely</w:t>
      </w:r>
      <w:r w:rsidR="002A4904" w:rsidRPr="006F0957">
        <w:rPr>
          <w:bCs/>
          <w:color w:val="000000" w:themeColor="text1"/>
        </w:rPr>
        <w:t xml:space="preserve"> from the perspective of therapist</w:t>
      </w:r>
      <w:r w:rsidR="00373BAE" w:rsidRPr="006F0957">
        <w:rPr>
          <w:bCs/>
          <w:color w:val="000000" w:themeColor="text1"/>
        </w:rPr>
        <w:t>s</w:t>
      </w:r>
      <w:r w:rsidR="002A4904" w:rsidRPr="006F0957">
        <w:rPr>
          <w:bCs/>
          <w:color w:val="000000" w:themeColor="text1"/>
        </w:rPr>
        <w:t xml:space="preserve"> and male clients. </w:t>
      </w:r>
      <w:r w:rsidR="00701153" w:rsidRPr="006F0957">
        <w:rPr>
          <w:bCs/>
          <w:color w:val="000000" w:themeColor="text1"/>
        </w:rPr>
        <w:t>The few s</w:t>
      </w:r>
      <w:r w:rsidR="00565180" w:rsidRPr="006F0957">
        <w:rPr>
          <w:bCs/>
          <w:color w:val="000000" w:themeColor="text1"/>
        </w:rPr>
        <w:t xml:space="preserve">tudies </w:t>
      </w:r>
      <w:r w:rsidR="00701153" w:rsidRPr="006F0957">
        <w:rPr>
          <w:bCs/>
          <w:color w:val="000000" w:themeColor="text1"/>
        </w:rPr>
        <w:t xml:space="preserve">available </w:t>
      </w:r>
      <w:r w:rsidR="00565180" w:rsidRPr="006F0957">
        <w:rPr>
          <w:bCs/>
          <w:color w:val="000000" w:themeColor="text1"/>
        </w:rPr>
        <w:t>indicate noticeable differences in therapist</w:t>
      </w:r>
      <w:r w:rsidR="00AF154E" w:rsidRPr="006F0957">
        <w:rPr>
          <w:bCs/>
          <w:color w:val="000000" w:themeColor="text1"/>
        </w:rPr>
        <w:t xml:space="preserve">-client attitude to working with male clients and the therapeutic relationship </w:t>
      </w:r>
      <w:bookmarkStart w:id="8" w:name="_Hlk183511476"/>
      <w:r w:rsidR="00AF154E" w:rsidRPr="006F0957">
        <w:rPr>
          <w:bCs/>
          <w:color w:val="000000" w:themeColor="text1"/>
        </w:rPr>
        <w:t>(Se</w:t>
      </w:r>
      <w:r w:rsidR="00A17CAB" w:rsidRPr="006F0957">
        <w:rPr>
          <w:bCs/>
          <w:color w:val="000000" w:themeColor="text1"/>
        </w:rPr>
        <w:t xml:space="preserve">idler </w:t>
      </w:r>
      <w:r w:rsidR="00A17CAB" w:rsidRPr="006F0957">
        <w:rPr>
          <w:bCs/>
          <w:i/>
          <w:iCs/>
          <w:color w:val="000000" w:themeColor="text1"/>
        </w:rPr>
        <w:t>et al</w:t>
      </w:r>
      <w:r w:rsidR="00A17CAB" w:rsidRPr="006F0957">
        <w:rPr>
          <w:bCs/>
          <w:color w:val="000000" w:themeColor="text1"/>
        </w:rPr>
        <w:t xml:space="preserve">, 2018; </w:t>
      </w:r>
      <w:r w:rsidR="00AF154E" w:rsidRPr="006F0957">
        <w:rPr>
          <w:bCs/>
          <w:color w:val="000000" w:themeColor="text1"/>
        </w:rPr>
        <w:t xml:space="preserve">Kealy </w:t>
      </w:r>
      <w:r w:rsidR="00AF154E" w:rsidRPr="006F0957">
        <w:rPr>
          <w:bCs/>
          <w:i/>
          <w:iCs/>
          <w:color w:val="000000" w:themeColor="text1"/>
        </w:rPr>
        <w:t>et al</w:t>
      </w:r>
      <w:r w:rsidR="00AF154E" w:rsidRPr="006F0957">
        <w:rPr>
          <w:bCs/>
          <w:color w:val="000000" w:themeColor="text1"/>
        </w:rPr>
        <w:t xml:space="preserve">, 2021; </w:t>
      </w:r>
      <w:r w:rsidR="0000225F" w:rsidRPr="006F0957">
        <w:rPr>
          <w:bCs/>
          <w:color w:val="000000" w:themeColor="text1"/>
        </w:rPr>
        <w:t xml:space="preserve">Seidler </w:t>
      </w:r>
      <w:r w:rsidR="0000225F" w:rsidRPr="006F0957">
        <w:rPr>
          <w:bCs/>
          <w:i/>
          <w:iCs/>
          <w:color w:val="000000" w:themeColor="text1"/>
        </w:rPr>
        <w:t>et al</w:t>
      </w:r>
      <w:r w:rsidR="0000225F" w:rsidRPr="006F0957">
        <w:rPr>
          <w:bCs/>
          <w:color w:val="000000" w:themeColor="text1"/>
        </w:rPr>
        <w:t xml:space="preserve">, 2021). </w:t>
      </w:r>
      <w:bookmarkEnd w:id="8"/>
      <w:r w:rsidR="00E97314" w:rsidRPr="006F0957">
        <w:rPr>
          <w:bCs/>
          <w:color w:val="000000" w:themeColor="text1"/>
        </w:rPr>
        <w:t>In these studies therapists</w:t>
      </w:r>
      <w:r w:rsidR="00AF0BDF" w:rsidRPr="006F0957">
        <w:rPr>
          <w:bCs/>
          <w:color w:val="000000" w:themeColor="text1"/>
        </w:rPr>
        <w:t xml:space="preserve"> of both sexes</w:t>
      </w:r>
      <w:r w:rsidR="00E97314" w:rsidRPr="006F0957">
        <w:rPr>
          <w:bCs/>
          <w:color w:val="000000" w:themeColor="text1"/>
        </w:rPr>
        <w:t xml:space="preserve"> viewed men as</w:t>
      </w:r>
      <w:r w:rsidR="004A595E" w:rsidRPr="006F0957">
        <w:rPr>
          <w:bCs/>
          <w:color w:val="000000" w:themeColor="text1"/>
        </w:rPr>
        <w:t xml:space="preserve"> often angry, abusive and unmotivated </w:t>
      </w:r>
      <w:r w:rsidRPr="006F0957">
        <w:rPr>
          <w:bCs/>
          <w:color w:val="000000" w:themeColor="text1"/>
        </w:rPr>
        <w:t>during</w:t>
      </w:r>
      <w:r w:rsidR="004A595E" w:rsidRPr="006F0957">
        <w:rPr>
          <w:bCs/>
          <w:color w:val="000000" w:themeColor="text1"/>
        </w:rPr>
        <w:t xml:space="preserve"> psychotherapy</w:t>
      </w:r>
      <w:r w:rsidR="00C13A87" w:rsidRPr="006F0957">
        <w:rPr>
          <w:bCs/>
          <w:color w:val="000000" w:themeColor="text1"/>
        </w:rPr>
        <w:t xml:space="preserve">. </w:t>
      </w:r>
    </w:p>
    <w:p w14:paraId="3F7FE1C4" w14:textId="77777777" w:rsidR="002547BB" w:rsidRPr="006F0957" w:rsidRDefault="002547BB" w:rsidP="007A3D00">
      <w:pPr>
        <w:spacing w:line="480" w:lineRule="auto"/>
        <w:rPr>
          <w:bCs/>
          <w:color w:val="000000" w:themeColor="text1"/>
        </w:rPr>
      </w:pPr>
    </w:p>
    <w:p w14:paraId="603CAC72" w14:textId="3D47E6B3" w:rsidR="007A3D00" w:rsidRPr="006F0957" w:rsidRDefault="00A678E9" w:rsidP="007A3D00">
      <w:pPr>
        <w:spacing w:line="480" w:lineRule="auto"/>
        <w:rPr>
          <w:bCs/>
          <w:color w:val="000000" w:themeColor="text1"/>
        </w:rPr>
      </w:pPr>
      <w:r w:rsidRPr="006F0957">
        <w:rPr>
          <w:bCs/>
          <w:color w:val="000000" w:themeColor="text1"/>
        </w:rPr>
        <w:t xml:space="preserve">Seidler </w:t>
      </w:r>
      <w:r w:rsidRPr="006F0957">
        <w:rPr>
          <w:bCs/>
          <w:i/>
          <w:iCs/>
          <w:color w:val="000000" w:themeColor="text1"/>
        </w:rPr>
        <w:t>et al</w:t>
      </w:r>
      <w:r w:rsidRPr="006F0957">
        <w:rPr>
          <w:bCs/>
          <w:color w:val="000000" w:themeColor="text1"/>
        </w:rPr>
        <w:t xml:space="preserve">, (2021, p.2786) </w:t>
      </w:r>
      <w:r w:rsidR="00707169" w:rsidRPr="006F0957">
        <w:rPr>
          <w:bCs/>
          <w:color w:val="000000" w:themeColor="text1"/>
        </w:rPr>
        <w:t>interviewed 44 therapists</w:t>
      </w:r>
      <w:r w:rsidR="000168AA" w:rsidRPr="006F0957">
        <w:rPr>
          <w:bCs/>
          <w:color w:val="000000" w:themeColor="text1"/>
        </w:rPr>
        <w:t xml:space="preserve"> who worked with male clients</w:t>
      </w:r>
      <w:r w:rsidR="00DB0D01" w:rsidRPr="006F0957">
        <w:rPr>
          <w:bCs/>
          <w:color w:val="000000" w:themeColor="text1"/>
        </w:rPr>
        <w:t>.</w:t>
      </w:r>
      <w:r w:rsidR="000168AA" w:rsidRPr="006F0957">
        <w:rPr>
          <w:bCs/>
          <w:color w:val="000000" w:themeColor="text1"/>
        </w:rPr>
        <w:t xml:space="preserve"> </w:t>
      </w:r>
      <w:r w:rsidR="00DB0D01" w:rsidRPr="006F0957">
        <w:rPr>
          <w:bCs/>
          <w:color w:val="000000" w:themeColor="text1"/>
        </w:rPr>
        <w:t>C</w:t>
      </w:r>
      <w:r w:rsidR="000D6AE1" w:rsidRPr="006F0957">
        <w:rPr>
          <w:bCs/>
          <w:color w:val="000000" w:themeColor="text1"/>
        </w:rPr>
        <w:t xml:space="preserve">omments from the </w:t>
      </w:r>
      <w:r w:rsidR="000F44D8" w:rsidRPr="006F0957">
        <w:rPr>
          <w:bCs/>
          <w:color w:val="000000" w:themeColor="text1"/>
        </w:rPr>
        <w:t>therapist’s</w:t>
      </w:r>
      <w:r w:rsidR="000D6AE1" w:rsidRPr="006F0957">
        <w:rPr>
          <w:bCs/>
          <w:color w:val="000000" w:themeColor="text1"/>
        </w:rPr>
        <w:t xml:space="preserve"> respondents such as “</w:t>
      </w:r>
      <w:r w:rsidR="00830C5A" w:rsidRPr="006F0957">
        <w:rPr>
          <w:bCs/>
          <w:color w:val="000000" w:themeColor="text1"/>
        </w:rPr>
        <w:t xml:space="preserve">the shame, stigma, etc they feel about seeking help in the first place, and how it seems to undermine their perception of being a man” and </w:t>
      </w:r>
      <w:r w:rsidR="00AA0697">
        <w:rPr>
          <w:bCs/>
          <w:color w:val="000000" w:themeColor="text1"/>
        </w:rPr>
        <w:t>“</w:t>
      </w:r>
      <w:r w:rsidR="0025613D" w:rsidRPr="006F0957">
        <w:rPr>
          <w:bCs/>
          <w:color w:val="000000" w:themeColor="text1"/>
        </w:rPr>
        <w:t>trust can easily be lost”.</w:t>
      </w:r>
      <w:r w:rsidR="007A38B1" w:rsidRPr="006F0957">
        <w:rPr>
          <w:bCs/>
          <w:color w:val="000000" w:themeColor="text1"/>
        </w:rPr>
        <w:t xml:space="preserve"> Other therapist </w:t>
      </w:r>
      <w:r w:rsidR="002E31A1" w:rsidRPr="006F0957">
        <w:rPr>
          <w:bCs/>
          <w:color w:val="000000" w:themeColor="text1"/>
        </w:rPr>
        <w:t>respondents</w:t>
      </w:r>
      <w:r w:rsidR="007A38B1" w:rsidRPr="006F0957">
        <w:rPr>
          <w:bCs/>
          <w:color w:val="000000" w:themeColor="text1"/>
        </w:rPr>
        <w:t xml:space="preserve"> describe </w:t>
      </w:r>
      <w:r w:rsidR="00980633" w:rsidRPr="006F0957">
        <w:rPr>
          <w:bCs/>
          <w:color w:val="000000" w:themeColor="text1"/>
        </w:rPr>
        <w:t xml:space="preserve">“feeling ill-equipped” and “holding back addressing shame and male client issues due to </w:t>
      </w:r>
      <w:r w:rsidR="004E193F" w:rsidRPr="006F0957">
        <w:rPr>
          <w:bCs/>
          <w:color w:val="000000" w:themeColor="text1"/>
        </w:rPr>
        <w:t xml:space="preserve">the “fear of invoking a negative response” (Seidler </w:t>
      </w:r>
      <w:r w:rsidR="004E193F" w:rsidRPr="006F0957">
        <w:rPr>
          <w:bCs/>
          <w:i/>
          <w:iCs/>
          <w:color w:val="000000" w:themeColor="text1"/>
        </w:rPr>
        <w:t>et al</w:t>
      </w:r>
      <w:r w:rsidR="004E193F" w:rsidRPr="006F0957">
        <w:rPr>
          <w:bCs/>
          <w:color w:val="000000" w:themeColor="text1"/>
        </w:rPr>
        <w:t>,</w:t>
      </w:r>
      <w:r w:rsidR="002E31A1" w:rsidRPr="006F0957">
        <w:rPr>
          <w:bCs/>
          <w:color w:val="000000" w:themeColor="text1"/>
        </w:rPr>
        <w:t xml:space="preserve"> </w:t>
      </w:r>
      <w:r w:rsidR="004E193F" w:rsidRPr="006F0957">
        <w:rPr>
          <w:bCs/>
          <w:color w:val="000000" w:themeColor="text1"/>
        </w:rPr>
        <w:t>2021, p.2786)</w:t>
      </w:r>
      <w:r w:rsidR="002E31A1" w:rsidRPr="006F0957">
        <w:rPr>
          <w:bCs/>
          <w:color w:val="000000" w:themeColor="text1"/>
        </w:rPr>
        <w:t>.</w:t>
      </w:r>
      <w:r w:rsidR="007A3D00" w:rsidRPr="006F0957">
        <w:rPr>
          <w:color w:val="000000" w:themeColor="text1"/>
        </w:rPr>
        <w:t xml:space="preserve"> </w:t>
      </w:r>
      <w:r w:rsidR="00A918C8" w:rsidRPr="006F0957">
        <w:rPr>
          <w:color w:val="000000" w:themeColor="text1"/>
        </w:rPr>
        <w:t>As well as this,</w:t>
      </w:r>
      <w:r w:rsidR="00B71517" w:rsidRPr="006F0957">
        <w:rPr>
          <w:color w:val="000000" w:themeColor="text1"/>
        </w:rPr>
        <w:t xml:space="preserve"> more female than male therapists vocalised discomfort </w:t>
      </w:r>
      <w:r w:rsidR="00B71D62" w:rsidRPr="006F0957">
        <w:rPr>
          <w:color w:val="000000" w:themeColor="text1"/>
        </w:rPr>
        <w:t>with</w:t>
      </w:r>
      <w:r w:rsidR="00B71517" w:rsidRPr="006F0957">
        <w:rPr>
          <w:color w:val="000000" w:themeColor="text1"/>
        </w:rPr>
        <w:t xml:space="preserve"> the therapeutic relationship</w:t>
      </w:r>
      <w:r w:rsidR="00A918C8" w:rsidRPr="006F0957">
        <w:rPr>
          <w:color w:val="000000" w:themeColor="text1"/>
        </w:rPr>
        <w:t>.</w:t>
      </w:r>
      <w:r w:rsidR="00B71D62" w:rsidRPr="006F0957">
        <w:rPr>
          <w:color w:val="000000" w:themeColor="text1"/>
        </w:rPr>
        <w:t xml:space="preserve"> </w:t>
      </w:r>
    </w:p>
    <w:p w14:paraId="68289D4C" w14:textId="12B0736C" w:rsidR="008B4A5C" w:rsidRPr="006F0957" w:rsidRDefault="008B4A5C" w:rsidP="008B4A5C">
      <w:pPr>
        <w:spacing w:line="480" w:lineRule="auto"/>
        <w:rPr>
          <w:bCs/>
          <w:color w:val="000000" w:themeColor="text1"/>
        </w:rPr>
      </w:pPr>
    </w:p>
    <w:p w14:paraId="537E9081" w14:textId="5ECF5973" w:rsidR="005C4C7F" w:rsidRPr="006F0957" w:rsidRDefault="00C00042" w:rsidP="00617C48">
      <w:pPr>
        <w:spacing w:line="480" w:lineRule="auto"/>
        <w:rPr>
          <w:color w:val="000000" w:themeColor="text1"/>
        </w:rPr>
      </w:pPr>
      <w:r w:rsidRPr="006F0957">
        <w:rPr>
          <w:bCs/>
          <w:color w:val="000000" w:themeColor="text1"/>
        </w:rPr>
        <w:t xml:space="preserve">Both </w:t>
      </w:r>
      <w:r w:rsidR="0011355F" w:rsidRPr="006F0957">
        <w:rPr>
          <w:color w:val="000000" w:themeColor="text1"/>
        </w:rPr>
        <w:t>Alleyne (2024)</w:t>
      </w:r>
      <w:r w:rsidRPr="006F0957">
        <w:rPr>
          <w:color w:val="000000" w:themeColor="text1"/>
        </w:rPr>
        <w:t xml:space="preserve"> and Di</w:t>
      </w:r>
      <w:r w:rsidR="00086540" w:rsidRPr="006F0957">
        <w:rPr>
          <w:color w:val="000000" w:themeColor="text1"/>
        </w:rPr>
        <w:t xml:space="preserve"> </w:t>
      </w:r>
      <w:r w:rsidRPr="006F0957">
        <w:rPr>
          <w:color w:val="000000" w:themeColor="text1"/>
        </w:rPr>
        <w:t xml:space="preserve">Sarno </w:t>
      </w:r>
      <w:r w:rsidRPr="006F0957">
        <w:rPr>
          <w:i/>
          <w:iCs/>
          <w:color w:val="000000" w:themeColor="text1"/>
        </w:rPr>
        <w:t>et al</w:t>
      </w:r>
      <w:r w:rsidRPr="006F0957">
        <w:rPr>
          <w:color w:val="000000" w:themeColor="text1"/>
        </w:rPr>
        <w:t xml:space="preserve"> (2024)</w:t>
      </w:r>
      <w:r w:rsidR="0011355F" w:rsidRPr="006F0957">
        <w:rPr>
          <w:color w:val="000000" w:themeColor="text1"/>
        </w:rPr>
        <w:t xml:space="preserve"> </w:t>
      </w:r>
      <w:r w:rsidR="00E91C8C" w:rsidRPr="006F0957">
        <w:rPr>
          <w:color w:val="000000" w:themeColor="text1"/>
        </w:rPr>
        <w:t>ha</w:t>
      </w:r>
      <w:r w:rsidRPr="006F0957">
        <w:rPr>
          <w:color w:val="000000" w:themeColor="text1"/>
        </w:rPr>
        <w:t>ve</w:t>
      </w:r>
      <w:r w:rsidR="00E91C8C" w:rsidRPr="006F0957">
        <w:rPr>
          <w:color w:val="000000" w:themeColor="text1"/>
        </w:rPr>
        <w:t xml:space="preserve"> </w:t>
      </w:r>
      <w:r w:rsidR="009803C1" w:rsidRPr="006F0957">
        <w:rPr>
          <w:color w:val="000000" w:themeColor="text1"/>
        </w:rPr>
        <w:t xml:space="preserve">conducted scoping reviews which </w:t>
      </w:r>
      <w:r w:rsidR="003615EA" w:rsidRPr="006F0957">
        <w:rPr>
          <w:color w:val="000000" w:themeColor="text1"/>
        </w:rPr>
        <w:t xml:space="preserve">have </w:t>
      </w:r>
      <w:r w:rsidR="00E91C8C" w:rsidRPr="006F0957">
        <w:rPr>
          <w:color w:val="000000" w:themeColor="text1"/>
        </w:rPr>
        <w:t>looked at shame in the therapy room in relation to men and women</w:t>
      </w:r>
      <w:r w:rsidRPr="006F0957">
        <w:rPr>
          <w:color w:val="000000" w:themeColor="text1"/>
        </w:rPr>
        <w:t>,</w:t>
      </w:r>
      <w:r w:rsidR="00E91C8C" w:rsidRPr="006F0957">
        <w:rPr>
          <w:color w:val="000000" w:themeColor="text1"/>
        </w:rPr>
        <w:t xml:space="preserve"> conclud</w:t>
      </w:r>
      <w:r w:rsidRPr="006F0957">
        <w:rPr>
          <w:color w:val="000000" w:themeColor="text1"/>
        </w:rPr>
        <w:t xml:space="preserve">ing </w:t>
      </w:r>
      <w:r w:rsidR="000F44D8" w:rsidRPr="006F0957">
        <w:rPr>
          <w:color w:val="000000" w:themeColor="text1"/>
        </w:rPr>
        <w:t>that it</w:t>
      </w:r>
      <w:r w:rsidR="00617C48" w:rsidRPr="006F0957">
        <w:rPr>
          <w:color w:val="000000" w:themeColor="text1"/>
        </w:rPr>
        <w:t xml:space="preserve"> is possible for clients to project </w:t>
      </w:r>
      <w:r w:rsidR="00E8222E" w:rsidRPr="006F0957">
        <w:rPr>
          <w:color w:val="000000" w:themeColor="text1"/>
        </w:rPr>
        <w:t xml:space="preserve">internalised shameful </w:t>
      </w:r>
      <w:r w:rsidR="00617C48" w:rsidRPr="006F0957">
        <w:rPr>
          <w:color w:val="000000" w:themeColor="text1"/>
        </w:rPr>
        <w:t>and humiliating parts of themselves onto the therapist and for therapists to unintentionally respond negatively</w:t>
      </w:r>
      <w:r w:rsidR="00CB7559" w:rsidRPr="006F0957">
        <w:rPr>
          <w:color w:val="000000" w:themeColor="text1"/>
        </w:rPr>
        <w:t xml:space="preserve"> to this</w:t>
      </w:r>
      <w:r w:rsidR="00617C48" w:rsidRPr="006F0957">
        <w:rPr>
          <w:color w:val="000000" w:themeColor="text1"/>
        </w:rPr>
        <w:t xml:space="preserve">. </w:t>
      </w:r>
      <w:r w:rsidR="005101D2" w:rsidRPr="006F0957">
        <w:rPr>
          <w:bCs/>
          <w:color w:val="000000" w:themeColor="text1"/>
        </w:rPr>
        <w:t>Courcier (2024</w:t>
      </w:r>
      <w:r w:rsidR="00787EB9" w:rsidRPr="006F0957">
        <w:rPr>
          <w:bCs/>
          <w:color w:val="000000" w:themeColor="text1"/>
        </w:rPr>
        <w:t>) builds on this work, writing that a</w:t>
      </w:r>
      <w:r w:rsidR="0024799F" w:rsidRPr="006F0957">
        <w:rPr>
          <w:color w:val="000000" w:themeColor="text1"/>
        </w:rPr>
        <w:t>sking clients to sit with</w:t>
      </w:r>
      <w:r w:rsidR="00787EB9" w:rsidRPr="006F0957">
        <w:rPr>
          <w:color w:val="000000" w:themeColor="text1"/>
        </w:rPr>
        <w:t xml:space="preserve"> shame </w:t>
      </w:r>
      <w:r w:rsidR="0024799F" w:rsidRPr="006F0957">
        <w:rPr>
          <w:color w:val="000000" w:themeColor="text1"/>
        </w:rPr>
        <w:t xml:space="preserve">calls for </w:t>
      </w:r>
      <w:r w:rsidR="000F44D8" w:rsidRPr="006F0957">
        <w:rPr>
          <w:color w:val="000000" w:themeColor="text1"/>
        </w:rPr>
        <w:t>attunement.</w:t>
      </w:r>
      <w:r w:rsidR="0024799F" w:rsidRPr="006F0957">
        <w:rPr>
          <w:color w:val="000000" w:themeColor="text1"/>
        </w:rPr>
        <w:t xml:space="preserve"> This necessitates removing the therapist's personal experiences from the equation. </w:t>
      </w:r>
      <w:r w:rsidR="005C4C7F" w:rsidRPr="006F0957">
        <w:rPr>
          <w:color w:val="000000" w:themeColor="text1"/>
        </w:rPr>
        <w:t xml:space="preserve">They remark </w:t>
      </w:r>
      <w:r w:rsidR="0024799F" w:rsidRPr="006F0957">
        <w:rPr>
          <w:color w:val="000000" w:themeColor="text1"/>
        </w:rPr>
        <w:t xml:space="preserve">that, despite certain similarities, clients' experiences differ greatly from therapists' and their reactions, comprehension and </w:t>
      </w:r>
      <w:r w:rsidR="00F2530D" w:rsidRPr="006F0957">
        <w:rPr>
          <w:color w:val="000000" w:themeColor="text1"/>
        </w:rPr>
        <w:t>meaning making</w:t>
      </w:r>
      <w:r w:rsidR="0024799F" w:rsidRPr="006F0957">
        <w:rPr>
          <w:color w:val="000000" w:themeColor="text1"/>
        </w:rPr>
        <w:t xml:space="preserve"> might all appear very different</w:t>
      </w:r>
      <w:r w:rsidR="005C4C7F" w:rsidRPr="006F0957">
        <w:rPr>
          <w:bCs/>
          <w:color w:val="000000" w:themeColor="text1"/>
        </w:rPr>
        <w:t xml:space="preserve"> (Courcier, 2024). </w:t>
      </w:r>
      <w:r w:rsidR="005C4C7F" w:rsidRPr="006F0957">
        <w:rPr>
          <w:color w:val="000000" w:themeColor="text1"/>
        </w:rPr>
        <w:t xml:space="preserve">These </w:t>
      </w:r>
      <w:r w:rsidR="00CB7559" w:rsidRPr="006F0957">
        <w:rPr>
          <w:color w:val="000000" w:themeColor="text1"/>
        </w:rPr>
        <w:t>studies go on to argue that t</w:t>
      </w:r>
      <w:r w:rsidR="00617C48" w:rsidRPr="006F0957">
        <w:rPr>
          <w:color w:val="000000" w:themeColor="text1"/>
        </w:rPr>
        <w:t>his can reinforce shame reactions and increase their detrimental effects</w:t>
      </w:r>
      <w:r w:rsidR="00BE4E25" w:rsidRPr="006F0957">
        <w:rPr>
          <w:color w:val="000000" w:themeColor="text1"/>
        </w:rPr>
        <w:t xml:space="preserve"> (Alleyne, 2024; Di Sarno </w:t>
      </w:r>
      <w:r w:rsidR="00BE4E25" w:rsidRPr="006F0957">
        <w:rPr>
          <w:i/>
          <w:iCs/>
          <w:color w:val="000000" w:themeColor="text1"/>
        </w:rPr>
        <w:t>et al,</w:t>
      </w:r>
      <w:r w:rsidR="00BE4E25" w:rsidRPr="006F0957">
        <w:rPr>
          <w:color w:val="000000" w:themeColor="text1"/>
        </w:rPr>
        <w:t xml:space="preserve"> 2024; Courcier, 2024).</w:t>
      </w:r>
      <w:r w:rsidR="006A5B8A" w:rsidRPr="006F0957">
        <w:rPr>
          <w:color w:val="000000" w:themeColor="text1"/>
        </w:rPr>
        <w:t xml:space="preserve"> </w:t>
      </w:r>
    </w:p>
    <w:p w14:paraId="2A925A1E" w14:textId="77777777" w:rsidR="005C4C7F" w:rsidRPr="006F0957" w:rsidRDefault="005C4C7F" w:rsidP="00617C48">
      <w:pPr>
        <w:spacing w:line="480" w:lineRule="auto"/>
        <w:rPr>
          <w:color w:val="000000" w:themeColor="text1"/>
        </w:rPr>
      </w:pPr>
    </w:p>
    <w:p w14:paraId="302FB69E" w14:textId="4091A693" w:rsidR="00617C48" w:rsidRPr="006F0957" w:rsidRDefault="006A5B8A" w:rsidP="00617C48">
      <w:pPr>
        <w:spacing w:line="480" w:lineRule="auto"/>
        <w:rPr>
          <w:color w:val="000000" w:themeColor="text1"/>
        </w:rPr>
      </w:pPr>
      <w:r w:rsidRPr="006F0957">
        <w:rPr>
          <w:color w:val="000000" w:themeColor="text1"/>
        </w:rPr>
        <w:lastRenderedPageBreak/>
        <w:t>Other</w:t>
      </w:r>
      <w:r w:rsidR="00D13508" w:rsidRPr="006F0957">
        <w:rPr>
          <w:color w:val="000000" w:themeColor="text1"/>
        </w:rPr>
        <w:t xml:space="preserve"> qualitative research studies </w:t>
      </w:r>
      <w:r w:rsidRPr="006F0957">
        <w:rPr>
          <w:color w:val="000000" w:themeColor="text1"/>
        </w:rPr>
        <w:t>concur</w:t>
      </w:r>
      <w:r w:rsidR="00E31872" w:rsidRPr="006F0957">
        <w:rPr>
          <w:color w:val="000000" w:themeColor="text1"/>
        </w:rPr>
        <w:t>,</w:t>
      </w:r>
      <w:r w:rsidRPr="006F0957">
        <w:rPr>
          <w:color w:val="000000" w:themeColor="text1"/>
        </w:rPr>
        <w:t xml:space="preserve"> arguing that </w:t>
      </w:r>
      <w:r w:rsidR="00CC0456" w:rsidRPr="006F0957">
        <w:rPr>
          <w:color w:val="000000" w:themeColor="text1"/>
        </w:rPr>
        <w:t>treatment outcome is hindered by shame, transference and countertransference (</w:t>
      </w:r>
      <w:r w:rsidR="00F8087A" w:rsidRPr="006F0957">
        <w:rPr>
          <w:color w:val="000000" w:themeColor="text1"/>
        </w:rPr>
        <w:t xml:space="preserve">Harned </w:t>
      </w:r>
      <w:r w:rsidR="00F8087A" w:rsidRPr="006F0957">
        <w:rPr>
          <w:i/>
          <w:iCs/>
          <w:color w:val="000000" w:themeColor="text1"/>
        </w:rPr>
        <w:t>et al</w:t>
      </w:r>
      <w:r w:rsidR="00F8087A" w:rsidRPr="006F0957">
        <w:rPr>
          <w:color w:val="000000" w:themeColor="text1"/>
        </w:rPr>
        <w:t xml:space="preserve">, 2020; Puhalla </w:t>
      </w:r>
      <w:r w:rsidR="00F8087A" w:rsidRPr="00155A4B">
        <w:rPr>
          <w:i/>
          <w:iCs/>
          <w:color w:val="000000" w:themeColor="text1"/>
        </w:rPr>
        <w:t>et al,</w:t>
      </w:r>
      <w:r w:rsidR="00F8087A" w:rsidRPr="006F0957">
        <w:rPr>
          <w:color w:val="000000" w:themeColor="text1"/>
        </w:rPr>
        <w:t xml:space="preserve"> 2022; Tursi </w:t>
      </w:r>
      <w:r w:rsidR="00F8087A" w:rsidRPr="00155A4B">
        <w:rPr>
          <w:i/>
          <w:iCs/>
          <w:color w:val="000000" w:themeColor="text1"/>
        </w:rPr>
        <w:t>et al</w:t>
      </w:r>
      <w:r w:rsidR="00F8087A" w:rsidRPr="006F0957">
        <w:rPr>
          <w:color w:val="000000" w:themeColor="text1"/>
        </w:rPr>
        <w:t>, 2022</w:t>
      </w:r>
      <w:r w:rsidR="002E522F" w:rsidRPr="006F0957">
        <w:rPr>
          <w:color w:val="000000" w:themeColor="text1"/>
        </w:rPr>
        <w:t>)</w:t>
      </w:r>
      <w:r w:rsidR="00276B6A" w:rsidRPr="006F0957">
        <w:rPr>
          <w:color w:val="000000" w:themeColor="text1"/>
        </w:rPr>
        <w:t xml:space="preserve">, where </w:t>
      </w:r>
      <w:r w:rsidR="00287377" w:rsidRPr="006F0957">
        <w:rPr>
          <w:color w:val="000000" w:themeColor="text1"/>
        </w:rPr>
        <w:t>if shame manifested in a therapy session</w:t>
      </w:r>
      <w:r w:rsidR="00EC6C88" w:rsidRPr="006F0957">
        <w:rPr>
          <w:color w:val="000000" w:themeColor="text1"/>
        </w:rPr>
        <w:t xml:space="preserve">, it was deemed to be a </w:t>
      </w:r>
      <w:r w:rsidR="00D13508" w:rsidRPr="006F0957">
        <w:rPr>
          <w:color w:val="000000" w:themeColor="text1"/>
        </w:rPr>
        <w:t xml:space="preserve">frequent reason for client non-disclosure. </w:t>
      </w:r>
      <w:r w:rsidR="00A6063E" w:rsidRPr="006F0957">
        <w:rPr>
          <w:color w:val="000000" w:themeColor="text1"/>
        </w:rPr>
        <w:t>This correlates with qualitative research conducted by Bath (2019</w:t>
      </w:r>
      <w:r w:rsidR="008B63C8" w:rsidRPr="006F0957">
        <w:rPr>
          <w:color w:val="000000" w:themeColor="text1"/>
        </w:rPr>
        <w:t>, p.137</w:t>
      </w:r>
      <w:r w:rsidR="00A6063E" w:rsidRPr="006F0957">
        <w:rPr>
          <w:color w:val="000000" w:themeColor="text1"/>
        </w:rPr>
        <w:t xml:space="preserve">) who </w:t>
      </w:r>
      <w:r w:rsidR="00873409" w:rsidRPr="006F0957">
        <w:rPr>
          <w:color w:val="000000" w:themeColor="text1"/>
        </w:rPr>
        <w:t xml:space="preserve">concluded that if shame is not </w:t>
      </w:r>
      <w:r w:rsidR="00916025" w:rsidRPr="006F0957">
        <w:rPr>
          <w:color w:val="000000" w:themeColor="text1"/>
        </w:rPr>
        <w:t>‘</w:t>
      </w:r>
      <w:r w:rsidR="00873409" w:rsidRPr="006F0957">
        <w:rPr>
          <w:color w:val="000000" w:themeColor="text1"/>
        </w:rPr>
        <w:t>given a voice</w:t>
      </w:r>
      <w:r w:rsidR="00916025" w:rsidRPr="006F0957">
        <w:rPr>
          <w:color w:val="000000" w:themeColor="text1"/>
        </w:rPr>
        <w:t>’</w:t>
      </w:r>
      <w:r w:rsidR="008B63C8" w:rsidRPr="006F0957">
        <w:rPr>
          <w:color w:val="000000" w:themeColor="text1"/>
        </w:rPr>
        <w:t xml:space="preserve"> </w:t>
      </w:r>
      <w:r w:rsidR="006675A8" w:rsidRPr="006F0957">
        <w:rPr>
          <w:color w:val="000000" w:themeColor="text1"/>
        </w:rPr>
        <w:t xml:space="preserve">the need to mask this emotion </w:t>
      </w:r>
      <w:r w:rsidR="00916025" w:rsidRPr="006F0957">
        <w:rPr>
          <w:color w:val="000000" w:themeColor="text1"/>
        </w:rPr>
        <w:t>is intensified.</w:t>
      </w:r>
      <w:r w:rsidR="00A6063E" w:rsidRPr="006F0957">
        <w:rPr>
          <w:color w:val="000000" w:themeColor="text1"/>
        </w:rPr>
        <w:t xml:space="preserve"> </w:t>
      </w:r>
    </w:p>
    <w:p w14:paraId="4ED42F3E" w14:textId="317DA29E" w:rsidR="00036B70" w:rsidRPr="006F0957" w:rsidRDefault="00036B70" w:rsidP="00C30642">
      <w:pPr>
        <w:spacing w:line="480" w:lineRule="auto"/>
        <w:rPr>
          <w:color w:val="000000" w:themeColor="text1"/>
        </w:rPr>
      </w:pPr>
    </w:p>
    <w:p w14:paraId="3C05DE0F" w14:textId="77777777" w:rsidR="00B35AFA" w:rsidRPr="006F0957" w:rsidRDefault="00B35AFA" w:rsidP="00C30642">
      <w:pPr>
        <w:spacing w:line="480" w:lineRule="auto"/>
        <w:rPr>
          <w:color w:val="000000" w:themeColor="text1"/>
        </w:rPr>
      </w:pPr>
    </w:p>
    <w:p w14:paraId="59A9D53F" w14:textId="2EB01CA9" w:rsidR="00036B70" w:rsidRPr="006F0957" w:rsidRDefault="00802D56" w:rsidP="00C30642">
      <w:pPr>
        <w:spacing w:line="480" w:lineRule="auto"/>
        <w:rPr>
          <w:b/>
          <w:bCs/>
          <w:color w:val="000000" w:themeColor="text1"/>
        </w:rPr>
      </w:pPr>
      <w:r w:rsidRPr="006F0957">
        <w:rPr>
          <w:b/>
          <w:bCs/>
          <w:color w:val="000000" w:themeColor="text1"/>
        </w:rPr>
        <w:t>Shame and Humanistic Therapeutic Interventions</w:t>
      </w:r>
    </w:p>
    <w:p w14:paraId="7466B548" w14:textId="77777777" w:rsidR="00036B70" w:rsidRPr="006F0957" w:rsidRDefault="00036B70" w:rsidP="00C30642">
      <w:pPr>
        <w:spacing w:line="480" w:lineRule="auto"/>
        <w:rPr>
          <w:color w:val="000000" w:themeColor="text1"/>
        </w:rPr>
      </w:pPr>
    </w:p>
    <w:p w14:paraId="1B2BB300" w14:textId="47442C8E" w:rsidR="00195D00" w:rsidRPr="006F0957" w:rsidRDefault="00C50BA9" w:rsidP="00195D00">
      <w:pPr>
        <w:spacing w:line="480" w:lineRule="auto"/>
        <w:rPr>
          <w:color w:val="000000" w:themeColor="text1"/>
        </w:rPr>
      </w:pPr>
      <w:r w:rsidRPr="006F0957">
        <w:rPr>
          <w:color w:val="000000" w:themeColor="text1"/>
        </w:rPr>
        <w:t>Theoretical presumptions about therapeutic practice, the therapeutic relationship and the notion of are present in all humanistic approaches</w:t>
      </w:r>
      <w:r w:rsidR="006D28EB" w:rsidRPr="006F0957">
        <w:rPr>
          <w:color w:val="000000" w:themeColor="text1"/>
        </w:rPr>
        <w:t xml:space="preserve"> (Drini, 2019; Drini </w:t>
      </w:r>
      <w:r w:rsidR="006D28EB" w:rsidRPr="006F0957">
        <w:rPr>
          <w:i/>
          <w:iCs/>
          <w:color w:val="000000" w:themeColor="text1"/>
        </w:rPr>
        <w:t>et al</w:t>
      </w:r>
      <w:r w:rsidR="006D28EB" w:rsidRPr="006F0957">
        <w:rPr>
          <w:color w:val="000000" w:themeColor="text1"/>
        </w:rPr>
        <w:t>, 2023).</w:t>
      </w:r>
      <w:r w:rsidRPr="006F0957">
        <w:rPr>
          <w:color w:val="000000" w:themeColor="text1"/>
        </w:rPr>
        <w:t xml:space="preserve"> </w:t>
      </w:r>
      <w:r w:rsidR="001F4B97" w:rsidRPr="006F0957">
        <w:rPr>
          <w:color w:val="000000" w:themeColor="text1"/>
        </w:rPr>
        <w:t>All</w:t>
      </w:r>
      <w:r w:rsidR="00412A5D" w:rsidRPr="006F0957">
        <w:rPr>
          <w:color w:val="000000" w:themeColor="text1"/>
        </w:rPr>
        <w:t xml:space="preserve"> incorporate non-directivity and the ability to avoid </w:t>
      </w:r>
      <w:r w:rsidR="006C6FD5" w:rsidRPr="006F0957">
        <w:rPr>
          <w:color w:val="000000" w:themeColor="text1"/>
        </w:rPr>
        <w:t>therapist direction, assumption and bias (</w:t>
      </w:r>
      <w:r w:rsidR="005B22D4" w:rsidRPr="006F0957">
        <w:rPr>
          <w:color w:val="000000" w:themeColor="text1"/>
        </w:rPr>
        <w:t xml:space="preserve">Rogers, 1942).  </w:t>
      </w:r>
      <w:r w:rsidR="005622EA" w:rsidRPr="006F0957">
        <w:rPr>
          <w:color w:val="000000" w:themeColor="text1"/>
        </w:rPr>
        <w:t xml:space="preserve">In </w:t>
      </w:r>
      <w:r w:rsidR="00B55FE7" w:rsidRPr="006F0957">
        <w:rPr>
          <w:color w:val="000000" w:themeColor="text1"/>
        </w:rPr>
        <w:t>H</w:t>
      </w:r>
      <w:r w:rsidR="005622EA" w:rsidRPr="006F0957">
        <w:rPr>
          <w:color w:val="000000" w:themeColor="text1"/>
        </w:rPr>
        <w:t xml:space="preserve">umanistic </w:t>
      </w:r>
      <w:r w:rsidR="00B55FE7" w:rsidRPr="006F0957">
        <w:rPr>
          <w:color w:val="000000" w:themeColor="text1"/>
        </w:rPr>
        <w:t>T</w:t>
      </w:r>
      <w:r w:rsidR="005622EA" w:rsidRPr="006F0957">
        <w:rPr>
          <w:color w:val="000000" w:themeColor="text1"/>
        </w:rPr>
        <w:t xml:space="preserve">herapy, the therapist seeks to help the client become congruent </w:t>
      </w:r>
      <w:r w:rsidR="00D700B2" w:rsidRPr="006F0957">
        <w:rPr>
          <w:color w:val="000000" w:themeColor="text1"/>
        </w:rPr>
        <w:t>(Drini, 2019).</w:t>
      </w:r>
      <w:r w:rsidR="00527366" w:rsidRPr="006F0957">
        <w:rPr>
          <w:color w:val="000000" w:themeColor="text1"/>
        </w:rPr>
        <w:t xml:space="preserve"> </w:t>
      </w:r>
      <w:r w:rsidR="001E39DA" w:rsidRPr="006F0957">
        <w:rPr>
          <w:color w:val="000000" w:themeColor="text1"/>
        </w:rPr>
        <w:t xml:space="preserve"> According to</w:t>
      </w:r>
      <w:r w:rsidR="00997A5C" w:rsidRPr="006F0957">
        <w:rPr>
          <w:color w:val="000000" w:themeColor="text1"/>
        </w:rPr>
        <w:t xml:space="preserve"> some academic sources </w:t>
      </w:r>
      <w:r w:rsidR="00C61A1A" w:rsidRPr="006F0957">
        <w:rPr>
          <w:color w:val="000000" w:themeColor="text1"/>
        </w:rPr>
        <w:t>(</w:t>
      </w:r>
      <w:bookmarkStart w:id="9" w:name="_Hlk183521464"/>
      <w:r w:rsidR="00C61A1A" w:rsidRPr="006F0957">
        <w:rPr>
          <w:color w:val="000000" w:themeColor="text1"/>
        </w:rPr>
        <w:t xml:space="preserve">Hughes &amp; Blundell, 2024; </w:t>
      </w:r>
      <w:r w:rsidR="001E39DA" w:rsidRPr="006F0957">
        <w:rPr>
          <w:color w:val="000000" w:themeColor="text1"/>
        </w:rPr>
        <w:t xml:space="preserve">Drini </w:t>
      </w:r>
      <w:r w:rsidR="001E39DA" w:rsidRPr="006F0957">
        <w:rPr>
          <w:i/>
          <w:iCs/>
          <w:color w:val="000000" w:themeColor="text1"/>
        </w:rPr>
        <w:t>et al</w:t>
      </w:r>
      <w:r w:rsidR="00C61A1A" w:rsidRPr="006F0957">
        <w:rPr>
          <w:i/>
          <w:iCs/>
          <w:color w:val="000000" w:themeColor="text1"/>
        </w:rPr>
        <w:t>,</w:t>
      </w:r>
      <w:r w:rsidR="001E39DA" w:rsidRPr="006F0957">
        <w:rPr>
          <w:color w:val="000000" w:themeColor="text1"/>
        </w:rPr>
        <w:t xml:space="preserve"> 2023; </w:t>
      </w:r>
      <w:r w:rsidR="00997A5C" w:rsidRPr="006F0957">
        <w:rPr>
          <w:color w:val="000000" w:themeColor="text1"/>
        </w:rPr>
        <w:t xml:space="preserve">Kealy </w:t>
      </w:r>
      <w:r w:rsidR="00997A5C" w:rsidRPr="006F0957">
        <w:rPr>
          <w:i/>
          <w:iCs/>
          <w:color w:val="000000" w:themeColor="text1"/>
        </w:rPr>
        <w:t>et al</w:t>
      </w:r>
      <w:r w:rsidR="00997A5C" w:rsidRPr="006F0957">
        <w:rPr>
          <w:color w:val="000000" w:themeColor="text1"/>
        </w:rPr>
        <w:t>,</w:t>
      </w:r>
      <w:r w:rsidR="00C61A1A" w:rsidRPr="006F0957">
        <w:rPr>
          <w:color w:val="000000" w:themeColor="text1"/>
        </w:rPr>
        <w:t xml:space="preserve"> 2021</w:t>
      </w:r>
      <w:r w:rsidR="00C6479A" w:rsidRPr="006F0957">
        <w:rPr>
          <w:color w:val="000000" w:themeColor="text1"/>
        </w:rPr>
        <w:t>)</w:t>
      </w:r>
      <w:bookmarkEnd w:id="9"/>
      <w:r w:rsidR="00C6479A" w:rsidRPr="006F0957">
        <w:rPr>
          <w:color w:val="000000" w:themeColor="text1"/>
        </w:rPr>
        <w:t xml:space="preserve"> shame was not discussed by </w:t>
      </w:r>
      <w:r w:rsidR="00F109ED" w:rsidRPr="006F0957">
        <w:rPr>
          <w:color w:val="000000" w:themeColor="text1"/>
        </w:rPr>
        <w:t>seminal author Rogers (1947)</w:t>
      </w:r>
      <w:r w:rsidR="000B2F29" w:rsidRPr="006F0957">
        <w:rPr>
          <w:color w:val="000000" w:themeColor="text1"/>
        </w:rPr>
        <w:t>. H</w:t>
      </w:r>
      <w:r w:rsidR="00F109ED" w:rsidRPr="006F0957">
        <w:rPr>
          <w:color w:val="000000" w:themeColor="text1"/>
        </w:rPr>
        <w:t xml:space="preserve">owever, they argue that shame should be viewed through the lens of incongruence </w:t>
      </w:r>
      <w:r w:rsidR="003864DF" w:rsidRPr="006F0957">
        <w:rPr>
          <w:color w:val="000000" w:themeColor="text1"/>
        </w:rPr>
        <w:t>and th</w:t>
      </w:r>
      <w:r w:rsidR="00155A4B">
        <w:rPr>
          <w:color w:val="000000" w:themeColor="text1"/>
        </w:rPr>
        <w:t>e</w:t>
      </w:r>
      <w:r w:rsidR="00F109ED" w:rsidRPr="006F0957">
        <w:rPr>
          <w:color w:val="000000" w:themeColor="text1"/>
        </w:rPr>
        <w:t xml:space="preserve"> </w:t>
      </w:r>
      <w:r w:rsidR="003864DF" w:rsidRPr="006F0957">
        <w:rPr>
          <w:color w:val="000000" w:themeColor="text1"/>
        </w:rPr>
        <w:t>diminished feeling of oneness or integration with oneself and one's experiences</w:t>
      </w:r>
      <w:r w:rsidR="000B2F29" w:rsidRPr="006F0957">
        <w:rPr>
          <w:color w:val="000000" w:themeColor="text1"/>
        </w:rPr>
        <w:t xml:space="preserve"> (Hughes &amp; Blundell, 2024; Drini </w:t>
      </w:r>
      <w:r w:rsidR="000B2F29" w:rsidRPr="006F0957">
        <w:rPr>
          <w:i/>
          <w:iCs/>
          <w:color w:val="000000" w:themeColor="text1"/>
        </w:rPr>
        <w:t>et al,</w:t>
      </w:r>
      <w:r w:rsidR="000B2F29" w:rsidRPr="006F0957">
        <w:rPr>
          <w:color w:val="000000" w:themeColor="text1"/>
        </w:rPr>
        <w:t xml:space="preserve"> 2023; Kealy </w:t>
      </w:r>
      <w:r w:rsidR="000B2F29" w:rsidRPr="006F0957">
        <w:rPr>
          <w:i/>
          <w:iCs/>
          <w:color w:val="000000" w:themeColor="text1"/>
        </w:rPr>
        <w:t>et al</w:t>
      </w:r>
      <w:r w:rsidR="000B2F29" w:rsidRPr="006F0957">
        <w:rPr>
          <w:color w:val="000000" w:themeColor="text1"/>
        </w:rPr>
        <w:t>, 2021).</w:t>
      </w:r>
      <w:r w:rsidR="00670475" w:rsidRPr="006F0957">
        <w:rPr>
          <w:color w:val="000000" w:themeColor="text1"/>
        </w:rPr>
        <w:t xml:space="preserve"> Drini </w:t>
      </w:r>
      <w:r w:rsidR="00670475" w:rsidRPr="006F0957">
        <w:rPr>
          <w:i/>
          <w:iCs/>
          <w:color w:val="000000" w:themeColor="text1"/>
        </w:rPr>
        <w:t>et al</w:t>
      </w:r>
      <w:r w:rsidR="00670475" w:rsidRPr="006F0957">
        <w:rPr>
          <w:color w:val="000000" w:themeColor="text1"/>
        </w:rPr>
        <w:t xml:space="preserve"> (2023) </w:t>
      </w:r>
      <w:r w:rsidR="005F027E" w:rsidRPr="006F0957">
        <w:rPr>
          <w:color w:val="000000" w:themeColor="text1"/>
        </w:rPr>
        <w:t xml:space="preserve">argue </w:t>
      </w:r>
      <w:r w:rsidR="00670475" w:rsidRPr="006F0957">
        <w:rPr>
          <w:color w:val="000000" w:themeColor="text1"/>
        </w:rPr>
        <w:t xml:space="preserve">that this incongruence can be </w:t>
      </w:r>
      <w:r w:rsidR="005F027E" w:rsidRPr="006F0957">
        <w:rPr>
          <w:color w:val="000000" w:themeColor="text1"/>
        </w:rPr>
        <w:t>experienced</w:t>
      </w:r>
      <w:r w:rsidR="00670475" w:rsidRPr="006F0957">
        <w:rPr>
          <w:color w:val="000000" w:themeColor="text1"/>
        </w:rPr>
        <w:t xml:space="preserve"> by both client and therapist</w:t>
      </w:r>
      <w:r w:rsidR="005F027E" w:rsidRPr="006F0957">
        <w:rPr>
          <w:color w:val="000000" w:themeColor="text1"/>
        </w:rPr>
        <w:t xml:space="preserve">s. </w:t>
      </w:r>
    </w:p>
    <w:p w14:paraId="181A3F34" w14:textId="77777777" w:rsidR="00A407D9" w:rsidRPr="006F0957" w:rsidRDefault="00A407D9" w:rsidP="005C06C4">
      <w:pPr>
        <w:spacing w:line="480" w:lineRule="auto"/>
        <w:rPr>
          <w:color w:val="000000" w:themeColor="text1"/>
        </w:rPr>
      </w:pPr>
    </w:p>
    <w:p w14:paraId="59B563C5" w14:textId="641E48E0" w:rsidR="002760F6" w:rsidRPr="006F0957" w:rsidRDefault="00A92A16" w:rsidP="005C06C4">
      <w:pPr>
        <w:spacing w:line="480" w:lineRule="auto"/>
        <w:rPr>
          <w:color w:val="000000" w:themeColor="text1"/>
        </w:rPr>
      </w:pPr>
      <w:r w:rsidRPr="006F0957">
        <w:rPr>
          <w:color w:val="000000" w:themeColor="text1"/>
        </w:rPr>
        <w:lastRenderedPageBreak/>
        <w:t xml:space="preserve">A study </w:t>
      </w:r>
      <w:r w:rsidR="001A30A0" w:rsidRPr="006F0957">
        <w:rPr>
          <w:color w:val="000000" w:themeColor="text1"/>
        </w:rPr>
        <w:t>conducted by</w:t>
      </w:r>
      <w:r w:rsidR="00E91A92" w:rsidRPr="006F0957">
        <w:rPr>
          <w:color w:val="000000" w:themeColor="text1"/>
        </w:rPr>
        <w:t xml:space="preserve"> </w:t>
      </w:r>
      <w:bookmarkStart w:id="10" w:name="_Hlk183520096"/>
      <w:r w:rsidR="003A55A0" w:rsidRPr="006F0957">
        <w:rPr>
          <w:color w:val="000000" w:themeColor="text1"/>
        </w:rPr>
        <w:t>Hughes and Blundell (2024</w:t>
      </w:r>
      <w:bookmarkEnd w:id="10"/>
      <w:r w:rsidR="003A55A0" w:rsidRPr="006F0957">
        <w:rPr>
          <w:color w:val="000000" w:themeColor="text1"/>
        </w:rPr>
        <w:t>)</w:t>
      </w:r>
      <w:r w:rsidR="00510338" w:rsidRPr="006F0957">
        <w:rPr>
          <w:color w:val="000000" w:themeColor="text1"/>
        </w:rPr>
        <w:t xml:space="preserve"> </w:t>
      </w:r>
      <w:r w:rsidR="00DA16AE" w:rsidRPr="006F0957">
        <w:rPr>
          <w:color w:val="000000" w:themeColor="text1"/>
        </w:rPr>
        <w:t>argue</w:t>
      </w:r>
      <w:r w:rsidR="001A30A0" w:rsidRPr="006F0957">
        <w:rPr>
          <w:color w:val="000000" w:themeColor="text1"/>
        </w:rPr>
        <w:t>s</w:t>
      </w:r>
      <w:r w:rsidR="00DA16AE" w:rsidRPr="006F0957">
        <w:rPr>
          <w:color w:val="000000" w:themeColor="text1"/>
        </w:rPr>
        <w:t xml:space="preserve"> that exploring shame f</w:t>
      </w:r>
      <w:r w:rsidR="00155A4B">
        <w:rPr>
          <w:color w:val="000000" w:themeColor="text1"/>
        </w:rPr>
        <w:t>r</w:t>
      </w:r>
      <w:r w:rsidR="00DA16AE" w:rsidRPr="006F0957">
        <w:rPr>
          <w:color w:val="000000" w:themeColor="text1"/>
        </w:rPr>
        <w:t xml:space="preserve">om a </w:t>
      </w:r>
      <w:r w:rsidR="00744CA8" w:rsidRPr="006F0957">
        <w:rPr>
          <w:color w:val="000000" w:themeColor="text1"/>
        </w:rPr>
        <w:t>humanistic</w:t>
      </w:r>
      <w:r w:rsidR="00DA16AE" w:rsidRPr="006F0957">
        <w:rPr>
          <w:color w:val="000000" w:themeColor="text1"/>
        </w:rPr>
        <w:t xml:space="preserve"> perspective </w:t>
      </w:r>
      <w:r w:rsidR="005C06C4" w:rsidRPr="006F0957">
        <w:rPr>
          <w:color w:val="000000" w:themeColor="text1"/>
        </w:rPr>
        <w:t xml:space="preserve">facilitates the therapist's ability to empathise with the client, allowing the client to examine </w:t>
      </w:r>
      <w:r w:rsidR="00DE0D9B" w:rsidRPr="006F0957">
        <w:rPr>
          <w:color w:val="000000" w:themeColor="text1"/>
        </w:rPr>
        <w:t xml:space="preserve">shame </w:t>
      </w:r>
      <w:r w:rsidR="005C06C4" w:rsidRPr="006F0957">
        <w:rPr>
          <w:color w:val="000000" w:themeColor="text1"/>
        </w:rPr>
        <w:t>at their own pace</w:t>
      </w:r>
      <w:r w:rsidR="00DE0D9B" w:rsidRPr="006F0957">
        <w:rPr>
          <w:color w:val="000000" w:themeColor="text1"/>
        </w:rPr>
        <w:t xml:space="preserve"> </w:t>
      </w:r>
      <w:bookmarkStart w:id="11" w:name="_Hlk183520236"/>
      <w:r w:rsidR="00DE0D9B" w:rsidRPr="006F0957">
        <w:rPr>
          <w:color w:val="000000" w:themeColor="text1"/>
        </w:rPr>
        <w:t>(Hughes &amp; Blundell, 2024)</w:t>
      </w:r>
      <w:bookmarkEnd w:id="11"/>
      <w:r w:rsidR="005C06C4" w:rsidRPr="006F0957">
        <w:rPr>
          <w:color w:val="000000" w:themeColor="text1"/>
        </w:rPr>
        <w:t>.</w:t>
      </w:r>
      <w:r w:rsidR="001A30A0" w:rsidRPr="006F0957">
        <w:rPr>
          <w:color w:val="000000" w:themeColor="text1"/>
        </w:rPr>
        <w:t xml:space="preserve"> </w:t>
      </w:r>
      <w:r w:rsidR="00387446" w:rsidRPr="006F0957">
        <w:rPr>
          <w:color w:val="000000" w:themeColor="text1"/>
        </w:rPr>
        <w:t xml:space="preserve">Five person-centred therapists underwent semi-structured interviews to examine </w:t>
      </w:r>
      <w:r w:rsidR="00E13739" w:rsidRPr="006F0957">
        <w:rPr>
          <w:color w:val="000000" w:themeColor="text1"/>
        </w:rPr>
        <w:t>their</w:t>
      </w:r>
      <w:r w:rsidR="00387446" w:rsidRPr="006F0957">
        <w:rPr>
          <w:color w:val="000000" w:themeColor="text1"/>
        </w:rPr>
        <w:t xml:space="preserve"> relationship towards shame in the therapeutic alliance</w:t>
      </w:r>
      <w:r w:rsidR="007878AB" w:rsidRPr="006F0957">
        <w:rPr>
          <w:color w:val="000000" w:themeColor="text1"/>
        </w:rPr>
        <w:t xml:space="preserve"> and within supervision (Hughes &amp; Blundell, 2024</w:t>
      </w:r>
      <w:r w:rsidR="00155A4B">
        <w:rPr>
          <w:color w:val="000000" w:themeColor="text1"/>
        </w:rPr>
        <w:t>)</w:t>
      </w:r>
      <w:r w:rsidR="007878AB" w:rsidRPr="006F0957">
        <w:rPr>
          <w:color w:val="000000" w:themeColor="text1"/>
        </w:rPr>
        <w:t>.</w:t>
      </w:r>
      <w:r w:rsidR="00FC50B0" w:rsidRPr="006F0957">
        <w:rPr>
          <w:color w:val="000000" w:themeColor="text1"/>
        </w:rPr>
        <w:t xml:space="preserve"> The study built </w:t>
      </w:r>
      <w:r w:rsidR="00007961" w:rsidRPr="006F0957">
        <w:rPr>
          <w:color w:val="000000" w:themeColor="text1"/>
        </w:rPr>
        <w:t xml:space="preserve">on </w:t>
      </w:r>
      <w:r w:rsidR="00155A4B" w:rsidRPr="006F0957">
        <w:rPr>
          <w:color w:val="000000" w:themeColor="text1"/>
        </w:rPr>
        <w:t>the previous</w:t>
      </w:r>
      <w:r w:rsidR="00FC50B0" w:rsidRPr="006F0957">
        <w:rPr>
          <w:color w:val="000000" w:themeColor="text1"/>
        </w:rPr>
        <w:t xml:space="preserve"> </w:t>
      </w:r>
      <w:r w:rsidR="00007961" w:rsidRPr="006F0957">
        <w:rPr>
          <w:color w:val="000000" w:themeColor="text1"/>
        </w:rPr>
        <w:t>work of</w:t>
      </w:r>
      <w:r w:rsidR="00C75FC7" w:rsidRPr="006F0957">
        <w:rPr>
          <w:color w:val="000000" w:themeColor="text1"/>
        </w:rPr>
        <w:t xml:space="preserve"> Blundell </w:t>
      </w:r>
      <w:r w:rsidR="00C75FC7" w:rsidRPr="006F0957">
        <w:rPr>
          <w:i/>
          <w:iCs/>
          <w:color w:val="000000" w:themeColor="text1"/>
        </w:rPr>
        <w:t>et al</w:t>
      </w:r>
      <w:r w:rsidR="00C75FC7" w:rsidRPr="006F0957">
        <w:rPr>
          <w:color w:val="000000" w:themeColor="text1"/>
        </w:rPr>
        <w:t xml:space="preserve"> (2022)</w:t>
      </w:r>
      <w:r w:rsidR="008B11FF" w:rsidRPr="006F0957">
        <w:rPr>
          <w:color w:val="000000" w:themeColor="text1"/>
        </w:rPr>
        <w:t xml:space="preserve"> and Drini </w:t>
      </w:r>
      <w:r w:rsidR="008B11FF" w:rsidRPr="006F0957">
        <w:rPr>
          <w:i/>
          <w:iCs/>
          <w:color w:val="000000" w:themeColor="text1"/>
        </w:rPr>
        <w:t>et al</w:t>
      </w:r>
      <w:r w:rsidR="008B11FF" w:rsidRPr="006F0957">
        <w:rPr>
          <w:color w:val="000000" w:themeColor="text1"/>
        </w:rPr>
        <w:t xml:space="preserve"> (2023</w:t>
      </w:r>
      <w:r w:rsidR="00155A4B" w:rsidRPr="006F0957">
        <w:rPr>
          <w:color w:val="000000" w:themeColor="text1"/>
        </w:rPr>
        <w:t>) who</w:t>
      </w:r>
      <w:r w:rsidR="00007961" w:rsidRPr="006F0957">
        <w:rPr>
          <w:color w:val="000000" w:themeColor="text1"/>
        </w:rPr>
        <w:t xml:space="preserve"> argued that </w:t>
      </w:r>
      <w:r w:rsidR="00FC38DA" w:rsidRPr="006F0957">
        <w:rPr>
          <w:color w:val="000000" w:themeColor="text1"/>
        </w:rPr>
        <w:t>shame</w:t>
      </w:r>
      <w:r w:rsidR="00DB5B8E" w:rsidRPr="006F0957">
        <w:rPr>
          <w:color w:val="000000" w:themeColor="text1"/>
        </w:rPr>
        <w:t xml:space="preserve"> can have a significant effect on therapy relationships and</w:t>
      </w:r>
      <w:r w:rsidR="00EF6843" w:rsidRPr="006F0957">
        <w:rPr>
          <w:color w:val="000000" w:themeColor="text1"/>
        </w:rPr>
        <w:t xml:space="preserve"> interventions</w:t>
      </w:r>
      <w:r w:rsidR="00DB5B8E" w:rsidRPr="006F0957">
        <w:rPr>
          <w:color w:val="000000" w:themeColor="text1"/>
        </w:rPr>
        <w:t>.</w:t>
      </w:r>
      <w:r w:rsidR="00E13739" w:rsidRPr="006F0957">
        <w:rPr>
          <w:color w:val="000000" w:themeColor="text1"/>
        </w:rPr>
        <w:t xml:space="preserve"> Hughes </w:t>
      </w:r>
      <w:r w:rsidR="00155A4B" w:rsidRPr="006F0957">
        <w:rPr>
          <w:color w:val="000000" w:themeColor="text1"/>
        </w:rPr>
        <w:t>and Blundell</w:t>
      </w:r>
      <w:r w:rsidR="00E13739" w:rsidRPr="006F0957">
        <w:rPr>
          <w:color w:val="000000" w:themeColor="text1"/>
        </w:rPr>
        <w:t xml:space="preserve"> (2024) concluded that shame extends outside of the therapeutic setting, as therapists may find it challenging to discuss information with colleagues or superiors for fear of rejection, invalidation or judgement. </w:t>
      </w:r>
      <w:r w:rsidR="00F21577" w:rsidRPr="006F0957">
        <w:rPr>
          <w:color w:val="000000" w:themeColor="text1"/>
        </w:rPr>
        <w:t xml:space="preserve">Another </w:t>
      </w:r>
      <w:r w:rsidR="009E41DF" w:rsidRPr="006F0957">
        <w:rPr>
          <w:color w:val="000000" w:themeColor="text1"/>
        </w:rPr>
        <w:t>study conducted by Merry and Haugh (2024</w:t>
      </w:r>
      <w:r w:rsidR="004B7E8E" w:rsidRPr="006F0957">
        <w:rPr>
          <w:color w:val="000000" w:themeColor="text1"/>
        </w:rPr>
        <w:t>, p.151</w:t>
      </w:r>
      <w:r w:rsidR="009E41DF" w:rsidRPr="006F0957">
        <w:rPr>
          <w:color w:val="000000" w:themeColor="text1"/>
        </w:rPr>
        <w:t>) saw therapist-</w:t>
      </w:r>
      <w:r w:rsidR="0074553B" w:rsidRPr="006F0957">
        <w:rPr>
          <w:color w:val="000000" w:themeColor="text1"/>
        </w:rPr>
        <w:t>participants state</w:t>
      </w:r>
      <w:r w:rsidR="00145D9A" w:rsidRPr="006F0957">
        <w:rPr>
          <w:color w:val="000000" w:themeColor="text1"/>
        </w:rPr>
        <w:t xml:space="preserve"> that key to </w:t>
      </w:r>
      <w:r w:rsidR="00057E4D" w:rsidRPr="006F0957">
        <w:rPr>
          <w:color w:val="000000" w:themeColor="text1"/>
        </w:rPr>
        <w:t>client transformation</w:t>
      </w:r>
      <w:r w:rsidR="00145D9A" w:rsidRPr="006F0957">
        <w:rPr>
          <w:color w:val="000000" w:themeColor="text1"/>
        </w:rPr>
        <w:t xml:space="preserve"> of</w:t>
      </w:r>
      <w:r w:rsidR="00057E4D" w:rsidRPr="006F0957">
        <w:rPr>
          <w:color w:val="000000" w:themeColor="text1"/>
        </w:rPr>
        <w:t xml:space="preserve"> their </w:t>
      </w:r>
      <w:r w:rsidR="00F2530D" w:rsidRPr="006F0957">
        <w:rPr>
          <w:color w:val="000000" w:themeColor="text1"/>
        </w:rPr>
        <w:t>relationship to</w:t>
      </w:r>
      <w:r w:rsidR="00057E4D" w:rsidRPr="006F0957">
        <w:rPr>
          <w:color w:val="000000" w:themeColor="text1"/>
        </w:rPr>
        <w:t xml:space="preserve"> </w:t>
      </w:r>
      <w:r w:rsidR="00145D9A" w:rsidRPr="006F0957">
        <w:rPr>
          <w:color w:val="000000" w:themeColor="text1"/>
        </w:rPr>
        <w:t xml:space="preserve">shame was </w:t>
      </w:r>
      <w:r w:rsidR="00CC3B64" w:rsidRPr="006F0957">
        <w:rPr>
          <w:color w:val="000000" w:themeColor="text1"/>
        </w:rPr>
        <w:t>‘listening</w:t>
      </w:r>
      <w:r w:rsidR="001B578C" w:rsidRPr="006F0957">
        <w:rPr>
          <w:color w:val="000000" w:themeColor="text1"/>
        </w:rPr>
        <w:t xml:space="preserve"> more’ to the clients words, tone, pitch and body language.</w:t>
      </w:r>
    </w:p>
    <w:p w14:paraId="4E363897" w14:textId="77777777" w:rsidR="00A407D9" w:rsidRPr="006F0957" w:rsidRDefault="00A407D9" w:rsidP="005C06C4">
      <w:pPr>
        <w:spacing w:line="480" w:lineRule="auto"/>
        <w:rPr>
          <w:color w:val="000000" w:themeColor="text1"/>
        </w:rPr>
      </w:pPr>
    </w:p>
    <w:p w14:paraId="7AA97F1D" w14:textId="77777777" w:rsidR="002760F6" w:rsidRPr="006F0957" w:rsidRDefault="002760F6" w:rsidP="005C06C4">
      <w:pPr>
        <w:spacing w:line="480" w:lineRule="auto"/>
        <w:rPr>
          <w:color w:val="000000" w:themeColor="text1"/>
        </w:rPr>
      </w:pPr>
    </w:p>
    <w:p w14:paraId="2B38AE22" w14:textId="2FE18DAE" w:rsidR="008745DB" w:rsidRPr="006F0957" w:rsidRDefault="00BF2542" w:rsidP="00AF5DC9">
      <w:pPr>
        <w:spacing w:line="480" w:lineRule="auto"/>
        <w:rPr>
          <w:color w:val="000000" w:themeColor="text1"/>
        </w:rPr>
      </w:pPr>
      <w:r w:rsidRPr="006F0957">
        <w:rPr>
          <w:color w:val="000000" w:themeColor="text1"/>
        </w:rPr>
        <w:t>I</w:t>
      </w:r>
      <w:r w:rsidR="00514262" w:rsidRPr="006F0957">
        <w:rPr>
          <w:color w:val="000000" w:themeColor="text1"/>
        </w:rPr>
        <w:t>n their qualitative research involving therapist-participants</w:t>
      </w:r>
      <w:r w:rsidRPr="006F0957">
        <w:rPr>
          <w:color w:val="000000" w:themeColor="text1"/>
        </w:rPr>
        <w:t xml:space="preserve"> </w:t>
      </w:r>
      <w:bookmarkStart w:id="12" w:name="_Hlk183593746"/>
      <w:r w:rsidRPr="006F0957">
        <w:rPr>
          <w:color w:val="000000" w:themeColor="text1"/>
        </w:rPr>
        <w:t>Blundel (2024</w:t>
      </w:r>
      <w:r w:rsidR="0074553B" w:rsidRPr="006F0957">
        <w:rPr>
          <w:color w:val="000000" w:themeColor="text1"/>
        </w:rPr>
        <w:t xml:space="preserve">) </w:t>
      </w:r>
      <w:bookmarkEnd w:id="12"/>
      <w:r w:rsidR="0074553B" w:rsidRPr="006F0957">
        <w:rPr>
          <w:color w:val="000000" w:themeColor="text1"/>
        </w:rPr>
        <w:t>noted</w:t>
      </w:r>
      <w:r w:rsidR="00514262" w:rsidRPr="006F0957">
        <w:rPr>
          <w:color w:val="000000" w:themeColor="text1"/>
        </w:rPr>
        <w:t xml:space="preserve"> </w:t>
      </w:r>
      <w:r w:rsidR="004211E9" w:rsidRPr="006F0957">
        <w:rPr>
          <w:color w:val="000000" w:themeColor="text1"/>
        </w:rPr>
        <w:t xml:space="preserve">that a pluralistic </w:t>
      </w:r>
      <w:r w:rsidR="00E76301" w:rsidRPr="006F0957">
        <w:rPr>
          <w:color w:val="000000" w:themeColor="text1"/>
        </w:rPr>
        <w:t>humanistic</w:t>
      </w:r>
      <w:r w:rsidR="004211E9" w:rsidRPr="006F0957">
        <w:rPr>
          <w:color w:val="000000" w:themeColor="text1"/>
        </w:rPr>
        <w:t xml:space="preserve"> approach worked well with clients and their experience of shame.</w:t>
      </w:r>
      <w:r w:rsidR="00E04F9D" w:rsidRPr="006F0957">
        <w:rPr>
          <w:color w:val="000000" w:themeColor="text1"/>
        </w:rPr>
        <w:t xml:space="preserve"> </w:t>
      </w:r>
      <w:r w:rsidR="00BE4DFB" w:rsidRPr="006F0957">
        <w:rPr>
          <w:color w:val="000000" w:themeColor="text1"/>
        </w:rPr>
        <w:t xml:space="preserve"> </w:t>
      </w:r>
      <w:r w:rsidR="003B1729" w:rsidRPr="006F0957">
        <w:rPr>
          <w:color w:val="000000" w:themeColor="text1"/>
        </w:rPr>
        <w:t xml:space="preserve">Eaton </w:t>
      </w:r>
      <w:r w:rsidR="003B1729" w:rsidRPr="006F0957">
        <w:rPr>
          <w:i/>
          <w:iCs/>
          <w:color w:val="000000" w:themeColor="text1"/>
        </w:rPr>
        <w:t>et al</w:t>
      </w:r>
      <w:r w:rsidR="003B1729" w:rsidRPr="006F0957">
        <w:rPr>
          <w:color w:val="000000" w:themeColor="text1"/>
        </w:rPr>
        <w:t xml:space="preserve"> (</w:t>
      </w:r>
      <w:r w:rsidR="00483F4A" w:rsidRPr="006F0957">
        <w:rPr>
          <w:color w:val="000000" w:themeColor="text1"/>
        </w:rPr>
        <w:t xml:space="preserve">2020) used self-compassion </w:t>
      </w:r>
      <w:r w:rsidR="00CF489C" w:rsidRPr="006F0957">
        <w:rPr>
          <w:color w:val="000000" w:themeColor="text1"/>
        </w:rPr>
        <w:t xml:space="preserve">in the therapeutic space by adopting </w:t>
      </w:r>
      <w:r w:rsidR="00970A61" w:rsidRPr="006F0957">
        <w:rPr>
          <w:color w:val="000000" w:themeColor="text1"/>
        </w:rPr>
        <w:t>mindful awareness and kindness to reduced self-judgment and internalised reactions to shame.</w:t>
      </w:r>
      <w:r w:rsidR="00483F4A" w:rsidRPr="006F0957">
        <w:rPr>
          <w:color w:val="000000" w:themeColor="text1"/>
        </w:rPr>
        <w:t xml:space="preserve"> </w:t>
      </w:r>
      <w:r w:rsidR="00FF146C" w:rsidRPr="006F0957">
        <w:rPr>
          <w:color w:val="000000" w:themeColor="text1"/>
        </w:rPr>
        <w:t>The study involved 8 war veterans</w:t>
      </w:r>
      <w:r w:rsidR="001F7292" w:rsidRPr="006F0957">
        <w:rPr>
          <w:color w:val="000000" w:themeColor="text1"/>
        </w:rPr>
        <w:t xml:space="preserve">, which involved psychoeducation concerning their relationship to PTSD, shame and trauma. </w:t>
      </w:r>
      <w:r w:rsidR="00FF146C" w:rsidRPr="006F0957">
        <w:rPr>
          <w:color w:val="000000" w:themeColor="text1"/>
        </w:rPr>
        <w:t xml:space="preserve"> </w:t>
      </w:r>
      <w:r w:rsidR="00906BCF" w:rsidRPr="006F0957">
        <w:rPr>
          <w:color w:val="000000" w:themeColor="text1"/>
        </w:rPr>
        <w:t>Experimental</w:t>
      </w:r>
      <w:r w:rsidR="00FA132B" w:rsidRPr="006F0957">
        <w:rPr>
          <w:color w:val="000000" w:themeColor="text1"/>
        </w:rPr>
        <w:t xml:space="preserve"> techniques and </w:t>
      </w:r>
      <w:r w:rsidR="006477CB" w:rsidRPr="006F0957">
        <w:rPr>
          <w:color w:val="000000" w:themeColor="text1"/>
        </w:rPr>
        <w:t>meditation</w:t>
      </w:r>
      <w:r w:rsidR="00FA132B" w:rsidRPr="006F0957">
        <w:rPr>
          <w:color w:val="000000" w:themeColor="text1"/>
        </w:rPr>
        <w:t xml:space="preserve"> saw a reduction in </w:t>
      </w:r>
      <w:r w:rsidR="006477CB" w:rsidRPr="006F0957">
        <w:rPr>
          <w:color w:val="000000" w:themeColor="text1"/>
        </w:rPr>
        <w:t xml:space="preserve">internalised negative responses to </w:t>
      </w:r>
      <w:r w:rsidR="00FA132B" w:rsidRPr="006F0957">
        <w:rPr>
          <w:color w:val="000000" w:themeColor="text1"/>
        </w:rPr>
        <w:t>shame</w:t>
      </w:r>
      <w:r w:rsidR="0036520C" w:rsidRPr="006F0957">
        <w:rPr>
          <w:color w:val="000000" w:themeColor="text1"/>
        </w:rPr>
        <w:t xml:space="preserve"> during this study</w:t>
      </w:r>
      <w:r w:rsidR="006477CB" w:rsidRPr="006F0957">
        <w:rPr>
          <w:color w:val="000000" w:themeColor="text1"/>
        </w:rPr>
        <w:t xml:space="preserve">. The </w:t>
      </w:r>
      <w:r w:rsidR="00AF5DC9" w:rsidRPr="006F0957">
        <w:rPr>
          <w:color w:val="000000" w:themeColor="text1"/>
        </w:rPr>
        <w:t>veterans</w:t>
      </w:r>
      <w:r w:rsidR="006477CB" w:rsidRPr="006F0957">
        <w:rPr>
          <w:color w:val="000000" w:themeColor="text1"/>
        </w:rPr>
        <w:t xml:space="preserve"> had CD’s they would listen t</w:t>
      </w:r>
      <w:r w:rsidR="009627A6" w:rsidRPr="006F0957">
        <w:rPr>
          <w:color w:val="000000" w:themeColor="text1"/>
        </w:rPr>
        <w:t>o</w:t>
      </w:r>
      <w:r w:rsidR="006477CB" w:rsidRPr="006F0957">
        <w:rPr>
          <w:color w:val="000000" w:themeColor="text1"/>
        </w:rPr>
        <w:t xml:space="preserve"> at home for 40 minutes a day</w:t>
      </w:r>
      <w:r w:rsidR="00AF5DC9" w:rsidRPr="006F0957">
        <w:rPr>
          <w:color w:val="000000" w:themeColor="text1"/>
        </w:rPr>
        <w:t xml:space="preserve">. </w:t>
      </w:r>
      <w:r w:rsidR="006477CB" w:rsidRPr="006F0957">
        <w:rPr>
          <w:color w:val="000000" w:themeColor="text1"/>
        </w:rPr>
        <w:t xml:space="preserve"> </w:t>
      </w:r>
      <w:r w:rsidR="00AD7737" w:rsidRPr="006F0957">
        <w:rPr>
          <w:color w:val="000000" w:themeColor="text1"/>
        </w:rPr>
        <w:t>T</w:t>
      </w:r>
      <w:r w:rsidR="00AF5DC9" w:rsidRPr="006F0957">
        <w:rPr>
          <w:color w:val="000000" w:themeColor="text1"/>
        </w:rPr>
        <w:t xml:space="preserve">he authors propose that </w:t>
      </w:r>
      <w:r w:rsidR="00AD7737" w:rsidRPr="006F0957">
        <w:rPr>
          <w:color w:val="000000" w:themeColor="text1"/>
        </w:rPr>
        <w:t xml:space="preserve">these factors </w:t>
      </w:r>
      <w:r w:rsidR="00AF5DC9" w:rsidRPr="006F0957">
        <w:rPr>
          <w:color w:val="000000" w:themeColor="text1"/>
        </w:rPr>
        <w:t>cultivat</w:t>
      </w:r>
      <w:r w:rsidR="00AD7737" w:rsidRPr="006F0957">
        <w:rPr>
          <w:color w:val="000000" w:themeColor="text1"/>
        </w:rPr>
        <w:t xml:space="preserve">ed </w:t>
      </w:r>
      <w:r w:rsidR="0074553B" w:rsidRPr="006F0957">
        <w:rPr>
          <w:color w:val="000000" w:themeColor="text1"/>
        </w:rPr>
        <w:t>a sense</w:t>
      </w:r>
      <w:r w:rsidR="00AF5DC9" w:rsidRPr="006F0957">
        <w:rPr>
          <w:color w:val="000000" w:themeColor="text1"/>
        </w:rPr>
        <w:t xml:space="preserve"> of empathy </w:t>
      </w:r>
      <w:r w:rsidR="00F2530D" w:rsidRPr="006F0957">
        <w:rPr>
          <w:color w:val="000000" w:themeColor="text1"/>
        </w:rPr>
        <w:t>for the</w:t>
      </w:r>
      <w:r w:rsidR="00AD7737" w:rsidRPr="006F0957">
        <w:rPr>
          <w:color w:val="000000" w:themeColor="text1"/>
        </w:rPr>
        <w:t xml:space="preserve"> clients </w:t>
      </w:r>
      <w:r w:rsidR="00AD7737" w:rsidRPr="006F0957">
        <w:rPr>
          <w:color w:val="000000" w:themeColor="text1"/>
        </w:rPr>
        <w:lastRenderedPageBreak/>
        <w:t xml:space="preserve">which </w:t>
      </w:r>
      <w:r w:rsidR="00AF5DC9" w:rsidRPr="006F0957">
        <w:rPr>
          <w:color w:val="000000" w:themeColor="text1"/>
        </w:rPr>
        <w:t>lessen</w:t>
      </w:r>
      <w:r w:rsidR="00AD7737" w:rsidRPr="006F0957">
        <w:rPr>
          <w:color w:val="000000" w:themeColor="text1"/>
        </w:rPr>
        <w:t>ed</w:t>
      </w:r>
      <w:r w:rsidR="00AF5DC9" w:rsidRPr="006F0957">
        <w:rPr>
          <w:color w:val="000000" w:themeColor="text1"/>
        </w:rPr>
        <w:t xml:space="preserve"> pervasive feelings </w:t>
      </w:r>
      <w:r w:rsidR="00D51FD1" w:rsidRPr="006F0957">
        <w:rPr>
          <w:color w:val="000000" w:themeColor="text1"/>
        </w:rPr>
        <w:t>of shame</w:t>
      </w:r>
      <w:r w:rsidR="002C6781" w:rsidRPr="006F0957">
        <w:rPr>
          <w:color w:val="000000" w:themeColor="text1"/>
        </w:rPr>
        <w:t xml:space="preserve"> </w:t>
      </w:r>
      <w:r w:rsidR="00AF5DC9" w:rsidRPr="006F0957">
        <w:rPr>
          <w:color w:val="000000" w:themeColor="text1"/>
        </w:rPr>
        <w:t>and unworthiness</w:t>
      </w:r>
      <w:r w:rsidR="007C6213" w:rsidRPr="006F0957">
        <w:rPr>
          <w:color w:val="000000" w:themeColor="text1"/>
        </w:rPr>
        <w:t xml:space="preserve"> (Eaton </w:t>
      </w:r>
      <w:r w:rsidR="007C6213" w:rsidRPr="006F0957">
        <w:rPr>
          <w:i/>
          <w:iCs/>
          <w:color w:val="000000" w:themeColor="text1"/>
        </w:rPr>
        <w:t>et al</w:t>
      </w:r>
      <w:r w:rsidR="007C6213" w:rsidRPr="006F0957">
        <w:rPr>
          <w:color w:val="000000" w:themeColor="text1"/>
        </w:rPr>
        <w:t xml:space="preserve"> , 2020)</w:t>
      </w:r>
      <w:r w:rsidR="00AF5DC9" w:rsidRPr="006F0957">
        <w:rPr>
          <w:color w:val="000000" w:themeColor="text1"/>
        </w:rPr>
        <w:t xml:space="preserve">. </w:t>
      </w:r>
      <w:r w:rsidR="002C6781" w:rsidRPr="006F0957">
        <w:rPr>
          <w:color w:val="000000" w:themeColor="text1"/>
        </w:rPr>
        <w:t xml:space="preserve"> </w:t>
      </w:r>
      <w:r w:rsidR="0074553B" w:rsidRPr="006F0957">
        <w:rPr>
          <w:color w:val="000000" w:themeColor="text1"/>
        </w:rPr>
        <w:t>A previous</w:t>
      </w:r>
      <w:r w:rsidR="00E55585" w:rsidRPr="006F0957">
        <w:rPr>
          <w:color w:val="000000" w:themeColor="text1"/>
        </w:rPr>
        <w:t xml:space="preserve"> </w:t>
      </w:r>
      <w:r w:rsidR="00E87BA9" w:rsidRPr="006F0957">
        <w:rPr>
          <w:color w:val="000000" w:themeColor="text1"/>
        </w:rPr>
        <w:t xml:space="preserve">study conducted by Germer and Nef (2019) also revealed similar results in respect of using </w:t>
      </w:r>
      <w:r w:rsidR="008B508D" w:rsidRPr="006F0957">
        <w:rPr>
          <w:color w:val="000000" w:themeColor="text1"/>
        </w:rPr>
        <w:t xml:space="preserve">experimental techniques </w:t>
      </w:r>
      <w:r w:rsidR="008A2387" w:rsidRPr="006F0957">
        <w:rPr>
          <w:color w:val="000000" w:themeColor="text1"/>
        </w:rPr>
        <w:t xml:space="preserve">that generated the ability to </w:t>
      </w:r>
      <w:r w:rsidR="00E55585" w:rsidRPr="006F0957">
        <w:rPr>
          <w:color w:val="000000" w:themeColor="text1"/>
        </w:rPr>
        <w:t>sit with shame and initiate a healing process within the therapeutic relationship.</w:t>
      </w:r>
      <w:r w:rsidR="00FD2DE1" w:rsidRPr="006F0957">
        <w:rPr>
          <w:color w:val="000000" w:themeColor="text1"/>
        </w:rPr>
        <w:t xml:space="preserve">  </w:t>
      </w:r>
    </w:p>
    <w:p w14:paraId="308D9EBD" w14:textId="77777777" w:rsidR="008745DB" w:rsidRPr="006F0957" w:rsidRDefault="008745DB" w:rsidP="00AF5DC9">
      <w:pPr>
        <w:spacing w:line="480" w:lineRule="auto"/>
        <w:rPr>
          <w:color w:val="000000" w:themeColor="text1"/>
        </w:rPr>
      </w:pPr>
    </w:p>
    <w:p w14:paraId="486D8A0C" w14:textId="282375CC" w:rsidR="00E953D5" w:rsidRPr="006F0957" w:rsidRDefault="00E953D5" w:rsidP="00E953D5">
      <w:pPr>
        <w:spacing w:line="480" w:lineRule="auto"/>
        <w:rPr>
          <w:color w:val="000000" w:themeColor="text1"/>
        </w:rPr>
      </w:pPr>
      <w:r w:rsidRPr="006F0957">
        <w:rPr>
          <w:color w:val="000000" w:themeColor="text1"/>
        </w:rPr>
        <w:t xml:space="preserve">In their qualitative study, Norder </w:t>
      </w:r>
      <w:r w:rsidRPr="006F0957">
        <w:rPr>
          <w:i/>
          <w:iCs/>
          <w:color w:val="000000" w:themeColor="text1"/>
        </w:rPr>
        <w:t xml:space="preserve">et al, </w:t>
      </w:r>
      <w:r w:rsidRPr="006F0957">
        <w:rPr>
          <w:color w:val="000000" w:themeColor="text1"/>
        </w:rPr>
        <w:t xml:space="preserve">(2023) hypothesise that pluralistic Humanistic </w:t>
      </w:r>
      <w:r w:rsidR="0041309F" w:rsidRPr="006F0957">
        <w:rPr>
          <w:color w:val="000000" w:themeColor="text1"/>
        </w:rPr>
        <w:t>T</w:t>
      </w:r>
      <w:r w:rsidRPr="006F0957">
        <w:rPr>
          <w:color w:val="000000" w:themeColor="text1"/>
        </w:rPr>
        <w:t>herapy which involves incorporating experiential techniques, mindfulness, compassion focused exercises and psychoeducation from different modalities</w:t>
      </w:r>
      <w:r w:rsidR="0074553B">
        <w:rPr>
          <w:color w:val="000000" w:themeColor="text1"/>
        </w:rPr>
        <w:t>,</w:t>
      </w:r>
      <w:r w:rsidRPr="006F0957">
        <w:rPr>
          <w:color w:val="000000" w:themeColor="text1"/>
        </w:rPr>
        <w:t xml:space="preserve"> found clients experiences of internalised shame improve. Several other academics have produced academic research with similar results (Dimaggio </w:t>
      </w:r>
      <w:r w:rsidRPr="006F0957">
        <w:rPr>
          <w:i/>
          <w:iCs/>
          <w:color w:val="000000" w:themeColor="text1"/>
        </w:rPr>
        <w:t>et al</w:t>
      </w:r>
      <w:r w:rsidRPr="006F0957">
        <w:rPr>
          <w:color w:val="000000" w:themeColor="text1"/>
        </w:rPr>
        <w:t xml:space="preserve">, 2020; Marquis </w:t>
      </w:r>
      <w:r w:rsidRPr="006F0957">
        <w:rPr>
          <w:i/>
          <w:iCs/>
          <w:color w:val="000000" w:themeColor="text1"/>
        </w:rPr>
        <w:t>et al</w:t>
      </w:r>
      <w:r w:rsidRPr="006F0957">
        <w:rPr>
          <w:color w:val="000000" w:themeColor="text1"/>
        </w:rPr>
        <w:t xml:space="preserve">, 2021; Handy </w:t>
      </w:r>
      <w:r w:rsidRPr="006F0957">
        <w:rPr>
          <w:i/>
          <w:iCs/>
          <w:color w:val="000000" w:themeColor="text1"/>
        </w:rPr>
        <w:t>et al</w:t>
      </w:r>
      <w:r w:rsidRPr="006F0957">
        <w:rPr>
          <w:color w:val="000000" w:themeColor="text1"/>
        </w:rPr>
        <w:t>, 2022). Other article</w:t>
      </w:r>
      <w:r w:rsidR="0074553B">
        <w:rPr>
          <w:color w:val="000000" w:themeColor="text1"/>
        </w:rPr>
        <w:t>s</w:t>
      </w:r>
      <w:r w:rsidRPr="006F0957">
        <w:rPr>
          <w:color w:val="000000" w:themeColor="text1"/>
        </w:rPr>
        <w:t xml:space="preserve"> reveal that while these techniques can underpin trust within the therapeutic relationship, as clients are aware they are </w:t>
      </w:r>
      <w:r w:rsidR="0074553B" w:rsidRPr="006F0957">
        <w:rPr>
          <w:color w:val="000000" w:themeColor="text1"/>
        </w:rPr>
        <w:t>supported in</w:t>
      </w:r>
      <w:r w:rsidRPr="006F0957">
        <w:rPr>
          <w:color w:val="000000" w:themeColor="text1"/>
        </w:rPr>
        <w:t xml:space="preserve"> processing their experiences of shame (Handy </w:t>
      </w:r>
      <w:r w:rsidRPr="006F0957">
        <w:rPr>
          <w:i/>
          <w:iCs/>
          <w:color w:val="000000" w:themeColor="text1"/>
        </w:rPr>
        <w:t>et al</w:t>
      </w:r>
      <w:r w:rsidRPr="006F0957">
        <w:rPr>
          <w:color w:val="000000" w:themeColor="text1"/>
        </w:rPr>
        <w:t xml:space="preserve">, 2022; Hoppen </w:t>
      </w:r>
      <w:r w:rsidRPr="006F0957">
        <w:rPr>
          <w:i/>
          <w:iCs/>
          <w:color w:val="000000" w:themeColor="text1"/>
        </w:rPr>
        <w:t>et al</w:t>
      </w:r>
      <w:r w:rsidRPr="006F0957">
        <w:rPr>
          <w:color w:val="000000" w:themeColor="text1"/>
        </w:rPr>
        <w:t xml:space="preserve">, 2022; </w:t>
      </w:r>
      <w:r w:rsidRPr="006F0957">
        <w:rPr>
          <w:bCs/>
          <w:color w:val="000000" w:themeColor="text1"/>
        </w:rPr>
        <w:t xml:space="preserve">Romano </w:t>
      </w:r>
      <w:r w:rsidRPr="006F0957">
        <w:rPr>
          <w:bCs/>
          <w:i/>
          <w:iCs/>
          <w:color w:val="000000" w:themeColor="text1"/>
        </w:rPr>
        <w:t>et al</w:t>
      </w:r>
      <w:r w:rsidRPr="006F0957">
        <w:rPr>
          <w:bCs/>
          <w:color w:val="000000" w:themeColor="text1"/>
        </w:rPr>
        <w:t>, 2020</w:t>
      </w:r>
      <w:r w:rsidRPr="006F0957">
        <w:rPr>
          <w:color w:val="000000" w:themeColor="text1"/>
        </w:rPr>
        <w:t xml:space="preserve">). However, research also indicates experiential </w:t>
      </w:r>
      <w:r w:rsidR="0074553B" w:rsidRPr="006F0957">
        <w:rPr>
          <w:color w:val="000000" w:themeColor="text1"/>
        </w:rPr>
        <w:t>techniques are</w:t>
      </w:r>
      <w:r w:rsidRPr="006F0957">
        <w:rPr>
          <w:color w:val="000000" w:themeColor="text1"/>
        </w:rPr>
        <w:t xml:space="preserve"> less effective to treatment if the therapist is not aware of the possibility of rifts in the therapeutic alliance (Muran </w:t>
      </w:r>
      <w:r w:rsidRPr="006F0957">
        <w:rPr>
          <w:i/>
          <w:iCs/>
          <w:color w:val="000000" w:themeColor="text1"/>
        </w:rPr>
        <w:t>et a</w:t>
      </w:r>
      <w:r w:rsidRPr="006F0957">
        <w:rPr>
          <w:color w:val="000000" w:themeColor="text1"/>
        </w:rPr>
        <w:t>l, 2021). When using experiential approaches, therapists must pay attention to and mend any possible alliance ruptures</w:t>
      </w:r>
      <w:r w:rsidR="00EF53FB" w:rsidRPr="006F0957">
        <w:rPr>
          <w:color w:val="000000" w:themeColor="text1"/>
        </w:rPr>
        <w:t xml:space="preserve"> (Muran </w:t>
      </w:r>
      <w:r w:rsidR="00EF53FB" w:rsidRPr="006F0957">
        <w:rPr>
          <w:i/>
          <w:iCs/>
          <w:color w:val="000000" w:themeColor="text1"/>
        </w:rPr>
        <w:t>et al,</w:t>
      </w:r>
      <w:r w:rsidR="00EF53FB" w:rsidRPr="006F0957">
        <w:rPr>
          <w:color w:val="000000" w:themeColor="text1"/>
        </w:rPr>
        <w:t xml:space="preserve"> 2021)</w:t>
      </w:r>
      <w:r w:rsidRPr="006F0957">
        <w:rPr>
          <w:color w:val="000000" w:themeColor="text1"/>
        </w:rPr>
        <w:t xml:space="preserve">. </w:t>
      </w:r>
    </w:p>
    <w:p w14:paraId="01295DC4" w14:textId="77777777" w:rsidR="00E953D5" w:rsidRPr="006F0957" w:rsidRDefault="00E953D5" w:rsidP="00AF5DC9">
      <w:pPr>
        <w:spacing w:line="480" w:lineRule="auto"/>
        <w:rPr>
          <w:color w:val="000000" w:themeColor="text1"/>
        </w:rPr>
      </w:pPr>
    </w:p>
    <w:p w14:paraId="1A2CD69C" w14:textId="6090EA4B" w:rsidR="008427E8" w:rsidRPr="006F0957" w:rsidRDefault="00FD2DE1" w:rsidP="005B270F">
      <w:pPr>
        <w:spacing w:line="480" w:lineRule="auto"/>
        <w:rPr>
          <w:color w:val="000000" w:themeColor="text1"/>
        </w:rPr>
      </w:pPr>
      <w:r w:rsidRPr="006F0957">
        <w:rPr>
          <w:color w:val="000000" w:themeColor="text1"/>
        </w:rPr>
        <w:t xml:space="preserve">Creative therapeutic interventions such as Art Therapy </w:t>
      </w:r>
      <w:r w:rsidR="009627A6" w:rsidRPr="006F0957">
        <w:rPr>
          <w:color w:val="000000" w:themeColor="text1"/>
        </w:rPr>
        <w:t>is</w:t>
      </w:r>
      <w:r w:rsidR="00712E55" w:rsidRPr="006F0957">
        <w:rPr>
          <w:color w:val="000000" w:themeColor="text1"/>
        </w:rPr>
        <w:t xml:space="preserve"> argued to provide sensorimotor activity that safely moderates trauma effect and a way to access stored</w:t>
      </w:r>
      <w:r w:rsidR="00D30BCF" w:rsidRPr="006F0957">
        <w:rPr>
          <w:color w:val="000000" w:themeColor="text1"/>
        </w:rPr>
        <w:t xml:space="preserve"> shame</w:t>
      </w:r>
      <w:r w:rsidR="00712E55" w:rsidRPr="006F0957">
        <w:rPr>
          <w:color w:val="000000" w:themeColor="text1"/>
        </w:rPr>
        <w:t xml:space="preserve">. This method may help lessen trauma-related reactivity and allows for the expression of a </w:t>
      </w:r>
      <w:r w:rsidR="00E46728" w:rsidRPr="006F0957">
        <w:rPr>
          <w:color w:val="000000" w:themeColor="text1"/>
        </w:rPr>
        <w:t>more compassionate</w:t>
      </w:r>
      <w:r w:rsidR="00D30BCF" w:rsidRPr="006F0957">
        <w:rPr>
          <w:color w:val="000000" w:themeColor="text1"/>
        </w:rPr>
        <w:t xml:space="preserve"> </w:t>
      </w:r>
      <w:r w:rsidR="00712E55" w:rsidRPr="006F0957">
        <w:rPr>
          <w:color w:val="000000" w:themeColor="text1"/>
        </w:rPr>
        <w:t>narrative</w:t>
      </w:r>
      <w:r w:rsidR="00AE636D" w:rsidRPr="006F0957">
        <w:rPr>
          <w:color w:val="000000" w:themeColor="text1"/>
        </w:rPr>
        <w:t xml:space="preserve"> </w:t>
      </w:r>
      <w:r w:rsidR="00AE636D" w:rsidRPr="006F0957">
        <w:rPr>
          <w:bCs/>
          <w:color w:val="000000" w:themeColor="text1"/>
        </w:rPr>
        <w:t>(Wilson &amp; Fischer, 2018</w:t>
      </w:r>
      <w:r w:rsidR="001A7A3C" w:rsidRPr="006F0957">
        <w:rPr>
          <w:bCs/>
          <w:color w:val="000000" w:themeColor="text1"/>
        </w:rPr>
        <w:t xml:space="preserve">; Hahs </w:t>
      </w:r>
      <w:r w:rsidR="001A7A3C" w:rsidRPr="006F0957">
        <w:rPr>
          <w:bCs/>
          <w:i/>
          <w:iCs/>
          <w:color w:val="000000" w:themeColor="text1"/>
        </w:rPr>
        <w:t>et a</w:t>
      </w:r>
      <w:r w:rsidR="001F37BD" w:rsidRPr="006F0957">
        <w:rPr>
          <w:bCs/>
          <w:i/>
          <w:iCs/>
          <w:color w:val="000000" w:themeColor="text1"/>
        </w:rPr>
        <w:t>l,</w:t>
      </w:r>
      <w:r w:rsidR="001F37BD" w:rsidRPr="006F0957">
        <w:rPr>
          <w:bCs/>
          <w:color w:val="000000" w:themeColor="text1"/>
        </w:rPr>
        <w:t xml:space="preserve"> </w:t>
      </w:r>
      <w:r w:rsidR="001F37BD" w:rsidRPr="006F0957">
        <w:rPr>
          <w:bCs/>
          <w:color w:val="000000" w:themeColor="text1"/>
        </w:rPr>
        <w:lastRenderedPageBreak/>
        <w:t xml:space="preserve">2019; Banks </w:t>
      </w:r>
      <w:r w:rsidR="001F37BD" w:rsidRPr="006F0957">
        <w:rPr>
          <w:bCs/>
          <w:i/>
          <w:iCs/>
          <w:color w:val="000000" w:themeColor="text1"/>
        </w:rPr>
        <w:t>et al</w:t>
      </w:r>
      <w:r w:rsidR="001F37BD" w:rsidRPr="006F0957">
        <w:rPr>
          <w:bCs/>
          <w:color w:val="000000" w:themeColor="text1"/>
        </w:rPr>
        <w:t>, 2021)</w:t>
      </w:r>
      <w:r w:rsidR="00712E55" w:rsidRPr="006F0957">
        <w:rPr>
          <w:color w:val="000000" w:themeColor="text1"/>
        </w:rPr>
        <w:t xml:space="preserve">. </w:t>
      </w:r>
      <w:r w:rsidR="00C924F1" w:rsidRPr="006F0957">
        <w:rPr>
          <w:color w:val="000000" w:themeColor="text1"/>
        </w:rPr>
        <w:t xml:space="preserve"> </w:t>
      </w:r>
      <w:r w:rsidR="00B26DBD" w:rsidRPr="006F0957">
        <w:rPr>
          <w:color w:val="000000" w:themeColor="text1"/>
        </w:rPr>
        <w:t xml:space="preserve">Several articles highlight </w:t>
      </w:r>
      <w:r w:rsidR="00E46728" w:rsidRPr="006F0957">
        <w:rPr>
          <w:color w:val="000000" w:themeColor="text1"/>
        </w:rPr>
        <w:t>that Compassion</w:t>
      </w:r>
      <w:r w:rsidR="00B26DBD" w:rsidRPr="006F0957">
        <w:rPr>
          <w:color w:val="000000" w:themeColor="text1"/>
        </w:rPr>
        <w:t xml:space="preserve"> Focused </w:t>
      </w:r>
      <w:r w:rsidR="00E46728">
        <w:rPr>
          <w:color w:val="000000" w:themeColor="text1"/>
        </w:rPr>
        <w:t>T</w:t>
      </w:r>
      <w:r w:rsidR="00B26DBD" w:rsidRPr="006F0957">
        <w:rPr>
          <w:color w:val="000000" w:themeColor="text1"/>
        </w:rPr>
        <w:t xml:space="preserve">herapy </w:t>
      </w:r>
      <w:r w:rsidR="00E96A93" w:rsidRPr="006F0957">
        <w:rPr>
          <w:color w:val="000000" w:themeColor="text1"/>
        </w:rPr>
        <w:t xml:space="preserve">can influence a </w:t>
      </w:r>
      <w:r w:rsidR="00D51FD1" w:rsidRPr="006F0957">
        <w:rPr>
          <w:color w:val="000000" w:themeColor="text1"/>
        </w:rPr>
        <w:t>client’s</w:t>
      </w:r>
      <w:r w:rsidR="00E96A93" w:rsidRPr="006F0957">
        <w:rPr>
          <w:color w:val="000000" w:themeColor="text1"/>
        </w:rPr>
        <w:t xml:space="preserve"> relationship with shame and their sense of self</w:t>
      </w:r>
      <w:r w:rsidR="00420F7A" w:rsidRPr="006F0957">
        <w:rPr>
          <w:color w:val="000000" w:themeColor="text1"/>
        </w:rPr>
        <w:t xml:space="preserve"> positively</w:t>
      </w:r>
      <w:r w:rsidR="00F25452" w:rsidRPr="006F0957">
        <w:rPr>
          <w:color w:val="000000" w:themeColor="text1"/>
        </w:rPr>
        <w:t>, particularly</w:t>
      </w:r>
      <w:r w:rsidR="00420F7A" w:rsidRPr="006F0957">
        <w:rPr>
          <w:color w:val="000000" w:themeColor="text1"/>
        </w:rPr>
        <w:t xml:space="preserve"> </w:t>
      </w:r>
      <w:r w:rsidR="00F2530D" w:rsidRPr="006F0957">
        <w:rPr>
          <w:color w:val="000000" w:themeColor="text1"/>
        </w:rPr>
        <w:t>when working</w:t>
      </w:r>
      <w:r w:rsidR="00F25452" w:rsidRPr="006F0957">
        <w:rPr>
          <w:color w:val="000000" w:themeColor="text1"/>
        </w:rPr>
        <w:t xml:space="preserve"> with attachment theory (</w:t>
      </w:r>
      <w:r w:rsidR="000D27CA" w:rsidRPr="006F0957">
        <w:rPr>
          <w:bCs/>
          <w:color w:val="000000" w:themeColor="text1"/>
        </w:rPr>
        <w:t xml:space="preserve">Matos </w:t>
      </w:r>
      <w:r w:rsidR="000D27CA" w:rsidRPr="006F0957">
        <w:rPr>
          <w:bCs/>
          <w:i/>
          <w:iCs/>
          <w:color w:val="000000" w:themeColor="text1"/>
        </w:rPr>
        <w:t>et al</w:t>
      </w:r>
      <w:r w:rsidR="000D27CA" w:rsidRPr="006F0957">
        <w:rPr>
          <w:bCs/>
          <w:color w:val="000000" w:themeColor="text1"/>
        </w:rPr>
        <w:t xml:space="preserve">, 2023; </w:t>
      </w:r>
      <w:r w:rsidR="00FF26D9" w:rsidRPr="006F0957">
        <w:rPr>
          <w:bCs/>
          <w:color w:val="000000" w:themeColor="text1"/>
        </w:rPr>
        <w:t xml:space="preserve">Steindl </w:t>
      </w:r>
      <w:r w:rsidR="00FF26D9" w:rsidRPr="006F0957">
        <w:rPr>
          <w:bCs/>
          <w:i/>
          <w:iCs/>
          <w:color w:val="000000" w:themeColor="text1"/>
        </w:rPr>
        <w:t>et al</w:t>
      </w:r>
      <w:r w:rsidR="00FF26D9" w:rsidRPr="006F0957">
        <w:rPr>
          <w:bCs/>
          <w:color w:val="000000" w:themeColor="text1"/>
        </w:rPr>
        <w:t xml:space="preserve">, 2023; </w:t>
      </w:r>
      <w:r w:rsidR="00941A1B" w:rsidRPr="006F0957">
        <w:rPr>
          <w:color w:val="000000" w:themeColor="text1"/>
        </w:rPr>
        <w:t xml:space="preserve">Handy </w:t>
      </w:r>
      <w:r w:rsidR="00941A1B" w:rsidRPr="006F0957">
        <w:rPr>
          <w:i/>
          <w:iCs/>
          <w:color w:val="000000" w:themeColor="text1"/>
        </w:rPr>
        <w:t>et al</w:t>
      </w:r>
      <w:r w:rsidR="00941A1B" w:rsidRPr="006F0957">
        <w:rPr>
          <w:color w:val="000000" w:themeColor="text1"/>
        </w:rPr>
        <w:t xml:space="preserve">, 2022; </w:t>
      </w:r>
      <w:r w:rsidR="00420F7A" w:rsidRPr="006F0957">
        <w:rPr>
          <w:color w:val="000000" w:themeColor="text1"/>
        </w:rPr>
        <w:t xml:space="preserve">Bell </w:t>
      </w:r>
      <w:r w:rsidR="00420F7A" w:rsidRPr="006F0957">
        <w:rPr>
          <w:i/>
          <w:iCs/>
          <w:color w:val="000000" w:themeColor="text1"/>
        </w:rPr>
        <w:t>et al</w:t>
      </w:r>
      <w:r w:rsidR="00420F7A" w:rsidRPr="006F0957">
        <w:rPr>
          <w:color w:val="000000" w:themeColor="text1"/>
        </w:rPr>
        <w:t>, 202</w:t>
      </w:r>
      <w:r w:rsidR="00A029A2" w:rsidRPr="006F0957">
        <w:rPr>
          <w:color w:val="000000" w:themeColor="text1"/>
        </w:rPr>
        <w:t>3</w:t>
      </w:r>
      <w:r w:rsidR="00420F7A" w:rsidRPr="006F0957">
        <w:rPr>
          <w:color w:val="000000" w:themeColor="text1"/>
        </w:rPr>
        <w:t xml:space="preserve">; </w:t>
      </w:r>
      <w:r w:rsidR="00F25452" w:rsidRPr="006F0957">
        <w:rPr>
          <w:color w:val="000000" w:themeColor="text1"/>
        </w:rPr>
        <w:t xml:space="preserve">Gilbert, 2019). </w:t>
      </w:r>
    </w:p>
    <w:p w14:paraId="56B9190D" w14:textId="77777777" w:rsidR="008427E8" w:rsidRPr="006F0957" w:rsidRDefault="008427E8" w:rsidP="005B270F">
      <w:pPr>
        <w:spacing w:line="480" w:lineRule="auto"/>
        <w:rPr>
          <w:color w:val="000000" w:themeColor="text1"/>
        </w:rPr>
      </w:pPr>
    </w:p>
    <w:p w14:paraId="2C58D21A" w14:textId="2B586DE7" w:rsidR="005B270F" w:rsidRPr="006F0957" w:rsidRDefault="000366C0" w:rsidP="005B270F">
      <w:pPr>
        <w:spacing w:line="480" w:lineRule="auto"/>
        <w:rPr>
          <w:color w:val="000000" w:themeColor="text1"/>
        </w:rPr>
      </w:pPr>
      <w:r w:rsidRPr="006F0957">
        <w:rPr>
          <w:color w:val="000000" w:themeColor="text1"/>
        </w:rPr>
        <w:t xml:space="preserve">While Compassion Focused Therapy is not strictly Person-Centred </w:t>
      </w:r>
      <w:r w:rsidR="008E2D86" w:rsidRPr="006F0957">
        <w:rPr>
          <w:color w:val="000000" w:themeColor="text1"/>
        </w:rPr>
        <w:t xml:space="preserve">it </w:t>
      </w:r>
      <w:r w:rsidR="00501DEC" w:rsidRPr="006F0957">
        <w:rPr>
          <w:color w:val="000000" w:themeColor="text1"/>
        </w:rPr>
        <w:t>share</w:t>
      </w:r>
      <w:r w:rsidR="008E2D86" w:rsidRPr="006F0957">
        <w:rPr>
          <w:color w:val="000000" w:themeColor="text1"/>
        </w:rPr>
        <w:t>s</w:t>
      </w:r>
      <w:r w:rsidR="00501DEC" w:rsidRPr="006F0957">
        <w:rPr>
          <w:color w:val="000000" w:themeColor="text1"/>
        </w:rPr>
        <w:t xml:space="preserve"> many of the same values. Both </w:t>
      </w:r>
      <w:r w:rsidR="008E2D86" w:rsidRPr="006F0957">
        <w:rPr>
          <w:color w:val="000000" w:themeColor="text1"/>
        </w:rPr>
        <w:t xml:space="preserve">modalities </w:t>
      </w:r>
      <w:r w:rsidR="0026043F" w:rsidRPr="006F0957">
        <w:rPr>
          <w:color w:val="000000" w:themeColor="text1"/>
        </w:rPr>
        <w:t>focus on non-directivity and argue that the therapeutic relationship to underpins client change</w:t>
      </w:r>
      <w:r w:rsidR="004B16A7" w:rsidRPr="006F0957">
        <w:rPr>
          <w:color w:val="000000" w:themeColor="text1"/>
        </w:rPr>
        <w:t xml:space="preserve"> Craig </w:t>
      </w:r>
      <w:r w:rsidR="004B16A7" w:rsidRPr="006F0957">
        <w:rPr>
          <w:i/>
          <w:iCs/>
          <w:color w:val="000000" w:themeColor="text1"/>
        </w:rPr>
        <w:t>et al</w:t>
      </w:r>
      <w:r w:rsidR="004B16A7" w:rsidRPr="006F0957">
        <w:rPr>
          <w:color w:val="000000" w:themeColor="text1"/>
        </w:rPr>
        <w:t>, (2020</w:t>
      </w:r>
      <w:r w:rsidR="00E46728" w:rsidRPr="006F0957">
        <w:rPr>
          <w:color w:val="000000" w:themeColor="text1"/>
        </w:rPr>
        <w:t>).</w:t>
      </w:r>
      <w:r w:rsidR="0026043F" w:rsidRPr="006F0957">
        <w:rPr>
          <w:color w:val="000000" w:themeColor="text1"/>
        </w:rPr>
        <w:t xml:space="preserve"> </w:t>
      </w:r>
      <w:r w:rsidR="00E46728" w:rsidRPr="006F0957">
        <w:rPr>
          <w:color w:val="000000" w:themeColor="text1"/>
        </w:rPr>
        <w:t>Furthermore,</w:t>
      </w:r>
      <w:r w:rsidR="004B597A" w:rsidRPr="006F0957">
        <w:rPr>
          <w:color w:val="000000" w:themeColor="text1"/>
        </w:rPr>
        <w:t xml:space="preserve"> both </w:t>
      </w:r>
      <w:r w:rsidR="00C6262D" w:rsidRPr="006F0957">
        <w:rPr>
          <w:color w:val="000000" w:themeColor="text1"/>
        </w:rPr>
        <w:t xml:space="preserve">aim to </w:t>
      </w:r>
      <w:r w:rsidR="005B270F" w:rsidRPr="006F0957">
        <w:rPr>
          <w:color w:val="000000" w:themeColor="text1"/>
        </w:rPr>
        <w:t>enhance one's self-acceptance and personal experience</w:t>
      </w:r>
      <w:r w:rsidR="00962C93" w:rsidRPr="006F0957">
        <w:rPr>
          <w:color w:val="000000" w:themeColor="text1"/>
        </w:rPr>
        <w:t xml:space="preserve"> (Stainton </w:t>
      </w:r>
      <w:r w:rsidR="00962C93" w:rsidRPr="006F0957">
        <w:rPr>
          <w:i/>
          <w:iCs/>
          <w:color w:val="000000" w:themeColor="text1"/>
        </w:rPr>
        <w:t>et al,</w:t>
      </w:r>
      <w:r w:rsidR="00962C93" w:rsidRPr="006F0957">
        <w:rPr>
          <w:color w:val="000000" w:themeColor="text1"/>
        </w:rPr>
        <w:t xml:space="preserve"> 2019).</w:t>
      </w:r>
      <w:r w:rsidR="00BE7443" w:rsidRPr="006F0957">
        <w:rPr>
          <w:color w:val="000000" w:themeColor="text1"/>
        </w:rPr>
        <w:t xml:space="preserve"> Compassion Focussed Therapy supports </w:t>
      </w:r>
      <w:r w:rsidR="004610DF" w:rsidRPr="006F0957">
        <w:rPr>
          <w:color w:val="000000" w:themeColor="text1"/>
        </w:rPr>
        <w:t xml:space="preserve">client empathy and focuses and </w:t>
      </w:r>
      <w:r w:rsidR="00361D11" w:rsidRPr="006F0957">
        <w:rPr>
          <w:color w:val="000000" w:themeColor="text1"/>
        </w:rPr>
        <w:t>alleviating ‘fears, blocks and resistances</w:t>
      </w:r>
      <w:r w:rsidR="0063424C" w:rsidRPr="006F0957">
        <w:rPr>
          <w:color w:val="000000" w:themeColor="text1"/>
        </w:rPr>
        <w:t>’ (</w:t>
      </w:r>
      <w:r w:rsidR="00ED2ED4" w:rsidRPr="006F0957">
        <w:rPr>
          <w:bCs/>
          <w:color w:val="000000" w:themeColor="text1"/>
        </w:rPr>
        <w:t xml:space="preserve">Matos </w:t>
      </w:r>
      <w:r w:rsidR="00ED2ED4" w:rsidRPr="006F0957">
        <w:rPr>
          <w:bCs/>
          <w:i/>
          <w:iCs/>
          <w:color w:val="000000" w:themeColor="text1"/>
        </w:rPr>
        <w:t>et al</w:t>
      </w:r>
      <w:r w:rsidR="00ED2ED4" w:rsidRPr="006F0957">
        <w:rPr>
          <w:bCs/>
          <w:color w:val="000000" w:themeColor="text1"/>
        </w:rPr>
        <w:t>, 2023, p. 1671).</w:t>
      </w:r>
    </w:p>
    <w:p w14:paraId="0CD03A12" w14:textId="668108C2" w:rsidR="00794F33" w:rsidRPr="006F0957" w:rsidRDefault="00794F33" w:rsidP="005C06C4">
      <w:pPr>
        <w:spacing w:line="480" w:lineRule="auto"/>
        <w:rPr>
          <w:color w:val="000000" w:themeColor="text1"/>
        </w:rPr>
      </w:pPr>
    </w:p>
    <w:p w14:paraId="14D86696" w14:textId="049333EF" w:rsidR="0039392B" w:rsidRPr="006F0957" w:rsidRDefault="00FF397A" w:rsidP="0039392B">
      <w:pPr>
        <w:spacing w:line="480" w:lineRule="auto"/>
        <w:rPr>
          <w:color w:val="000000" w:themeColor="text1"/>
        </w:rPr>
      </w:pPr>
      <w:r w:rsidRPr="006F0957">
        <w:rPr>
          <w:color w:val="000000" w:themeColor="text1"/>
        </w:rPr>
        <w:t>Compassion Focussed Therapy (Gilbert, 2020</w:t>
      </w:r>
      <w:r w:rsidR="004211FA" w:rsidRPr="006F0957">
        <w:rPr>
          <w:color w:val="000000" w:themeColor="text1"/>
        </w:rPr>
        <w:t xml:space="preserve">; Bell </w:t>
      </w:r>
      <w:r w:rsidR="004211FA" w:rsidRPr="006F0957">
        <w:rPr>
          <w:i/>
          <w:iCs/>
          <w:color w:val="000000" w:themeColor="text1"/>
        </w:rPr>
        <w:t>et al</w:t>
      </w:r>
      <w:r w:rsidR="004211FA" w:rsidRPr="006F0957">
        <w:rPr>
          <w:color w:val="000000" w:themeColor="text1"/>
        </w:rPr>
        <w:t>, 2020</w:t>
      </w:r>
      <w:r w:rsidRPr="006F0957">
        <w:rPr>
          <w:color w:val="000000" w:themeColor="text1"/>
        </w:rPr>
        <w:t xml:space="preserve">) </w:t>
      </w:r>
      <w:r w:rsidR="005A10AA" w:rsidRPr="006F0957">
        <w:rPr>
          <w:color w:val="000000" w:themeColor="text1"/>
        </w:rPr>
        <w:t>uses experimental</w:t>
      </w:r>
      <w:r w:rsidR="004211FA" w:rsidRPr="006F0957">
        <w:rPr>
          <w:color w:val="000000" w:themeColor="text1"/>
        </w:rPr>
        <w:t xml:space="preserve"> empty </w:t>
      </w:r>
      <w:r w:rsidR="00E46728" w:rsidRPr="006F0957">
        <w:rPr>
          <w:color w:val="000000" w:themeColor="text1"/>
        </w:rPr>
        <w:t>chair work to</w:t>
      </w:r>
      <w:r w:rsidR="00194F0D" w:rsidRPr="006F0957">
        <w:rPr>
          <w:color w:val="000000" w:themeColor="text1"/>
        </w:rPr>
        <w:t xml:space="preserve"> apply empathy to different facets of the self</w:t>
      </w:r>
      <w:r w:rsidR="00FA00DE">
        <w:rPr>
          <w:color w:val="000000" w:themeColor="text1"/>
        </w:rPr>
        <w:t xml:space="preserve"> with the aim of reducing shame</w:t>
      </w:r>
      <w:r w:rsidR="00194F0D" w:rsidRPr="006F0957">
        <w:rPr>
          <w:color w:val="000000" w:themeColor="text1"/>
        </w:rPr>
        <w:t xml:space="preserve"> and encouraging the growth of a compassionate </w:t>
      </w:r>
      <w:r w:rsidR="00E46728" w:rsidRPr="006F0957">
        <w:rPr>
          <w:color w:val="000000" w:themeColor="text1"/>
        </w:rPr>
        <w:t>self</w:t>
      </w:r>
      <w:r w:rsidR="00E46728">
        <w:rPr>
          <w:color w:val="000000" w:themeColor="text1"/>
        </w:rPr>
        <w:t>,</w:t>
      </w:r>
      <w:r w:rsidR="00E46728" w:rsidRPr="006F0957">
        <w:rPr>
          <w:color w:val="000000" w:themeColor="text1"/>
        </w:rPr>
        <w:t xml:space="preserve"> where</w:t>
      </w:r>
      <w:r w:rsidR="00F0472D" w:rsidRPr="006F0957">
        <w:rPr>
          <w:color w:val="000000" w:themeColor="text1"/>
        </w:rPr>
        <w:t xml:space="preserve"> clients </w:t>
      </w:r>
      <w:r w:rsidR="00194F0D" w:rsidRPr="006F0957">
        <w:rPr>
          <w:color w:val="000000" w:themeColor="text1"/>
        </w:rPr>
        <w:t>whose high levels of self-criticism</w:t>
      </w:r>
      <w:r w:rsidR="00F73656" w:rsidRPr="006F0957">
        <w:rPr>
          <w:color w:val="000000" w:themeColor="text1"/>
        </w:rPr>
        <w:t xml:space="preserve"> </w:t>
      </w:r>
      <w:r w:rsidR="00194F0D" w:rsidRPr="006F0957">
        <w:rPr>
          <w:color w:val="000000" w:themeColor="text1"/>
        </w:rPr>
        <w:t>have a detrimental effect on their wellbeing</w:t>
      </w:r>
      <w:r w:rsidR="00FA00DE">
        <w:rPr>
          <w:color w:val="000000" w:themeColor="text1"/>
        </w:rPr>
        <w:t xml:space="preserve"> causing </w:t>
      </w:r>
      <w:r w:rsidR="00194F0D" w:rsidRPr="006F0957">
        <w:rPr>
          <w:color w:val="000000" w:themeColor="text1"/>
        </w:rPr>
        <w:t xml:space="preserve"> </w:t>
      </w:r>
      <w:r w:rsidR="00FA00DE">
        <w:rPr>
          <w:color w:val="000000" w:themeColor="text1"/>
        </w:rPr>
        <w:t xml:space="preserve"> issues </w:t>
      </w:r>
      <w:r w:rsidR="00F2530D" w:rsidRPr="006F0957">
        <w:rPr>
          <w:color w:val="000000" w:themeColor="text1"/>
        </w:rPr>
        <w:t>such as</w:t>
      </w:r>
      <w:r w:rsidR="00FA00DE">
        <w:rPr>
          <w:color w:val="000000" w:themeColor="text1"/>
        </w:rPr>
        <w:t xml:space="preserve"> anxiety and </w:t>
      </w:r>
      <w:r w:rsidR="00194F0D" w:rsidRPr="006F0957">
        <w:rPr>
          <w:color w:val="000000" w:themeColor="text1"/>
        </w:rPr>
        <w:t>depression</w:t>
      </w:r>
      <w:r w:rsidR="00C310A6" w:rsidRPr="006F0957">
        <w:rPr>
          <w:color w:val="000000" w:themeColor="text1"/>
        </w:rPr>
        <w:t xml:space="preserve"> </w:t>
      </w:r>
      <w:r w:rsidR="00C310A6" w:rsidRPr="006F0957">
        <w:rPr>
          <w:bCs/>
          <w:color w:val="000000" w:themeColor="text1"/>
        </w:rPr>
        <w:t>(</w:t>
      </w:r>
      <w:r w:rsidR="00785F14" w:rsidRPr="006F0957">
        <w:rPr>
          <w:bCs/>
          <w:color w:val="000000" w:themeColor="text1"/>
        </w:rPr>
        <w:t xml:space="preserve">Bell </w:t>
      </w:r>
      <w:r w:rsidR="00785F14" w:rsidRPr="006F0957">
        <w:rPr>
          <w:bCs/>
          <w:i/>
          <w:iCs/>
          <w:color w:val="000000" w:themeColor="text1"/>
        </w:rPr>
        <w:t>et al</w:t>
      </w:r>
      <w:r w:rsidR="00785F14" w:rsidRPr="006F0957">
        <w:rPr>
          <w:bCs/>
          <w:color w:val="000000" w:themeColor="text1"/>
        </w:rPr>
        <w:t>, 202</w:t>
      </w:r>
      <w:r w:rsidR="00A029A2" w:rsidRPr="006F0957">
        <w:rPr>
          <w:bCs/>
          <w:color w:val="000000" w:themeColor="text1"/>
        </w:rPr>
        <w:t>3</w:t>
      </w:r>
      <w:r w:rsidR="00785F14" w:rsidRPr="006F0957">
        <w:rPr>
          <w:bCs/>
          <w:color w:val="000000" w:themeColor="text1"/>
        </w:rPr>
        <w:t>)</w:t>
      </w:r>
      <w:r w:rsidR="00194F0D" w:rsidRPr="006F0957">
        <w:rPr>
          <w:color w:val="000000" w:themeColor="text1"/>
        </w:rPr>
        <w:t>.</w:t>
      </w:r>
      <w:r w:rsidR="00363BF3" w:rsidRPr="006F0957">
        <w:rPr>
          <w:color w:val="000000" w:themeColor="text1"/>
        </w:rPr>
        <w:t xml:space="preserve"> </w:t>
      </w:r>
      <w:r w:rsidR="0039392B" w:rsidRPr="006F0957">
        <w:rPr>
          <w:color w:val="000000" w:themeColor="text1"/>
        </w:rPr>
        <w:t xml:space="preserve">However, apart from the articles mentioned, this </w:t>
      </w:r>
      <w:r w:rsidR="00E46728" w:rsidRPr="006F0957">
        <w:rPr>
          <w:color w:val="000000" w:themeColor="text1"/>
        </w:rPr>
        <w:t>researcher found</w:t>
      </w:r>
      <w:r w:rsidR="0039392B" w:rsidRPr="006F0957">
        <w:rPr>
          <w:color w:val="000000" w:themeColor="text1"/>
        </w:rPr>
        <w:t xml:space="preserve"> little evidence of studies which connected Humanistic </w:t>
      </w:r>
      <w:r w:rsidR="00E46728">
        <w:rPr>
          <w:color w:val="000000" w:themeColor="text1"/>
        </w:rPr>
        <w:t>T</w:t>
      </w:r>
      <w:r w:rsidR="0039392B" w:rsidRPr="006F0957">
        <w:rPr>
          <w:color w:val="000000" w:themeColor="text1"/>
        </w:rPr>
        <w:t xml:space="preserve">herapy to shame and therapeutic interventions. Hughes and Blundell (2024) have also </w:t>
      </w:r>
      <w:r w:rsidR="00E46728" w:rsidRPr="006F0957">
        <w:rPr>
          <w:color w:val="000000" w:themeColor="text1"/>
        </w:rPr>
        <w:t>highlighted the</w:t>
      </w:r>
      <w:r w:rsidR="0039392B" w:rsidRPr="006F0957">
        <w:rPr>
          <w:color w:val="000000" w:themeColor="text1"/>
        </w:rPr>
        <w:t xml:space="preserve"> lack of research in this area.</w:t>
      </w:r>
    </w:p>
    <w:p w14:paraId="35200231" w14:textId="4CE454EB" w:rsidR="00194F0D" w:rsidRPr="006F0957" w:rsidRDefault="00194F0D" w:rsidP="00194F0D">
      <w:pPr>
        <w:spacing w:line="480" w:lineRule="auto"/>
        <w:rPr>
          <w:color w:val="000000" w:themeColor="text1"/>
        </w:rPr>
      </w:pPr>
    </w:p>
    <w:p w14:paraId="6D978456" w14:textId="5FF9D244" w:rsidR="00656C44" w:rsidRPr="006F0957" w:rsidRDefault="00656C44" w:rsidP="00C30642">
      <w:pPr>
        <w:spacing w:line="480" w:lineRule="auto"/>
        <w:rPr>
          <w:b/>
          <w:bCs/>
          <w:color w:val="000000" w:themeColor="text1"/>
        </w:rPr>
      </w:pPr>
      <w:r w:rsidRPr="006F0957">
        <w:rPr>
          <w:b/>
          <w:bCs/>
          <w:color w:val="000000" w:themeColor="text1"/>
        </w:rPr>
        <w:t xml:space="preserve">Conclusion </w:t>
      </w:r>
    </w:p>
    <w:p w14:paraId="5BD234A0" w14:textId="77777777" w:rsidR="00656C44" w:rsidRPr="006F0957" w:rsidRDefault="00656C44" w:rsidP="00C30642">
      <w:pPr>
        <w:spacing w:line="480" w:lineRule="auto"/>
        <w:rPr>
          <w:color w:val="000000" w:themeColor="text1"/>
        </w:rPr>
      </w:pPr>
    </w:p>
    <w:p w14:paraId="1195AD1A" w14:textId="06F72242" w:rsidR="006D6CDD" w:rsidRPr="006F0957" w:rsidRDefault="001F356F" w:rsidP="006D6CDD">
      <w:pPr>
        <w:spacing w:line="480" w:lineRule="auto"/>
        <w:rPr>
          <w:color w:val="000000" w:themeColor="text1"/>
        </w:rPr>
      </w:pPr>
      <w:r w:rsidRPr="006F0957">
        <w:rPr>
          <w:color w:val="000000" w:themeColor="text1"/>
        </w:rPr>
        <w:lastRenderedPageBreak/>
        <w:t>S</w:t>
      </w:r>
      <w:r w:rsidR="004539CF" w:rsidRPr="006F0957">
        <w:rPr>
          <w:color w:val="000000" w:themeColor="text1"/>
        </w:rPr>
        <w:t xml:space="preserve">hame is </w:t>
      </w:r>
      <w:r w:rsidR="00AA493E">
        <w:rPr>
          <w:color w:val="000000" w:themeColor="text1"/>
        </w:rPr>
        <w:t>viewed as an invisible emotion by many academics as it often remains hidden by clients within the therapy room (</w:t>
      </w:r>
      <w:r w:rsidR="00AA493E" w:rsidRPr="00AA493E">
        <w:rPr>
          <w:color w:val="000000" w:themeColor="text1"/>
        </w:rPr>
        <w:t>Kuzins, 2024</w:t>
      </w:r>
      <w:r w:rsidR="00AA493E">
        <w:rPr>
          <w:color w:val="000000" w:themeColor="text1"/>
        </w:rPr>
        <w:t xml:space="preserve">). While it is  </w:t>
      </w:r>
      <w:r w:rsidR="004539CF" w:rsidRPr="006F0957">
        <w:rPr>
          <w:color w:val="000000" w:themeColor="text1"/>
        </w:rPr>
        <w:t>a common occurrence in daily life</w:t>
      </w:r>
      <w:r w:rsidR="00AA493E">
        <w:rPr>
          <w:color w:val="000000" w:themeColor="text1"/>
        </w:rPr>
        <w:t xml:space="preserve"> and aligned with the learning of social norms</w:t>
      </w:r>
      <w:r w:rsidR="004539CF" w:rsidRPr="006F0957">
        <w:rPr>
          <w:color w:val="000000" w:themeColor="text1"/>
        </w:rPr>
        <w:t>,</w:t>
      </w:r>
      <w:r w:rsidR="00AA493E">
        <w:rPr>
          <w:color w:val="000000" w:themeColor="text1"/>
        </w:rPr>
        <w:t xml:space="preserve"> however, </w:t>
      </w:r>
      <w:r w:rsidR="004539CF" w:rsidRPr="006F0957">
        <w:rPr>
          <w:color w:val="000000" w:themeColor="text1"/>
        </w:rPr>
        <w:t xml:space="preserve"> </w:t>
      </w:r>
      <w:r w:rsidR="00AA493E">
        <w:rPr>
          <w:color w:val="000000" w:themeColor="text1"/>
        </w:rPr>
        <w:t xml:space="preserve">when shame becomes internalised it  becomes </w:t>
      </w:r>
      <w:r w:rsidR="004539CF" w:rsidRPr="006F0957">
        <w:rPr>
          <w:color w:val="000000" w:themeColor="text1"/>
        </w:rPr>
        <w:t>an inevitable aspect of psychotherapy</w:t>
      </w:r>
      <w:r w:rsidR="0054356C" w:rsidRPr="006F0957">
        <w:rPr>
          <w:color w:val="000000" w:themeColor="text1"/>
        </w:rPr>
        <w:t xml:space="preserve"> (Drini </w:t>
      </w:r>
      <w:r w:rsidR="0054356C" w:rsidRPr="006F0957">
        <w:rPr>
          <w:i/>
          <w:iCs/>
          <w:color w:val="000000" w:themeColor="text1"/>
        </w:rPr>
        <w:t>et al</w:t>
      </w:r>
      <w:r w:rsidR="0054356C" w:rsidRPr="006F0957">
        <w:rPr>
          <w:color w:val="000000" w:themeColor="text1"/>
        </w:rPr>
        <w:t>, 2023)</w:t>
      </w:r>
      <w:r w:rsidR="004539CF" w:rsidRPr="006F0957">
        <w:rPr>
          <w:color w:val="000000" w:themeColor="text1"/>
        </w:rPr>
        <w:t xml:space="preserve">. </w:t>
      </w:r>
      <w:r w:rsidR="00A96670" w:rsidRPr="006F0957">
        <w:rPr>
          <w:color w:val="000000" w:themeColor="text1"/>
        </w:rPr>
        <w:t>P</w:t>
      </w:r>
      <w:r w:rsidR="004539CF" w:rsidRPr="006F0957">
        <w:rPr>
          <w:color w:val="000000" w:themeColor="text1"/>
        </w:rPr>
        <w:t>aradox</w:t>
      </w:r>
      <w:r w:rsidR="0074497D" w:rsidRPr="006F0957">
        <w:rPr>
          <w:color w:val="000000" w:themeColor="text1"/>
        </w:rPr>
        <w:t>ically</w:t>
      </w:r>
      <w:r w:rsidR="004539CF" w:rsidRPr="006F0957">
        <w:rPr>
          <w:color w:val="000000" w:themeColor="text1"/>
        </w:rPr>
        <w:t xml:space="preserve"> therapy can cause </w:t>
      </w:r>
      <w:r w:rsidR="009641F2" w:rsidRPr="006F0957">
        <w:rPr>
          <w:color w:val="000000" w:themeColor="text1"/>
        </w:rPr>
        <w:t xml:space="preserve">both </w:t>
      </w:r>
      <w:r w:rsidR="004539CF" w:rsidRPr="006F0957">
        <w:rPr>
          <w:color w:val="000000" w:themeColor="text1"/>
        </w:rPr>
        <w:t>client</w:t>
      </w:r>
      <w:r w:rsidR="009641F2" w:rsidRPr="006F0957">
        <w:rPr>
          <w:color w:val="000000" w:themeColor="text1"/>
        </w:rPr>
        <w:t xml:space="preserve"> </w:t>
      </w:r>
      <w:r w:rsidR="00E46728" w:rsidRPr="006F0957">
        <w:rPr>
          <w:color w:val="000000" w:themeColor="text1"/>
        </w:rPr>
        <w:t>and therapist</w:t>
      </w:r>
      <w:r w:rsidR="004539CF" w:rsidRPr="006F0957">
        <w:rPr>
          <w:color w:val="000000" w:themeColor="text1"/>
        </w:rPr>
        <w:t xml:space="preserve"> to feel ashamed, changing the therapeutic alliance and even jeopardising client outcomes</w:t>
      </w:r>
      <w:r w:rsidR="0095755F" w:rsidRPr="006F0957">
        <w:rPr>
          <w:color w:val="000000" w:themeColor="text1"/>
        </w:rPr>
        <w:t xml:space="preserve"> (Drini </w:t>
      </w:r>
      <w:r w:rsidR="0095755F" w:rsidRPr="006F0957">
        <w:rPr>
          <w:i/>
          <w:iCs/>
          <w:color w:val="000000" w:themeColor="text1"/>
        </w:rPr>
        <w:t>et al</w:t>
      </w:r>
      <w:r w:rsidR="0095755F" w:rsidRPr="006F0957">
        <w:rPr>
          <w:color w:val="000000" w:themeColor="text1"/>
        </w:rPr>
        <w:t>, 2023)</w:t>
      </w:r>
      <w:r w:rsidR="004539CF" w:rsidRPr="006F0957">
        <w:rPr>
          <w:color w:val="000000" w:themeColor="text1"/>
        </w:rPr>
        <w:t>.</w:t>
      </w:r>
      <w:r w:rsidR="0095755F" w:rsidRPr="006F0957">
        <w:rPr>
          <w:color w:val="000000" w:themeColor="text1"/>
        </w:rPr>
        <w:t xml:space="preserve"> </w:t>
      </w:r>
      <w:r w:rsidR="00173989" w:rsidRPr="006F0957">
        <w:rPr>
          <w:color w:val="000000" w:themeColor="text1"/>
        </w:rPr>
        <w:t>Thi</w:t>
      </w:r>
      <w:r w:rsidR="00E75A86" w:rsidRPr="006F0957">
        <w:rPr>
          <w:color w:val="000000" w:themeColor="text1"/>
        </w:rPr>
        <w:t>s</w:t>
      </w:r>
      <w:r w:rsidR="00173989" w:rsidRPr="006F0957">
        <w:rPr>
          <w:color w:val="000000" w:themeColor="text1"/>
        </w:rPr>
        <w:t xml:space="preserve"> is readily evidenced </w:t>
      </w:r>
      <w:r w:rsidR="00C44092" w:rsidRPr="006F0957">
        <w:rPr>
          <w:color w:val="000000" w:themeColor="text1"/>
        </w:rPr>
        <w:t>i</w:t>
      </w:r>
      <w:r w:rsidR="00173989" w:rsidRPr="006F0957">
        <w:rPr>
          <w:color w:val="000000" w:themeColor="text1"/>
        </w:rPr>
        <w:t>n research literature connected to gender and shame</w:t>
      </w:r>
      <w:r w:rsidR="00AA7951" w:rsidRPr="006F0957">
        <w:rPr>
          <w:color w:val="000000" w:themeColor="text1"/>
        </w:rPr>
        <w:t xml:space="preserve"> (Matthews </w:t>
      </w:r>
      <w:r w:rsidR="00AA7951" w:rsidRPr="006F0957">
        <w:rPr>
          <w:i/>
          <w:iCs/>
          <w:color w:val="000000" w:themeColor="text1"/>
        </w:rPr>
        <w:t>et al</w:t>
      </w:r>
      <w:r w:rsidR="00AA7951" w:rsidRPr="006F0957">
        <w:rPr>
          <w:color w:val="000000" w:themeColor="text1"/>
        </w:rPr>
        <w:t>, 2021)</w:t>
      </w:r>
      <w:r w:rsidR="00173989" w:rsidRPr="006F0957">
        <w:rPr>
          <w:color w:val="000000" w:themeColor="text1"/>
        </w:rPr>
        <w:t>.</w:t>
      </w:r>
      <w:r w:rsidR="00656C44" w:rsidRPr="006F0957">
        <w:rPr>
          <w:color w:val="000000" w:themeColor="text1"/>
        </w:rPr>
        <w:t xml:space="preserve"> </w:t>
      </w:r>
      <w:r w:rsidR="00AA493E">
        <w:rPr>
          <w:color w:val="000000" w:themeColor="text1"/>
        </w:rPr>
        <w:t>However, it should be noted that t</w:t>
      </w:r>
      <w:r w:rsidR="00656C44" w:rsidRPr="006F0957">
        <w:rPr>
          <w:color w:val="000000" w:themeColor="text1"/>
        </w:rPr>
        <w:t>he notion that</w:t>
      </w:r>
      <w:r w:rsidR="00903C6C" w:rsidRPr="006F0957">
        <w:rPr>
          <w:color w:val="000000" w:themeColor="text1"/>
        </w:rPr>
        <w:t xml:space="preserve"> feeling shame </w:t>
      </w:r>
      <w:r w:rsidR="00E46728" w:rsidRPr="006F0957">
        <w:rPr>
          <w:color w:val="000000" w:themeColor="text1"/>
        </w:rPr>
        <w:t>and seeking</w:t>
      </w:r>
      <w:r w:rsidR="00656C44" w:rsidRPr="006F0957">
        <w:rPr>
          <w:color w:val="000000" w:themeColor="text1"/>
        </w:rPr>
        <w:t xml:space="preserve"> assistance is weak is true for one man, </w:t>
      </w:r>
      <w:r w:rsidR="00866FB8" w:rsidRPr="006F0957">
        <w:rPr>
          <w:color w:val="000000" w:themeColor="text1"/>
        </w:rPr>
        <w:t xml:space="preserve">my </w:t>
      </w:r>
      <w:r w:rsidR="00656C44" w:rsidRPr="006F0957">
        <w:rPr>
          <w:color w:val="000000" w:themeColor="text1"/>
        </w:rPr>
        <w:t xml:space="preserve">not </w:t>
      </w:r>
      <w:r w:rsidR="00E46728">
        <w:rPr>
          <w:color w:val="000000" w:themeColor="text1"/>
        </w:rPr>
        <w:t xml:space="preserve">be </w:t>
      </w:r>
      <w:r w:rsidR="00656C44" w:rsidRPr="006F0957">
        <w:rPr>
          <w:color w:val="000000" w:themeColor="text1"/>
        </w:rPr>
        <w:t>true for other men who may desire assistance but are unable to obtain it</w:t>
      </w:r>
      <w:r w:rsidR="00A96670" w:rsidRPr="006F0957">
        <w:rPr>
          <w:color w:val="000000" w:themeColor="text1"/>
        </w:rPr>
        <w:t xml:space="preserve"> (Matthews </w:t>
      </w:r>
      <w:r w:rsidR="00A96670" w:rsidRPr="006F0957">
        <w:rPr>
          <w:i/>
          <w:iCs/>
          <w:color w:val="000000" w:themeColor="text1"/>
        </w:rPr>
        <w:t>et al</w:t>
      </w:r>
      <w:r w:rsidR="00A96670" w:rsidRPr="006F0957">
        <w:rPr>
          <w:color w:val="000000" w:themeColor="text1"/>
        </w:rPr>
        <w:t>, 2021)</w:t>
      </w:r>
      <w:r w:rsidR="00656C44" w:rsidRPr="006F0957">
        <w:rPr>
          <w:color w:val="000000" w:themeColor="text1"/>
        </w:rPr>
        <w:t xml:space="preserve">. </w:t>
      </w:r>
      <w:r w:rsidR="00AA493E">
        <w:rPr>
          <w:color w:val="000000" w:themeColor="text1"/>
        </w:rPr>
        <w:t>Research i</w:t>
      </w:r>
      <w:r w:rsidR="00E80EE3">
        <w:rPr>
          <w:color w:val="000000" w:themeColor="text1"/>
        </w:rPr>
        <w:t>s</w:t>
      </w:r>
      <w:r w:rsidR="00AA493E">
        <w:rPr>
          <w:color w:val="000000" w:themeColor="text1"/>
        </w:rPr>
        <w:t xml:space="preserve"> very limited surrounding Humanistic therapy and interventions surrounding shame, with academics stating there is little training surrounding shame delivered to therapists </w:t>
      </w:r>
      <w:r w:rsidR="00AA493E" w:rsidRPr="00AA493E">
        <w:rPr>
          <w:bCs/>
          <w:color w:val="000000" w:themeColor="text1"/>
        </w:rPr>
        <w:t xml:space="preserve">(Bell </w:t>
      </w:r>
      <w:r w:rsidR="00AA493E" w:rsidRPr="00AA493E">
        <w:rPr>
          <w:bCs/>
          <w:i/>
          <w:iCs/>
          <w:color w:val="000000" w:themeColor="text1"/>
        </w:rPr>
        <w:t>et al</w:t>
      </w:r>
      <w:r w:rsidR="00AA493E" w:rsidRPr="00AA493E">
        <w:rPr>
          <w:bCs/>
          <w:color w:val="000000" w:themeColor="text1"/>
        </w:rPr>
        <w:t>, 2023</w:t>
      </w:r>
      <w:r w:rsidR="00AA493E">
        <w:rPr>
          <w:bCs/>
          <w:color w:val="000000" w:themeColor="text1"/>
        </w:rPr>
        <w:t>). Academics who have written around therapeutic interventions suggest a pluralistic approach to psychotherapy</w:t>
      </w:r>
      <w:r w:rsidR="00AA493E" w:rsidRPr="00AA493E">
        <w:rPr>
          <w:color w:val="000000" w:themeColor="text1"/>
        </w:rPr>
        <w:t xml:space="preserve"> </w:t>
      </w:r>
      <w:r w:rsidR="00AA493E">
        <w:rPr>
          <w:color w:val="000000" w:themeColor="text1"/>
        </w:rPr>
        <w:t>(</w:t>
      </w:r>
      <w:r w:rsidR="00AA493E" w:rsidRPr="00AA493E">
        <w:rPr>
          <w:bCs/>
          <w:color w:val="000000" w:themeColor="text1"/>
        </w:rPr>
        <w:t>Blundel</w:t>
      </w:r>
      <w:r w:rsidR="00AA493E">
        <w:rPr>
          <w:bCs/>
          <w:color w:val="000000" w:themeColor="text1"/>
        </w:rPr>
        <w:t>,</w:t>
      </w:r>
      <w:r w:rsidR="00AA493E" w:rsidRPr="00AA493E">
        <w:rPr>
          <w:bCs/>
          <w:color w:val="000000" w:themeColor="text1"/>
        </w:rPr>
        <w:t xml:space="preserve"> 2024)</w:t>
      </w:r>
      <w:r w:rsidR="00AA493E">
        <w:rPr>
          <w:bCs/>
          <w:color w:val="000000" w:themeColor="text1"/>
        </w:rPr>
        <w:t xml:space="preserve">. </w:t>
      </w:r>
      <w:r w:rsidR="00AA493E">
        <w:rPr>
          <w:color w:val="000000" w:themeColor="text1"/>
        </w:rPr>
        <w:t xml:space="preserve"> </w:t>
      </w:r>
      <w:r w:rsidR="009F1A7D">
        <w:rPr>
          <w:color w:val="000000" w:themeColor="text1"/>
        </w:rPr>
        <w:t xml:space="preserve">The current literature </w:t>
      </w:r>
      <w:r w:rsidR="006D6CDD" w:rsidRPr="006F0957">
        <w:rPr>
          <w:color w:val="000000" w:themeColor="text1"/>
        </w:rPr>
        <w:t>suicide</w:t>
      </w:r>
      <w:r w:rsidR="009F1A7D">
        <w:rPr>
          <w:color w:val="000000" w:themeColor="text1"/>
        </w:rPr>
        <w:t xml:space="preserve">, gender and men seeking psychotherapy is currently underpinned by </w:t>
      </w:r>
      <w:r w:rsidR="006D6CDD" w:rsidRPr="006F0957">
        <w:rPr>
          <w:color w:val="000000" w:themeColor="text1"/>
        </w:rPr>
        <w:t>quantitative approaches</w:t>
      </w:r>
      <w:r w:rsidR="005248CB">
        <w:rPr>
          <w:color w:val="000000" w:themeColor="text1"/>
        </w:rPr>
        <w:t xml:space="preserve"> which have used </w:t>
      </w:r>
      <w:r w:rsidR="009F1A7D">
        <w:rPr>
          <w:color w:val="000000" w:themeColor="text1"/>
        </w:rPr>
        <w:t>very small sample sizes</w:t>
      </w:r>
      <w:r w:rsidR="00800CA1" w:rsidRPr="006F0957">
        <w:rPr>
          <w:color w:val="000000" w:themeColor="text1"/>
        </w:rPr>
        <w:t xml:space="preserve"> (Bennet </w:t>
      </w:r>
      <w:r w:rsidR="00800CA1" w:rsidRPr="006F0957">
        <w:rPr>
          <w:i/>
          <w:iCs/>
          <w:color w:val="000000" w:themeColor="text1"/>
        </w:rPr>
        <w:t>et al</w:t>
      </w:r>
      <w:r w:rsidR="00800CA1" w:rsidRPr="006F0957">
        <w:rPr>
          <w:color w:val="000000" w:themeColor="text1"/>
        </w:rPr>
        <w:t>, 2024)</w:t>
      </w:r>
      <w:r w:rsidR="006D6CDD" w:rsidRPr="006F0957">
        <w:rPr>
          <w:color w:val="000000" w:themeColor="text1"/>
        </w:rPr>
        <w:t xml:space="preserve">. </w:t>
      </w:r>
      <w:r w:rsidR="005248CB">
        <w:rPr>
          <w:color w:val="000000" w:themeColor="text1"/>
        </w:rPr>
        <w:t xml:space="preserve">Moving forward, it could be argued that </w:t>
      </w:r>
      <w:r w:rsidR="006D6CDD" w:rsidRPr="006F0957">
        <w:rPr>
          <w:color w:val="000000" w:themeColor="text1"/>
        </w:rPr>
        <w:t>qualitative research</w:t>
      </w:r>
      <w:r w:rsidR="005248CB">
        <w:rPr>
          <w:color w:val="000000" w:themeColor="text1"/>
        </w:rPr>
        <w:t xml:space="preserve"> is needed to support the current  quantitative research in order to gain more awareness of the interplay between social norms, shame and male interaction with psychotherapy</w:t>
      </w:r>
      <w:r w:rsidR="006D6CDD" w:rsidRPr="006F0957">
        <w:rPr>
          <w:color w:val="000000" w:themeColor="text1"/>
        </w:rPr>
        <w:t>.</w:t>
      </w:r>
    </w:p>
    <w:p w14:paraId="74D3A5D8" w14:textId="77777777" w:rsidR="009F1A7D" w:rsidRDefault="009F1A7D" w:rsidP="00235FB1">
      <w:pPr>
        <w:pStyle w:val="NormalWeb"/>
        <w:spacing w:before="0" w:beforeAutospacing="0" w:after="0" w:afterAutospacing="0" w:line="480" w:lineRule="auto"/>
        <w:jc w:val="center"/>
        <w:rPr>
          <w:rFonts w:ascii="Arial" w:eastAsiaTheme="minorEastAsia" w:hAnsi="Arial" w:cs="Arial"/>
          <w:color w:val="C00000"/>
          <w:kern w:val="24"/>
          <w:sz w:val="20"/>
          <w:szCs w:val="20"/>
        </w:rPr>
      </w:pPr>
    </w:p>
    <w:p w14:paraId="22897FF5" w14:textId="52D29CBB" w:rsidR="00235FB1" w:rsidRDefault="00235FB1" w:rsidP="00235FB1">
      <w:pPr>
        <w:pStyle w:val="NormalWeb"/>
        <w:spacing w:before="0" w:beforeAutospacing="0" w:after="0" w:afterAutospacing="0" w:line="480" w:lineRule="auto"/>
        <w:jc w:val="center"/>
      </w:pPr>
      <w:r>
        <w:rPr>
          <w:rFonts w:ascii="Arial" w:eastAsiaTheme="minorEastAsia" w:hAnsi="Arial" w:cs="Arial"/>
          <w:color w:val="C00000"/>
          <w:kern w:val="24"/>
          <w:sz w:val="20"/>
          <w:szCs w:val="20"/>
        </w:rPr>
        <w:t xml:space="preserve">I confirm that I have not used any AI tools in the research and creation of this </w:t>
      </w:r>
      <w:r w:rsidR="00CC3B64">
        <w:rPr>
          <w:rFonts w:ascii="Arial" w:eastAsiaTheme="minorEastAsia" w:hAnsi="Arial" w:cs="Arial"/>
          <w:color w:val="C00000"/>
          <w:kern w:val="24"/>
          <w:sz w:val="20"/>
          <w:szCs w:val="20"/>
        </w:rPr>
        <w:t>assignment,</w:t>
      </w:r>
      <w:r>
        <w:rPr>
          <w:rFonts w:ascii="Arial" w:eastAsiaTheme="minorEastAsia" w:hAnsi="Arial" w:cs="Arial"/>
          <w:color w:val="C00000"/>
          <w:kern w:val="24"/>
          <w:sz w:val="20"/>
          <w:szCs w:val="20"/>
        </w:rPr>
        <w:t xml:space="preserve"> and I have not presented any AI generated materials as my own work.</w:t>
      </w:r>
    </w:p>
    <w:p w14:paraId="0FFE9533" w14:textId="08098C1C" w:rsidR="00235FB1" w:rsidRDefault="00235FB1" w:rsidP="00235FB1">
      <w:pPr>
        <w:pStyle w:val="NormalWeb"/>
        <w:spacing w:before="0" w:beforeAutospacing="0" w:after="0" w:afterAutospacing="0" w:line="480" w:lineRule="auto"/>
        <w:jc w:val="center"/>
      </w:pPr>
      <w:r>
        <w:rPr>
          <w:rFonts w:ascii="Arial" w:eastAsiaTheme="minorEastAsia" w:hAnsi="Arial" w:cs="Arial"/>
          <w:color w:val="C00000"/>
          <w:kern w:val="24"/>
          <w:sz w:val="20"/>
          <w:szCs w:val="20"/>
        </w:rPr>
        <w:t>I confirm I have copies of my drafts, notes and other resources I used, which I may be asked to provide in evidence</w:t>
      </w:r>
    </w:p>
    <w:p w14:paraId="34AE8C09" w14:textId="37DB2452" w:rsidR="00235FB1" w:rsidRDefault="00235FB1" w:rsidP="00235FB1">
      <w:pPr>
        <w:pStyle w:val="NormalWeb"/>
        <w:spacing w:before="0" w:beforeAutospacing="0" w:after="0" w:afterAutospacing="0" w:line="480" w:lineRule="auto"/>
        <w:jc w:val="center"/>
      </w:pPr>
      <w:r>
        <w:rPr>
          <w:rFonts w:ascii="Arial" w:eastAsiaTheme="minorEastAsia" w:hAnsi="Arial" w:cs="Arial"/>
          <w:color w:val="000000"/>
          <w:kern w:val="24"/>
          <w:sz w:val="20"/>
          <w:szCs w:val="20"/>
        </w:rPr>
        <w:lastRenderedPageBreak/>
        <w:t xml:space="preserve">(University of Wales Trinity Saint </w:t>
      </w:r>
      <w:r w:rsidR="00E46728">
        <w:rPr>
          <w:rFonts w:ascii="Arial" w:eastAsiaTheme="minorEastAsia" w:hAnsi="Arial" w:cs="Arial"/>
          <w:color w:val="000000"/>
          <w:kern w:val="24"/>
          <w:sz w:val="20"/>
          <w:szCs w:val="20"/>
        </w:rPr>
        <w:t>David,</w:t>
      </w:r>
      <w:r>
        <w:rPr>
          <w:rFonts w:ascii="Arial" w:eastAsiaTheme="minorEastAsia" w:hAnsi="Arial" w:cs="Arial"/>
          <w:color w:val="000000"/>
          <w:kern w:val="24"/>
          <w:sz w:val="20"/>
          <w:szCs w:val="20"/>
        </w:rPr>
        <w:t xml:space="preserve"> nd, p.4)</w:t>
      </w:r>
    </w:p>
    <w:p w14:paraId="7CB1BB7D" w14:textId="77777777" w:rsidR="00EA43DF" w:rsidRDefault="00EA43DF" w:rsidP="00C30642">
      <w:pPr>
        <w:spacing w:line="480" w:lineRule="auto"/>
        <w:rPr>
          <w:b/>
          <w:bCs/>
        </w:rPr>
      </w:pPr>
    </w:p>
    <w:p w14:paraId="2755534C" w14:textId="0BF08DA1" w:rsidR="008469B0" w:rsidRDefault="008469B0" w:rsidP="00C30642">
      <w:pPr>
        <w:spacing w:line="480" w:lineRule="auto"/>
        <w:rPr>
          <w:b/>
          <w:bCs/>
        </w:rPr>
      </w:pPr>
      <w:r>
        <w:rPr>
          <w:b/>
          <w:bCs/>
        </w:rPr>
        <w:t>Reference List</w:t>
      </w:r>
    </w:p>
    <w:p w14:paraId="4C429FC8" w14:textId="77777777" w:rsidR="008469B0" w:rsidRPr="008469B0" w:rsidRDefault="008469B0" w:rsidP="008469B0">
      <w:pPr>
        <w:spacing w:line="480" w:lineRule="auto"/>
        <w:ind w:left="720" w:hanging="720"/>
        <w:jc w:val="left"/>
        <w:rPr>
          <w:bCs/>
        </w:rPr>
      </w:pPr>
      <w:r w:rsidRPr="008469B0">
        <w:rPr>
          <w:bCs/>
        </w:rPr>
        <w:t>Affleck, W., Carmichael, V. and Whitley, R. (2018) ‘Men’s Mental Health: Social Determinants and Implications for Services’, </w:t>
      </w:r>
      <w:r w:rsidRPr="008469B0">
        <w:rPr>
          <w:bCs/>
          <w:i/>
          <w:iCs/>
        </w:rPr>
        <w:t>Canadian Journal of Psychiatry</w:t>
      </w:r>
      <w:r w:rsidRPr="008469B0">
        <w:rPr>
          <w:bCs/>
        </w:rPr>
        <w:t>, </w:t>
      </w:r>
      <w:r w:rsidRPr="00D135A3">
        <w:rPr>
          <w:bCs/>
        </w:rPr>
        <w:t>63</w:t>
      </w:r>
      <w:r w:rsidRPr="008469B0">
        <w:rPr>
          <w:bCs/>
        </w:rPr>
        <w:t xml:space="preserve">(9), pp. 581–589. Doi: </w:t>
      </w:r>
      <w:hyperlink r:id="rId6" w:history="1">
        <w:r w:rsidRPr="008469B0">
          <w:rPr>
            <w:bCs/>
            <w:color w:val="467886" w:themeColor="hyperlink"/>
            <w:u w:val="single"/>
          </w:rPr>
          <w:t>https://doi.org/10.1177/0706743718762388</w:t>
        </w:r>
      </w:hyperlink>
    </w:p>
    <w:p w14:paraId="32F88D54" w14:textId="77777777" w:rsidR="008469B0" w:rsidRPr="008469B0" w:rsidRDefault="008469B0" w:rsidP="008469B0">
      <w:pPr>
        <w:spacing w:line="480" w:lineRule="auto"/>
        <w:ind w:left="720" w:hanging="720"/>
        <w:jc w:val="left"/>
        <w:rPr>
          <w:bCs/>
        </w:rPr>
      </w:pPr>
      <w:r w:rsidRPr="008469B0">
        <w:rPr>
          <w:bCs/>
        </w:rPr>
        <w:t>Alleyne, A. (2024) ‘Shame and Its Vicissitudes’, </w:t>
      </w:r>
      <w:r w:rsidRPr="008469B0">
        <w:rPr>
          <w:bCs/>
          <w:i/>
          <w:iCs/>
        </w:rPr>
        <w:t>Psychoanalytic Inquiry</w:t>
      </w:r>
      <w:r w:rsidRPr="008469B0">
        <w:rPr>
          <w:bCs/>
        </w:rPr>
        <w:t>, </w:t>
      </w:r>
      <w:r w:rsidRPr="00D135A3">
        <w:rPr>
          <w:bCs/>
        </w:rPr>
        <w:t>44</w:t>
      </w:r>
      <w:r w:rsidRPr="008469B0">
        <w:rPr>
          <w:bCs/>
        </w:rPr>
        <w:t xml:space="preserve">(3), pp. 266–278. Doi: </w:t>
      </w:r>
      <w:hyperlink r:id="rId7" w:history="1">
        <w:r w:rsidRPr="008469B0">
          <w:rPr>
            <w:bCs/>
            <w:color w:val="467886" w:themeColor="hyperlink"/>
            <w:u w:val="single"/>
          </w:rPr>
          <w:t>https://doi.org/10.1080/07351690.2022.2080431</w:t>
        </w:r>
      </w:hyperlink>
    </w:p>
    <w:p w14:paraId="0452A8E9" w14:textId="77777777" w:rsidR="008469B0" w:rsidRPr="008469B0" w:rsidRDefault="008469B0" w:rsidP="008469B0">
      <w:pPr>
        <w:spacing w:line="480" w:lineRule="auto"/>
        <w:ind w:left="720" w:hanging="720"/>
        <w:jc w:val="left"/>
        <w:rPr>
          <w:bCs/>
        </w:rPr>
      </w:pPr>
      <w:r w:rsidRPr="008469B0">
        <w:rPr>
          <w:bCs/>
        </w:rPr>
        <w:t xml:space="preserve">Banks, Kira Hudson, Goswami, Spondita, Goodwin, Dazialee, Petty, Jadah, Bell, Velma, &amp; Musa, Imman. (2021) ‘Interrupting Internalized Racial Oppression: A Community Based ACT Intervention’, </w:t>
      </w:r>
      <w:r w:rsidRPr="008469B0">
        <w:rPr>
          <w:bCs/>
          <w:i/>
          <w:iCs/>
        </w:rPr>
        <w:t>Journal of Contextual Behavioural Science</w:t>
      </w:r>
      <w:r w:rsidRPr="008469B0">
        <w:rPr>
          <w:bCs/>
        </w:rPr>
        <w:t xml:space="preserve">, 20 (1), pp. 89–93. Doi: </w:t>
      </w:r>
      <w:hyperlink r:id="rId8" w:history="1">
        <w:r w:rsidRPr="008469B0">
          <w:rPr>
            <w:bCs/>
            <w:color w:val="467886" w:themeColor="hyperlink"/>
            <w:u w:val="single"/>
          </w:rPr>
          <w:t>http://dx.doi.org/10.1016/j.jcbs.2021.02.00</w:t>
        </w:r>
      </w:hyperlink>
    </w:p>
    <w:p w14:paraId="72269A81" w14:textId="06F5694E" w:rsidR="008469B0" w:rsidRPr="008469B0" w:rsidRDefault="008469B0" w:rsidP="008469B0">
      <w:pPr>
        <w:spacing w:line="480" w:lineRule="auto"/>
        <w:ind w:left="720" w:hanging="720"/>
        <w:jc w:val="left"/>
        <w:rPr>
          <w:bCs/>
        </w:rPr>
      </w:pPr>
      <w:r w:rsidRPr="008469B0">
        <w:rPr>
          <w:bCs/>
        </w:rPr>
        <w:t xml:space="preserve">Bath, H. (2019) ‘Pain and the Unspoken </w:t>
      </w:r>
      <w:r w:rsidR="00D135A3" w:rsidRPr="008469B0">
        <w:rPr>
          <w:bCs/>
        </w:rPr>
        <w:t>Emotion:</w:t>
      </w:r>
      <w:r w:rsidRPr="008469B0">
        <w:rPr>
          <w:bCs/>
        </w:rPr>
        <w:t xml:space="preserve"> Shame’, </w:t>
      </w:r>
      <w:r w:rsidRPr="008469B0">
        <w:rPr>
          <w:bCs/>
          <w:i/>
          <w:iCs/>
        </w:rPr>
        <w:t>International Journal of Child, Youth &amp; Family Studies</w:t>
      </w:r>
      <w:r w:rsidRPr="008469B0">
        <w:rPr>
          <w:bCs/>
        </w:rPr>
        <w:t>, </w:t>
      </w:r>
      <w:r w:rsidRPr="00D135A3">
        <w:rPr>
          <w:bCs/>
        </w:rPr>
        <w:t>10</w:t>
      </w:r>
      <w:r w:rsidRPr="008469B0">
        <w:rPr>
          <w:bCs/>
        </w:rPr>
        <w:t xml:space="preserve">(2–3), pp. 126–141. Doi: </w:t>
      </w:r>
      <w:hyperlink r:id="rId9" w:history="1">
        <w:r w:rsidRPr="008469B0">
          <w:rPr>
            <w:bCs/>
            <w:color w:val="467886" w:themeColor="hyperlink"/>
            <w:u w:val="single"/>
          </w:rPr>
          <w:t>https://doi.org/10.18357/ijcyfs102-3201918856</w:t>
        </w:r>
      </w:hyperlink>
      <w:r w:rsidRPr="008469B0">
        <w:rPr>
          <w:bCs/>
        </w:rPr>
        <w:t>.</w:t>
      </w:r>
    </w:p>
    <w:p w14:paraId="4E0238FB" w14:textId="5DCEF78F" w:rsidR="008469B0" w:rsidRPr="008469B0" w:rsidRDefault="008469B0" w:rsidP="008469B0">
      <w:pPr>
        <w:spacing w:line="480" w:lineRule="auto"/>
        <w:ind w:left="720" w:hanging="720"/>
        <w:jc w:val="left"/>
        <w:rPr>
          <w:bCs/>
        </w:rPr>
      </w:pPr>
      <w:r w:rsidRPr="008469B0">
        <w:rPr>
          <w:bCs/>
        </w:rPr>
        <w:t>Bell, T.</w:t>
      </w:r>
      <w:r w:rsidR="00D135A3" w:rsidRPr="008469B0">
        <w:rPr>
          <w:bCs/>
        </w:rPr>
        <w:t>, Montague</w:t>
      </w:r>
      <w:r w:rsidRPr="008469B0">
        <w:rPr>
          <w:bCs/>
        </w:rPr>
        <w:t>, J., Elander, J.</w:t>
      </w:r>
      <w:r w:rsidR="00EC2593" w:rsidRPr="008469B0">
        <w:rPr>
          <w:bCs/>
        </w:rPr>
        <w:t>, Pugh</w:t>
      </w:r>
      <w:r w:rsidRPr="008469B0">
        <w:rPr>
          <w:bCs/>
        </w:rPr>
        <w:t xml:space="preserve">, M. </w:t>
      </w:r>
      <w:r w:rsidR="00904317" w:rsidRPr="008469B0">
        <w:rPr>
          <w:bCs/>
        </w:rPr>
        <w:t>and Gilbert</w:t>
      </w:r>
      <w:r w:rsidRPr="008469B0">
        <w:rPr>
          <w:bCs/>
        </w:rPr>
        <w:t xml:space="preserve">, P. (2023) ‘Bringing the Inside Out and the Outside in: The Therapeutic Relationship in Compassion Focused Therapy Chairwork’, </w:t>
      </w:r>
      <w:r w:rsidRPr="008469B0">
        <w:rPr>
          <w:bCs/>
          <w:i/>
          <w:iCs/>
        </w:rPr>
        <w:t>OBM Integrative and Complementary Medicine</w:t>
      </w:r>
      <w:r w:rsidRPr="008469B0">
        <w:rPr>
          <w:bCs/>
        </w:rPr>
        <w:t xml:space="preserve">, 8(3), pp. 1-21. Doi: </w:t>
      </w:r>
      <w:proofErr w:type="spellStart"/>
      <w:r w:rsidRPr="008469B0">
        <w:rPr>
          <w:bCs/>
        </w:rPr>
        <w:t>doi</w:t>
      </w:r>
      <w:proofErr w:type="spellEnd"/>
      <w:r w:rsidRPr="008469B0">
        <w:rPr>
          <w:bCs/>
        </w:rPr>
        <w:t xml:space="preserve">: </w:t>
      </w:r>
      <w:hyperlink r:id="rId10" w:history="1">
        <w:r w:rsidRPr="008469B0">
          <w:rPr>
            <w:bCs/>
            <w:color w:val="467886" w:themeColor="hyperlink"/>
            <w:u w:val="single"/>
          </w:rPr>
          <w:t>https://doi.org/10.21926/obm.icm.2303037</w:t>
        </w:r>
      </w:hyperlink>
    </w:p>
    <w:p w14:paraId="4650C13C" w14:textId="77777777" w:rsidR="008469B0" w:rsidRPr="008469B0" w:rsidRDefault="008469B0" w:rsidP="008469B0">
      <w:pPr>
        <w:spacing w:line="480" w:lineRule="auto"/>
        <w:ind w:left="720" w:hanging="720"/>
        <w:jc w:val="left"/>
        <w:rPr>
          <w:bCs/>
        </w:rPr>
      </w:pPr>
      <w:r w:rsidRPr="008469B0">
        <w:rPr>
          <w:bCs/>
        </w:rPr>
        <w:t xml:space="preserve"> Benau, K. (2022) </w:t>
      </w:r>
      <w:r w:rsidRPr="008469B0">
        <w:rPr>
          <w:bCs/>
          <w:i/>
          <w:iCs/>
        </w:rPr>
        <w:t>Shame, Pride, and Relational Trauma: Concepts and Psychotherapy</w:t>
      </w:r>
      <w:r w:rsidRPr="008469B0">
        <w:rPr>
          <w:bCs/>
        </w:rPr>
        <w:t>. London: Routledge.</w:t>
      </w:r>
    </w:p>
    <w:p w14:paraId="231202A6" w14:textId="7F97EFC5" w:rsidR="008469B0" w:rsidRPr="008469B0" w:rsidRDefault="008469B0" w:rsidP="008469B0">
      <w:pPr>
        <w:spacing w:line="480" w:lineRule="auto"/>
        <w:ind w:left="720" w:hanging="720"/>
        <w:jc w:val="left"/>
        <w:rPr>
          <w:bCs/>
        </w:rPr>
      </w:pPr>
      <w:r w:rsidRPr="008469B0">
        <w:rPr>
          <w:bCs/>
        </w:rPr>
        <w:lastRenderedPageBreak/>
        <w:t xml:space="preserve">Benetti-Mcquoid, D, J. and Bursik, K. (2005) ‘Individual Differences in Experiences of and Responses to Guilt and </w:t>
      </w:r>
      <w:r w:rsidR="00D135A3" w:rsidRPr="008469B0">
        <w:rPr>
          <w:bCs/>
        </w:rPr>
        <w:t>Shame:</w:t>
      </w:r>
      <w:r w:rsidRPr="008469B0">
        <w:rPr>
          <w:bCs/>
        </w:rPr>
        <w:t xml:space="preserve"> Examining the Lenses of Gender and Gender Role’, </w:t>
      </w:r>
      <w:r w:rsidRPr="008469B0">
        <w:rPr>
          <w:bCs/>
          <w:i/>
          <w:iCs/>
        </w:rPr>
        <w:t>Sex Roles</w:t>
      </w:r>
      <w:r w:rsidRPr="008469B0">
        <w:rPr>
          <w:bCs/>
        </w:rPr>
        <w:t>, </w:t>
      </w:r>
      <w:r w:rsidRPr="00D135A3">
        <w:rPr>
          <w:bCs/>
        </w:rPr>
        <w:t>53</w:t>
      </w:r>
      <w:r w:rsidRPr="008469B0">
        <w:rPr>
          <w:bCs/>
        </w:rPr>
        <w:t xml:space="preserve">(1–2), pp. 133–142. Doi: </w:t>
      </w:r>
      <w:hyperlink r:id="rId11" w:history="1">
        <w:r w:rsidRPr="008469B0">
          <w:rPr>
            <w:bCs/>
            <w:color w:val="467886" w:themeColor="hyperlink"/>
            <w:u w:val="single"/>
          </w:rPr>
          <w:t>https://doi.org/10.1007/s11199-005-4287-4</w:t>
        </w:r>
      </w:hyperlink>
    </w:p>
    <w:p w14:paraId="04FC6AB5" w14:textId="77777777" w:rsidR="008469B0" w:rsidRPr="008469B0" w:rsidRDefault="008469B0" w:rsidP="008469B0">
      <w:pPr>
        <w:spacing w:line="480" w:lineRule="auto"/>
        <w:ind w:left="720" w:hanging="720"/>
        <w:jc w:val="left"/>
        <w:rPr>
          <w:bCs/>
        </w:rPr>
      </w:pPr>
      <w:r w:rsidRPr="008469B0">
        <w:rPr>
          <w:bCs/>
        </w:rPr>
        <w:t>Bennett, S., Robb, K. A. and O’Connor, R. C. (2024) ‘Male Suicide and Barriers to Accessing Professional Support: A Qualitative Thematic Analysis’, </w:t>
      </w:r>
      <w:r w:rsidRPr="008469B0">
        <w:rPr>
          <w:bCs/>
          <w:i/>
          <w:iCs/>
        </w:rPr>
        <w:t>Current Psychology</w:t>
      </w:r>
      <w:r w:rsidRPr="008469B0">
        <w:rPr>
          <w:bCs/>
        </w:rPr>
        <w:t>, </w:t>
      </w:r>
      <w:r w:rsidRPr="00D135A3">
        <w:rPr>
          <w:bCs/>
        </w:rPr>
        <w:t>43</w:t>
      </w:r>
      <w:r w:rsidRPr="008469B0">
        <w:rPr>
          <w:bCs/>
        </w:rPr>
        <w:t xml:space="preserve">(17), pp. 15125–15145. Doi:  </w:t>
      </w:r>
      <w:hyperlink r:id="rId12" w:history="1">
        <w:r w:rsidRPr="008469B0">
          <w:rPr>
            <w:bCs/>
            <w:color w:val="467886" w:themeColor="hyperlink"/>
            <w:u w:val="single"/>
          </w:rPr>
          <w:t>https://doi.org/10.1007/s12144-023-05423-1</w:t>
        </w:r>
      </w:hyperlink>
    </w:p>
    <w:p w14:paraId="62965168" w14:textId="77777777" w:rsidR="008469B0" w:rsidRPr="008469B0" w:rsidRDefault="008469B0" w:rsidP="008469B0">
      <w:pPr>
        <w:spacing w:line="480" w:lineRule="auto"/>
        <w:ind w:left="720" w:hanging="720"/>
        <w:jc w:val="left"/>
        <w:rPr>
          <w:bCs/>
        </w:rPr>
      </w:pPr>
      <w:r w:rsidRPr="008469B0">
        <w:rPr>
          <w:bCs/>
        </w:rPr>
        <w:t xml:space="preserve">Bennett, S., Robb, K. A., Zortea, T. C., Dickson, A., Richardson, C. and O’Connor, R. C. (2023) ‘Male Suicide Risk and Recovery Factors: A Systematic Review and Qualitative Meta Synthesis of two Decades of Research’, </w:t>
      </w:r>
      <w:r w:rsidRPr="008469B0">
        <w:rPr>
          <w:bCs/>
          <w:i/>
          <w:iCs/>
        </w:rPr>
        <w:t>Psychological Bulletin</w:t>
      </w:r>
      <w:r w:rsidRPr="008469B0">
        <w:rPr>
          <w:bCs/>
        </w:rPr>
        <w:t xml:space="preserve">, 149(7–8), pp. 371–417. Doi: </w:t>
      </w:r>
      <w:hyperlink r:id="rId13" w:history="1">
        <w:r w:rsidRPr="008469B0">
          <w:rPr>
            <w:bCs/>
            <w:color w:val="467886" w:themeColor="hyperlink"/>
            <w:u w:val="single"/>
          </w:rPr>
          <w:t>https://doi.org/10.1037/bul0000397</w:t>
        </w:r>
      </w:hyperlink>
    </w:p>
    <w:p w14:paraId="3BBDF0B4" w14:textId="77777777" w:rsidR="008469B0" w:rsidRPr="008469B0" w:rsidRDefault="008469B0" w:rsidP="008469B0">
      <w:pPr>
        <w:spacing w:line="480" w:lineRule="auto"/>
        <w:ind w:left="720" w:hanging="720"/>
        <w:jc w:val="left"/>
        <w:rPr>
          <w:bCs/>
        </w:rPr>
      </w:pPr>
      <w:r w:rsidRPr="008469B0">
        <w:rPr>
          <w:bCs/>
        </w:rPr>
        <w:t>Bhuptani, P. H. and Messman, T. L. (2022) ‘Self-compassion and Shame Among Rape Survivors’, </w:t>
      </w:r>
      <w:r w:rsidRPr="008469B0">
        <w:rPr>
          <w:bCs/>
          <w:i/>
          <w:iCs/>
        </w:rPr>
        <w:t>Journal of Interpersonal Violence</w:t>
      </w:r>
      <w:r w:rsidRPr="008469B0">
        <w:rPr>
          <w:bCs/>
        </w:rPr>
        <w:t>, </w:t>
      </w:r>
      <w:r w:rsidRPr="00D135A3">
        <w:rPr>
          <w:bCs/>
        </w:rPr>
        <w:t>37</w:t>
      </w:r>
      <w:r w:rsidRPr="008469B0">
        <w:rPr>
          <w:bCs/>
        </w:rPr>
        <w:t xml:space="preserve">(17–18), pp. NP16575–NP16595. Doi: </w:t>
      </w:r>
      <w:hyperlink r:id="rId14" w:history="1">
        <w:r w:rsidRPr="008469B0">
          <w:rPr>
            <w:bCs/>
            <w:color w:val="467886" w:themeColor="hyperlink"/>
            <w:u w:val="single"/>
          </w:rPr>
          <w:t>https://doi.org/10.1177/08862605211021994</w:t>
        </w:r>
      </w:hyperlink>
    </w:p>
    <w:p w14:paraId="00C7EEC7" w14:textId="77777777" w:rsidR="008469B0" w:rsidRPr="008469B0" w:rsidRDefault="008469B0" w:rsidP="008469B0">
      <w:pPr>
        <w:spacing w:line="480" w:lineRule="auto"/>
        <w:ind w:left="720" w:hanging="720"/>
        <w:jc w:val="left"/>
        <w:rPr>
          <w:bCs/>
        </w:rPr>
      </w:pPr>
      <w:r w:rsidRPr="008469B0">
        <w:rPr>
          <w:bCs/>
        </w:rPr>
        <w:t>Bird, N., McCarthy, G. and O’Sullivan, K. (2019) ‘Exploring the Effectiveness of an Integrated Mixed Martial Arts and Psychotherapy Intervention for Young Men’s Mental Health’, </w:t>
      </w:r>
      <w:r w:rsidRPr="008469B0">
        <w:rPr>
          <w:bCs/>
          <w:i/>
          <w:iCs/>
        </w:rPr>
        <w:t>American Journal of Men’s Health</w:t>
      </w:r>
      <w:r w:rsidRPr="008469B0">
        <w:rPr>
          <w:bCs/>
        </w:rPr>
        <w:t>, </w:t>
      </w:r>
      <w:r w:rsidRPr="00D135A3">
        <w:rPr>
          <w:bCs/>
        </w:rPr>
        <w:t>13</w:t>
      </w:r>
      <w:r w:rsidRPr="008469B0">
        <w:rPr>
          <w:bCs/>
        </w:rPr>
        <w:t xml:space="preserve">(1), pp. 1-11. Doi: </w:t>
      </w:r>
      <w:hyperlink r:id="rId15" w:history="1">
        <w:r w:rsidRPr="008469B0">
          <w:rPr>
            <w:bCs/>
            <w:color w:val="467886" w:themeColor="hyperlink"/>
            <w:u w:val="single"/>
          </w:rPr>
          <w:t>https://doi.org/10.1177/1557988319832121</w:t>
        </w:r>
      </w:hyperlink>
    </w:p>
    <w:p w14:paraId="1120036A" w14:textId="77777777" w:rsidR="008469B0" w:rsidRPr="008469B0" w:rsidRDefault="008469B0" w:rsidP="008469B0">
      <w:pPr>
        <w:spacing w:line="480" w:lineRule="auto"/>
        <w:ind w:left="720" w:hanging="720"/>
        <w:jc w:val="left"/>
        <w:rPr>
          <w:bCs/>
        </w:rPr>
      </w:pPr>
      <w:r w:rsidRPr="008469B0">
        <w:rPr>
          <w:bCs/>
        </w:rPr>
        <w:t xml:space="preserve">Blanchard, M. and Farber, B. A. (2020) ‘“It is Never Okay to Talk about Suicide”: Patients’ Reasons for Concealing Suicidal Ideation in Psychotherapy’, </w:t>
      </w:r>
      <w:r w:rsidRPr="008469B0">
        <w:rPr>
          <w:bCs/>
          <w:i/>
          <w:iCs/>
        </w:rPr>
        <w:t>Psychotherapy Research</w:t>
      </w:r>
      <w:r w:rsidRPr="008469B0">
        <w:rPr>
          <w:bCs/>
        </w:rPr>
        <w:t xml:space="preserve">, 30(1), pp.124–136. Doi: </w:t>
      </w:r>
      <w:hyperlink r:id="rId16" w:history="1">
        <w:r w:rsidRPr="008469B0">
          <w:rPr>
            <w:bCs/>
            <w:color w:val="467886" w:themeColor="hyperlink"/>
            <w:u w:val="single"/>
          </w:rPr>
          <w:t>https://doi.org/10.1080/10503307.2018.1543977</w:t>
        </w:r>
      </w:hyperlink>
      <w:r w:rsidRPr="008469B0">
        <w:rPr>
          <w:bCs/>
        </w:rPr>
        <w:t>.</w:t>
      </w:r>
    </w:p>
    <w:p w14:paraId="142FB90D" w14:textId="02D65746" w:rsidR="008469B0" w:rsidRPr="008469B0" w:rsidRDefault="008469B0" w:rsidP="008469B0">
      <w:pPr>
        <w:spacing w:line="480" w:lineRule="auto"/>
        <w:ind w:left="720" w:hanging="720"/>
        <w:jc w:val="left"/>
        <w:rPr>
          <w:bCs/>
        </w:rPr>
      </w:pPr>
      <w:r w:rsidRPr="008469B0">
        <w:rPr>
          <w:bCs/>
        </w:rPr>
        <w:lastRenderedPageBreak/>
        <w:t>Blanchflower, D. G. and Bryson, A. (2023) </w:t>
      </w:r>
      <w:r w:rsidRPr="008469B0">
        <w:rPr>
          <w:bCs/>
          <w:i/>
          <w:iCs/>
        </w:rPr>
        <w:t>The Effects of Adverse Childhood Experiences on Adult Subjective Wellbeing</w:t>
      </w:r>
      <w:r w:rsidRPr="008469B0">
        <w:rPr>
          <w:bCs/>
        </w:rPr>
        <w:t xml:space="preserve">. Bonn, Germany: Institute of Labor Economics.  Available at: </w:t>
      </w:r>
      <w:hyperlink r:id="rId17" w:history="1">
        <w:r w:rsidRPr="008469B0">
          <w:rPr>
            <w:bCs/>
            <w:color w:val="467886" w:themeColor="hyperlink"/>
            <w:u w:val="single"/>
          </w:rPr>
          <w:t>https://discovery.ucl.ac.uk/id/eprint/10177940/1/Blanchflower%20and%20Bryson%202023%20IZA%20dp16479.pdf</w:t>
        </w:r>
      </w:hyperlink>
      <w:r w:rsidRPr="008469B0">
        <w:rPr>
          <w:bCs/>
        </w:rPr>
        <w:t xml:space="preserve"> (Accessed</w:t>
      </w:r>
      <w:r w:rsidR="00D135A3">
        <w:rPr>
          <w:bCs/>
        </w:rPr>
        <w:t>:</w:t>
      </w:r>
      <w:r w:rsidRPr="008469B0">
        <w:rPr>
          <w:bCs/>
        </w:rPr>
        <w:t xml:space="preserve"> 28 October 2024).</w:t>
      </w:r>
    </w:p>
    <w:p w14:paraId="05DAE7E7" w14:textId="73DED1E6" w:rsidR="008469B0" w:rsidRPr="008469B0" w:rsidRDefault="008469B0" w:rsidP="008469B0">
      <w:pPr>
        <w:spacing w:line="480" w:lineRule="auto"/>
        <w:ind w:left="720" w:hanging="720"/>
        <w:jc w:val="left"/>
        <w:rPr>
          <w:bCs/>
        </w:rPr>
      </w:pPr>
      <w:r w:rsidRPr="008469B0">
        <w:rPr>
          <w:bCs/>
        </w:rPr>
        <w:t xml:space="preserve">Bloch-Atefi, A., Day, E., Snell, T. and O’Neill, G (2021) </w:t>
      </w:r>
      <w:r w:rsidRPr="008469B0">
        <w:rPr>
          <w:bCs/>
          <w:i/>
          <w:iCs/>
        </w:rPr>
        <w:t>A Snapshot of the Counselling and Psychotherapy Workforce in Australia in 2020: Underutilised and Poorly Remunerated, yet Highly Qualified and Desperately Needed</w:t>
      </w:r>
      <w:r w:rsidRPr="008469B0">
        <w:rPr>
          <w:bCs/>
        </w:rPr>
        <w:t xml:space="preserve">. Available at: </w:t>
      </w:r>
      <w:hyperlink r:id="rId18" w:history="1">
        <w:r w:rsidRPr="008469B0">
          <w:rPr>
            <w:bCs/>
            <w:color w:val="467886" w:themeColor="hyperlink"/>
            <w:u w:val="single"/>
          </w:rPr>
          <w:t>https://pacja.org.au/2021/10/a-snapshot-of-the-counselling-and-psychotherapy-workforce-in-australia-in-2020-underutilised-and-poorly-remunerated-yet-highly-qualified-and-desperately-needed/</w:t>
        </w:r>
      </w:hyperlink>
      <w:r w:rsidRPr="008469B0">
        <w:rPr>
          <w:bCs/>
        </w:rPr>
        <w:t xml:space="preserve"> (Accessed</w:t>
      </w:r>
      <w:r w:rsidR="00D135A3">
        <w:rPr>
          <w:bCs/>
        </w:rPr>
        <w:t>:</w:t>
      </w:r>
      <w:r w:rsidRPr="008469B0">
        <w:rPr>
          <w:bCs/>
        </w:rPr>
        <w:t xml:space="preserve"> 10 November 2024).</w:t>
      </w:r>
    </w:p>
    <w:p w14:paraId="39FF3F47" w14:textId="245ADF86" w:rsidR="008469B0" w:rsidRPr="008469B0" w:rsidRDefault="008469B0" w:rsidP="008469B0">
      <w:pPr>
        <w:spacing w:line="480" w:lineRule="auto"/>
        <w:ind w:left="720" w:hanging="720"/>
        <w:jc w:val="left"/>
        <w:rPr>
          <w:bCs/>
        </w:rPr>
      </w:pPr>
      <w:r w:rsidRPr="008469B0">
        <w:rPr>
          <w:bCs/>
        </w:rPr>
        <w:t xml:space="preserve">Blundell, P., Oakley, L. </w:t>
      </w:r>
      <w:r w:rsidR="00D135A3" w:rsidRPr="008469B0">
        <w:rPr>
          <w:bCs/>
        </w:rPr>
        <w:t>and Kinmond</w:t>
      </w:r>
      <w:r w:rsidRPr="008469B0">
        <w:rPr>
          <w:bCs/>
        </w:rPr>
        <w:t xml:space="preserve">, K. (2022) ‘Who are we Protecting? Exploring Counsellors’ Understanding and Experience of Boundaries’, </w:t>
      </w:r>
      <w:r w:rsidRPr="008469B0">
        <w:rPr>
          <w:bCs/>
          <w:i/>
          <w:iCs/>
        </w:rPr>
        <w:t>European Journal for Qualitative Research in Psychotherapy</w:t>
      </w:r>
      <w:r w:rsidRPr="008469B0">
        <w:rPr>
          <w:bCs/>
        </w:rPr>
        <w:t xml:space="preserve">, 12(1), pp. 13-28. Available at: </w:t>
      </w:r>
      <w:hyperlink r:id="rId19" w:history="1">
        <w:r w:rsidRPr="008469B0">
          <w:rPr>
            <w:bCs/>
            <w:color w:val="467886" w:themeColor="hyperlink"/>
            <w:u w:val="single"/>
          </w:rPr>
          <w:t>http://hdl.handle.net/10034/626801</w:t>
        </w:r>
      </w:hyperlink>
      <w:r w:rsidRPr="008469B0">
        <w:rPr>
          <w:bCs/>
        </w:rPr>
        <w:t xml:space="preserve"> (Accessed 7 November 2022).</w:t>
      </w:r>
    </w:p>
    <w:p w14:paraId="102B6B63" w14:textId="77777777" w:rsidR="008469B0" w:rsidRPr="008469B0" w:rsidRDefault="008469B0" w:rsidP="008469B0">
      <w:pPr>
        <w:spacing w:line="480" w:lineRule="auto"/>
        <w:ind w:left="720" w:hanging="720"/>
        <w:jc w:val="left"/>
        <w:rPr>
          <w:bCs/>
        </w:rPr>
      </w:pPr>
      <w:r w:rsidRPr="008469B0">
        <w:rPr>
          <w:bCs/>
        </w:rPr>
        <w:t xml:space="preserve">Bradshaw, J. (2005) </w:t>
      </w:r>
      <w:r w:rsidRPr="008469B0">
        <w:rPr>
          <w:bCs/>
          <w:i/>
          <w:iCs/>
        </w:rPr>
        <w:t>Healing the Shame that Binds you</w:t>
      </w:r>
      <w:r w:rsidRPr="008469B0">
        <w:rPr>
          <w:bCs/>
        </w:rPr>
        <w:t>. Deerfield beach, Florida: Health Communications.</w:t>
      </w:r>
    </w:p>
    <w:p w14:paraId="6CC37600" w14:textId="77777777" w:rsidR="008469B0" w:rsidRPr="008469B0" w:rsidRDefault="008469B0" w:rsidP="008469B0">
      <w:pPr>
        <w:spacing w:line="480" w:lineRule="auto"/>
        <w:ind w:left="720" w:hanging="720"/>
        <w:jc w:val="left"/>
        <w:rPr>
          <w:bCs/>
        </w:rPr>
      </w:pPr>
      <w:r w:rsidRPr="008469B0">
        <w:rPr>
          <w:bCs/>
        </w:rPr>
        <w:t xml:space="preserve">Brown, B. (2012) </w:t>
      </w:r>
      <w:r w:rsidRPr="008469B0">
        <w:rPr>
          <w:bCs/>
          <w:i/>
          <w:iCs/>
        </w:rPr>
        <w:t>Daring Greatly: How the Courage to be Vulnerable Transforms the Way we Live, Love, Parent and Lead</w:t>
      </w:r>
      <w:r w:rsidRPr="008469B0">
        <w:rPr>
          <w:bCs/>
        </w:rPr>
        <w:t>. London: Penguin.</w:t>
      </w:r>
    </w:p>
    <w:p w14:paraId="2192D151" w14:textId="4D3DD2F3" w:rsidR="008469B0" w:rsidRPr="008469B0" w:rsidRDefault="008469B0" w:rsidP="008469B0">
      <w:pPr>
        <w:spacing w:line="480" w:lineRule="auto"/>
        <w:ind w:left="720" w:hanging="720"/>
        <w:jc w:val="left"/>
        <w:rPr>
          <w:bCs/>
        </w:rPr>
      </w:pPr>
      <w:r w:rsidRPr="008469B0">
        <w:rPr>
          <w:bCs/>
        </w:rPr>
        <w:t xml:space="preserve">Brown, S. (2023) </w:t>
      </w:r>
      <w:r w:rsidRPr="008469B0">
        <w:rPr>
          <w:bCs/>
          <w:i/>
          <w:iCs/>
        </w:rPr>
        <w:t>Is Counselling Women’s Work? British Association of Counselling and Psychotherapy.</w:t>
      </w:r>
      <w:r w:rsidRPr="008469B0">
        <w:rPr>
          <w:bCs/>
        </w:rPr>
        <w:t xml:space="preserve"> Available at:  </w:t>
      </w:r>
      <w:hyperlink r:id="rId20" w:history="1">
        <w:r w:rsidRPr="008469B0">
          <w:rPr>
            <w:bCs/>
            <w:color w:val="467886" w:themeColor="hyperlink"/>
            <w:u w:val="single"/>
          </w:rPr>
          <w:t>https://www.bacp.co.uk/bacp-</w:t>
        </w:r>
        <w:r w:rsidRPr="008469B0">
          <w:rPr>
            <w:bCs/>
            <w:color w:val="467886" w:themeColor="hyperlink"/>
            <w:u w:val="single"/>
          </w:rPr>
          <w:lastRenderedPageBreak/>
          <w:t>journals/therapytoday/2017/march-2017/is-counselling-womens-work/</w:t>
        </w:r>
      </w:hyperlink>
      <w:r w:rsidRPr="008469B0">
        <w:rPr>
          <w:bCs/>
        </w:rPr>
        <w:t>. (Accessed</w:t>
      </w:r>
      <w:r w:rsidR="00D135A3">
        <w:rPr>
          <w:bCs/>
        </w:rPr>
        <w:t>:</w:t>
      </w:r>
      <w:r w:rsidRPr="008469B0">
        <w:rPr>
          <w:bCs/>
        </w:rPr>
        <w:t xml:space="preserve"> 10 November 2024).</w:t>
      </w:r>
    </w:p>
    <w:p w14:paraId="1874D8E2" w14:textId="77777777" w:rsidR="008469B0" w:rsidRPr="008469B0" w:rsidRDefault="008469B0" w:rsidP="008469B0">
      <w:pPr>
        <w:spacing w:line="480" w:lineRule="auto"/>
        <w:ind w:left="720" w:hanging="720"/>
        <w:jc w:val="left"/>
        <w:rPr>
          <w:bCs/>
        </w:rPr>
      </w:pPr>
      <w:r w:rsidRPr="008469B0">
        <w:rPr>
          <w:bCs/>
        </w:rPr>
        <w:t xml:space="preserve">Call, J. B. and Shafer, K. (2018) ‘Gendered Manifestations of Depression and Help Seeking Among Men’, </w:t>
      </w:r>
      <w:r w:rsidRPr="008469B0">
        <w:rPr>
          <w:bCs/>
          <w:i/>
          <w:iCs/>
        </w:rPr>
        <w:t>American Journal of Men’s Health</w:t>
      </w:r>
      <w:r w:rsidRPr="008469B0">
        <w:rPr>
          <w:bCs/>
        </w:rPr>
        <w:t xml:space="preserve">, 12(1), pp. 41–51. Doi: </w:t>
      </w:r>
      <w:hyperlink r:id="rId21" w:history="1">
        <w:r w:rsidRPr="008469B0">
          <w:rPr>
            <w:bCs/>
            <w:color w:val="467886" w:themeColor="hyperlink"/>
            <w:u w:val="single"/>
          </w:rPr>
          <w:t>https://doi.org/10.1177/1557988315623993</w:t>
        </w:r>
      </w:hyperlink>
    </w:p>
    <w:p w14:paraId="55B12261" w14:textId="77777777" w:rsidR="008469B0" w:rsidRPr="008469B0" w:rsidRDefault="008469B0" w:rsidP="008469B0">
      <w:pPr>
        <w:spacing w:line="480" w:lineRule="auto"/>
        <w:ind w:left="720" w:hanging="720"/>
        <w:jc w:val="left"/>
        <w:rPr>
          <w:bCs/>
        </w:rPr>
      </w:pPr>
      <w:r w:rsidRPr="008469B0">
        <w:rPr>
          <w:bCs/>
        </w:rPr>
        <w:t>Callow, T. J., Moffitt, R. L. and Neumann, D. L. (2021) ‘External Shame and its Association with Depression and Anxiety: The Moderating Role of Self-Compassion’, </w:t>
      </w:r>
      <w:r w:rsidRPr="008469B0">
        <w:rPr>
          <w:bCs/>
          <w:i/>
          <w:iCs/>
        </w:rPr>
        <w:t>Australian Psychologist</w:t>
      </w:r>
      <w:r w:rsidRPr="008469B0">
        <w:rPr>
          <w:bCs/>
        </w:rPr>
        <w:t>, </w:t>
      </w:r>
      <w:r w:rsidRPr="00D135A3">
        <w:rPr>
          <w:bCs/>
        </w:rPr>
        <w:t>56(</w:t>
      </w:r>
      <w:r w:rsidRPr="008469B0">
        <w:rPr>
          <w:bCs/>
        </w:rPr>
        <w:t xml:space="preserve">1), pp. 70–80. Doi: </w:t>
      </w:r>
      <w:hyperlink r:id="rId22" w:history="1">
        <w:r w:rsidRPr="008469B0">
          <w:rPr>
            <w:bCs/>
            <w:color w:val="467886" w:themeColor="hyperlink"/>
            <w:u w:val="single"/>
          </w:rPr>
          <w:t>https://doi.org/10.1080/00050067.2021.1890984</w:t>
        </w:r>
      </w:hyperlink>
    </w:p>
    <w:p w14:paraId="0780B9A2" w14:textId="41C89BE9" w:rsidR="008469B0" w:rsidRPr="008469B0" w:rsidRDefault="008469B0" w:rsidP="008469B0">
      <w:pPr>
        <w:spacing w:line="480" w:lineRule="auto"/>
        <w:ind w:left="720" w:hanging="720"/>
        <w:jc w:val="left"/>
        <w:rPr>
          <w:bCs/>
        </w:rPr>
      </w:pPr>
      <w:r w:rsidRPr="008469B0">
        <w:rPr>
          <w:bCs/>
        </w:rPr>
        <w:t xml:space="preserve">Campbell, R. D. </w:t>
      </w:r>
      <w:r w:rsidR="00D135A3" w:rsidRPr="008469B0">
        <w:rPr>
          <w:bCs/>
        </w:rPr>
        <w:t>and Allen</w:t>
      </w:r>
      <w:r w:rsidRPr="008469B0">
        <w:rPr>
          <w:bCs/>
        </w:rPr>
        <w:t>, J. L. (2019) ‘“Just Fighting my Way Through...”: Four Narratives on what it Means to be Black, Male, and Depressed’, </w:t>
      </w:r>
      <w:r w:rsidRPr="008469B0">
        <w:rPr>
          <w:bCs/>
          <w:i/>
          <w:iCs/>
        </w:rPr>
        <w:t>Social Work in Mental Health</w:t>
      </w:r>
      <w:r w:rsidRPr="008469B0">
        <w:rPr>
          <w:bCs/>
        </w:rPr>
        <w:t>, </w:t>
      </w:r>
      <w:r w:rsidRPr="00D135A3">
        <w:rPr>
          <w:bCs/>
        </w:rPr>
        <w:t>17</w:t>
      </w:r>
      <w:r w:rsidRPr="008469B0">
        <w:rPr>
          <w:bCs/>
        </w:rPr>
        <w:t xml:space="preserve">(5), pp. 589–614. Doi: </w:t>
      </w:r>
      <w:hyperlink r:id="rId23" w:history="1">
        <w:r w:rsidRPr="008469B0">
          <w:rPr>
            <w:bCs/>
            <w:color w:val="467886" w:themeColor="hyperlink"/>
            <w:u w:val="single"/>
          </w:rPr>
          <w:t>https://doi.org/10.1080/15332985.2019.1603744</w:t>
        </w:r>
      </w:hyperlink>
    </w:p>
    <w:p w14:paraId="705E3FE2" w14:textId="48120878" w:rsidR="008469B0" w:rsidRPr="008469B0" w:rsidRDefault="008469B0" w:rsidP="008469B0">
      <w:pPr>
        <w:spacing w:line="480" w:lineRule="auto"/>
        <w:ind w:left="720" w:hanging="720"/>
        <w:jc w:val="left"/>
        <w:rPr>
          <w:bCs/>
        </w:rPr>
      </w:pPr>
      <w:r w:rsidRPr="008469B0">
        <w:rPr>
          <w:bCs/>
        </w:rPr>
        <w:t xml:space="preserve">Canadian Institute for Health Education. (2023) A Profile of Selected Mental Health and Substance Use Health Care Providers in Canada, 2021. Available at: </w:t>
      </w:r>
      <w:hyperlink r:id="rId24" w:history="1">
        <w:r w:rsidRPr="008469B0">
          <w:rPr>
            <w:bCs/>
            <w:color w:val="467886" w:themeColor="hyperlink"/>
            <w:u w:val="single"/>
          </w:rPr>
          <w:t>https://www.cihi.ca/en/a-profile-of-selected-mental-health-and-substance-use-health-care-providers-in-canada-2021</w:t>
        </w:r>
      </w:hyperlink>
      <w:r w:rsidRPr="008469B0">
        <w:rPr>
          <w:bCs/>
        </w:rPr>
        <w:t xml:space="preserve"> (Accessed</w:t>
      </w:r>
      <w:r w:rsidR="00D135A3">
        <w:rPr>
          <w:bCs/>
        </w:rPr>
        <w:t>:</w:t>
      </w:r>
      <w:r w:rsidRPr="008469B0">
        <w:rPr>
          <w:bCs/>
        </w:rPr>
        <w:t xml:space="preserve"> 10 November 2024).</w:t>
      </w:r>
    </w:p>
    <w:p w14:paraId="6AC5BE9B" w14:textId="77777777" w:rsidR="008469B0" w:rsidRPr="008469B0" w:rsidRDefault="008469B0" w:rsidP="008469B0">
      <w:pPr>
        <w:spacing w:line="480" w:lineRule="auto"/>
        <w:ind w:left="720" w:hanging="720"/>
        <w:jc w:val="left"/>
        <w:rPr>
          <w:bCs/>
        </w:rPr>
      </w:pPr>
      <w:r w:rsidRPr="008469B0">
        <w:rPr>
          <w:bCs/>
        </w:rPr>
        <w:t xml:space="preserve">Carvalho, S. A., Skvarc, D., Barbosa, R., Tavares, T., Santos, D. and Trindade, I. A. (2022) ‘A Pilot Randomized Controlled Trial of Online Acceptance and Commitment Therapy Versus Compassion-Focused Therapy for Chronic Illness’, </w:t>
      </w:r>
      <w:r w:rsidRPr="008469B0">
        <w:rPr>
          <w:bCs/>
          <w:i/>
          <w:iCs/>
        </w:rPr>
        <w:t>Clinical Psychology and Psychotherapy</w:t>
      </w:r>
      <w:r w:rsidRPr="008469B0">
        <w:rPr>
          <w:bCs/>
        </w:rPr>
        <w:t xml:space="preserve">, 29(2), pp. 524–541. Doi: </w:t>
      </w:r>
      <w:hyperlink r:id="rId25" w:history="1">
        <w:r w:rsidRPr="008469B0">
          <w:rPr>
            <w:bCs/>
            <w:color w:val="467886" w:themeColor="hyperlink"/>
            <w:u w:val="single"/>
          </w:rPr>
          <w:t>https://doi.org/10.1002/cpp.2643</w:t>
        </w:r>
      </w:hyperlink>
      <w:r w:rsidRPr="008469B0">
        <w:rPr>
          <w:bCs/>
        </w:rPr>
        <w:t>.</w:t>
      </w:r>
    </w:p>
    <w:p w14:paraId="3F2E23BD" w14:textId="77777777" w:rsidR="008469B0" w:rsidRPr="008469B0" w:rsidRDefault="008469B0" w:rsidP="008469B0">
      <w:pPr>
        <w:spacing w:line="480" w:lineRule="auto"/>
        <w:ind w:left="720" w:hanging="720"/>
        <w:jc w:val="left"/>
        <w:rPr>
          <w:bCs/>
        </w:rPr>
      </w:pPr>
      <w:r w:rsidRPr="008469B0">
        <w:rPr>
          <w:bCs/>
        </w:rPr>
        <w:lastRenderedPageBreak/>
        <w:t>Courcier, S. (2024) ‘The Visible and the Invisible: Reflections on Secrecy, Dehiscence and the Gaze of the Other in the Therapeutic Encounter’, </w:t>
      </w:r>
      <w:r w:rsidRPr="008469B0">
        <w:rPr>
          <w:bCs/>
          <w:i/>
          <w:iCs/>
        </w:rPr>
        <w:t>British Journal of Psychotherapy</w:t>
      </w:r>
      <w:r w:rsidRPr="008469B0">
        <w:rPr>
          <w:bCs/>
        </w:rPr>
        <w:t>, </w:t>
      </w:r>
      <w:r w:rsidRPr="00D135A3">
        <w:rPr>
          <w:bCs/>
        </w:rPr>
        <w:t>40</w:t>
      </w:r>
      <w:r w:rsidRPr="008469B0">
        <w:rPr>
          <w:bCs/>
        </w:rPr>
        <w:t xml:space="preserve">(4), pp. 570–581. Doi: </w:t>
      </w:r>
      <w:hyperlink r:id="rId26" w:history="1">
        <w:r w:rsidRPr="008469B0">
          <w:rPr>
            <w:bCs/>
            <w:color w:val="467886" w:themeColor="hyperlink"/>
            <w:u w:val="single"/>
          </w:rPr>
          <w:t>https://doi.org/10.1111/bjp.12918</w:t>
        </w:r>
      </w:hyperlink>
      <w:r w:rsidRPr="008469B0">
        <w:rPr>
          <w:bCs/>
        </w:rPr>
        <w:t xml:space="preserve">. </w:t>
      </w:r>
    </w:p>
    <w:p w14:paraId="681DE4FF" w14:textId="58226F5D" w:rsidR="008469B0" w:rsidRPr="008469B0" w:rsidRDefault="008469B0" w:rsidP="008469B0">
      <w:pPr>
        <w:spacing w:line="480" w:lineRule="auto"/>
        <w:ind w:left="720" w:hanging="720"/>
        <w:jc w:val="left"/>
        <w:rPr>
          <w:bCs/>
        </w:rPr>
      </w:pPr>
      <w:r w:rsidRPr="008469B0">
        <w:rPr>
          <w:bCs/>
        </w:rPr>
        <w:t xml:space="preserve">Craig, C., Hiskey, S. and Spector, A. (2020) ‘Compassion Focused Therapy: A Systematic Review of its Effectiveness and Acceptability in Clinical Populations, </w:t>
      </w:r>
      <w:r w:rsidRPr="008469B0">
        <w:rPr>
          <w:bCs/>
          <w:i/>
          <w:iCs/>
        </w:rPr>
        <w:t>Expert Review of Neurotherapeutics</w:t>
      </w:r>
      <w:r w:rsidRPr="008469B0">
        <w:rPr>
          <w:bCs/>
        </w:rPr>
        <w:t xml:space="preserve">, 0, pp.1-63. Doi: </w:t>
      </w:r>
      <w:hyperlink r:id="rId27" w:history="1">
        <w:r w:rsidRPr="008469B0">
          <w:rPr>
            <w:bCs/>
            <w:color w:val="467886" w:themeColor="hyperlink"/>
            <w:u w:val="single"/>
          </w:rPr>
          <w:t>https://doi.org/10.1080/14737175.2020.1746184</w:t>
        </w:r>
      </w:hyperlink>
      <w:r w:rsidRPr="008469B0">
        <w:rPr>
          <w:bCs/>
        </w:rPr>
        <w:t>.</w:t>
      </w:r>
    </w:p>
    <w:p w14:paraId="5DE6F495" w14:textId="3C172F6F" w:rsidR="008469B0" w:rsidRPr="008469B0" w:rsidRDefault="008469B0" w:rsidP="008469B0">
      <w:pPr>
        <w:spacing w:line="480" w:lineRule="auto"/>
        <w:ind w:left="720" w:hanging="720"/>
        <w:jc w:val="left"/>
        <w:rPr>
          <w:bCs/>
        </w:rPr>
      </w:pPr>
      <w:r w:rsidRPr="008469B0">
        <w:rPr>
          <w:bCs/>
        </w:rPr>
        <w:t xml:space="preserve">Cross River Therapy. (2023) </w:t>
      </w:r>
      <w:r w:rsidRPr="008469B0">
        <w:rPr>
          <w:bCs/>
          <w:i/>
          <w:iCs/>
        </w:rPr>
        <w:t>Therapist Statistics and Facts: How Many are There?</w:t>
      </w:r>
      <w:r w:rsidRPr="008469B0">
        <w:rPr>
          <w:bCs/>
        </w:rPr>
        <w:t xml:space="preserve"> Available at: </w:t>
      </w:r>
      <w:hyperlink r:id="rId28" w:history="1">
        <w:r w:rsidRPr="008469B0">
          <w:rPr>
            <w:bCs/>
            <w:color w:val="467886" w:themeColor="hyperlink"/>
            <w:u w:val="single"/>
          </w:rPr>
          <w:t>https://www.crossrivertherapy.com/therapist-statistics</w:t>
        </w:r>
      </w:hyperlink>
      <w:r w:rsidRPr="008469B0">
        <w:rPr>
          <w:bCs/>
        </w:rPr>
        <w:t xml:space="preserve"> (Accessed</w:t>
      </w:r>
      <w:r w:rsidR="00D135A3">
        <w:rPr>
          <w:bCs/>
        </w:rPr>
        <w:t>:</w:t>
      </w:r>
      <w:r w:rsidRPr="008469B0">
        <w:rPr>
          <w:bCs/>
        </w:rPr>
        <w:t xml:space="preserve"> 10 November 2024).</w:t>
      </w:r>
    </w:p>
    <w:p w14:paraId="0041F231" w14:textId="64B06D9E" w:rsidR="008469B0" w:rsidRPr="008469B0" w:rsidRDefault="008469B0" w:rsidP="008469B0">
      <w:pPr>
        <w:spacing w:line="480" w:lineRule="auto"/>
        <w:ind w:left="720" w:hanging="720"/>
        <w:jc w:val="left"/>
        <w:rPr>
          <w:bCs/>
        </w:rPr>
      </w:pPr>
      <w:r w:rsidRPr="008469B0">
        <w:rPr>
          <w:bCs/>
        </w:rPr>
        <w:t>DeYoung, P.A. (2022</w:t>
      </w:r>
      <w:r w:rsidR="00D135A3" w:rsidRPr="008469B0">
        <w:rPr>
          <w:bCs/>
        </w:rPr>
        <w:t>) Understanding</w:t>
      </w:r>
      <w:r w:rsidRPr="008469B0">
        <w:rPr>
          <w:bCs/>
          <w:i/>
        </w:rPr>
        <w:t xml:space="preserve"> and Treating Chronic Shame: Healing Right Brain Relational Trauma</w:t>
      </w:r>
      <w:r w:rsidRPr="008469B0">
        <w:rPr>
          <w:bCs/>
        </w:rPr>
        <w:t>, 2</w:t>
      </w:r>
      <w:r w:rsidRPr="008469B0">
        <w:rPr>
          <w:bCs/>
          <w:vertAlign w:val="superscript"/>
        </w:rPr>
        <w:t>nd</w:t>
      </w:r>
      <w:r w:rsidRPr="008469B0">
        <w:rPr>
          <w:bCs/>
        </w:rPr>
        <w:t xml:space="preserve"> edn.  Abingdon: Routledge. </w:t>
      </w:r>
    </w:p>
    <w:p w14:paraId="7CF4F127" w14:textId="77777777" w:rsidR="008469B0" w:rsidRPr="008469B0" w:rsidRDefault="008469B0" w:rsidP="008469B0">
      <w:pPr>
        <w:spacing w:line="480" w:lineRule="auto"/>
        <w:ind w:left="720" w:hanging="720"/>
        <w:jc w:val="left"/>
        <w:rPr>
          <w:bCs/>
        </w:rPr>
      </w:pPr>
      <w:r w:rsidRPr="008469B0">
        <w:rPr>
          <w:bCs/>
        </w:rPr>
        <w:t>Di Bianca, M., Mahalik, J. R. and Cooper, H. (2022) ‘A Relational-Cultural Framework for Promoting Healthy Masculinities’, </w:t>
      </w:r>
      <w:r w:rsidRPr="008469B0">
        <w:rPr>
          <w:bCs/>
          <w:i/>
          <w:iCs/>
        </w:rPr>
        <w:t>The American Psychologist</w:t>
      </w:r>
      <w:r w:rsidRPr="008469B0">
        <w:rPr>
          <w:bCs/>
        </w:rPr>
        <w:t>, </w:t>
      </w:r>
      <w:r w:rsidRPr="00D135A3">
        <w:rPr>
          <w:bCs/>
        </w:rPr>
        <w:t>77</w:t>
      </w:r>
      <w:r w:rsidRPr="008469B0">
        <w:rPr>
          <w:bCs/>
        </w:rPr>
        <w:t xml:space="preserve">(3), pp. 321–332. Doi: </w:t>
      </w:r>
      <w:hyperlink r:id="rId29" w:history="1">
        <w:r w:rsidRPr="008469B0">
          <w:rPr>
            <w:bCs/>
            <w:color w:val="467886" w:themeColor="hyperlink"/>
            <w:u w:val="single"/>
          </w:rPr>
          <w:t>https://doi.org/10.1037/amp0000929</w:t>
        </w:r>
      </w:hyperlink>
    </w:p>
    <w:p w14:paraId="5BD45D94" w14:textId="77777777" w:rsidR="008469B0" w:rsidRPr="008469B0" w:rsidRDefault="008469B0" w:rsidP="008469B0">
      <w:pPr>
        <w:spacing w:line="480" w:lineRule="auto"/>
        <w:ind w:left="720" w:hanging="720"/>
        <w:jc w:val="left"/>
        <w:rPr>
          <w:bCs/>
        </w:rPr>
      </w:pPr>
      <w:r w:rsidRPr="008469B0">
        <w:rPr>
          <w:bCs/>
        </w:rPr>
        <w:t xml:space="preserve">Di Pierro, R., Amelio, S., Macca, M., Madeddu, F. and Di Sarno, M. (2022) ‘What if I Feel Rejected? Borderline Personality, Pathological Narcissism, and Social Rejection in Daily Life’, </w:t>
      </w:r>
      <w:r w:rsidRPr="008469B0">
        <w:rPr>
          <w:bCs/>
          <w:i/>
          <w:iCs/>
        </w:rPr>
        <w:t>Journal of Personality Disorders</w:t>
      </w:r>
      <w:r w:rsidRPr="008469B0">
        <w:rPr>
          <w:bCs/>
        </w:rPr>
        <w:t xml:space="preserve">, 36(5), pp. 559–582. Doi: </w:t>
      </w:r>
      <w:hyperlink r:id="rId30" w:history="1">
        <w:r w:rsidRPr="008469B0">
          <w:rPr>
            <w:bCs/>
            <w:color w:val="467886" w:themeColor="hyperlink"/>
            <w:u w:val="single"/>
          </w:rPr>
          <w:t>https://doi.org/10.1521/pedi.2022.36.5.559</w:t>
        </w:r>
      </w:hyperlink>
      <w:r w:rsidRPr="008469B0">
        <w:rPr>
          <w:bCs/>
        </w:rPr>
        <w:t>.</w:t>
      </w:r>
    </w:p>
    <w:p w14:paraId="7D16DB17" w14:textId="77777777" w:rsidR="008469B0" w:rsidRPr="008469B0" w:rsidRDefault="008469B0" w:rsidP="008469B0">
      <w:pPr>
        <w:spacing w:line="480" w:lineRule="auto"/>
        <w:ind w:left="720" w:hanging="720"/>
        <w:jc w:val="left"/>
        <w:rPr>
          <w:bCs/>
        </w:rPr>
      </w:pPr>
      <w:r w:rsidRPr="008469B0">
        <w:rPr>
          <w:bCs/>
        </w:rPr>
        <w:t xml:space="preserve">Di Sarno, M., Di Pierro, R. and Madeddu, F. (2022) ‘Shame- and Guilt-Proneness in an Italian sample: Latent Structure and Gender Invariance of the Personal </w:t>
      </w:r>
      <w:r w:rsidRPr="008469B0">
        <w:rPr>
          <w:bCs/>
        </w:rPr>
        <w:lastRenderedPageBreak/>
        <w:t xml:space="preserve">Feelings Questionnaire-2 (PFQ-2)’, </w:t>
      </w:r>
      <w:r w:rsidRPr="008469B0">
        <w:rPr>
          <w:bCs/>
          <w:i/>
          <w:iCs/>
        </w:rPr>
        <w:t>Current Psychology</w:t>
      </w:r>
      <w:r w:rsidRPr="008469B0">
        <w:rPr>
          <w:bCs/>
        </w:rPr>
        <w:t xml:space="preserve">, 41(1), pp. 276–288. Doi: </w:t>
      </w:r>
      <w:hyperlink r:id="rId31" w:history="1">
        <w:r w:rsidRPr="008469B0">
          <w:rPr>
            <w:bCs/>
            <w:color w:val="467886" w:themeColor="hyperlink"/>
            <w:u w:val="single"/>
          </w:rPr>
          <w:t>https://doi.org/10.1007/s12144-019-00570-w</w:t>
        </w:r>
      </w:hyperlink>
      <w:r w:rsidRPr="008469B0">
        <w:rPr>
          <w:bCs/>
        </w:rPr>
        <w:t>.</w:t>
      </w:r>
    </w:p>
    <w:p w14:paraId="70E009DF" w14:textId="77777777" w:rsidR="008469B0" w:rsidRPr="008469B0" w:rsidRDefault="008469B0" w:rsidP="008469B0">
      <w:pPr>
        <w:spacing w:line="480" w:lineRule="auto"/>
        <w:ind w:left="720" w:hanging="720"/>
        <w:jc w:val="left"/>
        <w:rPr>
          <w:bCs/>
        </w:rPr>
      </w:pPr>
      <w:r w:rsidRPr="008469B0">
        <w:rPr>
          <w:bCs/>
        </w:rPr>
        <w:t>Di Sarno, M., Fanti, E., Perry, J. C., Madeddu, F. and Di Pierro, R. (2024) ‘When Psychotherapy Runs into Shame: A Scoping Review of Empirical Findings’, </w:t>
      </w:r>
      <w:r w:rsidRPr="008469B0">
        <w:rPr>
          <w:bCs/>
          <w:i/>
          <w:iCs/>
        </w:rPr>
        <w:t xml:space="preserve">Journal of Psychotherapy Integration, </w:t>
      </w:r>
      <w:r w:rsidRPr="008469B0">
        <w:rPr>
          <w:bCs/>
        </w:rPr>
        <w:t xml:space="preserve">0(0), pp. 1-22. Doi: </w:t>
      </w:r>
      <w:hyperlink r:id="rId32" w:history="1">
        <w:r w:rsidRPr="008469B0">
          <w:rPr>
            <w:bCs/>
            <w:color w:val="467886" w:themeColor="hyperlink"/>
            <w:u w:val="single"/>
          </w:rPr>
          <w:t>https://doi.org/10.1037/int0000337</w:t>
        </w:r>
      </w:hyperlink>
      <w:r w:rsidRPr="008469B0">
        <w:rPr>
          <w:bCs/>
        </w:rPr>
        <w:t>.</w:t>
      </w:r>
    </w:p>
    <w:p w14:paraId="5DE7AE6A" w14:textId="063DEBDC" w:rsidR="008469B0" w:rsidRPr="008469B0" w:rsidRDefault="008469B0" w:rsidP="008469B0">
      <w:pPr>
        <w:spacing w:line="480" w:lineRule="auto"/>
        <w:ind w:left="720" w:hanging="720"/>
        <w:jc w:val="left"/>
        <w:rPr>
          <w:bCs/>
        </w:rPr>
      </w:pPr>
      <w:r w:rsidRPr="008469B0">
        <w:rPr>
          <w:bCs/>
        </w:rPr>
        <w:t xml:space="preserve">Dimaggio, G., Ottavi, P., Popolo, R., &amp; Salvatore, </w:t>
      </w:r>
      <w:r w:rsidR="00C740A7" w:rsidRPr="008469B0">
        <w:rPr>
          <w:bCs/>
        </w:rPr>
        <w:t>G. (</w:t>
      </w:r>
      <w:r w:rsidRPr="008469B0">
        <w:rPr>
          <w:bCs/>
        </w:rPr>
        <w:t xml:space="preserve">2020) </w:t>
      </w:r>
      <w:r w:rsidR="00C740A7" w:rsidRPr="008469B0">
        <w:rPr>
          <w:bCs/>
          <w:i/>
          <w:iCs/>
        </w:rPr>
        <w:t xml:space="preserve">Metacognitive </w:t>
      </w:r>
      <w:r w:rsidR="00EC2593" w:rsidRPr="008469B0">
        <w:rPr>
          <w:bCs/>
          <w:i/>
          <w:iCs/>
        </w:rPr>
        <w:t>Interpersonal Therapy</w:t>
      </w:r>
      <w:r w:rsidRPr="008469B0">
        <w:rPr>
          <w:bCs/>
          <w:i/>
          <w:iCs/>
        </w:rPr>
        <w:t>: Body, Imagery and Change.</w:t>
      </w:r>
      <w:r w:rsidRPr="008469B0">
        <w:rPr>
          <w:bCs/>
        </w:rPr>
        <w:t xml:space="preserve"> London: Routledge.</w:t>
      </w:r>
    </w:p>
    <w:p w14:paraId="1C1B02D5" w14:textId="77777777" w:rsidR="008469B0" w:rsidRPr="008469B0" w:rsidRDefault="008469B0" w:rsidP="008469B0">
      <w:pPr>
        <w:spacing w:line="480" w:lineRule="auto"/>
        <w:ind w:left="720" w:hanging="720"/>
        <w:jc w:val="left"/>
        <w:rPr>
          <w:bCs/>
        </w:rPr>
      </w:pPr>
      <w:r w:rsidRPr="008469B0">
        <w:rPr>
          <w:bCs/>
        </w:rPr>
        <w:t>Dolezal, L. and Gibson, M. (2022) ‘Beyond a Trauma-Informed Approach and Towards Shame-Sensitive Practice’, </w:t>
      </w:r>
      <w:r w:rsidRPr="008469B0">
        <w:rPr>
          <w:bCs/>
          <w:i/>
          <w:iCs/>
        </w:rPr>
        <w:t>Humanities &amp; Social Sciences Communications</w:t>
      </w:r>
      <w:r w:rsidRPr="008469B0">
        <w:rPr>
          <w:bCs/>
        </w:rPr>
        <w:t>, </w:t>
      </w:r>
      <w:r w:rsidRPr="00C740A7">
        <w:rPr>
          <w:bCs/>
        </w:rPr>
        <w:t>9</w:t>
      </w:r>
      <w:r w:rsidRPr="008469B0">
        <w:rPr>
          <w:bCs/>
        </w:rPr>
        <w:t xml:space="preserve">(1), pp.1-10. Doi: </w:t>
      </w:r>
      <w:hyperlink r:id="rId33" w:history="1">
        <w:r w:rsidRPr="008469B0">
          <w:rPr>
            <w:bCs/>
            <w:color w:val="467886" w:themeColor="hyperlink"/>
            <w:u w:val="single"/>
          </w:rPr>
          <w:t>https://doi.org/10.1057/s41599-022-01227-z</w:t>
        </w:r>
      </w:hyperlink>
    </w:p>
    <w:p w14:paraId="5348758D" w14:textId="4636B98A" w:rsidR="008469B0" w:rsidRPr="008469B0" w:rsidRDefault="008469B0" w:rsidP="008469B0">
      <w:pPr>
        <w:spacing w:line="480" w:lineRule="auto"/>
        <w:ind w:left="720" w:hanging="720"/>
        <w:jc w:val="left"/>
        <w:rPr>
          <w:bCs/>
        </w:rPr>
      </w:pPr>
      <w:r w:rsidRPr="008469B0">
        <w:rPr>
          <w:bCs/>
        </w:rPr>
        <w:t xml:space="preserve">Drini, E. (2019) </w:t>
      </w:r>
      <w:r w:rsidRPr="008469B0">
        <w:rPr>
          <w:bCs/>
          <w:i/>
          <w:iCs/>
        </w:rPr>
        <w:t>Therapists’ Discursive Constructions of Shame in the Therapeutic Process. A Story-Completion Task</w:t>
      </w:r>
      <w:r w:rsidRPr="008469B0">
        <w:rPr>
          <w:bCs/>
        </w:rPr>
        <w:t xml:space="preserve">. PhD Thesis: University of Surrey. Available at: </w:t>
      </w:r>
      <w:hyperlink r:id="rId34" w:history="1">
        <w:r w:rsidRPr="008469B0">
          <w:rPr>
            <w:bCs/>
            <w:color w:val="467886" w:themeColor="hyperlink"/>
            <w:u w:val="single"/>
          </w:rPr>
          <w:t>https://s3.eu-central-1.amazonaws.com/eu-st01.ext.exlibrisgroup.com/44SUR_INST/storage/alma/AC/4C/32/A0/FB/5C/9C/D5/9D/51/00/01/1F/76/31/50/Thesis%20ED.pdf?response-content-type=application%2Fpdf&amp;X-Amz-Algorithm=AWS4-HMAC-SHA256&amp;X-Amz-Date=20241110T105735Z&amp;X-Amz-SignedHeaders=host&amp;X-Amz-Expires=119&amp;X-Amz-Credential=AKIAJN6NPMNGJALPPWAQ%2F20241110%2Feu-central-1%2Fs3%2Faws4_request&amp;X-Amz-</w:t>
        </w:r>
        <w:r w:rsidRPr="008469B0">
          <w:rPr>
            <w:bCs/>
            <w:color w:val="467886" w:themeColor="hyperlink"/>
            <w:u w:val="single"/>
          </w:rPr>
          <w:lastRenderedPageBreak/>
          <w:t>Signature=616cfe393e926eb81540cf81fd4e88abf3c65e6efbeaf3265bac13e49364001d</w:t>
        </w:r>
      </w:hyperlink>
      <w:r w:rsidR="00C740A7">
        <w:rPr>
          <w:bCs/>
          <w:color w:val="467886" w:themeColor="hyperlink"/>
          <w:u w:val="single"/>
        </w:rPr>
        <w:t xml:space="preserve"> </w:t>
      </w:r>
      <w:r w:rsidR="00C740A7" w:rsidRPr="008469B0">
        <w:rPr>
          <w:bCs/>
        </w:rPr>
        <w:t>(Accessed</w:t>
      </w:r>
      <w:r w:rsidR="00C740A7">
        <w:rPr>
          <w:bCs/>
        </w:rPr>
        <w:t>:</w:t>
      </w:r>
      <w:r w:rsidR="00C740A7" w:rsidRPr="008469B0">
        <w:rPr>
          <w:bCs/>
        </w:rPr>
        <w:t xml:space="preserve"> 9 November 2020).</w:t>
      </w:r>
    </w:p>
    <w:p w14:paraId="1DD289B3" w14:textId="3C78BE9F" w:rsidR="008469B0" w:rsidRPr="008469B0" w:rsidRDefault="008469B0" w:rsidP="008469B0">
      <w:pPr>
        <w:spacing w:line="480" w:lineRule="auto"/>
        <w:ind w:left="720" w:hanging="720"/>
        <w:jc w:val="left"/>
        <w:rPr>
          <w:bCs/>
        </w:rPr>
      </w:pPr>
      <w:r w:rsidRPr="008469B0">
        <w:rPr>
          <w:bCs/>
        </w:rPr>
        <w:t xml:space="preserve">Drini, E., Kent, T., &amp; Frith, H. (2023) ‘Disclosing the Innermost Part: Exploring Therapists’ Constructions of Shame using a Story Completion Method’, </w:t>
      </w:r>
      <w:r w:rsidRPr="008469B0">
        <w:rPr>
          <w:bCs/>
          <w:i/>
          <w:iCs/>
        </w:rPr>
        <w:t>European Journal for Qualitative Research in Psychotherapy</w:t>
      </w:r>
      <w:r w:rsidRPr="008469B0">
        <w:rPr>
          <w:bCs/>
        </w:rPr>
        <w:t xml:space="preserve">, 13(1), pp. 18-32. Available at: </w:t>
      </w:r>
      <w:hyperlink r:id="rId35" w:history="1">
        <w:r w:rsidRPr="008469B0">
          <w:rPr>
            <w:bCs/>
            <w:color w:val="467886" w:themeColor="hyperlink"/>
            <w:u w:val="single"/>
          </w:rPr>
          <w:t>https://ejqrp.org/index.php/ejqrp/article/view/195/120</w:t>
        </w:r>
      </w:hyperlink>
      <w:r w:rsidRPr="008469B0">
        <w:rPr>
          <w:bCs/>
        </w:rPr>
        <w:t xml:space="preserve"> (Accessed 9 November 2020).</w:t>
      </w:r>
    </w:p>
    <w:p w14:paraId="30F96BF3" w14:textId="77777777" w:rsidR="008469B0" w:rsidRPr="008469B0" w:rsidRDefault="008469B0" w:rsidP="008469B0">
      <w:pPr>
        <w:spacing w:line="480" w:lineRule="auto"/>
        <w:ind w:left="720" w:hanging="720"/>
        <w:jc w:val="left"/>
        <w:rPr>
          <w:bCs/>
        </w:rPr>
      </w:pPr>
      <w:r w:rsidRPr="008469B0">
        <w:rPr>
          <w:bCs/>
        </w:rPr>
        <w:t>Eaton, E., Capone, C., Shea, M. T., &amp; Cameron, A. (2020) ‘Evaluation of Self-Compassion Focused Group Treatment for Co-Occurring PTSD and Substance Use in Veterans with Posttraumatic Guilt: A Case Study’, </w:t>
      </w:r>
      <w:r w:rsidRPr="008469B0">
        <w:rPr>
          <w:bCs/>
          <w:i/>
          <w:iCs/>
        </w:rPr>
        <w:t>International Journal of Group Psychotherapy</w:t>
      </w:r>
      <w:r w:rsidRPr="008469B0">
        <w:rPr>
          <w:bCs/>
        </w:rPr>
        <w:t>, </w:t>
      </w:r>
      <w:r w:rsidRPr="00C740A7">
        <w:rPr>
          <w:bCs/>
        </w:rPr>
        <w:t>70</w:t>
      </w:r>
      <w:r w:rsidRPr="008469B0">
        <w:rPr>
          <w:bCs/>
        </w:rPr>
        <w:t xml:space="preserve">(4), pp. 481–508. Doi: </w:t>
      </w:r>
      <w:hyperlink r:id="rId36" w:history="1">
        <w:r w:rsidRPr="008469B0">
          <w:rPr>
            <w:bCs/>
            <w:color w:val="467886" w:themeColor="hyperlink"/>
            <w:u w:val="single"/>
          </w:rPr>
          <w:t>https://doi.org/10.1080/00207284.2020.1805617</w:t>
        </w:r>
      </w:hyperlink>
    </w:p>
    <w:p w14:paraId="6BAF0D89" w14:textId="0DF55901" w:rsidR="008469B0" w:rsidRPr="008469B0" w:rsidRDefault="008469B0" w:rsidP="008469B0">
      <w:pPr>
        <w:spacing w:line="480" w:lineRule="auto"/>
        <w:ind w:left="720" w:hanging="720"/>
        <w:jc w:val="left"/>
        <w:rPr>
          <w:bCs/>
        </w:rPr>
      </w:pPr>
      <w:r w:rsidRPr="008469B0">
        <w:rPr>
          <w:bCs/>
        </w:rPr>
        <w:t>Eggenberger, L., Fordschmid, C., Ludwig, C., Weber, S., Grub, J., Komlenac, N. and Walther, A. (2021) ‘Men’s Psychotherapy Use, Male Role Norms, and Male-Typical Depression Symptoms: Examining 716 Men and Women Experiencing Psychological Distress</w:t>
      </w:r>
      <w:r w:rsidR="00C740A7" w:rsidRPr="008469B0">
        <w:rPr>
          <w:bCs/>
        </w:rPr>
        <w:t>’, Behavioural</w:t>
      </w:r>
      <w:r w:rsidRPr="008469B0">
        <w:rPr>
          <w:bCs/>
          <w:i/>
          <w:iCs/>
        </w:rPr>
        <w:t xml:space="preserve"> Sciences</w:t>
      </w:r>
      <w:r w:rsidRPr="008469B0">
        <w:rPr>
          <w:bCs/>
        </w:rPr>
        <w:t xml:space="preserve">, 11(6), pp. 1-21. Doi: </w:t>
      </w:r>
      <w:hyperlink r:id="rId37" w:history="1">
        <w:r w:rsidRPr="008469B0">
          <w:rPr>
            <w:bCs/>
            <w:color w:val="467886" w:themeColor="hyperlink"/>
            <w:u w:val="single"/>
          </w:rPr>
          <w:t>https://doi.org/10.3390/bs11060083</w:t>
        </w:r>
      </w:hyperlink>
    </w:p>
    <w:p w14:paraId="35A72CD1" w14:textId="77777777" w:rsidR="008469B0" w:rsidRPr="008469B0" w:rsidRDefault="008469B0" w:rsidP="008469B0">
      <w:pPr>
        <w:spacing w:line="480" w:lineRule="auto"/>
        <w:ind w:left="720" w:hanging="720"/>
        <w:jc w:val="left"/>
        <w:rPr>
          <w:bCs/>
        </w:rPr>
      </w:pPr>
      <w:r w:rsidRPr="008469B0">
        <w:rPr>
          <w:bCs/>
        </w:rPr>
        <w:t xml:space="preserve">Epstein, O. B. (2021) </w:t>
      </w:r>
      <w:r w:rsidRPr="008469B0">
        <w:rPr>
          <w:bCs/>
          <w:i/>
          <w:iCs/>
        </w:rPr>
        <w:t>Shame Matters: Attachment and Relational Perspectives for Psychotherapists.</w:t>
      </w:r>
      <w:r w:rsidRPr="008469B0">
        <w:rPr>
          <w:bCs/>
        </w:rPr>
        <w:t xml:space="preserve"> London: Routledge.</w:t>
      </w:r>
    </w:p>
    <w:p w14:paraId="696F2511" w14:textId="5537ED5B" w:rsidR="008469B0" w:rsidRPr="008469B0" w:rsidRDefault="008469B0" w:rsidP="008469B0">
      <w:pPr>
        <w:spacing w:line="480" w:lineRule="auto"/>
        <w:ind w:left="720" w:hanging="720"/>
        <w:jc w:val="left"/>
        <w:rPr>
          <w:bCs/>
        </w:rPr>
      </w:pPr>
      <w:r w:rsidRPr="008469B0">
        <w:rPr>
          <w:bCs/>
        </w:rPr>
        <w:t xml:space="preserve">Etherson, L. (2023) ‘Shame Containment Theory: A New Approach to Shame’, </w:t>
      </w:r>
      <w:r w:rsidRPr="008469B0">
        <w:rPr>
          <w:bCs/>
          <w:i/>
          <w:iCs/>
        </w:rPr>
        <w:t>Attachment</w:t>
      </w:r>
      <w:r w:rsidRPr="008469B0">
        <w:rPr>
          <w:bCs/>
        </w:rPr>
        <w:t>, 17(3</w:t>
      </w:r>
      <w:r w:rsidR="00C740A7" w:rsidRPr="008469B0">
        <w:rPr>
          <w:bCs/>
        </w:rPr>
        <w:t>),</w:t>
      </w:r>
      <w:r w:rsidRPr="008469B0">
        <w:rPr>
          <w:bCs/>
        </w:rPr>
        <w:t xml:space="preserve"> pp. 141-154. Doi: </w:t>
      </w:r>
      <w:hyperlink r:id="rId38" w:history="1">
        <w:r w:rsidRPr="008469B0">
          <w:rPr>
            <w:bCs/>
            <w:color w:val="467886" w:themeColor="hyperlink"/>
            <w:u w:val="single"/>
          </w:rPr>
          <w:t>https://doi.org/10.33212/att.v17n2.2023.141</w:t>
        </w:r>
      </w:hyperlink>
    </w:p>
    <w:p w14:paraId="67EDE087" w14:textId="571F831C" w:rsidR="008469B0" w:rsidRPr="008469B0" w:rsidRDefault="008469B0" w:rsidP="008469B0">
      <w:pPr>
        <w:spacing w:line="480" w:lineRule="auto"/>
        <w:ind w:left="720" w:hanging="720"/>
        <w:jc w:val="left"/>
        <w:rPr>
          <w:bCs/>
        </w:rPr>
      </w:pPr>
      <w:r w:rsidRPr="008469B0">
        <w:rPr>
          <w:bCs/>
        </w:rPr>
        <w:lastRenderedPageBreak/>
        <w:t>Ewert, R. (2021) ‘“A Country Boy can Survive:” Rural Culture and Male-Targeted Suicide Prevention Messaging’, </w:t>
      </w:r>
      <w:r w:rsidRPr="008469B0">
        <w:rPr>
          <w:bCs/>
          <w:i/>
          <w:iCs/>
        </w:rPr>
        <w:t xml:space="preserve">Social Science &amp; </w:t>
      </w:r>
      <w:r w:rsidR="00C740A7" w:rsidRPr="008469B0">
        <w:rPr>
          <w:bCs/>
          <w:i/>
          <w:iCs/>
        </w:rPr>
        <w:t xml:space="preserve">Medicine, </w:t>
      </w:r>
      <w:r w:rsidR="00C740A7" w:rsidRPr="00C740A7">
        <w:rPr>
          <w:bCs/>
        </w:rPr>
        <w:t>289</w:t>
      </w:r>
      <w:r w:rsidRPr="008469B0">
        <w:rPr>
          <w:bCs/>
        </w:rPr>
        <w:t xml:space="preserve">, pp. 1-9. Doi:  </w:t>
      </w:r>
      <w:hyperlink r:id="rId39" w:history="1">
        <w:r w:rsidRPr="008469B0">
          <w:rPr>
            <w:bCs/>
            <w:color w:val="467886" w:themeColor="hyperlink"/>
            <w:u w:val="single"/>
          </w:rPr>
          <w:t>https://doi.org/10.1016/j.socscimed.2021.114439</w:t>
        </w:r>
      </w:hyperlink>
    </w:p>
    <w:p w14:paraId="2BCB95B4" w14:textId="77777777" w:rsidR="008469B0" w:rsidRPr="008469B0" w:rsidRDefault="008469B0" w:rsidP="008469B0">
      <w:pPr>
        <w:spacing w:line="480" w:lineRule="auto"/>
        <w:ind w:left="720" w:hanging="720"/>
        <w:jc w:val="left"/>
        <w:rPr>
          <w:bCs/>
        </w:rPr>
      </w:pPr>
      <w:r w:rsidRPr="008469B0">
        <w:rPr>
          <w:bCs/>
        </w:rPr>
        <w:t xml:space="preserve">Ferreira, C., Moura-Ramos, M., Matos, M. and Galhardo, A. (2022) ‘A New Measure to Assess External and Internal Shame: Development, Factor Structure and Psychometric Properties of the External and Internal Shame Scale’, </w:t>
      </w:r>
      <w:r w:rsidRPr="008469B0">
        <w:rPr>
          <w:bCs/>
          <w:i/>
          <w:iCs/>
        </w:rPr>
        <w:t>Current Psychology</w:t>
      </w:r>
      <w:r w:rsidRPr="008469B0">
        <w:rPr>
          <w:bCs/>
        </w:rPr>
        <w:t xml:space="preserve">, 41(4), pp. 1892–1901. Doi:  </w:t>
      </w:r>
      <w:hyperlink r:id="rId40" w:history="1">
        <w:r w:rsidRPr="008469B0">
          <w:rPr>
            <w:bCs/>
            <w:color w:val="467886" w:themeColor="hyperlink"/>
            <w:u w:val="single"/>
          </w:rPr>
          <w:t>https://doi.org/10.1007/s12144-020-00709-0</w:t>
        </w:r>
      </w:hyperlink>
      <w:r w:rsidRPr="008469B0">
        <w:rPr>
          <w:bCs/>
        </w:rPr>
        <w:t>.</w:t>
      </w:r>
    </w:p>
    <w:p w14:paraId="3C3ADB21" w14:textId="77777777" w:rsidR="008469B0" w:rsidRPr="008469B0" w:rsidRDefault="008469B0" w:rsidP="008469B0">
      <w:pPr>
        <w:spacing w:line="480" w:lineRule="auto"/>
        <w:ind w:left="720" w:hanging="720"/>
        <w:jc w:val="left"/>
        <w:rPr>
          <w:bCs/>
        </w:rPr>
      </w:pPr>
      <w:r w:rsidRPr="008469B0">
        <w:rPr>
          <w:bCs/>
        </w:rPr>
        <w:t xml:space="preserve">Galdas, P. M., Seidler, Z. E. and Olife, J. L. (2023) ‘Designing Men’s Health Programs: The 5C Framework’, </w:t>
      </w:r>
      <w:r w:rsidRPr="008469B0">
        <w:rPr>
          <w:bCs/>
          <w:i/>
          <w:iCs/>
        </w:rPr>
        <w:t>American Journal of Men’s Health</w:t>
      </w:r>
      <w:r w:rsidRPr="008469B0">
        <w:rPr>
          <w:bCs/>
        </w:rPr>
        <w:t xml:space="preserve">, 17(4), pp.1-9. Doi:  </w:t>
      </w:r>
      <w:hyperlink r:id="rId41" w:history="1">
        <w:r w:rsidRPr="008469B0">
          <w:rPr>
            <w:bCs/>
            <w:color w:val="467886" w:themeColor="hyperlink"/>
            <w:u w:val="single"/>
          </w:rPr>
          <w:t>https://doi.org/10.1177/15579883231186463</w:t>
        </w:r>
      </w:hyperlink>
      <w:r w:rsidRPr="008469B0">
        <w:rPr>
          <w:bCs/>
        </w:rPr>
        <w:t>.</w:t>
      </w:r>
    </w:p>
    <w:p w14:paraId="38F5586E" w14:textId="63EDF40F" w:rsidR="008469B0" w:rsidRPr="008469B0" w:rsidRDefault="008469B0" w:rsidP="008469B0">
      <w:pPr>
        <w:spacing w:line="480" w:lineRule="auto"/>
        <w:ind w:left="720" w:hanging="720"/>
        <w:jc w:val="left"/>
        <w:rPr>
          <w:bCs/>
        </w:rPr>
      </w:pPr>
      <w:r w:rsidRPr="008469B0">
        <w:rPr>
          <w:bCs/>
        </w:rPr>
        <w:t xml:space="preserve">Germer, C. and Neff, K. D. (2019) ‘Mindful Self-Compassion (MSC)’, </w:t>
      </w:r>
      <w:r w:rsidR="00C740A7" w:rsidRPr="008469B0">
        <w:rPr>
          <w:bCs/>
        </w:rPr>
        <w:t xml:space="preserve">in </w:t>
      </w:r>
      <w:proofErr w:type="spellStart"/>
      <w:r w:rsidR="00C740A7" w:rsidRPr="008469B0">
        <w:rPr>
          <w:bCs/>
        </w:rPr>
        <w:t>Itvzan</w:t>
      </w:r>
      <w:proofErr w:type="spellEnd"/>
      <w:r w:rsidRPr="008469B0">
        <w:rPr>
          <w:bCs/>
        </w:rPr>
        <w:t xml:space="preserve">, I.  (ed.) </w:t>
      </w:r>
      <w:r w:rsidRPr="008469B0">
        <w:rPr>
          <w:bCs/>
          <w:i/>
          <w:iCs/>
        </w:rPr>
        <w:t>The Handbook of Mindfulness-Based Programs: Every Established Intervention, from Medicine to Education</w:t>
      </w:r>
      <w:r w:rsidRPr="008469B0">
        <w:rPr>
          <w:bCs/>
        </w:rPr>
        <w:t>. London:  Routledge, pp. 357-367.</w:t>
      </w:r>
    </w:p>
    <w:p w14:paraId="374E4CD4" w14:textId="75829F34" w:rsidR="008469B0" w:rsidRPr="008469B0" w:rsidRDefault="008469B0" w:rsidP="008469B0">
      <w:pPr>
        <w:spacing w:line="480" w:lineRule="auto"/>
        <w:ind w:left="720" w:hanging="720"/>
        <w:jc w:val="left"/>
        <w:rPr>
          <w:bCs/>
        </w:rPr>
      </w:pPr>
      <w:r w:rsidRPr="008469B0">
        <w:rPr>
          <w:bCs/>
        </w:rPr>
        <w:t xml:space="preserve">Gilbert, P. (2019) ‘Distinguishing Shame, Humiliation and Guilt: An Evolutionary Functional Analysis and Compassion Focused Interventions’, </w:t>
      </w:r>
      <w:r w:rsidR="00C740A7" w:rsidRPr="008469B0">
        <w:rPr>
          <w:bCs/>
        </w:rPr>
        <w:t>in Claude</w:t>
      </w:r>
      <w:r w:rsidRPr="008469B0">
        <w:rPr>
          <w:bCs/>
        </w:rPr>
        <w:t xml:space="preserve">-Hélène, M. </w:t>
      </w:r>
      <w:r w:rsidR="00EC2593" w:rsidRPr="008469B0">
        <w:rPr>
          <w:bCs/>
        </w:rPr>
        <w:t>and Vanderheiden</w:t>
      </w:r>
      <w:r w:rsidRPr="008469B0">
        <w:rPr>
          <w:bCs/>
        </w:rPr>
        <w:t xml:space="preserve">, E. (eds.), </w:t>
      </w:r>
      <w:r w:rsidRPr="008469B0">
        <w:rPr>
          <w:bCs/>
          <w:i/>
          <w:iCs/>
        </w:rPr>
        <w:t>The Bright Side of Shame: Transforming and Growing Through Practical Applications in Cultural Contexts</w:t>
      </w:r>
      <w:r w:rsidRPr="008469B0">
        <w:rPr>
          <w:bCs/>
        </w:rPr>
        <w:t>. Cham, Switzerland: Springer, pp. 413-431.</w:t>
      </w:r>
    </w:p>
    <w:p w14:paraId="51E624D3" w14:textId="167D4952" w:rsidR="008469B0" w:rsidRPr="008469B0" w:rsidRDefault="008469B0" w:rsidP="008469B0">
      <w:pPr>
        <w:spacing w:line="480" w:lineRule="auto"/>
        <w:ind w:left="720" w:hanging="720"/>
        <w:jc w:val="left"/>
        <w:rPr>
          <w:bCs/>
        </w:rPr>
      </w:pPr>
      <w:r w:rsidRPr="008469B0">
        <w:rPr>
          <w:bCs/>
        </w:rPr>
        <w:t>Gilbert, P. (2020) ‘Compassion: From Its Evolution to a Psychotherapy’, </w:t>
      </w:r>
      <w:r w:rsidRPr="008469B0">
        <w:rPr>
          <w:bCs/>
          <w:i/>
          <w:iCs/>
        </w:rPr>
        <w:t>Frontiers in Psychology</w:t>
      </w:r>
      <w:r w:rsidRPr="008469B0">
        <w:rPr>
          <w:bCs/>
        </w:rPr>
        <w:t xml:space="preserve">, 11(1), pp. 1-31. Doi: </w:t>
      </w:r>
      <w:hyperlink r:id="rId42" w:history="1">
        <w:r w:rsidRPr="008469B0">
          <w:rPr>
            <w:bCs/>
            <w:color w:val="467886" w:themeColor="hyperlink"/>
            <w:u w:val="single"/>
          </w:rPr>
          <w:t>https://doi.org/10.3389/fpsyg.2020.586161</w:t>
        </w:r>
      </w:hyperlink>
    </w:p>
    <w:p w14:paraId="051F9B42" w14:textId="6FC16590" w:rsidR="008469B0" w:rsidRPr="008469B0" w:rsidRDefault="008469B0" w:rsidP="008469B0">
      <w:pPr>
        <w:spacing w:line="480" w:lineRule="auto"/>
        <w:ind w:left="720" w:hanging="720"/>
        <w:jc w:val="left"/>
        <w:rPr>
          <w:bCs/>
        </w:rPr>
      </w:pPr>
      <w:r w:rsidRPr="008469B0">
        <w:rPr>
          <w:bCs/>
        </w:rPr>
        <w:lastRenderedPageBreak/>
        <w:t xml:space="preserve">Gough, B., Robertson, S. </w:t>
      </w:r>
      <w:r w:rsidR="00C740A7" w:rsidRPr="008469B0">
        <w:rPr>
          <w:bCs/>
        </w:rPr>
        <w:t>and Luck</w:t>
      </w:r>
      <w:r w:rsidRPr="008469B0">
        <w:rPr>
          <w:bCs/>
        </w:rPr>
        <w:t xml:space="preserve">, H. (2021) ‘Engendered Expressions of </w:t>
      </w:r>
      <w:r w:rsidR="00EC2593" w:rsidRPr="008469B0">
        <w:rPr>
          <w:bCs/>
        </w:rPr>
        <w:t>Anxiety:</w:t>
      </w:r>
      <w:r w:rsidRPr="008469B0">
        <w:rPr>
          <w:bCs/>
        </w:rPr>
        <w:t xml:space="preserve"> Men’s Emotional Communications with Women and other Men’, </w:t>
      </w:r>
      <w:r w:rsidRPr="008469B0">
        <w:rPr>
          <w:bCs/>
          <w:i/>
          <w:iCs/>
        </w:rPr>
        <w:t>Frontiers in Sociology</w:t>
      </w:r>
      <w:r w:rsidRPr="008469B0">
        <w:rPr>
          <w:bCs/>
        </w:rPr>
        <w:t xml:space="preserve">, 6(697356), pp. 1-9. Doi: </w:t>
      </w:r>
      <w:hyperlink r:id="rId43" w:history="1">
        <w:r w:rsidRPr="008469B0">
          <w:rPr>
            <w:bCs/>
            <w:color w:val="467886" w:themeColor="hyperlink"/>
            <w:u w:val="single"/>
          </w:rPr>
          <w:t>https://doi.org/10.3389/fsoc.2021.697356</w:t>
        </w:r>
      </w:hyperlink>
    </w:p>
    <w:p w14:paraId="2893D5F8" w14:textId="77777777" w:rsidR="008469B0" w:rsidRPr="008469B0" w:rsidRDefault="008469B0" w:rsidP="008469B0">
      <w:pPr>
        <w:spacing w:line="480" w:lineRule="auto"/>
        <w:ind w:left="720" w:hanging="720"/>
        <w:jc w:val="left"/>
        <w:rPr>
          <w:bCs/>
        </w:rPr>
      </w:pPr>
      <w:r w:rsidRPr="008469B0">
        <w:rPr>
          <w:bCs/>
        </w:rPr>
        <w:t xml:space="preserve">Greene, M. E. and Patton, G. (2020) ‘Adolescence and Gender Equality in Health’, </w:t>
      </w:r>
      <w:r w:rsidRPr="008469B0">
        <w:rPr>
          <w:bCs/>
          <w:i/>
          <w:iCs/>
        </w:rPr>
        <w:t>Journal of Adolescent Health</w:t>
      </w:r>
      <w:r w:rsidRPr="008469B0">
        <w:rPr>
          <w:bCs/>
        </w:rPr>
        <w:t xml:space="preserve">, 66(1), pp. S1–S2. Doi: </w:t>
      </w:r>
      <w:hyperlink r:id="rId44" w:history="1">
        <w:r w:rsidRPr="008469B0">
          <w:rPr>
            <w:bCs/>
            <w:color w:val="467886" w:themeColor="hyperlink"/>
            <w:u w:val="single"/>
          </w:rPr>
          <w:t>https://doi.org/10.1016/j.jadohealth.2019.10.012</w:t>
        </w:r>
      </w:hyperlink>
    </w:p>
    <w:p w14:paraId="4A845E44" w14:textId="12D7A2C1" w:rsidR="008469B0" w:rsidRPr="008469B0" w:rsidRDefault="008469B0" w:rsidP="008469B0">
      <w:pPr>
        <w:spacing w:line="480" w:lineRule="auto"/>
        <w:ind w:left="720" w:hanging="720"/>
        <w:jc w:val="left"/>
        <w:rPr>
          <w:bCs/>
        </w:rPr>
      </w:pPr>
      <w:r w:rsidRPr="008469B0">
        <w:rPr>
          <w:bCs/>
        </w:rPr>
        <w:t xml:space="preserve">Hahs, A. D., Dixon, M. R. </w:t>
      </w:r>
      <w:r w:rsidR="00C740A7" w:rsidRPr="008469B0">
        <w:rPr>
          <w:bCs/>
        </w:rPr>
        <w:t>and Paliliunas</w:t>
      </w:r>
      <w:r w:rsidRPr="008469B0">
        <w:rPr>
          <w:bCs/>
        </w:rPr>
        <w:t xml:space="preserve">, D. (2019) ‘Randomized Controlled Trial of a Brief Acceptance and Commitment Training for Parents of Individuals Diagnosed with Autism Spectrum Disorders’, </w:t>
      </w:r>
      <w:r w:rsidRPr="008469B0">
        <w:rPr>
          <w:bCs/>
          <w:i/>
          <w:iCs/>
        </w:rPr>
        <w:t>Journal of Contextual Behavioural Science</w:t>
      </w:r>
      <w:r w:rsidRPr="008469B0">
        <w:rPr>
          <w:bCs/>
        </w:rPr>
        <w:t xml:space="preserve">, 12(1), pp. 154–159. Doi: </w:t>
      </w:r>
      <w:hyperlink r:id="rId45" w:history="1">
        <w:r w:rsidRPr="008469B0">
          <w:rPr>
            <w:bCs/>
            <w:color w:val="467886" w:themeColor="hyperlink"/>
            <w:u w:val="single"/>
          </w:rPr>
          <w:t>http://dx.doi.org/10.1016/j.jcbs.2018.03.002</w:t>
        </w:r>
      </w:hyperlink>
    </w:p>
    <w:p w14:paraId="53212201" w14:textId="77777777" w:rsidR="008469B0" w:rsidRPr="008469B0" w:rsidRDefault="008469B0" w:rsidP="008469B0">
      <w:pPr>
        <w:spacing w:line="480" w:lineRule="auto"/>
        <w:ind w:left="720" w:hanging="720"/>
        <w:jc w:val="left"/>
        <w:rPr>
          <w:bCs/>
        </w:rPr>
      </w:pPr>
      <w:r w:rsidRPr="008469B0">
        <w:rPr>
          <w:bCs/>
        </w:rPr>
        <w:t xml:space="preserve">Hamby, S., Elm, J.H.L., Howell, K.H. and Merrick, M.T. (2021) ‘Recognizing the Cumulative Burden of Childhood Adversities Transforms Science and Practice for Trauma and Resilience’, </w:t>
      </w:r>
      <w:r w:rsidRPr="008469B0">
        <w:rPr>
          <w:bCs/>
          <w:i/>
          <w:iCs/>
        </w:rPr>
        <w:t>American Psychologist</w:t>
      </w:r>
      <w:r w:rsidRPr="008469B0">
        <w:rPr>
          <w:bCs/>
        </w:rPr>
        <w:t xml:space="preserve">, 76(2), pp. 230 –242. Doi: </w:t>
      </w:r>
      <w:hyperlink r:id="rId46" w:history="1">
        <w:r w:rsidRPr="008469B0">
          <w:rPr>
            <w:bCs/>
            <w:color w:val="467886" w:themeColor="hyperlink"/>
            <w:u w:val="single"/>
          </w:rPr>
          <w:t>https://doi.org/10.1037/amp0000763</w:t>
        </w:r>
      </w:hyperlink>
      <w:r w:rsidRPr="008469B0">
        <w:rPr>
          <w:bCs/>
        </w:rPr>
        <w:t>.</w:t>
      </w:r>
    </w:p>
    <w:p w14:paraId="39226F42" w14:textId="758B7CBC" w:rsidR="008469B0" w:rsidRPr="008469B0" w:rsidRDefault="008469B0" w:rsidP="008469B0">
      <w:pPr>
        <w:spacing w:line="480" w:lineRule="auto"/>
        <w:ind w:left="720" w:hanging="720"/>
        <w:jc w:val="left"/>
        <w:rPr>
          <w:bCs/>
          <w:u w:val="single"/>
        </w:rPr>
      </w:pPr>
      <w:r w:rsidRPr="008469B0">
        <w:rPr>
          <w:bCs/>
        </w:rPr>
        <w:t xml:space="preserve">Handy, A., Mangal, R., Stead, T. S., Coffee, R. L. and Ganti, L. (2022) ‘Prevalence and Impact of Diagnosed and Undiagnosed Depression in the United States’, </w:t>
      </w:r>
      <w:r w:rsidRPr="008469B0">
        <w:rPr>
          <w:bCs/>
          <w:i/>
          <w:iCs/>
        </w:rPr>
        <w:t>Curēus (Palo Alto, CA)</w:t>
      </w:r>
      <w:r w:rsidRPr="008469B0">
        <w:rPr>
          <w:bCs/>
        </w:rPr>
        <w:t xml:space="preserve">, 14(8), pp. 1-6. Doi: </w:t>
      </w:r>
      <w:hyperlink r:id="rId47" w:history="1">
        <w:r w:rsidRPr="008469B0">
          <w:rPr>
            <w:bCs/>
            <w:color w:val="467886" w:themeColor="hyperlink"/>
            <w:u w:val="single"/>
          </w:rPr>
          <w:t>https://doi.org/10.7759/cureus.28011</w:t>
        </w:r>
      </w:hyperlink>
    </w:p>
    <w:p w14:paraId="79130A38" w14:textId="77777777" w:rsidR="008469B0" w:rsidRPr="008469B0" w:rsidRDefault="008469B0" w:rsidP="008469B0">
      <w:pPr>
        <w:spacing w:line="480" w:lineRule="auto"/>
        <w:ind w:left="720" w:hanging="720"/>
        <w:jc w:val="left"/>
        <w:rPr>
          <w:color w:val="467886" w:themeColor="hyperlink"/>
          <w:u w:val="single"/>
        </w:rPr>
      </w:pPr>
      <w:r w:rsidRPr="008469B0">
        <w:t xml:space="preserve">Harned, M. S., Fitzpatrick, S. and Schmidt, S. C. (2020) ‘Identifying Change Targets for Posttraumatic Stress Disorder among Suicidal and Self-Injuring Women with Borderline Personality Disorder’, </w:t>
      </w:r>
      <w:r w:rsidRPr="008469B0">
        <w:rPr>
          <w:i/>
          <w:iCs/>
        </w:rPr>
        <w:t>Journal of Traumatic Stress</w:t>
      </w:r>
      <w:r w:rsidRPr="008469B0">
        <w:t xml:space="preserve">, 33(4), pp. 610–616. Doi: </w:t>
      </w:r>
      <w:hyperlink r:id="rId48" w:history="1">
        <w:r w:rsidRPr="008469B0">
          <w:rPr>
            <w:color w:val="467886" w:themeColor="hyperlink"/>
            <w:u w:val="single"/>
          </w:rPr>
          <w:t>https://doi.org/10.1002/jts.22504</w:t>
        </w:r>
      </w:hyperlink>
    </w:p>
    <w:p w14:paraId="6A7BFEFA" w14:textId="77777777" w:rsidR="008469B0" w:rsidRPr="008469B0" w:rsidRDefault="008469B0" w:rsidP="008469B0">
      <w:pPr>
        <w:spacing w:line="480" w:lineRule="auto"/>
        <w:ind w:left="720" w:hanging="720"/>
        <w:jc w:val="left"/>
        <w:rPr>
          <w:bCs/>
        </w:rPr>
      </w:pPr>
      <w:r w:rsidRPr="008469B0">
        <w:rPr>
          <w:bCs/>
        </w:rPr>
        <w:lastRenderedPageBreak/>
        <w:t>Hoppen, T. H., Lindemann, A. S., &amp; Morina, N. (2022) ‘Safety of Psychological Interventions for Adult Post-Traumatic Stress Disorder: Meta-Analysis on the Incidence and Relative Risk of Deterioration, Adverse Events and Serious Adverse Events’, </w:t>
      </w:r>
      <w:r w:rsidRPr="008469B0">
        <w:rPr>
          <w:bCs/>
          <w:i/>
          <w:iCs/>
        </w:rPr>
        <w:t>British Journal of Psychiatry</w:t>
      </w:r>
      <w:r w:rsidRPr="008469B0">
        <w:rPr>
          <w:bCs/>
        </w:rPr>
        <w:t>, </w:t>
      </w:r>
      <w:r w:rsidRPr="00C740A7">
        <w:rPr>
          <w:bCs/>
        </w:rPr>
        <w:t>221</w:t>
      </w:r>
      <w:r w:rsidRPr="008469B0">
        <w:rPr>
          <w:bCs/>
        </w:rPr>
        <w:t xml:space="preserve">(5), pp. 658–667. Doi: </w:t>
      </w:r>
      <w:hyperlink r:id="rId49" w:history="1">
        <w:r w:rsidRPr="008469B0">
          <w:rPr>
            <w:bCs/>
            <w:color w:val="467886" w:themeColor="hyperlink"/>
            <w:u w:val="single"/>
          </w:rPr>
          <w:t>https://doi.org/10.1192/bjp.2022.111</w:t>
        </w:r>
      </w:hyperlink>
    </w:p>
    <w:p w14:paraId="31F1A7BF" w14:textId="5B51DED7" w:rsidR="008469B0" w:rsidRPr="008469B0" w:rsidRDefault="008469B0" w:rsidP="008469B0">
      <w:pPr>
        <w:spacing w:line="480" w:lineRule="auto"/>
        <w:ind w:left="720" w:hanging="720"/>
        <w:jc w:val="left"/>
        <w:rPr>
          <w:bCs/>
        </w:rPr>
      </w:pPr>
      <w:r w:rsidRPr="008469B0">
        <w:rPr>
          <w:bCs/>
        </w:rPr>
        <w:t xml:space="preserve">Hughes, D.G. and Blundell, P. (2024) ‘Framing and Transforming Shame: Exploring Shame from a Person-Centred Perspective’, </w:t>
      </w:r>
      <w:r w:rsidRPr="008469B0">
        <w:rPr>
          <w:bCs/>
          <w:i/>
          <w:iCs/>
        </w:rPr>
        <w:t>European Journal for Qualitative Research in Psychotherapy</w:t>
      </w:r>
      <w:r w:rsidRPr="008469B0">
        <w:rPr>
          <w:bCs/>
        </w:rPr>
        <w:t xml:space="preserve">, 14(1), pp. 141-157. </w:t>
      </w:r>
    </w:p>
    <w:p w14:paraId="1EBD0595" w14:textId="6EDEBC11" w:rsidR="008469B0" w:rsidRPr="008469B0" w:rsidRDefault="008469B0" w:rsidP="008469B0">
      <w:pPr>
        <w:spacing w:line="480" w:lineRule="auto"/>
        <w:ind w:left="720" w:hanging="720"/>
        <w:jc w:val="left"/>
        <w:rPr>
          <w:bCs/>
        </w:rPr>
      </w:pPr>
      <w:r w:rsidRPr="008469B0">
        <w:rPr>
          <w:bCs/>
        </w:rPr>
        <w:t xml:space="preserve">Hultberg, P. (1988) ‘Shame: A Hidden Emotion’, </w:t>
      </w:r>
      <w:r w:rsidRPr="008469B0">
        <w:rPr>
          <w:bCs/>
          <w:i/>
          <w:iCs/>
        </w:rPr>
        <w:t>Journal of Analytical Psychology</w:t>
      </w:r>
      <w:r w:rsidRPr="008469B0">
        <w:rPr>
          <w:bCs/>
        </w:rPr>
        <w:t xml:space="preserve">, 33(1), pp. 109-126. Doi:  </w:t>
      </w:r>
      <w:hyperlink r:id="rId50" w:history="1">
        <w:r w:rsidRPr="008469B0">
          <w:rPr>
            <w:bCs/>
            <w:color w:val="467886" w:themeColor="hyperlink"/>
            <w:u w:val="single"/>
          </w:rPr>
          <w:t>https://doi-org.pgi.idm.oclc.org/10.1111/j.1465-5922.1988.00109.x</w:t>
        </w:r>
      </w:hyperlink>
    </w:p>
    <w:p w14:paraId="548BEBA3" w14:textId="77777777" w:rsidR="008469B0" w:rsidRPr="008469B0" w:rsidRDefault="008469B0" w:rsidP="008469B0">
      <w:pPr>
        <w:spacing w:line="480" w:lineRule="auto"/>
        <w:ind w:left="720" w:hanging="720"/>
        <w:jc w:val="left"/>
        <w:rPr>
          <w:bCs/>
        </w:rPr>
      </w:pPr>
      <w:r w:rsidRPr="008469B0">
        <w:rPr>
          <w:bCs/>
        </w:rPr>
        <w:t xml:space="preserve">Kaufman, G. (2004) </w:t>
      </w:r>
      <w:r w:rsidRPr="008469B0">
        <w:rPr>
          <w:bCs/>
          <w:i/>
          <w:iCs/>
        </w:rPr>
        <w:t>The Psychology of Shame: Theory and Treatment of Shame-Based Syndromes</w:t>
      </w:r>
      <w:r w:rsidRPr="008469B0">
        <w:rPr>
          <w:bCs/>
        </w:rPr>
        <w:t>, 2</w:t>
      </w:r>
      <w:r w:rsidRPr="008469B0">
        <w:rPr>
          <w:bCs/>
          <w:vertAlign w:val="superscript"/>
        </w:rPr>
        <w:t>nd</w:t>
      </w:r>
      <w:r w:rsidRPr="008469B0">
        <w:rPr>
          <w:bCs/>
        </w:rPr>
        <w:t xml:space="preserve"> edn. New York: Springer Publishing.</w:t>
      </w:r>
    </w:p>
    <w:p w14:paraId="16DBA322" w14:textId="68881AFC" w:rsidR="008469B0" w:rsidRPr="008469B0" w:rsidRDefault="008469B0" w:rsidP="008469B0">
      <w:pPr>
        <w:spacing w:line="480" w:lineRule="auto"/>
        <w:ind w:left="720" w:hanging="720"/>
        <w:jc w:val="left"/>
        <w:rPr>
          <w:bCs/>
        </w:rPr>
      </w:pPr>
      <w:r w:rsidRPr="008469B0">
        <w:rPr>
          <w:bCs/>
        </w:rPr>
        <w:t xml:space="preserve">Kealy, D., Seidler, Z. E., Rice, S. M., Oliffe, J. L., Ogrodniczuk, J. S. </w:t>
      </w:r>
      <w:r w:rsidR="00C740A7" w:rsidRPr="008469B0">
        <w:rPr>
          <w:bCs/>
        </w:rPr>
        <w:t>and Kim</w:t>
      </w:r>
      <w:r w:rsidRPr="008469B0">
        <w:rPr>
          <w:bCs/>
        </w:rPr>
        <w:t xml:space="preserve">, D. (2021) ‘Challenging Assumptions about what Men Want: Examining Preferences for Psychotherapy among Men Attending Outpatient Mental Health Clinics’, </w:t>
      </w:r>
      <w:r w:rsidRPr="008469B0">
        <w:rPr>
          <w:bCs/>
          <w:i/>
          <w:iCs/>
        </w:rPr>
        <w:t>Professional Psychology: Research and Practice</w:t>
      </w:r>
      <w:r w:rsidRPr="008469B0">
        <w:rPr>
          <w:bCs/>
        </w:rPr>
        <w:t>,</w:t>
      </w:r>
      <w:r w:rsidR="00C740A7">
        <w:rPr>
          <w:bCs/>
        </w:rPr>
        <w:t xml:space="preserve"> </w:t>
      </w:r>
      <w:r w:rsidRPr="008469B0">
        <w:rPr>
          <w:bCs/>
        </w:rPr>
        <w:t xml:space="preserve">52(1), pp. 28–33. Doi: </w:t>
      </w:r>
      <w:hyperlink r:id="rId51" w:history="1">
        <w:r w:rsidRPr="008469B0">
          <w:rPr>
            <w:bCs/>
            <w:color w:val="467886" w:themeColor="hyperlink"/>
            <w:u w:val="single"/>
          </w:rPr>
          <w:t>https://doi.org/10.1037/pro0000321</w:t>
        </w:r>
      </w:hyperlink>
    </w:p>
    <w:p w14:paraId="030E1DCE" w14:textId="48802CC2" w:rsidR="008469B0" w:rsidRPr="008469B0" w:rsidRDefault="008469B0" w:rsidP="008469B0">
      <w:pPr>
        <w:spacing w:line="480" w:lineRule="auto"/>
        <w:ind w:left="720" w:hanging="720"/>
        <w:jc w:val="left"/>
        <w:rPr>
          <w:bCs/>
        </w:rPr>
      </w:pPr>
      <w:r w:rsidRPr="008469B0">
        <w:rPr>
          <w:bCs/>
        </w:rPr>
        <w:t xml:space="preserve">Kuzins, L. A. (2024) </w:t>
      </w:r>
      <w:r w:rsidRPr="008469B0">
        <w:rPr>
          <w:bCs/>
          <w:i/>
          <w:iCs/>
        </w:rPr>
        <w:t>Rewriting Shame: The Power of Secure Attachment for Healing Shame in the Field of Psychotherapy</w:t>
      </w:r>
      <w:r w:rsidRPr="008469B0">
        <w:rPr>
          <w:bCs/>
        </w:rPr>
        <w:t xml:space="preserve">. PhD Thesis: Pacifica Graduate Institute. Available at: </w:t>
      </w:r>
      <w:hyperlink r:id="rId52" w:history="1">
        <w:r w:rsidRPr="008469B0">
          <w:rPr>
            <w:bCs/>
            <w:color w:val="467886" w:themeColor="hyperlink"/>
            <w:u w:val="single"/>
          </w:rPr>
          <w:t>https://www.proquest.com/docview/2955199336/fulltextPDF/3DD122E5A5B40A0PQ/1?accountid=130472</w:t>
        </w:r>
      </w:hyperlink>
      <w:r w:rsidRPr="008469B0">
        <w:rPr>
          <w:bCs/>
        </w:rPr>
        <w:t xml:space="preserve"> (Accessed</w:t>
      </w:r>
      <w:r w:rsidR="00C740A7">
        <w:rPr>
          <w:bCs/>
        </w:rPr>
        <w:t>:</w:t>
      </w:r>
      <w:r w:rsidRPr="008469B0">
        <w:rPr>
          <w:bCs/>
        </w:rPr>
        <w:t xml:space="preserve"> 10 November 2024).</w:t>
      </w:r>
    </w:p>
    <w:p w14:paraId="4F9A2221" w14:textId="77777777" w:rsidR="008469B0" w:rsidRPr="008469B0" w:rsidRDefault="008469B0" w:rsidP="008469B0">
      <w:pPr>
        <w:spacing w:line="480" w:lineRule="auto"/>
        <w:ind w:left="720" w:hanging="720"/>
        <w:jc w:val="left"/>
        <w:rPr>
          <w:bCs/>
        </w:rPr>
      </w:pPr>
      <w:r w:rsidRPr="008469B0">
        <w:rPr>
          <w:bCs/>
        </w:rPr>
        <w:lastRenderedPageBreak/>
        <w:t xml:space="preserve">Lazarus, G. and Shahar, B. (2018) ‘The Role of Shame and Self-Criticism in Social Anxiety: A Daily-Diary Study in a Nonclinical Sample’, </w:t>
      </w:r>
      <w:r w:rsidRPr="008469B0">
        <w:rPr>
          <w:bCs/>
          <w:i/>
          <w:iCs/>
        </w:rPr>
        <w:t>Journal of Social and Clinical Psychology</w:t>
      </w:r>
      <w:r w:rsidRPr="008469B0">
        <w:rPr>
          <w:bCs/>
        </w:rPr>
        <w:t xml:space="preserve">, 37(2), pp. 107–127. Doi: </w:t>
      </w:r>
      <w:hyperlink r:id="rId53" w:history="1">
        <w:r w:rsidRPr="008469B0">
          <w:rPr>
            <w:bCs/>
            <w:color w:val="467886" w:themeColor="hyperlink"/>
            <w:u w:val="single"/>
          </w:rPr>
          <w:t>https://doi.org/10.1521/jscp.2018.37.2.107</w:t>
        </w:r>
      </w:hyperlink>
    </w:p>
    <w:p w14:paraId="671C31F7" w14:textId="77777777" w:rsidR="008469B0" w:rsidRPr="008469B0" w:rsidRDefault="008469B0" w:rsidP="008469B0">
      <w:pPr>
        <w:spacing w:line="480" w:lineRule="auto"/>
        <w:ind w:left="720" w:hanging="720"/>
        <w:jc w:val="left"/>
        <w:rPr>
          <w:bCs/>
        </w:rPr>
      </w:pPr>
      <w:r w:rsidRPr="008469B0">
        <w:rPr>
          <w:bCs/>
        </w:rPr>
        <w:t xml:space="preserve">Lear, M. K., Lee, E. B., Smith, S. M. and Luoma, J. B. (2022) ‘A Systematic Review of Self-Report Measures of Generalized Shame’, </w:t>
      </w:r>
      <w:r w:rsidRPr="008469B0">
        <w:rPr>
          <w:bCs/>
          <w:i/>
          <w:iCs/>
        </w:rPr>
        <w:t>Journal of Clinical Psychology</w:t>
      </w:r>
      <w:r w:rsidRPr="008469B0">
        <w:rPr>
          <w:bCs/>
        </w:rPr>
        <w:t xml:space="preserve">, 78(7), pp. 1288–1330. Doi:  </w:t>
      </w:r>
      <w:hyperlink r:id="rId54" w:history="1">
        <w:r w:rsidRPr="008469B0">
          <w:rPr>
            <w:bCs/>
            <w:color w:val="467886" w:themeColor="hyperlink"/>
            <w:u w:val="single"/>
          </w:rPr>
          <w:t>https://doi.org/10.1002/jclp.23311</w:t>
        </w:r>
      </w:hyperlink>
    </w:p>
    <w:p w14:paraId="3FB5C9BD" w14:textId="77777777" w:rsidR="008469B0" w:rsidRPr="008469B0" w:rsidRDefault="008469B0" w:rsidP="008469B0">
      <w:pPr>
        <w:spacing w:line="480" w:lineRule="auto"/>
        <w:ind w:left="720" w:hanging="720"/>
        <w:jc w:val="left"/>
        <w:rPr>
          <w:bCs/>
        </w:rPr>
      </w:pPr>
      <w:r w:rsidRPr="008469B0">
        <w:rPr>
          <w:bCs/>
        </w:rPr>
        <w:t xml:space="preserve">Leban, L. (2021) ‘The Effects of Adverse Childhood Experiences and Gender on Developmental Trajectories of Internalizing and Externalizing Outcomes’, </w:t>
      </w:r>
      <w:r w:rsidRPr="008469B0">
        <w:rPr>
          <w:bCs/>
          <w:i/>
          <w:iCs/>
        </w:rPr>
        <w:t>Crime &amp; Delinquency</w:t>
      </w:r>
      <w:r w:rsidRPr="008469B0">
        <w:rPr>
          <w:bCs/>
        </w:rPr>
        <w:t>, 67(5), pp. 631–661.  Doi:  </w:t>
      </w:r>
      <w:hyperlink r:id="rId55" w:history="1">
        <w:r w:rsidRPr="008469B0">
          <w:rPr>
            <w:bCs/>
            <w:color w:val="467886" w:themeColor="hyperlink"/>
            <w:u w:val="single"/>
          </w:rPr>
          <w:t>https://doi.org/10.1177/0011128721989059</w:t>
        </w:r>
      </w:hyperlink>
    </w:p>
    <w:p w14:paraId="3C093EE9" w14:textId="77777777" w:rsidR="008469B0" w:rsidRPr="008469B0" w:rsidRDefault="008469B0" w:rsidP="008469B0">
      <w:pPr>
        <w:spacing w:line="480" w:lineRule="auto"/>
        <w:ind w:left="720" w:hanging="720"/>
        <w:jc w:val="left"/>
        <w:rPr>
          <w:bCs/>
        </w:rPr>
      </w:pPr>
      <w:r w:rsidRPr="008469B0">
        <w:rPr>
          <w:bCs/>
        </w:rPr>
        <w:t xml:space="preserve">Lewis, M. (1995) </w:t>
      </w:r>
      <w:r w:rsidRPr="008469B0">
        <w:rPr>
          <w:bCs/>
          <w:i/>
          <w:iCs/>
        </w:rPr>
        <w:t>Shame: The Exposed Self</w:t>
      </w:r>
      <w:r w:rsidRPr="008469B0">
        <w:rPr>
          <w:bCs/>
        </w:rPr>
        <w:t>. New York: Free Press.</w:t>
      </w:r>
    </w:p>
    <w:p w14:paraId="49BF5606" w14:textId="77777777" w:rsidR="008469B0" w:rsidRPr="008469B0" w:rsidRDefault="008469B0" w:rsidP="008469B0">
      <w:pPr>
        <w:spacing w:line="480" w:lineRule="auto"/>
        <w:ind w:left="720" w:hanging="720"/>
        <w:jc w:val="left"/>
        <w:rPr>
          <w:bCs/>
        </w:rPr>
      </w:pPr>
      <w:r w:rsidRPr="008469B0">
        <w:rPr>
          <w:bCs/>
        </w:rPr>
        <w:t xml:space="preserve">Mahalik, J. R. and Dagirmanjian, F. R. (2019) ‘Working-Class Men’s Constructions of Help Seeking when Feeling Depressed or Sad’, </w:t>
      </w:r>
      <w:r w:rsidRPr="008469B0">
        <w:rPr>
          <w:bCs/>
          <w:i/>
          <w:iCs/>
        </w:rPr>
        <w:t>American Journal of Men’s Health</w:t>
      </w:r>
      <w:r w:rsidRPr="008469B0">
        <w:rPr>
          <w:bCs/>
        </w:rPr>
        <w:t xml:space="preserve">, 13(3), pp. 1-13.  Doi:  </w:t>
      </w:r>
      <w:hyperlink r:id="rId56" w:history="1">
        <w:r w:rsidRPr="008469B0">
          <w:rPr>
            <w:bCs/>
            <w:color w:val="467886" w:themeColor="hyperlink"/>
            <w:u w:val="single"/>
          </w:rPr>
          <w:t>https://doi.org/10.1177/1557988319850052</w:t>
        </w:r>
      </w:hyperlink>
    </w:p>
    <w:p w14:paraId="4C53F4CD" w14:textId="7841E7F0" w:rsidR="008469B0" w:rsidRPr="008469B0" w:rsidRDefault="008469B0" w:rsidP="008469B0">
      <w:pPr>
        <w:spacing w:line="480" w:lineRule="auto"/>
        <w:ind w:left="720" w:hanging="720"/>
        <w:jc w:val="left"/>
        <w:rPr>
          <w:bCs/>
        </w:rPr>
      </w:pPr>
      <w:r w:rsidRPr="008469B0">
        <w:rPr>
          <w:bCs/>
        </w:rPr>
        <w:t xml:space="preserve">Mallon, S., Galway, K., Rondon-Sulbaran, J., Hughes, L. and Leavey, G. (2019) ‘When Health Services are Powerless to Prevent Suicide: Results from a Linkage Study of Suicide Among Men with no Service Contact in the Year Prior to Death’, </w:t>
      </w:r>
      <w:r w:rsidRPr="008469B0">
        <w:rPr>
          <w:bCs/>
          <w:i/>
          <w:iCs/>
        </w:rPr>
        <w:t>Primary Health Care Research &amp; Development</w:t>
      </w:r>
      <w:r w:rsidRPr="008469B0">
        <w:rPr>
          <w:bCs/>
        </w:rPr>
        <w:t xml:space="preserve">, 20(1), pp. 1-12. Doi:  </w:t>
      </w:r>
      <w:hyperlink r:id="rId57" w:history="1">
        <w:r w:rsidRPr="008469B0">
          <w:rPr>
            <w:bCs/>
            <w:color w:val="467886" w:themeColor="hyperlink"/>
            <w:u w:val="single"/>
          </w:rPr>
          <w:t>https://doi.org/10.1017/S1463 423619000057</w:t>
        </w:r>
      </w:hyperlink>
    </w:p>
    <w:p w14:paraId="4BE34765" w14:textId="2C26B018" w:rsidR="008469B0" w:rsidRPr="008469B0" w:rsidRDefault="008469B0" w:rsidP="008469B0">
      <w:pPr>
        <w:spacing w:line="480" w:lineRule="auto"/>
        <w:ind w:left="720" w:hanging="720"/>
        <w:jc w:val="left"/>
        <w:rPr>
          <w:bCs/>
        </w:rPr>
      </w:pPr>
      <w:r w:rsidRPr="008469B0">
        <w:rPr>
          <w:bCs/>
        </w:rPr>
        <w:t xml:space="preserve">Marquis, A., Henriques, G., Anchin, J., Critchfield, K., Harris, J., Ingram, B., Magnavita, J. </w:t>
      </w:r>
      <w:r w:rsidR="00C740A7" w:rsidRPr="008469B0">
        <w:rPr>
          <w:bCs/>
        </w:rPr>
        <w:t>and Osborn</w:t>
      </w:r>
      <w:r w:rsidRPr="008469B0">
        <w:rPr>
          <w:bCs/>
        </w:rPr>
        <w:t xml:space="preserve">, K. (2021) ‘Unification: The Fifth Pathway to </w:t>
      </w:r>
      <w:r w:rsidRPr="008469B0">
        <w:rPr>
          <w:bCs/>
        </w:rPr>
        <w:lastRenderedPageBreak/>
        <w:t>Psychotherapy Integration’, </w:t>
      </w:r>
      <w:r w:rsidRPr="008469B0">
        <w:rPr>
          <w:bCs/>
          <w:i/>
          <w:iCs/>
        </w:rPr>
        <w:t>Journal of Contemporary Psychotherapy</w:t>
      </w:r>
      <w:r w:rsidRPr="008469B0">
        <w:rPr>
          <w:bCs/>
        </w:rPr>
        <w:t xml:space="preserve">, 51(4), pp. 285–294. Doi: </w:t>
      </w:r>
      <w:hyperlink r:id="rId58" w:history="1">
        <w:r w:rsidRPr="008469B0">
          <w:rPr>
            <w:bCs/>
            <w:color w:val="467886" w:themeColor="hyperlink"/>
            <w:u w:val="single"/>
          </w:rPr>
          <w:t>https://doi.org/10.1007/s10879-021-09506-7</w:t>
        </w:r>
      </w:hyperlink>
    </w:p>
    <w:p w14:paraId="6936CF3F" w14:textId="77777777" w:rsidR="008469B0" w:rsidRPr="008469B0" w:rsidRDefault="008469B0" w:rsidP="008469B0">
      <w:pPr>
        <w:spacing w:line="480" w:lineRule="auto"/>
        <w:ind w:left="720" w:hanging="720"/>
        <w:jc w:val="left"/>
        <w:rPr>
          <w:bCs/>
        </w:rPr>
      </w:pPr>
      <w:r w:rsidRPr="008469B0">
        <w:rPr>
          <w:bCs/>
        </w:rPr>
        <w:t>Matos, M., Petrocchi, N., Irons, C. and Steindl, S. R. (2023) ‘Never Underestimate Fears, Blocks, and Resistances: The Interplay Between Experiential Practices, Self</w:t>
      </w:r>
      <w:r w:rsidRPr="008469B0">
        <w:rPr>
          <w:rFonts w:ascii="Cambria Math" w:hAnsi="Cambria Math" w:cs="Cambria Math"/>
          <w:bCs/>
        </w:rPr>
        <w:t>‐</w:t>
      </w:r>
      <w:r w:rsidRPr="008469B0">
        <w:rPr>
          <w:bCs/>
        </w:rPr>
        <w:t>Conscious Emotions, and the Therapeutic Relationship in Compassion Focused Therapy’, </w:t>
      </w:r>
      <w:r w:rsidRPr="008469B0">
        <w:rPr>
          <w:bCs/>
          <w:i/>
          <w:iCs/>
        </w:rPr>
        <w:t>Journal of Clinical Psychology</w:t>
      </w:r>
      <w:r w:rsidRPr="008469B0">
        <w:rPr>
          <w:bCs/>
        </w:rPr>
        <w:t>, </w:t>
      </w:r>
      <w:r w:rsidRPr="00C740A7">
        <w:rPr>
          <w:bCs/>
        </w:rPr>
        <w:t>79</w:t>
      </w:r>
      <w:r w:rsidRPr="008469B0">
        <w:rPr>
          <w:bCs/>
        </w:rPr>
        <w:t xml:space="preserve">(7), pp. 1670–1685. Doi:  </w:t>
      </w:r>
      <w:hyperlink r:id="rId59" w:history="1">
        <w:r w:rsidRPr="008469B0">
          <w:rPr>
            <w:bCs/>
            <w:color w:val="467886" w:themeColor="hyperlink"/>
            <w:u w:val="single"/>
          </w:rPr>
          <w:t>https://doi.org/10.1002/jclp.23474</w:t>
        </w:r>
      </w:hyperlink>
    </w:p>
    <w:p w14:paraId="76B990C1" w14:textId="77777777" w:rsidR="008469B0" w:rsidRPr="008469B0" w:rsidRDefault="008469B0" w:rsidP="008469B0">
      <w:pPr>
        <w:spacing w:line="480" w:lineRule="auto"/>
        <w:ind w:left="720" w:hanging="720"/>
        <w:jc w:val="left"/>
        <w:rPr>
          <w:bCs/>
        </w:rPr>
      </w:pPr>
      <w:r w:rsidRPr="008469B0">
        <w:rPr>
          <w:bCs/>
        </w:rPr>
        <w:t>Matthews, L. R., Gerald, J. and Jessup, G. M. (2021) ‘Exploring Men’s Use of Mental Health Support Offered by an Australian Employee Assistance Program (EAP): Perspectives from a Focus-Group Study with Males Working in Blue- and White-Collar Industries’, </w:t>
      </w:r>
      <w:r w:rsidRPr="008469B0">
        <w:rPr>
          <w:bCs/>
          <w:i/>
          <w:iCs/>
        </w:rPr>
        <w:t>International Journal of Mental Health Systems</w:t>
      </w:r>
      <w:r w:rsidRPr="008469B0">
        <w:rPr>
          <w:bCs/>
        </w:rPr>
        <w:t>, </w:t>
      </w:r>
      <w:r w:rsidRPr="00C740A7">
        <w:rPr>
          <w:bCs/>
        </w:rPr>
        <w:t>15</w:t>
      </w:r>
      <w:r w:rsidRPr="008469B0">
        <w:rPr>
          <w:bCs/>
        </w:rPr>
        <w:t xml:space="preserve">(1), pp. 1–68. Doi: </w:t>
      </w:r>
      <w:hyperlink r:id="rId60" w:history="1">
        <w:r w:rsidRPr="008469B0">
          <w:rPr>
            <w:bCs/>
            <w:color w:val="467886" w:themeColor="hyperlink"/>
            <w:u w:val="single"/>
          </w:rPr>
          <w:t>https://doi.org/10.1186/s13033-021-00489-5</w:t>
        </w:r>
      </w:hyperlink>
    </w:p>
    <w:p w14:paraId="47F33965" w14:textId="77777777" w:rsidR="008469B0" w:rsidRPr="008469B0" w:rsidRDefault="008469B0" w:rsidP="008469B0">
      <w:pPr>
        <w:spacing w:line="480" w:lineRule="auto"/>
        <w:ind w:left="720" w:hanging="720"/>
        <w:jc w:val="left"/>
        <w:rPr>
          <w:bCs/>
        </w:rPr>
      </w:pPr>
      <w:r w:rsidRPr="008469B0">
        <w:rPr>
          <w:bCs/>
        </w:rPr>
        <w:t>McElvaney, R., Lateef, R., Collin-Vézina, D., Alaggia, R. and Simpson, M. (2022) ‘Bringing Shame Out of the Shadows: Identifying Shame in Child Sexual Abuse Disclosure Processes and Implications for Psychotherapy’, </w:t>
      </w:r>
      <w:r w:rsidRPr="008469B0">
        <w:rPr>
          <w:bCs/>
          <w:i/>
          <w:iCs/>
        </w:rPr>
        <w:t>Journal of Interpersonal Violence</w:t>
      </w:r>
      <w:r w:rsidRPr="008469B0">
        <w:rPr>
          <w:bCs/>
        </w:rPr>
        <w:t>, </w:t>
      </w:r>
      <w:r w:rsidRPr="00C740A7">
        <w:rPr>
          <w:bCs/>
        </w:rPr>
        <w:t>37</w:t>
      </w:r>
      <w:r w:rsidRPr="008469B0">
        <w:rPr>
          <w:bCs/>
        </w:rPr>
        <w:t xml:space="preserve">(19–20), pp. NP18738–NP18760. Doi: </w:t>
      </w:r>
      <w:hyperlink r:id="rId61" w:history="1">
        <w:r w:rsidRPr="008469B0">
          <w:rPr>
            <w:bCs/>
            <w:color w:val="467886" w:themeColor="hyperlink"/>
            <w:u w:val="single"/>
          </w:rPr>
          <w:t>https://doi.org/10.1177/08862605211037435</w:t>
        </w:r>
      </w:hyperlink>
      <w:r w:rsidRPr="008469B0">
        <w:rPr>
          <w:bCs/>
        </w:rPr>
        <w:t>.</w:t>
      </w:r>
    </w:p>
    <w:p w14:paraId="58EDA624" w14:textId="77777777" w:rsidR="008469B0" w:rsidRPr="008469B0" w:rsidRDefault="008469B0" w:rsidP="008469B0">
      <w:pPr>
        <w:spacing w:line="480" w:lineRule="auto"/>
        <w:ind w:left="720" w:hanging="720"/>
        <w:jc w:val="left"/>
        <w:rPr>
          <w:bCs/>
        </w:rPr>
      </w:pPr>
      <w:r w:rsidRPr="008469B0">
        <w:rPr>
          <w:bCs/>
        </w:rPr>
        <w:t>McGrane, A., Bird, N., Arten, C. and O’Sullivan, K. (2020) ‘“All My Problems Go Away for 90 Minutes”: How Football and Psychotherapy Improves Young Men’s Mental Health’, </w:t>
      </w:r>
      <w:r w:rsidRPr="008469B0">
        <w:rPr>
          <w:bCs/>
          <w:i/>
          <w:iCs/>
        </w:rPr>
        <w:t>American Journal of Men’s Health</w:t>
      </w:r>
      <w:r w:rsidRPr="008469B0">
        <w:rPr>
          <w:bCs/>
        </w:rPr>
        <w:t>, </w:t>
      </w:r>
      <w:r w:rsidRPr="00C740A7">
        <w:rPr>
          <w:bCs/>
        </w:rPr>
        <w:t>14</w:t>
      </w:r>
      <w:r w:rsidRPr="008469B0">
        <w:rPr>
          <w:bCs/>
        </w:rPr>
        <w:t xml:space="preserve">(5), pp. 1-10. Doi: </w:t>
      </w:r>
      <w:hyperlink r:id="rId62" w:history="1">
        <w:r w:rsidRPr="008469B0">
          <w:rPr>
            <w:bCs/>
            <w:color w:val="467886" w:themeColor="hyperlink"/>
            <w:u w:val="single"/>
          </w:rPr>
          <w:t>https://doi.org/10.1177/1557988320959992</w:t>
        </w:r>
      </w:hyperlink>
    </w:p>
    <w:p w14:paraId="300B93BD" w14:textId="4813E4BB" w:rsidR="008469B0" w:rsidRPr="008469B0" w:rsidRDefault="008469B0" w:rsidP="008469B0">
      <w:pPr>
        <w:spacing w:line="480" w:lineRule="auto"/>
        <w:ind w:left="720" w:hanging="720"/>
        <w:jc w:val="left"/>
        <w:rPr>
          <w:bCs/>
        </w:rPr>
      </w:pPr>
      <w:r w:rsidRPr="008469B0">
        <w:rPr>
          <w:bCs/>
        </w:rPr>
        <w:lastRenderedPageBreak/>
        <w:t xml:space="preserve">Merry, T. and Haugh, S. (2024) ‘Classical Person-Centred Therapy’, </w:t>
      </w:r>
      <w:r w:rsidR="009B02F8" w:rsidRPr="008469B0">
        <w:rPr>
          <w:bCs/>
        </w:rPr>
        <w:t>in Cooper</w:t>
      </w:r>
      <w:r w:rsidRPr="008469B0">
        <w:rPr>
          <w:bCs/>
        </w:rPr>
        <w:t xml:space="preserve">, M. (Ed.) </w:t>
      </w:r>
      <w:r w:rsidRPr="008469B0">
        <w:rPr>
          <w:bCs/>
          <w:i/>
          <w:iCs/>
        </w:rPr>
        <w:t>The Tribes of the Person-Centred Nation: An Introduction to the World of Person-Centred Therapies</w:t>
      </w:r>
      <w:r w:rsidRPr="008469B0">
        <w:rPr>
          <w:bCs/>
        </w:rPr>
        <w:t>, 3</w:t>
      </w:r>
      <w:r w:rsidR="00EC2593" w:rsidRPr="008469B0">
        <w:rPr>
          <w:bCs/>
          <w:vertAlign w:val="superscript"/>
        </w:rPr>
        <w:t>rd</w:t>
      </w:r>
      <w:r w:rsidR="00EC2593" w:rsidRPr="008469B0">
        <w:rPr>
          <w:bCs/>
        </w:rPr>
        <w:t xml:space="preserve"> edn</w:t>
      </w:r>
      <w:r w:rsidRPr="008469B0">
        <w:rPr>
          <w:bCs/>
        </w:rPr>
        <w:t>. Monmouth: PCCS Books, pp. 31-57.</w:t>
      </w:r>
    </w:p>
    <w:p w14:paraId="472F7946" w14:textId="7B7D8937" w:rsidR="008469B0" w:rsidRPr="008469B0" w:rsidRDefault="008469B0" w:rsidP="008469B0">
      <w:pPr>
        <w:spacing w:line="480" w:lineRule="auto"/>
        <w:ind w:left="720" w:hanging="720"/>
        <w:jc w:val="left"/>
        <w:rPr>
          <w:bCs/>
        </w:rPr>
      </w:pPr>
      <w:r w:rsidRPr="008469B0">
        <w:rPr>
          <w:bCs/>
        </w:rPr>
        <w:t>Morgan, P. C., Stanfield, M. H. and Durtschi, J. A. (2022) ‘“There may be a Problem, but I’m not Going Because...”: Examining Classes of Men and their Rationales for not seeking Mental Health Treatment’, </w:t>
      </w:r>
      <w:r w:rsidRPr="008469B0">
        <w:rPr>
          <w:bCs/>
          <w:i/>
          <w:iCs/>
        </w:rPr>
        <w:t>Journal of Mental Health</w:t>
      </w:r>
      <w:r w:rsidR="009B02F8">
        <w:rPr>
          <w:bCs/>
          <w:i/>
          <w:iCs/>
        </w:rPr>
        <w:t>,</w:t>
      </w:r>
      <w:r w:rsidRPr="008469B0">
        <w:rPr>
          <w:bCs/>
        </w:rPr>
        <w:t> </w:t>
      </w:r>
      <w:r w:rsidRPr="009B02F8">
        <w:rPr>
          <w:bCs/>
        </w:rPr>
        <w:t>31</w:t>
      </w:r>
      <w:r w:rsidRPr="008469B0">
        <w:rPr>
          <w:bCs/>
        </w:rPr>
        <w:t xml:space="preserve">(2), pp. 180–187. Doi: </w:t>
      </w:r>
      <w:hyperlink r:id="rId63" w:history="1">
        <w:r w:rsidRPr="008469B0">
          <w:rPr>
            <w:bCs/>
            <w:color w:val="467886" w:themeColor="hyperlink"/>
            <w:u w:val="single"/>
          </w:rPr>
          <w:t>https://doi.org/10.1080/09638237.2021.1922639</w:t>
        </w:r>
      </w:hyperlink>
    </w:p>
    <w:p w14:paraId="034C5471" w14:textId="77777777" w:rsidR="008469B0" w:rsidRPr="008469B0" w:rsidRDefault="008469B0" w:rsidP="008469B0">
      <w:pPr>
        <w:spacing w:line="480" w:lineRule="auto"/>
        <w:ind w:left="720" w:hanging="720"/>
        <w:jc w:val="left"/>
        <w:rPr>
          <w:bCs/>
        </w:rPr>
      </w:pPr>
      <w:r w:rsidRPr="008469B0">
        <w:rPr>
          <w:bCs/>
        </w:rPr>
        <w:t>Muran, J. C., Eubanks, C. F. and Samstag, L. W. (2021) ‘One More Time with Less Jargon: An Introduction to “Rupture Repair in Practice”’, </w:t>
      </w:r>
      <w:r w:rsidRPr="008469B0">
        <w:rPr>
          <w:bCs/>
          <w:i/>
          <w:iCs/>
        </w:rPr>
        <w:t>Journal of Clinical Psychology</w:t>
      </w:r>
      <w:r w:rsidRPr="008469B0">
        <w:rPr>
          <w:bCs/>
        </w:rPr>
        <w:t>, </w:t>
      </w:r>
      <w:r w:rsidRPr="009B02F8">
        <w:rPr>
          <w:bCs/>
        </w:rPr>
        <w:t>77</w:t>
      </w:r>
      <w:r w:rsidRPr="008469B0">
        <w:rPr>
          <w:bCs/>
        </w:rPr>
        <w:t xml:space="preserve">(2), pp. 361–368. Doi: </w:t>
      </w:r>
      <w:hyperlink r:id="rId64" w:history="1">
        <w:r w:rsidRPr="008469B0">
          <w:rPr>
            <w:bCs/>
            <w:color w:val="467886" w:themeColor="hyperlink"/>
            <w:u w:val="single"/>
          </w:rPr>
          <w:t>https://doi.org/10.1002/jclp.23105</w:t>
        </w:r>
      </w:hyperlink>
    </w:p>
    <w:p w14:paraId="225016A5" w14:textId="77777777" w:rsidR="008469B0" w:rsidRPr="008469B0" w:rsidRDefault="008469B0" w:rsidP="008469B0">
      <w:pPr>
        <w:spacing w:line="480" w:lineRule="auto"/>
        <w:ind w:left="720" w:hanging="720"/>
        <w:jc w:val="left"/>
        <w:rPr>
          <w:bCs/>
        </w:rPr>
      </w:pPr>
      <w:r w:rsidRPr="008469B0">
        <w:rPr>
          <w:bCs/>
        </w:rPr>
        <w:t xml:space="preserve">Nathanson, D. L. (1994) </w:t>
      </w:r>
      <w:r w:rsidRPr="008469B0">
        <w:rPr>
          <w:bCs/>
          <w:i/>
          <w:iCs/>
        </w:rPr>
        <w:t>Shame and Pride Affect, Sex, and the Birth of the Self</w:t>
      </w:r>
      <w:r w:rsidRPr="008469B0">
        <w:rPr>
          <w:bCs/>
        </w:rPr>
        <w:t>. London: Norton.</w:t>
      </w:r>
    </w:p>
    <w:p w14:paraId="75817622" w14:textId="77777777" w:rsidR="008469B0" w:rsidRPr="008469B0" w:rsidRDefault="008469B0" w:rsidP="008469B0">
      <w:pPr>
        <w:spacing w:line="480" w:lineRule="auto"/>
        <w:ind w:left="720" w:hanging="720"/>
        <w:jc w:val="left"/>
        <w:rPr>
          <w:bCs/>
        </w:rPr>
      </w:pPr>
      <w:r w:rsidRPr="008469B0">
        <w:rPr>
          <w:bCs/>
        </w:rPr>
        <w:t>Norder, S. J., Visvalingam, S., Norton, P. J. and Norberg, M. M. (2023) ‘A Scoping Review of Psychosocial Interventions to Reduce Internalised Shame’, </w:t>
      </w:r>
      <w:r w:rsidRPr="008469B0">
        <w:rPr>
          <w:bCs/>
          <w:i/>
          <w:iCs/>
        </w:rPr>
        <w:t>Psychotherapy Research</w:t>
      </w:r>
      <w:r w:rsidRPr="008469B0">
        <w:rPr>
          <w:bCs/>
        </w:rPr>
        <w:t>, </w:t>
      </w:r>
      <w:r w:rsidRPr="009B02F8">
        <w:rPr>
          <w:bCs/>
        </w:rPr>
        <w:t>33</w:t>
      </w:r>
      <w:r w:rsidRPr="008469B0">
        <w:rPr>
          <w:bCs/>
        </w:rPr>
        <w:t xml:space="preserve">(2), pp. 131–145. Doi: </w:t>
      </w:r>
      <w:hyperlink r:id="rId65" w:history="1">
        <w:r w:rsidRPr="008469B0">
          <w:rPr>
            <w:bCs/>
            <w:color w:val="467886" w:themeColor="hyperlink"/>
            <w:u w:val="single"/>
          </w:rPr>
          <w:t>https://doi.org/10.1080/10503307.2022.2082340</w:t>
        </w:r>
      </w:hyperlink>
    </w:p>
    <w:p w14:paraId="029DDE0E" w14:textId="751683FC" w:rsidR="008469B0" w:rsidRPr="008469B0" w:rsidRDefault="008469B0" w:rsidP="008469B0">
      <w:pPr>
        <w:spacing w:line="480" w:lineRule="auto"/>
        <w:ind w:left="720" w:hanging="720"/>
        <w:jc w:val="left"/>
        <w:rPr>
          <w:bCs/>
        </w:rPr>
      </w:pPr>
      <w:r w:rsidRPr="008469B0">
        <w:rPr>
          <w:bCs/>
        </w:rPr>
        <w:t xml:space="preserve">O’Keeffe, S., Martin, P., Target, M. and Midgley, N. (2019) ‘“I just stopped going”: A Mixed Methods Investigation </w:t>
      </w:r>
      <w:r w:rsidR="009B02F8" w:rsidRPr="008469B0">
        <w:rPr>
          <w:bCs/>
        </w:rPr>
        <w:t>into</w:t>
      </w:r>
      <w:r w:rsidRPr="008469B0">
        <w:rPr>
          <w:bCs/>
        </w:rPr>
        <w:t xml:space="preserve"> Types of Therapy Dropout in Adolescents With Depression’, </w:t>
      </w:r>
      <w:r w:rsidRPr="008469B0">
        <w:rPr>
          <w:bCs/>
          <w:i/>
          <w:iCs/>
        </w:rPr>
        <w:t>Frontiers in Psychology</w:t>
      </w:r>
      <w:r w:rsidRPr="008469B0">
        <w:rPr>
          <w:bCs/>
        </w:rPr>
        <w:t xml:space="preserve">, 10(1), pp. 1-14. Doi: </w:t>
      </w:r>
      <w:hyperlink r:id="rId66" w:history="1">
        <w:r w:rsidRPr="008469B0">
          <w:rPr>
            <w:bCs/>
            <w:color w:val="467886" w:themeColor="hyperlink"/>
            <w:u w:val="single"/>
          </w:rPr>
          <w:t>https://doi.org/10.3389/fpsyg.2019.00075</w:t>
        </w:r>
      </w:hyperlink>
    </w:p>
    <w:p w14:paraId="7D5C818B" w14:textId="7BD26011" w:rsidR="008469B0" w:rsidRPr="008469B0" w:rsidRDefault="008469B0" w:rsidP="008469B0">
      <w:pPr>
        <w:spacing w:line="480" w:lineRule="auto"/>
        <w:ind w:left="720" w:hanging="720"/>
        <w:jc w:val="left"/>
        <w:rPr>
          <w:bCs/>
          <w:u w:val="single"/>
        </w:rPr>
      </w:pPr>
      <w:r w:rsidRPr="008469B0">
        <w:rPr>
          <w:bCs/>
        </w:rPr>
        <w:t>Oliffe, J. L., Broom, A., Rossnagel, E., Kelly, M. T., Affleck, W. and Rice, S. M. (2020) ‘Help-Seeking Prior to Male Suicide: Bereaved Men Perspectives’, </w:t>
      </w:r>
      <w:r w:rsidRPr="008469B0">
        <w:rPr>
          <w:bCs/>
          <w:i/>
          <w:iCs/>
        </w:rPr>
        <w:t xml:space="preserve">Social </w:t>
      </w:r>
      <w:r w:rsidRPr="008469B0">
        <w:rPr>
          <w:bCs/>
          <w:i/>
          <w:iCs/>
        </w:rPr>
        <w:lastRenderedPageBreak/>
        <w:t xml:space="preserve">Science &amp; Medicine, </w:t>
      </w:r>
      <w:r w:rsidRPr="008469B0">
        <w:rPr>
          <w:bCs/>
        </w:rPr>
        <w:t xml:space="preserve">261(1982), pp. 113173–113179. Doi: </w:t>
      </w:r>
      <w:hyperlink r:id="rId67" w:history="1">
        <w:r w:rsidRPr="008469B0">
          <w:rPr>
            <w:bCs/>
            <w:color w:val="467886" w:themeColor="hyperlink"/>
            <w:u w:val="single"/>
          </w:rPr>
          <w:t>https://doi.org/10.1016/j.socscimed.2020.113173</w:t>
        </w:r>
      </w:hyperlink>
    </w:p>
    <w:p w14:paraId="60E2B61F" w14:textId="77777777" w:rsidR="008469B0" w:rsidRPr="008469B0" w:rsidRDefault="008469B0" w:rsidP="008469B0">
      <w:pPr>
        <w:spacing w:line="480" w:lineRule="auto"/>
        <w:ind w:left="720" w:hanging="720"/>
        <w:jc w:val="left"/>
        <w:rPr>
          <w:bCs/>
        </w:rPr>
      </w:pPr>
      <w:r w:rsidRPr="008469B0">
        <w:rPr>
          <w:bCs/>
        </w:rPr>
        <w:t>Oren-Yagoda, R., Rosenblum, M. and Aderka, I. M. (2024) ‘Gender Differences in Shame Among Individuals with Social Anxiety Disorder’, </w:t>
      </w:r>
      <w:r w:rsidRPr="008469B0">
        <w:rPr>
          <w:bCs/>
          <w:i/>
          <w:iCs/>
        </w:rPr>
        <w:t>Cognitive Therapy and Research</w:t>
      </w:r>
      <w:r w:rsidRPr="008469B0">
        <w:rPr>
          <w:bCs/>
        </w:rPr>
        <w:t>, </w:t>
      </w:r>
      <w:r w:rsidRPr="009B02F8">
        <w:rPr>
          <w:bCs/>
        </w:rPr>
        <w:t>48</w:t>
      </w:r>
      <w:r w:rsidRPr="008469B0">
        <w:rPr>
          <w:bCs/>
        </w:rPr>
        <w:t xml:space="preserve">(4), pp. 720–729. Doi: </w:t>
      </w:r>
      <w:hyperlink r:id="rId68" w:history="1">
        <w:r w:rsidRPr="008469B0">
          <w:rPr>
            <w:bCs/>
            <w:color w:val="467886" w:themeColor="hyperlink"/>
            <w:u w:val="single"/>
          </w:rPr>
          <w:t>https://doi.org/10.1007/s10608-023-10461-x</w:t>
        </w:r>
      </w:hyperlink>
    </w:p>
    <w:p w14:paraId="7471A125" w14:textId="50BC6064" w:rsidR="008469B0" w:rsidRPr="008469B0" w:rsidRDefault="008469B0" w:rsidP="008469B0">
      <w:pPr>
        <w:spacing w:line="480" w:lineRule="auto"/>
        <w:ind w:left="720" w:hanging="720"/>
        <w:jc w:val="left"/>
        <w:rPr>
          <w:bCs/>
        </w:rPr>
      </w:pPr>
      <w:r w:rsidRPr="008469B0">
        <w:rPr>
          <w:bCs/>
        </w:rPr>
        <w:t xml:space="preserve">Osborne-Crowley L (2020) </w:t>
      </w:r>
      <w:r w:rsidRPr="008469B0">
        <w:rPr>
          <w:bCs/>
          <w:i/>
          <w:iCs/>
        </w:rPr>
        <w:t>How Shame Makes us Sick: Welcome Collection.</w:t>
      </w:r>
      <w:r w:rsidRPr="008469B0">
        <w:rPr>
          <w:bCs/>
        </w:rPr>
        <w:t xml:space="preserve"> Available at: </w:t>
      </w:r>
      <w:hyperlink r:id="rId69" w:history="1">
        <w:r w:rsidRPr="008469B0">
          <w:rPr>
            <w:bCs/>
            <w:color w:val="467886" w:themeColor="hyperlink"/>
            <w:u w:val="single"/>
          </w:rPr>
          <w:t>https://wellcomecollection.org/articles/XoR36xIAAPzSyP9D</w:t>
        </w:r>
      </w:hyperlink>
      <w:r w:rsidRPr="008469B0">
        <w:rPr>
          <w:bCs/>
        </w:rPr>
        <w:t>. (Accessed</w:t>
      </w:r>
      <w:r w:rsidR="009B02F8">
        <w:rPr>
          <w:bCs/>
        </w:rPr>
        <w:t>:</w:t>
      </w:r>
      <w:r w:rsidRPr="008469B0">
        <w:rPr>
          <w:bCs/>
        </w:rPr>
        <w:t xml:space="preserve"> 23 October 2024).</w:t>
      </w:r>
    </w:p>
    <w:p w14:paraId="463FF922" w14:textId="77777777" w:rsidR="008469B0" w:rsidRPr="008469B0" w:rsidRDefault="008469B0" w:rsidP="008469B0">
      <w:pPr>
        <w:spacing w:line="480" w:lineRule="auto"/>
        <w:ind w:left="720" w:hanging="720"/>
        <w:jc w:val="left"/>
        <w:rPr>
          <w:bCs/>
        </w:rPr>
      </w:pPr>
      <w:r w:rsidRPr="008469B0">
        <w:rPr>
          <w:bCs/>
        </w:rPr>
        <w:t xml:space="preserve">Pierce, H. and Jones, M. S. (2022) ‘Gender Differences in the Accumulation, Timing, and Duration of Childhood Adverse Experiences and Youth Delinquency in Fragile Families’, </w:t>
      </w:r>
      <w:r w:rsidRPr="008469B0">
        <w:rPr>
          <w:bCs/>
          <w:i/>
          <w:iCs/>
        </w:rPr>
        <w:t>Journal of Research in Crime and Delinquency</w:t>
      </w:r>
      <w:r w:rsidRPr="008469B0">
        <w:rPr>
          <w:bCs/>
        </w:rPr>
        <w:t xml:space="preserve">, 59(1), pp. 3–43. Doi: </w:t>
      </w:r>
      <w:hyperlink r:id="rId70" w:history="1">
        <w:r w:rsidRPr="008469B0">
          <w:rPr>
            <w:bCs/>
            <w:color w:val="467886" w:themeColor="hyperlink"/>
            <w:u w:val="single"/>
          </w:rPr>
          <w:t>https://doi.org/10.1177/00224278211003227</w:t>
        </w:r>
      </w:hyperlink>
    </w:p>
    <w:p w14:paraId="1F456E63" w14:textId="77777777" w:rsidR="008469B0" w:rsidRPr="008469B0" w:rsidRDefault="008469B0" w:rsidP="008469B0">
      <w:pPr>
        <w:spacing w:line="480" w:lineRule="auto"/>
        <w:ind w:left="720" w:hanging="720"/>
        <w:jc w:val="left"/>
        <w:rPr>
          <w:bCs/>
        </w:rPr>
      </w:pPr>
      <w:r w:rsidRPr="008469B0">
        <w:rPr>
          <w:bCs/>
        </w:rPr>
        <w:t xml:space="preserve">Puhalla, A., Flynn, A. and Vaught, A. (2022) ‘Shame as a Mediator in the Association Between Emotion Dysregulation and Posttraumatic Stress Disorder Symptom Reductions Among Combat Veterans in a Residential Treatment Program’, </w:t>
      </w:r>
      <w:r w:rsidRPr="008469B0">
        <w:rPr>
          <w:bCs/>
          <w:i/>
          <w:iCs/>
        </w:rPr>
        <w:t>Journal of Traumatic Stress</w:t>
      </w:r>
      <w:r w:rsidRPr="008469B0">
        <w:rPr>
          <w:bCs/>
        </w:rPr>
        <w:t xml:space="preserve">, 35(1), pp. 302–307. Doi: </w:t>
      </w:r>
      <w:hyperlink r:id="rId71" w:history="1">
        <w:r w:rsidRPr="008469B0">
          <w:rPr>
            <w:bCs/>
            <w:color w:val="467886" w:themeColor="hyperlink"/>
            <w:u w:val="single"/>
          </w:rPr>
          <w:t>https://doi.org/10.1002/jts.22721</w:t>
        </w:r>
      </w:hyperlink>
      <w:r w:rsidRPr="008469B0">
        <w:rPr>
          <w:bCs/>
        </w:rPr>
        <w:t>.</w:t>
      </w:r>
    </w:p>
    <w:p w14:paraId="45A8880F" w14:textId="77777777" w:rsidR="008469B0" w:rsidRPr="008469B0" w:rsidRDefault="008469B0" w:rsidP="008469B0">
      <w:pPr>
        <w:spacing w:line="480" w:lineRule="auto"/>
        <w:ind w:left="720" w:hanging="720"/>
        <w:jc w:val="left"/>
        <w:rPr>
          <w:bCs/>
        </w:rPr>
      </w:pPr>
      <w:r w:rsidRPr="008469B0">
        <w:rPr>
          <w:bCs/>
        </w:rPr>
        <w:t xml:space="preserve">Rogers, C. R. (1942) </w:t>
      </w:r>
      <w:r w:rsidRPr="008469B0">
        <w:rPr>
          <w:bCs/>
          <w:i/>
          <w:iCs/>
        </w:rPr>
        <w:t>Counselling and Psychotherapy</w:t>
      </w:r>
      <w:r w:rsidRPr="008469B0">
        <w:rPr>
          <w:bCs/>
        </w:rPr>
        <w:t xml:space="preserve"> (Vol. 298). Boston: Houghton Mifflin.</w:t>
      </w:r>
    </w:p>
    <w:p w14:paraId="6D7874D9" w14:textId="77777777" w:rsidR="008469B0" w:rsidRPr="008469B0" w:rsidRDefault="008469B0" w:rsidP="008469B0">
      <w:pPr>
        <w:spacing w:line="480" w:lineRule="auto"/>
        <w:ind w:left="720" w:hanging="720"/>
        <w:jc w:val="left"/>
        <w:rPr>
          <w:bCs/>
        </w:rPr>
      </w:pPr>
      <w:r w:rsidRPr="008469B0">
        <w:rPr>
          <w:bCs/>
        </w:rPr>
        <w:t xml:space="preserve">Romano, M., Tran, E. and Moscovitch, D. A. (2020) ‘Social Anxiety is Associated with Impaired Memory for Imagined Social Events with Positive Outcomes’, </w:t>
      </w:r>
      <w:r w:rsidRPr="008469B0">
        <w:rPr>
          <w:bCs/>
          <w:i/>
          <w:iCs/>
        </w:rPr>
        <w:lastRenderedPageBreak/>
        <w:t>Cognition and Emotion</w:t>
      </w:r>
      <w:r w:rsidRPr="008469B0">
        <w:rPr>
          <w:bCs/>
        </w:rPr>
        <w:t xml:space="preserve">, 34(4), pp. 700–712.  Doi: </w:t>
      </w:r>
      <w:hyperlink r:id="rId72" w:history="1">
        <w:r w:rsidRPr="008469B0">
          <w:rPr>
            <w:bCs/>
            <w:color w:val="467886" w:themeColor="hyperlink"/>
            <w:u w:val="single"/>
          </w:rPr>
          <w:t>https://doi.org/10.1080/02699931.2019.1675596</w:t>
        </w:r>
      </w:hyperlink>
    </w:p>
    <w:p w14:paraId="41279B06" w14:textId="77777777" w:rsidR="008469B0" w:rsidRPr="008469B0" w:rsidRDefault="008469B0" w:rsidP="008469B0">
      <w:pPr>
        <w:spacing w:line="480" w:lineRule="auto"/>
        <w:ind w:left="720" w:hanging="720"/>
        <w:jc w:val="left"/>
        <w:rPr>
          <w:bCs/>
        </w:rPr>
      </w:pPr>
      <w:r w:rsidRPr="008469B0">
        <w:rPr>
          <w:bCs/>
        </w:rPr>
        <w:t xml:space="preserve">Rousseau, N. (2002) </w:t>
      </w:r>
      <w:r w:rsidRPr="008469B0">
        <w:rPr>
          <w:bCs/>
          <w:i/>
          <w:iCs/>
        </w:rPr>
        <w:t xml:space="preserve">Self, Symbols, and Society: Classic Readings in Social Psychology. </w:t>
      </w:r>
      <w:r w:rsidRPr="008469B0">
        <w:rPr>
          <w:bCs/>
        </w:rPr>
        <w:t>Oxford: Rowman &amp; Littlefield.</w:t>
      </w:r>
    </w:p>
    <w:p w14:paraId="27730821" w14:textId="77777777" w:rsidR="008469B0" w:rsidRPr="008469B0" w:rsidRDefault="008469B0" w:rsidP="008469B0">
      <w:pPr>
        <w:spacing w:line="480" w:lineRule="auto"/>
        <w:ind w:left="720" w:hanging="720"/>
        <w:jc w:val="left"/>
        <w:rPr>
          <w:bCs/>
        </w:rPr>
      </w:pPr>
      <w:r w:rsidRPr="008469B0">
        <w:rPr>
          <w:bCs/>
        </w:rPr>
        <w:t>Sagar-Ouriaghli, I., Brown, J. S. L., Tailor, V., &amp; Godfrey, E. (2020) ‘Engaging Male Students with Mental Health Support: A Qualitative Focus Group Study’, </w:t>
      </w:r>
      <w:r w:rsidRPr="008469B0">
        <w:rPr>
          <w:bCs/>
          <w:i/>
          <w:iCs/>
        </w:rPr>
        <w:t>BMC Public Health</w:t>
      </w:r>
      <w:r w:rsidRPr="008469B0">
        <w:rPr>
          <w:bCs/>
        </w:rPr>
        <w:t>, </w:t>
      </w:r>
      <w:r w:rsidRPr="009B02F8">
        <w:rPr>
          <w:bCs/>
        </w:rPr>
        <w:t>20</w:t>
      </w:r>
      <w:r w:rsidRPr="008469B0">
        <w:rPr>
          <w:bCs/>
        </w:rPr>
        <w:t xml:space="preserve">(1), pp. 1159–14. Doi: </w:t>
      </w:r>
      <w:hyperlink r:id="rId73" w:history="1">
        <w:r w:rsidRPr="008469B0">
          <w:rPr>
            <w:bCs/>
            <w:color w:val="467886" w:themeColor="hyperlink"/>
            <w:u w:val="single"/>
          </w:rPr>
          <w:t>https://doi.org/10.1186/s12889-020-09269-1</w:t>
        </w:r>
      </w:hyperlink>
    </w:p>
    <w:p w14:paraId="030B9064" w14:textId="77777777" w:rsidR="008469B0" w:rsidRPr="008469B0" w:rsidRDefault="008469B0" w:rsidP="008469B0">
      <w:pPr>
        <w:spacing w:line="480" w:lineRule="auto"/>
        <w:ind w:left="720" w:hanging="720"/>
        <w:jc w:val="left"/>
        <w:rPr>
          <w:bCs/>
        </w:rPr>
      </w:pPr>
      <w:r w:rsidRPr="008469B0">
        <w:rPr>
          <w:bCs/>
        </w:rPr>
        <w:t xml:space="preserve">Salter, M. and Hall, H. (2020) ‘Reducing Shame, Promoting Dignity: A Model for the Primary Prevention of Complex Post-Traumatic Stress Disorder’, </w:t>
      </w:r>
      <w:r w:rsidRPr="008469B0">
        <w:rPr>
          <w:bCs/>
          <w:i/>
          <w:iCs/>
        </w:rPr>
        <w:t>Trauma, Violence Abuse</w:t>
      </w:r>
      <w:r w:rsidRPr="008469B0">
        <w:rPr>
          <w:bCs/>
        </w:rPr>
        <w:t xml:space="preserve">, 23(3), pp.906–919. Doi: </w:t>
      </w:r>
      <w:hyperlink r:id="rId74" w:history="1">
        <w:r w:rsidRPr="008469B0">
          <w:rPr>
            <w:bCs/>
            <w:color w:val="467886" w:themeColor="hyperlink"/>
            <w:u w:val="single"/>
          </w:rPr>
          <w:t>https://doi.org/10.1177/1524838020979667</w:t>
        </w:r>
      </w:hyperlink>
    </w:p>
    <w:p w14:paraId="6DAEFADB" w14:textId="77777777" w:rsidR="008469B0" w:rsidRPr="008469B0" w:rsidRDefault="008469B0" w:rsidP="008469B0">
      <w:pPr>
        <w:spacing w:line="480" w:lineRule="auto"/>
        <w:ind w:left="720" w:hanging="720"/>
        <w:jc w:val="left"/>
        <w:rPr>
          <w:bCs/>
        </w:rPr>
      </w:pPr>
      <w:r w:rsidRPr="008469B0">
        <w:rPr>
          <w:bCs/>
        </w:rPr>
        <w:t xml:space="preserve">Sanderson, C. (2015) </w:t>
      </w:r>
      <w:r w:rsidRPr="008469B0">
        <w:rPr>
          <w:bCs/>
          <w:i/>
          <w:iCs/>
        </w:rPr>
        <w:t>Counselling Skills for Working with Shame</w:t>
      </w:r>
      <w:r w:rsidRPr="008469B0">
        <w:rPr>
          <w:bCs/>
        </w:rPr>
        <w:t>. London: Jessica Kingsley.</w:t>
      </w:r>
    </w:p>
    <w:p w14:paraId="6CDA9C0B" w14:textId="77777777" w:rsidR="008469B0" w:rsidRPr="008469B0" w:rsidRDefault="008469B0" w:rsidP="008469B0">
      <w:pPr>
        <w:spacing w:line="480" w:lineRule="auto"/>
        <w:ind w:left="720" w:hanging="720"/>
        <w:jc w:val="left"/>
        <w:rPr>
          <w:bCs/>
        </w:rPr>
      </w:pPr>
      <w:r w:rsidRPr="008469B0">
        <w:rPr>
          <w:bCs/>
        </w:rPr>
        <w:t xml:space="preserve">Schimmenti, A. (2021) ‘The Aggressor Within: Attachment Trauma, Segregated Systems, and the Double Face of Shame’, in Epstein, O. B. (ed.), </w:t>
      </w:r>
      <w:r w:rsidRPr="008469B0">
        <w:rPr>
          <w:bCs/>
          <w:i/>
          <w:iCs/>
        </w:rPr>
        <w:t>Shame Matters: Attachment and Relational Perspectives for Psychotherapists</w:t>
      </w:r>
      <w:r w:rsidRPr="008469B0">
        <w:rPr>
          <w:bCs/>
        </w:rPr>
        <w:t>. London: Routledge, pp. 114-132.</w:t>
      </w:r>
    </w:p>
    <w:p w14:paraId="19A145EA" w14:textId="77777777" w:rsidR="008469B0" w:rsidRPr="008469B0" w:rsidRDefault="008469B0" w:rsidP="008469B0">
      <w:pPr>
        <w:spacing w:line="480" w:lineRule="auto"/>
        <w:ind w:left="720" w:hanging="720"/>
        <w:jc w:val="left"/>
        <w:rPr>
          <w:bCs/>
        </w:rPr>
      </w:pPr>
      <w:r w:rsidRPr="008469B0">
        <w:rPr>
          <w:bCs/>
        </w:rPr>
        <w:t>Schneeberger, M., Ehlert, U., Eggenberger, L., Seidler, Z. E., Wilson, M. J., Fisher, K. and Walther, A. (2024) ‘Men’s Psychotherapy Dropout is Associated with Conformity to Traditional Masculinity Ideologies’, </w:t>
      </w:r>
      <w:r w:rsidRPr="008469B0">
        <w:rPr>
          <w:bCs/>
          <w:i/>
          <w:iCs/>
        </w:rPr>
        <w:t>Journal of Psychotherapy Integration</w:t>
      </w:r>
      <w:r w:rsidRPr="008469B0">
        <w:rPr>
          <w:bCs/>
        </w:rPr>
        <w:t xml:space="preserve">, 1(1), pp. 1-25. Doi: </w:t>
      </w:r>
      <w:hyperlink r:id="rId75" w:history="1">
        <w:r w:rsidRPr="008469B0">
          <w:rPr>
            <w:bCs/>
            <w:color w:val="467886" w:themeColor="hyperlink"/>
            <w:u w:val="single"/>
          </w:rPr>
          <w:t>https://doi.org/10.1037/int0000342</w:t>
        </w:r>
      </w:hyperlink>
    </w:p>
    <w:p w14:paraId="5B03D57B" w14:textId="77777777" w:rsidR="008469B0" w:rsidRPr="008469B0" w:rsidRDefault="008469B0" w:rsidP="008469B0">
      <w:pPr>
        <w:spacing w:line="480" w:lineRule="auto"/>
        <w:ind w:left="720" w:hanging="720"/>
        <w:jc w:val="left"/>
        <w:rPr>
          <w:bCs/>
        </w:rPr>
      </w:pPr>
      <w:r w:rsidRPr="008469B0">
        <w:rPr>
          <w:bCs/>
        </w:rPr>
        <w:lastRenderedPageBreak/>
        <w:t xml:space="preserve">Schore, A. N. (1991) ‘Early Superego Development: The Emergence of Shame and Narcissistic Affect Regulation in the Practicing Period’, </w:t>
      </w:r>
      <w:r w:rsidRPr="008469B0">
        <w:rPr>
          <w:bCs/>
          <w:i/>
          <w:iCs/>
        </w:rPr>
        <w:t>Psychoanalysis &amp; Contemporary Thought,</w:t>
      </w:r>
      <w:r w:rsidRPr="008469B0">
        <w:rPr>
          <w:bCs/>
        </w:rPr>
        <w:t xml:space="preserve"> 14(2), pp. 187–250.</w:t>
      </w:r>
    </w:p>
    <w:p w14:paraId="3D21C7B8" w14:textId="2B28F366" w:rsidR="008469B0" w:rsidRPr="008469B0" w:rsidRDefault="008469B0" w:rsidP="008469B0">
      <w:pPr>
        <w:spacing w:line="480" w:lineRule="auto"/>
        <w:ind w:left="720" w:hanging="720"/>
        <w:jc w:val="left"/>
        <w:rPr>
          <w:bCs/>
        </w:rPr>
      </w:pPr>
      <w:r w:rsidRPr="008469B0">
        <w:rPr>
          <w:bCs/>
        </w:rPr>
        <w:t>Schroeder, A., Slopen, N. and Mittal, M. (2020</w:t>
      </w:r>
      <w:r w:rsidR="009B02F8" w:rsidRPr="008469B0">
        <w:rPr>
          <w:bCs/>
        </w:rPr>
        <w:t>) ‘</w:t>
      </w:r>
      <w:r w:rsidRPr="008469B0">
        <w:rPr>
          <w:bCs/>
        </w:rPr>
        <w:t xml:space="preserve">Accumulation, Timing, and Duration of Early Childhood Adversity and Behaviour Problems at Age 9’, </w:t>
      </w:r>
      <w:r w:rsidRPr="008469B0">
        <w:rPr>
          <w:bCs/>
          <w:i/>
          <w:iCs/>
        </w:rPr>
        <w:t>Journal of Clinical Child &amp; Adolescent Psychology</w:t>
      </w:r>
      <w:r w:rsidRPr="008469B0">
        <w:rPr>
          <w:bCs/>
        </w:rPr>
        <w:t xml:space="preserve">, 49(1), pp. 36–49. Doi: </w:t>
      </w:r>
      <w:hyperlink r:id="rId76" w:history="1">
        <w:r w:rsidRPr="008469B0">
          <w:rPr>
            <w:bCs/>
            <w:color w:val="467886" w:themeColor="hyperlink"/>
            <w:u w:val="single"/>
          </w:rPr>
          <w:t>https://doi.org/10.1080/15374416.2018.1496440</w:t>
        </w:r>
      </w:hyperlink>
    </w:p>
    <w:p w14:paraId="53F7B73B" w14:textId="77777777" w:rsidR="008469B0" w:rsidRPr="008469B0" w:rsidRDefault="008469B0" w:rsidP="008469B0">
      <w:pPr>
        <w:spacing w:line="480" w:lineRule="auto"/>
        <w:ind w:left="720" w:hanging="720"/>
        <w:jc w:val="left"/>
        <w:rPr>
          <w:bCs/>
        </w:rPr>
      </w:pPr>
      <w:r w:rsidRPr="008469B0">
        <w:rPr>
          <w:bCs/>
        </w:rPr>
        <w:t xml:space="preserve">Sedighimornani, N., Rimes, K. A. and Verplanken, B. (2019) ’ Exploring the Relationships Between Mindfulness, Self-Compassion, and Shame’, </w:t>
      </w:r>
      <w:r w:rsidRPr="008469B0">
        <w:rPr>
          <w:bCs/>
          <w:i/>
        </w:rPr>
        <w:t>Sage Open</w:t>
      </w:r>
      <w:r w:rsidRPr="008469B0">
        <w:rPr>
          <w:bCs/>
        </w:rPr>
        <w:t xml:space="preserve">, 9(3), pp. 1–9. Doi: </w:t>
      </w:r>
      <w:hyperlink r:id="rId77" w:history="1">
        <w:r w:rsidRPr="008469B0">
          <w:rPr>
            <w:bCs/>
            <w:color w:val="467886" w:themeColor="hyperlink"/>
            <w:u w:val="single"/>
          </w:rPr>
          <w:t>https://doi.org/10.1177/2158244019866294</w:t>
        </w:r>
      </w:hyperlink>
    </w:p>
    <w:p w14:paraId="613D4705" w14:textId="0D29860E" w:rsidR="008469B0" w:rsidRPr="008469B0" w:rsidRDefault="008469B0" w:rsidP="008469B0">
      <w:pPr>
        <w:spacing w:line="480" w:lineRule="auto"/>
        <w:ind w:left="720" w:hanging="720"/>
        <w:jc w:val="left"/>
        <w:rPr>
          <w:bCs/>
          <w:u w:val="single"/>
        </w:rPr>
      </w:pPr>
      <w:r w:rsidRPr="008469B0">
        <w:rPr>
          <w:bCs/>
        </w:rPr>
        <w:t>Seidler, Z. E., Rice, S. M., Dhillon, H. M., Cotton, S. M., Telford, N. R., McEachran, J. and Rickwood, D. J. (2020) ‘Patterns of Youth Mental Health Service Use and Discontinuation: Population Data from Australia's Headspace Model of Care</w:t>
      </w:r>
      <w:r w:rsidR="009B02F8" w:rsidRPr="008469B0">
        <w:rPr>
          <w:bCs/>
        </w:rPr>
        <w:t>’,</w:t>
      </w:r>
      <w:r w:rsidRPr="008469B0">
        <w:rPr>
          <w:bCs/>
        </w:rPr>
        <w:t xml:space="preserve"> </w:t>
      </w:r>
      <w:r w:rsidRPr="008469B0">
        <w:rPr>
          <w:bCs/>
          <w:i/>
          <w:iCs/>
        </w:rPr>
        <w:t>Psychiatric Services</w:t>
      </w:r>
      <w:r w:rsidRPr="008469B0">
        <w:rPr>
          <w:bCs/>
        </w:rPr>
        <w:t xml:space="preserve">, 71(11),  pp. 1104–1113. Doi: Doi: </w:t>
      </w:r>
      <w:hyperlink r:id="rId78" w:history="1">
        <w:r w:rsidRPr="008469B0">
          <w:rPr>
            <w:bCs/>
            <w:color w:val="467886" w:themeColor="hyperlink"/>
            <w:u w:val="single"/>
          </w:rPr>
          <w:t>https://doi.org/10.1176/appi.ps.201900491</w:t>
        </w:r>
      </w:hyperlink>
    </w:p>
    <w:p w14:paraId="06DA7CF0" w14:textId="77777777" w:rsidR="008469B0" w:rsidRPr="008469B0" w:rsidRDefault="008469B0" w:rsidP="008469B0">
      <w:pPr>
        <w:spacing w:line="480" w:lineRule="auto"/>
        <w:ind w:left="720" w:hanging="720"/>
        <w:jc w:val="left"/>
        <w:rPr>
          <w:bCs/>
        </w:rPr>
      </w:pPr>
      <w:r w:rsidRPr="008469B0">
        <w:rPr>
          <w:bCs/>
        </w:rPr>
        <w:t>Seidler, Z. E., Rice, S. M., River, J., Oliffe, J. L. and Dhillon, H. M. (2018) ‘Men’s Mental Health Services: The Case for a Masculinities Model’, </w:t>
      </w:r>
      <w:r w:rsidRPr="008469B0">
        <w:rPr>
          <w:bCs/>
          <w:i/>
          <w:iCs/>
        </w:rPr>
        <w:t>The Journal of Men’s Studies</w:t>
      </w:r>
      <w:r w:rsidRPr="008469B0">
        <w:rPr>
          <w:bCs/>
        </w:rPr>
        <w:t>, </w:t>
      </w:r>
      <w:r w:rsidRPr="009B02F8">
        <w:rPr>
          <w:bCs/>
        </w:rPr>
        <w:t>26</w:t>
      </w:r>
      <w:r w:rsidRPr="008469B0">
        <w:rPr>
          <w:bCs/>
        </w:rPr>
        <w:t xml:space="preserve">(1), pp. 92–104. Doi: </w:t>
      </w:r>
      <w:hyperlink r:id="rId79" w:history="1">
        <w:r w:rsidRPr="008469B0">
          <w:rPr>
            <w:bCs/>
            <w:color w:val="467886" w:themeColor="hyperlink"/>
            <w:u w:val="single"/>
          </w:rPr>
          <w:t>https://doi.org/10.1177/1060826517729406</w:t>
        </w:r>
      </w:hyperlink>
    </w:p>
    <w:p w14:paraId="06F7A8CE" w14:textId="77777777" w:rsidR="008469B0" w:rsidRPr="008469B0" w:rsidRDefault="008469B0" w:rsidP="008469B0">
      <w:pPr>
        <w:spacing w:line="480" w:lineRule="auto"/>
        <w:ind w:left="720" w:hanging="720"/>
        <w:jc w:val="left"/>
        <w:rPr>
          <w:bCs/>
        </w:rPr>
      </w:pPr>
      <w:r w:rsidRPr="008469B0">
        <w:rPr>
          <w:bCs/>
        </w:rPr>
        <w:t>Seidler, Z. E., Wilson, M. J., Trail, K., Rice, S. M., Kealy, D., Ogrodniczuk, J. S. and   Oliffe, J. L. (2021) ‘Challenges Working with Men: Australian Therapists’ Perspectives’, </w:t>
      </w:r>
      <w:r w:rsidRPr="008469B0">
        <w:rPr>
          <w:bCs/>
          <w:i/>
          <w:iCs/>
        </w:rPr>
        <w:t>Journal of Clinical Psychology</w:t>
      </w:r>
      <w:r w:rsidRPr="008469B0">
        <w:rPr>
          <w:bCs/>
        </w:rPr>
        <w:t>, </w:t>
      </w:r>
      <w:r w:rsidRPr="009B02F8">
        <w:rPr>
          <w:bCs/>
        </w:rPr>
        <w:t>77</w:t>
      </w:r>
      <w:r w:rsidRPr="008469B0">
        <w:rPr>
          <w:bCs/>
        </w:rPr>
        <w:t xml:space="preserve">(12), pp. 2781–2797. Doi: </w:t>
      </w:r>
      <w:hyperlink r:id="rId80" w:history="1">
        <w:r w:rsidRPr="008469B0">
          <w:rPr>
            <w:bCs/>
            <w:color w:val="467886" w:themeColor="hyperlink"/>
            <w:u w:val="single"/>
          </w:rPr>
          <w:t>https://doi.org/10.1002/jclp.23257</w:t>
        </w:r>
      </w:hyperlink>
    </w:p>
    <w:p w14:paraId="6613A15A" w14:textId="44D1BFB1" w:rsidR="008469B0" w:rsidRPr="008469B0" w:rsidRDefault="008469B0" w:rsidP="008469B0">
      <w:pPr>
        <w:spacing w:line="480" w:lineRule="auto"/>
        <w:ind w:left="720" w:hanging="720"/>
        <w:jc w:val="left"/>
        <w:rPr>
          <w:bCs/>
        </w:rPr>
      </w:pPr>
      <w:r w:rsidRPr="008469B0">
        <w:rPr>
          <w:bCs/>
        </w:rPr>
        <w:lastRenderedPageBreak/>
        <w:t>Shepherd, G., Astbury, E., Cooper, A., Dobrzynska, W., Goddard, E., Murphy, H. and Whitley, A. (2023) ‘The Challenges Preventing Men from Seeking Counselling or Psychotherapy’, </w:t>
      </w:r>
      <w:r w:rsidRPr="008469B0">
        <w:rPr>
          <w:bCs/>
          <w:i/>
          <w:iCs/>
        </w:rPr>
        <w:t>Mental Health &amp; Prevention</w:t>
      </w:r>
      <w:r w:rsidRPr="008469B0">
        <w:rPr>
          <w:bCs/>
        </w:rPr>
        <w:t>, </w:t>
      </w:r>
      <w:r w:rsidR="009B02F8" w:rsidRPr="008469B0">
        <w:rPr>
          <w:bCs/>
        </w:rPr>
        <w:t>31(200287</w:t>
      </w:r>
      <w:r w:rsidRPr="008469B0">
        <w:rPr>
          <w:bCs/>
        </w:rPr>
        <w:t xml:space="preserve">), pp. 1-10. Doi: </w:t>
      </w:r>
      <w:hyperlink r:id="rId81" w:history="1">
        <w:r w:rsidRPr="008469B0">
          <w:rPr>
            <w:bCs/>
            <w:color w:val="467886" w:themeColor="hyperlink"/>
            <w:u w:val="single"/>
          </w:rPr>
          <w:t>https://doi.org/10.1016/j.mhp.2023.200287</w:t>
        </w:r>
      </w:hyperlink>
    </w:p>
    <w:p w14:paraId="1A21F495" w14:textId="77777777" w:rsidR="008469B0" w:rsidRPr="008469B0" w:rsidRDefault="008469B0" w:rsidP="008469B0">
      <w:pPr>
        <w:spacing w:line="480" w:lineRule="auto"/>
        <w:ind w:left="720" w:hanging="720"/>
        <w:jc w:val="left"/>
        <w:rPr>
          <w:bCs/>
        </w:rPr>
      </w:pPr>
      <w:r w:rsidRPr="008469B0">
        <w:rPr>
          <w:bCs/>
        </w:rPr>
        <w:t>Smith, D. T., Mouzon, D. M. and Elliott, M. (2022) ‘Hegemonic Masculinity and Mental Health Among Older White Men in the U.S: The Role of Health and Wealth Decline’, </w:t>
      </w:r>
      <w:r w:rsidRPr="008469B0">
        <w:rPr>
          <w:bCs/>
          <w:i/>
          <w:iCs/>
        </w:rPr>
        <w:t>Sex Roles</w:t>
      </w:r>
      <w:r w:rsidRPr="008469B0">
        <w:rPr>
          <w:bCs/>
        </w:rPr>
        <w:t>, </w:t>
      </w:r>
      <w:r w:rsidRPr="009B02F8">
        <w:rPr>
          <w:bCs/>
        </w:rPr>
        <w:t>86</w:t>
      </w:r>
      <w:r w:rsidRPr="008469B0">
        <w:rPr>
          <w:bCs/>
        </w:rPr>
        <w:t xml:space="preserve">(11–12), pp. 605–619. Doi: </w:t>
      </w:r>
      <w:hyperlink r:id="rId82" w:history="1">
        <w:r w:rsidRPr="008469B0">
          <w:rPr>
            <w:bCs/>
            <w:color w:val="467886" w:themeColor="hyperlink"/>
            <w:u w:val="single"/>
          </w:rPr>
          <w:t>https://doi.org/10.1007/s11199-022-01291-4</w:t>
        </w:r>
      </w:hyperlink>
    </w:p>
    <w:p w14:paraId="23B0A769" w14:textId="77777777" w:rsidR="008469B0" w:rsidRPr="008469B0" w:rsidRDefault="008469B0" w:rsidP="008469B0">
      <w:pPr>
        <w:spacing w:line="480" w:lineRule="auto"/>
        <w:ind w:left="720" w:hanging="720"/>
        <w:jc w:val="left"/>
        <w:rPr>
          <w:bCs/>
        </w:rPr>
      </w:pPr>
      <w:r w:rsidRPr="008469B0">
        <w:rPr>
          <w:bCs/>
        </w:rPr>
        <w:t xml:space="preserve">Smith, J. A., Watkins, D. C. and Griffith, D. M. (2020) ‘Equity, Gender and Health: New Directions for Global Men's Health Promotion’, </w:t>
      </w:r>
      <w:r w:rsidRPr="008469B0">
        <w:rPr>
          <w:bCs/>
          <w:i/>
          <w:iCs/>
        </w:rPr>
        <w:t>Health Promotion Journal of Australia</w:t>
      </w:r>
      <w:r w:rsidRPr="008469B0">
        <w:rPr>
          <w:bCs/>
        </w:rPr>
        <w:t xml:space="preserve">, 31(2), pp. 161–165. Doi: </w:t>
      </w:r>
      <w:hyperlink r:id="rId83" w:history="1">
        <w:r w:rsidRPr="008469B0">
          <w:rPr>
            <w:bCs/>
            <w:color w:val="467886" w:themeColor="hyperlink"/>
            <w:u w:val="single"/>
          </w:rPr>
          <w:t>https://doi.org/10.1002/hpja.337</w:t>
        </w:r>
      </w:hyperlink>
    </w:p>
    <w:p w14:paraId="4B133239" w14:textId="77777777" w:rsidR="008469B0" w:rsidRPr="008469B0" w:rsidRDefault="008469B0" w:rsidP="008469B0">
      <w:pPr>
        <w:spacing w:line="480" w:lineRule="auto"/>
        <w:ind w:left="720" w:hanging="720"/>
        <w:jc w:val="left"/>
        <w:rPr>
          <w:bCs/>
        </w:rPr>
      </w:pPr>
      <w:r w:rsidRPr="008469B0">
        <w:rPr>
          <w:bCs/>
        </w:rPr>
        <w:t xml:space="preserve">Solomon, J. (2021) ‘Shame as a Behavioural System: Its Links to Attachment, Defense, and Dysregulation’, in Epstein, O. B.  (ed.) </w:t>
      </w:r>
      <w:r w:rsidRPr="008469B0">
        <w:rPr>
          <w:bCs/>
          <w:i/>
          <w:iCs/>
        </w:rPr>
        <w:t>Shame Matters: Attachment and Relational Perspectives for Psychotherapists</w:t>
      </w:r>
      <w:r w:rsidRPr="008469B0">
        <w:rPr>
          <w:bCs/>
        </w:rPr>
        <w:t>. London: Routledge, pp. 6-20.</w:t>
      </w:r>
    </w:p>
    <w:p w14:paraId="3A7A8EB2" w14:textId="26B2ADF1" w:rsidR="008469B0" w:rsidRPr="008469B0" w:rsidRDefault="008469B0" w:rsidP="008469B0">
      <w:pPr>
        <w:spacing w:line="480" w:lineRule="auto"/>
        <w:ind w:left="720" w:hanging="720"/>
        <w:jc w:val="left"/>
        <w:rPr>
          <w:bCs/>
        </w:rPr>
      </w:pPr>
      <w:r w:rsidRPr="008469B0">
        <w:rPr>
          <w:bCs/>
        </w:rPr>
        <w:t xml:space="preserve">Stainton, A., Chisholm, K., Kaiser, N., Rosen, M., Upthegrove, R., Ruhrmann, </w:t>
      </w:r>
      <w:r w:rsidR="009B02F8" w:rsidRPr="008469B0">
        <w:rPr>
          <w:bCs/>
        </w:rPr>
        <w:t>S.</w:t>
      </w:r>
      <w:r w:rsidR="00EC2593">
        <w:rPr>
          <w:bCs/>
        </w:rPr>
        <w:t xml:space="preserve"> </w:t>
      </w:r>
      <w:r w:rsidR="009B02F8" w:rsidRPr="008469B0">
        <w:rPr>
          <w:bCs/>
        </w:rPr>
        <w:t>and Wood</w:t>
      </w:r>
      <w:r w:rsidRPr="008469B0">
        <w:rPr>
          <w:bCs/>
        </w:rPr>
        <w:t>, S. J. (2019) ‘Resilience as a Multimodal Dynamic Process’, </w:t>
      </w:r>
      <w:r w:rsidRPr="008469B0">
        <w:rPr>
          <w:bCs/>
          <w:i/>
          <w:iCs/>
        </w:rPr>
        <w:t>Early Intervention in Psychiatry</w:t>
      </w:r>
      <w:r w:rsidRPr="008469B0">
        <w:rPr>
          <w:bCs/>
        </w:rPr>
        <w:t>, </w:t>
      </w:r>
      <w:r w:rsidRPr="009B02F8">
        <w:rPr>
          <w:bCs/>
        </w:rPr>
        <w:t>13</w:t>
      </w:r>
      <w:r w:rsidRPr="008469B0">
        <w:rPr>
          <w:bCs/>
        </w:rPr>
        <w:t xml:space="preserve">(4), pp. 725–732. Doi: </w:t>
      </w:r>
      <w:hyperlink r:id="rId84" w:history="1">
        <w:r w:rsidRPr="008469B0">
          <w:rPr>
            <w:bCs/>
            <w:color w:val="467886" w:themeColor="hyperlink"/>
            <w:u w:val="single"/>
          </w:rPr>
          <w:t>https://doi.org/10.1111/eip.12726</w:t>
        </w:r>
      </w:hyperlink>
      <w:r w:rsidRPr="008469B0">
        <w:rPr>
          <w:bCs/>
        </w:rPr>
        <w:t>.</w:t>
      </w:r>
    </w:p>
    <w:p w14:paraId="0AC12247" w14:textId="77777777" w:rsidR="008469B0" w:rsidRPr="008469B0" w:rsidRDefault="008469B0" w:rsidP="008469B0">
      <w:pPr>
        <w:spacing w:line="480" w:lineRule="auto"/>
        <w:ind w:left="720" w:hanging="720"/>
        <w:jc w:val="left"/>
        <w:rPr>
          <w:bCs/>
        </w:rPr>
      </w:pPr>
      <w:r w:rsidRPr="008469B0">
        <w:rPr>
          <w:bCs/>
        </w:rPr>
        <w:t>Steindl, S., Bell, T., Dixon, A. and Kirby, J. N. (2023) ‘Therapist Perspectives on Working with Fears, Blocks and Resistances to Compassion in Compassion Focused Therapy’, </w:t>
      </w:r>
      <w:r w:rsidRPr="008469B0">
        <w:rPr>
          <w:bCs/>
          <w:i/>
          <w:iCs/>
        </w:rPr>
        <w:t>Counselling and Psychotherapy Research</w:t>
      </w:r>
      <w:r w:rsidRPr="008469B0">
        <w:rPr>
          <w:bCs/>
        </w:rPr>
        <w:t>, </w:t>
      </w:r>
      <w:r w:rsidRPr="009B02F8">
        <w:rPr>
          <w:bCs/>
        </w:rPr>
        <w:t>23</w:t>
      </w:r>
      <w:r w:rsidRPr="008469B0">
        <w:rPr>
          <w:bCs/>
        </w:rPr>
        <w:t xml:space="preserve">(3), pp. 850–863. Doi: </w:t>
      </w:r>
      <w:hyperlink r:id="rId85" w:history="1">
        <w:r w:rsidRPr="008469B0">
          <w:rPr>
            <w:bCs/>
            <w:color w:val="467886" w:themeColor="hyperlink"/>
            <w:u w:val="single"/>
          </w:rPr>
          <w:t>https://doi.org/10.1002/capr.12530</w:t>
        </w:r>
      </w:hyperlink>
    </w:p>
    <w:p w14:paraId="2E4CA894" w14:textId="77777777" w:rsidR="008469B0" w:rsidRPr="008469B0" w:rsidRDefault="008469B0" w:rsidP="008469B0">
      <w:pPr>
        <w:spacing w:line="480" w:lineRule="auto"/>
        <w:ind w:left="720" w:hanging="720"/>
        <w:jc w:val="left"/>
        <w:rPr>
          <w:bCs/>
        </w:rPr>
      </w:pPr>
      <w:r w:rsidRPr="008469B0">
        <w:rPr>
          <w:bCs/>
        </w:rPr>
        <w:lastRenderedPageBreak/>
        <w:t xml:space="preserve">Tang, S., Reily, N. M., Arena, A. F., Batterham, P. J., Calear, A. L., Carter, G. L. and Christensen, H. (2022) ‘People who Die by Suicide without Receiving Mental Health Services: A Systematic Review’, </w:t>
      </w:r>
      <w:r w:rsidRPr="008469B0">
        <w:rPr>
          <w:bCs/>
          <w:i/>
          <w:iCs/>
        </w:rPr>
        <w:t>Frontiers in Public Health</w:t>
      </w:r>
      <w:r w:rsidRPr="008469B0">
        <w:rPr>
          <w:bCs/>
        </w:rPr>
        <w:t xml:space="preserve">, 9(736948), pp. 1-12. Doi:  </w:t>
      </w:r>
      <w:hyperlink r:id="rId86" w:history="1">
        <w:r w:rsidRPr="008469B0">
          <w:rPr>
            <w:bCs/>
            <w:color w:val="467886" w:themeColor="hyperlink"/>
            <w:u w:val="single"/>
          </w:rPr>
          <w:t>https://doi.org/10.3389/fpubh.2021.736948</w:t>
        </w:r>
      </w:hyperlink>
    </w:p>
    <w:p w14:paraId="4DEC04BD" w14:textId="77777777" w:rsidR="008469B0" w:rsidRPr="008469B0" w:rsidRDefault="008469B0" w:rsidP="008469B0">
      <w:pPr>
        <w:spacing w:line="480" w:lineRule="auto"/>
        <w:ind w:left="720" w:hanging="720"/>
        <w:jc w:val="left"/>
        <w:rPr>
          <w:bCs/>
        </w:rPr>
      </w:pPr>
      <w:r w:rsidRPr="008469B0">
        <w:rPr>
          <w:bCs/>
        </w:rPr>
        <w:t xml:space="preserve">Theisen-Womersley, G. (2021) </w:t>
      </w:r>
      <w:r w:rsidRPr="008469B0">
        <w:rPr>
          <w:bCs/>
          <w:i/>
          <w:iCs/>
        </w:rPr>
        <w:t>Working with Shame and Trauma, Trauma and Resilience among Displaced Populations: A Socio-Cultural Exploration</w:t>
      </w:r>
      <w:r w:rsidRPr="008469B0">
        <w:rPr>
          <w:bCs/>
        </w:rPr>
        <w:t>. Cham, Switzerland: Springer Publications.</w:t>
      </w:r>
    </w:p>
    <w:p w14:paraId="727EB1BB" w14:textId="383F8A5D" w:rsidR="008469B0" w:rsidRPr="008469B0" w:rsidRDefault="008469B0" w:rsidP="008469B0">
      <w:pPr>
        <w:spacing w:line="480" w:lineRule="auto"/>
        <w:ind w:left="720" w:hanging="720"/>
        <w:jc w:val="left"/>
        <w:rPr>
          <w:bCs/>
        </w:rPr>
      </w:pPr>
      <w:r w:rsidRPr="008469B0">
        <w:rPr>
          <w:bCs/>
        </w:rPr>
        <w:t xml:space="preserve">Tursi, M. M., Sellers, C. R. </w:t>
      </w:r>
      <w:r w:rsidR="004C5AC7" w:rsidRPr="008469B0">
        <w:rPr>
          <w:bCs/>
        </w:rPr>
        <w:t>and Marquis</w:t>
      </w:r>
      <w:r w:rsidRPr="008469B0">
        <w:rPr>
          <w:bCs/>
        </w:rPr>
        <w:t xml:space="preserve">, A. (2022) ‘Managing Threats: A Grounded Theory of Counselling Engagement in Clients with Experiential Avoidance’, </w:t>
      </w:r>
      <w:r w:rsidRPr="008469B0">
        <w:rPr>
          <w:bCs/>
          <w:i/>
          <w:iCs/>
        </w:rPr>
        <w:t>Journal of Counselling and Development</w:t>
      </w:r>
      <w:r w:rsidRPr="008469B0">
        <w:rPr>
          <w:bCs/>
        </w:rPr>
        <w:t xml:space="preserve">, 100(1), pp. 14–26. Doi: </w:t>
      </w:r>
      <w:hyperlink r:id="rId87" w:history="1">
        <w:r w:rsidRPr="008469B0">
          <w:rPr>
            <w:bCs/>
            <w:color w:val="467886" w:themeColor="hyperlink"/>
            <w:u w:val="single"/>
          </w:rPr>
          <w:t>https://doi.org/10.1002/jcad.12401</w:t>
        </w:r>
      </w:hyperlink>
      <w:r w:rsidRPr="008469B0">
        <w:rPr>
          <w:bCs/>
        </w:rPr>
        <w:t>.</w:t>
      </w:r>
    </w:p>
    <w:p w14:paraId="0175426E" w14:textId="78ABEFF8" w:rsidR="008469B0" w:rsidRPr="008469B0" w:rsidRDefault="008469B0" w:rsidP="008469B0">
      <w:pPr>
        <w:spacing w:line="480" w:lineRule="auto"/>
        <w:ind w:left="720" w:hanging="720"/>
        <w:jc w:val="left"/>
        <w:rPr>
          <w:bCs/>
        </w:rPr>
      </w:pPr>
      <w:r w:rsidRPr="008469B0">
        <w:rPr>
          <w:bCs/>
        </w:rPr>
        <w:t xml:space="preserve">University of Wales Trinity Saint David (nd) </w:t>
      </w:r>
      <w:r w:rsidRPr="008469B0">
        <w:rPr>
          <w:bCs/>
          <w:i/>
          <w:iCs/>
        </w:rPr>
        <w:t>AI Guidance</w:t>
      </w:r>
      <w:r w:rsidRPr="008469B0">
        <w:rPr>
          <w:bCs/>
        </w:rPr>
        <w:t xml:space="preserve">. Available at: </w:t>
      </w:r>
      <w:hyperlink r:id="rId88" w:history="1">
        <w:r w:rsidRPr="008469B0">
          <w:rPr>
            <w:bCs/>
            <w:color w:val="467886" w:themeColor="hyperlink"/>
            <w:u w:val="single"/>
          </w:rPr>
          <w:t>https://moodle.uwtsd.ac.uk/mod/folder/view.php?id=602143</w:t>
        </w:r>
      </w:hyperlink>
      <w:r w:rsidRPr="008469B0">
        <w:rPr>
          <w:bCs/>
        </w:rPr>
        <w:t xml:space="preserve"> (Accessed</w:t>
      </w:r>
      <w:r w:rsidR="004C5AC7">
        <w:rPr>
          <w:bCs/>
        </w:rPr>
        <w:t>:</w:t>
      </w:r>
      <w:r w:rsidRPr="008469B0">
        <w:rPr>
          <w:bCs/>
        </w:rPr>
        <w:t xml:space="preserve"> 20 September 2024).</w:t>
      </w:r>
    </w:p>
    <w:p w14:paraId="0A82343B" w14:textId="14F0B799" w:rsidR="008469B0" w:rsidRPr="008469B0" w:rsidRDefault="008469B0" w:rsidP="008469B0">
      <w:pPr>
        <w:spacing w:line="480" w:lineRule="auto"/>
        <w:ind w:left="720" w:hanging="720"/>
        <w:jc w:val="left"/>
        <w:rPr>
          <w:bCs/>
        </w:rPr>
      </w:pPr>
      <w:r w:rsidRPr="008469B0">
        <w:rPr>
          <w:bCs/>
        </w:rPr>
        <w:t xml:space="preserve">Walby, F. A., Myhre, M. Ø. </w:t>
      </w:r>
      <w:r w:rsidR="004C5AC7">
        <w:rPr>
          <w:bCs/>
        </w:rPr>
        <w:t>a</w:t>
      </w:r>
      <w:r w:rsidR="004C5AC7" w:rsidRPr="008469B0">
        <w:rPr>
          <w:bCs/>
        </w:rPr>
        <w:t>nd Kildahl</w:t>
      </w:r>
      <w:r w:rsidRPr="008469B0">
        <w:rPr>
          <w:bCs/>
        </w:rPr>
        <w:t xml:space="preserve">, A. T. (2018) ‘Contact with Mental Health Services Prior to Suicide: A Systematic Review and Meta-Analysis’, </w:t>
      </w:r>
      <w:r w:rsidRPr="008469B0">
        <w:rPr>
          <w:bCs/>
          <w:i/>
          <w:iCs/>
        </w:rPr>
        <w:t>Psychiatric Services</w:t>
      </w:r>
      <w:r w:rsidRPr="008469B0">
        <w:rPr>
          <w:bCs/>
        </w:rPr>
        <w:t xml:space="preserve">, 69(7), pp. 751–759. Doi:  </w:t>
      </w:r>
      <w:hyperlink r:id="rId89" w:history="1">
        <w:r w:rsidRPr="008469B0">
          <w:rPr>
            <w:bCs/>
            <w:color w:val="467886" w:themeColor="hyperlink"/>
            <w:u w:val="single"/>
          </w:rPr>
          <w:t>https://doi.org/10.1176/appi.ps.201700475</w:t>
        </w:r>
      </w:hyperlink>
    </w:p>
    <w:p w14:paraId="401A6CBD" w14:textId="77777777" w:rsidR="008469B0" w:rsidRPr="008469B0" w:rsidRDefault="008469B0" w:rsidP="008469B0">
      <w:pPr>
        <w:spacing w:line="480" w:lineRule="auto"/>
        <w:ind w:left="720" w:hanging="720"/>
        <w:jc w:val="left"/>
        <w:rPr>
          <w:bCs/>
        </w:rPr>
      </w:pPr>
      <w:r w:rsidRPr="008469B0">
        <w:rPr>
          <w:bCs/>
        </w:rPr>
        <w:t>White, A. and Tod, M. (2022) ‘The Need for a Strategy on Men’s Health’, </w:t>
      </w:r>
      <w:r w:rsidRPr="008469B0">
        <w:rPr>
          <w:bCs/>
          <w:i/>
          <w:iCs/>
        </w:rPr>
        <w:t>Trends in Urology &amp; Men’s Health</w:t>
      </w:r>
      <w:r w:rsidRPr="008469B0">
        <w:rPr>
          <w:bCs/>
        </w:rPr>
        <w:t>, </w:t>
      </w:r>
      <w:r w:rsidRPr="004C5AC7">
        <w:rPr>
          <w:bCs/>
        </w:rPr>
        <w:t>13</w:t>
      </w:r>
      <w:r w:rsidRPr="008469B0">
        <w:rPr>
          <w:bCs/>
        </w:rPr>
        <w:t xml:space="preserve">(2), pp. 2–8. Doi:  </w:t>
      </w:r>
      <w:hyperlink r:id="rId90" w:history="1">
        <w:r w:rsidRPr="008469B0">
          <w:rPr>
            <w:bCs/>
            <w:color w:val="467886" w:themeColor="hyperlink"/>
            <w:u w:val="single"/>
          </w:rPr>
          <w:t>https://doi.org/10.1002/tre.842</w:t>
        </w:r>
      </w:hyperlink>
    </w:p>
    <w:p w14:paraId="50CA6191" w14:textId="71C02ABE" w:rsidR="008469B0" w:rsidRPr="008469B0" w:rsidRDefault="008469B0" w:rsidP="008469B0">
      <w:pPr>
        <w:spacing w:line="480" w:lineRule="auto"/>
        <w:ind w:left="720" w:hanging="720"/>
        <w:jc w:val="left"/>
        <w:rPr>
          <w:bCs/>
        </w:rPr>
      </w:pPr>
      <w:r w:rsidRPr="008469B0">
        <w:rPr>
          <w:bCs/>
        </w:rPr>
        <w:t>Wilson, M. and Fischer, B. (2018) ‘Drawing out the Shame: A Comparative Study on the Effectiveness of Art Therapy with Hypersexual Adults’, </w:t>
      </w:r>
      <w:r w:rsidRPr="008469B0">
        <w:rPr>
          <w:bCs/>
          <w:i/>
          <w:iCs/>
        </w:rPr>
        <w:t xml:space="preserve">The Arts in </w:t>
      </w:r>
      <w:r w:rsidRPr="008469B0">
        <w:rPr>
          <w:bCs/>
          <w:i/>
          <w:iCs/>
        </w:rPr>
        <w:lastRenderedPageBreak/>
        <w:t>Psychotherapy</w:t>
      </w:r>
      <w:r w:rsidRPr="008469B0">
        <w:rPr>
          <w:bCs/>
        </w:rPr>
        <w:t xml:space="preserve">, 60(1), pp. 19–25. Doi:  </w:t>
      </w:r>
      <w:hyperlink r:id="rId91" w:history="1">
        <w:r w:rsidRPr="008469B0">
          <w:rPr>
            <w:bCs/>
            <w:color w:val="467886" w:themeColor="hyperlink"/>
            <w:u w:val="single"/>
          </w:rPr>
          <w:t>https://doi.org/10.1016/j.aip.2018.03.002</w:t>
        </w:r>
      </w:hyperlink>
    </w:p>
    <w:p w14:paraId="7F0DE42B" w14:textId="7434A3C5" w:rsidR="008469B0" w:rsidRPr="008469B0" w:rsidRDefault="008469B0" w:rsidP="008469B0">
      <w:pPr>
        <w:spacing w:line="480" w:lineRule="auto"/>
        <w:ind w:left="720" w:hanging="720"/>
        <w:jc w:val="left"/>
        <w:rPr>
          <w:bCs/>
        </w:rPr>
      </w:pPr>
      <w:r w:rsidRPr="008469B0">
        <w:rPr>
          <w:bCs/>
        </w:rPr>
        <w:t xml:space="preserve">World Health Organization (2021) </w:t>
      </w:r>
      <w:r w:rsidRPr="008469B0">
        <w:rPr>
          <w:bCs/>
          <w:i/>
          <w:iCs/>
        </w:rPr>
        <w:t>Suicide Worldwide in 2019 Global Health Estimates.</w:t>
      </w:r>
      <w:r w:rsidRPr="008469B0">
        <w:rPr>
          <w:bCs/>
        </w:rPr>
        <w:t xml:space="preserve"> Available at:  </w:t>
      </w:r>
      <w:hyperlink r:id="rId92" w:history="1">
        <w:r w:rsidRPr="008469B0">
          <w:rPr>
            <w:bCs/>
            <w:color w:val="467886" w:themeColor="hyperlink"/>
            <w:u w:val="single"/>
          </w:rPr>
          <w:t>https://www.who.int/publications/i/item/9789240026643</w:t>
        </w:r>
      </w:hyperlink>
      <w:r w:rsidRPr="008469B0">
        <w:rPr>
          <w:bCs/>
        </w:rPr>
        <w:t xml:space="preserve"> (Accessed</w:t>
      </w:r>
      <w:r w:rsidR="004C5AC7">
        <w:rPr>
          <w:bCs/>
        </w:rPr>
        <w:t>:</w:t>
      </w:r>
      <w:r w:rsidRPr="008469B0">
        <w:rPr>
          <w:bCs/>
        </w:rPr>
        <w:t xml:space="preserve"> 10 November 2024).</w:t>
      </w:r>
    </w:p>
    <w:p w14:paraId="52F7466C" w14:textId="77777777" w:rsidR="008469B0" w:rsidRPr="008469B0" w:rsidRDefault="008469B0" w:rsidP="008469B0">
      <w:pPr>
        <w:spacing w:line="480" w:lineRule="auto"/>
        <w:ind w:left="720" w:hanging="720"/>
        <w:jc w:val="left"/>
        <w:rPr>
          <w:bCs/>
        </w:rPr>
      </w:pPr>
      <w:r w:rsidRPr="008469B0">
        <w:rPr>
          <w:bCs/>
        </w:rPr>
        <w:t>Zimmerman, J., Morrison, A. S. and Heimberg, R. G. (2015) ‘Social Anxiety, Submissiveness, and Shame in Men and Women: A Moderated Mediation Analysis’, </w:t>
      </w:r>
      <w:r w:rsidRPr="008469B0">
        <w:rPr>
          <w:bCs/>
          <w:i/>
          <w:iCs/>
        </w:rPr>
        <w:t>British Journal of Clinical Psychology</w:t>
      </w:r>
      <w:r w:rsidRPr="008469B0">
        <w:rPr>
          <w:bCs/>
        </w:rPr>
        <w:t>, </w:t>
      </w:r>
      <w:r w:rsidRPr="004C5AC7">
        <w:rPr>
          <w:bCs/>
        </w:rPr>
        <w:t>54</w:t>
      </w:r>
      <w:r w:rsidRPr="008469B0">
        <w:rPr>
          <w:bCs/>
        </w:rPr>
        <w:t xml:space="preserve">(1), pp. 1–15. Doi: </w:t>
      </w:r>
      <w:hyperlink r:id="rId93" w:history="1">
        <w:r w:rsidRPr="008469B0">
          <w:rPr>
            <w:bCs/>
            <w:color w:val="467886" w:themeColor="hyperlink"/>
            <w:u w:val="single"/>
          </w:rPr>
          <w:t>https://doi.org/10.1111/bjc.12057</w:t>
        </w:r>
      </w:hyperlink>
    </w:p>
    <w:p w14:paraId="6358F94A" w14:textId="77777777" w:rsidR="008469B0" w:rsidRPr="00656C44" w:rsidRDefault="008469B0" w:rsidP="00C30642">
      <w:pPr>
        <w:spacing w:line="480" w:lineRule="auto"/>
        <w:rPr>
          <w:b/>
          <w:bCs/>
        </w:rPr>
      </w:pPr>
    </w:p>
    <w:sectPr w:rsidR="008469B0" w:rsidRPr="00656C44">
      <w:headerReference w:type="default" r:id="rId94"/>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D91AE4" w14:textId="77777777" w:rsidR="00E770B2" w:rsidRDefault="00E770B2" w:rsidP="00951960">
      <w:pPr>
        <w:spacing w:after="0" w:line="240" w:lineRule="auto"/>
      </w:pPr>
      <w:r>
        <w:separator/>
      </w:r>
    </w:p>
  </w:endnote>
  <w:endnote w:type="continuationSeparator" w:id="0">
    <w:p w14:paraId="687232B5" w14:textId="77777777" w:rsidR="00E770B2" w:rsidRDefault="00E770B2" w:rsidP="009519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B5FBAD" w14:textId="77777777" w:rsidR="00951960" w:rsidRDefault="0095196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191C4F72" w14:textId="77777777" w:rsidR="00951960" w:rsidRDefault="009519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E8966" w14:textId="77777777" w:rsidR="00E770B2" w:rsidRDefault="00E770B2" w:rsidP="00951960">
      <w:pPr>
        <w:spacing w:after="0" w:line="240" w:lineRule="auto"/>
      </w:pPr>
      <w:r>
        <w:separator/>
      </w:r>
    </w:p>
  </w:footnote>
  <w:footnote w:type="continuationSeparator" w:id="0">
    <w:p w14:paraId="28C243C7" w14:textId="77777777" w:rsidR="00E770B2" w:rsidRDefault="00E770B2" w:rsidP="009519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A918AC" w14:textId="1D569FBD" w:rsidR="00951960" w:rsidRDefault="00951960" w:rsidP="00951960">
    <w:pPr>
      <w:pStyle w:val="Header"/>
      <w:jc w:val="center"/>
    </w:pPr>
    <w:r>
      <w:t>ECPR7003 Assignment 2</w:t>
    </w:r>
  </w:p>
  <w:p w14:paraId="2DE40E25" w14:textId="77777777" w:rsidR="00951960" w:rsidRDefault="00951960" w:rsidP="00951960">
    <w:pPr>
      <w:pStyle w:val="Header"/>
      <w:jc w:val="center"/>
    </w:pPr>
  </w:p>
  <w:p w14:paraId="4BB62550" w14:textId="08F61E80" w:rsidR="00951960" w:rsidRDefault="00951960" w:rsidP="00951960">
    <w:pPr>
      <w:pStyle w:val="Header"/>
      <w:jc w:val="center"/>
    </w:pPr>
    <w:r>
      <w:t>Student Number: 1904059</w:t>
    </w:r>
  </w:p>
  <w:p w14:paraId="12413D38" w14:textId="77777777" w:rsidR="00951960" w:rsidRDefault="0095196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960"/>
    <w:rsid w:val="0000225F"/>
    <w:rsid w:val="00005C74"/>
    <w:rsid w:val="00007961"/>
    <w:rsid w:val="00012465"/>
    <w:rsid w:val="000144F0"/>
    <w:rsid w:val="000168AA"/>
    <w:rsid w:val="000366C0"/>
    <w:rsid w:val="00036B70"/>
    <w:rsid w:val="00042447"/>
    <w:rsid w:val="00044436"/>
    <w:rsid w:val="00045306"/>
    <w:rsid w:val="00057E4D"/>
    <w:rsid w:val="00060816"/>
    <w:rsid w:val="000668F3"/>
    <w:rsid w:val="00067FD7"/>
    <w:rsid w:val="00075AB3"/>
    <w:rsid w:val="000766B6"/>
    <w:rsid w:val="00085304"/>
    <w:rsid w:val="00086540"/>
    <w:rsid w:val="000B1305"/>
    <w:rsid w:val="000B2F29"/>
    <w:rsid w:val="000D27CA"/>
    <w:rsid w:val="000D6AE1"/>
    <w:rsid w:val="000F02AF"/>
    <w:rsid w:val="000F44D8"/>
    <w:rsid w:val="0011355F"/>
    <w:rsid w:val="00120CFF"/>
    <w:rsid w:val="00134C9C"/>
    <w:rsid w:val="00135E38"/>
    <w:rsid w:val="00136191"/>
    <w:rsid w:val="00137C17"/>
    <w:rsid w:val="00143330"/>
    <w:rsid w:val="00144614"/>
    <w:rsid w:val="00145D9A"/>
    <w:rsid w:val="00154D59"/>
    <w:rsid w:val="00155A4B"/>
    <w:rsid w:val="001610A4"/>
    <w:rsid w:val="00165CEE"/>
    <w:rsid w:val="00173989"/>
    <w:rsid w:val="00173FB0"/>
    <w:rsid w:val="0018495A"/>
    <w:rsid w:val="001906BB"/>
    <w:rsid w:val="00191DC1"/>
    <w:rsid w:val="001924FA"/>
    <w:rsid w:val="00194F0D"/>
    <w:rsid w:val="00195D00"/>
    <w:rsid w:val="001A30A0"/>
    <w:rsid w:val="001A7A3C"/>
    <w:rsid w:val="001B578C"/>
    <w:rsid w:val="001B79CA"/>
    <w:rsid w:val="001C0664"/>
    <w:rsid w:val="001C6681"/>
    <w:rsid w:val="001E08A5"/>
    <w:rsid w:val="001E39DA"/>
    <w:rsid w:val="001E6F56"/>
    <w:rsid w:val="001F356F"/>
    <w:rsid w:val="001F37BD"/>
    <w:rsid w:val="001F4B97"/>
    <w:rsid w:val="001F52FD"/>
    <w:rsid w:val="001F7292"/>
    <w:rsid w:val="0021201B"/>
    <w:rsid w:val="00212B6F"/>
    <w:rsid w:val="00213169"/>
    <w:rsid w:val="002204CC"/>
    <w:rsid w:val="00222ED3"/>
    <w:rsid w:val="00225B38"/>
    <w:rsid w:val="00231C71"/>
    <w:rsid w:val="00233010"/>
    <w:rsid w:val="00235FB1"/>
    <w:rsid w:val="0024799F"/>
    <w:rsid w:val="00253779"/>
    <w:rsid w:val="002547BB"/>
    <w:rsid w:val="0025613D"/>
    <w:rsid w:val="0026043F"/>
    <w:rsid w:val="00263674"/>
    <w:rsid w:val="00270052"/>
    <w:rsid w:val="002721D2"/>
    <w:rsid w:val="002760F6"/>
    <w:rsid w:val="00276B6A"/>
    <w:rsid w:val="00281F2E"/>
    <w:rsid w:val="002841EF"/>
    <w:rsid w:val="00287377"/>
    <w:rsid w:val="00296B05"/>
    <w:rsid w:val="002A3738"/>
    <w:rsid w:val="002A4904"/>
    <w:rsid w:val="002B5FB8"/>
    <w:rsid w:val="002C6781"/>
    <w:rsid w:val="002E31A1"/>
    <w:rsid w:val="002E522F"/>
    <w:rsid w:val="002E7E1B"/>
    <w:rsid w:val="002F17C2"/>
    <w:rsid w:val="002F5982"/>
    <w:rsid w:val="002F7CB3"/>
    <w:rsid w:val="0031387F"/>
    <w:rsid w:val="00317551"/>
    <w:rsid w:val="00321DD1"/>
    <w:rsid w:val="00332849"/>
    <w:rsid w:val="003333A8"/>
    <w:rsid w:val="00337352"/>
    <w:rsid w:val="0034709F"/>
    <w:rsid w:val="00350498"/>
    <w:rsid w:val="003615EA"/>
    <w:rsid w:val="00361D11"/>
    <w:rsid w:val="00363BF3"/>
    <w:rsid w:val="0036520C"/>
    <w:rsid w:val="00367E78"/>
    <w:rsid w:val="00373BAE"/>
    <w:rsid w:val="00384E35"/>
    <w:rsid w:val="003864DF"/>
    <w:rsid w:val="00387446"/>
    <w:rsid w:val="0039392B"/>
    <w:rsid w:val="00393E10"/>
    <w:rsid w:val="003A1A0B"/>
    <w:rsid w:val="003A2547"/>
    <w:rsid w:val="003A3519"/>
    <w:rsid w:val="003A55A0"/>
    <w:rsid w:val="003B1729"/>
    <w:rsid w:val="003B4ABD"/>
    <w:rsid w:val="003B4ACC"/>
    <w:rsid w:val="003B5520"/>
    <w:rsid w:val="003D12A4"/>
    <w:rsid w:val="003D26BA"/>
    <w:rsid w:val="003D3B3F"/>
    <w:rsid w:val="003D3E0D"/>
    <w:rsid w:val="003D70ED"/>
    <w:rsid w:val="003D7826"/>
    <w:rsid w:val="003E0C7A"/>
    <w:rsid w:val="003E2021"/>
    <w:rsid w:val="003E63AC"/>
    <w:rsid w:val="003E6CA6"/>
    <w:rsid w:val="003F02D7"/>
    <w:rsid w:val="003F19E6"/>
    <w:rsid w:val="003F1B4A"/>
    <w:rsid w:val="003F250A"/>
    <w:rsid w:val="003F44E1"/>
    <w:rsid w:val="00400AB7"/>
    <w:rsid w:val="00412A5D"/>
    <w:rsid w:val="0041309F"/>
    <w:rsid w:val="004161F9"/>
    <w:rsid w:val="00417BC4"/>
    <w:rsid w:val="00420F7A"/>
    <w:rsid w:val="004211E9"/>
    <w:rsid w:val="004211FA"/>
    <w:rsid w:val="0042166D"/>
    <w:rsid w:val="00421A80"/>
    <w:rsid w:val="00424A10"/>
    <w:rsid w:val="00426CFB"/>
    <w:rsid w:val="0042708E"/>
    <w:rsid w:val="004353CB"/>
    <w:rsid w:val="004468DA"/>
    <w:rsid w:val="004513EF"/>
    <w:rsid w:val="004539CF"/>
    <w:rsid w:val="004610DF"/>
    <w:rsid w:val="004731A5"/>
    <w:rsid w:val="00480722"/>
    <w:rsid w:val="00483F4A"/>
    <w:rsid w:val="004A0974"/>
    <w:rsid w:val="004A32F7"/>
    <w:rsid w:val="004A595E"/>
    <w:rsid w:val="004B16A7"/>
    <w:rsid w:val="004B3F66"/>
    <w:rsid w:val="004B597A"/>
    <w:rsid w:val="004B7E8E"/>
    <w:rsid w:val="004C11D7"/>
    <w:rsid w:val="004C233A"/>
    <w:rsid w:val="004C56D3"/>
    <w:rsid w:val="004C5AC7"/>
    <w:rsid w:val="004D45D3"/>
    <w:rsid w:val="004D6F55"/>
    <w:rsid w:val="004E0C83"/>
    <w:rsid w:val="004E193F"/>
    <w:rsid w:val="004F30F2"/>
    <w:rsid w:val="004F358D"/>
    <w:rsid w:val="00500FF2"/>
    <w:rsid w:val="00501DEC"/>
    <w:rsid w:val="00503674"/>
    <w:rsid w:val="00504337"/>
    <w:rsid w:val="005101D2"/>
    <w:rsid w:val="00510338"/>
    <w:rsid w:val="00512ECD"/>
    <w:rsid w:val="0051421C"/>
    <w:rsid w:val="00514262"/>
    <w:rsid w:val="00516651"/>
    <w:rsid w:val="00516715"/>
    <w:rsid w:val="005248CB"/>
    <w:rsid w:val="00526390"/>
    <w:rsid w:val="00527366"/>
    <w:rsid w:val="00532520"/>
    <w:rsid w:val="0054356C"/>
    <w:rsid w:val="00552FB5"/>
    <w:rsid w:val="005612B6"/>
    <w:rsid w:val="00562213"/>
    <w:rsid w:val="005622EA"/>
    <w:rsid w:val="0056232E"/>
    <w:rsid w:val="00565180"/>
    <w:rsid w:val="0056594C"/>
    <w:rsid w:val="005724F9"/>
    <w:rsid w:val="005736DC"/>
    <w:rsid w:val="00583FF0"/>
    <w:rsid w:val="005845AA"/>
    <w:rsid w:val="00585D3E"/>
    <w:rsid w:val="005918AB"/>
    <w:rsid w:val="005939DB"/>
    <w:rsid w:val="005A05FF"/>
    <w:rsid w:val="005A10AA"/>
    <w:rsid w:val="005A157C"/>
    <w:rsid w:val="005A3326"/>
    <w:rsid w:val="005A6852"/>
    <w:rsid w:val="005B0F16"/>
    <w:rsid w:val="005B162F"/>
    <w:rsid w:val="005B22D4"/>
    <w:rsid w:val="005B270F"/>
    <w:rsid w:val="005C06C4"/>
    <w:rsid w:val="005C1FE6"/>
    <w:rsid w:val="005C4C7F"/>
    <w:rsid w:val="005D753B"/>
    <w:rsid w:val="005F027E"/>
    <w:rsid w:val="00607A87"/>
    <w:rsid w:val="0061304B"/>
    <w:rsid w:val="006167B1"/>
    <w:rsid w:val="00617C48"/>
    <w:rsid w:val="00627302"/>
    <w:rsid w:val="0063028B"/>
    <w:rsid w:val="00631F30"/>
    <w:rsid w:val="0063424C"/>
    <w:rsid w:val="00640208"/>
    <w:rsid w:val="006417FE"/>
    <w:rsid w:val="0064571E"/>
    <w:rsid w:val="0064671A"/>
    <w:rsid w:val="006477CB"/>
    <w:rsid w:val="006526B5"/>
    <w:rsid w:val="00656C44"/>
    <w:rsid w:val="006675A8"/>
    <w:rsid w:val="00670475"/>
    <w:rsid w:val="00675965"/>
    <w:rsid w:val="0067601C"/>
    <w:rsid w:val="00680BEB"/>
    <w:rsid w:val="0069068F"/>
    <w:rsid w:val="006934F5"/>
    <w:rsid w:val="006A1D3F"/>
    <w:rsid w:val="006A477B"/>
    <w:rsid w:val="006A5B8A"/>
    <w:rsid w:val="006A7413"/>
    <w:rsid w:val="006B67E9"/>
    <w:rsid w:val="006C117D"/>
    <w:rsid w:val="006C25A7"/>
    <w:rsid w:val="006C28D9"/>
    <w:rsid w:val="006C6FD5"/>
    <w:rsid w:val="006D04DE"/>
    <w:rsid w:val="006D28EB"/>
    <w:rsid w:val="006D6BF8"/>
    <w:rsid w:val="006D6CDD"/>
    <w:rsid w:val="006E17BA"/>
    <w:rsid w:val="006E5807"/>
    <w:rsid w:val="006E652B"/>
    <w:rsid w:val="006E708E"/>
    <w:rsid w:val="006F0957"/>
    <w:rsid w:val="006F2927"/>
    <w:rsid w:val="00701153"/>
    <w:rsid w:val="00707169"/>
    <w:rsid w:val="00707FB1"/>
    <w:rsid w:val="00712E55"/>
    <w:rsid w:val="00715BDB"/>
    <w:rsid w:val="007255D3"/>
    <w:rsid w:val="00726D6C"/>
    <w:rsid w:val="00727985"/>
    <w:rsid w:val="007409E1"/>
    <w:rsid w:val="0074497D"/>
    <w:rsid w:val="00744CA8"/>
    <w:rsid w:val="0074553B"/>
    <w:rsid w:val="007469A6"/>
    <w:rsid w:val="00747A55"/>
    <w:rsid w:val="0075531D"/>
    <w:rsid w:val="0076484E"/>
    <w:rsid w:val="00771CF4"/>
    <w:rsid w:val="007768CF"/>
    <w:rsid w:val="00776E98"/>
    <w:rsid w:val="00785F14"/>
    <w:rsid w:val="007878AB"/>
    <w:rsid w:val="00787EB9"/>
    <w:rsid w:val="00792BF0"/>
    <w:rsid w:val="00794F33"/>
    <w:rsid w:val="00797BC7"/>
    <w:rsid w:val="007A38B1"/>
    <w:rsid w:val="007A3D00"/>
    <w:rsid w:val="007B1470"/>
    <w:rsid w:val="007B3AD9"/>
    <w:rsid w:val="007C6213"/>
    <w:rsid w:val="007D42F4"/>
    <w:rsid w:val="007E0E92"/>
    <w:rsid w:val="007E7898"/>
    <w:rsid w:val="007F3715"/>
    <w:rsid w:val="007F44FE"/>
    <w:rsid w:val="00800CA1"/>
    <w:rsid w:val="00802D56"/>
    <w:rsid w:val="00805534"/>
    <w:rsid w:val="008058F8"/>
    <w:rsid w:val="008059EB"/>
    <w:rsid w:val="00810539"/>
    <w:rsid w:val="00812BBA"/>
    <w:rsid w:val="00827133"/>
    <w:rsid w:val="008271D7"/>
    <w:rsid w:val="00830C5A"/>
    <w:rsid w:val="00837678"/>
    <w:rsid w:val="008427E8"/>
    <w:rsid w:val="008469B0"/>
    <w:rsid w:val="00846B7A"/>
    <w:rsid w:val="00850989"/>
    <w:rsid w:val="0085442E"/>
    <w:rsid w:val="0085683B"/>
    <w:rsid w:val="00857FE6"/>
    <w:rsid w:val="008618CF"/>
    <w:rsid w:val="008640B5"/>
    <w:rsid w:val="00866FB8"/>
    <w:rsid w:val="00872C38"/>
    <w:rsid w:val="008730DA"/>
    <w:rsid w:val="00873409"/>
    <w:rsid w:val="00873E96"/>
    <w:rsid w:val="008745DB"/>
    <w:rsid w:val="00876AD5"/>
    <w:rsid w:val="008863A8"/>
    <w:rsid w:val="008934BA"/>
    <w:rsid w:val="00893A5D"/>
    <w:rsid w:val="008A2387"/>
    <w:rsid w:val="008A316D"/>
    <w:rsid w:val="008B11FF"/>
    <w:rsid w:val="008B20AE"/>
    <w:rsid w:val="008B4A5C"/>
    <w:rsid w:val="008B508D"/>
    <w:rsid w:val="008B63C8"/>
    <w:rsid w:val="008B7B09"/>
    <w:rsid w:val="008D0343"/>
    <w:rsid w:val="008D081E"/>
    <w:rsid w:val="008D44D7"/>
    <w:rsid w:val="008E0869"/>
    <w:rsid w:val="008E2D86"/>
    <w:rsid w:val="008E5735"/>
    <w:rsid w:val="008F614E"/>
    <w:rsid w:val="00900B42"/>
    <w:rsid w:val="009016EF"/>
    <w:rsid w:val="00903C6C"/>
    <w:rsid w:val="00904317"/>
    <w:rsid w:val="009060EF"/>
    <w:rsid w:val="00906BCF"/>
    <w:rsid w:val="00910253"/>
    <w:rsid w:val="00916025"/>
    <w:rsid w:val="0091602D"/>
    <w:rsid w:val="009304EF"/>
    <w:rsid w:val="00941A1B"/>
    <w:rsid w:val="00943EF0"/>
    <w:rsid w:val="00950A88"/>
    <w:rsid w:val="00951960"/>
    <w:rsid w:val="0095755F"/>
    <w:rsid w:val="009627A6"/>
    <w:rsid w:val="00962C93"/>
    <w:rsid w:val="009641F2"/>
    <w:rsid w:val="0096542B"/>
    <w:rsid w:val="00970A61"/>
    <w:rsid w:val="009803C1"/>
    <w:rsid w:val="00980633"/>
    <w:rsid w:val="00980728"/>
    <w:rsid w:val="00987E26"/>
    <w:rsid w:val="009905CA"/>
    <w:rsid w:val="0099169D"/>
    <w:rsid w:val="00996627"/>
    <w:rsid w:val="00997A5C"/>
    <w:rsid w:val="00997E35"/>
    <w:rsid w:val="009B02F8"/>
    <w:rsid w:val="009B53AE"/>
    <w:rsid w:val="009B58A8"/>
    <w:rsid w:val="009C7E4A"/>
    <w:rsid w:val="009D1A9E"/>
    <w:rsid w:val="009E3330"/>
    <w:rsid w:val="009E390D"/>
    <w:rsid w:val="009E3CD6"/>
    <w:rsid w:val="009E41DF"/>
    <w:rsid w:val="009E5D0D"/>
    <w:rsid w:val="009F1A7D"/>
    <w:rsid w:val="009F718C"/>
    <w:rsid w:val="00A029A2"/>
    <w:rsid w:val="00A05B82"/>
    <w:rsid w:val="00A06605"/>
    <w:rsid w:val="00A07215"/>
    <w:rsid w:val="00A13201"/>
    <w:rsid w:val="00A14BCE"/>
    <w:rsid w:val="00A17CAB"/>
    <w:rsid w:val="00A17F01"/>
    <w:rsid w:val="00A24950"/>
    <w:rsid w:val="00A35F20"/>
    <w:rsid w:val="00A407D9"/>
    <w:rsid w:val="00A579FA"/>
    <w:rsid w:val="00A6063E"/>
    <w:rsid w:val="00A6411A"/>
    <w:rsid w:val="00A678E9"/>
    <w:rsid w:val="00A7180B"/>
    <w:rsid w:val="00A72394"/>
    <w:rsid w:val="00A8398B"/>
    <w:rsid w:val="00A918C8"/>
    <w:rsid w:val="00A92A16"/>
    <w:rsid w:val="00A96670"/>
    <w:rsid w:val="00AA0697"/>
    <w:rsid w:val="00AA493E"/>
    <w:rsid w:val="00AA7951"/>
    <w:rsid w:val="00AB1096"/>
    <w:rsid w:val="00AD7737"/>
    <w:rsid w:val="00AE547D"/>
    <w:rsid w:val="00AE636D"/>
    <w:rsid w:val="00AF0BDF"/>
    <w:rsid w:val="00AF154E"/>
    <w:rsid w:val="00AF20A6"/>
    <w:rsid w:val="00AF555B"/>
    <w:rsid w:val="00AF5DC9"/>
    <w:rsid w:val="00B0223B"/>
    <w:rsid w:val="00B0560C"/>
    <w:rsid w:val="00B24802"/>
    <w:rsid w:val="00B24E63"/>
    <w:rsid w:val="00B26DBD"/>
    <w:rsid w:val="00B3017D"/>
    <w:rsid w:val="00B35AFA"/>
    <w:rsid w:val="00B5599F"/>
    <w:rsid w:val="00B55FE7"/>
    <w:rsid w:val="00B57C96"/>
    <w:rsid w:val="00B63A52"/>
    <w:rsid w:val="00B71517"/>
    <w:rsid w:val="00B71D62"/>
    <w:rsid w:val="00B721C3"/>
    <w:rsid w:val="00B74D33"/>
    <w:rsid w:val="00B7779A"/>
    <w:rsid w:val="00B80436"/>
    <w:rsid w:val="00B82782"/>
    <w:rsid w:val="00B92041"/>
    <w:rsid w:val="00B96F94"/>
    <w:rsid w:val="00BA3137"/>
    <w:rsid w:val="00BB45FC"/>
    <w:rsid w:val="00BB60E2"/>
    <w:rsid w:val="00BC03EF"/>
    <w:rsid w:val="00BC1150"/>
    <w:rsid w:val="00BD2762"/>
    <w:rsid w:val="00BE4DFB"/>
    <w:rsid w:val="00BE4E25"/>
    <w:rsid w:val="00BE7443"/>
    <w:rsid w:val="00BF2542"/>
    <w:rsid w:val="00C00042"/>
    <w:rsid w:val="00C05C4C"/>
    <w:rsid w:val="00C13A87"/>
    <w:rsid w:val="00C2376B"/>
    <w:rsid w:val="00C30642"/>
    <w:rsid w:val="00C310A6"/>
    <w:rsid w:val="00C34C55"/>
    <w:rsid w:val="00C43EFE"/>
    <w:rsid w:val="00C44092"/>
    <w:rsid w:val="00C50BA9"/>
    <w:rsid w:val="00C61A1A"/>
    <w:rsid w:val="00C6262D"/>
    <w:rsid w:val="00C6479A"/>
    <w:rsid w:val="00C71E1B"/>
    <w:rsid w:val="00C740A7"/>
    <w:rsid w:val="00C75FC7"/>
    <w:rsid w:val="00C84538"/>
    <w:rsid w:val="00C924F1"/>
    <w:rsid w:val="00C972C1"/>
    <w:rsid w:val="00CA1623"/>
    <w:rsid w:val="00CA1C96"/>
    <w:rsid w:val="00CA5722"/>
    <w:rsid w:val="00CB0AD5"/>
    <w:rsid w:val="00CB11E8"/>
    <w:rsid w:val="00CB7559"/>
    <w:rsid w:val="00CC0456"/>
    <w:rsid w:val="00CC39F7"/>
    <w:rsid w:val="00CC3B64"/>
    <w:rsid w:val="00CC7D6D"/>
    <w:rsid w:val="00CD22FF"/>
    <w:rsid w:val="00CD2D3B"/>
    <w:rsid w:val="00CD6693"/>
    <w:rsid w:val="00CD7BD0"/>
    <w:rsid w:val="00CE2E0F"/>
    <w:rsid w:val="00CE51A0"/>
    <w:rsid w:val="00CF0DB5"/>
    <w:rsid w:val="00CF489C"/>
    <w:rsid w:val="00D13508"/>
    <w:rsid w:val="00D135A3"/>
    <w:rsid w:val="00D147A8"/>
    <w:rsid w:val="00D22D93"/>
    <w:rsid w:val="00D30BCF"/>
    <w:rsid w:val="00D4050B"/>
    <w:rsid w:val="00D47E47"/>
    <w:rsid w:val="00D510FE"/>
    <w:rsid w:val="00D51FD1"/>
    <w:rsid w:val="00D559E1"/>
    <w:rsid w:val="00D6144A"/>
    <w:rsid w:val="00D6368C"/>
    <w:rsid w:val="00D65616"/>
    <w:rsid w:val="00D700B2"/>
    <w:rsid w:val="00D805CD"/>
    <w:rsid w:val="00D82636"/>
    <w:rsid w:val="00D85B9C"/>
    <w:rsid w:val="00D93953"/>
    <w:rsid w:val="00D95ECC"/>
    <w:rsid w:val="00D95F9D"/>
    <w:rsid w:val="00DA1534"/>
    <w:rsid w:val="00DA16AE"/>
    <w:rsid w:val="00DA3A2A"/>
    <w:rsid w:val="00DB0D01"/>
    <w:rsid w:val="00DB562B"/>
    <w:rsid w:val="00DB5B8E"/>
    <w:rsid w:val="00DC03EC"/>
    <w:rsid w:val="00DC45D9"/>
    <w:rsid w:val="00DE0D9B"/>
    <w:rsid w:val="00DE50DE"/>
    <w:rsid w:val="00DF11A7"/>
    <w:rsid w:val="00DF154F"/>
    <w:rsid w:val="00E04F9D"/>
    <w:rsid w:val="00E13739"/>
    <w:rsid w:val="00E214C0"/>
    <w:rsid w:val="00E24C3C"/>
    <w:rsid w:val="00E31872"/>
    <w:rsid w:val="00E3495B"/>
    <w:rsid w:val="00E3523E"/>
    <w:rsid w:val="00E400D0"/>
    <w:rsid w:val="00E46728"/>
    <w:rsid w:val="00E53598"/>
    <w:rsid w:val="00E55585"/>
    <w:rsid w:val="00E625D0"/>
    <w:rsid w:val="00E62E34"/>
    <w:rsid w:val="00E75A86"/>
    <w:rsid w:val="00E76301"/>
    <w:rsid w:val="00E770B2"/>
    <w:rsid w:val="00E80EE3"/>
    <w:rsid w:val="00E8222E"/>
    <w:rsid w:val="00E85702"/>
    <w:rsid w:val="00E873C9"/>
    <w:rsid w:val="00E87BA9"/>
    <w:rsid w:val="00E9039B"/>
    <w:rsid w:val="00E91A92"/>
    <w:rsid w:val="00E91C8C"/>
    <w:rsid w:val="00E927C6"/>
    <w:rsid w:val="00E953D5"/>
    <w:rsid w:val="00E96A93"/>
    <w:rsid w:val="00E97314"/>
    <w:rsid w:val="00EA04B5"/>
    <w:rsid w:val="00EA19C4"/>
    <w:rsid w:val="00EA43DF"/>
    <w:rsid w:val="00EB03AF"/>
    <w:rsid w:val="00EB15FC"/>
    <w:rsid w:val="00EC0F33"/>
    <w:rsid w:val="00EC1B9E"/>
    <w:rsid w:val="00EC2593"/>
    <w:rsid w:val="00EC426B"/>
    <w:rsid w:val="00EC6C88"/>
    <w:rsid w:val="00ED0E1C"/>
    <w:rsid w:val="00ED1990"/>
    <w:rsid w:val="00ED2ED4"/>
    <w:rsid w:val="00EE2A63"/>
    <w:rsid w:val="00EF36E1"/>
    <w:rsid w:val="00EF53FB"/>
    <w:rsid w:val="00EF6843"/>
    <w:rsid w:val="00EF72BE"/>
    <w:rsid w:val="00F0472D"/>
    <w:rsid w:val="00F06F7B"/>
    <w:rsid w:val="00F1009B"/>
    <w:rsid w:val="00F109ED"/>
    <w:rsid w:val="00F208B0"/>
    <w:rsid w:val="00F21577"/>
    <w:rsid w:val="00F2467D"/>
    <w:rsid w:val="00F2530D"/>
    <w:rsid w:val="00F25452"/>
    <w:rsid w:val="00F31B50"/>
    <w:rsid w:val="00F35845"/>
    <w:rsid w:val="00F46860"/>
    <w:rsid w:val="00F5445A"/>
    <w:rsid w:val="00F55B82"/>
    <w:rsid w:val="00F664A8"/>
    <w:rsid w:val="00F73656"/>
    <w:rsid w:val="00F74690"/>
    <w:rsid w:val="00F8087A"/>
    <w:rsid w:val="00F82A53"/>
    <w:rsid w:val="00F93CAC"/>
    <w:rsid w:val="00F93EFB"/>
    <w:rsid w:val="00F95B00"/>
    <w:rsid w:val="00F97A5A"/>
    <w:rsid w:val="00F97B68"/>
    <w:rsid w:val="00FA00DE"/>
    <w:rsid w:val="00FA132B"/>
    <w:rsid w:val="00FA599A"/>
    <w:rsid w:val="00FA7D59"/>
    <w:rsid w:val="00FB344A"/>
    <w:rsid w:val="00FC38DA"/>
    <w:rsid w:val="00FC50B0"/>
    <w:rsid w:val="00FD0B0F"/>
    <w:rsid w:val="00FD2DE1"/>
    <w:rsid w:val="00FD3278"/>
    <w:rsid w:val="00FD437C"/>
    <w:rsid w:val="00FE3175"/>
    <w:rsid w:val="00FE4A9E"/>
    <w:rsid w:val="00FF146C"/>
    <w:rsid w:val="00FF226B"/>
    <w:rsid w:val="00FF26D9"/>
    <w:rsid w:val="00FF3913"/>
    <w:rsid w:val="00FF3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9D634"/>
  <w15:chartTrackingRefBased/>
  <w15:docId w15:val="{AADAAC20-7EDE-4EEE-887B-5A02CE1A8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3D5"/>
  </w:style>
  <w:style w:type="paragraph" w:styleId="Heading1">
    <w:name w:val="heading 1"/>
    <w:basedOn w:val="Normal"/>
    <w:next w:val="Normal"/>
    <w:link w:val="Heading1Char"/>
    <w:uiPriority w:val="9"/>
    <w:qFormat/>
    <w:rsid w:val="00951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96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96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5196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5196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196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196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196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96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96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5196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5196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5196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5196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5196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51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96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96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51960"/>
    <w:pPr>
      <w:spacing w:before="160"/>
      <w:jc w:val="center"/>
    </w:pPr>
    <w:rPr>
      <w:i/>
      <w:iCs/>
      <w:color w:val="404040" w:themeColor="text1" w:themeTint="BF"/>
    </w:rPr>
  </w:style>
  <w:style w:type="character" w:customStyle="1" w:styleId="QuoteChar">
    <w:name w:val="Quote Char"/>
    <w:basedOn w:val="DefaultParagraphFont"/>
    <w:link w:val="Quote"/>
    <w:uiPriority w:val="29"/>
    <w:rsid w:val="00951960"/>
    <w:rPr>
      <w:i/>
      <w:iCs/>
      <w:color w:val="404040" w:themeColor="text1" w:themeTint="BF"/>
    </w:rPr>
  </w:style>
  <w:style w:type="paragraph" w:styleId="ListParagraph">
    <w:name w:val="List Paragraph"/>
    <w:basedOn w:val="Normal"/>
    <w:uiPriority w:val="34"/>
    <w:qFormat/>
    <w:rsid w:val="00951960"/>
    <w:pPr>
      <w:ind w:left="720"/>
      <w:contextualSpacing/>
    </w:pPr>
  </w:style>
  <w:style w:type="character" w:styleId="IntenseEmphasis">
    <w:name w:val="Intense Emphasis"/>
    <w:basedOn w:val="DefaultParagraphFont"/>
    <w:uiPriority w:val="21"/>
    <w:qFormat/>
    <w:rsid w:val="00951960"/>
    <w:rPr>
      <w:i/>
      <w:iCs/>
      <w:color w:val="0F4761" w:themeColor="accent1" w:themeShade="BF"/>
    </w:rPr>
  </w:style>
  <w:style w:type="paragraph" w:styleId="IntenseQuote">
    <w:name w:val="Intense Quote"/>
    <w:basedOn w:val="Normal"/>
    <w:next w:val="Normal"/>
    <w:link w:val="IntenseQuoteChar"/>
    <w:uiPriority w:val="30"/>
    <w:qFormat/>
    <w:rsid w:val="00951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960"/>
    <w:rPr>
      <w:i/>
      <w:iCs/>
      <w:color w:val="0F4761" w:themeColor="accent1" w:themeShade="BF"/>
    </w:rPr>
  </w:style>
  <w:style w:type="character" w:styleId="IntenseReference">
    <w:name w:val="Intense Reference"/>
    <w:basedOn w:val="DefaultParagraphFont"/>
    <w:uiPriority w:val="32"/>
    <w:qFormat/>
    <w:rsid w:val="00951960"/>
    <w:rPr>
      <w:b/>
      <w:bCs/>
      <w:smallCaps/>
      <w:color w:val="0F4761" w:themeColor="accent1" w:themeShade="BF"/>
      <w:spacing w:val="5"/>
    </w:rPr>
  </w:style>
  <w:style w:type="paragraph" w:styleId="Header">
    <w:name w:val="header"/>
    <w:basedOn w:val="Normal"/>
    <w:link w:val="HeaderChar"/>
    <w:uiPriority w:val="99"/>
    <w:unhideWhenUsed/>
    <w:rsid w:val="009519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960"/>
  </w:style>
  <w:style w:type="paragraph" w:styleId="Footer">
    <w:name w:val="footer"/>
    <w:basedOn w:val="Normal"/>
    <w:link w:val="FooterChar"/>
    <w:uiPriority w:val="99"/>
    <w:unhideWhenUsed/>
    <w:rsid w:val="009519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960"/>
  </w:style>
  <w:style w:type="paragraph" w:styleId="NormalWeb">
    <w:name w:val="Normal (Web)"/>
    <w:basedOn w:val="Normal"/>
    <w:uiPriority w:val="99"/>
    <w:semiHidden/>
    <w:unhideWhenUsed/>
    <w:rsid w:val="00235FB1"/>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numbering" w:customStyle="1" w:styleId="NoList1">
    <w:name w:val="No List1"/>
    <w:next w:val="NoList"/>
    <w:uiPriority w:val="99"/>
    <w:semiHidden/>
    <w:unhideWhenUsed/>
    <w:rsid w:val="008469B0"/>
  </w:style>
  <w:style w:type="character" w:styleId="Hyperlink">
    <w:name w:val="Hyperlink"/>
    <w:basedOn w:val="DefaultParagraphFont"/>
    <w:uiPriority w:val="99"/>
    <w:unhideWhenUsed/>
    <w:rsid w:val="008469B0"/>
    <w:rPr>
      <w:color w:val="467886" w:themeColor="hyperlink"/>
      <w:u w:val="single"/>
    </w:rPr>
  </w:style>
  <w:style w:type="character" w:styleId="UnresolvedMention">
    <w:name w:val="Unresolved Mention"/>
    <w:basedOn w:val="DefaultParagraphFont"/>
    <w:uiPriority w:val="99"/>
    <w:semiHidden/>
    <w:unhideWhenUsed/>
    <w:rsid w:val="008469B0"/>
    <w:rPr>
      <w:color w:val="605E5C"/>
      <w:shd w:val="clear" w:color="auto" w:fill="E1DFDD"/>
    </w:rPr>
  </w:style>
  <w:style w:type="character" w:styleId="FollowedHyperlink">
    <w:name w:val="FollowedHyperlink"/>
    <w:basedOn w:val="DefaultParagraphFont"/>
    <w:uiPriority w:val="99"/>
    <w:semiHidden/>
    <w:unhideWhenUsed/>
    <w:rsid w:val="008469B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4833">
      <w:bodyDiv w:val="1"/>
      <w:marLeft w:val="0"/>
      <w:marRight w:val="0"/>
      <w:marTop w:val="0"/>
      <w:marBottom w:val="0"/>
      <w:divBdr>
        <w:top w:val="none" w:sz="0" w:space="0" w:color="auto"/>
        <w:left w:val="none" w:sz="0" w:space="0" w:color="auto"/>
        <w:bottom w:val="none" w:sz="0" w:space="0" w:color="auto"/>
        <w:right w:val="none" w:sz="0" w:space="0" w:color="auto"/>
      </w:divBdr>
    </w:div>
    <w:div w:id="110832519">
      <w:bodyDiv w:val="1"/>
      <w:marLeft w:val="0"/>
      <w:marRight w:val="0"/>
      <w:marTop w:val="0"/>
      <w:marBottom w:val="0"/>
      <w:divBdr>
        <w:top w:val="none" w:sz="0" w:space="0" w:color="auto"/>
        <w:left w:val="none" w:sz="0" w:space="0" w:color="auto"/>
        <w:bottom w:val="none" w:sz="0" w:space="0" w:color="auto"/>
        <w:right w:val="none" w:sz="0" w:space="0" w:color="auto"/>
      </w:divBdr>
    </w:div>
    <w:div w:id="164134209">
      <w:bodyDiv w:val="1"/>
      <w:marLeft w:val="0"/>
      <w:marRight w:val="0"/>
      <w:marTop w:val="0"/>
      <w:marBottom w:val="0"/>
      <w:divBdr>
        <w:top w:val="none" w:sz="0" w:space="0" w:color="auto"/>
        <w:left w:val="none" w:sz="0" w:space="0" w:color="auto"/>
        <w:bottom w:val="none" w:sz="0" w:space="0" w:color="auto"/>
        <w:right w:val="none" w:sz="0" w:space="0" w:color="auto"/>
      </w:divBdr>
    </w:div>
    <w:div w:id="235552612">
      <w:bodyDiv w:val="1"/>
      <w:marLeft w:val="0"/>
      <w:marRight w:val="0"/>
      <w:marTop w:val="0"/>
      <w:marBottom w:val="0"/>
      <w:divBdr>
        <w:top w:val="none" w:sz="0" w:space="0" w:color="auto"/>
        <w:left w:val="none" w:sz="0" w:space="0" w:color="auto"/>
        <w:bottom w:val="none" w:sz="0" w:space="0" w:color="auto"/>
        <w:right w:val="none" w:sz="0" w:space="0" w:color="auto"/>
      </w:divBdr>
    </w:div>
    <w:div w:id="263655743">
      <w:bodyDiv w:val="1"/>
      <w:marLeft w:val="0"/>
      <w:marRight w:val="0"/>
      <w:marTop w:val="0"/>
      <w:marBottom w:val="0"/>
      <w:divBdr>
        <w:top w:val="none" w:sz="0" w:space="0" w:color="auto"/>
        <w:left w:val="none" w:sz="0" w:space="0" w:color="auto"/>
        <w:bottom w:val="none" w:sz="0" w:space="0" w:color="auto"/>
        <w:right w:val="none" w:sz="0" w:space="0" w:color="auto"/>
      </w:divBdr>
    </w:div>
    <w:div w:id="267543388">
      <w:bodyDiv w:val="1"/>
      <w:marLeft w:val="0"/>
      <w:marRight w:val="0"/>
      <w:marTop w:val="0"/>
      <w:marBottom w:val="0"/>
      <w:divBdr>
        <w:top w:val="none" w:sz="0" w:space="0" w:color="auto"/>
        <w:left w:val="none" w:sz="0" w:space="0" w:color="auto"/>
        <w:bottom w:val="none" w:sz="0" w:space="0" w:color="auto"/>
        <w:right w:val="none" w:sz="0" w:space="0" w:color="auto"/>
      </w:divBdr>
    </w:div>
    <w:div w:id="350566337">
      <w:bodyDiv w:val="1"/>
      <w:marLeft w:val="0"/>
      <w:marRight w:val="0"/>
      <w:marTop w:val="0"/>
      <w:marBottom w:val="0"/>
      <w:divBdr>
        <w:top w:val="none" w:sz="0" w:space="0" w:color="auto"/>
        <w:left w:val="none" w:sz="0" w:space="0" w:color="auto"/>
        <w:bottom w:val="none" w:sz="0" w:space="0" w:color="auto"/>
        <w:right w:val="none" w:sz="0" w:space="0" w:color="auto"/>
      </w:divBdr>
    </w:div>
    <w:div w:id="536742856">
      <w:bodyDiv w:val="1"/>
      <w:marLeft w:val="0"/>
      <w:marRight w:val="0"/>
      <w:marTop w:val="0"/>
      <w:marBottom w:val="0"/>
      <w:divBdr>
        <w:top w:val="none" w:sz="0" w:space="0" w:color="auto"/>
        <w:left w:val="none" w:sz="0" w:space="0" w:color="auto"/>
        <w:bottom w:val="none" w:sz="0" w:space="0" w:color="auto"/>
        <w:right w:val="none" w:sz="0" w:space="0" w:color="auto"/>
      </w:divBdr>
    </w:div>
    <w:div w:id="593825720">
      <w:bodyDiv w:val="1"/>
      <w:marLeft w:val="0"/>
      <w:marRight w:val="0"/>
      <w:marTop w:val="0"/>
      <w:marBottom w:val="0"/>
      <w:divBdr>
        <w:top w:val="none" w:sz="0" w:space="0" w:color="auto"/>
        <w:left w:val="none" w:sz="0" w:space="0" w:color="auto"/>
        <w:bottom w:val="none" w:sz="0" w:space="0" w:color="auto"/>
        <w:right w:val="none" w:sz="0" w:space="0" w:color="auto"/>
      </w:divBdr>
    </w:div>
    <w:div w:id="669676922">
      <w:bodyDiv w:val="1"/>
      <w:marLeft w:val="0"/>
      <w:marRight w:val="0"/>
      <w:marTop w:val="0"/>
      <w:marBottom w:val="0"/>
      <w:divBdr>
        <w:top w:val="none" w:sz="0" w:space="0" w:color="auto"/>
        <w:left w:val="none" w:sz="0" w:space="0" w:color="auto"/>
        <w:bottom w:val="none" w:sz="0" w:space="0" w:color="auto"/>
        <w:right w:val="none" w:sz="0" w:space="0" w:color="auto"/>
      </w:divBdr>
    </w:div>
    <w:div w:id="797798398">
      <w:bodyDiv w:val="1"/>
      <w:marLeft w:val="0"/>
      <w:marRight w:val="0"/>
      <w:marTop w:val="0"/>
      <w:marBottom w:val="0"/>
      <w:divBdr>
        <w:top w:val="none" w:sz="0" w:space="0" w:color="auto"/>
        <w:left w:val="none" w:sz="0" w:space="0" w:color="auto"/>
        <w:bottom w:val="none" w:sz="0" w:space="0" w:color="auto"/>
        <w:right w:val="none" w:sz="0" w:space="0" w:color="auto"/>
      </w:divBdr>
    </w:div>
    <w:div w:id="857693256">
      <w:bodyDiv w:val="1"/>
      <w:marLeft w:val="0"/>
      <w:marRight w:val="0"/>
      <w:marTop w:val="0"/>
      <w:marBottom w:val="0"/>
      <w:divBdr>
        <w:top w:val="none" w:sz="0" w:space="0" w:color="auto"/>
        <w:left w:val="none" w:sz="0" w:space="0" w:color="auto"/>
        <w:bottom w:val="none" w:sz="0" w:space="0" w:color="auto"/>
        <w:right w:val="none" w:sz="0" w:space="0" w:color="auto"/>
      </w:divBdr>
    </w:div>
    <w:div w:id="858935896">
      <w:bodyDiv w:val="1"/>
      <w:marLeft w:val="0"/>
      <w:marRight w:val="0"/>
      <w:marTop w:val="0"/>
      <w:marBottom w:val="0"/>
      <w:divBdr>
        <w:top w:val="none" w:sz="0" w:space="0" w:color="auto"/>
        <w:left w:val="none" w:sz="0" w:space="0" w:color="auto"/>
        <w:bottom w:val="none" w:sz="0" w:space="0" w:color="auto"/>
        <w:right w:val="none" w:sz="0" w:space="0" w:color="auto"/>
      </w:divBdr>
    </w:div>
    <w:div w:id="1411924824">
      <w:bodyDiv w:val="1"/>
      <w:marLeft w:val="0"/>
      <w:marRight w:val="0"/>
      <w:marTop w:val="0"/>
      <w:marBottom w:val="0"/>
      <w:divBdr>
        <w:top w:val="none" w:sz="0" w:space="0" w:color="auto"/>
        <w:left w:val="none" w:sz="0" w:space="0" w:color="auto"/>
        <w:bottom w:val="none" w:sz="0" w:space="0" w:color="auto"/>
        <w:right w:val="none" w:sz="0" w:space="0" w:color="auto"/>
      </w:divBdr>
    </w:div>
    <w:div w:id="1414665690">
      <w:bodyDiv w:val="1"/>
      <w:marLeft w:val="0"/>
      <w:marRight w:val="0"/>
      <w:marTop w:val="0"/>
      <w:marBottom w:val="0"/>
      <w:divBdr>
        <w:top w:val="none" w:sz="0" w:space="0" w:color="auto"/>
        <w:left w:val="none" w:sz="0" w:space="0" w:color="auto"/>
        <w:bottom w:val="none" w:sz="0" w:space="0" w:color="auto"/>
        <w:right w:val="none" w:sz="0" w:space="0" w:color="auto"/>
      </w:divBdr>
    </w:div>
    <w:div w:id="1564943897">
      <w:bodyDiv w:val="1"/>
      <w:marLeft w:val="0"/>
      <w:marRight w:val="0"/>
      <w:marTop w:val="0"/>
      <w:marBottom w:val="0"/>
      <w:divBdr>
        <w:top w:val="none" w:sz="0" w:space="0" w:color="auto"/>
        <w:left w:val="none" w:sz="0" w:space="0" w:color="auto"/>
        <w:bottom w:val="none" w:sz="0" w:space="0" w:color="auto"/>
        <w:right w:val="none" w:sz="0" w:space="0" w:color="auto"/>
      </w:divBdr>
    </w:div>
    <w:div w:id="1734768155">
      <w:bodyDiv w:val="1"/>
      <w:marLeft w:val="0"/>
      <w:marRight w:val="0"/>
      <w:marTop w:val="0"/>
      <w:marBottom w:val="0"/>
      <w:divBdr>
        <w:top w:val="none" w:sz="0" w:space="0" w:color="auto"/>
        <w:left w:val="none" w:sz="0" w:space="0" w:color="auto"/>
        <w:bottom w:val="none" w:sz="0" w:space="0" w:color="auto"/>
        <w:right w:val="none" w:sz="0" w:space="0" w:color="auto"/>
      </w:divBdr>
    </w:div>
    <w:div w:id="1746561078">
      <w:bodyDiv w:val="1"/>
      <w:marLeft w:val="0"/>
      <w:marRight w:val="0"/>
      <w:marTop w:val="0"/>
      <w:marBottom w:val="0"/>
      <w:divBdr>
        <w:top w:val="none" w:sz="0" w:space="0" w:color="auto"/>
        <w:left w:val="none" w:sz="0" w:space="0" w:color="auto"/>
        <w:bottom w:val="none" w:sz="0" w:space="0" w:color="auto"/>
        <w:right w:val="none" w:sz="0" w:space="0" w:color="auto"/>
      </w:divBdr>
    </w:div>
    <w:div w:id="1770003848">
      <w:bodyDiv w:val="1"/>
      <w:marLeft w:val="0"/>
      <w:marRight w:val="0"/>
      <w:marTop w:val="0"/>
      <w:marBottom w:val="0"/>
      <w:divBdr>
        <w:top w:val="none" w:sz="0" w:space="0" w:color="auto"/>
        <w:left w:val="none" w:sz="0" w:space="0" w:color="auto"/>
        <w:bottom w:val="none" w:sz="0" w:space="0" w:color="auto"/>
        <w:right w:val="none" w:sz="0" w:space="0" w:color="auto"/>
      </w:divBdr>
    </w:div>
    <w:div w:id="1906404164">
      <w:bodyDiv w:val="1"/>
      <w:marLeft w:val="0"/>
      <w:marRight w:val="0"/>
      <w:marTop w:val="0"/>
      <w:marBottom w:val="0"/>
      <w:divBdr>
        <w:top w:val="none" w:sz="0" w:space="0" w:color="auto"/>
        <w:left w:val="none" w:sz="0" w:space="0" w:color="auto"/>
        <w:bottom w:val="none" w:sz="0" w:space="0" w:color="auto"/>
        <w:right w:val="none" w:sz="0" w:space="0" w:color="auto"/>
      </w:divBdr>
    </w:div>
    <w:div w:id="2006519111">
      <w:bodyDiv w:val="1"/>
      <w:marLeft w:val="0"/>
      <w:marRight w:val="0"/>
      <w:marTop w:val="0"/>
      <w:marBottom w:val="0"/>
      <w:divBdr>
        <w:top w:val="none" w:sz="0" w:space="0" w:color="auto"/>
        <w:left w:val="none" w:sz="0" w:space="0" w:color="auto"/>
        <w:bottom w:val="none" w:sz="0" w:space="0" w:color="auto"/>
        <w:right w:val="none" w:sz="0" w:space="0" w:color="auto"/>
      </w:divBdr>
    </w:div>
    <w:div w:id="2044747494">
      <w:bodyDiv w:val="1"/>
      <w:marLeft w:val="0"/>
      <w:marRight w:val="0"/>
      <w:marTop w:val="0"/>
      <w:marBottom w:val="0"/>
      <w:divBdr>
        <w:top w:val="none" w:sz="0" w:space="0" w:color="auto"/>
        <w:left w:val="none" w:sz="0" w:space="0" w:color="auto"/>
        <w:bottom w:val="none" w:sz="0" w:space="0" w:color="auto"/>
        <w:right w:val="none" w:sz="0" w:space="0" w:color="auto"/>
      </w:divBdr>
    </w:div>
    <w:div w:id="209790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bjp.12918" TargetMode="External"/><Relationship Id="rId21" Type="http://schemas.openxmlformats.org/officeDocument/2006/relationships/hyperlink" Target="https://doi.org/10.1177/1557988315623993" TargetMode="External"/><Relationship Id="rId42" Type="http://schemas.openxmlformats.org/officeDocument/2006/relationships/hyperlink" Target="https://doi.org/10.3389/fpsyg.2020.586161" TargetMode="External"/><Relationship Id="rId47" Type="http://schemas.openxmlformats.org/officeDocument/2006/relationships/hyperlink" Target="https://doi.org/10.7759/cureus.28011" TargetMode="External"/><Relationship Id="rId63" Type="http://schemas.openxmlformats.org/officeDocument/2006/relationships/hyperlink" Target="https://doi.org/10.1080/09638237.2021.1922639" TargetMode="External"/><Relationship Id="rId68" Type="http://schemas.openxmlformats.org/officeDocument/2006/relationships/hyperlink" Target="https://doi.org/10.1007/s10608-023-10461-x" TargetMode="External"/><Relationship Id="rId84" Type="http://schemas.openxmlformats.org/officeDocument/2006/relationships/hyperlink" Target="https://doi.org/10.1111/eip.12726" TargetMode="External"/><Relationship Id="rId89" Type="http://schemas.openxmlformats.org/officeDocument/2006/relationships/hyperlink" Target="https://doi.org/10.1176/appi.ps.201700475" TargetMode="External"/><Relationship Id="rId16" Type="http://schemas.openxmlformats.org/officeDocument/2006/relationships/hyperlink" Target="https://doi.org/10.1080/10503307.2018.1543977" TargetMode="External"/><Relationship Id="rId11" Type="http://schemas.openxmlformats.org/officeDocument/2006/relationships/hyperlink" Target="https://doi.org/10.1007/s11199-005-4287-4" TargetMode="External"/><Relationship Id="rId32" Type="http://schemas.openxmlformats.org/officeDocument/2006/relationships/hyperlink" Target="https://doi.org/10.1037/int0000337" TargetMode="External"/><Relationship Id="rId37" Type="http://schemas.openxmlformats.org/officeDocument/2006/relationships/hyperlink" Target="https://doi.org/10.3390/bs11060083" TargetMode="External"/><Relationship Id="rId53" Type="http://schemas.openxmlformats.org/officeDocument/2006/relationships/hyperlink" Target="https://doi.org/10.1521/jscp.2018.37.2.107" TargetMode="External"/><Relationship Id="rId58" Type="http://schemas.openxmlformats.org/officeDocument/2006/relationships/hyperlink" Target="https://doi.org/10.1007/s10879-021-09506-7" TargetMode="External"/><Relationship Id="rId74" Type="http://schemas.openxmlformats.org/officeDocument/2006/relationships/hyperlink" Target="https://doi.org/10.1177/1524838020979667" TargetMode="External"/><Relationship Id="rId79" Type="http://schemas.openxmlformats.org/officeDocument/2006/relationships/hyperlink" Target="https://doi.org/10.1177/1060826517729406" TargetMode="External"/><Relationship Id="rId5" Type="http://schemas.openxmlformats.org/officeDocument/2006/relationships/endnotes" Target="endnotes.xml"/><Relationship Id="rId90" Type="http://schemas.openxmlformats.org/officeDocument/2006/relationships/hyperlink" Target="https://doi.org/10.1002/tre.842" TargetMode="External"/><Relationship Id="rId95" Type="http://schemas.openxmlformats.org/officeDocument/2006/relationships/footer" Target="footer1.xml"/><Relationship Id="rId22" Type="http://schemas.openxmlformats.org/officeDocument/2006/relationships/hyperlink" Target="https://doi.org/10.1080/00050067.2021.1890984" TargetMode="External"/><Relationship Id="rId27" Type="http://schemas.openxmlformats.org/officeDocument/2006/relationships/hyperlink" Target="https://doi.org/10.1080/14737175.2020.1746184" TargetMode="External"/><Relationship Id="rId43" Type="http://schemas.openxmlformats.org/officeDocument/2006/relationships/hyperlink" Target="https://doi.org/10.3389/fsoc.2021.697356" TargetMode="External"/><Relationship Id="rId48" Type="http://schemas.openxmlformats.org/officeDocument/2006/relationships/hyperlink" Target="https://doi.org/10.1002/jts.22504" TargetMode="External"/><Relationship Id="rId64" Type="http://schemas.openxmlformats.org/officeDocument/2006/relationships/hyperlink" Target="https://doi.org/10.1002/jclp.23105" TargetMode="External"/><Relationship Id="rId69" Type="http://schemas.openxmlformats.org/officeDocument/2006/relationships/hyperlink" Target="https://wellcomecollection.org/articles/XoR36xIAAPzSyP9D" TargetMode="External"/><Relationship Id="rId80" Type="http://schemas.openxmlformats.org/officeDocument/2006/relationships/hyperlink" Target="https://doi.org/10.1002/jclp.23257" TargetMode="External"/><Relationship Id="rId85" Type="http://schemas.openxmlformats.org/officeDocument/2006/relationships/hyperlink" Target="https://doi.org/10.1002/capr.12530" TargetMode="External"/><Relationship Id="rId3" Type="http://schemas.openxmlformats.org/officeDocument/2006/relationships/webSettings" Target="webSettings.xml"/><Relationship Id="rId12" Type="http://schemas.openxmlformats.org/officeDocument/2006/relationships/hyperlink" Target="https://doi.org/10.1007/s12144-023-05423-1" TargetMode="External"/><Relationship Id="rId17" Type="http://schemas.openxmlformats.org/officeDocument/2006/relationships/hyperlink" Target="https://discovery.ucl.ac.uk/id/eprint/10177940/1/Blanchflower%20and%20Bryson%202023%20IZA%20dp16479.pdf" TargetMode="External"/><Relationship Id="rId25" Type="http://schemas.openxmlformats.org/officeDocument/2006/relationships/hyperlink" Target="https://doi.org/10.1002/cpp.2643" TargetMode="External"/><Relationship Id="rId33" Type="http://schemas.openxmlformats.org/officeDocument/2006/relationships/hyperlink" Target="https://doi.org/10.1057/s41599-022-01227-z" TargetMode="External"/><Relationship Id="rId38" Type="http://schemas.openxmlformats.org/officeDocument/2006/relationships/hyperlink" Target="https://doi.org/10.33212/att.v17n2.2023.141" TargetMode="External"/><Relationship Id="rId46" Type="http://schemas.openxmlformats.org/officeDocument/2006/relationships/hyperlink" Target="https://doi.org/10.1037/amp0000763" TargetMode="External"/><Relationship Id="rId59" Type="http://schemas.openxmlformats.org/officeDocument/2006/relationships/hyperlink" Target="https://doi.org/10.1002/jclp.23474" TargetMode="External"/><Relationship Id="rId67" Type="http://schemas.openxmlformats.org/officeDocument/2006/relationships/hyperlink" Target="https://doi.org/10.1016/j.socscimed.2020.113173" TargetMode="External"/><Relationship Id="rId20" Type="http://schemas.openxmlformats.org/officeDocument/2006/relationships/hyperlink" Target="https://www.bacp.co.uk/bacp-journals/therapytoday/2017/march-2017/is-counselling-womens-work/" TargetMode="External"/><Relationship Id="rId41" Type="http://schemas.openxmlformats.org/officeDocument/2006/relationships/hyperlink" Target="https://doi.org/10.1177/15579883231186463" TargetMode="External"/><Relationship Id="rId54" Type="http://schemas.openxmlformats.org/officeDocument/2006/relationships/hyperlink" Target="https://doi.org/10.1002/jclp.23311" TargetMode="External"/><Relationship Id="rId62" Type="http://schemas.openxmlformats.org/officeDocument/2006/relationships/hyperlink" Target="https://doi.org/10.1177/1557988320959992" TargetMode="External"/><Relationship Id="rId70" Type="http://schemas.openxmlformats.org/officeDocument/2006/relationships/hyperlink" Target="https://doi.org/10.1177/00224278211003227" TargetMode="External"/><Relationship Id="rId75" Type="http://schemas.openxmlformats.org/officeDocument/2006/relationships/hyperlink" Target="https://doi.org/10.1037/int0000342" TargetMode="External"/><Relationship Id="rId83" Type="http://schemas.openxmlformats.org/officeDocument/2006/relationships/hyperlink" Target="https://doi.org/10.1002/hpja.337" TargetMode="External"/><Relationship Id="rId88" Type="http://schemas.openxmlformats.org/officeDocument/2006/relationships/hyperlink" Target="https://moodle.uwtsd.ac.uk/mod/folder/view.php?id=602143" TargetMode="External"/><Relationship Id="rId91" Type="http://schemas.openxmlformats.org/officeDocument/2006/relationships/hyperlink" Target="https://doi.org/10.1016/j.aip.2018.03.002"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77/0706743718762388" TargetMode="External"/><Relationship Id="rId15" Type="http://schemas.openxmlformats.org/officeDocument/2006/relationships/hyperlink" Target="https://doi.org/10.1177/1557988319832121" TargetMode="External"/><Relationship Id="rId23" Type="http://schemas.openxmlformats.org/officeDocument/2006/relationships/hyperlink" Target="https://doi.org/10.1080/15332985.2019.1603744" TargetMode="External"/><Relationship Id="rId28" Type="http://schemas.openxmlformats.org/officeDocument/2006/relationships/hyperlink" Target="https://www.crossrivertherapy.com/therapist-statistics" TargetMode="External"/><Relationship Id="rId36" Type="http://schemas.openxmlformats.org/officeDocument/2006/relationships/hyperlink" Target="https://doi.org/10.1080/00207284.2020.1805617" TargetMode="External"/><Relationship Id="rId49" Type="http://schemas.openxmlformats.org/officeDocument/2006/relationships/hyperlink" Target="https://doi.org/10.1192/bjp.2022.111" TargetMode="External"/><Relationship Id="rId57" Type="http://schemas.openxmlformats.org/officeDocument/2006/relationships/hyperlink" Target="https://doi.org/10.1017/S1463%20423619000057" TargetMode="External"/><Relationship Id="rId10" Type="http://schemas.openxmlformats.org/officeDocument/2006/relationships/hyperlink" Target="https://doi.org/10.21926/obm.icm.2303037" TargetMode="External"/><Relationship Id="rId31" Type="http://schemas.openxmlformats.org/officeDocument/2006/relationships/hyperlink" Target="https://doi.org/10.1007/s12144-019-00570-w" TargetMode="External"/><Relationship Id="rId44" Type="http://schemas.openxmlformats.org/officeDocument/2006/relationships/hyperlink" Target="https://doi.org/10.1016/j.jadohealth.2019.10.012" TargetMode="External"/><Relationship Id="rId52" Type="http://schemas.openxmlformats.org/officeDocument/2006/relationships/hyperlink" Target="https://www.proquest.com/docview/2955199336/fulltextPDF/3DD122E5A5B40A0PQ/1?accountid=130472" TargetMode="External"/><Relationship Id="rId60" Type="http://schemas.openxmlformats.org/officeDocument/2006/relationships/hyperlink" Target="https://doi.org/10.1186/s13033-021-00489-5" TargetMode="External"/><Relationship Id="rId65" Type="http://schemas.openxmlformats.org/officeDocument/2006/relationships/hyperlink" Target="https://doi.org/10.1080/10503307.2022.2082340" TargetMode="External"/><Relationship Id="rId73" Type="http://schemas.openxmlformats.org/officeDocument/2006/relationships/hyperlink" Target="https://doi.org/10.1186/s12889-020-09269-1" TargetMode="External"/><Relationship Id="rId78" Type="http://schemas.openxmlformats.org/officeDocument/2006/relationships/hyperlink" Target="https://doi.org/10.1176/appi.ps.201900491" TargetMode="External"/><Relationship Id="rId81" Type="http://schemas.openxmlformats.org/officeDocument/2006/relationships/hyperlink" Target="https://doi.org/10.1016/j.mhp.2023.200287" TargetMode="External"/><Relationship Id="rId86" Type="http://schemas.openxmlformats.org/officeDocument/2006/relationships/hyperlink" Target="https://doi.org/10.3389/fpubh.2021.736948" TargetMode="External"/><Relationship Id="rId9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8357/ijcyfs102-3201918856" TargetMode="External"/><Relationship Id="rId13" Type="http://schemas.openxmlformats.org/officeDocument/2006/relationships/hyperlink" Target="https://doi.org/10.1037/bul0000397" TargetMode="External"/><Relationship Id="rId18" Type="http://schemas.openxmlformats.org/officeDocument/2006/relationships/hyperlink" Target="https://pacja.org.au/2021/10/a-snapshot-of-the-counselling-and-psychotherapy-workforce-in-australia-in-2020-underutilised-and-poorly-remunerated-yet-highly-qualified-and-desperately-needed/" TargetMode="External"/><Relationship Id="rId39" Type="http://schemas.openxmlformats.org/officeDocument/2006/relationships/hyperlink" Target="https://doi.org/10.1016/j.socscimed.2021.114439" TargetMode="External"/><Relationship Id="rId34" Type="http://schemas.openxmlformats.org/officeDocument/2006/relationships/hyperlink" Target="https://s3.eu-central-1.amazonaws.com/eu-st01.ext.exlibrisgroup.com/44SUR_INST/storage/alma/AC/4C/32/A0/FB/5C/9C/D5/9D/51/00/01/1F/76/31/50/Thesis%20ED.pdf?response-content-type=application%2Fpdf&amp;X-Amz-Algorithm=AWS4-HMAC-SHA256&amp;X-Amz-Date=20241110T105735Z&amp;X-Amz-SignedHeaders=host&amp;X-Amz-Expires=119&amp;X-Amz-Credential=AKIAJN6NPMNGJALPPWAQ%2F20241110%2Feu-central-1%2Fs3%2Faws4_request&amp;X-Amz-Signature=616cfe393e926eb81540cf81fd4e88abf3c65e6efbeaf3265bac13e49364001d" TargetMode="External"/><Relationship Id="rId50" Type="http://schemas.openxmlformats.org/officeDocument/2006/relationships/hyperlink" Target="https://doi-org.pgi.idm.oclc.org/10.1111/j.1465-5922.1988.00109.x" TargetMode="External"/><Relationship Id="rId55" Type="http://schemas.openxmlformats.org/officeDocument/2006/relationships/hyperlink" Target="https://doi.org/10.1177/0011128721989059" TargetMode="External"/><Relationship Id="rId76" Type="http://schemas.openxmlformats.org/officeDocument/2006/relationships/hyperlink" Target="https://doi.org/10.1080/15374416.2018.1496440" TargetMode="External"/><Relationship Id="rId97" Type="http://schemas.openxmlformats.org/officeDocument/2006/relationships/theme" Target="theme/theme1.xml"/><Relationship Id="rId7" Type="http://schemas.openxmlformats.org/officeDocument/2006/relationships/hyperlink" Target="https://doi.org/10.1080/07351690.2022.2080431" TargetMode="External"/><Relationship Id="rId71" Type="http://schemas.openxmlformats.org/officeDocument/2006/relationships/hyperlink" Target="https://doi.org/10.1002/jts.22721" TargetMode="External"/><Relationship Id="rId92" Type="http://schemas.openxmlformats.org/officeDocument/2006/relationships/hyperlink" Target="https://www.who.int/publications/i/item/9789240026643" TargetMode="External"/><Relationship Id="rId2" Type="http://schemas.openxmlformats.org/officeDocument/2006/relationships/settings" Target="settings.xml"/><Relationship Id="rId29" Type="http://schemas.openxmlformats.org/officeDocument/2006/relationships/hyperlink" Target="https://doi.org/10.1037/amp0000929" TargetMode="External"/><Relationship Id="rId24" Type="http://schemas.openxmlformats.org/officeDocument/2006/relationships/hyperlink" Target="https://www.cihi.ca/en/a-profile-of-selected-mental-health-and-substance-use-health-care-providers-in-canada-2021" TargetMode="External"/><Relationship Id="rId40" Type="http://schemas.openxmlformats.org/officeDocument/2006/relationships/hyperlink" Target="https://doi.org/10.1007/s12144-020-00709-0" TargetMode="External"/><Relationship Id="rId45" Type="http://schemas.openxmlformats.org/officeDocument/2006/relationships/hyperlink" Target="http://dx.doi.org/10.1016/j.jcbs.2018.03.002" TargetMode="External"/><Relationship Id="rId66" Type="http://schemas.openxmlformats.org/officeDocument/2006/relationships/hyperlink" Target="https://doi.org/10.3389/fpsyg.2019.00075" TargetMode="External"/><Relationship Id="rId87" Type="http://schemas.openxmlformats.org/officeDocument/2006/relationships/hyperlink" Target="https://doi.org/10.1002/jcad.12401" TargetMode="External"/><Relationship Id="rId61" Type="http://schemas.openxmlformats.org/officeDocument/2006/relationships/hyperlink" Target="https://doi.org/10.1177/08862605211037435" TargetMode="External"/><Relationship Id="rId82" Type="http://schemas.openxmlformats.org/officeDocument/2006/relationships/hyperlink" Target="https://doi.org/10.1007/s11199-022-01291-4" TargetMode="External"/><Relationship Id="rId19" Type="http://schemas.openxmlformats.org/officeDocument/2006/relationships/hyperlink" Target="http://hdl.handle.net/10034/626801" TargetMode="External"/><Relationship Id="rId14" Type="http://schemas.openxmlformats.org/officeDocument/2006/relationships/hyperlink" Target="https://doi.org/10.1177/08862605211021994" TargetMode="External"/><Relationship Id="rId30" Type="http://schemas.openxmlformats.org/officeDocument/2006/relationships/hyperlink" Target="https://doi.org/10.1521/pedi.2022.36.5.559" TargetMode="External"/><Relationship Id="rId35" Type="http://schemas.openxmlformats.org/officeDocument/2006/relationships/hyperlink" Target="https://ejqrp.org/index.php/ejqrp/article/view/195/120" TargetMode="External"/><Relationship Id="rId56" Type="http://schemas.openxmlformats.org/officeDocument/2006/relationships/hyperlink" Target="https://doi.org/10.1177/1557988319850052" TargetMode="External"/><Relationship Id="rId77" Type="http://schemas.openxmlformats.org/officeDocument/2006/relationships/hyperlink" Target="https://doi.org/10.1177/2158244019866294" TargetMode="External"/><Relationship Id="rId8" Type="http://schemas.openxmlformats.org/officeDocument/2006/relationships/hyperlink" Target="http://dx.doi.org/10.1016/j.jcbs.2021.02.00" TargetMode="External"/><Relationship Id="rId51" Type="http://schemas.openxmlformats.org/officeDocument/2006/relationships/hyperlink" Target="https://doi.org/10.1037/pro0000321" TargetMode="External"/><Relationship Id="rId72" Type="http://schemas.openxmlformats.org/officeDocument/2006/relationships/hyperlink" Target="https://doi.org/10.1080/02699931.2019.1675596" TargetMode="External"/><Relationship Id="rId93" Type="http://schemas.openxmlformats.org/officeDocument/2006/relationships/hyperlink" Target="https://doi.org/10.1111/bjc.120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2776</TotalTime>
  <Pages>37</Pages>
  <Words>9034</Words>
  <Characters>51496</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Wright (1904059)</dc:creator>
  <cp:keywords/>
  <dc:description/>
  <cp:lastModifiedBy>Louise Wright (1904059)</cp:lastModifiedBy>
  <cp:revision>10</cp:revision>
  <dcterms:created xsi:type="dcterms:W3CDTF">2024-11-27T09:31:00Z</dcterms:created>
  <dcterms:modified xsi:type="dcterms:W3CDTF">2024-12-01T09:49:00Z</dcterms:modified>
</cp:coreProperties>
</file>