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ED63DA" w14:textId="79470A8D" w:rsidR="009E270D" w:rsidRDefault="009E270D" w:rsidP="009E270D">
      <w:pPr>
        <w:jc w:val="center"/>
        <w:rPr>
          <w:u w:val="single"/>
        </w:rPr>
      </w:pPr>
      <w:r w:rsidRPr="00A56F66">
        <w:rPr>
          <w:u w:val="single"/>
        </w:rPr>
        <w:t>Case study- Khadija</w:t>
      </w:r>
    </w:p>
    <w:p w14:paraId="356CAE72" w14:textId="1B427E38" w:rsidR="00A56F66" w:rsidRDefault="00A56F66" w:rsidP="00A56F66">
      <w:r>
        <w:t xml:space="preserve">In my case study, I will be focusing on </w:t>
      </w:r>
      <w:r w:rsidR="00F35B50">
        <w:t xml:space="preserve">the Prophet Muhammad’s first wife Khadija </w:t>
      </w:r>
      <w:r w:rsidR="001261FB">
        <w:t>bint Khuwaylid</w:t>
      </w:r>
      <w:r w:rsidR="0032183E">
        <w:t xml:space="preserve">. I’m focusing on Khadija as she is seen as a significant </w:t>
      </w:r>
      <w:r w:rsidR="00735AFB">
        <w:t>figure</w:t>
      </w:r>
      <w:r w:rsidR="00DB30CB">
        <w:t xml:space="preserve"> within the religion of Islam, due to her loyalty</w:t>
      </w:r>
      <w:r w:rsidR="00786612">
        <w:t xml:space="preserve"> to Muhammad and the Islamic faith.</w:t>
      </w:r>
      <w:r w:rsidR="003F170A">
        <w:t xml:space="preserve"> Khadija’s significance </w:t>
      </w:r>
      <w:r w:rsidR="00E818B3">
        <w:t xml:space="preserve">is </w:t>
      </w:r>
      <w:r w:rsidR="00D8338E">
        <w:t xml:space="preserve">being supportive to Muhammad as ‘Khadija can be seen as the rock </w:t>
      </w:r>
      <w:r w:rsidR="0046528A">
        <w:t>upon which Muhammad built his family and religion’.</w:t>
      </w:r>
      <w:r w:rsidR="00BC5A81">
        <w:rPr>
          <w:rStyle w:val="FootnoteReference"/>
        </w:rPr>
        <w:footnoteReference w:id="1"/>
      </w:r>
      <w:r w:rsidR="00684DB9">
        <w:t xml:space="preserve"> This study will </w:t>
      </w:r>
      <w:r w:rsidR="00A54261">
        <w:t>look into the importance of Khadija</w:t>
      </w:r>
      <w:r w:rsidR="00A63488">
        <w:t xml:space="preserve">, which is </w:t>
      </w:r>
      <w:r w:rsidR="00E50966">
        <w:t xml:space="preserve">her </w:t>
      </w:r>
      <w:r w:rsidR="001766F8">
        <w:t xml:space="preserve">involvement </w:t>
      </w:r>
      <w:r w:rsidR="00785042">
        <w:t xml:space="preserve">and support </w:t>
      </w:r>
      <w:r w:rsidR="001766F8">
        <w:t xml:space="preserve">within the first revelation </w:t>
      </w:r>
      <w:r w:rsidR="00785042">
        <w:t>of Muhammad</w:t>
      </w:r>
      <w:r w:rsidR="00A63488">
        <w:t>, but also how she was involved in the development of Islam.</w:t>
      </w:r>
      <w:r w:rsidR="003969EE">
        <w:t xml:space="preserve"> Another significance of Khadija is that she is the first follower of Islam after the Prophet Muhammad.</w:t>
      </w:r>
      <w:r w:rsidR="003F170A">
        <w:t xml:space="preserve"> </w:t>
      </w:r>
    </w:p>
    <w:p w14:paraId="61F9FC79" w14:textId="5836045B" w:rsidR="0047404C" w:rsidRDefault="00EC4AD3" w:rsidP="00A56F66">
      <w:pPr>
        <w:rPr>
          <w:rFonts w:eastAsia="Times New Roman"/>
          <w:color w:val="1A1A1A"/>
          <w:shd w:val="clear" w:color="auto" w:fill="FFFFFF"/>
        </w:rPr>
      </w:pPr>
      <w:r>
        <w:t xml:space="preserve">       Khadija </w:t>
      </w:r>
      <w:r w:rsidR="00294E24">
        <w:t>was born in the 6</w:t>
      </w:r>
      <w:r w:rsidR="00294E24" w:rsidRPr="00294E24">
        <w:rPr>
          <w:vertAlign w:val="superscript"/>
        </w:rPr>
        <w:t>th</w:t>
      </w:r>
      <w:r w:rsidR="00294E24">
        <w:t xml:space="preserve"> century</w:t>
      </w:r>
      <w:r w:rsidR="00827FA3">
        <w:t>, about 555 CE</w:t>
      </w:r>
      <w:r w:rsidR="00E438B5">
        <w:t>,</w:t>
      </w:r>
      <w:r w:rsidR="00294E24">
        <w:t xml:space="preserve"> </w:t>
      </w:r>
      <w:r w:rsidR="00C71E85">
        <w:t xml:space="preserve">into a wealthy family, who were </w:t>
      </w:r>
      <w:r w:rsidR="00636580">
        <w:t>‘</w:t>
      </w:r>
      <w:r w:rsidR="00C71E85">
        <w:t xml:space="preserve">merchants </w:t>
      </w:r>
      <w:r w:rsidR="00390FC7">
        <w:t>in the Quraysh tribe, who ruled Mecca</w:t>
      </w:r>
      <w:r w:rsidR="00833B7B">
        <w:t>’</w:t>
      </w:r>
      <w:r w:rsidR="00636580">
        <w:rPr>
          <w:rStyle w:val="FootnoteReference"/>
        </w:rPr>
        <w:footnoteReference w:id="2"/>
      </w:r>
      <w:r w:rsidR="00390FC7">
        <w:t>.</w:t>
      </w:r>
      <w:r w:rsidR="00D8055F">
        <w:t xml:space="preserve"> </w:t>
      </w:r>
      <w:r w:rsidR="00095F3C">
        <w:t>Khadija would become a successful business woman in her own rig</w:t>
      </w:r>
      <w:r w:rsidR="009D1D25">
        <w:t>ht</w:t>
      </w:r>
      <w:r w:rsidR="00AB5009">
        <w:t xml:space="preserve"> as </w:t>
      </w:r>
      <w:r w:rsidR="006F7627">
        <w:t xml:space="preserve">Khadija </w:t>
      </w:r>
      <w:r w:rsidR="000779B1">
        <w:t>‘</w:t>
      </w:r>
      <w:r w:rsidR="006F7627" w:rsidRPr="000779B1">
        <w:rPr>
          <w:rFonts w:eastAsia="Times New Roman"/>
          <w:color w:val="1A1A1A"/>
          <w:shd w:val="clear" w:color="auto" w:fill="FFFFFF"/>
        </w:rPr>
        <w:t>continued to conduct trade after the deaths of her parents and, according to </w:t>
      </w:r>
      <w:hyperlink r:id="rId8" w:history="1">
        <w:r w:rsidR="006F7627" w:rsidRPr="000779B1">
          <w:rPr>
            <w:rStyle w:val="Hyperlink"/>
            <w:rFonts w:eastAsia="Times New Roman"/>
            <w:color w:val="14599D"/>
            <w:shd w:val="clear" w:color="auto" w:fill="FFFFFF"/>
          </w:rPr>
          <w:t>Sunni</w:t>
        </w:r>
      </w:hyperlink>
      <w:r w:rsidR="006F7627" w:rsidRPr="000779B1">
        <w:rPr>
          <w:rFonts w:eastAsia="Times New Roman"/>
          <w:color w:val="1A1A1A"/>
          <w:shd w:val="clear" w:color="auto" w:fill="FFFFFF"/>
        </w:rPr>
        <w:t> tradition, of her first two husbands</w:t>
      </w:r>
      <w:r w:rsidR="000779B1">
        <w:rPr>
          <w:rFonts w:eastAsia="Times New Roman"/>
          <w:color w:val="1A1A1A"/>
          <w:shd w:val="clear" w:color="auto" w:fill="FFFFFF"/>
        </w:rPr>
        <w:t>’.</w:t>
      </w:r>
      <w:r w:rsidR="000779B1">
        <w:rPr>
          <w:rStyle w:val="FootnoteReference"/>
          <w:rFonts w:eastAsia="Times New Roman"/>
          <w:color w:val="1A1A1A"/>
          <w:shd w:val="clear" w:color="auto" w:fill="FFFFFF"/>
        </w:rPr>
        <w:footnoteReference w:id="3"/>
      </w:r>
      <w:r w:rsidR="003F2CEC">
        <w:rPr>
          <w:rFonts w:eastAsia="Times New Roman"/>
          <w:color w:val="1A1A1A"/>
          <w:shd w:val="clear" w:color="auto" w:fill="FFFFFF"/>
        </w:rPr>
        <w:t xml:space="preserve"> </w:t>
      </w:r>
      <w:r w:rsidR="00BA4AD1">
        <w:rPr>
          <w:rFonts w:eastAsia="Times New Roman"/>
          <w:color w:val="1A1A1A"/>
          <w:shd w:val="clear" w:color="auto" w:fill="FFFFFF"/>
        </w:rPr>
        <w:t>Her significance and importance led to ‘t</w:t>
      </w:r>
      <w:r w:rsidR="00712F56" w:rsidRPr="00712F56">
        <w:rPr>
          <w:rFonts w:eastAsia="Times New Roman"/>
          <w:color w:val="1A1A1A"/>
          <w:shd w:val="clear" w:color="auto" w:fill="FFFFFF"/>
        </w:rPr>
        <w:t>he </w:t>
      </w:r>
      <w:proofErr w:type="spellStart"/>
      <w:r w:rsidR="00712F56" w:rsidRPr="00712F56">
        <w:rPr>
          <w:rStyle w:val="Emphasis"/>
          <w:rFonts w:eastAsia="Times New Roman"/>
          <w:color w:val="1A1A1A"/>
          <w:shd w:val="clear" w:color="auto" w:fill="FFFFFF"/>
        </w:rPr>
        <w:t>Sīrah</w:t>
      </w:r>
      <w:proofErr w:type="spellEnd"/>
      <w:r w:rsidR="00712F56" w:rsidRPr="00712F56">
        <w:rPr>
          <w:rFonts w:eastAsia="Times New Roman"/>
          <w:color w:val="1A1A1A"/>
          <w:shd w:val="clear" w:color="auto" w:fill="FFFFFF"/>
        </w:rPr>
        <w:t xml:space="preserve"> of </w:t>
      </w:r>
      <w:proofErr w:type="spellStart"/>
      <w:r w:rsidR="00712F56" w:rsidRPr="00712F56">
        <w:rPr>
          <w:rFonts w:eastAsia="Times New Roman" w:cs="Times New Roman"/>
          <w:color w:val="1A1A1A"/>
          <w:shd w:val="clear" w:color="auto" w:fill="FFFFFF"/>
        </w:rPr>
        <w:t>ʿ</w:t>
      </w:r>
      <w:r w:rsidR="00712F56" w:rsidRPr="00712F56">
        <w:rPr>
          <w:rFonts w:eastAsia="Times New Roman"/>
          <w:color w:val="1A1A1A"/>
          <w:shd w:val="clear" w:color="auto" w:fill="FFFFFF"/>
        </w:rPr>
        <w:t>Abd</w:t>
      </w:r>
      <w:proofErr w:type="spellEnd"/>
      <w:r w:rsidR="00712F56" w:rsidRPr="00712F56">
        <w:rPr>
          <w:rFonts w:eastAsia="Times New Roman"/>
          <w:color w:val="1A1A1A"/>
          <w:shd w:val="clear" w:color="auto" w:fill="FFFFFF"/>
        </w:rPr>
        <w:t xml:space="preserve"> al-Malik ibn </w:t>
      </w:r>
      <w:proofErr w:type="spellStart"/>
      <w:r w:rsidR="00712F56" w:rsidRPr="00712F56">
        <w:rPr>
          <w:rFonts w:eastAsia="Times New Roman"/>
          <w:color w:val="1A1A1A"/>
          <w:shd w:val="clear" w:color="auto" w:fill="FFFFFF"/>
        </w:rPr>
        <w:t>Hishām</w:t>
      </w:r>
      <w:proofErr w:type="spellEnd"/>
      <w:r w:rsidR="00712F56" w:rsidRPr="00712F56">
        <w:rPr>
          <w:rFonts w:eastAsia="Times New Roman"/>
          <w:color w:val="1A1A1A"/>
          <w:shd w:val="clear" w:color="auto" w:fill="FFFFFF"/>
        </w:rPr>
        <w:t xml:space="preserve"> characterize her as “resolute and noble”</w:t>
      </w:r>
      <w:r w:rsidR="00AF70EE">
        <w:rPr>
          <w:rFonts w:eastAsia="Times New Roman"/>
          <w:color w:val="1A1A1A"/>
          <w:shd w:val="clear" w:color="auto" w:fill="FFFFFF"/>
        </w:rPr>
        <w:t xml:space="preserve"> </w:t>
      </w:r>
      <w:r w:rsidR="00BA4AD1">
        <w:rPr>
          <w:rFonts w:eastAsia="Times New Roman"/>
          <w:color w:val="1A1A1A"/>
          <w:shd w:val="clear" w:color="auto" w:fill="FFFFFF"/>
        </w:rPr>
        <w:t>’</w:t>
      </w:r>
      <w:r w:rsidR="00AF70EE">
        <w:rPr>
          <w:rFonts w:eastAsia="Times New Roman"/>
          <w:color w:val="1A1A1A"/>
          <w:shd w:val="clear" w:color="auto" w:fill="FFFFFF"/>
        </w:rPr>
        <w:t>.</w:t>
      </w:r>
      <w:r w:rsidR="00AF70EE">
        <w:rPr>
          <w:rStyle w:val="FootnoteReference"/>
          <w:rFonts w:eastAsia="Times New Roman"/>
          <w:color w:val="1A1A1A"/>
          <w:shd w:val="clear" w:color="auto" w:fill="FFFFFF"/>
        </w:rPr>
        <w:footnoteReference w:id="4"/>
      </w:r>
      <w:r w:rsidR="00E86A80" w:rsidRPr="00712F56">
        <w:rPr>
          <w:rFonts w:eastAsia="Times New Roman"/>
          <w:color w:val="1A1A1A"/>
          <w:shd w:val="clear" w:color="auto" w:fill="FFFFFF"/>
        </w:rPr>
        <w:t xml:space="preserve"> </w:t>
      </w:r>
      <w:r w:rsidR="00E86A80">
        <w:rPr>
          <w:rFonts w:eastAsia="Times New Roman"/>
          <w:color w:val="1A1A1A"/>
          <w:shd w:val="clear" w:color="auto" w:fill="FFFFFF"/>
        </w:rPr>
        <w:t>Khadija and Muhammad met when Muhammad was in his twenties, whereas Khadija,</w:t>
      </w:r>
      <w:r w:rsidR="002C7E29">
        <w:rPr>
          <w:rFonts w:eastAsia="Times New Roman"/>
          <w:color w:val="1A1A1A"/>
          <w:shd w:val="clear" w:color="auto" w:fill="FFFFFF"/>
        </w:rPr>
        <w:t xml:space="preserve"> </w:t>
      </w:r>
      <w:r w:rsidR="00E86A80">
        <w:rPr>
          <w:rFonts w:eastAsia="Times New Roman"/>
          <w:color w:val="1A1A1A"/>
          <w:shd w:val="clear" w:color="auto" w:fill="FFFFFF"/>
        </w:rPr>
        <w:t>according to some sources, was in her forties</w:t>
      </w:r>
      <w:r w:rsidR="008B2122">
        <w:rPr>
          <w:rFonts w:eastAsia="Times New Roman"/>
          <w:color w:val="1A1A1A"/>
          <w:shd w:val="clear" w:color="auto" w:fill="FFFFFF"/>
        </w:rPr>
        <w:t xml:space="preserve"> with children from her previous marriages</w:t>
      </w:r>
      <w:r w:rsidR="00E86A80">
        <w:rPr>
          <w:rFonts w:eastAsia="Times New Roman"/>
          <w:color w:val="1A1A1A"/>
          <w:shd w:val="clear" w:color="auto" w:fill="FFFFFF"/>
        </w:rPr>
        <w:t>.</w:t>
      </w:r>
      <w:r w:rsidR="001B6512">
        <w:rPr>
          <w:rFonts w:eastAsia="Times New Roman"/>
          <w:color w:val="1A1A1A"/>
          <w:shd w:val="clear" w:color="auto" w:fill="FFFFFF"/>
        </w:rPr>
        <w:t xml:space="preserve"> </w:t>
      </w:r>
      <w:r w:rsidR="00596730">
        <w:rPr>
          <w:rFonts w:eastAsia="Times New Roman"/>
          <w:color w:val="1A1A1A"/>
          <w:shd w:val="clear" w:color="auto" w:fill="FFFFFF"/>
        </w:rPr>
        <w:t xml:space="preserve">Khadija hired </w:t>
      </w:r>
      <w:r w:rsidR="00E11F7A">
        <w:rPr>
          <w:rFonts w:eastAsia="Times New Roman"/>
          <w:color w:val="1A1A1A"/>
          <w:shd w:val="clear" w:color="auto" w:fill="FFFFFF"/>
        </w:rPr>
        <w:t xml:space="preserve">Muhammad to take one of her caravans to Syria and asked Muhammad due to his trustworthy character, as then </w:t>
      </w:r>
      <w:r w:rsidR="004234E4">
        <w:rPr>
          <w:rFonts w:eastAsia="Times New Roman"/>
          <w:color w:val="1A1A1A"/>
          <w:shd w:val="clear" w:color="auto" w:fill="FFFFFF"/>
        </w:rPr>
        <w:t>Muhammad was ‘then known as Amid the Trustworthy’</w:t>
      </w:r>
      <w:r w:rsidR="007042C8">
        <w:rPr>
          <w:rFonts w:eastAsia="Times New Roman"/>
          <w:color w:val="1A1A1A"/>
          <w:shd w:val="clear" w:color="auto" w:fill="FFFFFF"/>
        </w:rPr>
        <w:t>.</w:t>
      </w:r>
      <w:r w:rsidR="007042C8">
        <w:rPr>
          <w:rStyle w:val="FootnoteReference"/>
          <w:rFonts w:eastAsia="Times New Roman"/>
          <w:color w:val="1A1A1A"/>
          <w:shd w:val="clear" w:color="auto" w:fill="FFFFFF"/>
        </w:rPr>
        <w:footnoteReference w:id="5"/>
      </w:r>
      <w:r w:rsidR="004F4456">
        <w:rPr>
          <w:rFonts w:eastAsia="Times New Roman"/>
          <w:color w:val="1A1A1A"/>
          <w:shd w:val="clear" w:color="auto" w:fill="FFFFFF"/>
        </w:rPr>
        <w:t xml:space="preserve"> She asked as </w:t>
      </w:r>
      <w:r w:rsidR="003D1C15">
        <w:rPr>
          <w:rFonts w:eastAsia="Times New Roman"/>
          <w:color w:val="1A1A1A"/>
          <w:shd w:val="clear" w:color="auto" w:fill="FFFFFF"/>
        </w:rPr>
        <w:t>‘</w:t>
      </w:r>
      <w:r w:rsidR="004F4456">
        <w:rPr>
          <w:rFonts w:eastAsia="Times New Roman"/>
        </w:rPr>
        <w:t xml:space="preserve">Khadijah had also heard much good of him from family sources; and one day she sent word to him, asking him to take some of her merchandise to Syria. His fee would be the double of the highest she had ever paid to a man of Quraysh; and she offered him, for the journey, the services of a lad of hers named </w:t>
      </w:r>
      <w:proofErr w:type="spellStart"/>
      <w:r w:rsidR="004F4456">
        <w:rPr>
          <w:rFonts w:eastAsia="Times New Roman"/>
        </w:rPr>
        <w:t>Maysarah</w:t>
      </w:r>
      <w:proofErr w:type="spellEnd"/>
      <w:r w:rsidR="004F4456">
        <w:rPr>
          <w:rFonts w:eastAsia="Times New Roman"/>
        </w:rPr>
        <w:t>. He accepted what she proposed and accompanied by the lad he set off with her goods for the north.</w:t>
      </w:r>
      <w:r w:rsidR="003D1C15">
        <w:rPr>
          <w:rFonts w:eastAsia="Times New Roman"/>
        </w:rPr>
        <w:t>’</w:t>
      </w:r>
      <w:r w:rsidR="003D1C15">
        <w:rPr>
          <w:rStyle w:val="FootnoteReference"/>
          <w:rFonts w:eastAsia="Times New Roman"/>
        </w:rPr>
        <w:footnoteReference w:id="6"/>
      </w:r>
      <w:r w:rsidR="009D7EB7">
        <w:rPr>
          <w:rFonts w:eastAsia="Times New Roman"/>
          <w:color w:val="1A1A1A"/>
          <w:shd w:val="clear" w:color="auto" w:fill="FFFFFF"/>
        </w:rPr>
        <w:t xml:space="preserve">Khadija took interest in Muhammad as when Muhammad came back a servant told Khadija of the story of </w:t>
      </w:r>
      <w:r w:rsidR="00B4661B">
        <w:rPr>
          <w:rFonts w:eastAsia="Times New Roman"/>
          <w:color w:val="1A1A1A"/>
          <w:shd w:val="clear" w:color="auto" w:fill="FFFFFF"/>
        </w:rPr>
        <w:t xml:space="preserve">Muhammad and the Christian Monk. Due to his trustworthiness, reliability </w:t>
      </w:r>
      <w:r w:rsidR="00126352">
        <w:rPr>
          <w:rFonts w:eastAsia="Times New Roman"/>
          <w:color w:val="1A1A1A"/>
          <w:shd w:val="clear" w:color="auto" w:fill="FFFFFF"/>
        </w:rPr>
        <w:t>and truthfulness the ‘widowed Khadija chose Muhammad as her next husband’.</w:t>
      </w:r>
      <w:r w:rsidR="005B46D8">
        <w:rPr>
          <w:rStyle w:val="FootnoteReference"/>
          <w:rFonts w:eastAsia="Times New Roman"/>
          <w:color w:val="1A1A1A"/>
          <w:shd w:val="clear" w:color="auto" w:fill="FFFFFF"/>
        </w:rPr>
        <w:footnoteReference w:id="7"/>
      </w:r>
      <w:r w:rsidR="00890CFE">
        <w:rPr>
          <w:rFonts w:eastAsia="Times New Roman"/>
          <w:color w:val="1A1A1A"/>
          <w:shd w:val="clear" w:color="auto" w:fill="FFFFFF"/>
        </w:rPr>
        <w:t xml:space="preserve"> Furthermore, their marriage </w:t>
      </w:r>
      <w:r w:rsidR="00E94729">
        <w:rPr>
          <w:rFonts w:eastAsia="Times New Roman"/>
          <w:color w:val="1A1A1A"/>
          <w:shd w:val="clear" w:color="auto" w:fill="FFFFFF"/>
        </w:rPr>
        <w:t xml:space="preserve">was known as ‘wondrously blessed, and fraught </w:t>
      </w:r>
      <w:r w:rsidR="009E551B">
        <w:rPr>
          <w:rFonts w:eastAsia="Times New Roman"/>
          <w:color w:val="1A1A1A"/>
          <w:shd w:val="clear" w:color="auto" w:fill="FFFFFF"/>
        </w:rPr>
        <w:t>with great happiness’.</w:t>
      </w:r>
      <w:r w:rsidR="009E551B">
        <w:rPr>
          <w:rStyle w:val="FootnoteReference"/>
          <w:rFonts w:eastAsia="Times New Roman"/>
          <w:color w:val="1A1A1A"/>
          <w:shd w:val="clear" w:color="auto" w:fill="FFFFFF"/>
        </w:rPr>
        <w:footnoteReference w:id="8"/>
      </w:r>
      <w:r w:rsidR="00293525">
        <w:rPr>
          <w:rFonts w:eastAsia="Times New Roman"/>
          <w:color w:val="1A1A1A"/>
          <w:shd w:val="clear" w:color="auto" w:fill="FFFFFF"/>
        </w:rPr>
        <w:t xml:space="preserve"> </w:t>
      </w:r>
      <w:r w:rsidR="00C60701">
        <w:rPr>
          <w:rFonts w:eastAsia="Times New Roman"/>
          <w:color w:val="1A1A1A"/>
          <w:shd w:val="clear" w:color="auto" w:fill="FFFFFF"/>
        </w:rPr>
        <w:t>Khadijah</w:t>
      </w:r>
      <w:r w:rsidR="00DF31CE">
        <w:rPr>
          <w:rFonts w:eastAsia="Times New Roman"/>
          <w:color w:val="1A1A1A"/>
          <w:shd w:val="clear" w:color="auto" w:fill="FFFFFF"/>
        </w:rPr>
        <w:t xml:space="preserve"> was</w:t>
      </w:r>
      <w:r w:rsidR="00C60701">
        <w:rPr>
          <w:rFonts w:eastAsia="Times New Roman"/>
          <w:color w:val="1A1A1A"/>
          <w:shd w:val="clear" w:color="auto" w:fill="FFFFFF"/>
        </w:rPr>
        <w:t xml:space="preserve"> support</w:t>
      </w:r>
      <w:r w:rsidR="00DF31CE">
        <w:rPr>
          <w:rFonts w:eastAsia="Times New Roman"/>
          <w:color w:val="1A1A1A"/>
          <w:shd w:val="clear" w:color="auto" w:fill="FFFFFF"/>
        </w:rPr>
        <w:t xml:space="preserve">ive </w:t>
      </w:r>
      <w:r w:rsidR="00C60701">
        <w:rPr>
          <w:rFonts w:eastAsia="Times New Roman"/>
          <w:color w:val="1A1A1A"/>
          <w:shd w:val="clear" w:color="auto" w:fill="FFFFFF"/>
        </w:rPr>
        <w:t xml:space="preserve">in </w:t>
      </w:r>
      <w:r w:rsidR="00DF31CE">
        <w:rPr>
          <w:rFonts w:eastAsia="Times New Roman"/>
          <w:color w:val="1A1A1A"/>
          <w:shd w:val="clear" w:color="auto" w:fill="FFFFFF"/>
        </w:rPr>
        <w:t xml:space="preserve">her </w:t>
      </w:r>
      <w:r w:rsidR="00C60701">
        <w:rPr>
          <w:rFonts w:eastAsia="Times New Roman"/>
          <w:color w:val="1A1A1A"/>
          <w:shd w:val="clear" w:color="auto" w:fill="FFFFFF"/>
        </w:rPr>
        <w:t>marriage</w:t>
      </w:r>
      <w:r w:rsidR="00DF31CE">
        <w:rPr>
          <w:rFonts w:eastAsia="Times New Roman"/>
          <w:color w:val="1A1A1A"/>
          <w:shd w:val="clear" w:color="auto" w:fill="FFFFFF"/>
        </w:rPr>
        <w:t xml:space="preserve"> to Muhammad as due to her wealth </w:t>
      </w:r>
      <w:r w:rsidR="001634DC">
        <w:rPr>
          <w:rFonts w:eastAsia="Times New Roman"/>
          <w:color w:val="1A1A1A"/>
          <w:shd w:val="clear" w:color="auto" w:fill="FFFFFF"/>
        </w:rPr>
        <w:t xml:space="preserve">she </w:t>
      </w:r>
      <w:r w:rsidR="00796C21">
        <w:rPr>
          <w:rFonts w:eastAsia="Times New Roman"/>
          <w:color w:val="1A1A1A"/>
          <w:shd w:val="clear" w:color="auto" w:fill="FFFFFF"/>
        </w:rPr>
        <w:t>‘</w:t>
      </w:r>
      <w:r w:rsidR="003830C1" w:rsidRPr="001634DC">
        <w:t>provided the Prophet with the material resources to pursue his reflective inclinations</w:t>
      </w:r>
      <w:r w:rsidR="001634DC">
        <w:rPr>
          <w:rFonts w:eastAsia="Times New Roman"/>
          <w:color w:val="1A1A1A"/>
          <w:shd w:val="clear" w:color="auto" w:fill="FFFFFF"/>
        </w:rPr>
        <w:t>’</w:t>
      </w:r>
      <w:r w:rsidR="00796C21">
        <w:rPr>
          <w:rFonts w:eastAsia="Times New Roman"/>
          <w:color w:val="1A1A1A"/>
          <w:shd w:val="clear" w:color="auto" w:fill="FFFFFF"/>
        </w:rPr>
        <w:t>,</w:t>
      </w:r>
      <w:r w:rsidR="00796C21">
        <w:rPr>
          <w:rStyle w:val="FootnoteReference"/>
          <w:rFonts w:eastAsia="Times New Roman"/>
          <w:color w:val="1A1A1A"/>
          <w:shd w:val="clear" w:color="auto" w:fill="FFFFFF"/>
        </w:rPr>
        <w:footnoteReference w:id="9"/>
      </w:r>
      <w:r w:rsidR="00796C21">
        <w:rPr>
          <w:rFonts w:eastAsia="Times New Roman"/>
          <w:color w:val="1A1A1A"/>
          <w:shd w:val="clear" w:color="auto" w:fill="FFFFFF"/>
        </w:rPr>
        <w:t xml:space="preserve"> which furthered her encouragement of Muhammad. </w:t>
      </w:r>
      <w:r w:rsidR="00C62612">
        <w:rPr>
          <w:rFonts w:eastAsia="Times New Roman"/>
          <w:color w:val="1A1A1A"/>
          <w:shd w:val="clear" w:color="auto" w:fill="FFFFFF"/>
        </w:rPr>
        <w:t xml:space="preserve">They both had ‘six children, two sons and four daughters. Their </w:t>
      </w:r>
      <w:r w:rsidR="00C251BE">
        <w:rPr>
          <w:rFonts w:eastAsia="Times New Roman"/>
          <w:color w:val="1A1A1A"/>
          <w:shd w:val="clear" w:color="auto" w:fill="FFFFFF"/>
        </w:rPr>
        <w:t xml:space="preserve">eldest child was a son named </w:t>
      </w:r>
      <w:proofErr w:type="spellStart"/>
      <w:r w:rsidR="00C251BE">
        <w:rPr>
          <w:rFonts w:eastAsia="Times New Roman"/>
          <w:color w:val="1A1A1A"/>
          <w:shd w:val="clear" w:color="auto" w:fill="FFFFFF"/>
        </w:rPr>
        <w:t>Qasim</w:t>
      </w:r>
      <w:proofErr w:type="spellEnd"/>
      <w:r w:rsidR="00C251BE">
        <w:rPr>
          <w:rFonts w:eastAsia="Times New Roman"/>
          <w:color w:val="1A1A1A"/>
          <w:shd w:val="clear" w:color="auto" w:fill="FFFFFF"/>
        </w:rPr>
        <w:t>’.</w:t>
      </w:r>
      <w:r w:rsidR="00C251BE">
        <w:rPr>
          <w:rStyle w:val="FootnoteReference"/>
          <w:rFonts w:eastAsia="Times New Roman"/>
          <w:color w:val="1A1A1A"/>
          <w:shd w:val="clear" w:color="auto" w:fill="FFFFFF"/>
        </w:rPr>
        <w:footnoteReference w:id="10"/>
      </w:r>
      <w:r w:rsidR="007C05DC">
        <w:rPr>
          <w:rFonts w:eastAsia="Times New Roman"/>
          <w:color w:val="1A1A1A"/>
          <w:shd w:val="clear" w:color="auto" w:fill="FFFFFF"/>
        </w:rPr>
        <w:t xml:space="preserve"> However, their eldest son </w:t>
      </w:r>
      <w:r w:rsidR="009D1DBA">
        <w:rPr>
          <w:rFonts w:eastAsia="Times New Roman"/>
          <w:color w:val="1A1A1A"/>
          <w:shd w:val="clear" w:color="auto" w:fill="FFFFFF"/>
        </w:rPr>
        <w:t xml:space="preserve">didn’t survive childhood. ‘The next child was a daughter whom they named </w:t>
      </w:r>
      <w:r w:rsidR="001F0944">
        <w:rPr>
          <w:rFonts w:eastAsia="Times New Roman"/>
          <w:color w:val="1A1A1A"/>
          <w:shd w:val="clear" w:color="auto" w:fill="FFFFFF"/>
        </w:rPr>
        <w:t xml:space="preserve">Zaynab; and she was followed by three other daughters, </w:t>
      </w:r>
      <w:proofErr w:type="spellStart"/>
      <w:r w:rsidR="001F0944">
        <w:rPr>
          <w:rFonts w:eastAsia="Times New Roman"/>
          <w:color w:val="1A1A1A"/>
          <w:shd w:val="clear" w:color="auto" w:fill="FFFFFF"/>
        </w:rPr>
        <w:t>Ruqayyah</w:t>
      </w:r>
      <w:proofErr w:type="spellEnd"/>
      <w:r w:rsidR="001F0944">
        <w:rPr>
          <w:rFonts w:eastAsia="Times New Roman"/>
          <w:color w:val="1A1A1A"/>
          <w:shd w:val="clear" w:color="auto" w:fill="FFFFFF"/>
        </w:rPr>
        <w:t xml:space="preserve">, Umm </w:t>
      </w:r>
      <w:proofErr w:type="spellStart"/>
      <w:r w:rsidR="001F0944">
        <w:rPr>
          <w:rFonts w:eastAsia="Times New Roman"/>
          <w:color w:val="1A1A1A"/>
          <w:shd w:val="clear" w:color="auto" w:fill="FFFFFF"/>
        </w:rPr>
        <w:t>Ka</w:t>
      </w:r>
      <w:r w:rsidR="00F71E43">
        <w:rPr>
          <w:rFonts w:eastAsia="Times New Roman"/>
          <w:color w:val="1A1A1A"/>
          <w:shd w:val="clear" w:color="auto" w:fill="FFFFFF"/>
        </w:rPr>
        <w:t>lthum</w:t>
      </w:r>
      <w:proofErr w:type="spellEnd"/>
      <w:r w:rsidR="00F71E43">
        <w:rPr>
          <w:rFonts w:eastAsia="Times New Roman"/>
          <w:color w:val="1A1A1A"/>
          <w:shd w:val="clear" w:color="auto" w:fill="FFFFFF"/>
        </w:rPr>
        <w:t xml:space="preserve"> and Fatima, and finally by another </w:t>
      </w:r>
      <w:r w:rsidR="00F71E43">
        <w:rPr>
          <w:rFonts w:eastAsia="Times New Roman"/>
          <w:color w:val="1A1A1A"/>
          <w:shd w:val="clear" w:color="auto" w:fill="FFFFFF"/>
        </w:rPr>
        <w:lastRenderedPageBreak/>
        <w:t>short-lived son’.</w:t>
      </w:r>
      <w:r w:rsidR="00916612">
        <w:rPr>
          <w:rStyle w:val="FootnoteReference"/>
          <w:rFonts w:eastAsia="Times New Roman"/>
          <w:color w:val="1A1A1A"/>
          <w:shd w:val="clear" w:color="auto" w:fill="FFFFFF"/>
        </w:rPr>
        <w:footnoteReference w:id="11"/>
      </w:r>
      <w:r w:rsidR="00916612">
        <w:rPr>
          <w:rFonts w:eastAsia="Times New Roman"/>
          <w:color w:val="1A1A1A"/>
          <w:shd w:val="clear" w:color="auto" w:fill="FFFFFF"/>
        </w:rPr>
        <w:t xml:space="preserve"> Even though they sadly lost two sons, their daughter</w:t>
      </w:r>
      <w:r w:rsidR="0011177D">
        <w:rPr>
          <w:rFonts w:eastAsia="Times New Roman"/>
          <w:color w:val="1A1A1A"/>
          <w:shd w:val="clear" w:color="auto" w:fill="FFFFFF"/>
        </w:rPr>
        <w:t xml:space="preserve"> Fatima would become influential.</w:t>
      </w:r>
      <w:r w:rsidR="002935BB">
        <w:rPr>
          <w:rFonts w:eastAsia="Times New Roman"/>
          <w:color w:val="1A1A1A"/>
          <w:shd w:val="clear" w:color="auto" w:fill="FFFFFF"/>
        </w:rPr>
        <w:t xml:space="preserve"> </w:t>
      </w:r>
      <w:r w:rsidR="00946857">
        <w:rPr>
          <w:rFonts w:eastAsia="Times New Roman"/>
          <w:color w:val="1A1A1A"/>
          <w:shd w:val="clear" w:color="auto" w:fill="FFFFFF"/>
        </w:rPr>
        <w:t>To follow on throughout her marriage to Muhammad</w:t>
      </w:r>
      <w:r w:rsidR="00967A25">
        <w:rPr>
          <w:rFonts w:eastAsia="Times New Roman"/>
          <w:color w:val="1A1A1A"/>
          <w:shd w:val="clear" w:color="auto" w:fill="FFFFFF"/>
        </w:rPr>
        <w:t>,</w:t>
      </w:r>
      <w:r w:rsidR="00946857">
        <w:rPr>
          <w:rFonts w:eastAsia="Times New Roman"/>
          <w:color w:val="1A1A1A"/>
          <w:shd w:val="clear" w:color="auto" w:fill="FFFFFF"/>
        </w:rPr>
        <w:t xml:space="preserve"> Khadija was </w:t>
      </w:r>
      <w:r w:rsidR="0024603C">
        <w:rPr>
          <w:rFonts w:eastAsia="Times New Roman"/>
          <w:color w:val="1A1A1A"/>
          <w:shd w:val="clear" w:color="auto" w:fill="FFFFFF"/>
        </w:rPr>
        <w:t>important as ‘she was his first and only wife for twenty-five years</w:t>
      </w:r>
      <w:r w:rsidR="001C2640">
        <w:rPr>
          <w:rFonts w:eastAsia="Times New Roman"/>
          <w:color w:val="1A1A1A"/>
          <w:shd w:val="clear" w:color="auto" w:fill="FFFFFF"/>
        </w:rPr>
        <w:t xml:space="preserve">... she was an unveiled woman, a </w:t>
      </w:r>
      <w:r w:rsidR="00144CF6">
        <w:rPr>
          <w:rFonts w:eastAsia="Times New Roman"/>
          <w:color w:val="1A1A1A"/>
          <w:shd w:val="clear" w:color="auto" w:fill="FFFFFF"/>
        </w:rPr>
        <w:t>matriarch</w:t>
      </w:r>
      <w:r w:rsidR="00EA7CD4">
        <w:rPr>
          <w:rFonts w:eastAsia="Times New Roman"/>
          <w:color w:val="1A1A1A"/>
          <w:shd w:val="clear" w:color="auto" w:fill="FFFFFF"/>
        </w:rPr>
        <w:t>, a mother, and a wealthy and successful business woman’</w:t>
      </w:r>
      <w:r w:rsidR="0047404C">
        <w:rPr>
          <w:rStyle w:val="FootnoteReference"/>
          <w:rFonts w:eastAsia="Times New Roman"/>
          <w:color w:val="1A1A1A"/>
          <w:shd w:val="clear" w:color="auto" w:fill="FFFFFF"/>
        </w:rPr>
        <w:footnoteReference w:id="12"/>
      </w:r>
      <w:r w:rsidR="00EA7CD4">
        <w:rPr>
          <w:rFonts w:eastAsia="Times New Roman"/>
          <w:color w:val="1A1A1A"/>
          <w:shd w:val="clear" w:color="auto" w:fill="FFFFFF"/>
        </w:rPr>
        <w:t xml:space="preserve">, which </w:t>
      </w:r>
      <w:r w:rsidR="0047404C">
        <w:rPr>
          <w:rFonts w:eastAsia="Times New Roman"/>
          <w:color w:val="1A1A1A"/>
          <w:shd w:val="clear" w:color="auto" w:fill="FFFFFF"/>
        </w:rPr>
        <w:t xml:space="preserve">she was </w:t>
      </w:r>
      <w:r w:rsidR="009D1119">
        <w:rPr>
          <w:rFonts w:eastAsia="Times New Roman"/>
          <w:color w:val="1A1A1A"/>
          <w:shd w:val="clear" w:color="auto" w:fill="FFFFFF"/>
        </w:rPr>
        <w:t>held</w:t>
      </w:r>
      <w:r w:rsidR="0047404C">
        <w:rPr>
          <w:rFonts w:eastAsia="Times New Roman"/>
          <w:color w:val="1A1A1A"/>
          <w:shd w:val="clear" w:color="auto" w:fill="FFFFFF"/>
        </w:rPr>
        <w:t xml:space="preserve"> with the upmost respect.</w:t>
      </w:r>
      <w:r w:rsidR="00AC2D50">
        <w:rPr>
          <w:rFonts w:eastAsia="Times New Roman"/>
          <w:color w:val="1A1A1A"/>
          <w:shd w:val="clear" w:color="auto" w:fill="FFFFFF"/>
        </w:rPr>
        <w:t xml:space="preserve"> Also, Khadijah was the only woman that Muhammad had children with</w:t>
      </w:r>
      <w:r w:rsidR="00F51648">
        <w:rPr>
          <w:rFonts w:eastAsia="Times New Roman"/>
          <w:color w:val="1A1A1A"/>
          <w:shd w:val="clear" w:color="auto" w:fill="FFFFFF"/>
        </w:rPr>
        <w:t>, which showed his affection for her</w:t>
      </w:r>
      <w:r w:rsidR="00A73A76">
        <w:rPr>
          <w:rFonts w:eastAsia="Times New Roman"/>
          <w:color w:val="1A1A1A"/>
          <w:shd w:val="clear" w:color="auto" w:fill="FFFFFF"/>
        </w:rPr>
        <w:t>.</w:t>
      </w:r>
    </w:p>
    <w:p w14:paraId="32771E00" w14:textId="77777777" w:rsidR="008B0807" w:rsidRDefault="009101BA" w:rsidP="00A56F66">
      <w:pPr>
        <w:rPr>
          <w:rFonts w:eastAsia="Times New Roman"/>
        </w:rPr>
      </w:pPr>
      <w:r>
        <w:rPr>
          <w:rFonts w:eastAsia="Times New Roman"/>
          <w:color w:val="1A1A1A"/>
          <w:shd w:val="clear" w:color="auto" w:fill="FFFFFF"/>
        </w:rPr>
        <w:t xml:space="preserve">             Khadija </w:t>
      </w:r>
      <w:r w:rsidR="00A762E1">
        <w:rPr>
          <w:rFonts w:eastAsia="Times New Roman"/>
          <w:color w:val="1A1A1A"/>
          <w:shd w:val="clear" w:color="auto" w:fill="FFFFFF"/>
        </w:rPr>
        <w:t>is a significant figure in Muhammad’s life</w:t>
      </w:r>
      <w:r w:rsidR="00CD7989">
        <w:rPr>
          <w:rFonts w:eastAsia="Times New Roman"/>
          <w:color w:val="1A1A1A"/>
          <w:shd w:val="clear" w:color="auto" w:fill="FFFFFF"/>
        </w:rPr>
        <w:t>. However, Khadija is an important figure within the first revelation.</w:t>
      </w:r>
      <w:r w:rsidR="008A5AE5">
        <w:rPr>
          <w:rFonts w:eastAsia="Times New Roman"/>
          <w:color w:val="1A1A1A"/>
          <w:shd w:val="clear" w:color="auto" w:fill="FFFFFF"/>
        </w:rPr>
        <w:t xml:space="preserve"> </w:t>
      </w:r>
      <w:r w:rsidR="00A51E65">
        <w:rPr>
          <w:rFonts w:eastAsia="Times New Roman"/>
          <w:color w:val="1A1A1A"/>
          <w:shd w:val="clear" w:color="auto" w:fill="FFFFFF"/>
        </w:rPr>
        <w:t>The first revelation</w:t>
      </w:r>
      <w:r w:rsidR="00A83C2B">
        <w:rPr>
          <w:rFonts w:eastAsia="Times New Roman"/>
          <w:color w:val="1A1A1A"/>
          <w:shd w:val="clear" w:color="auto" w:fill="FFFFFF"/>
        </w:rPr>
        <w:t xml:space="preserve"> happened as</w:t>
      </w:r>
      <w:r w:rsidR="00A51E65">
        <w:rPr>
          <w:rFonts w:eastAsia="Times New Roman"/>
          <w:color w:val="1A1A1A"/>
          <w:shd w:val="clear" w:color="auto" w:fill="FFFFFF"/>
        </w:rPr>
        <w:t xml:space="preserve"> </w:t>
      </w:r>
      <w:r w:rsidR="00306978">
        <w:rPr>
          <w:rFonts w:eastAsia="Times New Roman"/>
          <w:color w:val="1A1A1A"/>
          <w:shd w:val="clear" w:color="auto" w:fill="FFFFFF"/>
        </w:rPr>
        <w:t xml:space="preserve">Muhammad </w:t>
      </w:r>
      <w:r w:rsidR="00A83C2B">
        <w:rPr>
          <w:rFonts w:eastAsia="Times New Roman"/>
          <w:color w:val="1A1A1A"/>
          <w:shd w:val="clear" w:color="auto" w:fill="FFFFFF"/>
        </w:rPr>
        <w:t xml:space="preserve">would </w:t>
      </w:r>
      <w:r w:rsidR="00282331">
        <w:rPr>
          <w:rFonts w:eastAsia="Times New Roman"/>
          <w:color w:val="1A1A1A"/>
          <w:shd w:val="clear" w:color="auto" w:fill="FFFFFF"/>
        </w:rPr>
        <w:t>go to Mount Hira</w:t>
      </w:r>
      <w:r w:rsidR="00A052AE">
        <w:rPr>
          <w:rFonts w:eastAsia="Times New Roman"/>
          <w:color w:val="1A1A1A"/>
          <w:shd w:val="clear" w:color="auto" w:fill="FFFFFF"/>
        </w:rPr>
        <w:t xml:space="preserve">, which is </w:t>
      </w:r>
      <w:r w:rsidR="00642B6C">
        <w:rPr>
          <w:rFonts w:eastAsia="Times New Roman"/>
          <w:color w:val="1A1A1A"/>
          <w:shd w:val="clear" w:color="auto" w:fill="FFFFFF"/>
        </w:rPr>
        <w:t>on the outskirts of Mecca</w:t>
      </w:r>
      <w:r w:rsidR="00A83C2B">
        <w:rPr>
          <w:rFonts w:eastAsia="Times New Roman"/>
          <w:color w:val="1A1A1A"/>
          <w:shd w:val="clear" w:color="auto" w:fill="FFFFFF"/>
        </w:rPr>
        <w:t xml:space="preserve"> and for some nights </w:t>
      </w:r>
      <w:r w:rsidR="00642B6C">
        <w:rPr>
          <w:rFonts w:eastAsia="Times New Roman"/>
          <w:color w:val="1A1A1A"/>
          <w:shd w:val="clear" w:color="auto" w:fill="FFFFFF"/>
        </w:rPr>
        <w:t xml:space="preserve">would </w:t>
      </w:r>
      <w:r w:rsidR="00A83C2B">
        <w:rPr>
          <w:rFonts w:eastAsia="Times New Roman"/>
          <w:color w:val="1A1A1A"/>
          <w:shd w:val="clear" w:color="auto" w:fill="FFFFFF"/>
        </w:rPr>
        <w:t>worship God</w:t>
      </w:r>
      <w:r w:rsidR="00324DD6">
        <w:rPr>
          <w:rFonts w:eastAsia="Times New Roman"/>
          <w:color w:val="1A1A1A"/>
          <w:shd w:val="clear" w:color="auto" w:fill="FFFFFF"/>
        </w:rPr>
        <w:t xml:space="preserve">. After this he would return to his family, or get more </w:t>
      </w:r>
      <w:r w:rsidR="00C73AAA">
        <w:rPr>
          <w:rFonts w:eastAsia="Times New Roman"/>
          <w:color w:val="1A1A1A"/>
          <w:shd w:val="clear" w:color="auto" w:fill="FFFFFF"/>
        </w:rPr>
        <w:t xml:space="preserve">supplies and return to the mountain. </w:t>
      </w:r>
      <w:r w:rsidR="006B1051">
        <w:rPr>
          <w:rFonts w:eastAsia="Times New Roman"/>
          <w:color w:val="1A1A1A"/>
          <w:shd w:val="clear" w:color="auto" w:fill="FFFFFF"/>
        </w:rPr>
        <w:t>When Muhammad was forty years old</w:t>
      </w:r>
      <w:r w:rsidR="003D0127">
        <w:rPr>
          <w:rFonts w:eastAsia="Times New Roman"/>
          <w:color w:val="1A1A1A"/>
          <w:shd w:val="clear" w:color="auto" w:fill="FFFFFF"/>
        </w:rPr>
        <w:t xml:space="preserve"> </w:t>
      </w:r>
      <w:r w:rsidR="00BF0700">
        <w:rPr>
          <w:rFonts w:eastAsia="Times New Roman"/>
          <w:color w:val="1A1A1A"/>
          <w:shd w:val="clear" w:color="auto" w:fill="FFFFFF"/>
        </w:rPr>
        <w:t>towards the end of Ramadan</w:t>
      </w:r>
      <w:r w:rsidR="00FC0BD1">
        <w:rPr>
          <w:rFonts w:eastAsia="Times New Roman"/>
          <w:color w:val="1A1A1A"/>
          <w:shd w:val="clear" w:color="auto" w:fill="FFFFFF"/>
        </w:rPr>
        <w:t>,</w:t>
      </w:r>
      <w:r w:rsidR="003D0127">
        <w:rPr>
          <w:rFonts w:eastAsia="Times New Roman"/>
          <w:color w:val="1A1A1A"/>
          <w:shd w:val="clear" w:color="auto" w:fill="FFFFFF"/>
        </w:rPr>
        <w:t xml:space="preserve"> in 609 CE,</w:t>
      </w:r>
      <w:r w:rsidR="00BF0700">
        <w:rPr>
          <w:rFonts w:eastAsia="Times New Roman"/>
          <w:color w:val="1A1A1A"/>
          <w:shd w:val="clear" w:color="auto" w:fill="FFFFFF"/>
        </w:rPr>
        <w:t xml:space="preserve"> Muhammad heard a voice, while in the cave on his own. The voice was the Angel</w:t>
      </w:r>
      <w:r w:rsidR="00E5003C">
        <w:rPr>
          <w:rFonts w:eastAsia="Times New Roman"/>
          <w:color w:val="1A1A1A"/>
          <w:shd w:val="clear" w:color="auto" w:fill="FFFFFF"/>
        </w:rPr>
        <w:t xml:space="preserve"> </w:t>
      </w:r>
      <w:r w:rsidR="00BF0700">
        <w:rPr>
          <w:rFonts w:eastAsia="Times New Roman"/>
          <w:color w:val="1A1A1A"/>
          <w:shd w:val="clear" w:color="auto" w:fill="FFFFFF"/>
        </w:rPr>
        <w:t>Gabriel</w:t>
      </w:r>
      <w:r w:rsidR="00E5003C">
        <w:rPr>
          <w:rFonts w:eastAsia="Times New Roman"/>
          <w:color w:val="1A1A1A"/>
          <w:shd w:val="clear" w:color="auto" w:fill="FFFFFF"/>
        </w:rPr>
        <w:t xml:space="preserve"> to give a divine message</w:t>
      </w:r>
      <w:r w:rsidR="0056461B">
        <w:rPr>
          <w:rFonts w:eastAsia="Times New Roman"/>
          <w:color w:val="1A1A1A"/>
          <w:shd w:val="clear" w:color="auto" w:fill="FFFFFF"/>
        </w:rPr>
        <w:t>, which was to tell Muhammad t</w:t>
      </w:r>
      <w:r w:rsidR="005C2B7B">
        <w:rPr>
          <w:rFonts w:eastAsia="Times New Roman"/>
          <w:color w:val="1A1A1A"/>
          <w:shd w:val="clear" w:color="auto" w:fill="FFFFFF"/>
        </w:rPr>
        <w:t xml:space="preserve">o </w:t>
      </w:r>
      <w:r w:rsidR="0056461B">
        <w:rPr>
          <w:rFonts w:eastAsia="Times New Roman"/>
          <w:color w:val="1A1A1A"/>
          <w:shd w:val="clear" w:color="auto" w:fill="FFFFFF"/>
        </w:rPr>
        <w:t xml:space="preserve">recite to which </w:t>
      </w:r>
      <w:r w:rsidR="005C2B7B">
        <w:rPr>
          <w:rFonts w:eastAsia="Times New Roman"/>
          <w:color w:val="1A1A1A"/>
          <w:shd w:val="clear" w:color="auto" w:fill="FFFFFF"/>
        </w:rPr>
        <w:t xml:space="preserve">he said he couldn’t, but after </w:t>
      </w:r>
      <w:r w:rsidR="00F72527">
        <w:rPr>
          <w:rFonts w:eastAsia="Times New Roman"/>
          <w:color w:val="1A1A1A"/>
          <w:shd w:val="clear" w:color="auto" w:fill="FFFFFF"/>
        </w:rPr>
        <w:t xml:space="preserve">the third time </w:t>
      </w:r>
      <w:r w:rsidR="006B068D">
        <w:rPr>
          <w:rFonts w:eastAsia="Times New Roman"/>
          <w:color w:val="1A1A1A"/>
          <w:shd w:val="clear" w:color="auto" w:fill="FFFFFF"/>
        </w:rPr>
        <w:t xml:space="preserve">Gabriel held him and said to </w:t>
      </w:r>
      <w:r w:rsidR="00F26DAD">
        <w:rPr>
          <w:rFonts w:eastAsia="Times New Roman"/>
          <w:color w:val="1A1A1A"/>
          <w:shd w:val="clear" w:color="auto" w:fill="FFFFFF"/>
        </w:rPr>
        <w:t>repeat this ‘</w:t>
      </w:r>
      <w:r w:rsidR="006B068D">
        <w:rPr>
          <w:rFonts w:eastAsia="Times New Roman"/>
        </w:rPr>
        <w:t xml:space="preserve">Recite in the name </w:t>
      </w:r>
      <w:proofErr w:type="spellStart"/>
      <w:r w:rsidR="006B068D">
        <w:rPr>
          <w:rFonts w:eastAsia="Times New Roman"/>
        </w:rPr>
        <w:t>ofthy</w:t>
      </w:r>
      <w:proofErr w:type="spellEnd"/>
      <w:r w:rsidR="006B068D">
        <w:rPr>
          <w:rFonts w:eastAsia="Times New Roman"/>
        </w:rPr>
        <w:t xml:space="preserve"> Lord who created! He </w:t>
      </w:r>
      <w:proofErr w:type="spellStart"/>
      <w:r w:rsidR="006B068D">
        <w:rPr>
          <w:rFonts w:eastAsia="Times New Roman"/>
        </w:rPr>
        <w:t>createth</w:t>
      </w:r>
      <w:proofErr w:type="spellEnd"/>
      <w:r w:rsidR="006B068D">
        <w:rPr>
          <w:rFonts w:eastAsia="Times New Roman"/>
        </w:rPr>
        <w:t xml:space="preserve"> man from a clot of blood. Recite; and thy Lord is the Most Bountiful, He who hath taught by the pen, taught man what he knew not</w:t>
      </w:r>
      <w:r w:rsidR="00F26DAD">
        <w:rPr>
          <w:rFonts w:eastAsia="Times New Roman"/>
        </w:rPr>
        <w:t>’.</w:t>
      </w:r>
      <w:r w:rsidR="00B203D9">
        <w:rPr>
          <w:rStyle w:val="FootnoteReference"/>
          <w:rFonts w:eastAsia="Times New Roman"/>
        </w:rPr>
        <w:footnoteReference w:id="13"/>
      </w:r>
      <w:r w:rsidR="00B7773E">
        <w:rPr>
          <w:rFonts w:eastAsia="Times New Roman"/>
        </w:rPr>
        <w:t xml:space="preserve"> So, Muhammad was </w:t>
      </w:r>
      <w:r w:rsidR="004B0502">
        <w:rPr>
          <w:rFonts w:eastAsia="Times New Roman"/>
        </w:rPr>
        <w:t xml:space="preserve">shocked as he recited this, but fled in case </w:t>
      </w:r>
      <w:r w:rsidR="003F40E4">
        <w:rPr>
          <w:rFonts w:eastAsia="Times New Roman"/>
        </w:rPr>
        <w:t>‘he had become a jinn-inspired poet or a man possessed.’</w:t>
      </w:r>
      <w:r w:rsidR="003F40E4">
        <w:rPr>
          <w:rStyle w:val="FootnoteReference"/>
          <w:rFonts w:eastAsia="Times New Roman"/>
        </w:rPr>
        <w:footnoteReference w:id="14"/>
      </w:r>
      <w:r w:rsidR="00E43A35">
        <w:rPr>
          <w:rFonts w:eastAsia="Times New Roman"/>
        </w:rPr>
        <w:t xml:space="preserve"> As he fled down the mountain he kept hearing the voice of </w:t>
      </w:r>
      <w:r w:rsidR="00C91595">
        <w:rPr>
          <w:rFonts w:eastAsia="Times New Roman"/>
        </w:rPr>
        <w:t>the Angel, Gabriel.</w:t>
      </w:r>
      <w:r w:rsidR="008C413F">
        <w:rPr>
          <w:rFonts w:eastAsia="Times New Roman"/>
        </w:rPr>
        <w:t xml:space="preserve"> Khadija is significant to the prophets first revelation as </w:t>
      </w:r>
      <w:r w:rsidR="004D4FDA">
        <w:rPr>
          <w:rFonts w:eastAsia="Times New Roman"/>
        </w:rPr>
        <w:t>h</w:t>
      </w:r>
      <w:r w:rsidR="00D56BDF">
        <w:rPr>
          <w:rFonts w:eastAsia="Times New Roman"/>
        </w:rPr>
        <w:t xml:space="preserve">e fled to Khadija and said </w:t>
      </w:r>
      <w:r w:rsidR="00224C94">
        <w:rPr>
          <w:rFonts w:eastAsia="Times New Roman"/>
        </w:rPr>
        <w:t>‘</w:t>
      </w:r>
      <w:r w:rsidR="00C649FF">
        <w:rPr>
          <w:rFonts w:eastAsia="Times New Roman"/>
        </w:rPr>
        <w:t xml:space="preserve">"Cover me! Cover </w:t>
      </w:r>
      <w:proofErr w:type="spellStart"/>
      <w:r w:rsidR="00C649FF">
        <w:rPr>
          <w:rFonts w:eastAsia="Times New Roman"/>
        </w:rPr>
        <w:t>mel</w:t>
      </w:r>
      <w:proofErr w:type="spellEnd"/>
      <w:r w:rsidR="00C649FF">
        <w:rPr>
          <w:rFonts w:eastAsia="Times New Roman"/>
        </w:rPr>
        <w:t>?" he said to Khadijah as with still quaking heart he laid himself on his couch. Alarmed, yet not daring to question him, she quickly brought a cloak and spread it over him. But when the intensity of his awe had abated he told her what he had seen and heard; and having spoken to him words of reassurance</w:t>
      </w:r>
      <w:r w:rsidR="00224C94">
        <w:rPr>
          <w:rFonts w:eastAsia="Times New Roman"/>
        </w:rPr>
        <w:t>’.</w:t>
      </w:r>
      <w:r w:rsidR="00224C94">
        <w:rPr>
          <w:rStyle w:val="FootnoteReference"/>
          <w:rFonts w:eastAsia="Times New Roman"/>
        </w:rPr>
        <w:footnoteReference w:id="15"/>
      </w:r>
      <w:r w:rsidR="00B31CE0">
        <w:rPr>
          <w:rFonts w:eastAsia="Times New Roman"/>
        </w:rPr>
        <w:t xml:space="preserve"> The reassurance from Khadijah has a fundemental </w:t>
      </w:r>
      <w:r w:rsidR="00177D92">
        <w:rPr>
          <w:rFonts w:eastAsia="Times New Roman"/>
        </w:rPr>
        <w:t xml:space="preserve">importance for Muhammad in his early prophethood </w:t>
      </w:r>
      <w:r w:rsidR="006D72CD">
        <w:rPr>
          <w:rFonts w:eastAsia="Times New Roman"/>
        </w:rPr>
        <w:t xml:space="preserve">as her support in his first revelation would help Muhammad </w:t>
      </w:r>
      <w:r w:rsidR="007C18A2">
        <w:rPr>
          <w:rFonts w:eastAsia="Times New Roman"/>
        </w:rPr>
        <w:t>accept himself as a prophet and to develop Islam.</w:t>
      </w:r>
      <w:r w:rsidR="004F1F67">
        <w:rPr>
          <w:rFonts w:eastAsia="Times New Roman"/>
        </w:rPr>
        <w:t xml:space="preserve"> Also, </w:t>
      </w:r>
      <w:r w:rsidR="00DD182E">
        <w:rPr>
          <w:rFonts w:eastAsia="Times New Roman"/>
        </w:rPr>
        <w:t>the idea of Muhammad asking Khadija to cover him can suggest that Khadija is almost like a support</w:t>
      </w:r>
      <w:r w:rsidR="006A5609">
        <w:rPr>
          <w:rFonts w:eastAsia="Times New Roman"/>
        </w:rPr>
        <w:t xml:space="preserve"> as well as a person to give reassurance.</w:t>
      </w:r>
      <w:r w:rsidR="00B93EF0">
        <w:rPr>
          <w:rFonts w:eastAsia="Times New Roman"/>
        </w:rPr>
        <w:t xml:space="preserve"> To further </w:t>
      </w:r>
      <w:r w:rsidR="00A82917">
        <w:rPr>
          <w:rFonts w:eastAsia="Times New Roman"/>
        </w:rPr>
        <w:t xml:space="preserve">reassure Muhammad, Khadija told </w:t>
      </w:r>
      <w:r w:rsidR="0060672C">
        <w:rPr>
          <w:rFonts w:eastAsia="Times New Roman"/>
        </w:rPr>
        <w:t xml:space="preserve">her cousin </w:t>
      </w:r>
      <w:proofErr w:type="spellStart"/>
      <w:r w:rsidR="0060672C">
        <w:rPr>
          <w:rFonts w:eastAsia="Times New Roman"/>
        </w:rPr>
        <w:t>Waraqah</w:t>
      </w:r>
      <w:proofErr w:type="spellEnd"/>
      <w:r w:rsidR="0060672C">
        <w:rPr>
          <w:rFonts w:eastAsia="Times New Roman"/>
        </w:rPr>
        <w:t>, for extra support</w:t>
      </w:r>
      <w:r w:rsidR="00543055">
        <w:rPr>
          <w:rFonts w:eastAsia="Times New Roman"/>
        </w:rPr>
        <w:t xml:space="preserve">. </w:t>
      </w:r>
      <w:proofErr w:type="spellStart"/>
      <w:r w:rsidR="00543055">
        <w:rPr>
          <w:rFonts w:eastAsia="Times New Roman"/>
        </w:rPr>
        <w:t>Waraqah</w:t>
      </w:r>
      <w:proofErr w:type="spellEnd"/>
      <w:r w:rsidR="00543055">
        <w:rPr>
          <w:rFonts w:eastAsia="Times New Roman"/>
        </w:rPr>
        <w:t xml:space="preserve"> replied </w:t>
      </w:r>
    </w:p>
    <w:p w14:paraId="1E9CD105" w14:textId="32623B35" w:rsidR="00F8701F" w:rsidRPr="0067339C" w:rsidRDefault="00543055" w:rsidP="005E2134">
      <w:pPr>
        <w:ind w:left="720"/>
        <w:rPr>
          <w:rFonts w:eastAsia="Times New Roman"/>
          <w:i/>
          <w:iCs/>
        </w:rPr>
      </w:pPr>
      <w:r w:rsidRPr="0067339C">
        <w:rPr>
          <w:rFonts w:eastAsia="Times New Roman"/>
          <w:i/>
          <w:iCs/>
        </w:rPr>
        <w:t xml:space="preserve">‘"Holy! Holy!", he said. "By Him in whose hand is the soul of </w:t>
      </w:r>
      <w:proofErr w:type="spellStart"/>
      <w:r w:rsidRPr="0067339C">
        <w:rPr>
          <w:rFonts w:eastAsia="Times New Roman"/>
          <w:i/>
          <w:iCs/>
        </w:rPr>
        <w:t>Waraqah</w:t>
      </w:r>
      <w:proofErr w:type="spellEnd"/>
      <w:r w:rsidRPr="0067339C">
        <w:rPr>
          <w:rFonts w:eastAsia="Times New Roman"/>
          <w:i/>
          <w:iCs/>
        </w:rPr>
        <w:t xml:space="preserve">, there hath come unto Muhammad the greatest </w:t>
      </w:r>
      <w:proofErr w:type="spellStart"/>
      <w:r w:rsidRPr="0067339C">
        <w:rPr>
          <w:rFonts w:eastAsia="Times New Roman"/>
          <w:i/>
          <w:iCs/>
        </w:rPr>
        <w:t>Namus</w:t>
      </w:r>
      <w:proofErr w:type="spellEnd"/>
      <w:r w:rsidRPr="0067339C">
        <w:rPr>
          <w:rFonts w:eastAsia="Times New Roman"/>
          <w:i/>
          <w:iCs/>
        </w:rPr>
        <w:t>,' even he that would come unto Moses. Verily Muhammad is the Prophet of this people. Bid him rest assured.</w:t>
      </w:r>
      <w:r w:rsidR="009C2B40">
        <w:rPr>
          <w:rFonts w:eastAsia="Times New Roman"/>
          <w:i/>
          <w:iCs/>
        </w:rPr>
        <w:t xml:space="preserve"> </w:t>
      </w:r>
      <w:r w:rsidRPr="0067339C">
        <w:rPr>
          <w:rFonts w:eastAsia="Times New Roman"/>
          <w:i/>
          <w:iCs/>
        </w:rPr>
        <w:t xml:space="preserve"> </w:t>
      </w:r>
      <w:proofErr w:type="gramStart"/>
      <w:r w:rsidRPr="0067339C">
        <w:rPr>
          <w:rFonts w:eastAsia="Times New Roman"/>
          <w:i/>
          <w:iCs/>
        </w:rPr>
        <w:t>So</w:t>
      </w:r>
      <w:proofErr w:type="gramEnd"/>
      <w:r w:rsidRPr="0067339C">
        <w:rPr>
          <w:rFonts w:eastAsia="Times New Roman"/>
          <w:i/>
          <w:iCs/>
        </w:rPr>
        <w:t xml:space="preserve"> Khadijah went home and repeated these words to the Prophet, who now returned in peace of mind to the cave, that he might fulfil the number of days he had dedicated to God for his retreat.’</w:t>
      </w:r>
      <w:r w:rsidR="00A36FBD" w:rsidRPr="0067339C">
        <w:rPr>
          <w:rStyle w:val="FootnoteReference"/>
          <w:rFonts w:eastAsia="Times New Roman"/>
          <w:i/>
          <w:iCs/>
        </w:rPr>
        <w:footnoteReference w:id="16"/>
      </w:r>
    </w:p>
    <w:p w14:paraId="7DDEE6BE" w14:textId="7B89E265" w:rsidR="009101BA" w:rsidRDefault="00A36FBD" w:rsidP="008B0807">
      <w:pPr>
        <w:rPr>
          <w:rFonts w:eastAsia="Times New Roman"/>
        </w:rPr>
      </w:pPr>
      <w:r>
        <w:rPr>
          <w:rFonts w:eastAsia="Times New Roman"/>
        </w:rPr>
        <w:t>It</w:t>
      </w:r>
      <w:r w:rsidR="00144CF6">
        <w:rPr>
          <w:rFonts w:eastAsia="Times New Roman"/>
        </w:rPr>
        <w:t xml:space="preserve"> i</w:t>
      </w:r>
      <w:r>
        <w:rPr>
          <w:rFonts w:eastAsia="Times New Roman"/>
        </w:rPr>
        <w:t xml:space="preserve">s as if Khadija knew extra reassurance would help Muhammad </w:t>
      </w:r>
      <w:proofErr w:type="gramStart"/>
      <w:r w:rsidR="0066168D">
        <w:rPr>
          <w:rFonts w:eastAsia="Times New Roman"/>
        </w:rPr>
        <w:t>realise</w:t>
      </w:r>
      <w:proofErr w:type="gramEnd"/>
      <w:r w:rsidR="0066168D">
        <w:rPr>
          <w:rFonts w:eastAsia="Times New Roman"/>
        </w:rPr>
        <w:t xml:space="preserve"> he is the prophet. The significance of this is that Khadija’s confidence to confide in another about Muhammad’s revelation to give him reassurance aided Muhammad further to accept </w:t>
      </w:r>
      <w:r w:rsidR="00BC6AD8">
        <w:rPr>
          <w:rFonts w:eastAsia="Times New Roman"/>
        </w:rPr>
        <w:t>it and shows Muhammad that Khadija still saw him as truthful and believes in him</w:t>
      </w:r>
      <w:r w:rsidR="004B0D8A">
        <w:rPr>
          <w:rFonts w:eastAsia="Times New Roman"/>
        </w:rPr>
        <w:t>, which was important as it shows Khadija’s support.</w:t>
      </w:r>
      <w:r w:rsidR="00112CA2">
        <w:rPr>
          <w:rFonts w:eastAsia="Times New Roman"/>
        </w:rPr>
        <w:t xml:space="preserve"> After the revelation, Khadija became the first follower of Islam after Muhammad. The significance of Khadija becoming a follower of Islam shows her loyalty and support for her Muhammad. She believed and thought what Muhammad has been told by God is true and helped him in his work.</w:t>
      </w:r>
    </w:p>
    <w:p w14:paraId="2E4B175A" w14:textId="2E2D028F" w:rsidR="00DE014D" w:rsidRDefault="009C2B40" w:rsidP="008B0807">
      <w:pPr>
        <w:rPr>
          <w:rFonts w:eastAsia="Times New Roman"/>
        </w:rPr>
      </w:pPr>
      <w:r>
        <w:rPr>
          <w:rFonts w:eastAsia="Times New Roman"/>
        </w:rPr>
        <w:t xml:space="preserve">  </w:t>
      </w:r>
      <w:r w:rsidR="00A973C3">
        <w:rPr>
          <w:rFonts w:eastAsia="Times New Roman"/>
        </w:rPr>
        <w:t xml:space="preserve">             </w:t>
      </w:r>
      <w:r w:rsidR="005350FD">
        <w:rPr>
          <w:rFonts w:eastAsia="Times New Roman"/>
        </w:rPr>
        <w:t xml:space="preserve"> </w:t>
      </w:r>
      <w:r w:rsidR="009C1BCC">
        <w:rPr>
          <w:rFonts w:eastAsia="Times New Roman"/>
        </w:rPr>
        <w:t xml:space="preserve">Khadija was known as </w:t>
      </w:r>
      <w:r w:rsidR="00CA05C1">
        <w:rPr>
          <w:rFonts w:eastAsia="Times New Roman"/>
        </w:rPr>
        <w:t xml:space="preserve">for her kindness and devotion to Islam. </w:t>
      </w:r>
      <w:r w:rsidR="00BC512A">
        <w:rPr>
          <w:rFonts w:eastAsia="Times New Roman"/>
        </w:rPr>
        <w:t xml:space="preserve">A significant reason as to why Khadija is important as she gave all her wealth to help and support Muslims through the hardships of the Boycott, which </w:t>
      </w:r>
      <w:r w:rsidR="00B011C1">
        <w:rPr>
          <w:rFonts w:eastAsia="Times New Roman"/>
        </w:rPr>
        <w:t>lasted for three years.</w:t>
      </w:r>
      <w:r w:rsidR="007C26F8">
        <w:rPr>
          <w:rFonts w:eastAsia="Times New Roman"/>
        </w:rPr>
        <w:t xml:space="preserve"> The boycott in 619 CE was </w:t>
      </w:r>
      <w:r w:rsidR="00747FCC">
        <w:rPr>
          <w:rFonts w:eastAsia="Times New Roman"/>
        </w:rPr>
        <w:t>‘the period of persecution in Mecca</w:t>
      </w:r>
      <w:r w:rsidR="005F210B">
        <w:rPr>
          <w:rFonts w:eastAsia="Times New Roman"/>
        </w:rPr>
        <w:t xml:space="preserve"> (to lead eventually to the </w:t>
      </w:r>
      <w:r w:rsidR="004B6DF9">
        <w:rPr>
          <w:rFonts w:eastAsia="Times New Roman"/>
        </w:rPr>
        <w:t xml:space="preserve">Muslim’s and Muhammad’s migration to </w:t>
      </w:r>
      <w:r w:rsidR="00AB590E">
        <w:rPr>
          <w:rFonts w:eastAsia="Times New Roman"/>
        </w:rPr>
        <w:t>Medina)’.</w:t>
      </w:r>
      <w:r w:rsidR="00AB590E">
        <w:rPr>
          <w:rStyle w:val="FootnoteReference"/>
          <w:rFonts w:eastAsia="Times New Roman"/>
        </w:rPr>
        <w:footnoteReference w:id="17"/>
      </w:r>
      <w:r w:rsidR="00892D90">
        <w:rPr>
          <w:rFonts w:eastAsia="Times New Roman"/>
        </w:rPr>
        <w:t xml:space="preserve"> </w:t>
      </w:r>
      <w:r w:rsidR="00F801B7">
        <w:rPr>
          <w:rFonts w:eastAsia="Times New Roman"/>
        </w:rPr>
        <w:t xml:space="preserve">The boycott would leave </w:t>
      </w:r>
      <w:r w:rsidR="001F299A">
        <w:rPr>
          <w:rFonts w:eastAsia="Times New Roman"/>
        </w:rPr>
        <w:t xml:space="preserve">the </w:t>
      </w:r>
      <w:r w:rsidR="00F801B7">
        <w:rPr>
          <w:rFonts w:eastAsia="Times New Roman"/>
        </w:rPr>
        <w:t>Muslim</w:t>
      </w:r>
      <w:r w:rsidR="001F299A">
        <w:rPr>
          <w:rFonts w:eastAsia="Times New Roman"/>
        </w:rPr>
        <w:t xml:space="preserve"> community</w:t>
      </w:r>
      <w:r w:rsidR="00F801B7">
        <w:rPr>
          <w:rFonts w:eastAsia="Times New Roman"/>
        </w:rPr>
        <w:t xml:space="preserve"> with no </w:t>
      </w:r>
      <w:r w:rsidR="00D86241">
        <w:rPr>
          <w:rFonts w:eastAsia="Times New Roman"/>
        </w:rPr>
        <w:t>food</w:t>
      </w:r>
      <w:r w:rsidR="001F299A">
        <w:rPr>
          <w:rFonts w:eastAsia="Times New Roman"/>
        </w:rPr>
        <w:t xml:space="preserve"> </w:t>
      </w:r>
      <w:r w:rsidR="00D86241">
        <w:rPr>
          <w:rFonts w:eastAsia="Times New Roman"/>
        </w:rPr>
        <w:t xml:space="preserve">for days, so Khadijah would use her </w:t>
      </w:r>
      <w:r w:rsidR="00605CA2">
        <w:rPr>
          <w:rFonts w:eastAsia="Times New Roman"/>
        </w:rPr>
        <w:t xml:space="preserve">wealth </w:t>
      </w:r>
      <w:r w:rsidR="00D86241">
        <w:rPr>
          <w:rFonts w:eastAsia="Times New Roman"/>
        </w:rPr>
        <w:t>to help those in need.</w:t>
      </w:r>
      <w:r w:rsidR="00892D90">
        <w:rPr>
          <w:rFonts w:eastAsia="Times New Roman"/>
        </w:rPr>
        <w:t xml:space="preserve"> </w:t>
      </w:r>
      <w:r w:rsidR="006B1692">
        <w:rPr>
          <w:rFonts w:eastAsia="Times New Roman"/>
        </w:rPr>
        <w:t>Before the Boycott, Khadijah was wealthy</w:t>
      </w:r>
      <w:r w:rsidR="00A608E3">
        <w:rPr>
          <w:rFonts w:eastAsia="Times New Roman"/>
        </w:rPr>
        <w:t>, but after the three years and giving to</w:t>
      </w:r>
      <w:r w:rsidR="00605CA2">
        <w:rPr>
          <w:rFonts w:eastAsia="Times New Roman"/>
        </w:rPr>
        <w:t xml:space="preserve"> the</w:t>
      </w:r>
      <w:r w:rsidR="00A608E3">
        <w:rPr>
          <w:rFonts w:eastAsia="Times New Roman"/>
        </w:rPr>
        <w:t xml:space="preserve"> Muslim</w:t>
      </w:r>
      <w:r w:rsidR="00605CA2">
        <w:rPr>
          <w:rFonts w:eastAsia="Times New Roman"/>
        </w:rPr>
        <w:t xml:space="preserve"> community</w:t>
      </w:r>
      <w:r w:rsidR="00ED7277">
        <w:rPr>
          <w:rFonts w:eastAsia="Times New Roman"/>
        </w:rPr>
        <w:t xml:space="preserve"> </w:t>
      </w:r>
      <w:r w:rsidR="00B876E4">
        <w:rPr>
          <w:rFonts w:eastAsia="Times New Roman"/>
        </w:rPr>
        <w:t xml:space="preserve">left her with little </w:t>
      </w:r>
      <w:r w:rsidR="00605CA2">
        <w:rPr>
          <w:rFonts w:eastAsia="Times New Roman"/>
        </w:rPr>
        <w:t xml:space="preserve">wealth </w:t>
      </w:r>
      <w:r w:rsidR="00B876E4">
        <w:rPr>
          <w:rFonts w:eastAsia="Times New Roman"/>
        </w:rPr>
        <w:t xml:space="preserve">and </w:t>
      </w:r>
      <w:r w:rsidR="002057F5">
        <w:rPr>
          <w:rFonts w:eastAsia="Times New Roman"/>
        </w:rPr>
        <w:t>weakened her</w:t>
      </w:r>
      <w:r w:rsidR="00F801B7">
        <w:rPr>
          <w:rFonts w:eastAsia="Times New Roman"/>
        </w:rPr>
        <w:t>.</w:t>
      </w:r>
      <w:r w:rsidR="00824138">
        <w:rPr>
          <w:rFonts w:eastAsia="Times New Roman"/>
        </w:rPr>
        <w:t xml:space="preserve"> </w:t>
      </w:r>
      <w:r w:rsidR="00422E61">
        <w:rPr>
          <w:rFonts w:eastAsia="Times New Roman"/>
        </w:rPr>
        <w:t>To follow on, after the boycott, in the ‘year of sadness’</w:t>
      </w:r>
      <w:r w:rsidR="00500990">
        <w:rPr>
          <w:rFonts w:eastAsia="Times New Roman"/>
        </w:rPr>
        <w:t>,</w:t>
      </w:r>
      <w:r w:rsidR="00E15315">
        <w:rPr>
          <w:rFonts w:eastAsia="Times New Roman"/>
        </w:rPr>
        <w:t xml:space="preserve"> </w:t>
      </w:r>
      <w:r w:rsidR="0004654A">
        <w:rPr>
          <w:rFonts w:eastAsia="Times New Roman"/>
        </w:rPr>
        <w:t>Muhammad suffered a significant loss as in 619</w:t>
      </w:r>
      <w:r w:rsidR="00671B3C">
        <w:rPr>
          <w:rFonts w:eastAsia="Times New Roman"/>
        </w:rPr>
        <w:t>, Khadijah died</w:t>
      </w:r>
      <w:r w:rsidR="00633AC8">
        <w:rPr>
          <w:rFonts w:eastAsia="Times New Roman"/>
        </w:rPr>
        <w:t xml:space="preserve">. </w:t>
      </w:r>
      <w:r w:rsidR="00332ABA">
        <w:rPr>
          <w:rFonts w:eastAsia="Times New Roman"/>
        </w:rPr>
        <w:t xml:space="preserve">It’s said that Khadijah was around 65 years old at the time of her death. </w:t>
      </w:r>
      <w:r w:rsidR="00E15315">
        <w:rPr>
          <w:rFonts w:eastAsia="Times New Roman"/>
        </w:rPr>
        <w:t>Following Khadijah’s death</w:t>
      </w:r>
      <w:r w:rsidR="008D155D">
        <w:rPr>
          <w:rFonts w:eastAsia="Times New Roman"/>
        </w:rPr>
        <w:t xml:space="preserve"> there were struggles as </w:t>
      </w:r>
      <w:r w:rsidR="003F049E">
        <w:rPr>
          <w:rFonts w:eastAsia="Times New Roman"/>
        </w:rPr>
        <w:t xml:space="preserve">‘for she had been </w:t>
      </w:r>
      <w:r w:rsidR="00533E22">
        <w:rPr>
          <w:rFonts w:eastAsia="Times New Roman"/>
        </w:rPr>
        <w:t>a faithful support to him in Islam</w:t>
      </w:r>
      <w:r w:rsidR="0037555D">
        <w:rPr>
          <w:rFonts w:eastAsia="Times New Roman"/>
        </w:rPr>
        <w:t>, and he used to tell her of his troubles’</w:t>
      </w:r>
      <w:r w:rsidR="00E111D9">
        <w:rPr>
          <w:rFonts w:eastAsia="Times New Roman"/>
        </w:rPr>
        <w:t>.</w:t>
      </w:r>
      <w:r w:rsidR="00AA0623">
        <w:rPr>
          <w:rStyle w:val="FootnoteReference"/>
          <w:rFonts w:eastAsia="Times New Roman"/>
        </w:rPr>
        <w:footnoteReference w:id="18"/>
      </w:r>
    </w:p>
    <w:p w14:paraId="3261EEA8" w14:textId="32817964" w:rsidR="002D242B" w:rsidRDefault="002D242B" w:rsidP="008B0807">
      <w:pPr>
        <w:rPr>
          <w:rFonts w:eastAsia="Times New Roman"/>
        </w:rPr>
      </w:pPr>
      <w:r>
        <w:rPr>
          <w:rFonts w:eastAsia="Times New Roman"/>
        </w:rPr>
        <w:t xml:space="preserve">               Even after her death, Muhammad w</w:t>
      </w:r>
      <w:r w:rsidR="00DB16A2">
        <w:rPr>
          <w:rFonts w:eastAsia="Times New Roman"/>
        </w:rPr>
        <w:t>ould</w:t>
      </w:r>
      <w:r>
        <w:rPr>
          <w:rFonts w:eastAsia="Times New Roman"/>
        </w:rPr>
        <w:t xml:space="preserve"> still mention </w:t>
      </w:r>
      <w:r w:rsidR="00DB16A2">
        <w:rPr>
          <w:rFonts w:eastAsia="Times New Roman"/>
        </w:rPr>
        <w:t>Khadijah</w:t>
      </w:r>
      <w:r w:rsidR="00C1222D">
        <w:rPr>
          <w:rFonts w:eastAsia="Times New Roman"/>
        </w:rPr>
        <w:t xml:space="preserve">, which led to the jealousy of his wife, </w:t>
      </w:r>
      <w:proofErr w:type="spellStart"/>
      <w:r w:rsidR="00C1222D">
        <w:rPr>
          <w:rFonts w:eastAsia="Times New Roman"/>
        </w:rPr>
        <w:t>A’isha</w:t>
      </w:r>
      <w:r w:rsidR="00196D57">
        <w:rPr>
          <w:rFonts w:eastAsia="Times New Roman"/>
        </w:rPr>
        <w:t>h</w:t>
      </w:r>
      <w:proofErr w:type="spellEnd"/>
      <w:r w:rsidR="00196D57">
        <w:rPr>
          <w:rFonts w:eastAsia="Times New Roman"/>
        </w:rPr>
        <w:t xml:space="preserve">. </w:t>
      </w:r>
      <w:r w:rsidR="00C96726">
        <w:rPr>
          <w:rFonts w:eastAsia="Times New Roman"/>
        </w:rPr>
        <w:t>However</w:t>
      </w:r>
      <w:r w:rsidR="00D52C4F">
        <w:rPr>
          <w:rFonts w:eastAsia="Times New Roman"/>
        </w:rPr>
        <w:t>, Muhammad wouldn’t tolerate this jealousy of Khadijah</w:t>
      </w:r>
      <w:r w:rsidR="008F0E1E">
        <w:rPr>
          <w:rFonts w:eastAsia="Times New Roman"/>
        </w:rPr>
        <w:t xml:space="preserve">. </w:t>
      </w:r>
      <w:r w:rsidR="004E545E">
        <w:rPr>
          <w:rFonts w:eastAsia="Times New Roman"/>
        </w:rPr>
        <w:t xml:space="preserve">To show that even after Khadijah’s death, Muhammad </w:t>
      </w:r>
      <w:r w:rsidR="00875A2D">
        <w:rPr>
          <w:rFonts w:eastAsia="Times New Roman"/>
        </w:rPr>
        <w:t xml:space="preserve">showed Khadijah in the best light and the memory of her was strong due to his admiration </w:t>
      </w:r>
      <w:r w:rsidR="00393909">
        <w:rPr>
          <w:rFonts w:eastAsia="Times New Roman"/>
        </w:rPr>
        <w:t xml:space="preserve">for her. This is shown when </w:t>
      </w:r>
      <w:proofErr w:type="spellStart"/>
      <w:r w:rsidR="008F0E1E">
        <w:rPr>
          <w:rFonts w:eastAsia="Times New Roman"/>
        </w:rPr>
        <w:t>A’ishah</w:t>
      </w:r>
      <w:proofErr w:type="spellEnd"/>
      <w:r w:rsidR="008F0E1E">
        <w:rPr>
          <w:rFonts w:eastAsia="Times New Roman"/>
        </w:rPr>
        <w:t xml:space="preserve"> </w:t>
      </w:r>
      <w:r w:rsidR="00393909">
        <w:rPr>
          <w:rFonts w:eastAsia="Times New Roman"/>
        </w:rPr>
        <w:t xml:space="preserve">angrily said that ‘’Allah replaced </w:t>
      </w:r>
      <w:r w:rsidR="0064147E">
        <w:rPr>
          <w:rFonts w:eastAsia="Times New Roman"/>
        </w:rPr>
        <w:t>with a better’’</w:t>
      </w:r>
      <w:r w:rsidR="0064147E">
        <w:rPr>
          <w:rStyle w:val="FootnoteReference"/>
          <w:rFonts w:eastAsia="Times New Roman"/>
        </w:rPr>
        <w:footnoteReference w:id="19"/>
      </w:r>
      <w:r w:rsidR="0064147E">
        <w:rPr>
          <w:rFonts w:eastAsia="Times New Roman"/>
        </w:rPr>
        <w:t xml:space="preserve"> wife </w:t>
      </w:r>
      <w:r w:rsidR="003C39ED">
        <w:rPr>
          <w:rFonts w:eastAsia="Times New Roman"/>
        </w:rPr>
        <w:t xml:space="preserve">to which Muhammad replied ‘’Allah has not replaced </w:t>
      </w:r>
      <w:r w:rsidR="001E7E9B">
        <w:rPr>
          <w:rFonts w:eastAsia="Times New Roman"/>
        </w:rPr>
        <w:t xml:space="preserve">her by a better. She believed in me when I was rejected; when they called </w:t>
      </w:r>
      <w:r w:rsidR="002A4352">
        <w:rPr>
          <w:rFonts w:eastAsia="Times New Roman"/>
        </w:rPr>
        <w:t>me a liar, she proclaimed me truthful; when I was poor, she shared with me her wealth</w:t>
      </w:r>
      <w:r w:rsidR="005C551A">
        <w:rPr>
          <w:rFonts w:eastAsia="Times New Roman"/>
        </w:rPr>
        <w:t xml:space="preserve">; and Allah granted me her children, though withholding </w:t>
      </w:r>
      <w:r w:rsidR="006F0611">
        <w:rPr>
          <w:rFonts w:eastAsia="Times New Roman"/>
        </w:rPr>
        <w:t>those of other women’’.</w:t>
      </w:r>
      <w:r w:rsidR="006F0611">
        <w:rPr>
          <w:rStyle w:val="FootnoteReference"/>
          <w:rFonts w:eastAsia="Times New Roman"/>
        </w:rPr>
        <w:footnoteReference w:id="20"/>
      </w:r>
      <w:r w:rsidR="006F5422">
        <w:rPr>
          <w:rFonts w:eastAsia="Times New Roman"/>
        </w:rPr>
        <w:t xml:space="preserve"> This shows </w:t>
      </w:r>
      <w:r w:rsidR="00734E36">
        <w:rPr>
          <w:rFonts w:eastAsia="Times New Roman"/>
        </w:rPr>
        <w:t>the respect the prophet still has for his late wife, Khadijah.</w:t>
      </w:r>
      <w:r w:rsidR="006A4BF0">
        <w:rPr>
          <w:rFonts w:eastAsia="Times New Roman"/>
        </w:rPr>
        <w:t xml:space="preserve"> Also, it gives a deeper understanding of the significance of Khadijah </w:t>
      </w:r>
      <w:r w:rsidR="00E9081D">
        <w:rPr>
          <w:rFonts w:eastAsia="Times New Roman"/>
        </w:rPr>
        <w:t>in his early prophethood and her character, which was supportive</w:t>
      </w:r>
      <w:r w:rsidR="009C7CF5">
        <w:rPr>
          <w:rFonts w:eastAsia="Times New Roman"/>
        </w:rPr>
        <w:t xml:space="preserve"> and kind.</w:t>
      </w:r>
    </w:p>
    <w:p w14:paraId="2C1AC087" w14:textId="73BF3A7E" w:rsidR="003B09DE" w:rsidRDefault="003B09DE" w:rsidP="008B0807">
      <w:pPr>
        <w:rPr>
          <w:rFonts w:eastAsia="Times New Roman"/>
        </w:rPr>
      </w:pPr>
      <w:r>
        <w:rPr>
          <w:rFonts w:eastAsia="Times New Roman"/>
        </w:rPr>
        <w:t xml:space="preserve">   To conclude, </w:t>
      </w:r>
      <w:r w:rsidR="00D34D4C">
        <w:rPr>
          <w:rFonts w:eastAsia="Times New Roman"/>
        </w:rPr>
        <w:t xml:space="preserve">Khadijah was significant in early Islam, due to her supportive and helpful nature </w:t>
      </w:r>
      <w:r w:rsidR="00AB3305">
        <w:rPr>
          <w:rFonts w:eastAsia="Times New Roman"/>
        </w:rPr>
        <w:t xml:space="preserve">towards Muhammad. As the reassurance </w:t>
      </w:r>
      <w:r w:rsidR="009B3A8F">
        <w:rPr>
          <w:rFonts w:eastAsia="Times New Roman"/>
        </w:rPr>
        <w:t xml:space="preserve">and belief in Muhammad when he was in early prophethood, Khadijah was a fundemental importance </w:t>
      </w:r>
      <w:r w:rsidR="00EC0E25">
        <w:rPr>
          <w:rFonts w:eastAsia="Times New Roman"/>
        </w:rPr>
        <w:t>for Muhammad to accept Prophethood, which led to the development of Islam and the Muslim community</w:t>
      </w:r>
      <w:r w:rsidR="00EE5DE2">
        <w:rPr>
          <w:rFonts w:eastAsia="Times New Roman"/>
        </w:rPr>
        <w:t xml:space="preserve"> as she provided and shared her wealth to allow Muhammad to </w:t>
      </w:r>
      <w:r w:rsidR="0083217B">
        <w:rPr>
          <w:rFonts w:eastAsia="Times New Roman"/>
        </w:rPr>
        <w:t xml:space="preserve">focus on God’s word. </w:t>
      </w:r>
      <w:r w:rsidR="00C12654">
        <w:rPr>
          <w:rFonts w:eastAsia="Times New Roman"/>
        </w:rPr>
        <w:t>Even after her death, Khadijah’s significance and importance w</w:t>
      </w:r>
      <w:r w:rsidR="00DD1443">
        <w:rPr>
          <w:rFonts w:eastAsia="Times New Roman"/>
        </w:rPr>
        <w:t xml:space="preserve">as never forgotten and Muhammad kept her memory alive. Furthermore, </w:t>
      </w:r>
      <w:r w:rsidR="00950046">
        <w:rPr>
          <w:rFonts w:eastAsia="Times New Roman"/>
        </w:rPr>
        <w:t xml:space="preserve">the admiration Muhammad had for Khadijah is shown as she was his only wife </w:t>
      </w:r>
      <w:r w:rsidR="007F6C77">
        <w:rPr>
          <w:rFonts w:eastAsia="Times New Roman"/>
        </w:rPr>
        <w:t xml:space="preserve">until she died, and still then Muhammad </w:t>
      </w:r>
      <w:r w:rsidR="005B0D2A">
        <w:rPr>
          <w:rFonts w:eastAsia="Times New Roman"/>
        </w:rPr>
        <w:t>believed that ‘Allah has not replaced her by a better’</w:t>
      </w:r>
      <w:r w:rsidR="00144CF6">
        <w:rPr>
          <w:rStyle w:val="FootnoteReference"/>
          <w:rFonts w:eastAsia="Times New Roman"/>
        </w:rPr>
        <w:footnoteReference w:id="21"/>
      </w:r>
      <w:r w:rsidR="005B0D2A">
        <w:rPr>
          <w:rFonts w:eastAsia="Times New Roman"/>
        </w:rPr>
        <w:t xml:space="preserve"> as </w:t>
      </w:r>
      <w:r w:rsidR="00AD71FD">
        <w:rPr>
          <w:rFonts w:eastAsia="Times New Roman"/>
        </w:rPr>
        <w:t xml:space="preserve">she supported, respected and believed him when no one would. </w:t>
      </w:r>
      <w:r w:rsidR="001C0576">
        <w:rPr>
          <w:rFonts w:eastAsia="Times New Roman"/>
        </w:rPr>
        <w:t>In Islam, Khadijah is a significant figure due to her kindness and helpfulness in the early Muslim community</w:t>
      </w:r>
      <w:r w:rsidR="005F232F">
        <w:rPr>
          <w:rFonts w:eastAsia="Times New Roman"/>
        </w:rPr>
        <w:t>, and also her dedication to the Prophet and Islam.</w:t>
      </w:r>
    </w:p>
    <w:p w14:paraId="2B220DD2" w14:textId="09E29143" w:rsidR="00395AA3" w:rsidRPr="00F71E43" w:rsidRDefault="00395AA3" w:rsidP="00A56F66">
      <w:pPr>
        <w:rPr>
          <w:rFonts w:eastAsia="Times New Roman"/>
          <w:color w:val="1A1A1A"/>
          <w:shd w:val="clear" w:color="auto" w:fill="FFFFFF"/>
        </w:rPr>
      </w:pPr>
      <w:r>
        <w:rPr>
          <w:rFonts w:eastAsia="Times New Roman"/>
        </w:rPr>
        <w:t xml:space="preserve">       </w:t>
      </w:r>
    </w:p>
    <w:p w14:paraId="02F051A3" w14:textId="7B518329" w:rsidR="00343194" w:rsidRDefault="00343194" w:rsidP="00A56F66">
      <w:r>
        <w:t xml:space="preserve">          </w:t>
      </w:r>
    </w:p>
    <w:p w14:paraId="0121B3EF" w14:textId="05008B01" w:rsidR="00E41B7C" w:rsidRDefault="00E41B7C" w:rsidP="00A56F66"/>
    <w:p w14:paraId="00E15B2B" w14:textId="60732943" w:rsidR="00E41B7C" w:rsidRDefault="00E41B7C" w:rsidP="00A56F66"/>
    <w:p w14:paraId="3D02E974" w14:textId="33C2C927" w:rsidR="00E41B7C" w:rsidRPr="00144CF6" w:rsidRDefault="00E41B7C" w:rsidP="00A56F66">
      <w:pPr>
        <w:rPr>
          <w:u w:val="single"/>
        </w:rPr>
      </w:pPr>
    </w:p>
    <w:p w14:paraId="52ABB7FB" w14:textId="0E6B8E3B" w:rsidR="00E41B7C" w:rsidRPr="00144CF6" w:rsidRDefault="00E41B7C" w:rsidP="00A56F66">
      <w:pPr>
        <w:rPr>
          <w:u w:val="single"/>
        </w:rPr>
      </w:pPr>
      <w:r w:rsidRPr="00144CF6">
        <w:rPr>
          <w:u w:val="single"/>
        </w:rPr>
        <w:t>Bibliography</w:t>
      </w:r>
    </w:p>
    <w:p w14:paraId="3CB23578" w14:textId="77777777" w:rsidR="00144CF6" w:rsidRDefault="00144CF6" w:rsidP="00144CF6">
      <w:pPr>
        <w:pStyle w:val="ListParagraph"/>
        <w:numPr>
          <w:ilvl w:val="0"/>
          <w:numId w:val="1"/>
        </w:numPr>
        <w:jc w:val="both"/>
      </w:pPr>
      <w:r w:rsidRPr="000D7573">
        <w:t>"</w:t>
      </w:r>
      <w:hyperlink r:id="rId9" w:history="1">
        <w:r w:rsidRPr="000D7573">
          <w:rPr>
            <w:rStyle w:val="Hyperlink"/>
          </w:rPr>
          <w:t>Khadijah (c. 555–619) .</w:t>
        </w:r>
      </w:hyperlink>
      <w:r w:rsidRPr="000D7573">
        <w:t xml:space="preserve">" Women in World History: A Biographical </w:t>
      </w:r>
      <w:proofErr w:type="spellStart"/>
      <w:r w:rsidRPr="000D7573">
        <w:t>Encyclopedia</w:t>
      </w:r>
      <w:proofErr w:type="spellEnd"/>
      <w:r w:rsidRPr="000D7573">
        <w:t>. . Encyclopedia.com</w:t>
      </w:r>
      <w:r>
        <w:t xml:space="preserve"> (</w:t>
      </w:r>
      <w:r w:rsidRPr="000D7573">
        <w:t>2020</w:t>
      </w:r>
      <w:r>
        <w:t>)</w:t>
      </w:r>
      <w:r w:rsidRPr="000D7573">
        <w:t> &lt;</w:t>
      </w:r>
      <w:hyperlink r:id="rId10" w:history="1">
        <w:r w:rsidRPr="000D7573">
          <w:rPr>
            <w:rStyle w:val="Hyperlink"/>
          </w:rPr>
          <w:t>https://www.encyclopedia.com</w:t>
        </w:r>
      </w:hyperlink>
      <w:r w:rsidRPr="000D7573">
        <w:t>&gt;.</w:t>
      </w:r>
      <w:r>
        <w:t>[accessed on 6 November 2020].</w:t>
      </w:r>
    </w:p>
    <w:p w14:paraId="1BBA0C18" w14:textId="77777777" w:rsidR="00144CF6" w:rsidRDefault="00144CF6" w:rsidP="00144CF6">
      <w:pPr>
        <w:pStyle w:val="ListParagraph"/>
        <w:numPr>
          <w:ilvl w:val="0"/>
          <w:numId w:val="1"/>
        </w:numPr>
      </w:pPr>
      <w:r w:rsidRPr="00F45288">
        <w:t xml:space="preserve">Ahmed, Leila. </w:t>
      </w:r>
      <w:r w:rsidRPr="00144CF6">
        <w:rPr>
          <w:i/>
          <w:iCs/>
        </w:rPr>
        <w:t>“Women and the Advent of Islam.”</w:t>
      </w:r>
      <w:r w:rsidRPr="00F45288">
        <w:t xml:space="preserve"> Signs, vol. 11, no. 4, 1986, pp. 665–691. JSTOR, </w:t>
      </w:r>
      <w:hyperlink r:id="rId11" w:history="1">
        <w:r w:rsidRPr="00FD5BC5">
          <w:rPr>
            <w:rStyle w:val="Hyperlink"/>
          </w:rPr>
          <w:t>www.jstor.org/stable/3174138.</w:t>
        </w:r>
      </w:hyperlink>
      <w:r>
        <w:t>.[</w:t>
      </w:r>
      <w:r w:rsidRPr="00F45288">
        <w:t xml:space="preserve"> Accessed 7 Nov. 2020.</w:t>
      </w:r>
      <w:r>
        <w:t>].</w:t>
      </w:r>
    </w:p>
    <w:p w14:paraId="4B6EC3D8" w14:textId="77777777" w:rsidR="00144CF6" w:rsidRDefault="00144CF6" w:rsidP="00144CF6">
      <w:pPr>
        <w:pStyle w:val="ListParagraph"/>
        <w:numPr>
          <w:ilvl w:val="0"/>
          <w:numId w:val="1"/>
        </w:numPr>
      </w:pPr>
      <w:proofErr w:type="spellStart"/>
      <w:r w:rsidRPr="003C39ED">
        <w:t>Ishaq</w:t>
      </w:r>
      <w:proofErr w:type="spellEnd"/>
      <w:r>
        <w:t xml:space="preserve"> Ibn,</w:t>
      </w:r>
      <w:r w:rsidRPr="003C39ED">
        <w:t xml:space="preserve"> </w:t>
      </w:r>
      <w:r w:rsidRPr="00144CF6">
        <w:rPr>
          <w:i/>
          <w:iCs/>
        </w:rPr>
        <w:t xml:space="preserve">The Life of Muhammad. A translation of Ibn </w:t>
      </w:r>
      <w:proofErr w:type="spellStart"/>
      <w:r w:rsidRPr="00144CF6">
        <w:rPr>
          <w:i/>
          <w:iCs/>
        </w:rPr>
        <w:t>Ishaqs</w:t>
      </w:r>
      <w:proofErr w:type="spellEnd"/>
      <w:r w:rsidRPr="00144CF6">
        <w:rPr>
          <w:i/>
          <w:iCs/>
        </w:rPr>
        <w:t xml:space="preserve"> `</w:t>
      </w:r>
      <w:proofErr w:type="spellStart"/>
      <w:r w:rsidRPr="00144CF6">
        <w:rPr>
          <w:i/>
          <w:iCs/>
        </w:rPr>
        <w:t>Sirat</w:t>
      </w:r>
      <w:proofErr w:type="spellEnd"/>
      <w:r w:rsidRPr="00144CF6">
        <w:rPr>
          <w:i/>
          <w:iCs/>
        </w:rPr>
        <w:t xml:space="preserve"> Rasul Allah, with Introduction and Notes by A Guillaume. </w:t>
      </w:r>
      <w:r>
        <w:t>(Oxford: Oxford University Press, 1955).</w:t>
      </w:r>
    </w:p>
    <w:p w14:paraId="735C081D" w14:textId="77777777" w:rsidR="00144CF6" w:rsidRDefault="00144CF6" w:rsidP="00144CF6">
      <w:pPr>
        <w:pStyle w:val="ListParagraph"/>
        <w:numPr>
          <w:ilvl w:val="0"/>
          <w:numId w:val="1"/>
        </w:numPr>
      </w:pPr>
      <w:r>
        <w:t xml:space="preserve">Kahn </w:t>
      </w:r>
      <w:proofErr w:type="spellStart"/>
      <w:r>
        <w:t>Tamam</w:t>
      </w:r>
      <w:proofErr w:type="spellEnd"/>
      <w:r>
        <w:t xml:space="preserve">, </w:t>
      </w:r>
      <w:r w:rsidRPr="00144CF6">
        <w:rPr>
          <w:i/>
          <w:iCs/>
        </w:rPr>
        <w:t>Untold: A History of the Wives of Prophet Muhammad</w:t>
      </w:r>
      <w:r>
        <w:t>, (New York: Monkfish Book Publishing Company, 2013).</w:t>
      </w:r>
      <w:r w:rsidRPr="00144CF6">
        <w:rPr>
          <w:lang w:val="en-US"/>
        </w:rPr>
        <w:t xml:space="preserve"> </w:t>
      </w:r>
    </w:p>
    <w:p w14:paraId="2CB027CA" w14:textId="77777777" w:rsidR="00144CF6" w:rsidRPr="00144CF6" w:rsidRDefault="00144CF6" w:rsidP="00144CF6">
      <w:pPr>
        <w:pStyle w:val="ListParagraph"/>
        <w:numPr>
          <w:ilvl w:val="0"/>
          <w:numId w:val="1"/>
        </w:numPr>
        <w:jc w:val="both"/>
        <w:rPr>
          <w:lang w:val="en-US"/>
        </w:rPr>
      </w:pPr>
      <w:r w:rsidRPr="00144CF6">
        <w:rPr>
          <w:lang w:val="en-US"/>
        </w:rPr>
        <w:t xml:space="preserve">Lings Martin, </w:t>
      </w:r>
      <w:r w:rsidRPr="00144CF6">
        <w:rPr>
          <w:i/>
          <w:iCs/>
          <w:lang w:val="en-US"/>
        </w:rPr>
        <w:t>Muhammad: His Life based on the Earliest Sources</w:t>
      </w:r>
      <w:r w:rsidRPr="00144CF6">
        <w:rPr>
          <w:lang w:val="en-US"/>
        </w:rPr>
        <w:t>, (George Allen and Unwin, 1983).</w:t>
      </w:r>
    </w:p>
    <w:p w14:paraId="7CF32F8B" w14:textId="77777777" w:rsidR="00144CF6" w:rsidRPr="00A56F66" w:rsidRDefault="00144CF6" w:rsidP="00144CF6">
      <w:pPr>
        <w:pStyle w:val="ListParagraph"/>
        <w:numPr>
          <w:ilvl w:val="0"/>
          <w:numId w:val="1"/>
        </w:numPr>
        <w:jc w:val="both"/>
      </w:pPr>
      <w:proofErr w:type="spellStart"/>
      <w:r w:rsidRPr="00144CF6">
        <w:rPr>
          <w:lang w:val="en-US"/>
        </w:rPr>
        <w:t>Zeidan</w:t>
      </w:r>
      <w:proofErr w:type="spellEnd"/>
      <w:r w:rsidRPr="00144CF6">
        <w:rPr>
          <w:lang w:val="en-US"/>
        </w:rPr>
        <w:t xml:space="preserve"> Adam, </w:t>
      </w:r>
      <w:r w:rsidRPr="00144CF6">
        <w:rPr>
          <w:i/>
          <w:iCs/>
          <w:lang w:val="en-US"/>
        </w:rPr>
        <w:t xml:space="preserve">Khadijah </w:t>
      </w:r>
      <w:r w:rsidRPr="00144CF6">
        <w:rPr>
          <w:lang w:val="en-US"/>
        </w:rPr>
        <w:t>,</w:t>
      </w:r>
      <w:r w:rsidRPr="00144CF6">
        <w:rPr>
          <w:i/>
          <w:iCs/>
          <w:lang w:val="en-US"/>
        </w:rPr>
        <w:t xml:space="preserve"> </w:t>
      </w:r>
      <w:r w:rsidRPr="00144CF6">
        <w:rPr>
          <w:lang w:val="en-US"/>
        </w:rPr>
        <w:t>(2020)&lt;</w:t>
      </w:r>
      <w:hyperlink r:id="rId12" w:history="1">
        <w:r w:rsidRPr="00144CF6">
          <w:rPr>
            <w:rStyle w:val="Hyperlink"/>
            <w:lang w:val="en-US"/>
          </w:rPr>
          <w:t>https://WWW.Britannica.com/biography/Khadijah. [accessed</w:t>
        </w:r>
      </w:hyperlink>
      <w:r w:rsidRPr="00144CF6">
        <w:rPr>
          <w:lang w:val="en-US"/>
        </w:rPr>
        <w:t xml:space="preserve"> on 6 November 2020].</w:t>
      </w:r>
    </w:p>
    <w:sectPr w:rsidR="00144CF6" w:rsidRPr="00A56F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E0EFB7" w14:textId="77777777" w:rsidR="00864E44" w:rsidRDefault="00864E44" w:rsidP="00636580">
      <w:pPr>
        <w:spacing w:after="0" w:line="240" w:lineRule="auto"/>
      </w:pPr>
      <w:r>
        <w:separator/>
      </w:r>
    </w:p>
  </w:endnote>
  <w:endnote w:type="continuationSeparator" w:id="0">
    <w:p w14:paraId="7B6E486C" w14:textId="77777777" w:rsidR="00864E44" w:rsidRDefault="00864E44" w:rsidP="006365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60E46E" w14:textId="77777777" w:rsidR="00864E44" w:rsidRDefault="00864E44" w:rsidP="00636580">
      <w:pPr>
        <w:spacing w:after="0" w:line="240" w:lineRule="auto"/>
      </w:pPr>
      <w:r>
        <w:separator/>
      </w:r>
    </w:p>
  </w:footnote>
  <w:footnote w:type="continuationSeparator" w:id="0">
    <w:p w14:paraId="33B05C77" w14:textId="77777777" w:rsidR="00864E44" w:rsidRDefault="00864E44" w:rsidP="00636580">
      <w:pPr>
        <w:spacing w:after="0" w:line="240" w:lineRule="auto"/>
      </w:pPr>
      <w:r>
        <w:continuationSeparator/>
      </w:r>
    </w:p>
  </w:footnote>
  <w:footnote w:id="1">
    <w:p w14:paraId="10A9C113" w14:textId="1E86B0C5" w:rsidR="00BC5A81" w:rsidRPr="00BC5A81" w:rsidRDefault="00BC5A81">
      <w:pPr>
        <w:pStyle w:val="FootnoteText"/>
        <w:rPr>
          <w:lang w:val="en-US"/>
        </w:rPr>
      </w:pPr>
      <w:r>
        <w:rPr>
          <w:rStyle w:val="FootnoteReference"/>
        </w:rPr>
        <w:footnoteRef/>
      </w:r>
      <w:r>
        <w:t xml:space="preserve"> </w:t>
      </w:r>
      <w:r w:rsidR="00B91D35">
        <w:t>Kahn</w:t>
      </w:r>
      <w:r w:rsidR="00545F54">
        <w:t xml:space="preserve"> </w:t>
      </w:r>
      <w:proofErr w:type="spellStart"/>
      <w:r w:rsidR="00545F54">
        <w:t>Tamam</w:t>
      </w:r>
      <w:proofErr w:type="spellEnd"/>
      <w:r w:rsidR="00545F54">
        <w:t xml:space="preserve">, </w:t>
      </w:r>
      <w:r w:rsidR="00545F54" w:rsidRPr="00996415">
        <w:rPr>
          <w:i/>
          <w:iCs/>
        </w:rPr>
        <w:t>U</w:t>
      </w:r>
      <w:r w:rsidRPr="00996415">
        <w:rPr>
          <w:i/>
          <w:iCs/>
        </w:rPr>
        <w:t>ntold</w:t>
      </w:r>
      <w:r w:rsidR="00545F54" w:rsidRPr="00996415">
        <w:rPr>
          <w:i/>
          <w:iCs/>
        </w:rPr>
        <w:t>: A History of the Wives of Prophet Muhammad</w:t>
      </w:r>
      <w:r w:rsidR="000F4A6A">
        <w:t>, (New York: Monkfish Book Publishing Company,</w:t>
      </w:r>
      <w:r w:rsidR="0045387B">
        <w:t xml:space="preserve"> 2013)</w:t>
      </w:r>
      <w:r w:rsidR="00607B8D">
        <w:t>.</w:t>
      </w:r>
    </w:p>
  </w:footnote>
  <w:footnote w:id="2">
    <w:p w14:paraId="443B1AA0" w14:textId="6659B759" w:rsidR="001D7632" w:rsidRPr="00636580" w:rsidRDefault="00636580">
      <w:pPr>
        <w:pStyle w:val="FootnoteText"/>
        <w:rPr>
          <w:lang w:val="en-US"/>
        </w:rPr>
      </w:pPr>
      <w:r>
        <w:rPr>
          <w:rStyle w:val="FootnoteReference"/>
        </w:rPr>
        <w:footnoteRef/>
      </w:r>
      <w:r>
        <w:t xml:space="preserve"> </w:t>
      </w:r>
      <w:proofErr w:type="spellStart"/>
      <w:r w:rsidR="00607B8D">
        <w:rPr>
          <w:lang w:val="en-US"/>
        </w:rPr>
        <w:t>Zeidan</w:t>
      </w:r>
      <w:proofErr w:type="spellEnd"/>
      <w:r w:rsidR="00607B8D">
        <w:rPr>
          <w:lang w:val="en-US"/>
        </w:rPr>
        <w:t xml:space="preserve"> Adam</w:t>
      </w:r>
      <w:r w:rsidR="00996415">
        <w:rPr>
          <w:lang w:val="en-US"/>
        </w:rPr>
        <w:t xml:space="preserve">, </w:t>
      </w:r>
      <w:r w:rsidR="00996415" w:rsidRPr="00996415">
        <w:rPr>
          <w:i/>
          <w:iCs/>
          <w:lang w:val="en-US"/>
        </w:rPr>
        <w:t>Khadijah</w:t>
      </w:r>
      <w:r w:rsidR="00996415">
        <w:rPr>
          <w:i/>
          <w:iCs/>
          <w:lang w:val="en-US"/>
        </w:rPr>
        <w:t xml:space="preserve"> </w:t>
      </w:r>
      <w:r w:rsidR="00777F52">
        <w:rPr>
          <w:lang w:val="en-US"/>
        </w:rPr>
        <w:t>,</w:t>
      </w:r>
      <w:r w:rsidR="00996415" w:rsidRPr="00996415">
        <w:rPr>
          <w:i/>
          <w:iCs/>
          <w:lang w:val="en-US"/>
        </w:rPr>
        <w:t xml:space="preserve"> </w:t>
      </w:r>
      <w:r w:rsidR="00996415">
        <w:rPr>
          <w:lang w:val="en-US"/>
        </w:rPr>
        <w:t>(2020</w:t>
      </w:r>
      <w:r w:rsidR="001D7632">
        <w:rPr>
          <w:lang w:val="en-US"/>
        </w:rPr>
        <w:t>)</w:t>
      </w:r>
      <w:r w:rsidR="00E32186">
        <w:rPr>
          <w:lang w:val="en-US"/>
        </w:rPr>
        <w:t>&lt;</w:t>
      </w:r>
      <w:hyperlink r:id="rId1" w:history="1">
        <w:r w:rsidR="00E32186" w:rsidRPr="00FD5BC5">
          <w:rPr>
            <w:rStyle w:val="Hyperlink"/>
            <w:lang w:val="en-US"/>
          </w:rPr>
          <w:t>https://WWW.Britannica.com/biography/Khadijah. [accessed</w:t>
        </w:r>
      </w:hyperlink>
      <w:r w:rsidR="00E32186">
        <w:rPr>
          <w:lang w:val="en-US"/>
        </w:rPr>
        <w:t xml:space="preserve"> on 6 November 2020</w:t>
      </w:r>
      <w:r w:rsidR="00C33F0B">
        <w:rPr>
          <w:lang w:val="en-US"/>
        </w:rPr>
        <w:t>].</w:t>
      </w:r>
    </w:p>
  </w:footnote>
  <w:footnote w:id="3">
    <w:p w14:paraId="1A987C6C" w14:textId="51150E42" w:rsidR="000779B1" w:rsidRPr="000779B1" w:rsidRDefault="000779B1">
      <w:pPr>
        <w:pStyle w:val="FootnoteText"/>
        <w:rPr>
          <w:lang w:val="en-US"/>
        </w:rPr>
      </w:pPr>
      <w:r>
        <w:rPr>
          <w:rStyle w:val="FootnoteReference"/>
        </w:rPr>
        <w:footnoteRef/>
      </w:r>
      <w:r>
        <w:t xml:space="preserve"> </w:t>
      </w:r>
      <w:proofErr w:type="spellStart"/>
      <w:r w:rsidR="00C33F0B">
        <w:rPr>
          <w:lang w:val="en-US"/>
        </w:rPr>
        <w:t>Zeidan</w:t>
      </w:r>
      <w:proofErr w:type="spellEnd"/>
      <w:r w:rsidR="00C33F0B">
        <w:rPr>
          <w:lang w:val="en-US"/>
        </w:rPr>
        <w:t xml:space="preserve"> Adam, </w:t>
      </w:r>
      <w:r w:rsidR="00C33F0B" w:rsidRPr="00996415">
        <w:rPr>
          <w:i/>
          <w:iCs/>
          <w:lang w:val="en-US"/>
        </w:rPr>
        <w:t>Khadijah</w:t>
      </w:r>
      <w:r w:rsidR="00C33F0B">
        <w:rPr>
          <w:i/>
          <w:iCs/>
          <w:lang w:val="en-US"/>
        </w:rPr>
        <w:t xml:space="preserve"> </w:t>
      </w:r>
      <w:r w:rsidR="00C33F0B">
        <w:rPr>
          <w:lang w:val="en-US"/>
        </w:rPr>
        <w:t>,</w:t>
      </w:r>
      <w:r w:rsidR="00C33F0B" w:rsidRPr="00996415">
        <w:rPr>
          <w:i/>
          <w:iCs/>
          <w:lang w:val="en-US"/>
        </w:rPr>
        <w:t xml:space="preserve"> </w:t>
      </w:r>
      <w:r w:rsidR="00C33F0B">
        <w:rPr>
          <w:lang w:val="en-US"/>
        </w:rPr>
        <w:t>(2020)&lt;</w:t>
      </w:r>
      <w:hyperlink r:id="rId2" w:history="1">
        <w:r w:rsidR="00C33F0B" w:rsidRPr="00FD5BC5">
          <w:rPr>
            <w:rStyle w:val="Hyperlink"/>
            <w:lang w:val="en-US"/>
          </w:rPr>
          <w:t>https://WWW.Britannica.com/biography/Khadijah. [accessed</w:t>
        </w:r>
      </w:hyperlink>
      <w:r w:rsidR="00C33F0B">
        <w:rPr>
          <w:lang w:val="en-US"/>
        </w:rPr>
        <w:t xml:space="preserve"> on 6 November 2020].</w:t>
      </w:r>
    </w:p>
  </w:footnote>
  <w:footnote w:id="4">
    <w:p w14:paraId="6CAEDB12" w14:textId="086B39D1" w:rsidR="00AF70EE" w:rsidRPr="00AF70EE" w:rsidRDefault="00AF70EE">
      <w:pPr>
        <w:pStyle w:val="FootnoteText"/>
        <w:rPr>
          <w:lang w:val="en-US"/>
        </w:rPr>
      </w:pPr>
      <w:r>
        <w:rPr>
          <w:rStyle w:val="FootnoteReference"/>
        </w:rPr>
        <w:footnoteRef/>
      </w:r>
      <w:r>
        <w:t xml:space="preserve"> </w:t>
      </w:r>
      <w:proofErr w:type="spellStart"/>
      <w:r w:rsidR="00C33F0B">
        <w:rPr>
          <w:lang w:val="en-US"/>
        </w:rPr>
        <w:t>Zeidan</w:t>
      </w:r>
      <w:proofErr w:type="spellEnd"/>
      <w:r w:rsidR="00C33F0B">
        <w:rPr>
          <w:lang w:val="en-US"/>
        </w:rPr>
        <w:t xml:space="preserve"> Adam, </w:t>
      </w:r>
      <w:r w:rsidR="00C33F0B" w:rsidRPr="00996415">
        <w:rPr>
          <w:i/>
          <w:iCs/>
          <w:lang w:val="en-US"/>
        </w:rPr>
        <w:t>Khadijah</w:t>
      </w:r>
      <w:r w:rsidR="00C33F0B">
        <w:rPr>
          <w:i/>
          <w:iCs/>
          <w:lang w:val="en-US"/>
        </w:rPr>
        <w:t xml:space="preserve"> </w:t>
      </w:r>
      <w:r w:rsidR="00C33F0B">
        <w:rPr>
          <w:lang w:val="en-US"/>
        </w:rPr>
        <w:t>,</w:t>
      </w:r>
      <w:r w:rsidR="00C33F0B" w:rsidRPr="00996415">
        <w:rPr>
          <w:i/>
          <w:iCs/>
          <w:lang w:val="en-US"/>
        </w:rPr>
        <w:t xml:space="preserve"> </w:t>
      </w:r>
      <w:r w:rsidR="00C33F0B">
        <w:rPr>
          <w:lang w:val="en-US"/>
        </w:rPr>
        <w:t>(2020)&lt;</w:t>
      </w:r>
      <w:hyperlink r:id="rId3" w:history="1">
        <w:r w:rsidR="00C33F0B" w:rsidRPr="00FD5BC5">
          <w:rPr>
            <w:rStyle w:val="Hyperlink"/>
            <w:lang w:val="en-US"/>
          </w:rPr>
          <w:t>https://WWW.Britannica.com/biography/Khadijah. [accessed</w:t>
        </w:r>
      </w:hyperlink>
      <w:r w:rsidR="00C33F0B">
        <w:rPr>
          <w:lang w:val="en-US"/>
        </w:rPr>
        <w:t xml:space="preserve"> on 6 November 2020].</w:t>
      </w:r>
    </w:p>
  </w:footnote>
  <w:footnote w:id="5">
    <w:p w14:paraId="20DA9FFD" w14:textId="6FB0BA17" w:rsidR="007042C8" w:rsidRPr="007042C8" w:rsidRDefault="007042C8">
      <w:pPr>
        <w:pStyle w:val="FootnoteText"/>
        <w:rPr>
          <w:lang w:val="en-US"/>
        </w:rPr>
      </w:pPr>
      <w:r>
        <w:rPr>
          <w:rStyle w:val="FootnoteReference"/>
        </w:rPr>
        <w:footnoteRef/>
      </w:r>
      <w:r>
        <w:t xml:space="preserve"> </w:t>
      </w:r>
      <w:r w:rsidR="00C33F0B">
        <w:t xml:space="preserve">Kahn </w:t>
      </w:r>
      <w:proofErr w:type="spellStart"/>
      <w:r w:rsidR="00C33F0B">
        <w:t>Tamam</w:t>
      </w:r>
      <w:proofErr w:type="spellEnd"/>
      <w:r w:rsidR="00C33F0B">
        <w:t xml:space="preserve">, </w:t>
      </w:r>
      <w:r w:rsidR="00C33F0B" w:rsidRPr="00996415">
        <w:rPr>
          <w:i/>
          <w:iCs/>
        </w:rPr>
        <w:t>Untold: A History of the Wives of Prophet Muhammad</w:t>
      </w:r>
      <w:r w:rsidR="00C33F0B">
        <w:t>, (New York: Monkfish Book Publishing Company, 2013).</w:t>
      </w:r>
    </w:p>
  </w:footnote>
  <w:footnote w:id="6">
    <w:p w14:paraId="57ECF91F" w14:textId="7CCBCD0C" w:rsidR="003D1C15" w:rsidRPr="003D1C15" w:rsidRDefault="003D1C15">
      <w:pPr>
        <w:pStyle w:val="FootnoteText"/>
        <w:rPr>
          <w:lang w:val="en-US"/>
        </w:rPr>
      </w:pPr>
      <w:r>
        <w:rPr>
          <w:rStyle w:val="FootnoteReference"/>
        </w:rPr>
        <w:footnoteRef/>
      </w:r>
      <w:r>
        <w:t xml:space="preserve"> </w:t>
      </w:r>
      <w:r w:rsidR="002D51DA">
        <w:rPr>
          <w:lang w:val="en-US"/>
        </w:rPr>
        <w:t xml:space="preserve">Lings Martin, </w:t>
      </w:r>
      <w:r w:rsidR="002D51DA" w:rsidRPr="003706A6">
        <w:rPr>
          <w:i/>
          <w:iCs/>
          <w:lang w:val="en-US"/>
        </w:rPr>
        <w:t xml:space="preserve">Muhammad: His Life based </w:t>
      </w:r>
      <w:r w:rsidR="00186F64" w:rsidRPr="003706A6">
        <w:rPr>
          <w:i/>
          <w:iCs/>
          <w:lang w:val="en-US"/>
        </w:rPr>
        <w:t>on the Earliest Sources</w:t>
      </w:r>
      <w:r w:rsidR="00186F64">
        <w:rPr>
          <w:lang w:val="en-US"/>
        </w:rPr>
        <w:t xml:space="preserve">, (George Allen and Unwin, 1983) </w:t>
      </w:r>
      <w:r>
        <w:rPr>
          <w:lang w:val="en-US"/>
        </w:rPr>
        <w:t>p</w:t>
      </w:r>
      <w:r w:rsidR="003706A6">
        <w:rPr>
          <w:lang w:val="en-US"/>
        </w:rPr>
        <w:t>a</w:t>
      </w:r>
      <w:r>
        <w:rPr>
          <w:lang w:val="en-US"/>
        </w:rPr>
        <w:t>g</w:t>
      </w:r>
      <w:r w:rsidR="003706A6">
        <w:rPr>
          <w:lang w:val="en-US"/>
        </w:rPr>
        <w:t>e</w:t>
      </w:r>
      <w:r>
        <w:rPr>
          <w:lang w:val="en-US"/>
        </w:rPr>
        <w:t xml:space="preserve"> 34</w:t>
      </w:r>
    </w:p>
  </w:footnote>
  <w:footnote w:id="7">
    <w:p w14:paraId="3E351181" w14:textId="66C716A7" w:rsidR="005B46D8" w:rsidRPr="005B46D8" w:rsidRDefault="005B46D8">
      <w:pPr>
        <w:pStyle w:val="FootnoteText"/>
        <w:rPr>
          <w:lang w:val="en-US"/>
        </w:rPr>
      </w:pPr>
      <w:r>
        <w:rPr>
          <w:rStyle w:val="FootnoteReference"/>
        </w:rPr>
        <w:footnoteRef/>
      </w:r>
      <w:r>
        <w:t xml:space="preserve"> </w:t>
      </w:r>
      <w:r w:rsidR="003706A6">
        <w:t xml:space="preserve">Kahn </w:t>
      </w:r>
      <w:proofErr w:type="spellStart"/>
      <w:r w:rsidR="003706A6">
        <w:t>Tamam</w:t>
      </w:r>
      <w:proofErr w:type="spellEnd"/>
      <w:r w:rsidR="003706A6">
        <w:t xml:space="preserve">, </w:t>
      </w:r>
      <w:r w:rsidR="003706A6" w:rsidRPr="00996415">
        <w:rPr>
          <w:i/>
          <w:iCs/>
        </w:rPr>
        <w:t>Untold: A History of the Wives of Prophet Muhammad</w:t>
      </w:r>
      <w:r w:rsidR="003706A6">
        <w:t>, (New York: Monkfish Book Publishing Company, 2013).</w:t>
      </w:r>
    </w:p>
  </w:footnote>
  <w:footnote w:id="8">
    <w:p w14:paraId="1A832674" w14:textId="7B61C8ED" w:rsidR="009E551B" w:rsidRPr="009E551B" w:rsidRDefault="009E551B">
      <w:pPr>
        <w:pStyle w:val="FootnoteText"/>
        <w:rPr>
          <w:lang w:val="en-US"/>
        </w:rPr>
      </w:pPr>
      <w:r>
        <w:rPr>
          <w:rStyle w:val="FootnoteReference"/>
        </w:rPr>
        <w:footnoteRef/>
      </w:r>
      <w:r>
        <w:t xml:space="preserve"> </w:t>
      </w:r>
      <w:r w:rsidR="00E43C81">
        <w:rPr>
          <w:lang w:val="en-US"/>
        </w:rPr>
        <w:t xml:space="preserve">Lings Martin, </w:t>
      </w:r>
      <w:r w:rsidR="00E43C81" w:rsidRPr="003706A6">
        <w:rPr>
          <w:i/>
          <w:iCs/>
          <w:lang w:val="en-US"/>
        </w:rPr>
        <w:t>Muhammad: His Life based on the Earliest Sources</w:t>
      </w:r>
      <w:r w:rsidR="00E43C81">
        <w:rPr>
          <w:lang w:val="en-US"/>
        </w:rPr>
        <w:t>, (George Allen and Unwin, 1983).</w:t>
      </w:r>
      <w:r w:rsidR="00A8413D">
        <w:rPr>
          <w:lang w:val="en-US"/>
        </w:rPr>
        <w:t xml:space="preserve"> </w:t>
      </w:r>
      <w:r w:rsidR="00E43C81">
        <w:rPr>
          <w:lang w:val="en-US"/>
        </w:rPr>
        <w:t>Pa</w:t>
      </w:r>
      <w:r w:rsidR="00A8413D">
        <w:rPr>
          <w:lang w:val="en-US"/>
        </w:rPr>
        <w:t>g</w:t>
      </w:r>
      <w:r w:rsidR="00E43C81">
        <w:rPr>
          <w:lang w:val="en-US"/>
        </w:rPr>
        <w:t>e</w:t>
      </w:r>
      <w:r w:rsidR="00A8413D">
        <w:rPr>
          <w:lang w:val="en-US"/>
        </w:rPr>
        <w:t xml:space="preserve"> 37</w:t>
      </w:r>
    </w:p>
  </w:footnote>
  <w:footnote w:id="9">
    <w:p w14:paraId="734A4D70" w14:textId="1B76151D" w:rsidR="00796C21" w:rsidRPr="000D7573" w:rsidRDefault="00796C21" w:rsidP="000D7573">
      <w:r>
        <w:rPr>
          <w:rStyle w:val="FootnoteReference"/>
        </w:rPr>
        <w:footnoteRef/>
      </w:r>
      <w:r>
        <w:t xml:space="preserve"> </w:t>
      </w:r>
      <w:r w:rsidR="00F45CA9" w:rsidRPr="000D7573">
        <w:t>"</w:t>
      </w:r>
      <w:hyperlink r:id="rId4" w:history="1">
        <w:r w:rsidR="00F45CA9" w:rsidRPr="000D7573">
          <w:rPr>
            <w:rStyle w:val="Hyperlink"/>
          </w:rPr>
          <w:t>Khadijah (c. 555–619) .</w:t>
        </w:r>
      </w:hyperlink>
      <w:r w:rsidR="00F45CA9" w:rsidRPr="000D7573">
        <w:t xml:space="preserve">" Women in World History: A Biographical </w:t>
      </w:r>
      <w:proofErr w:type="spellStart"/>
      <w:r w:rsidR="00F45CA9" w:rsidRPr="000D7573">
        <w:t>Encyclopedia</w:t>
      </w:r>
      <w:proofErr w:type="spellEnd"/>
      <w:r w:rsidR="00F45CA9" w:rsidRPr="000D7573">
        <w:t>. . Encyclopedia.com</w:t>
      </w:r>
      <w:r w:rsidR="009A1E69">
        <w:t xml:space="preserve"> (</w:t>
      </w:r>
      <w:r w:rsidR="00F45CA9" w:rsidRPr="000D7573">
        <w:t>2020</w:t>
      </w:r>
      <w:r w:rsidR="009A1E69">
        <w:t>)</w:t>
      </w:r>
      <w:r w:rsidR="00F45CA9" w:rsidRPr="000D7573">
        <w:t> &lt;</w:t>
      </w:r>
      <w:hyperlink r:id="rId5" w:history="1">
        <w:r w:rsidR="00F45CA9" w:rsidRPr="000D7573">
          <w:rPr>
            <w:rStyle w:val="Hyperlink"/>
          </w:rPr>
          <w:t>https://www.encyclopedia.com</w:t>
        </w:r>
      </w:hyperlink>
      <w:r w:rsidR="00F45CA9" w:rsidRPr="000D7573">
        <w:t>&gt;.</w:t>
      </w:r>
      <w:r w:rsidR="009A1E69">
        <w:t>[accessed on 6 November 2020].</w:t>
      </w:r>
    </w:p>
  </w:footnote>
  <w:footnote w:id="10">
    <w:p w14:paraId="72EDBBAF" w14:textId="60D3FE81" w:rsidR="00C251BE" w:rsidRPr="00C251BE" w:rsidRDefault="00C251BE">
      <w:pPr>
        <w:pStyle w:val="FootnoteText"/>
        <w:rPr>
          <w:lang w:val="en-US"/>
        </w:rPr>
      </w:pPr>
      <w:r>
        <w:rPr>
          <w:rStyle w:val="FootnoteReference"/>
        </w:rPr>
        <w:footnoteRef/>
      </w:r>
      <w:r>
        <w:t xml:space="preserve"> </w:t>
      </w:r>
      <w:r w:rsidR="00E43C81">
        <w:rPr>
          <w:lang w:val="en-US"/>
        </w:rPr>
        <w:t xml:space="preserve">Lings Martin, </w:t>
      </w:r>
      <w:r w:rsidR="00E43C81" w:rsidRPr="003706A6">
        <w:rPr>
          <w:i/>
          <w:iCs/>
          <w:lang w:val="en-US"/>
        </w:rPr>
        <w:t>Muhammad: His Life based on the Earliest Sources</w:t>
      </w:r>
      <w:r w:rsidR="00E43C81">
        <w:rPr>
          <w:lang w:val="en-US"/>
        </w:rPr>
        <w:t>, (George Allen and Unwin, 1983).</w:t>
      </w:r>
    </w:p>
  </w:footnote>
  <w:footnote w:id="11">
    <w:p w14:paraId="2E820194" w14:textId="067E2306" w:rsidR="00916612" w:rsidRPr="00916612" w:rsidRDefault="00916612">
      <w:pPr>
        <w:pStyle w:val="FootnoteText"/>
        <w:rPr>
          <w:lang w:val="en-US"/>
        </w:rPr>
      </w:pPr>
      <w:r>
        <w:rPr>
          <w:rStyle w:val="FootnoteReference"/>
        </w:rPr>
        <w:footnoteRef/>
      </w:r>
      <w:r>
        <w:t xml:space="preserve"> </w:t>
      </w:r>
      <w:r w:rsidR="00865B99">
        <w:rPr>
          <w:lang w:val="en-US"/>
        </w:rPr>
        <w:t xml:space="preserve">Lings Martin, </w:t>
      </w:r>
      <w:r w:rsidR="00865B99" w:rsidRPr="003706A6">
        <w:rPr>
          <w:i/>
          <w:iCs/>
          <w:lang w:val="en-US"/>
        </w:rPr>
        <w:t>Muhammad: His Life based on the Earliest Sources</w:t>
      </w:r>
      <w:r w:rsidR="00865B99">
        <w:rPr>
          <w:lang w:val="en-US"/>
        </w:rPr>
        <w:t>, (George Allen and Unwin, 1983).</w:t>
      </w:r>
    </w:p>
  </w:footnote>
  <w:footnote w:id="12">
    <w:p w14:paraId="19244719" w14:textId="5D3FB630" w:rsidR="0047404C" w:rsidRPr="0047404C" w:rsidRDefault="0047404C">
      <w:pPr>
        <w:pStyle w:val="FootnoteText"/>
        <w:rPr>
          <w:lang w:val="en-US"/>
        </w:rPr>
      </w:pPr>
      <w:r>
        <w:rPr>
          <w:rStyle w:val="FootnoteReference"/>
        </w:rPr>
        <w:footnoteRef/>
      </w:r>
      <w:r>
        <w:t xml:space="preserve"> </w:t>
      </w:r>
      <w:r w:rsidR="004E5F13">
        <w:t xml:space="preserve">Kahn </w:t>
      </w:r>
      <w:proofErr w:type="spellStart"/>
      <w:r w:rsidR="004E5F13">
        <w:t>Tamam</w:t>
      </w:r>
      <w:proofErr w:type="spellEnd"/>
      <w:r w:rsidR="004E5F13">
        <w:t xml:space="preserve">, </w:t>
      </w:r>
      <w:r w:rsidR="004E5F13" w:rsidRPr="00996415">
        <w:rPr>
          <w:i/>
          <w:iCs/>
        </w:rPr>
        <w:t>Untold: A History of the Wives of Prophet Muhammad</w:t>
      </w:r>
      <w:r w:rsidR="004E5F13">
        <w:t>, (New York: Monkfish Book Publishing Company, 2013).</w:t>
      </w:r>
    </w:p>
  </w:footnote>
  <w:footnote w:id="13">
    <w:p w14:paraId="5E40E73D" w14:textId="300CE214" w:rsidR="00B203D9" w:rsidRPr="00B203D9" w:rsidRDefault="00B203D9">
      <w:pPr>
        <w:pStyle w:val="FootnoteText"/>
        <w:rPr>
          <w:lang w:val="en-US"/>
        </w:rPr>
      </w:pPr>
      <w:r>
        <w:rPr>
          <w:rStyle w:val="FootnoteReference"/>
        </w:rPr>
        <w:footnoteRef/>
      </w:r>
      <w:r>
        <w:t xml:space="preserve"> </w:t>
      </w:r>
      <w:r w:rsidR="00865B99">
        <w:rPr>
          <w:lang w:val="en-US"/>
        </w:rPr>
        <w:t xml:space="preserve">Lings Martin, </w:t>
      </w:r>
      <w:r w:rsidR="00865B99" w:rsidRPr="003706A6">
        <w:rPr>
          <w:i/>
          <w:iCs/>
          <w:lang w:val="en-US"/>
        </w:rPr>
        <w:t>Muhammad: His Life based on the Earliest Sources</w:t>
      </w:r>
      <w:r w:rsidR="00865B99">
        <w:rPr>
          <w:lang w:val="en-US"/>
        </w:rPr>
        <w:t>, (George Allen and Unwin, 1983).</w:t>
      </w:r>
    </w:p>
  </w:footnote>
  <w:footnote w:id="14">
    <w:p w14:paraId="2C30B54C" w14:textId="32FD19BB" w:rsidR="003F40E4" w:rsidRPr="003F40E4" w:rsidRDefault="003F40E4">
      <w:pPr>
        <w:pStyle w:val="FootnoteText"/>
        <w:rPr>
          <w:lang w:val="en-US"/>
        </w:rPr>
      </w:pPr>
      <w:r>
        <w:rPr>
          <w:rStyle w:val="FootnoteReference"/>
        </w:rPr>
        <w:footnoteRef/>
      </w:r>
      <w:r>
        <w:t xml:space="preserve"> </w:t>
      </w:r>
      <w:r w:rsidR="00865B99">
        <w:rPr>
          <w:lang w:val="en-US"/>
        </w:rPr>
        <w:t xml:space="preserve">Lings Martin, </w:t>
      </w:r>
      <w:r w:rsidR="00865B99" w:rsidRPr="003706A6">
        <w:rPr>
          <w:i/>
          <w:iCs/>
          <w:lang w:val="en-US"/>
        </w:rPr>
        <w:t>Muhammad: His Life based on the Earliest Sources</w:t>
      </w:r>
      <w:r w:rsidR="00865B99">
        <w:rPr>
          <w:lang w:val="en-US"/>
        </w:rPr>
        <w:t>, (George Allen and Unwin, 1983).</w:t>
      </w:r>
    </w:p>
  </w:footnote>
  <w:footnote w:id="15">
    <w:p w14:paraId="0F287D56" w14:textId="59CD5177" w:rsidR="00224C94" w:rsidRPr="00224C94" w:rsidRDefault="00224C94">
      <w:pPr>
        <w:pStyle w:val="FootnoteText"/>
        <w:rPr>
          <w:lang w:val="en-US"/>
        </w:rPr>
      </w:pPr>
      <w:r>
        <w:rPr>
          <w:rStyle w:val="FootnoteReference"/>
        </w:rPr>
        <w:footnoteRef/>
      </w:r>
      <w:r>
        <w:t xml:space="preserve"> </w:t>
      </w:r>
      <w:r w:rsidR="00865B99">
        <w:rPr>
          <w:lang w:val="en-US"/>
        </w:rPr>
        <w:t xml:space="preserve">Lings Martin, </w:t>
      </w:r>
      <w:r w:rsidR="00865B99" w:rsidRPr="003706A6">
        <w:rPr>
          <w:i/>
          <w:iCs/>
          <w:lang w:val="en-US"/>
        </w:rPr>
        <w:t>Muhammad: His Life based on the Earliest Sources</w:t>
      </w:r>
      <w:r w:rsidR="00865B99">
        <w:rPr>
          <w:lang w:val="en-US"/>
        </w:rPr>
        <w:t>, (George Allen and Unwin, 1983).</w:t>
      </w:r>
    </w:p>
  </w:footnote>
  <w:footnote w:id="16">
    <w:p w14:paraId="29431327" w14:textId="1C23159C" w:rsidR="00A36FBD" w:rsidRPr="00A36FBD" w:rsidRDefault="00A36FBD">
      <w:pPr>
        <w:pStyle w:val="FootnoteText"/>
        <w:rPr>
          <w:lang w:val="en-US"/>
        </w:rPr>
      </w:pPr>
      <w:r>
        <w:rPr>
          <w:rStyle w:val="FootnoteReference"/>
        </w:rPr>
        <w:footnoteRef/>
      </w:r>
      <w:r>
        <w:t xml:space="preserve"> </w:t>
      </w:r>
      <w:r w:rsidR="00865B99">
        <w:rPr>
          <w:lang w:val="en-US"/>
        </w:rPr>
        <w:t xml:space="preserve">Lings Martin, </w:t>
      </w:r>
      <w:r w:rsidR="00865B99" w:rsidRPr="003706A6">
        <w:rPr>
          <w:i/>
          <w:iCs/>
          <w:lang w:val="en-US"/>
        </w:rPr>
        <w:t>Muhammad: His Life based on the Earliest Sources</w:t>
      </w:r>
      <w:r w:rsidR="00865B99">
        <w:rPr>
          <w:lang w:val="en-US"/>
        </w:rPr>
        <w:t>, (George Allen and Unwin, 1983).</w:t>
      </w:r>
    </w:p>
  </w:footnote>
  <w:footnote w:id="17">
    <w:p w14:paraId="4038AB75" w14:textId="4AEE3D7C" w:rsidR="00AB590E" w:rsidRPr="00F45288" w:rsidRDefault="00AB590E" w:rsidP="00F45288">
      <w:r>
        <w:rPr>
          <w:rStyle w:val="FootnoteReference"/>
        </w:rPr>
        <w:footnoteRef/>
      </w:r>
      <w:r w:rsidR="004C6B42">
        <w:t xml:space="preserve"> </w:t>
      </w:r>
      <w:r w:rsidR="004C6B42" w:rsidRPr="00F45288">
        <w:t xml:space="preserve">Ahmed, Leila. </w:t>
      </w:r>
      <w:r w:rsidR="004C6B42" w:rsidRPr="00A608E6">
        <w:rPr>
          <w:i/>
          <w:iCs/>
        </w:rPr>
        <w:t>“Women and the Advent of Islam.”</w:t>
      </w:r>
      <w:r w:rsidR="004C6B42" w:rsidRPr="00F45288">
        <w:t xml:space="preserve"> Signs, vol. 11, no. 4, 1986, pp. 665–691. JSTOR, </w:t>
      </w:r>
      <w:hyperlink r:id="rId6" w:history="1">
        <w:r w:rsidR="00A608E6" w:rsidRPr="00FD5BC5">
          <w:rPr>
            <w:rStyle w:val="Hyperlink"/>
          </w:rPr>
          <w:t>www.jstor.org/stable/3174138.</w:t>
        </w:r>
      </w:hyperlink>
      <w:r w:rsidR="00A608E6">
        <w:t>.[</w:t>
      </w:r>
      <w:r w:rsidR="004C6B42" w:rsidRPr="00F45288">
        <w:t xml:space="preserve"> Accessed 7 Nov. 2020.</w:t>
      </w:r>
      <w:r w:rsidR="00A608E6">
        <w:t>].</w:t>
      </w:r>
    </w:p>
  </w:footnote>
  <w:footnote w:id="18">
    <w:p w14:paraId="45369A4A" w14:textId="3B18BB1E" w:rsidR="00AA0623" w:rsidRPr="002C00E3" w:rsidRDefault="00AA0623" w:rsidP="003E389D">
      <w:pPr>
        <w:pStyle w:val="FootnoteText"/>
        <w:spacing w:before="240"/>
        <w:rPr>
          <w:lang w:val="en-US"/>
        </w:rPr>
      </w:pPr>
      <w:r>
        <w:rPr>
          <w:rStyle w:val="FootnoteReference"/>
        </w:rPr>
        <w:footnoteRef/>
      </w:r>
      <w:r>
        <w:t xml:space="preserve"> </w:t>
      </w:r>
      <w:r w:rsidRPr="003C39ED">
        <w:t xml:space="preserve"> </w:t>
      </w:r>
      <w:proofErr w:type="spellStart"/>
      <w:r w:rsidRPr="003C39ED">
        <w:t>Ishaq</w:t>
      </w:r>
      <w:proofErr w:type="spellEnd"/>
      <w:r w:rsidR="008D4FBA">
        <w:t xml:space="preserve"> Ibn,</w:t>
      </w:r>
      <w:r w:rsidRPr="003C39ED">
        <w:t xml:space="preserve"> </w:t>
      </w:r>
      <w:r w:rsidRPr="008D4FBA">
        <w:rPr>
          <w:i/>
          <w:iCs/>
        </w:rPr>
        <w:t xml:space="preserve">The Life of Muhammad. A translation of Ibn </w:t>
      </w:r>
      <w:proofErr w:type="spellStart"/>
      <w:r w:rsidRPr="008D4FBA">
        <w:rPr>
          <w:i/>
          <w:iCs/>
        </w:rPr>
        <w:t>Ishaqs</w:t>
      </w:r>
      <w:proofErr w:type="spellEnd"/>
      <w:r w:rsidRPr="008D4FBA">
        <w:rPr>
          <w:i/>
          <w:iCs/>
        </w:rPr>
        <w:t xml:space="preserve"> `</w:t>
      </w:r>
      <w:proofErr w:type="spellStart"/>
      <w:r w:rsidRPr="008D4FBA">
        <w:rPr>
          <w:i/>
          <w:iCs/>
        </w:rPr>
        <w:t>Sirat</w:t>
      </w:r>
      <w:proofErr w:type="spellEnd"/>
      <w:r w:rsidRPr="008D4FBA">
        <w:rPr>
          <w:i/>
          <w:iCs/>
        </w:rPr>
        <w:t xml:space="preserve"> Rasul Allah, with Introduction and Notes by A</w:t>
      </w:r>
      <w:r w:rsidR="008D4FBA">
        <w:rPr>
          <w:i/>
          <w:iCs/>
        </w:rPr>
        <w:t xml:space="preserve"> </w:t>
      </w:r>
      <w:r w:rsidR="00A14E71">
        <w:rPr>
          <w:i/>
          <w:iCs/>
        </w:rPr>
        <w:t>Guill</w:t>
      </w:r>
      <w:r w:rsidR="002C00E3">
        <w:rPr>
          <w:i/>
          <w:iCs/>
        </w:rPr>
        <w:t xml:space="preserve">aume. </w:t>
      </w:r>
      <w:r w:rsidR="002C00E3">
        <w:t>(Oxford:</w:t>
      </w:r>
      <w:r w:rsidR="004E0985">
        <w:t xml:space="preserve"> Oxford University Press, </w:t>
      </w:r>
      <w:r w:rsidR="003E389D">
        <w:t>1955).</w:t>
      </w:r>
    </w:p>
  </w:footnote>
  <w:footnote w:id="19">
    <w:p w14:paraId="791EF7EE" w14:textId="7C3D780C" w:rsidR="0064147E" w:rsidRPr="0064147E" w:rsidRDefault="0064147E">
      <w:pPr>
        <w:pStyle w:val="FootnoteText"/>
        <w:rPr>
          <w:lang w:val="en-US"/>
        </w:rPr>
      </w:pPr>
      <w:r>
        <w:rPr>
          <w:rStyle w:val="FootnoteReference"/>
        </w:rPr>
        <w:footnoteRef/>
      </w:r>
      <w:r>
        <w:t xml:space="preserve"> </w:t>
      </w:r>
      <w:r w:rsidR="000537B9">
        <w:t xml:space="preserve">Kahn </w:t>
      </w:r>
      <w:proofErr w:type="spellStart"/>
      <w:r w:rsidR="000537B9">
        <w:t>Tamam</w:t>
      </w:r>
      <w:proofErr w:type="spellEnd"/>
      <w:r w:rsidR="000537B9">
        <w:t xml:space="preserve">, </w:t>
      </w:r>
      <w:r w:rsidR="000537B9" w:rsidRPr="00996415">
        <w:rPr>
          <w:i/>
          <w:iCs/>
        </w:rPr>
        <w:t>Untold: A History of the Wives of Prophet Muhammad</w:t>
      </w:r>
      <w:r w:rsidR="000537B9">
        <w:t>, (New York: Monkfish Book Publishing Company, 2013).</w:t>
      </w:r>
      <w:r w:rsidR="00EF057B">
        <w:rPr>
          <w:lang w:val="en-US"/>
        </w:rPr>
        <w:t xml:space="preserve"> </w:t>
      </w:r>
      <w:r w:rsidR="000537B9">
        <w:rPr>
          <w:lang w:val="en-US"/>
        </w:rPr>
        <w:t>Pa</w:t>
      </w:r>
      <w:r w:rsidR="00EF057B">
        <w:rPr>
          <w:lang w:val="en-US"/>
        </w:rPr>
        <w:t>g</w:t>
      </w:r>
      <w:r w:rsidR="000537B9">
        <w:rPr>
          <w:lang w:val="en-US"/>
        </w:rPr>
        <w:t>e</w:t>
      </w:r>
      <w:r w:rsidR="00EF057B">
        <w:rPr>
          <w:lang w:val="en-US"/>
        </w:rPr>
        <w:t xml:space="preserve"> 47</w:t>
      </w:r>
      <w:r w:rsidR="000537B9">
        <w:rPr>
          <w:lang w:val="en-US"/>
        </w:rPr>
        <w:t>.</w:t>
      </w:r>
    </w:p>
  </w:footnote>
  <w:footnote w:id="20">
    <w:p w14:paraId="204CBFF9" w14:textId="5D3361DD" w:rsidR="006F0611" w:rsidRPr="006F0611" w:rsidRDefault="006F0611">
      <w:pPr>
        <w:pStyle w:val="FootnoteText"/>
        <w:rPr>
          <w:lang w:val="en-US"/>
        </w:rPr>
      </w:pPr>
      <w:r>
        <w:rPr>
          <w:rStyle w:val="FootnoteReference"/>
        </w:rPr>
        <w:footnoteRef/>
      </w:r>
      <w:r>
        <w:t xml:space="preserve"> </w:t>
      </w:r>
      <w:r w:rsidR="000537B9">
        <w:t xml:space="preserve">Kahn </w:t>
      </w:r>
      <w:proofErr w:type="spellStart"/>
      <w:r w:rsidR="000537B9">
        <w:t>Tamam</w:t>
      </w:r>
      <w:proofErr w:type="spellEnd"/>
      <w:r w:rsidR="000537B9">
        <w:t xml:space="preserve">, </w:t>
      </w:r>
      <w:r w:rsidR="000537B9" w:rsidRPr="00996415">
        <w:rPr>
          <w:i/>
          <w:iCs/>
        </w:rPr>
        <w:t>Untold: A History of the Wives of Prophet Muhammad</w:t>
      </w:r>
      <w:r w:rsidR="000537B9">
        <w:t>, (New York: Monkfish Book Publishing Company, 2013).</w:t>
      </w:r>
      <w:r>
        <w:rPr>
          <w:lang w:val="en-US"/>
        </w:rPr>
        <w:t xml:space="preserve"> </w:t>
      </w:r>
      <w:r w:rsidR="000537B9">
        <w:rPr>
          <w:lang w:val="en-US"/>
        </w:rPr>
        <w:t>Pa</w:t>
      </w:r>
      <w:r>
        <w:rPr>
          <w:lang w:val="en-US"/>
        </w:rPr>
        <w:t>g</w:t>
      </w:r>
      <w:r w:rsidR="000537B9">
        <w:rPr>
          <w:lang w:val="en-US"/>
        </w:rPr>
        <w:t>e</w:t>
      </w:r>
      <w:r>
        <w:rPr>
          <w:lang w:val="en-US"/>
        </w:rPr>
        <w:t xml:space="preserve"> 47</w:t>
      </w:r>
      <w:r w:rsidR="000537B9">
        <w:rPr>
          <w:lang w:val="en-US"/>
        </w:rPr>
        <w:t>.</w:t>
      </w:r>
    </w:p>
  </w:footnote>
  <w:footnote w:id="21">
    <w:p w14:paraId="0A33F315" w14:textId="73D1E35E" w:rsidR="00144CF6" w:rsidRPr="00144CF6" w:rsidRDefault="00144CF6">
      <w:pPr>
        <w:pStyle w:val="FootnoteText"/>
        <w:rPr>
          <w:lang w:val="en-US"/>
        </w:rPr>
      </w:pPr>
      <w:r>
        <w:rPr>
          <w:rStyle w:val="FootnoteReference"/>
        </w:rPr>
        <w:footnoteRef/>
      </w:r>
      <w:r>
        <w:t xml:space="preserve"> </w:t>
      </w:r>
      <w:r>
        <w:t xml:space="preserve">Kahn </w:t>
      </w:r>
      <w:proofErr w:type="spellStart"/>
      <w:r>
        <w:t>Tamam</w:t>
      </w:r>
      <w:proofErr w:type="spellEnd"/>
      <w:r>
        <w:t xml:space="preserve">, </w:t>
      </w:r>
      <w:r w:rsidRPr="00996415">
        <w:rPr>
          <w:i/>
          <w:iCs/>
        </w:rPr>
        <w:t>Untold: A History of the Wives of Prophet Muhammad</w:t>
      </w:r>
      <w:r>
        <w:t>, (New York: Monkfish Book Publishing Company, 2013).</w:t>
      </w:r>
      <w:r>
        <w:rPr>
          <w:lang w:val="en-US"/>
        </w:rPr>
        <w:t xml:space="preserve"> Page 47.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733241"/>
    <w:multiLevelType w:val="hybridMultilevel"/>
    <w:tmpl w:val="3796C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70D"/>
    <w:rsid w:val="0004654A"/>
    <w:rsid w:val="000537B9"/>
    <w:rsid w:val="00071F09"/>
    <w:rsid w:val="000779B1"/>
    <w:rsid w:val="000930C1"/>
    <w:rsid w:val="00095F3C"/>
    <w:rsid w:val="000B4DEF"/>
    <w:rsid w:val="000C1BEA"/>
    <w:rsid w:val="000D7573"/>
    <w:rsid w:val="000F4A6A"/>
    <w:rsid w:val="0011177D"/>
    <w:rsid w:val="00112CA2"/>
    <w:rsid w:val="00117EA6"/>
    <w:rsid w:val="001261FB"/>
    <w:rsid w:val="00126352"/>
    <w:rsid w:val="0013378C"/>
    <w:rsid w:val="00144CF6"/>
    <w:rsid w:val="001634DC"/>
    <w:rsid w:val="001766F8"/>
    <w:rsid w:val="00177D92"/>
    <w:rsid w:val="00186F64"/>
    <w:rsid w:val="00193E4F"/>
    <w:rsid w:val="00196D57"/>
    <w:rsid w:val="001B6512"/>
    <w:rsid w:val="001C0576"/>
    <w:rsid w:val="001C2640"/>
    <w:rsid w:val="001D336E"/>
    <w:rsid w:val="001D7632"/>
    <w:rsid w:val="001E1697"/>
    <w:rsid w:val="001E7E9B"/>
    <w:rsid w:val="001F0944"/>
    <w:rsid w:val="001F299A"/>
    <w:rsid w:val="002057F5"/>
    <w:rsid w:val="002154C9"/>
    <w:rsid w:val="00224C94"/>
    <w:rsid w:val="00227DCE"/>
    <w:rsid w:val="00233AAA"/>
    <w:rsid w:val="0024603C"/>
    <w:rsid w:val="00277649"/>
    <w:rsid w:val="00282331"/>
    <w:rsid w:val="00293525"/>
    <w:rsid w:val="002935BB"/>
    <w:rsid w:val="00294E24"/>
    <w:rsid w:val="002A4352"/>
    <w:rsid w:val="002C00E3"/>
    <w:rsid w:val="002C7E29"/>
    <w:rsid w:val="002D242B"/>
    <w:rsid w:val="002D51DA"/>
    <w:rsid w:val="002F3E4D"/>
    <w:rsid w:val="00306978"/>
    <w:rsid w:val="00306EAA"/>
    <w:rsid w:val="0032183E"/>
    <w:rsid w:val="00324DD6"/>
    <w:rsid w:val="00332ABA"/>
    <w:rsid w:val="00343194"/>
    <w:rsid w:val="003706A6"/>
    <w:rsid w:val="0037555D"/>
    <w:rsid w:val="003830C1"/>
    <w:rsid w:val="00390FC7"/>
    <w:rsid w:val="00393909"/>
    <w:rsid w:val="00395AA3"/>
    <w:rsid w:val="003969EE"/>
    <w:rsid w:val="003B09DE"/>
    <w:rsid w:val="003C39ED"/>
    <w:rsid w:val="003C4930"/>
    <w:rsid w:val="003C4AF0"/>
    <w:rsid w:val="003D0127"/>
    <w:rsid w:val="003D1C15"/>
    <w:rsid w:val="003E389D"/>
    <w:rsid w:val="003F049E"/>
    <w:rsid w:val="003F170A"/>
    <w:rsid w:val="003F2CEC"/>
    <w:rsid w:val="003F40E4"/>
    <w:rsid w:val="00422E61"/>
    <w:rsid w:val="004234E4"/>
    <w:rsid w:val="0045387B"/>
    <w:rsid w:val="0046528A"/>
    <w:rsid w:val="0047404C"/>
    <w:rsid w:val="00483FBD"/>
    <w:rsid w:val="00496136"/>
    <w:rsid w:val="004B0502"/>
    <w:rsid w:val="004B0D14"/>
    <w:rsid w:val="004B0D8A"/>
    <w:rsid w:val="004B6D5C"/>
    <w:rsid w:val="004B6DF9"/>
    <w:rsid w:val="004C1719"/>
    <w:rsid w:val="004C6B42"/>
    <w:rsid w:val="004D4FDA"/>
    <w:rsid w:val="004E0985"/>
    <w:rsid w:val="004E545E"/>
    <w:rsid w:val="004E5F13"/>
    <w:rsid w:val="004F1F67"/>
    <w:rsid w:val="004F4456"/>
    <w:rsid w:val="00500990"/>
    <w:rsid w:val="005218E6"/>
    <w:rsid w:val="00533E22"/>
    <w:rsid w:val="005350FD"/>
    <w:rsid w:val="00543055"/>
    <w:rsid w:val="00545F54"/>
    <w:rsid w:val="0056461B"/>
    <w:rsid w:val="005908E2"/>
    <w:rsid w:val="00596730"/>
    <w:rsid w:val="005B0D2A"/>
    <w:rsid w:val="005B46D8"/>
    <w:rsid w:val="005C2B7B"/>
    <w:rsid w:val="005C551A"/>
    <w:rsid w:val="005E2134"/>
    <w:rsid w:val="005F210B"/>
    <w:rsid w:val="005F232F"/>
    <w:rsid w:val="005F6E48"/>
    <w:rsid w:val="00605CA2"/>
    <w:rsid w:val="0060672C"/>
    <w:rsid w:val="00607B8D"/>
    <w:rsid w:val="00613383"/>
    <w:rsid w:val="00633AC8"/>
    <w:rsid w:val="00636580"/>
    <w:rsid w:val="0064147E"/>
    <w:rsid w:val="00642B6C"/>
    <w:rsid w:val="0066168D"/>
    <w:rsid w:val="00671B3C"/>
    <w:rsid w:val="0067339C"/>
    <w:rsid w:val="00684DB9"/>
    <w:rsid w:val="006A064A"/>
    <w:rsid w:val="006A4BF0"/>
    <w:rsid w:val="006A5609"/>
    <w:rsid w:val="006B068D"/>
    <w:rsid w:val="006B1051"/>
    <w:rsid w:val="006B1692"/>
    <w:rsid w:val="006C3021"/>
    <w:rsid w:val="006D3F56"/>
    <w:rsid w:val="006D72CD"/>
    <w:rsid w:val="006F0611"/>
    <w:rsid w:val="006F5422"/>
    <w:rsid w:val="006F7627"/>
    <w:rsid w:val="007042C8"/>
    <w:rsid w:val="00712F56"/>
    <w:rsid w:val="00724F8D"/>
    <w:rsid w:val="00734E36"/>
    <w:rsid w:val="00735AFB"/>
    <w:rsid w:val="00747FCC"/>
    <w:rsid w:val="00767965"/>
    <w:rsid w:val="00774055"/>
    <w:rsid w:val="00777F52"/>
    <w:rsid w:val="00785042"/>
    <w:rsid w:val="00786612"/>
    <w:rsid w:val="00796C21"/>
    <w:rsid w:val="007C05DC"/>
    <w:rsid w:val="007C18A2"/>
    <w:rsid w:val="007C26F8"/>
    <w:rsid w:val="007F6C77"/>
    <w:rsid w:val="00805E42"/>
    <w:rsid w:val="00824138"/>
    <w:rsid w:val="00827FA3"/>
    <w:rsid w:val="0083217B"/>
    <w:rsid w:val="00833B7B"/>
    <w:rsid w:val="008353FB"/>
    <w:rsid w:val="0083705F"/>
    <w:rsid w:val="00864E44"/>
    <w:rsid w:val="00865B99"/>
    <w:rsid w:val="00874361"/>
    <w:rsid w:val="00875A2D"/>
    <w:rsid w:val="00881A6F"/>
    <w:rsid w:val="00883024"/>
    <w:rsid w:val="00890CFE"/>
    <w:rsid w:val="00892D90"/>
    <w:rsid w:val="008A5AE5"/>
    <w:rsid w:val="008B0807"/>
    <w:rsid w:val="008B2122"/>
    <w:rsid w:val="008B72F3"/>
    <w:rsid w:val="008C413F"/>
    <w:rsid w:val="008D155D"/>
    <w:rsid w:val="008D4FBA"/>
    <w:rsid w:val="008E4B56"/>
    <w:rsid w:val="008F0E1E"/>
    <w:rsid w:val="008F1C86"/>
    <w:rsid w:val="009101BA"/>
    <w:rsid w:val="00916612"/>
    <w:rsid w:val="00946857"/>
    <w:rsid w:val="00950046"/>
    <w:rsid w:val="00965086"/>
    <w:rsid w:val="00967A25"/>
    <w:rsid w:val="0099433D"/>
    <w:rsid w:val="00996415"/>
    <w:rsid w:val="009A1E69"/>
    <w:rsid w:val="009B3A8F"/>
    <w:rsid w:val="009C1BCC"/>
    <w:rsid w:val="009C2B40"/>
    <w:rsid w:val="009C7CF5"/>
    <w:rsid w:val="009D1119"/>
    <w:rsid w:val="009D1D25"/>
    <w:rsid w:val="009D1DBA"/>
    <w:rsid w:val="009D7EB7"/>
    <w:rsid w:val="009E261B"/>
    <w:rsid w:val="009E270D"/>
    <w:rsid w:val="009E551B"/>
    <w:rsid w:val="00A052AE"/>
    <w:rsid w:val="00A14E71"/>
    <w:rsid w:val="00A36FBD"/>
    <w:rsid w:val="00A51E65"/>
    <w:rsid w:val="00A54261"/>
    <w:rsid w:val="00A56F66"/>
    <w:rsid w:val="00A608E3"/>
    <w:rsid w:val="00A608E6"/>
    <w:rsid w:val="00A6174A"/>
    <w:rsid w:val="00A63488"/>
    <w:rsid w:val="00A73A76"/>
    <w:rsid w:val="00A762E1"/>
    <w:rsid w:val="00A82917"/>
    <w:rsid w:val="00A83C2B"/>
    <w:rsid w:val="00A8413D"/>
    <w:rsid w:val="00A973C3"/>
    <w:rsid w:val="00AA0623"/>
    <w:rsid w:val="00AB095E"/>
    <w:rsid w:val="00AB3305"/>
    <w:rsid w:val="00AB5009"/>
    <w:rsid w:val="00AB590E"/>
    <w:rsid w:val="00AC2D50"/>
    <w:rsid w:val="00AD6F48"/>
    <w:rsid w:val="00AD71FD"/>
    <w:rsid w:val="00AF2E51"/>
    <w:rsid w:val="00AF70EE"/>
    <w:rsid w:val="00B011C1"/>
    <w:rsid w:val="00B203D9"/>
    <w:rsid w:val="00B31CE0"/>
    <w:rsid w:val="00B4661B"/>
    <w:rsid w:val="00B70C39"/>
    <w:rsid w:val="00B75B6D"/>
    <w:rsid w:val="00B7773E"/>
    <w:rsid w:val="00B876E4"/>
    <w:rsid w:val="00B91960"/>
    <w:rsid w:val="00B91D35"/>
    <w:rsid w:val="00B93EF0"/>
    <w:rsid w:val="00BA4AD1"/>
    <w:rsid w:val="00BC512A"/>
    <w:rsid w:val="00BC5A81"/>
    <w:rsid w:val="00BC6AD8"/>
    <w:rsid w:val="00BD06C6"/>
    <w:rsid w:val="00BF0700"/>
    <w:rsid w:val="00C1222D"/>
    <w:rsid w:val="00C12654"/>
    <w:rsid w:val="00C251BE"/>
    <w:rsid w:val="00C33F0B"/>
    <w:rsid w:val="00C60701"/>
    <w:rsid w:val="00C62612"/>
    <w:rsid w:val="00C62726"/>
    <w:rsid w:val="00C649FF"/>
    <w:rsid w:val="00C70D3D"/>
    <w:rsid w:val="00C71E85"/>
    <w:rsid w:val="00C73AAA"/>
    <w:rsid w:val="00C76E75"/>
    <w:rsid w:val="00C80E32"/>
    <w:rsid w:val="00C91595"/>
    <w:rsid w:val="00C94C68"/>
    <w:rsid w:val="00C96726"/>
    <w:rsid w:val="00CA05C1"/>
    <w:rsid w:val="00CD7989"/>
    <w:rsid w:val="00D34D4C"/>
    <w:rsid w:val="00D52C4F"/>
    <w:rsid w:val="00D56BDF"/>
    <w:rsid w:val="00D8055F"/>
    <w:rsid w:val="00D8338E"/>
    <w:rsid w:val="00D86241"/>
    <w:rsid w:val="00DA5E25"/>
    <w:rsid w:val="00DB16A2"/>
    <w:rsid w:val="00DB30CB"/>
    <w:rsid w:val="00DD1443"/>
    <w:rsid w:val="00DD182E"/>
    <w:rsid w:val="00DE014D"/>
    <w:rsid w:val="00DF31CE"/>
    <w:rsid w:val="00E10198"/>
    <w:rsid w:val="00E111D9"/>
    <w:rsid w:val="00E11F7A"/>
    <w:rsid w:val="00E15315"/>
    <w:rsid w:val="00E32186"/>
    <w:rsid w:val="00E344EE"/>
    <w:rsid w:val="00E41B7C"/>
    <w:rsid w:val="00E438B5"/>
    <w:rsid w:val="00E43A35"/>
    <w:rsid w:val="00E43C81"/>
    <w:rsid w:val="00E44DD0"/>
    <w:rsid w:val="00E5003C"/>
    <w:rsid w:val="00E50966"/>
    <w:rsid w:val="00E57602"/>
    <w:rsid w:val="00E818B3"/>
    <w:rsid w:val="00E86A80"/>
    <w:rsid w:val="00E9081D"/>
    <w:rsid w:val="00E94729"/>
    <w:rsid w:val="00EA1B72"/>
    <w:rsid w:val="00EA7CD4"/>
    <w:rsid w:val="00EC0E25"/>
    <w:rsid w:val="00EC4AD3"/>
    <w:rsid w:val="00ED7277"/>
    <w:rsid w:val="00EE5DE2"/>
    <w:rsid w:val="00EF057B"/>
    <w:rsid w:val="00F26DAD"/>
    <w:rsid w:val="00F35B50"/>
    <w:rsid w:val="00F45288"/>
    <w:rsid w:val="00F45CA9"/>
    <w:rsid w:val="00F51648"/>
    <w:rsid w:val="00F71E43"/>
    <w:rsid w:val="00F72527"/>
    <w:rsid w:val="00F801B7"/>
    <w:rsid w:val="00F806CE"/>
    <w:rsid w:val="00F8701F"/>
    <w:rsid w:val="00F91634"/>
    <w:rsid w:val="00F96A5B"/>
    <w:rsid w:val="00FB7FB9"/>
    <w:rsid w:val="00FC0BD1"/>
    <w:rsid w:val="00FC34D6"/>
    <w:rsid w:val="00FE34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704F9"/>
  <w15:chartTrackingRefBased/>
  <w15:docId w15:val="{6780A26B-D552-E441-8550-27F5C3874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3658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36580"/>
    <w:rPr>
      <w:sz w:val="20"/>
      <w:szCs w:val="20"/>
    </w:rPr>
  </w:style>
  <w:style w:type="character" w:styleId="FootnoteReference">
    <w:name w:val="footnote reference"/>
    <w:basedOn w:val="DefaultParagraphFont"/>
    <w:uiPriority w:val="99"/>
    <w:semiHidden/>
    <w:unhideWhenUsed/>
    <w:rsid w:val="00636580"/>
    <w:rPr>
      <w:vertAlign w:val="superscript"/>
    </w:rPr>
  </w:style>
  <w:style w:type="character" w:styleId="Hyperlink">
    <w:name w:val="Hyperlink"/>
    <w:basedOn w:val="DefaultParagraphFont"/>
    <w:uiPriority w:val="99"/>
    <w:unhideWhenUsed/>
    <w:rsid w:val="006F7627"/>
    <w:rPr>
      <w:color w:val="0000FF"/>
      <w:u w:val="single"/>
    </w:rPr>
  </w:style>
  <w:style w:type="character" w:styleId="Emphasis">
    <w:name w:val="Emphasis"/>
    <w:basedOn w:val="DefaultParagraphFont"/>
    <w:uiPriority w:val="20"/>
    <w:qFormat/>
    <w:rsid w:val="00712F56"/>
    <w:rPr>
      <w:i/>
      <w:iCs/>
    </w:rPr>
  </w:style>
  <w:style w:type="character" w:styleId="UnresolvedMention">
    <w:name w:val="Unresolved Mention"/>
    <w:basedOn w:val="DefaultParagraphFont"/>
    <w:uiPriority w:val="99"/>
    <w:semiHidden/>
    <w:unhideWhenUsed/>
    <w:rsid w:val="0013378C"/>
    <w:rPr>
      <w:color w:val="605E5C"/>
      <w:shd w:val="clear" w:color="auto" w:fill="E1DFDD"/>
    </w:rPr>
  </w:style>
  <w:style w:type="paragraph" w:styleId="ListParagraph">
    <w:name w:val="List Paragraph"/>
    <w:basedOn w:val="Normal"/>
    <w:uiPriority w:val="34"/>
    <w:qFormat/>
    <w:rsid w:val="00144C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Sunni"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ritannica.com/biography/Khadijah.%20%5baccesse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stor.org/stable/3174138." TargetMode="External"/><Relationship Id="rId5" Type="http://schemas.openxmlformats.org/officeDocument/2006/relationships/webSettings" Target="webSettings.xml"/><Relationship Id="rId10" Type="http://schemas.openxmlformats.org/officeDocument/2006/relationships/hyperlink" Target="https://www.encyclopedia.com/" TargetMode="External"/><Relationship Id="rId4" Type="http://schemas.openxmlformats.org/officeDocument/2006/relationships/settings" Target="settings.xml"/><Relationship Id="rId9" Type="http://schemas.openxmlformats.org/officeDocument/2006/relationships/hyperlink" Target="https://www.encyclopedia.com/women/encyclopedias-almanacs-transcripts-and-maps/khadijah-c-555-619"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Britannica.com/biography/Khadijah.%20%5baccessed" TargetMode="External"/><Relationship Id="rId2" Type="http://schemas.openxmlformats.org/officeDocument/2006/relationships/hyperlink" Target="https://WWW.Britannica.com/biography/Khadijah.%20%5baccessed" TargetMode="External"/><Relationship Id="rId1" Type="http://schemas.openxmlformats.org/officeDocument/2006/relationships/hyperlink" Target="https://WWW.Britannica.com/biography/Khadijah.%20%5baccessed" TargetMode="External"/><Relationship Id="rId6" Type="http://schemas.openxmlformats.org/officeDocument/2006/relationships/hyperlink" Target="http://www.jstor.org/stable/3174138." TargetMode="External"/><Relationship Id="rId5" Type="http://schemas.openxmlformats.org/officeDocument/2006/relationships/hyperlink" Target="https://www.encyclopedia.com/" TargetMode="External"/><Relationship Id="rId4" Type="http://schemas.openxmlformats.org/officeDocument/2006/relationships/hyperlink" Target="https://www.encyclopedia.com/women/encyclopedias-almanacs-transcripts-and-maps/khadijah-c-555-6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C2F6DF-D0EE-46AE-938E-E6B824A6DF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1548</Words>
  <Characters>8825</Characters>
  <Application>Microsoft Office Word</Application>
  <DocSecurity>0</DocSecurity>
  <Lines>73</Lines>
  <Paragraphs>20</Paragraphs>
  <ScaleCrop>false</ScaleCrop>
  <Company/>
  <LinksUpToDate>false</LinksUpToDate>
  <CharactersWithSpaces>10353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Alana Richards</dc:creator>
  <cp:keywords/>
  <dc:description/>
  <cp:lastModifiedBy>Alana Marie Richards (1900485)</cp:lastModifiedBy>
  <cp:revision>2</cp:revision>
  <dcterms:created xsi:type="dcterms:W3CDTF">2020-11-13T22:23:00Z</dcterms:created>
  <dcterms:modified xsi:type="dcterms:W3CDTF">2020-11-13T22:23:00Z</dcterms:modified>
</cp:coreProperties>
</file>