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5F8F2" w14:textId="43B8E0B7" w:rsidR="002445D4" w:rsidRPr="00CC7CEB" w:rsidRDefault="008F3B16">
      <w:pPr>
        <w:rPr>
          <w:rFonts w:ascii="Arial" w:hAnsi="Arial" w:cs="Arial"/>
        </w:rPr>
      </w:pPr>
      <w:r w:rsidRPr="00CC7CEB">
        <w:rPr>
          <w:rFonts w:ascii="Arial" w:hAnsi="Arial" w:cs="Arial"/>
          <w:noProof/>
        </w:rPr>
        <w:drawing>
          <wp:inline distT="0" distB="0" distL="0" distR="0" wp14:anchorId="179A463C" wp14:editId="7F3E2EE6">
            <wp:extent cx="2286000" cy="956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956945"/>
                    </a:xfrm>
                    <a:prstGeom prst="rect">
                      <a:avLst/>
                    </a:prstGeom>
                    <a:noFill/>
                  </pic:spPr>
                </pic:pic>
              </a:graphicData>
            </a:graphic>
          </wp:inline>
        </w:drawing>
      </w:r>
    </w:p>
    <w:p w14:paraId="2691AD37" w14:textId="3DAEDD90" w:rsidR="008F3B16" w:rsidRPr="00CC7CEB" w:rsidRDefault="008F3B16">
      <w:pPr>
        <w:rPr>
          <w:rFonts w:ascii="Arial" w:hAnsi="Arial" w:cs="Arial"/>
        </w:rPr>
      </w:pPr>
    </w:p>
    <w:p w14:paraId="7876BB32" w14:textId="7DF85DDA" w:rsidR="008F3B16" w:rsidRPr="00CC7CEB" w:rsidRDefault="008F3B16">
      <w:pPr>
        <w:rPr>
          <w:rFonts w:ascii="Arial" w:hAnsi="Arial" w:cs="Arial"/>
        </w:rPr>
      </w:pPr>
    </w:p>
    <w:p w14:paraId="291EAF1A" w14:textId="4B77E900" w:rsidR="008F3B16" w:rsidRPr="00CC7CEB" w:rsidRDefault="008F3B16" w:rsidP="008F3B16">
      <w:pPr>
        <w:jc w:val="center"/>
        <w:rPr>
          <w:rFonts w:ascii="Arial" w:hAnsi="Arial" w:cs="Arial"/>
          <w:sz w:val="96"/>
          <w:szCs w:val="96"/>
        </w:rPr>
      </w:pPr>
      <w:r w:rsidRPr="00CC7CEB">
        <w:rPr>
          <w:rFonts w:ascii="Arial" w:hAnsi="Arial" w:cs="Arial"/>
          <w:sz w:val="96"/>
          <w:szCs w:val="96"/>
        </w:rPr>
        <w:t>HRM ASSIGNMENT 2</w:t>
      </w:r>
    </w:p>
    <w:p w14:paraId="19303357" w14:textId="77777777" w:rsidR="008F3B16" w:rsidRPr="00CC7CEB" w:rsidRDefault="008F3B16" w:rsidP="008F3B16">
      <w:pPr>
        <w:rPr>
          <w:rFonts w:ascii="Arial" w:hAnsi="Arial" w:cs="Arial"/>
          <w:sz w:val="72"/>
          <w:szCs w:val="72"/>
        </w:rPr>
      </w:pPr>
    </w:p>
    <w:p w14:paraId="692E619A" w14:textId="77777777" w:rsidR="008F3B16" w:rsidRPr="00CC7CEB" w:rsidRDefault="008F3B16" w:rsidP="008F3B16">
      <w:pPr>
        <w:rPr>
          <w:rFonts w:ascii="Arial" w:hAnsi="Arial" w:cs="Arial"/>
          <w:sz w:val="72"/>
          <w:szCs w:val="72"/>
        </w:rPr>
      </w:pPr>
    </w:p>
    <w:p w14:paraId="33633859" w14:textId="074F35D0" w:rsidR="008F3B16" w:rsidRPr="00CC7CEB" w:rsidRDefault="008F3B16" w:rsidP="008F3B16">
      <w:pPr>
        <w:rPr>
          <w:rFonts w:ascii="Arial" w:hAnsi="Arial" w:cs="Arial"/>
          <w:sz w:val="52"/>
          <w:szCs w:val="52"/>
        </w:rPr>
      </w:pPr>
      <w:r w:rsidRPr="00CC7CEB">
        <w:rPr>
          <w:rFonts w:ascii="Arial" w:hAnsi="Arial" w:cs="Arial"/>
          <w:sz w:val="52"/>
          <w:szCs w:val="52"/>
        </w:rPr>
        <w:t>REPORT  : 2</w:t>
      </w:r>
      <w:r w:rsidR="00BD35CB">
        <w:rPr>
          <w:rFonts w:ascii="Arial" w:hAnsi="Arial" w:cs="Arial"/>
          <w:sz w:val="52"/>
          <w:szCs w:val="52"/>
        </w:rPr>
        <w:t>717</w:t>
      </w:r>
      <w:r w:rsidRPr="00CC7CEB">
        <w:rPr>
          <w:rFonts w:ascii="Arial" w:hAnsi="Arial" w:cs="Arial"/>
          <w:sz w:val="52"/>
          <w:szCs w:val="52"/>
        </w:rPr>
        <w:t xml:space="preserve"> WORDS</w:t>
      </w:r>
    </w:p>
    <w:p w14:paraId="00757B4A" w14:textId="45F0AD4C" w:rsidR="008F3B16" w:rsidRPr="00CC7CEB" w:rsidRDefault="008F3B16" w:rsidP="008F3B16">
      <w:pPr>
        <w:rPr>
          <w:rFonts w:ascii="Arial" w:hAnsi="Arial" w:cs="Arial"/>
          <w:sz w:val="52"/>
          <w:szCs w:val="52"/>
        </w:rPr>
      </w:pPr>
      <w:r w:rsidRPr="00CC7CEB">
        <w:rPr>
          <w:rFonts w:ascii="Arial" w:hAnsi="Arial" w:cs="Arial"/>
          <w:sz w:val="52"/>
          <w:szCs w:val="52"/>
        </w:rPr>
        <w:t>DUE DATE    :  30</w:t>
      </w:r>
      <w:r w:rsidRPr="00CC7CEB">
        <w:rPr>
          <w:rFonts w:ascii="Arial" w:hAnsi="Arial" w:cs="Arial"/>
          <w:sz w:val="52"/>
          <w:szCs w:val="52"/>
          <w:vertAlign w:val="superscript"/>
        </w:rPr>
        <w:t>TH</w:t>
      </w:r>
      <w:r w:rsidRPr="00CC7CEB">
        <w:rPr>
          <w:rFonts w:ascii="Arial" w:hAnsi="Arial" w:cs="Arial"/>
          <w:sz w:val="52"/>
          <w:szCs w:val="52"/>
        </w:rPr>
        <w:t xml:space="preserve"> APR 2021</w:t>
      </w:r>
    </w:p>
    <w:p w14:paraId="360767E7" w14:textId="77777777" w:rsidR="008F3B16" w:rsidRPr="00CC7CEB" w:rsidRDefault="008F3B16" w:rsidP="008F3B16">
      <w:pPr>
        <w:rPr>
          <w:rFonts w:ascii="Arial" w:hAnsi="Arial" w:cs="Arial"/>
          <w:sz w:val="52"/>
          <w:szCs w:val="52"/>
        </w:rPr>
      </w:pPr>
      <w:r w:rsidRPr="00CC7CEB">
        <w:rPr>
          <w:rFonts w:ascii="Arial" w:hAnsi="Arial" w:cs="Arial"/>
          <w:sz w:val="52"/>
          <w:szCs w:val="52"/>
        </w:rPr>
        <w:t>LECTURER  : Gladius  Kulothungan</w:t>
      </w:r>
    </w:p>
    <w:p w14:paraId="5529CE3A" w14:textId="77777777" w:rsidR="008F3B16" w:rsidRPr="00CC7CEB" w:rsidRDefault="008F3B16" w:rsidP="008F3B16">
      <w:pPr>
        <w:rPr>
          <w:rFonts w:ascii="Arial" w:hAnsi="Arial" w:cs="Arial"/>
          <w:sz w:val="52"/>
          <w:szCs w:val="52"/>
        </w:rPr>
      </w:pPr>
    </w:p>
    <w:p w14:paraId="3FD96D0C" w14:textId="77777777" w:rsidR="008F3B16" w:rsidRPr="00CC7CEB" w:rsidRDefault="008F3B16" w:rsidP="008F3B16">
      <w:pPr>
        <w:rPr>
          <w:rFonts w:ascii="Arial" w:hAnsi="Arial" w:cs="Arial"/>
          <w:sz w:val="52"/>
          <w:szCs w:val="52"/>
        </w:rPr>
      </w:pPr>
      <w:r w:rsidRPr="00CC7CEB">
        <w:rPr>
          <w:rFonts w:ascii="Arial" w:hAnsi="Arial" w:cs="Arial"/>
          <w:sz w:val="52"/>
          <w:szCs w:val="52"/>
        </w:rPr>
        <w:t>SEMRA H. SAKOVA ZENGIN</w:t>
      </w:r>
    </w:p>
    <w:p w14:paraId="1339475E" w14:textId="77777777" w:rsidR="008F3B16" w:rsidRPr="00CC7CEB" w:rsidRDefault="008F3B16" w:rsidP="008F3B16">
      <w:pPr>
        <w:rPr>
          <w:rFonts w:ascii="Arial" w:hAnsi="Arial" w:cs="Arial"/>
          <w:sz w:val="52"/>
          <w:szCs w:val="52"/>
        </w:rPr>
      </w:pPr>
      <w:r w:rsidRPr="00CC7CEB">
        <w:rPr>
          <w:rFonts w:ascii="Arial" w:hAnsi="Arial" w:cs="Arial"/>
          <w:sz w:val="52"/>
          <w:szCs w:val="52"/>
        </w:rPr>
        <w:t xml:space="preserve">  (2024733)</w:t>
      </w:r>
    </w:p>
    <w:p w14:paraId="3C357B97" w14:textId="3D35225D" w:rsidR="008F3B16" w:rsidRPr="00CC7CEB" w:rsidRDefault="008F3B16">
      <w:pPr>
        <w:rPr>
          <w:rFonts w:ascii="Arial" w:hAnsi="Arial" w:cs="Arial"/>
        </w:rPr>
      </w:pPr>
    </w:p>
    <w:p w14:paraId="3A7416E3" w14:textId="129ED8C9" w:rsidR="008F3B16" w:rsidRPr="00CC7CEB" w:rsidRDefault="008F3B16">
      <w:pPr>
        <w:rPr>
          <w:rFonts w:ascii="Arial" w:hAnsi="Arial" w:cs="Arial"/>
        </w:rPr>
      </w:pPr>
    </w:p>
    <w:p w14:paraId="72EF5415" w14:textId="6279AB41" w:rsidR="008F3B16" w:rsidRPr="00CC7CEB" w:rsidRDefault="008F3B16">
      <w:pPr>
        <w:rPr>
          <w:rFonts w:ascii="Arial" w:hAnsi="Arial" w:cs="Arial"/>
        </w:rPr>
      </w:pPr>
    </w:p>
    <w:sdt>
      <w:sdtPr>
        <w:rPr>
          <w:rFonts w:ascii="Arial" w:eastAsiaTheme="minorHAnsi" w:hAnsi="Arial" w:cs="Arial"/>
          <w:color w:val="auto"/>
          <w:sz w:val="22"/>
          <w:szCs w:val="22"/>
          <w:lang w:val="en-GB"/>
        </w:rPr>
        <w:id w:val="1709454300"/>
        <w:docPartObj>
          <w:docPartGallery w:val="Table of Contents"/>
          <w:docPartUnique/>
        </w:docPartObj>
      </w:sdtPr>
      <w:sdtEndPr>
        <w:rPr>
          <w:b/>
          <w:bCs/>
          <w:noProof/>
        </w:rPr>
      </w:sdtEndPr>
      <w:sdtContent>
        <w:p w14:paraId="30293E42" w14:textId="53A66EB8" w:rsidR="00AF383B" w:rsidRPr="00CC7CEB" w:rsidRDefault="00AF383B">
          <w:pPr>
            <w:pStyle w:val="TOCHeading"/>
            <w:rPr>
              <w:rFonts w:ascii="Arial" w:hAnsi="Arial" w:cs="Arial"/>
            </w:rPr>
          </w:pPr>
          <w:r w:rsidRPr="00CC7CEB">
            <w:rPr>
              <w:rFonts w:ascii="Arial" w:hAnsi="Arial" w:cs="Arial"/>
            </w:rPr>
            <w:t>Contents</w:t>
          </w:r>
        </w:p>
        <w:p w14:paraId="43D97725" w14:textId="3149F98D" w:rsidR="0098114E" w:rsidRDefault="00AF383B">
          <w:pPr>
            <w:pStyle w:val="TOC1"/>
            <w:tabs>
              <w:tab w:val="right" w:leader="dot" w:pos="9016"/>
            </w:tabs>
            <w:rPr>
              <w:rFonts w:eastAsiaTheme="minorEastAsia"/>
              <w:noProof/>
              <w:lang w:eastAsia="en-GB"/>
            </w:rPr>
          </w:pPr>
          <w:r w:rsidRPr="00CC7CEB">
            <w:rPr>
              <w:rFonts w:ascii="Arial" w:hAnsi="Arial" w:cs="Arial"/>
            </w:rPr>
            <w:fldChar w:fldCharType="begin"/>
          </w:r>
          <w:r w:rsidRPr="00CC7CEB">
            <w:rPr>
              <w:rFonts w:ascii="Arial" w:hAnsi="Arial" w:cs="Arial"/>
            </w:rPr>
            <w:instrText xml:space="preserve"> TOC \o "1-3" \h \z \u </w:instrText>
          </w:r>
          <w:r w:rsidRPr="00CC7CEB">
            <w:rPr>
              <w:rFonts w:ascii="Arial" w:hAnsi="Arial" w:cs="Arial"/>
            </w:rPr>
            <w:fldChar w:fldCharType="separate"/>
          </w:r>
          <w:hyperlink w:anchor="_Toc70713617" w:history="1">
            <w:r w:rsidR="0098114E" w:rsidRPr="00BB2295">
              <w:rPr>
                <w:rStyle w:val="Hyperlink"/>
                <w:rFonts w:ascii="Arial" w:hAnsi="Arial" w:cs="Arial"/>
                <w:noProof/>
              </w:rPr>
              <w:t>Introduction</w:t>
            </w:r>
            <w:r w:rsidR="0098114E">
              <w:rPr>
                <w:noProof/>
                <w:webHidden/>
              </w:rPr>
              <w:tab/>
            </w:r>
            <w:r w:rsidR="0098114E">
              <w:rPr>
                <w:noProof/>
                <w:webHidden/>
              </w:rPr>
              <w:fldChar w:fldCharType="begin"/>
            </w:r>
            <w:r w:rsidR="0098114E">
              <w:rPr>
                <w:noProof/>
                <w:webHidden/>
              </w:rPr>
              <w:instrText xml:space="preserve"> PAGEREF _Toc70713617 \h </w:instrText>
            </w:r>
            <w:r w:rsidR="0098114E">
              <w:rPr>
                <w:noProof/>
                <w:webHidden/>
              </w:rPr>
            </w:r>
            <w:r w:rsidR="0098114E">
              <w:rPr>
                <w:noProof/>
                <w:webHidden/>
              </w:rPr>
              <w:fldChar w:fldCharType="separate"/>
            </w:r>
            <w:r w:rsidR="0098114E">
              <w:rPr>
                <w:noProof/>
                <w:webHidden/>
              </w:rPr>
              <w:t>3</w:t>
            </w:r>
            <w:r w:rsidR="0098114E">
              <w:rPr>
                <w:noProof/>
                <w:webHidden/>
              </w:rPr>
              <w:fldChar w:fldCharType="end"/>
            </w:r>
          </w:hyperlink>
        </w:p>
        <w:p w14:paraId="08BC99B1" w14:textId="3F7257EE" w:rsidR="0098114E" w:rsidRDefault="00BD35CB">
          <w:pPr>
            <w:pStyle w:val="TOC1"/>
            <w:tabs>
              <w:tab w:val="right" w:leader="dot" w:pos="9016"/>
            </w:tabs>
            <w:rPr>
              <w:rFonts w:eastAsiaTheme="minorEastAsia"/>
              <w:noProof/>
              <w:lang w:eastAsia="en-GB"/>
            </w:rPr>
          </w:pPr>
          <w:hyperlink w:anchor="_Toc70713618" w:history="1">
            <w:r w:rsidR="0098114E" w:rsidRPr="00BB2295">
              <w:rPr>
                <w:rStyle w:val="Hyperlink"/>
                <w:rFonts w:ascii="Arial" w:hAnsi="Arial" w:cs="Arial"/>
                <w:noProof/>
              </w:rPr>
              <w:t>The Current Theories of HRM and IHRM of the context on principles, models and concepts</w:t>
            </w:r>
            <w:r w:rsidR="0098114E">
              <w:rPr>
                <w:noProof/>
                <w:webHidden/>
              </w:rPr>
              <w:tab/>
            </w:r>
            <w:r w:rsidR="0098114E">
              <w:rPr>
                <w:noProof/>
                <w:webHidden/>
              </w:rPr>
              <w:fldChar w:fldCharType="begin"/>
            </w:r>
            <w:r w:rsidR="0098114E">
              <w:rPr>
                <w:noProof/>
                <w:webHidden/>
              </w:rPr>
              <w:instrText xml:space="preserve"> PAGEREF _Toc70713618 \h </w:instrText>
            </w:r>
            <w:r w:rsidR="0098114E">
              <w:rPr>
                <w:noProof/>
                <w:webHidden/>
              </w:rPr>
            </w:r>
            <w:r w:rsidR="0098114E">
              <w:rPr>
                <w:noProof/>
                <w:webHidden/>
              </w:rPr>
              <w:fldChar w:fldCharType="separate"/>
            </w:r>
            <w:r w:rsidR="0098114E">
              <w:rPr>
                <w:noProof/>
                <w:webHidden/>
              </w:rPr>
              <w:t>3</w:t>
            </w:r>
            <w:r w:rsidR="0098114E">
              <w:rPr>
                <w:noProof/>
                <w:webHidden/>
              </w:rPr>
              <w:fldChar w:fldCharType="end"/>
            </w:r>
          </w:hyperlink>
        </w:p>
        <w:p w14:paraId="4660C735" w14:textId="390FA336" w:rsidR="0098114E" w:rsidRDefault="00BD35CB">
          <w:pPr>
            <w:pStyle w:val="TOC2"/>
            <w:tabs>
              <w:tab w:val="left" w:pos="660"/>
              <w:tab w:val="right" w:leader="dot" w:pos="9016"/>
            </w:tabs>
            <w:rPr>
              <w:rFonts w:eastAsiaTheme="minorEastAsia"/>
              <w:noProof/>
              <w:lang w:eastAsia="en-GB"/>
            </w:rPr>
          </w:pPr>
          <w:hyperlink w:anchor="_Toc70713619" w:history="1">
            <w:r w:rsidR="0098114E" w:rsidRPr="00BB2295">
              <w:rPr>
                <w:rStyle w:val="Hyperlink"/>
                <w:rFonts w:ascii="Wingdings" w:hAnsi="Wingdings" w:cs="Arial"/>
                <w:bCs/>
                <w:noProof/>
              </w:rPr>
              <w:t></w:t>
            </w:r>
            <w:r w:rsidR="0098114E">
              <w:rPr>
                <w:rFonts w:eastAsiaTheme="minorEastAsia"/>
                <w:noProof/>
                <w:lang w:eastAsia="en-GB"/>
              </w:rPr>
              <w:tab/>
            </w:r>
            <w:r w:rsidR="0098114E" w:rsidRPr="00BB2295">
              <w:rPr>
                <w:rStyle w:val="Hyperlink"/>
                <w:rFonts w:ascii="Arial" w:hAnsi="Arial" w:cs="Arial"/>
                <w:b/>
                <w:bCs/>
                <w:noProof/>
              </w:rPr>
              <w:t>Staffing: Recruitment and availability of skilled local labour</w:t>
            </w:r>
            <w:r w:rsidR="0098114E">
              <w:rPr>
                <w:noProof/>
                <w:webHidden/>
              </w:rPr>
              <w:tab/>
            </w:r>
            <w:r w:rsidR="0098114E">
              <w:rPr>
                <w:noProof/>
                <w:webHidden/>
              </w:rPr>
              <w:fldChar w:fldCharType="begin"/>
            </w:r>
            <w:r w:rsidR="0098114E">
              <w:rPr>
                <w:noProof/>
                <w:webHidden/>
              </w:rPr>
              <w:instrText xml:space="preserve"> PAGEREF _Toc70713619 \h </w:instrText>
            </w:r>
            <w:r w:rsidR="0098114E">
              <w:rPr>
                <w:noProof/>
                <w:webHidden/>
              </w:rPr>
            </w:r>
            <w:r w:rsidR="0098114E">
              <w:rPr>
                <w:noProof/>
                <w:webHidden/>
              </w:rPr>
              <w:fldChar w:fldCharType="separate"/>
            </w:r>
            <w:r w:rsidR="0098114E">
              <w:rPr>
                <w:noProof/>
                <w:webHidden/>
              </w:rPr>
              <w:t>3</w:t>
            </w:r>
            <w:r w:rsidR="0098114E">
              <w:rPr>
                <w:noProof/>
                <w:webHidden/>
              </w:rPr>
              <w:fldChar w:fldCharType="end"/>
            </w:r>
          </w:hyperlink>
        </w:p>
        <w:p w14:paraId="09C72708" w14:textId="7ACA064C" w:rsidR="0098114E" w:rsidRDefault="00BD35CB">
          <w:pPr>
            <w:pStyle w:val="TOC2"/>
            <w:tabs>
              <w:tab w:val="right" w:leader="dot" w:pos="9016"/>
            </w:tabs>
            <w:rPr>
              <w:rFonts w:eastAsiaTheme="minorEastAsia"/>
              <w:noProof/>
              <w:lang w:eastAsia="en-GB"/>
            </w:rPr>
          </w:pPr>
          <w:hyperlink w:anchor="_Toc70713620" w:history="1">
            <w:r w:rsidR="0098114E" w:rsidRPr="00BB2295">
              <w:rPr>
                <w:rStyle w:val="Hyperlink"/>
                <w:rFonts w:ascii="Arial" w:hAnsi="Arial" w:cs="Arial"/>
                <w:noProof/>
              </w:rPr>
              <w:t>The Talent Management</w:t>
            </w:r>
            <w:r w:rsidR="0098114E">
              <w:rPr>
                <w:noProof/>
                <w:webHidden/>
              </w:rPr>
              <w:tab/>
            </w:r>
            <w:r w:rsidR="0098114E">
              <w:rPr>
                <w:noProof/>
                <w:webHidden/>
              </w:rPr>
              <w:fldChar w:fldCharType="begin"/>
            </w:r>
            <w:r w:rsidR="0098114E">
              <w:rPr>
                <w:noProof/>
                <w:webHidden/>
              </w:rPr>
              <w:instrText xml:space="preserve"> PAGEREF _Toc70713620 \h </w:instrText>
            </w:r>
            <w:r w:rsidR="0098114E">
              <w:rPr>
                <w:noProof/>
                <w:webHidden/>
              </w:rPr>
            </w:r>
            <w:r w:rsidR="0098114E">
              <w:rPr>
                <w:noProof/>
                <w:webHidden/>
              </w:rPr>
              <w:fldChar w:fldCharType="separate"/>
            </w:r>
            <w:r w:rsidR="0098114E">
              <w:rPr>
                <w:noProof/>
                <w:webHidden/>
              </w:rPr>
              <w:t>3</w:t>
            </w:r>
            <w:r w:rsidR="0098114E">
              <w:rPr>
                <w:noProof/>
                <w:webHidden/>
              </w:rPr>
              <w:fldChar w:fldCharType="end"/>
            </w:r>
          </w:hyperlink>
        </w:p>
        <w:p w14:paraId="38310B2A" w14:textId="570B0E78" w:rsidR="0098114E" w:rsidRDefault="00BD35CB">
          <w:pPr>
            <w:pStyle w:val="TOC2"/>
            <w:tabs>
              <w:tab w:val="right" w:leader="dot" w:pos="9016"/>
            </w:tabs>
            <w:rPr>
              <w:rFonts w:eastAsiaTheme="minorEastAsia"/>
              <w:noProof/>
              <w:lang w:eastAsia="en-GB"/>
            </w:rPr>
          </w:pPr>
          <w:hyperlink w:anchor="_Toc70713621" w:history="1">
            <w:r w:rsidR="0098114E" w:rsidRPr="00BB2295">
              <w:rPr>
                <w:rStyle w:val="Hyperlink"/>
                <w:rFonts w:ascii="Arial" w:hAnsi="Arial" w:cs="Arial"/>
                <w:noProof/>
              </w:rPr>
              <w:t>Strategic Recruitment</w:t>
            </w:r>
            <w:r w:rsidR="0098114E">
              <w:rPr>
                <w:noProof/>
                <w:webHidden/>
              </w:rPr>
              <w:tab/>
            </w:r>
            <w:r w:rsidR="0098114E">
              <w:rPr>
                <w:noProof/>
                <w:webHidden/>
              </w:rPr>
              <w:fldChar w:fldCharType="begin"/>
            </w:r>
            <w:r w:rsidR="0098114E">
              <w:rPr>
                <w:noProof/>
                <w:webHidden/>
              </w:rPr>
              <w:instrText xml:space="preserve"> PAGEREF _Toc70713621 \h </w:instrText>
            </w:r>
            <w:r w:rsidR="0098114E">
              <w:rPr>
                <w:noProof/>
                <w:webHidden/>
              </w:rPr>
            </w:r>
            <w:r w:rsidR="0098114E">
              <w:rPr>
                <w:noProof/>
                <w:webHidden/>
              </w:rPr>
              <w:fldChar w:fldCharType="separate"/>
            </w:r>
            <w:r w:rsidR="0098114E">
              <w:rPr>
                <w:noProof/>
                <w:webHidden/>
              </w:rPr>
              <w:t>4</w:t>
            </w:r>
            <w:r w:rsidR="0098114E">
              <w:rPr>
                <w:noProof/>
                <w:webHidden/>
              </w:rPr>
              <w:fldChar w:fldCharType="end"/>
            </w:r>
          </w:hyperlink>
        </w:p>
        <w:p w14:paraId="4C861902" w14:textId="56AF3F08" w:rsidR="0098114E" w:rsidRDefault="00BD35CB">
          <w:pPr>
            <w:pStyle w:val="TOC2"/>
            <w:tabs>
              <w:tab w:val="right" w:leader="dot" w:pos="9016"/>
            </w:tabs>
            <w:rPr>
              <w:rFonts w:eastAsiaTheme="minorEastAsia"/>
              <w:noProof/>
              <w:lang w:eastAsia="en-GB"/>
            </w:rPr>
          </w:pPr>
          <w:hyperlink w:anchor="_Toc70713622" w:history="1">
            <w:r w:rsidR="0098114E" w:rsidRPr="00BB2295">
              <w:rPr>
                <w:rStyle w:val="Hyperlink"/>
                <w:rFonts w:ascii="Arial" w:hAnsi="Arial" w:cs="Arial"/>
                <w:noProof/>
              </w:rPr>
              <w:t>Role of Technology in Recruitment</w:t>
            </w:r>
            <w:r w:rsidR="0098114E">
              <w:rPr>
                <w:noProof/>
                <w:webHidden/>
              </w:rPr>
              <w:tab/>
            </w:r>
            <w:r w:rsidR="0098114E">
              <w:rPr>
                <w:noProof/>
                <w:webHidden/>
              </w:rPr>
              <w:fldChar w:fldCharType="begin"/>
            </w:r>
            <w:r w:rsidR="0098114E">
              <w:rPr>
                <w:noProof/>
                <w:webHidden/>
              </w:rPr>
              <w:instrText xml:space="preserve"> PAGEREF _Toc70713622 \h </w:instrText>
            </w:r>
            <w:r w:rsidR="0098114E">
              <w:rPr>
                <w:noProof/>
                <w:webHidden/>
              </w:rPr>
            </w:r>
            <w:r w:rsidR="0098114E">
              <w:rPr>
                <w:noProof/>
                <w:webHidden/>
              </w:rPr>
              <w:fldChar w:fldCharType="separate"/>
            </w:r>
            <w:r w:rsidR="0098114E">
              <w:rPr>
                <w:noProof/>
                <w:webHidden/>
              </w:rPr>
              <w:t>4</w:t>
            </w:r>
            <w:r w:rsidR="0098114E">
              <w:rPr>
                <w:noProof/>
                <w:webHidden/>
              </w:rPr>
              <w:fldChar w:fldCharType="end"/>
            </w:r>
          </w:hyperlink>
        </w:p>
        <w:p w14:paraId="4F7A37E5" w14:textId="56CE4530" w:rsidR="0098114E" w:rsidRDefault="00BD35CB">
          <w:pPr>
            <w:pStyle w:val="TOC2"/>
            <w:tabs>
              <w:tab w:val="right" w:leader="dot" w:pos="9016"/>
            </w:tabs>
            <w:rPr>
              <w:rFonts w:eastAsiaTheme="minorEastAsia"/>
              <w:noProof/>
              <w:lang w:eastAsia="en-GB"/>
            </w:rPr>
          </w:pPr>
          <w:hyperlink w:anchor="_Toc70713623" w:history="1">
            <w:r w:rsidR="0098114E" w:rsidRPr="00BB2295">
              <w:rPr>
                <w:rStyle w:val="Hyperlink"/>
                <w:rFonts w:ascii="Arial" w:hAnsi="Arial" w:cs="Arial"/>
                <w:noProof/>
              </w:rPr>
              <w:t>Networking and Recruitment</w:t>
            </w:r>
            <w:r w:rsidR="0098114E">
              <w:rPr>
                <w:noProof/>
                <w:webHidden/>
              </w:rPr>
              <w:tab/>
            </w:r>
            <w:r w:rsidR="0098114E">
              <w:rPr>
                <w:noProof/>
                <w:webHidden/>
              </w:rPr>
              <w:fldChar w:fldCharType="begin"/>
            </w:r>
            <w:r w:rsidR="0098114E">
              <w:rPr>
                <w:noProof/>
                <w:webHidden/>
              </w:rPr>
              <w:instrText xml:space="preserve"> PAGEREF _Toc70713623 \h </w:instrText>
            </w:r>
            <w:r w:rsidR="0098114E">
              <w:rPr>
                <w:noProof/>
                <w:webHidden/>
              </w:rPr>
            </w:r>
            <w:r w:rsidR="0098114E">
              <w:rPr>
                <w:noProof/>
                <w:webHidden/>
              </w:rPr>
              <w:fldChar w:fldCharType="separate"/>
            </w:r>
            <w:r w:rsidR="0098114E">
              <w:rPr>
                <w:noProof/>
                <w:webHidden/>
              </w:rPr>
              <w:t>4</w:t>
            </w:r>
            <w:r w:rsidR="0098114E">
              <w:rPr>
                <w:noProof/>
                <w:webHidden/>
              </w:rPr>
              <w:fldChar w:fldCharType="end"/>
            </w:r>
          </w:hyperlink>
        </w:p>
        <w:p w14:paraId="1EBF21B0" w14:textId="2B3C065C" w:rsidR="0098114E" w:rsidRDefault="00BD35CB">
          <w:pPr>
            <w:pStyle w:val="TOC2"/>
            <w:tabs>
              <w:tab w:val="right" w:leader="dot" w:pos="9016"/>
            </w:tabs>
            <w:rPr>
              <w:rFonts w:eastAsiaTheme="minorEastAsia"/>
              <w:noProof/>
              <w:lang w:eastAsia="en-GB"/>
            </w:rPr>
          </w:pPr>
          <w:hyperlink w:anchor="_Toc70713624" w:history="1">
            <w:r w:rsidR="0098114E" w:rsidRPr="00BB2295">
              <w:rPr>
                <w:rStyle w:val="Hyperlink"/>
                <w:rFonts w:ascii="Arial" w:hAnsi="Arial" w:cs="Arial"/>
                <w:noProof/>
              </w:rPr>
              <w:t>Selection Process</w:t>
            </w:r>
            <w:r w:rsidR="0098114E">
              <w:rPr>
                <w:noProof/>
                <w:webHidden/>
              </w:rPr>
              <w:tab/>
            </w:r>
            <w:r w:rsidR="0098114E">
              <w:rPr>
                <w:noProof/>
                <w:webHidden/>
              </w:rPr>
              <w:fldChar w:fldCharType="begin"/>
            </w:r>
            <w:r w:rsidR="0098114E">
              <w:rPr>
                <w:noProof/>
                <w:webHidden/>
              </w:rPr>
              <w:instrText xml:space="preserve"> PAGEREF _Toc70713624 \h </w:instrText>
            </w:r>
            <w:r w:rsidR="0098114E">
              <w:rPr>
                <w:noProof/>
                <w:webHidden/>
              </w:rPr>
            </w:r>
            <w:r w:rsidR="0098114E">
              <w:rPr>
                <w:noProof/>
                <w:webHidden/>
              </w:rPr>
              <w:fldChar w:fldCharType="separate"/>
            </w:r>
            <w:r w:rsidR="0098114E">
              <w:rPr>
                <w:noProof/>
                <w:webHidden/>
              </w:rPr>
              <w:t>4</w:t>
            </w:r>
            <w:r w:rsidR="0098114E">
              <w:rPr>
                <w:noProof/>
                <w:webHidden/>
              </w:rPr>
              <w:fldChar w:fldCharType="end"/>
            </w:r>
          </w:hyperlink>
        </w:p>
        <w:p w14:paraId="257C1A15" w14:textId="40058D11" w:rsidR="0098114E" w:rsidRDefault="00BD35CB">
          <w:pPr>
            <w:pStyle w:val="TOC2"/>
            <w:tabs>
              <w:tab w:val="right" w:leader="dot" w:pos="9016"/>
            </w:tabs>
            <w:rPr>
              <w:rFonts w:eastAsiaTheme="minorEastAsia"/>
              <w:noProof/>
              <w:lang w:eastAsia="en-GB"/>
            </w:rPr>
          </w:pPr>
          <w:hyperlink w:anchor="_Toc70713625" w:history="1">
            <w:r w:rsidR="0098114E" w:rsidRPr="00BB2295">
              <w:rPr>
                <w:rStyle w:val="Hyperlink"/>
                <w:rFonts w:ascii="Arial" w:hAnsi="Arial" w:cs="Arial"/>
                <w:noProof/>
              </w:rPr>
              <w:t>Employer Branding</w:t>
            </w:r>
            <w:r w:rsidR="0098114E">
              <w:rPr>
                <w:noProof/>
                <w:webHidden/>
              </w:rPr>
              <w:tab/>
            </w:r>
            <w:r w:rsidR="0098114E">
              <w:rPr>
                <w:noProof/>
                <w:webHidden/>
              </w:rPr>
              <w:fldChar w:fldCharType="begin"/>
            </w:r>
            <w:r w:rsidR="0098114E">
              <w:rPr>
                <w:noProof/>
                <w:webHidden/>
              </w:rPr>
              <w:instrText xml:space="preserve"> PAGEREF _Toc70713625 \h </w:instrText>
            </w:r>
            <w:r w:rsidR="0098114E">
              <w:rPr>
                <w:noProof/>
                <w:webHidden/>
              </w:rPr>
            </w:r>
            <w:r w:rsidR="0098114E">
              <w:rPr>
                <w:noProof/>
                <w:webHidden/>
              </w:rPr>
              <w:fldChar w:fldCharType="separate"/>
            </w:r>
            <w:r w:rsidR="0098114E">
              <w:rPr>
                <w:noProof/>
                <w:webHidden/>
              </w:rPr>
              <w:t>4</w:t>
            </w:r>
            <w:r w:rsidR="0098114E">
              <w:rPr>
                <w:noProof/>
                <w:webHidden/>
              </w:rPr>
              <w:fldChar w:fldCharType="end"/>
            </w:r>
          </w:hyperlink>
        </w:p>
        <w:p w14:paraId="25015380" w14:textId="7576ED14" w:rsidR="0098114E" w:rsidRDefault="00BD35CB">
          <w:pPr>
            <w:pStyle w:val="TOC2"/>
            <w:tabs>
              <w:tab w:val="left" w:pos="660"/>
              <w:tab w:val="right" w:leader="dot" w:pos="9016"/>
            </w:tabs>
            <w:rPr>
              <w:rFonts w:eastAsiaTheme="minorEastAsia"/>
              <w:noProof/>
              <w:lang w:eastAsia="en-GB"/>
            </w:rPr>
          </w:pPr>
          <w:hyperlink w:anchor="_Toc70713626" w:history="1">
            <w:r w:rsidR="0098114E" w:rsidRPr="00BB2295">
              <w:rPr>
                <w:rStyle w:val="Hyperlink"/>
                <w:rFonts w:ascii="Wingdings" w:hAnsi="Wingdings" w:cs="Arial"/>
                <w:bCs/>
                <w:noProof/>
              </w:rPr>
              <w:t></w:t>
            </w:r>
            <w:r w:rsidR="0098114E">
              <w:rPr>
                <w:rFonts w:eastAsiaTheme="minorEastAsia"/>
                <w:noProof/>
                <w:lang w:eastAsia="en-GB"/>
              </w:rPr>
              <w:tab/>
            </w:r>
            <w:r w:rsidR="0098114E" w:rsidRPr="00BB2295">
              <w:rPr>
                <w:rStyle w:val="Hyperlink"/>
                <w:rFonts w:ascii="Arial" w:hAnsi="Arial" w:cs="Arial"/>
                <w:b/>
                <w:bCs/>
                <w:noProof/>
              </w:rPr>
              <w:t>Staffing: Retention - What is employee retention?</w:t>
            </w:r>
            <w:r w:rsidR="0098114E">
              <w:rPr>
                <w:noProof/>
                <w:webHidden/>
              </w:rPr>
              <w:tab/>
            </w:r>
            <w:r w:rsidR="0098114E">
              <w:rPr>
                <w:noProof/>
                <w:webHidden/>
              </w:rPr>
              <w:fldChar w:fldCharType="begin"/>
            </w:r>
            <w:r w:rsidR="0098114E">
              <w:rPr>
                <w:noProof/>
                <w:webHidden/>
              </w:rPr>
              <w:instrText xml:space="preserve"> PAGEREF _Toc70713626 \h </w:instrText>
            </w:r>
            <w:r w:rsidR="0098114E">
              <w:rPr>
                <w:noProof/>
                <w:webHidden/>
              </w:rPr>
            </w:r>
            <w:r w:rsidR="0098114E">
              <w:rPr>
                <w:noProof/>
                <w:webHidden/>
              </w:rPr>
              <w:fldChar w:fldCharType="separate"/>
            </w:r>
            <w:r w:rsidR="0098114E">
              <w:rPr>
                <w:noProof/>
                <w:webHidden/>
              </w:rPr>
              <w:t>4</w:t>
            </w:r>
            <w:r w:rsidR="0098114E">
              <w:rPr>
                <w:noProof/>
                <w:webHidden/>
              </w:rPr>
              <w:fldChar w:fldCharType="end"/>
            </w:r>
          </w:hyperlink>
        </w:p>
        <w:p w14:paraId="3EED0DFF" w14:textId="66674947" w:rsidR="0098114E" w:rsidRDefault="00BD35CB">
          <w:pPr>
            <w:pStyle w:val="TOC3"/>
            <w:tabs>
              <w:tab w:val="right" w:leader="dot" w:pos="9016"/>
            </w:tabs>
            <w:rPr>
              <w:rFonts w:eastAsiaTheme="minorEastAsia"/>
              <w:noProof/>
              <w:lang w:eastAsia="en-GB"/>
            </w:rPr>
          </w:pPr>
          <w:hyperlink w:anchor="_Toc70713627" w:history="1">
            <w:r w:rsidR="0098114E" w:rsidRPr="00BB2295">
              <w:rPr>
                <w:rStyle w:val="Hyperlink"/>
                <w:rFonts w:ascii="Arial" w:hAnsi="Arial" w:cs="Arial"/>
                <w:noProof/>
              </w:rPr>
              <w:t>The Effect of Labour Turnover</w:t>
            </w:r>
            <w:r w:rsidR="0098114E">
              <w:rPr>
                <w:noProof/>
                <w:webHidden/>
              </w:rPr>
              <w:tab/>
            </w:r>
            <w:r w:rsidR="0098114E">
              <w:rPr>
                <w:noProof/>
                <w:webHidden/>
              </w:rPr>
              <w:fldChar w:fldCharType="begin"/>
            </w:r>
            <w:r w:rsidR="0098114E">
              <w:rPr>
                <w:noProof/>
                <w:webHidden/>
              </w:rPr>
              <w:instrText xml:space="preserve"> PAGEREF _Toc70713627 \h </w:instrText>
            </w:r>
            <w:r w:rsidR="0098114E">
              <w:rPr>
                <w:noProof/>
                <w:webHidden/>
              </w:rPr>
            </w:r>
            <w:r w:rsidR="0098114E">
              <w:rPr>
                <w:noProof/>
                <w:webHidden/>
              </w:rPr>
              <w:fldChar w:fldCharType="separate"/>
            </w:r>
            <w:r w:rsidR="0098114E">
              <w:rPr>
                <w:noProof/>
                <w:webHidden/>
              </w:rPr>
              <w:t>5</w:t>
            </w:r>
            <w:r w:rsidR="0098114E">
              <w:rPr>
                <w:noProof/>
                <w:webHidden/>
              </w:rPr>
              <w:fldChar w:fldCharType="end"/>
            </w:r>
          </w:hyperlink>
        </w:p>
        <w:p w14:paraId="273EC7D4" w14:textId="710505A7" w:rsidR="0098114E" w:rsidRDefault="00BD35CB">
          <w:pPr>
            <w:pStyle w:val="TOC3"/>
            <w:tabs>
              <w:tab w:val="right" w:leader="dot" w:pos="9016"/>
            </w:tabs>
            <w:rPr>
              <w:rFonts w:eastAsiaTheme="minorEastAsia"/>
              <w:noProof/>
              <w:lang w:eastAsia="en-GB"/>
            </w:rPr>
          </w:pPr>
          <w:hyperlink w:anchor="_Toc70713628" w:history="1">
            <w:r w:rsidR="0098114E" w:rsidRPr="00BB2295">
              <w:rPr>
                <w:rStyle w:val="Hyperlink"/>
                <w:rFonts w:ascii="Arial" w:hAnsi="Arial" w:cs="Arial"/>
                <w:noProof/>
              </w:rPr>
              <w:t>Retention and Engagement Strategies</w:t>
            </w:r>
            <w:r w:rsidR="0098114E">
              <w:rPr>
                <w:noProof/>
                <w:webHidden/>
              </w:rPr>
              <w:tab/>
            </w:r>
            <w:r w:rsidR="0098114E">
              <w:rPr>
                <w:noProof/>
                <w:webHidden/>
              </w:rPr>
              <w:fldChar w:fldCharType="begin"/>
            </w:r>
            <w:r w:rsidR="0098114E">
              <w:rPr>
                <w:noProof/>
                <w:webHidden/>
              </w:rPr>
              <w:instrText xml:space="preserve"> PAGEREF _Toc70713628 \h </w:instrText>
            </w:r>
            <w:r w:rsidR="0098114E">
              <w:rPr>
                <w:noProof/>
                <w:webHidden/>
              </w:rPr>
            </w:r>
            <w:r w:rsidR="0098114E">
              <w:rPr>
                <w:noProof/>
                <w:webHidden/>
              </w:rPr>
              <w:fldChar w:fldCharType="separate"/>
            </w:r>
            <w:r w:rsidR="0098114E">
              <w:rPr>
                <w:noProof/>
                <w:webHidden/>
              </w:rPr>
              <w:t>5</w:t>
            </w:r>
            <w:r w:rsidR="0098114E">
              <w:rPr>
                <w:noProof/>
                <w:webHidden/>
              </w:rPr>
              <w:fldChar w:fldCharType="end"/>
            </w:r>
          </w:hyperlink>
        </w:p>
        <w:p w14:paraId="2E84E1D7" w14:textId="6CB0EAED" w:rsidR="0098114E" w:rsidRDefault="00BD35CB">
          <w:pPr>
            <w:pStyle w:val="TOC2"/>
            <w:tabs>
              <w:tab w:val="left" w:pos="660"/>
              <w:tab w:val="right" w:leader="dot" w:pos="9016"/>
            </w:tabs>
            <w:rPr>
              <w:rFonts w:eastAsiaTheme="minorEastAsia"/>
              <w:noProof/>
              <w:lang w:eastAsia="en-GB"/>
            </w:rPr>
          </w:pPr>
          <w:hyperlink w:anchor="_Toc70713629" w:history="1">
            <w:r w:rsidR="0098114E" w:rsidRPr="00BB2295">
              <w:rPr>
                <w:rStyle w:val="Hyperlink"/>
                <w:rFonts w:ascii="Wingdings" w:hAnsi="Wingdings" w:cs="Arial"/>
                <w:bCs/>
                <w:noProof/>
              </w:rPr>
              <w:t></w:t>
            </w:r>
            <w:r w:rsidR="0098114E">
              <w:rPr>
                <w:rFonts w:eastAsiaTheme="minorEastAsia"/>
                <w:noProof/>
                <w:lang w:eastAsia="en-GB"/>
              </w:rPr>
              <w:tab/>
            </w:r>
            <w:r w:rsidR="0098114E" w:rsidRPr="00BB2295">
              <w:rPr>
                <w:rStyle w:val="Hyperlink"/>
                <w:rFonts w:ascii="Arial" w:hAnsi="Arial" w:cs="Arial"/>
                <w:b/>
                <w:bCs/>
                <w:noProof/>
              </w:rPr>
              <w:t>Learning and Development</w:t>
            </w:r>
            <w:r w:rsidR="0098114E">
              <w:rPr>
                <w:noProof/>
                <w:webHidden/>
              </w:rPr>
              <w:tab/>
            </w:r>
            <w:r w:rsidR="0098114E">
              <w:rPr>
                <w:noProof/>
                <w:webHidden/>
              </w:rPr>
              <w:fldChar w:fldCharType="begin"/>
            </w:r>
            <w:r w:rsidR="0098114E">
              <w:rPr>
                <w:noProof/>
                <w:webHidden/>
              </w:rPr>
              <w:instrText xml:space="preserve"> PAGEREF _Toc70713629 \h </w:instrText>
            </w:r>
            <w:r w:rsidR="0098114E">
              <w:rPr>
                <w:noProof/>
                <w:webHidden/>
              </w:rPr>
            </w:r>
            <w:r w:rsidR="0098114E">
              <w:rPr>
                <w:noProof/>
                <w:webHidden/>
              </w:rPr>
              <w:fldChar w:fldCharType="separate"/>
            </w:r>
            <w:r w:rsidR="0098114E">
              <w:rPr>
                <w:noProof/>
                <w:webHidden/>
              </w:rPr>
              <w:t>6</w:t>
            </w:r>
            <w:r w:rsidR="0098114E">
              <w:rPr>
                <w:noProof/>
                <w:webHidden/>
              </w:rPr>
              <w:fldChar w:fldCharType="end"/>
            </w:r>
          </w:hyperlink>
        </w:p>
        <w:p w14:paraId="3AD8B612" w14:textId="62F16D66" w:rsidR="0098114E" w:rsidRDefault="00BD35CB">
          <w:pPr>
            <w:pStyle w:val="TOC3"/>
            <w:tabs>
              <w:tab w:val="right" w:leader="dot" w:pos="9016"/>
            </w:tabs>
            <w:rPr>
              <w:rFonts w:eastAsiaTheme="minorEastAsia"/>
              <w:noProof/>
              <w:lang w:eastAsia="en-GB"/>
            </w:rPr>
          </w:pPr>
          <w:hyperlink w:anchor="_Toc70713630" w:history="1">
            <w:r w:rsidR="0098114E" w:rsidRPr="00BB2295">
              <w:rPr>
                <w:rStyle w:val="Hyperlink"/>
                <w:rFonts w:ascii="Arial" w:hAnsi="Arial" w:cs="Arial"/>
                <w:noProof/>
              </w:rPr>
              <w:t>Identifying Learning Needs</w:t>
            </w:r>
            <w:r w:rsidR="0098114E">
              <w:rPr>
                <w:noProof/>
                <w:webHidden/>
              </w:rPr>
              <w:tab/>
            </w:r>
            <w:r w:rsidR="0098114E">
              <w:rPr>
                <w:noProof/>
                <w:webHidden/>
              </w:rPr>
              <w:fldChar w:fldCharType="begin"/>
            </w:r>
            <w:r w:rsidR="0098114E">
              <w:rPr>
                <w:noProof/>
                <w:webHidden/>
              </w:rPr>
              <w:instrText xml:space="preserve"> PAGEREF _Toc70713630 \h </w:instrText>
            </w:r>
            <w:r w:rsidR="0098114E">
              <w:rPr>
                <w:noProof/>
                <w:webHidden/>
              </w:rPr>
            </w:r>
            <w:r w:rsidR="0098114E">
              <w:rPr>
                <w:noProof/>
                <w:webHidden/>
              </w:rPr>
              <w:fldChar w:fldCharType="separate"/>
            </w:r>
            <w:r w:rsidR="0098114E">
              <w:rPr>
                <w:noProof/>
                <w:webHidden/>
              </w:rPr>
              <w:t>6</w:t>
            </w:r>
            <w:r w:rsidR="0098114E">
              <w:rPr>
                <w:noProof/>
                <w:webHidden/>
              </w:rPr>
              <w:fldChar w:fldCharType="end"/>
            </w:r>
          </w:hyperlink>
        </w:p>
        <w:p w14:paraId="26CD9686" w14:textId="4217D962" w:rsidR="0098114E" w:rsidRDefault="00BD35CB">
          <w:pPr>
            <w:pStyle w:val="TOC3"/>
            <w:tabs>
              <w:tab w:val="right" w:leader="dot" w:pos="9016"/>
            </w:tabs>
            <w:rPr>
              <w:rFonts w:eastAsiaTheme="minorEastAsia"/>
              <w:noProof/>
              <w:lang w:eastAsia="en-GB"/>
            </w:rPr>
          </w:pPr>
          <w:hyperlink w:anchor="_Toc70713631" w:history="1">
            <w:r w:rsidR="0098114E" w:rsidRPr="00BB2295">
              <w:rPr>
                <w:rStyle w:val="Hyperlink"/>
                <w:rFonts w:ascii="Arial" w:hAnsi="Arial" w:cs="Arial"/>
                <w:noProof/>
              </w:rPr>
              <w:t>Approaches to L&amp;D</w:t>
            </w:r>
            <w:r w:rsidR="0098114E">
              <w:rPr>
                <w:noProof/>
                <w:webHidden/>
              </w:rPr>
              <w:tab/>
            </w:r>
            <w:r w:rsidR="0098114E">
              <w:rPr>
                <w:noProof/>
                <w:webHidden/>
              </w:rPr>
              <w:fldChar w:fldCharType="begin"/>
            </w:r>
            <w:r w:rsidR="0098114E">
              <w:rPr>
                <w:noProof/>
                <w:webHidden/>
              </w:rPr>
              <w:instrText xml:space="preserve"> PAGEREF _Toc70713631 \h </w:instrText>
            </w:r>
            <w:r w:rsidR="0098114E">
              <w:rPr>
                <w:noProof/>
                <w:webHidden/>
              </w:rPr>
            </w:r>
            <w:r w:rsidR="0098114E">
              <w:rPr>
                <w:noProof/>
                <w:webHidden/>
              </w:rPr>
              <w:fldChar w:fldCharType="separate"/>
            </w:r>
            <w:r w:rsidR="0098114E">
              <w:rPr>
                <w:noProof/>
                <w:webHidden/>
              </w:rPr>
              <w:t>6</w:t>
            </w:r>
            <w:r w:rsidR="0098114E">
              <w:rPr>
                <w:noProof/>
                <w:webHidden/>
              </w:rPr>
              <w:fldChar w:fldCharType="end"/>
            </w:r>
          </w:hyperlink>
        </w:p>
        <w:p w14:paraId="38145F2F" w14:textId="054D2906" w:rsidR="0098114E" w:rsidRDefault="00BD35CB">
          <w:pPr>
            <w:pStyle w:val="TOC3"/>
            <w:tabs>
              <w:tab w:val="right" w:leader="dot" w:pos="9016"/>
            </w:tabs>
            <w:rPr>
              <w:rFonts w:eastAsiaTheme="minorEastAsia"/>
              <w:noProof/>
              <w:lang w:eastAsia="en-GB"/>
            </w:rPr>
          </w:pPr>
          <w:hyperlink w:anchor="_Toc70713632" w:history="1">
            <w:r w:rsidR="0098114E" w:rsidRPr="00BB2295">
              <w:rPr>
                <w:rStyle w:val="Hyperlink"/>
                <w:rFonts w:ascii="Arial" w:hAnsi="Arial" w:cs="Arial"/>
                <w:noProof/>
              </w:rPr>
              <w:t>Evaluation of L&amp;D</w:t>
            </w:r>
            <w:r w:rsidR="0098114E">
              <w:rPr>
                <w:noProof/>
                <w:webHidden/>
              </w:rPr>
              <w:tab/>
            </w:r>
            <w:r w:rsidR="0098114E">
              <w:rPr>
                <w:noProof/>
                <w:webHidden/>
              </w:rPr>
              <w:fldChar w:fldCharType="begin"/>
            </w:r>
            <w:r w:rsidR="0098114E">
              <w:rPr>
                <w:noProof/>
                <w:webHidden/>
              </w:rPr>
              <w:instrText xml:space="preserve"> PAGEREF _Toc70713632 \h </w:instrText>
            </w:r>
            <w:r w:rsidR="0098114E">
              <w:rPr>
                <w:noProof/>
                <w:webHidden/>
              </w:rPr>
            </w:r>
            <w:r w:rsidR="0098114E">
              <w:rPr>
                <w:noProof/>
                <w:webHidden/>
              </w:rPr>
              <w:fldChar w:fldCharType="separate"/>
            </w:r>
            <w:r w:rsidR="0098114E">
              <w:rPr>
                <w:noProof/>
                <w:webHidden/>
              </w:rPr>
              <w:t>7</w:t>
            </w:r>
            <w:r w:rsidR="0098114E">
              <w:rPr>
                <w:noProof/>
                <w:webHidden/>
              </w:rPr>
              <w:fldChar w:fldCharType="end"/>
            </w:r>
          </w:hyperlink>
        </w:p>
        <w:p w14:paraId="00945303" w14:textId="1D2E5309" w:rsidR="0098114E" w:rsidRDefault="00BD35CB">
          <w:pPr>
            <w:pStyle w:val="TOC1"/>
            <w:tabs>
              <w:tab w:val="right" w:leader="dot" w:pos="9016"/>
            </w:tabs>
            <w:rPr>
              <w:rFonts w:eastAsiaTheme="minorEastAsia"/>
              <w:noProof/>
              <w:lang w:eastAsia="en-GB"/>
            </w:rPr>
          </w:pPr>
          <w:hyperlink w:anchor="_Toc70713633" w:history="1">
            <w:r w:rsidR="0098114E" w:rsidRPr="00BB2295">
              <w:rPr>
                <w:rStyle w:val="Hyperlink"/>
                <w:rFonts w:ascii="Arial" w:hAnsi="Arial" w:cs="Arial"/>
                <w:noProof/>
              </w:rPr>
              <w:t>The Current HR Strategies of the Company and the Transfer of These Strategies to the Future Investments</w:t>
            </w:r>
            <w:r w:rsidR="0098114E">
              <w:rPr>
                <w:noProof/>
                <w:webHidden/>
              </w:rPr>
              <w:tab/>
            </w:r>
            <w:r w:rsidR="0098114E">
              <w:rPr>
                <w:noProof/>
                <w:webHidden/>
              </w:rPr>
              <w:fldChar w:fldCharType="begin"/>
            </w:r>
            <w:r w:rsidR="0098114E">
              <w:rPr>
                <w:noProof/>
                <w:webHidden/>
              </w:rPr>
              <w:instrText xml:space="preserve"> PAGEREF _Toc70713633 \h </w:instrText>
            </w:r>
            <w:r w:rsidR="0098114E">
              <w:rPr>
                <w:noProof/>
                <w:webHidden/>
              </w:rPr>
            </w:r>
            <w:r w:rsidR="0098114E">
              <w:rPr>
                <w:noProof/>
                <w:webHidden/>
              </w:rPr>
              <w:fldChar w:fldCharType="separate"/>
            </w:r>
            <w:r w:rsidR="0098114E">
              <w:rPr>
                <w:noProof/>
                <w:webHidden/>
              </w:rPr>
              <w:t>7</w:t>
            </w:r>
            <w:r w:rsidR="0098114E">
              <w:rPr>
                <w:noProof/>
                <w:webHidden/>
              </w:rPr>
              <w:fldChar w:fldCharType="end"/>
            </w:r>
          </w:hyperlink>
        </w:p>
        <w:p w14:paraId="554151C3" w14:textId="014DB7A7" w:rsidR="0098114E" w:rsidRDefault="00BD35CB">
          <w:pPr>
            <w:pStyle w:val="TOC1"/>
            <w:tabs>
              <w:tab w:val="right" w:leader="dot" w:pos="9016"/>
            </w:tabs>
            <w:rPr>
              <w:rFonts w:eastAsiaTheme="minorEastAsia"/>
              <w:noProof/>
              <w:lang w:eastAsia="en-GB"/>
            </w:rPr>
          </w:pPr>
          <w:hyperlink w:anchor="_Toc70713634" w:history="1">
            <w:r w:rsidR="0098114E" w:rsidRPr="00BB2295">
              <w:rPr>
                <w:rStyle w:val="Hyperlink"/>
                <w:rFonts w:ascii="Arial" w:hAnsi="Arial" w:cs="Arial"/>
                <w:noProof/>
              </w:rPr>
              <w:t>Conclusion</w:t>
            </w:r>
            <w:r w:rsidR="0098114E">
              <w:rPr>
                <w:noProof/>
                <w:webHidden/>
              </w:rPr>
              <w:tab/>
            </w:r>
            <w:r w:rsidR="0098114E">
              <w:rPr>
                <w:noProof/>
                <w:webHidden/>
              </w:rPr>
              <w:fldChar w:fldCharType="begin"/>
            </w:r>
            <w:r w:rsidR="0098114E">
              <w:rPr>
                <w:noProof/>
                <w:webHidden/>
              </w:rPr>
              <w:instrText xml:space="preserve"> PAGEREF _Toc70713634 \h </w:instrText>
            </w:r>
            <w:r w:rsidR="0098114E">
              <w:rPr>
                <w:noProof/>
                <w:webHidden/>
              </w:rPr>
            </w:r>
            <w:r w:rsidR="0098114E">
              <w:rPr>
                <w:noProof/>
                <w:webHidden/>
              </w:rPr>
              <w:fldChar w:fldCharType="separate"/>
            </w:r>
            <w:r w:rsidR="0098114E">
              <w:rPr>
                <w:noProof/>
                <w:webHidden/>
              </w:rPr>
              <w:t>8</w:t>
            </w:r>
            <w:r w:rsidR="0098114E">
              <w:rPr>
                <w:noProof/>
                <w:webHidden/>
              </w:rPr>
              <w:fldChar w:fldCharType="end"/>
            </w:r>
          </w:hyperlink>
        </w:p>
        <w:p w14:paraId="45EA7E1B" w14:textId="1B37E410" w:rsidR="0098114E" w:rsidRDefault="00BD35CB">
          <w:pPr>
            <w:pStyle w:val="TOC1"/>
            <w:tabs>
              <w:tab w:val="right" w:leader="dot" w:pos="9016"/>
            </w:tabs>
            <w:rPr>
              <w:rFonts w:eastAsiaTheme="minorEastAsia"/>
              <w:noProof/>
              <w:lang w:eastAsia="en-GB"/>
            </w:rPr>
          </w:pPr>
          <w:hyperlink w:anchor="_Toc70713635" w:history="1">
            <w:r w:rsidR="0098114E" w:rsidRPr="00BB2295">
              <w:rPr>
                <w:rStyle w:val="Hyperlink"/>
                <w:rFonts w:ascii="Arial" w:hAnsi="Arial" w:cs="Arial"/>
                <w:noProof/>
              </w:rPr>
              <w:t>References</w:t>
            </w:r>
            <w:r w:rsidR="0098114E">
              <w:rPr>
                <w:noProof/>
                <w:webHidden/>
              </w:rPr>
              <w:tab/>
            </w:r>
            <w:r w:rsidR="0098114E">
              <w:rPr>
                <w:noProof/>
                <w:webHidden/>
              </w:rPr>
              <w:fldChar w:fldCharType="begin"/>
            </w:r>
            <w:r w:rsidR="0098114E">
              <w:rPr>
                <w:noProof/>
                <w:webHidden/>
              </w:rPr>
              <w:instrText xml:space="preserve"> PAGEREF _Toc70713635 \h </w:instrText>
            </w:r>
            <w:r w:rsidR="0098114E">
              <w:rPr>
                <w:noProof/>
                <w:webHidden/>
              </w:rPr>
            </w:r>
            <w:r w:rsidR="0098114E">
              <w:rPr>
                <w:noProof/>
                <w:webHidden/>
              </w:rPr>
              <w:fldChar w:fldCharType="separate"/>
            </w:r>
            <w:r w:rsidR="0098114E">
              <w:rPr>
                <w:noProof/>
                <w:webHidden/>
              </w:rPr>
              <w:t>8</w:t>
            </w:r>
            <w:r w:rsidR="0098114E">
              <w:rPr>
                <w:noProof/>
                <w:webHidden/>
              </w:rPr>
              <w:fldChar w:fldCharType="end"/>
            </w:r>
          </w:hyperlink>
        </w:p>
        <w:p w14:paraId="3946367B" w14:textId="4FF4B610" w:rsidR="00AF383B" w:rsidRPr="00CC7CEB" w:rsidRDefault="00AF383B">
          <w:pPr>
            <w:rPr>
              <w:rFonts w:ascii="Arial" w:hAnsi="Arial" w:cs="Arial"/>
            </w:rPr>
          </w:pPr>
          <w:r w:rsidRPr="00CC7CEB">
            <w:rPr>
              <w:rFonts w:ascii="Arial" w:hAnsi="Arial" w:cs="Arial"/>
              <w:b/>
              <w:bCs/>
              <w:noProof/>
            </w:rPr>
            <w:fldChar w:fldCharType="end"/>
          </w:r>
        </w:p>
      </w:sdtContent>
    </w:sdt>
    <w:p w14:paraId="70ABBFBE" w14:textId="1C9BF51A" w:rsidR="008F3B16" w:rsidRPr="00CC7CEB" w:rsidRDefault="008F3B16">
      <w:pPr>
        <w:rPr>
          <w:rFonts w:ascii="Arial" w:hAnsi="Arial" w:cs="Arial"/>
        </w:rPr>
      </w:pPr>
    </w:p>
    <w:p w14:paraId="261696C7" w14:textId="1FDD74B2" w:rsidR="00794F85" w:rsidRPr="00CC7CEB" w:rsidRDefault="00794F85">
      <w:pPr>
        <w:rPr>
          <w:rFonts w:ascii="Arial" w:hAnsi="Arial" w:cs="Arial"/>
        </w:rPr>
      </w:pPr>
    </w:p>
    <w:p w14:paraId="0DD296E0" w14:textId="64B842FE" w:rsidR="00794F85" w:rsidRPr="00CC7CEB" w:rsidRDefault="00794F85">
      <w:pPr>
        <w:rPr>
          <w:rFonts w:ascii="Arial" w:hAnsi="Arial" w:cs="Arial"/>
        </w:rPr>
      </w:pPr>
    </w:p>
    <w:p w14:paraId="0BEEFE57" w14:textId="164AFF23" w:rsidR="00794F85" w:rsidRPr="00CC7CEB" w:rsidRDefault="00794F85">
      <w:pPr>
        <w:rPr>
          <w:rFonts w:ascii="Arial" w:hAnsi="Arial" w:cs="Arial"/>
        </w:rPr>
      </w:pPr>
    </w:p>
    <w:p w14:paraId="562AA885" w14:textId="5FDC41DF" w:rsidR="00794F85" w:rsidRPr="00CC7CEB" w:rsidRDefault="00794F85">
      <w:pPr>
        <w:rPr>
          <w:rFonts w:ascii="Arial" w:hAnsi="Arial" w:cs="Arial"/>
        </w:rPr>
      </w:pPr>
    </w:p>
    <w:p w14:paraId="1FD7DFE8" w14:textId="26C4CF96" w:rsidR="00794F85" w:rsidRPr="00CC7CEB" w:rsidRDefault="00794F85">
      <w:pPr>
        <w:rPr>
          <w:rFonts w:ascii="Arial" w:hAnsi="Arial" w:cs="Arial"/>
        </w:rPr>
      </w:pPr>
    </w:p>
    <w:p w14:paraId="675C8814" w14:textId="4CC06A4A" w:rsidR="00794F85" w:rsidRPr="00CC7CEB" w:rsidRDefault="00794F85">
      <w:pPr>
        <w:rPr>
          <w:rFonts w:ascii="Arial" w:hAnsi="Arial" w:cs="Arial"/>
        </w:rPr>
      </w:pPr>
    </w:p>
    <w:p w14:paraId="0CBA67C9" w14:textId="1867439D" w:rsidR="00794F85" w:rsidRPr="00CC7CEB" w:rsidRDefault="00794F85">
      <w:pPr>
        <w:rPr>
          <w:rFonts w:ascii="Arial" w:hAnsi="Arial" w:cs="Arial"/>
        </w:rPr>
      </w:pPr>
    </w:p>
    <w:p w14:paraId="4C9992DC" w14:textId="1D320ED0" w:rsidR="00794F85" w:rsidRPr="00CC7CEB" w:rsidRDefault="00794F85">
      <w:pPr>
        <w:rPr>
          <w:rFonts w:ascii="Arial" w:hAnsi="Arial" w:cs="Arial"/>
        </w:rPr>
      </w:pPr>
    </w:p>
    <w:p w14:paraId="246EF44A" w14:textId="520C3C3E" w:rsidR="00794F85" w:rsidRPr="00CC7CEB" w:rsidRDefault="00794F85">
      <w:pPr>
        <w:rPr>
          <w:rFonts w:ascii="Arial" w:hAnsi="Arial" w:cs="Arial"/>
        </w:rPr>
      </w:pPr>
    </w:p>
    <w:p w14:paraId="3A6FFE13" w14:textId="77777777" w:rsidR="0074277E" w:rsidRPr="00CC7CEB" w:rsidRDefault="0074277E">
      <w:pPr>
        <w:rPr>
          <w:rFonts w:ascii="Arial" w:hAnsi="Arial" w:cs="Arial"/>
        </w:rPr>
      </w:pPr>
    </w:p>
    <w:p w14:paraId="4CDE33D9" w14:textId="77777777" w:rsidR="00794F85" w:rsidRPr="00CC7CEB" w:rsidRDefault="00794F85">
      <w:pPr>
        <w:rPr>
          <w:rFonts w:ascii="Arial" w:hAnsi="Arial" w:cs="Arial"/>
        </w:rPr>
      </w:pPr>
    </w:p>
    <w:p w14:paraId="6101BC8B" w14:textId="69B810D7" w:rsidR="008F3B16" w:rsidRPr="00CC7CEB" w:rsidRDefault="007A0FB1" w:rsidP="007A0FB1">
      <w:pPr>
        <w:pStyle w:val="Heading1"/>
        <w:rPr>
          <w:rFonts w:ascii="Arial" w:hAnsi="Arial" w:cs="Arial"/>
        </w:rPr>
      </w:pPr>
      <w:bookmarkStart w:id="0" w:name="_Toc70713617"/>
      <w:r w:rsidRPr="00CC7CEB">
        <w:rPr>
          <w:rFonts w:ascii="Arial" w:hAnsi="Arial" w:cs="Arial"/>
        </w:rPr>
        <w:lastRenderedPageBreak/>
        <w:t>Introduction</w:t>
      </w:r>
      <w:bookmarkEnd w:id="0"/>
    </w:p>
    <w:p w14:paraId="556AEE9B" w14:textId="685F7557" w:rsidR="007A0FB1" w:rsidRPr="00CC7CEB" w:rsidRDefault="008F5E3B" w:rsidP="007A0FB1">
      <w:pPr>
        <w:rPr>
          <w:rFonts w:ascii="Arial" w:hAnsi="Arial" w:cs="Arial"/>
        </w:rPr>
      </w:pPr>
      <w:r w:rsidRPr="00CC7CEB">
        <w:rPr>
          <w:rFonts w:ascii="Arial" w:hAnsi="Arial" w:cs="Arial"/>
        </w:rPr>
        <w:t xml:space="preserve"> </w:t>
      </w:r>
      <w:r w:rsidR="0005036E" w:rsidRPr="00CC7CEB">
        <w:rPr>
          <w:rFonts w:ascii="Arial" w:hAnsi="Arial" w:cs="Arial"/>
        </w:rPr>
        <w:t xml:space="preserve"> </w:t>
      </w:r>
      <w:r w:rsidRPr="00CC7CEB">
        <w:rPr>
          <w:rFonts w:ascii="Arial" w:hAnsi="Arial" w:cs="Arial"/>
        </w:rPr>
        <w:t xml:space="preserve">The objective of this study is to establish a relationship </w:t>
      </w:r>
      <w:r w:rsidR="00FA4C82" w:rsidRPr="00CC7CEB">
        <w:rPr>
          <w:rFonts w:ascii="Arial" w:hAnsi="Arial" w:cs="Arial"/>
        </w:rPr>
        <w:t>between the current resourc</w:t>
      </w:r>
      <w:r w:rsidR="00185ACD" w:rsidRPr="00CC7CEB">
        <w:rPr>
          <w:rFonts w:ascii="Arial" w:hAnsi="Arial" w:cs="Arial"/>
        </w:rPr>
        <w:t xml:space="preserve">ing </w:t>
      </w:r>
      <w:r w:rsidR="00FA4C82" w:rsidRPr="00CC7CEB">
        <w:rPr>
          <w:rFonts w:ascii="Arial" w:hAnsi="Arial" w:cs="Arial"/>
        </w:rPr>
        <w:t>strategies of</w:t>
      </w:r>
      <w:r w:rsidRPr="00CC7CEB">
        <w:rPr>
          <w:rFonts w:ascii="Arial" w:hAnsi="Arial" w:cs="Arial"/>
        </w:rPr>
        <w:t xml:space="preserve"> the technology company</w:t>
      </w:r>
      <w:r w:rsidR="00FA4C82" w:rsidRPr="00CC7CEB">
        <w:rPr>
          <w:rFonts w:ascii="Arial" w:hAnsi="Arial" w:cs="Arial"/>
        </w:rPr>
        <w:t xml:space="preserve"> under consideration and </w:t>
      </w:r>
      <w:r w:rsidRPr="00CC7CEB">
        <w:rPr>
          <w:rFonts w:ascii="Arial" w:hAnsi="Arial" w:cs="Arial"/>
        </w:rPr>
        <w:t>with specific principles and models of HRM and IHRM theories. It is to reveal the dynamics of these mo</w:t>
      </w:r>
      <w:r w:rsidR="00FA4C82" w:rsidRPr="00CC7CEB">
        <w:rPr>
          <w:rFonts w:ascii="Arial" w:hAnsi="Arial" w:cs="Arial"/>
        </w:rPr>
        <w:t>del</w:t>
      </w:r>
      <w:r w:rsidRPr="00CC7CEB">
        <w:rPr>
          <w:rFonts w:ascii="Arial" w:hAnsi="Arial" w:cs="Arial"/>
        </w:rPr>
        <w:t>s and principles against any changes that may occur within the organization.</w:t>
      </w:r>
      <w:r w:rsidR="00FA4C82" w:rsidRPr="00CC7CEB">
        <w:rPr>
          <w:rFonts w:ascii="Arial" w:hAnsi="Arial" w:cs="Arial"/>
        </w:rPr>
        <w:t xml:space="preserve"> </w:t>
      </w:r>
      <w:r w:rsidR="00185ACD" w:rsidRPr="00CC7CEB">
        <w:rPr>
          <w:rFonts w:ascii="Arial" w:hAnsi="Arial" w:cs="Arial"/>
        </w:rPr>
        <w:t>T</w:t>
      </w:r>
      <w:r w:rsidR="00FA4C82" w:rsidRPr="00CC7CEB">
        <w:rPr>
          <w:rFonts w:ascii="Arial" w:hAnsi="Arial" w:cs="Arial"/>
        </w:rPr>
        <w:t xml:space="preserve">o </w:t>
      </w:r>
      <w:r w:rsidR="00185ACD" w:rsidRPr="00CC7CEB">
        <w:rPr>
          <w:rFonts w:ascii="Arial" w:hAnsi="Arial" w:cs="Arial"/>
        </w:rPr>
        <w:t>utilize</w:t>
      </w:r>
      <w:r w:rsidR="00FA4C82" w:rsidRPr="00CC7CEB">
        <w:rPr>
          <w:rFonts w:ascii="Arial" w:hAnsi="Arial" w:cs="Arial"/>
        </w:rPr>
        <w:t xml:space="preserve"> the </w:t>
      </w:r>
      <w:r w:rsidR="00185ACD" w:rsidRPr="00CC7CEB">
        <w:rPr>
          <w:rFonts w:ascii="Arial" w:hAnsi="Arial" w:cs="Arial"/>
        </w:rPr>
        <w:t xml:space="preserve">theories of </w:t>
      </w:r>
      <w:r w:rsidR="00FA4C82" w:rsidRPr="00CC7CEB">
        <w:rPr>
          <w:rFonts w:ascii="Arial" w:hAnsi="Arial" w:cs="Arial"/>
        </w:rPr>
        <w:t>HRM and IHRM successfully</w:t>
      </w:r>
      <w:r w:rsidR="00185ACD" w:rsidRPr="00CC7CEB">
        <w:rPr>
          <w:rFonts w:ascii="Arial" w:hAnsi="Arial" w:cs="Arial"/>
        </w:rPr>
        <w:t xml:space="preserve"> deal</w:t>
      </w:r>
      <w:r w:rsidR="00FA4C82" w:rsidRPr="00CC7CEB">
        <w:rPr>
          <w:rFonts w:ascii="Arial" w:hAnsi="Arial" w:cs="Arial"/>
        </w:rPr>
        <w:t xml:space="preserve"> with the changes</w:t>
      </w:r>
      <w:r w:rsidR="00185ACD" w:rsidRPr="00CC7CEB">
        <w:rPr>
          <w:rFonts w:ascii="Arial" w:hAnsi="Arial" w:cs="Arial"/>
        </w:rPr>
        <w:t xml:space="preserve"> that</w:t>
      </w:r>
      <w:r w:rsidR="00FA4C82" w:rsidRPr="00CC7CEB">
        <w:rPr>
          <w:rFonts w:ascii="Arial" w:hAnsi="Arial" w:cs="Arial"/>
        </w:rPr>
        <w:t xml:space="preserve"> occur.</w:t>
      </w:r>
    </w:p>
    <w:p w14:paraId="47893229" w14:textId="3A2AE563" w:rsidR="000163EC" w:rsidRPr="00CC7CEB" w:rsidRDefault="0005036E" w:rsidP="000163E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eastAsia="en-GB"/>
        </w:rPr>
      </w:pPr>
      <w:r w:rsidRPr="00CC7CEB">
        <w:rPr>
          <w:rFonts w:ascii="Arial" w:eastAsia="Times New Roman" w:hAnsi="Arial" w:cs="Arial"/>
          <w:lang w:eastAsia="en-GB"/>
        </w:rPr>
        <w:t xml:space="preserve">   </w:t>
      </w:r>
      <w:r w:rsidR="00B91C11" w:rsidRPr="00CC7CEB">
        <w:rPr>
          <w:rFonts w:ascii="Arial" w:eastAsia="Times New Roman" w:hAnsi="Arial" w:cs="Arial"/>
          <w:lang w:eastAsia="en-GB"/>
        </w:rPr>
        <w:t xml:space="preserve">With the developing technology, mobile phones have become indispensable for humanity. </w:t>
      </w:r>
      <w:r w:rsidR="008F0E5A" w:rsidRPr="00CC7CEB">
        <w:rPr>
          <w:rFonts w:ascii="Arial" w:eastAsia="Times New Roman" w:hAnsi="Arial" w:cs="Arial"/>
          <w:lang w:eastAsia="en-GB"/>
        </w:rPr>
        <w:t>The</w:t>
      </w:r>
      <w:r w:rsidR="00B91C11" w:rsidRPr="00CC7CEB">
        <w:rPr>
          <w:rFonts w:ascii="Arial" w:eastAsia="Times New Roman" w:hAnsi="Arial" w:cs="Arial"/>
          <w:lang w:eastAsia="en-GB"/>
        </w:rPr>
        <w:t xml:space="preserve"> </w:t>
      </w:r>
      <w:r w:rsidR="00A9649C" w:rsidRPr="00CC7CEB">
        <w:rPr>
          <w:rFonts w:ascii="Arial" w:eastAsia="Times New Roman" w:hAnsi="Arial" w:cs="Arial"/>
          <w:lang w:eastAsia="en-GB"/>
        </w:rPr>
        <w:t xml:space="preserve">Z </w:t>
      </w:r>
      <w:r w:rsidR="00B91C11" w:rsidRPr="00CC7CEB">
        <w:rPr>
          <w:rFonts w:ascii="Arial" w:eastAsia="Times New Roman" w:hAnsi="Arial" w:cs="Arial"/>
          <w:lang w:eastAsia="en-GB"/>
        </w:rPr>
        <w:t>company is a</w:t>
      </w:r>
      <w:r w:rsidR="00A9649C" w:rsidRPr="00CC7CEB">
        <w:rPr>
          <w:rFonts w:ascii="Arial" w:eastAsia="Times New Roman" w:hAnsi="Arial" w:cs="Arial"/>
          <w:lang w:eastAsia="en-GB"/>
        </w:rPr>
        <w:t>n utopic</w:t>
      </w:r>
      <w:r w:rsidR="00B91C11" w:rsidRPr="00CC7CEB">
        <w:rPr>
          <w:rFonts w:ascii="Arial" w:eastAsia="Times New Roman" w:hAnsi="Arial" w:cs="Arial"/>
          <w:lang w:eastAsia="en-GB"/>
        </w:rPr>
        <w:t xml:space="preserve"> telecommunication company established with the aim of providing cheap and uninterrupted communication to people. </w:t>
      </w:r>
    </w:p>
    <w:p w14:paraId="7AB8E952" w14:textId="748B9C5C" w:rsidR="000163EC" w:rsidRPr="00CC7CEB" w:rsidRDefault="008F0E5A" w:rsidP="007A0FB1">
      <w:pPr>
        <w:rPr>
          <w:rFonts w:ascii="Arial" w:hAnsi="Arial" w:cs="Arial"/>
        </w:rPr>
      </w:pPr>
      <w:r w:rsidRPr="00CC7CEB">
        <w:rPr>
          <w:rFonts w:ascii="Arial" w:hAnsi="Arial" w:cs="Arial"/>
        </w:rPr>
        <w:t xml:space="preserve"> The company launched on 13 November 2014 in London, England. 3G, 4G and 5G (specific areas) services</w:t>
      </w:r>
      <w:r w:rsidR="00545A3E" w:rsidRPr="00CC7CEB">
        <w:rPr>
          <w:rFonts w:ascii="Arial" w:hAnsi="Arial" w:cs="Arial"/>
        </w:rPr>
        <w:t xml:space="preserve"> are provided by the company’s</w:t>
      </w:r>
      <w:r w:rsidRPr="00CC7CEB">
        <w:rPr>
          <w:rFonts w:ascii="Arial" w:hAnsi="Arial" w:cs="Arial"/>
        </w:rPr>
        <w:t xml:space="preserve"> own network infr</w:t>
      </w:r>
      <w:r w:rsidR="005552E8" w:rsidRPr="00CC7CEB">
        <w:rPr>
          <w:rFonts w:ascii="Arial" w:hAnsi="Arial" w:cs="Arial"/>
        </w:rPr>
        <w:t>a</w:t>
      </w:r>
      <w:r w:rsidRPr="00CC7CEB">
        <w:rPr>
          <w:rFonts w:ascii="Arial" w:hAnsi="Arial" w:cs="Arial"/>
        </w:rPr>
        <w:t>s</w:t>
      </w:r>
      <w:r w:rsidR="0005036E" w:rsidRPr="00CC7CEB">
        <w:rPr>
          <w:rFonts w:ascii="Arial" w:hAnsi="Arial" w:cs="Arial"/>
        </w:rPr>
        <w:t>tr</w:t>
      </w:r>
      <w:r w:rsidRPr="00CC7CEB">
        <w:rPr>
          <w:rFonts w:ascii="Arial" w:hAnsi="Arial" w:cs="Arial"/>
        </w:rPr>
        <w:t>uctu</w:t>
      </w:r>
      <w:r w:rsidR="0005036E" w:rsidRPr="00CC7CEB">
        <w:rPr>
          <w:rFonts w:ascii="Arial" w:hAnsi="Arial" w:cs="Arial"/>
        </w:rPr>
        <w:t>r</w:t>
      </w:r>
      <w:r w:rsidRPr="00CC7CEB">
        <w:rPr>
          <w:rFonts w:ascii="Arial" w:hAnsi="Arial" w:cs="Arial"/>
        </w:rPr>
        <w:t>e. The company is among the largest mobile network operator in the United Kingdom, with 10,5 million subscribe</w:t>
      </w:r>
      <w:r w:rsidR="00A9649C" w:rsidRPr="00CC7CEB">
        <w:rPr>
          <w:rFonts w:ascii="Arial" w:hAnsi="Arial" w:cs="Arial"/>
        </w:rPr>
        <w:t>r</w:t>
      </w:r>
      <w:r w:rsidRPr="00CC7CEB">
        <w:rPr>
          <w:rFonts w:ascii="Arial" w:hAnsi="Arial" w:cs="Arial"/>
        </w:rPr>
        <w:t>s as of March 2021.</w:t>
      </w:r>
      <w:r w:rsidR="005552E8" w:rsidRPr="00CC7CEB">
        <w:rPr>
          <w:rFonts w:ascii="Arial" w:hAnsi="Arial" w:cs="Arial"/>
        </w:rPr>
        <w:t xml:space="preserve"> </w:t>
      </w:r>
    </w:p>
    <w:p w14:paraId="6595B4FB" w14:textId="56F45D81" w:rsidR="005552E8" w:rsidRPr="00CC7CEB" w:rsidRDefault="005552E8" w:rsidP="007A0FB1">
      <w:pPr>
        <w:rPr>
          <w:rFonts w:ascii="Arial" w:hAnsi="Arial" w:cs="Arial"/>
        </w:rPr>
      </w:pPr>
      <w:r w:rsidRPr="00CC7CEB">
        <w:rPr>
          <w:rFonts w:ascii="Arial" w:hAnsi="Arial" w:cs="Arial"/>
        </w:rPr>
        <w:t>The company had very limited coverage in the first years of its establishment, but with the right investments and strategies it has become one of the best competitors (Vodafone, O2, Three, Orange…) in the UK. It aims to open</w:t>
      </w:r>
      <w:r w:rsidR="00705576" w:rsidRPr="00CC7CEB">
        <w:rPr>
          <w:rFonts w:ascii="Arial" w:hAnsi="Arial" w:cs="Arial"/>
        </w:rPr>
        <w:t>-</w:t>
      </w:r>
      <w:r w:rsidRPr="00CC7CEB">
        <w:rPr>
          <w:rFonts w:ascii="Arial" w:hAnsi="Arial" w:cs="Arial"/>
        </w:rPr>
        <w:t>up to the world starting from certain regions of Europe.</w:t>
      </w:r>
    </w:p>
    <w:p w14:paraId="27359776" w14:textId="4E004F07" w:rsidR="007A0FB1" w:rsidRPr="00CC7CEB" w:rsidRDefault="007A0FB1" w:rsidP="007A0FB1">
      <w:pPr>
        <w:rPr>
          <w:rFonts w:ascii="Arial" w:hAnsi="Arial" w:cs="Arial"/>
        </w:rPr>
      </w:pPr>
    </w:p>
    <w:p w14:paraId="7CE48C1E" w14:textId="5FFACB26" w:rsidR="007A0FB1" w:rsidRPr="00CC7CEB" w:rsidRDefault="007A0FB1" w:rsidP="007A0FB1">
      <w:pPr>
        <w:pStyle w:val="Heading1"/>
        <w:rPr>
          <w:rFonts w:ascii="Arial" w:hAnsi="Arial" w:cs="Arial"/>
        </w:rPr>
      </w:pPr>
      <w:bookmarkStart w:id="1" w:name="_Toc70713618"/>
      <w:r w:rsidRPr="00CC7CEB">
        <w:rPr>
          <w:rFonts w:ascii="Arial" w:hAnsi="Arial" w:cs="Arial"/>
        </w:rPr>
        <w:t>The Current Theories of HRM and IHRM of the context on principles, models and concepts</w:t>
      </w:r>
      <w:bookmarkEnd w:id="1"/>
    </w:p>
    <w:p w14:paraId="09B32C90" w14:textId="39C14E5B" w:rsidR="007A0FB1" w:rsidRPr="00CC7CEB" w:rsidRDefault="007A0FB1" w:rsidP="007A0FB1">
      <w:pPr>
        <w:rPr>
          <w:rFonts w:ascii="Arial" w:hAnsi="Arial" w:cs="Arial"/>
        </w:rPr>
      </w:pPr>
    </w:p>
    <w:p w14:paraId="744F2DC6" w14:textId="2B93499A" w:rsidR="00794F85" w:rsidRPr="00CC7CEB" w:rsidRDefault="00C566A3" w:rsidP="00794F85">
      <w:pPr>
        <w:pStyle w:val="Heading2"/>
        <w:numPr>
          <w:ilvl w:val="0"/>
          <w:numId w:val="1"/>
        </w:numPr>
        <w:rPr>
          <w:rFonts w:ascii="Arial" w:hAnsi="Arial" w:cs="Arial"/>
          <w:b/>
          <w:bCs/>
        </w:rPr>
      </w:pPr>
      <w:bookmarkStart w:id="2" w:name="_Toc70713619"/>
      <w:r w:rsidRPr="00CC7CEB">
        <w:rPr>
          <w:rFonts w:ascii="Arial" w:hAnsi="Arial" w:cs="Arial"/>
          <w:b/>
          <w:bCs/>
        </w:rPr>
        <w:t>Staffing: Recruitment and availability of skilled local labour</w:t>
      </w:r>
      <w:bookmarkEnd w:id="2"/>
      <w:r w:rsidRPr="00CC7CEB">
        <w:rPr>
          <w:rFonts w:ascii="Arial" w:hAnsi="Arial" w:cs="Arial"/>
          <w:b/>
          <w:bCs/>
        </w:rPr>
        <w:t xml:space="preserve"> </w:t>
      </w:r>
    </w:p>
    <w:p w14:paraId="32F7C0E4" w14:textId="47D50688" w:rsidR="009D6571" w:rsidRPr="00CC7CEB" w:rsidRDefault="00545A3E" w:rsidP="0047236F">
      <w:pPr>
        <w:rPr>
          <w:rFonts w:ascii="Arial" w:hAnsi="Arial" w:cs="Arial"/>
        </w:rPr>
      </w:pPr>
      <w:r w:rsidRPr="00CC7CEB">
        <w:rPr>
          <w:rFonts w:ascii="Arial" w:hAnsi="Arial" w:cs="Arial"/>
        </w:rPr>
        <w:t>Recruitment is a process that aims to select and appoint the most suitable person among candidates who have the qualifications sought for a specific position</w:t>
      </w:r>
      <w:r w:rsidR="004C2481" w:rsidRPr="00CC7CEB">
        <w:rPr>
          <w:rFonts w:ascii="Arial" w:hAnsi="Arial" w:cs="Arial"/>
        </w:rPr>
        <w:t>.</w:t>
      </w:r>
    </w:p>
    <w:p w14:paraId="722C28B2" w14:textId="46DF1A7C" w:rsidR="001D36D2" w:rsidRPr="00CC7CEB" w:rsidRDefault="000770C5" w:rsidP="0047236F">
      <w:pPr>
        <w:rPr>
          <w:rFonts w:ascii="Arial" w:hAnsi="Arial" w:cs="Arial"/>
        </w:rPr>
      </w:pPr>
      <w:r w:rsidRPr="00CC7CEB">
        <w:rPr>
          <w:rFonts w:ascii="Arial" w:hAnsi="Arial" w:cs="Arial"/>
        </w:rPr>
        <w:t xml:space="preserve">The </w:t>
      </w:r>
      <w:r w:rsidR="009D6571" w:rsidRPr="00CC7CEB">
        <w:rPr>
          <w:rFonts w:ascii="Arial" w:hAnsi="Arial" w:cs="Arial"/>
        </w:rPr>
        <w:t xml:space="preserve">system approach to recruitment and selection is based on the </w:t>
      </w:r>
      <w:r w:rsidRPr="00CC7CEB">
        <w:rPr>
          <w:rFonts w:ascii="Arial" w:hAnsi="Arial" w:cs="Arial"/>
        </w:rPr>
        <w:t>concept</w:t>
      </w:r>
      <w:r w:rsidR="009D6571" w:rsidRPr="00CC7CEB">
        <w:rPr>
          <w:rFonts w:ascii="Arial" w:hAnsi="Arial" w:cs="Arial"/>
        </w:rPr>
        <w:t xml:space="preserve"> that a system has inputs, a processing unit and outputs. The</w:t>
      </w:r>
      <w:r w:rsidR="00863C5F" w:rsidRPr="00CC7CEB">
        <w:rPr>
          <w:rFonts w:ascii="Arial" w:hAnsi="Arial" w:cs="Arial"/>
        </w:rPr>
        <w:t xml:space="preserve"> recruitment and selection sub-systems</w:t>
      </w:r>
      <w:r w:rsidRPr="00CC7CEB">
        <w:rPr>
          <w:rFonts w:ascii="Arial" w:hAnsi="Arial" w:cs="Arial"/>
        </w:rPr>
        <w:t xml:space="preserve"> are within the processing unit</w:t>
      </w:r>
      <w:r w:rsidR="00863C5F" w:rsidRPr="00CC7CEB">
        <w:rPr>
          <w:rFonts w:ascii="Arial" w:hAnsi="Arial" w:cs="Arial"/>
        </w:rPr>
        <w:t xml:space="preserve">. The </w:t>
      </w:r>
      <w:r w:rsidR="0098116C" w:rsidRPr="00CC7CEB">
        <w:rPr>
          <w:rFonts w:ascii="Arial" w:hAnsi="Arial" w:cs="Arial"/>
        </w:rPr>
        <w:t xml:space="preserve">stages of the sub-system are </w:t>
      </w:r>
      <w:r w:rsidR="00863C5F" w:rsidRPr="00CC7CEB">
        <w:rPr>
          <w:rFonts w:ascii="Arial" w:hAnsi="Arial" w:cs="Arial"/>
        </w:rPr>
        <w:t xml:space="preserve">as </w:t>
      </w:r>
      <w:r w:rsidRPr="00CC7CEB">
        <w:rPr>
          <w:rFonts w:ascii="Arial" w:hAnsi="Arial" w:cs="Arial"/>
        </w:rPr>
        <w:t>follows</w:t>
      </w:r>
      <w:r w:rsidR="0098116C" w:rsidRPr="00CC7CEB">
        <w:rPr>
          <w:rFonts w:ascii="Arial" w:hAnsi="Arial" w:cs="Arial"/>
        </w:rPr>
        <w:t>:</w:t>
      </w:r>
    </w:p>
    <w:p w14:paraId="6E6D8732" w14:textId="01AA1B3C" w:rsidR="001D36D2" w:rsidRPr="00CC7CEB" w:rsidRDefault="00863C5F" w:rsidP="0047236F">
      <w:pPr>
        <w:rPr>
          <w:rFonts w:ascii="Arial" w:hAnsi="Arial" w:cs="Arial"/>
        </w:rPr>
      </w:pPr>
      <w:r w:rsidRPr="00CC7CEB">
        <w:rPr>
          <w:rFonts w:ascii="Arial" w:hAnsi="Arial" w:cs="Arial"/>
        </w:rPr>
        <w:t xml:space="preserve">Attraction- </w:t>
      </w:r>
      <w:r w:rsidR="0098116C" w:rsidRPr="00CC7CEB">
        <w:rPr>
          <w:rFonts w:ascii="Arial" w:hAnsi="Arial" w:cs="Arial"/>
        </w:rPr>
        <w:t xml:space="preserve">This is about to </w:t>
      </w:r>
      <w:r w:rsidRPr="00CC7CEB">
        <w:rPr>
          <w:rFonts w:ascii="Arial" w:hAnsi="Arial" w:cs="Arial"/>
        </w:rPr>
        <w:t>attract suitable candidates</w:t>
      </w:r>
      <w:r w:rsidR="0098116C" w:rsidRPr="00CC7CEB">
        <w:rPr>
          <w:rFonts w:ascii="Arial" w:hAnsi="Arial" w:cs="Arial"/>
        </w:rPr>
        <w:t xml:space="preserve"> to the company.</w:t>
      </w:r>
      <w:r w:rsidRPr="00CC7CEB">
        <w:rPr>
          <w:rFonts w:ascii="Arial" w:hAnsi="Arial" w:cs="Arial"/>
        </w:rPr>
        <w:t>,</w:t>
      </w:r>
    </w:p>
    <w:p w14:paraId="41AEFDBA" w14:textId="1C284CD9" w:rsidR="001D36D2" w:rsidRPr="00CC7CEB" w:rsidRDefault="00863C5F" w:rsidP="0047236F">
      <w:pPr>
        <w:rPr>
          <w:rFonts w:ascii="Arial" w:hAnsi="Arial" w:cs="Arial"/>
        </w:rPr>
      </w:pPr>
      <w:r w:rsidRPr="00CC7CEB">
        <w:rPr>
          <w:rFonts w:ascii="Arial" w:hAnsi="Arial" w:cs="Arial"/>
        </w:rPr>
        <w:t xml:space="preserve">Reduction- </w:t>
      </w:r>
      <w:r w:rsidR="0098116C" w:rsidRPr="00CC7CEB">
        <w:rPr>
          <w:rFonts w:ascii="Arial" w:hAnsi="Arial" w:cs="Arial"/>
        </w:rPr>
        <w:t xml:space="preserve">This is about to </w:t>
      </w:r>
      <w:r w:rsidRPr="00CC7CEB">
        <w:rPr>
          <w:rFonts w:ascii="Arial" w:hAnsi="Arial" w:cs="Arial"/>
        </w:rPr>
        <w:t>eliminat</w:t>
      </w:r>
      <w:r w:rsidR="0098116C" w:rsidRPr="00CC7CEB">
        <w:rPr>
          <w:rFonts w:ascii="Arial" w:hAnsi="Arial" w:cs="Arial"/>
        </w:rPr>
        <w:t>e</w:t>
      </w:r>
      <w:r w:rsidRPr="00CC7CEB">
        <w:rPr>
          <w:rFonts w:ascii="Arial" w:hAnsi="Arial" w:cs="Arial"/>
        </w:rPr>
        <w:t xml:space="preserve"> unsuitable candidates, </w:t>
      </w:r>
    </w:p>
    <w:p w14:paraId="09B0F1A6" w14:textId="37B543CF" w:rsidR="001D36D2" w:rsidRPr="00CC7CEB" w:rsidRDefault="00863C5F" w:rsidP="0047236F">
      <w:pPr>
        <w:rPr>
          <w:rFonts w:ascii="Arial" w:hAnsi="Arial" w:cs="Arial"/>
        </w:rPr>
      </w:pPr>
      <w:r w:rsidRPr="00CC7CEB">
        <w:rPr>
          <w:rFonts w:ascii="Arial" w:hAnsi="Arial" w:cs="Arial"/>
        </w:rPr>
        <w:t xml:space="preserve">Selection- </w:t>
      </w:r>
      <w:r w:rsidR="0098116C" w:rsidRPr="00CC7CEB">
        <w:rPr>
          <w:rFonts w:ascii="Arial" w:hAnsi="Arial" w:cs="Arial"/>
        </w:rPr>
        <w:t xml:space="preserve">This is about to </w:t>
      </w:r>
      <w:r w:rsidR="000770C5" w:rsidRPr="00CC7CEB">
        <w:rPr>
          <w:rFonts w:ascii="Arial" w:hAnsi="Arial" w:cs="Arial"/>
        </w:rPr>
        <w:t>evaluat</w:t>
      </w:r>
      <w:r w:rsidR="0098116C" w:rsidRPr="00CC7CEB">
        <w:rPr>
          <w:rFonts w:ascii="Arial" w:hAnsi="Arial" w:cs="Arial"/>
        </w:rPr>
        <w:t>e</w:t>
      </w:r>
      <w:r w:rsidRPr="00CC7CEB">
        <w:rPr>
          <w:rFonts w:ascii="Arial" w:hAnsi="Arial" w:cs="Arial"/>
        </w:rPr>
        <w:t xml:space="preserve">, </w:t>
      </w:r>
      <w:r w:rsidR="000770C5" w:rsidRPr="00CC7CEB">
        <w:rPr>
          <w:rFonts w:ascii="Arial" w:hAnsi="Arial" w:cs="Arial"/>
        </w:rPr>
        <w:t>select</w:t>
      </w:r>
      <w:r w:rsidRPr="00CC7CEB">
        <w:rPr>
          <w:rFonts w:ascii="Arial" w:hAnsi="Arial" w:cs="Arial"/>
        </w:rPr>
        <w:t xml:space="preserve"> and </w:t>
      </w:r>
      <w:r w:rsidR="000770C5" w:rsidRPr="00CC7CEB">
        <w:rPr>
          <w:rFonts w:ascii="Arial" w:hAnsi="Arial" w:cs="Arial"/>
        </w:rPr>
        <w:t>assign the</w:t>
      </w:r>
      <w:r w:rsidRPr="00CC7CEB">
        <w:rPr>
          <w:rFonts w:ascii="Arial" w:hAnsi="Arial" w:cs="Arial"/>
        </w:rPr>
        <w:t xml:space="preserve"> suitable candidate, </w:t>
      </w:r>
    </w:p>
    <w:p w14:paraId="734C59C1" w14:textId="3F718387" w:rsidR="004C2481" w:rsidRPr="00CC7CEB" w:rsidRDefault="00863C5F" w:rsidP="0047236F">
      <w:pPr>
        <w:rPr>
          <w:rFonts w:ascii="Arial" w:hAnsi="Arial" w:cs="Arial"/>
        </w:rPr>
      </w:pPr>
      <w:r w:rsidRPr="00CC7CEB">
        <w:rPr>
          <w:rFonts w:ascii="Arial" w:hAnsi="Arial" w:cs="Arial"/>
        </w:rPr>
        <w:t xml:space="preserve">Transition- </w:t>
      </w:r>
      <w:r w:rsidR="0098116C" w:rsidRPr="00CC7CEB">
        <w:rPr>
          <w:rFonts w:ascii="Arial" w:hAnsi="Arial" w:cs="Arial"/>
        </w:rPr>
        <w:t xml:space="preserve">This is about to </w:t>
      </w:r>
      <w:r w:rsidR="000770C5" w:rsidRPr="00CC7CEB">
        <w:rPr>
          <w:rFonts w:ascii="Arial" w:hAnsi="Arial" w:cs="Arial"/>
        </w:rPr>
        <w:t>turning</w:t>
      </w:r>
      <w:r w:rsidRPr="00CC7CEB">
        <w:rPr>
          <w:rFonts w:ascii="Arial" w:hAnsi="Arial" w:cs="Arial"/>
        </w:rPr>
        <w:t xml:space="preserve"> the </w:t>
      </w:r>
      <w:r w:rsidR="0098116C" w:rsidRPr="00CC7CEB">
        <w:rPr>
          <w:rFonts w:ascii="Arial" w:hAnsi="Arial" w:cs="Arial"/>
        </w:rPr>
        <w:t>chosen</w:t>
      </w:r>
      <w:r w:rsidRPr="00CC7CEB">
        <w:rPr>
          <w:rFonts w:ascii="Arial" w:hAnsi="Arial" w:cs="Arial"/>
        </w:rPr>
        <w:t xml:space="preserve"> candidate </w:t>
      </w:r>
      <w:r w:rsidR="000770C5" w:rsidRPr="00CC7CEB">
        <w:rPr>
          <w:rFonts w:ascii="Arial" w:hAnsi="Arial" w:cs="Arial"/>
        </w:rPr>
        <w:t>in</w:t>
      </w:r>
      <w:r w:rsidRPr="00CC7CEB">
        <w:rPr>
          <w:rFonts w:ascii="Arial" w:hAnsi="Arial" w:cs="Arial"/>
        </w:rPr>
        <w:t xml:space="preserve">to an effective </w:t>
      </w:r>
      <w:r w:rsidR="0098116C" w:rsidRPr="00CC7CEB">
        <w:rPr>
          <w:rFonts w:ascii="Arial" w:hAnsi="Arial" w:cs="Arial"/>
        </w:rPr>
        <w:t>worker</w:t>
      </w:r>
      <w:r w:rsidRPr="00CC7CEB">
        <w:rPr>
          <w:rFonts w:ascii="Arial" w:hAnsi="Arial" w:cs="Arial"/>
        </w:rPr>
        <w:t xml:space="preserve">.  </w:t>
      </w:r>
      <w:sdt>
        <w:sdtPr>
          <w:rPr>
            <w:rFonts w:ascii="Arial" w:hAnsi="Arial" w:cs="Arial"/>
          </w:rPr>
          <w:id w:val="-1727367180"/>
          <w:citation/>
        </w:sdtPr>
        <w:sdtEndPr/>
        <w:sdtContent>
          <w:r w:rsidR="004C2481" w:rsidRPr="00CC7CEB">
            <w:rPr>
              <w:rFonts w:ascii="Arial" w:hAnsi="Arial" w:cs="Arial"/>
            </w:rPr>
            <w:fldChar w:fldCharType="begin"/>
          </w:r>
          <w:r w:rsidR="004C2481" w:rsidRPr="00CC7CEB">
            <w:rPr>
              <w:rFonts w:ascii="Arial" w:hAnsi="Arial" w:cs="Arial"/>
              <w:lang w:val="en-US"/>
            </w:rPr>
            <w:instrText xml:space="preserve"> CITATION Pil10 \l 1033 </w:instrText>
          </w:r>
          <w:r w:rsidR="004C2481" w:rsidRPr="00CC7CEB">
            <w:rPr>
              <w:rFonts w:ascii="Arial" w:hAnsi="Arial" w:cs="Arial"/>
            </w:rPr>
            <w:fldChar w:fldCharType="separate"/>
          </w:r>
          <w:r w:rsidR="00D02C7C" w:rsidRPr="00CC7CEB">
            <w:rPr>
              <w:rFonts w:ascii="Arial" w:hAnsi="Arial" w:cs="Arial"/>
              <w:noProof/>
              <w:lang w:val="en-US"/>
            </w:rPr>
            <w:t>(Pilbeam, 2010)</w:t>
          </w:r>
          <w:r w:rsidR="004C2481" w:rsidRPr="00CC7CEB">
            <w:rPr>
              <w:rFonts w:ascii="Arial" w:hAnsi="Arial" w:cs="Arial"/>
            </w:rPr>
            <w:fldChar w:fldCharType="end"/>
          </w:r>
        </w:sdtContent>
      </w:sdt>
    </w:p>
    <w:p w14:paraId="7E25109E" w14:textId="77777777" w:rsidR="004C2481" w:rsidRPr="00CC7CEB" w:rsidRDefault="004C2481" w:rsidP="00C566A3">
      <w:pPr>
        <w:pStyle w:val="Heading2"/>
        <w:rPr>
          <w:rFonts w:ascii="Arial" w:eastAsiaTheme="minorHAnsi" w:hAnsi="Arial" w:cs="Arial"/>
          <w:color w:val="auto"/>
          <w:sz w:val="22"/>
          <w:szCs w:val="22"/>
        </w:rPr>
      </w:pPr>
    </w:p>
    <w:p w14:paraId="7A17FBF6" w14:textId="2B21538B" w:rsidR="00C566A3" w:rsidRPr="00CC7CEB" w:rsidRDefault="00C566A3" w:rsidP="00C566A3">
      <w:pPr>
        <w:pStyle w:val="Heading2"/>
        <w:rPr>
          <w:rFonts w:ascii="Arial" w:hAnsi="Arial" w:cs="Arial"/>
        </w:rPr>
      </w:pPr>
      <w:bookmarkStart w:id="3" w:name="_Toc70713620"/>
      <w:r w:rsidRPr="00CC7CEB">
        <w:rPr>
          <w:rFonts w:ascii="Arial" w:hAnsi="Arial" w:cs="Arial"/>
        </w:rPr>
        <w:t>The</w:t>
      </w:r>
      <w:r w:rsidR="002009B2" w:rsidRPr="00CC7CEB">
        <w:rPr>
          <w:rFonts w:ascii="Arial" w:hAnsi="Arial" w:cs="Arial"/>
        </w:rPr>
        <w:t xml:space="preserve"> Talent</w:t>
      </w:r>
      <w:r w:rsidRPr="00CC7CEB">
        <w:rPr>
          <w:rFonts w:ascii="Arial" w:hAnsi="Arial" w:cs="Arial"/>
        </w:rPr>
        <w:t xml:space="preserve"> Management</w:t>
      </w:r>
      <w:bookmarkEnd w:id="3"/>
    </w:p>
    <w:p w14:paraId="0AF69734" w14:textId="0E1370EA" w:rsidR="00FA428A" w:rsidRPr="00CC7CEB" w:rsidRDefault="00136753" w:rsidP="00FA428A">
      <w:pPr>
        <w:rPr>
          <w:rFonts w:ascii="Arial" w:hAnsi="Arial" w:cs="Arial"/>
        </w:rPr>
      </w:pPr>
      <w:r w:rsidRPr="00CC7CEB">
        <w:rPr>
          <w:rFonts w:ascii="Arial" w:hAnsi="Arial" w:cs="Arial"/>
        </w:rPr>
        <w:t xml:space="preserve">At the centre of talent management, to a large extent, are demography, </w:t>
      </w:r>
      <w:r w:rsidR="00F82E69" w:rsidRPr="00CC7CEB">
        <w:rPr>
          <w:rFonts w:ascii="Arial" w:hAnsi="Arial" w:cs="Arial"/>
        </w:rPr>
        <w:t xml:space="preserve">the characteristics of knowledge work, </w:t>
      </w:r>
      <w:r w:rsidRPr="00CC7CEB">
        <w:rPr>
          <w:rFonts w:ascii="Arial" w:hAnsi="Arial" w:cs="Arial"/>
        </w:rPr>
        <w:t>globalization, workforce planning and business strategy of talent management. It is a business issue that presents long-term challenges. When employees improve their marketability and their knowledge-based skills become valuable assets, employers need to compete for the best candidates.</w:t>
      </w:r>
      <w:r w:rsidR="001000ED" w:rsidRPr="00CC7CEB">
        <w:rPr>
          <w:rFonts w:ascii="Arial" w:hAnsi="Arial" w:cs="Arial"/>
        </w:rPr>
        <w:t xml:space="preserve"> </w:t>
      </w:r>
      <w:r w:rsidR="002F1CFA" w:rsidRPr="00CC7CEB">
        <w:rPr>
          <w:rFonts w:ascii="Arial" w:hAnsi="Arial" w:cs="Arial"/>
        </w:rPr>
        <w:t xml:space="preserve">Where employers seek specific skills and experiences, competition can be intense, especially in </w:t>
      </w:r>
      <w:r w:rsidRPr="00CC7CEB">
        <w:rPr>
          <w:rFonts w:ascii="Arial" w:hAnsi="Arial" w:cs="Arial"/>
        </w:rPr>
        <w:t>upper</w:t>
      </w:r>
      <w:r w:rsidR="002F1CFA" w:rsidRPr="00CC7CEB">
        <w:rPr>
          <w:rFonts w:ascii="Arial" w:hAnsi="Arial" w:cs="Arial"/>
        </w:rPr>
        <w:t xml:space="preserve"> market </w:t>
      </w:r>
      <w:r w:rsidRPr="00CC7CEB">
        <w:rPr>
          <w:rFonts w:ascii="Arial" w:hAnsi="Arial" w:cs="Arial"/>
        </w:rPr>
        <w:t>rate</w:t>
      </w:r>
      <w:r w:rsidR="002F1CFA" w:rsidRPr="00CC7CEB">
        <w:rPr>
          <w:rFonts w:ascii="Arial" w:hAnsi="Arial" w:cs="Arial"/>
        </w:rPr>
        <w:t xml:space="preserve"> industries such as IT.</w:t>
      </w:r>
      <w:r w:rsidR="00EA1234" w:rsidRPr="00CC7CEB">
        <w:rPr>
          <w:rFonts w:ascii="Arial" w:hAnsi="Arial" w:cs="Arial"/>
        </w:rPr>
        <w:t xml:space="preserve"> </w:t>
      </w:r>
      <w:sdt>
        <w:sdtPr>
          <w:rPr>
            <w:rFonts w:ascii="Arial" w:hAnsi="Arial" w:cs="Arial"/>
          </w:rPr>
          <w:id w:val="1705912819"/>
          <w:citation/>
        </w:sdtPr>
        <w:sdtEndPr/>
        <w:sdtContent>
          <w:r w:rsidR="00EA1234" w:rsidRPr="00CC7CEB">
            <w:rPr>
              <w:rFonts w:ascii="Arial" w:hAnsi="Arial" w:cs="Arial"/>
            </w:rPr>
            <w:fldChar w:fldCharType="begin"/>
          </w:r>
          <w:r w:rsidR="00EA1234" w:rsidRPr="00CC7CEB">
            <w:rPr>
              <w:rFonts w:ascii="Arial" w:hAnsi="Arial" w:cs="Arial"/>
              <w:lang w:val="en-US"/>
            </w:rPr>
            <w:instrText xml:space="preserve"> CITATION Hol09 \l 1033 </w:instrText>
          </w:r>
          <w:r w:rsidR="00EA1234" w:rsidRPr="00CC7CEB">
            <w:rPr>
              <w:rFonts w:ascii="Arial" w:hAnsi="Arial" w:cs="Arial"/>
            </w:rPr>
            <w:fldChar w:fldCharType="separate"/>
          </w:r>
          <w:r w:rsidR="00D02C7C" w:rsidRPr="00CC7CEB">
            <w:rPr>
              <w:rFonts w:ascii="Arial" w:hAnsi="Arial" w:cs="Arial"/>
              <w:noProof/>
              <w:lang w:val="en-US"/>
            </w:rPr>
            <w:t>(Holbeche, 2009)</w:t>
          </w:r>
          <w:r w:rsidR="00EA1234" w:rsidRPr="00CC7CEB">
            <w:rPr>
              <w:rFonts w:ascii="Arial" w:hAnsi="Arial" w:cs="Arial"/>
            </w:rPr>
            <w:fldChar w:fldCharType="end"/>
          </w:r>
        </w:sdtContent>
      </w:sdt>
    </w:p>
    <w:p w14:paraId="4D64FA4A" w14:textId="1B2BA072" w:rsidR="00C566A3" w:rsidRPr="00CC7CEB" w:rsidRDefault="00C566A3" w:rsidP="00FA428A">
      <w:pPr>
        <w:pStyle w:val="Heading2"/>
        <w:rPr>
          <w:rFonts w:ascii="Arial" w:hAnsi="Arial" w:cs="Arial"/>
        </w:rPr>
      </w:pPr>
      <w:bookmarkStart w:id="4" w:name="_Toc70713621"/>
      <w:r w:rsidRPr="00CC7CEB">
        <w:rPr>
          <w:rFonts w:ascii="Arial" w:hAnsi="Arial" w:cs="Arial"/>
        </w:rPr>
        <w:lastRenderedPageBreak/>
        <w:t>Strategic Recruitment</w:t>
      </w:r>
      <w:bookmarkEnd w:id="4"/>
    </w:p>
    <w:p w14:paraId="37DCEBA8" w14:textId="3ADB7F61" w:rsidR="00B15994" w:rsidRPr="00CC7CEB" w:rsidRDefault="000F2CA0" w:rsidP="0047236F">
      <w:pPr>
        <w:rPr>
          <w:rFonts w:ascii="Arial" w:hAnsi="Arial" w:cs="Arial"/>
        </w:rPr>
      </w:pPr>
      <w:r w:rsidRPr="00CC7CEB">
        <w:rPr>
          <w:rFonts w:ascii="Arial" w:hAnsi="Arial" w:cs="Arial"/>
        </w:rPr>
        <w:t>Recruiting plays a role in increasing the organization's capacity and effectiveness in a changing market and is part of a range of integrated HR practices</w:t>
      </w:r>
      <w:r w:rsidR="00026037" w:rsidRPr="00CC7CEB">
        <w:rPr>
          <w:rFonts w:ascii="Arial" w:hAnsi="Arial" w:cs="Arial"/>
        </w:rPr>
        <w:t xml:space="preserve">. </w:t>
      </w:r>
      <w:r w:rsidR="00B15994" w:rsidRPr="00CC7CEB">
        <w:rPr>
          <w:rFonts w:ascii="Arial" w:hAnsi="Arial" w:cs="Arial"/>
        </w:rPr>
        <w:t xml:space="preserve">The basic elements of the recruitment strategy are </w:t>
      </w:r>
      <w:r w:rsidR="00136753" w:rsidRPr="00CC7CEB">
        <w:rPr>
          <w:rFonts w:ascii="Arial" w:hAnsi="Arial" w:cs="Arial"/>
        </w:rPr>
        <w:t>below</w:t>
      </w:r>
      <w:r w:rsidR="00B15994" w:rsidRPr="00CC7CEB">
        <w:rPr>
          <w:rFonts w:ascii="Arial" w:hAnsi="Arial" w:cs="Arial"/>
        </w:rPr>
        <w:t>:</w:t>
      </w:r>
    </w:p>
    <w:p w14:paraId="3149687E" w14:textId="78E52A5F" w:rsidR="00B15994" w:rsidRPr="00CC7CEB" w:rsidRDefault="00B15994" w:rsidP="0047236F">
      <w:pPr>
        <w:rPr>
          <w:rFonts w:ascii="Arial" w:hAnsi="Arial" w:cs="Arial"/>
        </w:rPr>
      </w:pPr>
      <w:r w:rsidRPr="00CC7CEB">
        <w:rPr>
          <w:rFonts w:ascii="Arial" w:hAnsi="Arial" w:cs="Arial"/>
        </w:rPr>
        <w:t xml:space="preserve">• Understanding the consequences of </w:t>
      </w:r>
      <w:r w:rsidR="000F2CA0" w:rsidRPr="00CC7CEB">
        <w:rPr>
          <w:rFonts w:ascii="Arial" w:hAnsi="Arial" w:cs="Arial"/>
        </w:rPr>
        <w:t xml:space="preserve">strategic business understanding </w:t>
      </w:r>
      <w:r w:rsidR="00E559FE" w:rsidRPr="00CC7CEB">
        <w:rPr>
          <w:rFonts w:ascii="Arial" w:hAnsi="Arial" w:cs="Arial"/>
        </w:rPr>
        <w:t>- What is the organizatio</w:t>
      </w:r>
      <w:r w:rsidR="000F2CA0" w:rsidRPr="00CC7CEB">
        <w:rPr>
          <w:rFonts w:ascii="Arial" w:hAnsi="Arial" w:cs="Arial"/>
        </w:rPr>
        <w:t>nal structure</w:t>
      </w:r>
      <w:r w:rsidR="00E559FE" w:rsidRPr="00CC7CEB">
        <w:rPr>
          <w:rFonts w:ascii="Arial" w:hAnsi="Arial" w:cs="Arial"/>
        </w:rPr>
        <w:t xml:space="preserve">? What are the </w:t>
      </w:r>
      <w:r w:rsidR="000F2CA0" w:rsidRPr="00CC7CEB">
        <w:rPr>
          <w:rFonts w:ascii="Arial" w:hAnsi="Arial" w:cs="Arial"/>
        </w:rPr>
        <w:t>increased</w:t>
      </w:r>
      <w:r w:rsidR="00E559FE" w:rsidRPr="00CC7CEB">
        <w:rPr>
          <w:rFonts w:ascii="Arial" w:hAnsi="Arial" w:cs="Arial"/>
        </w:rPr>
        <w:t xml:space="preserve"> needs? </w:t>
      </w:r>
      <w:r w:rsidR="000F2CA0" w:rsidRPr="00CC7CEB">
        <w:rPr>
          <w:rFonts w:ascii="Arial" w:hAnsi="Arial" w:cs="Arial"/>
        </w:rPr>
        <w:t>is</w:t>
      </w:r>
      <w:r w:rsidR="00E559FE" w:rsidRPr="00CC7CEB">
        <w:rPr>
          <w:rFonts w:ascii="Arial" w:hAnsi="Arial" w:cs="Arial"/>
        </w:rPr>
        <w:t xml:space="preserve"> the organization</w:t>
      </w:r>
      <w:r w:rsidR="000F2CA0" w:rsidRPr="00CC7CEB">
        <w:rPr>
          <w:rFonts w:ascii="Arial" w:hAnsi="Arial" w:cs="Arial"/>
        </w:rPr>
        <w:t xml:space="preserve"> open to</w:t>
      </w:r>
      <w:r w:rsidR="00E559FE" w:rsidRPr="00CC7CEB">
        <w:rPr>
          <w:rFonts w:ascii="Arial" w:hAnsi="Arial" w:cs="Arial"/>
        </w:rPr>
        <w:t xml:space="preserve"> global</w:t>
      </w:r>
      <w:r w:rsidR="000F2CA0" w:rsidRPr="00CC7CEB">
        <w:rPr>
          <w:rFonts w:ascii="Arial" w:hAnsi="Arial" w:cs="Arial"/>
        </w:rPr>
        <w:t>ization</w:t>
      </w:r>
      <w:r w:rsidR="00E559FE" w:rsidRPr="00CC7CEB">
        <w:rPr>
          <w:rFonts w:ascii="Arial" w:hAnsi="Arial" w:cs="Arial"/>
        </w:rPr>
        <w:t>?</w:t>
      </w:r>
    </w:p>
    <w:p w14:paraId="683A8928" w14:textId="7E09EB63" w:rsidR="00B15994" w:rsidRPr="00CC7CEB" w:rsidRDefault="00B15994" w:rsidP="0047236F">
      <w:pPr>
        <w:rPr>
          <w:rFonts w:ascii="Arial" w:hAnsi="Arial" w:cs="Arial"/>
        </w:rPr>
      </w:pPr>
      <w:r w:rsidRPr="00CC7CEB">
        <w:rPr>
          <w:rFonts w:ascii="Arial" w:hAnsi="Arial" w:cs="Arial"/>
        </w:rPr>
        <w:t xml:space="preserve">• </w:t>
      </w:r>
      <w:r w:rsidR="000F2CA0" w:rsidRPr="00CC7CEB">
        <w:rPr>
          <w:rFonts w:ascii="Arial" w:hAnsi="Arial" w:cs="Arial"/>
        </w:rPr>
        <w:t xml:space="preserve">Identifying the necessary arguments to support the business strategy </w:t>
      </w:r>
      <w:r w:rsidR="00E559FE" w:rsidRPr="00CC7CEB">
        <w:rPr>
          <w:rFonts w:ascii="Arial" w:hAnsi="Arial" w:cs="Arial"/>
        </w:rPr>
        <w:t>- How many employees do</w:t>
      </w:r>
      <w:r w:rsidR="000F2CA0" w:rsidRPr="00CC7CEB">
        <w:rPr>
          <w:rFonts w:ascii="Arial" w:hAnsi="Arial" w:cs="Arial"/>
        </w:rPr>
        <w:t>es</w:t>
      </w:r>
      <w:r w:rsidR="00E559FE" w:rsidRPr="00CC7CEB">
        <w:rPr>
          <w:rFonts w:ascii="Arial" w:hAnsi="Arial" w:cs="Arial"/>
        </w:rPr>
        <w:t xml:space="preserve"> the organization ha</w:t>
      </w:r>
      <w:r w:rsidR="000F2CA0" w:rsidRPr="00CC7CEB">
        <w:rPr>
          <w:rFonts w:ascii="Arial" w:hAnsi="Arial" w:cs="Arial"/>
        </w:rPr>
        <w:t>s</w:t>
      </w:r>
      <w:r w:rsidR="00E559FE" w:rsidRPr="00CC7CEB">
        <w:rPr>
          <w:rFonts w:ascii="Arial" w:hAnsi="Arial" w:cs="Arial"/>
        </w:rPr>
        <w:t xml:space="preserve">? </w:t>
      </w:r>
      <w:r w:rsidR="000F2CA0" w:rsidRPr="00CC7CEB">
        <w:rPr>
          <w:rFonts w:ascii="Arial" w:hAnsi="Arial" w:cs="Arial"/>
        </w:rPr>
        <w:t>What are the company's attitudes towards employee skills, knowledge, experience and change?</w:t>
      </w:r>
    </w:p>
    <w:p w14:paraId="28ACA623" w14:textId="60C7C72A" w:rsidR="00B15994" w:rsidRPr="00CC7CEB" w:rsidRDefault="00B15994" w:rsidP="0047236F">
      <w:pPr>
        <w:rPr>
          <w:rFonts w:ascii="Arial" w:hAnsi="Arial" w:cs="Arial"/>
        </w:rPr>
      </w:pPr>
      <w:r w:rsidRPr="00CC7CEB">
        <w:rPr>
          <w:rFonts w:ascii="Arial" w:hAnsi="Arial" w:cs="Arial"/>
        </w:rPr>
        <w:t>• Developing an integrated process sequence to accompany development plans</w:t>
      </w:r>
      <w:r w:rsidR="00E559FE" w:rsidRPr="00CC7CEB">
        <w:rPr>
          <w:rFonts w:ascii="Arial" w:hAnsi="Arial" w:cs="Arial"/>
        </w:rPr>
        <w:t>- developing hiring and removal plans, retention strategies</w:t>
      </w:r>
    </w:p>
    <w:p w14:paraId="7895A0CF" w14:textId="226CC942" w:rsidR="0079716E" w:rsidRPr="00CC7CEB" w:rsidRDefault="00B15994" w:rsidP="0047236F">
      <w:pPr>
        <w:rPr>
          <w:rFonts w:ascii="Arial" w:hAnsi="Arial" w:cs="Arial"/>
        </w:rPr>
      </w:pPr>
      <w:r w:rsidRPr="00CC7CEB">
        <w:rPr>
          <w:rFonts w:ascii="Arial" w:hAnsi="Arial" w:cs="Arial"/>
        </w:rPr>
        <w:t>• Building</w:t>
      </w:r>
      <w:r w:rsidR="00E559FE" w:rsidRPr="00CC7CEB">
        <w:rPr>
          <w:rFonts w:ascii="Arial" w:hAnsi="Arial" w:cs="Arial"/>
        </w:rPr>
        <w:t xml:space="preserve"> </w:t>
      </w:r>
      <w:r w:rsidRPr="00CC7CEB">
        <w:rPr>
          <w:rFonts w:ascii="Arial" w:hAnsi="Arial" w:cs="Arial"/>
        </w:rPr>
        <w:t>a</w:t>
      </w:r>
      <w:r w:rsidR="00134AB1" w:rsidRPr="00CC7CEB">
        <w:rPr>
          <w:rFonts w:ascii="Arial" w:hAnsi="Arial" w:cs="Arial"/>
        </w:rPr>
        <w:t xml:space="preserve"> principal</w:t>
      </w:r>
      <w:r w:rsidRPr="00CC7CEB">
        <w:rPr>
          <w:rFonts w:ascii="Arial" w:hAnsi="Arial" w:cs="Arial"/>
        </w:rPr>
        <w:t xml:space="preserve"> for development </w:t>
      </w:r>
      <w:r w:rsidR="00E559FE" w:rsidRPr="00CC7CEB">
        <w:rPr>
          <w:rFonts w:ascii="Arial" w:hAnsi="Arial" w:cs="Arial"/>
        </w:rPr>
        <w:t>-</w:t>
      </w:r>
      <w:r w:rsidR="00134AB1" w:rsidRPr="00CC7CEB">
        <w:rPr>
          <w:rFonts w:ascii="Arial" w:hAnsi="Arial" w:cs="Arial"/>
        </w:rPr>
        <w:t>To ensure that department managers are trained to assist employees in L&amp;D processes, it is necessary to develop HR policies that support L&amp;D, and to establish personal development mechanisms such as development centres, reviews, learning resources, career workshops</w:t>
      </w:r>
      <w:r w:rsidR="009D6571" w:rsidRPr="00CC7CEB">
        <w:rPr>
          <w:rFonts w:ascii="Arial" w:hAnsi="Arial" w:cs="Arial"/>
        </w:rPr>
        <w:t>.</w:t>
      </w:r>
      <w:r w:rsidRPr="00CC7CEB">
        <w:rPr>
          <w:rFonts w:ascii="Arial" w:hAnsi="Arial" w:cs="Arial"/>
        </w:rPr>
        <w:t xml:space="preserve">  </w:t>
      </w:r>
      <w:sdt>
        <w:sdtPr>
          <w:rPr>
            <w:rFonts w:ascii="Arial" w:hAnsi="Arial" w:cs="Arial"/>
          </w:rPr>
          <w:id w:val="872355773"/>
          <w:citation/>
        </w:sdtPr>
        <w:sdtEndPr/>
        <w:sdtContent>
          <w:r w:rsidRPr="00CC7CEB">
            <w:rPr>
              <w:rFonts w:ascii="Arial" w:hAnsi="Arial" w:cs="Arial"/>
            </w:rPr>
            <w:fldChar w:fldCharType="begin"/>
          </w:r>
          <w:r w:rsidRPr="00CC7CEB">
            <w:rPr>
              <w:rFonts w:ascii="Arial" w:hAnsi="Arial" w:cs="Arial"/>
              <w:lang w:val="en-US"/>
            </w:rPr>
            <w:instrText xml:space="preserve"> CITATION Hol09 \l 1033 </w:instrText>
          </w:r>
          <w:r w:rsidRPr="00CC7CEB">
            <w:rPr>
              <w:rFonts w:ascii="Arial" w:hAnsi="Arial" w:cs="Arial"/>
            </w:rPr>
            <w:fldChar w:fldCharType="separate"/>
          </w:r>
          <w:r w:rsidR="00D02C7C" w:rsidRPr="00CC7CEB">
            <w:rPr>
              <w:rFonts w:ascii="Arial" w:hAnsi="Arial" w:cs="Arial"/>
              <w:noProof/>
              <w:lang w:val="en-US"/>
            </w:rPr>
            <w:t>(Holbeche, 2009)</w:t>
          </w:r>
          <w:r w:rsidRPr="00CC7CEB">
            <w:rPr>
              <w:rFonts w:ascii="Arial" w:hAnsi="Arial" w:cs="Arial"/>
            </w:rPr>
            <w:fldChar w:fldCharType="end"/>
          </w:r>
        </w:sdtContent>
      </w:sdt>
    </w:p>
    <w:p w14:paraId="3587AFA5" w14:textId="77777777" w:rsidR="00B15994" w:rsidRPr="00CC7CEB" w:rsidRDefault="00B15994" w:rsidP="0079716E">
      <w:pPr>
        <w:rPr>
          <w:rFonts w:ascii="Arial" w:hAnsi="Arial" w:cs="Arial"/>
        </w:rPr>
      </w:pPr>
    </w:p>
    <w:p w14:paraId="68BD034A" w14:textId="4E1DED03" w:rsidR="00C566A3" w:rsidRPr="00CC7CEB" w:rsidRDefault="00FA428A" w:rsidP="00FA428A">
      <w:pPr>
        <w:pStyle w:val="Heading2"/>
        <w:rPr>
          <w:rFonts w:ascii="Arial" w:hAnsi="Arial" w:cs="Arial"/>
        </w:rPr>
      </w:pPr>
      <w:bookmarkStart w:id="5" w:name="_Toc70713622"/>
      <w:r w:rsidRPr="00CC7CEB">
        <w:rPr>
          <w:rFonts w:ascii="Arial" w:hAnsi="Arial" w:cs="Arial"/>
        </w:rPr>
        <w:t>Role of Technology in Recruitment</w:t>
      </w:r>
      <w:bookmarkEnd w:id="5"/>
    </w:p>
    <w:p w14:paraId="6D1A5A63" w14:textId="357B4B0A" w:rsidR="00647528" w:rsidRPr="00CC7CEB" w:rsidRDefault="00647528" w:rsidP="00647528">
      <w:pPr>
        <w:rPr>
          <w:rFonts w:ascii="Arial" w:hAnsi="Arial" w:cs="Arial"/>
        </w:rPr>
      </w:pPr>
      <w:r w:rsidRPr="00CC7CEB">
        <w:rPr>
          <w:rFonts w:ascii="Arial" w:hAnsi="Arial" w:cs="Arial"/>
        </w:rPr>
        <w:t xml:space="preserve">Online recruitment </w:t>
      </w:r>
      <w:r w:rsidR="00DC76E1" w:rsidRPr="00CC7CEB">
        <w:rPr>
          <w:rFonts w:ascii="Arial" w:hAnsi="Arial" w:cs="Arial"/>
        </w:rPr>
        <w:t xml:space="preserve">has become </w:t>
      </w:r>
      <w:r w:rsidRPr="00CC7CEB">
        <w:rPr>
          <w:rFonts w:ascii="Arial" w:hAnsi="Arial" w:cs="Arial"/>
        </w:rPr>
        <w:t xml:space="preserve">commonplace and the potential field of candidates for any job </w:t>
      </w:r>
      <w:r w:rsidR="00DC76E1" w:rsidRPr="00CC7CEB">
        <w:rPr>
          <w:rFonts w:ascii="Arial" w:hAnsi="Arial" w:cs="Arial"/>
        </w:rPr>
        <w:t xml:space="preserve">is opening-up </w:t>
      </w:r>
      <w:r w:rsidRPr="00CC7CEB">
        <w:rPr>
          <w:rFonts w:ascii="Arial" w:hAnsi="Arial" w:cs="Arial"/>
        </w:rPr>
        <w:t xml:space="preserve">to those with access to a computer. </w:t>
      </w:r>
      <w:r w:rsidR="00C82345" w:rsidRPr="00CC7CEB">
        <w:rPr>
          <w:rFonts w:ascii="Arial" w:hAnsi="Arial" w:cs="Arial"/>
        </w:rPr>
        <w:t>Website-based recruitment services offered by search organizations are in the quality of candidate evaluation of the consultancy's added value and in systematic closing procedures</w:t>
      </w:r>
      <w:r w:rsidRPr="00CC7CEB">
        <w:rPr>
          <w:rFonts w:ascii="Arial" w:hAnsi="Arial" w:cs="Arial"/>
        </w:rPr>
        <w:t xml:space="preserve">. </w:t>
      </w:r>
      <w:r w:rsidR="00C82345" w:rsidRPr="00CC7CEB">
        <w:rPr>
          <w:rFonts w:ascii="Arial" w:hAnsi="Arial" w:cs="Arial"/>
        </w:rPr>
        <w:t>Candidates can publish their resumes on the web; This means they will be made available to employers around the world through search on the advisor website</w:t>
      </w:r>
      <w:r w:rsidRPr="00CC7CEB">
        <w:rPr>
          <w:rFonts w:ascii="Arial" w:hAnsi="Arial" w:cs="Arial"/>
        </w:rPr>
        <w:t>.</w:t>
      </w:r>
      <w:sdt>
        <w:sdtPr>
          <w:rPr>
            <w:rFonts w:ascii="Arial" w:hAnsi="Arial" w:cs="Arial"/>
          </w:rPr>
          <w:id w:val="-578279653"/>
          <w:citation/>
        </w:sdtPr>
        <w:sdtEndPr/>
        <w:sdtContent>
          <w:r w:rsidR="00FC153E" w:rsidRPr="00CC7CEB">
            <w:rPr>
              <w:rFonts w:ascii="Arial" w:hAnsi="Arial" w:cs="Arial"/>
            </w:rPr>
            <w:fldChar w:fldCharType="begin"/>
          </w:r>
          <w:r w:rsidR="00FC153E" w:rsidRPr="00CC7CEB">
            <w:rPr>
              <w:rFonts w:ascii="Arial" w:hAnsi="Arial" w:cs="Arial"/>
              <w:lang w:val="en-US"/>
            </w:rPr>
            <w:instrText xml:space="preserve"> CITATION Hol09 \l 1033 </w:instrText>
          </w:r>
          <w:r w:rsidR="00FC153E" w:rsidRPr="00CC7CEB">
            <w:rPr>
              <w:rFonts w:ascii="Arial" w:hAnsi="Arial" w:cs="Arial"/>
            </w:rPr>
            <w:fldChar w:fldCharType="separate"/>
          </w:r>
          <w:r w:rsidR="00D02C7C" w:rsidRPr="00CC7CEB">
            <w:rPr>
              <w:rFonts w:ascii="Arial" w:hAnsi="Arial" w:cs="Arial"/>
              <w:noProof/>
              <w:lang w:val="en-US"/>
            </w:rPr>
            <w:t xml:space="preserve"> (Holbeche, 2009)</w:t>
          </w:r>
          <w:r w:rsidR="00FC153E" w:rsidRPr="00CC7CEB">
            <w:rPr>
              <w:rFonts w:ascii="Arial" w:hAnsi="Arial" w:cs="Arial"/>
            </w:rPr>
            <w:fldChar w:fldCharType="end"/>
          </w:r>
        </w:sdtContent>
      </w:sdt>
    </w:p>
    <w:p w14:paraId="37B702F9" w14:textId="77EFAD4C" w:rsidR="00FA428A" w:rsidRPr="00CC7CEB" w:rsidRDefault="00FA428A" w:rsidP="00FA428A">
      <w:pPr>
        <w:pStyle w:val="Heading2"/>
        <w:rPr>
          <w:rFonts w:ascii="Arial" w:hAnsi="Arial" w:cs="Arial"/>
        </w:rPr>
      </w:pPr>
      <w:bookmarkStart w:id="6" w:name="_Toc70713623"/>
      <w:r w:rsidRPr="00CC7CEB">
        <w:rPr>
          <w:rFonts w:ascii="Arial" w:hAnsi="Arial" w:cs="Arial"/>
        </w:rPr>
        <w:t>Networking and Recruitment</w:t>
      </w:r>
      <w:bookmarkEnd w:id="6"/>
    </w:p>
    <w:p w14:paraId="40D841AF" w14:textId="456A9D9D" w:rsidR="003A43C5" w:rsidRPr="00CC7CEB" w:rsidRDefault="003270C1" w:rsidP="003A43C5">
      <w:pPr>
        <w:rPr>
          <w:rFonts w:ascii="Arial" w:hAnsi="Arial" w:cs="Arial"/>
        </w:rPr>
      </w:pPr>
      <w:r w:rsidRPr="00CC7CEB">
        <w:rPr>
          <w:rFonts w:ascii="Arial" w:hAnsi="Arial" w:cs="Arial"/>
        </w:rPr>
        <w:t>Informal processes such as networking for talent are included in corporate practice and are an important issue</w:t>
      </w:r>
      <w:r w:rsidR="003A43C5" w:rsidRPr="00CC7CEB">
        <w:rPr>
          <w:rFonts w:ascii="Arial" w:hAnsi="Arial" w:cs="Arial"/>
        </w:rPr>
        <w:t>. Recruitment is seen as a</w:t>
      </w:r>
      <w:r w:rsidR="00655648" w:rsidRPr="00CC7CEB">
        <w:rPr>
          <w:rFonts w:ascii="Arial" w:hAnsi="Arial" w:cs="Arial"/>
        </w:rPr>
        <w:t xml:space="preserve">n ongoing </w:t>
      </w:r>
      <w:r w:rsidR="003A43C5" w:rsidRPr="00CC7CEB">
        <w:rPr>
          <w:rFonts w:ascii="Arial" w:hAnsi="Arial" w:cs="Arial"/>
        </w:rPr>
        <w:t xml:space="preserve">process, one in which knowledge is exchanged by developing ‘talent networks’. Many knowledge-intensive firms (KIFs) </w:t>
      </w:r>
      <w:r w:rsidR="0032426A" w:rsidRPr="00CC7CEB">
        <w:rPr>
          <w:rFonts w:ascii="Arial" w:hAnsi="Arial" w:cs="Arial"/>
        </w:rPr>
        <w:t xml:space="preserve">establish </w:t>
      </w:r>
      <w:r w:rsidR="003A43C5" w:rsidRPr="00CC7CEB">
        <w:rPr>
          <w:rFonts w:ascii="Arial" w:hAnsi="Arial" w:cs="Arial"/>
        </w:rPr>
        <w:t>relationships with</w:t>
      </w:r>
      <w:r w:rsidR="0032426A" w:rsidRPr="00CC7CEB">
        <w:rPr>
          <w:rFonts w:ascii="Arial" w:hAnsi="Arial" w:cs="Arial"/>
        </w:rPr>
        <w:t xml:space="preserve"> </w:t>
      </w:r>
      <w:r w:rsidR="003A43C5" w:rsidRPr="00CC7CEB">
        <w:rPr>
          <w:rFonts w:ascii="Arial" w:hAnsi="Arial" w:cs="Arial"/>
        </w:rPr>
        <w:t>competitors</w:t>
      </w:r>
      <w:r w:rsidR="0032426A" w:rsidRPr="00CC7CEB">
        <w:rPr>
          <w:rFonts w:ascii="Arial" w:hAnsi="Arial" w:cs="Arial"/>
        </w:rPr>
        <w:t>, universities</w:t>
      </w:r>
      <w:r w:rsidR="003A43C5" w:rsidRPr="00CC7CEB">
        <w:rPr>
          <w:rFonts w:ascii="Arial" w:hAnsi="Arial" w:cs="Arial"/>
        </w:rPr>
        <w:t xml:space="preserve"> and professional </w:t>
      </w:r>
      <w:r w:rsidR="0032426A" w:rsidRPr="00CC7CEB">
        <w:rPr>
          <w:rFonts w:ascii="Arial" w:hAnsi="Arial" w:cs="Arial"/>
        </w:rPr>
        <w:t>organizations</w:t>
      </w:r>
      <w:r w:rsidR="003A43C5" w:rsidRPr="00CC7CEB">
        <w:rPr>
          <w:rFonts w:ascii="Arial" w:hAnsi="Arial" w:cs="Arial"/>
        </w:rPr>
        <w:t xml:space="preserve"> in order to </w:t>
      </w:r>
      <w:r w:rsidR="0032426A" w:rsidRPr="00CC7CEB">
        <w:rPr>
          <w:rFonts w:ascii="Arial" w:hAnsi="Arial" w:cs="Arial"/>
        </w:rPr>
        <w:t>gain</w:t>
      </w:r>
      <w:r w:rsidR="003A43C5" w:rsidRPr="00CC7CEB">
        <w:rPr>
          <w:rFonts w:ascii="Arial" w:hAnsi="Arial" w:cs="Arial"/>
        </w:rPr>
        <w:t xml:space="preserve"> access to relevant talent</w:t>
      </w:r>
      <w:r w:rsidR="00F834DA">
        <w:rPr>
          <w:rFonts w:ascii="Arial" w:hAnsi="Arial" w:cs="Arial"/>
        </w:rPr>
        <w:t>s and</w:t>
      </w:r>
      <w:r w:rsidR="003A43C5" w:rsidRPr="00CC7CEB">
        <w:rPr>
          <w:rFonts w:ascii="Arial" w:hAnsi="Arial" w:cs="Arial"/>
        </w:rPr>
        <w:t xml:space="preserve"> knowledge workers.</w:t>
      </w:r>
      <w:sdt>
        <w:sdtPr>
          <w:rPr>
            <w:rFonts w:ascii="Arial" w:hAnsi="Arial" w:cs="Arial"/>
          </w:rPr>
          <w:id w:val="1480344097"/>
          <w:citation/>
        </w:sdtPr>
        <w:sdtEndPr/>
        <w:sdtContent>
          <w:r w:rsidR="00FC153E" w:rsidRPr="00CC7CEB">
            <w:rPr>
              <w:rFonts w:ascii="Arial" w:hAnsi="Arial" w:cs="Arial"/>
            </w:rPr>
            <w:fldChar w:fldCharType="begin"/>
          </w:r>
          <w:r w:rsidR="00FC153E" w:rsidRPr="00CC7CEB">
            <w:rPr>
              <w:rFonts w:ascii="Arial" w:hAnsi="Arial" w:cs="Arial"/>
              <w:lang w:val="en-US"/>
            </w:rPr>
            <w:instrText xml:space="preserve"> CITATION Hol09 \l 1033 </w:instrText>
          </w:r>
          <w:r w:rsidR="00FC153E" w:rsidRPr="00CC7CEB">
            <w:rPr>
              <w:rFonts w:ascii="Arial" w:hAnsi="Arial" w:cs="Arial"/>
            </w:rPr>
            <w:fldChar w:fldCharType="separate"/>
          </w:r>
          <w:r w:rsidR="00D02C7C" w:rsidRPr="00CC7CEB">
            <w:rPr>
              <w:rFonts w:ascii="Arial" w:hAnsi="Arial" w:cs="Arial"/>
              <w:noProof/>
              <w:lang w:val="en-US"/>
            </w:rPr>
            <w:t xml:space="preserve"> (Holbeche, 2009)</w:t>
          </w:r>
          <w:r w:rsidR="00FC153E" w:rsidRPr="00CC7CEB">
            <w:rPr>
              <w:rFonts w:ascii="Arial" w:hAnsi="Arial" w:cs="Arial"/>
            </w:rPr>
            <w:fldChar w:fldCharType="end"/>
          </w:r>
        </w:sdtContent>
      </w:sdt>
    </w:p>
    <w:p w14:paraId="2CA18267" w14:textId="1403DED7" w:rsidR="00FA428A" w:rsidRPr="00CC7CEB" w:rsidRDefault="00FA428A" w:rsidP="00FA428A">
      <w:pPr>
        <w:pStyle w:val="Heading2"/>
        <w:rPr>
          <w:rFonts w:ascii="Arial" w:hAnsi="Arial" w:cs="Arial"/>
        </w:rPr>
      </w:pPr>
      <w:bookmarkStart w:id="7" w:name="_Toc70713624"/>
      <w:r w:rsidRPr="00CC7CEB">
        <w:rPr>
          <w:rFonts w:ascii="Arial" w:hAnsi="Arial" w:cs="Arial"/>
        </w:rPr>
        <w:t>Selection Process</w:t>
      </w:r>
      <w:bookmarkEnd w:id="7"/>
    </w:p>
    <w:p w14:paraId="4ADA8527" w14:textId="1ADC3CC1" w:rsidR="00CE4530" w:rsidRPr="00CC7CEB" w:rsidRDefault="00DF53E6" w:rsidP="00CE4530">
      <w:pPr>
        <w:rPr>
          <w:rFonts w:ascii="Arial" w:hAnsi="Arial" w:cs="Arial"/>
        </w:rPr>
      </w:pPr>
      <w:r w:rsidRPr="00CC7CEB">
        <w:rPr>
          <w:rFonts w:ascii="Arial" w:hAnsi="Arial" w:cs="Arial"/>
        </w:rPr>
        <w:t xml:space="preserve">  The interview</w:t>
      </w:r>
      <w:r w:rsidR="00F834DA">
        <w:rPr>
          <w:rFonts w:ascii="Arial" w:hAnsi="Arial" w:cs="Arial"/>
        </w:rPr>
        <w:t>s</w:t>
      </w:r>
      <w:r w:rsidRPr="00CC7CEB">
        <w:rPr>
          <w:rFonts w:ascii="Arial" w:hAnsi="Arial" w:cs="Arial"/>
        </w:rPr>
        <w:t xml:space="preserve"> should ensure that candidates understand the brand, culture, and commitment to graduate from the company's recruitment process. When decisions are made early and feedback is provided, even a failed implementation can become a development opportunity. </w:t>
      </w:r>
      <w:sdt>
        <w:sdtPr>
          <w:rPr>
            <w:rFonts w:ascii="Arial" w:hAnsi="Arial" w:cs="Arial"/>
          </w:rPr>
          <w:id w:val="1145393321"/>
          <w:citation/>
        </w:sdtPr>
        <w:sdtEndPr/>
        <w:sdtContent>
          <w:r w:rsidR="00FC153E" w:rsidRPr="00CC7CEB">
            <w:rPr>
              <w:rFonts w:ascii="Arial" w:hAnsi="Arial" w:cs="Arial"/>
            </w:rPr>
            <w:fldChar w:fldCharType="begin"/>
          </w:r>
          <w:r w:rsidR="00FC153E" w:rsidRPr="00CC7CEB">
            <w:rPr>
              <w:rFonts w:ascii="Arial" w:hAnsi="Arial" w:cs="Arial"/>
              <w:lang w:val="en-US"/>
            </w:rPr>
            <w:instrText xml:space="preserve"> CITATION Hol09 \l 1033 </w:instrText>
          </w:r>
          <w:r w:rsidR="00FC153E" w:rsidRPr="00CC7CEB">
            <w:rPr>
              <w:rFonts w:ascii="Arial" w:hAnsi="Arial" w:cs="Arial"/>
            </w:rPr>
            <w:fldChar w:fldCharType="separate"/>
          </w:r>
          <w:r w:rsidR="00D02C7C" w:rsidRPr="00CC7CEB">
            <w:rPr>
              <w:rFonts w:ascii="Arial" w:hAnsi="Arial" w:cs="Arial"/>
              <w:noProof/>
              <w:lang w:val="en-US"/>
            </w:rPr>
            <w:t>(Holbeche, 2009)</w:t>
          </w:r>
          <w:r w:rsidR="00FC153E" w:rsidRPr="00CC7CEB">
            <w:rPr>
              <w:rFonts w:ascii="Arial" w:hAnsi="Arial" w:cs="Arial"/>
            </w:rPr>
            <w:fldChar w:fldCharType="end"/>
          </w:r>
        </w:sdtContent>
      </w:sdt>
    </w:p>
    <w:p w14:paraId="7514DBDC" w14:textId="73D8B60F" w:rsidR="00FA428A" w:rsidRPr="00CC7CEB" w:rsidRDefault="00DC797D" w:rsidP="00DC797D">
      <w:pPr>
        <w:pStyle w:val="Heading2"/>
        <w:rPr>
          <w:rFonts w:ascii="Arial" w:hAnsi="Arial" w:cs="Arial"/>
        </w:rPr>
      </w:pPr>
      <w:bookmarkStart w:id="8" w:name="_Toc70713625"/>
      <w:r w:rsidRPr="00CC7CEB">
        <w:rPr>
          <w:rFonts w:ascii="Arial" w:hAnsi="Arial" w:cs="Arial"/>
        </w:rPr>
        <w:t>Employer Branding</w:t>
      </w:r>
      <w:bookmarkEnd w:id="8"/>
    </w:p>
    <w:p w14:paraId="4906CC4A" w14:textId="4A34EDBD" w:rsidR="00AC18B3" w:rsidRDefault="00134AB1" w:rsidP="00AC18B3">
      <w:pPr>
        <w:rPr>
          <w:rFonts w:ascii="Arial" w:hAnsi="Arial" w:cs="Arial"/>
        </w:rPr>
      </w:pPr>
      <w:r w:rsidRPr="00CC7CEB">
        <w:rPr>
          <w:rFonts w:ascii="Arial" w:hAnsi="Arial" w:cs="Arial"/>
        </w:rPr>
        <w:t>Employer branding emerges as an extension of brand management. It is also a formation in which the HR philosophy is influenced by the marketing function.</w:t>
      </w:r>
      <w:r w:rsidR="004B57A2" w:rsidRPr="00CC7CEB">
        <w:rPr>
          <w:rFonts w:ascii="Arial" w:hAnsi="Arial" w:cs="Arial"/>
        </w:rPr>
        <w:t xml:space="preserve"> </w:t>
      </w:r>
      <w:r w:rsidR="00DC797D" w:rsidRPr="00CC7CEB">
        <w:rPr>
          <w:rFonts w:ascii="Arial" w:hAnsi="Arial" w:cs="Arial"/>
        </w:rPr>
        <w:t xml:space="preserve">The increased importance of corporate and global brands has forced organizations to think more closely about their external brand image and how their employees can actively support the brand. </w:t>
      </w:r>
      <w:r w:rsidR="00F834DA">
        <w:rPr>
          <w:rFonts w:ascii="Arial" w:hAnsi="Arial" w:cs="Arial"/>
        </w:rPr>
        <w:t>E</w:t>
      </w:r>
      <w:r w:rsidR="00DC797D" w:rsidRPr="00CC7CEB">
        <w:rPr>
          <w:rFonts w:ascii="Arial" w:hAnsi="Arial" w:cs="Arial"/>
        </w:rPr>
        <w:t>mployer branding</w:t>
      </w:r>
      <w:r w:rsidR="00F834DA">
        <w:rPr>
          <w:rFonts w:ascii="Arial" w:hAnsi="Arial" w:cs="Arial"/>
        </w:rPr>
        <w:t xml:space="preserve"> is </w:t>
      </w:r>
      <w:r w:rsidR="00DC797D" w:rsidRPr="00CC7CEB">
        <w:rPr>
          <w:rFonts w:ascii="Arial" w:hAnsi="Arial" w:cs="Arial"/>
        </w:rPr>
        <w:t>the image of the organization as seen through the eyes of external stakeholders</w:t>
      </w:r>
      <w:r w:rsidR="00D91F36" w:rsidRPr="00CC7CEB">
        <w:rPr>
          <w:rFonts w:ascii="Arial" w:hAnsi="Arial" w:cs="Arial"/>
        </w:rPr>
        <w:t xml:space="preserve">.  </w:t>
      </w:r>
      <w:sdt>
        <w:sdtPr>
          <w:rPr>
            <w:rFonts w:ascii="Arial" w:hAnsi="Arial" w:cs="Arial"/>
          </w:rPr>
          <w:id w:val="1221172348"/>
          <w:citation/>
        </w:sdtPr>
        <w:sdtEndPr/>
        <w:sdtContent>
          <w:r w:rsidR="00D91F36" w:rsidRPr="00CC7CEB">
            <w:rPr>
              <w:rFonts w:ascii="Arial" w:hAnsi="Arial" w:cs="Arial"/>
            </w:rPr>
            <w:fldChar w:fldCharType="begin"/>
          </w:r>
          <w:r w:rsidR="00D91F36" w:rsidRPr="00CC7CEB">
            <w:rPr>
              <w:rFonts w:ascii="Arial" w:hAnsi="Arial" w:cs="Arial"/>
              <w:lang w:val="en-US"/>
            </w:rPr>
            <w:instrText xml:space="preserve"> CITATION Spa04 \l 1033 </w:instrText>
          </w:r>
          <w:r w:rsidR="00D91F36" w:rsidRPr="00CC7CEB">
            <w:rPr>
              <w:rFonts w:ascii="Arial" w:hAnsi="Arial" w:cs="Arial"/>
            </w:rPr>
            <w:fldChar w:fldCharType="separate"/>
          </w:r>
          <w:r w:rsidR="00D02C7C" w:rsidRPr="00CC7CEB">
            <w:rPr>
              <w:rFonts w:ascii="Arial" w:hAnsi="Arial" w:cs="Arial"/>
              <w:noProof/>
              <w:lang w:val="en-US"/>
            </w:rPr>
            <w:t>(Sparrow, 2004)</w:t>
          </w:r>
          <w:r w:rsidR="00D91F36" w:rsidRPr="00CC7CEB">
            <w:rPr>
              <w:rFonts w:ascii="Arial" w:hAnsi="Arial" w:cs="Arial"/>
            </w:rPr>
            <w:fldChar w:fldCharType="end"/>
          </w:r>
        </w:sdtContent>
      </w:sdt>
    </w:p>
    <w:p w14:paraId="6B9140C7" w14:textId="77777777" w:rsidR="0098114E" w:rsidRPr="00CC7CEB" w:rsidRDefault="0098114E" w:rsidP="00AC18B3">
      <w:pPr>
        <w:rPr>
          <w:rFonts w:ascii="Arial" w:hAnsi="Arial" w:cs="Arial"/>
        </w:rPr>
      </w:pPr>
    </w:p>
    <w:p w14:paraId="23BA943D" w14:textId="20F7ED6A" w:rsidR="007A0FB1" w:rsidRPr="00CC7CEB" w:rsidRDefault="00C566A3" w:rsidP="00AC18B3">
      <w:pPr>
        <w:pStyle w:val="Heading2"/>
        <w:numPr>
          <w:ilvl w:val="0"/>
          <w:numId w:val="1"/>
        </w:numPr>
        <w:rPr>
          <w:rFonts w:ascii="Arial" w:hAnsi="Arial" w:cs="Arial"/>
          <w:b/>
          <w:bCs/>
        </w:rPr>
      </w:pPr>
      <w:bookmarkStart w:id="9" w:name="_Toc70713626"/>
      <w:r w:rsidRPr="00CC7CEB">
        <w:rPr>
          <w:rFonts w:ascii="Arial" w:hAnsi="Arial" w:cs="Arial"/>
          <w:b/>
          <w:bCs/>
        </w:rPr>
        <w:lastRenderedPageBreak/>
        <w:t>Staffing: Retention - What is employee retention?</w:t>
      </w:r>
      <w:bookmarkEnd w:id="9"/>
    </w:p>
    <w:p w14:paraId="625BCFA7" w14:textId="77777777" w:rsidR="00245617" w:rsidRPr="00CC7CEB" w:rsidRDefault="00245617" w:rsidP="00245617">
      <w:pPr>
        <w:rPr>
          <w:rFonts w:ascii="Arial" w:hAnsi="Arial" w:cs="Arial"/>
        </w:rPr>
      </w:pPr>
    </w:p>
    <w:p w14:paraId="03FF863E" w14:textId="77777777" w:rsidR="00085F30" w:rsidRPr="00CC7CEB" w:rsidRDefault="00BF4BD1" w:rsidP="00E718EA">
      <w:pPr>
        <w:rPr>
          <w:rFonts w:ascii="Arial" w:hAnsi="Arial" w:cs="Arial"/>
        </w:rPr>
      </w:pPr>
      <w:r w:rsidRPr="00CC7CEB">
        <w:rPr>
          <w:rFonts w:ascii="Arial" w:hAnsi="Arial" w:cs="Arial"/>
        </w:rPr>
        <w:t>Employees most likely to leave the job are often the ones that organizations want to retain the most</w:t>
      </w:r>
      <w:r w:rsidR="0047236F" w:rsidRPr="00CC7CEB">
        <w:rPr>
          <w:rFonts w:ascii="Arial" w:hAnsi="Arial" w:cs="Arial"/>
        </w:rPr>
        <w:t>.</w:t>
      </w:r>
      <w:r w:rsidR="00AC133F" w:rsidRPr="00CC7CEB">
        <w:rPr>
          <w:rFonts w:ascii="Arial" w:hAnsi="Arial" w:cs="Arial"/>
        </w:rPr>
        <w:t xml:space="preserve"> K</w:t>
      </w:r>
      <w:r w:rsidR="00E718EA" w:rsidRPr="00CC7CEB">
        <w:rPr>
          <w:rFonts w:ascii="Arial" w:hAnsi="Arial" w:cs="Arial"/>
        </w:rPr>
        <w:t>ey employees</w:t>
      </w:r>
      <w:r w:rsidR="00AC133F" w:rsidRPr="00CC7CEB">
        <w:rPr>
          <w:rFonts w:ascii="Arial" w:hAnsi="Arial" w:cs="Arial"/>
        </w:rPr>
        <w:t>’ turnover</w:t>
      </w:r>
      <w:r w:rsidR="00E718EA" w:rsidRPr="00CC7CEB">
        <w:rPr>
          <w:rFonts w:ascii="Arial" w:hAnsi="Arial" w:cs="Arial"/>
        </w:rPr>
        <w:t xml:space="preserve"> can have a disproportionate </w:t>
      </w:r>
      <w:r w:rsidR="00AC133F" w:rsidRPr="00CC7CEB">
        <w:rPr>
          <w:rFonts w:ascii="Arial" w:hAnsi="Arial" w:cs="Arial"/>
        </w:rPr>
        <w:t>effect</w:t>
      </w:r>
      <w:r w:rsidR="00E718EA" w:rsidRPr="00CC7CEB">
        <w:rPr>
          <w:rFonts w:ascii="Arial" w:hAnsi="Arial" w:cs="Arial"/>
        </w:rPr>
        <w:t xml:space="preserve"> on the business. </w:t>
      </w:r>
      <w:r w:rsidR="00AC133F" w:rsidRPr="00CC7CEB">
        <w:rPr>
          <w:rFonts w:ascii="Arial" w:hAnsi="Arial" w:cs="Arial"/>
        </w:rPr>
        <w:t xml:space="preserve">It takes action to retain talent, but </w:t>
      </w:r>
      <w:r w:rsidR="004B57A2" w:rsidRPr="00CC7CEB">
        <w:rPr>
          <w:rFonts w:ascii="Arial" w:hAnsi="Arial" w:cs="Arial"/>
        </w:rPr>
        <w:t>organizations can also make decisions within their limitations</w:t>
      </w:r>
      <w:r w:rsidR="00AC133F" w:rsidRPr="00CC7CEB">
        <w:rPr>
          <w:rFonts w:ascii="Arial" w:hAnsi="Arial" w:cs="Arial"/>
        </w:rPr>
        <w:t xml:space="preserve">. </w:t>
      </w:r>
      <w:r w:rsidR="004B57A2" w:rsidRPr="00CC7CEB">
        <w:rPr>
          <w:rFonts w:ascii="Arial" w:hAnsi="Arial" w:cs="Arial"/>
        </w:rPr>
        <w:t>It is important to contribute to the development of existing skills and to give them the value they deserve.</w:t>
      </w:r>
    </w:p>
    <w:p w14:paraId="3CD6D554" w14:textId="7543A226" w:rsidR="00E718EA" w:rsidRPr="00CC7CEB" w:rsidRDefault="00085F30" w:rsidP="00E718EA">
      <w:pPr>
        <w:rPr>
          <w:rFonts w:ascii="Arial" w:hAnsi="Arial" w:cs="Arial"/>
        </w:rPr>
      </w:pPr>
      <w:r w:rsidRPr="00CC7CEB">
        <w:rPr>
          <w:rFonts w:ascii="Arial" w:hAnsi="Arial" w:cs="Arial"/>
        </w:rPr>
        <w:t>The factors that affect the willingness of employees and their dismissal should be thoroughly researched and understood, and retention strategies should be established accordingly</w:t>
      </w:r>
      <w:r w:rsidR="00AC133F" w:rsidRPr="00CC7CEB">
        <w:rPr>
          <w:rFonts w:ascii="Arial" w:hAnsi="Arial" w:cs="Arial"/>
        </w:rPr>
        <w:t xml:space="preserve">. Career development, age group of employees, company image, leadership, efficiency of recruitment, learning and career opportunities, recognition and rewarding of performance are some of the factors that affect retention.  </w:t>
      </w:r>
      <w:sdt>
        <w:sdtPr>
          <w:rPr>
            <w:rFonts w:ascii="Arial" w:hAnsi="Arial" w:cs="Arial"/>
          </w:rPr>
          <w:id w:val="-472904041"/>
          <w:citation/>
        </w:sdtPr>
        <w:sdtEndPr/>
        <w:sdtContent>
          <w:r w:rsidR="00436A38" w:rsidRPr="00CC7CEB">
            <w:rPr>
              <w:rFonts w:ascii="Arial" w:hAnsi="Arial" w:cs="Arial"/>
            </w:rPr>
            <w:fldChar w:fldCharType="begin"/>
          </w:r>
          <w:r w:rsidR="00436A38" w:rsidRPr="00CC7CEB">
            <w:rPr>
              <w:rFonts w:ascii="Arial" w:hAnsi="Arial" w:cs="Arial"/>
              <w:lang w:val="en-US"/>
            </w:rPr>
            <w:instrText xml:space="preserve"> CITATION Arm14 \l 1033 </w:instrText>
          </w:r>
          <w:r w:rsidR="00436A38" w:rsidRPr="00CC7CEB">
            <w:rPr>
              <w:rFonts w:ascii="Arial" w:hAnsi="Arial" w:cs="Arial"/>
            </w:rPr>
            <w:fldChar w:fldCharType="separate"/>
          </w:r>
          <w:r w:rsidR="00D02C7C" w:rsidRPr="00CC7CEB">
            <w:rPr>
              <w:rFonts w:ascii="Arial" w:hAnsi="Arial" w:cs="Arial"/>
              <w:noProof/>
              <w:lang w:val="en-US"/>
            </w:rPr>
            <w:t>(Armstrong, 2014)</w:t>
          </w:r>
          <w:r w:rsidR="00436A38" w:rsidRPr="00CC7CEB">
            <w:rPr>
              <w:rFonts w:ascii="Arial" w:hAnsi="Arial" w:cs="Arial"/>
            </w:rPr>
            <w:fldChar w:fldCharType="end"/>
          </w:r>
        </w:sdtContent>
      </w:sdt>
    </w:p>
    <w:p w14:paraId="4A4A32C7" w14:textId="283FEA71" w:rsidR="00DE246A" w:rsidRPr="00CC7CEB" w:rsidRDefault="00DE246A" w:rsidP="00DE246A">
      <w:pPr>
        <w:pStyle w:val="Heading3"/>
        <w:rPr>
          <w:rFonts w:ascii="Arial" w:hAnsi="Arial" w:cs="Arial"/>
        </w:rPr>
      </w:pPr>
      <w:bookmarkStart w:id="10" w:name="_Toc70713627"/>
      <w:r w:rsidRPr="00CC7CEB">
        <w:rPr>
          <w:rFonts w:ascii="Arial" w:hAnsi="Arial" w:cs="Arial"/>
        </w:rPr>
        <w:t>The Effect of Labour Turnover</w:t>
      </w:r>
      <w:bookmarkEnd w:id="10"/>
    </w:p>
    <w:p w14:paraId="3711BB28" w14:textId="7A11857B" w:rsidR="00DE246A" w:rsidRPr="00CC7CEB" w:rsidRDefault="00B444F7" w:rsidP="00DE246A">
      <w:pPr>
        <w:rPr>
          <w:rFonts w:ascii="Arial" w:hAnsi="Arial" w:cs="Arial"/>
        </w:rPr>
      </w:pPr>
      <w:r w:rsidRPr="00CC7CEB">
        <w:rPr>
          <w:rFonts w:ascii="Arial" w:hAnsi="Arial" w:cs="Arial"/>
        </w:rPr>
        <w:t xml:space="preserve">The harmonious relationship between customers and employees is at the centre of the ongoing process in a professional service organization. </w:t>
      </w:r>
      <w:r w:rsidR="002009B2" w:rsidRPr="00CC7CEB">
        <w:rPr>
          <w:rFonts w:ascii="Arial" w:hAnsi="Arial" w:cs="Arial"/>
        </w:rPr>
        <w:t>However, from time to time, it can be said that the organization should be animated with a different perspective</w:t>
      </w:r>
      <w:r w:rsidR="00AC133F" w:rsidRPr="00CC7CEB">
        <w:rPr>
          <w:rFonts w:ascii="Arial" w:hAnsi="Arial" w:cs="Arial"/>
        </w:rPr>
        <w:t xml:space="preserve">. </w:t>
      </w:r>
      <w:r w:rsidR="002009B2" w:rsidRPr="00CC7CEB">
        <w:rPr>
          <w:rFonts w:ascii="Arial" w:hAnsi="Arial" w:cs="Arial"/>
        </w:rPr>
        <w:t xml:space="preserve">New individuals can bring new approaches and developments </w:t>
      </w:r>
      <w:r w:rsidR="00AC133F" w:rsidRPr="00CC7CEB">
        <w:rPr>
          <w:rFonts w:ascii="Arial" w:hAnsi="Arial" w:cs="Arial"/>
        </w:rPr>
        <w:t>aimed at making organizations more dynamic. And to some extent, turnover helps managers gain tighter control over costs that exceed costs</w:t>
      </w:r>
      <w:r w:rsidR="00C36CE2" w:rsidRPr="00CC7CEB">
        <w:rPr>
          <w:rFonts w:ascii="Arial" w:hAnsi="Arial" w:cs="Arial"/>
        </w:rPr>
        <w:t>.</w:t>
      </w:r>
      <w:r w:rsidR="00AC133F" w:rsidRPr="00CC7CEB">
        <w:rPr>
          <w:rFonts w:ascii="Arial" w:hAnsi="Arial" w:cs="Arial"/>
        </w:rPr>
        <w:t xml:space="preserve"> </w:t>
      </w:r>
      <w:sdt>
        <w:sdtPr>
          <w:rPr>
            <w:rFonts w:ascii="Arial" w:hAnsi="Arial" w:cs="Arial"/>
          </w:rPr>
          <w:id w:val="-426736526"/>
          <w:citation/>
        </w:sdtPr>
        <w:sdtEndPr/>
        <w:sdtContent>
          <w:r w:rsidR="0045776F" w:rsidRPr="00CC7CEB">
            <w:rPr>
              <w:rFonts w:ascii="Arial" w:hAnsi="Arial" w:cs="Arial"/>
            </w:rPr>
            <w:fldChar w:fldCharType="begin"/>
          </w:r>
          <w:r w:rsidR="0045776F" w:rsidRPr="00CC7CEB">
            <w:rPr>
              <w:rFonts w:ascii="Arial" w:hAnsi="Arial" w:cs="Arial"/>
              <w:lang w:val="en-US"/>
            </w:rPr>
            <w:instrText xml:space="preserve"> CITATION Tor20 \l 1033 </w:instrText>
          </w:r>
          <w:r w:rsidR="0045776F" w:rsidRPr="00CC7CEB">
            <w:rPr>
              <w:rFonts w:ascii="Arial" w:hAnsi="Arial" w:cs="Arial"/>
            </w:rPr>
            <w:fldChar w:fldCharType="separate"/>
          </w:r>
          <w:r w:rsidR="00D02C7C" w:rsidRPr="00CC7CEB">
            <w:rPr>
              <w:rFonts w:ascii="Arial" w:hAnsi="Arial" w:cs="Arial"/>
              <w:noProof/>
              <w:lang w:val="en-US"/>
            </w:rPr>
            <w:t>(Torrington, 2020)</w:t>
          </w:r>
          <w:r w:rsidR="0045776F" w:rsidRPr="00CC7CEB">
            <w:rPr>
              <w:rFonts w:ascii="Arial" w:hAnsi="Arial" w:cs="Arial"/>
            </w:rPr>
            <w:fldChar w:fldCharType="end"/>
          </w:r>
        </w:sdtContent>
      </w:sdt>
    </w:p>
    <w:p w14:paraId="3058D659" w14:textId="0A6E0677" w:rsidR="0045776F" w:rsidRPr="00CC7CEB" w:rsidRDefault="00924ACA" w:rsidP="00DE246A">
      <w:pPr>
        <w:rPr>
          <w:rFonts w:ascii="Arial" w:hAnsi="Arial" w:cs="Arial"/>
        </w:rPr>
      </w:pPr>
      <w:r w:rsidRPr="00CC7CEB">
        <w:rPr>
          <w:rFonts w:ascii="Arial" w:hAnsi="Arial" w:cs="Arial"/>
          <w:b/>
          <w:bCs/>
        </w:rPr>
        <w:t>Functional Turnover</w:t>
      </w:r>
      <w:r w:rsidRPr="00CC7CEB">
        <w:rPr>
          <w:rFonts w:ascii="Arial" w:hAnsi="Arial" w:cs="Arial"/>
        </w:rPr>
        <w:t xml:space="preserve">: This includes all resignations </w:t>
      </w:r>
      <w:r w:rsidR="00F87F3D" w:rsidRPr="00CC7CEB">
        <w:rPr>
          <w:rFonts w:ascii="Arial" w:hAnsi="Arial" w:cs="Arial"/>
        </w:rPr>
        <w:t>that</w:t>
      </w:r>
      <w:r w:rsidRPr="00CC7CEB">
        <w:rPr>
          <w:rFonts w:ascii="Arial" w:hAnsi="Arial" w:cs="Arial"/>
        </w:rPr>
        <w:t xml:space="preserve"> are</w:t>
      </w:r>
      <w:r w:rsidR="00F87F3D" w:rsidRPr="00CC7CEB">
        <w:rPr>
          <w:rFonts w:ascii="Arial" w:hAnsi="Arial" w:cs="Arial"/>
        </w:rPr>
        <w:t xml:space="preserve"> equally</w:t>
      </w:r>
      <w:r w:rsidRPr="00CC7CEB">
        <w:rPr>
          <w:rFonts w:ascii="Arial" w:hAnsi="Arial" w:cs="Arial"/>
        </w:rPr>
        <w:t xml:space="preserve"> welcomed by both employer and employee. The main </w:t>
      </w:r>
      <w:r w:rsidR="00F87F3D" w:rsidRPr="00CC7CEB">
        <w:rPr>
          <w:rFonts w:ascii="Arial" w:hAnsi="Arial" w:cs="Arial"/>
        </w:rPr>
        <w:t>way out</w:t>
      </w:r>
      <w:r w:rsidRPr="00CC7CEB">
        <w:rPr>
          <w:rFonts w:ascii="Arial" w:hAnsi="Arial" w:cs="Arial"/>
        </w:rPr>
        <w:t xml:space="preserve"> of functional turnover is improving recruitment and selection procedures so fewer people in the</w:t>
      </w:r>
      <w:r w:rsidR="00F87F3D" w:rsidRPr="00CC7CEB">
        <w:rPr>
          <w:rFonts w:ascii="Arial" w:hAnsi="Arial" w:cs="Arial"/>
        </w:rPr>
        <w:t>ir</w:t>
      </w:r>
      <w:r w:rsidRPr="00CC7CEB">
        <w:rPr>
          <w:rFonts w:ascii="Arial" w:hAnsi="Arial" w:cs="Arial"/>
        </w:rPr>
        <w:t xml:space="preserve"> c</w:t>
      </w:r>
      <w:r w:rsidR="00F87F3D" w:rsidRPr="00CC7CEB">
        <w:rPr>
          <w:rFonts w:ascii="Arial" w:hAnsi="Arial" w:cs="Arial"/>
        </w:rPr>
        <w:t>lass</w:t>
      </w:r>
      <w:r w:rsidRPr="00CC7CEB">
        <w:rPr>
          <w:rFonts w:ascii="Arial" w:hAnsi="Arial" w:cs="Arial"/>
        </w:rPr>
        <w:t xml:space="preserve"> are a</w:t>
      </w:r>
      <w:r w:rsidR="00F87F3D" w:rsidRPr="00CC7CEB">
        <w:rPr>
          <w:rFonts w:ascii="Arial" w:hAnsi="Arial" w:cs="Arial"/>
        </w:rPr>
        <w:t>ssigned</w:t>
      </w:r>
      <w:r w:rsidRPr="00CC7CEB">
        <w:rPr>
          <w:rFonts w:ascii="Arial" w:hAnsi="Arial" w:cs="Arial"/>
        </w:rPr>
        <w:t xml:space="preserve"> in the first place.</w:t>
      </w:r>
    </w:p>
    <w:p w14:paraId="6032B79F" w14:textId="6BCB1F22" w:rsidR="00924ACA" w:rsidRPr="00CC7CEB" w:rsidRDefault="00924ACA" w:rsidP="00DE246A">
      <w:pPr>
        <w:rPr>
          <w:rFonts w:ascii="Arial" w:hAnsi="Arial" w:cs="Arial"/>
        </w:rPr>
      </w:pPr>
      <w:r w:rsidRPr="00CC7CEB">
        <w:rPr>
          <w:rFonts w:ascii="Arial" w:hAnsi="Arial" w:cs="Arial"/>
          <w:b/>
          <w:bCs/>
        </w:rPr>
        <w:t>Outside Factors</w:t>
      </w:r>
      <w:r w:rsidRPr="00CC7CEB">
        <w:rPr>
          <w:rFonts w:ascii="Arial" w:hAnsi="Arial" w:cs="Arial"/>
        </w:rPr>
        <w:t>: These factors are largely</w:t>
      </w:r>
      <w:r w:rsidR="0075388B" w:rsidRPr="00CC7CEB">
        <w:rPr>
          <w:rFonts w:ascii="Arial" w:hAnsi="Arial" w:cs="Arial"/>
        </w:rPr>
        <w:t xml:space="preserve"> about the</w:t>
      </w:r>
      <w:r w:rsidRPr="00CC7CEB">
        <w:rPr>
          <w:rFonts w:ascii="Arial" w:hAnsi="Arial" w:cs="Arial"/>
        </w:rPr>
        <w:t xml:space="preserve"> unrelated </w:t>
      </w:r>
      <w:r w:rsidR="0075388B" w:rsidRPr="00CC7CEB">
        <w:rPr>
          <w:rFonts w:ascii="Arial" w:hAnsi="Arial" w:cs="Arial"/>
        </w:rPr>
        <w:t xml:space="preserve">reasons </w:t>
      </w:r>
      <w:r w:rsidRPr="00CC7CEB">
        <w:rPr>
          <w:rFonts w:ascii="Arial" w:hAnsi="Arial" w:cs="Arial"/>
        </w:rPr>
        <w:t>to the work such as moving away, family and illness.</w:t>
      </w:r>
    </w:p>
    <w:p w14:paraId="23100037" w14:textId="2BB66C15" w:rsidR="00924ACA" w:rsidRPr="00CC7CEB" w:rsidRDefault="00924ACA" w:rsidP="00DE246A">
      <w:pPr>
        <w:rPr>
          <w:rFonts w:ascii="Arial" w:hAnsi="Arial" w:cs="Arial"/>
        </w:rPr>
      </w:pPr>
      <w:r w:rsidRPr="00CC7CEB">
        <w:rPr>
          <w:rFonts w:ascii="Arial" w:hAnsi="Arial" w:cs="Arial"/>
          <w:b/>
          <w:bCs/>
        </w:rPr>
        <w:t>Push Factors</w:t>
      </w:r>
      <w:r w:rsidRPr="00CC7CEB">
        <w:rPr>
          <w:rFonts w:ascii="Arial" w:hAnsi="Arial" w:cs="Arial"/>
        </w:rPr>
        <w:t>:</w:t>
      </w:r>
      <w:r w:rsidR="00245617" w:rsidRPr="00CC7CEB">
        <w:rPr>
          <w:rFonts w:ascii="Arial" w:hAnsi="Arial" w:cs="Arial"/>
        </w:rPr>
        <w:t xml:space="preserve"> </w:t>
      </w:r>
      <w:r w:rsidR="00F82E69" w:rsidRPr="00CC7CEB">
        <w:rPr>
          <w:rFonts w:ascii="Arial" w:hAnsi="Arial" w:cs="Arial"/>
        </w:rPr>
        <w:t>These are the accelerating factors that move the employee away from the work environment. Inadequate development opportunities, feeling useless, dysfunctional control, poor employee participation levels, direct personality conflicts are among these factors.</w:t>
      </w:r>
    </w:p>
    <w:p w14:paraId="62BBE8AC" w14:textId="6D3BFB96" w:rsidR="008347BD" w:rsidRPr="00CC7CEB" w:rsidRDefault="008347BD" w:rsidP="00DE246A">
      <w:pPr>
        <w:rPr>
          <w:rFonts w:ascii="Arial" w:hAnsi="Arial" w:cs="Arial"/>
        </w:rPr>
      </w:pPr>
      <w:r w:rsidRPr="00CC7CEB">
        <w:rPr>
          <w:rFonts w:ascii="Arial" w:hAnsi="Arial" w:cs="Arial"/>
          <w:b/>
          <w:bCs/>
        </w:rPr>
        <w:t>Pull Factors</w:t>
      </w:r>
      <w:r w:rsidRPr="00CC7CEB">
        <w:rPr>
          <w:rFonts w:ascii="Arial" w:hAnsi="Arial" w:cs="Arial"/>
        </w:rPr>
        <w:t xml:space="preserve">: </w:t>
      </w:r>
      <w:r w:rsidR="0075388B" w:rsidRPr="00CC7CEB">
        <w:rPr>
          <w:rFonts w:ascii="Arial" w:hAnsi="Arial" w:cs="Arial"/>
        </w:rPr>
        <w:t>Employees may choose to leave to improve their living standards, especially salary levels are often a factor</w:t>
      </w:r>
      <w:r w:rsidRPr="00CC7CEB">
        <w:rPr>
          <w:rFonts w:ascii="Arial" w:hAnsi="Arial" w:cs="Arial"/>
        </w:rPr>
        <w:t>.</w:t>
      </w:r>
    </w:p>
    <w:p w14:paraId="1AEE8E33" w14:textId="105D3EEB" w:rsidR="00752083" w:rsidRPr="00CC7CEB" w:rsidRDefault="00DE246A" w:rsidP="00752083">
      <w:pPr>
        <w:pStyle w:val="Heading3"/>
        <w:rPr>
          <w:rFonts w:ascii="Arial" w:hAnsi="Arial" w:cs="Arial"/>
        </w:rPr>
      </w:pPr>
      <w:bookmarkStart w:id="11" w:name="_Toc70713628"/>
      <w:r w:rsidRPr="00CC7CEB">
        <w:rPr>
          <w:rFonts w:ascii="Arial" w:hAnsi="Arial" w:cs="Arial"/>
        </w:rPr>
        <w:t>Retention and Engagement Strategies</w:t>
      </w:r>
      <w:bookmarkEnd w:id="11"/>
    </w:p>
    <w:p w14:paraId="5C9C35D9" w14:textId="3D2E794B" w:rsidR="00854D96" w:rsidRPr="00CC7CEB" w:rsidRDefault="008347BD" w:rsidP="00DE246A">
      <w:pPr>
        <w:rPr>
          <w:rFonts w:ascii="Arial" w:hAnsi="Arial" w:cs="Arial"/>
        </w:rPr>
      </w:pPr>
      <w:r w:rsidRPr="00CC7CEB">
        <w:rPr>
          <w:rFonts w:ascii="Arial" w:hAnsi="Arial" w:cs="Arial"/>
          <w:b/>
          <w:bCs/>
        </w:rPr>
        <w:t>Managing Expectations</w:t>
      </w:r>
      <w:r w:rsidRPr="00CC7CEB">
        <w:rPr>
          <w:rFonts w:ascii="Arial" w:hAnsi="Arial" w:cs="Arial"/>
        </w:rPr>
        <w:t>:</w:t>
      </w:r>
      <w:r w:rsidR="00752083" w:rsidRPr="00CC7CEB">
        <w:rPr>
          <w:rFonts w:ascii="Arial" w:hAnsi="Arial" w:cs="Arial"/>
        </w:rPr>
        <w:t xml:space="preserve"> </w:t>
      </w:r>
      <w:r w:rsidR="005167C0" w:rsidRPr="00CC7CEB">
        <w:rPr>
          <w:rFonts w:ascii="Arial" w:hAnsi="Arial" w:cs="Arial"/>
        </w:rPr>
        <w:t xml:space="preserve">The legal agreement determines the mutual demands and obligations of the employee and the employer in terms of wage and employment terms and conditions. </w:t>
      </w:r>
      <w:r w:rsidR="00854D96" w:rsidRPr="00CC7CEB">
        <w:rPr>
          <w:rFonts w:ascii="Arial" w:hAnsi="Arial" w:cs="Arial"/>
        </w:rPr>
        <w:t>But the real business relationship involves much more than that. The psychological agreement can be defined as including the expectations of the two parties from each other and their relationship beyond any legal contract.</w:t>
      </w:r>
    </w:p>
    <w:p w14:paraId="391748D6" w14:textId="5B632334" w:rsidR="004D3D37" w:rsidRPr="00CC7CEB" w:rsidRDefault="004D3D37" w:rsidP="00DE246A">
      <w:pPr>
        <w:rPr>
          <w:rFonts w:ascii="Arial" w:hAnsi="Arial" w:cs="Arial"/>
        </w:rPr>
      </w:pPr>
      <w:r w:rsidRPr="00CC7CEB">
        <w:rPr>
          <w:rFonts w:ascii="Arial" w:hAnsi="Arial" w:cs="Arial"/>
          <w:b/>
          <w:bCs/>
        </w:rPr>
        <w:t>Pay</w:t>
      </w:r>
      <w:r w:rsidRPr="00CC7CEB">
        <w:rPr>
          <w:rFonts w:ascii="Arial" w:hAnsi="Arial" w:cs="Arial"/>
        </w:rPr>
        <w:t xml:space="preserve">: </w:t>
      </w:r>
      <w:r w:rsidR="00854D96" w:rsidRPr="00CC7CEB">
        <w:rPr>
          <w:rFonts w:ascii="Arial" w:hAnsi="Arial" w:cs="Arial"/>
        </w:rPr>
        <w:t>An employer who pays less than his / her employee or cannot establish a regular payment time and format cannot be considered to expect his / her employee from a high-participation workforce.</w:t>
      </w:r>
    </w:p>
    <w:p w14:paraId="51CE19E4" w14:textId="16EB3347" w:rsidR="004D3D37" w:rsidRPr="00CC7CEB" w:rsidRDefault="004D3D37" w:rsidP="00DE246A">
      <w:pPr>
        <w:rPr>
          <w:rFonts w:ascii="Arial" w:hAnsi="Arial" w:cs="Arial"/>
        </w:rPr>
      </w:pPr>
      <w:r w:rsidRPr="00CC7CEB">
        <w:rPr>
          <w:rFonts w:ascii="Arial" w:hAnsi="Arial" w:cs="Arial"/>
          <w:b/>
          <w:bCs/>
        </w:rPr>
        <w:t>Training and Development</w:t>
      </w:r>
      <w:r w:rsidRPr="00CC7CEB">
        <w:rPr>
          <w:rFonts w:ascii="Arial" w:hAnsi="Arial" w:cs="Arial"/>
        </w:rPr>
        <w:t xml:space="preserve">: </w:t>
      </w:r>
      <w:r w:rsidR="00DB6FC5" w:rsidRPr="00CC7CEB">
        <w:rPr>
          <w:rFonts w:ascii="Arial" w:hAnsi="Arial" w:cs="Arial"/>
        </w:rPr>
        <w:t>There is a claim that training opportunities increase individual employees' commitment to an employer. This increases the likelihood of employees leaving the institution voluntarily if no educational environment is created.</w:t>
      </w:r>
    </w:p>
    <w:p w14:paraId="1EFC3F4D" w14:textId="77777777" w:rsidR="00DB6FC5" w:rsidRPr="00CC7CEB" w:rsidRDefault="004D3D37" w:rsidP="00DE246A">
      <w:pPr>
        <w:rPr>
          <w:rFonts w:ascii="Arial" w:hAnsi="Arial" w:cs="Arial"/>
        </w:rPr>
      </w:pPr>
      <w:r w:rsidRPr="00CC7CEB">
        <w:rPr>
          <w:rFonts w:ascii="Arial" w:hAnsi="Arial" w:cs="Arial"/>
          <w:b/>
          <w:bCs/>
        </w:rPr>
        <w:t>Flexible Working Arrangements</w:t>
      </w:r>
      <w:r w:rsidRPr="00CC7CEB">
        <w:rPr>
          <w:rFonts w:ascii="Arial" w:hAnsi="Arial" w:cs="Arial"/>
        </w:rPr>
        <w:t xml:space="preserve">: </w:t>
      </w:r>
      <w:r w:rsidR="00DB6FC5" w:rsidRPr="00CC7CEB">
        <w:rPr>
          <w:rFonts w:ascii="Arial" w:hAnsi="Arial" w:cs="Arial"/>
        </w:rPr>
        <w:t>One of the best ways to retain and hire staff is to provide flexible working arrangements.</w:t>
      </w:r>
    </w:p>
    <w:p w14:paraId="65DBC24F" w14:textId="3F94DF45" w:rsidR="004D3D37" w:rsidRPr="00CC7CEB" w:rsidRDefault="004D3D37" w:rsidP="00DE246A">
      <w:pPr>
        <w:rPr>
          <w:rFonts w:ascii="Arial" w:hAnsi="Arial" w:cs="Arial"/>
        </w:rPr>
      </w:pPr>
      <w:r w:rsidRPr="00CC7CEB">
        <w:rPr>
          <w:rFonts w:ascii="Arial" w:hAnsi="Arial" w:cs="Arial"/>
          <w:b/>
          <w:bCs/>
        </w:rPr>
        <w:lastRenderedPageBreak/>
        <w:t>Improving the Quality of Line Management</w:t>
      </w:r>
      <w:r w:rsidRPr="00CC7CEB">
        <w:rPr>
          <w:rFonts w:ascii="Arial" w:hAnsi="Arial" w:cs="Arial"/>
        </w:rPr>
        <w:t>:</w:t>
      </w:r>
      <w:r w:rsidR="00267200" w:rsidRPr="00CC7CEB">
        <w:rPr>
          <w:rFonts w:ascii="Arial" w:hAnsi="Arial" w:cs="Arial"/>
        </w:rPr>
        <w:t xml:space="preserve"> </w:t>
      </w:r>
      <w:r w:rsidR="003160C4" w:rsidRPr="00CC7CEB">
        <w:rPr>
          <w:rFonts w:ascii="Arial" w:hAnsi="Arial" w:cs="Arial"/>
        </w:rPr>
        <w:t xml:space="preserve">It is important for organizations to invest in improving the quality of line management. In this way, it can be shown that the commitment of the staff to their job will improve more. </w:t>
      </w:r>
      <w:r w:rsidR="00BE69A2" w:rsidRPr="00CC7CEB">
        <w:rPr>
          <w:rFonts w:ascii="Arial" w:hAnsi="Arial" w:cs="Arial"/>
        </w:rPr>
        <w:t xml:space="preserve">The steps to improve the </w:t>
      </w:r>
      <w:r w:rsidR="003160C4" w:rsidRPr="00CC7CEB">
        <w:rPr>
          <w:rFonts w:ascii="Arial" w:hAnsi="Arial" w:cs="Arial"/>
        </w:rPr>
        <w:t>forcefulness</w:t>
      </w:r>
      <w:r w:rsidR="00BE69A2" w:rsidRPr="00CC7CEB">
        <w:rPr>
          <w:rFonts w:ascii="Arial" w:hAnsi="Arial" w:cs="Arial"/>
        </w:rPr>
        <w:t xml:space="preserve"> of </w:t>
      </w:r>
      <w:r w:rsidR="003160C4" w:rsidRPr="00CC7CEB">
        <w:rPr>
          <w:rFonts w:ascii="Arial" w:hAnsi="Arial" w:cs="Arial"/>
        </w:rPr>
        <w:t>line managers</w:t>
      </w:r>
      <w:r w:rsidR="00BE69A2" w:rsidRPr="00CC7CEB">
        <w:rPr>
          <w:rFonts w:ascii="Arial" w:hAnsi="Arial" w:cs="Arial"/>
        </w:rPr>
        <w:t>:</w:t>
      </w:r>
    </w:p>
    <w:p w14:paraId="1C9BA5AF" w14:textId="3161D837" w:rsidR="00BE69A2" w:rsidRPr="00CC7CEB" w:rsidRDefault="003160C4" w:rsidP="00245617">
      <w:pPr>
        <w:pStyle w:val="ListParagraph"/>
        <w:numPr>
          <w:ilvl w:val="0"/>
          <w:numId w:val="4"/>
        </w:numPr>
        <w:rPr>
          <w:rFonts w:ascii="Arial" w:hAnsi="Arial" w:cs="Arial"/>
        </w:rPr>
      </w:pPr>
      <w:r w:rsidRPr="00CC7CEB">
        <w:rPr>
          <w:rFonts w:ascii="Arial" w:hAnsi="Arial" w:cs="Arial"/>
        </w:rPr>
        <w:t>Evaluate the people for their supervisory abilities and select the best for line management roles</w:t>
      </w:r>
      <w:r w:rsidR="00BE69A2" w:rsidRPr="00CC7CEB">
        <w:rPr>
          <w:rFonts w:ascii="Arial" w:hAnsi="Arial" w:cs="Arial"/>
        </w:rPr>
        <w:t>,</w:t>
      </w:r>
    </w:p>
    <w:p w14:paraId="0EBE2A63" w14:textId="7FD9EB0A" w:rsidR="00BE69A2" w:rsidRPr="00CC7CEB" w:rsidRDefault="00482EBF" w:rsidP="00245617">
      <w:pPr>
        <w:pStyle w:val="ListParagraph"/>
        <w:numPr>
          <w:ilvl w:val="0"/>
          <w:numId w:val="4"/>
        </w:numPr>
        <w:rPr>
          <w:rFonts w:ascii="Arial" w:hAnsi="Arial" w:cs="Arial"/>
        </w:rPr>
      </w:pPr>
      <w:r w:rsidRPr="00CC7CEB">
        <w:rPr>
          <w:rFonts w:ascii="Arial" w:hAnsi="Arial" w:cs="Arial"/>
        </w:rPr>
        <w:t>Make sure that newly appointed line managers are trained to a level that can perform effective supervision</w:t>
      </w:r>
      <w:r w:rsidR="00BE69A2" w:rsidRPr="00CC7CEB">
        <w:rPr>
          <w:rFonts w:ascii="Arial" w:hAnsi="Arial" w:cs="Arial"/>
        </w:rPr>
        <w:t>,</w:t>
      </w:r>
    </w:p>
    <w:p w14:paraId="5F18574B" w14:textId="27D40CF1" w:rsidR="00BE69A2" w:rsidRPr="00CC7CEB" w:rsidRDefault="00482EBF" w:rsidP="00245617">
      <w:pPr>
        <w:pStyle w:val="ListParagraph"/>
        <w:numPr>
          <w:ilvl w:val="0"/>
          <w:numId w:val="4"/>
        </w:numPr>
        <w:rPr>
          <w:rFonts w:ascii="Arial" w:hAnsi="Arial" w:cs="Arial"/>
        </w:rPr>
      </w:pPr>
      <w:r w:rsidRPr="00CC7CEB">
        <w:rPr>
          <w:rFonts w:ascii="Arial" w:hAnsi="Arial" w:cs="Arial"/>
        </w:rPr>
        <w:t xml:space="preserve">Frequently evaluate line managers for their supervisory skills. </w:t>
      </w:r>
      <w:sdt>
        <w:sdtPr>
          <w:rPr>
            <w:rFonts w:ascii="Arial" w:hAnsi="Arial" w:cs="Arial"/>
          </w:rPr>
          <w:id w:val="859248598"/>
          <w:citation/>
        </w:sdtPr>
        <w:sdtEndPr/>
        <w:sdtContent>
          <w:r w:rsidR="00486991" w:rsidRPr="00CC7CEB">
            <w:rPr>
              <w:rFonts w:ascii="Arial" w:hAnsi="Arial" w:cs="Arial"/>
            </w:rPr>
            <w:fldChar w:fldCharType="begin"/>
          </w:r>
          <w:r w:rsidR="00486991" w:rsidRPr="00CC7CEB">
            <w:rPr>
              <w:rFonts w:ascii="Arial" w:hAnsi="Arial" w:cs="Arial"/>
              <w:lang w:val="en-US"/>
            </w:rPr>
            <w:instrText xml:space="preserve"> CITATION Tor20 \l 1033 </w:instrText>
          </w:r>
          <w:r w:rsidR="00486991" w:rsidRPr="00CC7CEB">
            <w:rPr>
              <w:rFonts w:ascii="Arial" w:hAnsi="Arial" w:cs="Arial"/>
            </w:rPr>
            <w:fldChar w:fldCharType="separate"/>
          </w:r>
          <w:r w:rsidR="00D02C7C" w:rsidRPr="00CC7CEB">
            <w:rPr>
              <w:rFonts w:ascii="Arial" w:hAnsi="Arial" w:cs="Arial"/>
              <w:noProof/>
              <w:lang w:val="en-US"/>
            </w:rPr>
            <w:t>(Torrington, 2020)</w:t>
          </w:r>
          <w:r w:rsidR="00486991" w:rsidRPr="00CC7CEB">
            <w:rPr>
              <w:rFonts w:ascii="Arial" w:hAnsi="Arial" w:cs="Arial"/>
            </w:rPr>
            <w:fldChar w:fldCharType="end"/>
          </w:r>
        </w:sdtContent>
      </w:sdt>
    </w:p>
    <w:p w14:paraId="7FFE8FE4" w14:textId="77777777" w:rsidR="00794F85" w:rsidRPr="00CC7CEB" w:rsidRDefault="00794F85" w:rsidP="00794F85">
      <w:pPr>
        <w:rPr>
          <w:rFonts w:ascii="Arial" w:hAnsi="Arial" w:cs="Arial"/>
        </w:rPr>
      </w:pPr>
    </w:p>
    <w:p w14:paraId="4349220F" w14:textId="31E11B16" w:rsidR="007A0FB1" w:rsidRPr="00CC7CEB" w:rsidRDefault="007A0FB1" w:rsidP="00705576">
      <w:pPr>
        <w:pStyle w:val="Heading2"/>
        <w:numPr>
          <w:ilvl w:val="0"/>
          <w:numId w:val="2"/>
        </w:numPr>
        <w:rPr>
          <w:rFonts w:ascii="Arial" w:hAnsi="Arial" w:cs="Arial"/>
          <w:b/>
          <w:bCs/>
        </w:rPr>
      </w:pPr>
      <w:bookmarkStart w:id="12" w:name="_Toc70713629"/>
      <w:r w:rsidRPr="00CC7CEB">
        <w:rPr>
          <w:rFonts w:ascii="Arial" w:hAnsi="Arial" w:cs="Arial"/>
          <w:b/>
          <w:bCs/>
        </w:rPr>
        <w:t>Learning and Development</w:t>
      </w:r>
      <w:bookmarkEnd w:id="12"/>
    </w:p>
    <w:p w14:paraId="23D8E2B3" w14:textId="73B2E379" w:rsidR="00AE74DE" w:rsidRPr="00CC7CEB" w:rsidRDefault="001B6809" w:rsidP="00AE74DE">
      <w:pPr>
        <w:rPr>
          <w:rFonts w:ascii="Arial" w:hAnsi="Arial" w:cs="Arial"/>
        </w:rPr>
      </w:pPr>
      <w:r w:rsidRPr="00CC7CEB">
        <w:rPr>
          <w:rFonts w:ascii="Arial" w:hAnsi="Arial" w:cs="Arial"/>
        </w:rPr>
        <w:t xml:space="preserve">In an organization, individual employees need some opportunities to maximize their potential and develop their abilities. </w:t>
      </w:r>
      <w:r w:rsidR="00BE3B98" w:rsidRPr="00CC7CEB">
        <w:rPr>
          <w:rFonts w:ascii="Arial" w:hAnsi="Arial" w:cs="Arial"/>
        </w:rPr>
        <w:t xml:space="preserve">Learning and development (L&amp;D) is defined as the process of having the sophisticated, skilled, relevant and knowledgeable workforce required by the organization. </w:t>
      </w:r>
      <w:r w:rsidR="005D2366" w:rsidRPr="00CC7CEB">
        <w:rPr>
          <w:rFonts w:ascii="Arial" w:hAnsi="Arial" w:cs="Arial"/>
        </w:rPr>
        <w:t>L&amp;D activities, in turn, include defining learning needs, various approaches to L&amp;D, evaluation of L&amp;D processes.</w:t>
      </w:r>
      <w:r w:rsidR="008172E7" w:rsidRPr="00CC7CEB">
        <w:rPr>
          <w:rFonts w:ascii="Arial" w:hAnsi="Arial" w:cs="Arial"/>
        </w:rPr>
        <w:t xml:space="preserve"> </w:t>
      </w:r>
      <w:sdt>
        <w:sdtPr>
          <w:rPr>
            <w:rFonts w:ascii="Arial" w:hAnsi="Arial" w:cs="Arial"/>
          </w:rPr>
          <w:id w:val="16430184"/>
          <w:citation/>
        </w:sdtPr>
        <w:sdtEndPr/>
        <w:sdtContent>
          <w:r w:rsidR="008172E7" w:rsidRPr="00CC7CEB">
            <w:rPr>
              <w:rFonts w:ascii="Arial" w:hAnsi="Arial" w:cs="Arial"/>
            </w:rPr>
            <w:fldChar w:fldCharType="begin"/>
          </w:r>
          <w:r w:rsidR="00EA1234" w:rsidRPr="00CC7CEB">
            <w:rPr>
              <w:rFonts w:ascii="Arial" w:hAnsi="Arial" w:cs="Arial"/>
              <w:lang w:val="en-US"/>
            </w:rPr>
            <w:instrText xml:space="preserve">CITATION Arm161 \l 1033 </w:instrText>
          </w:r>
          <w:r w:rsidR="008172E7" w:rsidRPr="00CC7CEB">
            <w:rPr>
              <w:rFonts w:ascii="Arial" w:hAnsi="Arial" w:cs="Arial"/>
            </w:rPr>
            <w:fldChar w:fldCharType="separate"/>
          </w:r>
          <w:r w:rsidR="00D02C7C" w:rsidRPr="00CC7CEB">
            <w:rPr>
              <w:rFonts w:ascii="Arial" w:hAnsi="Arial" w:cs="Arial"/>
              <w:noProof/>
              <w:lang w:val="en-US"/>
            </w:rPr>
            <w:t>(Armstrong, 2016)</w:t>
          </w:r>
          <w:r w:rsidR="008172E7" w:rsidRPr="00CC7CEB">
            <w:rPr>
              <w:rFonts w:ascii="Arial" w:hAnsi="Arial" w:cs="Arial"/>
            </w:rPr>
            <w:fldChar w:fldCharType="end"/>
          </w:r>
        </w:sdtContent>
      </w:sdt>
    </w:p>
    <w:p w14:paraId="3C1F1402" w14:textId="77777777" w:rsidR="00854135" w:rsidRPr="00CC7CEB" w:rsidRDefault="00854135" w:rsidP="00AE74DE">
      <w:pPr>
        <w:rPr>
          <w:rFonts w:ascii="Arial" w:hAnsi="Arial" w:cs="Arial"/>
        </w:rPr>
      </w:pPr>
    </w:p>
    <w:p w14:paraId="7417A7B5" w14:textId="24771D2A" w:rsidR="001A444D" w:rsidRPr="00CC7CEB" w:rsidRDefault="00505980" w:rsidP="001A444D">
      <w:pPr>
        <w:pStyle w:val="Heading3"/>
        <w:rPr>
          <w:rFonts w:ascii="Arial" w:hAnsi="Arial" w:cs="Arial"/>
        </w:rPr>
      </w:pPr>
      <w:bookmarkStart w:id="13" w:name="_Toc70713630"/>
      <w:r w:rsidRPr="00CC7CEB">
        <w:rPr>
          <w:rFonts w:ascii="Arial" w:hAnsi="Arial" w:cs="Arial"/>
        </w:rPr>
        <w:t>Identifying Learning Needs</w:t>
      </w:r>
      <w:bookmarkEnd w:id="13"/>
    </w:p>
    <w:p w14:paraId="722BC66F" w14:textId="26C47164" w:rsidR="00854135" w:rsidRPr="00CC7CEB" w:rsidRDefault="00505980" w:rsidP="00505980">
      <w:pPr>
        <w:rPr>
          <w:rFonts w:ascii="Arial" w:hAnsi="Arial" w:cs="Arial"/>
        </w:rPr>
      </w:pPr>
      <w:r w:rsidRPr="00CC7CEB">
        <w:rPr>
          <w:rFonts w:ascii="Arial" w:hAnsi="Arial" w:cs="Arial"/>
        </w:rPr>
        <w:t>Being able to pinpoint learning needs can be achieved through analysing the gap between what people know and can do and What they should know and be able to do.</w:t>
      </w:r>
      <w:r w:rsidR="00E84DC7" w:rsidRPr="00CC7CEB">
        <w:rPr>
          <w:rFonts w:ascii="Arial" w:hAnsi="Arial" w:cs="Arial"/>
        </w:rPr>
        <w:t xml:space="preserve"> Specific methods can be used to accurately determine the learning needs of employees. </w:t>
      </w:r>
      <w:r w:rsidR="00405C4F" w:rsidRPr="00CC7CEB">
        <w:rPr>
          <w:rFonts w:ascii="Arial" w:hAnsi="Arial" w:cs="Arial"/>
        </w:rPr>
        <w:t>Some L&amp;D approaches are applied to meet the learning needs defined by methods such as s</w:t>
      </w:r>
      <w:r w:rsidR="00E84DC7" w:rsidRPr="00CC7CEB">
        <w:rPr>
          <w:rFonts w:ascii="Arial" w:hAnsi="Arial" w:cs="Arial"/>
        </w:rPr>
        <w:t>urveys, role, skills analysis, analysis of business and workforce plans, performance management, learning evaluations</w:t>
      </w:r>
      <w:r w:rsidR="00405C4F" w:rsidRPr="00CC7CEB">
        <w:rPr>
          <w:rFonts w:ascii="Arial" w:hAnsi="Arial" w:cs="Arial"/>
        </w:rPr>
        <w:t>.</w:t>
      </w:r>
      <w:sdt>
        <w:sdtPr>
          <w:rPr>
            <w:rFonts w:ascii="Arial" w:hAnsi="Arial" w:cs="Arial"/>
          </w:rPr>
          <w:id w:val="-1195386389"/>
          <w:citation/>
        </w:sdtPr>
        <w:sdtEndPr/>
        <w:sdtContent>
          <w:r w:rsidR="00E53DDB" w:rsidRPr="00CC7CEB">
            <w:rPr>
              <w:rFonts w:ascii="Arial" w:hAnsi="Arial" w:cs="Arial"/>
            </w:rPr>
            <w:fldChar w:fldCharType="begin"/>
          </w:r>
          <w:r w:rsidR="00EA1234" w:rsidRPr="00CC7CEB">
            <w:rPr>
              <w:rFonts w:ascii="Arial" w:hAnsi="Arial" w:cs="Arial"/>
              <w:lang w:val="en-US"/>
            </w:rPr>
            <w:instrText xml:space="preserve">CITATION Arm161 \l 1033 </w:instrText>
          </w:r>
          <w:r w:rsidR="00E53DDB" w:rsidRPr="00CC7CEB">
            <w:rPr>
              <w:rFonts w:ascii="Arial" w:hAnsi="Arial" w:cs="Arial"/>
            </w:rPr>
            <w:fldChar w:fldCharType="separate"/>
          </w:r>
          <w:r w:rsidR="00D02C7C" w:rsidRPr="00CC7CEB">
            <w:rPr>
              <w:rFonts w:ascii="Arial" w:hAnsi="Arial" w:cs="Arial"/>
              <w:noProof/>
              <w:lang w:val="en-US"/>
            </w:rPr>
            <w:t xml:space="preserve"> (Armstrong, 2016)</w:t>
          </w:r>
          <w:r w:rsidR="00E53DDB" w:rsidRPr="00CC7CEB">
            <w:rPr>
              <w:rFonts w:ascii="Arial" w:hAnsi="Arial" w:cs="Arial"/>
            </w:rPr>
            <w:fldChar w:fldCharType="end"/>
          </w:r>
        </w:sdtContent>
      </w:sdt>
    </w:p>
    <w:p w14:paraId="73656A42" w14:textId="071BC1E8" w:rsidR="00405C4F" w:rsidRPr="00CC7CEB" w:rsidRDefault="00405C4F" w:rsidP="00405C4F">
      <w:pPr>
        <w:pStyle w:val="Heading3"/>
        <w:rPr>
          <w:rFonts w:ascii="Arial" w:hAnsi="Arial" w:cs="Arial"/>
        </w:rPr>
      </w:pPr>
      <w:bookmarkStart w:id="14" w:name="_Toc70713631"/>
      <w:r w:rsidRPr="00CC7CEB">
        <w:rPr>
          <w:rFonts w:ascii="Arial" w:hAnsi="Arial" w:cs="Arial"/>
        </w:rPr>
        <w:t>Approaches to L&amp;D</w:t>
      </w:r>
      <w:bookmarkEnd w:id="14"/>
    </w:p>
    <w:p w14:paraId="17B2A2AA" w14:textId="18B88DDD" w:rsidR="00075092" w:rsidRPr="00CC7CEB" w:rsidRDefault="00075092" w:rsidP="00075092">
      <w:pPr>
        <w:rPr>
          <w:rFonts w:ascii="Arial" w:hAnsi="Arial" w:cs="Arial"/>
        </w:rPr>
      </w:pPr>
      <w:r w:rsidRPr="00CC7CEB">
        <w:rPr>
          <w:rFonts w:ascii="Arial" w:hAnsi="Arial" w:cs="Arial"/>
        </w:rPr>
        <w:t xml:space="preserve"> The needs and readiness of individuals determine</w:t>
      </w:r>
      <w:r w:rsidR="00FD35C0" w:rsidRPr="00CC7CEB">
        <w:rPr>
          <w:rFonts w:ascii="Arial" w:hAnsi="Arial" w:cs="Arial"/>
        </w:rPr>
        <w:t xml:space="preserve"> in</w:t>
      </w:r>
      <w:r w:rsidRPr="00CC7CEB">
        <w:rPr>
          <w:rFonts w:ascii="Arial" w:hAnsi="Arial" w:cs="Arial"/>
        </w:rPr>
        <w:t xml:space="preserve"> </w:t>
      </w:r>
      <w:r w:rsidR="00FD35C0" w:rsidRPr="00CC7CEB">
        <w:rPr>
          <w:rFonts w:ascii="Arial" w:hAnsi="Arial" w:cs="Arial"/>
        </w:rPr>
        <w:t>which forms and processes of learning and development will take place. L&amp;D professionals have the challenging task of deciding which approach will meet the learning needs in specific circumstances.</w:t>
      </w:r>
      <w:sdt>
        <w:sdtPr>
          <w:rPr>
            <w:rFonts w:ascii="Arial" w:hAnsi="Arial" w:cs="Arial"/>
          </w:rPr>
          <w:id w:val="1456678216"/>
          <w:citation/>
        </w:sdtPr>
        <w:sdtEndPr/>
        <w:sdtContent>
          <w:r w:rsidR="00FD35C0" w:rsidRPr="00CC7CEB">
            <w:rPr>
              <w:rFonts w:ascii="Arial" w:hAnsi="Arial" w:cs="Arial"/>
            </w:rPr>
            <w:fldChar w:fldCharType="begin"/>
          </w:r>
          <w:r w:rsidR="00EA1234" w:rsidRPr="00CC7CEB">
            <w:rPr>
              <w:rFonts w:ascii="Arial" w:hAnsi="Arial" w:cs="Arial"/>
              <w:lang w:val="en-US"/>
            </w:rPr>
            <w:instrText xml:space="preserve">CITATION Arm161 \l 1033 </w:instrText>
          </w:r>
          <w:r w:rsidR="00FD35C0" w:rsidRPr="00CC7CEB">
            <w:rPr>
              <w:rFonts w:ascii="Arial" w:hAnsi="Arial" w:cs="Arial"/>
            </w:rPr>
            <w:fldChar w:fldCharType="separate"/>
          </w:r>
          <w:r w:rsidR="00D02C7C" w:rsidRPr="00CC7CEB">
            <w:rPr>
              <w:rFonts w:ascii="Arial" w:hAnsi="Arial" w:cs="Arial"/>
              <w:noProof/>
              <w:lang w:val="en-US"/>
            </w:rPr>
            <w:t xml:space="preserve"> (Armstrong, 2016)</w:t>
          </w:r>
          <w:r w:rsidR="00FD35C0" w:rsidRPr="00CC7CEB">
            <w:rPr>
              <w:rFonts w:ascii="Arial" w:hAnsi="Arial" w:cs="Arial"/>
            </w:rPr>
            <w:fldChar w:fldCharType="end"/>
          </w:r>
        </w:sdtContent>
      </w:sdt>
    </w:p>
    <w:p w14:paraId="49B5A424" w14:textId="222E4970" w:rsidR="00E80F04" w:rsidRPr="00CC7CEB" w:rsidRDefault="00E80F04" w:rsidP="001A444D">
      <w:pPr>
        <w:rPr>
          <w:rFonts w:ascii="Arial" w:hAnsi="Arial" w:cs="Arial"/>
          <w:b/>
          <w:bCs/>
        </w:rPr>
      </w:pPr>
      <w:r w:rsidRPr="00CC7CEB">
        <w:rPr>
          <w:rFonts w:ascii="Arial" w:hAnsi="Arial" w:cs="Arial"/>
          <w:b/>
          <w:bCs/>
        </w:rPr>
        <w:t>Formal and Informal Learning</w:t>
      </w:r>
    </w:p>
    <w:p w14:paraId="2B9A90A4" w14:textId="39423B16" w:rsidR="00D3553E" w:rsidRPr="00CC7CEB" w:rsidRDefault="00D3553E" w:rsidP="001A444D">
      <w:pPr>
        <w:rPr>
          <w:rFonts w:ascii="Arial" w:hAnsi="Arial" w:cs="Arial"/>
        </w:rPr>
      </w:pPr>
      <w:r w:rsidRPr="00CC7CEB">
        <w:rPr>
          <w:rFonts w:ascii="Arial" w:hAnsi="Arial" w:cs="Arial"/>
        </w:rPr>
        <w:t>Formal learning is essentially learning in the school or education centre, Informal learning is experiential learning that is self-directed and with support from managers, coaches, and social media.</w:t>
      </w:r>
      <w:sdt>
        <w:sdtPr>
          <w:rPr>
            <w:rFonts w:ascii="Arial" w:hAnsi="Arial" w:cs="Arial"/>
          </w:rPr>
          <w:id w:val="1313295435"/>
          <w:citation/>
        </w:sdtPr>
        <w:sdtEndPr/>
        <w:sdtContent>
          <w:r w:rsidR="00E53DDB" w:rsidRPr="00CC7CEB">
            <w:rPr>
              <w:rFonts w:ascii="Arial" w:hAnsi="Arial" w:cs="Arial"/>
            </w:rPr>
            <w:fldChar w:fldCharType="begin"/>
          </w:r>
          <w:r w:rsidR="00EA1234" w:rsidRPr="00CC7CEB">
            <w:rPr>
              <w:rFonts w:ascii="Arial" w:hAnsi="Arial" w:cs="Arial"/>
              <w:lang w:val="en-US"/>
            </w:rPr>
            <w:instrText xml:space="preserve">CITATION Arm161 \l 1033 </w:instrText>
          </w:r>
          <w:r w:rsidR="00E53DDB" w:rsidRPr="00CC7CEB">
            <w:rPr>
              <w:rFonts w:ascii="Arial" w:hAnsi="Arial" w:cs="Arial"/>
            </w:rPr>
            <w:fldChar w:fldCharType="separate"/>
          </w:r>
          <w:r w:rsidR="00D02C7C" w:rsidRPr="00CC7CEB">
            <w:rPr>
              <w:rFonts w:ascii="Arial" w:hAnsi="Arial" w:cs="Arial"/>
              <w:noProof/>
              <w:lang w:val="en-US"/>
            </w:rPr>
            <w:t xml:space="preserve"> (Armstrong, 2016)</w:t>
          </w:r>
          <w:r w:rsidR="00E53DDB" w:rsidRPr="00CC7CEB">
            <w:rPr>
              <w:rFonts w:ascii="Arial" w:hAnsi="Arial" w:cs="Arial"/>
            </w:rPr>
            <w:fldChar w:fldCharType="end"/>
          </w:r>
        </w:sdtContent>
      </w:sdt>
    </w:p>
    <w:p w14:paraId="3A7661B8" w14:textId="49505CF4" w:rsidR="00705576" w:rsidRPr="00CC7CEB" w:rsidRDefault="00705576" w:rsidP="001A444D">
      <w:pPr>
        <w:rPr>
          <w:rFonts w:ascii="Arial" w:hAnsi="Arial" w:cs="Arial"/>
          <w:b/>
          <w:bCs/>
        </w:rPr>
      </w:pPr>
      <w:r w:rsidRPr="00CC7CEB">
        <w:rPr>
          <w:rFonts w:ascii="Arial" w:hAnsi="Arial" w:cs="Arial"/>
          <w:b/>
          <w:bCs/>
        </w:rPr>
        <w:t>Individual Learning</w:t>
      </w:r>
      <w:r w:rsidR="00E53DDB" w:rsidRPr="00CC7CEB">
        <w:rPr>
          <w:rFonts w:ascii="Arial" w:hAnsi="Arial" w:cs="Arial"/>
          <w:b/>
          <w:bCs/>
        </w:rPr>
        <w:t xml:space="preserve"> </w:t>
      </w:r>
    </w:p>
    <w:p w14:paraId="509A8A4D" w14:textId="3DFDDB3E" w:rsidR="00E53DDB" w:rsidRPr="00CC7CEB" w:rsidRDefault="00D92016" w:rsidP="00E53DDB">
      <w:pPr>
        <w:rPr>
          <w:rFonts w:ascii="Arial" w:hAnsi="Arial" w:cs="Arial"/>
        </w:rPr>
      </w:pPr>
      <w:r w:rsidRPr="00CC7CEB">
        <w:rPr>
          <w:rFonts w:ascii="Arial" w:hAnsi="Arial" w:cs="Arial"/>
        </w:rPr>
        <w:t xml:space="preserve">Individual learning is usually carried out by individuals based on their performance and development skills with guidance, encouragement and assistance of their managers. This plan sets out the actions </w:t>
      </w:r>
      <w:r w:rsidR="002E362A" w:rsidRPr="00CC7CEB">
        <w:rPr>
          <w:rFonts w:ascii="Arial" w:hAnsi="Arial" w:cs="Arial"/>
        </w:rPr>
        <w:t xml:space="preserve">that </w:t>
      </w:r>
      <w:r w:rsidRPr="00CC7CEB">
        <w:rPr>
          <w:rFonts w:ascii="Arial" w:hAnsi="Arial" w:cs="Arial"/>
        </w:rPr>
        <w:t>people</w:t>
      </w:r>
      <w:r w:rsidR="002E362A" w:rsidRPr="00CC7CEB">
        <w:rPr>
          <w:rFonts w:ascii="Arial" w:hAnsi="Arial" w:cs="Arial"/>
        </w:rPr>
        <w:t xml:space="preserve"> are demanding</w:t>
      </w:r>
      <w:r w:rsidRPr="00CC7CEB">
        <w:rPr>
          <w:rFonts w:ascii="Arial" w:hAnsi="Arial" w:cs="Arial"/>
        </w:rPr>
        <w:t xml:space="preserve"> </w:t>
      </w:r>
      <w:r w:rsidR="002E362A" w:rsidRPr="00CC7CEB">
        <w:rPr>
          <w:rFonts w:ascii="Arial" w:hAnsi="Arial" w:cs="Arial"/>
        </w:rPr>
        <w:t>and that will improve their professional skills</w:t>
      </w:r>
      <w:r w:rsidRPr="00CC7CEB">
        <w:rPr>
          <w:rFonts w:ascii="Arial" w:hAnsi="Arial" w:cs="Arial"/>
        </w:rPr>
        <w:t>.</w:t>
      </w:r>
      <w:r w:rsidR="00437753" w:rsidRPr="00CC7CEB">
        <w:rPr>
          <w:rFonts w:ascii="Arial" w:hAnsi="Arial" w:cs="Arial"/>
        </w:rPr>
        <w:t xml:space="preserve"> The infrastructure for individual learning consists of methods used in blended learning.</w:t>
      </w:r>
      <w:r w:rsidRPr="00CC7CEB">
        <w:rPr>
          <w:rFonts w:ascii="Arial" w:hAnsi="Arial" w:cs="Arial"/>
        </w:rPr>
        <w:t xml:space="preserve"> </w:t>
      </w:r>
      <w:sdt>
        <w:sdtPr>
          <w:rPr>
            <w:rFonts w:ascii="Arial" w:hAnsi="Arial" w:cs="Arial"/>
          </w:rPr>
          <w:id w:val="-552849219"/>
          <w:citation/>
        </w:sdtPr>
        <w:sdtEndPr/>
        <w:sdtContent>
          <w:r w:rsidR="00B26B81" w:rsidRPr="00CC7CEB">
            <w:rPr>
              <w:rFonts w:ascii="Arial" w:hAnsi="Arial" w:cs="Arial"/>
            </w:rPr>
            <w:fldChar w:fldCharType="begin"/>
          </w:r>
          <w:r w:rsidR="00EA1234" w:rsidRPr="00CC7CEB">
            <w:rPr>
              <w:rFonts w:ascii="Arial" w:hAnsi="Arial" w:cs="Arial"/>
              <w:lang w:val="en-US"/>
            </w:rPr>
            <w:instrText xml:space="preserve">CITATION Arm161 \l 1033 </w:instrText>
          </w:r>
          <w:r w:rsidR="00B26B81" w:rsidRPr="00CC7CEB">
            <w:rPr>
              <w:rFonts w:ascii="Arial" w:hAnsi="Arial" w:cs="Arial"/>
            </w:rPr>
            <w:fldChar w:fldCharType="separate"/>
          </w:r>
          <w:r w:rsidR="00D02C7C" w:rsidRPr="00CC7CEB">
            <w:rPr>
              <w:rFonts w:ascii="Arial" w:hAnsi="Arial" w:cs="Arial"/>
              <w:noProof/>
              <w:lang w:val="en-US"/>
            </w:rPr>
            <w:t>(Armstrong, 2016)</w:t>
          </w:r>
          <w:r w:rsidR="00B26B81" w:rsidRPr="00CC7CEB">
            <w:rPr>
              <w:rFonts w:ascii="Arial" w:hAnsi="Arial" w:cs="Arial"/>
            </w:rPr>
            <w:fldChar w:fldCharType="end"/>
          </w:r>
        </w:sdtContent>
      </w:sdt>
    </w:p>
    <w:p w14:paraId="79C3E07E" w14:textId="714E7EC9" w:rsidR="00705576" w:rsidRPr="00CC7CEB" w:rsidRDefault="00705576" w:rsidP="001A444D">
      <w:pPr>
        <w:rPr>
          <w:rFonts w:ascii="Arial" w:hAnsi="Arial" w:cs="Arial"/>
          <w:b/>
          <w:bCs/>
        </w:rPr>
      </w:pPr>
      <w:r w:rsidRPr="00CC7CEB">
        <w:rPr>
          <w:rFonts w:ascii="Arial" w:hAnsi="Arial" w:cs="Arial"/>
          <w:b/>
          <w:bCs/>
        </w:rPr>
        <w:t>Management Development</w:t>
      </w:r>
    </w:p>
    <w:p w14:paraId="38B3842E" w14:textId="364194B2" w:rsidR="00B26B81" w:rsidRPr="00CC7CEB" w:rsidRDefault="006F7F93" w:rsidP="001A444D">
      <w:pPr>
        <w:rPr>
          <w:rFonts w:ascii="Arial" w:hAnsi="Arial" w:cs="Arial"/>
          <w:b/>
          <w:bCs/>
        </w:rPr>
      </w:pPr>
      <w:r w:rsidRPr="00CC7CEB">
        <w:rPr>
          <w:rFonts w:ascii="Arial" w:hAnsi="Arial" w:cs="Arial"/>
        </w:rPr>
        <w:t>Managerial development programs ensure that managers have the leadership and managerial qualifications required to be successful. Together with career planning and career management activities, they form a vital component in talent management.</w:t>
      </w:r>
      <w:sdt>
        <w:sdtPr>
          <w:rPr>
            <w:rFonts w:ascii="Arial" w:hAnsi="Arial" w:cs="Arial"/>
          </w:rPr>
          <w:id w:val="-874225481"/>
          <w:citation/>
        </w:sdtPr>
        <w:sdtEndPr/>
        <w:sdtContent>
          <w:r w:rsidRPr="00CC7CEB">
            <w:rPr>
              <w:rFonts w:ascii="Arial" w:hAnsi="Arial" w:cs="Arial"/>
            </w:rPr>
            <w:fldChar w:fldCharType="begin"/>
          </w:r>
          <w:r w:rsidR="00EA1234" w:rsidRPr="00CC7CEB">
            <w:rPr>
              <w:rFonts w:ascii="Arial" w:hAnsi="Arial" w:cs="Arial"/>
              <w:lang w:val="en-US"/>
            </w:rPr>
            <w:instrText xml:space="preserve">CITATION Arm161 \l 1033 </w:instrText>
          </w:r>
          <w:r w:rsidRPr="00CC7CEB">
            <w:rPr>
              <w:rFonts w:ascii="Arial" w:hAnsi="Arial" w:cs="Arial"/>
            </w:rPr>
            <w:fldChar w:fldCharType="separate"/>
          </w:r>
          <w:r w:rsidR="00D02C7C" w:rsidRPr="00CC7CEB">
            <w:rPr>
              <w:rFonts w:ascii="Arial" w:hAnsi="Arial" w:cs="Arial"/>
              <w:noProof/>
              <w:lang w:val="en-US"/>
            </w:rPr>
            <w:t xml:space="preserve"> (Armstrong, 2016)</w:t>
          </w:r>
          <w:r w:rsidRPr="00CC7CEB">
            <w:rPr>
              <w:rFonts w:ascii="Arial" w:hAnsi="Arial" w:cs="Arial"/>
            </w:rPr>
            <w:fldChar w:fldCharType="end"/>
          </w:r>
        </w:sdtContent>
      </w:sdt>
    </w:p>
    <w:p w14:paraId="658D8DB9" w14:textId="232F02AC" w:rsidR="00AE74DE" w:rsidRPr="00CC7CEB" w:rsidRDefault="00AE74DE" w:rsidP="001A444D">
      <w:pPr>
        <w:rPr>
          <w:rFonts w:ascii="Arial" w:hAnsi="Arial" w:cs="Arial"/>
          <w:b/>
          <w:bCs/>
        </w:rPr>
      </w:pPr>
      <w:r w:rsidRPr="00CC7CEB">
        <w:rPr>
          <w:rFonts w:ascii="Arial" w:hAnsi="Arial" w:cs="Arial"/>
          <w:b/>
          <w:bCs/>
        </w:rPr>
        <w:lastRenderedPageBreak/>
        <w:t>Blended Learning</w:t>
      </w:r>
    </w:p>
    <w:p w14:paraId="5D863FA6" w14:textId="21126BA7" w:rsidR="00E64AAD" w:rsidRPr="00CC7CEB" w:rsidRDefault="00BE3B98" w:rsidP="001A444D">
      <w:pPr>
        <w:rPr>
          <w:rFonts w:ascii="Arial" w:hAnsi="Arial" w:cs="Arial"/>
        </w:rPr>
      </w:pPr>
      <w:r w:rsidRPr="00CC7CEB">
        <w:rPr>
          <w:rFonts w:ascii="Arial" w:hAnsi="Arial" w:cs="Arial"/>
        </w:rPr>
        <w:t>According to this method, it is ensured that different parts of the learning mix complement and support each other in order to increase the overall effectiveness of the learning process. To achieve this, a combination of learning methods is used</w:t>
      </w:r>
      <w:r w:rsidR="00E64AAD" w:rsidRPr="00CC7CEB">
        <w:rPr>
          <w:rFonts w:ascii="Arial" w:hAnsi="Arial" w:cs="Arial"/>
        </w:rPr>
        <w:t>.</w:t>
      </w:r>
      <w:r w:rsidR="00056E8C" w:rsidRPr="00CC7CEB">
        <w:rPr>
          <w:rFonts w:ascii="Arial" w:hAnsi="Arial" w:cs="Arial"/>
        </w:rPr>
        <w:t xml:space="preserve"> This method</w:t>
      </w:r>
      <w:r w:rsidRPr="00CC7CEB">
        <w:rPr>
          <w:rFonts w:ascii="Arial" w:hAnsi="Arial" w:cs="Arial"/>
        </w:rPr>
        <w:t xml:space="preserve"> of learning</w:t>
      </w:r>
      <w:r w:rsidR="00056E8C" w:rsidRPr="00CC7CEB">
        <w:rPr>
          <w:rFonts w:ascii="Arial" w:hAnsi="Arial" w:cs="Arial"/>
        </w:rPr>
        <w:t xml:space="preserve"> is a mix of planned experience, workforce learning, social learning, self-directed learning</w:t>
      </w:r>
      <w:r w:rsidR="00BF4BD1" w:rsidRPr="00CC7CEB">
        <w:rPr>
          <w:rFonts w:ascii="Arial" w:hAnsi="Arial" w:cs="Arial"/>
        </w:rPr>
        <w:t xml:space="preserve"> activities</w:t>
      </w:r>
      <w:r w:rsidR="00056E8C" w:rsidRPr="00CC7CEB">
        <w:rPr>
          <w:rFonts w:ascii="Arial" w:hAnsi="Arial" w:cs="Arial"/>
        </w:rPr>
        <w:t xml:space="preserve">, e-learning facilities, coaching and mentoring that provided in internal or external courses.  </w:t>
      </w:r>
      <w:sdt>
        <w:sdtPr>
          <w:rPr>
            <w:rFonts w:ascii="Arial" w:hAnsi="Arial" w:cs="Arial"/>
          </w:rPr>
          <w:id w:val="-1191370978"/>
          <w:citation/>
        </w:sdtPr>
        <w:sdtEndPr/>
        <w:sdtContent>
          <w:r w:rsidR="006F7F93" w:rsidRPr="00CC7CEB">
            <w:rPr>
              <w:rFonts w:ascii="Arial" w:hAnsi="Arial" w:cs="Arial"/>
            </w:rPr>
            <w:fldChar w:fldCharType="begin"/>
          </w:r>
          <w:r w:rsidR="00EA1234" w:rsidRPr="00CC7CEB">
            <w:rPr>
              <w:rFonts w:ascii="Arial" w:hAnsi="Arial" w:cs="Arial"/>
              <w:lang w:val="en-US"/>
            </w:rPr>
            <w:instrText xml:space="preserve">CITATION Arm161 \l 1033 </w:instrText>
          </w:r>
          <w:r w:rsidR="006F7F93" w:rsidRPr="00CC7CEB">
            <w:rPr>
              <w:rFonts w:ascii="Arial" w:hAnsi="Arial" w:cs="Arial"/>
            </w:rPr>
            <w:fldChar w:fldCharType="separate"/>
          </w:r>
          <w:r w:rsidR="00D02C7C" w:rsidRPr="00CC7CEB">
            <w:rPr>
              <w:rFonts w:ascii="Arial" w:hAnsi="Arial" w:cs="Arial"/>
              <w:noProof/>
              <w:lang w:val="en-US"/>
            </w:rPr>
            <w:t>(Armstrong, 2016)</w:t>
          </w:r>
          <w:r w:rsidR="006F7F93" w:rsidRPr="00CC7CEB">
            <w:rPr>
              <w:rFonts w:ascii="Arial" w:hAnsi="Arial" w:cs="Arial"/>
            </w:rPr>
            <w:fldChar w:fldCharType="end"/>
          </w:r>
        </w:sdtContent>
      </w:sdt>
    </w:p>
    <w:p w14:paraId="2A72A911" w14:textId="1A729824" w:rsidR="00AE74DE" w:rsidRPr="00CC7CEB" w:rsidRDefault="00AE74DE" w:rsidP="001A444D">
      <w:pPr>
        <w:rPr>
          <w:rFonts w:ascii="Arial" w:hAnsi="Arial" w:cs="Arial"/>
          <w:b/>
          <w:bCs/>
        </w:rPr>
      </w:pPr>
      <w:r w:rsidRPr="00CC7CEB">
        <w:rPr>
          <w:rFonts w:ascii="Arial" w:hAnsi="Arial" w:cs="Arial"/>
          <w:b/>
          <w:bCs/>
        </w:rPr>
        <w:t>Training</w:t>
      </w:r>
    </w:p>
    <w:p w14:paraId="39434B3C" w14:textId="09B6715F" w:rsidR="008C5EAB" w:rsidRPr="00CC7CEB" w:rsidRDefault="008C5EAB" w:rsidP="001A444D">
      <w:pPr>
        <w:rPr>
          <w:rFonts w:ascii="Arial" w:hAnsi="Arial" w:cs="Arial"/>
        </w:rPr>
      </w:pPr>
      <w:r w:rsidRPr="00CC7CEB">
        <w:rPr>
          <w:rFonts w:ascii="Arial" w:hAnsi="Arial" w:cs="Arial"/>
        </w:rPr>
        <w:t xml:space="preserve">Effective training should be provided a systematic approach with an emphasis on skills analysis. </w:t>
      </w:r>
      <w:r w:rsidR="00854135" w:rsidRPr="00CC7CEB">
        <w:rPr>
          <w:rFonts w:ascii="Arial" w:hAnsi="Arial" w:cs="Arial"/>
        </w:rPr>
        <w:t>Developing transferable skills should be the focus of education and will only be successful if these skills are used well in the workplace.</w:t>
      </w:r>
    </w:p>
    <w:p w14:paraId="3727F918" w14:textId="593EC126" w:rsidR="00854135" w:rsidRPr="00CC7CEB" w:rsidRDefault="00854135" w:rsidP="001A444D">
      <w:pPr>
        <w:rPr>
          <w:rFonts w:ascii="Arial" w:hAnsi="Arial" w:cs="Arial"/>
        </w:rPr>
      </w:pPr>
      <w:r w:rsidRPr="00CC7CEB">
        <w:rPr>
          <w:rFonts w:ascii="Arial" w:hAnsi="Arial" w:cs="Arial"/>
        </w:rPr>
        <w:t>The systematic education model consists of a 4-stage model as identifying learning needs, planning training programs included techniques, facilities, locations, trainers, implementing training, and evaluating training.</w:t>
      </w:r>
      <w:sdt>
        <w:sdtPr>
          <w:rPr>
            <w:rFonts w:ascii="Arial" w:hAnsi="Arial" w:cs="Arial"/>
          </w:rPr>
          <w:id w:val="134997194"/>
          <w:citation/>
        </w:sdtPr>
        <w:sdtEndPr/>
        <w:sdtContent>
          <w:r w:rsidR="007518D3" w:rsidRPr="00CC7CEB">
            <w:rPr>
              <w:rFonts w:ascii="Arial" w:hAnsi="Arial" w:cs="Arial"/>
            </w:rPr>
            <w:fldChar w:fldCharType="begin"/>
          </w:r>
          <w:r w:rsidR="00EA1234" w:rsidRPr="00CC7CEB">
            <w:rPr>
              <w:rFonts w:ascii="Arial" w:hAnsi="Arial" w:cs="Arial"/>
              <w:lang w:val="en-US"/>
            </w:rPr>
            <w:instrText xml:space="preserve">CITATION Arm161 \l 1033 </w:instrText>
          </w:r>
          <w:r w:rsidR="007518D3" w:rsidRPr="00CC7CEB">
            <w:rPr>
              <w:rFonts w:ascii="Arial" w:hAnsi="Arial" w:cs="Arial"/>
            </w:rPr>
            <w:fldChar w:fldCharType="separate"/>
          </w:r>
          <w:r w:rsidR="00D02C7C" w:rsidRPr="00CC7CEB">
            <w:rPr>
              <w:rFonts w:ascii="Arial" w:hAnsi="Arial" w:cs="Arial"/>
              <w:noProof/>
              <w:lang w:val="en-US"/>
            </w:rPr>
            <w:t xml:space="preserve"> (Armstrong, 2016)</w:t>
          </w:r>
          <w:r w:rsidR="007518D3" w:rsidRPr="00CC7CEB">
            <w:rPr>
              <w:rFonts w:ascii="Arial" w:hAnsi="Arial" w:cs="Arial"/>
            </w:rPr>
            <w:fldChar w:fldCharType="end"/>
          </w:r>
        </w:sdtContent>
      </w:sdt>
    </w:p>
    <w:p w14:paraId="5784B501" w14:textId="77777777" w:rsidR="00F02385" w:rsidRPr="00CC7CEB" w:rsidRDefault="00F02385" w:rsidP="001A444D">
      <w:pPr>
        <w:rPr>
          <w:rFonts w:ascii="Arial" w:hAnsi="Arial" w:cs="Arial"/>
        </w:rPr>
      </w:pPr>
    </w:p>
    <w:p w14:paraId="61837526" w14:textId="75669524" w:rsidR="00075092" w:rsidRPr="00CC7CEB" w:rsidRDefault="00075092" w:rsidP="00075092">
      <w:pPr>
        <w:pStyle w:val="Heading3"/>
        <w:rPr>
          <w:rFonts w:ascii="Arial" w:hAnsi="Arial" w:cs="Arial"/>
        </w:rPr>
      </w:pPr>
      <w:bookmarkStart w:id="15" w:name="_Toc70713632"/>
      <w:r w:rsidRPr="00CC7CEB">
        <w:rPr>
          <w:rFonts w:ascii="Arial" w:hAnsi="Arial" w:cs="Arial"/>
        </w:rPr>
        <w:t>Evaluation of L&amp;D</w:t>
      </w:r>
      <w:bookmarkEnd w:id="15"/>
    </w:p>
    <w:p w14:paraId="09FD3AF7" w14:textId="77777777" w:rsidR="009E36A5" w:rsidRPr="00CC7CEB" w:rsidRDefault="009E36A5" w:rsidP="001A444D">
      <w:pPr>
        <w:rPr>
          <w:rFonts w:ascii="Arial" w:hAnsi="Arial" w:cs="Arial"/>
        </w:rPr>
      </w:pPr>
      <w:r w:rsidRPr="00CC7CEB">
        <w:rPr>
          <w:rFonts w:ascii="Arial" w:hAnsi="Arial" w:cs="Arial"/>
        </w:rPr>
        <w:t>Evaluation is the process of measuring the efficiency of learning. Essentially, by comparing the goals with the outputs, the answer to the question of how far learning has achieved its goal is sought. Evaluation shows us the steps to be taken to increase the effectiveness of the learning activities.</w:t>
      </w:r>
    </w:p>
    <w:p w14:paraId="44BC25C9" w14:textId="1A4FFF2E" w:rsidR="00D706C9" w:rsidRPr="00CC7CEB" w:rsidRDefault="00D706C9" w:rsidP="001A444D">
      <w:pPr>
        <w:rPr>
          <w:rFonts w:ascii="Arial" w:hAnsi="Arial" w:cs="Arial"/>
        </w:rPr>
      </w:pPr>
      <w:r w:rsidRPr="00CC7CEB">
        <w:rPr>
          <w:rFonts w:ascii="Arial" w:hAnsi="Arial" w:cs="Arial"/>
        </w:rPr>
        <w:t>The Kirkpatrick (1994) system consisting of four stages can be used for evaluation.</w:t>
      </w:r>
      <w:r w:rsidR="001000ED" w:rsidRPr="00CC7CEB">
        <w:rPr>
          <w:rFonts w:ascii="Arial" w:hAnsi="Arial" w:cs="Arial"/>
        </w:rPr>
        <w:t xml:space="preserve"> T</w:t>
      </w:r>
      <w:r w:rsidRPr="00CC7CEB">
        <w:rPr>
          <w:rFonts w:ascii="Arial" w:hAnsi="Arial" w:cs="Arial"/>
        </w:rPr>
        <w:t>h</w:t>
      </w:r>
      <w:r w:rsidR="001000ED" w:rsidRPr="00CC7CEB">
        <w:rPr>
          <w:rFonts w:ascii="Arial" w:hAnsi="Arial" w:cs="Arial"/>
        </w:rPr>
        <w:t xml:space="preserve">ese </w:t>
      </w:r>
      <w:r w:rsidRPr="00CC7CEB">
        <w:rPr>
          <w:rFonts w:ascii="Arial" w:hAnsi="Arial" w:cs="Arial"/>
        </w:rPr>
        <w:t>stages</w:t>
      </w:r>
      <w:r w:rsidR="001000ED" w:rsidRPr="00CC7CEB">
        <w:rPr>
          <w:rFonts w:ascii="Arial" w:hAnsi="Arial" w:cs="Arial"/>
        </w:rPr>
        <w:t xml:space="preserve"> are:</w:t>
      </w:r>
      <w:r w:rsidRPr="00CC7CEB">
        <w:rPr>
          <w:rFonts w:ascii="Arial" w:hAnsi="Arial" w:cs="Arial"/>
        </w:rPr>
        <w:t xml:space="preserve"> 1) reaction to the training activity, 2) learning from the training activity, 3) return to business behaviour 4)</w:t>
      </w:r>
      <w:r w:rsidR="003C28A8" w:rsidRPr="00CC7CEB">
        <w:rPr>
          <w:rFonts w:ascii="Arial" w:hAnsi="Arial" w:cs="Arial"/>
        </w:rPr>
        <w:t xml:space="preserve"> evaluating the results in terms of their impact on organizational performance.</w:t>
      </w:r>
    </w:p>
    <w:p w14:paraId="08AF67F4" w14:textId="2148E577" w:rsidR="003C28A8" w:rsidRPr="00CC7CEB" w:rsidRDefault="003C28A8" w:rsidP="001A444D">
      <w:pPr>
        <w:rPr>
          <w:rFonts w:ascii="Arial" w:hAnsi="Arial" w:cs="Arial"/>
        </w:rPr>
      </w:pPr>
      <w:r w:rsidRPr="00CC7CEB">
        <w:rPr>
          <w:rFonts w:ascii="Arial" w:hAnsi="Arial" w:cs="Arial"/>
        </w:rPr>
        <w:t xml:space="preserve">Some statistical techniques can be used </w:t>
      </w:r>
      <w:r w:rsidR="0098692B" w:rsidRPr="00CC7CEB">
        <w:rPr>
          <w:rFonts w:ascii="Arial" w:hAnsi="Arial" w:cs="Arial"/>
        </w:rPr>
        <w:t xml:space="preserve">such as return on expectation measures, calculations of return on investment and learning analytics, </w:t>
      </w:r>
      <w:r w:rsidRPr="00CC7CEB">
        <w:rPr>
          <w:rFonts w:ascii="Arial" w:hAnsi="Arial" w:cs="Arial"/>
        </w:rPr>
        <w:t>to determine the effectiveness and efficiency of learning and development interventions.</w:t>
      </w:r>
      <w:sdt>
        <w:sdtPr>
          <w:rPr>
            <w:rFonts w:ascii="Arial" w:hAnsi="Arial" w:cs="Arial"/>
          </w:rPr>
          <w:id w:val="712393818"/>
          <w:citation/>
        </w:sdtPr>
        <w:sdtEndPr/>
        <w:sdtContent>
          <w:r w:rsidR="001F0AAB" w:rsidRPr="00CC7CEB">
            <w:rPr>
              <w:rFonts w:ascii="Arial" w:hAnsi="Arial" w:cs="Arial"/>
            </w:rPr>
            <w:fldChar w:fldCharType="begin"/>
          </w:r>
          <w:r w:rsidR="00EA1234" w:rsidRPr="00CC7CEB">
            <w:rPr>
              <w:rFonts w:ascii="Arial" w:hAnsi="Arial" w:cs="Arial"/>
              <w:lang w:val="en-US"/>
            </w:rPr>
            <w:instrText xml:space="preserve">CITATION Arm161 \l 1033 </w:instrText>
          </w:r>
          <w:r w:rsidR="001F0AAB" w:rsidRPr="00CC7CEB">
            <w:rPr>
              <w:rFonts w:ascii="Arial" w:hAnsi="Arial" w:cs="Arial"/>
            </w:rPr>
            <w:fldChar w:fldCharType="separate"/>
          </w:r>
          <w:r w:rsidR="00D02C7C" w:rsidRPr="00CC7CEB">
            <w:rPr>
              <w:rFonts w:ascii="Arial" w:hAnsi="Arial" w:cs="Arial"/>
              <w:noProof/>
              <w:lang w:val="en-US"/>
            </w:rPr>
            <w:t xml:space="preserve"> (Armstrong, 2016)</w:t>
          </w:r>
          <w:r w:rsidR="001F0AAB" w:rsidRPr="00CC7CEB">
            <w:rPr>
              <w:rFonts w:ascii="Arial" w:hAnsi="Arial" w:cs="Arial"/>
            </w:rPr>
            <w:fldChar w:fldCharType="end"/>
          </w:r>
        </w:sdtContent>
      </w:sdt>
    </w:p>
    <w:p w14:paraId="4551E865" w14:textId="71C4C9BF" w:rsidR="00AC18B3" w:rsidRPr="00CC7CEB" w:rsidRDefault="00AC18B3" w:rsidP="008172E7">
      <w:pPr>
        <w:rPr>
          <w:rFonts w:ascii="Arial" w:hAnsi="Arial" w:cs="Arial"/>
        </w:rPr>
      </w:pPr>
    </w:p>
    <w:p w14:paraId="257C887E" w14:textId="77777777" w:rsidR="00F02385" w:rsidRPr="00CC7CEB" w:rsidRDefault="00F02385" w:rsidP="008172E7">
      <w:pPr>
        <w:rPr>
          <w:rFonts w:ascii="Arial" w:hAnsi="Arial" w:cs="Arial"/>
        </w:rPr>
      </w:pPr>
    </w:p>
    <w:p w14:paraId="1A2B1CFE" w14:textId="03F27064" w:rsidR="00AC18B3" w:rsidRPr="00CC7CEB" w:rsidRDefault="007518D3" w:rsidP="007518D3">
      <w:pPr>
        <w:pStyle w:val="Heading1"/>
        <w:rPr>
          <w:rFonts w:ascii="Arial" w:hAnsi="Arial" w:cs="Arial"/>
        </w:rPr>
      </w:pPr>
      <w:bookmarkStart w:id="16" w:name="_Toc70713633"/>
      <w:r w:rsidRPr="00CC7CEB">
        <w:rPr>
          <w:rFonts w:ascii="Arial" w:hAnsi="Arial" w:cs="Arial"/>
        </w:rPr>
        <w:t>The Current HR</w:t>
      </w:r>
      <w:r w:rsidR="00D02C7C" w:rsidRPr="00CC7CEB">
        <w:rPr>
          <w:rFonts w:ascii="Arial" w:hAnsi="Arial" w:cs="Arial"/>
        </w:rPr>
        <w:t xml:space="preserve"> </w:t>
      </w:r>
      <w:r w:rsidRPr="00CC7CEB">
        <w:rPr>
          <w:rFonts w:ascii="Arial" w:hAnsi="Arial" w:cs="Arial"/>
        </w:rPr>
        <w:t>Strategies of the Company</w:t>
      </w:r>
      <w:r w:rsidR="00D02C7C" w:rsidRPr="00CC7CEB">
        <w:rPr>
          <w:rFonts w:ascii="Arial" w:hAnsi="Arial" w:cs="Arial"/>
        </w:rPr>
        <w:t xml:space="preserve"> and the Transfer of These Strategies to the Future Investm</w:t>
      </w:r>
      <w:r w:rsidR="000714FF" w:rsidRPr="00CC7CEB">
        <w:rPr>
          <w:rFonts w:ascii="Arial" w:hAnsi="Arial" w:cs="Arial"/>
        </w:rPr>
        <w:t>e</w:t>
      </w:r>
      <w:r w:rsidR="00D02C7C" w:rsidRPr="00CC7CEB">
        <w:rPr>
          <w:rFonts w:ascii="Arial" w:hAnsi="Arial" w:cs="Arial"/>
        </w:rPr>
        <w:t>nts</w:t>
      </w:r>
      <w:bookmarkEnd w:id="16"/>
    </w:p>
    <w:p w14:paraId="06CE60A2" w14:textId="77777777" w:rsidR="00A9649C" w:rsidRPr="00CC7CEB" w:rsidRDefault="00A9649C" w:rsidP="00A9649C">
      <w:pPr>
        <w:rPr>
          <w:rFonts w:ascii="Arial" w:hAnsi="Arial" w:cs="Arial"/>
        </w:rPr>
      </w:pPr>
    </w:p>
    <w:p w14:paraId="5670CA91" w14:textId="32A9CB9A" w:rsidR="009B296D" w:rsidRPr="00CC7CEB" w:rsidRDefault="009B296D" w:rsidP="007A44D7">
      <w:pPr>
        <w:rPr>
          <w:rFonts w:ascii="Arial" w:hAnsi="Arial" w:cs="Arial"/>
        </w:rPr>
      </w:pPr>
      <w:r w:rsidRPr="00CC7CEB">
        <w:rPr>
          <w:rFonts w:ascii="Arial" w:hAnsi="Arial" w:cs="Arial"/>
        </w:rPr>
        <w:t>Although most Central and Eastern European countries are EU countries, talent management varies greatly in these regions, as they are still influenced by socialist attitudes and assumptions. For this reason, a kind of capitalist system without capital has been created in this region.</w:t>
      </w:r>
      <w:r w:rsidR="000540E6" w:rsidRPr="00CC7CEB">
        <w:rPr>
          <w:rFonts w:ascii="Arial" w:hAnsi="Arial" w:cs="Arial"/>
        </w:rPr>
        <w:t xml:space="preserve"> </w:t>
      </w:r>
      <w:r w:rsidRPr="00CC7CEB">
        <w:rPr>
          <w:rFonts w:ascii="Arial" w:hAnsi="Arial" w:cs="Arial"/>
        </w:rPr>
        <w:t xml:space="preserve">(Scullion &amp; Collings, 2010) </w:t>
      </w:r>
    </w:p>
    <w:p w14:paraId="224612AB" w14:textId="38752941" w:rsidR="009B296D" w:rsidRPr="00CC7CEB" w:rsidRDefault="009B296D" w:rsidP="007A44D7">
      <w:pPr>
        <w:rPr>
          <w:rFonts w:ascii="Arial" w:hAnsi="Arial" w:cs="Arial"/>
        </w:rPr>
      </w:pPr>
      <w:r w:rsidRPr="00CC7CEB">
        <w:rPr>
          <w:rFonts w:ascii="Arial" w:hAnsi="Arial" w:cs="Arial"/>
        </w:rPr>
        <w:t>Investing in this region where capital is limited is a market waiting to be discovered for large companies. Company Z is planning to make new investments in this region in order to get its share from this market.</w:t>
      </w:r>
    </w:p>
    <w:p w14:paraId="03F1A01D" w14:textId="198FB6D8" w:rsidR="009B296D" w:rsidRPr="00CC7CEB" w:rsidRDefault="009B296D" w:rsidP="009B296D">
      <w:pPr>
        <w:rPr>
          <w:rFonts w:ascii="Arial" w:hAnsi="Arial" w:cs="Arial"/>
        </w:rPr>
      </w:pPr>
      <w:r w:rsidRPr="00CC7CEB">
        <w:rPr>
          <w:rFonts w:ascii="Arial" w:hAnsi="Arial" w:cs="Arial"/>
        </w:rPr>
        <w:lastRenderedPageBreak/>
        <w:t xml:space="preserve"> HR strategies of Company Z, which has a significant market share among telecommunication companies, will be examined especially in terms of recruitment, retention and learning and development strategies. </w:t>
      </w:r>
    </w:p>
    <w:p w14:paraId="01BC7111" w14:textId="67981B26" w:rsidR="009B296D" w:rsidRPr="00CC7CEB" w:rsidRDefault="009B296D" w:rsidP="009B296D">
      <w:pPr>
        <w:rPr>
          <w:rFonts w:ascii="Arial" w:hAnsi="Arial" w:cs="Arial"/>
        </w:rPr>
      </w:pPr>
      <w:r w:rsidRPr="00CC7CEB">
        <w:rPr>
          <w:rFonts w:ascii="Arial" w:hAnsi="Arial" w:cs="Arial"/>
        </w:rPr>
        <w:t>The company attaches great importance to talent management in its recruitment strategies. It selects individuals who constantly renew their knowledge with rapidly changing technology as employees. As a part of the strategic recruitment process, constantly examines the dynamics of the company and goes to the selection of personnel in this direction. It focuses on the technology-based recruitment process, using both social media and online consultancy companies in terms of reaching the employees with the skills they are looking for.</w:t>
      </w:r>
    </w:p>
    <w:p w14:paraId="2F200B34" w14:textId="16785AF4" w:rsidR="00677251" w:rsidRPr="00CC7CEB" w:rsidRDefault="00677251" w:rsidP="007A44D7">
      <w:pPr>
        <w:rPr>
          <w:rFonts w:ascii="Arial" w:hAnsi="Arial" w:cs="Arial"/>
        </w:rPr>
      </w:pPr>
      <w:r w:rsidRPr="00CC7CEB">
        <w:rPr>
          <w:rFonts w:ascii="Arial" w:hAnsi="Arial" w:cs="Arial"/>
        </w:rPr>
        <w:t>Company Z will use the same acquisition processes if it exists in the process of creating a market share in Europe. In addition, it will establish close relationships with universities and competitors and professional institutions there, especially in order to reach the talent network in Europe.</w:t>
      </w:r>
    </w:p>
    <w:p w14:paraId="5B0519F6" w14:textId="7572F9CA" w:rsidR="00D91F36" w:rsidRPr="00CC7CEB" w:rsidRDefault="00AB7655" w:rsidP="007A44D7">
      <w:pPr>
        <w:rPr>
          <w:rFonts w:ascii="Arial" w:hAnsi="Arial" w:cs="Arial"/>
        </w:rPr>
      </w:pPr>
      <w:r w:rsidRPr="00CC7CEB">
        <w:rPr>
          <w:rFonts w:ascii="Arial" w:hAnsi="Arial" w:cs="Arial"/>
        </w:rPr>
        <w:t xml:space="preserve">Young people under the age of 25, the elderly and long-term unemployed in the Central and Eastern Europe region were most affected by unemployment. </w:t>
      </w:r>
      <w:sdt>
        <w:sdtPr>
          <w:rPr>
            <w:rFonts w:ascii="Arial" w:hAnsi="Arial" w:cs="Arial"/>
          </w:rPr>
          <w:id w:val="2029368924"/>
          <w:citation/>
        </w:sdtPr>
        <w:sdtEndPr/>
        <w:sdtContent>
          <w:r w:rsidR="0006546C" w:rsidRPr="00CC7CEB">
            <w:rPr>
              <w:rFonts w:ascii="Arial" w:hAnsi="Arial" w:cs="Arial"/>
            </w:rPr>
            <w:fldChar w:fldCharType="begin"/>
          </w:r>
          <w:r w:rsidR="0006546C" w:rsidRPr="00CC7CEB">
            <w:rPr>
              <w:rFonts w:ascii="Arial" w:hAnsi="Arial" w:cs="Arial"/>
              <w:lang w:val="en-US"/>
            </w:rPr>
            <w:instrText xml:space="preserve"> CITATION Scu10 \l 1033 </w:instrText>
          </w:r>
          <w:r w:rsidR="0006546C" w:rsidRPr="00CC7CEB">
            <w:rPr>
              <w:rFonts w:ascii="Arial" w:hAnsi="Arial" w:cs="Arial"/>
            </w:rPr>
            <w:fldChar w:fldCharType="separate"/>
          </w:r>
          <w:r w:rsidR="00D02C7C" w:rsidRPr="00CC7CEB">
            <w:rPr>
              <w:rFonts w:ascii="Arial" w:hAnsi="Arial" w:cs="Arial"/>
              <w:noProof/>
              <w:lang w:val="en-US"/>
            </w:rPr>
            <w:t xml:space="preserve"> (Scullion &amp; Collings, 2010)</w:t>
          </w:r>
          <w:r w:rsidR="0006546C" w:rsidRPr="00CC7CEB">
            <w:rPr>
              <w:rFonts w:ascii="Arial" w:hAnsi="Arial" w:cs="Arial"/>
            </w:rPr>
            <w:fldChar w:fldCharType="end"/>
          </w:r>
        </w:sdtContent>
      </w:sdt>
      <w:r w:rsidRPr="00CC7CEB">
        <w:rPr>
          <w:rFonts w:ascii="Arial" w:hAnsi="Arial" w:cs="Arial"/>
        </w:rPr>
        <w:t xml:space="preserve">   In the light of this information, it is observed that the company has a high advantage in the labour market in the new market. The company plans to create an Employer Brand in this new market that it enters by effectively using attraction, reduction, selection, transition processes in the process of selecting new employees.</w:t>
      </w:r>
    </w:p>
    <w:p w14:paraId="56E5A0E2" w14:textId="608E87F2" w:rsidR="0074277E" w:rsidRPr="00CC7CEB" w:rsidRDefault="0074277E" w:rsidP="007A44D7">
      <w:pPr>
        <w:rPr>
          <w:rFonts w:ascii="Arial" w:hAnsi="Arial" w:cs="Arial"/>
        </w:rPr>
      </w:pPr>
      <w:r w:rsidRPr="00CC7CEB">
        <w:rPr>
          <w:rFonts w:ascii="Arial" w:hAnsi="Arial" w:cs="Arial"/>
        </w:rPr>
        <w:t>Company Z carries out its current request retention strategies with its regular and equitable salary, in-company training and development activities, flexible and employee-specific working schedule and employee survey system to meet the expectations of the employees.</w:t>
      </w:r>
    </w:p>
    <w:p w14:paraId="2B24AF04" w14:textId="54773F8C" w:rsidR="007A44D7" w:rsidRPr="00CC7CEB" w:rsidRDefault="000540E6" w:rsidP="007A44D7">
      <w:pPr>
        <w:rPr>
          <w:rFonts w:ascii="Arial" w:hAnsi="Arial" w:cs="Arial"/>
        </w:rPr>
      </w:pPr>
      <w:r w:rsidRPr="00CC7CEB">
        <w:rPr>
          <w:rFonts w:ascii="Arial" w:hAnsi="Arial" w:cs="Arial"/>
        </w:rPr>
        <w:t xml:space="preserve">Company Z attaches importance to the learning and development processes of its employees, knowing that the knowledge and experience of its employees will add value to the company. For this, it determines the individual learning needs of its employees and encourages them to participate in formal and informal learning environments. It offers </w:t>
      </w:r>
      <w:r w:rsidR="00523659" w:rsidRPr="00CC7CEB">
        <w:rPr>
          <w:rFonts w:ascii="Arial" w:hAnsi="Arial" w:cs="Arial"/>
        </w:rPr>
        <w:t xml:space="preserve">blended learning </w:t>
      </w:r>
      <w:r w:rsidRPr="00CC7CEB">
        <w:rPr>
          <w:rFonts w:ascii="Arial" w:hAnsi="Arial" w:cs="Arial"/>
        </w:rPr>
        <w:t xml:space="preserve">with the workshops, </w:t>
      </w:r>
      <w:r w:rsidR="00523659" w:rsidRPr="00CC7CEB">
        <w:rPr>
          <w:rFonts w:ascii="Arial" w:hAnsi="Arial" w:cs="Arial"/>
        </w:rPr>
        <w:t>online</w:t>
      </w:r>
      <w:r w:rsidRPr="00CC7CEB">
        <w:rPr>
          <w:rFonts w:ascii="Arial" w:hAnsi="Arial" w:cs="Arial"/>
        </w:rPr>
        <w:t xml:space="preserve"> learning</w:t>
      </w:r>
      <w:r w:rsidR="00523659" w:rsidRPr="00CC7CEB">
        <w:rPr>
          <w:rFonts w:ascii="Arial" w:hAnsi="Arial" w:cs="Arial"/>
        </w:rPr>
        <w:t>, line manager trainings</w:t>
      </w:r>
      <w:r w:rsidRPr="00CC7CEB">
        <w:rPr>
          <w:rFonts w:ascii="Arial" w:hAnsi="Arial" w:cs="Arial"/>
        </w:rPr>
        <w:t xml:space="preserve"> and mentoring activities for its employees.</w:t>
      </w:r>
    </w:p>
    <w:p w14:paraId="49E066A7" w14:textId="7DCDBA94" w:rsidR="007518D3" w:rsidRPr="00CC7CEB" w:rsidRDefault="007518D3" w:rsidP="007518D3">
      <w:pPr>
        <w:pStyle w:val="Heading1"/>
        <w:rPr>
          <w:rFonts w:ascii="Arial" w:hAnsi="Arial" w:cs="Arial"/>
        </w:rPr>
      </w:pPr>
      <w:bookmarkStart w:id="17" w:name="_Toc70713634"/>
      <w:r w:rsidRPr="00CC7CEB">
        <w:rPr>
          <w:rFonts w:ascii="Arial" w:hAnsi="Arial" w:cs="Arial"/>
        </w:rPr>
        <w:t>Conclusion</w:t>
      </w:r>
      <w:bookmarkEnd w:id="17"/>
    </w:p>
    <w:p w14:paraId="587BCAAE" w14:textId="5CCF1B06" w:rsidR="00523659" w:rsidRPr="00CC7CEB" w:rsidRDefault="00523659" w:rsidP="00523659">
      <w:pPr>
        <w:rPr>
          <w:rFonts w:ascii="Arial" w:hAnsi="Arial" w:cs="Arial"/>
        </w:rPr>
      </w:pPr>
      <w:r w:rsidRPr="00CC7CEB">
        <w:rPr>
          <w:rFonts w:ascii="Arial" w:hAnsi="Arial" w:cs="Arial"/>
        </w:rPr>
        <w:t xml:space="preserve">When we examine the HR strategies of Company Z, which is our imaginary telecommunication company, in terms of </w:t>
      </w:r>
      <w:r w:rsidR="00992D52" w:rsidRPr="00CC7CEB">
        <w:rPr>
          <w:rFonts w:ascii="Arial" w:hAnsi="Arial" w:cs="Arial"/>
        </w:rPr>
        <w:t>recruiting</w:t>
      </w:r>
      <w:r w:rsidRPr="00CC7CEB">
        <w:rPr>
          <w:rFonts w:ascii="Arial" w:hAnsi="Arial" w:cs="Arial"/>
        </w:rPr>
        <w:t>, retention and learning and development strategies, we see that the operation of the company is smooth and even the company is going to grow in Europe.</w:t>
      </w:r>
    </w:p>
    <w:p w14:paraId="104C94B7" w14:textId="702953BC" w:rsidR="00992D52" w:rsidRPr="00CC7CEB" w:rsidRDefault="00992D52" w:rsidP="00523659">
      <w:pPr>
        <w:rPr>
          <w:rFonts w:ascii="Arial" w:hAnsi="Arial" w:cs="Arial"/>
        </w:rPr>
      </w:pPr>
      <w:r w:rsidRPr="00CC7CEB">
        <w:rPr>
          <w:rFonts w:ascii="Arial" w:hAnsi="Arial" w:cs="Arial"/>
        </w:rPr>
        <w:t>Although it seems to be using most of their resources for employee satisfaction, it is not very possible for most companies to do this today due to external factors such as the Covid pandemic.</w:t>
      </w:r>
    </w:p>
    <w:p w14:paraId="7C7E4748" w14:textId="117ED3D1" w:rsidR="00992D52" w:rsidRPr="00CC7CEB" w:rsidRDefault="00CC7CEB" w:rsidP="00523659">
      <w:pPr>
        <w:rPr>
          <w:rFonts w:ascii="Arial" w:hAnsi="Arial" w:cs="Arial"/>
        </w:rPr>
      </w:pPr>
      <w:r w:rsidRPr="00CC7CEB">
        <w:rPr>
          <w:rFonts w:ascii="Arial" w:hAnsi="Arial" w:cs="Arial"/>
        </w:rPr>
        <w:t>In order for employees to adapt with the rapidly changing technology and developments and to carry the company into the future, technology-based companies should also demonstrate their dedication to the happiness and educational development of their employees.</w:t>
      </w:r>
    </w:p>
    <w:p w14:paraId="77E2C73B" w14:textId="77777777" w:rsidR="00523659" w:rsidRPr="00CC7CEB" w:rsidRDefault="00523659" w:rsidP="00523659">
      <w:pPr>
        <w:rPr>
          <w:rFonts w:ascii="Arial" w:hAnsi="Arial" w:cs="Arial"/>
        </w:rPr>
      </w:pPr>
    </w:p>
    <w:p w14:paraId="2365A417" w14:textId="6EB4CA0E" w:rsidR="007518D3" w:rsidRPr="00CC7CEB" w:rsidRDefault="007518D3" w:rsidP="007518D3">
      <w:pPr>
        <w:rPr>
          <w:rFonts w:ascii="Arial" w:hAnsi="Arial" w:cs="Arial"/>
        </w:rPr>
      </w:pPr>
    </w:p>
    <w:p w14:paraId="28B86D94" w14:textId="46508F39" w:rsidR="00D91F36" w:rsidRPr="00CC7CEB" w:rsidRDefault="00D91F36" w:rsidP="007518D3">
      <w:pPr>
        <w:rPr>
          <w:rFonts w:ascii="Arial" w:hAnsi="Arial" w:cs="Arial"/>
        </w:rPr>
      </w:pPr>
    </w:p>
    <w:bookmarkStart w:id="18" w:name="_Toc70713635" w:displacedByCustomXml="next"/>
    <w:sdt>
      <w:sdtPr>
        <w:rPr>
          <w:rFonts w:ascii="Arial" w:eastAsiaTheme="minorHAnsi" w:hAnsi="Arial" w:cs="Arial"/>
          <w:color w:val="auto"/>
          <w:sz w:val="22"/>
          <w:szCs w:val="22"/>
        </w:rPr>
        <w:id w:val="1344747030"/>
        <w:docPartObj>
          <w:docPartGallery w:val="Bibliographies"/>
          <w:docPartUnique/>
        </w:docPartObj>
      </w:sdtPr>
      <w:sdtEndPr/>
      <w:sdtContent>
        <w:p w14:paraId="7C8A1EF0" w14:textId="48DED811" w:rsidR="00D91F36" w:rsidRPr="00CC7CEB" w:rsidRDefault="00D91F36">
          <w:pPr>
            <w:pStyle w:val="Heading1"/>
            <w:rPr>
              <w:rFonts w:ascii="Arial" w:hAnsi="Arial" w:cs="Arial"/>
            </w:rPr>
          </w:pPr>
          <w:r w:rsidRPr="00CC7CEB">
            <w:rPr>
              <w:rFonts w:ascii="Arial" w:hAnsi="Arial" w:cs="Arial"/>
            </w:rPr>
            <w:t>References</w:t>
          </w:r>
          <w:bookmarkEnd w:id="18"/>
        </w:p>
        <w:sdt>
          <w:sdtPr>
            <w:rPr>
              <w:rFonts w:ascii="Arial" w:hAnsi="Arial" w:cs="Arial"/>
            </w:rPr>
            <w:id w:val="-573587230"/>
            <w:bibliography/>
          </w:sdtPr>
          <w:sdtEndPr/>
          <w:sdtContent>
            <w:p w14:paraId="0EB4268E" w14:textId="77777777" w:rsidR="00D02C7C" w:rsidRPr="00CC7CEB" w:rsidRDefault="00D91F36" w:rsidP="00D02C7C">
              <w:pPr>
                <w:pStyle w:val="Bibliography"/>
                <w:rPr>
                  <w:rFonts w:ascii="Arial" w:hAnsi="Arial" w:cs="Arial"/>
                  <w:noProof/>
                  <w:sz w:val="24"/>
                  <w:szCs w:val="24"/>
                </w:rPr>
              </w:pPr>
              <w:r w:rsidRPr="00CC7CEB">
                <w:rPr>
                  <w:rFonts w:ascii="Arial" w:hAnsi="Arial" w:cs="Arial"/>
                </w:rPr>
                <w:fldChar w:fldCharType="begin"/>
              </w:r>
              <w:r w:rsidRPr="00CC7CEB">
                <w:rPr>
                  <w:rFonts w:ascii="Arial" w:hAnsi="Arial" w:cs="Arial"/>
                </w:rPr>
                <w:instrText xml:space="preserve"> BIBLIOGRAPHY </w:instrText>
              </w:r>
              <w:r w:rsidRPr="00CC7CEB">
                <w:rPr>
                  <w:rFonts w:ascii="Arial" w:hAnsi="Arial" w:cs="Arial"/>
                </w:rPr>
                <w:fldChar w:fldCharType="separate"/>
              </w:r>
              <w:r w:rsidR="00D02C7C" w:rsidRPr="00CC7CEB">
                <w:rPr>
                  <w:rFonts w:ascii="Arial" w:hAnsi="Arial" w:cs="Arial"/>
                  <w:noProof/>
                </w:rPr>
                <w:t xml:space="preserve">Armstrong, M., 2014. </w:t>
              </w:r>
              <w:r w:rsidR="00D02C7C" w:rsidRPr="00CC7CEB">
                <w:rPr>
                  <w:rFonts w:ascii="Arial" w:hAnsi="Arial" w:cs="Arial"/>
                  <w:i/>
                  <w:iCs/>
                  <w:noProof/>
                </w:rPr>
                <w:t xml:space="preserve">Armstrong's Handbook of Human Resource Management Practice. </w:t>
              </w:r>
              <w:r w:rsidR="00D02C7C" w:rsidRPr="00CC7CEB">
                <w:rPr>
                  <w:rFonts w:ascii="Arial" w:hAnsi="Arial" w:cs="Arial"/>
                  <w:noProof/>
                </w:rPr>
                <w:t>13th ed. s.l.:Kogan Page.</w:t>
              </w:r>
            </w:p>
            <w:p w14:paraId="3037CD7C" w14:textId="77777777" w:rsidR="00D02C7C" w:rsidRPr="00CC7CEB" w:rsidRDefault="00D02C7C" w:rsidP="00D02C7C">
              <w:pPr>
                <w:pStyle w:val="Bibliography"/>
                <w:rPr>
                  <w:rFonts w:ascii="Arial" w:hAnsi="Arial" w:cs="Arial"/>
                  <w:noProof/>
                </w:rPr>
              </w:pPr>
              <w:r w:rsidRPr="00CC7CEB">
                <w:rPr>
                  <w:rFonts w:ascii="Arial" w:hAnsi="Arial" w:cs="Arial"/>
                  <w:noProof/>
                </w:rPr>
                <w:t xml:space="preserve">Armstrong, M., 2016. </w:t>
              </w:r>
              <w:r w:rsidRPr="00CC7CEB">
                <w:rPr>
                  <w:rFonts w:ascii="Arial" w:hAnsi="Arial" w:cs="Arial"/>
                  <w:i/>
                  <w:iCs/>
                  <w:noProof/>
                </w:rPr>
                <w:t xml:space="preserve">Armstrong's Handbook of Management and Leadership For HR. </w:t>
              </w:r>
              <w:r w:rsidRPr="00CC7CEB">
                <w:rPr>
                  <w:rFonts w:ascii="Arial" w:hAnsi="Arial" w:cs="Arial"/>
                  <w:noProof/>
                </w:rPr>
                <w:t>4th edition ed. s.l.:Kogan Page.</w:t>
              </w:r>
            </w:p>
            <w:p w14:paraId="67D2D4DA" w14:textId="77777777" w:rsidR="00D02C7C" w:rsidRPr="00CC7CEB" w:rsidRDefault="00D02C7C" w:rsidP="00D02C7C">
              <w:pPr>
                <w:pStyle w:val="Bibliography"/>
                <w:rPr>
                  <w:rFonts w:ascii="Arial" w:hAnsi="Arial" w:cs="Arial"/>
                  <w:noProof/>
                </w:rPr>
              </w:pPr>
              <w:r w:rsidRPr="00CC7CEB">
                <w:rPr>
                  <w:rFonts w:ascii="Arial" w:hAnsi="Arial" w:cs="Arial"/>
                  <w:noProof/>
                </w:rPr>
                <w:t xml:space="preserve">Holbeche, L., 2009. </w:t>
              </w:r>
              <w:r w:rsidRPr="00CC7CEB">
                <w:rPr>
                  <w:rFonts w:ascii="Arial" w:hAnsi="Arial" w:cs="Arial"/>
                  <w:i/>
                  <w:iCs/>
                  <w:noProof/>
                </w:rPr>
                <w:t xml:space="preserve">Aligning Human Resources and Business Strategy. </w:t>
              </w:r>
              <w:r w:rsidRPr="00CC7CEB">
                <w:rPr>
                  <w:rFonts w:ascii="Arial" w:hAnsi="Arial" w:cs="Arial"/>
                  <w:noProof/>
                </w:rPr>
                <w:t>2nd ed. s.l.:Butterworth-Heinemann.</w:t>
              </w:r>
            </w:p>
            <w:p w14:paraId="1E3CA1FD" w14:textId="77777777" w:rsidR="00D02C7C" w:rsidRPr="00CC7CEB" w:rsidRDefault="00D02C7C" w:rsidP="00D02C7C">
              <w:pPr>
                <w:pStyle w:val="Bibliography"/>
                <w:rPr>
                  <w:rFonts w:ascii="Arial" w:hAnsi="Arial" w:cs="Arial"/>
                  <w:noProof/>
                </w:rPr>
              </w:pPr>
              <w:r w:rsidRPr="00CC7CEB">
                <w:rPr>
                  <w:rFonts w:ascii="Arial" w:hAnsi="Arial" w:cs="Arial"/>
                  <w:noProof/>
                </w:rPr>
                <w:t xml:space="preserve">Pilbeam, S., 2010. </w:t>
              </w:r>
              <w:r w:rsidRPr="00CC7CEB">
                <w:rPr>
                  <w:rFonts w:ascii="Arial" w:hAnsi="Arial" w:cs="Arial"/>
                  <w:i/>
                  <w:iCs/>
                  <w:noProof/>
                </w:rPr>
                <w:t xml:space="preserve">People Resourcingand Talent Planning. </w:t>
              </w:r>
              <w:r w:rsidRPr="00CC7CEB">
                <w:rPr>
                  <w:rFonts w:ascii="Arial" w:hAnsi="Arial" w:cs="Arial"/>
                  <w:noProof/>
                </w:rPr>
                <w:t>4th ed. s.l.:Pearson Prentice Hall.</w:t>
              </w:r>
            </w:p>
            <w:p w14:paraId="171F24E1" w14:textId="77777777" w:rsidR="00D02C7C" w:rsidRPr="00CC7CEB" w:rsidRDefault="00D02C7C" w:rsidP="00D02C7C">
              <w:pPr>
                <w:pStyle w:val="Bibliography"/>
                <w:rPr>
                  <w:rFonts w:ascii="Arial" w:hAnsi="Arial" w:cs="Arial"/>
                  <w:noProof/>
                </w:rPr>
              </w:pPr>
              <w:r w:rsidRPr="00CC7CEB">
                <w:rPr>
                  <w:rFonts w:ascii="Arial" w:hAnsi="Arial" w:cs="Arial"/>
                  <w:noProof/>
                </w:rPr>
                <w:t xml:space="preserve">Scullion, H. &amp; Collings, D. G., 2010. </w:t>
              </w:r>
              <w:r w:rsidRPr="00CC7CEB">
                <w:rPr>
                  <w:rFonts w:ascii="Arial" w:hAnsi="Arial" w:cs="Arial"/>
                  <w:i/>
                  <w:iCs/>
                  <w:noProof/>
                </w:rPr>
                <w:t xml:space="preserve">Global Talent Management. </w:t>
              </w:r>
              <w:r w:rsidRPr="00CC7CEB">
                <w:rPr>
                  <w:rFonts w:ascii="Arial" w:hAnsi="Arial" w:cs="Arial"/>
                  <w:noProof/>
                </w:rPr>
                <w:t>s.l.:Routledge.</w:t>
              </w:r>
            </w:p>
            <w:p w14:paraId="20D68789" w14:textId="77777777" w:rsidR="00D02C7C" w:rsidRPr="00CC7CEB" w:rsidRDefault="00D02C7C" w:rsidP="00D02C7C">
              <w:pPr>
                <w:pStyle w:val="Bibliography"/>
                <w:rPr>
                  <w:rFonts w:ascii="Arial" w:hAnsi="Arial" w:cs="Arial"/>
                  <w:noProof/>
                </w:rPr>
              </w:pPr>
              <w:r w:rsidRPr="00CC7CEB">
                <w:rPr>
                  <w:rFonts w:ascii="Arial" w:hAnsi="Arial" w:cs="Arial"/>
                  <w:noProof/>
                </w:rPr>
                <w:t xml:space="preserve">Sparrow, P., 2004. </w:t>
              </w:r>
              <w:r w:rsidRPr="00CC7CEB">
                <w:rPr>
                  <w:rFonts w:ascii="Arial" w:hAnsi="Arial" w:cs="Arial"/>
                  <w:i/>
                  <w:iCs/>
                  <w:noProof/>
                </w:rPr>
                <w:t xml:space="preserve">Globalizing Human Resource Management. </w:t>
              </w:r>
              <w:r w:rsidRPr="00CC7CEB">
                <w:rPr>
                  <w:rFonts w:ascii="Arial" w:hAnsi="Arial" w:cs="Arial"/>
                  <w:noProof/>
                </w:rPr>
                <w:t>s.l.:Routledge.</w:t>
              </w:r>
            </w:p>
            <w:p w14:paraId="611A444C" w14:textId="77777777" w:rsidR="00D02C7C" w:rsidRPr="00CC7CEB" w:rsidRDefault="00D02C7C" w:rsidP="00D02C7C">
              <w:pPr>
                <w:pStyle w:val="Bibliography"/>
                <w:rPr>
                  <w:rFonts w:ascii="Arial" w:hAnsi="Arial" w:cs="Arial"/>
                  <w:noProof/>
                </w:rPr>
              </w:pPr>
              <w:r w:rsidRPr="00CC7CEB">
                <w:rPr>
                  <w:rFonts w:ascii="Arial" w:hAnsi="Arial" w:cs="Arial"/>
                  <w:noProof/>
                </w:rPr>
                <w:t xml:space="preserve">Torrington, D., 2020. </w:t>
              </w:r>
              <w:r w:rsidRPr="00CC7CEB">
                <w:rPr>
                  <w:rFonts w:ascii="Arial" w:hAnsi="Arial" w:cs="Arial"/>
                  <w:i/>
                  <w:iCs/>
                  <w:noProof/>
                </w:rPr>
                <w:t xml:space="preserve">Human Resource Management. </w:t>
              </w:r>
              <w:r w:rsidRPr="00CC7CEB">
                <w:rPr>
                  <w:rFonts w:ascii="Arial" w:hAnsi="Arial" w:cs="Arial"/>
                  <w:noProof/>
                </w:rPr>
                <w:t>11th ed. s.l.:Pearson Education.</w:t>
              </w:r>
            </w:p>
            <w:p w14:paraId="59D1C796" w14:textId="347D6029" w:rsidR="00D91F36" w:rsidRPr="00CC7CEB" w:rsidRDefault="00D91F36" w:rsidP="00D02C7C">
              <w:pPr>
                <w:rPr>
                  <w:rFonts w:ascii="Arial" w:hAnsi="Arial" w:cs="Arial"/>
                </w:rPr>
              </w:pPr>
              <w:r w:rsidRPr="00CC7CEB">
                <w:rPr>
                  <w:rFonts w:ascii="Arial" w:hAnsi="Arial" w:cs="Arial"/>
                  <w:b/>
                  <w:bCs/>
                  <w:noProof/>
                </w:rPr>
                <w:fldChar w:fldCharType="end"/>
              </w:r>
            </w:p>
          </w:sdtContent>
        </w:sdt>
      </w:sdtContent>
    </w:sdt>
    <w:p w14:paraId="1B9349FD" w14:textId="77777777" w:rsidR="00D91F36" w:rsidRPr="00CC7CEB" w:rsidRDefault="00D91F36" w:rsidP="007518D3">
      <w:pPr>
        <w:rPr>
          <w:rFonts w:ascii="Arial" w:hAnsi="Arial" w:cs="Arial"/>
        </w:rPr>
      </w:pPr>
    </w:p>
    <w:p w14:paraId="2DE214F0" w14:textId="554A1733" w:rsidR="008F3B16" w:rsidRPr="00CC7CEB" w:rsidRDefault="008F3B16">
      <w:pPr>
        <w:rPr>
          <w:rFonts w:ascii="Arial" w:hAnsi="Arial" w:cs="Arial"/>
        </w:rPr>
      </w:pPr>
    </w:p>
    <w:p w14:paraId="1668DB78" w14:textId="77777777" w:rsidR="008F3B16" w:rsidRPr="00CC7CEB" w:rsidRDefault="008F3B16">
      <w:pPr>
        <w:rPr>
          <w:rFonts w:ascii="Arial" w:hAnsi="Arial" w:cs="Arial"/>
        </w:rPr>
      </w:pPr>
    </w:p>
    <w:sectPr w:rsidR="008F3B16" w:rsidRPr="00CC7C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447FC"/>
    <w:multiLevelType w:val="hybridMultilevel"/>
    <w:tmpl w:val="9C1A39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60436"/>
    <w:multiLevelType w:val="hybridMultilevel"/>
    <w:tmpl w:val="8DE4D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FB5ACF"/>
    <w:multiLevelType w:val="hybridMultilevel"/>
    <w:tmpl w:val="1BAE4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95138E"/>
    <w:multiLevelType w:val="hybridMultilevel"/>
    <w:tmpl w:val="9FF285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751"/>
    <w:rsid w:val="000163EC"/>
    <w:rsid w:val="00026037"/>
    <w:rsid w:val="0005036E"/>
    <w:rsid w:val="000540E6"/>
    <w:rsid w:val="00056E8C"/>
    <w:rsid w:val="0006546C"/>
    <w:rsid w:val="000714FF"/>
    <w:rsid w:val="00075092"/>
    <w:rsid w:val="000770C5"/>
    <w:rsid w:val="00085F30"/>
    <w:rsid w:val="000F2CA0"/>
    <w:rsid w:val="001000ED"/>
    <w:rsid w:val="00134AB1"/>
    <w:rsid w:val="00136753"/>
    <w:rsid w:val="00185ACD"/>
    <w:rsid w:val="001A444D"/>
    <w:rsid w:val="001B6809"/>
    <w:rsid w:val="001C65DB"/>
    <w:rsid w:val="001D36D2"/>
    <w:rsid w:val="001F0AAB"/>
    <w:rsid w:val="002009B2"/>
    <w:rsid w:val="002445D4"/>
    <w:rsid w:val="00245617"/>
    <w:rsid w:val="00267200"/>
    <w:rsid w:val="002730F8"/>
    <w:rsid w:val="002C7751"/>
    <w:rsid w:val="002E362A"/>
    <w:rsid w:val="002F1CFA"/>
    <w:rsid w:val="002F21F2"/>
    <w:rsid w:val="003160C4"/>
    <w:rsid w:val="0032426A"/>
    <w:rsid w:val="003270C1"/>
    <w:rsid w:val="003A43C5"/>
    <w:rsid w:val="003C28A8"/>
    <w:rsid w:val="00405C4F"/>
    <w:rsid w:val="004305E5"/>
    <w:rsid w:val="00436A38"/>
    <w:rsid w:val="00437753"/>
    <w:rsid w:val="0045776F"/>
    <w:rsid w:val="0047236F"/>
    <w:rsid w:val="00482EBF"/>
    <w:rsid w:val="00486991"/>
    <w:rsid w:val="004B57A2"/>
    <w:rsid w:val="004C2481"/>
    <w:rsid w:val="004D3D37"/>
    <w:rsid w:val="00505980"/>
    <w:rsid w:val="005167C0"/>
    <w:rsid w:val="00523659"/>
    <w:rsid w:val="005458D4"/>
    <w:rsid w:val="00545A3E"/>
    <w:rsid w:val="005552E8"/>
    <w:rsid w:val="005D2366"/>
    <w:rsid w:val="00603721"/>
    <w:rsid w:val="00647528"/>
    <w:rsid w:val="00655648"/>
    <w:rsid w:val="00677251"/>
    <w:rsid w:val="006F7F93"/>
    <w:rsid w:val="00705576"/>
    <w:rsid w:val="007069A2"/>
    <w:rsid w:val="00721258"/>
    <w:rsid w:val="0074277E"/>
    <w:rsid w:val="007518D3"/>
    <w:rsid w:val="00752083"/>
    <w:rsid w:val="0075388B"/>
    <w:rsid w:val="00794F85"/>
    <w:rsid w:val="0079716E"/>
    <w:rsid w:val="007A0FB1"/>
    <w:rsid w:val="007A44D7"/>
    <w:rsid w:val="008015E2"/>
    <w:rsid w:val="00801925"/>
    <w:rsid w:val="008172E7"/>
    <w:rsid w:val="008347BD"/>
    <w:rsid w:val="00854135"/>
    <w:rsid w:val="00854D96"/>
    <w:rsid w:val="00863C5F"/>
    <w:rsid w:val="008C5EAB"/>
    <w:rsid w:val="008F0E5A"/>
    <w:rsid w:val="008F3B16"/>
    <w:rsid w:val="008F5E3B"/>
    <w:rsid w:val="00903D13"/>
    <w:rsid w:val="009154A8"/>
    <w:rsid w:val="00924ACA"/>
    <w:rsid w:val="0098114E"/>
    <w:rsid w:val="0098116C"/>
    <w:rsid w:val="0098692B"/>
    <w:rsid w:val="00992D52"/>
    <w:rsid w:val="009B1A63"/>
    <w:rsid w:val="009B296D"/>
    <w:rsid w:val="009B3C68"/>
    <w:rsid w:val="009D6571"/>
    <w:rsid w:val="009E2D4C"/>
    <w:rsid w:val="009E36A5"/>
    <w:rsid w:val="00A2128B"/>
    <w:rsid w:val="00A9649C"/>
    <w:rsid w:val="00AB7655"/>
    <w:rsid w:val="00AC133F"/>
    <w:rsid w:val="00AC18B3"/>
    <w:rsid w:val="00AE74DE"/>
    <w:rsid w:val="00AF383B"/>
    <w:rsid w:val="00B15994"/>
    <w:rsid w:val="00B26B81"/>
    <w:rsid w:val="00B33262"/>
    <w:rsid w:val="00B444F7"/>
    <w:rsid w:val="00B91C11"/>
    <w:rsid w:val="00BD35CB"/>
    <w:rsid w:val="00BE3B98"/>
    <w:rsid w:val="00BE69A2"/>
    <w:rsid w:val="00BF4BD1"/>
    <w:rsid w:val="00C36CE2"/>
    <w:rsid w:val="00C566A3"/>
    <w:rsid w:val="00C82345"/>
    <w:rsid w:val="00CC7CEB"/>
    <w:rsid w:val="00CE4530"/>
    <w:rsid w:val="00D02C7C"/>
    <w:rsid w:val="00D3553E"/>
    <w:rsid w:val="00D706C9"/>
    <w:rsid w:val="00D86E69"/>
    <w:rsid w:val="00D91F36"/>
    <w:rsid w:val="00D92016"/>
    <w:rsid w:val="00DB6FC5"/>
    <w:rsid w:val="00DC76E1"/>
    <w:rsid w:val="00DC797D"/>
    <w:rsid w:val="00DD7FB9"/>
    <w:rsid w:val="00DE246A"/>
    <w:rsid w:val="00DE63B0"/>
    <w:rsid w:val="00DF53E6"/>
    <w:rsid w:val="00E53DDB"/>
    <w:rsid w:val="00E55710"/>
    <w:rsid w:val="00E559FE"/>
    <w:rsid w:val="00E64AAD"/>
    <w:rsid w:val="00E718EA"/>
    <w:rsid w:val="00E80F04"/>
    <w:rsid w:val="00E84DC7"/>
    <w:rsid w:val="00EA1234"/>
    <w:rsid w:val="00ED60F8"/>
    <w:rsid w:val="00EE63C7"/>
    <w:rsid w:val="00F02385"/>
    <w:rsid w:val="00F50E5E"/>
    <w:rsid w:val="00F66514"/>
    <w:rsid w:val="00F82E69"/>
    <w:rsid w:val="00F834DA"/>
    <w:rsid w:val="00F87F3D"/>
    <w:rsid w:val="00FA428A"/>
    <w:rsid w:val="00FA4C82"/>
    <w:rsid w:val="00FC153E"/>
    <w:rsid w:val="00FD18D0"/>
    <w:rsid w:val="00FD3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884CD"/>
  <w15:chartTrackingRefBased/>
  <w15:docId w15:val="{C52A33E3-BEA5-419F-9A17-89A337C20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F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18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5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F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C18B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F383B"/>
    <w:pPr>
      <w:outlineLvl w:val="9"/>
    </w:pPr>
    <w:rPr>
      <w:lang w:val="en-US"/>
    </w:rPr>
  </w:style>
  <w:style w:type="paragraph" w:styleId="TOC1">
    <w:name w:val="toc 1"/>
    <w:basedOn w:val="Normal"/>
    <w:next w:val="Normal"/>
    <w:autoRedefine/>
    <w:uiPriority w:val="39"/>
    <w:unhideWhenUsed/>
    <w:rsid w:val="00AF383B"/>
    <w:pPr>
      <w:spacing w:after="100"/>
    </w:pPr>
  </w:style>
  <w:style w:type="paragraph" w:styleId="TOC2">
    <w:name w:val="toc 2"/>
    <w:basedOn w:val="Normal"/>
    <w:next w:val="Normal"/>
    <w:autoRedefine/>
    <w:uiPriority w:val="39"/>
    <w:unhideWhenUsed/>
    <w:rsid w:val="00AF383B"/>
    <w:pPr>
      <w:spacing w:after="100"/>
      <w:ind w:left="220"/>
    </w:pPr>
  </w:style>
  <w:style w:type="character" w:styleId="Hyperlink">
    <w:name w:val="Hyperlink"/>
    <w:basedOn w:val="DefaultParagraphFont"/>
    <w:uiPriority w:val="99"/>
    <w:unhideWhenUsed/>
    <w:rsid w:val="00AF383B"/>
    <w:rPr>
      <w:color w:val="0563C1" w:themeColor="hyperlink"/>
      <w:u w:val="single"/>
    </w:rPr>
  </w:style>
  <w:style w:type="character" w:customStyle="1" w:styleId="Heading3Char">
    <w:name w:val="Heading 3 Char"/>
    <w:basedOn w:val="DefaultParagraphFont"/>
    <w:link w:val="Heading3"/>
    <w:uiPriority w:val="9"/>
    <w:rsid w:val="0070557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05576"/>
    <w:pPr>
      <w:spacing w:after="100"/>
      <w:ind w:left="440"/>
    </w:pPr>
  </w:style>
  <w:style w:type="paragraph" w:styleId="ListParagraph">
    <w:name w:val="List Paragraph"/>
    <w:basedOn w:val="Normal"/>
    <w:uiPriority w:val="34"/>
    <w:qFormat/>
    <w:rsid w:val="0079716E"/>
    <w:pPr>
      <w:ind w:left="720"/>
      <w:contextualSpacing/>
    </w:pPr>
  </w:style>
  <w:style w:type="paragraph" w:styleId="Bibliography">
    <w:name w:val="Bibliography"/>
    <w:basedOn w:val="Normal"/>
    <w:next w:val="Normal"/>
    <w:uiPriority w:val="37"/>
    <w:unhideWhenUsed/>
    <w:rsid w:val="00D91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139">
      <w:bodyDiv w:val="1"/>
      <w:marLeft w:val="0"/>
      <w:marRight w:val="0"/>
      <w:marTop w:val="0"/>
      <w:marBottom w:val="0"/>
      <w:divBdr>
        <w:top w:val="none" w:sz="0" w:space="0" w:color="auto"/>
        <w:left w:val="none" w:sz="0" w:space="0" w:color="auto"/>
        <w:bottom w:val="none" w:sz="0" w:space="0" w:color="auto"/>
        <w:right w:val="none" w:sz="0" w:space="0" w:color="auto"/>
      </w:divBdr>
    </w:div>
    <w:div w:id="14042520">
      <w:bodyDiv w:val="1"/>
      <w:marLeft w:val="0"/>
      <w:marRight w:val="0"/>
      <w:marTop w:val="0"/>
      <w:marBottom w:val="0"/>
      <w:divBdr>
        <w:top w:val="none" w:sz="0" w:space="0" w:color="auto"/>
        <w:left w:val="none" w:sz="0" w:space="0" w:color="auto"/>
        <w:bottom w:val="none" w:sz="0" w:space="0" w:color="auto"/>
        <w:right w:val="none" w:sz="0" w:space="0" w:color="auto"/>
      </w:divBdr>
    </w:div>
    <w:div w:id="53168284">
      <w:bodyDiv w:val="1"/>
      <w:marLeft w:val="0"/>
      <w:marRight w:val="0"/>
      <w:marTop w:val="0"/>
      <w:marBottom w:val="0"/>
      <w:divBdr>
        <w:top w:val="none" w:sz="0" w:space="0" w:color="auto"/>
        <w:left w:val="none" w:sz="0" w:space="0" w:color="auto"/>
        <w:bottom w:val="none" w:sz="0" w:space="0" w:color="auto"/>
        <w:right w:val="none" w:sz="0" w:space="0" w:color="auto"/>
      </w:divBdr>
    </w:div>
    <w:div w:id="76750575">
      <w:bodyDiv w:val="1"/>
      <w:marLeft w:val="0"/>
      <w:marRight w:val="0"/>
      <w:marTop w:val="0"/>
      <w:marBottom w:val="0"/>
      <w:divBdr>
        <w:top w:val="none" w:sz="0" w:space="0" w:color="auto"/>
        <w:left w:val="none" w:sz="0" w:space="0" w:color="auto"/>
        <w:bottom w:val="none" w:sz="0" w:space="0" w:color="auto"/>
        <w:right w:val="none" w:sz="0" w:space="0" w:color="auto"/>
      </w:divBdr>
    </w:div>
    <w:div w:id="98067780">
      <w:bodyDiv w:val="1"/>
      <w:marLeft w:val="0"/>
      <w:marRight w:val="0"/>
      <w:marTop w:val="0"/>
      <w:marBottom w:val="0"/>
      <w:divBdr>
        <w:top w:val="none" w:sz="0" w:space="0" w:color="auto"/>
        <w:left w:val="none" w:sz="0" w:space="0" w:color="auto"/>
        <w:bottom w:val="none" w:sz="0" w:space="0" w:color="auto"/>
        <w:right w:val="none" w:sz="0" w:space="0" w:color="auto"/>
      </w:divBdr>
    </w:div>
    <w:div w:id="129137061">
      <w:bodyDiv w:val="1"/>
      <w:marLeft w:val="0"/>
      <w:marRight w:val="0"/>
      <w:marTop w:val="0"/>
      <w:marBottom w:val="0"/>
      <w:divBdr>
        <w:top w:val="none" w:sz="0" w:space="0" w:color="auto"/>
        <w:left w:val="none" w:sz="0" w:space="0" w:color="auto"/>
        <w:bottom w:val="none" w:sz="0" w:space="0" w:color="auto"/>
        <w:right w:val="none" w:sz="0" w:space="0" w:color="auto"/>
      </w:divBdr>
    </w:div>
    <w:div w:id="130367068">
      <w:bodyDiv w:val="1"/>
      <w:marLeft w:val="0"/>
      <w:marRight w:val="0"/>
      <w:marTop w:val="0"/>
      <w:marBottom w:val="0"/>
      <w:divBdr>
        <w:top w:val="none" w:sz="0" w:space="0" w:color="auto"/>
        <w:left w:val="none" w:sz="0" w:space="0" w:color="auto"/>
        <w:bottom w:val="none" w:sz="0" w:space="0" w:color="auto"/>
        <w:right w:val="none" w:sz="0" w:space="0" w:color="auto"/>
      </w:divBdr>
    </w:div>
    <w:div w:id="138767011">
      <w:bodyDiv w:val="1"/>
      <w:marLeft w:val="0"/>
      <w:marRight w:val="0"/>
      <w:marTop w:val="0"/>
      <w:marBottom w:val="0"/>
      <w:divBdr>
        <w:top w:val="none" w:sz="0" w:space="0" w:color="auto"/>
        <w:left w:val="none" w:sz="0" w:space="0" w:color="auto"/>
        <w:bottom w:val="none" w:sz="0" w:space="0" w:color="auto"/>
        <w:right w:val="none" w:sz="0" w:space="0" w:color="auto"/>
      </w:divBdr>
    </w:div>
    <w:div w:id="154691939">
      <w:bodyDiv w:val="1"/>
      <w:marLeft w:val="0"/>
      <w:marRight w:val="0"/>
      <w:marTop w:val="0"/>
      <w:marBottom w:val="0"/>
      <w:divBdr>
        <w:top w:val="none" w:sz="0" w:space="0" w:color="auto"/>
        <w:left w:val="none" w:sz="0" w:space="0" w:color="auto"/>
        <w:bottom w:val="none" w:sz="0" w:space="0" w:color="auto"/>
        <w:right w:val="none" w:sz="0" w:space="0" w:color="auto"/>
      </w:divBdr>
    </w:div>
    <w:div w:id="163060396">
      <w:bodyDiv w:val="1"/>
      <w:marLeft w:val="0"/>
      <w:marRight w:val="0"/>
      <w:marTop w:val="0"/>
      <w:marBottom w:val="0"/>
      <w:divBdr>
        <w:top w:val="none" w:sz="0" w:space="0" w:color="auto"/>
        <w:left w:val="none" w:sz="0" w:space="0" w:color="auto"/>
        <w:bottom w:val="none" w:sz="0" w:space="0" w:color="auto"/>
        <w:right w:val="none" w:sz="0" w:space="0" w:color="auto"/>
      </w:divBdr>
    </w:div>
    <w:div w:id="180095184">
      <w:bodyDiv w:val="1"/>
      <w:marLeft w:val="0"/>
      <w:marRight w:val="0"/>
      <w:marTop w:val="0"/>
      <w:marBottom w:val="0"/>
      <w:divBdr>
        <w:top w:val="none" w:sz="0" w:space="0" w:color="auto"/>
        <w:left w:val="none" w:sz="0" w:space="0" w:color="auto"/>
        <w:bottom w:val="none" w:sz="0" w:space="0" w:color="auto"/>
        <w:right w:val="none" w:sz="0" w:space="0" w:color="auto"/>
      </w:divBdr>
    </w:div>
    <w:div w:id="275060032">
      <w:bodyDiv w:val="1"/>
      <w:marLeft w:val="0"/>
      <w:marRight w:val="0"/>
      <w:marTop w:val="0"/>
      <w:marBottom w:val="0"/>
      <w:divBdr>
        <w:top w:val="none" w:sz="0" w:space="0" w:color="auto"/>
        <w:left w:val="none" w:sz="0" w:space="0" w:color="auto"/>
        <w:bottom w:val="none" w:sz="0" w:space="0" w:color="auto"/>
        <w:right w:val="none" w:sz="0" w:space="0" w:color="auto"/>
      </w:divBdr>
    </w:div>
    <w:div w:id="424038203">
      <w:bodyDiv w:val="1"/>
      <w:marLeft w:val="0"/>
      <w:marRight w:val="0"/>
      <w:marTop w:val="0"/>
      <w:marBottom w:val="0"/>
      <w:divBdr>
        <w:top w:val="none" w:sz="0" w:space="0" w:color="auto"/>
        <w:left w:val="none" w:sz="0" w:space="0" w:color="auto"/>
        <w:bottom w:val="none" w:sz="0" w:space="0" w:color="auto"/>
        <w:right w:val="none" w:sz="0" w:space="0" w:color="auto"/>
      </w:divBdr>
    </w:div>
    <w:div w:id="427192522">
      <w:bodyDiv w:val="1"/>
      <w:marLeft w:val="0"/>
      <w:marRight w:val="0"/>
      <w:marTop w:val="0"/>
      <w:marBottom w:val="0"/>
      <w:divBdr>
        <w:top w:val="none" w:sz="0" w:space="0" w:color="auto"/>
        <w:left w:val="none" w:sz="0" w:space="0" w:color="auto"/>
        <w:bottom w:val="none" w:sz="0" w:space="0" w:color="auto"/>
        <w:right w:val="none" w:sz="0" w:space="0" w:color="auto"/>
      </w:divBdr>
    </w:div>
    <w:div w:id="443767725">
      <w:bodyDiv w:val="1"/>
      <w:marLeft w:val="0"/>
      <w:marRight w:val="0"/>
      <w:marTop w:val="0"/>
      <w:marBottom w:val="0"/>
      <w:divBdr>
        <w:top w:val="none" w:sz="0" w:space="0" w:color="auto"/>
        <w:left w:val="none" w:sz="0" w:space="0" w:color="auto"/>
        <w:bottom w:val="none" w:sz="0" w:space="0" w:color="auto"/>
        <w:right w:val="none" w:sz="0" w:space="0" w:color="auto"/>
      </w:divBdr>
    </w:div>
    <w:div w:id="446244204">
      <w:bodyDiv w:val="1"/>
      <w:marLeft w:val="0"/>
      <w:marRight w:val="0"/>
      <w:marTop w:val="0"/>
      <w:marBottom w:val="0"/>
      <w:divBdr>
        <w:top w:val="none" w:sz="0" w:space="0" w:color="auto"/>
        <w:left w:val="none" w:sz="0" w:space="0" w:color="auto"/>
        <w:bottom w:val="none" w:sz="0" w:space="0" w:color="auto"/>
        <w:right w:val="none" w:sz="0" w:space="0" w:color="auto"/>
      </w:divBdr>
    </w:div>
    <w:div w:id="511069388">
      <w:bodyDiv w:val="1"/>
      <w:marLeft w:val="0"/>
      <w:marRight w:val="0"/>
      <w:marTop w:val="0"/>
      <w:marBottom w:val="0"/>
      <w:divBdr>
        <w:top w:val="none" w:sz="0" w:space="0" w:color="auto"/>
        <w:left w:val="none" w:sz="0" w:space="0" w:color="auto"/>
        <w:bottom w:val="none" w:sz="0" w:space="0" w:color="auto"/>
        <w:right w:val="none" w:sz="0" w:space="0" w:color="auto"/>
      </w:divBdr>
    </w:div>
    <w:div w:id="545727552">
      <w:bodyDiv w:val="1"/>
      <w:marLeft w:val="0"/>
      <w:marRight w:val="0"/>
      <w:marTop w:val="0"/>
      <w:marBottom w:val="0"/>
      <w:divBdr>
        <w:top w:val="none" w:sz="0" w:space="0" w:color="auto"/>
        <w:left w:val="none" w:sz="0" w:space="0" w:color="auto"/>
        <w:bottom w:val="none" w:sz="0" w:space="0" w:color="auto"/>
        <w:right w:val="none" w:sz="0" w:space="0" w:color="auto"/>
      </w:divBdr>
    </w:div>
    <w:div w:id="559481837">
      <w:bodyDiv w:val="1"/>
      <w:marLeft w:val="0"/>
      <w:marRight w:val="0"/>
      <w:marTop w:val="0"/>
      <w:marBottom w:val="0"/>
      <w:divBdr>
        <w:top w:val="none" w:sz="0" w:space="0" w:color="auto"/>
        <w:left w:val="none" w:sz="0" w:space="0" w:color="auto"/>
        <w:bottom w:val="none" w:sz="0" w:space="0" w:color="auto"/>
        <w:right w:val="none" w:sz="0" w:space="0" w:color="auto"/>
      </w:divBdr>
    </w:div>
    <w:div w:id="562836987">
      <w:bodyDiv w:val="1"/>
      <w:marLeft w:val="0"/>
      <w:marRight w:val="0"/>
      <w:marTop w:val="0"/>
      <w:marBottom w:val="0"/>
      <w:divBdr>
        <w:top w:val="none" w:sz="0" w:space="0" w:color="auto"/>
        <w:left w:val="none" w:sz="0" w:space="0" w:color="auto"/>
        <w:bottom w:val="none" w:sz="0" w:space="0" w:color="auto"/>
        <w:right w:val="none" w:sz="0" w:space="0" w:color="auto"/>
      </w:divBdr>
    </w:div>
    <w:div w:id="567229720">
      <w:bodyDiv w:val="1"/>
      <w:marLeft w:val="0"/>
      <w:marRight w:val="0"/>
      <w:marTop w:val="0"/>
      <w:marBottom w:val="0"/>
      <w:divBdr>
        <w:top w:val="none" w:sz="0" w:space="0" w:color="auto"/>
        <w:left w:val="none" w:sz="0" w:space="0" w:color="auto"/>
        <w:bottom w:val="none" w:sz="0" w:space="0" w:color="auto"/>
        <w:right w:val="none" w:sz="0" w:space="0" w:color="auto"/>
      </w:divBdr>
    </w:div>
    <w:div w:id="567614127">
      <w:bodyDiv w:val="1"/>
      <w:marLeft w:val="0"/>
      <w:marRight w:val="0"/>
      <w:marTop w:val="0"/>
      <w:marBottom w:val="0"/>
      <w:divBdr>
        <w:top w:val="none" w:sz="0" w:space="0" w:color="auto"/>
        <w:left w:val="none" w:sz="0" w:space="0" w:color="auto"/>
        <w:bottom w:val="none" w:sz="0" w:space="0" w:color="auto"/>
        <w:right w:val="none" w:sz="0" w:space="0" w:color="auto"/>
      </w:divBdr>
    </w:div>
    <w:div w:id="588269774">
      <w:bodyDiv w:val="1"/>
      <w:marLeft w:val="0"/>
      <w:marRight w:val="0"/>
      <w:marTop w:val="0"/>
      <w:marBottom w:val="0"/>
      <w:divBdr>
        <w:top w:val="none" w:sz="0" w:space="0" w:color="auto"/>
        <w:left w:val="none" w:sz="0" w:space="0" w:color="auto"/>
        <w:bottom w:val="none" w:sz="0" w:space="0" w:color="auto"/>
        <w:right w:val="none" w:sz="0" w:space="0" w:color="auto"/>
      </w:divBdr>
    </w:div>
    <w:div w:id="610403324">
      <w:bodyDiv w:val="1"/>
      <w:marLeft w:val="0"/>
      <w:marRight w:val="0"/>
      <w:marTop w:val="0"/>
      <w:marBottom w:val="0"/>
      <w:divBdr>
        <w:top w:val="none" w:sz="0" w:space="0" w:color="auto"/>
        <w:left w:val="none" w:sz="0" w:space="0" w:color="auto"/>
        <w:bottom w:val="none" w:sz="0" w:space="0" w:color="auto"/>
        <w:right w:val="none" w:sz="0" w:space="0" w:color="auto"/>
      </w:divBdr>
    </w:div>
    <w:div w:id="685014148">
      <w:bodyDiv w:val="1"/>
      <w:marLeft w:val="0"/>
      <w:marRight w:val="0"/>
      <w:marTop w:val="0"/>
      <w:marBottom w:val="0"/>
      <w:divBdr>
        <w:top w:val="none" w:sz="0" w:space="0" w:color="auto"/>
        <w:left w:val="none" w:sz="0" w:space="0" w:color="auto"/>
        <w:bottom w:val="none" w:sz="0" w:space="0" w:color="auto"/>
        <w:right w:val="none" w:sz="0" w:space="0" w:color="auto"/>
      </w:divBdr>
    </w:div>
    <w:div w:id="705637945">
      <w:bodyDiv w:val="1"/>
      <w:marLeft w:val="0"/>
      <w:marRight w:val="0"/>
      <w:marTop w:val="0"/>
      <w:marBottom w:val="0"/>
      <w:divBdr>
        <w:top w:val="none" w:sz="0" w:space="0" w:color="auto"/>
        <w:left w:val="none" w:sz="0" w:space="0" w:color="auto"/>
        <w:bottom w:val="none" w:sz="0" w:space="0" w:color="auto"/>
        <w:right w:val="none" w:sz="0" w:space="0" w:color="auto"/>
      </w:divBdr>
    </w:div>
    <w:div w:id="708529704">
      <w:bodyDiv w:val="1"/>
      <w:marLeft w:val="0"/>
      <w:marRight w:val="0"/>
      <w:marTop w:val="0"/>
      <w:marBottom w:val="0"/>
      <w:divBdr>
        <w:top w:val="none" w:sz="0" w:space="0" w:color="auto"/>
        <w:left w:val="none" w:sz="0" w:space="0" w:color="auto"/>
        <w:bottom w:val="none" w:sz="0" w:space="0" w:color="auto"/>
        <w:right w:val="none" w:sz="0" w:space="0" w:color="auto"/>
      </w:divBdr>
    </w:div>
    <w:div w:id="728650514">
      <w:bodyDiv w:val="1"/>
      <w:marLeft w:val="0"/>
      <w:marRight w:val="0"/>
      <w:marTop w:val="0"/>
      <w:marBottom w:val="0"/>
      <w:divBdr>
        <w:top w:val="none" w:sz="0" w:space="0" w:color="auto"/>
        <w:left w:val="none" w:sz="0" w:space="0" w:color="auto"/>
        <w:bottom w:val="none" w:sz="0" w:space="0" w:color="auto"/>
        <w:right w:val="none" w:sz="0" w:space="0" w:color="auto"/>
      </w:divBdr>
    </w:div>
    <w:div w:id="788475851">
      <w:bodyDiv w:val="1"/>
      <w:marLeft w:val="0"/>
      <w:marRight w:val="0"/>
      <w:marTop w:val="0"/>
      <w:marBottom w:val="0"/>
      <w:divBdr>
        <w:top w:val="none" w:sz="0" w:space="0" w:color="auto"/>
        <w:left w:val="none" w:sz="0" w:space="0" w:color="auto"/>
        <w:bottom w:val="none" w:sz="0" w:space="0" w:color="auto"/>
        <w:right w:val="none" w:sz="0" w:space="0" w:color="auto"/>
      </w:divBdr>
    </w:div>
    <w:div w:id="868376915">
      <w:bodyDiv w:val="1"/>
      <w:marLeft w:val="0"/>
      <w:marRight w:val="0"/>
      <w:marTop w:val="0"/>
      <w:marBottom w:val="0"/>
      <w:divBdr>
        <w:top w:val="none" w:sz="0" w:space="0" w:color="auto"/>
        <w:left w:val="none" w:sz="0" w:space="0" w:color="auto"/>
        <w:bottom w:val="none" w:sz="0" w:space="0" w:color="auto"/>
        <w:right w:val="none" w:sz="0" w:space="0" w:color="auto"/>
      </w:divBdr>
    </w:div>
    <w:div w:id="876620710">
      <w:bodyDiv w:val="1"/>
      <w:marLeft w:val="0"/>
      <w:marRight w:val="0"/>
      <w:marTop w:val="0"/>
      <w:marBottom w:val="0"/>
      <w:divBdr>
        <w:top w:val="none" w:sz="0" w:space="0" w:color="auto"/>
        <w:left w:val="none" w:sz="0" w:space="0" w:color="auto"/>
        <w:bottom w:val="none" w:sz="0" w:space="0" w:color="auto"/>
        <w:right w:val="none" w:sz="0" w:space="0" w:color="auto"/>
      </w:divBdr>
    </w:div>
    <w:div w:id="891884116">
      <w:bodyDiv w:val="1"/>
      <w:marLeft w:val="0"/>
      <w:marRight w:val="0"/>
      <w:marTop w:val="0"/>
      <w:marBottom w:val="0"/>
      <w:divBdr>
        <w:top w:val="none" w:sz="0" w:space="0" w:color="auto"/>
        <w:left w:val="none" w:sz="0" w:space="0" w:color="auto"/>
        <w:bottom w:val="none" w:sz="0" w:space="0" w:color="auto"/>
        <w:right w:val="none" w:sz="0" w:space="0" w:color="auto"/>
      </w:divBdr>
    </w:div>
    <w:div w:id="905577092">
      <w:bodyDiv w:val="1"/>
      <w:marLeft w:val="0"/>
      <w:marRight w:val="0"/>
      <w:marTop w:val="0"/>
      <w:marBottom w:val="0"/>
      <w:divBdr>
        <w:top w:val="none" w:sz="0" w:space="0" w:color="auto"/>
        <w:left w:val="none" w:sz="0" w:space="0" w:color="auto"/>
        <w:bottom w:val="none" w:sz="0" w:space="0" w:color="auto"/>
        <w:right w:val="none" w:sz="0" w:space="0" w:color="auto"/>
      </w:divBdr>
    </w:div>
    <w:div w:id="916550712">
      <w:bodyDiv w:val="1"/>
      <w:marLeft w:val="0"/>
      <w:marRight w:val="0"/>
      <w:marTop w:val="0"/>
      <w:marBottom w:val="0"/>
      <w:divBdr>
        <w:top w:val="none" w:sz="0" w:space="0" w:color="auto"/>
        <w:left w:val="none" w:sz="0" w:space="0" w:color="auto"/>
        <w:bottom w:val="none" w:sz="0" w:space="0" w:color="auto"/>
        <w:right w:val="none" w:sz="0" w:space="0" w:color="auto"/>
      </w:divBdr>
    </w:div>
    <w:div w:id="926233998">
      <w:bodyDiv w:val="1"/>
      <w:marLeft w:val="0"/>
      <w:marRight w:val="0"/>
      <w:marTop w:val="0"/>
      <w:marBottom w:val="0"/>
      <w:divBdr>
        <w:top w:val="none" w:sz="0" w:space="0" w:color="auto"/>
        <w:left w:val="none" w:sz="0" w:space="0" w:color="auto"/>
        <w:bottom w:val="none" w:sz="0" w:space="0" w:color="auto"/>
        <w:right w:val="none" w:sz="0" w:space="0" w:color="auto"/>
      </w:divBdr>
    </w:div>
    <w:div w:id="932281978">
      <w:bodyDiv w:val="1"/>
      <w:marLeft w:val="0"/>
      <w:marRight w:val="0"/>
      <w:marTop w:val="0"/>
      <w:marBottom w:val="0"/>
      <w:divBdr>
        <w:top w:val="none" w:sz="0" w:space="0" w:color="auto"/>
        <w:left w:val="none" w:sz="0" w:space="0" w:color="auto"/>
        <w:bottom w:val="none" w:sz="0" w:space="0" w:color="auto"/>
        <w:right w:val="none" w:sz="0" w:space="0" w:color="auto"/>
      </w:divBdr>
    </w:div>
    <w:div w:id="979529898">
      <w:bodyDiv w:val="1"/>
      <w:marLeft w:val="0"/>
      <w:marRight w:val="0"/>
      <w:marTop w:val="0"/>
      <w:marBottom w:val="0"/>
      <w:divBdr>
        <w:top w:val="none" w:sz="0" w:space="0" w:color="auto"/>
        <w:left w:val="none" w:sz="0" w:space="0" w:color="auto"/>
        <w:bottom w:val="none" w:sz="0" w:space="0" w:color="auto"/>
        <w:right w:val="none" w:sz="0" w:space="0" w:color="auto"/>
      </w:divBdr>
    </w:div>
    <w:div w:id="1049911754">
      <w:bodyDiv w:val="1"/>
      <w:marLeft w:val="0"/>
      <w:marRight w:val="0"/>
      <w:marTop w:val="0"/>
      <w:marBottom w:val="0"/>
      <w:divBdr>
        <w:top w:val="none" w:sz="0" w:space="0" w:color="auto"/>
        <w:left w:val="none" w:sz="0" w:space="0" w:color="auto"/>
        <w:bottom w:val="none" w:sz="0" w:space="0" w:color="auto"/>
        <w:right w:val="none" w:sz="0" w:space="0" w:color="auto"/>
      </w:divBdr>
    </w:div>
    <w:div w:id="1054432297">
      <w:bodyDiv w:val="1"/>
      <w:marLeft w:val="0"/>
      <w:marRight w:val="0"/>
      <w:marTop w:val="0"/>
      <w:marBottom w:val="0"/>
      <w:divBdr>
        <w:top w:val="none" w:sz="0" w:space="0" w:color="auto"/>
        <w:left w:val="none" w:sz="0" w:space="0" w:color="auto"/>
        <w:bottom w:val="none" w:sz="0" w:space="0" w:color="auto"/>
        <w:right w:val="none" w:sz="0" w:space="0" w:color="auto"/>
      </w:divBdr>
    </w:div>
    <w:div w:id="1175342800">
      <w:bodyDiv w:val="1"/>
      <w:marLeft w:val="0"/>
      <w:marRight w:val="0"/>
      <w:marTop w:val="0"/>
      <w:marBottom w:val="0"/>
      <w:divBdr>
        <w:top w:val="none" w:sz="0" w:space="0" w:color="auto"/>
        <w:left w:val="none" w:sz="0" w:space="0" w:color="auto"/>
        <w:bottom w:val="none" w:sz="0" w:space="0" w:color="auto"/>
        <w:right w:val="none" w:sz="0" w:space="0" w:color="auto"/>
      </w:divBdr>
    </w:div>
    <w:div w:id="1277566218">
      <w:bodyDiv w:val="1"/>
      <w:marLeft w:val="0"/>
      <w:marRight w:val="0"/>
      <w:marTop w:val="0"/>
      <w:marBottom w:val="0"/>
      <w:divBdr>
        <w:top w:val="none" w:sz="0" w:space="0" w:color="auto"/>
        <w:left w:val="none" w:sz="0" w:space="0" w:color="auto"/>
        <w:bottom w:val="none" w:sz="0" w:space="0" w:color="auto"/>
        <w:right w:val="none" w:sz="0" w:space="0" w:color="auto"/>
      </w:divBdr>
    </w:div>
    <w:div w:id="1369062940">
      <w:bodyDiv w:val="1"/>
      <w:marLeft w:val="0"/>
      <w:marRight w:val="0"/>
      <w:marTop w:val="0"/>
      <w:marBottom w:val="0"/>
      <w:divBdr>
        <w:top w:val="none" w:sz="0" w:space="0" w:color="auto"/>
        <w:left w:val="none" w:sz="0" w:space="0" w:color="auto"/>
        <w:bottom w:val="none" w:sz="0" w:space="0" w:color="auto"/>
        <w:right w:val="none" w:sz="0" w:space="0" w:color="auto"/>
      </w:divBdr>
    </w:div>
    <w:div w:id="1456874786">
      <w:bodyDiv w:val="1"/>
      <w:marLeft w:val="0"/>
      <w:marRight w:val="0"/>
      <w:marTop w:val="0"/>
      <w:marBottom w:val="0"/>
      <w:divBdr>
        <w:top w:val="none" w:sz="0" w:space="0" w:color="auto"/>
        <w:left w:val="none" w:sz="0" w:space="0" w:color="auto"/>
        <w:bottom w:val="none" w:sz="0" w:space="0" w:color="auto"/>
        <w:right w:val="none" w:sz="0" w:space="0" w:color="auto"/>
      </w:divBdr>
    </w:div>
    <w:div w:id="1468007083">
      <w:bodyDiv w:val="1"/>
      <w:marLeft w:val="0"/>
      <w:marRight w:val="0"/>
      <w:marTop w:val="0"/>
      <w:marBottom w:val="0"/>
      <w:divBdr>
        <w:top w:val="none" w:sz="0" w:space="0" w:color="auto"/>
        <w:left w:val="none" w:sz="0" w:space="0" w:color="auto"/>
        <w:bottom w:val="none" w:sz="0" w:space="0" w:color="auto"/>
        <w:right w:val="none" w:sz="0" w:space="0" w:color="auto"/>
      </w:divBdr>
    </w:div>
    <w:div w:id="1554462638">
      <w:bodyDiv w:val="1"/>
      <w:marLeft w:val="0"/>
      <w:marRight w:val="0"/>
      <w:marTop w:val="0"/>
      <w:marBottom w:val="0"/>
      <w:divBdr>
        <w:top w:val="none" w:sz="0" w:space="0" w:color="auto"/>
        <w:left w:val="none" w:sz="0" w:space="0" w:color="auto"/>
        <w:bottom w:val="none" w:sz="0" w:space="0" w:color="auto"/>
        <w:right w:val="none" w:sz="0" w:space="0" w:color="auto"/>
      </w:divBdr>
    </w:div>
    <w:div w:id="1592623076">
      <w:bodyDiv w:val="1"/>
      <w:marLeft w:val="0"/>
      <w:marRight w:val="0"/>
      <w:marTop w:val="0"/>
      <w:marBottom w:val="0"/>
      <w:divBdr>
        <w:top w:val="none" w:sz="0" w:space="0" w:color="auto"/>
        <w:left w:val="none" w:sz="0" w:space="0" w:color="auto"/>
        <w:bottom w:val="none" w:sz="0" w:space="0" w:color="auto"/>
        <w:right w:val="none" w:sz="0" w:space="0" w:color="auto"/>
      </w:divBdr>
    </w:div>
    <w:div w:id="1592818396">
      <w:bodyDiv w:val="1"/>
      <w:marLeft w:val="0"/>
      <w:marRight w:val="0"/>
      <w:marTop w:val="0"/>
      <w:marBottom w:val="0"/>
      <w:divBdr>
        <w:top w:val="none" w:sz="0" w:space="0" w:color="auto"/>
        <w:left w:val="none" w:sz="0" w:space="0" w:color="auto"/>
        <w:bottom w:val="none" w:sz="0" w:space="0" w:color="auto"/>
        <w:right w:val="none" w:sz="0" w:space="0" w:color="auto"/>
      </w:divBdr>
    </w:div>
    <w:div w:id="1608586144">
      <w:bodyDiv w:val="1"/>
      <w:marLeft w:val="0"/>
      <w:marRight w:val="0"/>
      <w:marTop w:val="0"/>
      <w:marBottom w:val="0"/>
      <w:divBdr>
        <w:top w:val="none" w:sz="0" w:space="0" w:color="auto"/>
        <w:left w:val="none" w:sz="0" w:space="0" w:color="auto"/>
        <w:bottom w:val="none" w:sz="0" w:space="0" w:color="auto"/>
        <w:right w:val="none" w:sz="0" w:space="0" w:color="auto"/>
      </w:divBdr>
    </w:div>
    <w:div w:id="1615819898">
      <w:bodyDiv w:val="1"/>
      <w:marLeft w:val="0"/>
      <w:marRight w:val="0"/>
      <w:marTop w:val="0"/>
      <w:marBottom w:val="0"/>
      <w:divBdr>
        <w:top w:val="none" w:sz="0" w:space="0" w:color="auto"/>
        <w:left w:val="none" w:sz="0" w:space="0" w:color="auto"/>
        <w:bottom w:val="none" w:sz="0" w:space="0" w:color="auto"/>
        <w:right w:val="none" w:sz="0" w:space="0" w:color="auto"/>
      </w:divBdr>
    </w:div>
    <w:div w:id="1677001969">
      <w:bodyDiv w:val="1"/>
      <w:marLeft w:val="0"/>
      <w:marRight w:val="0"/>
      <w:marTop w:val="0"/>
      <w:marBottom w:val="0"/>
      <w:divBdr>
        <w:top w:val="none" w:sz="0" w:space="0" w:color="auto"/>
        <w:left w:val="none" w:sz="0" w:space="0" w:color="auto"/>
        <w:bottom w:val="none" w:sz="0" w:space="0" w:color="auto"/>
        <w:right w:val="none" w:sz="0" w:space="0" w:color="auto"/>
      </w:divBdr>
    </w:div>
    <w:div w:id="1715302939">
      <w:bodyDiv w:val="1"/>
      <w:marLeft w:val="0"/>
      <w:marRight w:val="0"/>
      <w:marTop w:val="0"/>
      <w:marBottom w:val="0"/>
      <w:divBdr>
        <w:top w:val="none" w:sz="0" w:space="0" w:color="auto"/>
        <w:left w:val="none" w:sz="0" w:space="0" w:color="auto"/>
        <w:bottom w:val="none" w:sz="0" w:space="0" w:color="auto"/>
        <w:right w:val="none" w:sz="0" w:space="0" w:color="auto"/>
      </w:divBdr>
    </w:div>
    <w:div w:id="1866550624">
      <w:bodyDiv w:val="1"/>
      <w:marLeft w:val="0"/>
      <w:marRight w:val="0"/>
      <w:marTop w:val="0"/>
      <w:marBottom w:val="0"/>
      <w:divBdr>
        <w:top w:val="none" w:sz="0" w:space="0" w:color="auto"/>
        <w:left w:val="none" w:sz="0" w:space="0" w:color="auto"/>
        <w:bottom w:val="none" w:sz="0" w:space="0" w:color="auto"/>
        <w:right w:val="none" w:sz="0" w:space="0" w:color="auto"/>
      </w:divBdr>
    </w:div>
    <w:div w:id="1945772046">
      <w:bodyDiv w:val="1"/>
      <w:marLeft w:val="0"/>
      <w:marRight w:val="0"/>
      <w:marTop w:val="0"/>
      <w:marBottom w:val="0"/>
      <w:divBdr>
        <w:top w:val="none" w:sz="0" w:space="0" w:color="auto"/>
        <w:left w:val="none" w:sz="0" w:space="0" w:color="auto"/>
        <w:bottom w:val="none" w:sz="0" w:space="0" w:color="auto"/>
        <w:right w:val="none" w:sz="0" w:space="0" w:color="auto"/>
      </w:divBdr>
    </w:div>
    <w:div w:id="1971594109">
      <w:bodyDiv w:val="1"/>
      <w:marLeft w:val="0"/>
      <w:marRight w:val="0"/>
      <w:marTop w:val="0"/>
      <w:marBottom w:val="0"/>
      <w:divBdr>
        <w:top w:val="none" w:sz="0" w:space="0" w:color="auto"/>
        <w:left w:val="none" w:sz="0" w:space="0" w:color="auto"/>
        <w:bottom w:val="none" w:sz="0" w:space="0" w:color="auto"/>
        <w:right w:val="none" w:sz="0" w:space="0" w:color="auto"/>
      </w:divBdr>
    </w:div>
    <w:div w:id="1971787972">
      <w:bodyDiv w:val="1"/>
      <w:marLeft w:val="0"/>
      <w:marRight w:val="0"/>
      <w:marTop w:val="0"/>
      <w:marBottom w:val="0"/>
      <w:divBdr>
        <w:top w:val="none" w:sz="0" w:space="0" w:color="auto"/>
        <w:left w:val="none" w:sz="0" w:space="0" w:color="auto"/>
        <w:bottom w:val="none" w:sz="0" w:space="0" w:color="auto"/>
        <w:right w:val="none" w:sz="0" w:space="0" w:color="auto"/>
      </w:divBdr>
    </w:div>
    <w:div w:id="1987464751">
      <w:bodyDiv w:val="1"/>
      <w:marLeft w:val="0"/>
      <w:marRight w:val="0"/>
      <w:marTop w:val="0"/>
      <w:marBottom w:val="0"/>
      <w:divBdr>
        <w:top w:val="none" w:sz="0" w:space="0" w:color="auto"/>
        <w:left w:val="none" w:sz="0" w:space="0" w:color="auto"/>
        <w:bottom w:val="none" w:sz="0" w:space="0" w:color="auto"/>
        <w:right w:val="none" w:sz="0" w:space="0" w:color="auto"/>
      </w:divBdr>
    </w:div>
    <w:div w:id="2042704954">
      <w:bodyDiv w:val="1"/>
      <w:marLeft w:val="0"/>
      <w:marRight w:val="0"/>
      <w:marTop w:val="0"/>
      <w:marBottom w:val="0"/>
      <w:divBdr>
        <w:top w:val="none" w:sz="0" w:space="0" w:color="auto"/>
        <w:left w:val="none" w:sz="0" w:space="0" w:color="auto"/>
        <w:bottom w:val="none" w:sz="0" w:space="0" w:color="auto"/>
        <w:right w:val="none" w:sz="0" w:space="0" w:color="auto"/>
      </w:divBdr>
    </w:div>
    <w:div w:id="2066024980">
      <w:bodyDiv w:val="1"/>
      <w:marLeft w:val="0"/>
      <w:marRight w:val="0"/>
      <w:marTop w:val="0"/>
      <w:marBottom w:val="0"/>
      <w:divBdr>
        <w:top w:val="none" w:sz="0" w:space="0" w:color="auto"/>
        <w:left w:val="none" w:sz="0" w:space="0" w:color="auto"/>
        <w:bottom w:val="none" w:sz="0" w:space="0" w:color="auto"/>
        <w:right w:val="none" w:sz="0" w:space="0" w:color="auto"/>
      </w:divBdr>
    </w:div>
    <w:div w:id="2094087040">
      <w:bodyDiv w:val="1"/>
      <w:marLeft w:val="0"/>
      <w:marRight w:val="0"/>
      <w:marTop w:val="0"/>
      <w:marBottom w:val="0"/>
      <w:divBdr>
        <w:top w:val="none" w:sz="0" w:space="0" w:color="auto"/>
        <w:left w:val="none" w:sz="0" w:space="0" w:color="auto"/>
        <w:bottom w:val="none" w:sz="0" w:space="0" w:color="auto"/>
        <w:right w:val="none" w:sz="0" w:space="0" w:color="auto"/>
      </w:divBdr>
    </w:div>
    <w:div w:id="2099518930">
      <w:bodyDiv w:val="1"/>
      <w:marLeft w:val="0"/>
      <w:marRight w:val="0"/>
      <w:marTop w:val="0"/>
      <w:marBottom w:val="0"/>
      <w:divBdr>
        <w:top w:val="none" w:sz="0" w:space="0" w:color="auto"/>
        <w:left w:val="none" w:sz="0" w:space="0" w:color="auto"/>
        <w:bottom w:val="none" w:sz="0" w:space="0" w:color="auto"/>
        <w:right w:val="none" w:sz="0" w:space="0" w:color="auto"/>
      </w:divBdr>
    </w:div>
    <w:div w:id="2107996083">
      <w:bodyDiv w:val="1"/>
      <w:marLeft w:val="0"/>
      <w:marRight w:val="0"/>
      <w:marTop w:val="0"/>
      <w:marBottom w:val="0"/>
      <w:divBdr>
        <w:top w:val="none" w:sz="0" w:space="0" w:color="auto"/>
        <w:left w:val="none" w:sz="0" w:space="0" w:color="auto"/>
        <w:bottom w:val="none" w:sz="0" w:space="0" w:color="auto"/>
        <w:right w:val="none" w:sz="0" w:space="0" w:color="auto"/>
      </w:divBdr>
    </w:div>
    <w:div w:id="2112165398">
      <w:bodyDiv w:val="1"/>
      <w:marLeft w:val="0"/>
      <w:marRight w:val="0"/>
      <w:marTop w:val="0"/>
      <w:marBottom w:val="0"/>
      <w:divBdr>
        <w:top w:val="none" w:sz="0" w:space="0" w:color="auto"/>
        <w:left w:val="none" w:sz="0" w:space="0" w:color="auto"/>
        <w:bottom w:val="none" w:sz="0" w:space="0" w:color="auto"/>
        <w:right w:val="none" w:sz="0" w:space="0" w:color="auto"/>
      </w:divBdr>
    </w:div>
    <w:div w:id="2117165923">
      <w:bodyDiv w:val="1"/>
      <w:marLeft w:val="0"/>
      <w:marRight w:val="0"/>
      <w:marTop w:val="0"/>
      <w:marBottom w:val="0"/>
      <w:divBdr>
        <w:top w:val="none" w:sz="0" w:space="0" w:color="auto"/>
        <w:left w:val="none" w:sz="0" w:space="0" w:color="auto"/>
        <w:bottom w:val="none" w:sz="0" w:space="0" w:color="auto"/>
        <w:right w:val="none" w:sz="0" w:space="0" w:color="auto"/>
      </w:divBdr>
    </w:div>
    <w:div w:id="2127966757">
      <w:bodyDiv w:val="1"/>
      <w:marLeft w:val="0"/>
      <w:marRight w:val="0"/>
      <w:marTop w:val="0"/>
      <w:marBottom w:val="0"/>
      <w:divBdr>
        <w:top w:val="none" w:sz="0" w:space="0" w:color="auto"/>
        <w:left w:val="none" w:sz="0" w:space="0" w:color="auto"/>
        <w:bottom w:val="none" w:sz="0" w:space="0" w:color="auto"/>
        <w:right w:val="none" w:sz="0" w:space="0" w:color="auto"/>
      </w:divBdr>
    </w:div>
    <w:div w:id="2130585620">
      <w:bodyDiv w:val="1"/>
      <w:marLeft w:val="0"/>
      <w:marRight w:val="0"/>
      <w:marTop w:val="0"/>
      <w:marBottom w:val="0"/>
      <w:divBdr>
        <w:top w:val="none" w:sz="0" w:space="0" w:color="auto"/>
        <w:left w:val="none" w:sz="0" w:space="0" w:color="auto"/>
        <w:bottom w:val="none" w:sz="0" w:space="0" w:color="auto"/>
        <w:right w:val="none" w:sz="0" w:space="0" w:color="auto"/>
      </w:divBdr>
    </w:div>
    <w:div w:id="213255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Hol09</b:Tag>
    <b:SourceType>Book</b:SourceType>
    <b:Guid>{D13C8D6A-30E6-4FBD-B867-3CA9F5C0195F}</b:Guid>
    <b:Author>
      <b:Author>
        <b:NameList>
          <b:Person>
            <b:Last>Holbeche</b:Last>
            <b:First>Linda</b:First>
          </b:Person>
        </b:NameList>
      </b:Author>
    </b:Author>
    <b:Title>Aligning Human Resources and Business Strategy</b:Title>
    <b:Year>2009</b:Year>
    <b:Publisher>Butterworth-Heinemann</b:Publisher>
    <b:Edition>2nd</b:Edition>
    <b:RefOrder>2</b:RefOrder>
  </b:Source>
  <b:Source>
    <b:Tag>Arm161</b:Tag>
    <b:SourceType>Book</b:SourceType>
    <b:Guid>{0D90A346-4AD2-427C-8F06-7113F4D62F44}</b:Guid>
    <b:Author>
      <b:Author>
        <b:NameList>
          <b:Person>
            <b:Last>Armstrong</b:Last>
            <b:First>Michael</b:First>
          </b:Person>
        </b:NameList>
      </b:Author>
    </b:Author>
    <b:Title>Armstrong's Handbook of Management and Leadership For HR</b:Title>
    <b:Year>2016</b:Year>
    <b:Publisher>Kogan Page</b:Publisher>
    <b:Edition>4th edition</b:Edition>
    <b:RefOrder>6</b:RefOrder>
  </b:Source>
  <b:Source>
    <b:Tag>Pil10</b:Tag>
    <b:SourceType>Book</b:SourceType>
    <b:Guid>{18BBBC27-BA4A-4866-A118-28E8832683D5}</b:Guid>
    <b:Author>
      <b:Author>
        <b:NameList>
          <b:Person>
            <b:Last>Pilbeam</b:Last>
            <b:First>Stephen</b:First>
          </b:Person>
        </b:NameList>
      </b:Author>
    </b:Author>
    <b:Title>People Resourcingand Talent Planning</b:Title>
    <b:Year>2010</b:Year>
    <b:Publisher>Pearson Prentice Hall</b:Publisher>
    <b:Edition>4th</b:Edition>
    <b:RefOrder>1</b:RefOrder>
  </b:Source>
  <b:Source>
    <b:Tag>Spa04</b:Tag>
    <b:SourceType>Book</b:SourceType>
    <b:Guid>{427F9B9F-D1EE-4756-B984-BECB5FB96BFD}</b:Guid>
    <b:Author>
      <b:Author>
        <b:NameList>
          <b:Person>
            <b:Last>Sparrow</b:Last>
            <b:First>Paul</b:First>
          </b:Person>
        </b:NameList>
      </b:Author>
    </b:Author>
    <b:Title>Globalizing Human Resource Management</b:Title>
    <b:Year>2004</b:Year>
    <b:Publisher>Routledge</b:Publisher>
    <b:RefOrder>3</b:RefOrder>
  </b:Source>
  <b:Source>
    <b:Tag>Scu10</b:Tag>
    <b:SourceType>Book</b:SourceType>
    <b:Guid>{BDB06A14-A5C5-4343-BB5D-F7DBC70984EE}</b:Guid>
    <b:Author>
      <b:Author>
        <b:NameList>
          <b:Person>
            <b:Last>Scullion</b:Last>
            <b:First>Hugh</b:First>
          </b:Person>
          <b:Person>
            <b:Last>Collings</b:Last>
            <b:First>David</b:First>
            <b:Middle>G.</b:Middle>
          </b:Person>
        </b:NameList>
      </b:Author>
    </b:Author>
    <b:Title>Global Talent Management</b:Title>
    <b:Year>2010</b:Year>
    <b:Publisher>Routledge</b:Publisher>
    <b:RefOrder>7</b:RefOrder>
  </b:Source>
  <b:Source>
    <b:Tag>Arm14</b:Tag>
    <b:SourceType>Book</b:SourceType>
    <b:Guid>{A5273E35-B126-417C-BFF1-EEF8C1C2ACC3}</b:Guid>
    <b:Author>
      <b:Author>
        <b:NameList>
          <b:Person>
            <b:Last>Armstrong</b:Last>
            <b:First>Michael</b:First>
          </b:Person>
        </b:NameList>
      </b:Author>
    </b:Author>
    <b:Title>Armstrong's Handbook of Human Resource Management Practice</b:Title>
    <b:Year>2014</b:Year>
    <b:Publisher>Kogan Page</b:Publisher>
    <b:Edition>13th</b:Edition>
    <b:RefOrder>4</b:RefOrder>
  </b:Source>
  <b:Source>
    <b:Tag>Tor20</b:Tag>
    <b:SourceType>Book</b:SourceType>
    <b:Guid>{3A618DE3-5C4B-40A6-9810-336AFFD771A4}</b:Guid>
    <b:Author>
      <b:Author>
        <b:NameList>
          <b:Person>
            <b:Last>Torrington</b:Last>
            <b:First>Derek</b:First>
          </b:Person>
        </b:NameList>
      </b:Author>
    </b:Author>
    <b:Title>Human Resource Management</b:Title>
    <b:Year>2020</b:Year>
    <b:Publisher>Pearson Education</b:Publisher>
    <b:Edition>11th</b:Edition>
    <b:RefOrder>5</b:RefOrder>
  </b:Source>
</b:Sources>
</file>

<file path=customXml/itemProps1.xml><?xml version="1.0" encoding="utf-8"?>
<ds:datastoreItem xmlns:ds="http://schemas.openxmlformats.org/officeDocument/2006/customXml" ds:itemID="{C15322B4-8571-4F3B-910F-9DEB132D1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1759</TotalTime>
  <Pages>1</Pages>
  <Words>2993</Words>
  <Characters>17245</Characters>
  <Application>Microsoft Office Word</Application>
  <DocSecurity>0</DocSecurity>
  <Lines>351</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mutlu</dc:creator>
  <cp:keywords/>
  <dc:description/>
  <cp:lastModifiedBy>semra mutlu</cp:lastModifiedBy>
  <cp:revision>55</cp:revision>
  <dcterms:created xsi:type="dcterms:W3CDTF">2021-04-26T09:12:00Z</dcterms:created>
  <dcterms:modified xsi:type="dcterms:W3CDTF">2021-04-30T21:24:00Z</dcterms:modified>
</cp:coreProperties>
</file>