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olor w:val="4472C4" w:themeColor="accent1"/>
          <w:lang w:val="en-GB" w:eastAsia="zh-CN"/>
        </w:rPr>
        <w:id w:val="861479229"/>
        <w:docPartObj>
          <w:docPartGallery w:val="Cover Pages"/>
          <w:docPartUnique/>
        </w:docPartObj>
      </w:sdtPr>
      <w:sdtEndPr>
        <w:rPr>
          <w:noProof/>
          <w:color w:val="auto"/>
        </w:rPr>
      </w:sdtEndPr>
      <w:sdtContent>
        <w:p w14:paraId="1190BE6E" w14:textId="431BB99E" w:rsidR="004B4CBF" w:rsidRPr="005E28F3" w:rsidRDefault="004B4CBF">
          <w:pPr>
            <w:pStyle w:val="NoSpacing"/>
            <w:spacing w:before="1540" w:after="240"/>
            <w:jc w:val="center"/>
            <w:rPr>
              <w:rFonts w:ascii="Arial" w:hAnsi="Arial" w:cs="Arial"/>
              <w:b/>
              <w:bCs/>
              <w:color w:val="4472C4" w:themeColor="accent1"/>
            </w:rPr>
          </w:pPr>
          <w:r w:rsidRPr="005E28F3">
            <w:rPr>
              <w:rFonts w:ascii="Arial" w:hAnsi="Arial" w:cs="Arial"/>
              <w:b/>
              <w:bCs/>
              <w:noProof/>
              <w:color w:val="4472C4" w:themeColor="accent1"/>
            </w:rPr>
            <w:drawing>
              <wp:inline distT="0" distB="0" distL="0" distR="0" wp14:anchorId="39E49C2C" wp14:editId="12480C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24"/>
              <w:szCs w:val="24"/>
            </w:rPr>
            <w:alias w:val="Title"/>
            <w:tag w:val=""/>
            <w:id w:val="1735040861"/>
            <w:placeholder>
              <w:docPart w:val="8F31AE6AD5EE435C817A595DD6031F42"/>
            </w:placeholder>
            <w:dataBinding w:prefixMappings="xmlns:ns0='http://purl.org/dc/elements/1.1/' xmlns:ns1='http://schemas.openxmlformats.org/package/2006/metadata/core-properties' " w:xpath="/ns1:coreProperties[1]/ns0:title[1]" w:storeItemID="{6C3C8BC8-F283-45AE-878A-BAB7291924A1}"/>
            <w:text/>
          </w:sdtPr>
          <w:sdtEndPr/>
          <w:sdtContent>
            <w:p w14:paraId="78E6434C" w14:textId="30CC2903" w:rsidR="004B4CBF" w:rsidRPr="00EE548E" w:rsidRDefault="004B4CBF">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24"/>
                  <w:szCs w:val="24"/>
                </w:rPr>
              </w:pPr>
              <w:r w:rsidRPr="00EE548E">
                <w:rPr>
                  <w:rFonts w:ascii="Arial" w:eastAsiaTheme="majorEastAsia" w:hAnsi="Arial" w:cs="Arial"/>
                  <w:b/>
                  <w:bCs/>
                  <w:caps/>
                  <w:color w:val="4472C4" w:themeColor="accent1"/>
                  <w:sz w:val="24"/>
                  <w:szCs w:val="24"/>
                </w:rPr>
                <w:t>EMPLOYEE ENGAGEMENT AT MORRISONS RETAILER</w:t>
              </w:r>
            </w:p>
          </w:sdtContent>
        </w:sdt>
        <w:sdt>
          <w:sdtPr>
            <w:rPr>
              <w:rFonts w:ascii="Arial" w:hAnsi="Arial" w:cs="Arial"/>
              <w:b/>
              <w:bCs/>
              <w:color w:val="4472C4" w:themeColor="accent1"/>
              <w:sz w:val="24"/>
              <w:szCs w:val="24"/>
            </w:rPr>
            <w:alias w:val="Subtitle"/>
            <w:tag w:val=""/>
            <w:id w:val="328029620"/>
            <w:placeholder>
              <w:docPart w:val="157E55E7F85D468488198C8569427CF4"/>
            </w:placeholder>
            <w:dataBinding w:prefixMappings="xmlns:ns0='http://purl.org/dc/elements/1.1/' xmlns:ns1='http://schemas.openxmlformats.org/package/2006/metadata/core-properties' " w:xpath="/ns1:coreProperties[1]/ns0:subject[1]" w:storeItemID="{6C3C8BC8-F283-45AE-878A-BAB7291924A1}"/>
            <w:text/>
          </w:sdtPr>
          <w:sdtEndPr/>
          <w:sdtContent>
            <w:p w14:paraId="34B0A36F" w14:textId="29F1A21D" w:rsidR="004B4CBF" w:rsidRPr="00EE548E" w:rsidRDefault="004B4CBF" w:rsidP="00880981">
              <w:pPr>
                <w:pStyle w:val="NoSpacing"/>
                <w:jc w:val="center"/>
                <w:rPr>
                  <w:rFonts w:ascii="Arial" w:hAnsi="Arial" w:cs="Arial"/>
                  <w:b/>
                  <w:bCs/>
                  <w:color w:val="4472C4" w:themeColor="accent1"/>
                  <w:sz w:val="24"/>
                  <w:szCs w:val="24"/>
                </w:rPr>
              </w:pPr>
              <w:r w:rsidRPr="00EE548E">
                <w:rPr>
                  <w:rFonts w:ascii="Arial" w:hAnsi="Arial" w:cs="Arial"/>
                  <w:b/>
                  <w:bCs/>
                  <w:color w:val="4472C4" w:themeColor="accent1"/>
                  <w:sz w:val="24"/>
                  <w:szCs w:val="24"/>
                </w:rPr>
                <w:t xml:space="preserve">Module: Human Resource Management </w:t>
              </w:r>
              <w:proofErr w:type="gramStart"/>
              <w:r w:rsidR="00880981" w:rsidRPr="00EE548E">
                <w:rPr>
                  <w:rFonts w:ascii="Arial" w:hAnsi="Arial" w:cs="Arial"/>
                  <w:b/>
                  <w:bCs/>
                  <w:color w:val="4472C4" w:themeColor="accent1"/>
                  <w:sz w:val="24"/>
                  <w:szCs w:val="24"/>
                </w:rPr>
                <w:t>Code:</w:t>
              </w:r>
              <w:r w:rsidRPr="00EE548E">
                <w:rPr>
                  <w:rFonts w:ascii="Arial" w:hAnsi="Arial" w:cs="Arial"/>
                  <w:b/>
                  <w:bCs/>
                  <w:color w:val="4472C4" w:themeColor="accent1"/>
                  <w:sz w:val="24"/>
                  <w:szCs w:val="24"/>
                </w:rPr>
                <w:t>BMMB</w:t>
              </w:r>
              <w:proofErr w:type="gramEnd"/>
              <w:r w:rsidRPr="00EE548E">
                <w:rPr>
                  <w:rFonts w:ascii="Arial" w:hAnsi="Arial" w:cs="Arial"/>
                  <w:b/>
                  <w:bCs/>
                  <w:color w:val="4472C4" w:themeColor="accent1"/>
                  <w:sz w:val="24"/>
                  <w:szCs w:val="24"/>
                </w:rPr>
                <w:t>7007</w:t>
              </w:r>
            </w:p>
          </w:sdtContent>
        </w:sdt>
        <w:p w14:paraId="6F773AD7" w14:textId="5A26E927" w:rsidR="00880981" w:rsidRPr="005E28F3" w:rsidRDefault="004B4CBF" w:rsidP="00880981">
          <w:pPr>
            <w:pStyle w:val="NoSpacing"/>
            <w:spacing w:before="480"/>
            <w:jc w:val="center"/>
            <w:rPr>
              <w:rFonts w:ascii="Arial" w:hAnsi="Arial" w:cs="Arial"/>
              <w:b/>
              <w:bCs/>
              <w:color w:val="4472C4" w:themeColor="accent1"/>
            </w:rPr>
          </w:pPr>
          <w:r w:rsidRPr="005E28F3">
            <w:rPr>
              <w:rFonts w:ascii="Arial" w:hAnsi="Arial" w:cs="Arial"/>
              <w:b/>
              <w:bCs/>
              <w:noProof/>
              <w:color w:val="4472C4" w:themeColor="accent1"/>
            </w:rPr>
            <w:drawing>
              <wp:inline distT="0" distB="0" distL="0" distR="0" wp14:anchorId="04A2F9C2" wp14:editId="718AF104">
                <wp:extent cx="794953" cy="501650"/>
                <wp:effectExtent l="0" t="0" r="571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09161" cy="510616"/>
                        </a:xfrm>
                        <a:prstGeom prst="rect">
                          <a:avLst/>
                        </a:prstGeom>
                      </pic:spPr>
                    </pic:pic>
                  </a:graphicData>
                </a:graphic>
              </wp:inline>
            </w:drawing>
          </w:r>
        </w:p>
        <w:p w14:paraId="7F6FFF73" w14:textId="77777777" w:rsidR="00880981" w:rsidRPr="005E28F3" w:rsidRDefault="00880981">
          <w:pPr>
            <w:rPr>
              <w:rFonts w:ascii="Arial" w:hAnsi="Arial" w:cs="Arial"/>
              <w:b/>
              <w:bCs/>
              <w:noProof/>
            </w:rPr>
          </w:pPr>
        </w:p>
        <w:p w14:paraId="5C8C5A78" w14:textId="21CB694B" w:rsidR="004B4CBF" w:rsidRPr="005E28F3" w:rsidRDefault="00880981">
          <w:pPr>
            <w:rPr>
              <w:rFonts w:ascii="Arial" w:hAnsi="Arial" w:cs="Arial"/>
              <w:b/>
              <w:bCs/>
              <w:noProof/>
            </w:rPr>
          </w:pPr>
          <w:r w:rsidRPr="005E28F3">
            <w:rPr>
              <w:rFonts w:ascii="Arial" w:hAnsi="Arial" w:cs="Arial"/>
              <w:b/>
              <w:bCs/>
              <w:noProof/>
              <w:color w:val="4472C4" w:themeColor="accent1"/>
            </w:rPr>
            <mc:AlternateContent>
              <mc:Choice Requires="wps">
                <w:drawing>
                  <wp:anchor distT="0" distB="0" distL="114300" distR="114300" simplePos="0" relativeHeight="251663360" behindDoc="0" locked="0" layoutInCell="1" allowOverlap="1" wp14:anchorId="71121753" wp14:editId="135B2481">
                    <wp:simplePos x="0" y="0"/>
                    <wp:positionH relativeFrom="margin">
                      <wp:posOffset>83820</wp:posOffset>
                    </wp:positionH>
                    <wp:positionV relativeFrom="page">
                      <wp:posOffset>8686800</wp:posOffset>
                    </wp:positionV>
                    <wp:extent cx="5867400" cy="1386840"/>
                    <wp:effectExtent l="0" t="0" r="0" b="3810"/>
                    <wp:wrapNone/>
                    <wp:docPr id="142" name="Text Box 142"/>
                    <wp:cNvGraphicFramePr/>
                    <a:graphic xmlns:a="http://schemas.openxmlformats.org/drawingml/2006/main">
                      <a:graphicData uri="http://schemas.microsoft.com/office/word/2010/wordprocessingShape">
                        <wps:wsp>
                          <wps:cNvSpPr txBox="1"/>
                          <wps:spPr>
                            <a:xfrm>
                              <a:off x="0" y="0"/>
                              <a:ext cx="5867400" cy="1386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26T00:00:00Z">
                                    <w:dateFormat w:val="MMMM d, yyyy"/>
                                    <w:lid w:val="en-US"/>
                                    <w:storeMappedDataAs w:val="dateTime"/>
                                    <w:calendar w:val="gregorian"/>
                                  </w:date>
                                </w:sdtPr>
                                <w:sdtEndPr/>
                                <w:sdtContent>
                                  <w:p w14:paraId="466238D6" w14:textId="6E0C2B98" w:rsidR="004B4CBF" w:rsidRPr="00EE548E" w:rsidRDefault="00B33775" w:rsidP="00880981">
                                    <w:pPr>
                                      <w:pStyle w:val="NoSpacing"/>
                                      <w:spacing w:after="40"/>
                                      <w:jc w:val="center"/>
                                      <w:rPr>
                                        <w:rFonts w:ascii="Times New Roman" w:hAnsi="Times New Roman" w:cs="Times New Roman"/>
                                        <w:caps/>
                                        <w:color w:val="4472C4" w:themeColor="accent1"/>
                                        <w:sz w:val="28"/>
                                        <w:szCs w:val="28"/>
                                      </w:rPr>
                                    </w:pPr>
                                    <w:r w:rsidRPr="00EE548E">
                                      <w:rPr>
                                        <w:rFonts w:ascii="Times New Roman" w:hAnsi="Times New Roman" w:cs="Times New Roman"/>
                                        <w:caps/>
                                        <w:color w:val="4472C4" w:themeColor="accent1"/>
                                        <w:sz w:val="28"/>
                                        <w:szCs w:val="28"/>
                                      </w:rPr>
                                      <w:t>March 26, 2023</w:t>
                                    </w:r>
                                  </w:p>
                                </w:sdtContent>
                              </w:sdt>
                              <w:p w14:paraId="492EE8C7" w14:textId="0F2230E3" w:rsidR="00880981" w:rsidRPr="00EE548E" w:rsidRDefault="00880981">
                                <w:pPr>
                                  <w:pStyle w:val="NoSpacing"/>
                                  <w:jc w:val="center"/>
                                  <w:rPr>
                                    <w:rFonts w:ascii="Times New Roman" w:hAnsi="Times New Roman" w:cs="Times New Roman"/>
                                    <w:caps/>
                                    <w:color w:val="4472C4" w:themeColor="accent1"/>
                                    <w:sz w:val="28"/>
                                    <w:szCs w:val="28"/>
                                  </w:rPr>
                                </w:pPr>
                                <w:r w:rsidRPr="00EE548E">
                                  <w:rPr>
                                    <w:rFonts w:ascii="Times New Roman" w:hAnsi="Times New Roman" w:cs="Times New Roman"/>
                                    <w:caps/>
                                    <w:color w:val="4472C4" w:themeColor="accent1"/>
                                    <w:sz w:val="28"/>
                                    <w:szCs w:val="28"/>
                                  </w:rPr>
                                  <w:t>STudent: theodore toko manzambi</w:t>
                                </w:r>
                              </w:p>
                              <w:p w14:paraId="2DBA25EB" w14:textId="41DC322F" w:rsidR="00880981" w:rsidRPr="00EE548E" w:rsidRDefault="00880981">
                                <w:pPr>
                                  <w:pStyle w:val="NoSpacing"/>
                                  <w:jc w:val="center"/>
                                  <w:rPr>
                                    <w:rFonts w:ascii="Times New Roman" w:hAnsi="Times New Roman" w:cs="Times New Roman"/>
                                    <w:caps/>
                                    <w:color w:val="4472C4" w:themeColor="accent1"/>
                                    <w:sz w:val="28"/>
                                    <w:szCs w:val="28"/>
                                  </w:rPr>
                                </w:pPr>
                                <w:r w:rsidRPr="00EE548E">
                                  <w:rPr>
                                    <w:rFonts w:ascii="Times New Roman" w:hAnsi="Times New Roman" w:cs="Times New Roman"/>
                                    <w:caps/>
                                    <w:color w:val="4472C4" w:themeColor="accent1"/>
                                    <w:sz w:val="28"/>
                                    <w:szCs w:val="28"/>
                                  </w:rPr>
                                  <w:t>Lecturer: JAMES MOORE</w:t>
                                </w:r>
                              </w:p>
                              <w:p w14:paraId="412B48AD" w14:textId="678DE249" w:rsidR="004B4CBF" w:rsidRPr="00EE548E" w:rsidRDefault="00880981">
                                <w:pPr>
                                  <w:pStyle w:val="NoSpacing"/>
                                  <w:jc w:val="center"/>
                                  <w:rPr>
                                    <w:rFonts w:ascii="Times New Roman" w:hAnsi="Times New Roman" w:cs="Times New Roman"/>
                                    <w:color w:val="4472C4" w:themeColor="accent1"/>
                                    <w:sz w:val="28"/>
                                    <w:szCs w:val="28"/>
                                  </w:rPr>
                                </w:pPr>
                                <w:r w:rsidRPr="00EE548E">
                                  <w:rPr>
                                    <w:rFonts w:ascii="Times New Roman" w:hAnsi="Times New Roman" w:cs="Times New Roman"/>
                                    <w:caps/>
                                    <w:color w:val="4472C4" w:themeColor="accent1"/>
                                    <w:sz w:val="28"/>
                                    <w:szCs w:val="28"/>
                                  </w:rPr>
                                  <w:t xml:space="preserve">THE </w:t>
                                </w:r>
                                <w:sdt>
                                  <w:sdtPr>
                                    <w:rPr>
                                      <w:rFonts w:ascii="Times New Roman" w:hAnsi="Times New Roman" w:cs="Times New Roman"/>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B4CBF" w:rsidRPr="00EE548E">
                                      <w:rPr>
                                        <w:rFonts w:ascii="Times New Roman" w:hAnsi="Times New Roman" w:cs="Times New Roman"/>
                                        <w:caps/>
                                        <w:color w:val="4472C4" w:themeColor="accent1"/>
                                        <w:sz w:val="28"/>
                                        <w:szCs w:val="28"/>
                                      </w:rPr>
                                      <w:t>UNIVERSITY OF WALES TRINITY SAINT DAVID</w:t>
                                    </w:r>
                                  </w:sdtContent>
                                </w:sdt>
                              </w:p>
                              <w:p w14:paraId="348FF402" w14:textId="3551D06C" w:rsidR="004B4CBF" w:rsidRPr="00EE548E" w:rsidRDefault="004E11A7">
                                <w:pPr>
                                  <w:pStyle w:val="NoSpacing"/>
                                  <w:jc w:val="center"/>
                                  <w:rPr>
                                    <w:color w:val="4472C4" w:themeColor="accent1"/>
                                    <w:sz w:val="20"/>
                                    <w:szCs w:val="20"/>
                                  </w:rPr>
                                </w:pPr>
                                <w:sdt>
                                  <w:sdtPr>
                                    <w:rPr>
                                      <w:rFonts w:ascii="Times New Roman" w:hAnsi="Times New Roman" w:cs="Times New Roman"/>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80981" w:rsidRPr="00EE548E">
                                      <w:rPr>
                                        <w:rFonts w:ascii="Times New Roman" w:hAnsi="Times New Roman" w:cs="Times New Roman"/>
                                        <w:color w:val="4472C4" w:themeColor="accent1"/>
                                        <w:sz w:val="28"/>
                                        <w:szCs w:val="28"/>
                                      </w:rPr>
                                      <w:t>ID-1904060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121753" id="_x0000_t202" coordsize="21600,21600" o:spt="202" path="m,l,21600r21600,l21600,xe">
                    <v:stroke joinstyle="miter"/>
                    <v:path gradientshapeok="t" o:connecttype="rect"/>
                  </v:shapetype>
                  <v:shape id="Text Box 142" o:spid="_x0000_s1026" type="#_x0000_t202" style="position:absolute;margin-left:6.6pt;margin-top:684pt;width:462pt;height:109.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" filled="f" stroked="f" strokeweight=".5pt">
                    <v:textbox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26T00:00:00Z">
                              <w:dateFormat w:val="MMMM d, yyyy"/>
                              <w:lid w:val="en-US"/>
                              <w:storeMappedDataAs w:val="dateTime"/>
                              <w:calendar w:val="gregorian"/>
                            </w:date>
                          </w:sdtPr>
                          <w:sdtEndPr/>
                          <w:sdtContent>
                            <w:p w14:paraId="466238D6" w14:textId="6E0C2B98" w:rsidR="004B4CBF" w:rsidRPr="00EE548E" w:rsidRDefault="00B33775" w:rsidP="00880981">
                              <w:pPr>
                                <w:pStyle w:val="NoSpacing"/>
                                <w:spacing w:after="40"/>
                                <w:jc w:val="center"/>
                                <w:rPr>
                                  <w:rFonts w:ascii="Times New Roman" w:hAnsi="Times New Roman" w:cs="Times New Roman"/>
                                  <w:caps/>
                                  <w:color w:val="4472C4" w:themeColor="accent1"/>
                                  <w:sz w:val="28"/>
                                  <w:szCs w:val="28"/>
                                </w:rPr>
                              </w:pPr>
                              <w:r w:rsidRPr="00EE548E">
                                <w:rPr>
                                  <w:rFonts w:ascii="Times New Roman" w:hAnsi="Times New Roman" w:cs="Times New Roman"/>
                                  <w:caps/>
                                  <w:color w:val="4472C4" w:themeColor="accent1"/>
                                  <w:sz w:val="28"/>
                                  <w:szCs w:val="28"/>
                                </w:rPr>
                                <w:t>March 26, 2023</w:t>
                              </w:r>
                            </w:p>
                          </w:sdtContent>
                        </w:sdt>
                        <w:p w14:paraId="492EE8C7" w14:textId="0F2230E3" w:rsidR="00880981" w:rsidRPr="00EE548E" w:rsidRDefault="00880981">
                          <w:pPr>
                            <w:pStyle w:val="NoSpacing"/>
                            <w:jc w:val="center"/>
                            <w:rPr>
                              <w:rFonts w:ascii="Times New Roman" w:hAnsi="Times New Roman" w:cs="Times New Roman"/>
                              <w:caps/>
                              <w:color w:val="4472C4" w:themeColor="accent1"/>
                              <w:sz w:val="28"/>
                              <w:szCs w:val="28"/>
                            </w:rPr>
                          </w:pPr>
                          <w:r w:rsidRPr="00EE548E">
                            <w:rPr>
                              <w:rFonts w:ascii="Times New Roman" w:hAnsi="Times New Roman" w:cs="Times New Roman"/>
                              <w:caps/>
                              <w:color w:val="4472C4" w:themeColor="accent1"/>
                              <w:sz w:val="28"/>
                              <w:szCs w:val="28"/>
                            </w:rPr>
                            <w:t>STudent: theodore toko manzambi</w:t>
                          </w:r>
                        </w:p>
                        <w:p w14:paraId="2DBA25EB" w14:textId="41DC322F" w:rsidR="00880981" w:rsidRPr="00EE548E" w:rsidRDefault="00880981">
                          <w:pPr>
                            <w:pStyle w:val="NoSpacing"/>
                            <w:jc w:val="center"/>
                            <w:rPr>
                              <w:rFonts w:ascii="Times New Roman" w:hAnsi="Times New Roman" w:cs="Times New Roman"/>
                              <w:caps/>
                              <w:color w:val="4472C4" w:themeColor="accent1"/>
                              <w:sz w:val="28"/>
                              <w:szCs w:val="28"/>
                            </w:rPr>
                          </w:pPr>
                          <w:r w:rsidRPr="00EE548E">
                            <w:rPr>
                              <w:rFonts w:ascii="Times New Roman" w:hAnsi="Times New Roman" w:cs="Times New Roman"/>
                              <w:caps/>
                              <w:color w:val="4472C4" w:themeColor="accent1"/>
                              <w:sz w:val="28"/>
                              <w:szCs w:val="28"/>
                            </w:rPr>
                            <w:t>Lecturer: JAMES MOORE</w:t>
                          </w:r>
                        </w:p>
                        <w:p w14:paraId="412B48AD" w14:textId="678DE249" w:rsidR="004B4CBF" w:rsidRPr="00EE548E" w:rsidRDefault="00880981">
                          <w:pPr>
                            <w:pStyle w:val="NoSpacing"/>
                            <w:jc w:val="center"/>
                            <w:rPr>
                              <w:rFonts w:ascii="Times New Roman" w:hAnsi="Times New Roman" w:cs="Times New Roman"/>
                              <w:color w:val="4472C4" w:themeColor="accent1"/>
                              <w:sz w:val="28"/>
                              <w:szCs w:val="28"/>
                            </w:rPr>
                          </w:pPr>
                          <w:r w:rsidRPr="00EE548E">
                            <w:rPr>
                              <w:rFonts w:ascii="Times New Roman" w:hAnsi="Times New Roman" w:cs="Times New Roman"/>
                              <w:caps/>
                              <w:color w:val="4472C4" w:themeColor="accent1"/>
                              <w:sz w:val="28"/>
                              <w:szCs w:val="28"/>
                            </w:rPr>
                            <w:t xml:space="preserve">THE </w:t>
                          </w:r>
                          <w:sdt>
                            <w:sdtPr>
                              <w:rPr>
                                <w:rFonts w:ascii="Times New Roman" w:hAnsi="Times New Roman" w:cs="Times New Roman"/>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B4CBF" w:rsidRPr="00EE548E">
                                <w:rPr>
                                  <w:rFonts w:ascii="Times New Roman" w:hAnsi="Times New Roman" w:cs="Times New Roman"/>
                                  <w:caps/>
                                  <w:color w:val="4472C4" w:themeColor="accent1"/>
                                  <w:sz w:val="28"/>
                                  <w:szCs w:val="28"/>
                                </w:rPr>
                                <w:t>UNIVERSITY OF WALES TRINITY SAINT DAVID</w:t>
                              </w:r>
                            </w:sdtContent>
                          </w:sdt>
                        </w:p>
                        <w:p w14:paraId="348FF402" w14:textId="3551D06C" w:rsidR="004B4CBF" w:rsidRPr="00EE548E" w:rsidRDefault="00EE548E">
                          <w:pPr>
                            <w:pStyle w:val="NoSpacing"/>
                            <w:jc w:val="center"/>
                            <w:rPr>
                              <w:color w:val="4472C4" w:themeColor="accent1"/>
                              <w:sz w:val="20"/>
                              <w:szCs w:val="20"/>
                            </w:rPr>
                          </w:pPr>
                          <w:sdt>
                            <w:sdtPr>
                              <w:rPr>
                                <w:rFonts w:ascii="Times New Roman" w:hAnsi="Times New Roman" w:cs="Times New Roman"/>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80981" w:rsidRPr="00EE548E">
                                <w:rPr>
                                  <w:rFonts w:ascii="Times New Roman" w:hAnsi="Times New Roman" w:cs="Times New Roman"/>
                                  <w:color w:val="4472C4" w:themeColor="accent1"/>
                                  <w:sz w:val="28"/>
                                  <w:szCs w:val="28"/>
                                </w:rPr>
                                <w:t>ID-1904060</w:t>
                              </w:r>
                            </w:sdtContent>
                          </w:sdt>
                        </w:p>
                      </w:txbxContent>
                    </v:textbox>
                    <w10:wrap anchorx="margin" anchory="page"/>
                  </v:shape>
                </w:pict>
              </mc:Fallback>
            </mc:AlternateContent>
          </w:r>
          <w:r w:rsidRPr="005E28F3">
            <w:rPr>
              <w:rFonts w:ascii="Arial" w:hAnsi="Arial" w:cs="Arial"/>
              <w:b/>
              <w:bCs/>
              <w:noProof/>
            </w:rPr>
            <w:drawing>
              <wp:inline distT="0" distB="0" distL="0" distR="0" wp14:anchorId="53450EF0" wp14:editId="0CA0EE1B">
                <wp:extent cx="6026819" cy="3368040"/>
                <wp:effectExtent l="0" t="0" r="0" b="3810"/>
                <wp:docPr id="5" name="Picture 5" descr="morrisons daily fore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rrisons daily forecou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82300" cy="3399045"/>
                        </a:xfrm>
                        <a:prstGeom prst="rect">
                          <a:avLst/>
                        </a:prstGeom>
                        <a:noFill/>
                        <a:ln>
                          <a:noFill/>
                        </a:ln>
                      </pic:spPr>
                    </pic:pic>
                  </a:graphicData>
                </a:graphic>
              </wp:inline>
            </w:drawing>
          </w:r>
          <w:r w:rsidR="004B4CBF" w:rsidRPr="005E28F3">
            <w:rPr>
              <w:rFonts w:ascii="Arial" w:hAnsi="Arial" w:cs="Arial"/>
              <w:b/>
              <w:bCs/>
              <w:noProof/>
            </w:rPr>
            <w:br w:type="page"/>
          </w:r>
        </w:p>
        <w:p w14:paraId="3BCF84B8" w14:textId="77777777" w:rsidR="00880981" w:rsidRPr="005E28F3" w:rsidRDefault="00880981">
          <w:pPr>
            <w:rPr>
              <w:rFonts w:ascii="Arial" w:hAnsi="Arial" w:cs="Arial"/>
              <w:b/>
              <w:bCs/>
              <w:noProof/>
            </w:rPr>
          </w:pPr>
        </w:p>
        <w:p w14:paraId="0981294D" w14:textId="748AC5F7" w:rsidR="00B33775" w:rsidRPr="005E28F3" w:rsidRDefault="00880981">
          <w:pPr>
            <w:rPr>
              <w:rFonts w:ascii="Arial" w:hAnsi="Arial" w:cs="Arial"/>
              <w:b/>
              <w:bCs/>
              <w:noProof/>
            </w:rPr>
          </w:pPr>
          <w:r w:rsidRPr="005E28F3">
            <w:rPr>
              <w:rFonts w:ascii="Arial" w:hAnsi="Arial" w:cs="Arial"/>
              <w:b/>
              <w:bCs/>
              <w:noProof/>
            </w:rPr>
            <w:t>Table of Contents</w:t>
          </w:r>
        </w:p>
      </w:sdtContent>
    </w:sdt>
    <w:p w14:paraId="7F6BDBE5" w14:textId="5E435CCF" w:rsidR="003E26A6" w:rsidRPr="005E28F3" w:rsidRDefault="00B33775" w:rsidP="00B33775">
      <w:pPr>
        <w:pStyle w:val="ListParagraph"/>
        <w:numPr>
          <w:ilvl w:val="0"/>
          <w:numId w:val="9"/>
        </w:numPr>
        <w:spacing w:line="480" w:lineRule="auto"/>
        <w:ind w:left="357" w:hanging="357"/>
        <w:rPr>
          <w:rFonts w:ascii="Arial" w:hAnsi="Arial" w:cs="Arial"/>
        </w:rPr>
      </w:pPr>
      <w:r w:rsidRPr="005E28F3">
        <w:rPr>
          <w:rFonts w:ascii="Arial" w:hAnsi="Arial" w:cs="Arial"/>
        </w:rPr>
        <w:t>Introduction</w:t>
      </w:r>
    </w:p>
    <w:p w14:paraId="6A5BC938" w14:textId="63F1696B" w:rsidR="00B33775" w:rsidRPr="005E28F3" w:rsidRDefault="00B33775" w:rsidP="00B33775">
      <w:pPr>
        <w:pStyle w:val="ListParagraph"/>
        <w:numPr>
          <w:ilvl w:val="0"/>
          <w:numId w:val="9"/>
        </w:numPr>
        <w:rPr>
          <w:rFonts w:ascii="Arial" w:hAnsi="Arial" w:cs="Arial"/>
          <w:noProof/>
        </w:rPr>
      </w:pPr>
      <w:r w:rsidRPr="005E28F3">
        <w:rPr>
          <w:rFonts w:ascii="Arial" w:hAnsi="Arial" w:cs="Arial"/>
        </w:rPr>
        <w:t>Background of Wm Morrisons Supermarket</w:t>
      </w:r>
    </w:p>
    <w:p w14:paraId="3F6609CF" w14:textId="77777777" w:rsidR="00B33775" w:rsidRPr="005E28F3" w:rsidRDefault="00B33775" w:rsidP="00B33775">
      <w:pPr>
        <w:pStyle w:val="ListParagraph"/>
        <w:ind w:left="360"/>
        <w:rPr>
          <w:rFonts w:ascii="Arial" w:hAnsi="Arial" w:cs="Arial"/>
          <w:noProof/>
        </w:rPr>
      </w:pPr>
    </w:p>
    <w:p w14:paraId="3732996E" w14:textId="5B5E11E0" w:rsidR="00B33775" w:rsidRPr="005E28F3" w:rsidRDefault="00B33775" w:rsidP="00B33775">
      <w:pPr>
        <w:pStyle w:val="ListParagraph"/>
        <w:numPr>
          <w:ilvl w:val="0"/>
          <w:numId w:val="9"/>
        </w:numPr>
        <w:spacing w:line="480" w:lineRule="auto"/>
        <w:rPr>
          <w:rFonts w:ascii="Arial" w:hAnsi="Arial" w:cs="Arial"/>
        </w:rPr>
      </w:pPr>
      <w:r w:rsidRPr="005E28F3">
        <w:rPr>
          <w:rFonts w:ascii="Arial" w:hAnsi="Arial" w:cs="Arial"/>
        </w:rPr>
        <w:t xml:space="preserve">Employee Engagement at Wm Morrisons Supermarket </w:t>
      </w:r>
    </w:p>
    <w:p w14:paraId="2CDD412D" w14:textId="30120D66" w:rsidR="00B33775" w:rsidRPr="005E28F3" w:rsidRDefault="00B33775" w:rsidP="00B33775">
      <w:pPr>
        <w:pStyle w:val="ListParagraph"/>
        <w:numPr>
          <w:ilvl w:val="1"/>
          <w:numId w:val="9"/>
        </w:numPr>
        <w:spacing w:line="480" w:lineRule="auto"/>
        <w:jc w:val="both"/>
        <w:rPr>
          <w:rFonts w:ascii="Arial" w:hAnsi="Arial" w:cs="Arial"/>
        </w:rPr>
      </w:pPr>
      <w:r w:rsidRPr="005E28F3">
        <w:rPr>
          <w:rFonts w:ascii="Arial" w:hAnsi="Arial" w:cs="Arial"/>
        </w:rPr>
        <w:t>Definition of Employee Engagement</w:t>
      </w:r>
    </w:p>
    <w:p w14:paraId="44D4BAE0" w14:textId="621BE4CD" w:rsidR="00B33775" w:rsidRPr="005E28F3" w:rsidRDefault="00B33775" w:rsidP="00B33775">
      <w:pPr>
        <w:pStyle w:val="ListParagraph"/>
        <w:spacing w:line="480" w:lineRule="auto"/>
        <w:ind w:left="360"/>
        <w:jc w:val="both"/>
        <w:rPr>
          <w:rFonts w:ascii="Arial" w:hAnsi="Arial" w:cs="Arial"/>
        </w:rPr>
      </w:pPr>
      <w:r w:rsidRPr="005E28F3">
        <w:rPr>
          <w:rFonts w:ascii="Arial" w:hAnsi="Arial" w:cs="Arial"/>
          <w:b/>
          <w:bCs/>
        </w:rPr>
        <w:t xml:space="preserve"> </w:t>
      </w:r>
      <w:r w:rsidRPr="005E28F3">
        <w:rPr>
          <w:rFonts w:ascii="Arial" w:hAnsi="Arial" w:cs="Arial"/>
          <w:b/>
          <w:bCs/>
        </w:rPr>
        <w:tab/>
      </w:r>
      <w:r w:rsidRPr="005E28F3">
        <w:rPr>
          <w:rFonts w:ascii="Arial" w:hAnsi="Arial" w:cs="Arial"/>
        </w:rPr>
        <w:t>3.2 Benefits of Employee Engagement at Morrisons Supermarket</w:t>
      </w:r>
    </w:p>
    <w:p w14:paraId="1847302E" w14:textId="0125AAA7" w:rsidR="00B33775" w:rsidRPr="005E28F3" w:rsidRDefault="00B33775" w:rsidP="00B33775">
      <w:pPr>
        <w:spacing w:line="480" w:lineRule="auto"/>
        <w:jc w:val="both"/>
        <w:rPr>
          <w:rFonts w:ascii="Arial" w:hAnsi="Arial" w:cs="Arial"/>
        </w:rPr>
      </w:pPr>
      <w:r w:rsidRPr="005E28F3">
        <w:rPr>
          <w:rFonts w:ascii="Arial" w:hAnsi="Arial" w:cs="Arial"/>
          <w:noProof/>
        </w:rPr>
        <w:tab/>
      </w:r>
      <w:r w:rsidRPr="005E28F3">
        <w:rPr>
          <w:rFonts w:ascii="Arial" w:hAnsi="Arial" w:cs="Arial"/>
          <w:noProof/>
        </w:rPr>
        <w:tab/>
      </w:r>
      <w:r w:rsidRPr="005E28F3">
        <w:rPr>
          <w:rFonts w:ascii="Arial" w:hAnsi="Arial" w:cs="Arial"/>
        </w:rPr>
        <w:t>3.2.1 Role of Wm Morrisons Supermarket’s HR and Management in Employee Engagement</w:t>
      </w:r>
    </w:p>
    <w:p w14:paraId="19DF9FF5" w14:textId="01479F37" w:rsidR="00B33775" w:rsidRPr="005E28F3" w:rsidRDefault="00B33775" w:rsidP="00B33775">
      <w:pPr>
        <w:spacing w:line="480" w:lineRule="auto"/>
        <w:jc w:val="both"/>
        <w:rPr>
          <w:rFonts w:ascii="Arial" w:hAnsi="Arial" w:cs="Arial"/>
        </w:rPr>
      </w:pPr>
      <w:r w:rsidRPr="005E28F3">
        <w:rPr>
          <w:rFonts w:ascii="Arial" w:hAnsi="Arial" w:cs="Arial"/>
        </w:rPr>
        <w:tab/>
      </w:r>
      <w:r w:rsidRPr="005E28F3">
        <w:rPr>
          <w:rFonts w:ascii="Arial" w:hAnsi="Arial" w:cs="Arial"/>
        </w:rPr>
        <w:tab/>
        <w:t>3.2.2 People, Colleagues, and HR Department</w:t>
      </w:r>
    </w:p>
    <w:p w14:paraId="2E7D27AD" w14:textId="5877E2FB" w:rsidR="00B33775" w:rsidRPr="005E28F3" w:rsidRDefault="00B33775" w:rsidP="00B33775">
      <w:pPr>
        <w:spacing w:line="480" w:lineRule="auto"/>
        <w:jc w:val="both"/>
        <w:rPr>
          <w:rFonts w:ascii="Arial" w:hAnsi="Arial" w:cs="Arial"/>
        </w:rPr>
      </w:pPr>
      <w:r w:rsidRPr="005E28F3">
        <w:rPr>
          <w:rFonts w:ascii="Arial" w:hAnsi="Arial" w:cs="Arial"/>
        </w:rPr>
        <w:tab/>
      </w:r>
      <w:r w:rsidRPr="005E28F3">
        <w:rPr>
          <w:rFonts w:ascii="Arial" w:hAnsi="Arial" w:cs="Arial"/>
        </w:rPr>
        <w:tab/>
      </w:r>
      <w:r w:rsidRPr="005E28F3">
        <w:rPr>
          <w:rFonts w:ascii="Arial" w:hAnsi="Arial" w:cs="Arial"/>
        </w:rPr>
        <w:tab/>
        <w:t>3.2.2.1 Reward, A fair day’s pay for a fair day’s work</w:t>
      </w:r>
    </w:p>
    <w:p w14:paraId="5F9444C5" w14:textId="77777777" w:rsidR="005E28F3" w:rsidRPr="005E28F3" w:rsidRDefault="00B33775" w:rsidP="00B33775">
      <w:pPr>
        <w:pStyle w:val="NormalWeb"/>
        <w:pBdr>
          <w:bottom w:val="single" w:sz="6" w:space="31" w:color="D8D8D8"/>
        </w:pBdr>
        <w:shd w:val="clear" w:color="auto" w:fill="FFFFFF"/>
        <w:spacing w:before="0" w:beforeAutospacing="0" w:after="0" w:afterAutospacing="0" w:line="480" w:lineRule="auto"/>
        <w:jc w:val="both"/>
        <w:rPr>
          <w:rFonts w:ascii="Arial" w:hAnsi="Arial" w:cs="Arial"/>
          <w:color w:val="121212"/>
          <w:sz w:val="22"/>
          <w:szCs w:val="22"/>
          <w:shd w:val="clear" w:color="auto" w:fill="FFFFFF"/>
        </w:rPr>
      </w:pPr>
      <w:r w:rsidRPr="005E28F3">
        <w:rPr>
          <w:rFonts w:ascii="Arial" w:hAnsi="Arial" w:cs="Arial"/>
          <w:sz w:val="22"/>
          <w:szCs w:val="22"/>
        </w:rPr>
        <w:tab/>
      </w:r>
      <w:r w:rsidRPr="005E28F3">
        <w:rPr>
          <w:rFonts w:ascii="Arial" w:hAnsi="Arial" w:cs="Arial"/>
          <w:sz w:val="22"/>
          <w:szCs w:val="22"/>
        </w:rPr>
        <w:tab/>
      </w:r>
      <w:r w:rsidRPr="005E28F3">
        <w:rPr>
          <w:rFonts w:ascii="Arial" w:hAnsi="Arial" w:cs="Arial"/>
          <w:sz w:val="22"/>
          <w:szCs w:val="22"/>
        </w:rPr>
        <w:tab/>
      </w:r>
      <w:r w:rsidRPr="005E28F3">
        <w:rPr>
          <w:rFonts w:ascii="Arial" w:hAnsi="Arial" w:cs="Arial"/>
          <w:color w:val="121212"/>
          <w:sz w:val="22"/>
          <w:szCs w:val="22"/>
          <w:shd w:val="clear" w:color="auto" w:fill="FFFFFF"/>
        </w:rPr>
        <w:t xml:space="preserve">3.2.2.2 Employee relations and Policy    </w:t>
      </w:r>
    </w:p>
    <w:p w14:paraId="08D4FC97" w14:textId="2BAAB701" w:rsidR="005E28F3" w:rsidRPr="005E28F3" w:rsidRDefault="005E28F3" w:rsidP="005E28F3">
      <w:pPr>
        <w:pStyle w:val="NormalWeb"/>
        <w:pBdr>
          <w:bottom w:val="single" w:sz="6" w:space="31" w:color="D8D8D8"/>
        </w:pBdr>
        <w:shd w:val="clear" w:color="auto" w:fill="FFFFFF"/>
        <w:spacing w:before="0" w:beforeAutospacing="0" w:after="0" w:afterAutospacing="0" w:line="480" w:lineRule="auto"/>
        <w:jc w:val="both"/>
        <w:rPr>
          <w:rFonts w:ascii="Arial" w:hAnsi="Arial" w:cs="Arial"/>
          <w:color w:val="121212"/>
          <w:sz w:val="22"/>
          <w:szCs w:val="22"/>
          <w:shd w:val="clear" w:color="auto" w:fill="FFFFFF"/>
        </w:rPr>
      </w:pPr>
      <w:r w:rsidRPr="005E28F3">
        <w:rPr>
          <w:rFonts w:ascii="Arial" w:hAnsi="Arial" w:cs="Arial"/>
          <w:color w:val="121212"/>
          <w:sz w:val="22"/>
          <w:szCs w:val="22"/>
          <w:shd w:val="clear" w:color="auto" w:fill="FFFFFF"/>
        </w:rPr>
        <w:tab/>
      </w:r>
      <w:r w:rsidRPr="005E28F3">
        <w:rPr>
          <w:rFonts w:ascii="Arial" w:hAnsi="Arial" w:cs="Arial"/>
          <w:color w:val="121212"/>
          <w:sz w:val="22"/>
          <w:szCs w:val="22"/>
          <w:shd w:val="clear" w:color="auto" w:fill="FFFFFF"/>
        </w:rPr>
        <w:tab/>
      </w:r>
      <w:r w:rsidRPr="005E28F3">
        <w:rPr>
          <w:rFonts w:ascii="Arial" w:hAnsi="Arial" w:cs="Arial"/>
          <w:color w:val="121212"/>
          <w:sz w:val="22"/>
          <w:szCs w:val="22"/>
          <w:shd w:val="clear" w:color="auto" w:fill="FFFFFF"/>
        </w:rPr>
        <w:tab/>
        <w:t>3.2.2.3 Internal communication &amp; engagement</w:t>
      </w:r>
    </w:p>
    <w:p w14:paraId="75F78737" w14:textId="57FD2AA3" w:rsidR="005E28F3" w:rsidRPr="005E28F3" w:rsidRDefault="005E28F3" w:rsidP="005E28F3">
      <w:pPr>
        <w:pStyle w:val="NormalWeb"/>
        <w:pBdr>
          <w:bottom w:val="single" w:sz="6" w:space="31" w:color="D8D8D8"/>
        </w:pBdr>
        <w:shd w:val="clear" w:color="auto" w:fill="FFFFFF"/>
        <w:spacing w:before="0" w:beforeAutospacing="0" w:after="0" w:afterAutospacing="0" w:line="480" w:lineRule="auto"/>
        <w:jc w:val="both"/>
        <w:rPr>
          <w:rFonts w:ascii="Arial" w:hAnsi="Arial" w:cs="Arial"/>
          <w:sz w:val="22"/>
          <w:szCs w:val="22"/>
        </w:rPr>
      </w:pPr>
      <w:r w:rsidRPr="005E28F3">
        <w:rPr>
          <w:rFonts w:ascii="Arial" w:hAnsi="Arial" w:cs="Arial"/>
          <w:color w:val="121212"/>
          <w:sz w:val="22"/>
          <w:szCs w:val="22"/>
          <w:shd w:val="clear" w:color="auto" w:fill="FFFFFF"/>
        </w:rPr>
        <w:tab/>
      </w:r>
      <w:r w:rsidRPr="005E28F3">
        <w:rPr>
          <w:rFonts w:ascii="Arial" w:hAnsi="Arial" w:cs="Arial"/>
          <w:sz w:val="22"/>
          <w:szCs w:val="22"/>
        </w:rPr>
        <w:t>3.3 How engaged are Wm Morrisons Supermarket employees</w:t>
      </w:r>
    </w:p>
    <w:p w14:paraId="3C6DE2D9" w14:textId="7A776E4C" w:rsidR="005E28F3" w:rsidRDefault="005E28F3" w:rsidP="005E28F3">
      <w:pPr>
        <w:pStyle w:val="NormalWeb"/>
        <w:pBdr>
          <w:bottom w:val="single" w:sz="6" w:space="31" w:color="D8D8D8"/>
        </w:pBdr>
        <w:shd w:val="clear" w:color="auto" w:fill="FFFFFF"/>
        <w:spacing w:before="0" w:beforeAutospacing="0" w:after="0" w:afterAutospacing="0" w:line="480" w:lineRule="auto"/>
        <w:jc w:val="both"/>
        <w:rPr>
          <w:rFonts w:ascii="Arial" w:hAnsi="Arial" w:cs="Arial"/>
          <w:sz w:val="22"/>
          <w:szCs w:val="22"/>
        </w:rPr>
      </w:pPr>
      <w:r>
        <w:tab/>
      </w:r>
      <w:r w:rsidRPr="005E28F3">
        <w:rPr>
          <w:rFonts w:ascii="Arial" w:hAnsi="Arial" w:cs="Arial"/>
          <w:sz w:val="22"/>
          <w:szCs w:val="22"/>
        </w:rPr>
        <w:t>3.4 Impact of Employees Engagement at Morrisons Supermarket</w:t>
      </w:r>
    </w:p>
    <w:p w14:paraId="52CF414F" w14:textId="30CF44D4" w:rsidR="005E28F3" w:rsidRDefault="005E28F3" w:rsidP="005E28F3">
      <w:pPr>
        <w:pStyle w:val="NormalWeb"/>
        <w:pBdr>
          <w:bottom w:val="single" w:sz="6" w:space="31" w:color="D8D8D8"/>
        </w:pBdr>
        <w:shd w:val="clear" w:color="auto" w:fill="FFFFFF"/>
        <w:spacing w:before="0" w:beforeAutospacing="0" w:after="0" w:afterAutospacing="0" w:line="480" w:lineRule="auto"/>
        <w:jc w:val="both"/>
        <w:rPr>
          <w:rFonts w:ascii="Arial" w:hAnsi="Arial" w:cs="Arial"/>
          <w:sz w:val="22"/>
          <w:szCs w:val="22"/>
        </w:rPr>
      </w:pPr>
      <w:r>
        <w:rPr>
          <w:rFonts w:ascii="Arial" w:hAnsi="Arial" w:cs="Arial"/>
          <w:sz w:val="22"/>
          <w:szCs w:val="22"/>
        </w:rPr>
        <w:t>4.0 Conclusion</w:t>
      </w:r>
    </w:p>
    <w:p w14:paraId="1A903C14" w14:textId="7FB6B9E2" w:rsidR="005E28F3" w:rsidRPr="005E28F3" w:rsidRDefault="005E28F3" w:rsidP="005E28F3">
      <w:pPr>
        <w:pStyle w:val="NormalWeb"/>
        <w:pBdr>
          <w:bottom w:val="single" w:sz="6" w:space="31" w:color="D8D8D8"/>
        </w:pBdr>
        <w:shd w:val="clear" w:color="auto" w:fill="FFFFFF"/>
        <w:spacing w:before="0" w:beforeAutospacing="0" w:after="0" w:afterAutospacing="0" w:line="480" w:lineRule="auto"/>
        <w:jc w:val="both"/>
        <w:rPr>
          <w:rFonts w:ascii="Arial" w:hAnsi="Arial" w:cs="Arial"/>
        </w:rPr>
      </w:pPr>
      <w:r>
        <w:rPr>
          <w:rFonts w:ascii="Arial" w:hAnsi="Arial" w:cs="Arial"/>
          <w:sz w:val="22"/>
          <w:szCs w:val="22"/>
        </w:rPr>
        <w:t>5.0 Recommendations</w:t>
      </w:r>
    </w:p>
    <w:p w14:paraId="2659A47B" w14:textId="5EA48316" w:rsidR="005E28F3" w:rsidRPr="005E28F3" w:rsidRDefault="005E28F3" w:rsidP="005E28F3">
      <w:pPr>
        <w:pStyle w:val="NormalWeb"/>
        <w:pBdr>
          <w:bottom w:val="single" w:sz="6" w:space="31" w:color="D8D8D8"/>
        </w:pBdr>
        <w:shd w:val="clear" w:color="auto" w:fill="FFFFFF"/>
        <w:spacing w:before="0" w:beforeAutospacing="0" w:after="0" w:afterAutospacing="0" w:line="480" w:lineRule="auto"/>
        <w:jc w:val="both"/>
      </w:pPr>
    </w:p>
    <w:p w14:paraId="4F3B7D73" w14:textId="340B3ACC" w:rsidR="005E28F3" w:rsidRDefault="005E28F3" w:rsidP="005E28F3">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p>
    <w:p w14:paraId="29618986" w14:textId="0F5B900B" w:rsidR="005E28F3" w:rsidRPr="008C7419" w:rsidRDefault="005E28F3" w:rsidP="005E28F3">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r>
        <w:rPr>
          <w:b/>
          <w:bCs/>
          <w:color w:val="121212"/>
          <w:shd w:val="clear" w:color="auto" w:fill="FFFFFF"/>
        </w:rPr>
        <w:tab/>
      </w:r>
      <w:r>
        <w:rPr>
          <w:b/>
          <w:bCs/>
          <w:color w:val="121212"/>
          <w:shd w:val="clear" w:color="auto" w:fill="FFFFFF"/>
        </w:rPr>
        <w:tab/>
      </w:r>
    </w:p>
    <w:p w14:paraId="22C665CC" w14:textId="1DE5AE47" w:rsidR="005E28F3" w:rsidRPr="008C7419" w:rsidRDefault="005E28F3" w:rsidP="005E28F3">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p>
    <w:p w14:paraId="0A4BA867" w14:textId="266A1C2B" w:rsidR="00B33775" w:rsidRDefault="00B33775" w:rsidP="005E28F3">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r w:rsidRPr="002767CF">
        <w:rPr>
          <w:b/>
          <w:bCs/>
          <w:color w:val="121212"/>
          <w:shd w:val="clear" w:color="auto" w:fill="FFFFFF"/>
        </w:rPr>
        <w:t xml:space="preserve">                                                   </w:t>
      </w:r>
    </w:p>
    <w:p w14:paraId="4FC75644" w14:textId="77777777" w:rsidR="005E28F3" w:rsidRPr="005E28F3" w:rsidRDefault="005E28F3" w:rsidP="005E28F3">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p>
    <w:p w14:paraId="2CFBDEDE" w14:textId="77777777" w:rsidR="00880981" w:rsidRDefault="00880981">
      <w:pPr>
        <w:rPr>
          <w:rFonts w:ascii="Times New Roman" w:hAnsi="Times New Roman" w:cs="Times New Roman"/>
          <w:b/>
          <w:bCs/>
          <w:sz w:val="24"/>
          <w:szCs w:val="24"/>
        </w:rPr>
      </w:pPr>
    </w:p>
    <w:p w14:paraId="2511F9AB" w14:textId="77777777" w:rsidR="00880981" w:rsidRDefault="00880981">
      <w:pPr>
        <w:rPr>
          <w:rFonts w:ascii="Times New Roman" w:hAnsi="Times New Roman" w:cs="Times New Roman"/>
          <w:b/>
          <w:bCs/>
          <w:sz w:val="24"/>
          <w:szCs w:val="24"/>
        </w:rPr>
      </w:pPr>
    </w:p>
    <w:p w14:paraId="761C4FB5" w14:textId="6FF1A9F4" w:rsidR="003E26A6" w:rsidRPr="00880981" w:rsidRDefault="00880981">
      <w:pPr>
        <w:rPr>
          <w:rFonts w:ascii="Times New Roman" w:hAnsi="Times New Roman" w:cs="Times New Roman"/>
          <w:b/>
          <w:bCs/>
          <w:sz w:val="24"/>
          <w:szCs w:val="24"/>
        </w:rPr>
      </w:pPr>
      <w:r w:rsidRPr="00880981">
        <w:rPr>
          <w:rFonts w:ascii="Times New Roman" w:hAnsi="Times New Roman" w:cs="Times New Roman"/>
          <w:b/>
          <w:bCs/>
          <w:sz w:val="24"/>
          <w:szCs w:val="24"/>
        </w:rPr>
        <w:lastRenderedPageBreak/>
        <w:t>Executive Summary</w:t>
      </w:r>
    </w:p>
    <w:p w14:paraId="24986C24" w14:textId="3DA3CAB2" w:rsidR="00880981" w:rsidRDefault="00880981">
      <w:pPr>
        <w:rPr>
          <w:rFonts w:ascii="Times New Roman" w:hAnsi="Times New Roman" w:cs="Times New Roman"/>
          <w:b/>
          <w:bCs/>
          <w:sz w:val="24"/>
          <w:szCs w:val="24"/>
        </w:rPr>
      </w:pPr>
    </w:p>
    <w:p w14:paraId="4FA3E3A2" w14:textId="5D6096F1" w:rsidR="00880981" w:rsidRDefault="00880981">
      <w:pPr>
        <w:rPr>
          <w:rFonts w:ascii="Times New Roman" w:hAnsi="Times New Roman" w:cs="Times New Roman"/>
          <w:b/>
          <w:bCs/>
          <w:sz w:val="24"/>
          <w:szCs w:val="24"/>
        </w:rPr>
      </w:pPr>
    </w:p>
    <w:p w14:paraId="5D8B7444" w14:textId="49F830F1" w:rsidR="00880981" w:rsidRDefault="00880981">
      <w:pPr>
        <w:rPr>
          <w:rFonts w:ascii="Times New Roman" w:hAnsi="Times New Roman" w:cs="Times New Roman"/>
          <w:b/>
          <w:bCs/>
          <w:sz w:val="24"/>
          <w:szCs w:val="24"/>
        </w:rPr>
      </w:pPr>
    </w:p>
    <w:p w14:paraId="517A5807" w14:textId="5D8FF383" w:rsidR="00880981" w:rsidRDefault="00880981">
      <w:pPr>
        <w:rPr>
          <w:rFonts w:ascii="Times New Roman" w:hAnsi="Times New Roman" w:cs="Times New Roman"/>
          <w:b/>
          <w:bCs/>
          <w:sz w:val="24"/>
          <w:szCs w:val="24"/>
        </w:rPr>
      </w:pPr>
    </w:p>
    <w:p w14:paraId="767DC2CD" w14:textId="51A726FC" w:rsidR="00880981" w:rsidRDefault="00880981">
      <w:pPr>
        <w:rPr>
          <w:rFonts w:ascii="Times New Roman" w:hAnsi="Times New Roman" w:cs="Times New Roman"/>
          <w:b/>
          <w:bCs/>
          <w:sz w:val="24"/>
          <w:szCs w:val="24"/>
        </w:rPr>
      </w:pPr>
    </w:p>
    <w:p w14:paraId="148F7CC6" w14:textId="5FB268A2" w:rsidR="00880981" w:rsidRDefault="00880981">
      <w:pPr>
        <w:rPr>
          <w:rFonts w:ascii="Times New Roman" w:hAnsi="Times New Roman" w:cs="Times New Roman"/>
          <w:b/>
          <w:bCs/>
          <w:sz w:val="24"/>
          <w:szCs w:val="24"/>
        </w:rPr>
      </w:pPr>
    </w:p>
    <w:p w14:paraId="5A64EB3D" w14:textId="6CA15B93" w:rsidR="00880981" w:rsidRDefault="00880981">
      <w:pPr>
        <w:rPr>
          <w:rFonts w:ascii="Times New Roman" w:hAnsi="Times New Roman" w:cs="Times New Roman"/>
          <w:b/>
          <w:bCs/>
          <w:sz w:val="24"/>
          <w:szCs w:val="24"/>
        </w:rPr>
      </w:pPr>
    </w:p>
    <w:p w14:paraId="0542FD22" w14:textId="75F5B606" w:rsidR="00880981" w:rsidRDefault="00880981">
      <w:pPr>
        <w:rPr>
          <w:rFonts w:ascii="Times New Roman" w:hAnsi="Times New Roman" w:cs="Times New Roman"/>
          <w:b/>
          <w:bCs/>
          <w:sz w:val="24"/>
          <w:szCs w:val="24"/>
        </w:rPr>
      </w:pPr>
    </w:p>
    <w:p w14:paraId="6E54F89E" w14:textId="4CD2A9BA" w:rsidR="00880981" w:rsidRDefault="00880981">
      <w:pPr>
        <w:rPr>
          <w:rFonts w:ascii="Times New Roman" w:hAnsi="Times New Roman" w:cs="Times New Roman"/>
          <w:b/>
          <w:bCs/>
          <w:sz w:val="24"/>
          <w:szCs w:val="24"/>
        </w:rPr>
      </w:pPr>
    </w:p>
    <w:p w14:paraId="48C626CD" w14:textId="74CB6554" w:rsidR="00880981" w:rsidRDefault="00880981">
      <w:pPr>
        <w:rPr>
          <w:rFonts w:ascii="Times New Roman" w:hAnsi="Times New Roman" w:cs="Times New Roman"/>
          <w:b/>
          <w:bCs/>
          <w:sz w:val="24"/>
          <w:szCs w:val="24"/>
        </w:rPr>
      </w:pPr>
    </w:p>
    <w:p w14:paraId="39FB4612" w14:textId="77BBF26F" w:rsidR="00880981" w:rsidRDefault="00880981">
      <w:pPr>
        <w:rPr>
          <w:rFonts w:ascii="Times New Roman" w:hAnsi="Times New Roman" w:cs="Times New Roman"/>
          <w:b/>
          <w:bCs/>
          <w:sz w:val="24"/>
          <w:szCs w:val="24"/>
        </w:rPr>
      </w:pPr>
    </w:p>
    <w:p w14:paraId="00507A9F" w14:textId="2A7CE7A0" w:rsidR="00880981" w:rsidRDefault="00880981">
      <w:pPr>
        <w:rPr>
          <w:rFonts w:ascii="Times New Roman" w:hAnsi="Times New Roman" w:cs="Times New Roman"/>
          <w:b/>
          <w:bCs/>
          <w:sz w:val="24"/>
          <w:szCs w:val="24"/>
        </w:rPr>
      </w:pPr>
    </w:p>
    <w:p w14:paraId="14CEB201" w14:textId="588FA029" w:rsidR="00880981" w:rsidRDefault="00880981">
      <w:pPr>
        <w:rPr>
          <w:rFonts w:ascii="Times New Roman" w:hAnsi="Times New Roman" w:cs="Times New Roman"/>
          <w:b/>
          <w:bCs/>
          <w:sz w:val="24"/>
          <w:szCs w:val="24"/>
        </w:rPr>
      </w:pPr>
    </w:p>
    <w:p w14:paraId="19002FE5" w14:textId="373A265B" w:rsidR="00880981" w:rsidRDefault="00880981">
      <w:pPr>
        <w:rPr>
          <w:rFonts w:ascii="Times New Roman" w:hAnsi="Times New Roman" w:cs="Times New Roman"/>
          <w:b/>
          <w:bCs/>
          <w:sz w:val="24"/>
          <w:szCs w:val="24"/>
        </w:rPr>
      </w:pPr>
    </w:p>
    <w:p w14:paraId="4CDE3372" w14:textId="036873B6" w:rsidR="00880981" w:rsidRDefault="00880981">
      <w:pPr>
        <w:rPr>
          <w:rFonts w:ascii="Times New Roman" w:hAnsi="Times New Roman" w:cs="Times New Roman"/>
          <w:b/>
          <w:bCs/>
          <w:sz w:val="24"/>
          <w:szCs w:val="24"/>
        </w:rPr>
      </w:pPr>
    </w:p>
    <w:p w14:paraId="592BB1AE" w14:textId="7C4C52A0" w:rsidR="00880981" w:rsidRDefault="00880981">
      <w:pPr>
        <w:rPr>
          <w:rFonts w:ascii="Times New Roman" w:hAnsi="Times New Roman" w:cs="Times New Roman"/>
          <w:b/>
          <w:bCs/>
          <w:sz w:val="24"/>
          <w:szCs w:val="24"/>
        </w:rPr>
      </w:pPr>
    </w:p>
    <w:p w14:paraId="170AABFA" w14:textId="0F74665F" w:rsidR="00880981" w:rsidRDefault="00880981">
      <w:pPr>
        <w:rPr>
          <w:rFonts w:ascii="Times New Roman" w:hAnsi="Times New Roman" w:cs="Times New Roman"/>
          <w:b/>
          <w:bCs/>
          <w:sz w:val="24"/>
          <w:szCs w:val="24"/>
        </w:rPr>
      </w:pPr>
    </w:p>
    <w:p w14:paraId="7F880819" w14:textId="20ABB320" w:rsidR="00880981" w:rsidRDefault="00880981">
      <w:pPr>
        <w:rPr>
          <w:rFonts w:ascii="Times New Roman" w:hAnsi="Times New Roman" w:cs="Times New Roman"/>
          <w:b/>
          <w:bCs/>
          <w:sz w:val="24"/>
          <w:szCs w:val="24"/>
        </w:rPr>
      </w:pPr>
    </w:p>
    <w:p w14:paraId="760398D4" w14:textId="030B04CA" w:rsidR="00880981" w:rsidRDefault="00880981">
      <w:pPr>
        <w:rPr>
          <w:rFonts w:ascii="Times New Roman" w:hAnsi="Times New Roman" w:cs="Times New Roman"/>
          <w:b/>
          <w:bCs/>
          <w:sz w:val="24"/>
          <w:szCs w:val="24"/>
        </w:rPr>
      </w:pPr>
    </w:p>
    <w:p w14:paraId="58C371F4" w14:textId="5CF77CCD" w:rsidR="00880981" w:rsidRDefault="00880981">
      <w:pPr>
        <w:rPr>
          <w:rFonts w:ascii="Times New Roman" w:hAnsi="Times New Roman" w:cs="Times New Roman"/>
          <w:b/>
          <w:bCs/>
          <w:sz w:val="24"/>
          <w:szCs w:val="24"/>
        </w:rPr>
      </w:pPr>
    </w:p>
    <w:p w14:paraId="6BE4FD86" w14:textId="4A7EBD9B" w:rsidR="00880981" w:rsidRDefault="00880981">
      <w:pPr>
        <w:rPr>
          <w:rFonts w:ascii="Times New Roman" w:hAnsi="Times New Roman" w:cs="Times New Roman"/>
          <w:b/>
          <w:bCs/>
          <w:sz w:val="24"/>
          <w:szCs w:val="24"/>
        </w:rPr>
      </w:pPr>
    </w:p>
    <w:p w14:paraId="7B3CBF8B" w14:textId="648D2856" w:rsidR="004E11A7" w:rsidRDefault="004E11A7">
      <w:pPr>
        <w:rPr>
          <w:rFonts w:ascii="Times New Roman" w:hAnsi="Times New Roman" w:cs="Times New Roman"/>
          <w:b/>
          <w:bCs/>
          <w:sz w:val="24"/>
          <w:szCs w:val="24"/>
        </w:rPr>
      </w:pPr>
    </w:p>
    <w:p w14:paraId="16515A5D" w14:textId="4A046392" w:rsidR="004E11A7" w:rsidRDefault="004E11A7">
      <w:pPr>
        <w:rPr>
          <w:rFonts w:ascii="Times New Roman" w:hAnsi="Times New Roman" w:cs="Times New Roman"/>
          <w:b/>
          <w:bCs/>
          <w:sz w:val="24"/>
          <w:szCs w:val="24"/>
        </w:rPr>
      </w:pPr>
    </w:p>
    <w:p w14:paraId="256CC450" w14:textId="58B3F698" w:rsidR="004E11A7" w:rsidRDefault="004E11A7">
      <w:pPr>
        <w:rPr>
          <w:rFonts w:ascii="Times New Roman" w:hAnsi="Times New Roman" w:cs="Times New Roman"/>
          <w:b/>
          <w:bCs/>
          <w:sz w:val="24"/>
          <w:szCs w:val="24"/>
        </w:rPr>
      </w:pPr>
    </w:p>
    <w:p w14:paraId="0B0814A4" w14:textId="500C8EE0" w:rsidR="004E11A7" w:rsidRDefault="004E11A7">
      <w:pPr>
        <w:rPr>
          <w:rFonts w:ascii="Times New Roman" w:hAnsi="Times New Roman" w:cs="Times New Roman"/>
          <w:b/>
          <w:bCs/>
          <w:sz w:val="24"/>
          <w:szCs w:val="24"/>
        </w:rPr>
      </w:pPr>
    </w:p>
    <w:p w14:paraId="0CD2032A" w14:textId="6FD0294A" w:rsidR="004E11A7" w:rsidRDefault="004E11A7">
      <w:pPr>
        <w:rPr>
          <w:rFonts w:ascii="Times New Roman" w:hAnsi="Times New Roman" w:cs="Times New Roman"/>
          <w:b/>
          <w:bCs/>
          <w:sz w:val="24"/>
          <w:szCs w:val="24"/>
        </w:rPr>
      </w:pPr>
    </w:p>
    <w:p w14:paraId="1FCCDD38" w14:textId="114F5F06" w:rsidR="004E11A7" w:rsidRDefault="004E11A7">
      <w:pPr>
        <w:rPr>
          <w:rFonts w:ascii="Times New Roman" w:hAnsi="Times New Roman" w:cs="Times New Roman"/>
          <w:b/>
          <w:bCs/>
          <w:sz w:val="24"/>
          <w:szCs w:val="24"/>
        </w:rPr>
      </w:pPr>
    </w:p>
    <w:p w14:paraId="2CFD2D11" w14:textId="07B6AE62" w:rsidR="004E11A7" w:rsidRDefault="004E11A7">
      <w:pPr>
        <w:rPr>
          <w:rFonts w:ascii="Times New Roman" w:hAnsi="Times New Roman" w:cs="Times New Roman"/>
          <w:b/>
          <w:bCs/>
          <w:sz w:val="24"/>
          <w:szCs w:val="24"/>
        </w:rPr>
      </w:pPr>
    </w:p>
    <w:p w14:paraId="064CAAD7" w14:textId="77777777" w:rsidR="004E11A7" w:rsidRPr="00880981" w:rsidRDefault="004E11A7">
      <w:pPr>
        <w:rPr>
          <w:rFonts w:ascii="Times New Roman" w:hAnsi="Times New Roman" w:cs="Times New Roman"/>
          <w:b/>
          <w:bCs/>
          <w:sz w:val="24"/>
          <w:szCs w:val="24"/>
        </w:rPr>
      </w:pPr>
    </w:p>
    <w:p w14:paraId="7CF050AA" w14:textId="3D256739" w:rsidR="00880981" w:rsidRDefault="00D9648B" w:rsidP="00F270A0">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1.0 </w:t>
      </w:r>
      <w:bookmarkStart w:id="0" w:name="_Hlk130509369"/>
      <w:r w:rsidR="00880981" w:rsidRPr="00880981">
        <w:rPr>
          <w:rFonts w:ascii="Times New Roman" w:hAnsi="Times New Roman" w:cs="Times New Roman"/>
          <w:b/>
          <w:bCs/>
          <w:sz w:val="24"/>
          <w:szCs w:val="24"/>
        </w:rPr>
        <w:t>Introduction</w:t>
      </w:r>
      <w:bookmarkEnd w:id="0"/>
    </w:p>
    <w:p w14:paraId="7DE66826" w14:textId="77777777" w:rsidR="00F270A0" w:rsidRDefault="004F280C" w:rsidP="00EE548E">
      <w:pPr>
        <w:spacing w:line="480" w:lineRule="auto"/>
        <w:jc w:val="both"/>
        <w:rPr>
          <w:rFonts w:ascii="Times New Roman" w:hAnsi="Times New Roman" w:cs="Times New Roman"/>
          <w:sz w:val="24"/>
          <w:szCs w:val="24"/>
        </w:rPr>
      </w:pPr>
      <w:r w:rsidRPr="004F280C">
        <w:rPr>
          <w:rFonts w:ascii="Times New Roman" w:hAnsi="Times New Roman" w:cs="Times New Roman"/>
          <w:sz w:val="24"/>
          <w:szCs w:val="24"/>
        </w:rPr>
        <w:t>The procedures used to fulfil the "people" or human resource parts of a management role, such</w:t>
      </w:r>
    </w:p>
    <w:p w14:paraId="4152CEBC" w14:textId="77777777" w:rsidR="00F270A0" w:rsidRDefault="004F280C" w:rsidP="00EE548E">
      <w:pPr>
        <w:spacing w:line="480" w:lineRule="auto"/>
        <w:jc w:val="both"/>
        <w:rPr>
          <w:rFonts w:ascii="Times New Roman" w:hAnsi="Times New Roman" w:cs="Times New Roman"/>
          <w:sz w:val="24"/>
          <w:szCs w:val="24"/>
        </w:rPr>
      </w:pPr>
      <w:r w:rsidRPr="004F280C">
        <w:rPr>
          <w:rFonts w:ascii="Times New Roman" w:hAnsi="Times New Roman" w:cs="Times New Roman"/>
          <w:sz w:val="24"/>
          <w:szCs w:val="24"/>
        </w:rPr>
        <w:t xml:space="preserve"> as hiring, screening, training, rewarding, and evaluating employees, are referred to as human</w:t>
      </w:r>
    </w:p>
    <w:p w14:paraId="4B98145C" w14:textId="0B36687A" w:rsidR="006E3A78" w:rsidRDefault="004F280C" w:rsidP="00EE548E">
      <w:pPr>
        <w:spacing w:line="480" w:lineRule="auto"/>
        <w:jc w:val="both"/>
        <w:rPr>
          <w:rFonts w:ascii="Times New Roman" w:hAnsi="Times New Roman" w:cs="Times New Roman"/>
          <w:sz w:val="24"/>
          <w:szCs w:val="24"/>
        </w:rPr>
      </w:pPr>
      <w:r w:rsidRPr="004F280C">
        <w:rPr>
          <w:rFonts w:ascii="Times New Roman" w:hAnsi="Times New Roman" w:cs="Times New Roman"/>
          <w:sz w:val="24"/>
          <w:szCs w:val="24"/>
        </w:rPr>
        <w:t xml:space="preserve"> resource management</w:t>
      </w:r>
      <w:r>
        <w:rPr>
          <w:rFonts w:ascii="Times New Roman" w:hAnsi="Times New Roman" w:cs="Times New Roman"/>
          <w:sz w:val="24"/>
          <w:szCs w:val="24"/>
        </w:rPr>
        <w:t xml:space="preserve"> (</w:t>
      </w:r>
      <w:proofErr w:type="spellStart"/>
      <w:r>
        <w:rPr>
          <w:rFonts w:ascii="Times New Roman" w:hAnsi="Times New Roman" w:cs="Times New Roman"/>
          <w:sz w:val="24"/>
          <w:szCs w:val="24"/>
        </w:rPr>
        <w:t>Dessler</w:t>
      </w:r>
      <w:proofErr w:type="spellEnd"/>
      <w:r>
        <w:rPr>
          <w:rFonts w:ascii="Times New Roman" w:hAnsi="Times New Roman" w:cs="Times New Roman"/>
          <w:sz w:val="24"/>
          <w:szCs w:val="24"/>
        </w:rPr>
        <w:t>, 2004, p. 4).</w:t>
      </w:r>
    </w:p>
    <w:p w14:paraId="2FBA4815" w14:textId="74A77CD4" w:rsidR="00F270A0" w:rsidRDefault="005529A6" w:rsidP="00EE548E">
      <w:pPr>
        <w:spacing w:line="480" w:lineRule="auto"/>
        <w:jc w:val="both"/>
        <w:rPr>
          <w:rFonts w:ascii="Times New Roman" w:hAnsi="Times New Roman" w:cs="Times New Roman"/>
          <w:sz w:val="24"/>
          <w:szCs w:val="24"/>
        </w:rPr>
      </w:pPr>
      <w:r w:rsidRPr="005529A6">
        <w:rPr>
          <w:rFonts w:ascii="Times New Roman" w:hAnsi="Times New Roman" w:cs="Times New Roman"/>
          <w:sz w:val="24"/>
          <w:szCs w:val="24"/>
        </w:rPr>
        <w:t xml:space="preserve">But, </w:t>
      </w:r>
      <w:r w:rsidR="002E290E">
        <w:rPr>
          <w:rFonts w:ascii="Times New Roman" w:hAnsi="Times New Roman" w:cs="Times New Roman"/>
          <w:sz w:val="24"/>
          <w:szCs w:val="24"/>
        </w:rPr>
        <w:t>to</w:t>
      </w:r>
      <w:r w:rsidRPr="005529A6">
        <w:rPr>
          <w:rFonts w:ascii="Times New Roman" w:hAnsi="Times New Roman" w:cs="Times New Roman"/>
          <w:sz w:val="24"/>
          <w:szCs w:val="24"/>
        </w:rPr>
        <w:t xml:space="preserve"> negotiate ongoing disruption from digital transitions, economic uncertainty, </w:t>
      </w:r>
    </w:p>
    <w:p w14:paraId="08E8101F" w14:textId="77777777" w:rsidR="00F270A0" w:rsidRDefault="005529A6" w:rsidP="00EE548E">
      <w:pPr>
        <w:spacing w:line="480" w:lineRule="auto"/>
        <w:jc w:val="both"/>
        <w:rPr>
          <w:rFonts w:ascii="Times New Roman" w:hAnsi="Times New Roman" w:cs="Times New Roman"/>
          <w:sz w:val="24"/>
          <w:szCs w:val="24"/>
        </w:rPr>
      </w:pPr>
      <w:r w:rsidRPr="005529A6">
        <w:rPr>
          <w:rFonts w:ascii="Times New Roman" w:hAnsi="Times New Roman" w:cs="Times New Roman"/>
          <w:sz w:val="24"/>
          <w:szCs w:val="24"/>
        </w:rPr>
        <w:t>and political tensions, leaders must adopt a new strategy. They must continually deal with the</w:t>
      </w:r>
    </w:p>
    <w:p w14:paraId="3CB37287" w14:textId="186C2C31" w:rsidR="005529A6" w:rsidRDefault="005529A6" w:rsidP="00EE548E">
      <w:pPr>
        <w:spacing w:line="480" w:lineRule="auto"/>
        <w:jc w:val="both"/>
        <w:rPr>
          <w:rFonts w:ascii="Times New Roman" w:hAnsi="Times New Roman" w:cs="Times New Roman"/>
          <w:sz w:val="24"/>
          <w:szCs w:val="24"/>
        </w:rPr>
      </w:pPr>
      <w:r w:rsidRPr="005529A6">
        <w:rPr>
          <w:rFonts w:ascii="Times New Roman" w:hAnsi="Times New Roman" w:cs="Times New Roman"/>
          <w:sz w:val="24"/>
          <w:szCs w:val="24"/>
        </w:rPr>
        <w:t xml:space="preserve"> uncertainty that some internal and external environmental elements bring to the organisation.</w:t>
      </w:r>
    </w:p>
    <w:p w14:paraId="46CF7DB8" w14:textId="77777777" w:rsidR="00F270A0" w:rsidRDefault="004363AE" w:rsidP="00EE548E">
      <w:pPr>
        <w:spacing w:line="480" w:lineRule="auto"/>
        <w:jc w:val="both"/>
        <w:rPr>
          <w:rFonts w:ascii="Times New Roman" w:hAnsi="Times New Roman" w:cs="Times New Roman"/>
          <w:sz w:val="24"/>
          <w:szCs w:val="24"/>
        </w:rPr>
      </w:pPr>
      <w:r w:rsidRPr="004363AE">
        <w:rPr>
          <w:rFonts w:ascii="Times New Roman" w:hAnsi="Times New Roman" w:cs="Times New Roman"/>
          <w:sz w:val="24"/>
          <w:szCs w:val="24"/>
        </w:rPr>
        <w:t xml:space="preserve">According to </w:t>
      </w:r>
      <w:r w:rsidR="00095C11">
        <w:rPr>
          <w:rFonts w:ascii="Times New Roman" w:hAnsi="Times New Roman" w:cs="Times New Roman"/>
          <w:sz w:val="24"/>
          <w:szCs w:val="24"/>
        </w:rPr>
        <w:t xml:space="preserve">a </w:t>
      </w:r>
      <w:r w:rsidRPr="004363AE">
        <w:rPr>
          <w:rFonts w:ascii="Times New Roman" w:hAnsi="Times New Roman" w:cs="Times New Roman"/>
          <w:sz w:val="24"/>
          <w:szCs w:val="24"/>
        </w:rPr>
        <w:t>recent study, employee engagement and the entire employee experience, as well</w:t>
      </w:r>
    </w:p>
    <w:p w14:paraId="03331635" w14:textId="77777777" w:rsidR="00F270A0" w:rsidRDefault="004363AE" w:rsidP="00EE548E">
      <w:pPr>
        <w:spacing w:line="480" w:lineRule="auto"/>
        <w:jc w:val="both"/>
        <w:rPr>
          <w:rFonts w:ascii="Times New Roman" w:hAnsi="Times New Roman" w:cs="Times New Roman"/>
          <w:sz w:val="24"/>
          <w:szCs w:val="24"/>
        </w:rPr>
      </w:pPr>
      <w:r w:rsidRPr="004363AE">
        <w:rPr>
          <w:rFonts w:ascii="Times New Roman" w:hAnsi="Times New Roman" w:cs="Times New Roman"/>
          <w:sz w:val="24"/>
          <w:szCs w:val="24"/>
        </w:rPr>
        <w:t xml:space="preserve"> as employee well-being, are currently the top two concerns for human resource and business</w:t>
      </w:r>
    </w:p>
    <w:p w14:paraId="7B3D79A2" w14:textId="0304ACE0" w:rsidR="00095C11" w:rsidRDefault="004363AE" w:rsidP="00EE548E">
      <w:pPr>
        <w:spacing w:line="480" w:lineRule="auto"/>
        <w:jc w:val="both"/>
        <w:rPr>
          <w:rFonts w:ascii="Times New Roman" w:hAnsi="Times New Roman" w:cs="Times New Roman"/>
          <w:sz w:val="24"/>
          <w:szCs w:val="24"/>
        </w:rPr>
      </w:pPr>
      <w:r w:rsidRPr="004363AE">
        <w:rPr>
          <w:rFonts w:ascii="Times New Roman" w:hAnsi="Times New Roman" w:cs="Times New Roman"/>
          <w:sz w:val="24"/>
          <w:szCs w:val="24"/>
        </w:rPr>
        <w:t xml:space="preserve"> leaders, cited by 57% and 56%, respectively.</w:t>
      </w:r>
      <w:r w:rsidR="00C664EB">
        <w:rPr>
          <w:rFonts w:ascii="Times New Roman" w:hAnsi="Times New Roman" w:cs="Times New Roman"/>
          <w:sz w:val="24"/>
          <w:szCs w:val="24"/>
        </w:rPr>
        <w:t xml:space="preserve"> </w:t>
      </w:r>
      <w:r w:rsidR="00E22697" w:rsidRPr="00E22697">
        <w:rPr>
          <w:rFonts w:ascii="Times New Roman" w:hAnsi="Times New Roman" w:cs="Times New Roman"/>
          <w:sz w:val="24"/>
          <w:szCs w:val="24"/>
        </w:rPr>
        <w:t>Rosetta Stone claims that Morrisons wanted an English language training program for Manufacturing and Logistics employees because many of them were from Eastern Europe and only had rudimentary English language abilities. This was done to increase employee engagement and open doors for more opportunities within the company (Rosetta Stone, 2015).</w:t>
      </w:r>
    </w:p>
    <w:p w14:paraId="27D90069" w14:textId="77777777" w:rsidR="00F270A0" w:rsidRDefault="00095C11" w:rsidP="00EE548E">
      <w:pPr>
        <w:spacing w:line="480" w:lineRule="auto"/>
        <w:jc w:val="both"/>
        <w:rPr>
          <w:rFonts w:ascii="Times New Roman" w:hAnsi="Times New Roman" w:cs="Times New Roman"/>
          <w:sz w:val="24"/>
          <w:szCs w:val="24"/>
        </w:rPr>
      </w:pPr>
      <w:r w:rsidRPr="00095C11">
        <w:rPr>
          <w:rFonts w:ascii="Times New Roman" w:hAnsi="Times New Roman" w:cs="Times New Roman"/>
          <w:sz w:val="24"/>
          <w:szCs w:val="24"/>
        </w:rPr>
        <w:t xml:space="preserve">On the other hand, it is becoming more difficult to find and keep talented employees because </w:t>
      </w:r>
    </w:p>
    <w:p w14:paraId="35A8758E" w14:textId="2FD1A4C4" w:rsidR="00553AD5" w:rsidRDefault="00095C11" w:rsidP="00EE548E">
      <w:pPr>
        <w:spacing w:line="480" w:lineRule="auto"/>
        <w:jc w:val="both"/>
        <w:rPr>
          <w:rFonts w:ascii="Times New Roman" w:hAnsi="Times New Roman" w:cs="Times New Roman"/>
          <w:sz w:val="24"/>
          <w:szCs w:val="24"/>
        </w:rPr>
      </w:pPr>
      <w:r w:rsidRPr="00095C11">
        <w:rPr>
          <w:rFonts w:ascii="Times New Roman" w:hAnsi="Times New Roman" w:cs="Times New Roman"/>
          <w:sz w:val="24"/>
          <w:szCs w:val="24"/>
        </w:rPr>
        <w:t xml:space="preserve">people want to work for companies with strong cultures, who </w:t>
      </w:r>
      <w:r w:rsidR="008F0B07">
        <w:rPr>
          <w:rFonts w:ascii="Times New Roman" w:hAnsi="Times New Roman" w:cs="Times New Roman"/>
          <w:sz w:val="24"/>
          <w:szCs w:val="24"/>
        </w:rPr>
        <w:t xml:space="preserve">is </w:t>
      </w:r>
      <w:r w:rsidRPr="00095C11">
        <w:rPr>
          <w:rFonts w:ascii="Times New Roman" w:hAnsi="Times New Roman" w:cs="Times New Roman"/>
          <w:sz w:val="24"/>
          <w:szCs w:val="24"/>
        </w:rPr>
        <w:t>car</w:t>
      </w:r>
      <w:r w:rsidR="008F0B07">
        <w:rPr>
          <w:rFonts w:ascii="Times New Roman" w:hAnsi="Times New Roman" w:cs="Times New Roman"/>
          <w:sz w:val="24"/>
          <w:szCs w:val="24"/>
        </w:rPr>
        <w:t>ing</w:t>
      </w:r>
      <w:r w:rsidRPr="00095C11">
        <w:rPr>
          <w:rFonts w:ascii="Times New Roman" w:hAnsi="Times New Roman" w:cs="Times New Roman"/>
          <w:sz w:val="24"/>
          <w:szCs w:val="24"/>
        </w:rPr>
        <w:t xml:space="preserve"> about their </w:t>
      </w:r>
      <w:r>
        <w:rPr>
          <w:rFonts w:ascii="Times New Roman" w:hAnsi="Times New Roman" w:cs="Times New Roman"/>
          <w:sz w:val="24"/>
          <w:szCs w:val="24"/>
        </w:rPr>
        <w:t>well-being</w:t>
      </w:r>
      <w:r w:rsidRPr="00095C11">
        <w:rPr>
          <w:rFonts w:ascii="Times New Roman" w:hAnsi="Times New Roman" w:cs="Times New Roman"/>
          <w:sz w:val="24"/>
          <w:szCs w:val="24"/>
        </w:rPr>
        <w:t>, and</w:t>
      </w:r>
      <w:r w:rsidR="008F0B07">
        <w:rPr>
          <w:rFonts w:ascii="Times New Roman" w:hAnsi="Times New Roman" w:cs="Times New Roman"/>
          <w:sz w:val="24"/>
          <w:szCs w:val="24"/>
        </w:rPr>
        <w:t xml:space="preserve"> </w:t>
      </w:r>
      <w:r w:rsidRPr="00095C11">
        <w:rPr>
          <w:rFonts w:ascii="Times New Roman" w:hAnsi="Times New Roman" w:cs="Times New Roman"/>
          <w:sz w:val="24"/>
          <w:szCs w:val="24"/>
        </w:rPr>
        <w:t xml:space="preserve">who </w:t>
      </w:r>
      <w:r w:rsidR="008F0B07">
        <w:rPr>
          <w:rFonts w:ascii="Times New Roman" w:hAnsi="Times New Roman" w:cs="Times New Roman"/>
          <w:sz w:val="24"/>
          <w:szCs w:val="24"/>
        </w:rPr>
        <w:t>are</w:t>
      </w:r>
      <w:r w:rsidRPr="00095C11">
        <w:rPr>
          <w:rFonts w:ascii="Times New Roman" w:hAnsi="Times New Roman" w:cs="Times New Roman"/>
          <w:sz w:val="24"/>
          <w:szCs w:val="24"/>
        </w:rPr>
        <w:t xml:space="preserve"> committed to </w:t>
      </w:r>
      <w:r w:rsidR="008F0B07">
        <w:rPr>
          <w:rFonts w:ascii="Times New Roman" w:hAnsi="Times New Roman" w:cs="Times New Roman"/>
          <w:sz w:val="24"/>
          <w:szCs w:val="24"/>
        </w:rPr>
        <w:t>delivering</w:t>
      </w:r>
      <w:r w:rsidRPr="00095C11">
        <w:rPr>
          <w:rFonts w:ascii="Times New Roman" w:hAnsi="Times New Roman" w:cs="Times New Roman"/>
          <w:sz w:val="24"/>
          <w:szCs w:val="24"/>
        </w:rPr>
        <w:t xml:space="preserve"> an excellent employee experience</w:t>
      </w:r>
      <w:r w:rsidR="008F0B07">
        <w:rPr>
          <w:rFonts w:ascii="Times New Roman" w:hAnsi="Times New Roman" w:cs="Times New Roman"/>
          <w:sz w:val="24"/>
          <w:szCs w:val="24"/>
        </w:rPr>
        <w:t>.</w:t>
      </w:r>
      <w:r w:rsidRPr="00095C11">
        <w:rPr>
          <w:rFonts w:ascii="Times New Roman" w:hAnsi="Times New Roman" w:cs="Times New Roman"/>
          <w:sz w:val="24"/>
          <w:szCs w:val="24"/>
        </w:rPr>
        <w:t xml:space="preserve"> </w:t>
      </w:r>
      <w:r w:rsidR="008F0B07">
        <w:rPr>
          <w:rFonts w:ascii="Times New Roman" w:hAnsi="Times New Roman" w:cs="Times New Roman"/>
          <w:sz w:val="24"/>
          <w:szCs w:val="24"/>
        </w:rPr>
        <w:t>Even though Morrison’s HR Department listens</w:t>
      </w:r>
      <w:r w:rsidRPr="00095C11">
        <w:rPr>
          <w:rFonts w:ascii="Times New Roman" w:hAnsi="Times New Roman" w:cs="Times New Roman"/>
          <w:sz w:val="24"/>
          <w:szCs w:val="24"/>
        </w:rPr>
        <w:t xml:space="preserve"> to employees' needs and expectations, learn</w:t>
      </w:r>
      <w:r w:rsidR="008F0B07">
        <w:rPr>
          <w:rFonts w:ascii="Times New Roman" w:hAnsi="Times New Roman" w:cs="Times New Roman"/>
          <w:sz w:val="24"/>
          <w:szCs w:val="24"/>
        </w:rPr>
        <w:t>s</w:t>
      </w:r>
      <w:r w:rsidRPr="00095C11">
        <w:rPr>
          <w:rFonts w:ascii="Times New Roman" w:hAnsi="Times New Roman" w:cs="Times New Roman"/>
          <w:sz w:val="24"/>
          <w:szCs w:val="24"/>
        </w:rPr>
        <w:t xml:space="preserve"> how to make things better, and </w:t>
      </w:r>
      <w:r w:rsidR="008F0B07">
        <w:rPr>
          <w:rFonts w:ascii="Times New Roman" w:hAnsi="Times New Roman" w:cs="Times New Roman"/>
          <w:sz w:val="24"/>
          <w:szCs w:val="24"/>
        </w:rPr>
        <w:t>acts</w:t>
      </w:r>
      <w:r w:rsidRPr="00095C11">
        <w:rPr>
          <w:rFonts w:ascii="Times New Roman" w:hAnsi="Times New Roman" w:cs="Times New Roman"/>
          <w:sz w:val="24"/>
          <w:szCs w:val="24"/>
        </w:rPr>
        <w:t xml:space="preserve"> quickly to implement the necessary improvements</w:t>
      </w:r>
      <w:r w:rsidR="008F0B07">
        <w:rPr>
          <w:rFonts w:ascii="Times New Roman" w:hAnsi="Times New Roman" w:cs="Times New Roman"/>
          <w:sz w:val="24"/>
          <w:szCs w:val="24"/>
        </w:rPr>
        <w:t>, there is still criticism identified as argued by the Guardian</w:t>
      </w:r>
      <w:r w:rsidR="00553AD5">
        <w:rPr>
          <w:rFonts w:ascii="Times New Roman" w:hAnsi="Times New Roman" w:cs="Times New Roman"/>
          <w:sz w:val="24"/>
          <w:szCs w:val="24"/>
        </w:rPr>
        <w:t xml:space="preserve"> of employees (The Guardian, 2020)</w:t>
      </w:r>
      <w:r w:rsidR="008F0B0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77F30F4" w14:textId="25C2586F" w:rsidR="00F270A0" w:rsidRDefault="00095C11" w:rsidP="00EE548E">
      <w:pPr>
        <w:spacing w:line="480" w:lineRule="auto"/>
        <w:jc w:val="both"/>
        <w:rPr>
          <w:rFonts w:ascii="Times New Roman" w:hAnsi="Times New Roman" w:cs="Times New Roman"/>
          <w:sz w:val="24"/>
          <w:szCs w:val="24"/>
        </w:rPr>
      </w:pPr>
      <w:r w:rsidRPr="00095C11">
        <w:rPr>
          <w:rFonts w:ascii="Times New Roman" w:hAnsi="Times New Roman" w:cs="Times New Roman"/>
          <w:sz w:val="24"/>
          <w:szCs w:val="24"/>
        </w:rPr>
        <w:t>A</w:t>
      </w:r>
      <w:r w:rsidR="00553AD5">
        <w:rPr>
          <w:rFonts w:ascii="Times New Roman" w:hAnsi="Times New Roman" w:cs="Times New Roman"/>
          <w:sz w:val="24"/>
          <w:szCs w:val="24"/>
        </w:rPr>
        <w:t>dditionally,</w:t>
      </w:r>
      <w:r w:rsidRPr="00095C11">
        <w:rPr>
          <w:rFonts w:ascii="Times New Roman" w:hAnsi="Times New Roman" w:cs="Times New Roman"/>
          <w:sz w:val="24"/>
          <w:szCs w:val="24"/>
        </w:rPr>
        <w:t xml:space="preserve"> when workers are inspired by their jobs and the objectives of the company, it is generally believed that they will perform better, contribute more, and innovate more. Also, they </w:t>
      </w:r>
      <w:r w:rsidRPr="00095C11">
        <w:rPr>
          <w:rFonts w:ascii="Times New Roman" w:hAnsi="Times New Roman" w:cs="Times New Roman"/>
          <w:sz w:val="24"/>
          <w:szCs w:val="24"/>
        </w:rPr>
        <w:lastRenderedPageBreak/>
        <w:t>appear to be more content, healthy, and happy.</w:t>
      </w:r>
      <w:r>
        <w:rPr>
          <w:rFonts w:ascii="Times New Roman" w:hAnsi="Times New Roman" w:cs="Times New Roman"/>
          <w:sz w:val="24"/>
          <w:szCs w:val="24"/>
        </w:rPr>
        <w:t xml:space="preserve"> This report will critically analyse employee engagement within Morrisons </w:t>
      </w:r>
      <w:r w:rsidR="00553AD5">
        <w:rPr>
          <w:rFonts w:ascii="Times New Roman" w:hAnsi="Times New Roman" w:cs="Times New Roman"/>
          <w:sz w:val="24"/>
          <w:szCs w:val="24"/>
        </w:rPr>
        <w:t>Supermarket</w:t>
      </w:r>
      <w:r w:rsidR="00BC2D05">
        <w:rPr>
          <w:rFonts w:ascii="Times New Roman" w:hAnsi="Times New Roman" w:cs="Times New Roman"/>
          <w:sz w:val="24"/>
          <w:szCs w:val="24"/>
        </w:rPr>
        <w:t xml:space="preserve"> and will demonstrate </w:t>
      </w:r>
      <w:r w:rsidR="00F270A0">
        <w:rPr>
          <w:rFonts w:ascii="Times New Roman" w:hAnsi="Times New Roman" w:cs="Times New Roman"/>
          <w:sz w:val="24"/>
          <w:szCs w:val="24"/>
        </w:rPr>
        <w:t>whether</w:t>
      </w:r>
      <w:r w:rsidR="00BC2D05">
        <w:rPr>
          <w:rFonts w:ascii="Times New Roman" w:hAnsi="Times New Roman" w:cs="Times New Roman"/>
          <w:sz w:val="24"/>
          <w:szCs w:val="24"/>
        </w:rPr>
        <w:t xml:space="preserve"> Morrison’s retailer is </w:t>
      </w:r>
      <w:r w:rsidR="00F270A0">
        <w:rPr>
          <w:rFonts w:ascii="Times New Roman" w:hAnsi="Times New Roman" w:cs="Times New Roman"/>
          <w:sz w:val="24"/>
          <w:szCs w:val="24"/>
        </w:rPr>
        <w:t xml:space="preserve">worthy to be worked in and what are the benefits and importance to Morrison’s growth. </w:t>
      </w:r>
      <w:r w:rsidR="009D35EF" w:rsidRPr="009D35EF">
        <w:rPr>
          <w:rFonts w:ascii="Times New Roman" w:hAnsi="Times New Roman" w:cs="Times New Roman"/>
          <w:sz w:val="24"/>
          <w:szCs w:val="24"/>
        </w:rPr>
        <w:t xml:space="preserve">The analysis will also clarify terminology that is currently used to conflate employee experience and employee engagement, as well as their relationship to one another and, most importantly, how they affect Morrisons supermarket. The analysis's findings will then be followed by </w:t>
      </w:r>
      <w:r w:rsidR="00553AD5">
        <w:rPr>
          <w:rFonts w:ascii="Times New Roman" w:hAnsi="Times New Roman" w:cs="Times New Roman"/>
          <w:sz w:val="24"/>
          <w:szCs w:val="24"/>
        </w:rPr>
        <w:t xml:space="preserve">a conclusion and </w:t>
      </w:r>
      <w:r w:rsidR="009D35EF" w:rsidRPr="009D35EF">
        <w:rPr>
          <w:rFonts w:ascii="Times New Roman" w:hAnsi="Times New Roman" w:cs="Times New Roman"/>
          <w:sz w:val="24"/>
          <w:szCs w:val="24"/>
        </w:rPr>
        <w:t>recommendations.</w:t>
      </w:r>
    </w:p>
    <w:p w14:paraId="7067B83A" w14:textId="6F645DA7" w:rsidR="00F270A0" w:rsidRDefault="00D9648B" w:rsidP="00EE548E">
      <w:pPr>
        <w:jc w:val="both"/>
        <w:rPr>
          <w:rFonts w:ascii="Times New Roman" w:hAnsi="Times New Roman" w:cs="Times New Roman"/>
          <w:b/>
          <w:bCs/>
          <w:sz w:val="24"/>
          <w:szCs w:val="24"/>
        </w:rPr>
      </w:pPr>
      <w:r>
        <w:rPr>
          <w:rFonts w:ascii="Times New Roman" w:hAnsi="Times New Roman" w:cs="Times New Roman"/>
          <w:b/>
          <w:bCs/>
          <w:sz w:val="24"/>
          <w:szCs w:val="24"/>
        </w:rPr>
        <w:t xml:space="preserve">2.0 </w:t>
      </w:r>
      <w:r w:rsidR="009D35EF" w:rsidRPr="009D35EF">
        <w:rPr>
          <w:rFonts w:ascii="Times New Roman" w:hAnsi="Times New Roman" w:cs="Times New Roman"/>
          <w:b/>
          <w:bCs/>
          <w:sz w:val="24"/>
          <w:szCs w:val="24"/>
        </w:rPr>
        <w:t xml:space="preserve">Background of </w:t>
      </w:r>
      <w:r>
        <w:rPr>
          <w:rFonts w:ascii="Times New Roman" w:hAnsi="Times New Roman" w:cs="Times New Roman"/>
          <w:b/>
          <w:bCs/>
          <w:sz w:val="24"/>
          <w:szCs w:val="24"/>
        </w:rPr>
        <w:t xml:space="preserve">Wm </w:t>
      </w:r>
      <w:r w:rsidR="009D35EF" w:rsidRPr="009D35EF">
        <w:rPr>
          <w:rFonts w:ascii="Times New Roman" w:hAnsi="Times New Roman" w:cs="Times New Roman"/>
          <w:b/>
          <w:bCs/>
          <w:sz w:val="24"/>
          <w:szCs w:val="24"/>
        </w:rPr>
        <w:t>Morrisons Supermarket</w:t>
      </w:r>
    </w:p>
    <w:p w14:paraId="02FC7AF5" w14:textId="77777777" w:rsidR="005B4C94" w:rsidRPr="005B4C94" w:rsidRDefault="005B4C94" w:rsidP="00EE548E">
      <w:pPr>
        <w:spacing w:line="480" w:lineRule="auto"/>
        <w:jc w:val="both"/>
        <w:rPr>
          <w:rFonts w:ascii="Times New Roman" w:hAnsi="Times New Roman" w:cs="Times New Roman"/>
          <w:sz w:val="24"/>
          <w:szCs w:val="24"/>
        </w:rPr>
      </w:pPr>
      <w:r w:rsidRPr="005B4C94">
        <w:rPr>
          <w:rFonts w:ascii="Times New Roman" w:hAnsi="Times New Roman" w:cs="Times New Roman"/>
          <w:sz w:val="24"/>
          <w:szCs w:val="24"/>
        </w:rPr>
        <w:t>As a vendor of eggs and butter in Rawson Market, Bradford, England, William Morrison founded Morrison in 1899 and ran it as Wm Morrison Limited.</w:t>
      </w:r>
    </w:p>
    <w:p w14:paraId="51E39E48" w14:textId="69E05830" w:rsidR="005B4C94" w:rsidRDefault="005B4C94" w:rsidP="00EE548E">
      <w:pPr>
        <w:spacing w:line="480" w:lineRule="auto"/>
        <w:jc w:val="both"/>
        <w:rPr>
          <w:rFonts w:ascii="Times New Roman" w:hAnsi="Times New Roman" w:cs="Times New Roman"/>
          <w:sz w:val="24"/>
          <w:szCs w:val="24"/>
        </w:rPr>
      </w:pPr>
      <w:r w:rsidRPr="005B4C94">
        <w:rPr>
          <w:rFonts w:ascii="Times New Roman" w:hAnsi="Times New Roman" w:cs="Times New Roman"/>
          <w:sz w:val="24"/>
          <w:szCs w:val="24"/>
        </w:rPr>
        <w:t xml:space="preserve">At the age of 21, Ken Morrison, his son, took over the company in 1952. In 1958, Morrisons opened a little shop in the heart of the city. The company innovated and developed during the course of the year, going from a market stall in Bradford to the fourth supermarket in the UK, with 497 stores </w:t>
      </w:r>
      <w:r w:rsidR="00EF3851">
        <w:rPr>
          <w:rFonts w:ascii="Times New Roman" w:hAnsi="Times New Roman" w:cs="Times New Roman"/>
          <w:sz w:val="24"/>
          <w:szCs w:val="24"/>
        </w:rPr>
        <w:t xml:space="preserve">across the UK </w:t>
      </w:r>
      <w:r w:rsidRPr="005B4C94">
        <w:rPr>
          <w:rFonts w:ascii="Times New Roman" w:hAnsi="Times New Roman" w:cs="Times New Roman"/>
          <w:sz w:val="24"/>
          <w:szCs w:val="24"/>
        </w:rPr>
        <w:t>and 1</w:t>
      </w:r>
      <w:r w:rsidR="006C4079">
        <w:rPr>
          <w:rFonts w:ascii="Times New Roman" w:hAnsi="Times New Roman" w:cs="Times New Roman"/>
          <w:sz w:val="24"/>
          <w:szCs w:val="24"/>
        </w:rPr>
        <w:t>2</w:t>
      </w:r>
      <w:r w:rsidRPr="005B4C94">
        <w:rPr>
          <w:rFonts w:ascii="Times New Roman" w:hAnsi="Times New Roman" w:cs="Times New Roman"/>
          <w:sz w:val="24"/>
          <w:szCs w:val="24"/>
        </w:rPr>
        <w:t>0.000 employees. However, Clayton, Dubilier &amp; Rice purchased the business, ending the 54-year listing of the corporation on the London Stock Exchange</w:t>
      </w:r>
      <w:r w:rsidR="00F60DCC">
        <w:rPr>
          <w:rFonts w:ascii="Times New Roman" w:hAnsi="Times New Roman" w:cs="Times New Roman"/>
          <w:sz w:val="24"/>
          <w:szCs w:val="24"/>
        </w:rPr>
        <w:t xml:space="preserve"> (Annual report 2022).</w:t>
      </w:r>
    </w:p>
    <w:p w14:paraId="5E5C9389" w14:textId="347CC6F3" w:rsidR="005B4C94" w:rsidRDefault="005B4C94" w:rsidP="00EE548E">
      <w:pPr>
        <w:spacing w:line="480" w:lineRule="auto"/>
        <w:jc w:val="both"/>
        <w:rPr>
          <w:rFonts w:ascii="Times New Roman" w:hAnsi="Times New Roman" w:cs="Times New Roman"/>
          <w:sz w:val="24"/>
          <w:szCs w:val="24"/>
        </w:rPr>
      </w:pPr>
      <w:r w:rsidRPr="005B4C94">
        <w:rPr>
          <w:rFonts w:ascii="Times New Roman" w:hAnsi="Times New Roman" w:cs="Times New Roman"/>
          <w:sz w:val="24"/>
          <w:szCs w:val="24"/>
        </w:rPr>
        <w:t>The business primarily deals in the sale of food and groceries, and in a new move, it sources and prepares half of the fresh food it sells in its own warehouses and retail locations, providing it tight control over provenance and quality.</w:t>
      </w:r>
    </w:p>
    <w:p w14:paraId="03FA3975" w14:textId="7B3E3DF3" w:rsidR="00C93146" w:rsidRDefault="00C93146" w:rsidP="00EE548E">
      <w:pPr>
        <w:spacing w:line="480" w:lineRule="auto"/>
        <w:jc w:val="both"/>
        <w:rPr>
          <w:rFonts w:ascii="Times New Roman" w:hAnsi="Times New Roman" w:cs="Times New Roman"/>
          <w:sz w:val="24"/>
          <w:szCs w:val="24"/>
        </w:rPr>
      </w:pPr>
      <w:r w:rsidRPr="00F60DCC">
        <w:rPr>
          <w:rFonts w:ascii="Times New Roman" w:hAnsi="Times New Roman" w:cs="Times New Roman"/>
          <w:sz w:val="24"/>
          <w:szCs w:val="24"/>
        </w:rPr>
        <w:t>It is important to note that the business, Wm Morrison Ltd., which is a wholly-owned subsidiary of the UK's fourth-largest supermarket chain, Wm Morrison Supermarkets Limited, has a location in Hong Kong. The main responsibility of WM Morrison HK Ltd is to bring the best selection of goods to its UK stores from the several far-east Asian nations that the firm utilises as suppliers and factories, including China, Hong Kong, and many more.</w:t>
      </w:r>
    </w:p>
    <w:p w14:paraId="200E3AAE" w14:textId="05005154" w:rsidR="00997539" w:rsidRDefault="002E290E" w:rsidP="00EE548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Based on</w:t>
      </w:r>
      <w:r w:rsidR="00997539" w:rsidRPr="00997539">
        <w:rPr>
          <w:rFonts w:ascii="Times New Roman" w:hAnsi="Times New Roman" w:cs="Times New Roman"/>
          <w:sz w:val="24"/>
          <w:szCs w:val="24"/>
        </w:rPr>
        <w:t xml:space="preserve"> the post-Brexit uncertainty and mounting inflation, consumer </w:t>
      </w:r>
      <w:proofErr w:type="spellStart"/>
      <w:r w:rsidR="00997539">
        <w:rPr>
          <w:rFonts w:ascii="Times New Roman" w:hAnsi="Times New Roman" w:cs="Times New Roman"/>
          <w:sz w:val="24"/>
          <w:szCs w:val="24"/>
        </w:rPr>
        <w:t>behavior</w:t>
      </w:r>
      <w:proofErr w:type="spellEnd"/>
      <w:r w:rsidR="00997539" w:rsidRPr="00997539">
        <w:rPr>
          <w:rFonts w:ascii="Times New Roman" w:hAnsi="Times New Roman" w:cs="Times New Roman"/>
          <w:sz w:val="24"/>
          <w:szCs w:val="24"/>
        </w:rPr>
        <w:t xml:space="preserve"> has switched in favour of cheaper options such as Aldi and Lidl.</w:t>
      </w:r>
    </w:p>
    <w:p w14:paraId="4518A604" w14:textId="77777777" w:rsidR="002239F8" w:rsidRDefault="00997539" w:rsidP="00EE548E">
      <w:pPr>
        <w:spacing w:line="480" w:lineRule="auto"/>
        <w:jc w:val="both"/>
        <w:rPr>
          <w:rFonts w:ascii="Times New Roman" w:hAnsi="Times New Roman" w:cs="Times New Roman"/>
          <w:sz w:val="24"/>
          <w:szCs w:val="24"/>
        </w:rPr>
      </w:pPr>
      <w:r w:rsidRPr="00997539">
        <w:rPr>
          <w:rFonts w:ascii="Times New Roman" w:hAnsi="Times New Roman" w:cs="Times New Roman"/>
          <w:sz w:val="24"/>
          <w:szCs w:val="24"/>
        </w:rPr>
        <w:t xml:space="preserve">For the first time, Aldi replaced Morrisons </w:t>
      </w:r>
      <w:r>
        <w:rPr>
          <w:rFonts w:ascii="Times New Roman" w:hAnsi="Times New Roman" w:cs="Times New Roman"/>
          <w:sz w:val="24"/>
          <w:szCs w:val="24"/>
        </w:rPr>
        <w:t>in</w:t>
      </w:r>
      <w:r w:rsidRPr="00997539">
        <w:rPr>
          <w:rFonts w:ascii="Times New Roman" w:hAnsi="Times New Roman" w:cs="Times New Roman"/>
          <w:sz w:val="24"/>
          <w:szCs w:val="24"/>
        </w:rPr>
        <w:t xml:space="preserve"> fourth place in the grocery store ranking in September 2022. Aldi and Morrisons, with a combined market share of 9.1% in December 2022, were ranked in joint fourth </w:t>
      </w:r>
      <w:r>
        <w:rPr>
          <w:rFonts w:ascii="Times New Roman" w:hAnsi="Times New Roman" w:cs="Times New Roman"/>
          <w:sz w:val="24"/>
          <w:szCs w:val="24"/>
        </w:rPr>
        <w:t>place.</w:t>
      </w:r>
      <w:r w:rsidR="002C1A0A">
        <w:rPr>
          <w:rFonts w:ascii="Times New Roman" w:hAnsi="Times New Roman" w:cs="Times New Roman"/>
          <w:sz w:val="24"/>
          <w:szCs w:val="24"/>
        </w:rPr>
        <w:t xml:space="preserve"> </w:t>
      </w:r>
    </w:p>
    <w:p w14:paraId="4C83E6E8" w14:textId="0055436D" w:rsidR="00997539" w:rsidRDefault="002239F8" w:rsidP="00EE548E">
      <w:pPr>
        <w:spacing w:line="480" w:lineRule="auto"/>
        <w:jc w:val="both"/>
        <w:rPr>
          <w:rFonts w:ascii="Times New Roman" w:hAnsi="Times New Roman" w:cs="Times New Roman"/>
          <w:sz w:val="24"/>
          <w:szCs w:val="24"/>
        </w:rPr>
      </w:pPr>
      <w:r w:rsidRPr="002239F8">
        <w:rPr>
          <w:rFonts w:ascii="Times New Roman" w:hAnsi="Times New Roman" w:cs="Times New Roman"/>
          <w:sz w:val="24"/>
          <w:szCs w:val="24"/>
        </w:rPr>
        <w:t>The company has a human resources department that is people-focused and cares for over 120,000 employees throughout their careers. By attracting the best talent and offering a warm welcome, lots of support, training, and development, Morrisons ensures that its employees like going to work there. To improve employee experience and digitally upgrade its HR and payroll procedures, the department teamed with Tata Consultancy Services (TCS) to overhaul its HR operations</w:t>
      </w:r>
      <w:r w:rsidR="00AB6DE4">
        <w:rPr>
          <w:rFonts w:ascii="Times New Roman" w:hAnsi="Times New Roman" w:cs="Times New Roman"/>
          <w:sz w:val="24"/>
          <w:szCs w:val="24"/>
        </w:rPr>
        <w:t xml:space="preserve"> </w:t>
      </w:r>
      <w:r w:rsidR="004C54F4">
        <w:rPr>
          <w:rFonts w:ascii="Times New Roman" w:hAnsi="Times New Roman" w:cs="Times New Roman"/>
          <w:sz w:val="24"/>
          <w:szCs w:val="24"/>
        </w:rPr>
        <w:t>(</w:t>
      </w:r>
      <w:r w:rsidR="00AB6DE4">
        <w:rPr>
          <w:rFonts w:ascii="Times New Roman" w:hAnsi="Times New Roman" w:cs="Times New Roman"/>
          <w:sz w:val="24"/>
          <w:szCs w:val="24"/>
        </w:rPr>
        <w:t>TCS, 2022).</w:t>
      </w:r>
    </w:p>
    <w:p w14:paraId="39FE9B49" w14:textId="125DE9BD" w:rsidR="00760992" w:rsidRDefault="008C7419" w:rsidP="00EE548E">
      <w:pPr>
        <w:spacing w:line="480" w:lineRule="auto"/>
        <w:jc w:val="both"/>
        <w:rPr>
          <w:rFonts w:ascii="Times New Roman" w:hAnsi="Times New Roman" w:cs="Times New Roman"/>
          <w:b/>
          <w:bCs/>
          <w:sz w:val="24"/>
          <w:szCs w:val="24"/>
        </w:rPr>
      </w:pPr>
      <w:bookmarkStart w:id="1" w:name="_Hlk130509457"/>
      <w:r>
        <w:rPr>
          <w:rFonts w:ascii="Times New Roman" w:hAnsi="Times New Roman" w:cs="Times New Roman"/>
          <w:b/>
          <w:bCs/>
          <w:sz w:val="24"/>
          <w:szCs w:val="24"/>
        </w:rPr>
        <w:t>3.0</w:t>
      </w:r>
      <w:r w:rsidR="00D9648B">
        <w:rPr>
          <w:rFonts w:ascii="Times New Roman" w:hAnsi="Times New Roman" w:cs="Times New Roman"/>
          <w:b/>
          <w:bCs/>
          <w:sz w:val="24"/>
          <w:szCs w:val="24"/>
        </w:rPr>
        <w:t xml:space="preserve">. </w:t>
      </w:r>
      <w:r w:rsidR="00760992" w:rsidRPr="00760992">
        <w:rPr>
          <w:rFonts w:ascii="Times New Roman" w:hAnsi="Times New Roman" w:cs="Times New Roman"/>
          <w:b/>
          <w:bCs/>
          <w:sz w:val="24"/>
          <w:szCs w:val="24"/>
        </w:rPr>
        <w:t xml:space="preserve">Employee Engagement </w:t>
      </w:r>
      <w:r w:rsidR="00D9648B">
        <w:rPr>
          <w:rFonts w:ascii="Times New Roman" w:hAnsi="Times New Roman" w:cs="Times New Roman"/>
          <w:b/>
          <w:bCs/>
          <w:sz w:val="24"/>
          <w:szCs w:val="24"/>
        </w:rPr>
        <w:t xml:space="preserve">at Wm Morrisons Supermarket </w:t>
      </w:r>
    </w:p>
    <w:bookmarkEnd w:id="1"/>
    <w:p w14:paraId="686A63C5" w14:textId="24439D65" w:rsidR="004E33E8" w:rsidRPr="004E33E8" w:rsidRDefault="004E33E8" w:rsidP="00EE548E">
      <w:pPr>
        <w:spacing w:line="480" w:lineRule="auto"/>
        <w:jc w:val="both"/>
        <w:rPr>
          <w:rFonts w:ascii="Times New Roman" w:hAnsi="Times New Roman" w:cs="Times New Roman"/>
          <w:sz w:val="24"/>
          <w:szCs w:val="24"/>
        </w:rPr>
      </w:pPr>
      <w:r w:rsidRPr="004E33E8">
        <w:rPr>
          <w:rFonts w:ascii="Times New Roman" w:hAnsi="Times New Roman" w:cs="Times New Roman"/>
          <w:sz w:val="24"/>
          <w:szCs w:val="24"/>
        </w:rPr>
        <w:t xml:space="preserve">To improve employee engagement, HR executives and managers must comprehend what is important to workers, such as their </w:t>
      </w:r>
      <w:r>
        <w:rPr>
          <w:rFonts w:ascii="Times New Roman" w:hAnsi="Times New Roman" w:cs="Times New Roman"/>
          <w:sz w:val="24"/>
          <w:szCs w:val="24"/>
        </w:rPr>
        <w:t>well-being</w:t>
      </w:r>
      <w:r w:rsidRPr="004E33E8">
        <w:rPr>
          <w:rFonts w:ascii="Times New Roman" w:hAnsi="Times New Roman" w:cs="Times New Roman"/>
          <w:sz w:val="24"/>
          <w:szCs w:val="24"/>
        </w:rPr>
        <w:t>,</w:t>
      </w:r>
      <w:r>
        <w:rPr>
          <w:rFonts w:ascii="Times New Roman" w:hAnsi="Times New Roman" w:cs="Times New Roman"/>
          <w:sz w:val="24"/>
          <w:szCs w:val="24"/>
        </w:rPr>
        <w:t xml:space="preserve"> </w:t>
      </w:r>
      <w:r w:rsidRPr="004E33E8">
        <w:rPr>
          <w:rFonts w:ascii="Times New Roman" w:hAnsi="Times New Roman" w:cs="Times New Roman"/>
          <w:sz w:val="24"/>
          <w:szCs w:val="24"/>
        </w:rPr>
        <w:t>work-life balance, a supportive workplace environment, and just compensation. This entails examining actions that directly affect performance, like maximising an employee's abilities, feeling protected, and being intrinsically motivated. You can determine whether your staff is capable of performing to its full potential by using these quantifiers</w:t>
      </w:r>
      <w:r>
        <w:rPr>
          <w:rFonts w:ascii="Times New Roman" w:hAnsi="Times New Roman" w:cs="Times New Roman"/>
          <w:sz w:val="24"/>
          <w:szCs w:val="24"/>
        </w:rPr>
        <w:t xml:space="preserve"> (</w:t>
      </w:r>
      <w:r w:rsidR="00353C63">
        <w:rPr>
          <w:rFonts w:ascii="Times New Roman" w:hAnsi="Times New Roman" w:cs="Times New Roman"/>
          <w:sz w:val="24"/>
          <w:szCs w:val="24"/>
        </w:rPr>
        <w:t>Luther, D. 2020).</w:t>
      </w:r>
    </w:p>
    <w:p w14:paraId="72FA0F5A" w14:textId="7C8F6FDF" w:rsidR="00353C63" w:rsidRDefault="004E33E8" w:rsidP="00EE548E">
      <w:pPr>
        <w:spacing w:line="480" w:lineRule="auto"/>
        <w:jc w:val="both"/>
        <w:rPr>
          <w:rFonts w:ascii="Times New Roman" w:hAnsi="Times New Roman" w:cs="Times New Roman"/>
          <w:sz w:val="24"/>
          <w:szCs w:val="24"/>
        </w:rPr>
      </w:pPr>
      <w:r w:rsidRPr="004E33E8">
        <w:rPr>
          <w:rFonts w:ascii="Times New Roman" w:hAnsi="Times New Roman" w:cs="Times New Roman"/>
          <w:sz w:val="24"/>
          <w:szCs w:val="24"/>
        </w:rPr>
        <w:t>Your company as a whole is a living thing that expands, contracts, and changes. The first step to ensuring your staff are motivated and productive is simply realising how important employee engagement is. The next stage is to determine where you, as a leader, need to take charge to make sure the best plan is in place to draw in and keep the best personnel.</w:t>
      </w:r>
    </w:p>
    <w:p w14:paraId="22656792" w14:textId="67031775" w:rsidR="00353C63" w:rsidRDefault="008C7419" w:rsidP="00EE548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00353C63" w:rsidRPr="00353C63">
        <w:rPr>
          <w:rFonts w:ascii="Times New Roman" w:hAnsi="Times New Roman" w:cs="Times New Roman"/>
          <w:b/>
          <w:bCs/>
          <w:sz w:val="24"/>
          <w:szCs w:val="24"/>
        </w:rPr>
        <w:t>.1 Definition of Employee Engagement</w:t>
      </w:r>
    </w:p>
    <w:p w14:paraId="45345584" w14:textId="756D58DE" w:rsidR="00FA59EF" w:rsidRPr="00FA59EF" w:rsidRDefault="00BE180A" w:rsidP="00EE548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Different a</w:t>
      </w:r>
      <w:r w:rsidR="00FA59EF" w:rsidRPr="00FA59EF">
        <w:rPr>
          <w:rFonts w:ascii="Times New Roman" w:hAnsi="Times New Roman" w:cs="Times New Roman"/>
          <w:sz w:val="24"/>
          <w:szCs w:val="24"/>
        </w:rPr>
        <w:t>uthors have presented many definitions of employee engagement, and most organisations believe that workers work for the money they are paid.</w:t>
      </w:r>
    </w:p>
    <w:p w14:paraId="2801650E" w14:textId="7EF72F96" w:rsidR="00353C63" w:rsidRDefault="00FA59EF" w:rsidP="00EE548E">
      <w:pPr>
        <w:spacing w:line="480" w:lineRule="auto"/>
        <w:jc w:val="both"/>
        <w:rPr>
          <w:rFonts w:ascii="Times New Roman" w:hAnsi="Times New Roman" w:cs="Times New Roman"/>
          <w:sz w:val="24"/>
          <w:szCs w:val="24"/>
        </w:rPr>
      </w:pPr>
      <w:r w:rsidRPr="00FA59EF">
        <w:rPr>
          <w:rFonts w:ascii="Times New Roman" w:hAnsi="Times New Roman" w:cs="Times New Roman"/>
          <w:sz w:val="24"/>
          <w:szCs w:val="24"/>
        </w:rPr>
        <w:t>Its meanings cover both cognitive and emotional aspects of zeal, passion, satisfaction, confidence, empowerment, and positive attitudes. It has to do with a person's "preferred self" in terms of behaviour that encourages connections with others and their place of employment.</w:t>
      </w:r>
    </w:p>
    <w:p w14:paraId="6BE97FE8" w14:textId="740923AC" w:rsidR="00BE180A" w:rsidRDefault="00BE180A" w:rsidP="00EE54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Cook (2008) argued that employee engagement is “personified by the passion and energy employees have to give their best to the organisation to serve the customer. It is all about the willingness and ability of the employees to give sustained discretionary effort to help their organisation succeed”. </w:t>
      </w:r>
      <w:r w:rsidR="00A73784" w:rsidRPr="00A73784">
        <w:rPr>
          <w:rFonts w:ascii="Times New Roman" w:hAnsi="Times New Roman" w:cs="Times New Roman"/>
          <w:sz w:val="24"/>
          <w:szCs w:val="24"/>
        </w:rPr>
        <w:t xml:space="preserve">In a similar vein, </w:t>
      </w:r>
      <w:proofErr w:type="spellStart"/>
      <w:r w:rsidR="00A73784" w:rsidRPr="00A73784">
        <w:rPr>
          <w:rFonts w:ascii="Times New Roman" w:hAnsi="Times New Roman" w:cs="Times New Roman"/>
          <w:sz w:val="24"/>
          <w:szCs w:val="24"/>
        </w:rPr>
        <w:t>Ryba</w:t>
      </w:r>
      <w:proofErr w:type="spellEnd"/>
      <w:r w:rsidR="00A73784" w:rsidRPr="00A73784">
        <w:rPr>
          <w:rFonts w:ascii="Times New Roman" w:hAnsi="Times New Roman" w:cs="Times New Roman"/>
          <w:sz w:val="24"/>
          <w:szCs w:val="24"/>
        </w:rPr>
        <w:t xml:space="preserve"> Kristin (2022) of Quantum Workplace emphasised that the degree of an employee's mental and emotional connection to their job, team, and organisation is known as their level of employee engagement. It gauges the satisfaction of workers with their employers.</w:t>
      </w:r>
      <w:r w:rsidR="00CF66C3">
        <w:rPr>
          <w:rFonts w:ascii="Times New Roman" w:hAnsi="Times New Roman" w:cs="Times New Roman"/>
          <w:sz w:val="24"/>
          <w:szCs w:val="24"/>
        </w:rPr>
        <w:t xml:space="preserve"> </w:t>
      </w:r>
      <w:r w:rsidR="00CF66C3" w:rsidRPr="00CF66C3">
        <w:rPr>
          <w:rFonts w:ascii="Times New Roman" w:hAnsi="Times New Roman" w:cs="Times New Roman"/>
          <w:sz w:val="24"/>
          <w:szCs w:val="24"/>
        </w:rPr>
        <w:t>Employee engagement is more than just a sentiment. It goes beyond just satisfaction, happiness, or even enjoying a particular business. An employee may enjoy her work because she is paid well, but this does not always imply that she is actively involved in her work or committed to advancing her company.</w:t>
      </w:r>
    </w:p>
    <w:p w14:paraId="4ECC5D48" w14:textId="5A2B6B6E" w:rsidR="00132FBA" w:rsidRDefault="008C7419" w:rsidP="00EE548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00132FBA">
        <w:rPr>
          <w:rFonts w:ascii="Times New Roman" w:hAnsi="Times New Roman" w:cs="Times New Roman"/>
          <w:b/>
          <w:bCs/>
          <w:sz w:val="24"/>
          <w:szCs w:val="24"/>
        </w:rPr>
        <w:t xml:space="preserve">.2 </w:t>
      </w:r>
      <w:r w:rsidR="00132FBA" w:rsidRPr="00132FBA">
        <w:rPr>
          <w:rFonts w:ascii="Times New Roman" w:hAnsi="Times New Roman" w:cs="Times New Roman"/>
          <w:b/>
          <w:bCs/>
          <w:sz w:val="24"/>
          <w:szCs w:val="24"/>
        </w:rPr>
        <w:t xml:space="preserve">Benefits of Employee </w:t>
      </w:r>
      <w:r w:rsidR="00132FBA">
        <w:rPr>
          <w:rFonts w:ascii="Times New Roman" w:hAnsi="Times New Roman" w:cs="Times New Roman"/>
          <w:b/>
          <w:bCs/>
          <w:sz w:val="24"/>
          <w:szCs w:val="24"/>
        </w:rPr>
        <w:t>Engagement</w:t>
      </w:r>
      <w:r w:rsidR="00132FBA" w:rsidRPr="00132FBA">
        <w:rPr>
          <w:rFonts w:ascii="Times New Roman" w:hAnsi="Times New Roman" w:cs="Times New Roman"/>
          <w:b/>
          <w:bCs/>
          <w:sz w:val="24"/>
          <w:szCs w:val="24"/>
        </w:rPr>
        <w:t xml:space="preserve"> </w:t>
      </w:r>
      <w:r w:rsidR="008E136D">
        <w:rPr>
          <w:rFonts w:ascii="Times New Roman" w:hAnsi="Times New Roman" w:cs="Times New Roman"/>
          <w:b/>
          <w:bCs/>
          <w:sz w:val="24"/>
          <w:szCs w:val="24"/>
        </w:rPr>
        <w:t>at Morrisons Supermarket</w:t>
      </w:r>
    </w:p>
    <w:p w14:paraId="561D11E3" w14:textId="6D493B37" w:rsidR="00164E5E" w:rsidRDefault="00164E5E" w:rsidP="00EE548E">
      <w:pPr>
        <w:spacing w:line="480" w:lineRule="auto"/>
        <w:jc w:val="both"/>
        <w:rPr>
          <w:rFonts w:ascii="Times New Roman" w:hAnsi="Times New Roman" w:cs="Times New Roman"/>
          <w:sz w:val="24"/>
          <w:szCs w:val="24"/>
        </w:rPr>
      </w:pPr>
      <w:r w:rsidRPr="00164E5E">
        <w:rPr>
          <w:rFonts w:ascii="Times New Roman" w:hAnsi="Times New Roman" w:cs="Times New Roman"/>
          <w:sz w:val="24"/>
          <w:szCs w:val="24"/>
        </w:rPr>
        <w:t xml:space="preserve">The HR department benefits from employee engagement since it contributes to the </w:t>
      </w:r>
      <w:r w:rsidRPr="007F42BE">
        <w:rPr>
          <w:rFonts w:ascii="Times New Roman" w:hAnsi="Times New Roman" w:cs="Times New Roman"/>
          <w:sz w:val="24"/>
          <w:szCs w:val="24"/>
        </w:rPr>
        <w:t>organization's sustainability and growth in a variety of ways</w:t>
      </w:r>
      <w:r w:rsidR="007F42BE">
        <w:rPr>
          <w:rFonts w:ascii="Times New Roman" w:hAnsi="Times New Roman" w:cs="Times New Roman"/>
          <w:sz w:val="24"/>
          <w:szCs w:val="24"/>
        </w:rPr>
        <w:t xml:space="preserve">. </w:t>
      </w:r>
      <w:r w:rsidR="002E290E">
        <w:rPr>
          <w:rFonts w:ascii="Times New Roman" w:hAnsi="Times New Roman" w:cs="Times New Roman"/>
          <w:sz w:val="24"/>
          <w:szCs w:val="24"/>
        </w:rPr>
        <w:t>Feeling</w:t>
      </w:r>
      <w:r w:rsidR="007F42BE" w:rsidRPr="007F42BE">
        <w:rPr>
          <w:rFonts w:ascii="Times New Roman" w:hAnsi="Times New Roman" w:cs="Times New Roman"/>
          <w:sz w:val="24"/>
          <w:szCs w:val="24"/>
        </w:rPr>
        <w:t xml:space="preserve"> involved is beneficial for workers. The majority of definitions of engagement refer to workers who are more motivated, fulfilled, and in better physical and mental health. Research has frequently proven that improved performance is correlated with engagement indicators for organisations. More generally, other studies demonstrate beneficial correlations between elements of employee engagement and other business measures, such as client happiness, productivity, innovation, staff retention, efficiency, and performance in terms of health and safety.</w:t>
      </w:r>
    </w:p>
    <w:p w14:paraId="0CE18302" w14:textId="130EB56B" w:rsidR="007F42BE" w:rsidRPr="007F42BE" w:rsidRDefault="007F42BE" w:rsidP="00EE548E">
      <w:pPr>
        <w:spacing w:line="480" w:lineRule="auto"/>
        <w:jc w:val="both"/>
        <w:rPr>
          <w:rFonts w:ascii="Times New Roman" w:hAnsi="Times New Roman" w:cs="Times New Roman"/>
          <w:sz w:val="24"/>
          <w:szCs w:val="24"/>
        </w:rPr>
      </w:pPr>
      <w:r w:rsidRPr="007F42BE">
        <w:rPr>
          <w:rFonts w:ascii="Times New Roman" w:hAnsi="Times New Roman" w:cs="Times New Roman"/>
          <w:sz w:val="24"/>
          <w:szCs w:val="24"/>
        </w:rPr>
        <w:lastRenderedPageBreak/>
        <w:t xml:space="preserve">Yet, there are some issues with this study. The vast majority of studies just find </w:t>
      </w:r>
      <w:r w:rsidR="002E290E">
        <w:rPr>
          <w:rFonts w:ascii="Times New Roman" w:hAnsi="Times New Roman" w:cs="Times New Roman"/>
          <w:sz w:val="24"/>
          <w:szCs w:val="24"/>
        </w:rPr>
        <w:t xml:space="preserve">a </w:t>
      </w:r>
      <w:r w:rsidRPr="007F42BE">
        <w:rPr>
          <w:rFonts w:ascii="Times New Roman" w:hAnsi="Times New Roman" w:cs="Times New Roman"/>
          <w:sz w:val="24"/>
          <w:szCs w:val="24"/>
        </w:rPr>
        <w:t xml:space="preserve">correlation, not cause and effect. Yet, other studies do indicate a causal link, with work engagement predicting both task performance and contextual performance, or providing additional value to the organisation outside of one's primary role. However, these associations are weak; </w:t>
      </w:r>
      <w:r w:rsidR="002E290E">
        <w:rPr>
          <w:rFonts w:ascii="Times New Roman" w:hAnsi="Times New Roman" w:cs="Times New Roman"/>
          <w:sz w:val="24"/>
          <w:szCs w:val="24"/>
        </w:rPr>
        <w:t>to</w:t>
      </w:r>
      <w:r w:rsidRPr="007F42BE">
        <w:rPr>
          <w:rFonts w:ascii="Times New Roman" w:hAnsi="Times New Roman" w:cs="Times New Roman"/>
          <w:sz w:val="24"/>
          <w:szCs w:val="24"/>
        </w:rPr>
        <w:t xml:space="preserve"> identify them, performance differences would need to be quantified because they are too small to be seen in normal activity.</w:t>
      </w:r>
    </w:p>
    <w:p w14:paraId="4A6AF7BF" w14:textId="37FF76F1" w:rsidR="007F42BE" w:rsidRDefault="007F42BE" w:rsidP="00EE548E">
      <w:pPr>
        <w:spacing w:line="480" w:lineRule="auto"/>
        <w:jc w:val="both"/>
        <w:rPr>
          <w:rFonts w:ascii="Times New Roman" w:hAnsi="Times New Roman" w:cs="Times New Roman"/>
          <w:sz w:val="24"/>
          <w:szCs w:val="24"/>
        </w:rPr>
      </w:pPr>
      <w:r w:rsidRPr="007F42BE">
        <w:rPr>
          <w:rFonts w:ascii="Times New Roman" w:hAnsi="Times New Roman" w:cs="Times New Roman"/>
          <w:sz w:val="24"/>
          <w:szCs w:val="24"/>
        </w:rPr>
        <w:t>Work engagement and performance influence one another in a somewhat reciprocal manner. So, better performance will result from more engaged employees, but better performance will also increase employee engagement.</w:t>
      </w:r>
    </w:p>
    <w:p w14:paraId="4EC7FB91" w14:textId="167354ED" w:rsidR="007665E5" w:rsidRDefault="007665E5" w:rsidP="00EE548E">
      <w:pPr>
        <w:spacing w:line="480" w:lineRule="auto"/>
        <w:jc w:val="both"/>
        <w:rPr>
          <w:rFonts w:ascii="Times New Roman" w:hAnsi="Times New Roman" w:cs="Times New Roman"/>
          <w:b/>
          <w:bCs/>
          <w:sz w:val="24"/>
          <w:szCs w:val="24"/>
        </w:rPr>
      </w:pPr>
      <w:bookmarkStart w:id="2" w:name="_Hlk130509658"/>
      <w:r>
        <w:rPr>
          <w:rFonts w:ascii="Times New Roman" w:hAnsi="Times New Roman" w:cs="Times New Roman"/>
          <w:b/>
          <w:bCs/>
          <w:sz w:val="24"/>
          <w:szCs w:val="24"/>
        </w:rPr>
        <w:t>3</w:t>
      </w:r>
      <w:r w:rsidRPr="00F00BAF">
        <w:rPr>
          <w:rFonts w:ascii="Times New Roman" w:hAnsi="Times New Roman" w:cs="Times New Roman"/>
          <w:b/>
          <w:bCs/>
          <w:sz w:val="24"/>
          <w:szCs w:val="24"/>
        </w:rPr>
        <w:t>.</w:t>
      </w:r>
      <w:r>
        <w:rPr>
          <w:rFonts w:ascii="Times New Roman" w:hAnsi="Times New Roman" w:cs="Times New Roman"/>
          <w:b/>
          <w:bCs/>
          <w:sz w:val="24"/>
          <w:szCs w:val="24"/>
        </w:rPr>
        <w:t>2.1</w:t>
      </w:r>
      <w:r w:rsidRPr="00F00BAF">
        <w:rPr>
          <w:rFonts w:ascii="Times New Roman" w:hAnsi="Times New Roman" w:cs="Times New Roman"/>
          <w:b/>
          <w:bCs/>
          <w:sz w:val="24"/>
          <w:szCs w:val="24"/>
        </w:rPr>
        <w:t xml:space="preserve"> Role of Wm Morrisons Supermarket’s HR and Management in Employee Engagement</w:t>
      </w:r>
    </w:p>
    <w:bookmarkEnd w:id="2"/>
    <w:p w14:paraId="690AC982" w14:textId="77777777" w:rsidR="007665E5" w:rsidRDefault="007665E5" w:rsidP="00EE548E">
      <w:pPr>
        <w:spacing w:line="480" w:lineRule="auto"/>
        <w:jc w:val="both"/>
        <w:rPr>
          <w:rFonts w:ascii="Times New Roman" w:hAnsi="Times New Roman" w:cs="Times New Roman"/>
          <w:sz w:val="24"/>
          <w:szCs w:val="24"/>
        </w:rPr>
      </w:pPr>
      <w:r w:rsidRPr="00F00BAF">
        <w:rPr>
          <w:rFonts w:ascii="Times New Roman" w:hAnsi="Times New Roman" w:cs="Times New Roman"/>
          <w:sz w:val="24"/>
          <w:szCs w:val="24"/>
        </w:rPr>
        <w:t>Employee engagement is influenced by a variety of factors, including managerial approaches, workplace culture, and corporate communication. Managers and HR specialists both contribute significantly to the successful planning and implementation of a company's employee engagement efforts.</w:t>
      </w:r>
      <w:r>
        <w:rPr>
          <w:rFonts w:ascii="Times New Roman" w:hAnsi="Times New Roman" w:cs="Times New Roman"/>
          <w:sz w:val="24"/>
          <w:szCs w:val="24"/>
        </w:rPr>
        <w:t xml:space="preserve"> </w:t>
      </w:r>
      <w:r w:rsidRPr="00F00BAF">
        <w:rPr>
          <w:rFonts w:ascii="Times New Roman" w:hAnsi="Times New Roman" w:cs="Times New Roman"/>
          <w:sz w:val="24"/>
          <w:szCs w:val="24"/>
        </w:rPr>
        <w:t xml:space="preserve">HR professionals should have a role in establishing a culture of engagement. Designing, monitoring, and analysing policies and </w:t>
      </w:r>
      <w:r>
        <w:rPr>
          <w:rFonts w:ascii="Times New Roman" w:hAnsi="Times New Roman" w:cs="Times New Roman"/>
          <w:sz w:val="24"/>
          <w:szCs w:val="24"/>
        </w:rPr>
        <w:t>practises</w:t>
      </w:r>
      <w:r w:rsidRPr="00F00BAF">
        <w:rPr>
          <w:rFonts w:ascii="Times New Roman" w:hAnsi="Times New Roman" w:cs="Times New Roman"/>
          <w:sz w:val="24"/>
          <w:szCs w:val="24"/>
        </w:rPr>
        <w:t xml:space="preserve"> that proactively attract and keep talented individuals who have the necessary abilities to support the organization's growth and sustainability is part of this.</w:t>
      </w:r>
    </w:p>
    <w:p w14:paraId="5DE16647" w14:textId="58655878" w:rsidR="007665E5" w:rsidRPr="008C7419" w:rsidRDefault="007665E5" w:rsidP="00EE548E">
      <w:pPr>
        <w:spacing w:line="480" w:lineRule="auto"/>
        <w:jc w:val="both"/>
        <w:rPr>
          <w:rFonts w:ascii="Times New Roman" w:hAnsi="Times New Roman" w:cs="Times New Roman"/>
          <w:sz w:val="24"/>
          <w:szCs w:val="24"/>
        </w:rPr>
      </w:pPr>
      <w:r w:rsidRPr="008C7419">
        <w:rPr>
          <w:rFonts w:ascii="Times New Roman" w:hAnsi="Times New Roman" w:cs="Times New Roman"/>
          <w:b/>
          <w:bCs/>
          <w:sz w:val="24"/>
          <w:szCs w:val="24"/>
        </w:rPr>
        <w:t>3</w:t>
      </w:r>
      <w:r w:rsidRPr="006670C8">
        <w:rPr>
          <w:rFonts w:ascii="Times New Roman" w:hAnsi="Times New Roman" w:cs="Times New Roman"/>
          <w:b/>
          <w:bCs/>
          <w:sz w:val="24"/>
          <w:szCs w:val="24"/>
        </w:rPr>
        <w:t>.</w:t>
      </w:r>
      <w:r>
        <w:rPr>
          <w:rFonts w:ascii="Times New Roman" w:hAnsi="Times New Roman" w:cs="Times New Roman"/>
          <w:b/>
          <w:bCs/>
          <w:sz w:val="24"/>
          <w:szCs w:val="24"/>
        </w:rPr>
        <w:t xml:space="preserve">2.2 </w:t>
      </w:r>
      <w:r w:rsidRPr="006670C8">
        <w:rPr>
          <w:rFonts w:ascii="Times New Roman" w:hAnsi="Times New Roman" w:cs="Times New Roman"/>
          <w:b/>
          <w:bCs/>
          <w:sz w:val="24"/>
          <w:szCs w:val="24"/>
        </w:rPr>
        <w:t>People</w:t>
      </w:r>
      <w:r>
        <w:rPr>
          <w:rFonts w:ascii="Times New Roman" w:hAnsi="Times New Roman" w:cs="Times New Roman"/>
          <w:b/>
          <w:bCs/>
          <w:sz w:val="24"/>
          <w:szCs w:val="24"/>
        </w:rPr>
        <w:t>, Colleagues, and HR Department</w:t>
      </w:r>
    </w:p>
    <w:p w14:paraId="2B1D9AC5" w14:textId="77777777" w:rsidR="007665E5" w:rsidRDefault="007665E5" w:rsidP="00EE548E">
      <w:pPr>
        <w:spacing w:line="480" w:lineRule="auto"/>
        <w:jc w:val="both"/>
        <w:rPr>
          <w:rFonts w:ascii="Times New Roman" w:hAnsi="Times New Roman" w:cs="Times New Roman"/>
          <w:sz w:val="24"/>
          <w:szCs w:val="24"/>
        </w:rPr>
      </w:pPr>
      <w:r w:rsidRPr="00A94DB7">
        <w:rPr>
          <w:rFonts w:ascii="Times New Roman" w:hAnsi="Times New Roman" w:cs="Times New Roman"/>
          <w:sz w:val="24"/>
          <w:szCs w:val="24"/>
        </w:rPr>
        <w:t>Morrisons' annual report for 2021</w:t>
      </w:r>
      <w:r>
        <w:rPr>
          <w:rFonts w:ascii="Times New Roman" w:hAnsi="Times New Roman" w:cs="Times New Roman"/>
          <w:sz w:val="24"/>
          <w:szCs w:val="24"/>
        </w:rPr>
        <w:t>/</w:t>
      </w:r>
      <w:r w:rsidRPr="00A94DB7">
        <w:rPr>
          <w:rFonts w:ascii="Times New Roman" w:hAnsi="Times New Roman" w:cs="Times New Roman"/>
          <w:sz w:val="24"/>
          <w:szCs w:val="24"/>
        </w:rPr>
        <w:t xml:space="preserve">2022 claims that everything they do is centred on people, bringing in the top talent, and giving everyone a friendly welcome along with plenty of assistance, training, and growth. Additionally, they provide their managers with the training and expertise they need to guide them into the future. To ensure they act morally and treat everyone with respect, they develop policies and procedures. And they reward their colleagues' </w:t>
      </w:r>
      <w:r w:rsidRPr="00A94DB7">
        <w:rPr>
          <w:rFonts w:ascii="Times New Roman" w:hAnsi="Times New Roman" w:cs="Times New Roman"/>
          <w:sz w:val="24"/>
          <w:szCs w:val="24"/>
        </w:rPr>
        <w:lastRenderedPageBreak/>
        <w:t>contributions with a variety of fantastic incentives to show how much they respect and value them</w:t>
      </w:r>
      <w:r>
        <w:rPr>
          <w:rFonts w:ascii="Times New Roman" w:hAnsi="Times New Roman" w:cs="Times New Roman"/>
          <w:sz w:val="24"/>
          <w:szCs w:val="24"/>
        </w:rPr>
        <w:t xml:space="preserve"> (Annual Report 2021/2022).</w:t>
      </w:r>
    </w:p>
    <w:p w14:paraId="29C73D67" w14:textId="77777777" w:rsidR="007665E5" w:rsidRDefault="007665E5" w:rsidP="00EE548E">
      <w:pPr>
        <w:spacing w:line="480" w:lineRule="auto"/>
        <w:jc w:val="both"/>
        <w:rPr>
          <w:rFonts w:ascii="Times New Roman" w:hAnsi="Times New Roman" w:cs="Times New Roman"/>
          <w:sz w:val="24"/>
          <w:szCs w:val="24"/>
        </w:rPr>
      </w:pPr>
      <w:r w:rsidRPr="0062117A">
        <w:rPr>
          <w:rFonts w:ascii="Times New Roman" w:hAnsi="Times New Roman" w:cs="Times New Roman"/>
          <w:sz w:val="24"/>
          <w:szCs w:val="24"/>
        </w:rPr>
        <w:t xml:space="preserve">Putting these claims into </w:t>
      </w:r>
      <w:r>
        <w:rPr>
          <w:rFonts w:ascii="Times New Roman" w:hAnsi="Times New Roman" w:cs="Times New Roman"/>
          <w:sz w:val="24"/>
          <w:szCs w:val="24"/>
        </w:rPr>
        <w:t>practice</w:t>
      </w:r>
      <w:r w:rsidRPr="0062117A">
        <w:rPr>
          <w:rFonts w:ascii="Times New Roman" w:hAnsi="Times New Roman" w:cs="Times New Roman"/>
          <w:sz w:val="24"/>
          <w:szCs w:val="24"/>
        </w:rPr>
        <w:t xml:space="preserve">, however, has significant drawbacks and critics, and it also produces contradictions that will be thoroughly explored in </w:t>
      </w:r>
      <w:r>
        <w:rPr>
          <w:rFonts w:ascii="Times New Roman" w:hAnsi="Times New Roman" w:cs="Times New Roman"/>
          <w:sz w:val="24"/>
          <w:szCs w:val="24"/>
        </w:rPr>
        <w:t xml:space="preserve">the </w:t>
      </w:r>
      <w:r w:rsidRPr="0062117A">
        <w:rPr>
          <w:rFonts w:ascii="Times New Roman" w:hAnsi="Times New Roman" w:cs="Times New Roman"/>
          <w:sz w:val="24"/>
          <w:szCs w:val="24"/>
        </w:rPr>
        <w:t>later examination</w:t>
      </w:r>
      <w:r>
        <w:rPr>
          <w:rFonts w:ascii="Times New Roman" w:hAnsi="Times New Roman" w:cs="Times New Roman"/>
          <w:sz w:val="24"/>
          <w:szCs w:val="24"/>
        </w:rPr>
        <w:t>, but some of them are as follows:</w:t>
      </w:r>
    </w:p>
    <w:p w14:paraId="5B8B56FB" w14:textId="092DBE6D" w:rsidR="007665E5" w:rsidRDefault="007665E5" w:rsidP="00EE548E">
      <w:pPr>
        <w:spacing w:line="480" w:lineRule="auto"/>
        <w:jc w:val="both"/>
        <w:rPr>
          <w:rFonts w:ascii="Times New Roman" w:hAnsi="Times New Roman" w:cs="Times New Roman"/>
          <w:b/>
          <w:bCs/>
          <w:sz w:val="24"/>
          <w:szCs w:val="24"/>
        </w:rPr>
      </w:pPr>
      <w:bookmarkStart w:id="3" w:name="_Hlk130509768"/>
      <w:r w:rsidRPr="008C7419">
        <w:rPr>
          <w:rFonts w:ascii="Times New Roman" w:hAnsi="Times New Roman" w:cs="Times New Roman"/>
          <w:b/>
          <w:bCs/>
          <w:sz w:val="24"/>
          <w:szCs w:val="24"/>
        </w:rPr>
        <w:t>3.</w:t>
      </w:r>
      <w:r>
        <w:rPr>
          <w:rFonts w:ascii="Times New Roman" w:hAnsi="Times New Roman" w:cs="Times New Roman"/>
          <w:b/>
          <w:bCs/>
          <w:sz w:val="24"/>
          <w:szCs w:val="24"/>
        </w:rPr>
        <w:t>2</w:t>
      </w:r>
      <w:r w:rsidRPr="008C7419">
        <w:rPr>
          <w:rFonts w:ascii="Times New Roman" w:hAnsi="Times New Roman" w:cs="Times New Roman"/>
          <w:b/>
          <w:bCs/>
          <w:sz w:val="24"/>
          <w:szCs w:val="24"/>
        </w:rPr>
        <w:t>.2</w:t>
      </w:r>
      <w:r>
        <w:rPr>
          <w:rFonts w:ascii="Times New Roman" w:hAnsi="Times New Roman" w:cs="Times New Roman"/>
          <w:b/>
          <w:bCs/>
          <w:sz w:val="24"/>
          <w:szCs w:val="24"/>
        </w:rPr>
        <w:t>.1</w:t>
      </w:r>
      <w:r>
        <w:rPr>
          <w:rFonts w:ascii="Times New Roman" w:hAnsi="Times New Roman" w:cs="Times New Roman"/>
          <w:sz w:val="24"/>
          <w:szCs w:val="24"/>
        </w:rPr>
        <w:t xml:space="preserve"> </w:t>
      </w:r>
      <w:r w:rsidRPr="00BE53C4">
        <w:rPr>
          <w:rFonts w:ascii="Times New Roman" w:hAnsi="Times New Roman" w:cs="Times New Roman"/>
          <w:b/>
          <w:bCs/>
          <w:sz w:val="24"/>
          <w:szCs w:val="24"/>
        </w:rPr>
        <w:t>Reward</w:t>
      </w:r>
      <w:r>
        <w:rPr>
          <w:rFonts w:ascii="Times New Roman" w:hAnsi="Times New Roman" w:cs="Times New Roman"/>
          <w:sz w:val="24"/>
          <w:szCs w:val="24"/>
        </w:rPr>
        <w:t xml:space="preserve">, </w:t>
      </w:r>
      <w:r w:rsidRPr="00545360">
        <w:rPr>
          <w:rFonts w:ascii="Times New Roman" w:hAnsi="Times New Roman" w:cs="Times New Roman"/>
          <w:b/>
          <w:bCs/>
          <w:sz w:val="24"/>
          <w:szCs w:val="24"/>
        </w:rPr>
        <w:t>A fair day’s pay for a fair day’s work</w:t>
      </w:r>
    </w:p>
    <w:bookmarkEnd w:id="3"/>
    <w:p w14:paraId="0B94CEBA" w14:textId="77777777" w:rsidR="007665E5" w:rsidRDefault="007665E5"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sidRPr="00DB48CD">
        <w:rPr>
          <w:color w:val="121212"/>
          <w:shd w:val="clear" w:color="auto" w:fill="FFFFFF"/>
        </w:rPr>
        <w:t>Despite claims that they receive a fair day's pay for a fair day's work and plenty of extras, the Guardian revealed in 2018 that there is still a pay gap between men and women. Despite this, it has been reduced from 13% in 2021 to 10% in 2020. Furthermore, the law from Leigh Day stated that it was seeking compensation for shop workers, primarily women, who believed they were paid less than the mostly male workers in Morrisons</w:t>
      </w:r>
      <w:r>
        <w:rPr>
          <w:color w:val="121212"/>
          <w:shd w:val="clear" w:color="auto" w:fill="FFFFFF"/>
        </w:rPr>
        <w:t xml:space="preserve"> (The Guardian, 2018). This goes against their principles when they talk about fairness, so a review should be done by</w:t>
      </w:r>
    </w:p>
    <w:p w14:paraId="66CB6C7E" w14:textId="77777777" w:rsidR="007665E5" w:rsidRDefault="007665E5"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Pr>
          <w:color w:val="121212"/>
          <w:shd w:val="clear" w:color="auto" w:fill="FFFFFF"/>
        </w:rPr>
        <w:t xml:space="preserve">Wm HR department and improve its policy by updating its policy if it wants to maintain agents.     </w:t>
      </w:r>
    </w:p>
    <w:p w14:paraId="250DFD16" w14:textId="1FB90F5C" w:rsidR="007665E5" w:rsidRPr="002767CF" w:rsidRDefault="007665E5" w:rsidP="00EE548E">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bookmarkStart w:id="4" w:name="_Hlk130509843"/>
      <w:r>
        <w:rPr>
          <w:b/>
          <w:bCs/>
          <w:color w:val="121212"/>
          <w:shd w:val="clear" w:color="auto" w:fill="FFFFFF"/>
        </w:rPr>
        <w:t>3</w:t>
      </w:r>
      <w:r w:rsidRPr="002767CF">
        <w:rPr>
          <w:b/>
          <w:bCs/>
          <w:color w:val="121212"/>
          <w:shd w:val="clear" w:color="auto" w:fill="FFFFFF"/>
        </w:rPr>
        <w:t>.</w:t>
      </w:r>
      <w:r>
        <w:rPr>
          <w:b/>
          <w:bCs/>
          <w:color w:val="121212"/>
          <w:shd w:val="clear" w:color="auto" w:fill="FFFFFF"/>
        </w:rPr>
        <w:t>2</w:t>
      </w:r>
      <w:r w:rsidRPr="002767CF">
        <w:rPr>
          <w:b/>
          <w:bCs/>
          <w:color w:val="121212"/>
          <w:shd w:val="clear" w:color="auto" w:fill="FFFFFF"/>
        </w:rPr>
        <w:t>.</w:t>
      </w:r>
      <w:r>
        <w:rPr>
          <w:b/>
          <w:bCs/>
          <w:color w:val="121212"/>
          <w:shd w:val="clear" w:color="auto" w:fill="FFFFFF"/>
        </w:rPr>
        <w:t>2.2</w:t>
      </w:r>
      <w:r w:rsidRPr="002767CF">
        <w:rPr>
          <w:b/>
          <w:bCs/>
          <w:color w:val="121212"/>
          <w:shd w:val="clear" w:color="auto" w:fill="FFFFFF"/>
        </w:rPr>
        <w:t xml:space="preserve"> Employee relations and Policy                                                         </w:t>
      </w:r>
    </w:p>
    <w:bookmarkEnd w:id="4"/>
    <w:p w14:paraId="24B2EA45" w14:textId="77777777" w:rsidR="007665E5" w:rsidRDefault="007665E5"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sidRPr="002767CF">
        <w:rPr>
          <w:color w:val="121212"/>
          <w:shd w:val="clear" w:color="auto" w:fill="FFFFFF"/>
        </w:rPr>
        <w:t>The HR department supports all of its employees, coaches managers, keeps up with changes in employment law and creates and maintains its personnel manuals, policies, and procedures.</w:t>
      </w:r>
    </w:p>
    <w:p w14:paraId="7C97D139" w14:textId="36F10C76" w:rsidR="007665E5" w:rsidRDefault="007665E5"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sidRPr="008C7419">
        <w:rPr>
          <w:color w:val="121212"/>
          <w:shd w:val="clear" w:color="auto" w:fill="FFFFFF"/>
        </w:rPr>
        <w:t>However, it was revealed by the BBC in December 2017, The Guardian in October 2018, and Reuters in October 2018 that Wm Morrisons Supermarket had lost a Court of Appeal against a group of its employees whose personal information for about 100,000 staff members had been posted online by a former employee. Shares of the company declined following the decision and were last down 1.3 percent on the day.</w:t>
      </w:r>
    </w:p>
    <w:p w14:paraId="5C0F9878" w14:textId="4F476768" w:rsidR="007665E5" w:rsidRPr="008C7419" w:rsidRDefault="007665E5" w:rsidP="00EE548E">
      <w:pPr>
        <w:pStyle w:val="NormalWeb"/>
        <w:pBdr>
          <w:bottom w:val="single" w:sz="6" w:space="31" w:color="D8D8D8"/>
        </w:pBdr>
        <w:shd w:val="clear" w:color="auto" w:fill="FFFFFF"/>
        <w:spacing w:before="0" w:beforeAutospacing="0" w:after="0" w:afterAutospacing="0" w:line="480" w:lineRule="auto"/>
        <w:jc w:val="both"/>
        <w:rPr>
          <w:b/>
          <w:bCs/>
          <w:color w:val="121212"/>
          <w:shd w:val="clear" w:color="auto" w:fill="FFFFFF"/>
        </w:rPr>
      </w:pPr>
      <w:bookmarkStart w:id="5" w:name="_Hlk130509983"/>
      <w:r w:rsidRPr="008C7419">
        <w:rPr>
          <w:b/>
          <w:bCs/>
          <w:color w:val="121212"/>
          <w:shd w:val="clear" w:color="auto" w:fill="FFFFFF"/>
        </w:rPr>
        <w:t>3.</w:t>
      </w:r>
      <w:r>
        <w:rPr>
          <w:b/>
          <w:bCs/>
          <w:color w:val="121212"/>
          <w:shd w:val="clear" w:color="auto" w:fill="FFFFFF"/>
        </w:rPr>
        <w:t>2.2.3</w:t>
      </w:r>
      <w:r w:rsidRPr="008C7419">
        <w:rPr>
          <w:b/>
          <w:bCs/>
          <w:color w:val="121212"/>
          <w:shd w:val="clear" w:color="auto" w:fill="FFFFFF"/>
        </w:rPr>
        <w:t xml:space="preserve"> Internal communication &amp; engagement</w:t>
      </w:r>
    </w:p>
    <w:bookmarkEnd w:id="5"/>
    <w:p w14:paraId="5D590AE2" w14:textId="67427177" w:rsidR="007665E5" w:rsidRDefault="007665E5"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sidRPr="004A005C">
        <w:rPr>
          <w:color w:val="121212"/>
          <w:shd w:val="clear" w:color="auto" w:fill="FFFFFF"/>
        </w:rPr>
        <w:t xml:space="preserve">The HR department at Wm Morrisons is passionate about encouraging employee involvement and two-way communication. They also oversee their recognition </w:t>
      </w:r>
      <w:r>
        <w:rPr>
          <w:color w:val="121212"/>
          <w:shd w:val="clear" w:color="auto" w:fill="FFFFFF"/>
        </w:rPr>
        <w:t>programs</w:t>
      </w:r>
      <w:r w:rsidRPr="004A005C">
        <w:rPr>
          <w:color w:val="121212"/>
          <w:shd w:val="clear" w:color="auto" w:fill="FFFFFF"/>
        </w:rPr>
        <w:t xml:space="preserve"> and ensure that </w:t>
      </w:r>
      <w:r w:rsidRPr="004A005C">
        <w:rPr>
          <w:color w:val="121212"/>
          <w:shd w:val="clear" w:color="auto" w:fill="FFFFFF"/>
        </w:rPr>
        <w:lastRenderedPageBreak/>
        <w:t xml:space="preserve">everyone has a voice. To improve their business even more, they incorporate input from forums for co-workers and surveys of customer satisfaction. With various channels of communication, such as their </w:t>
      </w:r>
      <w:r>
        <w:rPr>
          <w:color w:val="121212"/>
          <w:shd w:val="clear" w:color="auto" w:fill="FFFFFF"/>
        </w:rPr>
        <w:t>co-worker’s</w:t>
      </w:r>
      <w:r w:rsidRPr="004A005C">
        <w:rPr>
          <w:color w:val="121212"/>
          <w:shd w:val="clear" w:color="auto" w:fill="FFFFFF"/>
        </w:rPr>
        <w:t xml:space="preserve"> Facebook group and Fresh News magazine, they keep their co-worker informed about what's happening at Morrisons.</w:t>
      </w:r>
      <w:r>
        <w:rPr>
          <w:color w:val="121212"/>
          <w:shd w:val="clear" w:color="auto" w:fill="FFFFFF"/>
        </w:rPr>
        <w:t xml:space="preserve"> </w:t>
      </w:r>
    </w:p>
    <w:p w14:paraId="3C620E26" w14:textId="77777777" w:rsidR="000B6D37" w:rsidRDefault="007665E5"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Pr>
          <w:color w:val="121212"/>
          <w:shd w:val="clear" w:color="auto" w:fill="FFFFFF"/>
        </w:rPr>
        <w:t xml:space="preserve">However, the independent survey initiated by Indeed has shown that some of the departments at Morrisons Supermarket such as warehouse colleagues have declared that managers were not respecting their commencing and ending times but could not find the appropriate place to complain and decided to quit. </w:t>
      </w:r>
    </w:p>
    <w:p w14:paraId="1CEDF9F6" w14:textId="77777777" w:rsidR="000B6D37" w:rsidRDefault="000B6D37" w:rsidP="00EE548E">
      <w:pPr>
        <w:pStyle w:val="NormalWeb"/>
        <w:pBdr>
          <w:bottom w:val="single" w:sz="6" w:space="31" w:color="D8D8D8"/>
        </w:pBdr>
        <w:shd w:val="clear" w:color="auto" w:fill="FFFFFF"/>
        <w:spacing w:before="0" w:beforeAutospacing="0" w:after="0" w:afterAutospacing="0" w:line="480" w:lineRule="auto"/>
        <w:jc w:val="both"/>
        <w:rPr>
          <w:b/>
          <w:bCs/>
        </w:rPr>
      </w:pPr>
      <w:bookmarkStart w:id="6" w:name="_Hlk130510038"/>
      <w:r>
        <w:rPr>
          <w:b/>
          <w:bCs/>
        </w:rPr>
        <w:t>3</w:t>
      </w:r>
      <w:r w:rsidRPr="00784789">
        <w:rPr>
          <w:b/>
          <w:bCs/>
        </w:rPr>
        <w:t>.3 How engaged are Wm Morrisons Supermarket employees</w:t>
      </w:r>
    </w:p>
    <w:bookmarkEnd w:id="6"/>
    <w:p w14:paraId="28A92911" w14:textId="080A66F1" w:rsidR="000B6D37" w:rsidRDefault="000B6D37" w:rsidP="00EE548E">
      <w:pPr>
        <w:pStyle w:val="NormalWeb"/>
        <w:pBdr>
          <w:bottom w:val="single" w:sz="6" w:space="31" w:color="D8D8D8"/>
        </w:pBdr>
        <w:shd w:val="clear" w:color="auto" w:fill="FFFFFF"/>
        <w:spacing w:before="0" w:beforeAutospacing="0" w:after="0" w:afterAutospacing="0" w:line="480" w:lineRule="auto"/>
        <w:jc w:val="both"/>
      </w:pPr>
      <w:r w:rsidRPr="00D2626E">
        <w:t xml:space="preserve">Morrison's HR department works to forge strong bonds with its staff members </w:t>
      </w:r>
      <w:r>
        <w:t xml:space="preserve">called colleagues </w:t>
      </w:r>
      <w:r w:rsidR="002E290E">
        <w:t>to</w:t>
      </w:r>
      <w:r w:rsidRPr="00D2626E">
        <w:t xml:space="preserve"> preserve their loyalty and respect for the company. This goal is being achieved by the HR department by encouraging employees through performance-based awards so they can accomplish their objectives</w:t>
      </w:r>
      <w:r>
        <w:t xml:space="preserve"> (Annual report, 2021-2022). </w:t>
      </w:r>
    </w:p>
    <w:p w14:paraId="599E3FDD" w14:textId="483582A5" w:rsidR="000B6D37" w:rsidRDefault="000B6D37" w:rsidP="00EE548E">
      <w:pPr>
        <w:pStyle w:val="NormalWeb"/>
        <w:pBdr>
          <w:bottom w:val="single" w:sz="6" w:space="31" w:color="D8D8D8"/>
        </w:pBdr>
        <w:shd w:val="clear" w:color="auto" w:fill="FFFFFF"/>
        <w:spacing w:before="0" w:beforeAutospacing="0" w:after="0" w:afterAutospacing="0" w:line="480" w:lineRule="auto"/>
        <w:jc w:val="both"/>
      </w:pPr>
      <w:r w:rsidRPr="007F3710">
        <w:t xml:space="preserve">Although surveys are a component of the measurement to ascertain the degree of employee engagement within an organisation, there is still uncertainty in </w:t>
      </w:r>
      <w:r w:rsidR="002E290E">
        <w:t>some</w:t>
      </w:r>
      <w:r w:rsidRPr="007F3710">
        <w:t xml:space="preserve"> well-established surveys and research (</w:t>
      </w:r>
      <w:r>
        <w:t xml:space="preserve">Good work index survey, </w:t>
      </w:r>
      <w:r w:rsidRPr="007F3710">
        <w:t>indeed, Somerset Webservices, Forbes, Harvard Business Review, CIPD, and Gallup) on the factors that accurately ascertain the degree of employee engagement in the UK but specifically at Morrisons Supermarket.</w:t>
      </w:r>
    </w:p>
    <w:p w14:paraId="36D274DA" w14:textId="77777777" w:rsidR="000B6D37" w:rsidRDefault="000B6D37" w:rsidP="00EE548E">
      <w:pPr>
        <w:pStyle w:val="NormalWeb"/>
        <w:pBdr>
          <w:bottom w:val="single" w:sz="6" w:space="31" w:color="D8D8D8"/>
        </w:pBdr>
        <w:shd w:val="clear" w:color="auto" w:fill="FFFFFF"/>
        <w:spacing w:before="0" w:beforeAutospacing="0" w:after="0" w:afterAutospacing="0" w:line="480" w:lineRule="auto"/>
        <w:jc w:val="both"/>
      </w:pPr>
      <w:r>
        <w:t xml:space="preserve">However, studies have shown that employees in the UK recorded average engagement scores of just 45% compared to 54% in France, 56% in Australia, and 60% in the USA. </w:t>
      </w:r>
    </w:p>
    <w:p w14:paraId="56C9468B" w14:textId="77777777" w:rsidR="000B6D37" w:rsidRDefault="000B6D37" w:rsidP="00EE548E">
      <w:pPr>
        <w:pStyle w:val="NormalWeb"/>
        <w:pBdr>
          <w:bottom w:val="single" w:sz="6" w:space="31" w:color="D8D8D8"/>
        </w:pBdr>
        <w:shd w:val="clear" w:color="auto" w:fill="FFFFFF"/>
        <w:spacing w:before="0" w:beforeAutospacing="0" w:after="0" w:afterAutospacing="0" w:line="480" w:lineRule="auto"/>
        <w:jc w:val="both"/>
      </w:pPr>
      <w:r w:rsidRPr="001D6270">
        <w:t xml:space="preserve">Similarly, Jobsite Breakroom c.c., which has polled over 230,000 frontline employees on their jobs since 2019, has released the grocery company rankings. The top 10 Supermarkets are then determined by factors that are important to employees, including salary, shift notice, breaks, respect, stress, and a host of other factors. In terms of a nice place to work, Wm Morrisons </w:t>
      </w:r>
      <w:r w:rsidRPr="001D6270">
        <w:lastRenderedPageBreak/>
        <w:t>Supermarket came in sixth, ahead of Asda and Iceland but behind Waitrose &amp; Partners, Aldi, Sainsbury's, Tesco, Lidl</w:t>
      </w:r>
      <w:r>
        <w:t>, Heron foods, and Farm foods (Somerset Apple, 2022).</w:t>
      </w:r>
    </w:p>
    <w:p w14:paraId="16FC743D" w14:textId="626BD093" w:rsidR="000B6D37" w:rsidRDefault="000B6D37" w:rsidP="00EE548E">
      <w:pPr>
        <w:pStyle w:val="NormalWeb"/>
        <w:pBdr>
          <w:bottom w:val="single" w:sz="6" w:space="31" w:color="D8D8D8"/>
        </w:pBdr>
        <w:shd w:val="clear" w:color="auto" w:fill="FFFFFF"/>
        <w:spacing w:before="0" w:beforeAutospacing="0" w:after="0" w:afterAutospacing="0" w:line="480" w:lineRule="auto"/>
        <w:jc w:val="both"/>
        <w:rPr>
          <w:b/>
          <w:bCs/>
        </w:rPr>
      </w:pPr>
      <w:r w:rsidRPr="008C7419">
        <w:rPr>
          <w:b/>
          <w:bCs/>
        </w:rPr>
        <w:t>3.4</w:t>
      </w:r>
      <w:r w:rsidRPr="00F00BAF">
        <w:rPr>
          <w:b/>
          <w:bCs/>
        </w:rPr>
        <w:t xml:space="preserve"> </w:t>
      </w:r>
      <w:r w:rsidR="00141E1B">
        <w:rPr>
          <w:b/>
          <w:bCs/>
        </w:rPr>
        <w:t xml:space="preserve">Impact </w:t>
      </w:r>
      <w:r w:rsidRPr="00F00BAF">
        <w:rPr>
          <w:b/>
          <w:bCs/>
        </w:rPr>
        <w:t>of Employees Engagement</w:t>
      </w:r>
      <w:r w:rsidR="00141E1B">
        <w:rPr>
          <w:b/>
          <w:bCs/>
        </w:rPr>
        <w:t xml:space="preserve"> at Morrisons Supermarket</w:t>
      </w:r>
    </w:p>
    <w:p w14:paraId="12C5A606" w14:textId="695F5BC7" w:rsidR="000B6D37" w:rsidRDefault="000B6D37" w:rsidP="00EE548E">
      <w:pPr>
        <w:pStyle w:val="NormalWeb"/>
        <w:pBdr>
          <w:bottom w:val="single" w:sz="6" w:space="31" w:color="D8D8D8"/>
        </w:pBdr>
        <w:shd w:val="clear" w:color="auto" w:fill="FFFFFF"/>
        <w:spacing w:before="0" w:beforeAutospacing="0" w:after="0" w:afterAutospacing="0" w:line="480" w:lineRule="auto"/>
        <w:jc w:val="both"/>
      </w:pPr>
      <w:r w:rsidRPr="00F00BAF">
        <w:t xml:space="preserve">The expectations of employees are significantly impacted by changes in both personnel demographics and technology. </w:t>
      </w:r>
      <w:r w:rsidR="002E290E">
        <w:t>For</w:t>
      </w:r>
      <w:r w:rsidRPr="00F00BAF">
        <w:t xml:space="preserve"> businesses to create a foundation that strengthens the reciprocal relationship between leaders and employees, it is essential to assess engagement levels </w:t>
      </w:r>
      <w:r w:rsidR="002E290E">
        <w:t>to</w:t>
      </w:r>
      <w:r w:rsidR="00142BA7">
        <w:t>-</w:t>
      </w:r>
      <w:r w:rsidRPr="00F00BAF">
        <w:t xml:space="preserve"> understand employee demands.</w:t>
      </w:r>
    </w:p>
    <w:p w14:paraId="0895148D" w14:textId="5CB7D079" w:rsidR="000B6D37" w:rsidRPr="000B6D37" w:rsidRDefault="000B6D37" w:rsidP="00EE548E">
      <w:pPr>
        <w:pStyle w:val="NormalWeb"/>
        <w:pBdr>
          <w:bottom w:val="single" w:sz="6" w:space="31" w:color="D8D8D8"/>
        </w:pBdr>
        <w:shd w:val="clear" w:color="auto" w:fill="FFFFFF"/>
        <w:spacing w:before="0" w:beforeAutospacing="0" w:after="0" w:afterAutospacing="0" w:line="480" w:lineRule="auto"/>
        <w:jc w:val="both"/>
        <w:rPr>
          <w:color w:val="121212"/>
          <w:shd w:val="clear" w:color="auto" w:fill="FFFFFF"/>
        </w:rPr>
      </w:pPr>
      <w:r w:rsidRPr="00F00BAF">
        <w:t>Although there are other ways to examine engagement levels, this is how they typically appear.</w:t>
      </w:r>
    </w:p>
    <w:p w14:paraId="5A420D02" w14:textId="77777777" w:rsidR="000B6D37" w:rsidRDefault="000B6D37" w:rsidP="00EE548E">
      <w:pPr>
        <w:spacing w:line="480" w:lineRule="auto"/>
        <w:jc w:val="both"/>
        <w:rPr>
          <w:rFonts w:ascii="Times New Roman" w:hAnsi="Times New Roman" w:cs="Times New Roman"/>
          <w:sz w:val="24"/>
          <w:szCs w:val="24"/>
        </w:rPr>
      </w:pPr>
      <w:r>
        <w:rPr>
          <w:noProof/>
        </w:rPr>
        <w:drawing>
          <wp:inline distT="0" distB="0" distL="0" distR="0" wp14:anchorId="399A9179" wp14:editId="79CBAF76">
            <wp:extent cx="5228590" cy="36604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9235" cy="3674929"/>
                    </a:xfrm>
                    <a:prstGeom prst="rect">
                      <a:avLst/>
                    </a:prstGeom>
                    <a:noFill/>
                    <a:ln>
                      <a:noFill/>
                    </a:ln>
                  </pic:spPr>
                </pic:pic>
              </a:graphicData>
            </a:graphic>
          </wp:inline>
        </w:drawing>
      </w:r>
    </w:p>
    <w:p w14:paraId="4AF991FE" w14:textId="7C80CC77" w:rsidR="000B6D37" w:rsidRDefault="000B6D37" w:rsidP="00EE548E">
      <w:pPr>
        <w:spacing w:line="480" w:lineRule="auto"/>
        <w:jc w:val="both"/>
        <w:rPr>
          <w:rFonts w:ascii="Times New Roman" w:hAnsi="Times New Roman" w:cs="Times New Roman"/>
          <w:sz w:val="24"/>
          <w:szCs w:val="24"/>
        </w:rPr>
      </w:pPr>
      <w:r>
        <w:rPr>
          <w:rFonts w:ascii="Times New Roman" w:hAnsi="Times New Roman" w:cs="Times New Roman"/>
          <w:sz w:val="24"/>
          <w:szCs w:val="24"/>
        </w:rPr>
        <w:t>Fig</w:t>
      </w:r>
      <w:r w:rsidR="004D509F">
        <w:rPr>
          <w:rFonts w:ascii="Times New Roman" w:hAnsi="Times New Roman" w:cs="Times New Roman"/>
          <w:sz w:val="24"/>
          <w:szCs w:val="24"/>
        </w:rPr>
        <w:t>1-</w:t>
      </w:r>
      <w:r>
        <w:rPr>
          <w:rFonts w:ascii="Times New Roman" w:hAnsi="Times New Roman" w:cs="Times New Roman"/>
          <w:sz w:val="24"/>
          <w:szCs w:val="24"/>
        </w:rPr>
        <w:t xml:space="preserve"> Source: Luther, D. (2020).</w:t>
      </w:r>
    </w:p>
    <w:p w14:paraId="583DB151" w14:textId="088C5F66" w:rsidR="000B6D37" w:rsidRDefault="00B744C7" w:rsidP="00EE54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better implement and get an overall situation on the impact brought by employee engagement, the Aon Model of employee engagement has summarised the </w:t>
      </w:r>
      <w:r w:rsidR="00926C03">
        <w:rPr>
          <w:rFonts w:ascii="Times New Roman" w:hAnsi="Times New Roman" w:cs="Times New Roman"/>
          <w:sz w:val="24"/>
          <w:szCs w:val="24"/>
        </w:rPr>
        <w:t>benefits</w:t>
      </w:r>
      <w:r>
        <w:rPr>
          <w:rFonts w:ascii="Times New Roman" w:hAnsi="Times New Roman" w:cs="Times New Roman"/>
          <w:sz w:val="24"/>
          <w:szCs w:val="24"/>
        </w:rPr>
        <w:t xml:space="preserve"> of engag</w:t>
      </w:r>
      <w:r w:rsidR="00264251">
        <w:rPr>
          <w:rFonts w:ascii="Times New Roman" w:hAnsi="Times New Roman" w:cs="Times New Roman"/>
          <w:sz w:val="24"/>
          <w:szCs w:val="24"/>
        </w:rPr>
        <w:t>ed employees</w:t>
      </w:r>
      <w:r>
        <w:rPr>
          <w:rFonts w:ascii="Times New Roman" w:hAnsi="Times New Roman" w:cs="Times New Roman"/>
          <w:sz w:val="24"/>
          <w:szCs w:val="24"/>
        </w:rPr>
        <w:t xml:space="preserve"> with</w:t>
      </w:r>
      <w:r w:rsidR="00264251">
        <w:rPr>
          <w:rFonts w:ascii="Times New Roman" w:hAnsi="Times New Roman" w:cs="Times New Roman"/>
          <w:sz w:val="24"/>
          <w:szCs w:val="24"/>
        </w:rPr>
        <w:t>in the</w:t>
      </w:r>
      <w:r>
        <w:rPr>
          <w:rFonts w:ascii="Times New Roman" w:hAnsi="Times New Roman" w:cs="Times New Roman"/>
          <w:sz w:val="24"/>
          <w:szCs w:val="24"/>
        </w:rPr>
        <w:t xml:space="preserve"> organisation, </w:t>
      </w:r>
      <w:r w:rsidR="00264251">
        <w:rPr>
          <w:rFonts w:ascii="Times New Roman" w:hAnsi="Times New Roman" w:cs="Times New Roman"/>
          <w:sz w:val="24"/>
          <w:szCs w:val="24"/>
        </w:rPr>
        <w:t>customers, themselves, and the teams as drawn below:</w:t>
      </w:r>
    </w:p>
    <w:p w14:paraId="0C347592" w14:textId="7E922C23" w:rsidR="004D509F" w:rsidRPr="004D509F" w:rsidRDefault="004D509F" w:rsidP="00EE548E">
      <w:pPr>
        <w:spacing w:line="480" w:lineRule="auto"/>
        <w:jc w:val="both"/>
        <w:rPr>
          <w:rFonts w:ascii="Times New Roman" w:hAnsi="Times New Roman" w:cs="Times New Roman"/>
          <w:sz w:val="24"/>
          <w:szCs w:val="24"/>
        </w:rPr>
      </w:pPr>
      <w:r w:rsidRPr="004D509F">
        <w:rPr>
          <w:rFonts w:ascii="Times New Roman" w:hAnsi="Times New Roman" w:cs="Times New Roman"/>
          <w:sz w:val="24"/>
          <w:szCs w:val="24"/>
        </w:rPr>
        <w:lastRenderedPageBreak/>
        <w:t>Fig.2- A</w:t>
      </w:r>
      <w:r>
        <w:rPr>
          <w:rFonts w:ascii="Times New Roman" w:hAnsi="Times New Roman" w:cs="Times New Roman"/>
          <w:sz w:val="24"/>
          <w:szCs w:val="24"/>
        </w:rPr>
        <w:t>ON-</w:t>
      </w:r>
      <w:r w:rsidRPr="004D509F">
        <w:rPr>
          <w:rFonts w:ascii="Times New Roman" w:hAnsi="Times New Roman" w:cs="Times New Roman"/>
          <w:sz w:val="24"/>
          <w:szCs w:val="24"/>
        </w:rPr>
        <w:t xml:space="preserve">Hewitt Engagement Model </w:t>
      </w:r>
      <w:r>
        <w:rPr>
          <w:rFonts w:ascii="Times New Roman" w:hAnsi="Times New Roman" w:cs="Times New Roman"/>
          <w:sz w:val="24"/>
          <w:szCs w:val="24"/>
        </w:rPr>
        <w:t>(Aon Hewitt 2015).</w:t>
      </w:r>
    </w:p>
    <w:p w14:paraId="2EF2F1CC" w14:textId="48B42975" w:rsidR="00E52993" w:rsidRDefault="004D509F" w:rsidP="00EE548E">
      <w:pPr>
        <w:spacing w:line="480" w:lineRule="auto"/>
        <w:jc w:val="both"/>
        <w:rPr>
          <w:rFonts w:ascii="Times New Roman" w:hAnsi="Times New Roman" w:cs="Times New Roman"/>
          <w:sz w:val="24"/>
          <w:szCs w:val="24"/>
        </w:rPr>
      </w:pPr>
      <w:r>
        <w:rPr>
          <w:noProof/>
        </w:rPr>
        <w:drawing>
          <wp:inline distT="0" distB="0" distL="0" distR="0" wp14:anchorId="4B03852C" wp14:editId="1599EDF1">
            <wp:extent cx="5731510" cy="3439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39795"/>
                    </a:xfrm>
                    <a:prstGeom prst="rect">
                      <a:avLst/>
                    </a:prstGeom>
                    <a:noFill/>
                    <a:ln>
                      <a:noFill/>
                    </a:ln>
                  </pic:spPr>
                </pic:pic>
              </a:graphicData>
            </a:graphic>
          </wp:inline>
        </w:drawing>
      </w:r>
    </w:p>
    <w:p w14:paraId="2B1B2106" w14:textId="51B29814" w:rsidR="00F86B42" w:rsidRDefault="00F86B42" w:rsidP="00EE548E">
      <w:pPr>
        <w:spacing w:line="480" w:lineRule="auto"/>
        <w:jc w:val="both"/>
        <w:rPr>
          <w:rFonts w:ascii="Times New Roman" w:hAnsi="Times New Roman" w:cs="Times New Roman"/>
          <w:sz w:val="24"/>
          <w:szCs w:val="24"/>
        </w:rPr>
      </w:pPr>
      <w:r w:rsidRPr="00F86B42">
        <w:rPr>
          <w:rFonts w:ascii="Times New Roman" w:hAnsi="Times New Roman" w:cs="Times New Roman"/>
          <w:sz w:val="24"/>
          <w:szCs w:val="24"/>
        </w:rPr>
        <w:t>This model of employee engagement has outlined and strengthened what the company does through its HR department to increase its performance and productivity</w:t>
      </w:r>
      <w:r>
        <w:rPr>
          <w:rFonts w:ascii="Times New Roman" w:hAnsi="Times New Roman" w:cs="Times New Roman"/>
          <w:sz w:val="24"/>
          <w:szCs w:val="24"/>
        </w:rPr>
        <w:t xml:space="preserve"> of the work experience</w:t>
      </w:r>
      <w:r w:rsidRPr="00F86B42">
        <w:rPr>
          <w:rFonts w:ascii="Times New Roman" w:hAnsi="Times New Roman" w:cs="Times New Roman"/>
          <w:sz w:val="24"/>
          <w:szCs w:val="24"/>
        </w:rPr>
        <w:t xml:space="preserve">, including the work individuals do, the people they work with, opportunities, total rewards, company procedures, and general quality of life, as Morrisons Supermarket is driven </w:t>
      </w:r>
      <w:r w:rsidR="000C0628">
        <w:rPr>
          <w:rFonts w:ascii="Times New Roman" w:hAnsi="Times New Roman" w:cs="Times New Roman"/>
          <w:sz w:val="24"/>
          <w:szCs w:val="24"/>
        </w:rPr>
        <w:t>in embedding a sense of purpose with their colleagues.</w:t>
      </w:r>
    </w:p>
    <w:p w14:paraId="4B81179F" w14:textId="15B36A2D" w:rsidR="00AA4892" w:rsidRDefault="00AA4892" w:rsidP="00EE548E">
      <w:pPr>
        <w:spacing w:line="480" w:lineRule="auto"/>
        <w:jc w:val="both"/>
        <w:rPr>
          <w:rFonts w:ascii="Times New Roman" w:hAnsi="Times New Roman" w:cs="Times New Roman"/>
          <w:b/>
          <w:bCs/>
          <w:sz w:val="24"/>
          <w:szCs w:val="24"/>
        </w:rPr>
      </w:pPr>
      <w:r w:rsidRPr="00AA4892">
        <w:rPr>
          <w:rFonts w:ascii="Times New Roman" w:hAnsi="Times New Roman" w:cs="Times New Roman"/>
          <w:b/>
          <w:bCs/>
          <w:sz w:val="24"/>
          <w:szCs w:val="24"/>
        </w:rPr>
        <w:t>4.0 Conclusions</w:t>
      </w:r>
    </w:p>
    <w:p w14:paraId="68489CA8" w14:textId="77777777" w:rsidR="00EE548E" w:rsidRPr="00EE548E" w:rsidRDefault="00EE548E" w:rsidP="00EE548E">
      <w:pPr>
        <w:spacing w:line="480" w:lineRule="auto"/>
        <w:jc w:val="both"/>
        <w:rPr>
          <w:rFonts w:ascii="Times New Roman" w:hAnsi="Times New Roman" w:cs="Times New Roman"/>
          <w:sz w:val="24"/>
          <w:szCs w:val="24"/>
        </w:rPr>
      </w:pPr>
      <w:r w:rsidRPr="00EE548E">
        <w:rPr>
          <w:rFonts w:ascii="Times New Roman" w:hAnsi="Times New Roman" w:cs="Times New Roman"/>
          <w:sz w:val="24"/>
          <w:szCs w:val="24"/>
        </w:rPr>
        <w:t>As a result, Morrisons Supermarket's HR department has worked to maintain employee engagement and motivation as the company has risen from sixth place to among the top 10 retailers in the UK.</w:t>
      </w:r>
    </w:p>
    <w:p w14:paraId="22702007" w14:textId="44AEC5C1" w:rsidR="00EE548E" w:rsidRDefault="00EE548E" w:rsidP="00EE548E">
      <w:pPr>
        <w:spacing w:line="480" w:lineRule="auto"/>
        <w:jc w:val="both"/>
        <w:rPr>
          <w:rFonts w:ascii="Times New Roman" w:hAnsi="Times New Roman" w:cs="Times New Roman"/>
          <w:sz w:val="24"/>
          <w:szCs w:val="24"/>
        </w:rPr>
      </w:pPr>
      <w:r w:rsidRPr="00EE548E">
        <w:rPr>
          <w:rFonts w:ascii="Times New Roman" w:hAnsi="Times New Roman" w:cs="Times New Roman"/>
          <w:sz w:val="24"/>
          <w:szCs w:val="24"/>
        </w:rPr>
        <w:t xml:space="preserve">As previously stated, motivated personnel are prepared to advance their company, enhance their performance and productivity, but also preserve positive working relationships with one another. They also improve client retention and happiness. Progress has also been made in </w:t>
      </w:r>
      <w:r w:rsidRPr="00EE548E">
        <w:rPr>
          <w:rFonts w:ascii="Times New Roman" w:hAnsi="Times New Roman" w:cs="Times New Roman"/>
          <w:sz w:val="24"/>
          <w:szCs w:val="24"/>
        </w:rPr>
        <w:lastRenderedPageBreak/>
        <w:t>terms of pay rates, with Morrisons Supermarket becoming the first retailer in the UK to raise the pay rates for workers on the front lines.</w:t>
      </w:r>
    </w:p>
    <w:p w14:paraId="23F597C5" w14:textId="4F203B90" w:rsidR="00EE548E" w:rsidRDefault="00EE548E" w:rsidP="00EE548E">
      <w:pPr>
        <w:spacing w:line="480" w:lineRule="auto"/>
        <w:jc w:val="both"/>
        <w:rPr>
          <w:rFonts w:ascii="Times New Roman" w:hAnsi="Times New Roman" w:cs="Times New Roman"/>
          <w:sz w:val="24"/>
          <w:szCs w:val="24"/>
        </w:rPr>
      </w:pPr>
      <w:r w:rsidRPr="00EE548E">
        <w:rPr>
          <w:rFonts w:ascii="Times New Roman" w:hAnsi="Times New Roman" w:cs="Times New Roman"/>
          <w:sz w:val="24"/>
          <w:szCs w:val="24"/>
        </w:rPr>
        <w:t xml:space="preserve">A wage disparity between men and women must still be avoided or reduced, and employees in the same position must all receive the same salary to prevent resentment among </w:t>
      </w:r>
      <w:proofErr w:type="spellStart"/>
      <w:r w:rsidRPr="00EE548E">
        <w:rPr>
          <w:rFonts w:ascii="Times New Roman" w:hAnsi="Times New Roman" w:cs="Times New Roman"/>
          <w:sz w:val="24"/>
          <w:szCs w:val="24"/>
        </w:rPr>
        <w:t>coworkers</w:t>
      </w:r>
      <w:proofErr w:type="spellEnd"/>
      <w:r w:rsidRPr="00EE548E">
        <w:rPr>
          <w:rFonts w:ascii="Times New Roman" w:hAnsi="Times New Roman" w:cs="Times New Roman"/>
          <w:sz w:val="24"/>
          <w:szCs w:val="24"/>
        </w:rPr>
        <w:t xml:space="preserve">. In addition, it was discovered that managers at Morrisons Supermarket lacked the necessary support and lacked </w:t>
      </w:r>
      <w:r>
        <w:rPr>
          <w:rFonts w:ascii="Times New Roman" w:hAnsi="Times New Roman" w:cs="Times New Roman"/>
          <w:sz w:val="24"/>
          <w:szCs w:val="24"/>
        </w:rPr>
        <w:t>the</w:t>
      </w:r>
      <w:r w:rsidRPr="00EE548E">
        <w:rPr>
          <w:rFonts w:ascii="Times New Roman" w:hAnsi="Times New Roman" w:cs="Times New Roman"/>
          <w:sz w:val="24"/>
          <w:szCs w:val="24"/>
        </w:rPr>
        <w:t xml:space="preserve"> emotional intelligence that would give them a sense of belonging (life balance). Although they are committed to having their employees follow policies and regulations, they should make sure that managers and leaders are doing a good job of putting these policies and regulations into practise by conducting practical </w:t>
      </w:r>
      <w:r>
        <w:rPr>
          <w:rFonts w:ascii="Times New Roman" w:hAnsi="Times New Roman" w:cs="Times New Roman"/>
          <w:sz w:val="24"/>
          <w:szCs w:val="24"/>
        </w:rPr>
        <w:t>follow-ups</w:t>
      </w:r>
      <w:r w:rsidRPr="00EE548E">
        <w:rPr>
          <w:rFonts w:ascii="Times New Roman" w:hAnsi="Times New Roman" w:cs="Times New Roman"/>
          <w:sz w:val="24"/>
          <w:szCs w:val="24"/>
        </w:rPr>
        <w:t>. This will help to increase employee engagement, prevent employees from leaving the company due to unfair treatment by managers, and minimise errors.</w:t>
      </w:r>
    </w:p>
    <w:p w14:paraId="40E73F11" w14:textId="2281EF61" w:rsidR="00EE548E" w:rsidRPr="00EE548E" w:rsidRDefault="00EE548E" w:rsidP="00EE548E">
      <w:pPr>
        <w:spacing w:line="480" w:lineRule="auto"/>
        <w:jc w:val="both"/>
        <w:rPr>
          <w:rFonts w:ascii="Times New Roman" w:hAnsi="Times New Roman" w:cs="Times New Roman"/>
          <w:sz w:val="24"/>
          <w:szCs w:val="24"/>
        </w:rPr>
      </w:pPr>
      <w:r w:rsidRPr="00EE548E">
        <w:rPr>
          <w:rFonts w:ascii="Times New Roman" w:hAnsi="Times New Roman" w:cs="Times New Roman"/>
          <w:sz w:val="24"/>
          <w:szCs w:val="24"/>
        </w:rPr>
        <w:t>In a nutshell, effective follow-up on engaged employees will increase engagement, have a positive effect on employees, teams, managers, and the organisation, and result in better performance, an increase in employee productivity, the accomplishment of team goals, less workplace stress, a lower risk of burnout, lower employee presenteeism, higher employee retention, lower turnover, strong employer brand, and simpler recruitment. Morrisons Supermarket placed sixth among supermarkets for better places to work, although some of the suggestions are still worthwhile to implement.</w:t>
      </w:r>
    </w:p>
    <w:p w14:paraId="71C5FEE7" w14:textId="103E4B9B" w:rsidR="001C79BD" w:rsidRDefault="001C79BD" w:rsidP="00EE548E">
      <w:pPr>
        <w:spacing w:line="480" w:lineRule="auto"/>
        <w:jc w:val="both"/>
        <w:rPr>
          <w:rFonts w:ascii="Times New Roman" w:hAnsi="Times New Roman" w:cs="Times New Roman"/>
          <w:b/>
          <w:bCs/>
          <w:sz w:val="24"/>
          <w:szCs w:val="24"/>
        </w:rPr>
      </w:pPr>
      <w:r w:rsidRPr="001C79BD">
        <w:rPr>
          <w:rFonts w:ascii="Times New Roman" w:hAnsi="Times New Roman" w:cs="Times New Roman"/>
          <w:b/>
          <w:bCs/>
          <w:sz w:val="24"/>
          <w:szCs w:val="24"/>
        </w:rPr>
        <w:t>5.0 Recommendations</w:t>
      </w:r>
    </w:p>
    <w:p w14:paraId="5E94DFF4" w14:textId="3CED589F" w:rsidR="00397D1B" w:rsidRDefault="00397D1B" w:rsidP="00EE548E">
      <w:pPr>
        <w:spacing w:line="480" w:lineRule="auto"/>
        <w:jc w:val="both"/>
        <w:rPr>
          <w:rFonts w:ascii="Times New Roman" w:hAnsi="Times New Roman" w:cs="Times New Roman"/>
          <w:sz w:val="24"/>
          <w:szCs w:val="24"/>
        </w:rPr>
      </w:pPr>
      <w:r w:rsidRPr="00397D1B">
        <w:rPr>
          <w:rFonts w:ascii="Times New Roman" w:hAnsi="Times New Roman" w:cs="Times New Roman"/>
          <w:sz w:val="24"/>
          <w:szCs w:val="24"/>
        </w:rPr>
        <w:t>Given the aforementioned, the HR department at Morrisons Supermarket should introduce and improve routine training on emotional intelligence for their managers and leaders in order to better help them follow the rules and regulations and foster the development of empathy and social skills. This will stop the disclosure of crucial information in violation of the GDPR and shield Morrisons Supermarket from being penalised in court and before tribunals.</w:t>
      </w:r>
    </w:p>
    <w:p w14:paraId="3CE34215" w14:textId="77777777" w:rsidR="00397D1B" w:rsidRPr="00397D1B" w:rsidRDefault="00397D1B" w:rsidP="00EE548E">
      <w:pPr>
        <w:spacing w:line="480" w:lineRule="auto"/>
        <w:jc w:val="both"/>
        <w:rPr>
          <w:rFonts w:ascii="Times New Roman" w:hAnsi="Times New Roman" w:cs="Times New Roman"/>
          <w:sz w:val="24"/>
          <w:szCs w:val="24"/>
        </w:rPr>
      </w:pPr>
      <w:r w:rsidRPr="00397D1B">
        <w:rPr>
          <w:rFonts w:ascii="Times New Roman" w:hAnsi="Times New Roman" w:cs="Times New Roman"/>
          <w:sz w:val="24"/>
          <w:szCs w:val="24"/>
        </w:rPr>
        <w:lastRenderedPageBreak/>
        <w:t>Also, reducing the pay difference between men and women for the same function always helps employees feel more a part of the company and is less frustrating.</w:t>
      </w:r>
    </w:p>
    <w:p w14:paraId="1419B3C7" w14:textId="756AE53C" w:rsidR="00397D1B" w:rsidRPr="00397D1B" w:rsidRDefault="00397D1B" w:rsidP="00EE548E">
      <w:pPr>
        <w:spacing w:line="480" w:lineRule="auto"/>
        <w:jc w:val="both"/>
        <w:rPr>
          <w:rFonts w:ascii="Times New Roman" w:hAnsi="Times New Roman" w:cs="Times New Roman"/>
          <w:sz w:val="24"/>
          <w:szCs w:val="24"/>
        </w:rPr>
      </w:pPr>
      <w:r w:rsidRPr="00397D1B">
        <w:rPr>
          <w:rFonts w:ascii="Times New Roman" w:hAnsi="Times New Roman" w:cs="Times New Roman"/>
          <w:sz w:val="24"/>
          <w:szCs w:val="24"/>
        </w:rPr>
        <w:t>Also, establish effective two-way communication and regular feedback to comprehend staff needs while also establishing trust and confidence that will be greatly reflected by customers and boost customer satisfaction and retention.</w:t>
      </w:r>
    </w:p>
    <w:p w14:paraId="2B44559D" w14:textId="77777777" w:rsidR="00397D1B" w:rsidRDefault="00397D1B" w:rsidP="000B6D37">
      <w:pPr>
        <w:spacing w:line="480" w:lineRule="auto"/>
        <w:rPr>
          <w:rFonts w:ascii="Times New Roman" w:hAnsi="Times New Roman" w:cs="Times New Roman"/>
          <w:b/>
          <w:bCs/>
          <w:sz w:val="24"/>
          <w:szCs w:val="24"/>
        </w:rPr>
      </w:pPr>
    </w:p>
    <w:p w14:paraId="34661C0A" w14:textId="77777777" w:rsidR="00397D1B" w:rsidRDefault="00397D1B" w:rsidP="000B6D37">
      <w:pPr>
        <w:spacing w:line="480" w:lineRule="auto"/>
        <w:rPr>
          <w:rFonts w:ascii="Times New Roman" w:hAnsi="Times New Roman" w:cs="Times New Roman"/>
          <w:b/>
          <w:bCs/>
          <w:sz w:val="24"/>
          <w:szCs w:val="24"/>
        </w:rPr>
      </w:pPr>
    </w:p>
    <w:p w14:paraId="796F1B21" w14:textId="77777777" w:rsidR="00397D1B" w:rsidRDefault="00397D1B" w:rsidP="000B6D37">
      <w:pPr>
        <w:spacing w:line="480" w:lineRule="auto"/>
        <w:rPr>
          <w:rFonts w:ascii="Times New Roman" w:hAnsi="Times New Roman" w:cs="Times New Roman"/>
          <w:b/>
          <w:bCs/>
          <w:sz w:val="24"/>
          <w:szCs w:val="24"/>
        </w:rPr>
      </w:pPr>
    </w:p>
    <w:p w14:paraId="1CD8DBC2" w14:textId="77777777" w:rsidR="00397D1B" w:rsidRDefault="00397D1B" w:rsidP="000B6D37">
      <w:pPr>
        <w:spacing w:line="480" w:lineRule="auto"/>
        <w:rPr>
          <w:rFonts w:ascii="Times New Roman" w:hAnsi="Times New Roman" w:cs="Times New Roman"/>
          <w:b/>
          <w:bCs/>
          <w:sz w:val="24"/>
          <w:szCs w:val="24"/>
        </w:rPr>
      </w:pPr>
    </w:p>
    <w:p w14:paraId="56155231" w14:textId="77777777" w:rsidR="00397D1B" w:rsidRDefault="00397D1B" w:rsidP="000B6D37">
      <w:pPr>
        <w:spacing w:line="480" w:lineRule="auto"/>
        <w:rPr>
          <w:rFonts w:ascii="Times New Roman" w:hAnsi="Times New Roman" w:cs="Times New Roman"/>
          <w:b/>
          <w:bCs/>
          <w:sz w:val="24"/>
          <w:szCs w:val="24"/>
        </w:rPr>
      </w:pPr>
    </w:p>
    <w:p w14:paraId="770AC614" w14:textId="77777777" w:rsidR="00397D1B" w:rsidRDefault="00397D1B" w:rsidP="000B6D37">
      <w:pPr>
        <w:spacing w:line="480" w:lineRule="auto"/>
        <w:rPr>
          <w:rFonts w:ascii="Times New Roman" w:hAnsi="Times New Roman" w:cs="Times New Roman"/>
          <w:b/>
          <w:bCs/>
          <w:sz w:val="24"/>
          <w:szCs w:val="24"/>
        </w:rPr>
      </w:pPr>
    </w:p>
    <w:p w14:paraId="73581E57" w14:textId="77777777" w:rsidR="00397D1B" w:rsidRDefault="00397D1B" w:rsidP="000B6D37">
      <w:pPr>
        <w:spacing w:line="480" w:lineRule="auto"/>
        <w:rPr>
          <w:rFonts w:ascii="Times New Roman" w:hAnsi="Times New Roman" w:cs="Times New Roman"/>
          <w:b/>
          <w:bCs/>
          <w:sz w:val="24"/>
          <w:szCs w:val="24"/>
        </w:rPr>
      </w:pPr>
    </w:p>
    <w:p w14:paraId="4CDA5D29" w14:textId="77777777" w:rsidR="00397D1B" w:rsidRDefault="00397D1B" w:rsidP="000B6D37">
      <w:pPr>
        <w:spacing w:line="480" w:lineRule="auto"/>
        <w:rPr>
          <w:rFonts w:ascii="Times New Roman" w:hAnsi="Times New Roman" w:cs="Times New Roman"/>
          <w:b/>
          <w:bCs/>
          <w:sz w:val="24"/>
          <w:szCs w:val="24"/>
        </w:rPr>
      </w:pPr>
    </w:p>
    <w:p w14:paraId="3232FC3D" w14:textId="77777777" w:rsidR="00397D1B" w:rsidRDefault="00397D1B" w:rsidP="000B6D37">
      <w:pPr>
        <w:spacing w:line="480" w:lineRule="auto"/>
        <w:rPr>
          <w:rFonts w:ascii="Times New Roman" w:hAnsi="Times New Roman" w:cs="Times New Roman"/>
          <w:b/>
          <w:bCs/>
          <w:sz w:val="24"/>
          <w:szCs w:val="24"/>
        </w:rPr>
      </w:pPr>
    </w:p>
    <w:p w14:paraId="47CC33EE" w14:textId="77777777" w:rsidR="00397D1B" w:rsidRDefault="00397D1B" w:rsidP="000B6D37">
      <w:pPr>
        <w:spacing w:line="480" w:lineRule="auto"/>
        <w:rPr>
          <w:rFonts w:ascii="Times New Roman" w:hAnsi="Times New Roman" w:cs="Times New Roman"/>
          <w:b/>
          <w:bCs/>
          <w:sz w:val="24"/>
          <w:szCs w:val="24"/>
        </w:rPr>
      </w:pPr>
    </w:p>
    <w:p w14:paraId="5E764D31" w14:textId="77777777" w:rsidR="00397D1B" w:rsidRDefault="00397D1B" w:rsidP="000B6D37">
      <w:pPr>
        <w:spacing w:line="480" w:lineRule="auto"/>
        <w:rPr>
          <w:rFonts w:ascii="Times New Roman" w:hAnsi="Times New Roman" w:cs="Times New Roman"/>
          <w:b/>
          <w:bCs/>
          <w:sz w:val="24"/>
          <w:szCs w:val="24"/>
        </w:rPr>
      </w:pPr>
    </w:p>
    <w:p w14:paraId="6A33F0EE" w14:textId="77777777" w:rsidR="00397D1B" w:rsidRDefault="00397D1B" w:rsidP="000B6D37">
      <w:pPr>
        <w:spacing w:line="480" w:lineRule="auto"/>
        <w:rPr>
          <w:rFonts w:ascii="Times New Roman" w:hAnsi="Times New Roman" w:cs="Times New Roman"/>
          <w:b/>
          <w:bCs/>
          <w:sz w:val="24"/>
          <w:szCs w:val="24"/>
        </w:rPr>
      </w:pPr>
    </w:p>
    <w:p w14:paraId="7F4F85B4" w14:textId="77777777" w:rsidR="00397D1B" w:rsidRDefault="00397D1B" w:rsidP="000B6D37">
      <w:pPr>
        <w:spacing w:line="480" w:lineRule="auto"/>
        <w:rPr>
          <w:rFonts w:ascii="Times New Roman" w:hAnsi="Times New Roman" w:cs="Times New Roman"/>
          <w:b/>
          <w:bCs/>
          <w:sz w:val="24"/>
          <w:szCs w:val="24"/>
        </w:rPr>
      </w:pPr>
    </w:p>
    <w:p w14:paraId="4C764405" w14:textId="77777777" w:rsidR="00397D1B" w:rsidRDefault="00397D1B" w:rsidP="000B6D37">
      <w:pPr>
        <w:spacing w:line="480" w:lineRule="auto"/>
        <w:rPr>
          <w:rFonts w:ascii="Times New Roman" w:hAnsi="Times New Roman" w:cs="Times New Roman"/>
          <w:b/>
          <w:bCs/>
          <w:sz w:val="24"/>
          <w:szCs w:val="24"/>
        </w:rPr>
      </w:pPr>
    </w:p>
    <w:p w14:paraId="0712EC45" w14:textId="77777777" w:rsidR="00397D1B" w:rsidRDefault="00397D1B" w:rsidP="000B6D37">
      <w:pPr>
        <w:spacing w:line="480" w:lineRule="auto"/>
        <w:rPr>
          <w:rFonts w:ascii="Times New Roman" w:hAnsi="Times New Roman" w:cs="Times New Roman"/>
          <w:b/>
          <w:bCs/>
          <w:sz w:val="24"/>
          <w:szCs w:val="24"/>
        </w:rPr>
      </w:pPr>
    </w:p>
    <w:p w14:paraId="5B9A9421" w14:textId="701C41BD" w:rsidR="00BA3008" w:rsidRDefault="00BA3008" w:rsidP="000B6D37">
      <w:pPr>
        <w:spacing w:line="480" w:lineRule="auto"/>
        <w:rPr>
          <w:rFonts w:ascii="Times New Roman" w:hAnsi="Times New Roman" w:cs="Times New Roman"/>
          <w:b/>
          <w:bCs/>
          <w:sz w:val="24"/>
          <w:szCs w:val="24"/>
        </w:rPr>
      </w:pPr>
      <w:r w:rsidRPr="00BA3008">
        <w:rPr>
          <w:rFonts w:ascii="Times New Roman" w:hAnsi="Times New Roman" w:cs="Times New Roman"/>
          <w:b/>
          <w:bCs/>
          <w:sz w:val="24"/>
          <w:szCs w:val="24"/>
        </w:rPr>
        <w:lastRenderedPageBreak/>
        <w:t>6.0 References</w:t>
      </w:r>
    </w:p>
    <w:p w14:paraId="07D5DD41" w14:textId="203991D0" w:rsidR="00B33775" w:rsidRPr="00302960" w:rsidRDefault="00B33775" w:rsidP="00B33775">
      <w:pPr>
        <w:spacing w:line="480" w:lineRule="auto"/>
        <w:jc w:val="both"/>
        <w:rPr>
          <w:rFonts w:ascii="Arial" w:hAnsi="Arial" w:cs="Arial"/>
          <w:color w:val="333333"/>
          <w:shd w:val="clear" w:color="auto" w:fill="FCFCFC"/>
        </w:rPr>
      </w:pPr>
      <w:r w:rsidRPr="00302960">
        <w:rPr>
          <w:rFonts w:ascii="Arial" w:hAnsi="Arial" w:cs="Arial"/>
          <w:color w:val="333333"/>
          <w:shd w:val="clear" w:color="auto" w:fill="FCFCFC"/>
        </w:rPr>
        <w:t xml:space="preserve">Akingbola, K., Rogers, S.E., </w:t>
      </w:r>
      <w:proofErr w:type="spellStart"/>
      <w:r w:rsidRPr="00302960">
        <w:rPr>
          <w:rFonts w:ascii="Arial" w:hAnsi="Arial" w:cs="Arial"/>
          <w:color w:val="333333"/>
          <w:shd w:val="clear" w:color="auto" w:fill="FCFCFC"/>
        </w:rPr>
        <w:t>Intindola</w:t>
      </w:r>
      <w:proofErr w:type="spellEnd"/>
      <w:r w:rsidRPr="00302960">
        <w:rPr>
          <w:rFonts w:ascii="Arial" w:hAnsi="Arial" w:cs="Arial"/>
          <w:color w:val="333333"/>
          <w:shd w:val="clear" w:color="auto" w:fill="FCFCFC"/>
        </w:rPr>
        <w:t>, M. (2023). Employee Engagement: What’s the Deal</w:t>
      </w:r>
      <w:r>
        <w:rPr>
          <w:rFonts w:ascii="Arial" w:hAnsi="Arial" w:cs="Arial"/>
          <w:color w:val="333333"/>
          <w:shd w:val="clear" w:color="auto" w:fill="FCFCFC"/>
        </w:rPr>
        <w:t>?</w:t>
      </w:r>
      <w:r w:rsidRPr="00302960">
        <w:rPr>
          <w:rFonts w:ascii="Arial" w:hAnsi="Arial" w:cs="Arial"/>
          <w:color w:val="333333"/>
          <w:shd w:val="clear" w:color="auto" w:fill="FCFCFC"/>
        </w:rPr>
        <w:t xml:space="preserve"> In: Employee Engagement in </w:t>
      </w:r>
      <w:proofErr w:type="spellStart"/>
      <w:r w:rsidRPr="00302960">
        <w:rPr>
          <w:rFonts w:ascii="Arial" w:hAnsi="Arial" w:cs="Arial"/>
          <w:color w:val="333333"/>
          <w:shd w:val="clear" w:color="auto" w:fill="FCFCFC"/>
        </w:rPr>
        <w:t>Nonprofit</w:t>
      </w:r>
      <w:proofErr w:type="spellEnd"/>
      <w:r w:rsidRPr="00302960">
        <w:rPr>
          <w:rFonts w:ascii="Arial" w:hAnsi="Arial" w:cs="Arial"/>
          <w:color w:val="333333"/>
          <w:shd w:val="clear" w:color="auto" w:fill="FCFCFC"/>
        </w:rPr>
        <w:t xml:space="preserve"> Organizations. Palgrave Macmillan, Cham. </w:t>
      </w:r>
      <w:hyperlink r:id="rId13" w:history="1">
        <w:r w:rsidRPr="00302960">
          <w:rPr>
            <w:rStyle w:val="Hyperlink"/>
            <w:rFonts w:ascii="Arial" w:hAnsi="Arial" w:cs="Arial"/>
            <w:shd w:val="clear" w:color="auto" w:fill="FCFCFC"/>
          </w:rPr>
          <w:t>https://doi.org/10.1007/978-3-031-08469-0_1</w:t>
        </w:r>
      </w:hyperlink>
    </w:p>
    <w:p w14:paraId="3295B059" w14:textId="77777777" w:rsidR="00B33775" w:rsidRPr="00302960" w:rsidRDefault="00B33775" w:rsidP="00B33775">
      <w:pPr>
        <w:spacing w:line="480" w:lineRule="auto"/>
        <w:jc w:val="both"/>
        <w:rPr>
          <w:rFonts w:ascii="Arial" w:hAnsi="Arial" w:cs="Arial"/>
          <w:color w:val="222222"/>
          <w:shd w:val="clear" w:color="auto" w:fill="FFFFFF"/>
        </w:rPr>
      </w:pPr>
      <w:r w:rsidRPr="00302960">
        <w:rPr>
          <w:rFonts w:ascii="Arial" w:hAnsi="Arial" w:cs="Arial"/>
          <w:color w:val="222222"/>
          <w:shd w:val="clear" w:color="auto" w:fill="FFFFFF"/>
        </w:rPr>
        <w:t xml:space="preserve">Albrecht, S., </w:t>
      </w:r>
      <w:proofErr w:type="spellStart"/>
      <w:r w:rsidRPr="00302960">
        <w:rPr>
          <w:rFonts w:ascii="Arial" w:hAnsi="Arial" w:cs="Arial"/>
          <w:color w:val="222222"/>
          <w:shd w:val="clear" w:color="auto" w:fill="FFFFFF"/>
        </w:rPr>
        <w:t>Breidahl</w:t>
      </w:r>
      <w:proofErr w:type="spellEnd"/>
      <w:r w:rsidRPr="00302960">
        <w:rPr>
          <w:rFonts w:ascii="Arial" w:hAnsi="Arial" w:cs="Arial"/>
          <w:color w:val="222222"/>
          <w:shd w:val="clear" w:color="auto" w:fill="FFFFFF"/>
        </w:rPr>
        <w:t>, E. and Marty, A., 2018. Organizational resources, organizational engagement climate, and employee engagement. </w:t>
      </w:r>
      <w:r w:rsidRPr="00302960">
        <w:rPr>
          <w:rFonts w:ascii="Arial" w:hAnsi="Arial" w:cs="Arial"/>
          <w:i/>
          <w:iCs/>
          <w:color w:val="222222"/>
          <w:shd w:val="clear" w:color="auto" w:fill="FFFFFF"/>
        </w:rPr>
        <w:t>Career Development International</w:t>
      </w:r>
      <w:r w:rsidRPr="00302960">
        <w:rPr>
          <w:rFonts w:ascii="Arial" w:hAnsi="Arial" w:cs="Arial"/>
          <w:color w:val="222222"/>
          <w:shd w:val="clear" w:color="auto" w:fill="FFFFFF"/>
        </w:rPr>
        <w:t>.</w:t>
      </w:r>
    </w:p>
    <w:p w14:paraId="339B26D7" w14:textId="77777777" w:rsidR="00B33775" w:rsidRPr="00302960" w:rsidRDefault="00B33775" w:rsidP="00B33775">
      <w:pPr>
        <w:spacing w:line="480" w:lineRule="auto"/>
        <w:jc w:val="both"/>
        <w:rPr>
          <w:rFonts w:ascii="Arial" w:hAnsi="Arial" w:cs="Arial"/>
          <w:color w:val="222222"/>
          <w:shd w:val="clear" w:color="auto" w:fill="FFFFFF"/>
        </w:rPr>
      </w:pPr>
      <w:r w:rsidRPr="00302960">
        <w:rPr>
          <w:rFonts w:ascii="Arial" w:hAnsi="Arial" w:cs="Arial"/>
          <w:color w:val="222222"/>
          <w:shd w:val="clear" w:color="auto" w:fill="FFFFFF"/>
        </w:rPr>
        <w:t>Bakker, A.B., Albrecht, S.L. and Leiter, M.P., 2011. Key questions regarding work engagement. </w:t>
      </w:r>
      <w:r w:rsidRPr="00302960">
        <w:rPr>
          <w:rFonts w:ascii="Arial" w:hAnsi="Arial" w:cs="Arial"/>
          <w:i/>
          <w:iCs/>
          <w:color w:val="222222"/>
          <w:shd w:val="clear" w:color="auto" w:fill="FFFFFF"/>
        </w:rPr>
        <w:t>European journal of work and organizational psychology</w:t>
      </w:r>
      <w:r w:rsidRPr="00302960">
        <w:rPr>
          <w:rFonts w:ascii="Arial" w:hAnsi="Arial" w:cs="Arial"/>
          <w:color w:val="222222"/>
          <w:shd w:val="clear" w:color="auto" w:fill="FFFFFF"/>
        </w:rPr>
        <w:t>, </w:t>
      </w:r>
      <w:r w:rsidRPr="00302960">
        <w:rPr>
          <w:rFonts w:ascii="Arial" w:hAnsi="Arial" w:cs="Arial"/>
          <w:i/>
          <w:iCs/>
          <w:color w:val="222222"/>
          <w:shd w:val="clear" w:color="auto" w:fill="FFFFFF"/>
        </w:rPr>
        <w:t>20</w:t>
      </w:r>
      <w:r w:rsidRPr="00302960">
        <w:rPr>
          <w:rFonts w:ascii="Arial" w:hAnsi="Arial" w:cs="Arial"/>
          <w:color w:val="222222"/>
          <w:shd w:val="clear" w:color="auto" w:fill="FFFFFF"/>
        </w:rPr>
        <w:t>(1), pp.4-28.</w:t>
      </w:r>
    </w:p>
    <w:p w14:paraId="622DDE25" w14:textId="6B01B0E9" w:rsidR="00B33775" w:rsidRPr="00302960" w:rsidRDefault="004E11A7" w:rsidP="00B33775">
      <w:pPr>
        <w:spacing w:line="480" w:lineRule="auto"/>
        <w:jc w:val="both"/>
        <w:rPr>
          <w:rFonts w:ascii="Arial" w:hAnsi="Arial" w:cs="Arial"/>
        </w:rPr>
      </w:pPr>
      <w:hyperlink r:id="rId14" w:history="1">
        <w:r w:rsidR="00B33775" w:rsidRPr="00302960">
          <w:rPr>
            <w:rStyle w:val="Hyperlink"/>
            <w:rFonts w:ascii="Arial" w:hAnsi="Arial" w:cs="Arial"/>
          </w:rPr>
          <w:t>Colleagues (</w:t>
        </w:r>
        <w:r w:rsidR="00B33775">
          <w:rPr>
            <w:rStyle w:val="Hyperlink"/>
            <w:rFonts w:ascii="Arial" w:hAnsi="Arial" w:cs="Arial"/>
          </w:rPr>
          <w:t>Morrisons</w:t>
        </w:r>
        <w:r w:rsidR="00B33775" w:rsidRPr="00302960">
          <w:rPr>
            <w:rStyle w:val="Hyperlink"/>
            <w:rFonts w:ascii="Arial" w:hAnsi="Arial" w:cs="Arial"/>
          </w:rPr>
          <w:t>-corporate.com)</w:t>
        </w:r>
      </w:hyperlink>
    </w:p>
    <w:p w14:paraId="14B01BB1" w14:textId="77777777" w:rsidR="00B33775" w:rsidRPr="00302960" w:rsidRDefault="004E11A7" w:rsidP="00B33775">
      <w:pPr>
        <w:spacing w:line="480" w:lineRule="auto"/>
        <w:jc w:val="both"/>
        <w:rPr>
          <w:rFonts w:ascii="Arial" w:hAnsi="Arial" w:cs="Arial"/>
        </w:rPr>
      </w:pPr>
      <w:hyperlink r:id="rId15" w:history="1">
        <w:r w:rsidR="00B33775" w:rsidRPr="00302960">
          <w:rPr>
            <w:rStyle w:val="Hyperlink"/>
            <w:rFonts w:ascii="Arial" w:hAnsi="Arial" w:cs="Arial"/>
          </w:rPr>
          <w:t>David Luther | NetSuite</w:t>
        </w:r>
      </w:hyperlink>
    </w:p>
    <w:p w14:paraId="43231E81" w14:textId="77777777" w:rsidR="00B33775" w:rsidRPr="00302960" w:rsidRDefault="004E11A7" w:rsidP="00B33775">
      <w:pPr>
        <w:spacing w:line="480" w:lineRule="auto"/>
        <w:jc w:val="both"/>
        <w:rPr>
          <w:rFonts w:ascii="Arial" w:hAnsi="Arial" w:cs="Arial"/>
        </w:rPr>
      </w:pPr>
      <w:hyperlink r:id="rId16" w:history="1">
        <w:r w:rsidR="00B33775" w:rsidRPr="00302960">
          <w:rPr>
            <w:rStyle w:val="Hyperlink"/>
            <w:rFonts w:ascii="Arial" w:hAnsi="Arial" w:cs="Arial"/>
          </w:rPr>
          <w:t>Great Britain: Grocery market share 2022 | Statista</w:t>
        </w:r>
      </w:hyperlink>
    </w:p>
    <w:p w14:paraId="35562676" w14:textId="77777777" w:rsidR="00B33775" w:rsidRPr="00302960" w:rsidRDefault="004E11A7" w:rsidP="00B33775">
      <w:pPr>
        <w:spacing w:line="480" w:lineRule="auto"/>
        <w:jc w:val="both"/>
        <w:rPr>
          <w:rFonts w:ascii="Arial" w:hAnsi="Arial" w:cs="Arial"/>
        </w:rPr>
      </w:pPr>
      <w:hyperlink r:id="rId17" w:history="1">
        <w:r w:rsidR="00B33775" w:rsidRPr="00302960">
          <w:rPr>
            <w:rStyle w:val="Hyperlink"/>
            <w:rFonts w:ascii="Arial" w:hAnsi="Arial" w:cs="Arial"/>
          </w:rPr>
          <w:t>How to Improve Employee Engagement in the Workplace - Gallup</w:t>
        </w:r>
      </w:hyperlink>
    </w:p>
    <w:p w14:paraId="450E506A" w14:textId="77777777" w:rsidR="00B33775" w:rsidRPr="00302960" w:rsidRDefault="004E11A7" w:rsidP="00B33775">
      <w:pPr>
        <w:spacing w:line="480" w:lineRule="auto"/>
        <w:jc w:val="both"/>
        <w:rPr>
          <w:rFonts w:ascii="Arial" w:hAnsi="Arial" w:cs="Arial"/>
        </w:rPr>
      </w:pPr>
      <w:hyperlink r:id="rId18" w:history="1">
        <w:r w:rsidR="00B33775" w:rsidRPr="00302960">
          <w:rPr>
            <w:rStyle w:val="Hyperlink"/>
            <w:rFonts w:ascii="Arial" w:hAnsi="Arial" w:cs="Arial"/>
          </w:rPr>
          <w:t>Morrisons employee reveals the things staff don't want you to know including shoppers' most annoying habits | The Sun</w:t>
        </w:r>
      </w:hyperlink>
    </w:p>
    <w:p w14:paraId="512FBA4A" w14:textId="77777777" w:rsidR="00B33775" w:rsidRPr="00302960" w:rsidRDefault="004E11A7" w:rsidP="00B33775">
      <w:pPr>
        <w:spacing w:line="480" w:lineRule="auto"/>
        <w:jc w:val="both"/>
        <w:rPr>
          <w:rFonts w:ascii="Arial" w:hAnsi="Arial" w:cs="Arial"/>
        </w:rPr>
      </w:pPr>
      <w:hyperlink r:id="rId19" w:history="1">
        <w:r w:rsidR="00B33775" w:rsidRPr="00302960">
          <w:rPr>
            <w:rStyle w:val="Hyperlink"/>
            <w:rFonts w:ascii="Arial" w:hAnsi="Arial" w:cs="Arial"/>
          </w:rPr>
          <w:t>Morrisons employee reveals the things staff don't want you to know including shoppers' most annoying habits | The Sun</w:t>
        </w:r>
      </w:hyperlink>
      <w:r w:rsidR="00B33775" w:rsidRPr="00302960">
        <w:rPr>
          <w:rFonts w:ascii="Arial" w:hAnsi="Arial" w:cs="Arial"/>
        </w:rPr>
        <w:t xml:space="preserve"> (Area of improvement of HR department)</w:t>
      </w:r>
    </w:p>
    <w:p w14:paraId="2F0A832C" w14:textId="77777777" w:rsidR="00B33775" w:rsidRPr="00302960" w:rsidRDefault="004E11A7" w:rsidP="00B33775">
      <w:pPr>
        <w:spacing w:line="480" w:lineRule="auto"/>
        <w:jc w:val="both"/>
        <w:rPr>
          <w:rFonts w:ascii="Arial" w:hAnsi="Arial" w:cs="Arial"/>
        </w:rPr>
      </w:pPr>
      <w:hyperlink r:id="rId20" w:history="1">
        <w:r w:rsidR="00B33775" w:rsidRPr="00302960">
          <w:rPr>
            <w:rStyle w:val="Hyperlink"/>
            <w:rFonts w:ascii="Arial" w:hAnsi="Arial" w:cs="Arial"/>
          </w:rPr>
          <w:t>Morrisons face employment tribunal claim over equal pay | Morrisons | The Guardian</w:t>
        </w:r>
      </w:hyperlink>
    </w:p>
    <w:p w14:paraId="4157041A" w14:textId="77777777" w:rsidR="00B33775" w:rsidRPr="00302960" w:rsidRDefault="004E11A7" w:rsidP="00B33775">
      <w:pPr>
        <w:spacing w:line="480" w:lineRule="auto"/>
        <w:jc w:val="both"/>
        <w:rPr>
          <w:rFonts w:ascii="Arial" w:hAnsi="Arial" w:cs="Arial"/>
        </w:rPr>
      </w:pPr>
      <w:hyperlink r:id="rId21" w:history="1">
        <w:r w:rsidR="00B33775" w:rsidRPr="00302960">
          <w:rPr>
            <w:rStyle w:val="Hyperlink"/>
            <w:rFonts w:ascii="Arial" w:hAnsi="Arial" w:cs="Arial"/>
          </w:rPr>
          <w:t>Morrisons face women's equal pay action - BBC News</w:t>
        </w:r>
      </w:hyperlink>
    </w:p>
    <w:p w14:paraId="42454079" w14:textId="77777777" w:rsidR="00B33775" w:rsidRPr="00302960" w:rsidRDefault="004E11A7" w:rsidP="00B33775">
      <w:pPr>
        <w:spacing w:line="480" w:lineRule="auto"/>
        <w:jc w:val="both"/>
        <w:rPr>
          <w:rFonts w:ascii="Arial" w:hAnsi="Arial" w:cs="Arial"/>
        </w:rPr>
      </w:pPr>
      <w:hyperlink r:id="rId22" w:history="1">
        <w:r w:rsidR="00B33775" w:rsidRPr="00302960">
          <w:rPr>
            <w:rStyle w:val="Hyperlink"/>
            <w:rFonts w:ascii="Arial" w:hAnsi="Arial" w:cs="Arial"/>
          </w:rPr>
          <w:t>Morrisons to cut 3,000 managers and take on more shop-floor staff | Morrisons | The Guardian</w:t>
        </w:r>
      </w:hyperlink>
    </w:p>
    <w:p w14:paraId="75C7326D" w14:textId="77777777" w:rsidR="00B33775" w:rsidRPr="00302960" w:rsidRDefault="004E11A7" w:rsidP="00B33775">
      <w:pPr>
        <w:spacing w:line="480" w:lineRule="auto"/>
        <w:jc w:val="both"/>
        <w:rPr>
          <w:rFonts w:ascii="Arial" w:hAnsi="Arial" w:cs="Arial"/>
        </w:rPr>
      </w:pPr>
      <w:hyperlink r:id="rId23" w:history="1">
        <w:r w:rsidR="00B33775" w:rsidRPr="00302960">
          <w:rPr>
            <w:rStyle w:val="Hyperlink"/>
            <w:rFonts w:ascii="Arial" w:hAnsi="Arial" w:cs="Arial"/>
          </w:rPr>
          <w:t>Morrisons' treatment of working mum is an issue facing 'thousands of women' | Diversity &amp; Inclusion | HR Grapevine | News</w:t>
        </w:r>
      </w:hyperlink>
    </w:p>
    <w:p w14:paraId="75E682F2" w14:textId="77777777" w:rsidR="00B33775" w:rsidRPr="00302960" w:rsidRDefault="00B33775" w:rsidP="00B33775">
      <w:pPr>
        <w:spacing w:line="480" w:lineRule="auto"/>
        <w:jc w:val="both"/>
        <w:rPr>
          <w:rFonts w:ascii="Arial" w:hAnsi="Arial" w:cs="Arial"/>
          <w:color w:val="222222"/>
          <w:shd w:val="clear" w:color="auto" w:fill="FFFFFF"/>
        </w:rPr>
      </w:pPr>
      <w:r w:rsidRPr="00302960">
        <w:rPr>
          <w:rFonts w:ascii="Arial" w:hAnsi="Arial" w:cs="Arial"/>
          <w:color w:val="222222"/>
          <w:shd w:val="clear" w:color="auto" w:fill="FFFFFF"/>
        </w:rPr>
        <w:t>Pritchard, K., 2008. Employee engagement in the UK: meeting the challenge in the public sector. </w:t>
      </w:r>
      <w:r w:rsidRPr="00302960">
        <w:rPr>
          <w:rFonts w:ascii="Arial" w:hAnsi="Arial" w:cs="Arial"/>
          <w:i/>
          <w:iCs/>
          <w:color w:val="222222"/>
          <w:shd w:val="clear" w:color="auto" w:fill="FFFFFF"/>
        </w:rPr>
        <w:t>Development and Learning in Organizations: An International Journal</w:t>
      </w:r>
      <w:r w:rsidRPr="00302960">
        <w:rPr>
          <w:rFonts w:ascii="Arial" w:hAnsi="Arial" w:cs="Arial"/>
          <w:color w:val="222222"/>
          <w:shd w:val="clear" w:color="auto" w:fill="FFFFFF"/>
        </w:rPr>
        <w:t>, </w:t>
      </w:r>
      <w:r w:rsidRPr="00302960">
        <w:rPr>
          <w:rFonts w:ascii="Arial" w:hAnsi="Arial" w:cs="Arial"/>
          <w:i/>
          <w:iCs/>
          <w:color w:val="222222"/>
          <w:shd w:val="clear" w:color="auto" w:fill="FFFFFF"/>
        </w:rPr>
        <w:t>22</w:t>
      </w:r>
      <w:r w:rsidRPr="00302960">
        <w:rPr>
          <w:rFonts w:ascii="Arial" w:hAnsi="Arial" w:cs="Arial"/>
          <w:color w:val="222222"/>
          <w:shd w:val="clear" w:color="auto" w:fill="FFFFFF"/>
        </w:rPr>
        <w:t>(6), pp.15-17.</w:t>
      </w:r>
    </w:p>
    <w:p w14:paraId="273A67CA" w14:textId="5B64055F" w:rsidR="00B33775" w:rsidRPr="00302960" w:rsidRDefault="00B33775" w:rsidP="00B33775">
      <w:pPr>
        <w:spacing w:line="480" w:lineRule="auto"/>
        <w:jc w:val="both"/>
        <w:rPr>
          <w:rStyle w:val="Emphasis"/>
          <w:rFonts w:ascii="Arial" w:hAnsi="Arial" w:cs="Arial"/>
          <w:color w:val="38382C"/>
        </w:rPr>
      </w:pPr>
      <w:r w:rsidRPr="00302960">
        <w:rPr>
          <w:rStyle w:val="Emphasis"/>
          <w:rFonts w:ascii="Arial" w:hAnsi="Arial" w:cs="Arial"/>
          <w:color w:val="38382C"/>
        </w:rPr>
        <w:lastRenderedPageBreak/>
        <w:t>Published July 27, 2022</w:t>
      </w:r>
      <w:r>
        <w:rPr>
          <w:rStyle w:val="Emphasis"/>
          <w:rFonts w:ascii="Arial" w:hAnsi="Arial" w:cs="Arial"/>
          <w:color w:val="38382C"/>
        </w:rPr>
        <w:t>,</w:t>
      </w:r>
      <w:r w:rsidRPr="00302960">
        <w:rPr>
          <w:rStyle w:val="Emphasis"/>
          <w:rFonts w:ascii="Arial" w:hAnsi="Arial" w:cs="Arial"/>
          <w:color w:val="38382C"/>
        </w:rPr>
        <w:t xml:space="preserve"> | Written By Kristin </w:t>
      </w:r>
      <w:proofErr w:type="spellStart"/>
      <w:r w:rsidRPr="00302960">
        <w:rPr>
          <w:rStyle w:val="Emphasis"/>
          <w:rFonts w:ascii="Arial" w:hAnsi="Arial" w:cs="Arial"/>
          <w:color w:val="38382C"/>
        </w:rPr>
        <w:t>Ryba</w:t>
      </w:r>
      <w:proofErr w:type="spellEnd"/>
      <w:r w:rsidRPr="00302960">
        <w:rPr>
          <w:rStyle w:val="Emphasis"/>
          <w:rFonts w:ascii="Arial" w:hAnsi="Arial" w:cs="Arial"/>
          <w:color w:val="38382C"/>
        </w:rPr>
        <w:t xml:space="preserve"> Employee engagement survey guide (and </w:t>
      </w:r>
      <w:r>
        <w:rPr>
          <w:rStyle w:val="Emphasis"/>
          <w:rFonts w:ascii="Arial" w:hAnsi="Arial" w:cs="Arial"/>
          <w:color w:val="38382C"/>
        </w:rPr>
        <w:t>research-backed</w:t>
      </w:r>
      <w:r w:rsidRPr="00302960">
        <w:rPr>
          <w:rStyle w:val="Emphasis"/>
          <w:rFonts w:ascii="Arial" w:hAnsi="Arial" w:cs="Arial"/>
          <w:color w:val="38382C"/>
        </w:rPr>
        <w:t xml:space="preserve"> survey questions)</w:t>
      </w:r>
    </w:p>
    <w:p w14:paraId="06AC7D30" w14:textId="77777777" w:rsidR="00B33775" w:rsidRPr="00302960" w:rsidRDefault="00B33775" w:rsidP="00B33775">
      <w:pPr>
        <w:spacing w:line="480" w:lineRule="auto"/>
        <w:jc w:val="both"/>
        <w:rPr>
          <w:rFonts w:ascii="Arial" w:hAnsi="Arial" w:cs="Arial"/>
          <w:color w:val="222222"/>
          <w:shd w:val="clear" w:color="auto" w:fill="FFFFFF"/>
        </w:rPr>
      </w:pPr>
      <w:r w:rsidRPr="00302960">
        <w:rPr>
          <w:rFonts w:ascii="Arial" w:hAnsi="Arial" w:cs="Arial"/>
          <w:color w:val="222222"/>
          <w:shd w:val="clear" w:color="auto" w:fill="FFFFFF"/>
        </w:rPr>
        <w:t xml:space="preserve">Shuck, B. and </w:t>
      </w:r>
      <w:proofErr w:type="spellStart"/>
      <w:r w:rsidRPr="00302960">
        <w:rPr>
          <w:rFonts w:ascii="Arial" w:hAnsi="Arial" w:cs="Arial"/>
          <w:color w:val="222222"/>
          <w:shd w:val="clear" w:color="auto" w:fill="FFFFFF"/>
        </w:rPr>
        <w:t>Wollard</w:t>
      </w:r>
      <w:proofErr w:type="spellEnd"/>
      <w:r w:rsidRPr="00302960">
        <w:rPr>
          <w:rFonts w:ascii="Arial" w:hAnsi="Arial" w:cs="Arial"/>
          <w:color w:val="222222"/>
          <w:shd w:val="clear" w:color="auto" w:fill="FFFFFF"/>
        </w:rPr>
        <w:t>, K., 2010. Employee engagement and HRD: A seminal review of the foundations. </w:t>
      </w:r>
      <w:r w:rsidRPr="00302960">
        <w:rPr>
          <w:rFonts w:ascii="Arial" w:hAnsi="Arial" w:cs="Arial"/>
          <w:i/>
          <w:iCs/>
          <w:color w:val="222222"/>
          <w:shd w:val="clear" w:color="auto" w:fill="FFFFFF"/>
        </w:rPr>
        <w:t>Human resource development review</w:t>
      </w:r>
      <w:r w:rsidRPr="00302960">
        <w:rPr>
          <w:rFonts w:ascii="Arial" w:hAnsi="Arial" w:cs="Arial"/>
          <w:color w:val="222222"/>
          <w:shd w:val="clear" w:color="auto" w:fill="FFFFFF"/>
        </w:rPr>
        <w:t>, </w:t>
      </w:r>
      <w:r w:rsidRPr="00302960">
        <w:rPr>
          <w:rFonts w:ascii="Arial" w:hAnsi="Arial" w:cs="Arial"/>
          <w:i/>
          <w:iCs/>
          <w:color w:val="222222"/>
          <w:shd w:val="clear" w:color="auto" w:fill="FFFFFF"/>
        </w:rPr>
        <w:t>9</w:t>
      </w:r>
      <w:r w:rsidRPr="00302960">
        <w:rPr>
          <w:rFonts w:ascii="Arial" w:hAnsi="Arial" w:cs="Arial"/>
          <w:color w:val="222222"/>
          <w:shd w:val="clear" w:color="auto" w:fill="FFFFFF"/>
        </w:rPr>
        <w:t>(1), pp.89-110.</w:t>
      </w:r>
    </w:p>
    <w:p w14:paraId="224B54E2" w14:textId="77777777" w:rsidR="00B33775" w:rsidRPr="00302960" w:rsidRDefault="004E11A7" w:rsidP="00B33775">
      <w:pPr>
        <w:spacing w:line="480" w:lineRule="auto"/>
        <w:jc w:val="both"/>
        <w:rPr>
          <w:rFonts w:ascii="Arial" w:hAnsi="Arial" w:cs="Arial"/>
        </w:rPr>
      </w:pPr>
      <w:hyperlink r:id="rId24" w:history="1">
        <w:r w:rsidR="00B33775" w:rsidRPr="00302960">
          <w:rPr>
            <w:rStyle w:val="Hyperlink"/>
            <w:rFonts w:ascii="Arial" w:hAnsi="Arial" w:cs="Arial"/>
          </w:rPr>
          <w:t>Unit 18 Human Resource Management Assignment Morrisons - Locus Help (locusassignments.com)</w:t>
        </w:r>
      </w:hyperlink>
    </w:p>
    <w:p w14:paraId="3F042FA7" w14:textId="77777777" w:rsidR="00B33775" w:rsidRPr="00302960" w:rsidRDefault="004E11A7" w:rsidP="00B33775">
      <w:pPr>
        <w:spacing w:line="480" w:lineRule="auto"/>
        <w:jc w:val="both"/>
        <w:rPr>
          <w:rFonts w:ascii="Arial" w:hAnsi="Arial" w:cs="Arial"/>
        </w:rPr>
      </w:pPr>
      <w:hyperlink r:id="rId25" w:history="1">
        <w:r w:rsidR="00B33775" w:rsidRPr="00302960">
          <w:rPr>
            <w:rStyle w:val="Hyperlink"/>
            <w:rFonts w:ascii="Arial" w:hAnsi="Arial" w:cs="Arial"/>
          </w:rPr>
          <w:t>What Is Employee Engagement? Why It's Important &amp; How to Improve It | NetSuite</w:t>
        </w:r>
      </w:hyperlink>
    </w:p>
    <w:p w14:paraId="1EA4F36F" w14:textId="77777777" w:rsidR="00B33775" w:rsidRPr="00302960" w:rsidRDefault="004E11A7" w:rsidP="00B33775">
      <w:pPr>
        <w:spacing w:line="480" w:lineRule="auto"/>
        <w:jc w:val="both"/>
        <w:rPr>
          <w:rFonts w:ascii="Arial" w:hAnsi="Arial" w:cs="Arial"/>
        </w:rPr>
      </w:pPr>
      <w:hyperlink r:id="rId26" w:history="1">
        <w:r w:rsidR="00B33775" w:rsidRPr="00302960">
          <w:rPr>
            <w:rStyle w:val="Hyperlink"/>
            <w:rFonts w:ascii="Arial" w:hAnsi="Arial" w:cs="Arial"/>
          </w:rPr>
          <w:t>British supermarket Morrisons loses court appeal over data breach-PA | Reuters</w:t>
        </w:r>
      </w:hyperlink>
    </w:p>
    <w:p w14:paraId="391BB407" w14:textId="77777777" w:rsidR="00B33775" w:rsidRPr="00302960" w:rsidRDefault="004E11A7" w:rsidP="00B33775">
      <w:pPr>
        <w:spacing w:line="480" w:lineRule="auto"/>
        <w:jc w:val="both"/>
        <w:rPr>
          <w:rFonts w:ascii="Arial" w:hAnsi="Arial" w:cs="Arial"/>
        </w:rPr>
      </w:pPr>
      <w:hyperlink r:id="rId27" w:history="1">
        <w:r w:rsidR="00B33775" w:rsidRPr="00302960">
          <w:rPr>
            <w:rStyle w:val="Hyperlink"/>
            <w:rFonts w:ascii="Arial" w:hAnsi="Arial" w:cs="Arial"/>
          </w:rPr>
          <w:t xml:space="preserve">10 Benefits of Employee Engagement, and Why It's so Important - </w:t>
        </w:r>
        <w:proofErr w:type="spellStart"/>
        <w:r w:rsidR="00B33775" w:rsidRPr="00302960">
          <w:rPr>
            <w:rStyle w:val="Hyperlink"/>
            <w:rFonts w:ascii="Arial" w:hAnsi="Arial" w:cs="Arial"/>
          </w:rPr>
          <w:t>Officevibe</w:t>
        </w:r>
        <w:proofErr w:type="spellEnd"/>
      </w:hyperlink>
    </w:p>
    <w:p w14:paraId="76D64E0D" w14:textId="77777777" w:rsidR="00B33775" w:rsidRPr="00302960" w:rsidRDefault="00B33775" w:rsidP="00B33775">
      <w:pPr>
        <w:spacing w:line="480" w:lineRule="auto"/>
        <w:jc w:val="both"/>
        <w:rPr>
          <w:rFonts w:ascii="Arial" w:hAnsi="Arial" w:cs="Arial"/>
        </w:rPr>
      </w:pPr>
      <w:r w:rsidRPr="00302960">
        <w:rPr>
          <w:rFonts w:ascii="Arial" w:hAnsi="Arial" w:cs="Arial"/>
        </w:rPr>
        <w:t xml:space="preserve">Roxana, H. et Al. (2019), Factors of Employee Engagement at the Workplace. Do Years of Service </w:t>
      </w:r>
      <w:proofErr w:type="gramStart"/>
      <w:r w:rsidRPr="00302960">
        <w:rPr>
          <w:rFonts w:ascii="Arial" w:hAnsi="Arial" w:cs="Arial"/>
        </w:rPr>
        <w:t>Count?,</w:t>
      </w:r>
      <w:proofErr w:type="gramEnd"/>
      <w:r w:rsidRPr="00302960">
        <w:rPr>
          <w:rFonts w:ascii="Arial" w:hAnsi="Arial" w:cs="Arial"/>
        </w:rPr>
        <w:t xml:space="preserve"> VL-67, Acta Universitatis </w:t>
      </w:r>
      <w:proofErr w:type="spellStart"/>
      <w:r w:rsidRPr="00302960">
        <w:rPr>
          <w:rFonts w:ascii="Arial" w:hAnsi="Arial" w:cs="Arial"/>
        </w:rPr>
        <w:t>Agriculturae</w:t>
      </w:r>
      <w:proofErr w:type="spellEnd"/>
      <w:r w:rsidRPr="00302960">
        <w:rPr>
          <w:rFonts w:ascii="Arial" w:hAnsi="Arial" w:cs="Arial"/>
        </w:rPr>
        <w:t xml:space="preserve"> et </w:t>
      </w:r>
      <w:proofErr w:type="spellStart"/>
      <w:r w:rsidRPr="00302960">
        <w:rPr>
          <w:rFonts w:ascii="Arial" w:hAnsi="Arial" w:cs="Arial"/>
        </w:rPr>
        <w:t>Silviculturae</w:t>
      </w:r>
      <w:proofErr w:type="spellEnd"/>
      <w:r w:rsidRPr="00302960">
        <w:rPr>
          <w:rFonts w:ascii="Arial" w:hAnsi="Arial" w:cs="Arial"/>
        </w:rPr>
        <w:t xml:space="preserve"> </w:t>
      </w:r>
      <w:proofErr w:type="spellStart"/>
      <w:r w:rsidRPr="00302960">
        <w:rPr>
          <w:rFonts w:ascii="Arial" w:hAnsi="Arial" w:cs="Arial"/>
        </w:rPr>
        <w:t>Mendelianae</w:t>
      </w:r>
      <w:proofErr w:type="spellEnd"/>
      <w:r w:rsidRPr="00302960">
        <w:rPr>
          <w:rFonts w:ascii="Arial" w:hAnsi="Arial" w:cs="Arial"/>
        </w:rPr>
        <w:t xml:space="preserve"> </w:t>
      </w:r>
      <w:proofErr w:type="spellStart"/>
      <w:r w:rsidRPr="00302960">
        <w:rPr>
          <w:rFonts w:ascii="Arial" w:hAnsi="Arial" w:cs="Arial"/>
        </w:rPr>
        <w:t>Brunensis</w:t>
      </w:r>
      <w:proofErr w:type="spellEnd"/>
    </w:p>
    <w:p w14:paraId="4C2A24E2" w14:textId="77777777" w:rsidR="00B33775" w:rsidRPr="00BA3008" w:rsidRDefault="00B33775" w:rsidP="000B6D37">
      <w:pPr>
        <w:spacing w:line="480" w:lineRule="auto"/>
        <w:rPr>
          <w:rFonts w:ascii="Times New Roman" w:hAnsi="Times New Roman" w:cs="Times New Roman"/>
          <w:b/>
          <w:bCs/>
          <w:sz w:val="24"/>
          <w:szCs w:val="24"/>
        </w:rPr>
      </w:pPr>
    </w:p>
    <w:p w14:paraId="032DF286" w14:textId="77777777" w:rsidR="001C79BD" w:rsidRPr="001C79BD" w:rsidRDefault="001C79BD" w:rsidP="000B6D37">
      <w:pPr>
        <w:spacing w:line="480" w:lineRule="auto"/>
        <w:rPr>
          <w:rFonts w:ascii="Times New Roman" w:hAnsi="Times New Roman" w:cs="Times New Roman"/>
          <w:b/>
          <w:bCs/>
          <w:sz w:val="24"/>
          <w:szCs w:val="24"/>
        </w:rPr>
      </w:pPr>
    </w:p>
    <w:p w14:paraId="522CD9E4" w14:textId="77777777" w:rsidR="000B6D37" w:rsidRDefault="000B6D37" w:rsidP="000B6D37">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49A0BA03" w14:textId="360CF0B0"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297A637C" w14:textId="574753D4"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6667C64D" w14:textId="362F7375"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556D102B" w14:textId="54121218"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544CFFB4" w14:textId="28FA8631"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2DFACB8F" w14:textId="09600AEA"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448F5DF1" w14:textId="4B13C376"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503E68B2" w14:textId="054364E9"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0582F5DF" w14:textId="0C1F1A79"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204738C0" w14:textId="48B50C40" w:rsidR="000B6D37" w:rsidRDefault="000B6D37"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64A3D362" w14:textId="7BF13229" w:rsidR="005E28F3" w:rsidRDefault="005E28F3"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6F1E4DBF" w14:textId="78998627" w:rsidR="005E28F3" w:rsidRDefault="005E28F3"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34BC8A6B" w14:textId="4016F546" w:rsidR="005E28F3" w:rsidRDefault="005E28F3"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p w14:paraId="4BCC666E" w14:textId="77777777" w:rsidR="005E28F3" w:rsidRDefault="005E28F3" w:rsidP="00DB48CD">
      <w:pPr>
        <w:pStyle w:val="NormalWeb"/>
        <w:pBdr>
          <w:bottom w:val="single" w:sz="6" w:space="0" w:color="D8D8D8"/>
        </w:pBdr>
        <w:shd w:val="clear" w:color="auto" w:fill="FFFFFF"/>
        <w:spacing w:before="0" w:beforeAutospacing="0" w:after="0" w:afterAutospacing="0" w:line="480" w:lineRule="auto"/>
        <w:rPr>
          <w:color w:val="121212"/>
          <w:shd w:val="clear" w:color="auto" w:fill="FFFFFF"/>
        </w:rPr>
      </w:pPr>
    </w:p>
    <w:sectPr w:rsidR="005E28F3" w:rsidSect="004B4CBF">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77D14" w14:textId="77777777" w:rsidR="000B6D37" w:rsidRDefault="000B6D37" w:rsidP="000B6D37">
      <w:pPr>
        <w:spacing w:after="0" w:line="240" w:lineRule="auto"/>
      </w:pPr>
      <w:r>
        <w:separator/>
      </w:r>
    </w:p>
  </w:endnote>
  <w:endnote w:type="continuationSeparator" w:id="0">
    <w:p w14:paraId="7DA2837D" w14:textId="77777777" w:rsidR="000B6D37" w:rsidRDefault="000B6D37" w:rsidP="000B6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390516"/>
      <w:docPartObj>
        <w:docPartGallery w:val="Page Numbers (Bottom of Page)"/>
        <w:docPartUnique/>
      </w:docPartObj>
    </w:sdtPr>
    <w:sdtEndPr>
      <w:rPr>
        <w:noProof/>
      </w:rPr>
    </w:sdtEndPr>
    <w:sdtContent>
      <w:p w14:paraId="15F60DE6" w14:textId="5E14ACB8" w:rsidR="000B6D37" w:rsidRDefault="000B6D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AFD06" w14:textId="77777777" w:rsidR="000B6D37" w:rsidRDefault="000B6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CAF21" w14:textId="77777777" w:rsidR="000B6D37" w:rsidRDefault="000B6D37" w:rsidP="000B6D37">
      <w:pPr>
        <w:spacing w:after="0" w:line="240" w:lineRule="auto"/>
      </w:pPr>
      <w:r>
        <w:separator/>
      </w:r>
    </w:p>
  </w:footnote>
  <w:footnote w:type="continuationSeparator" w:id="0">
    <w:p w14:paraId="1EAE7EAA" w14:textId="77777777" w:rsidR="000B6D37" w:rsidRDefault="000B6D37" w:rsidP="000B6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7BEF"/>
    <w:multiLevelType w:val="multilevel"/>
    <w:tmpl w:val="A2CA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55FDC"/>
    <w:multiLevelType w:val="multilevel"/>
    <w:tmpl w:val="9510F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E014AB"/>
    <w:multiLevelType w:val="multilevel"/>
    <w:tmpl w:val="0CA6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1428D"/>
    <w:multiLevelType w:val="multilevel"/>
    <w:tmpl w:val="A5846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4479D"/>
    <w:multiLevelType w:val="multilevel"/>
    <w:tmpl w:val="26CA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EE0502"/>
    <w:multiLevelType w:val="hybridMultilevel"/>
    <w:tmpl w:val="B55AD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83125"/>
    <w:multiLevelType w:val="hybridMultilevel"/>
    <w:tmpl w:val="16286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482CD6"/>
    <w:multiLevelType w:val="multilevel"/>
    <w:tmpl w:val="73BA21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FCF23C3"/>
    <w:multiLevelType w:val="multilevel"/>
    <w:tmpl w:val="5EDA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660737">
    <w:abstractNumId w:val="1"/>
  </w:num>
  <w:num w:numId="2" w16cid:durableId="1032461615">
    <w:abstractNumId w:val="6"/>
  </w:num>
  <w:num w:numId="3" w16cid:durableId="1659193820">
    <w:abstractNumId w:val="5"/>
  </w:num>
  <w:num w:numId="4" w16cid:durableId="1693846057">
    <w:abstractNumId w:val="4"/>
  </w:num>
  <w:num w:numId="5" w16cid:durableId="196431745">
    <w:abstractNumId w:val="3"/>
  </w:num>
  <w:num w:numId="6" w16cid:durableId="21593782">
    <w:abstractNumId w:val="2"/>
  </w:num>
  <w:num w:numId="7" w16cid:durableId="1634142644">
    <w:abstractNumId w:val="8"/>
  </w:num>
  <w:num w:numId="8" w16cid:durableId="690104231">
    <w:abstractNumId w:val="0"/>
  </w:num>
  <w:num w:numId="9" w16cid:durableId="234883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6A6"/>
    <w:rsid w:val="00095C11"/>
    <w:rsid w:val="000B6D37"/>
    <w:rsid w:val="000C0628"/>
    <w:rsid w:val="000E67BB"/>
    <w:rsid w:val="00132FBA"/>
    <w:rsid w:val="00141E1B"/>
    <w:rsid w:val="00142BA7"/>
    <w:rsid w:val="00164E5E"/>
    <w:rsid w:val="001679BA"/>
    <w:rsid w:val="00171746"/>
    <w:rsid w:val="0017740C"/>
    <w:rsid w:val="001C79BD"/>
    <w:rsid w:val="001D6270"/>
    <w:rsid w:val="001E5A4D"/>
    <w:rsid w:val="002239F8"/>
    <w:rsid w:val="00260EB5"/>
    <w:rsid w:val="00264251"/>
    <w:rsid w:val="002709A2"/>
    <w:rsid w:val="002767CF"/>
    <w:rsid w:val="00276A26"/>
    <w:rsid w:val="00282587"/>
    <w:rsid w:val="002C1A0A"/>
    <w:rsid w:val="002E290E"/>
    <w:rsid w:val="002E4B90"/>
    <w:rsid w:val="00353C63"/>
    <w:rsid w:val="003719D4"/>
    <w:rsid w:val="00375204"/>
    <w:rsid w:val="00397D1B"/>
    <w:rsid w:val="003C7753"/>
    <w:rsid w:val="003D4573"/>
    <w:rsid w:val="003E26A6"/>
    <w:rsid w:val="004363AE"/>
    <w:rsid w:val="0048762D"/>
    <w:rsid w:val="004A005C"/>
    <w:rsid w:val="004B4AFE"/>
    <w:rsid w:val="004B4CBF"/>
    <w:rsid w:val="004C54F4"/>
    <w:rsid w:val="004D509F"/>
    <w:rsid w:val="004E11A7"/>
    <w:rsid w:val="004E33E8"/>
    <w:rsid w:val="004F280C"/>
    <w:rsid w:val="00532692"/>
    <w:rsid w:val="00545360"/>
    <w:rsid w:val="005529A6"/>
    <w:rsid w:val="00553AD5"/>
    <w:rsid w:val="005B4C94"/>
    <w:rsid w:val="005B707C"/>
    <w:rsid w:val="005D2248"/>
    <w:rsid w:val="005E28F3"/>
    <w:rsid w:val="00603170"/>
    <w:rsid w:val="0062117A"/>
    <w:rsid w:val="006670C8"/>
    <w:rsid w:val="006C4079"/>
    <w:rsid w:val="006C4560"/>
    <w:rsid w:val="006E3A78"/>
    <w:rsid w:val="006F7342"/>
    <w:rsid w:val="00702414"/>
    <w:rsid w:val="00760992"/>
    <w:rsid w:val="007665E5"/>
    <w:rsid w:val="0077461A"/>
    <w:rsid w:val="00784789"/>
    <w:rsid w:val="007D25E7"/>
    <w:rsid w:val="007F3710"/>
    <w:rsid w:val="007F42BE"/>
    <w:rsid w:val="00800797"/>
    <w:rsid w:val="00864389"/>
    <w:rsid w:val="00871ECF"/>
    <w:rsid w:val="00880981"/>
    <w:rsid w:val="008C7419"/>
    <w:rsid w:val="008E136D"/>
    <w:rsid w:val="008E277D"/>
    <w:rsid w:val="008E75A5"/>
    <w:rsid w:val="008F0B07"/>
    <w:rsid w:val="0090603A"/>
    <w:rsid w:val="00926C03"/>
    <w:rsid w:val="00997539"/>
    <w:rsid w:val="009D35EF"/>
    <w:rsid w:val="009E5650"/>
    <w:rsid w:val="00A57060"/>
    <w:rsid w:val="00A73784"/>
    <w:rsid w:val="00A86C77"/>
    <w:rsid w:val="00A94DB7"/>
    <w:rsid w:val="00AA4892"/>
    <w:rsid w:val="00AB6DE4"/>
    <w:rsid w:val="00AE0ECE"/>
    <w:rsid w:val="00B33775"/>
    <w:rsid w:val="00B744C7"/>
    <w:rsid w:val="00BA3008"/>
    <w:rsid w:val="00BC2960"/>
    <w:rsid w:val="00BC2D05"/>
    <w:rsid w:val="00BE180A"/>
    <w:rsid w:val="00BE3CFE"/>
    <w:rsid w:val="00BE53C4"/>
    <w:rsid w:val="00C664EB"/>
    <w:rsid w:val="00C93146"/>
    <w:rsid w:val="00CA45B6"/>
    <w:rsid w:val="00CC36CB"/>
    <w:rsid w:val="00CD6097"/>
    <w:rsid w:val="00CF66C3"/>
    <w:rsid w:val="00D2626E"/>
    <w:rsid w:val="00D9648B"/>
    <w:rsid w:val="00D964C5"/>
    <w:rsid w:val="00DB48CD"/>
    <w:rsid w:val="00E22697"/>
    <w:rsid w:val="00E302E3"/>
    <w:rsid w:val="00E52993"/>
    <w:rsid w:val="00E84F92"/>
    <w:rsid w:val="00EB4BCD"/>
    <w:rsid w:val="00EE548E"/>
    <w:rsid w:val="00EF3851"/>
    <w:rsid w:val="00EF3BA2"/>
    <w:rsid w:val="00F00BAF"/>
    <w:rsid w:val="00F02739"/>
    <w:rsid w:val="00F05CFA"/>
    <w:rsid w:val="00F05E3B"/>
    <w:rsid w:val="00F270A0"/>
    <w:rsid w:val="00F33ADC"/>
    <w:rsid w:val="00F41D1B"/>
    <w:rsid w:val="00F54461"/>
    <w:rsid w:val="00F60DCC"/>
    <w:rsid w:val="00F86B42"/>
    <w:rsid w:val="00FA59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10D8"/>
  <w15:chartTrackingRefBased/>
  <w15:docId w15:val="{EFE81224-1761-47FD-8C43-9BCA38B8C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4CBF"/>
    <w:pPr>
      <w:spacing w:after="0" w:line="240" w:lineRule="auto"/>
    </w:pPr>
    <w:rPr>
      <w:lang w:val="en-US" w:eastAsia="en-US"/>
    </w:rPr>
  </w:style>
  <w:style w:type="character" w:customStyle="1" w:styleId="NoSpacingChar">
    <w:name w:val="No Spacing Char"/>
    <w:basedOn w:val="DefaultParagraphFont"/>
    <w:link w:val="NoSpacing"/>
    <w:uiPriority w:val="1"/>
    <w:rsid w:val="004B4CBF"/>
    <w:rPr>
      <w:lang w:val="en-US" w:eastAsia="en-US"/>
    </w:rPr>
  </w:style>
  <w:style w:type="paragraph" w:styleId="NormalWeb">
    <w:name w:val="Normal (Web)"/>
    <w:basedOn w:val="Normal"/>
    <w:uiPriority w:val="99"/>
    <w:unhideWhenUsed/>
    <w:rsid w:val="008E75A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97539"/>
    <w:rPr>
      <w:color w:val="0000FF"/>
      <w:u w:val="single"/>
    </w:rPr>
  </w:style>
  <w:style w:type="character" w:styleId="Emphasis">
    <w:name w:val="Emphasis"/>
    <w:basedOn w:val="DefaultParagraphFont"/>
    <w:uiPriority w:val="20"/>
    <w:qFormat/>
    <w:rsid w:val="00A73784"/>
    <w:rPr>
      <w:i/>
      <w:iCs/>
    </w:rPr>
  </w:style>
  <w:style w:type="paragraph" w:styleId="ListParagraph">
    <w:name w:val="List Paragraph"/>
    <w:basedOn w:val="Normal"/>
    <w:uiPriority w:val="34"/>
    <w:qFormat/>
    <w:rsid w:val="00276A26"/>
    <w:pPr>
      <w:ind w:left="720"/>
      <w:contextualSpacing/>
    </w:pPr>
  </w:style>
  <w:style w:type="paragraph" w:customStyle="1" w:styleId="paragraph-paragraph-2bgue">
    <w:name w:val="paragraph-paragraph-2bgue"/>
    <w:basedOn w:val="Normal"/>
    <w:rsid w:val="00F05E3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B6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D37"/>
  </w:style>
  <w:style w:type="paragraph" w:styleId="Footer">
    <w:name w:val="footer"/>
    <w:basedOn w:val="Normal"/>
    <w:link w:val="FooterChar"/>
    <w:uiPriority w:val="99"/>
    <w:unhideWhenUsed/>
    <w:rsid w:val="000B6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2895">
      <w:bodyDiv w:val="1"/>
      <w:marLeft w:val="0"/>
      <w:marRight w:val="0"/>
      <w:marTop w:val="0"/>
      <w:marBottom w:val="0"/>
      <w:divBdr>
        <w:top w:val="none" w:sz="0" w:space="0" w:color="auto"/>
        <w:left w:val="none" w:sz="0" w:space="0" w:color="auto"/>
        <w:bottom w:val="none" w:sz="0" w:space="0" w:color="auto"/>
        <w:right w:val="none" w:sz="0" w:space="0" w:color="auto"/>
      </w:divBdr>
    </w:div>
    <w:div w:id="263922644">
      <w:bodyDiv w:val="1"/>
      <w:marLeft w:val="0"/>
      <w:marRight w:val="0"/>
      <w:marTop w:val="0"/>
      <w:marBottom w:val="0"/>
      <w:divBdr>
        <w:top w:val="none" w:sz="0" w:space="0" w:color="auto"/>
        <w:left w:val="none" w:sz="0" w:space="0" w:color="auto"/>
        <w:bottom w:val="none" w:sz="0" w:space="0" w:color="auto"/>
        <w:right w:val="none" w:sz="0" w:space="0" w:color="auto"/>
      </w:divBdr>
    </w:div>
    <w:div w:id="676926277">
      <w:bodyDiv w:val="1"/>
      <w:marLeft w:val="0"/>
      <w:marRight w:val="0"/>
      <w:marTop w:val="0"/>
      <w:marBottom w:val="0"/>
      <w:divBdr>
        <w:top w:val="none" w:sz="0" w:space="0" w:color="auto"/>
        <w:left w:val="none" w:sz="0" w:space="0" w:color="auto"/>
        <w:bottom w:val="none" w:sz="0" w:space="0" w:color="auto"/>
        <w:right w:val="none" w:sz="0" w:space="0" w:color="auto"/>
      </w:divBdr>
      <w:divsChild>
        <w:div w:id="566915441">
          <w:marLeft w:val="0"/>
          <w:marRight w:val="0"/>
          <w:marTop w:val="0"/>
          <w:marBottom w:val="0"/>
          <w:divBdr>
            <w:top w:val="none" w:sz="0" w:space="0" w:color="auto"/>
            <w:left w:val="none" w:sz="0" w:space="0" w:color="auto"/>
            <w:bottom w:val="none" w:sz="0" w:space="0" w:color="auto"/>
            <w:right w:val="none" w:sz="0" w:space="0" w:color="auto"/>
          </w:divBdr>
        </w:div>
      </w:divsChild>
    </w:div>
    <w:div w:id="1092893076">
      <w:bodyDiv w:val="1"/>
      <w:marLeft w:val="0"/>
      <w:marRight w:val="0"/>
      <w:marTop w:val="0"/>
      <w:marBottom w:val="0"/>
      <w:divBdr>
        <w:top w:val="none" w:sz="0" w:space="0" w:color="auto"/>
        <w:left w:val="none" w:sz="0" w:space="0" w:color="auto"/>
        <w:bottom w:val="none" w:sz="0" w:space="0" w:color="auto"/>
        <w:right w:val="none" w:sz="0" w:space="0" w:color="auto"/>
      </w:divBdr>
      <w:divsChild>
        <w:div w:id="1867668044">
          <w:marLeft w:val="0"/>
          <w:marRight w:val="0"/>
          <w:marTop w:val="0"/>
          <w:marBottom w:val="0"/>
          <w:divBdr>
            <w:top w:val="single" w:sz="6" w:space="7" w:color="D8D8D8"/>
            <w:left w:val="single" w:sz="6" w:space="24" w:color="D8D8D8"/>
            <w:bottom w:val="single" w:sz="6" w:space="3" w:color="D8D8D8"/>
            <w:right w:val="single" w:sz="6" w:space="24" w:color="D8D8D8"/>
          </w:divBdr>
          <w:divsChild>
            <w:div w:id="1810711653">
              <w:marLeft w:val="0"/>
              <w:marRight w:val="0"/>
              <w:marTop w:val="0"/>
              <w:marBottom w:val="0"/>
              <w:divBdr>
                <w:top w:val="none" w:sz="0" w:space="0" w:color="auto"/>
                <w:left w:val="none" w:sz="0" w:space="0" w:color="auto"/>
                <w:bottom w:val="none" w:sz="0" w:space="0" w:color="auto"/>
                <w:right w:val="none" w:sz="0" w:space="0" w:color="auto"/>
              </w:divBdr>
              <w:divsChild>
                <w:div w:id="15028954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114254196">
      <w:bodyDiv w:val="1"/>
      <w:marLeft w:val="0"/>
      <w:marRight w:val="0"/>
      <w:marTop w:val="0"/>
      <w:marBottom w:val="0"/>
      <w:divBdr>
        <w:top w:val="none" w:sz="0" w:space="0" w:color="auto"/>
        <w:left w:val="none" w:sz="0" w:space="0" w:color="auto"/>
        <w:bottom w:val="none" w:sz="0" w:space="0" w:color="auto"/>
        <w:right w:val="none" w:sz="0" w:space="0" w:color="auto"/>
      </w:divBdr>
      <w:divsChild>
        <w:div w:id="1047682617">
          <w:marLeft w:val="0"/>
          <w:marRight w:val="0"/>
          <w:marTop w:val="0"/>
          <w:marBottom w:val="0"/>
          <w:divBdr>
            <w:top w:val="single" w:sz="6" w:space="7" w:color="D8D8D8"/>
            <w:left w:val="single" w:sz="6" w:space="24" w:color="D8D8D8"/>
            <w:bottom w:val="single" w:sz="6" w:space="3" w:color="D8D8D8"/>
            <w:right w:val="single" w:sz="6" w:space="24" w:color="D8D8D8"/>
          </w:divBdr>
          <w:divsChild>
            <w:div w:id="1360012219">
              <w:marLeft w:val="0"/>
              <w:marRight w:val="0"/>
              <w:marTop w:val="0"/>
              <w:marBottom w:val="0"/>
              <w:divBdr>
                <w:top w:val="none" w:sz="0" w:space="0" w:color="auto"/>
                <w:left w:val="none" w:sz="0" w:space="0" w:color="auto"/>
                <w:bottom w:val="none" w:sz="0" w:space="0" w:color="auto"/>
                <w:right w:val="none" w:sz="0" w:space="0" w:color="auto"/>
              </w:divBdr>
              <w:divsChild>
                <w:div w:id="17154241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154680627">
      <w:bodyDiv w:val="1"/>
      <w:marLeft w:val="0"/>
      <w:marRight w:val="0"/>
      <w:marTop w:val="0"/>
      <w:marBottom w:val="0"/>
      <w:divBdr>
        <w:top w:val="none" w:sz="0" w:space="0" w:color="auto"/>
        <w:left w:val="none" w:sz="0" w:space="0" w:color="auto"/>
        <w:bottom w:val="none" w:sz="0" w:space="0" w:color="auto"/>
        <w:right w:val="none" w:sz="0" w:space="0" w:color="auto"/>
      </w:divBdr>
    </w:div>
    <w:div w:id="1171410650">
      <w:bodyDiv w:val="1"/>
      <w:marLeft w:val="0"/>
      <w:marRight w:val="0"/>
      <w:marTop w:val="0"/>
      <w:marBottom w:val="0"/>
      <w:divBdr>
        <w:top w:val="none" w:sz="0" w:space="0" w:color="auto"/>
        <w:left w:val="none" w:sz="0" w:space="0" w:color="auto"/>
        <w:bottom w:val="none" w:sz="0" w:space="0" w:color="auto"/>
        <w:right w:val="none" w:sz="0" w:space="0" w:color="auto"/>
      </w:divBdr>
    </w:div>
    <w:div w:id="1345867156">
      <w:bodyDiv w:val="1"/>
      <w:marLeft w:val="0"/>
      <w:marRight w:val="0"/>
      <w:marTop w:val="0"/>
      <w:marBottom w:val="0"/>
      <w:divBdr>
        <w:top w:val="none" w:sz="0" w:space="0" w:color="auto"/>
        <w:left w:val="none" w:sz="0" w:space="0" w:color="auto"/>
        <w:bottom w:val="none" w:sz="0" w:space="0" w:color="auto"/>
        <w:right w:val="none" w:sz="0" w:space="0" w:color="auto"/>
      </w:divBdr>
      <w:divsChild>
        <w:div w:id="605121394">
          <w:marLeft w:val="0"/>
          <w:marRight w:val="0"/>
          <w:marTop w:val="0"/>
          <w:marBottom w:val="0"/>
          <w:divBdr>
            <w:top w:val="none" w:sz="0" w:space="0" w:color="auto"/>
            <w:left w:val="none" w:sz="0" w:space="0" w:color="auto"/>
            <w:bottom w:val="none" w:sz="0" w:space="0" w:color="auto"/>
            <w:right w:val="none" w:sz="0" w:space="0" w:color="auto"/>
          </w:divBdr>
          <w:divsChild>
            <w:div w:id="141392889">
              <w:marLeft w:val="0"/>
              <w:marRight w:val="0"/>
              <w:marTop w:val="0"/>
              <w:marBottom w:val="0"/>
              <w:divBdr>
                <w:top w:val="none" w:sz="0" w:space="0" w:color="auto"/>
                <w:left w:val="none" w:sz="0" w:space="0" w:color="auto"/>
                <w:bottom w:val="none" w:sz="0" w:space="0" w:color="auto"/>
                <w:right w:val="none" w:sz="0" w:space="0" w:color="auto"/>
              </w:divBdr>
            </w:div>
          </w:divsChild>
        </w:div>
        <w:div w:id="859975455">
          <w:marLeft w:val="0"/>
          <w:marRight w:val="0"/>
          <w:marTop w:val="150"/>
          <w:marBottom w:val="0"/>
          <w:divBdr>
            <w:top w:val="none" w:sz="0" w:space="0" w:color="auto"/>
            <w:left w:val="none" w:sz="0" w:space="0" w:color="auto"/>
            <w:bottom w:val="none" w:sz="0" w:space="0" w:color="auto"/>
            <w:right w:val="none" w:sz="0" w:space="0" w:color="auto"/>
          </w:divBdr>
          <w:divsChild>
            <w:div w:id="170263213">
              <w:marLeft w:val="0"/>
              <w:marRight w:val="0"/>
              <w:marTop w:val="0"/>
              <w:marBottom w:val="0"/>
              <w:divBdr>
                <w:top w:val="none" w:sz="0" w:space="0" w:color="auto"/>
                <w:left w:val="none" w:sz="0" w:space="0" w:color="auto"/>
                <w:bottom w:val="none" w:sz="0" w:space="0" w:color="auto"/>
                <w:right w:val="none" w:sz="0" w:space="0" w:color="auto"/>
              </w:divBdr>
              <w:divsChild>
                <w:div w:id="40129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56186">
      <w:bodyDiv w:val="1"/>
      <w:marLeft w:val="0"/>
      <w:marRight w:val="0"/>
      <w:marTop w:val="0"/>
      <w:marBottom w:val="0"/>
      <w:divBdr>
        <w:top w:val="none" w:sz="0" w:space="0" w:color="auto"/>
        <w:left w:val="none" w:sz="0" w:space="0" w:color="auto"/>
        <w:bottom w:val="none" w:sz="0" w:space="0" w:color="auto"/>
        <w:right w:val="none" w:sz="0" w:space="0" w:color="auto"/>
      </w:divBdr>
    </w:div>
    <w:div w:id="1674450458">
      <w:bodyDiv w:val="1"/>
      <w:marLeft w:val="0"/>
      <w:marRight w:val="0"/>
      <w:marTop w:val="0"/>
      <w:marBottom w:val="0"/>
      <w:divBdr>
        <w:top w:val="none" w:sz="0" w:space="0" w:color="auto"/>
        <w:left w:val="none" w:sz="0" w:space="0" w:color="auto"/>
        <w:bottom w:val="none" w:sz="0" w:space="0" w:color="auto"/>
        <w:right w:val="none" w:sz="0" w:space="0" w:color="auto"/>
      </w:divBdr>
    </w:div>
    <w:div w:id="1784766431">
      <w:bodyDiv w:val="1"/>
      <w:marLeft w:val="0"/>
      <w:marRight w:val="0"/>
      <w:marTop w:val="0"/>
      <w:marBottom w:val="0"/>
      <w:divBdr>
        <w:top w:val="none" w:sz="0" w:space="0" w:color="auto"/>
        <w:left w:val="none" w:sz="0" w:space="0" w:color="auto"/>
        <w:bottom w:val="none" w:sz="0" w:space="0" w:color="auto"/>
        <w:right w:val="none" w:sz="0" w:space="0" w:color="auto"/>
      </w:divBdr>
    </w:div>
    <w:div w:id="1793592875">
      <w:bodyDiv w:val="1"/>
      <w:marLeft w:val="0"/>
      <w:marRight w:val="0"/>
      <w:marTop w:val="0"/>
      <w:marBottom w:val="0"/>
      <w:divBdr>
        <w:top w:val="none" w:sz="0" w:space="0" w:color="auto"/>
        <w:left w:val="none" w:sz="0" w:space="0" w:color="auto"/>
        <w:bottom w:val="none" w:sz="0" w:space="0" w:color="auto"/>
        <w:right w:val="none" w:sz="0" w:space="0" w:color="auto"/>
      </w:divBdr>
    </w:div>
    <w:div w:id="1905406238">
      <w:bodyDiv w:val="1"/>
      <w:marLeft w:val="0"/>
      <w:marRight w:val="0"/>
      <w:marTop w:val="0"/>
      <w:marBottom w:val="0"/>
      <w:divBdr>
        <w:top w:val="none" w:sz="0" w:space="0" w:color="auto"/>
        <w:left w:val="none" w:sz="0" w:space="0" w:color="auto"/>
        <w:bottom w:val="none" w:sz="0" w:space="0" w:color="auto"/>
        <w:right w:val="none" w:sz="0" w:space="0" w:color="auto"/>
      </w:divBdr>
      <w:divsChild>
        <w:div w:id="1453357785">
          <w:marLeft w:val="0"/>
          <w:marRight w:val="0"/>
          <w:marTop w:val="0"/>
          <w:marBottom w:val="0"/>
          <w:divBdr>
            <w:top w:val="single" w:sz="6" w:space="7" w:color="D8D8D8"/>
            <w:left w:val="single" w:sz="6" w:space="24" w:color="D8D8D8"/>
            <w:bottom w:val="single" w:sz="6" w:space="3" w:color="D8D8D8"/>
            <w:right w:val="single" w:sz="6" w:space="24" w:color="D8D8D8"/>
          </w:divBdr>
          <w:divsChild>
            <w:div w:id="1501584383">
              <w:marLeft w:val="0"/>
              <w:marRight w:val="0"/>
              <w:marTop w:val="0"/>
              <w:marBottom w:val="0"/>
              <w:divBdr>
                <w:top w:val="none" w:sz="0" w:space="0" w:color="auto"/>
                <w:left w:val="none" w:sz="0" w:space="0" w:color="auto"/>
                <w:bottom w:val="none" w:sz="0" w:space="0" w:color="auto"/>
                <w:right w:val="none" w:sz="0" w:space="0" w:color="auto"/>
              </w:divBdr>
              <w:divsChild>
                <w:div w:id="179470990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978-3-031-08469-0_1" TargetMode="External"/><Relationship Id="rId18" Type="http://schemas.openxmlformats.org/officeDocument/2006/relationships/hyperlink" Target="https://www.thesun.co.uk/money/10180667/morrisons-secrets-worker-annoying-habits/" TargetMode="External"/><Relationship Id="rId26" Type="http://schemas.openxmlformats.org/officeDocument/2006/relationships/hyperlink" Target="https://www.reuters.com/article/morrisons-data-idUKL9N1UL003" TargetMode="External"/><Relationship Id="rId3" Type="http://schemas.openxmlformats.org/officeDocument/2006/relationships/styles" Target="styles.xml"/><Relationship Id="rId21" Type="http://schemas.openxmlformats.org/officeDocument/2006/relationships/hyperlink" Target="https://www.bbc.co.uk/news/business-4723149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allup.com/workplace/285674/improve-employee-engagement-workplace.aspx" TargetMode="External"/><Relationship Id="rId25" Type="http://schemas.openxmlformats.org/officeDocument/2006/relationships/hyperlink" Target="https://www.netsuite.com/portal/resource/articles/human-resources/employee-engagement.shtml" TargetMode="External"/><Relationship Id="rId2" Type="http://schemas.openxmlformats.org/officeDocument/2006/relationships/numbering" Target="numbering.xml"/><Relationship Id="rId16" Type="http://schemas.openxmlformats.org/officeDocument/2006/relationships/hyperlink" Target="https://www.statista.com/statistics/280208/grocery-market-share-in-the-united-kingdom-uk/" TargetMode="External"/><Relationship Id="rId20" Type="http://schemas.openxmlformats.org/officeDocument/2006/relationships/hyperlink" Target="https://www.theguardian.com/business/2018/sep/11/morrisons-faces-employment-tribunal-claim-over-equal-pa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ocusassignments.com/solution/unit-18-human-resource-management-assignment-morrisons" TargetMode="External"/><Relationship Id="rId5" Type="http://schemas.openxmlformats.org/officeDocument/2006/relationships/webSettings" Target="webSettings.xml"/><Relationship Id="rId15" Type="http://schemas.openxmlformats.org/officeDocument/2006/relationships/hyperlink" Target="https://www.netsuite.com/portal/resource/authors/david-luther.shtml" TargetMode="External"/><Relationship Id="rId23" Type="http://schemas.openxmlformats.org/officeDocument/2006/relationships/hyperlink" Target="https://www.hrgrapevine.com/content/article/2022-11-01-morrisons-discrimination-against-new-mum-teaches-hr-a-costly-lesson"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thesun.co.uk/money/10180667/morrisons-secrets-worker-annoying-habi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orrisons-corporate.com/morrisons-sustainability/people/colleagues/" TargetMode="External"/><Relationship Id="rId22" Type="http://schemas.openxmlformats.org/officeDocument/2006/relationships/hyperlink" Target="https://www.theguardian.com/business/2020/jan/23/morrisons-to-cut-3000-managers-and-take-on-more-shop-floor-staff" TargetMode="External"/><Relationship Id="rId27" Type="http://schemas.openxmlformats.org/officeDocument/2006/relationships/hyperlink" Target="https://officevibe.com/blog/employee-engagement-benefits"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31AE6AD5EE435C817A595DD6031F42"/>
        <w:category>
          <w:name w:val="General"/>
          <w:gallery w:val="placeholder"/>
        </w:category>
        <w:types>
          <w:type w:val="bbPlcHdr"/>
        </w:types>
        <w:behaviors>
          <w:behavior w:val="content"/>
        </w:behaviors>
        <w:guid w:val="{8855C7E5-8B74-433A-A294-568C451D44C8}"/>
      </w:docPartPr>
      <w:docPartBody>
        <w:p w:rsidR="00E5692B" w:rsidRDefault="00F602EE" w:rsidP="00F602EE">
          <w:pPr>
            <w:pStyle w:val="8F31AE6AD5EE435C817A595DD6031F42"/>
          </w:pPr>
          <w:r>
            <w:rPr>
              <w:rFonts w:asciiTheme="majorHAnsi" w:eastAsiaTheme="majorEastAsia" w:hAnsiTheme="majorHAnsi" w:cstheme="majorBidi"/>
              <w:caps/>
              <w:color w:val="4472C4" w:themeColor="accent1"/>
              <w:sz w:val="80"/>
              <w:szCs w:val="80"/>
            </w:rPr>
            <w:t>[Document title]</w:t>
          </w:r>
        </w:p>
      </w:docPartBody>
    </w:docPart>
    <w:docPart>
      <w:docPartPr>
        <w:name w:val="157E55E7F85D468488198C8569427CF4"/>
        <w:category>
          <w:name w:val="General"/>
          <w:gallery w:val="placeholder"/>
        </w:category>
        <w:types>
          <w:type w:val="bbPlcHdr"/>
        </w:types>
        <w:behaviors>
          <w:behavior w:val="content"/>
        </w:behaviors>
        <w:guid w:val="{A2829F2F-5039-4713-9F18-B7E4278D507C}"/>
      </w:docPartPr>
      <w:docPartBody>
        <w:p w:rsidR="00E5692B" w:rsidRDefault="00F602EE" w:rsidP="00F602EE">
          <w:pPr>
            <w:pStyle w:val="157E55E7F85D468488198C8569427CF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EE"/>
    <w:rsid w:val="00E5692B"/>
    <w:rsid w:val="00F602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31AE6AD5EE435C817A595DD6031F42">
    <w:name w:val="8F31AE6AD5EE435C817A595DD6031F42"/>
    <w:rsid w:val="00F602EE"/>
  </w:style>
  <w:style w:type="paragraph" w:customStyle="1" w:styleId="157E55E7F85D468488198C8569427CF4">
    <w:name w:val="157E55E7F85D468488198C8569427CF4"/>
    <w:rsid w:val="00F602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2023-03-26T00:00:00</PublishDate>
  <Abstract/>
  <CompanyAddress>ID-1904060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17</Pages>
  <Words>3938</Words>
  <Characters>18396</Characters>
  <Application>Microsoft Office Word</Application>
  <DocSecurity>0</DocSecurity>
  <Lines>799</Lines>
  <Paragraphs>421</Paragraphs>
  <ScaleCrop>false</ScaleCrop>
  <HeadingPairs>
    <vt:vector size="2" baseType="variant">
      <vt:variant>
        <vt:lpstr>Title</vt:lpstr>
      </vt:variant>
      <vt:variant>
        <vt:i4>1</vt:i4>
      </vt:variant>
    </vt:vector>
  </HeadingPairs>
  <TitlesOfParts>
    <vt:vector size="1" baseType="lpstr">
      <vt:lpstr>EMPLOYEE ENGAGEMENT AT MORRISONS RETAILER</vt:lpstr>
    </vt:vector>
  </TitlesOfParts>
  <Company>UNIVERSITY OF WALES TRINITY SAINT DAVID</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ENGAGEMENT AT MORRISONS RETAILER</dc:title>
  <dc:subject>Module: Human Resource Management Code:BMMB7007</dc:subject>
  <dc:creator>Theodore Manzambi</dc:creator>
  <cp:keywords/>
  <dc:description/>
  <cp:lastModifiedBy>Theodore Manzambi</cp:lastModifiedBy>
  <cp:revision>5</cp:revision>
  <dcterms:created xsi:type="dcterms:W3CDTF">2023-03-24T00:32:00Z</dcterms:created>
  <dcterms:modified xsi:type="dcterms:W3CDTF">2023-03-24T00:53:00Z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a0380585-96df-46e6-a3a0-bd0bcf6438f5</vt:lpwstr>
  </property>
</Properties>
</file>