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099EC" w14:textId="77777777" w:rsidR="00CB40B5" w:rsidRDefault="00CB40B5" w:rsidP="00E91735">
      <w:pPr>
        <w:spacing w:line="480" w:lineRule="auto"/>
        <w:jc w:val="center"/>
        <w:rPr>
          <w:rFonts w:ascii="Times New Roman" w:eastAsia="Times New Roman" w:hAnsi="Times New Roman" w:cs="Times New Roman"/>
          <w:b/>
          <w:sz w:val="32"/>
          <w:szCs w:val="32"/>
        </w:rPr>
      </w:pPr>
      <w:bookmarkStart w:id="0" w:name="_Hlk100136521"/>
    </w:p>
    <w:p w14:paraId="12819DF2" w14:textId="77777777" w:rsidR="00CB40B5" w:rsidRDefault="00CB40B5" w:rsidP="00E91735">
      <w:pPr>
        <w:spacing w:line="480" w:lineRule="auto"/>
        <w:jc w:val="center"/>
        <w:rPr>
          <w:rFonts w:ascii="Times New Roman" w:eastAsia="Times New Roman" w:hAnsi="Times New Roman" w:cs="Times New Roman"/>
          <w:b/>
          <w:sz w:val="32"/>
          <w:szCs w:val="32"/>
        </w:rPr>
      </w:pPr>
    </w:p>
    <w:p w14:paraId="1BDB1266" w14:textId="77777777" w:rsidR="00CB40B5" w:rsidRDefault="00CB40B5" w:rsidP="00E91735">
      <w:pPr>
        <w:spacing w:line="480" w:lineRule="auto"/>
        <w:jc w:val="center"/>
        <w:rPr>
          <w:rFonts w:ascii="Times New Roman" w:eastAsia="Times New Roman" w:hAnsi="Times New Roman" w:cs="Times New Roman"/>
          <w:b/>
          <w:sz w:val="32"/>
          <w:szCs w:val="32"/>
        </w:rPr>
      </w:pPr>
    </w:p>
    <w:p w14:paraId="04331A3A" w14:textId="77777777" w:rsidR="00CB40B5" w:rsidRDefault="00CB40B5" w:rsidP="00E91735">
      <w:pPr>
        <w:spacing w:line="480" w:lineRule="auto"/>
        <w:jc w:val="center"/>
        <w:rPr>
          <w:rFonts w:ascii="Times New Roman" w:eastAsia="Times New Roman" w:hAnsi="Times New Roman" w:cs="Times New Roman"/>
          <w:b/>
          <w:sz w:val="32"/>
          <w:szCs w:val="32"/>
        </w:rPr>
      </w:pPr>
    </w:p>
    <w:p w14:paraId="0C3B7D16" w14:textId="77777777" w:rsidR="00CB40B5" w:rsidRDefault="00CB40B5" w:rsidP="00E91735">
      <w:pPr>
        <w:spacing w:line="480" w:lineRule="auto"/>
        <w:jc w:val="center"/>
        <w:rPr>
          <w:rFonts w:ascii="Times New Roman" w:eastAsia="Times New Roman" w:hAnsi="Times New Roman" w:cs="Times New Roman"/>
          <w:b/>
          <w:sz w:val="32"/>
          <w:szCs w:val="32"/>
        </w:rPr>
      </w:pPr>
    </w:p>
    <w:p w14:paraId="17B8616D" w14:textId="77777777" w:rsidR="00CB40B5" w:rsidRDefault="00CB40B5" w:rsidP="00E91735">
      <w:pPr>
        <w:spacing w:line="480" w:lineRule="auto"/>
        <w:jc w:val="center"/>
        <w:rPr>
          <w:rFonts w:ascii="Times New Roman" w:eastAsia="Times New Roman" w:hAnsi="Times New Roman" w:cs="Times New Roman"/>
          <w:b/>
          <w:sz w:val="32"/>
          <w:szCs w:val="32"/>
        </w:rPr>
      </w:pPr>
    </w:p>
    <w:p w14:paraId="62D192E2" w14:textId="77777777" w:rsidR="00CB40B5" w:rsidRDefault="00CB40B5" w:rsidP="00E91735">
      <w:pPr>
        <w:spacing w:line="480" w:lineRule="auto"/>
        <w:jc w:val="center"/>
        <w:rPr>
          <w:rFonts w:ascii="Times New Roman" w:eastAsia="Times New Roman" w:hAnsi="Times New Roman" w:cs="Times New Roman"/>
          <w:b/>
          <w:sz w:val="32"/>
          <w:szCs w:val="32"/>
        </w:rPr>
      </w:pPr>
    </w:p>
    <w:p w14:paraId="3184F4BD" w14:textId="77777777" w:rsidR="00956AAE" w:rsidRDefault="00CB40B5" w:rsidP="26A54307">
      <w:pPr>
        <w:spacing w:line="480" w:lineRule="auto"/>
        <w:jc w:val="center"/>
        <w:rPr>
          <w:rFonts w:ascii="Times New Roman" w:eastAsia="Times New Roman" w:hAnsi="Times New Roman" w:cs="Times New Roman"/>
          <w:b/>
          <w:bCs/>
          <w:sz w:val="32"/>
          <w:szCs w:val="32"/>
        </w:rPr>
      </w:pPr>
      <w:r w:rsidRPr="26A54307">
        <w:rPr>
          <w:rFonts w:ascii="Times New Roman" w:eastAsia="Times New Roman" w:hAnsi="Times New Roman" w:cs="Times New Roman"/>
          <w:b/>
          <w:bCs/>
          <w:sz w:val="32"/>
          <w:szCs w:val="32"/>
        </w:rPr>
        <w:t>PORTFOLIO OF WORK</w:t>
      </w:r>
    </w:p>
    <w:p w14:paraId="7EC0DB6B" w14:textId="035FDB8C" w:rsidR="26A54307" w:rsidRDefault="2E97C407" w:rsidP="2E97C407">
      <w:pPr>
        <w:spacing w:line="480" w:lineRule="auto"/>
        <w:jc w:val="center"/>
        <w:rPr>
          <w:rFonts w:ascii="Times New Roman" w:eastAsia="Times New Roman" w:hAnsi="Times New Roman" w:cs="Times New Roman"/>
          <w:b/>
          <w:bCs/>
          <w:sz w:val="32"/>
          <w:szCs w:val="32"/>
        </w:rPr>
      </w:pPr>
      <w:r w:rsidRPr="559A5FAD">
        <w:rPr>
          <w:rFonts w:ascii="Times New Roman" w:eastAsia="Times New Roman" w:hAnsi="Times New Roman" w:cs="Times New Roman"/>
          <w:b/>
          <w:bCs/>
          <w:sz w:val="32"/>
          <w:szCs w:val="32"/>
        </w:rPr>
        <w:t>Student name: George Giuliano</w:t>
      </w:r>
      <w:r w:rsidR="559A5FAD" w:rsidRPr="559A5FAD">
        <w:rPr>
          <w:rFonts w:ascii="Times New Roman" w:eastAsia="Times New Roman" w:hAnsi="Times New Roman" w:cs="Times New Roman"/>
          <w:b/>
          <w:bCs/>
          <w:sz w:val="32"/>
          <w:szCs w:val="32"/>
        </w:rPr>
        <w:t xml:space="preserve"> Mihai</w:t>
      </w:r>
    </w:p>
    <w:p w14:paraId="249273C0" w14:textId="4076F91D" w:rsidR="559A5FAD" w:rsidRDefault="559A5FAD" w:rsidP="559A5FAD">
      <w:pPr>
        <w:spacing w:line="480" w:lineRule="auto"/>
        <w:jc w:val="center"/>
        <w:rPr>
          <w:rFonts w:ascii="Times New Roman" w:eastAsia="Times New Roman" w:hAnsi="Times New Roman" w:cs="Times New Roman"/>
          <w:b/>
          <w:bCs/>
          <w:sz w:val="32"/>
          <w:szCs w:val="32"/>
        </w:rPr>
      </w:pPr>
      <w:r w:rsidRPr="559A5FAD">
        <w:rPr>
          <w:rFonts w:ascii="Times New Roman" w:eastAsia="Times New Roman" w:hAnsi="Times New Roman" w:cs="Times New Roman"/>
          <w:b/>
          <w:bCs/>
          <w:sz w:val="32"/>
          <w:szCs w:val="32"/>
        </w:rPr>
        <w:t>Student id:2027230</w:t>
      </w:r>
    </w:p>
    <w:p w14:paraId="050657AD" w14:textId="270B85E1" w:rsidR="559A5FAD" w:rsidRDefault="559A5FAD" w:rsidP="559A5FAD">
      <w:pPr>
        <w:spacing w:line="480" w:lineRule="auto"/>
        <w:jc w:val="center"/>
        <w:rPr>
          <w:rFonts w:ascii="Times New Roman" w:eastAsia="Times New Roman" w:hAnsi="Times New Roman" w:cs="Times New Roman"/>
          <w:b/>
          <w:bCs/>
          <w:sz w:val="32"/>
          <w:szCs w:val="32"/>
        </w:rPr>
      </w:pPr>
      <w:r w:rsidRPr="76D102DB">
        <w:rPr>
          <w:rFonts w:ascii="Times New Roman" w:eastAsia="Times New Roman" w:hAnsi="Times New Roman" w:cs="Times New Roman"/>
          <w:b/>
          <w:bCs/>
          <w:sz w:val="32"/>
          <w:szCs w:val="32"/>
        </w:rPr>
        <w:t>Moduke code: BMSW4005</w:t>
      </w:r>
    </w:p>
    <w:p w14:paraId="23BE1132" w14:textId="6B96D965" w:rsidR="76D102DB" w:rsidRDefault="76D102DB" w:rsidP="76D102DB">
      <w:pPr>
        <w:spacing w:line="480" w:lineRule="auto"/>
        <w:jc w:val="center"/>
        <w:rPr>
          <w:rFonts w:ascii="Times New Roman" w:eastAsia="Times New Roman" w:hAnsi="Times New Roman" w:cs="Times New Roman"/>
          <w:b/>
          <w:bCs/>
          <w:sz w:val="32"/>
          <w:szCs w:val="32"/>
        </w:rPr>
      </w:pPr>
      <w:r w:rsidRPr="76D102DB">
        <w:rPr>
          <w:rFonts w:ascii="Times New Roman" w:eastAsia="Times New Roman" w:hAnsi="Times New Roman" w:cs="Times New Roman"/>
          <w:b/>
          <w:bCs/>
          <w:sz w:val="32"/>
          <w:szCs w:val="32"/>
        </w:rPr>
        <w:t>Lecturer: Sujeewa Herath</w:t>
      </w:r>
    </w:p>
    <w:p w14:paraId="482AB061" w14:textId="1045E765" w:rsidR="26A54307" w:rsidRDefault="26A54307" w:rsidP="26A54307">
      <w:pPr>
        <w:spacing w:line="480" w:lineRule="auto"/>
        <w:jc w:val="center"/>
        <w:rPr>
          <w:rFonts w:ascii="Times New Roman" w:eastAsia="Times New Roman" w:hAnsi="Times New Roman" w:cs="Times New Roman"/>
          <w:b/>
          <w:bCs/>
          <w:sz w:val="32"/>
          <w:szCs w:val="32"/>
        </w:rPr>
      </w:pPr>
    </w:p>
    <w:p w14:paraId="4B0513FF" w14:textId="381B2439" w:rsidR="26A54307" w:rsidRDefault="26A54307" w:rsidP="26A54307">
      <w:pPr>
        <w:spacing w:line="480" w:lineRule="auto"/>
        <w:jc w:val="center"/>
        <w:rPr>
          <w:rFonts w:ascii="Times New Roman" w:eastAsia="Times New Roman" w:hAnsi="Times New Roman" w:cs="Times New Roman"/>
          <w:b/>
          <w:bCs/>
          <w:sz w:val="32"/>
          <w:szCs w:val="32"/>
        </w:rPr>
      </w:pPr>
    </w:p>
    <w:p w14:paraId="58D3D623" w14:textId="6D422758" w:rsidR="26A54307" w:rsidRDefault="26A54307" w:rsidP="26A54307">
      <w:pPr>
        <w:spacing w:line="480" w:lineRule="auto"/>
        <w:jc w:val="center"/>
        <w:rPr>
          <w:rFonts w:ascii="Times New Roman" w:eastAsia="Times New Roman" w:hAnsi="Times New Roman" w:cs="Times New Roman"/>
          <w:b/>
          <w:bCs/>
          <w:sz w:val="32"/>
          <w:szCs w:val="32"/>
        </w:rPr>
      </w:pPr>
    </w:p>
    <w:p w14:paraId="540BFE79" w14:textId="6E5C59FA" w:rsidR="26A54307" w:rsidRDefault="26A54307" w:rsidP="26A54307">
      <w:pPr>
        <w:spacing w:line="480" w:lineRule="auto"/>
        <w:jc w:val="center"/>
        <w:rPr>
          <w:rFonts w:ascii="Times New Roman" w:eastAsia="Times New Roman" w:hAnsi="Times New Roman" w:cs="Times New Roman"/>
          <w:b/>
          <w:bCs/>
          <w:sz w:val="32"/>
          <w:szCs w:val="32"/>
        </w:rPr>
      </w:pPr>
    </w:p>
    <w:p w14:paraId="277B7A55" w14:textId="77777777" w:rsidR="00956AAE" w:rsidRDefault="00956AAE" w:rsidP="00E91735">
      <w:pPr>
        <w:spacing w:line="48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eastAsia="en-IN"/>
        </w:rPr>
        <w:id w:val="308542523"/>
        <w:docPartObj>
          <w:docPartGallery w:val="Table of Contents"/>
          <w:docPartUnique/>
        </w:docPartObj>
      </w:sdtPr>
      <w:sdtContent>
        <w:p w14:paraId="5876BD4B" w14:textId="531C1120" w:rsidR="00282912" w:rsidRPr="003D16B2" w:rsidRDefault="00282912" w:rsidP="00E91735">
          <w:pPr>
            <w:pStyle w:val="TOCHeading"/>
            <w:spacing w:line="480" w:lineRule="auto"/>
            <w:jc w:val="center"/>
            <w:rPr>
              <w:rFonts w:ascii="Times New Roman" w:hAnsi="Times New Roman" w:cs="Times New Roman"/>
              <w:b/>
              <w:bCs/>
              <w:color w:val="000000" w:themeColor="text1"/>
              <w:sz w:val="28"/>
              <w:szCs w:val="28"/>
            </w:rPr>
          </w:pPr>
          <w:r w:rsidRPr="76D102DB">
            <w:rPr>
              <w:rFonts w:ascii="Times New Roman" w:hAnsi="Times New Roman" w:cs="Times New Roman"/>
              <w:b/>
              <w:bCs/>
              <w:color w:val="000000" w:themeColor="text1"/>
              <w:sz w:val="28"/>
              <w:szCs w:val="28"/>
            </w:rPr>
            <w:t>Table of Contents</w:t>
          </w:r>
        </w:p>
        <w:p w14:paraId="0C3BE23F" w14:textId="1F5D1453" w:rsidR="00971974" w:rsidRPr="00971974" w:rsidRDefault="006349CA" w:rsidP="76D102DB">
          <w:pPr>
            <w:pStyle w:val="TOC1"/>
            <w:tabs>
              <w:tab w:val="right" w:leader="dot" w:pos="9015"/>
            </w:tabs>
            <w:spacing w:line="480" w:lineRule="auto"/>
            <w:rPr>
              <w:noProof/>
              <w:lang w:val="en-US" w:eastAsia="en-US"/>
            </w:rPr>
          </w:pPr>
          <w:r>
            <w:fldChar w:fldCharType="begin"/>
          </w:r>
          <w:r w:rsidR="00282912">
            <w:instrText>TOC \o "1-3" \h \z \u</w:instrText>
          </w:r>
          <w:r>
            <w:fldChar w:fldCharType="separate"/>
          </w:r>
          <w:hyperlink w:anchor="_Toc1114569719">
            <w:r w:rsidR="76D102DB" w:rsidRPr="76D102DB">
              <w:rPr>
                <w:rStyle w:val="Hyperlink"/>
              </w:rPr>
              <w:t>Evaluation of Skills and Competencies</w:t>
            </w:r>
            <w:r w:rsidR="00282912">
              <w:tab/>
            </w:r>
            <w:r w:rsidR="00282912">
              <w:fldChar w:fldCharType="begin"/>
            </w:r>
            <w:r w:rsidR="00282912">
              <w:instrText>PAGEREF _Toc1114569719 \h</w:instrText>
            </w:r>
            <w:r w:rsidR="00282912">
              <w:fldChar w:fldCharType="separate"/>
            </w:r>
            <w:r w:rsidR="76D102DB" w:rsidRPr="76D102DB">
              <w:rPr>
                <w:rStyle w:val="Hyperlink"/>
              </w:rPr>
              <w:t>2</w:t>
            </w:r>
            <w:r w:rsidR="00282912">
              <w:fldChar w:fldCharType="end"/>
            </w:r>
          </w:hyperlink>
        </w:p>
        <w:p w14:paraId="70632F73" w14:textId="42DD86CD" w:rsidR="00971974" w:rsidRPr="00971974" w:rsidRDefault="00A55577" w:rsidP="76D102DB">
          <w:pPr>
            <w:pStyle w:val="TOC1"/>
            <w:tabs>
              <w:tab w:val="right" w:leader="dot" w:pos="9015"/>
            </w:tabs>
            <w:spacing w:line="480" w:lineRule="auto"/>
            <w:rPr>
              <w:noProof/>
              <w:lang w:val="en-US" w:eastAsia="en-US"/>
            </w:rPr>
          </w:pPr>
          <w:hyperlink w:anchor="_Toc198435246">
            <w:r w:rsidR="76D102DB" w:rsidRPr="76D102DB">
              <w:rPr>
                <w:rStyle w:val="Hyperlink"/>
              </w:rPr>
              <w:t>Assessing learning and development training of your staff</w:t>
            </w:r>
            <w:r w:rsidR="006349CA">
              <w:tab/>
            </w:r>
            <w:r w:rsidR="006349CA">
              <w:fldChar w:fldCharType="begin"/>
            </w:r>
            <w:r w:rsidR="006349CA">
              <w:instrText>PAGEREF _Toc198435246 \h</w:instrText>
            </w:r>
            <w:r w:rsidR="006349CA">
              <w:fldChar w:fldCharType="separate"/>
            </w:r>
            <w:r w:rsidR="76D102DB" w:rsidRPr="76D102DB">
              <w:rPr>
                <w:rStyle w:val="Hyperlink"/>
              </w:rPr>
              <w:t>5</w:t>
            </w:r>
            <w:r w:rsidR="006349CA">
              <w:fldChar w:fldCharType="end"/>
            </w:r>
          </w:hyperlink>
        </w:p>
        <w:p w14:paraId="28204132" w14:textId="2DC7B245" w:rsidR="00971974" w:rsidRPr="00971974" w:rsidRDefault="00A55577" w:rsidP="76D102DB">
          <w:pPr>
            <w:pStyle w:val="TOC1"/>
            <w:tabs>
              <w:tab w:val="right" w:leader="dot" w:pos="9015"/>
            </w:tabs>
            <w:spacing w:line="480" w:lineRule="auto"/>
            <w:rPr>
              <w:noProof/>
              <w:lang w:val="en-US" w:eastAsia="en-US"/>
            </w:rPr>
          </w:pPr>
          <w:hyperlink w:anchor="_Toc468138383">
            <w:r w:rsidR="76D102DB" w:rsidRPr="76D102DB">
              <w:rPr>
                <w:rStyle w:val="Hyperlink"/>
              </w:rPr>
              <w:t>Use of Reflective model to enhance learning process</w:t>
            </w:r>
            <w:r w:rsidR="006349CA">
              <w:tab/>
            </w:r>
            <w:r w:rsidR="006349CA">
              <w:fldChar w:fldCharType="begin"/>
            </w:r>
            <w:r w:rsidR="006349CA">
              <w:instrText>PAGEREF _Toc468138383 \h</w:instrText>
            </w:r>
            <w:r w:rsidR="006349CA">
              <w:fldChar w:fldCharType="separate"/>
            </w:r>
            <w:r w:rsidR="76D102DB" w:rsidRPr="76D102DB">
              <w:rPr>
                <w:rStyle w:val="Hyperlink"/>
              </w:rPr>
              <w:t>9</w:t>
            </w:r>
            <w:r w:rsidR="006349CA">
              <w:fldChar w:fldCharType="end"/>
            </w:r>
          </w:hyperlink>
        </w:p>
        <w:p w14:paraId="7871DCB9" w14:textId="79D618E7" w:rsidR="00971974" w:rsidRPr="00971974" w:rsidRDefault="00A55577" w:rsidP="76D102DB">
          <w:pPr>
            <w:pStyle w:val="TOC1"/>
            <w:tabs>
              <w:tab w:val="right" w:leader="dot" w:pos="9015"/>
            </w:tabs>
            <w:spacing w:line="480" w:lineRule="auto"/>
            <w:rPr>
              <w:noProof/>
              <w:lang w:val="en-US" w:eastAsia="en-US"/>
            </w:rPr>
          </w:pPr>
          <w:hyperlink w:anchor="_Toc1566460824">
            <w:r w:rsidR="76D102DB" w:rsidRPr="76D102DB">
              <w:rPr>
                <w:rStyle w:val="Hyperlink"/>
              </w:rPr>
              <w:t>Reference List</w:t>
            </w:r>
            <w:r w:rsidR="006349CA">
              <w:tab/>
            </w:r>
            <w:r w:rsidR="006349CA">
              <w:fldChar w:fldCharType="begin"/>
            </w:r>
            <w:r w:rsidR="006349CA">
              <w:instrText>PAGEREF _Toc1566460824 \h</w:instrText>
            </w:r>
            <w:r w:rsidR="006349CA">
              <w:fldChar w:fldCharType="separate"/>
            </w:r>
            <w:r w:rsidR="76D102DB" w:rsidRPr="76D102DB">
              <w:rPr>
                <w:rStyle w:val="Hyperlink"/>
              </w:rPr>
              <w:t>12</w:t>
            </w:r>
            <w:r w:rsidR="006349CA">
              <w:fldChar w:fldCharType="end"/>
            </w:r>
          </w:hyperlink>
          <w:r w:rsidR="006349CA">
            <w:fldChar w:fldCharType="end"/>
          </w:r>
        </w:p>
      </w:sdtContent>
    </w:sdt>
    <w:p w14:paraId="5E48CFE5" w14:textId="570C418F" w:rsidR="00282912" w:rsidRDefault="00282912" w:rsidP="00E91735">
      <w:pPr>
        <w:spacing w:line="480" w:lineRule="auto"/>
      </w:pPr>
    </w:p>
    <w:p w14:paraId="0BD378C6" w14:textId="54ADB812" w:rsidR="001A2A7B" w:rsidRPr="00CB40B5" w:rsidRDefault="00CB40B5" w:rsidP="00E91735">
      <w:pPr>
        <w:spacing w:line="480" w:lineRule="auto"/>
        <w:jc w:val="center"/>
        <w:rPr>
          <w:rFonts w:ascii="Times New Roman" w:eastAsia="Times New Roman" w:hAnsi="Times New Roman" w:cs="Times New Roman"/>
          <w:b/>
          <w:sz w:val="32"/>
          <w:szCs w:val="32"/>
        </w:rPr>
      </w:pPr>
      <w:r w:rsidRPr="00CB40B5">
        <w:rPr>
          <w:sz w:val="28"/>
          <w:szCs w:val="28"/>
        </w:rPr>
        <w:br w:type="page"/>
      </w:r>
    </w:p>
    <w:p w14:paraId="4ACD05A4" w14:textId="321BB252" w:rsidR="001A2A7B" w:rsidRDefault="00F37C75" w:rsidP="00E91735">
      <w:pPr>
        <w:pStyle w:val="Heading1"/>
        <w:spacing w:line="480" w:lineRule="auto"/>
      </w:pPr>
      <w:bookmarkStart w:id="1" w:name="_Toc1114569719"/>
      <w:r>
        <w:t xml:space="preserve">Evaluation of Skills and Competencies </w:t>
      </w:r>
      <w:bookmarkEnd w:id="1"/>
    </w:p>
    <w:p w14:paraId="365E49E2" w14:textId="79FC8A5A"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Johari Window is an effective tool that supports in development of self-awareness and improves communication skills. According to Lowes (2020), the objective of Johari Window is to enlarge open self and reduce unknown self. Four panes of Johari window are classified into two sections each, representing self and unknown to self but for others. </w:t>
      </w:r>
    </w:p>
    <w:p w14:paraId="5A452CC1" w14:textId="107D9972"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Open/self-area or arena: </w:t>
      </w:r>
      <w:r>
        <w:rPr>
          <w:rFonts w:ascii="Times New Roman" w:eastAsia="Times New Roman" w:hAnsi="Times New Roman" w:cs="Times New Roman"/>
          <w:sz w:val="24"/>
          <w:szCs w:val="24"/>
        </w:rPr>
        <w:t xml:space="preserve">The tool has helped me to signify that I have good </w:t>
      </w:r>
      <w:r w:rsidR="005F5073">
        <w:rPr>
          <w:rFonts w:ascii="Times New Roman" w:eastAsia="Times New Roman" w:hAnsi="Times New Roman" w:cs="Times New Roman"/>
          <w:b/>
          <w:i/>
          <w:sz w:val="24"/>
          <w:szCs w:val="24"/>
        </w:rPr>
        <w:t>technological and</w:t>
      </w:r>
      <w:r>
        <w:rPr>
          <w:rFonts w:ascii="Times New Roman" w:eastAsia="Times New Roman" w:hAnsi="Times New Roman" w:cs="Times New Roman"/>
          <w:b/>
          <w:i/>
          <w:sz w:val="24"/>
          <w:szCs w:val="24"/>
        </w:rPr>
        <w:t xml:space="preserve"> time management skills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Furthermore, I possess a good knowledge of </w:t>
      </w:r>
      <w:r>
        <w:rPr>
          <w:rFonts w:ascii="Times New Roman" w:eastAsia="Times New Roman" w:hAnsi="Times New Roman" w:cs="Times New Roman"/>
          <w:b/>
          <w:i/>
          <w:sz w:val="24"/>
          <w:szCs w:val="24"/>
        </w:rPr>
        <w:t xml:space="preserve">critical thinking </w:t>
      </w:r>
      <w:r>
        <w:rPr>
          <w:rFonts w:ascii="Times New Roman" w:eastAsia="Times New Roman" w:hAnsi="Times New Roman" w:cs="Times New Roman"/>
          <w:sz w:val="24"/>
          <w:szCs w:val="24"/>
        </w:rPr>
        <w:t xml:space="preserve">as it supports me to perform any critical or under pressure task. </w:t>
      </w:r>
    </w:p>
    <w:p w14:paraId="2AD2D729" w14:textId="77777777" w:rsidR="001A2A7B" w:rsidRDefault="00F37C75" w:rsidP="00E91735">
      <w:pPr>
        <w:spacing w:line="48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b/>
          <w:color w:val="111111"/>
          <w:sz w:val="24"/>
          <w:szCs w:val="24"/>
          <w:highlight w:val="white"/>
        </w:rPr>
        <w:t xml:space="preserve">Blind self: </w:t>
      </w:r>
      <w:r>
        <w:rPr>
          <w:rFonts w:ascii="Times New Roman" w:eastAsia="Times New Roman" w:hAnsi="Times New Roman" w:cs="Times New Roman"/>
          <w:b/>
          <w:i/>
          <w:color w:val="111111"/>
          <w:sz w:val="24"/>
          <w:szCs w:val="24"/>
          <w:highlight w:val="white"/>
        </w:rPr>
        <w:t xml:space="preserve">Active listening </w:t>
      </w:r>
      <w:r>
        <w:rPr>
          <w:rFonts w:ascii="Times New Roman" w:eastAsia="Times New Roman" w:hAnsi="Times New Roman" w:cs="Times New Roman"/>
          <w:color w:val="111111"/>
          <w:sz w:val="24"/>
          <w:szCs w:val="24"/>
          <w:highlight w:val="white"/>
        </w:rPr>
        <w:t xml:space="preserve">is a skill where I believe I failed whereas others signify that I have good active listening skills. </w:t>
      </w:r>
    </w:p>
    <w:p w14:paraId="7594FAB6" w14:textId="1FA58802" w:rsidR="001A2A7B" w:rsidRDefault="00F37C75" w:rsidP="00E91735">
      <w:pPr>
        <w:spacing w:line="48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 xml:space="preserve">Hidden area: </w:t>
      </w:r>
      <w:r>
        <w:rPr>
          <w:rFonts w:ascii="Times New Roman" w:eastAsia="Times New Roman" w:hAnsi="Times New Roman" w:cs="Times New Roman"/>
          <w:color w:val="111111"/>
          <w:sz w:val="24"/>
          <w:szCs w:val="24"/>
          <w:highlight w:val="white"/>
        </w:rPr>
        <w:t xml:space="preserve">My technological skills have supported me to enhance my </w:t>
      </w:r>
      <w:r>
        <w:rPr>
          <w:rFonts w:ascii="Times New Roman" w:eastAsia="Times New Roman" w:hAnsi="Times New Roman" w:cs="Times New Roman"/>
          <w:b/>
          <w:i/>
          <w:color w:val="111111"/>
          <w:sz w:val="24"/>
          <w:szCs w:val="24"/>
          <w:highlight w:val="white"/>
        </w:rPr>
        <w:t>digital skills</w:t>
      </w:r>
      <w:r>
        <w:rPr>
          <w:rFonts w:ascii="Times New Roman" w:eastAsia="Times New Roman" w:hAnsi="Times New Roman" w:cs="Times New Roman"/>
          <w:color w:val="111111"/>
          <w:sz w:val="24"/>
          <w:szCs w:val="24"/>
          <w:highlight w:val="white"/>
        </w:rPr>
        <w:t xml:space="preserve"> and this is in my hidden areas as I have not used it too often. According to Koca and Erigüç (2020), effective digital skill support in improvement of streamlined processes whereas it expands capabilities and support maintaining competitive advantage. </w:t>
      </w:r>
    </w:p>
    <w:p w14:paraId="6F630882" w14:textId="2BA9AF78" w:rsidR="001A2A7B" w:rsidRDefault="00F37C75" w:rsidP="00E91735">
      <w:pPr>
        <w:spacing w:line="48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b/>
          <w:color w:val="111111"/>
          <w:sz w:val="24"/>
          <w:szCs w:val="24"/>
          <w:highlight w:val="white"/>
        </w:rPr>
        <w:t xml:space="preserve">Unknown area: </w:t>
      </w:r>
      <w:r>
        <w:rPr>
          <w:rFonts w:ascii="Times New Roman" w:eastAsia="Times New Roman" w:hAnsi="Times New Roman" w:cs="Times New Roman"/>
          <w:color w:val="111111"/>
          <w:sz w:val="24"/>
          <w:szCs w:val="24"/>
          <w:highlight w:val="white"/>
        </w:rPr>
        <w:t xml:space="preserve">The tool analysis has signified </w:t>
      </w:r>
      <w:r w:rsidR="005F5073">
        <w:rPr>
          <w:rFonts w:ascii="Times New Roman" w:eastAsia="Times New Roman" w:hAnsi="Times New Roman" w:cs="Times New Roman"/>
          <w:color w:val="111111"/>
          <w:sz w:val="24"/>
          <w:szCs w:val="24"/>
          <w:highlight w:val="white"/>
        </w:rPr>
        <w:t>those creative skills</w:t>
      </w:r>
      <w:r>
        <w:rPr>
          <w:rFonts w:ascii="Times New Roman" w:eastAsia="Times New Roman" w:hAnsi="Times New Roman" w:cs="Times New Roman"/>
          <w:color w:val="111111"/>
          <w:sz w:val="24"/>
          <w:szCs w:val="24"/>
          <w:highlight w:val="white"/>
        </w:rPr>
        <w:t xml:space="preserve"> lie in an unknown area.</w:t>
      </w:r>
    </w:p>
    <w:tbl>
      <w:tblPr>
        <w:tblStyle w:val="GridTable5Dark-Accent3"/>
        <w:tblW w:w="8972" w:type="dxa"/>
        <w:tblLook w:val="04A0" w:firstRow="1" w:lastRow="0" w:firstColumn="1" w:lastColumn="0" w:noHBand="0" w:noVBand="1"/>
      </w:tblPr>
      <w:tblGrid>
        <w:gridCol w:w="988"/>
        <w:gridCol w:w="3827"/>
        <w:gridCol w:w="4157"/>
      </w:tblGrid>
      <w:tr w:rsidR="00213E35" w:rsidRPr="008F1CAF" w14:paraId="3B347764" w14:textId="77777777" w:rsidTr="00213E35">
        <w:trPr>
          <w:cnfStyle w:val="100000000000" w:firstRow="1" w:lastRow="0" w:firstColumn="0" w:lastColumn="0" w:oddVBand="0" w:evenVBand="0" w:oddHBand="0" w:evenHBand="0" w:firstRowFirstColumn="0" w:firstRowLastColumn="0" w:lastRowFirstColumn="0" w:lastRowLastColumn="0"/>
          <w:trHeight w:val="354"/>
        </w:trPr>
        <w:tc>
          <w:tcPr>
            <w:cnfStyle w:val="001000000000" w:firstRow="0" w:lastRow="0" w:firstColumn="1" w:lastColumn="0" w:oddVBand="0" w:evenVBand="0" w:oddHBand="0" w:evenHBand="0" w:firstRowFirstColumn="0" w:firstRowLastColumn="0" w:lastRowFirstColumn="0" w:lastRowLastColumn="0"/>
            <w:tcW w:w="988" w:type="dxa"/>
            <w:hideMark/>
          </w:tcPr>
          <w:p w14:paraId="28B2781E" w14:textId="77777777" w:rsidR="00213E35" w:rsidRPr="008F1CAF" w:rsidRDefault="00213E35" w:rsidP="00E91735">
            <w:pPr>
              <w:spacing w:line="480" w:lineRule="auto"/>
              <w:rPr>
                <w:rFonts w:ascii="Times New Roman" w:eastAsia="Times New Roman" w:hAnsi="Times New Roman" w:cs="Times New Roman"/>
                <w:sz w:val="24"/>
                <w:szCs w:val="24"/>
              </w:rPr>
            </w:pPr>
          </w:p>
        </w:tc>
        <w:tc>
          <w:tcPr>
            <w:tcW w:w="3827" w:type="dxa"/>
          </w:tcPr>
          <w:p w14:paraId="61B6E7BF" w14:textId="77777777" w:rsidR="00213E35" w:rsidRPr="008F1CAF" w:rsidRDefault="00213E35" w:rsidP="00E91735">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8F1CAF">
              <w:rPr>
                <w:rFonts w:ascii="Times New Roman" w:eastAsia="Times New Roman" w:hAnsi="Times New Roman" w:cs="Times New Roman"/>
                <w:sz w:val="24"/>
                <w:szCs w:val="24"/>
              </w:rPr>
              <w:t>Known To self</w:t>
            </w:r>
          </w:p>
        </w:tc>
        <w:tc>
          <w:tcPr>
            <w:tcW w:w="4157" w:type="dxa"/>
          </w:tcPr>
          <w:p w14:paraId="40E563DA" w14:textId="77777777" w:rsidR="00213E35" w:rsidRPr="008F1CAF" w:rsidRDefault="00213E35" w:rsidP="00E91735">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8F1CAF">
              <w:rPr>
                <w:rFonts w:ascii="Times New Roman" w:eastAsia="Times New Roman" w:hAnsi="Times New Roman" w:cs="Times New Roman"/>
                <w:sz w:val="24"/>
                <w:szCs w:val="24"/>
              </w:rPr>
              <w:t>Not Known To self</w:t>
            </w:r>
          </w:p>
        </w:tc>
      </w:tr>
      <w:tr w:rsidR="00213E35" w:rsidRPr="008F1CAF" w14:paraId="4255B69F" w14:textId="77777777" w:rsidTr="00213E35">
        <w:trPr>
          <w:cnfStyle w:val="000000100000" w:firstRow="0" w:lastRow="0" w:firstColumn="0" w:lastColumn="0" w:oddVBand="0" w:evenVBand="0" w:oddHBand="1" w:evenHBand="0" w:firstRowFirstColumn="0" w:firstRowLastColumn="0" w:lastRowFirstColumn="0" w:lastRowLastColumn="0"/>
          <w:trHeight w:val="2001"/>
        </w:trPr>
        <w:tc>
          <w:tcPr>
            <w:cnfStyle w:val="001000000000" w:firstRow="0" w:lastRow="0" w:firstColumn="1" w:lastColumn="0" w:oddVBand="0" w:evenVBand="0" w:oddHBand="0" w:evenHBand="0" w:firstRowFirstColumn="0" w:firstRowLastColumn="0" w:lastRowFirstColumn="0" w:lastRowLastColumn="0"/>
            <w:tcW w:w="988" w:type="dxa"/>
            <w:textDirection w:val="btLr"/>
            <w:hideMark/>
          </w:tcPr>
          <w:p w14:paraId="66D4FEF5" w14:textId="77777777" w:rsidR="00213E35" w:rsidRPr="008F1CAF" w:rsidRDefault="00213E35" w:rsidP="00E91735">
            <w:pPr>
              <w:spacing w:line="480" w:lineRule="auto"/>
              <w:ind w:left="113" w:right="113"/>
              <w:jc w:val="center"/>
              <w:rPr>
                <w:rFonts w:ascii="Times New Roman" w:eastAsia="Times New Roman" w:hAnsi="Times New Roman" w:cs="Times New Roman"/>
                <w:sz w:val="24"/>
                <w:szCs w:val="24"/>
              </w:rPr>
            </w:pPr>
            <w:r w:rsidRPr="008F1CAF">
              <w:rPr>
                <w:rFonts w:ascii="Times New Roman" w:eastAsia="Times New Roman" w:hAnsi="Times New Roman" w:cs="Times New Roman"/>
                <w:sz w:val="24"/>
                <w:szCs w:val="24"/>
              </w:rPr>
              <w:t>Known To others</w:t>
            </w:r>
          </w:p>
        </w:tc>
        <w:tc>
          <w:tcPr>
            <w:tcW w:w="3827" w:type="dxa"/>
            <w:hideMark/>
          </w:tcPr>
          <w:p w14:paraId="1445EFB9" w14:textId="77777777" w:rsidR="00213E35" w:rsidRPr="00E1460E" w:rsidRDefault="00213E35" w:rsidP="00E9173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8"/>
                <w:szCs w:val="28"/>
              </w:rPr>
            </w:pPr>
            <w:r w:rsidRPr="00E1460E">
              <w:rPr>
                <w:rFonts w:ascii="Times New Roman" w:eastAsia="Times New Roman" w:hAnsi="Times New Roman" w:cs="Times New Roman"/>
                <w:sz w:val="28"/>
                <w:szCs w:val="28"/>
              </w:rPr>
              <w:t xml:space="preserve">Open Areas: </w:t>
            </w:r>
            <w:r w:rsidRPr="00E1460E">
              <w:rPr>
                <w:rFonts w:ascii="Times New Roman" w:hAnsi="Times New Roman" w:cs="Times New Roman"/>
                <w:color w:val="000000"/>
                <w:sz w:val="24"/>
                <w:szCs w:val="24"/>
              </w:rPr>
              <w:t> </w:t>
            </w:r>
          </w:p>
          <w:p w14:paraId="5A0A4334" w14:textId="77777777" w:rsidR="00213E35" w:rsidRPr="00E1460E" w:rsidRDefault="00213E35" w:rsidP="00E91735">
            <w:pPr>
              <w:pStyle w:val="ListParagraph"/>
              <w:numPr>
                <w:ilvl w:val="0"/>
                <w:numId w:val="5"/>
              </w:numPr>
              <w:spacing w:after="0"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8"/>
                <w:szCs w:val="28"/>
                <w:lang w:eastAsia="en-IN"/>
              </w:rPr>
            </w:pPr>
            <w:r w:rsidRPr="00E1460E">
              <w:rPr>
                <w:rFonts w:ascii="Times New Roman" w:hAnsi="Times New Roman" w:cs="Times New Roman"/>
                <w:b/>
                <w:bCs/>
                <w:i/>
                <w:iCs/>
                <w:color w:val="000000"/>
                <w:sz w:val="24"/>
                <w:szCs w:val="24"/>
              </w:rPr>
              <w:t xml:space="preserve">Technological skills </w:t>
            </w:r>
          </w:p>
          <w:p w14:paraId="56C1082B" w14:textId="77777777" w:rsidR="00213E35" w:rsidRPr="00E1460E" w:rsidRDefault="00213E35" w:rsidP="00E91735">
            <w:pPr>
              <w:pStyle w:val="ListParagraph"/>
              <w:numPr>
                <w:ilvl w:val="0"/>
                <w:numId w:val="5"/>
              </w:numPr>
              <w:spacing w:after="0"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8"/>
                <w:szCs w:val="28"/>
                <w:lang w:eastAsia="en-IN"/>
              </w:rPr>
            </w:pPr>
            <w:r w:rsidRPr="00E1460E">
              <w:rPr>
                <w:rFonts w:ascii="Times New Roman" w:hAnsi="Times New Roman" w:cs="Times New Roman"/>
                <w:b/>
                <w:bCs/>
                <w:i/>
                <w:iCs/>
                <w:color w:val="000000"/>
                <w:sz w:val="24"/>
                <w:szCs w:val="24"/>
              </w:rPr>
              <w:t xml:space="preserve">Time management skills </w:t>
            </w:r>
          </w:p>
          <w:p w14:paraId="46633123" w14:textId="77777777" w:rsidR="00213E35" w:rsidRPr="008F1CAF" w:rsidRDefault="00213E35" w:rsidP="00E91735">
            <w:pPr>
              <w:pStyle w:val="ListParagraph"/>
              <w:numPr>
                <w:ilvl w:val="0"/>
                <w:numId w:val="5"/>
              </w:numPr>
              <w:spacing w:after="0"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IN"/>
              </w:rPr>
            </w:pPr>
            <w:r w:rsidRPr="00E1460E">
              <w:rPr>
                <w:rFonts w:ascii="Times New Roman" w:hAnsi="Times New Roman" w:cs="Times New Roman"/>
                <w:b/>
                <w:bCs/>
                <w:i/>
                <w:iCs/>
                <w:color w:val="000000"/>
                <w:sz w:val="24"/>
                <w:szCs w:val="24"/>
              </w:rPr>
              <w:t>Critical thinking</w:t>
            </w:r>
          </w:p>
        </w:tc>
        <w:tc>
          <w:tcPr>
            <w:tcW w:w="4157" w:type="dxa"/>
            <w:hideMark/>
          </w:tcPr>
          <w:p w14:paraId="6660EB8C" w14:textId="77777777" w:rsidR="00213E35" w:rsidRPr="00E1460E" w:rsidRDefault="00213E35" w:rsidP="00E9173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8"/>
                <w:szCs w:val="28"/>
              </w:rPr>
            </w:pPr>
            <w:r w:rsidRPr="00E1460E">
              <w:rPr>
                <w:rFonts w:ascii="Times New Roman" w:eastAsia="Times New Roman" w:hAnsi="Times New Roman" w:cs="Times New Roman"/>
                <w:sz w:val="28"/>
                <w:szCs w:val="28"/>
              </w:rPr>
              <w:t>Blind self</w:t>
            </w:r>
          </w:p>
          <w:p w14:paraId="2F393FEA" w14:textId="77777777" w:rsidR="00213E35" w:rsidRPr="00B7608B" w:rsidRDefault="00213E35" w:rsidP="00E91735">
            <w:pPr>
              <w:pStyle w:val="ListParagraph"/>
              <w:numPr>
                <w:ilvl w:val="0"/>
                <w:numId w:val="6"/>
              </w:numPr>
              <w:spacing w:after="0"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i/>
                <w:iCs/>
                <w:sz w:val="24"/>
                <w:szCs w:val="24"/>
                <w:lang w:eastAsia="en-IN"/>
              </w:rPr>
            </w:pPr>
            <w:r w:rsidRPr="00B7608B">
              <w:rPr>
                <w:rFonts w:ascii="Times New Roman" w:eastAsia="Times New Roman" w:hAnsi="Times New Roman" w:cs="Times New Roman"/>
                <w:b/>
                <w:bCs/>
                <w:i/>
                <w:iCs/>
                <w:sz w:val="24"/>
                <w:szCs w:val="24"/>
                <w:lang w:eastAsia="en-IN"/>
              </w:rPr>
              <w:t>Active listening</w:t>
            </w:r>
          </w:p>
        </w:tc>
      </w:tr>
      <w:tr w:rsidR="00213E35" w:rsidRPr="008F1CAF" w14:paraId="335D29C3" w14:textId="77777777" w:rsidTr="00213E35">
        <w:trPr>
          <w:trHeight w:val="2046"/>
        </w:trPr>
        <w:tc>
          <w:tcPr>
            <w:cnfStyle w:val="001000000000" w:firstRow="0" w:lastRow="0" w:firstColumn="1" w:lastColumn="0" w:oddVBand="0" w:evenVBand="0" w:oddHBand="0" w:evenHBand="0" w:firstRowFirstColumn="0" w:firstRowLastColumn="0" w:lastRowFirstColumn="0" w:lastRowLastColumn="0"/>
            <w:tcW w:w="988" w:type="dxa"/>
            <w:textDirection w:val="btLr"/>
            <w:hideMark/>
          </w:tcPr>
          <w:p w14:paraId="6D4BB798" w14:textId="77777777" w:rsidR="00213E35" w:rsidRPr="008F1CAF" w:rsidRDefault="00213E35" w:rsidP="00E91735">
            <w:pPr>
              <w:spacing w:line="480" w:lineRule="auto"/>
              <w:ind w:left="113" w:right="113"/>
              <w:jc w:val="center"/>
              <w:rPr>
                <w:rFonts w:ascii="Times New Roman" w:eastAsia="Times New Roman" w:hAnsi="Times New Roman" w:cs="Times New Roman"/>
                <w:sz w:val="28"/>
                <w:szCs w:val="28"/>
              </w:rPr>
            </w:pPr>
            <w:r w:rsidRPr="008F1CAF">
              <w:rPr>
                <w:rFonts w:ascii="Times New Roman" w:eastAsia="Times New Roman" w:hAnsi="Times New Roman" w:cs="Times New Roman"/>
                <w:sz w:val="28"/>
                <w:szCs w:val="28"/>
              </w:rPr>
              <w:t>Not-Known To others</w:t>
            </w:r>
          </w:p>
        </w:tc>
        <w:tc>
          <w:tcPr>
            <w:tcW w:w="3827" w:type="dxa"/>
            <w:hideMark/>
          </w:tcPr>
          <w:p w14:paraId="0CCF2727" w14:textId="77777777" w:rsidR="00213E35" w:rsidRPr="00E1460E" w:rsidRDefault="00213E35" w:rsidP="00E91735">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8"/>
                <w:szCs w:val="28"/>
              </w:rPr>
            </w:pPr>
            <w:r>
              <w:rPr>
                <w:rFonts w:ascii="Times New Roman" w:eastAsia="Times New Roman" w:hAnsi="Times New Roman" w:cs="Times New Roman"/>
                <w:sz w:val="28"/>
                <w:szCs w:val="28"/>
              </w:rPr>
              <w:t>Hidden</w:t>
            </w:r>
            <w:r w:rsidRPr="00E1460E">
              <w:rPr>
                <w:rFonts w:ascii="Times New Roman" w:eastAsia="Times New Roman" w:hAnsi="Times New Roman" w:cs="Times New Roman"/>
                <w:sz w:val="28"/>
                <w:szCs w:val="28"/>
              </w:rPr>
              <w:t xml:space="preserve"> Areas: </w:t>
            </w:r>
            <w:r w:rsidRPr="00E1460E">
              <w:rPr>
                <w:rFonts w:ascii="Times New Roman" w:hAnsi="Times New Roman" w:cs="Times New Roman"/>
                <w:color w:val="000000"/>
                <w:sz w:val="28"/>
                <w:szCs w:val="28"/>
              </w:rPr>
              <w:t> </w:t>
            </w:r>
          </w:p>
          <w:p w14:paraId="021DAA0F" w14:textId="77777777" w:rsidR="00213E35" w:rsidRPr="00E1460E" w:rsidRDefault="00213E35" w:rsidP="00E91735">
            <w:pPr>
              <w:pStyle w:val="ListParagraph"/>
              <w:numPr>
                <w:ilvl w:val="0"/>
                <w:numId w:val="5"/>
              </w:numPr>
              <w:spacing w:after="0"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8"/>
                <w:szCs w:val="28"/>
                <w:lang w:eastAsia="en-IN"/>
              </w:rPr>
            </w:pPr>
            <w:r w:rsidRPr="00E1460E">
              <w:rPr>
                <w:rFonts w:ascii="Times New Roman" w:hAnsi="Times New Roman" w:cs="Times New Roman"/>
                <w:b/>
                <w:bCs/>
                <w:i/>
                <w:iCs/>
                <w:color w:val="000000"/>
                <w:sz w:val="24"/>
                <w:szCs w:val="24"/>
              </w:rPr>
              <w:t>Digital skills</w:t>
            </w:r>
          </w:p>
        </w:tc>
        <w:tc>
          <w:tcPr>
            <w:tcW w:w="4157" w:type="dxa"/>
            <w:hideMark/>
          </w:tcPr>
          <w:p w14:paraId="4711BF57" w14:textId="77777777" w:rsidR="00213E35" w:rsidRPr="00E1460E" w:rsidRDefault="00213E35" w:rsidP="00E91735">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8"/>
                <w:szCs w:val="28"/>
              </w:rPr>
            </w:pPr>
            <w:r>
              <w:rPr>
                <w:rFonts w:ascii="Times New Roman" w:eastAsia="Times New Roman" w:hAnsi="Times New Roman" w:cs="Times New Roman"/>
                <w:sz w:val="28"/>
                <w:szCs w:val="28"/>
              </w:rPr>
              <w:t>Unknown</w:t>
            </w:r>
            <w:r w:rsidRPr="00E1460E">
              <w:rPr>
                <w:rFonts w:ascii="Times New Roman" w:eastAsia="Times New Roman" w:hAnsi="Times New Roman" w:cs="Times New Roman"/>
                <w:sz w:val="28"/>
                <w:szCs w:val="28"/>
              </w:rPr>
              <w:t xml:space="preserve"> Areas: </w:t>
            </w:r>
            <w:r w:rsidRPr="00E1460E">
              <w:rPr>
                <w:rFonts w:ascii="Times New Roman" w:hAnsi="Times New Roman" w:cs="Times New Roman"/>
                <w:color w:val="000000"/>
                <w:sz w:val="28"/>
                <w:szCs w:val="28"/>
              </w:rPr>
              <w:t> </w:t>
            </w:r>
          </w:p>
          <w:p w14:paraId="0EE647CD" w14:textId="77777777" w:rsidR="00213E35" w:rsidRPr="00E1460E" w:rsidRDefault="00213E35" w:rsidP="00E91735">
            <w:pPr>
              <w:pStyle w:val="ListParagraph"/>
              <w:numPr>
                <w:ilvl w:val="0"/>
                <w:numId w:val="5"/>
              </w:numPr>
              <w:spacing w:after="0"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8"/>
                <w:szCs w:val="28"/>
                <w:lang w:eastAsia="en-IN"/>
              </w:rPr>
            </w:pPr>
            <w:r>
              <w:rPr>
                <w:rFonts w:ascii="Times New Roman" w:hAnsi="Times New Roman" w:cs="Times New Roman"/>
                <w:b/>
                <w:bCs/>
                <w:i/>
                <w:iCs/>
                <w:color w:val="000000"/>
                <w:sz w:val="24"/>
                <w:szCs w:val="24"/>
              </w:rPr>
              <w:t>C</w:t>
            </w:r>
            <w:r w:rsidRPr="00E1460E">
              <w:rPr>
                <w:rFonts w:ascii="Times New Roman" w:hAnsi="Times New Roman" w:cs="Times New Roman"/>
                <w:b/>
                <w:bCs/>
                <w:i/>
                <w:iCs/>
                <w:color w:val="000000"/>
                <w:sz w:val="24"/>
                <w:szCs w:val="24"/>
              </w:rPr>
              <w:t>reative skills</w:t>
            </w:r>
          </w:p>
        </w:tc>
      </w:tr>
    </w:tbl>
    <w:p w14:paraId="454A4EC0" w14:textId="52BF7C4E" w:rsidR="001A2A7B" w:rsidRPr="00224359" w:rsidRDefault="00F37C75" w:rsidP="00E91735">
      <w:pPr>
        <w:spacing w:line="480" w:lineRule="auto"/>
        <w:jc w:val="center"/>
        <w:rPr>
          <w:rFonts w:ascii="Times New Roman" w:eastAsia="Times New Roman" w:hAnsi="Times New Roman" w:cs="Times New Roman"/>
          <w:b/>
          <w:bCs/>
          <w:color w:val="111111"/>
          <w:sz w:val="24"/>
          <w:szCs w:val="24"/>
          <w:highlight w:val="white"/>
        </w:rPr>
      </w:pPr>
      <w:r w:rsidRPr="00224359">
        <w:rPr>
          <w:rFonts w:ascii="Times New Roman" w:eastAsia="Times New Roman" w:hAnsi="Times New Roman" w:cs="Times New Roman"/>
          <w:b/>
          <w:bCs/>
          <w:color w:val="111111"/>
          <w:sz w:val="24"/>
          <w:szCs w:val="24"/>
          <w:highlight w:val="white"/>
        </w:rPr>
        <w:t xml:space="preserve">Table 1: </w:t>
      </w:r>
      <w:r w:rsidRPr="00224359">
        <w:rPr>
          <w:rFonts w:ascii="Times New Roman" w:eastAsia="Times New Roman" w:hAnsi="Times New Roman" w:cs="Times New Roman"/>
          <w:b/>
          <w:bCs/>
          <w:sz w:val="24"/>
          <w:szCs w:val="24"/>
        </w:rPr>
        <w:t>Johari Window on skills</w:t>
      </w:r>
    </w:p>
    <w:p w14:paraId="4EBBE867" w14:textId="77777777" w:rsidR="001A2A7B" w:rsidRDefault="00F37C75" w:rsidP="00E91735">
      <w:pPr>
        <w:spacing w:line="480" w:lineRule="auto"/>
        <w:jc w:val="center"/>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(Source: Influenced by Koca and Erigüç, 2020)</w:t>
      </w:r>
    </w:p>
    <w:p w14:paraId="19CF8A4B" w14:textId="77777777" w:rsidR="001A2A7B" w:rsidRDefault="00F37C75" w:rsidP="00E91735">
      <w:pPr>
        <w:spacing w:line="48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SWOT</w:t>
      </w:r>
    </w:p>
    <w:tbl>
      <w:tblPr>
        <w:tblStyle w:val="GridTable7Colorful-Accent6"/>
        <w:tblW w:w="9029" w:type="dxa"/>
        <w:tblLayout w:type="fixed"/>
        <w:tblLook w:val="0600" w:firstRow="0" w:lastRow="0" w:firstColumn="0" w:lastColumn="0" w:noHBand="1" w:noVBand="1"/>
      </w:tblPr>
      <w:tblGrid>
        <w:gridCol w:w="4514"/>
        <w:gridCol w:w="4515"/>
      </w:tblGrid>
      <w:tr w:rsidR="0036619B" w14:paraId="299A6CAC" w14:textId="77777777" w:rsidTr="00213E35">
        <w:trPr>
          <w:trHeight w:val="455"/>
        </w:trPr>
        <w:tc>
          <w:tcPr>
            <w:tcW w:w="4514" w:type="dxa"/>
          </w:tcPr>
          <w:p w14:paraId="49F90EAD" w14:textId="77777777" w:rsidR="001A2A7B" w:rsidRDefault="00F37C75" w:rsidP="00E91735">
            <w:pPr>
              <w:widowControl w:val="0"/>
              <w:pBdr>
                <w:top w:val="nil"/>
                <w:left w:val="nil"/>
                <w:bottom w:val="nil"/>
                <w:right w:val="nil"/>
                <w:between w:val="nil"/>
              </w:pBdr>
              <w:spacing w:line="480" w:lineRule="auto"/>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Strength</w:t>
            </w:r>
          </w:p>
          <w:p w14:paraId="72B4DBDC" w14:textId="77777777" w:rsidR="001A2A7B" w:rsidRDefault="00F37C75" w:rsidP="00E91735">
            <w:pPr>
              <w:widowControl w:val="0"/>
              <w:numPr>
                <w:ilvl w:val="0"/>
                <w:numId w:val="1"/>
              </w:numPr>
              <w:pBdr>
                <w:top w:val="nil"/>
                <w:left w:val="nil"/>
                <w:bottom w:val="nil"/>
                <w:right w:val="nil"/>
                <w:between w:val="nil"/>
              </w:pBdr>
              <w:spacing w:line="480" w:lineRule="auto"/>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People management</w:t>
            </w:r>
          </w:p>
          <w:p w14:paraId="1F637F09" w14:textId="77777777" w:rsidR="001A2A7B" w:rsidRDefault="00F37C75" w:rsidP="00E91735">
            <w:pPr>
              <w:widowControl w:val="0"/>
              <w:numPr>
                <w:ilvl w:val="0"/>
                <w:numId w:val="1"/>
              </w:numPr>
              <w:pBdr>
                <w:top w:val="nil"/>
                <w:left w:val="nil"/>
                <w:bottom w:val="nil"/>
                <w:right w:val="nil"/>
                <w:between w:val="nil"/>
              </w:pBdr>
              <w:spacing w:line="480" w:lineRule="auto"/>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Problem-solving</w:t>
            </w:r>
          </w:p>
          <w:p w14:paraId="470D3657" w14:textId="77777777" w:rsidR="001A2A7B" w:rsidRDefault="00F37C75" w:rsidP="00E91735">
            <w:pPr>
              <w:widowControl w:val="0"/>
              <w:numPr>
                <w:ilvl w:val="0"/>
                <w:numId w:val="1"/>
              </w:numPr>
              <w:pBdr>
                <w:top w:val="nil"/>
                <w:left w:val="nil"/>
                <w:bottom w:val="nil"/>
                <w:right w:val="nil"/>
                <w:between w:val="nil"/>
              </w:pBdr>
              <w:spacing w:line="480" w:lineRule="auto"/>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Effective communication </w:t>
            </w:r>
          </w:p>
          <w:p w14:paraId="60EA78AD" w14:textId="77777777" w:rsidR="001A2A7B" w:rsidRDefault="00F37C75" w:rsidP="00E91735">
            <w:pPr>
              <w:widowControl w:val="0"/>
              <w:numPr>
                <w:ilvl w:val="0"/>
                <w:numId w:val="1"/>
              </w:numPr>
              <w:pBdr>
                <w:top w:val="nil"/>
                <w:left w:val="nil"/>
                <w:bottom w:val="nil"/>
                <w:right w:val="nil"/>
                <w:between w:val="nil"/>
              </w:pBdr>
              <w:spacing w:line="480" w:lineRule="auto"/>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Understanding about technologies</w:t>
            </w:r>
          </w:p>
        </w:tc>
        <w:tc>
          <w:tcPr>
            <w:tcW w:w="4514" w:type="dxa"/>
          </w:tcPr>
          <w:p w14:paraId="1E247338" w14:textId="77777777" w:rsidR="001A2A7B" w:rsidRDefault="00F37C75" w:rsidP="00E91735">
            <w:pPr>
              <w:widowControl w:val="0"/>
              <w:pBdr>
                <w:top w:val="nil"/>
                <w:left w:val="nil"/>
                <w:bottom w:val="nil"/>
                <w:right w:val="nil"/>
                <w:between w:val="nil"/>
              </w:pBdr>
              <w:spacing w:line="480" w:lineRule="auto"/>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Weakness</w:t>
            </w:r>
          </w:p>
          <w:p w14:paraId="7764F42C" w14:textId="77777777" w:rsidR="001A2A7B" w:rsidRDefault="00F37C75" w:rsidP="00E91735">
            <w:pPr>
              <w:widowControl w:val="0"/>
              <w:numPr>
                <w:ilvl w:val="0"/>
                <w:numId w:val="2"/>
              </w:numPr>
              <w:pBdr>
                <w:top w:val="nil"/>
                <w:left w:val="nil"/>
                <w:bottom w:val="nil"/>
                <w:right w:val="nil"/>
                <w:between w:val="nil"/>
              </w:pBdr>
              <w:spacing w:line="480" w:lineRule="auto"/>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Distraction</w:t>
            </w:r>
          </w:p>
          <w:p w14:paraId="76F82B1A" w14:textId="77777777" w:rsidR="001A2A7B" w:rsidRDefault="00F37C75" w:rsidP="00E91735">
            <w:pPr>
              <w:widowControl w:val="0"/>
              <w:numPr>
                <w:ilvl w:val="0"/>
                <w:numId w:val="2"/>
              </w:numPr>
              <w:pBdr>
                <w:top w:val="nil"/>
                <w:left w:val="nil"/>
                <w:bottom w:val="nil"/>
                <w:right w:val="nil"/>
                <w:between w:val="nil"/>
              </w:pBdr>
              <w:spacing w:line="480" w:lineRule="auto"/>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Delegating task </w:t>
            </w:r>
          </w:p>
        </w:tc>
      </w:tr>
      <w:tr w:rsidR="0036619B" w14:paraId="065531FE" w14:textId="77777777" w:rsidTr="00213E35">
        <w:tc>
          <w:tcPr>
            <w:tcW w:w="4514" w:type="dxa"/>
          </w:tcPr>
          <w:p w14:paraId="2447CF70" w14:textId="77777777" w:rsidR="001A2A7B" w:rsidRDefault="00F37C75" w:rsidP="00E91735">
            <w:pPr>
              <w:widowControl w:val="0"/>
              <w:pBdr>
                <w:top w:val="nil"/>
                <w:left w:val="nil"/>
                <w:bottom w:val="nil"/>
                <w:right w:val="nil"/>
                <w:between w:val="nil"/>
              </w:pBdr>
              <w:spacing w:line="480" w:lineRule="auto"/>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 xml:space="preserve">Opportunities </w:t>
            </w:r>
          </w:p>
          <w:p w14:paraId="71EDC411" w14:textId="77777777" w:rsidR="001A2A7B" w:rsidRDefault="00F37C75" w:rsidP="00E91735">
            <w:pPr>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Effective team management</w:t>
            </w:r>
          </w:p>
          <w:p w14:paraId="4987ABD9" w14:textId="77777777" w:rsidR="001A2A7B" w:rsidRDefault="00F37C75" w:rsidP="00E91735">
            <w:pPr>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Networking </w:t>
            </w:r>
          </w:p>
        </w:tc>
        <w:tc>
          <w:tcPr>
            <w:tcW w:w="4514" w:type="dxa"/>
          </w:tcPr>
          <w:p w14:paraId="74D87E6B" w14:textId="77777777" w:rsidR="001A2A7B" w:rsidRDefault="00F37C75" w:rsidP="00E91735">
            <w:pPr>
              <w:widowControl w:val="0"/>
              <w:pBdr>
                <w:top w:val="nil"/>
                <w:left w:val="nil"/>
                <w:bottom w:val="nil"/>
                <w:right w:val="nil"/>
                <w:between w:val="nil"/>
              </w:pBdr>
              <w:spacing w:line="480" w:lineRule="auto"/>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Threat</w:t>
            </w:r>
          </w:p>
          <w:p w14:paraId="3076BFDD" w14:textId="77777777" w:rsidR="001A2A7B" w:rsidRDefault="00F37C75" w:rsidP="00E91735">
            <w:pPr>
              <w:widowControl w:val="0"/>
              <w:numPr>
                <w:ilvl w:val="0"/>
                <w:numId w:val="4"/>
              </w:numPr>
              <w:pBdr>
                <w:top w:val="nil"/>
                <w:left w:val="nil"/>
                <w:bottom w:val="nil"/>
                <w:right w:val="nil"/>
                <w:between w:val="nil"/>
              </w:pBdr>
              <w:spacing w:line="480" w:lineRule="auto"/>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Moral issue</w:t>
            </w:r>
          </w:p>
          <w:p w14:paraId="56AB57D4" w14:textId="77777777" w:rsidR="001A2A7B" w:rsidRDefault="00F37C75" w:rsidP="00E91735">
            <w:pPr>
              <w:widowControl w:val="0"/>
              <w:numPr>
                <w:ilvl w:val="0"/>
                <w:numId w:val="4"/>
              </w:numPr>
              <w:pBdr>
                <w:top w:val="nil"/>
                <w:left w:val="nil"/>
                <w:bottom w:val="nil"/>
                <w:right w:val="nil"/>
                <w:between w:val="nil"/>
              </w:pBdr>
              <w:spacing w:line="480" w:lineRule="auto"/>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Continuous up-gradation of technology </w:t>
            </w:r>
          </w:p>
        </w:tc>
      </w:tr>
    </w:tbl>
    <w:p w14:paraId="0D6B85D0" w14:textId="33DF3A73" w:rsidR="001A2A7B" w:rsidRDefault="00F37C75" w:rsidP="00E91735">
      <w:pPr>
        <w:spacing w:line="480" w:lineRule="auto"/>
        <w:jc w:val="center"/>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 xml:space="preserve">Table 2: SWOT table </w:t>
      </w:r>
      <w:r w:rsidR="00736310">
        <w:rPr>
          <w:rFonts w:ascii="Times New Roman" w:eastAsia="Times New Roman" w:hAnsi="Times New Roman" w:cs="Times New Roman"/>
          <w:b/>
          <w:color w:val="111111"/>
          <w:sz w:val="24"/>
          <w:szCs w:val="24"/>
          <w:highlight w:val="white"/>
        </w:rPr>
        <w:t>on skills</w:t>
      </w:r>
    </w:p>
    <w:p w14:paraId="70F93A4D" w14:textId="77777777" w:rsidR="001A2A7B" w:rsidRDefault="00F37C75" w:rsidP="00E91735">
      <w:pPr>
        <w:spacing w:line="480" w:lineRule="auto"/>
        <w:jc w:val="center"/>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w:t>
      </w:r>
      <w:r>
        <w:rPr>
          <w:rFonts w:ascii="Times New Roman" w:eastAsia="Times New Roman" w:hAnsi="Times New Roman" w:cs="Times New Roman"/>
          <w:color w:val="111111"/>
          <w:sz w:val="24"/>
          <w:szCs w:val="24"/>
          <w:highlight w:val="white"/>
        </w:rPr>
        <w:t xml:space="preserve">Source: Influenced by Quezada </w:t>
      </w:r>
      <w:r>
        <w:rPr>
          <w:rFonts w:ascii="Times New Roman" w:eastAsia="Times New Roman" w:hAnsi="Times New Roman" w:cs="Times New Roman"/>
          <w:i/>
          <w:color w:val="111111"/>
          <w:sz w:val="24"/>
          <w:szCs w:val="24"/>
          <w:highlight w:val="white"/>
        </w:rPr>
        <w:t>et al</w:t>
      </w:r>
      <w:r>
        <w:rPr>
          <w:rFonts w:ascii="Times New Roman" w:eastAsia="Times New Roman" w:hAnsi="Times New Roman" w:cs="Times New Roman"/>
          <w:color w:val="111111"/>
          <w:sz w:val="24"/>
          <w:szCs w:val="24"/>
          <w:highlight w:val="white"/>
        </w:rPr>
        <w:t>. 2019</w:t>
      </w:r>
      <w:r>
        <w:rPr>
          <w:rFonts w:ascii="Times New Roman" w:eastAsia="Times New Roman" w:hAnsi="Times New Roman" w:cs="Times New Roman"/>
          <w:b/>
          <w:color w:val="111111"/>
          <w:sz w:val="24"/>
          <w:szCs w:val="24"/>
          <w:highlight w:val="white"/>
        </w:rPr>
        <w:t>)</w:t>
      </w:r>
    </w:p>
    <w:p w14:paraId="243E8F97" w14:textId="77777777" w:rsidR="001A2A7B" w:rsidRDefault="00F37C75" w:rsidP="00E91735">
      <w:pPr>
        <w:spacing w:line="48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Strength</w:t>
      </w:r>
    </w:p>
    <w:p w14:paraId="0F1751D3" w14:textId="1C88EBC2" w:rsidR="001A2A7B" w:rsidRDefault="00F37C75" w:rsidP="00E91735">
      <w:pPr>
        <w:spacing w:line="48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The tool has signified that I have an effective skill of people management, as it supports a collaborative work environment. In viewpoint of Quezada </w:t>
      </w:r>
      <w:r>
        <w:rPr>
          <w:rFonts w:ascii="Times New Roman" w:eastAsia="Times New Roman" w:hAnsi="Times New Roman" w:cs="Times New Roman"/>
          <w:i/>
          <w:color w:val="111111"/>
          <w:sz w:val="24"/>
          <w:szCs w:val="24"/>
          <w:highlight w:val="white"/>
        </w:rPr>
        <w:t>et al</w:t>
      </w:r>
      <w:r>
        <w:rPr>
          <w:rFonts w:ascii="Times New Roman" w:eastAsia="Times New Roman" w:hAnsi="Times New Roman" w:cs="Times New Roman"/>
          <w:color w:val="111111"/>
          <w:sz w:val="24"/>
          <w:szCs w:val="24"/>
          <w:highlight w:val="white"/>
        </w:rPr>
        <w:t>. (2019</w:t>
      </w:r>
      <w:r>
        <w:rPr>
          <w:rFonts w:ascii="Times New Roman" w:eastAsia="Times New Roman" w:hAnsi="Times New Roman" w:cs="Times New Roman"/>
          <w:b/>
          <w:color w:val="111111"/>
          <w:sz w:val="24"/>
          <w:szCs w:val="24"/>
          <w:highlight w:val="white"/>
        </w:rPr>
        <w:t>)</w:t>
      </w:r>
      <w:r>
        <w:rPr>
          <w:rFonts w:ascii="Times New Roman" w:eastAsia="Times New Roman" w:hAnsi="Times New Roman" w:cs="Times New Roman"/>
          <w:color w:val="111111"/>
          <w:sz w:val="24"/>
          <w:szCs w:val="24"/>
          <w:highlight w:val="white"/>
        </w:rPr>
        <w:t xml:space="preserve">), people management improves due to effective involvement in decision making. I have good knowledge about technologies and their support to effective communication as a result I can solve problems at ease within an organisation. </w:t>
      </w:r>
    </w:p>
    <w:p w14:paraId="0CAAC773" w14:textId="77777777" w:rsidR="001A2A7B" w:rsidRDefault="00F37C75" w:rsidP="00E91735">
      <w:pPr>
        <w:spacing w:line="48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Weakness</w:t>
      </w:r>
    </w:p>
    <w:p w14:paraId="0EB2384F" w14:textId="7A04D601" w:rsidR="001A2A7B" w:rsidRDefault="00F37C75" w:rsidP="00E91735">
      <w:pPr>
        <w:spacing w:line="48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As I am continuously focused on improving team performance, delegation of tasks and distractions lead to missing targets and creates stress. For this reason, I considered this as my weakness as it signifies decision fatigue. </w:t>
      </w:r>
    </w:p>
    <w:p w14:paraId="6626E4A5" w14:textId="77777777" w:rsidR="001A2A7B" w:rsidRDefault="00F37C75" w:rsidP="00E91735">
      <w:pPr>
        <w:spacing w:line="48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 xml:space="preserve">Threat </w:t>
      </w:r>
    </w:p>
    <w:p w14:paraId="7D1E85C0" w14:textId="6A4F17E7" w:rsidR="001A2A7B" w:rsidRDefault="00F37C75" w:rsidP="00E91735">
      <w:pPr>
        <w:spacing w:line="48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In this competitive world, I face threats from continuous technological evolution and moral issues due to stress. </w:t>
      </w:r>
    </w:p>
    <w:p w14:paraId="16FE019A" w14:textId="77777777" w:rsidR="001A2A7B" w:rsidRDefault="00F37C75" w:rsidP="00E91735">
      <w:pPr>
        <w:spacing w:line="480" w:lineRule="auto"/>
        <w:jc w:val="both"/>
        <w:rPr>
          <w:rFonts w:ascii="Times New Roman" w:eastAsia="Times New Roman" w:hAnsi="Times New Roman" w:cs="Times New Roman"/>
          <w:b/>
          <w:color w:val="111111"/>
          <w:sz w:val="24"/>
          <w:szCs w:val="24"/>
          <w:highlight w:val="white"/>
        </w:rPr>
      </w:pPr>
      <w:r>
        <w:rPr>
          <w:rFonts w:ascii="Times New Roman" w:eastAsia="Times New Roman" w:hAnsi="Times New Roman" w:cs="Times New Roman"/>
          <w:b/>
          <w:color w:val="111111"/>
          <w:sz w:val="24"/>
          <w:szCs w:val="24"/>
          <w:highlight w:val="white"/>
        </w:rPr>
        <w:t>Opportunity</w:t>
      </w:r>
    </w:p>
    <w:p w14:paraId="29902552" w14:textId="3F941A9F" w:rsidR="001A2A7B" w:rsidRDefault="00F37C75" w:rsidP="00E91735">
      <w:pPr>
        <w:spacing w:line="48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t xml:space="preserve">In this competitive world, my skills support me in enhancing confidence as I can effectively manage team and create network of people for tasks. </w:t>
      </w:r>
    </w:p>
    <w:p w14:paraId="2FCE205A" w14:textId="32CD4BA3" w:rsidR="002562BD" w:rsidRDefault="002562BD">
      <w:pPr>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111111"/>
          <w:sz w:val="24"/>
          <w:szCs w:val="24"/>
          <w:highlight w:val="white"/>
        </w:rPr>
        <w:br w:type="page"/>
      </w:r>
    </w:p>
    <w:p w14:paraId="19F4935B" w14:textId="77777777" w:rsidR="001A2A7B" w:rsidRDefault="00F37C75" w:rsidP="00E91735">
      <w:pPr>
        <w:pStyle w:val="Heading1"/>
        <w:spacing w:line="480" w:lineRule="auto"/>
      </w:pPr>
      <w:bookmarkStart w:id="2" w:name="_Toc198435246"/>
      <w:r>
        <w:t xml:space="preserve">Assessing learning and development training of your staff </w:t>
      </w:r>
      <w:bookmarkEnd w:id="2"/>
    </w:p>
    <w:p w14:paraId="56C5D85C" w14:textId="6321E514"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within an organisation enhance knowledge base of employees and improves skills associated with jobs. In viewpoint of Singh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effective training by an organisation prepares employees to perform well and enhance capabilities to take roles and responsibilities in an organisation. In this part, </w:t>
      </w:r>
      <w:r>
        <w:rPr>
          <w:rFonts w:ascii="Times New Roman" w:eastAsia="Times New Roman" w:hAnsi="Times New Roman" w:cs="Times New Roman"/>
          <w:b/>
          <w:i/>
          <w:sz w:val="24"/>
          <w:szCs w:val="24"/>
        </w:rPr>
        <w:t>Kolb's Learning Cycle and Honey &amp; Mumford learning Style</w:t>
      </w:r>
      <w:r>
        <w:rPr>
          <w:rFonts w:ascii="Times New Roman" w:eastAsia="Times New Roman" w:hAnsi="Times New Roman" w:cs="Times New Roman"/>
          <w:sz w:val="24"/>
          <w:szCs w:val="24"/>
        </w:rPr>
        <w:t xml:space="preserve"> will be used to evaluate training process. </w:t>
      </w:r>
    </w:p>
    <w:p w14:paraId="7F0A1424" w14:textId="77777777" w:rsidR="001A2A7B" w:rsidRDefault="00F37C75" w:rsidP="00E91735">
      <w:pPr>
        <w:spacing w:line="480" w:lineRule="auto"/>
        <w:jc w:val="both"/>
        <w:rPr>
          <w:rFonts w:ascii="Times New Roman" w:eastAsia="Times New Roman" w:hAnsi="Times New Roman" w:cs="Times New Roman"/>
          <w:b/>
          <w:sz w:val="24"/>
          <w:szCs w:val="24"/>
        </w:rPr>
      </w:pPr>
      <w:bookmarkStart w:id="3" w:name="_Hlk99130427"/>
      <w:r>
        <w:rPr>
          <w:rFonts w:ascii="Times New Roman" w:eastAsia="Times New Roman" w:hAnsi="Times New Roman" w:cs="Times New Roman"/>
          <w:b/>
          <w:sz w:val="24"/>
          <w:szCs w:val="24"/>
        </w:rPr>
        <w:t>Kolb's Learning Cycle</w:t>
      </w:r>
    </w:p>
    <w:bookmarkEnd w:id="3"/>
    <w:p w14:paraId="40B3974C" w14:textId="416650BC"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Kolb's Learning Cycle signifies a four-staged process of acquiring new knowledge and improving internal cognitive processes. According to Olanipekun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the learning cycle is focused on highlighting involvement of individuals in acquisition of abstract concepts as it enhances flexibility in performing in any situation. The theory signifies that during training process learner moves through a spiral of immediate experiences as it leads to gain in observation and reflection of experiences. In addition to this, the reflection is linked with previous knowledge as it supports adjusting experiences.</w:t>
      </w:r>
    </w:p>
    <w:p w14:paraId="44C01FF1" w14:textId="77777777" w:rsidR="001A2A7B" w:rsidRDefault="00F37C75" w:rsidP="00E9173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Concrete Experience (CE)</w:t>
      </w:r>
    </w:p>
    <w:p w14:paraId="19963885" w14:textId="0017731B"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stage of learning cycle has emphasised on involvement of learners in different situations as it supports in enhancement of systematic approaches. As stated by </w:t>
      </w:r>
      <w:bookmarkStart w:id="4" w:name="_Hlk99130446"/>
      <w:r>
        <w:rPr>
          <w:rFonts w:ascii="Times New Roman" w:eastAsia="Times New Roman" w:hAnsi="Times New Roman" w:cs="Times New Roman"/>
          <w:sz w:val="24"/>
          <w:szCs w:val="24"/>
        </w:rPr>
        <w:t>Dantas and Cunha (2020</w:t>
      </w:r>
      <w:bookmarkEnd w:id="4"/>
      <w:r>
        <w:rPr>
          <w:rFonts w:ascii="Times New Roman" w:eastAsia="Times New Roman" w:hAnsi="Times New Roman" w:cs="Times New Roman"/>
          <w:sz w:val="24"/>
          <w:szCs w:val="24"/>
        </w:rPr>
        <w:t xml:space="preserve">), in this stage learners effectively rely on individual ability as it supports in adapting to changes. This stage signifies that employee learning process supports the improvement of skills of employees as it improves productivity and performances associated with organisational job roles. In our organisation, </w:t>
      </w:r>
      <w:r>
        <w:rPr>
          <w:rFonts w:ascii="Times New Roman" w:eastAsia="Times New Roman" w:hAnsi="Times New Roman" w:cs="Times New Roman"/>
          <w:b/>
          <w:i/>
          <w:sz w:val="24"/>
          <w:szCs w:val="24"/>
        </w:rPr>
        <w:t>technical skills training and soft skill training</w:t>
      </w:r>
      <w:r>
        <w:rPr>
          <w:rFonts w:ascii="Times New Roman" w:eastAsia="Times New Roman" w:hAnsi="Times New Roman" w:cs="Times New Roman"/>
          <w:sz w:val="24"/>
          <w:szCs w:val="24"/>
        </w:rPr>
        <w:t xml:space="preserve"> is provided to organisation. The cycle signifies that usage of this training method supports employees to make </w:t>
      </w:r>
      <w:r>
        <w:rPr>
          <w:rFonts w:ascii="Times New Roman" w:eastAsia="Times New Roman" w:hAnsi="Times New Roman" w:cs="Times New Roman"/>
          <w:b/>
          <w:i/>
          <w:sz w:val="24"/>
          <w:szCs w:val="24"/>
        </w:rPr>
        <w:t>effective decisions</w:t>
      </w:r>
      <w:r>
        <w:rPr>
          <w:rFonts w:ascii="Times New Roman" w:eastAsia="Times New Roman" w:hAnsi="Times New Roman" w:cs="Times New Roman"/>
          <w:sz w:val="24"/>
          <w:szCs w:val="24"/>
        </w:rPr>
        <w:t>.</w:t>
      </w:r>
    </w:p>
    <w:p w14:paraId="1EA78AEF" w14:textId="6DB2305D" w:rsidR="00224359" w:rsidRDefault="00224359" w:rsidP="00E91735">
      <w:pPr>
        <w:spacing w:line="480" w:lineRule="auto"/>
        <w:jc w:val="center"/>
        <w:rPr>
          <w:rFonts w:ascii="Times New Roman" w:eastAsia="Times New Roman" w:hAnsi="Times New Roman" w:cs="Times New Roman"/>
          <w:sz w:val="24"/>
          <w:szCs w:val="24"/>
        </w:rPr>
      </w:pPr>
      <w:r w:rsidRPr="00224359">
        <w:rPr>
          <w:rFonts w:ascii="Times New Roman" w:eastAsia="Times New Roman" w:hAnsi="Times New Roman" w:cs="Times New Roman"/>
          <w:noProof/>
          <w:sz w:val="24"/>
          <w:szCs w:val="24"/>
        </w:rPr>
        <w:drawing>
          <wp:inline distT="0" distB="0" distL="0" distR="0" wp14:anchorId="3C971C1C" wp14:editId="5DEC5A0B">
            <wp:extent cx="4882551" cy="3962924"/>
            <wp:effectExtent l="19050" t="19050" r="13335" b="19050"/>
            <wp:docPr id="1026" name="Picture 2" descr="David Kolb's learning model | Instructional design, Experient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David Kolb's learning model | Instructional design, Experienti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6133" cy="3965831"/>
                    </a:xfrm>
                    <a:prstGeom prst="rect">
                      <a:avLst/>
                    </a:prstGeom>
                    <a:noFill/>
                    <a:ln w="19050">
                      <a:solidFill>
                        <a:schemeClr val="tx1"/>
                      </a:solidFill>
                    </a:ln>
                  </pic:spPr>
                </pic:pic>
              </a:graphicData>
            </a:graphic>
          </wp:inline>
        </w:drawing>
      </w:r>
    </w:p>
    <w:p w14:paraId="3AB50885" w14:textId="77777777" w:rsidR="009B0AD3" w:rsidRPr="00917F05" w:rsidRDefault="009B0AD3" w:rsidP="00E91735">
      <w:pPr>
        <w:spacing w:line="480" w:lineRule="auto"/>
        <w:jc w:val="center"/>
        <w:rPr>
          <w:rFonts w:ascii="Times New Roman" w:eastAsia="Times New Roman" w:hAnsi="Times New Roman" w:cs="Times New Roman"/>
          <w:b/>
          <w:bCs/>
          <w:sz w:val="24"/>
          <w:szCs w:val="24"/>
        </w:rPr>
      </w:pPr>
      <w:r w:rsidRPr="00917F05">
        <w:rPr>
          <w:rFonts w:ascii="Times New Roman" w:eastAsia="Times New Roman" w:hAnsi="Times New Roman" w:cs="Times New Roman"/>
          <w:b/>
          <w:bCs/>
          <w:sz w:val="24"/>
          <w:szCs w:val="24"/>
        </w:rPr>
        <w:t>Figure 1: Kolb's Learning Cycle</w:t>
      </w:r>
    </w:p>
    <w:p w14:paraId="67F65A37" w14:textId="24A4A653" w:rsidR="009B0AD3" w:rsidRDefault="009B0AD3" w:rsidP="00E91735">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Dantas and Cunha, 2020) </w:t>
      </w:r>
    </w:p>
    <w:p w14:paraId="3303033C" w14:textId="36FD4613"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Reflective Observation </w:t>
      </w:r>
      <w:r>
        <w:rPr>
          <w:rFonts w:ascii="Times New Roman" w:eastAsia="Times New Roman" w:hAnsi="Times New Roman" w:cs="Times New Roman"/>
          <w:sz w:val="24"/>
          <w:szCs w:val="24"/>
        </w:rPr>
        <w:t xml:space="preserve"> </w:t>
      </w:r>
    </w:p>
    <w:p w14:paraId="159FE220" w14:textId="77777777"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cycle, the learner can understand situations and ideas by gaining effective knowledge about objectives. As a manager, this theory has support in gaining a viewpoint about impact of training from employees. For soft skill training, </w:t>
      </w:r>
      <w:r>
        <w:rPr>
          <w:rFonts w:ascii="Times New Roman" w:eastAsia="Times New Roman" w:hAnsi="Times New Roman" w:cs="Times New Roman"/>
          <w:b/>
          <w:i/>
          <w:sz w:val="24"/>
          <w:szCs w:val="24"/>
        </w:rPr>
        <w:t>self-confidence level</w:t>
      </w:r>
      <w:r>
        <w:rPr>
          <w:rFonts w:ascii="Times New Roman" w:eastAsia="Times New Roman" w:hAnsi="Times New Roman" w:cs="Times New Roman"/>
          <w:sz w:val="24"/>
          <w:szCs w:val="24"/>
        </w:rPr>
        <w:t xml:space="preserve"> of employees increases as it supports them to provide a pleasant and helpful attitude towards customers. The training has supported in building trust among employees as it leads to effective team building.</w:t>
      </w:r>
    </w:p>
    <w:p w14:paraId="31B2AA7C" w14:textId="77777777" w:rsidR="001A2A7B" w:rsidRDefault="00F37C75" w:rsidP="00E9173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Abstract Conceptualization </w:t>
      </w:r>
    </w:p>
    <w:p w14:paraId="2E432E1D" w14:textId="77777777"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this stage, learners get effectively involved with new ideas and logic as it supports in gaining a deep understanding of situations and problems. The training process supports improvement of physical and cognitive abilities by improving self-awareness. The technical skill training within the organisation </w:t>
      </w:r>
      <w:r>
        <w:rPr>
          <w:rFonts w:ascii="Times New Roman" w:eastAsia="Times New Roman" w:hAnsi="Times New Roman" w:cs="Times New Roman"/>
          <w:b/>
          <w:i/>
          <w:sz w:val="24"/>
          <w:szCs w:val="24"/>
        </w:rPr>
        <w:t>enriches the skill set</w:t>
      </w:r>
      <w:r>
        <w:rPr>
          <w:rFonts w:ascii="Times New Roman" w:eastAsia="Times New Roman" w:hAnsi="Times New Roman" w:cs="Times New Roman"/>
          <w:sz w:val="24"/>
          <w:szCs w:val="24"/>
        </w:rPr>
        <w:t xml:space="preserve"> whereas employees can </w:t>
      </w:r>
      <w:r>
        <w:rPr>
          <w:rFonts w:ascii="Times New Roman" w:eastAsia="Times New Roman" w:hAnsi="Times New Roman" w:cs="Times New Roman"/>
          <w:b/>
          <w:i/>
          <w:sz w:val="24"/>
          <w:szCs w:val="24"/>
        </w:rPr>
        <w:t>tackle future issues</w:t>
      </w:r>
      <w:r>
        <w:rPr>
          <w:rFonts w:ascii="Times New Roman" w:eastAsia="Times New Roman" w:hAnsi="Times New Roman" w:cs="Times New Roman"/>
          <w:sz w:val="24"/>
          <w:szCs w:val="24"/>
        </w:rPr>
        <w:t>.</w:t>
      </w:r>
    </w:p>
    <w:p w14:paraId="624CEAEC" w14:textId="77777777" w:rsidR="001A2A7B" w:rsidRDefault="00F37C75" w:rsidP="00E9173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Active Experimentation</w:t>
      </w:r>
    </w:p>
    <w:p w14:paraId="3BDD3826" w14:textId="77777777"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stage, the learner adapts practical approaches such as strategy and tools to manage a typical situation. In the same manner, during COVID pandemic for effective management of supply chain employees are using AI technology. The theory has supported me to highlight the training and its effectiveness in improving skills of employees. </w:t>
      </w:r>
    </w:p>
    <w:p w14:paraId="30BFF088" w14:textId="77777777" w:rsidR="001A2A7B" w:rsidRDefault="00F37C75" w:rsidP="00E91735">
      <w:pPr>
        <w:spacing w:line="480" w:lineRule="auto"/>
        <w:jc w:val="both"/>
        <w:rPr>
          <w:rFonts w:ascii="Times New Roman" w:eastAsia="Times New Roman" w:hAnsi="Times New Roman" w:cs="Times New Roman"/>
          <w:b/>
          <w:sz w:val="24"/>
          <w:szCs w:val="24"/>
        </w:rPr>
      </w:pPr>
      <w:bookmarkStart w:id="5" w:name="_Hlk99130652"/>
      <w:r>
        <w:rPr>
          <w:rFonts w:ascii="Times New Roman" w:eastAsia="Times New Roman" w:hAnsi="Times New Roman" w:cs="Times New Roman"/>
          <w:b/>
          <w:sz w:val="24"/>
          <w:szCs w:val="24"/>
        </w:rPr>
        <w:t xml:space="preserve">Honey &amp; Mumford Learning Style </w:t>
      </w:r>
    </w:p>
    <w:bookmarkEnd w:id="5"/>
    <w:p w14:paraId="4E7B6C5E" w14:textId="0587B788"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theory highlights that learner uses one or two learning styles and each style has a set of learning activities. According to Bajaj and Sharma (2018), the style of learning is plotted into two axes one is by learning and another one is with help of emotional responses. The theory is categorised in four different styles as it supports in enhancement of thinking and learning.</w:t>
      </w:r>
    </w:p>
    <w:p w14:paraId="6FF93F9E" w14:textId="77777777" w:rsidR="001A2A7B" w:rsidRDefault="00F37C75" w:rsidP="00E9173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Activist</w:t>
      </w:r>
    </w:p>
    <w:p w14:paraId="480A78B3" w14:textId="18E4126B"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style, learners love to tackle problems by using brainstorming sessions as it supports them in trying new experiences. In the same manner, training learners increases critical thinking and learners can quickly think of problems for solutions as it </w:t>
      </w:r>
      <w:r>
        <w:rPr>
          <w:rFonts w:ascii="Times New Roman" w:eastAsia="Times New Roman" w:hAnsi="Times New Roman" w:cs="Times New Roman"/>
          <w:b/>
          <w:i/>
          <w:sz w:val="24"/>
          <w:szCs w:val="24"/>
        </w:rPr>
        <w:t>enhances efficiency</w:t>
      </w:r>
      <w:r>
        <w:rPr>
          <w:rFonts w:ascii="Times New Roman" w:eastAsia="Times New Roman" w:hAnsi="Times New Roman" w:cs="Times New Roman"/>
          <w:sz w:val="24"/>
          <w:szCs w:val="24"/>
        </w:rPr>
        <w:t xml:space="preserve"> of organisation. </w:t>
      </w:r>
    </w:p>
    <w:p w14:paraId="54C53EDF" w14:textId="77777777" w:rsidR="001A2A7B" w:rsidRDefault="00F37C75" w:rsidP="00E9173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Theorist</w:t>
      </w:r>
    </w:p>
    <w:p w14:paraId="2E09D4AB" w14:textId="23224F15"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style, learners assimilate information as it supports the improvement of rational thinking (Bontchev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The training process within organisations</w:t>
      </w:r>
      <w:r>
        <w:rPr>
          <w:rFonts w:ascii="Times New Roman" w:eastAsia="Times New Roman" w:hAnsi="Times New Roman" w:cs="Times New Roman"/>
          <w:b/>
          <w:i/>
          <w:sz w:val="24"/>
          <w:szCs w:val="24"/>
        </w:rPr>
        <w:t xml:space="preserve"> boosts morale of employees</w:t>
      </w:r>
      <w:r>
        <w:rPr>
          <w:rFonts w:ascii="Times New Roman" w:eastAsia="Times New Roman" w:hAnsi="Times New Roman" w:cs="Times New Roman"/>
          <w:sz w:val="24"/>
          <w:szCs w:val="24"/>
        </w:rPr>
        <w:t xml:space="preserve">, enhancing support rates within workplace. In our organisation, during innovation of new products plans are discussed with employees to conduct a sustainable innovative product. </w:t>
      </w:r>
    </w:p>
    <w:p w14:paraId="4A306DED" w14:textId="77777777" w:rsidR="001A2A7B" w:rsidRDefault="00F37C75" w:rsidP="00E9173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Pragmatist</w:t>
      </w:r>
    </w:p>
    <w:p w14:paraId="3EF5F3B7" w14:textId="0AC1F70E" w:rsidR="001A2A7B"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Pragmatist learning style signifies that learners used to take new ideas for learning and put them into practice. The soft skills within the organisation support in improvement of interpersonal skills as it satisfies employees. </w:t>
      </w:r>
    </w:p>
    <w:p w14:paraId="4E2F8A69" w14:textId="62D02B5C" w:rsidR="00EC7252" w:rsidRDefault="00EC7252" w:rsidP="00E91735">
      <w:pPr>
        <w:spacing w:line="480" w:lineRule="auto"/>
        <w:jc w:val="both"/>
        <w:rPr>
          <w:rFonts w:ascii="Times New Roman" w:eastAsia="Times New Roman" w:hAnsi="Times New Roman" w:cs="Times New Roman"/>
          <w:sz w:val="24"/>
          <w:szCs w:val="24"/>
        </w:rPr>
      </w:pPr>
      <w:r w:rsidRPr="00EC7252">
        <w:rPr>
          <w:rFonts w:ascii="Times New Roman" w:eastAsia="Times New Roman" w:hAnsi="Times New Roman" w:cs="Times New Roman"/>
          <w:noProof/>
          <w:sz w:val="24"/>
          <w:szCs w:val="24"/>
        </w:rPr>
        <w:drawing>
          <wp:inline distT="0" distB="0" distL="0" distR="0" wp14:anchorId="7C42376B" wp14:editId="6A598219">
            <wp:extent cx="5733415" cy="4104005"/>
            <wp:effectExtent l="38100" t="38100" r="38735" b="298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4104005"/>
                    </a:xfrm>
                    <a:prstGeom prst="rect">
                      <a:avLst/>
                    </a:prstGeom>
                    <a:ln w="28575">
                      <a:solidFill>
                        <a:schemeClr val="tx1"/>
                      </a:solidFill>
                    </a:ln>
                  </pic:spPr>
                </pic:pic>
              </a:graphicData>
            </a:graphic>
          </wp:inline>
        </w:drawing>
      </w:r>
    </w:p>
    <w:p w14:paraId="3A02F317" w14:textId="77777777" w:rsidR="00EC7252" w:rsidRPr="00EC7252" w:rsidRDefault="00EC7252" w:rsidP="00E91735">
      <w:pPr>
        <w:spacing w:line="480" w:lineRule="auto"/>
        <w:jc w:val="center"/>
        <w:rPr>
          <w:rFonts w:ascii="Times New Roman" w:eastAsia="Times New Roman" w:hAnsi="Times New Roman" w:cs="Times New Roman"/>
          <w:b/>
          <w:bCs/>
          <w:sz w:val="24"/>
          <w:szCs w:val="24"/>
        </w:rPr>
      </w:pPr>
      <w:r w:rsidRPr="00EC7252">
        <w:rPr>
          <w:rFonts w:ascii="Times New Roman" w:eastAsia="Times New Roman" w:hAnsi="Times New Roman" w:cs="Times New Roman"/>
          <w:b/>
          <w:bCs/>
          <w:sz w:val="24"/>
          <w:szCs w:val="24"/>
        </w:rPr>
        <w:t xml:space="preserve">Figure 2: Honey &amp; Mumford Learning Style </w:t>
      </w:r>
    </w:p>
    <w:p w14:paraId="671C5105" w14:textId="50FFC18C" w:rsidR="00EC7252" w:rsidRDefault="00F615BC" w:rsidP="00E91735">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Bontchev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w:t>
      </w:r>
    </w:p>
    <w:p w14:paraId="7C938C6B" w14:textId="77777777" w:rsidR="001A2A7B" w:rsidRDefault="00F37C75" w:rsidP="00E9173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Reflector</w:t>
      </w:r>
    </w:p>
    <w:p w14:paraId="437ED603" w14:textId="3A4FD98C" w:rsidR="00E41595" w:rsidRDefault="00F37C75"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reflector style signifies </w:t>
      </w:r>
      <w:r w:rsidR="00EC7252">
        <w:rPr>
          <w:rFonts w:ascii="Times New Roman" w:eastAsia="Times New Roman" w:hAnsi="Times New Roman" w:cs="Times New Roman"/>
          <w:sz w:val="24"/>
          <w:szCs w:val="24"/>
        </w:rPr>
        <w:t>that learner</w:t>
      </w:r>
      <w:r>
        <w:rPr>
          <w:rFonts w:ascii="Times New Roman" w:eastAsia="Times New Roman" w:hAnsi="Times New Roman" w:cs="Times New Roman"/>
          <w:sz w:val="24"/>
          <w:szCs w:val="24"/>
        </w:rPr>
        <w:t xml:space="preserve"> are focused on collecting sources, the training process within our organisation improves organisational structure. </w:t>
      </w:r>
    </w:p>
    <w:p w14:paraId="2459B431" w14:textId="20627799" w:rsidR="002562BD" w:rsidRDefault="002562B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5CED4DC" w14:textId="78FAD6A3" w:rsidR="003F66D2" w:rsidRDefault="00FD3C3B" w:rsidP="00E91735">
      <w:pPr>
        <w:pStyle w:val="Heading1"/>
        <w:spacing w:line="480" w:lineRule="auto"/>
      </w:pPr>
      <w:bookmarkStart w:id="6" w:name="_Toc468138383"/>
      <w:r>
        <w:t xml:space="preserve">Use of Reflective model to enhance learning process </w:t>
      </w:r>
      <w:bookmarkEnd w:id="6"/>
    </w:p>
    <w:p w14:paraId="5F4D0F76" w14:textId="7AE82C29" w:rsidR="00DB55BA" w:rsidRDefault="00E829AC" w:rsidP="00E9173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is a good way that gets used through experience for standing alone along with applying conclusion for the future</w:t>
      </w:r>
      <w:r w:rsidR="00683CBE">
        <w:rPr>
          <w:rFonts w:ascii="Times New Roman" w:eastAsia="Times New Roman" w:hAnsi="Times New Roman" w:cs="Times New Roman"/>
          <w:sz w:val="24"/>
          <w:szCs w:val="24"/>
        </w:rPr>
        <w:t xml:space="preserve"> (</w:t>
      </w:r>
      <w:r w:rsidR="00683CBE" w:rsidRPr="00683CBE">
        <w:rPr>
          <w:rFonts w:ascii="Times New Roman" w:eastAsia="Times New Roman" w:hAnsi="Times New Roman" w:cs="Times New Roman"/>
          <w:sz w:val="24"/>
          <w:szCs w:val="24"/>
        </w:rPr>
        <w:t>Adeani</w:t>
      </w:r>
      <w:r w:rsidR="00683CBE">
        <w:rPr>
          <w:rFonts w:ascii="Times New Roman" w:eastAsia="Times New Roman" w:hAnsi="Times New Roman" w:cs="Times New Roman"/>
          <w:sz w:val="24"/>
          <w:szCs w:val="24"/>
        </w:rPr>
        <w:t xml:space="preserve"> </w:t>
      </w:r>
      <w:r w:rsidR="00683CBE">
        <w:rPr>
          <w:rFonts w:ascii="Times New Roman" w:eastAsia="Times New Roman" w:hAnsi="Times New Roman" w:cs="Times New Roman"/>
          <w:i/>
          <w:sz w:val="24"/>
          <w:szCs w:val="24"/>
        </w:rPr>
        <w:t xml:space="preserve">et al. </w:t>
      </w:r>
      <w:r w:rsidR="00683CBE">
        <w:rPr>
          <w:rFonts w:ascii="Times New Roman" w:eastAsia="Times New Roman" w:hAnsi="Times New Roman" w:cs="Times New Roman"/>
          <w:sz w:val="24"/>
          <w:szCs w:val="24"/>
        </w:rPr>
        <w:t>2020)</w:t>
      </w:r>
      <w:r>
        <w:rPr>
          <w:rFonts w:ascii="Times New Roman" w:eastAsia="Times New Roman" w:hAnsi="Times New Roman" w:cs="Times New Roman"/>
          <w:sz w:val="24"/>
          <w:szCs w:val="24"/>
        </w:rPr>
        <w:t xml:space="preserve">. </w:t>
      </w:r>
      <w:r w:rsidR="00107963">
        <w:rPr>
          <w:rFonts w:ascii="Times New Roman" w:eastAsia="Times New Roman" w:hAnsi="Times New Roman" w:cs="Times New Roman"/>
          <w:sz w:val="24"/>
          <w:szCs w:val="24"/>
        </w:rPr>
        <w:t xml:space="preserve">The model also helps in sorting things along with enhancing promptness in work process. </w:t>
      </w:r>
      <w:r w:rsidR="001363C4">
        <w:rPr>
          <w:rFonts w:ascii="Times New Roman" w:eastAsia="Times New Roman" w:hAnsi="Times New Roman" w:cs="Times New Roman"/>
          <w:sz w:val="24"/>
          <w:szCs w:val="24"/>
        </w:rPr>
        <w:t>The stages integrated within the model are;</w:t>
      </w:r>
    </w:p>
    <w:p w14:paraId="10069035" w14:textId="15E43BFB" w:rsidR="001363C4" w:rsidRDefault="003F3341" w:rsidP="00E91735">
      <w:pPr>
        <w:spacing w:line="480" w:lineRule="auto"/>
        <w:jc w:val="both"/>
        <w:rPr>
          <w:rFonts w:ascii="Times New Roman" w:eastAsia="Times New Roman" w:hAnsi="Times New Roman" w:cs="Times New Roman"/>
          <w:sz w:val="24"/>
          <w:szCs w:val="24"/>
        </w:rPr>
      </w:pPr>
      <w:r w:rsidRPr="00A67893">
        <w:rPr>
          <w:rFonts w:ascii="Times New Roman" w:eastAsia="Times New Roman" w:hAnsi="Times New Roman" w:cs="Times New Roman"/>
          <w:b/>
          <w:i/>
          <w:sz w:val="24"/>
          <w:szCs w:val="24"/>
        </w:rPr>
        <w:t>Description-</w:t>
      </w:r>
      <w:r>
        <w:rPr>
          <w:rFonts w:ascii="Times New Roman" w:eastAsia="Times New Roman" w:hAnsi="Times New Roman" w:cs="Times New Roman"/>
          <w:sz w:val="24"/>
          <w:szCs w:val="24"/>
        </w:rPr>
        <w:t xml:space="preserve"> </w:t>
      </w:r>
      <w:r w:rsidR="003257C7">
        <w:rPr>
          <w:rFonts w:ascii="Times New Roman" w:eastAsia="Times New Roman" w:hAnsi="Times New Roman" w:cs="Times New Roman"/>
          <w:sz w:val="24"/>
          <w:szCs w:val="24"/>
        </w:rPr>
        <w:t xml:space="preserve">It has been discussed </w:t>
      </w:r>
      <w:r w:rsidR="006D18F7">
        <w:rPr>
          <w:rFonts w:ascii="Times New Roman" w:eastAsia="Times New Roman" w:hAnsi="Times New Roman" w:cs="Times New Roman"/>
          <w:sz w:val="24"/>
          <w:szCs w:val="24"/>
        </w:rPr>
        <w:t xml:space="preserve">about employment </w:t>
      </w:r>
      <w:r w:rsidR="00D31761">
        <w:rPr>
          <w:rFonts w:ascii="Times New Roman" w:eastAsia="Times New Roman" w:hAnsi="Times New Roman" w:cs="Times New Roman"/>
          <w:sz w:val="24"/>
          <w:szCs w:val="24"/>
        </w:rPr>
        <w:t>opportunities</w:t>
      </w:r>
      <w:r w:rsidR="006D18F7">
        <w:rPr>
          <w:rFonts w:ascii="Times New Roman" w:eastAsia="Times New Roman" w:hAnsi="Times New Roman" w:cs="Times New Roman"/>
          <w:sz w:val="24"/>
          <w:szCs w:val="24"/>
        </w:rPr>
        <w:t xml:space="preserve">, which are needed to be </w:t>
      </w:r>
      <w:r w:rsidR="00D31761">
        <w:rPr>
          <w:rFonts w:ascii="Times New Roman" w:eastAsia="Times New Roman" w:hAnsi="Times New Roman" w:cs="Times New Roman"/>
          <w:sz w:val="24"/>
          <w:szCs w:val="24"/>
        </w:rPr>
        <w:t>considered</w:t>
      </w:r>
      <w:r w:rsidR="006D18F7">
        <w:rPr>
          <w:rFonts w:ascii="Times New Roman" w:eastAsia="Times New Roman" w:hAnsi="Times New Roman" w:cs="Times New Roman"/>
          <w:sz w:val="24"/>
          <w:szCs w:val="24"/>
        </w:rPr>
        <w:t xml:space="preserve"> </w:t>
      </w:r>
      <w:r w:rsidR="00D31761">
        <w:rPr>
          <w:rFonts w:ascii="Times New Roman" w:eastAsia="Times New Roman" w:hAnsi="Times New Roman" w:cs="Times New Roman"/>
          <w:sz w:val="24"/>
          <w:szCs w:val="24"/>
        </w:rPr>
        <w:t xml:space="preserve">for enhancing motivation and career opportunities. The personality type has also bee discussed. </w:t>
      </w:r>
      <w:r w:rsidR="004738BE" w:rsidRPr="004738BE">
        <w:rPr>
          <w:rFonts w:ascii="Times New Roman" w:eastAsia="Times New Roman" w:hAnsi="Times New Roman" w:cs="Times New Roman"/>
          <w:sz w:val="24"/>
          <w:szCs w:val="24"/>
        </w:rPr>
        <w:t xml:space="preserve">In this competitive world, </w:t>
      </w:r>
      <w:r w:rsidR="004738BE">
        <w:rPr>
          <w:rFonts w:ascii="Times New Roman" w:eastAsia="Times New Roman" w:hAnsi="Times New Roman" w:cs="Times New Roman"/>
          <w:sz w:val="24"/>
          <w:szCs w:val="24"/>
        </w:rPr>
        <w:t>threats are there and it can be found f</w:t>
      </w:r>
      <w:r w:rsidR="004738BE" w:rsidRPr="004738BE">
        <w:rPr>
          <w:rFonts w:ascii="Times New Roman" w:eastAsia="Times New Roman" w:hAnsi="Times New Roman" w:cs="Times New Roman"/>
          <w:sz w:val="24"/>
          <w:szCs w:val="24"/>
        </w:rPr>
        <w:t>rom continuous technological evolution and moral issues due to stress.</w:t>
      </w:r>
      <w:r w:rsidR="009B0E6A">
        <w:rPr>
          <w:rFonts w:ascii="Times New Roman" w:eastAsia="Times New Roman" w:hAnsi="Times New Roman" w:cs="Times New Roman"/>
          <w:sz w:val="24"/>
          <w:szCs w:val="24"/>
        </w:rPr>
        <w:t xml:space="preserve"> </w:t>
      </w:r>
      <w:r w:rsidR="00633514">
        <w:rPr>
          <w:rFonts w:ascii="Times New Roman" w:eastAsia="Times New Roman" w:hAnsi="Times New Roman" w:cs="Times New Roman"/>
          <w:sz w:val="24"/>
          <w:szCs w:val="24"/>
        </w:rPr>
        <w:t xml:space="preserve">While exploring employment </w:t>
      </w:r>
      <w:r w:rsidR="00D41091">
        <w:rPr>
          <w:rFonts w:ascii="Times New Roman" w:eastAsia="Times New Roman" w:hAnsi="Times New Roman" w:cs="Times New Roman"/>
          <w:sz w:val="24"/>
          <w:szCs w:val="24"/>
        </w:rPr>
        <w:t>opportunities</w:t>
      </w:r>
      <w:r w:rsidR="00633514">
        <w:rPr>
          <w:rFonts w:ascii="Times New Roman" w:eastAsia="Times New Roman" w:hAnsi="Times New Roman" w:cs="Times New Roman"/>
          <w:sz w:val="24"/>
          <w:szCs w:val="24"/>
        </w:rPr>
        <w:t xml:space="preserve">, it is mentioned that the person should not be limiting </w:t>
      </w:r>
      <w:r w:rsidR="00D41091">
        <w:rPr>
          <w:rFonts w:ascii="Times New Roman" w:eastAsia="Times New Roman" w:hAnsi="Times New Roman" w:cs="Times New Roman"/>
          <w:sz w:val="24"/>
          <w:szCs w:val="24"/>
        </w:rPr>
        <w:t>themselves</w:t>
      </w:r>
      <w:r w:rsidR="00197221">
        <w:rPr>
          <w:rFonts w:ascii="Times New Roman" w:eastAsia="Times New Roman" w:hAnsi="Times New Roman" w:cs="Times New Roman"/>
          <w:sz w:val="24"/>
          <w:szCs w:val="24"/>
        </w:rPr>
        <w:t xml:space="preserve"> with any option. Transferable skills are needed for gaining wor</w:t>
      </w:r>
      <w:r w:rsidR="00D41091">
        <w:rPr>
          <w:rFonts w:ascii="Times New Roman" w:eastAsia="Times New Roman" w:hAnsi="Times New Roman" w:cs="Times New Roman"/>
          <w:sz w:val="24"/>
          <w:szCs w:val="24"/>
        </w:rPr>
        <w:t>k</w:t>
      </w:r>
      <w:r w:rsidR="00197221">
        <w:rPr>
          <w:rFonts w:ascii="Times New Roman" w:eastAsia="Times New Roman" w:hAnsi="Times New Roman" w:cs="Times New Roman"/>
          <w:sz w:val="24"/>
          <w:szCs w:val="24"/>
        </w:rPr>
        <w:t xml:space="preserve"> experience</w:t>
      </w:r>
      <w:r w:rsidR="0086605C">
        <w:rPr>
          <w:rFonts w:ascii="Times New Roman" w:eastAsia="Times New Roman" w:hAnsi="Times New Roman" w:cs="Times New Roman"/>
          <w:sz w:val="24"/>
          <w:szCs w:val="24"/>
        </w:rPr>
        <w:t xml:space="preserve">, which I kept in mind to get better opportunity in job field. </w:t>
      </w:r>
      <w:r w:rsidR="00191F1D">
        <w:rPr>
          <w:rFonts w:ascii="Times New Roman" w:eastAsia="Times New Roman" w:hAnsi="Times New Roman" w:cs="Times New Roman"/>
          <w:sz w:val="24"/>
          <w:szCs w:val="24"/>
        </w:rPr>
        <w:t>Organisations</w:t>
      </w:r>
      <w:r w:rsidR="00214DE9">
        <w:rPr>
          <w:rFonts w:ascii="Times New Roman" w:eastAsia="Times New Roman" w:hAnsi="Times New Roman" w:cs="Times New Roman"/>
          <w:sz w:val="24"/>
          <w:szCs w:val="24"/>
        </w:rPr>
        <w:t xml:space="preserve"> also need to integrate</w:t>
      </w:r>
      <w:r w:rsidR="00191F1D">
        <w:rPr>
          <w:rFonts w:ascii="Times New Roman" w:eastAsia="Times New Roman" w:hAnsi="Times New Roman" w:cs="Times New Roman"/>
          <w:sz w:val="24"/>
          <w:szCs w:val="24"/>
        </w:rPr>
        <w:t xml:space="preserve"> recruitment and selection process and thus the actions </w:t>
      </w:r>
      <w:r w:rsidR="006D05CE">
        <w:rPr>
          <w:rFonts w:ascii="Times New Roman" w:eastAsia="Times New Roman" w:hAnsi="Times New Roman" w:cs="Times New Roman"/>
          <w:sz w:val="24"/>
          <w:szCs w:val="24"/>
        </w:rPr>
        <w:t>need</w:t>
      </w:r>
      <w:r w:rsidR="00191F1D">
        <w:rPr>
          <w:rFonts w:ascii="Times New Roman" w:eastAsia="Times New Roman" w:hAnsi="Times New Roman" w:cs="Times New Roman"/>
          <w:sz w:val="24"/>
          <w:szCs w:val="24"/>
        </w:rPr>
        <w:t xml:space="preserve"> to be found within people for supporting the cause along with attracting capable applicants. </w:t>
      </w:r>
      <w:r w:rsidR="00501C04">
        <w:rPr>
          <w:rFonts w:ascii="Times New Roman" w:eastAsia="Times New Roman" w:hAnsi="Times New Roman" w:cs="Times New Roman"/>
          <w:sz w:val="24"/>
          <w:szCs w:val="24"/>
        </w:rPr>
        <w:t>Screening</w:t>
      </w:r>
      <w:r w:rsidR="00191F1D">
        <w:rPr>
          <w:rFonts w:ascii="Times New Roman" w:eastAsia="Times New Roman" w:hAnsi="Times New Roman" w:cs="Times New Roman"/>
          <w:sz w:val="24"/>
          <w:szCs w:val="24"/>
        </w:rPr>
        <w:t xml:space="preserve"> job applications are necessary for ensuring appropriate candidates are hired. </w:t>
      </w:r>
    </w:p>
    <w:p w14:paraId="35521ED2" w14:textId="3E04D7B4" w:rsidR="00F4176B" w:rsidRDefault="00C6409E" w:rsidP="00E91735">
      <w:pPr>
        <w:spacing w:line="480" w:lineRule="auto"/>
        <w:jc w:val="both"/>
        <w:rPr>
          <w:rFonts w:ascii="Times New Roman" w:eastAsia="Times New Roman" w:hAnsi="Times New Roman" w:cs="Times New Roman"/>
          <w:color w:val="111111"/>
          <w:sz w:val="24"/>
          <w:szCs w:val="24"/>
          <w:highlight w:val="white"/>
        </w:rPr>
      </w:pPr>
      <w:r w:rsidRPr="00A67893">
        <w:rPr>
          <w:rFonts w:ascii="Times New Roman" w:eastAsia="Times New Roman" w:hAnsi="Times New Roman" w:cs="Times New Roman"/>
          <w:b/>
          <w:i/>
          <w:sz w:val="24"/>
          <w:szCs w:val="24"/>
        </w:rPr>
        <w:t>Feelings-</w:t>
      </w:r>
      <w:r>
        <w:rPr>
          <w:rFonts w:ascii="Times New Roman" w:eastAsia="Times New Roman" w:hAnsi="Times New Roman" w:cs="Times New Roman"/>
          <w:sz w:val="24"/>
          <w:szCs w:val="24"/>
        </w:rPr>
        <w:t xml:space="preserve"> </w:t>
      </w:r>
      <w:r w:rsidR="00454491">
        <w:rPr>
          <w:rFonts w:ascii="Times New Roman" w:eastAsia="Times New Roman" w:hAnsi="Times New Roman" w:cs="Times New Roman"/>
          <w:sz w:val="24"/>
          <w:szCs w:val="24"/>
        </w:rPr>
        <w:t xml:space="preserve">Technical skills I </w:t>
      </w:r>
      <w:r w:rsidR="00B07D8F">
        <w:rPr>
          <w:rFonts w:ascii="Times New Roman" w:eastAsia="Times New Roman" w:hAnsi="Times New Roman" w:cs="Times New Roman"/>
          <w:sz w:val="24"/>
          <w:szCs w:val="24"/>
        </w:rPr>
        <w:t>had;</w:t>
      </w:r>
      <w:r w:rsidR="00454491">
        <w:rPr>
          <w:rFonts w:ascii="Times New Roman" w:eastAsia="Times New Roman" w:hAnsi="Times New Roman" w:cs="Times New Roman"/>
          <w:sz w:val="24"/>
          <w:szCs w:val="24"/>
        </w:rPr>
        <w:t xml:space="preserve"> </w:t>
      </w:r>
      <w:r w:rsidR="00B07D8F">
        <w:rPr>
          <w:rFonts w:ascii="Times New Roman" w:eastAsia="Times New Roman" w:hAnsi="Times New Roman" w:cs="Times New Roman"/>
          <w:sz w:val="24"/>
          <w:szCs w:val="24"/>
        </w:rPr>
        <w:t>however,</w:t>
      </w:r>
      <w:r w:rsidR="00454491">
        <w:rPr>
          <w:rFonts w:ascii="Times New Roman" w:eastAsia="Times New Roman" w:hAnsi="Times New Roman" w:cs="Times New Roman"/>
          <w:sz w:val="24"/>
          <w:szCs w:val="24"/>
        </w:rPr>
        <w:t xml:space="preserve"> I need to enhance digital skills to get more </w:t>
      </w:r>
      <w:r w:rsidR="00814E9E">
        <w:rPr>
          <w:rFonts w:ascii="Times New Roman" w:eastAsia="Times New Roman" w:hAnsi="Times New Roman" w:cs="Times New Roman"/>
          <w:sz w:val="24"/>
          <w:szCs w:val="24"/>
        </w:rPr>
        <w:t>opportunities</w:t>
      </w:r>
      <w:r w:rsidR="00454491">
        <w:rPr>
          <w:rFonts w:ascii="Times New Roman" w:eastAsia="Times New Roman" w:hAnsi="Times New Roman" w:cs="Times New Roman"/>
          <w:sz w:val="24"/>
          <w:szCs w:val="24"/>
        </w:rPr>
        <w:t xml:space="preserve"> </w:t>
      </w:r>
      <w:r w:rsidR="007108E4">
        <w:rPr>
          <w:rFonts w:ascii="Times New Roman" w:eastAsia="Times New Roman" w:hAnsi="Times New Roman" w:cs="Times New Roman"/>
          <w:sz w:val="24"/>
          <w:szCs w:val="24"/>
        </w:rPr>
        <w:t>(</w:t>
      </w:r>
      <w:r w:rsidR="001F189D" w:rsidRPr="001F189D">
        <w:rPr>
          <w:rFonts w:ascii="Times New Roman" w:eastAsia="Times New Roman" w:hAnsi="Times New Roman" w:cs="Times New Roman"/>
          <w:color w:val="111111"/>
          <w:sz w:val="24"/>
          <w:szCs w:val="24"/>
          <w:highlight w:val="white"/>
        </w:rPr>
        <w:t>Mercan</w:t>
      </w:r>
      <w:r w:rsidR="001F189D">
        <w:rPr>
          <w:rFonts w:ascii="Times New Roman" w:eastAsia="Times New Roman" w:hAnsi="Times New Roman" w:cs="Times New Roman"/>
          <w:color w:val="111111"/>
          <w:sz w:val="24"/>
          <w:szCs w:val="24"/>
          <w:highlight w:val="white"/>
        </w:rPr>
        <w:t xml:space="preserve"> </w:t>
      </w:r>
      <w:r w:rsidR="001F189D">
        <w:rPr>
          <w:rFonts w:ascii="Times New Roman" w:eastAsia="Times New Roman" w:hAnsi="Times New Roman" w:cs="Times New Roman"/>
          <w:i/>
          <w:color w:val="111111"/>
          <w:sz w:val="24"/>
          <w:szCs w:val="24"/>
          <w:highlight w:val="white"/>
        </w:rPr>
        <w:t xml:space="preserve">et al. </w:t>
      </w:r>
      <w:r w:rsidR="001F189D">
        <w:rPr>
          <w:rFonts w:ascii="Times New Roman" w:eastAsia="Times New Roman" w:hAnsi="Times New Roman" w:cs="Times New Roman"/>
          <w:color w:val="111111"/>
          <w:sz w:val="24"/>
          <w:szCs w:val="24"/>
          <w:highlight w:val="white"/>
        </w:rPr>
        <w:t>2020</w:t>
      </w:r>
      <w:r w:rsidR="00150DCC">
        <w:rPr>
          <w:rFonts w:ascii="Times New Roman" w:eastAsia="Times New Roman" w:hAnsi="Times New Roman" w:cs="Times New Roman"/>
          <w:color w:val="111111"/>
          <w:sz w:val="24"/>
          <w:szCs w:val="24"/>
          <w:highlight w:val="white"/>
        </w:rPr>
        <w:t xml:space="preserve">). </w:t>
      </w:r>
      <w:r w:rsidR="00501C04">
        <w:rPr>
          <w:rFonts w:ascii="Times New Roman" w:eastAsia="Times New Roman" w:hAnsi="Times New Roman" w:cs="Times New Roman"/>
          <w:color w:val="111111"/>
          <w:sz w:val="24"/>
          <w:szCs w:val="24"/>
          <w:highlight w:val="white"/>
        </w:rPr>
        <w:t xml:space="preserve">Forecasting personal needs are needed and for that forecasting tools can be used, which is integrated of Trend and Ratio analysis along with Scatter plotting. </w:t>
      </w:r>
      <w:r w:rsidR="000F43DF">
        <w:rPr>
          <w:rFonts w:ascii="Times New Roman" w:eastAsia="Times New Roman" w:hAnsi="Times New Roman" w:cs="Times New Roman"/>
          <w:color w:val="111111"/>
          <w:sz w:val="24"/>
          <w:szCs w:val="24"/>
          <w:highlight w:val="white"/>
        </w:rPr>
        <w:t>The</w:t>
      </w:r>
      <w:r w:rsidR="006D05CE">
        <w:rPr>
          <w:rFonts w:ascii="Times New Roman" w:eastAsia="Times New Roman" w:hAnsi="Times New Roman" w:cs="Times New Roman"/>
          <w:color w:val="111111"/>
          <w:sz w:val="24"/>
          <w:szCs w:val="24"/>
          <w:highlight w:val="white"/>
        </w:rPr>
        <w:t xml:space="preserve"> use of CVs </w:t>
      </w:r>
      <w:r w:rsidR="008D7351">
        <w:rPr>
          <w:rFonts w:ascii="Times New Roman" w:eastAsia="Times New Roman" w:hAnsi="Times New Roman" w:cs="Times New Roman"/>
          <w:color w:val="111111"/>
          <w:sz w:val="24"/>
          <w:szCs w:val="24"/>
          <w:highlight w:val="white"/>
        </w:rPr>
        <w:t>is</w:t>
      </w:r>
      <w:r w:rsidR="006D05CE">
        <w:rPr>
          <w:rFonts w:ascii="Times New Roman" w:eastAsia="Times New Roman" w:hAnsi="Times New Roman" w:cs="Times New Roman"/>
          <w:color w:val="111111"/>
          <w:sz w:val="24"/>
          <w:szCs w:val="24"/>
          <w:highlight w:val="white"/>
        </w:rPr>
        <w:t xml:space="preserve"> needed for analysing the education &amp; experience of </w:t>
      </w:r>
      <w:r w:rsidR="00FE0488">
        <w:rPr>
          <w:rFonts w:ascii="Times New Roman" w:eastAsia="Times New Roman" w:hAnsi="Times New Roman" w:cs="Times New Roman"/>
          <w:color w:val="111111"/>
          <w:sz w:val="24"/>
          <w:szCs w:val="24"/>
          <w:highlight w:val="white"/>
        </w:rPr>
        <w:t>applicants</w:t>
      </w:r>
      <w:r w:rsidR="006D05CE">
        <w:rPr>
          <w:rFonts w:ascii="Times New Roman" w:eastAsia="Times New Roman" w:hAnsi="Times New Roman" w:cs="Times New Roman"/>
          <w:color w:val="111111"/>
          <w:sz w:val="24"/>
          <w:szCs w:val="24"/>
          <w:highlight w:val="white"/>
        </w:rPr>
        <w:t xml:space="preserve"> along with understanding applicant’s prior progress and growth. </w:t>
      </w:r>
      <w:r w:rsidR="006A091D">
        <w:rPr>
          <w:rFonts w:ascii="Times New Roman" w:eastAsia="Times New Roman" w:hAnsi="Times New Roman" w:cs="Times New Roman"/>
          <w:color w:val="111111"/>
          <w:sz w:val="24"/>
          <w:szCs w:val="24"/>
          <w:highlight w:val="white"/>
        </w:rPr>
        <w:t>I understood that need of c</w:t>
      </w:r>
      <w:r w:rsidR="00E479EF">
        <w:rPr>
          <w:rFonts w:ascii="Times New Roman" w:eastAsia="Times New Roman" w:hAnsi="Times New Roman" w:cs="Times New Roman"/>
          <w:color w:val="111111"/>
          <w:sz w:val="24"/>
          <w:szCs w:val="24"/>
          <w:highlight w:val="white"/>
        </w:rPr>
        <w:t xml:space="preserve">areful selection process is needed for ensuring budget is not exceeding along with managing performance and legal obligations. </w:t>
      </w:r>
    </w:p>
    <w:p w14:paraId="3F0BE6C6" w14:textId="6FAE6C18" w:rsidR="00E9012D" w:rsidRDefault="006A091D" w:rsidP="00E91735">
      <w:pPr>
        <w:spacing w:line="480" w:lineRule="auto"/>
        <w:jc w:val="both"/>
        <w:rPr>
          <w:rFonts w:ascii="Times New Roman" w:eastAsia="Times New Roman" w:hAnsi="Times New Roman" w:cs="Times New Roman"/>
          <w:color w:val="111111"/>
          <w:sz w:val="24"/>
          <w:szCs w:val="24"/>
        </w:rPr>
      </w:pPr>
      <w:r w:rsidRPr="00F664A4">
        <w:rPr>
          <w:rFonts w:ascii="Times New Roman" w:eastAsia="Times New Roman" w:hAnsi="Times New Roman" w:cs="Times New Roman"/>
          <w:b/>
          <w:i/>
          <w:color w:val="111111"/>
          <w:sz w:val="24"/>
          <w:szCs w:val="24"/>
          <w:highlight w:val="white"/>
        </w:rPr>
        <w:t>Evaluation-</w:t>
      </w:r>
      <w:r>
        <w:rPr>
          <w:rFonts w:ascii="Times New Roman" w:eastAsia="Times New Roman" w:hAnsi="Times New Roman" w:cs="Times New Roman"/>
          <w:color w:val="111111"/>
          <w:sz w:val="24"/>
          <w:szCs w:val="24"/>
          <w:highlight w:val="white"/>
        </w:rPr>
        <w:t xml:space="preserve"> </w:t>
      </w:r>
      <w:r w:rsidR="00522489">
        <w:rPr>
          <w:rFonts w:ascii="Times New Roman" w:eastAsia="Times New Roman" w:hAnsi="Times New Roman" w:cs="Times New Roman"/>
          <w:color w:val="111111"/>
          <w:sz w:val="24"/>
          <w:szCs w:val="24"/>
          <w:highlight w:val="white"/>
        </w:rPr>
        <w:t xml:space="preserve">It is going to be discussed what things went well and in this case </w:t>
      </w:r>
      <w:r w:rsidR="00161C3D" w:rsidRPr="00161C3D">
        <w:rPr>
          <w:rFonts w:ascii="Times New Roman" w:eastAsia="Times New Roman" w:hAnsi="Times New Roman" w:cs="Times New Roman"/>
          <w:color w:val="111111"/>
          <w:sz w:val="24"/>
          <w:szCs w:val="24"/>
        </w:rPr>
        <w:t>Honey &amp; Mumford Learning Style</w:t>
      </w:r>
      <w:r w:rsidR="00161C3D">
        <w:rPr>
          <w:rFonts w:ascii="Times New Roman" w:eastAsia="Times New Roman" w:hAnsi="Times New Roman" w:cs="Times New Roman"/>
          <w:color w:val="111111"/>
          <w:sz w:val="24"/>
          <w:szCs w:val="24"/>
        </w:rPr>
        <w:t xml:space="preserve"> has been discussed properly. </w:t>
      </w:r>
      <w:r w:rsidR="0074677C">
        <w:rPr>
          <w:rFonts w:ascii="Times New Roman" w:eastAsia="Times New Roman" w:hAnsi="Times New Roman" w:cs="Times New Roman"/>
          <w:color w:val="111111"/>
          <w:sz w:val="24"/>
          <w:szCs w:val="24"/>
        </w:rPr>
        <w:t>Also</w:t>
      </w:r>
      <w:r w:rsidR="00730FB8">
        <w:rPr>
          <w:rFonts w:ascii="Times New Roman" w:eastAsia="Times New Roman" w:hAnsi="Times New Roman" w:cs="Times New Roman"/>
          <w:color w:val="111111"/>
          <w:sz w:val="24"/>
          <w:szCs w:val="24"/>
        </w:rPr>
        <w:t>,</w:t>
      </w:r>
      <w:r w:rsidR="0074677C">
        <w:rPr>
          <w:rFonts w:ascii="Times New Roman" w:eastAsia="Times New Roman" w:hAnsi="Times New Roman" w:cs="Times New Roman"/>
          <w:color w:val="111111"/>
          <w:sz w:val="24"/>
          <w:szCs w:val="24"/>
        </w:rPr>
        <w:t xml:space="preserve"> it has been discussed about the </w:t>
      </w:r>
      <w:r w:rsidR="00C90A78">
        <w:rPr>
          <w:rFonts w:ascii="Times New Roman" w:eastAsia="Times New Roman" w:hAnsi="Times New Roman" w:cs="Times New Roman"/>
          <w:color w:val="111111"/>
          <w:sz w:val="24"/>
          <w:szCs w:val="24"/>
        </w:rPr>
        <w:t xml:space="preserve">selection tools, which are work sampling, assessment centres and miniature job training. Testing is found to be a part of </w:t>
      </w:r>
      <w:r w:rsidR="00730FB8">
        <w:rPr>
          <w:rFonts w:ascii="Times New Roman" w:eastAsia="Times New Roman" w:hAnsi="Times New Roman" w:cs="Times New Roman"/>
          <w:color w:val="111111"/>
          <w:sz w:val="24"/>
          <w:szCs w:val="24"/>
        </w:rPr>
        <w:t xml:space="preserve">employee selection process and it is needed for substance abuse screening. </w:t>
      </w:r>
      <w:r w:rsidR="0069376F">
        <w:rPr>
          <w:rFonts w:ascii="Times New Roman" w:eastAsia="Times New Roman" w:hAnsi="Times New Roman" w:cs="Times New Roman"/>
          <w:color w:val="111111"/>
          <w:sz w:val="24"/>
          <w:szCs w:val="24"/>
        </w:rPr>
        <w:t>It has been discussed about the need of self-awareness to improve areas which will be beneficial for the per</w:t>
      </w:r>
      <w:r w:rsidR="000762C1">
        <w:rPr>
          <w:rFonts w:ascii="Times New Roman" w:eastAsia="Times New Roman" w:hAnsi="Times New Roman" w:cs="Times New Roman"/>
          <w:color w:val="111111"/>
          <w:sz w:val="24"/>
          <w:szCs w:val="24"/>
        </w:rPr>
        <w:t>s</w:t>
      </w:r>
      <w:r w:rsidR="0069376F">
        <w:rPr>
          <w:rFonts w:ascii="Times New Roman" w:eastAsia="Times New Roman" w:hAnsi="Times New Roman" w:cs="Times New Roman"/>
          <w:color w:val="111111"/>
          <w:sz w:val="24"/>
          <w:szCs w:val="24"/>
        </w:rPr>
        <w:t xml:space="preserve">on. </w:t>
      </w:r>
    </w:p>
    <w:p w14:paraId="475664BD" w14:textId="6F499CD5" w:rsidR="00DB2589" w:rsidRDefault="00EA0DD4" w:rsidP="00E91735">
      <w:pPr>
        <w:spacing w:line="480" w:lineRule="auto"/>
        <w:jc w:val="both"/>
        <w:rPr>
          <w:rFonts w:ascii="Times New Roman" w:eastAsia="Times New Roman" w:hAnsi="Times New Roman" w:cs="Times New Roman"/>
          <w:sz w:val="24"/>
          <w:szCs w:val="24"/>
        </w:rPr>
      </w:pPr>
      <w:r w:rsidRPr="00F664A4">
        <w:rPr>
          <w:rFonts w:ascii="Times New Roman" w:eastAsia="Times New Roman" w:hAnsi="Times New Roman" w:cs="Times New Roman"/>
          <w:b/>
          <w:i/>
          <w:color w:val="111111"/>
          <w:sz w:val="24"/>
          <w:szCs w:val="24"/>
        </w:rPr>
        <w:t>Analysis-</w:t>
      </w:r>
      <w:r>
        <w:rPr>
          <w:rFonts w:ascii="Times New Roman" w:eastAsia="Times New Roman" w:hAnsi="Times New Roman" w:cs="Times New Roman"/>
          <w:color w:val="111111"/>
          <w:sz w:val="24"/>
          <w:szCs w:val="24"/>
        </w:rPr>
        <w:t xml:space="preserve"> </w:t>
      </w:r>
      <w:r w:rsidR="00421F07">
        <w:rPr>
          <w:rFonts w:ascii="Times New Roman" w:eastAsia="Times New Roman" w:hAnsi="Times New Roman" w:cs="Times New Roman"/>
          <w:color w:val="111111"/>
          <w:sz w:val="24"/>
          <w:szCs w:val="24"/>
        </w:rPr>
        <w:t xml:space="preserve">It helps in analysing the what happened and what makes sense. Up until now the focus has been </w:t>
      </w:r>
      <w:r w:rsidR="00223C85">
        <w:rPr>
          <w:rFonts w:ascii="Times New Roman" w:eastAsia="Times New Roman" w:hAnsi="Times New Roman" w:cs="Times New Roman"/>
          <w:color w:val="111111"/>
          <w:sz w:val="24"/>
          <w:szCs w:val="24"/>
        </w:rPr>
        <w:t xml:space="preserve">enhancing </w:t>
      </w:r>
      <w:r w:rsidR="00223C85">
        <w:rPr>
          <w:rFonts w:ascii="Times New Roman" w:eastAsia="Times New Roman" w:hAnsi="Times New Roman" w:cs="Times New Roman"/>
          <w:sz w:val="24"/>
          <w:szCs w:val="24"/>
        </w:rPr>
        <w:t>flexibility in performing in any situation</w:t>
      </w:r>
      <w:r w:rsidR="00DB2589">
        <w:rPr>
          <w:rFonts w:ascii="Times New Roman" w:eastAsia="Times New Roman" w:hAnsi="Times New Roman" w:cs="Times New Roman"/>
          <w:sz w:val="24"/>
          <w:szCs w:val="24"/>
        </w:rPr>
        <w:t xml:space="preserve">. Impact of training has also been supported and for soft skill enhancement it is needed to enhance self-confidence levels to enhance effective team building. </w:t>
      </w:r>
      <w:r w:rsidR="00DF23F3">
        <w:rPr>
          <w:rFonts w:ascii="Times New Roman" w:eastAsia="Times New Roman" w:hAnsi="Times New Roman" w:cs="Times New Roman"/>
          <w:sz w:val="24"/>
          <w:szCs w:val="24"/>
        </w:rPr>
        <w:t xml:space="preserve">The rush and competition in employment is getting higher, which can take people to go in depression. </w:t>
      </w:r>
    </w:p>
    <w:p w14:paraId="670914E1" w14:textId="77777777" w:rsidR="00EF5D60" w:rsidRPr="00EF5D60" w:rsidRDefault="00EF5D60" w:rsidP="00EF5D60">
      <w:pPr>
        <w:spacing w:line="480" w:lineRule="auto"/>
        <w:jc w:val="both"/>
        <w:rPr>
          <w:rFonts w:ascii="Times New Roman" w:eastAsia="Times New Roman" w:hAnsi="Times New Roman" w:cs="Times New Roman"/>
          <w:sz w:val="24"/>
          <w:szCs w:val="24"/>
        </w:rPr>
      </w:pPr>
      <w:r w:rsidRPr="00EF5D60">
        <w:rPr>
          <w:rFonts w:ascii="Times New Roman" w:eastAsia="Times New Roman" w:hAnsi="Times New Roman" w:cs="Times New Roman"/>
          <w:sz w:val="24"/>
          <w:szCs w:val="24"/>
        </w:rPr>
        <w:t xml:space="preserve">The learning is effectively focused on personal development planning and its impact in improvement of self-awareness. Effective improvement in personal development planning supports improvement of goals whereas it supports in identifying strength and weakness. As stated by Pettemeridou and Constantinidou (2018), improvement in personal development planning supports individuals to increase motivation and it leads to an improvement in performances. The learning process has been effectively focused on gaining information about self-awareness and its impact in exploring employment opportunities. Furthermore, this module has provided detailed information about CV and interview and its impact in career development. Furthermore, the module has provided holistic information about employment legislation. From this module I have learnt that improvement in self-awareness leads to a clear identification about strength, weakness, beliefs and motivation. The learning has provided a deeper understanding about self- awareness and its impact in managing emotions. In this module, I have gained knowledge about recruitment and selection process. The recruitment process is associated with new joining within organisation whereas selection process is associated with selecting someone that is suitable for conducting task. In this module, I have gained knowledge about different recruiting challenges that are faced by individuals and the impact of mock interviews in gaining self–confidence. </w:t>
      </w:r>
    </w:p>
    <w:p w14:paraId="6272F4BF" w14:textId="7E880EA5" w:rsidR="00EF5D60" w:rsidRPr="00EF5D60" w:rsidRDefault="00EF5D60" w:rsidP="00EF5D60">
      <w:pPr>
        <w:spacing w:line="480" w:lineRule="auto"/>
        <w:jc w:val="both"/>
        <w:rPr>
          <w:rFonts w:ascii="Times New Roman" w:eastAsia="Times New Roman" w:hAnsi="Times New Roman" w:cs="Times New Roman"/>
          <w:sz w:val="24"/>
          <w:szCs w:val="24"/>
        </w:rPr>
      </w:pPr>
      <w:r w:rsidRPr="00EF5D60">
        <w:rPr>
          <w:rFonts w:ascii="Times New Roman" w:eastAsia="Times New Roman" w:hAnsi="Times New Roman" w:cs="Times New Roman"/>
          <w:sz w:val="24"/>
          <w:szCs w:val="24"/>
        </w:rPr>
        <w:t xml:space="preserve">The module has provided knowledge about different skills that the organisation tested before appointing and gaining knowledge about these skills and abilities has supported me to work on these skills and improve them. As stated by Pate et al. (2019), organisations are effectively focused on measuring personality and interest as it highlights cognitive interest. I have found out in this module that organisations are using work samples and achievement tests as tools for selection. The module gas also highlighted effective preparation that individuals should conduct during applying for job vacancy. In the personal development planning process, individuals need to focus on development of goals that are based on SMART goals as it supports effective usage of resources and it leads to smart action as an overall success rate </w:t>
      </w:r>
      <w:r w:rsidR="00BF26DD" w:rsidRPr="00EF5D60">
        <w:rPr>
          <w:rFonts w:ascii="Times New Roman" w:eastAsia="Times New Roman" w:hAnsi="Times New Roman" w:cs="Times New Roman"/>
          <w:sz w:val="24"/>
          <w:szCs w:val="24"/>
        </w:rPr>
        <w:t>increase</w:t>
      </w:r>
      <w:r w:rsidRPr="00EF5D60">
        <w:rPr>
          <w:rFonts w:ascii="Times New Roman" w:eastAsia="Times New Roman" w:hAnsi="Times New Roman" w:cs="Times New Roman"/>
          <w:sz w:val="24"/>
          <w:szCs w:val="24"/>
        </w:rPr>
        <w:t xml:space="preserve">. The development of SMART goals leads to an intent of developing skills and it is important for managing work life. The module has highlighted that for gaining success, goals need to be classified into two sections one is short term and other one is long term. The module has provided holistic information about exploring employment opportunities such as conducting research on emerging trends and keeping updated according to trends. The employment opportunities started from gaining understanding about your-self as it motivates in selecting the proper career path. The module has provided a viewpoint about UK world-wide programme and UK labour market. </w:t>
      </w:r>
    </w:p>
    <w:p w14:paraId="76129601" w14:textId="4E455BEA" w:rsidR="00683CBE" w:rsidRDefault="00EF5D60" w:rsidP="00EF5D60">
      <w:pPr>
        <w:spacing w:line="480" w:lineRule="auto"/>
        <w:jc w:val="both"/>
        <w:rPr>
          <w:rFonts w:ascii="Times New Roman" w:eastAsia="Times New Roman" w:hAnsi="Times New Roman" w:cs="Times New Roman"/>
          <w:sz w:val="24"/>
          <w:szCs w:val="24"/>
        </w:rPr>
      </w:pPr>
      <w:r w:rsidRPr="00EF5D60">
        <w:rPr>
          <w:rFonts w:ascii="Times New Roman" w:eastAsia="Times New Roman" w:hAnsi="Times New Roman" w:cs="Times New Roman"/>
          <w:sz w:val="24"/>
          <w:szCs w:val="24"/>
        </w:rPr>
        <w:t xml:space="preserve">   </w:t>
      </w:r>
    </w:p>
    <w:p w14:paraId="74BC1E0E" w14:textId="77777777" w:rsidR="00683CBE" w:rsidRDefault="00683CBE" w:rsidP="00E91735">
      <w:pPr>
        <w:spacing w:line="480" w:lineRule="auto"/>
        <w:jc w:val="both"/>
        <w:rPr>
          <w:rFonts w:ascii="Times New Roman" w:eastAsia="Times New Roman" w:hAnsi="Times New Roman" w:cs="Times New Roman"/>
          <w:sz w:val="24"/>
          <w:szCs w:val="24"/>
        </w:rPr>
      </w:pPr>
    </w:p>
    <w:p w14:paraId="6D9FB6E5" w14:textId="77777777" w:rsidR="009268B3" w:rsidRPr="009268B3" w:rsidRDefault="009268B3" w:rsidP="00E91735">
      <w:pPr>
        <w:spacing w:line="480" w:lineRule="auto"/>
        <w:jc w:val="both"/>
        <w:rPr>
          <w:rFonts w:ascii="Times New Roman" w:eastAsia="Times New Roman" w:hAnsi="Times New Roman" w:cs="Times New Roman"/>
          <w:sz w:val="24"/>
          <w:szCs w:val="24"/>
        </w:rPr>
      </w:pPr>
    </w:p>
    <w:p w14:paraId="7A832890" w14:textId="77777777" w:rsidR="00372A40" w:rsidRDefault="00372A40" w:rsidP="00E91735">
      <w:pPr>
        <w:spacing w:line="480" w:lineRule="auto"/>
        <w:jc w:val="both"/>
        <w:rPr>
          <w:rFonts w:ascii="Times New Roman" w:eastAsia="Times New Roman" w:hAnsi="Times New Roman" w:cs="Times New Roman"/>
          <w:color w:val="111111"/>
          <w:sz w:val="24"/>
          <w:szCs w:val="24"/>
          <w:highlight w:val="white"/>
        </w:rPr>
      </w:pPr>
    </w:p>
    <w:p w14:paraId="0E7A931B" w14:textId="77777777" w:rsidR="0017035C" w:rsidRPr="00E61E93" w:rsidRDefault="0017035C" w:rsidP="00E91735">
      <w:pPr>
        <w:spacing w:line="480" w:lineRule="auto"/>
        <w:jc w:val="both"/>
        <w:rPr>
          <w:rFonts w:ascii="Times New Roman" w:eastAsia="Times New Roman" w:hAnsi="Times New Roman" w:cs="Times New Roman"/>
          <w:b/>
          <w:color w:val="111111"/>
          <w:sz w:val="24"/>
          <w:szCs w:val="24"/>
          <w:highlight w:val="white"/>
        </w:rPr>
      </w:pPr>
    </w:p>
    <w:p w14:paraId="1A0326BE" w14:textId="77777777" w:rsidR="00E41595" w:rsidRDefault="00E41595" w:rsidP="00E9173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8CED404" w14:textId="20414207" w:rsidR="001A2A7B" w:rsidRPr="00E41595" w:rsidRDefault="00E41595" w:rsidP="00E91735">
      <w:pPr>
        <w:pStyle w:val="Heading1"/>
        <w:spacing w:line="480" w:lineRule="auto"/>
      </w:pPr>
      <w:bookmarkStart w:id="7" w:name="_Toc1566460824"/>
      <w:r>
        <w:t xml:space="preserve">Reference List </w:t>
      </w:r>
      <w:bookmarkEnd w:id="7"/>
    </w:p>
    <w:bookmarkEnd w:id="0"/>
    <w:p w14:paraId="77F22DB8" w14:textId="77777777" w:rsidR="009E20F9" w:rsidRDefault="009E20F9" w:rsidP="00E91735">
      <w:pPr>
        <w:spacing w:line="480" w:lineRule="auto"/>
        <w:jc w:val="both"/>
        <w:rPr>
          <w:rFonts w:ascii="Times New Roman" w:eastAsia="Times New Roman" w:hAnsi="Times New Roman" w:cs="Times New Roman"/>
          <w:sz w:val="24"/>
          <w:szCs w:val="24"/>
        </w:rPr>
      </w:pPr>
      <w:r w:rsidRPr="00683CBE">
        <w:rPr>
          <w:rFonts w:ascii="Times New Roman" w:eastAsia="Times New Roman" w:hAnsi="Times New Roman" w:cs="Times New Roman"/>
          <w:sz w:val="24"/>
          <w:szCs w:val="24"/>
        </w:rPr>
        <w:t xml:space="preserve">Adeani, I.S., Febriani, R.B. and Syafryadin, S., </w:t>
      </w:r>
      <w:r>
        <w:rPr>
          <w:rFonts w:ascii="Times New Roman" w:eastAsia="Times New Roman" w:hAnsi="Times New Roman" w:cs="Times New Roman"/>
          <w:sz w:val="24"/>
          <w:szCs w:val="24"/>
        </w:rPr>
        <w:t>(</w:t>
      </w:r>
      <w:r w:rsidRPr="00683CBE">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sidRPr="00683CBE">
        <w:rPr>
          <w:rFonts w:ascii="Times New Roman" w:eastAsia="Times New Roman" w:hAnsi="Times New Roman" w:cs="Times New Roman"/>
          <w:sz w:val="24"/>
          <w:szCs w:val="24"/>
        </w:rPr>
        <w:t>. USING GIBBS’REFLECTIVE CYCLE IN MAKING REFLECTIONS OF LITERARY ANALYSIS. </w:t>
      </w:r>
      <w:r w:rsidRPr="00683CBE">
        <w:rPr>
          <w:rFonts w:ascii="Times New Roman" w:eastAsia="Times New Roman" w:hAnsi="Times New Roman" w:cs="Times New Roman"/>
          <w:i/>
          <w:iCs/>
          <w:sz w:val="24"/>
          <w:szCs w:val="24"/>
        </w:rPr>
        <w:t>Indonesian EFL Journal</w:t>
      </w:r>
      <w:r w:rsidRPr="00683CBE">
        <w:rPr>
          <w:rFonts w:ascii="Times New Roman" w:eastAsia="Times New Roman" w:hAnsi="Times New Roman" w:cs="Times New Roman"/>
          <w:sz w:val="24"/>
          <w:szCs w:val="24"/>
        </w:rPr>
        <w:t>, </w:t>
      </w:r>
      <w:r w:rsidRPr="00683CBE">
        <w:rPr>
          <w:rFonts w:ascii="Times New Roman" w:eastAsia="Times New Roman" w:hAnsi="Times New Roman" w:cs="Times New Roman"/>
          <w:i/>
          <w:iCs/>
          <w:sz w:val="24"/>
          <w:szCs w:val="24"/>
        </w:rPr>
        <w:t>6</w:t>
      </w:r>
      <w:r w:rsidRPr="00683CBE">
        <w:rPr>
          <w:rFonts w:ascii="Times New Roman" w:eastAsia="Times New Roman" w:hAnsi="Times New Roman" w:cs="Times New Roman"/>
          <w:sz w:val="24"/>
          <w:szCs w:val="24"/>
        </w:rPr>
        <w:t>(2), pp.139-148.</w:t>
      </w:r>
    </w:p>
    <w:p w14:paraId="20D0D352" w14:textId="77777777" w:rsidR="009E20F9" w:rsidRDefault="009E20F9" w:rsidP="00E91735">
      <w:pPr>
        <w:shd w:val="clear" w:color="auto" w:fill="FFFFFF"/>
        <w:spacing w:line="480" w:lineRule="auto"/>
        <w:jc w:val="both"/>
        <w:rPr>
          <w:rFonts w:ascii="Times New Roman" w:eastAsia="Times New Roman" w:hAnsi="Times New Roman" w:cs="Times New Roman"/>
          <w:color w:val="000000"/>
          <w:sz w:val="24"/>
          <w:szCs w:val="24"/>
          <w:lang w:eastAsia="en-GB"/>
        </w:rPr>
      </w:pPr>
      <w:r w:rsidRPr="00F22CA4">
        <w:rPr>
          <w:rFonts w:ascii="Times New Roman" w:eastAsia="Times New Roman" w:hAnsi="Times New Roman" w:cs="Times New Roman"/>
          <w:color w:val="000000"/>
          <w:sz w:val="24"/>
          <w:szCs w:val="24"/>
          <w:lang w:eastAsia="en-GB"/>
        </w:rPr>
        <w:t xml:space="preserve">Bajaj, R. and Sharma, V., </w:t>
      </w:r>
      <w:r>
        <w:rPr>
          <w:rFonts w:ascii="Times New Roman" w:eastAsia="Times New Roman" w:hAnsi="Times New Roman" w:cs="Times New Roman"/>
          <w:color w:val="000000"/>
          <w:sz w:val="24"/>
          <w:szCs w:val="24"/>
          <w:lang w:eastAsia="en-GB"/>
        </w:rPr>
        <w:t>(</w:t>
      </w:r>
      <w:r w:rsidRPr="00F22CA4">
        <w:rPr>
          <w:rFonts w:ascii="Times New Roman" w:eastAsia="Times New Roman" w:hAnsi="Times New Roman" w:cs="Times New Roman"/>
          <w:color w:val="000000"/>
          <w:sz w:val="24"/>
          <w:szCs w:val="24"/>
          <w:lang w:eastAsia="en-GB"/>
        </w:rPr>
        <w:t>2018</w:t>
      </w:r>
      <w:r>
        <w:rPr>
          <w:rFonts w:ascii="Times New Roman" w:eastAsia="Times New Roman" w:hAnsi="Times New Roman" w:cs="Times New Roman"/>
          <w:color w:val="000000"/>
          <w:sz w:val="24"/>
          <w:szCs w:val="24"/>
          <w:lang w:eastAsia="en-GB"/>
        </w:rPr>
        <w:t>)</w:t>
      </w:r>
      <w:r w:rsidRPr="00F22CA4">
        <w:rPr>
          <w:rFonts w:ascii="Times New Roman" w:eastAsia="Times New Roman" w:hAnsi="Times New Roman" w:cs="Times New Roman"/>
          <w:color w:val="000000"/>
          <w:sz w:val="24"/>
          <w:szCs w:val="24"/>
          <w:lang w:eastAsia="en-GB"/>
        </w:rPr>
        <w:t>. Smart Education with artificial intelligence based determination of learning styles. </w:t>
      </w:r>
      <w:r w:rsidRPr="00F22CA4">
        <w:rPr>
          <w:rFonts w:ascii="Times New Roman" w:eastAsia="Times New Roman" w:hAnsi="Times New Roman" w:cs="Times New Roman"/>
          <w:i/>
          <w:iCs/>
          <w:color w:val="000000"/>
          <w:sz w:val="24"/>
          <w:szCs w:val="24"/>
          <w:lang w:eastAsia="en-GB"/>
        </w:rPr>
        <w:t>Procedia computer science</w:t>
      </w:r>
      <w:r w:rsidRPr="00F22CA4">
        <w:rPr>
          <w:rFonts w:ascii="Times New Roman" w:eastAsia="Times New Roman" w:hAnsi="Times New Roman" w:cs="Times New Roman"/>
          <w:color w:val="000000"/>
          <w:sz w:val="24"/>
          <w:szCs w:val="24"/>
          <w:lang w:eastAsia="en-GB"/>
        </w:rPr>
        <w:t>, </w:t>
      </w:r>
      <w:r w:rsidRPr="00F22CA4">
        <w:rPr>
          <w:rFonts w:ascii="Times New Roman" w:eastAsia="Times New Roman" w:hAnsi="Times New Roman" w:cs="Times New Roman"/>
          <w:i/>
          <w:iCs/>
          <w:color w:val="000000"/>
          <w:sz w:val="24"/>
          <w:szCs w:val="24"/>
          <w:lang w:eastAsia="en-GB"/>
        </w:rPr>
        <w:t>132</w:t>
      </w:r>
      <w:r w:rsidRPr="00F22CA4">
        <w:rPr>
          <w:rFonts w:ascii="Times New Roman" w:eastAsia="Times New Roman" w:hAnsi="Times New Roman" w:cs="Times New Roman"/>
          <w:color w:val="000000"/>
          <w:sz w:val="24"/>
          <w:szCs w:val="24"/>
          <w:lang w:eastAsia="en-GB"/>
        </w:rPr>
        <w:t>, pp.834-842.</w:t>
      </w:r>
    </w:p>
    <w:p w14:paraId="0647C4CA" w14:textId="77777777" w:rsidR="009E20F9" w:rsidRPr="00C0553E" w:rsidRDefault="009E20F9" w:rsidP="00E91735">
      <w:pPr>
        <w:shd w:val="clear" w:color="auto" w:fill="FFFFFF"/>
        <w:spacing w:line="480" w:lineRule="auto"/>
        <w:jc w:val="both"/>
        <w:rPr>
          <w:rFonts w:ascii="Times New Roman" w:eastAsia="Times New Roman" w:hAnsi="Times New Roman" w:cs="Times New Roman"/>
          <w:color w:val="000000"/>
          <w:sz w:val="24"/>
          <w:szCs w:val="24"/>
          <w:lang w:eastAsia="en-GB"/>
        </w:rPr>
      </w:pPr>
      <w:r w:rsidRPr="00F22CA4">
        <w:rPr>
          <w:rFonts w:ascii="Times New Roman" w:eastAsia="Times New Roman" w:hAnsi="Times New Roman" w:cs="Times New Roman"/>
          <w:color w:val="000000"/>
          <w:sz w:val="24"/>
          <w:szCs w:val="24"/>
          <w:lang w:eastAsia="en-GB"/>
        </w:rPr>
        <w:t xml:space="preserve">Bontchev, B., Vassileva, D., Aleksieva-Petrova, A. and Petrov, M., </w:t>
      </w:r>
      <w:r>
        <w:rPr>
          <w:rFonts w:ascii="Times New Roman" w:eastAsia="Times New Roman" w:hAnsi="Times New Roman" w:cs="Times New Roman"/>
          <w:color w:val="000000"/>
          <w:sz w:val="24"/>
          <w:szCs w:val="24"/>
          <w:lang w:eastAsia="en-GB"/>
        </w:rPr>
        <w:t>(</w:t>
      </w:r>
      <w:r w:rsidRPr="00F22CA4">
        <w:rPr>
          <w:rFonts w:ascii="Times New Roman" w:eastAsia="Times New Roman" w:hAnsi="Times New Roman" w:cs="Times New Roman"/>
          <w:color w:val="000000"/>
          <w:sz w:val="24"/>
          <w:szCs w:val="24"/>
          <w:lang w:eastAsia="en-GB"/>
        </w:rPr>
        <w:t>2018</w:t>
      </w:r>
      <w:r>
        <w:rPr>
          <w:rFonts w:ascii="Times New Roman" w:eastAsia="Times New Roman" w:hAnsi="Times New Roman" w:cs="Times New Roman"/>
          <w:color w:val="000000"/>
          <w:sz w:val="24"/>
          <w:szCs w:val="24"/>
          <w:lang w:eastAsia="en-GB"/>
        </w:rPr>
        <w:t>)</w:t>
      </w:r>
      <w:r w:rsidRPr="00F22CA4">
        <w:rPr>
          <w:rFonts w:ascii="Times New Roman" w:eastAsia="Times New Roman" w:hAnsi="Times New Roman" w:cs="Times New Roman"/>
          <w:color w:val="000000"/>
          <w:sz w:val="24"/>
          <w:szCs w:val="24"/>
          <w:lang w:eastAsia="en-GB"/>
        </w:rPr>
        <w:t>. Playing styles based on experiential learning theory. </w:t>
      </w:r>
      <w:r w:rsidRPr="00F22CA4">
        <w:rPr>
          <w:rFonts w:ascii="Times New Roman" w:eastAsia="Times New Roman" w:hAnsi="Times New Roman" w:cs="Times New Roman"/>
          <w:i/>
          <w:iCs/>
          <w:color w:val="000000"/>
          <w:sz w:val="24"/>
          <w:szCs w:val="24"/>
          <w:lang w:eastAsia="en-GB"/>
        </w:rPr>
        <w:t>Computers in Human Behavior</w:t>
      </w:r>
      <w:r w:rsidRPr="00F22CA4">
        <w:rPr>
          <w:rFonts w:ascii="Times New Roman" w:eastAsia="Times New Roman" w:hAnsi="Times New Roman" w:cs="Times New Roman"/>
          <w:color w:val="000000"/>
          <w:sz w:val="24"/>
          <w:szCs w:val="24"/>
          <w:lang w:eastAsia="en-GB"/>
        </w:rPr>
        <w:t>, </w:t>
      </w:r>
      <w:r w:rsidRPr="00F22CA4">
        <w:rPr>
          <w:rFonts w:ascii="Times New Roman" w:eastAsia="Times New Roman" w:hAnsi="Times New Roman" w:cs="Times New Roman"/>
          <w:i/>
          <w:iCs/>
          <w:color w:val="000000"/>
          <w:sz w:val="24"/>
          <w:szCs w:val="24"/>
          <w:lang w:eastAsia="en-GB"/>
        </w:rPr>
        <w:t>85</w:t>
      </w:r>
      <w:r w:rsidRPr="00F22CA4">
        <w:rPr>
          <w:rFonts w:ascii="Times New Roman" w:eastAsia="Times New Roman" w:hAnsi="Times New Roman" w:cs="Times New Roman"/>
          <w:color w:val="000000"/>
          <w:sz w:val="24"/>
          <w:szCs w:val="24"/>
          <w:lang w:eastAsia="en-GB"/>
        </w:rPr>
        <w:t>, pp.319-328.</w:t>
      </w:r>
    </w:p>
    <w:p w14:paraId="0A551E40" w14:textId="77777777" w:rsidR="009E20F9" w:rsidRDefault="009E20F9" w:rsidP="00E91735">
      <w:pPr>
        <w:shd w:val="clear" w:color="auto" w:fill="FFFFFF"/>
        <w:spacing w:line="480" w:lineRule="auto"/>
        <w:jc w:val="both"/>
        <w:rPr>
          <w:rFonts w:ascii="Times New Roman" w:eastAsia="Times New Roman" w:hAnsi="Times New Roman" w:cs="Times New Roman"/>
          <w:color w:val="000000"/>
          <w:sz w:val="24"/>
          <w:szCs w:val="24"/>
          <w:lang w:eastAsia="en-GB"/>
        </w:rPr>
      </w:pPr>
      <w:r w:rsidRPr="00F22CA4">
        <w:rPr>
          <w:rFonts w:ascii="Times New Roman" w:eastAsia="Times New Roman" w:hAnsi="Times New Roman" w:cs="Times New Roman"/>
          <w:color w:val="000000"/>
          <w:sz w:val="24"/>
          <w:szCs w:val="24"/>
          <w:lang w:eastAsia="en-GB"/>
        </w:rPr>
        <w:t xml:space="preserve">Dantas, L.A. and Cunha, A., </w:t>
      </w:r>
      <w:r>
        <w:rPr>
          <w:rFonts w:ascii="Times New Roman" w:eastAsia="Times New Roman" w:hAnsi="Times New Roman" w:cs="Times New Roman"/>
          <w:color w:val="000000"/>
          <w:sz w:val="24"/>
          <w:szCs w:val="24"/>
          <w:lang w:eastAsia="en-GB"/>
        </w:rPr>
        <w:t>(</w:t>
      </w:r>
      <w:r w:rsidRPr="00F22CA4">
        <w:rPr>
          <w:rFonts w:ascii="Times New Roman" w:eastAsia="Times New Roman" w:hAnsi="Times New Roman" w:cs="Times New Roman"/>
          <w:color w:val="000000"/>
          <w:sz w:val="24"/>
          <w:szCs w:val="24"/>
          <w:lang w:eastAsia="en-GB"/>
        </w:rPr>
        <w:t>2020</w:t>
      </w:r>
      <w:r>
        <w:rPr>
          <w:rFonts w:ascii="Times New Roman" w:eastAsia="Times New Roman" w:hAnsi="Times New Roman" w:cs="Times New Roman"/>
          <w:color w:val="000000"/>
          <w:sz w:val="24"/>
          <w:szCs w:val="24"/>
          <w:lang w:eastAsia="en-GB"/>
        </w:rPr>
        <w:t>)</w:t>
      </w:r>
      <w:r w:rsidRPr="00F22CA4">
        <w:rPr>
          <w:rFonts w:ascii="Times New Roman" w:eastAsia="Times New Roman" w:hAnsi="Times New Roman" w:cs="Times New Roman"/>
          <w:color w:val="000000"/>
          <w:sz w:val="24"/>
          <w:szCs w:val="24"/>
          <w:lang w:eastAsia="en-GB"/>
        </w:rPr>
        <w:t>. An integrative debate on learning styles and the learning process. </w:t>
      </w:r>
      <w:r w:rsidRPr="00F22CA4">
        <w:rPr>
          <w:rFonts w:ascii="Times New Roman" w:eastAsia="Times New Roman" w:hAnsi="Times New Roman" w:cs="Times New Roman"/>
          <w:i/>
          <w:iCs/>
          <w:color w:val="000000"/>
          <w:sz w:val="24"/>
          <w:szCs w:val="24"/>
          <w:lang w:eastAsia="en-GB"/>
        </w:rPr>
        <w:t>Social Sciences &amp; Humanities Open</w:t>
      </w:r>
      <w:r w:rsidRPr="00F22CA4">
        <w:rPr>
          <w:rFonts w:ascii="Times New Roman" w:eastAsia="Times New Roman" w:hAnsi="Times New Roman" w:cs="Times New Roman"/>
          <w:color w:val="000000"/>
          <w:sz w:val="24"/>
          <w:szCs w:val="24"/>
          <w:lang w:eastAsia="en-GB"/>
        </w:rPr>
        <w:t>, </w:t>
      </w:r>
      <w:r w:rsidRPr="00F22CA4">
        <w:rPr>
          <w:rFonts w:ascii="Times New Roman" w:eastAsia="Times New Roman" w:hAnsi="Times New Roman" w:cs="Times New Roman"/>
          <w:i/>
          <w:iCs/>
          <w:color w:val="000000"/>
          <w:sz w:val="24"/>
          <w:szCs w:val="24"/>
          <w:lang w:eastAsia="en-GB"/>
        </w:rPr>
        <w:t>2</w:t>
      </w:r>
      <w:r w:rsidRPr="00F22CA4">
        <w:rPr>
          <w:rFonts w:ascii="Times New Roman" w:eastAsia="Times New Roman" w:hAnsi="Times New Roman" w:cs="Times New Roman"/>
          <w:color w:val="000000"/>
          <w:sz w:val="24"/>
          <w:szCs w:val="24"/>
          <w:lang w:eastAsia="en-GB"/>
        </w:rPr>
        <w:t>(1), p.100017.</w:t>
      </w:r>
    </w:p>
    <w:p w14:paraId="7E763ECF" w14:textId="77777777" w:rsidR="009E20F9" w:rsidRDefault="009E20F9" w:rsidP="00E91735">
      <w:pPr>
        <w:shd w:val="clear" w:color="auto" w:fill="FFFFFF"/>
        <w:spacing w:line="480" w:lineRule="auto"/>
        <w:jc w:val="both"/>
        <w:rPr>
          <w:rFonts w:ascii="Times New Roman" w:eastAsia="Times New Roman" w:hAnsi="Times New Roman" w:cs="Times New Roman"/>
          <w:color w:val="000000"/>
          <w:sz w:val="24"/>
          <w:szCs w:val="24"/>
          <w:lang w:eastAsia="en-GB"/>
        </w:rPr>
      </w:pPr>
      <w:r w:rsidRPr="00C0553E">
        <w:rPr>
          <w:rFonts w:ascii="Times New Roman" w:eastAsia="Times New Roman" w:hAnsi="Times New Roman" w:cs="Times New Roman"/>
          <w:color w:val="000000"/>
          <w:sz w:val="24"/>
          <w:szCs w:val="24"/>
          <w:lang w:eastAsia="en-GB"/>
        </w:rPr>
        <w:t xml:space="preserve">Koca, G.Ş. and Erigüç, G., </w:t>
      </w:r>
      <w:r>
        <w:rPr>
          <w:rFonts w:ascii="Times New Roman" w:eastAsia="Times New Roman" w:hAnsi="Times New Roman" w:cs="Times New Roman"/>
          <w:color w:val="000000"/>
          <w:sz w:val="24"/>
          <w:szCs w:val="24"/>
          <w:lang w:eastAsia="en-GB"/>
        </w:rPr>
        <w:t>(</w:t>
      </w:r>
      <w:r w:rsidRPr="00C0553E">
        <w:rPr>
          <w:rFonts w:ascii="Times New Roman" w:eastAsia="Times New Roman" w:hAnsi="Times New Roman" w:cs="Times New Roman"/>
          <w:color w:val="000000"/>
          <w:sz w:val="24"/>
          <w:szCs w:val="24"/>
          <w:lang w:eastAsia="en-GB"/>
        </w:rPr>
        <w:t>2020</w:t>
      </w:r>
      <w:r>
        <w:rPr>
          <w:rFonts w:ascii="Times New Roman" w:eastAsia="Times New Roman" w:hAnsi="Times New Roman" w:cs="Times New Roman"/>
          <w:color w:val="000000"/>
          <w:sz w:val="24"/>
          <w:szCs w:val="24"/>
          <w:lang w:eastAsia="en-GB"/>
        </w:rPr>
        <w:t>)</w:t>
      </w:r>
      <w:r w:rsidRPr="00C0553E">
        <w:rPr>
          <w:rFonts w:ascii="Times New Roman" w:eastAsia="Times New Roman" w:hAnsi="Times New Roman" w:cs="Times New Roman"/>
          <w:color w:val="000000"/>
          <w:sz w:val="24"/>
          <w:szCs w:val="24"/>
          <w:lang w:eastAsia="en-GB"/>
        </w:rPr>
        <w:t>. The effects of communication skills levels of health professionals on the dimensions of the Johari Window model. </w:t>
      </w:r>
      <w:r w:rsidRPr="00C0553E">
        <w:rPr>
          <w:rFonts w:ascii="Times New Roman" w:eastAsia="Times New Roman" w:hAnsi="Times New Roman" w:cs="Times New Roman"/>
          <w:i/>
          <w:iCs/>
          <w:color w:val="000000"/>
          <w:sz w:val="24"/>
          <w:szCs w:val="24"/>
          <w:lang w:eastAsia="en-GB"/>
        </w:rPr>
        <w:t>International Journal of Healthcare Management</w:t>
      </w:r>
      <w:r w:rsidRPr="00C0553E">
        <w:rPr>
          <w:rFonts w:ascii="Times New Roman" w:eastAsia="Times New Roman" w:hAnsi="Times New Roman" w:cs="Times New Roman"/>
          <w:color w:val="000000"/>
          <w:sz w:val="24"/>
          <w:szCs w:val="24"/>
          <w:lang w:eastAsia="en-GB"/>
        </w:rPr>
        <w:t>, </w:t>
      </w:r>
      <w:r w:rsidRPr="00C0553E">
        <w:rPr>
          <w:rFonts w:ascii="Times New Roman" w:eastAsia="Times New Roman" w:hAnsi="Times New Roman" w:cs="Times New Roman"/>
          <w:i/>
          <w:iCs/>
          <w:color w:val="000000"/>
          <w:sz w:val="24"/>
          <w:szCs w:val="24"/>
          <w:lang w:eastAsia="en-GB"/>
        </w:rPr>
        <w:t>13</w:t>
      </w:r>
      <w:r w:rsidRPr="00C0553E">
        <w:rPr>
          <w:rFonts w:ascii="Times New Roman" w:eastAsia="Times New Roman" w:hAnsi="Times New Roman" w:cs="Times New Roman"/>
          <w:color w:val="000000"/>
          <w:sz w:val="24"/>
          <w:szCs w:val="24"/>
          <w:lang w:eastAsia="en-GB"/>
        </w:rPr>
        <w:t>(sup1), pp.434-446.</w:t>
      </w:r>
    </w:p>
    <w:p w14:paraId="195488EE" w14:textId="77777777" w:rsidR="009E20F9" w:rsidRPr="00C0553E" w:rsidRDefault="009E20F9" w:rsidP="00E91735">
      <w:pPr>
        <w:shd w:val="clear" w:color="auto" w:fill="FFFFFF"/>
        <w:spacing w:line="480" w:lineRule="auto"/>
        <w:jc w:val="both"/>
        <w:rPr>
          <w:rFonts w:ascii="Times New Roman" w:eastAsia="Times New Roman" w:hAnsi="Times New Roman" w:cs="Times New Roman"/>
          <w:color w:val="000000"/>
          <w:sz w:val="24"/>
          <w:szCs w:val="24"/>
          <w:lang w:eastAsia="en-GB"/>
        </w:rPr>
      </w:pPr>
      <w:r w:rsidRPr="00C0553E">
        <w:rPr>
          <w:rFonts w:ascii="Times New Roman" w:eastAsia="Times New Roman" w:hAnsi="Times New Roman" w:cs="Times New Roman"/>
          <w:color w:val="000000"/>
          <w:sz w:val="24"/>
          <w:szCs w:val="24"/>
          <w:lang w:eastAsia="en-GB"/>
        </w:rPr>
        <w:t xml:space="preserve">Lowes, R., </w:t>
      </w:r>
      <w:r>
        <w:rPr>
          <w:rFonts w:ascii="Times New Roman" w:eastAsia="Times New Roman" w:hAnsi="Times New Roman" w:cs="Times New Roman"/>
          <w:color w:val="000000"/>
          <w:sz w:val="24"/>
          <w:szCs w:val="24"/>
          <w:lang w:eastAsia="en-GB"/>
        </w:rPr>
        <w:t>(</w:t>
      </w:r>
      <w:r w:rsidRPr="00C0553E">
        <w:rPr>
          <w:rFonts w:ascii="Times New Roman" w:eastAsia="Times New Roman" w:hAnsi="Times New Roman" w:cs="Times New Roman"/>
          <w:color w:val="000000"/>
          <w:sz w:val="24"/>
          <w:szCs w:val="24"/>
          <w:lang w:eastAsia="en-GB"/>
        </w:rPr>
        <w:t>2020</w:t>
      </w:r>
      <w:r>
        <w:rPr>
          <w:rFonts w:ascii="Times New Roman" w:eastAsia="Times New Roman" w:hAnsi="Times New Roman" w:cs="Times New Roman"/>
          <w:color w:val="000000"/>
          <w:sz w:val="24"/>
          <w:szCs w:val="24"/>
          <w:lang w:eastAsia="en-GB"/>
        </w:rPr>
        <w:t>)</w:t>
      </w:r>
      <w:r w:rsidRPr="00C0553E">
        <w:rPr>
          <w:rFonts w:ascii="Times New Roman" w:eastAsia="Times New Roman" w:hAnsi="Times New Roman" w:cs="Times New Roman"/>
          <w:color w:val="000000"/>
          <w:sz w:val="24"/>
          <w:szCs w:val="24"/>
          <w:lang w:eastAsia="en-GB"/>
        </w:rPr>
        <w:t>, July. Knowing you: personal tutoring, learning analytics and the Johari Window. In </w:t>
      </w:r>
      <w:r w:rsidRPr="00C0553E">
        <w:rPr>
          <w:rFonts w:ascii="Times New Roman" w:eastAsia="Times New Roman" w:hAnsi="Times New Roman" w:cs="Times New Roman"/>
          <w:i/>
          <w:iCs/>
          <w:color w:val="000000"/>
          <w:sz w:val="24"/>
          <w:szCs w:val="24"/>
          <w:lang w:eastAsia="en-GB"/>
        </w:rPr>
        <w:t>Frontiers in Education</w:t>
      </w:r>
      <w:r w:rsidRPr="00C0553E">
        <w:rPr>
          <w:rFonts w:ascii="Times New Roman" w:eastAsia="Times New Roman" w:hAnsi="Times New Roman" w:cs="Times New Roman"/>
          <w:color w:val="000000"/>
          <w:sz w:val="24"/>
          <w:szCs w:val="24"/>
          <w:lang w:eastAsia="en-GB"/>
        </w:rPr>
        <w:t> (Vol. 5, p. 101). Frontiers.</w:t>
      </w:r>
    </w:p>
    <w:p w14:paraId="5B15E482" w14:textId="77777777" w:rsidR="009E20F9" w:rsidRDefault="009E20F9" w:rsidP="00E91735">
      <w:pPr>
        <w:spacing w:line="480" w:lineRule="auto"/>
        <w:jc w:val="both"/>
        <w:rPr>
          <w:rFonts w:ascii="Times New Roman" w:eastAsia="Times New Roman" w:hAnsi="Times New Roman" w:cs="Times New Roman"/>
          <w:color w:val="111111"/>
          <w:sz w:val="24"/>
          <w:szCs w:val="24"/>
          <w:highlight w:val="white"/>
        </w:rPr>
      </w:pPr>
      <w:r w:rsidRPr="001F189D">
        <w:rPr>
          <w:rFonts w:ascii="Times New Roman" w:eastAsia="Times New Roman" w:hAnsi="Times New Roman" w:cs="Times New Roman"/>
          <w:color w:val="111111"/>
          <w:sz w:val="24"/>
          <w:szCs w:val="24"/>
          <w:highlight w:val="white"/>
        </w:rPr>
        <w:t xml:space="preserve">Mercan, S., Cain, L., Akkaya, K., Cebe, M., Uluagac, S., Alonso, M. and Cobanoglu, C., </w:t>
      </w:r>
      <w:r>
        <w:rPr>
          <w:rFonts w:ascii="Times New Roman" w:eastAsia="Times New Roman" w:hAnsi="Times New Roman" w:cs="Times New Roman"/>
          <w:color w:val="111111"/>
          <w:sz w:val="24"/>
          <w:szCs w:val="24"/>
          <w:highlight w:val="white"/>
        </w:rPr>
        <w:t>(</w:t>
      </w:r>
      <w:r w:rsidRPr="001F189D">
        <w:rPr>
          <w:rFonts w:ascii="Times New Roman" w:eastAsia="Times New Roman" w:hAnsi="Times New Roman" w:cs="Times New Roman"/>
          <w:color w:val="111111"/>
          <w:sz w:val="24"/>
          <w:szCs w:val="24"/>
          <w:highlight w:val="white"/>
        </w:rPr>
        <w:t>2020</w:t>
      </w:r>
      <w:r>
        <w:rPr>
          <w:rFonts w:ascii="Times New Roman" w:eastAsia="Times New Roman" w:hAnsi="Times New Roman" w:cs="Times New Roman"/>
          <w:color w:val="111111"/>
          <w:sz w:val="24"/>
          <w:szCs w:val="24"/>
          <w:highlight w:val="white"/>
        </w:rPr>
        <w:t>)</w:t>
      </w:r>
      <w:r w:rsidRPr="001F189D">
        <w:rPr>
          <w:rFonts w:ascii="Times New Roman" w:eastAsia="Times New Roman" w:hAnsi="Times New Roman" w:cs="Times New Roman"/>
          <w:color w:val="111111"/>
          <w:sz w:val="24"/>
          <w:szCs w:val="24"/>
          <w:highlight w:val="white"/>
        </w:rPr>
        <w:t>. Improving the service industry with hyper-connectivity: IoT in hospitality. </w:t>
      </w:r>
      <w:r w:rsidRPr="001F189D">
        <w:rPr>
          <w:rFonts w:ascii="Times New Roman" w:eastAsia="Times New Roman" w:hAnsi="Times New Roman" w:cs="Times New Roman"/>
          <w:i/>
          <w:iCs/>
          <w:color w:val="111111"/>
          <w:sz w:val="24"/>
          <w:szCs w:val="24"/>
          <w:highlight w:val="white"/>
        </w:rPr>
        <w:t>International Journal of Contemporary Hospitality Management</w:t>
      </w:r>
      <w:r w:rsidRPr="001F189D">
        <w:rPr>
          <w:rFonts w:ascii="Times New Roman" w:eastAsia="Times New Roman" w:hAnsi="Times New Roman" w:cs="Times New Roman"/>
          <w:color w:val="111111"/>
          <w:sz w:val="24"/>
          <w:szCs w:val="24"/>
          <w:highlight w:val="white"/>
        </w:rPr>
        <w:t>.</w:t>
      </w:r>
    </w:p>
    <w:p w14:paraId="71EC2517" w14:textId="77777777" w:rsidR="009E20F9" w:rsidRDefault="009E20F9" w:rsidP="00E91735">
      <w:pPr>
        <w:shd w:val="clear" w:color="auto" w:fill="FFFFFF"/>
        <w:spacing w:line="480" w:lineRule="auto"/>
        <w:jc w:val="both"/>
        <w:rPr>
          <w:rFonts w:ascii="Times New Roman" w:eastAsia="Times New Roman" w:hAnsi="Times New Roman" w:cs="Times New Roman"/>
          <w:color w:val="000000"/>
          <w:sz w:val="24"/>
          <w:szCs w:val="24"/>
          <w:lang w:eastAsia="en-GB"/>
        </w:rPr>
      </w:pPr>
      <w:r w:rsidRPr="00F22CA4">
        <w:rPr>
          <w:rFonts w:ascii="Times New Roman" w:eastAsia="Times New Roman" w:hAnsi="Times New Roman" w:cs="Times New Roman"/>
          <w:color w:val="000000"/>
          <w:sz w:val="24"/>
          <w:szCs w:val="24"/>
          <w:lang w:eastAsia="en-GB"/>
        </w:rPr>
        <w:t xml:space="preserve">Olanipekun, T., Effoe, V., Bakinde, N., Bradley, C., Ivonye, C. and Harris, R., </w:t>
      </w:r>
      <w:r>
        <w:rPr>
          <w:rFonts w:ascii="Times New Roman" w:eastAsia="Times New Roman" w:hAnsi="Times New Roman" w:cs="Times New Roman"/>
          <w:color w:val="000000"/>
          <w:sz w:val="24"/>
          <w:szCs w:val="24"/>
          <w:lang w:eastAsia="en-GB"/>
        </w:rPr>
        <w:t>(</w:t>
      </w:r>
      <w:r w:rsidRPr="00F22CA4">
        <w:rPr>
          <w:rFonts w:ascii="Times New Roman" w:eastAsia="Times New Roman" w:hAnsi="Times New Roman" w:cs="Times New Roman"/>
          <w:color w:val="000000"/>
          <w:sz w:val="24"/>
          <w:szCs w:val="24"/>
          <w:lang w:eastAsia="en-GB"/>
        </w:rPr>
        <w:t>2020</w:t>
      </w:r>
      <w:r>
        <w:rPr>
          <w:rFonts w:ascii="Times New Roman" w:eastAsia="Times New Roman" w:hAnsi="Times New Roman" w:cs="Times New Roman"/>
          <w:color w:val="000000"/>
          <w:sz w:val="24"/>
          <w:szCs w:val="24"/>
          <w:lang w:eastAsia="en-GB"/>
        </w:rPr>
        <w:t>)</w:t>
      </w:r>
      <w:r w:rsidRPr="00F22CA4">
        <w:rPr>
          <w:rFonts w:ascii="Times New Roman" w:eastAsia="Times New Roman" w:hAnsi="Times New Roman" w:cs="Times New Roman"/>
          <w:color w:val="000000"/>
          <w:sz w:val="24"/>
          <w:szCs w:val="24"/>
          <w:lang w:eastAsia="en-GB"/>
        </w:rPr>
        <w:t>. Learning styles of internal medicine residents and association with the in-training examination performance. </w:t>
      </w:r>
      <w:r w:rsidRPr="00F22CA4">
        <w:rPr>
          <w:rFonts w:ascii="Times New Roman" w:eastAsia="Times New Roman" w:hAnsi="Times New Roman" w:cs="Times New Roman"/>
          <w:i/>
          <w:iCs/>
          <w:color w:val="000000"/>
          <w:sz w:val="24"/>
          <w:szCs w:val="24"/>
          <w:lang w:eastAsia="en-GB"/>
        </w:rPr>
        <w:t>Journal of the National Medical Association</w:t>
      </w:r>
      <w:r w:rsidRPr="00F22CA4">
        <w:rPr>
          <w:rFonts w:ascii="Times New Roman" w:eastAsia="Times New Roman" w:hAnsi="Times New Roman" w:cs="Times New Roman"/>
          <w:color w:val="000000"/>
          <w:sz w:val="24"/>
          <w:szCs w:val="24"/>
          <w:lang w:eastAsia="en-GB"/>
        </w:rPr>
        <w:t>, </w:t>
      </w:r>
      <w:r w:rsidRPr="00F22CA4">
        <w:rPr>
          <w:rFonts w:ascii="Times New Roman" w:eastAsia="Times New Roman" w:hAnsi="Times New Roman" w:cs="Times New Roman"/>
          <w:i/>
          <w:iCs/>
          <w:color w:val="000000"/>
          <w:sz w:val="24"/>
          <w:szCs w:val="24"/>
          <w:lang w:eastAsia="en-GB"/>
        </w:rPr>
        <w:t>112</w:t>
      </w:r>
      <w:r w:rsidRPr="00F22CA4">
        <w:rPr>
          <w:rFonts w:ascii="Times New Roman" w:eastAsia="Times New Roman" w:hAnsi="Times New Roman" w:cs="Times New Roman"/>
          <w:color w:val="000000"/>
          <w:sz w:val="24"/>
          <w:szCs w:val="24"/>
          <w:lang w:eastAsia="en-GB"/>
        </w:rPr>
        <w:t>(1), pp.44-51.</w:t>
      </w:r>
    </w:p>
    <w:p w14:paraId="0B57E9B5" w14:textId="77777777" w:rsidR="009E20F9" w:rsidRPr="00EF5D60" w:rsidRDefault="009E20F9" w:rsidP="00BF26DD">
      <w:pPr>
        <w:spacing w:line="480" w:lineRule="auto"/>
        <w:jc w:val="both"/>
        <w:rPr>
          <w:rFonts w:ascii="Times New Roman" w:eastAsia="Times New Roman" w:hAnsi="Times New Roman" w:cs="Times New Roman"/>
          <w:sz w:val="24"/>
          <w:szCs w:val="24"/>
        </w:rPr>
      </w:pPr>
      <w:r w:rsidRPr="00EF5D60">
        <w:rPr>
          <w:rFonts w:ascii="Times New Roman" w:eastAsia="Times New Roman" w:hAnsi="Times New Roman" w:cs="Times New Roman"/>
          <w:sz w:val="24"/>
          <w:szCs w:val="24"/>
        </w:rPr>
        <w:t xml:space="preserve">Pate, A., Lafitte, E.M., Ramachandran, S. and Caldwell, D.J., </w:t>
      </w:r>
      <w:r>
        <w:rPr>
          <w:rFonts w:ascii="Times New Roman" w:eastAsia="Times New Roman" w:hAnsi="Times New Roman" w:cs="Times New Roman"/>
          <w:sz w:val="24"/>
          <w:szCs w:val="24"/>
        </w:rPr>
        <w:t>(</w:t>
      </w:r>
      <w:r w:rsidRPr="00EF5D60">
        <w:rPr>
          <w:rFonts w:ascii="Times New Roman" w:eastAsia="Times New Roman" w:hAnsi="Times New Roman" w:cs="Times New Roman"/>
          <w:sz w:val="24"/>
          <w:szCs w:val="24"/>
        </w:rPr>
        <w:t>2019</w:t>
      </w:r>
      <w:r>
        <w:rPr>
          <w:rFonts w:ascii="Times New Roman" w:eastAsia="Times New Roman" w:hAnsi="Times New Roman" w:cs="Times New Roman"/>
          <w:sz w:val="24"/>
          <w:szCs w:val="24"/>
        </w:rPr>
        <w:t>)</w:t>
      </w:r>
      <w:r w:rsidRPr="00EF5D60">
        <w:rPr>
          <w:rFonts w:ascii="Times New Roman" w:eastAsia="Times New Roman" w:hAnsi="Times New Roman" w:cs="Times New Roman"/>
          <w:sz w:val="24"/>
          <w:szCs w:val="24"/>
        </w:rPr>
        <w:t>. The use of exam wrappers to promote metacognition. Currents in Pharmacy Teaching and Learning, 11(5), pp.492-498.</w:t>
      </w:r>
    </w:p>
    <w:p w14:paraId="46AD6C17" w14:textId="77777777" w:rsidR="009E20F9" w:rsidRPr="00EF5D60" w:rsidRDefault="009E20F9" w:rsidP="00BF26DD">
      <w:pPr>
        <w:spacing w:line="480" w:lineRule="auto"/>
        <w:jc w:val="both"/>
        <w:rPr>
          <w:rFonts w:ascii="Times New Roman" w:eastAsia="Times New Roman" w:hAnsi="Times New Roman" w:cs="Times New Roman"/>
          <w:sz w:val="24"/>
          <w:szCs w:val="24"/>
        </w:rPr>
      </w:pPr>
      <w:r w:rsidRPr="00EF5D60">
        <w:rPr>
          <w:rFonts w:ascii="Times New Roman" w:eastAsia="Times New Roman" w:hAnsi="Times New Roman" w:cs="Times New Roman"/>
          <w:sz w:val="24"/>
          <w:szCs w:val="24"/>
        </w:rPr>
        <w:t xml:space="preserve">Pettemeridou, E. and Constantinidou, F., </w:t>
      </w:r>
      <w:r>
        <w:rPr>
          <w:rFonts w:ascii="Times New Roman" w:eastAsia="Times New Roman" w:hAnsi="Times New Roman" w:cs="Times New Roman"/>
          <w:sz w:val="24"/>
          <w:szCs w:val="24"/>
        </w:rPr>
        <w:t>(</w:t>
      </w:r>
      <w:r w:rsidRPr="00EF5D60">
        <w:rPr>
          <w:rFonts w:ascii="Times New Roman" w:eastAsia="Times New Roman" w:hAnsi="Times New Roman" w:cs="Times New Roman"/>
          <w:sz w:val="24"/>
          <w:szCs w:val="24"/>
        </w:rPr>
        <w:t>2018</w:t>
      </w:r>
      <w:r>
        <w:rPr>
          <w:rFonts w:ascii="Times New Roman" w:eastAsia="Times New Roman" w:hAnsi="Times New Roman" w:cs="Times New Roman"/>
          <w:sz w:val="24"/>
          <w:szCs w:val="24"/>
        </w:rPr>
        <w:t>)</w:t>
      </w:r>
      <w:r w:rsidRPr="00EF5D60">
        <w:rPr>
          <w:rFonts w:ascii="Times New Roman" w:eastAsia="Times New Roman" w:hAnsi="Times New Roman" w:cs="Times New Roman"/>
          <w:sz w:val="24"/>
          <w:szCs w:val="24"/>
        </w:rPr>
        <w:t>. Brain Volume Predicts Self Awareness and Quality of Life in Chronic Moderate-Severe TBI. Archives of Physical Medicine and Rehabilitation, 99(11), pp.e156-e157.</w:t>
      </w:r>
    </w:p>
    <w:p w14:paraId="0618960F" w14:textId="77777777" w:rsidR="009E20F9" w:rsidRDefault="009E20F9" w:rsidP="00E91735">
      <w:pPr>
        <w:shd w:val="clear" w:color="auto" w:fill="FFFFFF"/>
        <w:spacing w:line="480" w:lineRule="auto"/>
        <w:jc w:val="both"/>
        <w:rPr>
          <w:rFonts w:ascii="Times New Roman" w:eastAsia="Times New Roman" w:hAnsi="Times New Roman" w:cs="Times New Roman"/>
          <w:color w:val="000000"/>
          <w:sz w:val="24"/>
          <w:szCs w:val="24"/>
          <w:lang w:eastAsia="en-GB"/>
        </w:rPr>
      </w:pPr>
      <w:r w:rsidRPr="00C0553E">
        <w:rPr>
          <w:rFonts w:ascii="Times New Roman" w:eastAsia="Times New Roman" w:hAnsi="Times New Roman" w:cs="Times New Roman"/>
          <w:color w:val="000000"/>
          <w:sz w:val="24"/>
          <w:szCs w:val="24"/>
          <w:lang w:eastAsia="en-GB"/>
        </w:rPr>
        <w:t xml:space="preserve">Quezada, L.E., Reinao, E.A., Palominos, P.I. and Oddershede, A.M., </w:t>
      </w:r>
      <w:r>
        <w:rPr>
          <w:rFonts w:ascii="Times New Roman" w:eastAsia="Times New Roman" w:hAnsi="Times New Roman" w:cs="Times New Roman"/>
          <w:color w:val="000000"/>
          <w:sz w:val="24"/>
          <w:szCs w:val="24"/>
          <w:lang w:eastAsia="en-GB"/>
        </w:rPr>
        <w:t>(</w:t>
      </w:r>
      <w:r w:rsidRPr="00C0553E">
        <w:rPr>
          <w:rFonts w:ascii="Times New Roman" w:eastAsia="Times New Roman" w:hAnsi="Times New Roman" w:cs="Times New Roman"/>
          <w:color w:val="000000"/>
          <w:sz w:val="24"/>
          <w:szCs w:val="24"/>
          <w:lang w:eastAsia="en-GB"/>
        </w:rPr>
        <w:t>2019</w:t>
      </w:r>
      <w:r>
        <w:rPr>
          <w:rFonts w:ascii="Times New Roman" w:eastAsia="Times New Roman" w:hAnsi="Times New Roman" w:cs="Times New Roman"/>
          <w:color w:val="000000"/>
          <w:sz w:val="24"/>
          <w:szCs w:val="24"/>
          <w:lang w:eastAsia="en-GB"/>
        </w:rPr>
        <w:t>)</w:t>
      </w:r>
      <w:r w:rsidRPr="00C0553E">
        <w:rPr>
          <w:rFonts w:ascii="Times New Roman" w:eastAsia="Times New Roman" w:hAnsi="Times New Roman" w:cs="Times New Roman"/>
          <w:color w:val="000000"/>
          <w:sz w:val="24"/>
          <w:szCs w:val="24"/>
          <w:lang w:eastAsia="en-GB"/>
        </w:rPr>
        <w:t>. Measuring performance using SWOT analysis and balanced scorecard. </w:t>
      </w:r>
      <w:r w:rsidRPr="00C0553E">
        <w:rPr>
          <w:rFonts w:ascii="Times New Roman" w:eastAsia="Times New Roman" w:hAnsi="Times New Roman" w:cs="Times New Roman"/>
          <w:i/>
          <w:iCs/>
          <w:color w:val="000000"/>
          <w:sz w:val="24"/>
          <w:szCs w:val="24"/>
          <w:lang w:eastAsia="en-GB"/>
        </w:rPr>
        <w:t>Procedia Manufacturing</w:t>
      </w:r>
      <w:r w:rsidRPr="00C0553E">
        <w:rPr>
          <w:rFonts w:ascii="Times New Roman" w:eastAsia="Times New Roman" w:hAnsi="Times New Roman" w:cs="Times New Roman"/>
          <w:color w:val="000000"/>
          <w:sz w:val="24"/>
          <w:szCs w:val="24"/>
          <w:lang w:eastAsia="en-GB"/>
        </w:rPr>
        <w:t>, </w:t>
      </w:r>
      <w:r w:rsidRPr="00C0553E">
        <w:rPr>
          <w:rFonts w:ascii="Times New Roman" w:eastAsia="Times New Roman" w:hAnsi="Times New Roman" w:cs="Times New Roman"/>
          <w:i/>
          <w:iCs/>
          <w:color w:val="000000"/>
          <w:sz w:val="24"/>
          <w:szCs w:val="24"/>
          <w:lang w:eastAsia="en-GB"/>
        </w:rPr>
        <w:t>39</w:t>
      </w:r>
      <w:r w:rsidRPr="00C0553E">
        <w:rPr>
          <w:rFonts w:ascii="Times New Roman" w:eastAsia="Times New Roman" w:hAnsi="Times New Roman" w:cs="Times New Roman"/>
          <w:color w:val="000000"/>
          <w:sz w:val="24"/>
          <w:szCs w:val="24"/>
          <w:lang w:eastAsia="en-GB"/>
        </w:rPr>
        <w:t>, pp.786-793.</w:t>
      </w:r>
    </w:p>
    <w:p w14:paraId="78417FE8" w14:textId="77777777" w:rsidR="009E20F9" w:rsidRDefault="009E20F9" w:rsidP="00E91735">
      <w:pPr>
        <w:shd w:val="clear" w:color="auto" w:fill="FFFFFF"/>
        <w:spacing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Pr="00F22CA4">
        <w:rPr>
          <w:rFonts w:ascii="Times New Roman" w:eastAsia="Times New Roman" w:hAnsi="Times New Roman" w:cs="Times New Roman"/>
          <w:color w:val="000000"/>
          <w:sz w:val="24"/>
          <w:szCs w:val="24"/>
          <w:lang w:eastAsia="en-GB"/>
        </w:rPr>
        <w:t xml:space="preserve">Singh, S.K., Chen, J., Del Giudice, M. and El-Kassar, A.N., </w:t>
      </w:r>
      <w:r>
        <w:rPr>
          <w:rFonts w:ascii="Times New Roman" w:eastAsia="Times New Roman" w:hAnsi="Times New Roman" w:cs="Times New Roman"/>
          <w:color w:val="000000"/>
          <w:sz w:val="24"/>
          <w:szCs w:val="24"/>
          <w:lang w:eastAsia="en-GB"/>
        </w:rPr>
        <w:t>(</w:t>
      </w:r>
      <w:r w:rsidRPr="00F22CA4">
        <w:rPr>
          <w:rFonts w:ascii="Times New Roman" w:eastAsia="Times New Roman" w:hAnsi="Times New Roman" w:cs="Times New Roman"/>
          <w:color w:val="000000"/>
          <w:sz w:val="24"/>
          <w:szCs w:val="24"/>
          <w:lang w:eastAsia="en-GB"/>
        </w:rPr>
        <w:t>2019</w:t>
      </w:r>
      <w:r>
        <w:rPr>
          <w:rFonts w:ascii="Times New Roman" w:eastAsia="Times New Roman" w:hAnsi="Times New Roman" w:cs="Times New Roman"/>
          <w:color w:val="000000"/>
          <w:sz w:val="24"/>
          <w:szCs w:val="24"/>
          <w:lang w:eastAsia="en-GB"/>
        </w:rPr>
        <w:t>)</w:t>
      </w:r>
      <w:r w:rsidRPr="00F22CA4">
        <w:rPr>
          <w:rFonts w:ascii="Times New Roman" w:eastAsia="Times New Roman" w:hAnsi="Times New Roman" w:cs="Times New Roman"/>
          <w:color w:val="000000"/>
          <w:sz w:val="24"/>
          <w:szCs w:val="24"/>
          <w:lang w:eastAsia="en-GB"/>
        </w:rPr>
        <w:t>. Environmental ethics, environmental performance, and competitive advantage: Role of environmental training. </w:t>
      </w:r>
      <w:r w:rsidRPr="00F22CA4">
        <w:rPr>
          <w:rFonts w:ascii="Times New Roman" w:eastAsia="Times New Roman" w:hAnsi="Times New Roman" w:cs="Times New Roman"/>
          <w:i/>
          <w:iCs/>
          <w:color w:val="000000"/>
          <w:sz w:val="24"/>
          <w:szCs w:val="24"/>
          <w:lang w:eastAsia="en-GB"/>
        </w:rPr>
        <w:t>Technological Forecasting and Social Change</w:t>
      </w:r>
      <w:r w:rsidRPr="00F22CA4">
        <w:rPr>
          <w:rFonts w:ascii="Times New Roman" w:eastAsia="Times New Roman" w:hAnsi="Times New Roman" w:cs="Times New Roman"/>
          <w:color w:val="000000"/>
          <w:sz w:val="24"/>
          <w:szCs w:val="24"/>
          <w:lang w:eastAsia="en-GB"/>
        </w:rPr>
        <w:t>, </w:t>
      </w:r>
      <w:r w:rsidRPr="00F22CA4">
        <w:rPr>
          <w:rFonts w:ascii="Times New Roman" w:eastAsia="Times New Roman" w:hAnsi="Times New Roman" w:cs="Times New Roman"/>
          <w:i/>
          <w:iCs/>
          <w:color w:val="000000"/>
          <w:sz w:val="24"/>
          <w:szCs w:val="24"/>
          <w:lang w:eastAsia="en-GB"/>
        </w:rPr>
        <w:t>146</w:t>
      </w:r>
      <w:r w:rsidRPr="00F22CA4">
        <w:rPr>
          <w:rFonts w:ascii="Times New Roman" w:eastAsia="Times New Roman" w:hAnsi="Times New Roman" w:cs="Times New Roman"/>
          <w:color w:val="000000"/>
          <w:sz w:val="24"/>
          <w:szCs w:val="24"/>
          <w:lang w:eastAsia="en-GB"/>
        </w:rPr>
        <w:t>, pp.203-211.</w:t>
      </w:r>
    </w:p>
    <w:p w14:paraId="03D4EBE9" w14:textId="77777777" w:rsidR="009E20F9" w:rsidRDefault="009E20F9" w:rsidP="00E91735">
      <w:pPr>
        <w:shd w:val="clear" w:color="auto" w:fill="FFFFFF"/>
        <w:spacing w:line="480" w:lineRule="auto"/>
        <w:jc w:val="both"/>
        <w:rPr>
          <w:rFonts w:ascii="Times New Roman" w:eastAsia="Times New Roman" w:hAnsi="Times New Roman" w:cs="Times New Roman"/>
          <w:color w:val="000000"/>
          <w:sz w:val="24"/>
          <w:szCs w:val="24"/>
          <w:lang w:eastAsia="en-GB"/>
        </w:rPr>
      </w:pPr>
      <w:r w:rsidRPr="00C0553E">
        <w:rPr>
          <w:rFonts w:ascii="Times New Roman" w:eastAsia="Times New Roman" w:hAnsi="Times New Roman" w:cs="Times New Roman"/>
          <w:color w:val="000000"/>
          <w:sz w:val="24"/>
          <w:szCs w:val="24"/>
          <w:lang w:eastAsia="en-GB"/>
        </w:rPr>
        <w:t xml:space="preserve">Vlados, C., </w:t>
      </w:r>
      <w:r>
        <w:rPr>
          <w:rFonts w:ascii="Times New Roman" w:eastAsia="Times New Roman" w:hAnsi="Times New Roman" w:cs="Times New Roman"/>
          <w:color w:val="000000"/>
          <w:sz w:val="24"/>
          <w:szCs w:val="24"/>
          <w:lang w:eastAsia="en-GB"/>
        </w:rPr>
        <w:t>(</w:t>
      </w:r>
      <w:r w:rsidRPr="00C0553E">
        <w:rPr>
          <w:rFonts w:ascii="Times New Roman" w:eastAsia="Times New Roman" w:hAnsi="Times New Roman" w:cs="Times New Roman"/>
          <w:color w:val="000000"/>
          <w:sz w:val="24"/>
          <w:szCs w:val="24"/>
          <w:lang w:eastAsia="en-GB"/>
        </w:rPr>
        <w:t>2019</w:t>
      </w:r>
      <w:r>
        <w:rPr>
          <w:rFonts w:ascii="Times New Roman" w:eastAsia="Times New Roman" w:hAnsi="Times New Roman" w:cs="Times New Roman"/>
          <w:color w:val="000000"/>
          <w:sz w:val="24"/>
          <w:szCs w:val="24"/>
          <w:lang w:eastAsia="en-GB"/>
        </w:rPr>
        <w:t>)</w:t>
      </w:r>
      <w:r w:rsidRPr="00C0553E">
        <w:rPr>
          <w:rFonts w:ascii="Times New Roman" w:eastAsia="Times New Roman" w:hAnsi="Times New Roman" w:cs="Times New Roman"/>
          <w:color w:val="000000"/>
          <w:sz w:val="24"/>
          <w:szCs w:val="24"/>
          <w:lang w:eastAsia="en-GB"/>
        </w:rPr>
        <w:t>. On a correlative and evolutionary SWOT analysis. </w:t>
      </w:r>
      <w:r w:rsidRPr="00C0553E">
        <w:rPr>
          <w:rFonts w:ascii="Times New Roman" w:eastAsia="Times New Roman" w:hAnsi="Times New Roman" w:cs="Times New Roman"/>
          <w:i/>
          <w:iCs/>
          <w:color w:val="000000"/>
          <w:sz w:val="24"/>
          <w:szCs w:val="24"/>
          <w:lang w:eastAsia="en-GB"/>
        </w:rPr>
        <w:t>Journal of Strategy and Management</w:t>
      </w:r>
      <w:r w:rsidRPr="00C0553E">
        <w:rPr>
          <w:rFonts w:ascii="Times New Roman" w:eastAsia="Times New Roman" w:hAnsi="Times New Roman" w:cs="Times New Roman"/>
          <w:color w:val="000000"/>
          <w:sz w:val="24"/>
          <w:szCs w:val="24"/>
          <w:lang w:eastAsia="en-GB"/>
        </w:rPr>
        <w:t>.</w:t>
      </w:r>
    </w:p>
    <w:p w14:paraId="367F0B83" w14:textId="39212682" w:rsidR="001A2A7B" w:rsidRDefault="001A2A7B" w:rsidP="00E91735">
      <w:pPr>
        <w:spacing w:line="480" w:lineRule="auto"/>
        <w:jc w:val="both"/>
        <w:rPr>
          <w:rFonts w:ascii="Times New Roman" w:eastAsia="Times New Roman" w:hAnsi="Times New Roman" w:cs="Times New Roman"/>
          <w:sz w:val="24"/>
          <w:szCs w:val="24"/>
        </w:rPr>
      </w:pPr>
    </w:p>
    <w:sectPr w:rsidR="001A2A7B" w:rsidSect="00971974">
      <w:headerReference w:type="default" r:id="rId10"/>
      <w:footerReference w:type="default" r:id="rId1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0B173" w14:textId="77777777" w:rsidR="00654848" w:rsidRDefault="00654848" w:rsidP="00971974">
      <w:pPr>
        <w:spacing w:line="240" w:lineRule="auto"/>
      </w:pPr>
      <w:r>
        <w:separator/>
      </w:r>
    </w:p>
  </w:endnote>
  <w:endnote w:type="continuationSeparator" w:id="0">
    <w:p w14:paraId="6515E73D" w14:textId="77777777" w:rsidR="00654848" w:rsidRDefault="00654848" w:rsidP="00971974">
      <w:pPr>
        <w:spacing w:line="240" w:lineRule="auto"/>
      </w:pPr>
      <w:r>
        <w:continuationSeparator/>
      </w:r>
    </w:p>
  </w:endnote>
  <w:endnote w:type="continuationNotice" w:id="1">
    <w:p w14:paraId="1805F80A" w14:textId="77777777" w:rsidR="00963619" w:rsidRDefault="0096361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4101599"/>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1769616900"/>
          <w:docPartObj>
            <w:docPartGallery w:val="Page Numbers (Top of Page)"/>
            <w:docPartUnique/>
          </w:docPartObj>
        </w:sdtPr>
        <w:sdtContent>
          <w:p w14:paraId="2F2A1469" w14:textId="34D44900" w:rsidR="00971974" w:rsidRPr="00971974" w:rsidRDefault="00971974">
            <w:pPr>
              <w:pStyle w:val="Footer"/>
              <w:jc w:val="right"/>
              <w:rPr>
                <w:rFonts w:ascii="Times New Roman" w:hAnsi="Times New Roman" w:cs="Times New Roman"/>
              </w:rPr>
            </w:pPr>
            <w:r w:rsidRPr="00971974">
              <w:rPr>
                <w:rFonts w:ascii="Times New Roman" w:hAnsi="Times New Roman" w:cs="Times New Roman"/>
              </w:rPr>
              <w:t xml:space="preserve">Page </w:t>
            </w:r>
            <w:r w:rsidRPr="00971974">
              <w:rPr>
                <w:rFonts w:ascii="Times New Roman" w:hAnsi="Times New Roman" w:cs="Times New Roman"/>
                <w:b/>
                <w:bCs/>
                <w:sz w:val="24"/>
                <w:szCs w:val="24"/>
              </w:rPr>
              <w:fldChar w:fldCharType="begin"/>
            </w:r>
            <w:r w:rsidRPr="00971974">
              <w:rPr>
                <w:rFonts w:ascii="Times New Roman" w:hAnsi="Times New Roman" w:cs="Times New Roman"/>
                <w:b/>
                <w:bCs/>
              </w:rPr>
              <w:instrText xml:space="preserve"> PAGE </w:instrText>
            </w:r>
            <w:r w:rsidRPr="00971974">
              <w:rPr>
                <w:rFonts w:ascii="Times New Roman" w:hAnsi="Times New Roman" w:cs="Times New Roman"/>
                <w:b/>
                <w:bCs/>
                <w:sz w:val="24"/>
                <w:szCs w:val="24"/>
              </w:rPr>
              <w:fldChar w:fldCharType="separate"/>
            </w:r>
            <w:r w:rsidRPr="00971974">
              <w:rPr>
                <w:rFonts w:ascii="Times New Roman" w:hAnsi="Times New Roman" w:cs="Times New Roman"/>
                <w:b/>
                <w:bCs/>
                <w:noProof/>
              </w:rPr>
              <w:t>2</w:t>
            </w:r>
            <w:r w:rsidRPr="00971974">
              <w:rPr>
                <w:rFonts w:ascii="Times New Roman" w:hAnsi="Times New Roman" w:cs="Times New Roman"/>
                <w:b/>
                <w:bCs/>
                <w:sz w:val="24"/>
                <w:szCs w:val="24"/>
              </w:rPr>
              <w:fldChar w:fldCharType="end"/>
            </w:r>
            <w:r w:rsidRPr="00971974">
              <w:rPr>
                <w:rFonts w:ascii="Times New Roman" w:hAnsi="Times New Roman" w:cs="Times New Roman"/>
              </w:rPr>
              <w:t xml:space="preserve"> of </w:t>
            </w:r>
            <w:r w:rsidRPr="00971974">
              <w:rPr>
                <w:rFonts w:ascii="Times New Roman" w:hAnsi="Times New Roman" w:cs="Times New Roman"/>
                <w:b/>
                <w:bCs/>
                <w:sz w:val="24"/>
                <w:szCs w:val="24"/>
              </w:rPr>
              <w:fldChar w:fldCharType="begin"/>
            </w:r>
            <w:r w:rsidRPr="00971974">
              <w:rPr>
                <w:rFonts w:ascii="Times New Roman" w:hAnsi="Times New Roman" w:cs="Times New Roman"/>
                <w:b/>
                <w:bCs/>
              </w:rPr>
              <w:instrText xml:space="preserve"> NUMPAGES  </w:instrText>
            </w:r>
            <w:r w:rsidRPr="00971974">
              <w:rPr>
                <w:rFonts w:ascii="Times New Roman" w:hAnsi="Times New Roman" w:cs="Times New Roman"/>
                <w:b/>
                <w:bCs/>
                <w:sz w:val="24"/>
                <w:szCs w:val="24"/>
              </w:rPr>
              <w:fldChar w:fldCharType="separate"/>
            </w:r>
            <w:r w:rsidRPr="00971974">
              <w:rPr>
                <w:rFonts w:ascii="Times New Roman" w:hAnsi="Times New Roman" w:cs="Times New Roman"/>
                <w:b/>
                <w:bCs/>
                <w:noProof/>
              </w:rPr>
              <w:t>2</w:t>
            </w:r>
            <w:r w:rsidRPr="00971974">
              <w:rPr>
                <w:rFonts w:ascii="Times New Roman" w:hAnsi="Times New Roman" w:cs="Times New Roman"/>
                <w:b/>
                <w:bCs/>
                <w:sz w:val="24"/>
                <w:szCs w:val="24"/>
              </w:rPr>
              <w:fldChar w:fldCharType="end"/>
            </w:r>
          </w:p>
        </w:sdtContent>
      </w:sdt>
    </w:sdtContent>
  </w:sdt>
  <w:p w14:paraId="4F30CEF3" w14:textId="77777777" w:rsidR="00971974" w:rsidRPr="00971974" w:rsidRDefault="00971974">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6897A" w14:textId="77777777" w:rsidR="00654848" w:rsidRDefault="00654848" w:rsidP="00971974">
      <w:pPr>
        <w:spacing w:line="240" w:lineRule="auto"/>
      </w:pPr>
      <w:r>
        <w:separator/>
      </w:r>
    </w:p>
  </w:footnote>
  <w:footnote w:type="continuationSeparator" w:id="0">
    <w:p w14:paraId="79A52E2E" w14:textId="77777777" w:rsidR="00654848" w:rsidRDefault="00654848" w:rsidP="00971974">
      <w:pPr>
        <w:spacing w:line="240" w:lineRule="auto"/>
      </w:pPr>
      <w:r>
        <w:continuationSeparator/>
      </w:r>
    </w:p>
  </w:footnote>
  <w:footnote w:type="continuationNotice" w:id="1">
    <w:p w14:paraId="6987F7A6" w14:textId="77777777" w:rsidR="00963619" w:rsidRDefault="0096361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BA727" w14:textId="402D9657" w:rsidR="00971974" w:rsidRPr="00971974" w:rsidRDefault="00971974" w:rsidP="00971974">
    <w:pPr>
      <w:spacing w:line="480" w:lineRule="auto"/>
      <w:jc w:val="right"/>
      <w:rPr>
        <w:rFonts w:ascii="Times New Roman" w:eastAsia="Times New Roman" w:hAnsi="Times New Roman" w:cs="Times New Roman"/>
        <w:szCs w:val="32"/>
      </w:rPr>
    </w:pPr>
    <w:r w:rsidRPr="00971974">
      <w:rPr>
        <w:rFonts w:ascii="Times New Roman" w:eastAsia="Times New Roman" w:hAnsi="Times New Roman" w:cs="Times New Roman"/>
        <w:szCs w:val="32"/>
      </w:rPr>
      <w:t>PORTFOLIO OF WORK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04504"/>
    <w:multiLevelType w:val="hybridMultilevel"/>
    <w:tmpl w:val="DC9E4D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54C10F5"/>
    <w:multiLevelType w:val="hybridMultilevel"/>
    <w:tmpl w:val="589813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91C786C"/>
    <w:multiLevelType w:val="multilevel"/>
    <w:tmpl w:val="2AA6A9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D641A2"/>
    <w:multiLevelType w:val="multilevel"/>
    <w:tmpl w:val="279AA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96171E0"/>
    <w:multiLevelType w:val="multilevel"/>
    <w:tmpl w:val="BFE43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9716E14"/>
    <w:multiLevelType w:val="multilevel"/>
    <w:tmpl w:val="820A49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5"/>
  </w:num>
  <w:num w:numId="3">
    <w:abstractNumId w:val="4"/>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A7B"/>
    <w:rsid w:val="00042A49"/>
    <w:rsid w:val="000762C1"/>
    <w:rsid w:val="000E6AAC"/>
    <w:rsid w:val="000F43DF"/>
    <w:rsid w:val="00107963"/>
    <w:rsid w:val="001363C4"/>
    <w:rsid w:val="00141D73"/>
    <w:rsid w:val="00150DCC"/>
    <w:rsid w:val="00161C3D"/>
    <w:rsid w:val="0017035C"/>
    <w:rsid w:val="00191F1D"/>
    <w:rsid w:val="00197221"/>
    <w:rsid w:val="001A2A7B"/>
    <w:rsid w:val="001F189D"/>
    <w:rsid w:val="00213E35"/>
    <w:rsid w:val="00214DE9"/>
    <w:rsid w:val="00223C85"/>
    <w:rsid w:val="00224359"/>
    <w:rsid w:val="00242FED"/>
    <w:rsid w:val="002562BD"/>
    <w:rsid w:val="00282912"/>
    <w:rsid w:val="003257C7"/>
    <w:rsid w:val="0036619B"/>
    <w:rsid w:val="00372A40"/>
    <w:rsid w:val="003D16B2"/>
    <w:rsid w:val="003F3341"/>
    <w:rsid w:val="003F66D2"/>
    <w:rsid w:val="00421F07"/>
    <w:rsid w:val="00454491"/>
    <w:rsid w:val="00456D40"/>
    <w:rsid w:val="004738BE"/>
    <w:rsid w:val="004F7A2D"/>
    <w:rsid w:val="00501C04"/>
    <w:rsid w:val="00511F40"/>
    <w:rsid w:val="00522489"/>
    <w:rsid w:val="0053354E"/>
    <w:rsid w:val="005933EA"/>
    <w:rsid w:val="005B56EE"/>
    <w:rsid w:val="005F5073"/>
    <w:rsid w:val="006324FB"/>
    <w:rsid w:val="00633514"/>
    <w:rsid w:val="006349CA"/>
    <w:rsid w:val="00654848"/>
    <w:rsid w:val="00683CBE"/>
    <w:rsid w:val="0069376F"/>
    <w:rsid w:val="006A091D"/>
    <w:rsid w:val="006B42A1"/>
    <w:rsid w:val="006D05CE"/>
    <w:rsid w:val="006D18F7"/>
    <w:rsid w:val="007108E4"/>
    <w:rsid w:val="00730FB8"/>
    <w:rsid w:val="00736310"/>
    <w:rsid w:val="0074677C"/>
    <w:rsid w:val="007871B5"/>
    <w:rsid w:val="00814E9E"/>
    <w:rsid w:val="0086605C"/>
    <w:rsid w:val="008D7351"/>
    <w:rsid w:val="00917F05"/>
    <w:rsid w:val="009268B3"/>
    <w:rsid w:val="00956AAE"/>
    <w:rsid w:val="00963619"/>
    <w:rsid w:val="00971974"/>
    <w:rsid w:val="009B0AD3"/>
    <w:rsid w:val="009B0E6A"/>
    <w:rsid w:val="009B1B7A"/>
    <w:rsid w:val="009D3E3B"/>
    <w:rsid w:val="009E20F9"/>
    <w:rsid w:val="00A55577"/>
    <w:rsid w:val="00A67893"/>
    <w:rsid w:val="00AE74FC"/>
    <w:rsid w:val="00B07D8F"/>
    <w:rsid w:val="00B260C2"/>
    <w:rsid w:val="00B701C0"/>
    <w:rsid w:val="00BF26DD"/>
    <w:rsid w:val="00C108D4"/>
    <w:rsid w:val="00C6409E"/>
    <w:rsid w:val="00C90A78"/>
    <w:rsid w:val="00CB40B5"/>
    <w:rsid w:val="00D31761"/>
    <w:rsid w:val="00D41091"/>
    <w:rsid w:val="00DB2589"/>
    <w:rsid w:val="00DB55BA"/>
    <w:rsid w:val="00DE2985"/>
    <w:rsid w:val="00DF23F3"/>
    <w:rsid w:val="00E41595"/>
    <w:rsid w:val="00E479EF"/>
    <w:rsid w:val="00E5220C"/>
    <w:rsid w:val="00E61E93"/>
    <w:rsid w:val="00E829AC"/>
    <w:rsid w:val="00E9012D"/>
    <w:rsid w:val="00E91735"/>
    <w:rsid w:val="00EA0DD4"/>
    <w:rsid w:val="00EA16AB"/>
    <w:rsid w:val="00EC7252"/>
    <w:rsid w:val="00EF5D60"/>
    <w:rsid w:val="00F37C75"/>
    <w:rsid w:val="00F4176B"/>
    <w:rsid w:val="00F615BC"/>
    <w:rsid w:val="00F664A4"/>
    <w:rsid w:val="00FD3C3B"/>
    <w:rsid w:val="00FE0488"/>
    <w:rsid w:val="00FE4AAD"/>
    <w:rsid w:val="08809927"/>
    <w:rsid w:val="160DE833"/>
    <w:rsid w:val="18A6325B"/>
    <w:rsid w:val="20642DF5"/>
    <w:rsid w:val="23564050"/>
    <w:rsid w:val="26A54307"/>
    <w:rsid w:val="2E97C407"/>
    <w:rsid w:val="2EAFF045"/>
    <w:rsid w:val="2EC4C189"/>
    <w:rsid w:val="5202064C"/>
    <w:rsid w:val="54F418A7"/>
    <w:rsid w:val="559A5FAD"/>
    <w:rsid w:val="59C001E6"/>
    <w:rsid w:val="5A7E752A"/>
    <w:rsid w:val="5D708785"/>
    <w:rsid w:val="606299E0"/>
    <w:rsid w:val="76D102DB"/>
    <w:rsid w:val="7DD08B31"/>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D3F31"/>
  <w15:docId w15:val="{EE2CB343-4B8A-4937-83D0-7DFD4624C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0AD3"/>
  </w:style>
  <w:style w:type="paragraph" w:styleId="Heading1">
    <w:name w:val="heading 1"/>
    <w:basedOn w:val="Normal"/>
    <w:next w:val="Normal"/>
    <w:uiPriority w:val="9"/>
    <w:qFormat/>
    <w:rsid w:val="00B260C2"/>
    <w:pPr>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213E35"/>
    <w:pPr>
      <w:spacing w:after="160" w:line="259" w:lineRule="auto"/>
      <w:ind w:left="720"/>
      <w:contextualSpacing/>
    </w:pPr>
    <w:rPr>
      <w:rFonts w:asciiTheme="minorHAnsi" w:eastAsiaTheme="minorHAnsi" w:hAnsiTheme="minorHAnsi" w:cstheme="minorBidi"/>
      <w:lang w:val="en-IN" w:eastAsia="en-US"/>
    </w:rPr>
  </w:style>
  <w:style w:type="table" w:styleId="GridTable5Dark-Accent6">
    <w:name w:val="Grid Table 5 Dark Accent 6"/>
    <w:basedOn w:val="TableNormal"/>
    <w:uiPriority w:val="50"/>
    <w:rsid w:val="00213E35"/>
    <w:pPr>
      <w:spacing w:line="240" w:lineRule="auto"/>
    </w:pPr>
    <w:rPr>
      <w:rFonts w:asciiTheme="minorHAnsi" w:eastAsiaTheme="minorHAnsi" w:hAnsiTheme="minorHAnsi" w:cstheme="minorBidi"/>
      <w:lang w:val="en-IN"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3">
    <w:name w:val="Grid Table 5 Dark Accent 3"/>
    <w:basedOn w:val="TableNormal"/>
    <w:uiPriority w:val="50"/>
    <w:rsid w:val="00213E3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7Colorful-Accent6">
    <w:name w:val="Grid Table 7 Colorful Accent 6"/>
    <w:basedOn w:val="TableNormal"/>
    <w:uiPriority w:val="52"/>
    <w:rsid w:val="00213E35"/>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paragraph" w:styleId="TOCHeading">
    <w:name w:val="TOC Heading"/>
    <w:basedOn w:val="Heading1"/>
    <w:next w:val="Normal"/>
    <w:uiPriority w:val="39"/>
    <w:unhideWhenUsed/>
    <w:qFormat/>
    <w:rsid w:val="0028291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82912"/>
    <w:pPr>
      <w:spacing w:after="100"/>
    </w:pPr>
  </w:style>
  <w:style w:type="character" w:styleId="Hyperlink">
    <w:name w:val="Hyperlink"/>
    <w:basedOn w:val="DefaultParagraphFont"/>
    <w:uiPriority w:val="99"/>
    <w:unhideWhenUsed/>
    <w:rsid w:val="00282912"/>
    <w:rPr>
      <w:color w:val="0000FF" w:themeColor="hyperlink"/>
      <w:u w:val="single"/>
    </w:rPr>
  </w:style>
  <w:style w:type="paragraph" w:styleId="BalloonText">
    <w:name w:val="Balloon Text"/>
    <w:basedOn w:val="Normal"/>
    <w:link w:val="BalloonTextChar"/>
    <w:uiPriority w:val="99"/>
    <w:semiHidden/>
    <w:unhideWhenUsed/>
    <w:rsid w:val="00DB55B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55BA"/>
    <w:rPr>
      <w:rFonts w:ascii="Segoe UI" w:hAnsi="Segoe UI" w:cs="Segoe UI"/>
      <w:sz w:val="18"/>
      <w:szCs w:val="18"/>
    </w:rPr>
  </w:style>
  <w:style w:type="paragraph" w:styleId="Header">
    <w:name w:val="header"/>
    <w:basedOn w:val="Normal"/>
    <w:link w:val="HeaderChar"/>
    <w:uiPriority w:val="99"/>
    <w:unhideWhenUsed/>
    <w:rsid w:val="00971974"/>
    <w:pPr>
      <w:tabs>
        <w:tab w:val="center" w:pos="4680"/>
        <w:tab w:val="right" w:pos="9360"/>
      </w:tabs>
      <w:spacing w:line="240" w:lineRule="auto"/>
    </w:pPr>
  </w:style>
  <w:style w:type="character" w:customStyle="1" w:styleId="HeaderChar">
    <w:name w:val="Header Char"/>
    <w:basedOn w:val="DefaultParagraphFont"/>
    <w:link w:val="Header"/>
    <w:uiPriority w:val="99"/>
    <w:rsid w:val="00971974"/>
  </w:style>
  <w:style w:type="paragraph" w:styleId="Footer">
    <w:name w:val="footer"/>
    <w:basedOn w:val="Normal"/>
    <w:link w:val="FooterChar"/>
    <w:uiPriority w:val="99"/>
    <w:unhideWhenUsed/>
    <w:rsid w:val="00971974"/>
    <w:pPr>
      <w:tabs>
        <w:tab w:val="center" w:pos="4680"/>
        <w:tab w:val="right" w:pos="9360"/>
      </w:tabs>
      <w:spacing w:line="240" w:lineRule="auto"/>
    </w:pPr>
  </w:style>
  <w:style w:type="character" w:customStyle="1" w:styleId="FooterChar">
    <w:name w:val="Footer Char"/>
    <w:basedOn w:val="DefaultParagraphFont"/>
    <w:link w:val="Footer"/>
    <w:uiPriority w:val="99"/>
    <w:rsid w:val="009719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4057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7B783-A7F8-4BA7-AED2-D46447EA66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2423</Words>
  <Characters>13812</Characters>
  <Application>Microsoft Office Word</Application>
  <DocSecurity>4</DocSecurity>
  <Lines>115</Lines>
  <Paragraphs>32</Paragraphs>
  <ScaleCrop>false</ScaleCrop>
  <Company/>
  <LinksUpToDate>false</LinksUpToDate>
  <CharactersWithSpaces>16203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George Giuliano Mihai (2027230)</cp:lastModifiedBy>
  <cp:revision>6</cp:revision>
  <dcterms:created xsi:type="dcterms:W3CDTF">2022-04-08T20:33:00Z</dcterms:created>
  <dcterms:modified xsi:type="dcterms:W3CDTF">2022-04-08T20:41:00Z</dcterms:modified>
</cp:coreProperties>
</file>