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0A9405F" w14:textId="77777777" w:rsidR="0031077A" w:rsidRDefault="0031077A" w:rsidP="0031077A">
      <w:pPr>
        <w:jc w:val="center"/>
        <w:rPr>
          <w:b/>
          <w:bCs/>
          <w:sz w:val="48"/>
          <w:szCs w:val="48"/>
        </w:rPr>
      </w:pPr>
    </w:p>
    <w:p w14:paraId="25CB04D1" w14:textId="77777777" w:rsidR="0031077A" w:rsidRDefault="0031077A" w:rsidP="0031077A">
      <w:pPr>
        <w:jc w:val="center"/>
        <w:rPr>
          <w:b/>
          <w:bCs/>
          <w:sz w:val="48"/>
          <w:szCs w:val="48"/>
        </w:rPr>
      </w:pPr>
    </w:p>
    <w:p w14:paraId="0F573D64" w14:textId="77777777" w:rsidR="0031077A" w:rsidRDefault="0031077A" w:rsidP="0031077A">
      <w:pPr>
        <w:jc w:val="center"/>
        <w:rPr>
          <w:b/>
          <w:bCs/>
          <w:sz w:val="48"/>
          <w:szCs w:val="48"/>
        </w:rPr>
      </w:pPr>
    </w:p>
    <w:p w14:paraId="676AB20E" w14:textId="77777777" w:rsidR="0031077A" w:rsidRDefault="0031077A" w:rsidP="00A51161">
      <w:pPr>
        <w:rPr>
          <w:b/>
          <w:bCs/>
          <w:sz w:val="48"/>
          <w:szCs w:val="48"/>
        </w:rPr>
      </w:pPr>
    </w:p>
    <w:p w14:paraId="71E471C9" w14:textId="77777777" w:rsidR="0031077A" w:rsidRDefault="0031077A" w:rsidP="0031077A">
      <w:pPr>
        <w:jc w:val="center"/>
        <w:rPr>
          <w:b/>
          <w:bCs/>
          <w:sz w:val="48"/>
          <w:szCs w:val="48"/>
        </w:rPr>
      </w:pPr>
    </w:p>
    <w:p w14:paraId="4E615F6F" w14:textId="39FAF628" w:rsidR="004C64F4" w:rsidRPr="0031077A" w:rsidRDefault="0031077A" w:rsidP="0031077A">
      <w:pPr>
        <w:jc w:val="center"/>
        <w:rPr>
          <w:rFonts w:cstheme="minorHAnsi"/>
          <w:b/>
          <w:bCs/>
          <w:sz w:val="48"/>
          <w:szCs w:val="48"/>
        </w:rPr>
      </w:pPr>
      <w:r w:rsidRPr="0031077A">
        <w:rPr>
          <w:b/>
          <w:bCs/>
          <w:sz w:val="48"/>
          <w:szCs w:val="48"/>
        </w:rPr>
        <w:t>Learning support report</w:t>
      </w:r>
    </w:p>
    <w:p w14:paraId="089708FC" w14:textId="77777777" w:rsidR="004C64F4" w:rsidRPr="00F667EE" w:rsidRDefault="004C64F4" w:rsidP="004C64F4">
      <w:pPr>
        <w:rPr>
          <w:rFonts w:cstheme="minorHAnsi"/>
          <w:bCs/>
        </w:rPr>
      </w:pPr>
    </w:p>
    <w:p w14:paraId="25404EFD" w14:textId="77777777" w:rsidR="004C64F4" w:rsidRPr="00F667EE" w:rsidRDefault="004C64F4" w:rsidP="004C64F4">
      <w:pPr>
        <w:rPr>
          <w:rFonts w:cstheme="minorHAnsi"/>
          <w:bCs/>
        </w:rPr>
      </w:pPr>
    </w:p>
    <w:p w14:paraId="2F231687" w14:textId="77777777" w:rsidR="004C64F4" w:rsidRDefault="004C64F4" w:rsidP="004C64F4">
      <w:pPr>
        <w:rPr>
          <w:rFonts w:cstheme="minorHAnsi"/>
          <w:bCs/>
          <w:sz w:val="24"/>
          <w:szCs w:val="24"/>
        </w:rPr>
      </w:pPr>
    </w:p>
    <w:p w14:paraId="5F76A3AE" w14:textId="77777777" w:rsidR="0031077A" w:rsidRDefault="0031077A" w:rsidP="004C64F4">
      <w:pPr>
        <w:rPr>
          <w:rFonts w:cstheme="minorHAnsi"/>
          <w:bCs/>
          <w:sz w:val="24"/>
          <w:szCs w:val="24"/>
        </w:rPr>
      </w:pPr>
    </w:p>
    <w:p w14:paraId="0973C937" w14:textId="77777777" w:rsidR="0031077A" w:rsidRPr="00F667EE" w:rsidRDefault="0031077A" w:rsidP="004C64F4">
      <w:pPr>
        <w:rPr>
          <w:rFonts w:cstheme="minorHAnsi"/>
          <w:bCs/>
          <w:sz w:val="24"/>
          <w:szCs w:val="24"/>
        </w:rPr>
      </w:pPr>
    </w:p>
    <w:p w14:paraId="702411FB" w14:textId="77777777" w:rsidR="004C64F4" w:rsidRPr="0015167D" w:rsidRDefault="004C64F4" w:rsidP="004C64F4">
      <w:pPr>
        <w:rPr>
          <w:rFonts w:cstheme="minorHAnsi"/>
          <w:bCs/>
          <w:sz w:val="24"/>
          <w:szCs w:val="24"/>
        </w:rPr>
      </w:pPr>
      <w:r w:rsidRPr="0015167D">
        <w:rPr>
          <w:rFonts w:cstheme="minorHAnsi"/>
          <w:b/>
          <w:sz w:val="24"/>
          <w:szCs w:val="24"/>
        </w:rPr>
        <w:t>Programme:</w:t>
      </w:r>
      <w:r w:rsidRPr="0015167D">
        <w:rPr>
          <w:rFonts w:cstheme="minorHAnsi"/>
          <w:bCs/>
          <w:sz w:val="24"/>
          <w:szCs w:val="24"/>
        </w:rPr>
        <w:t xml:space="preserve"> Professional Graduate Certificate in Education (PCET)</w:t>
      </w:r>
    </w:p>
    <w:p w14:paraId="32D2BB54" w14:textId="19309B77" w:rsidR="004C64F4" w:rsidRPr="0015167D" w:rsidRDefault="004C64F4" w:rsidP="004C64F4">
      <w:pPr>
        <w:rPr>
          <w:rFonts w:cstheme="minorHAnsi"/>
          <w:bCs/>
          <w:sz w:val="24"/>
          <w:szCs w:val="24"/>
        </w:rPr>
      </w:pPr>
      <w:r w:rsidRPr="0015167D">
        <w:rPr>
          <w:rFonts w:cstheme="minorHAnsi"/>
          <w:b/>
          <w:sz w:val="24"/>
          <w:szCs w:val="24"/>
        </w:rPr>
        <w:t>Module:</w:t>
      </w:r>
      <w:r w:rsidRPr="0015167D">
        <w:rPr>
          <w:rFonts w:cstheme="minorHAnsi"/>
          <w:bCs/>
          <w:sz w:val="24"/>
          <w:szCs w:val="24"/>
        </w:rPr>
        <w:t xml:space="preserve"> </w:t>
      </w:r>
      <w:r w:rsidR="0010496F" w:rsidRPr="0015167D">
        <w:rPr>
          <w:sz w:val="24"/>
          <w:szCs w:val="24"/>
        </w:rPr>
        <w:t>ALN and Inclusive Practice</w:t>
      </w:r>
    </w:p>
    <w:p w14:paraId="596943C8" w14:textId="4E28C7D7" w:rsidR="004C64F4" w:rsidRPr="0015167D" w:rsidRDefault="004C64F4" w:rsidP="004C64F4">
      <w:pPr>
        <w:rPr>
          <w:rFonts w:cstheme="minorHAnsi"/>
          <w:bCs/>
          <w:sz w:val="24"/>
          <w:szCs w:val="24"/>
        </w:rPr>
      </w:pPr>
      <w:r w:rsidRPr="0015167D">
        <w:rPr>
          <w:rFonts w:cstheme="minorHAnsi"/>
          <w:b/>
          <w:sz w:val="24"/>
          <w:szCs w:val="24"/>
        </w:rPr>
        <w:t>Module code:</w:t>
      </w:r>
      <w:r w:rsidRPr="0015167D">
        <w:rPr>
          <w:rFonts w:cstheme="minorHAnsi"/>
          <w:bCs/>
          <w:sz w:val="24"/>
          <w:szCs w:val="24"/>
        </w:rPr>
        <w:t xml:space="preserve"> ECPT600</w:t>
      </w:r>
      <w:r w:rsidR="0031077A" w:rsidRPr="0015167D">
        <w:rPr>
          <w:rFonts w:cstheme="minorHAnsi"/>
          <w:bCs/>
          <w:sz w:val="24"/>
          <w:szCs w:val="24"/>
        </w:rPr>
        <w:t>4</w:t>
      </w:r>
    </w:p>
    <w:p w14:paraId="365A2753" w14:textId="2359968D" w:rsidR="004C64F4" w:rsidRPr="007D0B30" w:rsidRDefault="004C64F4" w:rsidP="004C64F4">
      <w:pPr>
        <w:rPr>
          <w:rFonts w:cstheme="minorHAnsi"/>
          <w:bCs/>
          <w:sz w:val="24"/>
          <w:szCs w:val="24"/>
          <w:lang w:val="fr-FR"/>
        </w:rPr>
      </w:pPr>
      <w:proofErr w:type="spellStart"/>
      <w:r w:rsidRPr="007D0B30">
        <w:rPr>
          <w:rFonts w:cstheme="minorHAnsi"/>
          <w:b/>
          <w:sz w:val="24"/>
          <w:szCs w:val="24"/>
          <w:lang w:val="fr-FR"/>
        </w:rPr>
        <w:t>Lecturer</w:t>
      </w:r>
      <w:proofErr w:type="spellEnd"/>
      <w:r w:rsidRPr="007D0B30">
        <w:rPr>
          <w:rFonts w:cstheme="minorHAnsi"/>
          <w:b/>
          <w:sz w:val="24"/>
          <w:szCs w:val="24"/>
          <w:lang w:val="fr-FR"/>
        </w:rPr>
        <w:t>:</w:t>
      </w:r>
      <w:r w:rsidRPr="007D0B30">
        <w:rPr>
          <w:rFonts w:cstheme="minorHAnsi"/>
          <w:bCs/>
          <w:sz w:val="24"/>
          <w:szCs w:val="24"/>
          <w:lang w:val="fr-FR"/>
        </w:rPr>
        <w:t xml:space="preserve"> </w:t>
      </w:r>
      <w:r w:rsidR="0015167D" w:rsidRPr="007D0B30">
        <w:rPr>
          <w:sz w:val="24"/>
          <w:szCs w:val="24"/>
          <w:lang w:val="fr-FR"/>
        </w:rPr>
        <w:t>Katie Gardner</w:t>
      </w:r>
    </w:p>
    <w:p w14:paraId="3BA3628F" w14:textId="77777777" w:rsidR="004C64F4" w:rsidRPr="007D0B30" w:rsidRDefault="004C64F4" w:rsidP="004C64F4">
      <w:pPr>
        <w:rPr>
          <w:rFonts w:cstheme="minorHAnsi"/>
          <w:bCs/>
          <w:sz w:val="24"/>
          <w:szCs w:val="24"/>
          <w:lang w:val="fr-FR"/>
        </w:rPr>
      </w:pPr>
      <w:proofErr w:type="spellStart"/>
      <w:r w:rsidRPr="007D0B30">
        <w:rPr>
          <w:rFonts w:cstheme="minorHAnsi"/>
          <w:b/>
          <w:sz w:val="24"/>
          <w:szCs w:val="24"/>
          <w:lang w:val="fr-FR"/>
        </w:rPr>
        <w:t>Student</w:t>
      </w:r>
      <w:proofErr w:type="spellEnd"/>
      <w:r w:rsidRPr="007D0B30">
        <w:rPr>
          <w:rFonts w:cstheme="minorHAnsi"/>
          <w:b/>
          <w:sz w:val="24"/>
          <w:szCs w:val="24"/>
          <w:lang w:val="fr-FR"/>
        </w:rPr>
        <w:t xml:space="preserve"> </w:t>
      </w:r>
      <w:proofErr w:type="spellStart"/>
      <w:r w:rsidRPr="007D0B30">
        <w:rPr>
          <w:rFonts w:cstheme="minorHAnsi"/>
          <w:b/>
          <w:sz w:val="24"/>
          <w:szCs w:val="24"/>
          <w:lang w:val="fr-FR"/>
        </w:rPr>
        <w:t>name</w:t>
      </w:r>
      <w:proofErr w:type="spellEnd"/>
      <w:r w:rsidRPr="007D0B30">
        <w:rPr>
          <w:rFonts w:cstheme="minorHAnsi"/>
          <w:b/>
          <w:sz w:val="24"/>
          <w:szCs w:val="24"/>
          <w:lang w:val="fr-FR"/>
        </w:rPr>
        <w:t>:</w:t>
      </w:r>
      <w:r w:rsidRPr="007D0B30">
        <w:rPr>
          <w:rFonts w:cstheme="minorHAnsi"/>
          <w:bCs/>
          <w:sz w:val="24"/>
          <w:szCs w:val="24"/>
          <w:lang w:val="fr-FR"/>
        </w:rPr>
        <w:t xml:space="preserve"> Lola Villard-Coles</w:t>
      </w:r>
    </w:p>
    <w:p w14:paraId="0608E5C3" w14:textId="77777777" w:rsidR="004C64F4" w:rsidRPr="0015167D" w:rsidRDefault="004C64F4" w:rsidP="004C64F4">
      <w:pPr>
        <w:rPr>
          <w:rFonts w:cstheme="minorHAnsi"/>
          <w:bCs/>
          <w:sz w:val="24"/>
          <w:szCs w:val="24"/>
        </w:rPr>
      </w:pPr>
      <w:r w:rsidRPr="0015167D">
        <w:rPr>
          <w:rFonts w:cstheme="minorHAnsi"/>
          <w:b/>
          <w:sz w:val="24"/>
          <w:szCs w:val="24"/>
        </w:rPr>
        <w:t>Student ID:</w:t>
      </w:r>
      <w:r w:rsidRPr="0015167D">
        <w:rPr>
          <w:rFonts w:cstheme="minorHAnsi"/>
          <w:bCs/>
          <w:sz w:val="24"/>
          <w:szCs w:val="24"/>
        </w:rPr>
        <w:t xml:space="preserve"> 2114927</w:t>
      </w:r>
    </w:p>
    <w:p w14:paraId="5D077D54" w14:textId="77777777" w:rsidR="007C3E42" w:rsidRDefault="007C3E42"/>
    <w:p w14:paraId="5259EDF4" w14:textId="77777777" w:rsidR="00970E57" w:rsidRDefault="00970E57">
      <w:pPr>
        <w:sectPr w:rsidR="00970E57" w:rsidSect="00EF36A2">
          <w:footerReference w:type="default" r:id="rId8"/>
          <w:pgSz w:w="11906" w:h="16838"/>
          <w:pgMar w:top="1440" w:right="1440" w:bottom="1440" w:left="1440" w:header="708" w:footer="708" w:gutter="0"/>
          <w:cols w:space="708"/>
          <w:docGrid w:linePitch="360"/>
        </w:sectPr>
      </w:pPr>
    </w:p>
    <w:p w14:paraId="167A2E8A" w14:textId="070E640B" w:rsidR="00D82256" w:rsidRPr="00D82256" w:rsidRDefault="00970E57" w:rsidP="00D82256">
      <w:pPr>
        <w:jc w:val="both"/>
        <w:rPr>
          <w:sz w:val="28"/>
          <w:szCs w:val="28"/>
        </w:rPr>
      </w:pPr>
      <w:r w:rsidRPr="00D82256">
        <w:rPr>
          <w:b/>
          <w:bCs/>
          <w:sz w:val="28"/>
          <w:szCs w:val="28"/>
        </w:rPr>
        <w:lastRenderedPageBreak/>
        <w:t>Part 1</w:t>
      </w:r>
    </w:p>
    <w:p w14:paraId="3798BDC3" w14:textId="0E343EC3" w:rsidR="00D55C4F" w:rsidRPr="008C6A8B" w:rsidRDefault="00D55C4F" w:rsidP="008C6A8B">
      <w:pPr>
        <w:spacing w:line="360" w:lineRule="auto"/>
        <w:jc w:val="both"/>
        <w:rPr>
          <w:sz w:val="24"/>
          <w:szCs w:val="24"/>
        </w:rPr>
      </w:pPr>
      <w:r w:rsidRPr="008C6A8B">
        <w:rPr>
          <w:sz w:val="24"/>
          <w:szCs w:val="24"/>
        </w:rPr>
        <w:t xml:space="preserve">Understanding the regulatory and legal requirements in </w:t>
      </w:r>
      <w:r w:rsidR="00E22AC0" w:rsidRPr="008C6A8B">
        <w:rPr>
          <w:sz w:val="24"/>
          <w:szCs w:val="24"/>
        </w:rPr>
        <w:t>supporting</w:t>
      </w:r>
      <w:r w:rsidR="002A493C" w:rsidRPr="008C6A8B">
        <w:rPr>
          <w:sz w:val="24"/>
          <w:szCs w:val="24"/>
        </w:rPr>
        <w:t xml:space="preserve"> learners with Additional Learning Needs (ALN) </w:t>
      </w:r>
      <w:r w:rsidRPr="008C6A8B">
        <w:rPr>
          <w:sz w:val="24"/>
          <w:szCs w:val="24"/>
        </w:rPr>
        <w:t>and demonstrating inclusivity within the classroom is a critical aspect of educational practice</w:t>
      </w:r>
      <w:r w:rsidR="0096106C" w:rsidRPr="008C6A8B">
        <w:rPr>
          <w:sz w:val="24"/>
          <w:szCs w:val="24"/>
        </w:rPr>
        <w:t xml:space="preserve"> </w:t>
      </w:r>
      <w:r w:rsidR="0007515A" w:rsidRPr="008C6A8B">
        <w:rPr>
          <w:sz w:val="24"/>
          <w:szCs w:val="24"/>
        </w:rPr>
        <w:t xml:space="preserve">(Welsh </w:t>
      </w:r>
      <w:r w:rsidR="002C3D1B">
        <w:rPr>
          <w:sz w:val="24"/>
          <w:szCs w:val="24"/>
        </w:rPr>
        <w:t>G</w:t>
      </w:r>
      <w:r w:rsidR="0007515A" w:rsidRPr="008C6A8B">
        <w:rPr>
          <w:sz w:val="24"/>
          <w:szCs w:val="24"/>
        </w:rPr>
        <w:t xml:space="preserve">overnment, 2021). </w:t>
      </w:r>
      <w:r w:rsidRPr="008C6A8B">
        <w:rPr>
          <w:sz w:val="24"/>
          <w:szCs w:val="24"/>
        </w:rPr>
        <w:t xml:space="preserve">This </w:t>
      </w:r>
      <w:r w:rsidR="002F7B4F" w:rsidRPr="008C6A8B">
        <w:rPr>
          <w:sz w:val="24"/>
          <w:szCs w:val="24"/>
        </w:rPr>
        <w:t>paper</w:t>
      </w:r>
      <w:r w:rsidRPr="008C6A8B">
        <w:rPr>
          <w:sz w:val="24"/>
          <w:szCs w:val="24"/>
        </w:rPr>
        <w:t xml:space="preserve"> aims to explore the relevant policies and legislation that support inclusivity and address the additional needs of students within higher education</w:t>
      </w:r>
      <w:r w:rsidR="00232627" w:rsidRPr="008C6A8B">
        <w:rPr>
          <w:sz w:val="24"/>
          <w:szCs w:val="24"/>
        </w:rPr>
        <w:t xml:space="preserve"> (HE)</w:t>
      </w:r>
      <w:r w:rsidRPr="008C6A8B">
        <w:rPr>
          <w:sz w:val="24"/>
          <w:szCs w:val="24"/>
        </w:rPr>
        <w:t>, particularly focusing on the</w:t>
      </w:r>
      <w:r w:rsidR="008F7161" w:rsidRPr="008C6A8B">
        <w:rPr>
          <w:sz w:val="24"/>
          <w:szCs w:val="24"/>
        </w:rPr>
        <w:t xml:space="preserve"> national</w:t>
      </w:r>
      <w:r w:rsidRPr="008C6A8B">
        <w:rPr>
          <w:sz w:val="24"/>
          <w:szCs w:val="24"/>
        </w:rPr>
        <w:t xml:space="preserve"> context of Wales and the guidelines provided by the University of Wales Trinity Saint David (UWTSD)</w:t>
      </w:r>
      <w:r w:rsidR="000A2CB0" w:rsidRPr="008C6A8B">
        <w:rPr>
          <w:sz w:val="24"/>
          <w:szCs w:val="24"/>
        </w:rPr>
        <w:t xml:space="preserve"> at institutional level.</w:t>
      </w:r>
    </w:p>
    <w:p w14:paraId="355C3CBF" w14:textId="3F92D76F" w:rsidR="00F17492" w:rsidRPr="008C6A8B" w:rsidRDefault="00BC4823" w:rsidP="008C6A8B">
      <w:pPr>
        <w:spacing w:line="360" w:lineRule="auto"/>
        <w:jc w:val="both"/>
        <w:rPr>
          <w:sz w:val="24"/>
          <w:szCs w:val="24"/>
        </w:rPr>
      </w:pPr>
      <w:r w:rsidRPr="008C6A8B">
        <w:rPr>
          <w:sz w:val="24"/>
          <w:szCs w:val="24"/>
        </w:rPr>
        <w:t>According to United Nations (2016)</w:t>
      </w:r>
      <w:r w:rsidR="00F65D33" w:rsidRPr="008C6A8B">
        <w:rPr>
          <w:sz w:val="24"/>
          <w:szCs w:val="24"/>
        </w:rPr>
        <w:t xml:space="preserve"> at international level</w:t>
      </w:r>
      <w:r w:rsidRPr="008C6A8B">
        <w:rPr>
          <w:sz w:val="24"/>
          <w:szCs w:val="24"/>
        </w:rPr>
        <w:t xml:space="preserve">, </w:t>
      </w:r>
      <w:r w:rsidR="0082554B" w:rsidRPr="008C6A8B">
        <w:rPr>
          <w:sz w:val="24"/>
          <w:szCs w:val="24"/>
        </w:rPr>
        <w:t>i</w:t>
      </w:r>
      <w:r w:rsidR="00515687" w:rsidRPr="008C6A8B">
        <w:rPr>
          <w:sz w:val="24"/>
          <w:szCs w:val="24"/>
        </w:rPr>
        <w:t xml:space="preserve">ncorporating the principles of inclusive education within the post-compulsory classroom necessitates a comprehensive understanding of both regulatory and legal requirements, as well as a profound commitment to </w:t>
      </w:r>
      <w:r w:rsidR="00AC600E" w:rsidRPr="008C6A8B">
        <w:rPr>
          <w:sz w:val="24"/>
          <w:szCs w:val="24"/>
        </w:rPr>
        <w:t>improving</w:t>
      </w:r>
      <w:r w:rsidR="00515687" w:rsidRPr="008C6A8B">
        <w:rPr>
          <w:sz w:val="24"/>
          <w:szCs w:val="24"/>
        </w:rPr>
        <w:t xml:space="preserve"> the culture, policy, and practice in educational institutions. </w:t>
      </w:r>
      <w:r w:rsidRPr="008C6A8B">
        <w:rPr>
          <w:sz w:val="24"/>
          <w:szCs w:val="24"/>
        </w:rPr>
        <w:t>T</w:t>
      </w:r>
      <w:r w:rsidR="00515687" w:rsidRPr="008C6A8B">
        <w:rPr>
          <w:sz w:val="24"/>
          <w:szCs w:val="24"/>
        </w:rPr>
        <w:t xml:space="preserve">his encompasses a fundamental right to education </w:t>
      </w:r>
      <w:r w:rsidR="00E00A1E" w:rsidRPr="008C6A8B">
        <w:rPr>
          <w:sz w:val="24"/>
          <w:szCs w:val="24"/>
        </w:rPr>
        <w:t>that</w:t>
      </w:r>
      <w:r w:rsidR="00515687" w:rsidRPr="008C6A8B">
        <w:rPr>
          <w:sz w:val="24"/>
          <w:szCs w:val="24"/>
        </w:rPr>
        <w:t xml:space="preserve"> upholds the values of student</w:t>
      </w:r>
      <w:r w:rsidR="009B14A8" w:rsidRPr="008C6A8B">
        <w:rPr>
          <w:sz w:val="24"/>
          <w:szCs w:val="24"/>
        </w:rPr>
        <w:t>’</w:t>
      </w:r>
      <w:r w:rsidR="00515687" w:rsidRPr="008C6A8B">
        <w:rPr>
          <w:sz w:val="24"/>
          <w:szCs w:val="24"/>
        </w:rPr>
        <w:t>s well-being, dignity, autonomy, and contribution to society</w:t>
      </w:r>
      <w:r w:rsidR="00FC2E40" w:rsidRPr="008C6A8B">
        <w:rPr>
          <w:sz w:val="24"/>
          <w:szCs w:val="24"/>
        </w:rPr>
        <w:t>.</w:t>
      </w:r>
      <w:r w:rsidR="00515687" w:rsidRPr="008C6A8B">
        <w:rPr>
          <w:sz w:val="24"/>
          <w:szCs w:val="24"/>
        </w:rPr>
        <w:t xml:space="preserve"> </w:t>
      </w:r>
      <w:r w:rsidR="00FC2E40" w:rsidRPr="008C6A8B">
        <w:rPr>
          <w:sz w:val="24"/>
          <w:szCs w:val="24"/>
        </w:rPr>
        <w:t>A</w:t>
      </w:r>
      <w:r w:rsidR="00515687" w:rsidRPr="008C6A8B">
        <w:rPr>
          <w:sz w:val="24"/>
          <w:szCs w:val="24"/>
        </w:rPr>
        <w:t xml:space="preserve">s outlined by </w:t>
      </w:r>
      <w:proofErr w:type="spellStart"/>
      <w:r w:rsidR="00B635DB" w:rsidRPr="008C6A8B">
        <w:rPr>
          <w:sz w:val="24"/>
          <w:szCs w:val="24"/>
        </w:rPr>
        <w:t>Schuelka</w:t>
      </w:r>
      <w:proofErr w:type="spellEnd"/>
      <w:r w:rsidR="00B635DB" w:rsidRPr="008C6A8B">
        <w:rPr>
          <w:sz w:val="24"/>
          <w:szCs w:val="24"/>
        </w:rPr>
        <w:t xml:space="preserve"> (2018) </w:t>
      </w:r>
      <w:r w:rsidR="00F50EA7" w:rsidRPr="008C6A8B">
        <w:rPr>
          <w:sz w:val="24"/>
          <w:szCs w:val="24"/>
        </w:rPr>
        <w:t>i</w:t>
      </w:r>
      <w:r w:rsidR="00515687" w:rsidRPr="008C6A8B">
        <w:rPr>
          <w:sz w:val="24"/>
          <w:szCs w:val="24"/>
        </w:rPr>
        <w:t xml:space="preserve">nclusive education is distinguished by the integration of students with disabilities and </w:t>
      </w:r>
      <w:r w:rsidR="00C0483C" w:rsidRPr="008C6A8B">
        <w:rPr>
          <w:sz w:val="24"/>
          <w:szCs w:val="24"/>
        </w:rPr>
        <w:t>ALN</w:t>
      </w:r>
      <w:r w:rsidR="00515687" w:rsidRPr="008C6A8B">
        <w:rPr>
          <w:sz w:val="24"/>
          <w:szCs w:val="24"/>
        </w:rPr>
        <w:t xml:space="preserve"> alongside their peers in mainstream classrooms, as opposed to segregation in special units or classrooms</w:t>
      </w:r>
      <w:r w:rsidR="00603BC6" w:rsidRPr="008C6A8B">
        <w:rPr>
          <w:sz w:val="24"/>
          <w:szCs w:val="24"/>
        </w:rPr>
        <w:t>.</w:t>
      </w:r>
      <w:r w:rsidR="0064202E" w:rsidRPr="008C6A8B">
        <w:rPr>
          <w:sz w:val="24"/>
          <w:szCs w:val="24"/>
        </w:rPr>
        <w:t xml:space="preserve"> </w:t>
      </w:r>
      <w:r w:rsidR="0017291B" w:rsidRPr="008C6A8B">
        <w:rPr>
          <w:rFonts w:ascii="Arial" w:hAnsi="Arial" w:cs="Arial"/>
          <w:sz w:val="21"/>
          <w:szCs w:val="21"/>
          <w:shd w:val="clear" w:color="auto" w:fill="FFFFFF"/>
        </w:rPr>
        <w:t> </w:t>
      </w:r>
      <w:r w:rsidR="0017291B" w:rsidRPr="008C6A8B">
        <w:rPr>
          <w:rStyle w:val="Emphasis"/>
          <w:rFonts w:cstheme="minorHAnsi"/>
          <w:i w:val="0"/>
          <w:iCs w:val="0"/>
          <w:sz w:val="24"/>
          <w:szCs w:val="24"/>
          <w:shd w:val="clear" w:color="auto" w:fill="FFFFFF"/>
        </w:rPr>
        <w:t>United Nations Educational, Scientific and Cultural Organization</w:t>
      </w:r>
      <w:r w:rsidR="00D64A02" w:rsidRPr="008C6A8B">
        <w:rPr>
          <w:rFonts w:cstheme="minorHAnsi"/>
          <w:sz w:val="24"/>
          <w:szCs w:val="24"/>
          <w:shd w:val="clear" w:color="auto" w:fill="FFFFFF"/>
        </w:rPr>
        <w:t xml:space="preserve"> </w:t>
      </w:r>
      <w:r w:rsidR="00D64A02" w:rsidRPr="008C6A8B">
        <w:rPr>
          <w:rFonts w:cstheme="minorHAnsi"/>
          <w:sz w:val="24"/>
          <w:szCs w:val="24"/>
        </w:rPr>
        <w:t>(</w:t>
      </w:r>
      <w:r w:rsidR="00F17492" w:rsidRPr="008C6A8B">
        <w:rPr>
          <w:rFonts w:cstheme="minorHAnsi"/>
          <w:sz w:val="24"/>
          <w:szCs w:val="24"/>
        </w:rPr>
        <w:t>UNESCO</w:t>
      </w:r>
      <w:r w:rsidR="00D64A02" w:rsidRPr="008C6A8B">
        <w:rPr>
          <w:sz w:val="24"/>
          <w:szCs w:val="24"/>
        </w:rPr>
        <w:t xml:space="preserve">, </w:t>
      </w:r>
      <w:r w:rsidR="00F17492" w:rsidRPr="008C6A8B">
        <w:rPr>
          <w:sz w:val="24"/>
          <w:szCs w:val="24"/>
        </w:rPr>
        <w:t>201</w:t>
      </w:r>
      <w:r w:rsidR="00103E23" w:rsidRPr="008C6A8B">
        <w:rPr>
          <w:sz w:val="24"/>
          <w:szCs w:val="24"/>
        </w:rPr>
        <w:t>7</w:t>
      </w:r>
      <w:r w:rsidR="00F17492" w:rsidRPr="008C6A8B">
        <w:rPr>
          <w:sz w:val="24"/>
          <w:szCs w:val="24"/>
        </w:rPr>
        <w:t>) challenges the misconception that inclusive education is resource-heavy, revealing it to be cost-effective. Research supports the efficiency of integrating children into mainstream classrooms over segregation (ADB, 2010; Banks &amp; Pollack, 2013; UNICEF, 2015). This strategy promotes a transformative approach to education, suggesting that investing in inclusive education fosters significant economic benefits through the enhanced participation of well-educated youth.</w:t>
      </w:r>
      <w:r w:rsidR="00F71BBC" w:rsidRPr="008C6A8B">
        <w:rPr>
          <w:sz w:val="24"/>
          <w:szCs w:val="24"/>
        </w:rPr>
        <w:t xml:space="preserve"> </w:t>
      </w:r>
    </w:p>
    <w:p w14:paraId="313FF920" w14:textId="08007D3C" w:rsidR="006D2E02" w:rsidRPr="008C6A8B" w:rsidRDefault="00D55C4F" w:rsidP="008C6A8B">
      <w:pPr>
        <w:spacing w:line="360" w:lineRule="auto"/>
        <w:jc w:val="both"/>
        <w:rPr>
          <w:rFonts w:cstheme="minorHAnsi"/>
          <w:sz w:val="24"/>
          <w:szCs w:val="24"/>
          <w:shd w:val="clear" w:color="auto" w:fill="FFFFFF"/>
        </w:rPr>
      </w:pPr>
      <w:r w:rsidRPr="008C6A8B">
        <w:rPr>
          <w:sz w:val="24"/>
          <w:szCs w:val="24"/>
        </w:rPr>
        <w:t>The</w:t>
      </w:r>
      <w:r w:rsidR="00D1691C" w:rsidRPr="008C6A8B">
        <w:rPr>
          <w:sz w:val="24"/>
          <w:szCs w:val="24"/>
        </w:rPr>
        <w:t xml:space="preserve"> </w:t>
      </w:r>
      <w:r w:rsidR="009B6D10" w:rsidRPr="008C6A8B">
        <w:rPr>
          <w:sz w:val="24"/>
          <w:szCs w:val="24"/>
        </w:rPr>
        <w:t>UK</w:t>
      </w:r>
      <w:r w:rsidR="00D1691C" w:rsidRPr="008C6A8B">
        <w:rPr>
          <w:sz w:val="24"/>
          <w:szCs w:val="24"/>
        </w:rPr>
        <w:t xml:space="preserve"> government</w:t>
      </w:r>
      <w:r w:rsidR="00DB2575" w:rsidRPr="008C6A8B">
        <w:rPr>
          <w:sz w:val="24"/>
          <w:szCs w:val="24"/>
        </w:rPr>
        <w:t>’s</w:t>
      </w:r>
      <w:r w:rsidR="00D1691C" w:rsidRPr="008C6A8B">
        <w:rPr>
          <w:sz w:val="24"/>
          <w:szCs w:val="24"/>
        </w:rPr>
        <w:t xml:space="preserve"> </w:t>
      </w:r>
      <w:r w:rsidR="00FF7E29">
        <w:rPr>
          <w:sz w:val="24"/>
          <w:szCs w:val="24"/>
        </w:rPr>
        <w:t>E</w:t>
      </w:r>
      <w:r w:rsidRPr="008C6A8B">
        <w:rPr>
          <w:sz w:val="24"/>
          <w:szCs w:val="24"/>
        </w:rPr>
        <w:t xml:space="preserve">quality </w:t>
      </w:r>
      <w:r w:rsidR="002A0C85">
        <w:rPr>
          <w:sz w:val="24"/>
          <w:szCs w:val="24"/>
        </w:rPr>
        <w:t>A</w:t>
      </w:r>
      <w:r w:rsidRPr="008C6A8B">
        <w:rPr>
          <w:sz w:val="24"/>
          <w:szCs w:val="24"/>
        </w:rPr>
        <w:t>ct</w:t>
      </w:r>
      <w:r w:rsidR="009B6D10" w:rsidRPr="008C6A8B">
        <w:rPr>
          <w:sz w:val="24"/>
          <w:szCs w:val="24"/>
        </w:rPr>
        <w:t xml:space="preserve"> (2010)</w:t>
      </w:r>
      <w:r w:rsidR="00D1691C" w:rsidRPr="008C6A8B">
        <w:rPr>
          <w:sz w:val="24"/>
          <w:szCs w:val="24"/>
        </w:rPr>
        <w:t xml:space="preserve"> </w:t>
      </w:r>
      <w:r w:rsidRPr="008C6A8B">
        <w:rPr>
          <w:sz w:val="24"/>
          <w:szCs w:val="24"/>
        </w:rPr>
        <w:t xml:space="preserve">serves as a </w:t>
      </w:r>
      <w:r w:rsidR="00D1691C" w:rsidRPr="008C6A8B">
        <w:rPr>
          <w:sz w:val="24"/>
          <w:szCs w:val="24"/>
        </w:rPr>
        <w:t>foundation</w:t>
      </w:r>
      <w:r w:rsidRPr="008C6A8B">
        <w:rPr>
          <w:sz w:val="24"/>
          <w:szCs w:val="24"/>
        </w:rPr>
        <w:t xml:space="preserve"> for inclusivity in education in </w:t>
      </w:r>
      <w:r w:rsidR="009B6D10" w:rsidRPr="008C6A8B">
        <w:rPr>
          <w:sz w:val="24"/>
          <w:szCs w:val="24"/>
        </w:rPr>
        <w:t>the UK</w:t>
      </w:r>
      <w:r w:rsidRPr="008C6A8B">
        <w:rPr>
          <w:sz w:val="24"/>
          <w:szCs w:val="24"/>
        </w:rPr>
        <w:t>, underpinning the legal framework that prohibits discrimination, harassment, and victimi</w:t>
      </w:r>
      <w:r w:rsidR="005B7070" w:rsidRPr="008C6A8B">
        <w:rPr>
          <w:sz w:val="24"/>
          <w:szCs w:val="24"/>
        </w:rPr>
        <w:t>s</w:t>
      </w:r>
      <w:r w:rsidRPr="008C6A8B">
        <w:rPr>
          <w:sz w:val="24"/>
          <w:szCs w:val="24"/>
        </w:rPr>
        <w:t>ation on various grounds including disability, race, religion or belief, sex, and sexual orientation</w:t>
      </w:r>
      <w:r w:rsidR="005B7070" w:rsidRPr="008C6A8B">
        <w:rPr>
          <w:sz w:val="24"/>
          <w:szCs w:val="24"/>
        </w:rPr>
        <w:t xml:space="preserve">. </w:t>
      </w:r>
      <w:r w:rsidRPr="008C6A8B">
        <w:rPr>
          <w:sz w:val="24"/>
          <w:szCs w:val="24"/>
        </w:rPr>
        <w:t xml:space="preserve">This </w:t>
      </w:r>
      <w:r w:rsidR="002A0C85">
        <w:rPr>
          <w:sz w:val="24"/>
          <w:szCs w:val="24"/>
        </w:rPr>
        <w:t>A</w:t>
      </w:r>
      <w:r w:rsidRPr="008C6A8B">
        <w:rPr>
          <w:sz w:val="24"/>
          <w:szCs w:val="24"/>
        </w:rPr>
        <w:t>ct emphasi</w:t>
      </w:r>
      <w:r w:rsidR="005B7070" w:rsidRPr="008C6A8B">
        <w:rPr>
          <w:sz w:val="24"/>
          <w:szCs w:val="24"/>
        </w:rPr>
        <w:t>s</w:t>
      </w:r>
      <w:r w:rsidRPr="008C6A8B">
        <w:rPr>
          <w:sz w:val="24"/>
          <w:szCs w:val="24"/>
        </w:rPr>
        <w:t>es the importance of making reasonable adjustments for disabled students, ensuring that they are not at a substantial disadvantage compared to non-disabled students.</w:t>
      </w:r>
      <w:r w:rsidR="00864A2D" w:rsidRPr="008C6A8B">
        <w:rPr>
          <w:sz w:val="24"/>
          <w:szCs w:val="24"/>
        </w:rPr>
        <w:t xml:space="preserve"> </w:t>
      </w:r>
      <w:r w:rsidR="00864A2D" w:rsidRPr="008C6A8B">
        <w:rPr>
          <w:rFonts w:cstheme="minorHAnsi"/>
          <w:sz w:val="24"/>
          <w:szCs w:val="24"/>
          <w:shd w:val="clear" w:color="auto" w:fill="FFFFFF"/>
        </w:rPr>
        <w:t xml:space="preserve">For instance, one practical implementation of the Act within </w:t>
      </w:r>
      <w:r w:rsidR="00D74D5A" w:rsidRPr="008C6A8B">
        <w:rPr>
          <w:rFonts w:cstheme="minorHAnsi"/>
          <w:sz w:val="24"/>
          <w:szCs w:val="24"/>
          <w:shd w:val="clear" w:color="auto" w:fill="FFFFFF"/>
        </w:rPr>
        <w:t>HE</w:t>
      </w:r>
      <w:r w:rsidR="00864A2D" w:rsidRPr="008C6A8B">
        <w:rPr>
          <w:rFonts w:cstheme="minorHAnsi"/>
          <w:sz w:val="24"/>
          <w:szCs w:val="24"/>
          <w:shd w:val="clear" w:color="auto" w:fill="FFFFFF"/>
        </w:rPr>
        <w:t xml:space="preserve"> could involve the adaptation of learning materials and assessment methods to accommodate students with specific learning disabilities</w:t>
      </w:r>
      <w:r w:rsidR="005B7AA0" w:rsidRPr="008C6A8B">
        <w:rPr>
          <w:rFonts w:cstheme="minorHAnsi"/>
          <w:sz w:val="24"/>
          <w:szCs w:val="24"/>
          <w:shd w:val="clear" w:color="auto" w:fill="FFFFFF"/>
        </w:rPr>
        <w:t>.</w:t>
      </w:r>
      <w:r w:rsidR="0007646A" w:rsidRPr="008C6A8B">
        <w:rPr>
          <w:rFonts w:cstheme="minorHAnsi"/>
          <w:sz w:val="24"/>
          <w:szCs w:val="24"/>
          <w:shd w:val="clear" w:color="auto" w:fill="FFFFFF"/>
        </w:rPr>
        <w:t xml:space="preserve"> </w:t>
      </w:r>
    </w:p>
    <w:p w14:paraId="3DCE1215" w14:textId="1713E795" w:rsidR="00F76CFE" w:rsidRPr="008C6A8B" w:rsidRDefault="00D55C4F" w:rsidP="008C6A8B">
      <w:pPr>
        <w:spacing w:line="360" w:lineRule="auto"/>
        <w:jc w:val="both"/>
        <w:rPr>
          <w:rFonts w:cstheme="minorHAnsi"/>
          <w:sz w:val="24"/>
          <w:szCs w:val="24"/>
          <w:shd w:val="clear" w:color="auto" w:fill="FFFFFF"/>
        </w:rPr>
      </w:pPr>
      <w:r w:rsidRPr="008C6A8B">
        <w:rPr>
          <w:rFonts w:cstheme="minorHAnsi"/>
          <w:sz w:val="24"/>
          <w:szCs w:val="24"/>
        </w:rPr>
        <w:lastRenderedPageBreak/>
        <w:t>The Welsh Government</w:t>
      </w:r>
      <w:r w:rsidR="00C62CD8" w:rsidRPr="008C6A8B">
        <w:rPr>
          <w:rFonts w:cstheme="minorHAnsi"/>
          <w:sz w:val="24"/>
          <w:szCs w:val="24"/>
        </w:rPr>
        <w:t xml:space="preserve"> (2016)</w:t>
      </w:r>
      <w:r w:rsidRPr="008C6A8B">
        <w:rPr>
          <w:rFonts w:cstheme="minorHAnsi"/>
          <w:sz w:val="24"/>
          <w:szCs w:val="24"/>
        </w:rPr>
        <w:t xml:space="preserve"> has furthered the agenda for inclusion through its "Inclusion and Pupil Support - Guidance for Schools and Local Authorities"</w:t>
      </w:r>
      <w:r w:rsidR="00834A32" w:rsidRPr="008C6A8B">
        <w:rPr>
          <w:rFonts w:cstheme="minorHAnsi"/>
          <w:sz w:val="24"/>
          <w:szCs w:val="24"/>
        </w:rPr>
        <w:t>,</w:t>
      </w:r>
      <w:r w:rsidRPr="008C6A8B">
        <w:rPr>
          <w:rFonts w:cstheme="minorHAnsi"/>
          <w:sz w:val="24"/>
          <w:szCs w:val="24"/>
        </w:rPr>
        <w:t xml:space="preserve"> which, although primarily focused on the school sector, provides valuable insights into the principles of inclusion that are equally applicable to </w:t>
      </w:r>
      <w:r w:rsidR="00D74D5A" w:rsidRPr="008C6A8B">
        <w:rPr>
          <w:rFonts w:cstheme="minorHAnsi"/>
          <w:sz w:val="24"/>
          <w:szCs w:val="24"/>
        </w:rPr>
        <w:t>HE</w:t>
      </w:r>
      <w:r w:rsidR="00C62CD8" w:rsidRPr="008C6A8B">
        <w:rPr>
          <w:rFonts w:cstheme="minorHAnsi"/>
          <w:sz w:val="24"/>
          <w:szCs w:val="24"/>
        </w:rPr>
        <w:t xml:space="preserve">. </w:t>
      </w:r>
      <w:r w:rsidRPr="008C6A8B">
        <w:rPr>
          <w:rFonts w:cstheme="minorHAnsi"/>
          <w:sz w:val="24"/>
          <w:szCs w:val="24"/>
        </w:rPr>
        <w:t>This guidance encourages educational institutions to adopt inclusive practices that support all learners, recogni</w:t>
      </w:r>
      <w:r w:rsidR="00C62CD8" w:rsidRPr="008C6A8B">
        <w:rPr>
          <w:rFonts w:cstheme="minorHAnsi"/>
          <w:sz w:val="24"/>
          <w:szCs w:val="24"/>
        </w:rPr>
        <w:t>s</w:t>
      </w:r>
      <w:r w:rsidRPr="008C6A8B">
        <w:rPr>
          <w:rFonts w:cstheme="minorHAnsi"/>
          <w:sz w:val="24"/>
          <w:szCs w:val="24"/>
        </w:rPr>
        <w:t>ing diversity as a strength and promoting equality of opportunity.</w:t>
      </w:r>
      <w:r w:rsidR="00EE328F" w:rsidRPr="008C6A8B">
        <w:rPr>
          <w:rFonts w:cstheme="minorHAnsi"/>
          <w:sz w:val="24"/>
          <w:szCs w:val="24"/>
        </w:rPr>
        <w:t xml:space="preserve"> </w:t>
      </w:r>
      <w:r w:rsidR="00EE328F" w:rsidRPr="008C6A8B">
        <w:rPr>
          <w:rFonts w:cstheme="minorHAnsi"/>
          <w:sz w:val="24"/>
          <w:szCs w:val="24"/>
          <w:shd w:val="clear" w:color="auto" w:fill="FFFFFF"/>
        </w:rPr>
        <w:t xml:space="preserve">In addition, the Well-being of </w:t>
      </w:r>
      <w:r w:rsidR="00896914">
        <w:rPr>
          <w:rFonts w:cstheme="minorHAnsi"/>
          <w:sz w:val="24"/>
          <w:szCs w:val="24"/>
          <w:shd w:val="clear" w:color="auto" w:fill="FFFFFF"/>
        </w:rPr>
        <w:t>f</w:t>
      </w:r>
      <w:r w:rsidR="00EE328F" w:rsidRPr="008C6A8B">
        <w:rPr>
          <w:rFonts w:cstheme="minorHAnsi"/>
          <w:sz w:val="24"/>
          <w:szCs w:val="24"/>
          <w:shd w:val="clear" w:color="auto" w:fill="FFFFFF"/>
        </w:rPr>
        <w:t xml:space="preserve">uture </w:t>
      </w:r>
      <w:r w:rsidR="00896914">
        <w:rPr>
          <w:rFonts w:cstheme="minorHAnsi"/>
          <w:sz w:val="24"/>
          <w:szCs w:val="24"/>
          <w:shd w:val="clear" w:color="auto" w:fill="FFFFFF"/>
        </w:rPr>
        <w:t>g</w:t>
      </w:r>
      <w:r w:rsidR="00EE328F" w:rsidRPr="008C6A8B">
        <w:rPr>
          <w:rFonts w:cstheme="minorHAnsi"/>
          <w:sz w:val="24"/>
          <w:szCs w:val="24"/>
          <w:shd w:val="clear" w:color="auto" w:fill="FFFFFF"/>
        </w:rPr>
        <w:t xml:space="preserve">enerations </w:t>
      </w:r>
      <w:r w:rsidR="004B6201">
        <w:rPr>
          <w:rFonts w:cstheme="minorHAnsi"/>
          <w:sz w:val="24"/>
          <w:szCs w:val="24"/>
          <w:shd w:val="clear" w:color="auto" w:fill="FFFFFF"/>
        </w:rPr>
        <w:t>A</w:t>
      </w:r>
      <w:r w:rsidR="00EE328F" w:rsidRPr="008C6A8B">
        <w:rPr>
          <w:rFonts w:cstheme="minorHAnsi"/>
          <w:sz w:val="24"/>
          <w:szCs w:val="24"/>
          <w:shd w:val="clear" w:color="auto" w:fill="FFFFFF"/>
        </w:rPr>
        <w:t>ct</w:t>
      </w:r>
      <w:r w:rsidR="008D575D">
        <w:rPr>
          <w:rFonts w:cstheme="minorHAnsi"/>
          <w:sz w:val="24"/>
          <w:szCs w:val="24"/>
          <w:shd w:val="clear" w:color="auto" w:fill="FFFFFF"/>
        </w:rPr>
        <w:t xml:space="preserve"> (Wales)</w:t>
      </w:r>
      <w:r w:rsidR="00EE328F" w:rsidRPr="008C6A8B">
        <w:rPr>
          <w:rFonts w:cstheme="minorHAnsi"/>
          <w:sz w:val="24"/>
          <w:szCs w:val="24"/>
          <w:shd w:val="clear" w:color="auto" w:fill="FFFFFF"/>
        </w:rPr>
        <w:t xml:space="preserve"> (Future Generations Commissioner for Wales, 2015) mandates that Welsh public bodies focus on the sustainability of their actions to enhance social, cultural, environmental, and economic well-being. This legislation encourages a long-term perspective in decision-making, fostering collaboration across communities and public entities to address enduring challenges like poverty, health disparities, and climate change. </w:t>
      </w:r>
    </w:p>
    <w:p w14:paraId="578CEB57" w14:textId="4E0AA382" w:rsidR="00433558" w:rsidRPr="008C6A8B" w:rsidRDefault="00023F8E" w:rsidP="008C6A8B">
      <w:pPr>
        <w:spacing w:line="360" w:lineRule="auto"/>
        <w:jc w:val="both"/>
        <w:rPr>
          <w:rFonts w:cstheme="minorHAnsi"/>
          <w:sz w:val="24"/>
          <w:szCs w:val="24"/>
        </w:rPr>
      </w:pPr>
      <w:r w:rsidRPr="008C6A8B">
        <w:rPr>
          <w:rFonts w:cstheme="minorHAnsi"/>
          <w:sz w:val="24"/>
          <w:szCs w:val="24"/>
        </w:rPr>
        <w:t xml:space="preserve">The Additional </w:t>
      </w:r>
      <w:r w:rsidR="00C71AF5">
        <w:rPr>
          <w:rFonts w:cstheme="minorHAnsi"/>
          <w:sz w:val="24"/>
          <w:szCs w:val="24"/>
        </w:rPr>
        <w:t>l</w:t>
      </w:r>
      <w:r w:rsidRPr="008C6A8B">
        <w:rPr>
          <w:rFonts w:cstheme="minorHAnsi"/>
          <w:sz w:val="24"/>
          <w:szCs w:val="24"/>
        </w:rPr>
        <w:t xml:space="preserve">earning </w:t>
      </w:r>
      <w:r w:rsidR="00C71AF5">
        <w:rPr>
          <w:rFonts w:cstheme="minorHAnsi"/>
          <w:sz w:val="24"/>
          <w:szCs w:val="24"/>
        </w:rPr>
        <w:t>n</w:t>
      </w:r>
      <w:r w:rsidRPr="008C6A8B">
        <w:rPr>
          <w:rFonts w:cstheme="minorHAnsi"/>
          <w:sz w:val="24"/>
          <w:szCs w:val="24"/>
        </w:rPr>
        <w:t xml:space="preserve">eeds </w:t>
      </w:r>
      <w:r w:rsidR="00C71AF5">
        <w:rPr>
          <w:rFonts w:cstheme="minorHAnsi"/>
          <w:sz w:val="24"/>
          <w:szCs w:val="24"/>
        </w:rPr>
        <w:t>c</w:t>
      </w:r>
      <w:r w:rsidRPr="008C6A8B">
        <w:rPr>
          <w:rFonts w:cstheme="minorHAnsi"/>
          <w:sz w:val="24"/>
          <w:szCs w:val="24"/>
        </w:rPr>
        <w:t xml:space="preserve">ode for </w:t>
      </w:r>
      <w:r w:rsidR="00C71AF5">
        <w:rPr>
          <w:rFonts w:cstheme="minorHAnsi"/>
          <w:sz w:val="24"/>
          <w:szCs w:val="24"/>
        </w:rPr>
        <w:t>W</w:t>
      </w:r>
      <w:r w:rsidR="00C71AF5" w:rsidRPr="008C6A8B">
        <w:rPr>
          <w:rFonts w:cstheme="minorHAnsi"/>
          <w:sz w:val="24"/>
          <w:szCs w:val="24"/>
        </w:rPr>
        <w:t>ales</w:t>
      </w:r>
      <w:r w:rsidRPr="008C6A8B">
        <w:rPr>
          <w:rFonts w:cstheme="minorHAnsi"/>
          <w:sz w:val="24"/>
          <w:szCs w:val="24"/>
        </w:rPr>
        <w:t xml:space="preserve"> (</w:t>
      </w:r>
      <w:r w:rsidR="007D0C5D" w:rsidRPr="008C6A8B">
        <w:rPr>
          <w:rFonts w:cstheme="minorHAnsi"/>
          <w:sz w:val="24"/>
          <w:szCs w:val="24"/>
        </w:rPr>
        <w:t xml:space="preserve">Welsh </w:t>
      </w:r>
      <w:r w:rsidR="00C71AF5">
        <w:rPr>
          <w:rFonts w:cstheme="minorHAnsi"/>
          <w:sz w:val="24"/>
          <w:szCs w:val="24"/>
        </w:rPr>
        <w:t>G</w:t>
      </w:r>
      <w:r w:rsidR="007D0C5D" w:rsidRPr="008C6A8B">
        <w:rPr>
          <w:rFonts w:cstheme="minorHAnsi"/>
          <w:sz w:val="24"/>
          <w:szCs w:val="24"/>
        </w:rPr>
        <w:t xml:space="preserve">overnment, </w:t>
      </w:r>
      <w:r w:rsidRPr="008C6A8B">
        <w:rPr>
          <w:rFonts w:cstheme="minorHAnsi"/>
          <w:sz w:val="24"/>
          <w:szCs w:val="24"/>
        </w:rPr>
        <w:t>2021) represents a</w:t>
      </w:r>
      <w:r w:rsidR="00DB3B67" w:rsidRPr="008C6A8B">
        <w:rPr>
          <w:rFonts w:cstheme="minorHAnsi"/>
          <w:sz w:val="24"/>
          <w:szCs w:val="24"/>
        </w:rPr>
        <w:t xml:space="preserve">n </w:t>
      </w:r>
      <w:r w:rsidRPr="008C6A8B">
        <w:rPr>
          <w:rFonts w:cstheme="minorHAnsi"/>
          <w:sz w:val="24"/>
          <w:szCs w:val="24"/>
        </w:rPr>
        <w:t xml:space="preserve">evolution of educational support within Wales, introducing comprehensive arrangements for supporting learners with </w:t>
      </w:r>
      <w:r w:rsidR="00C71AF5">
        <w:rPr>
          <w:rFonts w:cstheme="minorHAnsi"/>
          <w:sz w:val="24"/>
          <w:szCs w:val="24"/>
        </w:rPr>
        <w:t>A</w:t>
      </w:r>
      <w:r w:rsidRPr="008C6A8B">
        <w:rPr>
          <w:rFonts w:cstheme="minorHAnsi"/>
          <w:sz w:val="24"/>
          <w:szCs w:val="24"/>
        </w:rPr>
        <w:t xml:space="preserve">dditional </w:t>
      </w:r>
      <w:r w:rsidR="00C71AF5">
        <w:rPr>
          <w:rFonts w:cstheme="minorHAnsi"/>
          <w:sz w:val="24"/>
          <w:szCs w:val="24"/>
        </w:rPr>
        <w:t>L</w:t>
      </w:r>
      <w:r w:rsidRPr="008C6A8B">
        <w:rPr>
          <w:rFonts w:cstheme="minorHAnsi"/>
          <w:sz w:val="24"/>
          <w:szCs w:val="24"/>
        </w:rPr>
        <w:t xml:space="preserve">earning </w:t>
      </w:r>
      <w:r w:rsidR="00C71AF5">
        <w:rPr>
          <w:rFonts w:cstheme="minorHAnsi"/>
          <w:sz w:val="24"/>
          <w:szCs w:val="24"/>
        </w:rPr>
        <w:t>N</w:t>
      </w:r>
      <w:r w:rsidRPr="008C6A8B">
        <w:rPr>
          <w:rFonts w:cstheme="minorHAnsi"/>
          <w:sz w:val="24"/>
          <w:szCs w:val="24"/>
        </w:rPr>
        <w:t xml:space="preserve">eeds (ALN). This legislative framework is </w:t>
      </w:r>
      <w:r w:rsidR="003F309C">
        <w:rPr>
          <w:rFonts w:cstheme="minorHAnsi"/>
          <w:sz w:val="24"/>
          <w:szCs w:val="24"/>
        </w:rPr>
        <w:t>proceeding</w:t>
      </w:r>
      <w:r w:rsidRPr="008C6A8B">
        <w:rPr>
          <w:rFonts w:cstheme="minorHAnsi"/>
          <w:sz w:val="24"/>
          <w:szCs w:val="24"/>
        </w:rPr>
        <w:t xml:space="preserve"> to</w:t>
      </w:r>
      <w:r w:rsidR="003F309C">
        <w:rPr>
          <w:rFonts w:cstheme="minorHAnsi"/>
          <w:sz w:val="24"/>
          <w:szCs w:val="24"/>
        </w:rPr>
        <w:t xml:space="preserve"> fully</w:t>
      </w:r>
      <w:r w:rsidRPr="008C6A8B">
        <w:rPr>
          <w:rFonts w:cstheme="minorHAnsi"/>
          <w:sz w:val="24"/>
          <w:szCs w:val="24"/>
        </w:rPr>
        <w:t xml:space="preserve"> replace </w:t>
      </w:r>
      <w:r w:rsidR="00F52382" w:rsidRPr="008C6A8B">
        <w:rPr>
          <w:rFonts w:cstheme="minorHAnsi"/>
          <w:sz w:val="24"/>
          <w:szCs w:val="24"/>
        </w:rPr>
        <w:t>the previous Special Educational Needs (SEN) framework</w:t>
      </w:r>
      <w:r w:rsidRPr="008C6A8B">
        <w:rPr>
          <w:rFonts w:cstheme="minorHAnsi"/>
          <w:sz w:val="24"/>
          <w:szCs w:val="24"/>
        </w:rPr>
        <w:t xml:space="preserve"> by October 2025, </w:t>
      </w:r>
      <w:r w:rsidR="00433558" w:rsidRPr="008C6A8B">
        <w:rPr>
          <w:rFonts w:cstheme="minorHAnsi"/>
          <w:sz w:val="24"/>
          <w:szCs w:val="24"/>
        </w:rPr>
        <w:t xml:space="preserve">offering every learner with ALN a statutory </w:t>
      </w:r>
      <w:r w:rsidR="00C71AF5">
        <w:rPr>
          <w:rFonts w:cstheme="minorHAnsi"/>
          <w:sz w:val="24"/>
          <w:szCs w:val="24"/>
        </w:rPr>
        <w:t>i</w:t>
      </w:r>
      <w:r w:rsidR="00433558" w:rsidRPr="008C6A8B">
        <w:rPr>
          <w:rFonts w:cstheme="minorHAnsi"/>
          <w:sz w:val="24"/>
          <w:szCs w:val="24"/>
        </w:rPr>
        <w:t xml:space="preserve">ndividual </w:t>
      </w:r>
      <w:r w:rsidR="00C71AF5">
        <w:rPr>
          <w:rFonts w:cstheme="minorHAnsi"/>
          <w:sz w:val="24"/>
          <w:szCs w:val="24"/>
        </w:rPr>
        <w:t>d</w:t>
      </w:r>
      <w:r w:rsidR="00433558" w:rsidRPr="008C6A8B">
        <w:rPr>
          <w:rFonts w:cstheme="minorHAnsi"/>
          <w:sz w:val="24"/>
          <w:szCs w:val="24"/>
        </w:rPr>
        <w:t xml:space="preserve">evelopment </w:t>
      </w:r>
      <w:r w:rsidR="00C71AF5">
        <w:rPr>
          <w:rFonts w:cstheme="minorHAnsi"/>
          <w:sz w:val="24"/>
          <w:szCs w:val="24"/>
        </w:rPr>
        <w:t>p</w:t>
      </w:r>
      <w:r w:rsidR="00433558" w:rsidRPr="008C6A8B">
        <w:rPr>
          <w:rFonts w:cstheme="minorHAnsi"/>
          <w:sz w:val="24"/>
          <w:szCs w:val="24"/>
        </w:rPr>
        <w:t>lan</w:t>
      </w:r>
      <w:r w:rsidR="000D62C6" w:rsidRPr="008C6A8B">
        <w:rPr>
          <w:rFonts w:cstheme="minorHAnsi"/>
          <w:sz w:val="24"/>
          <w:szCs w:val="24"/>
        </w:rPr>
        <w:t xml:space="preserve"> </w:t>
      </w:r>
      <w:r w:rsidR="00884A89" w:rsidRPr="008C6A8B">
        <w:rPr>
          <w:rFonts w:cstheme="minorHAnsi"/>
          <w:sz w:val="24"/>
          <w:szCs w:val="24"/>
        </w:rPr>
        <w:t>(</w:t>
      </w:r>
      <w:r w:rsidR="004944FB" w:rsidRPr="008C6A8B">
        <w:rPr>
          <w:rFonts w:cstheme="minorHAnsi"/>
          <w:sz w:val="24"/>
          <w:szCs w:val="24"/>
        </w:rPr>
        <w:t>Senedd Cymru</w:t>
      </w:r>
      <w:r w:rsidR="00884A89" w:rsidRPr="008C6A8B">
        <w:rPr>
          <w:rFonts w:cstheme="minorHAnsi"/>
          <w:sz w:val="24"/>
          <w:szCs w:val="24"/>
        </w:rPr>
        <w:t xml:space="preserve">, </w:t>
      </w:r>
      <w:r w:rsidR="004944FB" w:rsidRPr="008C6A8B">
        <w:rPr>
          <w:rFonts w:cstheme="minorHAnsi"/>
          <w:sz w:val="24"/>
          <w:szCs w:val="24"/>
        </w:rPr>
        <w:t xml:space="preserve">2022). </w:t>
      </w:r>
      <w:r w:rsidR="00433558" w:rsidRPr="008C6A8B">
        <w:rPr>
          <w:rFonts w:cstheme="minorHAnsi"/>
          <w:sz w:val="24"/>
          <w:szCs w:val="24"/>
        </w:rPr>
        <w:t xml:space="preserve">This reform is indicative of </w:t>
      </w:r>
      <w:r w:rsidR="00EE4C94">
        <w:rPr>
          <w:rFonts w:cstheme="minorHAnsi"/>
          <w:sz w:val="24"/>
          <w:szCs w:val="24"/>
        </w:rPr>
        <w:t xml:space="preserve">the Welsh </w:t>
      </w:r>
      <w:r w:rsidR="00C13B25">
        <w:rPr>
          <w:rFonts w:cstheme="minorHAnsi"/>
          <w:sz w:val="24"/>
          <w:szCs w:val="24"/>
        </w:rPr>
        <w:t>government’s</w:t>
      </w:r>
      <w:r w:rsidR="00884A89" w:rsidRPr="008C6A8B">
        <w:rPr>
          <w:rFonts w:cstheme="minorHAnsi"/>
          <w:sz w:val="24"/>
          <w:szCs w:val="24"/>
        </w:rPr>
        <w:t xml:space="preserve"> </w:t>
      </w:r>
      <w:r w:rsidR="00433558" w:rsidRPr="008C6A8B">
        <w:rPr>
          <w:rFonts w:cstheme="minorHAnsi"/>
          <w:sz w:val="24"/>
          <w:szCs w:val="24"/>
        </w:rPr>
        <w:t xml:space="preserve">proactive stance on enhancing educational inclusivity. </w:t>
      </w:r>
    </w:p>
    <w:p w14:paraId="4AF0D618" w14:textId="52B76961" w:rsidR="00BF25DB" w:rsidRPr="008C6A8B" w:rsidRDefault="00BF25DB" w:rsidP="008C6A8B">
      <w:pPr>
        <w:spacing w:line="360" w:lineRule="auto"/>
        <w:jc w:val="both"/>
        <w:rPr>
          <w:rFonts w:cstheme="minorHAnsi"/>
          <w:sz w:val="24"/>
          <w:szCs w:val="24"/>
        </w:rPr>
      </w:pPr>
      <w:r w:rsidRPr="008C6A8B">
        <w:rPr>
          <w:rFonts w:cstheme="minorHAnsi"/>
          <w:sz w:val="24"/>
          <w:szCs w:val="24"/>
        </w:rPr>
        <w:t xml:space="preserve">The </w:t>
      </w:r>
      <w:r w:rsidR="008F5551" w:rsidRPr="008C6A8B">
        <w:rPr>
          <w:rFonts w:cstheme="minorHAnsi"/>
          <w:sz w:val="24"/>
          <w:szCs w:val="24"/>
        </w:rPr>
        <w:t xml:space="preserve">Welsh Government’s </w:t>
      </w:r>
      <w:r w:rsidRPr="008C6A8B">
        <w:rPr>
          <w:rFonts w:cstheme="minorHAnsi"/>
          <w:sz w:val="24"/>
          <w:szCs w:val="24"/>
        </w:rPr>
        <w:t xml:space="preserve">ALN </w:t>
      </w:r>
      <w:r w:rsidR="00BC746D">
        <w:rPr>
          <w:rFonts w:cstheme="minorHAnsi"/>
          <w:sz w:val="24"/>
          <w:szCs w:val="24"/>
        </w:rPr>
        <w:t>c</w:t>
      </w:r>
      <w:r w:rsidRPr="008C6A8B">
        <w:rPr>
          <w:rFonts w:cstheme="minorHAnsi"/>
          <w:sz w:val="24"/>
          <w:szCs w:val="24"/>
        </w:rPr>
        <w:t xml:space="preserve">ode (2021) and the UK Government's Special </w:t>
      </w:r>
      <w:r w:rsidR="00BC746D">
        <w:rPr>
          <w:rFonts w:cstheme="minorHAnsi"/>
          <w:sz w:val="24"/>
          <w:szCs w:val="24"/>
        </w:rPr>
        <w:t>e</w:t>
      </w:r>
      <w:r w:rsidRPr="008C6A8B">
        <w:rPr>
          <w:rFonts w:cstheme="minorHAnsi"/>
          <w:sz w:val="24"/>
          <w:szCs w:val="24"/>
        </w:rPr>
        <w:t xml:space="preserve">ducational </w:t>
      </w:r>
      <w:r w:rsidR="00BC746D">
        <w:rPr>
          <w:rFonts w:cstheme="minorHAnsi"/>
          <w:sz w:val="24"/>
          <w:szCs w:val="24"/>
        </w:rPr>
        <w:t>n</w:t>
      </w:r>
      <w:r w:rsidRPr="008C6A8B">
        <w:rPr>
          <w:rFonts w:cstheme="minorHAnsi"/>
          <w:sz w:val="24"/>
          <w:szCs w:val="24"/>
        </w:rPr>
        <w:t xml:space="preserve">eeds and </w:t>
      </w:r>
      <w:r w:rsidR="00BC746D">
        <w:rPr>
          <w:rFonts w:cstheme="minorHAnsi"/>
          <w:sz w:val="24"/>
          <w:szCs w:val="24"/>
        </w:rPr>
        <w:t>d</w:t>
      </w:r>
      <w:r w:rsidRPr="008C6A8B">
        <w:rPr>
          <w:rFonts w:cstheme="minorHAnsi"/>
          <w:sz w:val="24"/>
          <w:szCs w:val="24"/>
        </w:rPr>
        <w:t xml:space="preserve">isability </w:t>
      </w:r>
      <w:r w:rsidR="00BC746D">
        <w:rPr>
          <w:rFonts w:cstheme="minorHAnsi"/>
          <w:sz w:val="24"/>
          <w:szCs w:val="24"/>
        </w:rPr>
        <w:t>c</w:t>
      </w:r>
      <w:r w:rsidRPr="008C6A8B">
        <w:rPr>
          <w:rFonts w:cstheme="minorHAnsi"/>
          <w:sz w:val="24"/>
          <w:szCs w:val="24"/>
        </w:rPr>
        <w:t xml:space="preserve">ode of </w:t>
      </w:r>
      <w:r w:rsidR="00BC746D">
        <w:rPr>
          <w:rFonts w:cstheme="minorHAnsi"/>
          <w:sz w:val="24"/>
          <w:szCs w:val="24"/>
        </w:rPr>
        <w:t>p</w:t>
      </w:r>
      <w:r w:rsidRPr="008C6A8B">
        <w:rPr>
          <w:rFonts w:cstheme="minorHAnsi"/>
          <w:sz w:val="24"/>
          <w:szCs w:val="24"/>
        </w:rPr>
        <w:t>ractice (2014) collectively aim to improve educational outcomes and wellbeing for</w:t>
      </w:r>
      <w:r w:rsidR="005A79EF" w:rsidRPr="008C6A8B">
        <w:rPr>
          <w:rFonts w:cstheme="minorHAnsi"/>
          <w:sz w:val="24"/>
          <w:szCs w:val="24"/>
        </w:rPr>
        <w:t xml:space="preserve"> every child and young person</w:t>
      </w:r>
      <w:r w:rsidR="00B87B3C" w:rsidRPr="008C6A8B">
        <w:rPr>
          <w:rFonts w:cstheme="minorHAnsi"/>
          <w:sz w:val="24"/>
          <w:szCs w:val="24"/>
        </w:rPr>
        <w:t xml:space="preserve"> irrespective of their background or abilities</w:t>
      </w:r>
      <w:r w:rsidRPr="008C6A8B">
        <w:rPr>
          <w:rFonts w:cstheme="minorHAnsi"/>
          <w:sz w:val="24"/>
          <w:szCs w:val="24"/>
        </w:rPr>
        <w:t xml:space="preserve"> by ensuring comprehensive support across various</w:t>
      </w:r>
      <w:r w:rsidR="009A3516" w:rsidRPr="008C6A8B">
        <w:rPr>
          <w:rFonts w:cstheme="minorHAnsi"/>
          <w:sz w:val="24"/>
          <w:szCs w:val="24"/>
        </w:rPr>
        <w:t xml:space="preserve"> identified</w:t>
      </w:r>
      <w:r w:rsidRPr="008C6A8B">
        <w:rPr>
          <w:rFonts w:cstheme="minorHAnsi"/>
          <w:sz w:val="24"/>
          <w:szCs w:val="24"/>
        </w:rPr>
        <w:t xml:space="preserve"> needs. </w:t>
      </w:r>
      <w:r w:rsidR="00351F6D" w:rsidRPr="008C6A8B">
        <w:rPr>
          <w:rFonts w:cstheme="minorHAnsi"/>
          <w:sz w:val="24"/>
          <w:szCs w:val="24"/>
        </w:rPr>
        <w:t xml:space="preserve">Four main categories of need </w:t>
      </w:r>
      <w:r w:rsidR="009A3516" w:rsidRPr="008C6A8B">
        <w:rPr>
          <w:rFonts w:cstheme="minorHAnsi"/>
          <w:sz w:val="24"/>
          <w:szCs w:val="24"/>
        </w:rPr>
        <w:t xml:space="preserve">are </w:t>
      </w:r>
      <w:r w:rsidR="00351F6D" w:rsidRPr="008C6A8B">
        <w:rPr>
          <w:rFonts w:cstheme="minorHAnsi"/>
          <w:sz w:val="24"/>
          <w:szCs w:val="24"/>
        </w:rPr>
        <w:t>identified (but are not limited to):</w:t>
      </w:r>
      <w:r w:rsidRPr="008C6A8B">
        <w:rPr>
          <w:rFonts w:cstheme="minorHAnsi"/>
          <w:sz w:val="24"/>
          <w:szCs w:val="24"/>
        </w:rPr>
        <w:t xml:space="preserve"> </w:t>
      </w:r>
      <w:r w:rsidR="003E7209" w:rsidRPr="008C6A8B">
        <w:rPr>
          <w:rFonts w:cstheme="minorHAnsi"/>
          <w:sz w:val="24"/>
          <w:szCs w:val="24"/>
          <w:shd w:val="clear" w:color="auto" w:fill="FFFFFF"/>
        </w:rPr>
        <w:t xml:space="preserve">the ability to communicate and interact; the capacity for learning and cognition; challenges related to social, emotional, and mental health; and sensory or physical requirements </w:t>
      </w:r>
      <w:r w:rsidR="001B24A8" w:rsidRPr="008C6A8B">
        <w:rPr>
          <w:rFonts w:cstheme="minorHAnsi"/>
          <w:sz w:val="24"/>
          <w:szCs w:val="24"/>
        </w:rPr>
        <w:t xml:space="preserve">(UK </w:t>
      </w:r>
      <w:r w:rsidR="00CB7EFB" w:rsidRPr="008C6A8B">
        <w:rPr>
          <w:rFonts w:cstheme="minorHAnsi"/>
          <w:sz w:val="24"/>
          <w:szCs w:val="24"/>
        </w:rPr>
        <w:t>Government, 2014)</w:t>
      </w:r>
      <w:r w:rsidRPr="008C6A8B">
        <w:rPr>
          <w:rFonts w:cstheme="minorHAnsi"/>
          <w:sz w:val="24"/>
          <w:szCs w:val="24"/>
        </w:rPr>
        <w:t>. The ALN Code</w:t>
      </w:r>
      <w:r w:rsidR="00CB7EFB" w:rsidRPr="008C6A8B">
        <w:rPr>
          <w:rFonts w:cstheme="minorHAnsi"/>
          <w:sz w:val="24"/>
          <w:szCs w:val="24"/>
        </w:rPr>
        <w:t xml:space="preserve"> (Welsh government, 2021)</w:t>
      </w:r>
      <w:r w:rsidRPr="008C6A8B">
        <w:rPr>
          <w:rFonts w:cstheme="minorHAnsi"/>
          <w:sz w:val="24"/>
          <w:szCs w:val="24"/>
        </w:rPr>
        <w:t xml:space="preserve"> focuses on early identification and personali</w:t>
      </w:r>
      <w:r w:rsidR="008F5551" w:rsidRPr="008C6A8B">
        <w:rPr>
          <w:rFonts w:cstheme="minorHAnsi"/>
          <w:sz w:val="24"/>
          <w:szCs w:val="24"/>
        </w:rPr>
        <w:t>s</w:t>
      </w:r>
      <w:r w:rsidRPr="008C6A8B">
        <w:rPr>
          <w:rFonts w:cstheme="minorHAnsi"/>
          <w:sz w:val="24"/>
          <w:szCs w:val="24"/>
        </w:rPr>
        <w:t>ed support for learners with ALN, emphasi</w:t>
      </w:r>
      <w:r w:rsidR="008F5551" w:rsidRPr="008C6A8B">
        <w:rPr>
          <w:rFonts w:cstheme="minorHAnsi"/>
          <w:sz w:val="24"/>
          <w:szCs w:val="24"/>
        </w:rPr>
        <w:t>s</w:t>
      </w:r>
      <w:r w:rsidRPr="008C6A8B">
        <w:rPr>
          <w:rFonts w:cstheme="minorHAnsi"/>
          <w:sz w:val="24"/>
          <w:szCs w:val="24"/>
        </w:rPr>
        <w:t>ing a collaborative, person-</w:t>
      </w:r>
      <w:r w:rsidR="008C6A8B" w:rsidRPr="008C6A8B">
        <w:rPr>
          <w:rFonts w:cstheme="minorHAnsi"/>
          <w:sz w:val="24"/>
          <w:szCs w:val="24"/>
        </w:rPr>
        <w:t>centred</w:t>
      </w:r>
      <w:r w:rsidRPr="008C6A8B">
        <w:rPr>
          <w:rFonts w:cstheme="minorHAnsi"/>
          <w:sz w:val="24"/>
          <w:szCs w:val="24"/>
        </w:rPr>
        <w:t xml:space="preserve"> approach involving educators, learners, and their families to enhance participation in education </w:t>
      </w:r>
      <w:r w:rsidR="008F5551" w:rsidRPr="008C6A8B">
        <w:rPr>
          <w:rFonts w:cstheme="minorHAnsi"/>
          <w:sz w:val="24"/>
          <w:szCs w:val="24"/>
        </w:rPr>
        <w:t>(</w:t>
      </w:r>
      <w:r w:rsidRPr="008C6A8B">
        <w:rPr>
          <w:rFonts w:cstheme="minorHAnsi"/>
          <w:sz w:val="24"/>
          <w:szCs w:val="24"/>
        </w:rPr>
        <w:t>Centre for Studies on Inclusive Education, 2024).</w:t>
      </w:r>
    </w:p>
    <w:p w14:paraId="5828E0D1" w14:textId="6A2AC95B" w:rsidR="006F6960" w:rsidRPr="008C6A8B" w:rsidRDefault="006F6960" w:rsidP="008C6A8B">
      <w:pPr>
        <w:spacing w:line="360" w:lineRule="auto"/>
        <w:jc w:val="both"/>
        <w:rPr>
          <w:rFonts w:cstheme="minorHAnsi"/>
          <w:sz w:val="24"/>
          <w:szCs w:val="24"/>
        </w:rPr>
      </w:pPr>
      <w:r w:rsidRPr="008C6A8B">
        <w:rPr>
          <w:rFonts w:cstheme="minorHAnsi"/>
          <w:sz w:val="24"/>
          <w:szCs w:val="24"/>
        </w:rPr>
        <w:t xml:space="preserve">Despite the comprehensive nature of these policies and legislation, there is a notable gap in the literature regarding their application within </w:t>
      </w:r>
      <w:r w:rsidR="00B53CFC" w:rsidRPr="008C6A8B">
        <w:rPr>
          <w:rFonts w:cstheme="minorHAnsi"/>
          <w:sz w:val="24"/>
          <w:szCs w:val="24"/>
        </w:rPr>
        <w:t>HE</w:t>
      </w:r>
      <w:r w:rsidR="00052DEE" w:rsidRPr="008C6A8B">
        <w:rPr>
          <w:rFonts w:cstheme="minorHAnsi"/>
          <w:sz w:val="24"/>
          <w:szCs w:val="24"/>
        </w:rPr>
        <w:t>, m</w:t>
      </w:r>
      <w:r w:rsidRPr="008C6A8B">
        <w:rPr>
          <w:rFonts w:cstheme="minorHAnsi"/>
          <w:sz w:val="24"/>
          <w:szCs w:val="24"/>
        </w:rPr>
        <w:t xml:space="preserve">ost existing guidelines are </w:t>
      </w:r>
      <w:r w:rsidRPr="008C6A8B">
        <w:rPr>
          <w:rFonts w:cstheme="minorHAnsi"/>
          <w:sz w:val="24"/>
          <w:szCs w:val="24"/>
        </w:rPr>
        <w:lastRenderedPageBreak/>
        <w:t xml:space="preserve">predominantly school-focused. </w:t>
      </w:r>
      <w:r w:rsidR="00026B4C" w:rsidRPr="008C6A8B">
        <w:rPr>
          <w:rFonts w:cstheme="minorHAnsi"/>
          <w:sz w:val="24"/>
          <w:szCs w:val="24"/>
        </w:rPr>
        <w:t>Barden and Caleb (2019) highlight the critical need</w:t>
      </w:r>
      <w:r w:rsidR="00FF4B54" w:rsidRPr="008C6A8B">
        <w:rPr>
          <w:rFonts w:cstheme="minorHAnsi"/>
          <w:sz w:val="24"/>
          <w:szCs w:val="24"/>
        </w:rPr>
        <w:t xml:space="preserve"> in HE</w:t>
      </w:r>
      <w:r w:rsidR="00026B4C" w:rsidRPr="008C6A8B">
        <w:rPr>
          <w:rFonts w:cstheme="minorHAnsi"/>
          <w:sz w:val="24"/>
          <w:szCs w:val="24"/>
        </w:rPr>
        <w:t xml:space="preserve"> for an integrated student support strategy that combines both academic and well-being services. This approach is designed to cultivate an inclusive culture across the </w:t>
      </w:r>
      <w:r w:rsidR="0063649C" w:rsidRPr="008C6A8B">
        <w:rPr>
          <w:rFonts w:cstheme="minorHAnsi"/>
          <w:sz w:val="24"/>
          <w:szCs w:val="24"/>
        </w:rPr>
        <w:t>curriculum</w:t>
      </w:r>
      <w:r w:rsidR="00026B4C" w:rsidRPr="008C6A8B">
        <w:rPr>
          <w:rFonts w:cstheme="minorHAnsi"/>
          <w:sz w:val="24"/>
          <w:szCs w:val="24"/>
        </w:rPr>
        <w:t xml:space="preserve">, ensuring that every aspect of the student experience is supportive and universal. </w:t>
      </w:r>
      <w:r w:rsidRPr="008C6A8B">
        <w:rPr>
          <w:rFonts w:cstheme="minorHAnsi"/>
          <w:sz w:val="24"/>
          <w:szCs w:val="24"/>
        </w:rPr>
        <w:t xml:space="preserve">By taking such measures, </w:t>
      </w:r>
      <w:r w:rsidR="00D74D5A" w:rsidRPr="008C6A8B">
        <w:rPr>
          <w:rFonts w:cstheme="minorHAnsi"/>
          <w:sz w:val="24"/>
          <w:szCs w:val="24"/>
        </w:rPr>
        <w:t>HE</w:t>
      </w:r>
      <w:r w:rsidRPr="008C6A8B">
        <w:rPr>
          <w:rFonts w:cstheme="minorHAnsi"/>
          <w:sz w:val="24"/>
          <w:szCs w:val="24"/>
        </w:rPr>
        <w:t xml:space="preserve"> can align more closely with inclusivity goals</w:t>
      </w:r>
      <w:r w:rsidR="0063649C" w:rsidRPr="008C6A8B">
        <w:rPr>
          <w:rFonts w:cstheme="minorHAnsi"/>
          <w:sz w:val="24"/>
          <w:szCs w:val="24"/>
        </w:rPr>
        <w:t xml:space="preserve"> highlighted in </w:t>
      </w:r>
      <w:r w:rsidR="00D97E71" w:rsidRPr="008C6A8B">
        <w:rPr>
          <w:rFonts w:cstheme="minorHAnsi"/>
          <w:sz w:val="24"/>
          <w:szCs w:val="24"/>
        </w:rPr>
        <w:t>legislation.</w:t>
      </w:r>
      <w:r w:rsidRPr="008C6A8B">
        <w:rPr>
          <w:rFonts w:cstheme="minorHAnsi"/>
          <w:sz w:val="24"/>
          <w:szCs w:val="24"/>
        </w:rPr>
        <w:t xml:space="preserve"> </w:t>
      </w:r>
    </w:p>
    <w:p w14:paraId="5A49FBC5" w14:textId="2B87E39D" w:rsidR="00F90278" w:rsidRPr="008C6A8B" w:rsidRDefault="00807BE9" w:rsidP="008C6A8B">
      <w:pPr>
        <w:spacing w:line="360" w:lineRule="auto"/>
        <w:jc w:val="both"/>
        <w:rPr>
          <w:rFonts w:cstheme="minorHAnsi"/>
          <w:sz w:val="24"/>
          <w:szCs w:val="24"/>
        </w:rPr>
      </w:pPr>
      <w:r w:rsidRPr="008C6A8B">
        <w:rPr>
          <w:rFonts w:cstheme="minorHAnsi"/>
          <w:sz w:val="24"/>
          <w:szCs w:val="24"/>
        </w:rPr>
        <w:t>The UK P</w:t>
      </w:r>
      <w:r w:rsidR="002B7047" w:rsidRPr="008C6A8B">
        <w:rPr>
          <w:rFonts w:cstheme="minorHAnsi"/>
          <w:sz w:val="24"/>
          <w:szCs w:val="24"/>
        </w:rPr>
        <w:t xml:space="preserve">rofessional </w:t>
      </w:r>
      <w:r w:rsidRPr="008C6A8B">
        <w:rPr>
          <w:rFonts w:cstheme="minorHAnsi"/>
          <w:sz w:val="24"/>
          <w:szCs w:val="24"/>
        </w:rPr>
        <w:t>S</w:t>
      </w:r>
      <w:r w:rsidR="002B7047" w:rsidRPr="008C6A8B">
        <w:rPr>
          <w:rFonts w:cstheme="minorHAnsi"/>
          <w:sz w:val="24"/>
          <w:szCs w:val="24"/>
        </w:rPr>
        <w:t xml:space="preserve">tandard </w:t>
      </w:r>
      <w:r w:rsidRPr="008C6A8B">
        <w:rPr>
          <w:rFonts w:cstheme="minorHAnsi"/>
          <w:sz w:val="24"/>
          <w:szCs w:val="24"/>
        </w:rPr>
        <w:t>F</w:t>
      </w:r>
      <w:r w:rsidR="002B7047" w:rsidRPr="008C6A8B">
        <w:rPr>
          <w:rFonts w:cstheme="minorHAnsi"/>
          <w:sz w:val="24"/>
          <w:szCs w:val="24"/>
        </w:rPr>
        <w:t>ramework</w:t>
      </w:r>
      <w:r w:rsidR="00780B07">
        <w:rPr>
          <w:rFonts w:cstheme="minorHAnsi"/>
          <w:sz w:val="24"/>
          <w:szCs w:val="24"/>
        </w:rPr>
        <w:t xml:space="preserve"> </w:t>
      </w:r>
      <w:r w:rsidRPr="008C6A8B">
        <w:rPr>
          <w:rFonts w:cstheme="minorHAnsi"/>
          <w:sz w:val="24"/>
          <w:szCs w:val="24"/>
        </w:rPr>
        <w:t xml:space="preserve">(Advance HE, 2023) offers a pertinent lens through which to examine this issue, emphasising the importance of creating inclusive learning and teaching practices. </w:t>
      </w:r>
      <w:r w:rsidR="00F90278" w:rsidRPr="008C6A8B">
        <w:rPr>
          <w:rFonts w:cstheme="minorHAnsi"/>
          <w:sz w:val="24"/>
          <w:szCs w:val="24"/>
        </w:rPr>
        <w:t xml:space="preserve">The </w:t>
      </w:r>
      <w:r w:rsidR="00671FF4" w:rsidRPr="008C6A8B">
        <w:rPr>
          <w:rFonts w:cstheme="minorHAnsi"/>
          <w:sz w:val="24"/>
          <w:szCs w:val="24"/>
        </w:rPr>
        <w:t>framework</w:t>
      </w:r>
      <w:r w:rsidR="00F90278" w:rsidRPr="008C6A8B">
        <w:rPr>
          <w:rFonts w:cstheme="minorHAnsi"/>
          <w:sz w:val="24"/>
          <w:szCs w:val="24"/>
        </w:rPr>
        <w:t xml:space="preserve"> highlights the critical need for inclusive pedagogies that accommodate diverse student needs, as emphasi</w:t>
      </w:r>
      <w:r w:rsidR="00C32928" w:rsidRPr="008C6A8B">
        <w:rPr>
          <w:rFonts w:cstheme="minorHAnsi"/>
          <w:sz w:val="24"/>
          <w:szCs w:val="24"/>
        </w:rPr>
        <w:t>s</w:t>
      </w:r>
      <w:r w:rsidR="00F90278" w:rsidRPr="008C6A8B">
        <w:rPr>
          <w:rFonts w:cstheme="minorHAnsi"/>
          <w:sz w:val="24"/>
          <w:szCs w:val="24"/>
        </w:rPr>
        <w:t>ed in sections A1, A2, A4, and V1</w:t>
      </w:r>
      <w:r w:rsidR="00671FF4" w:rsidRPr="008C6A8B">
        <w:rPr>
          <w:rFonts w:cstheme="minorHAnsi"/>
          <w:sz w:val="24"/>
          <w:szCs w:val="24"/>
        </w:rPr>
        <w:t xml:space="preserve">. </w:t>
      </w:r>
      <w:r w:rsidR="00F90278" w:rsidRPr="008C6A8B">
        <w:rPr>
          <w:rFonts w:cstheme="minorHAnsi"/>
          <w:sz w:val="24"/>
          <w:szCs w:val="24"/>
        </w:rPr>
        <w:t>It advocates for an educational approach that ensures accessibility and engagement for all students, underscoring the significance of addressing the varied needs of learners</w:t>
      </w:r>
      <w:r w:rsidR="002F07D1" w:rsidRPr="008C6A8B">
        <w:rPr>
          <w:rFonts w:cstheme="minorHAnsi"/>
          <w:sz w:val="24"/>
          <w:szCs w:val="24"/>
        </w:rPr>
        <w:t>.</w:t>
      </w:r>
    </w:p>
    <w:p w14:paraId="644363A2" w14:textId="25D069BF" w:rsidR="005807E8" w:rsidRPr="008C6A8B" w:rsidRDefault="007F2141" w:rsidP="008C6A8B">
      <w:pPr>
        <w:spacing w:line="360" w:lineRule="auto"/>
        <w:jc w:val="both"/>
        <w:rPr>
          <w:sz w:val="24"/>
          <w:szCs w:val="24"/>
          <w:highlight w:val="cyan"/>
        </w:rPr>
      </w:pPr>
      <w:r w:rsidRPr="008C6A8B">
        <w:rPr>
          <w:sz w:val="24"/>
          <w:szCs w:val="24"/>
        </w:rPr>
        <w:t xml:space="preserve">On an institutional level in </w:t>
      </w:r>
      <w:r w:rsidR="00C34937" w:rsidRPr="008C6A8B">
        <w:rPr>
          <w:sz w:val="24"/>
          <w:szCs w:val="24"/>
        </w:rPr>
        <w:t>HE</w:t>
      </w:r>
      <w:r w:rsidRPr="008C6A8B">
        <w:rPr>
          <w:sz w:val="24"/>
          <w:szCs w:val="24"/>
        </w:rPr>
        <w:t xml:space="preserve">, universities in the UK, including UWTSD, have implemented a range of strategies and policies reflecting their commitment to inclusivity and support for students with additional needs. </w:t>
      </w:r>
      <w:r w:rsidR="00FF55F5" w:rsidRPr="008C6A8B">
        <w:rPr>
          <w:sz w:val="24"/>
          <w:szCs w:val="24"/>
        </w:rPr>
        <w:t>As Highlighted in</w:t>
      </w:r>
      <w:r w:rsidRPr="008C6A8B">
        <w:rPr>
          <w:sz w:val="24"/>
          <w:szCs w:val="24"/>
        </w:rPr>
        <w:t xml:space="preserve"> UWTSD's Strategic </w:t>
      </w:r>
      <w:r w:rsidR="004761B1">
        <w:rPr>
          <w:sz w:val="24"/>
          <w:szCs w:val="24"/>
        </w:rPr>
        <w:t>e</w:t>
      </w:r>
      <w:r w:rsidRPr="008C6A8B">
        <w:rPr>
          <w:sz w:val="24"/>
          <w:szCs w:val="24"/>
        </w:rPr>
        <w:t xml:space="preserve">quality </w:t>
      </w:r>
      <w:r w:rsidR="004761B1">
        <w:rPr>
          <w:sz w:val="24"/>
          <w:szCs w:val="24"/>
        </w:rPr>
        <w:t>p</w:t>
      </w:r>
      <w:r w:rsidRPr="008C6A8B">
        <w:rPr>
          <w:sz w:val="24"/>
          <w:szCs w:val="24"/>
        </w:rPr>
        <w:t>lan (</w:t>
      </w:r>
      <w:r w:rsidR="00D738C1" w:rsidRPr="008C6A8B">
        <w:rPr>
          <w:sz w:val="24"/>
          <w:szCs w:val="24"/>
        </w:rPr>
        <w:t xml:space="preserve">UWTSD, </w:t>
      </w:r>
      <w:r w:rsidRPr="008C6A8B">
        <w:rPr>
          <w:sz w:val="24"/>
          <w:szCs w:val="24"/>
        </w:rPr>
        <w:t xml:space="preserve">2020) and the Race </w:t>
      </w:r>
      <w:r w:rsidR="004761B1">
        <w:rPr>
          <w:sz w:val="24"/>
          <w:szCs w:val="24"/>
        </w:rPr>
        <w:t>e</w:t>
      </w:r>
      <w:r w:rsidRPr="008C6A8B">
        <w:rPr>
          <w:sz w:val="24"/>
          <w:szCs w:val="24"/>
        </w:rPr>
        <w:t xml:space="preserve">quality </w:t>
      </w:r>
      <w:r w:rsidR="004761B1">
        <w:rPr>
          <w:sz w:val="24"/>
          <w:szCs w:val="24"/>
        </w:rPr>
        <w:t>p</w:t>
      </w:r>
      <w:r w:rsidRPr="008C6A8B">
        <w:rPr>
          <w:sz w:val="24"/>
          <w:szCs w:val="24"/>
        </w:rPr>
        <w:t>lan (</w:t>
      </w:r>
      <w:r w:rsidR="00D738C1" w:rsidRPr="008C6A8B">
        <w:rPr>
          <w:sz w:val="24"/>
          <w:szCs w:val="24"/>
        </w:rPr>
        <w:t xml:space="preserve">UWTSD, </w:t>
      </w:r>
      <w:r w:rsidRPr="008C6A8B">
        <w:rPr>
          <w:sz w:val="24"/>
          <w:szCs w:val="24"/>
        </w:rPr>
        <w:t xml:space="preserve">2021), </w:t>
      </w:r>
      <w:r w:rsidR="00E1473C">
        <w:rPr>
          <w:sz w:val="24"/>
          <w:szCs w:val="24"/>
        </w:rPr>
        <w:t>UWTSD</w:t>
      </w:r>
      <w:r w:rsidRPr="008C6A8B">
        <w:rPr>
          <w:sz w:val="24"/>
          <w:szCs w:val="24"/>
        </w:rPr>
        <w:t xml:space="preserve"> is dedicated to fostering an inclusive culture that respects and values diversity. These initiatives are </w:t>
      </w:r>
      <w:r w:rsidR="00A85FC3" w:rsidRPr="008C6A8B">
        <w:rPr>
          <w:sz w:val="24"/>
          <w:szCs w:val="24"/>
        </w:rPr>
        <w:t>conducted</w:t>
      </w:r>
      <w:r w:rsidRPr="008C6A8B">
        <w:rPr>
          <w:sz w:val="24"/>
          <w:szCs w:val="24"/>
        </w:rPr>
        <w:t xml:space="preserve"> through specific support mechanisms, such as </w:t>
      </w:r>
      <w:r w:rsidR="007041C1" w:rsidRPr="008C6A8B">
        <w:rPr>
          <w:sz w:val="24"/>
          <w:szCs w:val="24"/>
        </w:rPr>
        <w:t>mental</w:t>
      </w:r>
      <w:r w:rsidRPr="008C6A8B">
        <w:rPr>
          <w:sz w:val="24"/>
          <w:szCs w:val="24"/>
        </w:rPr>
        <w:t xml:space="preserve"> </w:t>
      </w:r>
      <w:r w:rsidR="007041C1" w:rsidRPr="008C6A8B">
        <w:rPr>
          <w:sz w:val="24"/>
          <w:szCs w:val="24"/>
        </w:rPr>
        <w:t>h</w:t>
      </w:r>
      <w:r w:rsidRPr="008C6A8B">
        <w:rPr>
          <w:sz w:val="24"/>
          <w:szCs w:val="24"/>
        </w:rPr>
        <w:t>ealth</w:t>
      </w:r>
      <w:r w:rsidR="007041C1" w:rsidRPr="008C6A8B">
        <w:rPr>
          <w:sz w:val="24"/>
          <w:szCs w:val="24"/>
        </w:rPr>
        <w:t xml:space="preserve"> support</w:t>
      </w:r>
      <w:r w:rsidRPr="008C6A8B">
        <w:rPr>
          <w:sz w:val="24"/>
          <w:szCs w:val="24"/>
        </w:rPr>
        <w:t xml:space="preserve"> </w:t>
      </w:r>
      <w:r w:rsidR="00D738C1" w:rsidRPr="008C6A8B">
        <w:rPr>
          <w:sz w:val="24"/>
          <w:szCs w:val="24"/>
        </w:rPr>
        <w:t xml:space="preserve">services </w:t>
      </w:r>
      <w:r w:rsidRPr="008C6A8B">
        <w:rPr>
          <w:sz w:val="24"/>
          <w:szCs w:val="24"/>
        </w:rPr>
        <w:t>and Disability Support Services</w:t>
      </w:r>
      <w:r w:rsidR="00D738C1" w:rsidRPr="008C6A8B">
        <w:rPr>
          <w:sz w:val="24"/>
          <w:szCs w:val="24"/>
        </w:rPr>
        <w:t xml:space="preserve"> as described in the</w:t>
      </w:r>
      <w:r w:rsidR="007041C1" w:rsidRPr="008C6A8B">
        <w:rPr>
          <w:sz w:val="24"/>
          <w:szCs w:val="24"/>
        </w:rPr>
        <w:t xml:space="preserve"> Student </w:t>
      </w:r>
      <w:r w:rsidR="004761B1">
        <w:rPr>
          <w:sz w:val="24"/>
          <w:szCs w:val="24"/>
        </w:rPr>
        <w:t>h</w:t>
      </w:r>
      <w:r w:rsidR="007041C1" w:rsidRPr="008C6A8B">
        <w:rPr>
          <w:sz w:val="24"/>
          <w:szCs w:val="24"/>
        </w:rPr>
        <w:t xml:space="preserve">ealth and </w:t>
      </w:r>
      <w:r w:rsidR="004761B1">
        <w:rPr>
          <w:sz w:val="24"/>
          <w:szCs w:val="24"/>
        </w:rPr>
        <w:t>w</w:t>
      </w:r>
      <w:r w:rsidR="007041C1" w:rsidRPr="008C6A8B">
        <w:rPr>
          <w:sz w:val="24"/>
          <w:szCs w:val="24"/>
        </w:rPr>
        <w:t xml:space="preserve">ellbeing </w:t>
      </w:r>
      <w:r w:rsidR="004761B1">
        <w:rPr>
          <w:sz w:val="24"/>
          <w:szCs w:val="24"/>
        </w:rPr>
        <w:t>s</w:t>
      </w:r>
      <w:r w:rsidR="00500C4F">
        <w:rPr>
          <w:sz w:val="24"/>
          <w:szCs w:val="24"/>
        </w:rPr>
        <w:t>trategy</w:t>
      </w:r>
      <w:r w:rsidR="007041C1" w:rsidRPr="008C6A8B">
        <w:rPr>
          <w:sz w:val="24"/>
          <w:szCs w:val="24"/>
        </w:rPr>
        <w:t xml:space="preserve"> (UWTSD, 2020)</w:t>
      </w:r>
      <w:r w:rsidRPr="008C6A8B">
        <w:rPr>
          <w:sz w:val="24"/>
          <w:szCs w:val="24"/>
        </w:rPr>
        <w:t xml:space="preserve">. </w:t>
      </w:r>
      <w:r w:rsidR="007041C1" w:rsidRPr="008C6A8B">
        <w:rPr>
          <w:sz w:val="24"/>
          <w:szCs w:val="24"/>
        </w:rPr>
        <w:t>UWTSD s</w:t>
      </w:r>
      <w:r w:rsidR="00AD4121" w:rsidRPr="008C6A8B">
        <w:rPr>
          <w:sz w:val="24"/>
          <w:szCs w:val="24"/>
        </w:rPr>
        <w:t>trateg</w:t>
      </w:r>
      <w:r w:rsidR="00805E7A" w:rsidRPr="008C6A8B">
        <w:rPr>
          <w:sz w:val="24"/>
          <w:szCs w:val="24"/>
        </w:rPr>
        <w:t>ies</w:t>
      </w:r>
      <w:r w:rsidR="00AD4121" w:rsidRPr="008C6A8B">
        <w:rPr>
          <w:sz w:val="24"/>
          <w:szCs w:val="24"/>
        </w:rPr>
        <w:t xml:space="preserve"> detail objectives across four key domains: Learn, Support, Work, and Live, aiming to improve transitions, inclusivity, support services, and the overall student living and learning environment. </w:t>
      </w:r>
      <w:r w:rsidR="00A77D49">
        <w:rPr>
          <w:sz w:val="24"/>
          <w:szCs w:val="24"/>
        </w:rPr>
        <w:t xml:space="preserve">As detailed in the </w:t>
      </w:r>
      <w:r w:rsidR="00804FE1">
        <w:rPr>
          <w:sz w:val="24"/>
          <w:szCs w:val="24"/>
        </w:rPr>
        <w:t>Support for study guidance for staff</w:t>
      </w:r>
      <w:r w:rsidR="008730F1">
        <w:rPr>
          <w:sz w:val="24"/>
          <w:szCs w:val="24"/>
        </w:rPr>
        <w:t xml:space="preserve"> document</w:t>
      </w:r>
      <w:r w:rsidR="00804FE1">
        <w:rPr>
          <w:sz w:val="24"/>
          <w:szCs w:val="24"/>
        </w:rPr>
        <w:t xml:space="preserve"> </w:t>
      </w:r>
      <w:r w:rsidR="00D11846">
        <w:rPr>
          <w:sz w:val="24"/>
          <w:szCs w:val="24"/>
        </w:rPr>
        <w:t>(UWTSD, 2023)</w:t>
      </w:r>
      <w:r w:rsidR="00E35D35">
        <w:rPr>
          <w:sz w:val="24"/>
          <w:szCs w:val="24"/>
        </w:rPr>
        <w:t xml:space="preserve">, Safeguarding policy (UWTSD, 2023) and </w:t>
      </w:r>
      <w:r w:rsidR="00E35D35" w:rsidRPr="00E35D35">
        <w:rPr>
          <w:sz w:val="24"/>
          <w:szCs w:val="24"/>
        </w:rPr>
        <w:t xml:space="preserve">Support for </w:t>
      </w:r>
      <w:r w:rsidR="00E35D35" w:rsidRPr="00E35D35">
        <w:rPr>
          <w:sz w:val="24"/>
          <w:szCs w:val="24"/>
        </w:rPr>
        <w:t>s</w:t>
      </w:r>
      <w:r w:rsidR="00E35D35" w:rsidRPr="00E35D35">
        <w:rPr>
          <w:sz w:val="24"/>
          <w:szCs w:val="24"/>
        </w:rPr>
        <w:t>tudy policy and procedure</w:t>
      </w:r>
      <w:r w:rsidR="00E35D35">
        <w:rPr>
          <w:i/>
          <w:iCs/>
          <w:sz w:val="24"/>
          <w:szCs w:val="24"/>
        </w:rPr>
        <w:t xml:space="preserve"> </w:t>
      </w:r>
      <w:r w:rsidR="00E35D35">
        <w:rPr>
          <w:sz w:val="24"/>
          <w:szCs w:val="24"/>
        </w:rPr>
        <w:t>(UWTSD, 2023)</w:t>
      </w:r>
      <w:r w:rsidR="00D11846">
        <w:rPr>
          <w:sz w:val="24"/>
          <w:szCs w:val="24"/>
        </w:rPr>
        <w:t>, i</w:t>
      </w:r>
      <w:r w:rsidR="00AD4121" w:rsidRPr="008C6A8B">
        <w:rPr>
          <w:sz w:val="24"/>
          <w:szCs w:val="24"/>
        </w:rPr>
        <w:t xml:space="preserve">t also focuses on staff development, crisis management, and </w:t>
      </w:r>
      <w:r w:rsidR="00324182">
        <w:rPr>
          <w:sz w:val="24"/>
          <w:szCs w:val="24"/>
        </w:rPr>
        <w:t>cause for concern</w:t>
      </w:r>
      <w:r w:rsidR="00E35D35">
        <w:rPr>
          <w:sz w:val="24"/>
          <w:szCs w:val="24"/>
        </w:rPr>
        <w:t xml:space="preserve"> referrals</w:t>
      </w:r>
      <w:r w:rsidR="00AD4121" w:rsidRPr="008C6A8B">
        <w:rPr>
          <w:sz w:val="24"/>
          <w:szCs w:val="24"/>
        </w:rPr>
        <w:t xml:space="preserve"> to ensure a supportive, inclusive, and responsive community for all students.</w:t>
      </w:r>
      <w:r w:rsidR="00805E7A" w:rsidRPr="008C6A8B">
        <w:rPr>
          <w:sz w:val="24"/>
          <w:szCs w:val="24"/>
        </w:rPr>
        <w:t xml:space="preserve"> </w:t>
      </w:r>
      <w:r w:rsidRPr="008C6A8B">
        <w:rPr>
          <w:sz w:val="24"/>
          <w:szCs w:val="24"/>
        </w:rPr>
        <w:t>For example, UWTSD's approach encompasses comprehensive screening processes for early identification of support needs, personali</w:t>
      </w:r>
      <w:r w:rsidR="003A7314" w:rsidRPr="008C6A8B">
        <w:rPr>
          <w:sz w:val="24"/>
          <w:szCs w:val="24"/>
        </w:rPr>
        <w:t>s</w:t>
      </w:r>
      <w:r w:rsidRPr="008C6A8B">
        <w:rPr>
          <w:sz w:val="24"/>
          <w:szCs w:val="24"/>
        </w:rPr>
        <w:t>ed disability support services offering tailored adjustments</w:t>
      </w:r>
      <w:r w:rsidR="001E1C77" w:rsidRPr="008C6A8B">
        <w:rPr>
          <w:sz w:val="24"/>
          <w:szCs w:val="24"/>
        </w:rPr>
        <w:t xml:space="preserve"> </w:t>
      </w:r>
      <w:r w:rsidR="005C65F4">
        <w:rPr>
          <w:sz w:val="24"/>
          <w:szCs w:val="24"/>
        </w:rPr>
        <w:t xml:space="preserve">such as </w:t>
      </w:r>
      <w:r w:rsidR="007F075B" w:rsidRPr="008C6A8B">
        <w:rPr>
          <w:sz w:val="24"/>
          <w:szCs w:val="24"/>
        </w:rPr>
        <w:t>c</w:t>
      </w:r>
      <w:r w:rsidR="001E1C77" w:rsidRPr="008C6A8B">
        <w:rPr>
          <w:sz w:val="24"/>
          <w:szCs w:val="24"/>
        </w:rPr>
        <w:t>ompensatory measures</w:t>
      </w:r>
      <w:r w:rsidR="005C65F4">
        <w:rPr>
          <w:sz w:val="24"/>
          <w:szCs w:val="24"/>
        </w:rPr>
        <w:t xml:space="preserve"> as highlighted </w:t>
      </w:r>
      <w:r w:rsidR="00DC5DAA">
        <w:rPr>
          <w:sz w:val="24"/>
          <w:szCs w:val="24"/>
        </w:rPr>
        <w:t xml:space="preserve">in the </w:t>
      </w:r>
      <w:r w:rsidR="0043623C">
        <w:rPr>
          <w:sz w:val="24"/>
          <w:szCs w:val="24"/>
        </w:rPr>
        <w:t>M</w:t>
      </w:r>
      <w:r w:rsidR="00DC5DAA">
        <w:rPr>
          <w:sz w:val="24"/>
          <w:szCs w:val="24"/>
        </w:rPr>
        <w:t xml:space="preserve">itigating </w:t>
      </w:r>
      <w:r w:rsidR="000E315A">
        <w:rPr>
          <w:sz w:val="24"/>
          <w:szCs w:val="24"/>
        </w:rPr>
        <w:t>c</w:t>
      </w:r>
      <w:r w:rsidR="00DC5DAA">
        <w:rPr>
          <w:sz w:val="24"/>
          <w:szCs w:val="24"/>
        </w:rPr>
        <w:t>ircumstances policy (</w:t>
      </w:r>
      <w:r w:rsidR="0043623C">
        <w:rPr>
          <w:sz w:val="24"/>
          <w:szCs w:val="24"/>
        </w:rPr>
        <w:t>UWTSD, 2019)</w:t>
      </w:r>
      <w:r w:rsidRPr="008C6A8B">
        <w:rPr>
          <w:sz w:val="24"/>
          <w:szCs w:val="24"/>
        </w:rPr>
        <w:t xml:space="preserve">, </w:t>
      </w:r>
      <w:r w:rsidRPr="00E82754">
        <w:rPr>
          <w:sz w:val="24"/>
          <w:szCs w:val="24"/>
        </w:rPr>
        <w:t>and mental health and wellbeing initiatives</w:t>
      </w:r>
      <w:r w:rsidR="007F075B" w:rsidRPr="00E82754">
        <w:rPr>
          <w:sz w:val="24"/>
          <w:szCs w:val="24"/>
        </w:rPr>
        <w:t xml:space="preserve"> throughout student support services</w:t>
      </w:r>
      <w:r w:rsidR="00531654">
        <w:rPr>
          <w:sz w:val="24"/>
          <w:szCs w:val="24"/>
        </w:rPr>
        <w:t xml:space="preserve"> as highlighted in</w:t>
      </w:r>
      <w:r w:rsidR="00E82754">
        <w:rPr>
          <w:sz w:val="24"/>
          <w:szCs w:val="24"/>
        </w:rPr>
        <w:t xml:space="preserve"> the </w:t>
      </w:r>
      <w:r w:rsidR="00531654" w:rsidRPr="008C6A8B">
        <w:rPr>
          <w:sz w:val="24"/>
          <w:szCs w:val="24"/>
        </w:rPr>
        <w:t xml:space="preserve">Student </w:t>
      </w:r>
      <w:r w:rsidR="000E315A">
        <w:rPr>
          <w:sz w:val="24"/>
          <w:szCs w:val="24"/>
        </w:rPr>
        <w:t>h</w:t>
      </w:r>
      <w:r w:rsidR="00531654" w:rsidRPr="008C6A8B">
        <w:rPr>
          <w:sz w:val="24"/>
          <w:szCs w:val="24"/>
        </w:rPr>
        <w:t xml:space="preserve">ealth and </w:t>
      </w:r>
      <w:r w:rsidR="000E315A">
        <w:rPr>
          <w:sz w:val="24"/>
          <w:szCs w:val="24"/>
        </w:rPr>
        <w:t>w</w:t>
      </w:r>
      <w:r w:rsidR="00531654" w:rsidRPr="008C6A8B">
        <w:rPr>
          <w:sz w:val="24"/>
          <w:szCs w:val="24"/>
        </w:rPr>
        <w:t xml:space="preserve">ellbeing </w:t>
      </w:r>
      <w:r w:rsidR="000E315A">
        <w:rPr>
          <w:sz w:val="24"/>
          <w:szCs w:val="24"/>
        </w:rPr>
        <w:t>s</w:t>
      </w:r>
      <w:r w:rsidR="00531654">
        <w:rPr>
          <w:sz w:val="24"/>
          <w:szCs w:val="24"/>
        </w:rPr>
        <w:t>trategy</w:t>
      </w:r>
      <w:r w:rsidR="00531654" w:rsidRPr="008C6A8B">
        <w:rPr>
          <w:sz w:val="24"/>
          <w:szCs w:val="24"/>
        </w:rPr>
        <w:t xml:space="preserve"> (UWTSD, 2020)</w:t>
      </w:r>
      <w:r w:rsidR="00E82754">
        <w:rPr>
          <w:sz w:val="24"/>
          <w:szCs w:val="24"/>
        </w:rPr>
        <w:t xml:space="preserve">. </w:t>
      </w:r>
      <w:r w:rsidRPr="008C6A8B">
        <w:rPr>
          <w:sz w:val="24"/>
          <w:szCs w:val="24"/>
        </w:rPr>
        <w:t xml:space="preserve">These efforts aim to ensure that all students, irrespective of their backgrounds or challenges, have equitable opportunities to thrive academically and socially, </w:t>
      </w:r>
      <w:r w:rsidRPr="008C6A8B">
        <w:rPr>
          <w:sz w:val="24"/>
          <w:szCs w:val="24"/>
        </w:rPr>
        <w:lastRenderedPageBreak/>
        <w:t>thereby enhancing the diversity and richness of the academic community</w:t>
      </w:r>
      <w:r w:rsidR="00B15193">
        <w:rPr>
          <w:sz w:val="24"/>
          <w:szCs w:val="24"/>
        </w:rPr>
        <w:t xml:space="preserve">. </w:t>
      </w:r>
      <w:r w:rsidR="004A33FB" w:rsidRPr="008C6A8B">
        <w:rPr>
          <w:sz w:val="24"/>
          <w:szCs w:val="24"/>
        </w:rPr>
        <w:t xml:space="preserve">It is to be noted that UWTSD </w:t>
      </w:r>
      <w:r w:rsidR="004B2773" w:rsidRPr="008C6A8B">
        <w:rPr>
          <w:sz w:val="24"/>
          <w:szCs w:val="24"/>
        </w:rPr>
        <w:t xml:space="preserve">is renewing all the above mentioned policies in 2024 in line with </w:t>
      </w:r>
      <w:r w:rsidR="005807E8" w:rsidRPr="008C6A8B">
        <w:rPr>
          <w:sz w:val="24"/>
          <w:szCs w:val="24"/>
        </w:rPr>
        <w:t xml:space="preserve">Welsh Government’s (2024) </w:t>
      </w:r>
      <w:r w:rsidR="000E315A">
        <w:rPr>
          <w:sz w:val="24"/>
          <w:szCs w:val="24"/>
        </w:rPr>
        <w:t>“</w:t>
      </w:r>
      <w:r w:rsidR="005807E8" w:rsidRPr="008C6A8B">
        <w:rPr>
          <w:rFonts w:cstheme="minorHAnsi"/>
          <w:sz w:val="24"/>
          <w:szCs w:val="24"/>
        </w:rPr>
        <w:t xml:space="preserve">Strategic </w:t>
      </w:r>
      <w:r w:rsidR="00872CC7">
        <w:rPr>
          <w:rFonts w:cstheme="minorHAnsi"/>
          <w:sz w:val="24"/>
          <w:szCs w:val="24"/>
        </w:rPr>
        <w:t>e</w:t>
      </w:r>
      <w:r w:rsidR="005807E8" w:rsidRPr="008C6A8B">
        <w:rPr>
          <w:rFonts w:cstheme="minorHAnsi"/>
          <w:sz w:val="24"/>
          <w:szCs w:val="24"/>
        </w:rPr>
        <w:t xml:space="preserve">quality </w:t>
      </w:r>
      <w:r w:rsidR="00872CC7">
        <w:rPr>
          <w:rFonts w:cstheme="minorHAnsi"/>
          <w:sz w:val="24"/>
          <w:szCs w:val="24"/>
        </w:rPr>
        <w:t>p</w:t>
      </w:r>
      <w:r w:rsidR="005807E8" w:rsidRPr="008C6A8B">
        <w:rPr>
          <w:rFonts w:cstheme="minorHAnsi"/>
          <w:sz w:val="24"/>
          <w:szCs w:val="24"/>
        </w:rPr>
        <w:t>lan 2024 to 2028: proposed principles of approach and objectives</w:t>
      </w:r>
      <w:r w:rsidR="00AF5821" w:rsidRPr="008C6A8B">
        <w:rPr>
          <w:rFonts w:cstheme="minorHAnsi"/>
          <w:sz w:val="24"/>
          <w:szCs w:val="24"/>
        </w:rPr>
        <w:t xml:space="preserve">” following a </w:t>
      </w:r>
      <w:r w:rsidR="00E50451" w:rsidRPr="008C6A8B">
        <w:rPr>
          <w:rFonts w:cstheme="minorHAnsi"/>
          <w:sz w:val="24"/>
          <w:szCs w:val="24"/>
        </w:rPr>
        <w:t xml:space="preserve">4 month consultation period. </w:t>
      </w:r>
      <w:r w:rsidR="00AA23D6" w:rsidRPr="008C6A8B">
        <w:rPr>
          <w:rFonts w:cstheme="minorHAnsi"/>
          <w:sz w:val="24"/>
          <w:szCs w:val="24"/>
        </w:rPr>
        <w:t>Details</w:t>
      </w:r>
      <w:r w:rsidR="00FA3A30" w:rsidRPr="008C6A8B">
        <w:rPr>
          <w:rFonts w:cstheme="minorHAnsi"/>
          <w:sz w:val="24"/>
          <w:szCs w:val="24"/>
        </w:rPr>
        <w:t xml:space="preserve"> of the outcome are unknown </w:t>
      </w:r>
      <w:r w:rsidR="00AA23D6" w:rsidRPr="008C6A8B">
        <w:rPr>
          <w:rFonts w:cstheme="minorHAnsi"/>
          <w:sz w:val="24"/>
          <w:szCs w:val="24"/>
        </w:rPr>
        <w:t xml:space="preserve">at the time </w:t>
      </w:r>
      <w:r w:rsidR="00AC212B" w:rsidRPr="008C6A8B">
        <w:rPr>
          <w:rFonts w:cstheme="minorHAnsi"/>
          <w:sz w:val="24"/>
          <w:szCs w:val="24"/>
        </w:rPr>
        <w:t xml:space="preserve">of </w:t>
      </w:r>
      <w:r w:rsidR="00AA23D6" w:rsidRPr="008C6A8B">
        <w:rPr>
          <w:rFonts w:cstheme="minorHAnsi"/>
          <w:sz w:val="24"/>
          <w:szCs w:val="24"/>
        </w:rPr>
        <w:t>this paper being written.</w:t>
      </w:r>
    </w:p>
    <w:p w14:paraId="17E3309F" w14:textId="0A26E1D2" w:rsidR="00197111" w:rsidRPr="008C6A8B" w:rsidRDefault="005E620E" w:rsidP="008C6A8B">
      <w:pPr>
        <w:spacing w:line="360" w:lineRule="auto"/>
        <w:jc w:val="both"/>
        <w:rPr>
          <w:sz w:val="24"/>
          <w:szCs w:val="24"/>
        </w:rPr>
      </w:pPr>
      <w:r w:rsidRPr="008C6A8B">
        <w:rPr>
          <w:sz w:val="24"/>
          <w:szCs w:val="24"/>
        </w:rPr>
        <w:t>In conclusion, t</w:t>
      </w:r>
      <w:r w:rsidR="00A41A68" w:rsidRPr="008C6A8B">
        <w:rPr>
          <w:sz w:val="24"/>
          <w:szCs w:val="24"/>
        </w:rPr>
        <w:t>his paper explore</w:t>
      </w:r>
      <w:r w:rsidR="00A71865" w:rsidRPr="008C6A8B">
        <w:rPr>
          <w:sz w:val="24"/>
          <w:szCs w:val="24"/>
        </w:rPr>
        <w:t>s</w:t>
      </w:r>
      <w:r w:rsidR="00A41A68" w:rsidRPr="008C6A8B">
        <w:rPr>
          <w:sz w:val="24"/>
          <w:szCs w:val="24"/>
        </w:rPr>
        <w:t xml:space="preserve"> the legislative and policy frameworks supporting inclusivity and ALN within </w:t>
      </w:r>
      <w:r w:rsidR="00BA21AC" w:rsidRPr="008C6A8B">
        <w:rPr>
          <w:sz w:val="24"/>
          <w:szCs w:val="24"/>
        </w:rPr>
        <w:t>HE</w:t>
      </w:r>
      <w:r w:rsidR="00A41A68" w:rsidRPr="008C6A8B">
        <w:rPr>
          <w:sz w:val="24"/>
          <w:szCs w:val="24"/>
        </w:rPr>
        <w:t xml:space="preserve"> in Wales, </w:t>
      </w:r>
      <w:r w:rsidR="00BA21AC" w:rsidRPr="008C6A8B">
        <w:rPr>
          <w:sz w:val="24"/>
          <w:szCs w:val="24"/>
        </w:rPr>
        <w:t>accentuating</w:t>
      </w:r>
      <w:r w:rsidR="00A41A68" w:rsidRPr="008C6A8B">
        <w:rPr>
          <w:sz w:val="24"/>
          <w:szCs w:val="24"/>
        </w:rPr>
        <w:t xml:space="preserve"> the importance of a comprehensive, inclusive educational practice. By examining the interplay of national legislation, such as the Equality Act and the ALN Code, with institutional strategies like those of UWTSD, it highlight</w:t>
      </w:r>
      <w:r w:rsidR="00A71865" w:rsidRPr="008C6A8B">
        <w:rPr>
          <w:sz w:val="24"/>
          <w:szCs w:val="24"/>
        </w:rPr>
        <w:t>s</w:t>
      </w:r>
      <w:r w:rsidR="00A41A68" w:rsidRPr="008C6A8B">
        <w:rPr>
          <w:sz w:val="24"/>
          <w:szCs w:val="24"/>
        </w:rPr>
        <w:t xml:space="preserve"> </w:t>
      </w:r>
      <w:r w:rsidR="003569BE" w:rsidRPr="008C6A8B">
        <w:rPr>
          <w:sz w:val="24"/>
          <w:szCs w:val="24"/>
        </w:rPr>
        <w:t>a need for more focused research and literature on the application of these frameworks within HE and</w:t>
      </w:r>
      <w:r w:rsidR="00A41A68" w:rsidRPr="008C6A8B">
        <w:rPr>
          <w:sz w:val="24"/>
          <w:szCs w:val="24"/>
        </w:rPr>
        <w:t xml:space="preserve"> </w:t>
      </w:r>
      <w:r w:rsidR="00C40C59" w:rsidRPr="008C6A8B">
        <w:rPr>
          <w:sz w:val="24"/>
          <w:szCs w:val="24"/>
        </w:rPr>
        <w:t xml:space="preserve">a need </w:t>
      </w:r>
      <w:r w:rsidR="00A41A68" w:rsidRPr="008C6A8B">
        <w:rPr>
          <w:sz w:val="24"/>
          <w:szCs w:val="24"/>
        </w:rPr>
        <w:t>for integrated support strategies that address both academic and wellbeing needs, aiming to create an inclusive educational environment for all students.</w:t>
      </w:r>
    </w:p>
    <w:p w14:paraId="0E8E3CCB" w14:textId="77777777" w:rsidR="00D55C4F" w:rsidRPr="00FC1B7F" w:rsidRDefault="00D55C4F" w:rsidP="00D55C4F">
      <w:pPr>
        <w:jc w:val="both"/>
        <w:rPr>
          <w:sz w:val="24"/>
          <w:szCs w:val="24"/>
        </w:rPr>
      </w:pPr>
    </w:p>
    <w:p w14:paraId="11CB4C42" w14:textId="77777777" w:rsidR="005E620E" w:rsidRDefault="005E620E" w:rsidP="00DF3514">
      <w:pPr>
        <w:jc w:val="both"/>
        <w:rPr>
          <w:b/>
          <w:bCs/>
          <w:sz w:val="24"/>
          <w:szCs w:val="24"/>
        </w:rPr>
        <w:sectPr w:rsidR="005E620E" w:rsidSect="00EF36A2">
          <w:pgSz w:w="11906" w:h="16838"/>
          <w:pgMar w:top="1440" w:right="1440" w:bottom="1440" w:left="1440" w:header="708" w:footer="708" w:gutter="0"/>
          <w:cols w:space="708"/>
          <w:docGrid w:linePitch="360"/>
        </w:sectPr>
      </w:pPr>
    </w:p>
    <w:p w14:paraId="5D86DFC1" w14:textId="2B77F937" w:rsidR="00AB5755" w:rsidRPr="009A3BD5" w:rsidRDefault="00DF3514" w:rsidP="005270E5">
      <w:pPr>
        <w:spacing w:line="360" w:lineRule="auto"/>
        <w:jc w:val="both"/>
        <w:rPr>
          <w:b/>
          <w:bCs/>
          <w:sz w:val="28"/>
          <w:szCs w:val="28"/>
        </w:rPr>
      </w:pPr>
      <w:r w:rsidRPr="009A3BD5">
        <w:rPr>
          <w:b/>
          <w:bCs/>
          <w:sz w:val="28"/>
          <w:szCs w:val="28"/>
        </w:rPr>
        <w:lastRenderedPageBreak/>
        <w:t>Part 2</w:t>
      </w:r>
    </w:p>
    <w:p w14:paraId="6E5FF686" w14:textId="75C927A6" w:rsidR="00AB5755" w:rsidRPr="005270E5" w:rsidRDefault="00AB5755" w:rsidP="00747F20">
      <w:pPr>
        <w:spacing w:line="360" w:lineRule="auto"/>
        <w:jc w:val="both"/>
        <w:rPr>
          <w:sz w:val="24"/>
          <w:szCs w:val="24"/>
        </w:rPr>
      </w:pPr>
      <w:r w:rsidRPr="005270E5">
        <w:rPr>
          <w:sz w:val="24"/>
          <w:szCs w:val="24"/>
        </w:rPr>
        <w:t xml:space="preserve">The identified setting for the </w:t>
      </w:r>
      <w:r w:rsidR="0076095F">
        <w:rPr>
          <w:sz w:val="24"/>
          <w:szCs w:val="24"/>
        </w:rPr>
        <w:t>three</w:t>
      </w:r>
      <w:r w:rsidRPr="005270E5">
        <w:rPr>
          <w:sz w:val="24"/>
          <w:szCs w:val="24"/>
        </w:rPr>
        <w:t xml:space="preserve"> selected scenarios is that I’m a lecturer at UWTSD, based in Swansea, Wales, and I teach on the BA programme in Hospitality and Hotel Management. I have chosen Megan, Alys, and </w:t>
      </w:r>
      <w:r w:rsidR="009A3BD5">
        <w:rPr>
          <w:sz w:val="24"/>
          <w:szCs w:val="24"/>
        </w:rPr>
        <w:t>Rhys/</w:t>
      </w:r>
      <w:r w:rsidRPr="005270E5">
        <w:rPr>
          <w:sz w:val="24"/>
          <w:szCs w:val="24"/>
        </w:rPr>
        <w:t>Angharad for whom I will provide tailored support statements.</w:t>
      </w:r>
      <w:r w:rsidR="00747F20">
        <w:rPr>
          <w:sz w:val="24"/>
          <w:szCs w:val="24"/>
        </w:rPr>
        <w:t xml:space="preserve"> </w:t>
      </w:r>
      <w:r w:rsidR="003156E1">
        <w:rPr>
          <w:sz w:val="24"/>
          <w:szCs w:val="24"/>
        </w:rPr>
        <w:t>The chosen course of actions</w:t>
      </w:r>
      <w:r w:rsidR="00CC4E26">
        <w:rPr>
          <w:sz w:val="24"/>
          <w:szCs w:val="24"/>
        </w:rPr>
        <w:t xml:space="preserve"> throughout the following section</w:t>
      </w:r>
      <w:r w:rsidR="00E52C43">
        <w:rPr>
          <w:sz w:val="24"/>
          <w:szCs w:val="24"/>
        </w:rPr>
        <w:t xml:space="preserve"> aim to highlight my</w:t>
      </w:r>
      <w:r w:rsidR="00E52C43" w:rsidRPr="007B2A7D">
        <w:rPr>
          <w:sz w:val="24"/>
          <w:szCs w:val="24"/>
        </w:rPr>
        <w:t xml:space="preserve"> commitment to inclusivity and learner support</w:t>
      </w:r>
      <w:r w:rsidR="00406307">
        <w:rPr>
          <w:sz w:val="24"/>
          <w:szCs w:val="24"/>
        </w:rPr>
        <w:t>. Selected actions</w:t>
      </w:r>
      <w:r w:rsidR="00747F20" w:rsidRPr="007B2A7D">
        <w:rPr>
          <w:sz w:val="24"/>
          <w:szCs w:val="24"/>
        </w:rPr>
        <w:t xml:space="preserve"> embody the UK</w:t>
      </w:r>
      <w:r w:rsidR="00747F20">
        <w:rPr>
          <w:sz w:val="24"/>
          <w:szCs w:val="24"/>
        </w:rPr>
        <w:t xml:space="preserve"> </w:t>
      </w:r>
      <w:r w:rsidR="00747F20" w:rsidRPr="007B2A7D">
        <w:rPr>
          <w:sz w:val="24"/>
          <w:szCs w:val="24"/>
        </w:rPr>
        <w:t xml:space="preserve">PSF principles of respecting and valuing individual learners (V1), enhancing equality and participation in higher education (V2), and fostering inclusive learning environments (A4), </w:t>
      </w:r>
      <w:r w:rsidR="00747F20" w:rsidRPr="008C6A8B">
        <w:rPr>
          <w:rFonts w:cstheme="minorHAnsi"/>
          <w:sz w:val="24"/>
          <w:szCs w:val="24"/>
        </w:rPr>
        <w:t>(Advance HE, 2023).</w:t>
      </w:r>
      <w:r w:rsidR="00747F20">
        <w:rPr>
          <w:sz w:val="24"/>
          <w:szCs w:val="24"/>
        </w:rPr>
        <w:t xml:space="preserve"> </w:t>
      </w:r>
      <w:r w:rsidRPr="005270E5">
        <w:rPr>
          <w:sz w:val="24"/>
          <w:szCs w:val="24"/>
        </w:rPr>
        <w:t xml:space="preserve">In my role, I am aware of the diverse backgrounds and unique challenges our students may face, which can impact their ability to fully engage with their studies. </w:t>
      </w:r>
      <w:r w:rsidR="00A30E68">
        <w:rPr>
          <w:sz w:val="24"/>
          <w:szCs w:val="24"/>
        </w:rPr>
        <w:t>The following statement</w:t>
      </w:r>
      <w:r w:rsidR="00645D88">
        <w:rPr>
          <w:sz w:val="24"/>
          <w:szCs w:val="24"/>
        </w:rPr>
        <w:t>s</w:t>
      </w:r>
      <w:r w:rsidRPr="005270E5">
        <w:rPr>
          <w:sz w:val="24"/>
          <w:szCs w:val="24"/>
        </w:rPr>
        <w:t xml:space="preserve"> outline how I plan to address each student's needs, ensuring they have equal opportunities to succeed and access the comprehensive learning experiences available at UWTSD</w:t>
      </w:r>
      <w:r w:rsidR="00790EAC">
        <w:rPr>
          <w:sz w:val="24"/>
          <w:szCs w:val="24"/>
        </w:rPr>
        <w:t xml:space="preserve"> leveraging support </w:t>
      </w:r>
      <w:r w:rsidR="00257324">
        <w:rPr>
          <w:sz w:val="24"/>
          <w:szCs w:val="24"/>
        </w:rPr>
        <w:t>drawn</w:t>
      </w:r>
      <w:r w:rsidR="007C59E7">
        <w:rPr>
          <w:sz w:val="24"/>
          <w:szCs w:val="24"/>
        </w:rPr>
        <w:t xml:space="preserve"> from</w:t>
      </w:r>
      <w:r w:rsidR="00790EAC">
        <w:rPr>
          <w:sz w:val="24"/>
          <w:szCs w:val="24"/>
        </w:rPr>
        <w:t xml:space="preserve"> relevant policies.</w:t>
      </w:r>
      <w:r w:rsidR="00E15A24">
        <w:rPr>
          <w:sz w:val="24"/>
          <w:szCs w:val="24"/>
        </w:rPr>
        <w:t xml:space="preserve"> </w:t>
      </w:r>
    </w:p>
    <w:p w14:paraId="28AC560D" w14:textId="77777777" w:rsidR="009A3BD5" w:rsidRDefault="009A3BD5" w:rsidP="00AE6D8E">
      <w:pPr>
        <w:pStyle w:val="HeadingLola"/>
      </w:pPr>
    </w:p>
    <w:p w14:paraId="77442E7A" w14:textId="574FBA56" w:rsidR="00021006" w:rsidRPr="00A85799" w:rsidRDefault="00021006" w:rsidP="00AE6D8E">
      <w:pPr>
        <w:pStyle w:val="HeadingLola"/>
      </w:pPr>
      <w:r w:rsidRPr="00A85799">
        <w:t>Megan</w:t>
      </w:r>
    </w:p>
    <w:p w14:paraId="07A01A65" w14:textId="07819CAD" w:rsidR="00021006" w:rsidRPr="00021006" w:rsidRDefault="00021006" w:rsidP="00021006">
      <w:pPr>
        <w:pStyle w:val="HeadingLola"/>
        <w:rPr>
          <w:rFonts w:cs="Calibri"/>
          <w:b w:val="0"/>
          <w:bCs w:val="0"/>
          <w:sz w:val="24"/>
          <w:szCs w:val="24"/>
        </w:rPr>
      </w:pPr>
      <w:r w:rsidRPr="00021006">
        <w:rPr>
          <w:rFonts w:cs="Calibri"/>
          <w:b w:val="0"/>
          <w:bCs w:val="0"/>
          <w:sz w:val="24"/>
          <w:szCs w:val="24"/>
        </w:rPr>
        <w:t>In response to Megan's declared needs, I would ensure that her educational experience is supportive, inclusive, and tailored to her requirements. Given Megan's anxiety issues and potential dyslexia, her ability to engage fully with her program</w:t>
      </w:r>
      <w:r w:rsidR="002C0986">
        <w:rPr>
          <w:rFonts w:cs="Calibri"/>
          <w:b w:val="0"/>
          <w:bCs w:val="0"/>
          <w:sz w:val="24"/>
          <w:szCs w:val="24"/>
        </w:rPr>
        <w:t>me</w:t>
      </w:r>
      <w:r w:rsidRPr="00021006">
        <w:rPr>
          <w:rFonts w:cs="Calibri"/>
          <w:b w:val="0"/>
          <w:bCs w:val="0"/>
          <w:sz w:val="24"/>
          <w:szCs w:val="24"/>
        </w:rPr>
        <w:t xml:space="preserve"> might be impacted, particularly in participatory aspects of the course and absorbing information during lectures.</w:t>
      </w:r>
    </w:p>
    <w:p w14:paraId="12024610" w14:textId="61277ACD" w:rsidR="00B341A9" w:rsidRPr="00021006" w:rsidRDefault="00B341A9" w:rsidP="0073326D">
      <w:pPr>
        <w:pStyle w:val="HeadingLola"/>
        <w:rPr>
          <w:rFonts w:cs="Calibri"/>
          <w:b w:val="0"/>
          <w:bCs w:val="0"/>
          <w:sz w:val="24"/>
          <w:szCs w:val="24"/>
        </w:rPr>
      </w:pPr>
      <w:r w:rsidRPr="00021006">
        <w:rPr>
          <w:rFonts w:cs="Calibri"/>
          <w:b w:val="0"/>
          <w:bCs w:val="0"/>
          <w:sz w:val="24"/>
          <w:szCs w:val="24"/>
        </w:rPr>
        <w:t>UWTSD</w:t>
      </w:r>
      <w:r w:rsidR="00C012F1">
        <w:rPr>
          <w:rFonts w:cs="Calibri"/>
          <w:b w:val="0"/>
          <w:bCs w:val="0"/>
          <w:sz w:val="24"/>
          <w:szCs w:val="24"/>
        </w:rPr>
        <w:t>’s Learning support team</w:t>
      </w:r>
      <w:r w:rsidR="001A0BED">
        <w:rPr>
          <w:rFonts w:cs="Calibri"/>
          <w:b w:val="0"/>
          <w:bCs w:val="0"/>
          <w:sz w:val="24"/>
          <w:szCs w:val="24"/>
        </w:rPr>
        <w:t xml:space="preserve"> as </w:t>
      </w:r>
      <w:r w:rsidR="00447C8A">
        <w:rPr>
          <w:rFonts w:cs="Calibri"/>
          <w:b w:val="0"/>
          <w:bCs w:val="0"/>
          <w:sz w:val="24"/>
          <w:szCs w:val="24"/>
        </w:rPr>
        <w:t>highlighted</w:t>
      </w:r>
      <w:r w:rsidR="001A0BED">
        <w:rPr>
          <w:rFonts w:cs="Calibri"/>
          <w:b w:val="0"/>
          <w:bCs w:val="0"/>
          <w:sz w:val="24"/>
          <w:szCs w:val="24"/>
        </w:rPr>
        <w:t xml:space="preserve"> in the disability support</w:t>
      </w:r>
      <w:r w:rsidR="00447C8A">
        <w:rPr>
          <w:rFonts w:cs="Calibri"/>
          <w:b w:val="0"/>
          <w:bCs w:val="0"/>
          <w:sz w:val="24"/>
          <w:szCs w:val="24"/>
        </w:rPr>
        <w:t xml:space="preserve"> web page (UWTSD, 2023)</w:t>
      </w:r>
      <w:r w:rsidR="00C012F1">
        <w:rPr>
          <w:rFonts w:cs="Calibri"/>
          <w:b w:val="0"/>
          <w:bCs w:val="0"/>
          <w:sz w:val="24"/>
          <w:szCs w:val="24"/>
        </w:rPr>
        <w:t xml:space="preserve"> </w:t>
      </w:r>
      <w:r w:rsidRPr="00021006">
        <w:rPr>
          <w:rFonts w:cs="Calibri"/>
          <w:b w:val="0"/>
          <w:bCs w:val="0"/>
          <w:sz w:val="24"/>
          <w:szCs w:val="24"/>
        </w:rPr>
        <w:t xml:space="preserve">offers </w:t>
      </w:r>
      <w:r w:rsidR="00EB4E0E" w:rsidRPr="0073326D">
        <w:rPr>
          <w:b w:val="0"/>
          <w:bCs w:val="0"/>
          <w:sz w:val="24"/>
          <w:szCs w:val="24"/>
          <w:shd w:val="clear" w:color="auto" w:fill="FFFFFF"/>
        </w:rPr>
        <w:t>access to assessment and diagnosis for Specific Learning Difference (</w:t>
      </w:r>
      <w:proofErr w:type="spellStart"/>
      <w:r w:rsidR="00EB4E0E" w:rsidRPr="0073326D">
        <w:rPr>
          <w:b w:val="0"/>
          <w:bCs w:val="0"/>
          <w:sz w:val="24"/>
          <w:szCs w:val="24"/>
          <w:shd w:val="clear" w:color="auto" w:fill="FFFFFF"/>
        </w:rPr>
        <w:t>SpLD</w:t>
      </w:r>
      <w:proofErr w:type="spellEnd"/>
      <w:r w:rsidR="00EB4E0E" w:rsidRPr="0073326D">
        <w:rPr>
          <w:b w:val="0"/>
          <w:bCs w:val="0"/>
          <w:sz w:val="24"/>
          <w:szCs w:val="24"/>
          <w:shd w:val="clear" w:color="auto" w:fill="FFFFFF"/>
        </w:rPr>
        <w:t>)</w:t>
      </w:r>
      <w:r w:rsidR="001A0BED">
        <w:rPr>
          <w:b w:val="0"/>
          <w:bCs w:val="0"/>
          <w:sz w:val="24"/>
          <w:szCs w:val="24"/>
          <w:shd w:val="clear" w:color="auto" w:fill="FFFFFF"/>
        </w:rPr>
        <w:t xml:space="preserve">. </w:t>
      </w:r>
      <w:r w:rsidRPr="00021006">
        <w:rPr>
          <w:rFonts w:cs="Calibri"/>
          <w:b w:val="0"/>
          <w:bCs w:val="0"/>
          <w:sz w:val="24"/>
          <w:szCs w:val="24"/>
        </w:rPr>
        <w:t>Upon Megan's consent, arranging for her to undergo this screening could confirm a diagnosis and enable the provision of more targeted support. If a diagnosis is confirmed, the institution's disability support team could facilitate extended deadlines for assignments, providing Megan with the compensatory time she might need</w:t>
      </w:r>
      <w:r w:rsidR="0004389F">
        <w:rPr>
          <w:rFonts w:cs="Calibri"/>
          <w:b w:val="0"/>
          <w:bCs w:val="0"/>
          <w:sz w:val="24"/>
          <w:szCs w:val="24"/>
        </w:rPr>
        <w:t xml:space="preserve"> </w:t>
      </w:r>
      <w:r w:rsidR="0030385D">
        <w:rPr>
          <w:rFonts w:cs="Calibri"/>
          <w:b w:val="0"/>
          <w:bCs w:val="0"/>
          <w:sz w:val="24"/>
          <w:szCs w:val="24"/>
        </w:rPr>
        <w:t xml:space="preserve">as highlighted in the </w:t>
      </w:r>
      <w:r w:rsidR="0030385D" w:rsidRPr="0030385D">
        <w:rPr>
          <w:b w:val="0"/>
          <w:bCs w:val="0"/>
          <w:sz w:val="24"/>
          <w:szCs w:val="24"/>
        </w:rPr>
        <w:t>Mitigating circumstances policy (UWTSD, 2019)</w:t>
      </w:r>
      <w:r w:rsidR="0030385D">
        <w:rPr>
          <w:b w:val="0"/>
          <w:bCs w:val="0"/>
          <w:sz w:val="24"/>
          <w:szCs w:val="24"/>
        </w:rPr>
        <w:t>.</w:t>
      </w:r>
    </w:p>
    <w:p w14:paraId="2C5EA558" w14:textId="420EEDAB" w:rsidR="00021006" w:rsidRPr="00021006" w:rsidRDefault="00021006" w:rsidP="00657DC4">
      <w:pPr>
        <w:pStyle w:val="HeadingLola"/>
        <w:rPr>
          <w:rFonts w:cs="Calibri"/>
          <w:b w:val="0"/>
          <w:bCs w:val="0"/>
          <w:sz w:val="24"/>
          <w:szCs w:val="24"/>
        </w:rPr>
      </w:pPr>
      <w:r w:rsidRPr="00021006">
        <w:rPr>
          <w:rFonts w:cs="Calibri"/>
          <w:b w:val="0"/>
          <w:bCs w:val="0"/>
          <w:sz w:val="24"/>
          <w:szCs w:val="24"/>
        </w:rPr>
        <w:t xml:space="preserve">I would refer to UWTSD's policies on ALN and </w:t>
      </w:r>
      <w:r w:rsidR="001D2837">
        <w:rPr>
          <w:rFonts w:cs="Calibri"/>
          <w:b w:val="0"/>
          <w:bCs w:val="0"/>
          <w:sz w:val="24"/>
          <w:szCs w:val="24"/>
        </w:rPr>
        <w:t>M</w:t>
      </w:r>
      <w:r w:rsidRPr="00021006">
        <w:rPr>
          <w:rFonts w:cs="Calibri"/>
          <w:b w:val="0"/>
          <w:bCs w:val="0"/>
          <w:sz w:val="24"/>
          <w:szCs w:val="24"/>
        </w:rPr>
        <w:t>ental health support</w:t>
      </w:r>
      <w:r w:rsidR="00CE15B9">
        <w:rPr>
          <w:rFonts w:cs="Calibri"/>
          <w:b w:val="0"/>
          <w:bCs w:val="0"/>
          <w:sz w:val="24"/>
          <w:szCs w:val="24"/>
        </w:rPr>
        <w:t xml:space="preserve"> (2023)</w:t>
      </w:r>
      <w:r w:rsidRPr="00021006">
        <w:rPr>
          <w:rFonts w:cs="Calibri"/>
          <w:b w:val="0"/>
          <w:bCs w:val="0"/>
          <w:sz w:val="24"/>
          <w:szCs w:val="24"/>
        </w:rPr>
        <w:t xml:space="preserve">, ensuring Megan's needs are met in compliance with these guidelines. </w:t>
      </w:r>
      <w:r w:rsidR="002F4EAC">
        <w:rPr>
          <w:rFonts w:cs="Calibri"/>
          <w:b w:val="0"/>
          <w:bCs w:val="0"/>
          <w:sz w:val="24"/>
          <w:szCs w:val="24"/>
        </w:rPr>
        <w:t xml:space="preserve">The </w:t>
      </w:r>
      <w:r w:rsidR="002F4EAC" w:rsidRPr="002F4EAC">
        <w:rPr>
          <w:b w:val="0"/>
          <w:bCs w:val="0"/>
          <w:sz w:val="24"/>
          <w:szCs w:val="24"/>
        </w:rPr>
        <w:t xml:space="preserve">Support for </w:t>
      </w:r>
      <w:r w:rsidR="002F4EAC">
        <w:rPr>
          <w:b w:val="0"/>
          <w:bCs w:val="0"/>
          <w:sz w:val="24"/>
          <w:szCs w:val="24"/>
        </w:rPr>
        <w:t>s</w:t>
      </w:r>
      <w:r w:rsidR="002F4EAC" w:rsidRPr="002F4EAC">
        <w:rPr>
          <w:b w:val="0"/>
          <w:bCs w:val="0"/>
          <w:sz w:val="24"/>
          <w:szCs w:val="24"/>
        </w:rPr>
        <w:t>tudy policy</w:t>
      </w:r>
      <w:r w:rsidR="002F4EAC" w:rsidRPr="007342F6">
        <w:rPr>
          <w:i/>
          <w:iCs/>
          <w:sz w:val="24"/>
          <w:szCs w:val="24"/>
        </w:rPr>
        <w:t xml:space="preserve"> </w:t>
      </w:r>
      <w:r w:rsidR="002F4EAC">
        <w:rPr>
          <w:rFonts w:cs="Calibri"/>
          <w:b w:val="0"/>
          <w:bCs w:val="0"/>
          <w:sz w:val="24"/>
          <w:szCs w:val="24"/>
        </w:rPr>
        <w:t xml:space="preserve">(UWTSD, 2023) </w:t>
      </w:r>
      <w:r w:rsidRPr="00021006">
        <w:rPr>
          <w:rFonts w:cs="Calibri"/>
          <w:b w:val="0"/>
          <w:bCs w:val="0"/>
          <w:sz w:val="24"/>
          <w:szCs w:val="24"/>
        </w:rPr>
        <w:t xml:space="preserve">would guide the provision of specific educational supports, such as the use </w:t>
      </w:r>
      <w:r w:rsidRPr="00021006">
        <w:rPr>
          <w:rFonts w:cs="Calibri"/>
          <w:b w:val="0"/>
          <w:bCs w:val="0"/>
          <w:sz w:val="24"/>
          <w:szCs w:val="24"/>
        </w:rPr>
        <w:lastRenderedPageBreak/>
        <w:t>of assistive technology like Dragon software and the provision of a dedicated computer to aid her learning. This support would address the challenges Megan might face due to dyslexia by enabling her to access digital content more effectively and manage her written work with greater ease.</w:t>
      </w:r>
    </w:p>
    <w:p w14:paraId="225CA5C5" w14:textId="4786A579" w:rsidR="00021006" w:rsidRPr="00021006" w:rsidRDefault="00021006" w:rsidP="00C3530D">
      <w:pPr>
        <w:pStyle w:val="HeadingLola"/>
        <w:rPr>
          <w:rFonts w:cs="Calibri"/>
          <w:b w:val="0"/>
          <w:bCs w:val="0"/>
          <w:sz w:val="24"/>
          <w:szCs w:val="24"/>
        </w:rPr>
      </w:pPr>
      <w:r w:rsidRPr="00021006">
        <w:rPr>
          <w:rFonts w:cs="Calibri"/>
          <w:b w:val="0"/>
          <w:bCs w:val="0"/>
          <w:sz w:val="24"/>
          <w:szCs w:val="24"/>
        </w:rPr>
        <w:t xml:space="preserve">For Megan's anxiety and difficulty in engaging in class discussions, individual accommodations would be made. These could include offering alternative forms of participation, such as written reflections or small group discussions where Megan might feel more comfortable. The </w:t>
      </w:r>
      <w:r w:rsidR="00073330" w:rsidRPr="00073330">
        <w:rPr>
          <w:b w:val="0"/>
          <w:bCs w:val="0"/>
          <w:sz w:val="24"/>
          <w:szCs w:val="24"/>
        </w:rPr>
        <w:t>s</w:t>
      </w:r>
      <w:r w:rsidR="00073330" w:rsidRPr="00073330">
        <w:rPr>
          <w:b w:val="0"/>
          <w:bCs w:val="0"/>
          <w:sz w:val="24"/>
          <w:szCs w:val="24"/>
        </w:rPr>
        <w:t xml:space="preserve">tudent </w:t>
      </w:r>
      <w:r w:rsidR="00073330" w:rsidRPr="00073330">
        <w:rPr>
          <w:b w:val="0"/>
          <w:bCs w:val="0"/>
          <w:sz w:val="24"/>
          <w:szCs w:val="24"/>
        </w:rPr>
        <w:t>h</w:t>
      </w:r>
      <w:r w:rsidR="00073330" w:rsidRPr="00073330">
        <w:rPr>
          <w:b w:val="0"/>
          <w:bCs w:val="0"/>
          <w:sz w:val="24"/>
          <w:szCs w:val="24"/>
        </w:rPr>
        <w:t xml:space="preserve">ealth and </w:t>
      </w:r>
      <w:r w:rsidR="00073330" w:rsidRPr="00073330">
        <w:rPr>
          <w:b w:val="0"/>
          <w:bCs w:val="0"/>
          <w:sz w:val="24"/>
          <w:szCs w:val="24"/>
        </w:rPr>
        <w:t>w</w:t>
      </w:r>
      <w:r w:rsidR="00073330" w:rsidRPr="00073330">
        <w:rPr>
          <w:b w:val="0"/>
          <w:bCs w:val="0"/>
          <w:sz w:val="24"/>
          <w:szCs w:val="24"/>
        </w:rPr>
        <w:t xml:space="preserve">ellbeing </w:t>
      </w:r>
      <w:r w:rsidR="00073330" w:rsidRPr="00073330">
        <w:rPr>
          <w:b w:val="0"/>
          <w:bCs w:val="0"/>
          <w:sz w:val="24"/>
          <w:szCs w:val="24"/>
        </w:rPr>
        <w:t>s</w:t>
      </w:r>
      <w:r w:rsidR="00073330" w:rsidRPr="00073330">
        <w:rPr>
          <w:b w:val="0"/>
          <w:bCs w:val="0"/>
          <w:sz w:val="24"/>
          <w:szCs w:val="24"/>
        </w:rPr>
        <w:t>trategy</w:t>
      </w:r>
      <w:r w:rsidR="00073330" w:rsidRPr="00073330">
        <w:rPr>
          <w:b w:val="0"/>
          <w:bCs w:val="0"/>
          <w:sz w:val="24"/>
          <w:szCs w:val="24"/>
        </w:rPr>
        <w:t xml:space="preserve"> (</w:t>
      </w:r>
      <w:r w:rsidR="00073330" w:rsidRPr="00073330">
        <w:rPr>
          <w:b w:val="0"/>
          <w:bCs w:val="0"/>
          <w:sz w:val="24"/>
          <w:szCs w:val="24"/>
        </w:rPr>
        <w:t>UWTSD</w:t>
      </w:r>
      <w:r w:rsidR="00073330" w:rsidRPr="00073330">
        <w:rPr>
          <w:b w:val="0"/>
          <w:bCs w:val="0"/>
          <w:sz w:val="24"/>
          <w:szCs w:val="24"/>
        </w:rPr>
        <w:t xml:space="preserve">, </w:t>
      </w:r>
      <w:r w:rsidR="00073330" w:rsidRPr="00073330">
        <w:rPr>
          <w:b w:val="0"/>
          <w:bCs w:val="0"/>
          <w:sz w:val="24"/>
          <w:szCs w:val="24"/>
        </w:rPr>
        <w:t>2020)</w:t>
      </w:r>
      <w:r w:rsidR="00073330">
        <w:rPr>
          <w:b w:val="0"/>
          <w:bCs w:val="0"/>
          <w:sz w:val="24"/>
          <w:szCs w:val="24"/>
        </w:rPr>
        <w:t xml:space="preserve"> </w:t>
      </w:r>
      <w:r w:rsidRPr="00021006">
        <w:rPr>
          <w:rFonts w:cs="Calibri"/>
          <w:b w:val="0"/>
          <w:bCs w:val="0"/>
          <w:sz w:val="24"/>
          <w:szCs w:val="24"/>
        </w:rPr>
        <w:t>underscore</w:t>
      </w:r>
      <w:r w:rsidR="00073330">
        <w:rPr>
          <w:rFonts w:cs="Calibri"/>
          <w:b w:val="0"/>
          <w:bCs w:val="0"/>
          <w:sz w:val="24"/>
          <w:szCs w:val="24"/>
        </w:rPr>
        <w:t>s</w:t>
      </w:r>
      <w:r w:rsidRPr="00021006">
        <w:rPr>
          <w:rFonts w:cs="Calibri"/>
          <w:b w:val="0"/>
          <w:bCs w:val="0"/>
          <w:sz w:val="24"/>
          <w:szCs w:val="24"/>
        </w:rPr>
        <w:t xml:space="preserve"> the importance of providing a supportive environment</w:t>
      </w:r>
      <w:r w:rsidR="0033374D">
        <w:rPr>
          <w:rFonts w:cs="Calibri"/>
          <w:b w:val="0"/>
          <w:bCs w:val="0"/>
          <w:sz w:val="24"/>
          <w:szCs w:val="24"/>
        </w:rPr>
        <w:t>, following the guidance</w:t>
      </w:r>
      <w:r w:rsidR="002E610B">
        <w:rPr>
          <w:rFonts w:cs="Calibri"/>
          <w:b w:val="0"/>
          <w:bCs w:val="0"/>
          <w:sz w:val="24"/>
          <w:szCs w:val="24"/>
        </w:rPr>
        <w:t xml:space="preserve"> it </w:t>
      </w:r>
      <w:r w:rsidR="00F55FF1">
        <w:rPr>
          <w:rFonts w:cs="Calibri"/>
          <w:b w:val="0"/>
          <w:bCs w:val="0"/>
          <w:sz w:val="24"/>
          <w:szCs w:val="24"/>
        </w:rPr>
        <w:t>will</w:t>
      </w:r>
      <w:r w:rsidR="002E610B">
        <w:rPr>
          <w:rFonts w:cs="Calibri"/>
          <w:b w:val="0"/>
          <w:bCs w:val="0"/>
          <w:sz w:val="24"/>
          <w:szCs w:val="24"/>
        </w:rPr>
        <w:t xml:space="preserve"> involve </w:t>
      </w:r>
      <w:r w:rsidRPr="00021006">
        <w:rPr>
          <w:rFonts w:cs="Calibri"/>
          <w:b w:val="0"/>
          <w:bCs w:val="0"/>
          <w:sz w:val="24"/>
          <w:szCs w:val="24"/>
        </w:rPr>
        <w:t xml:space="preserve">referring Megan to </w:t>
      </w:r>
      <w:r w:rsidR="002E610B">
        <w:rPr>
          <w:rFonts w:cs="Calibri"/>
          <w:b w:val="0"/>
          <w:bCs w:val="0"/>
          <w:sz w:val="24"/>
          <w:szCs w:val="24"/>
        </w:rPr>
        <w:t>UWTSD</w:t>
      </w:r>
      <w:r w:rsidRPr="00021006">
        <w:rPr>
          <w:rFonts w:cs="Calibri"/>
          <w:b w:val="0"/>
          <w:bCs w:val="0"/>
          <w:sz w:val="24"/>
          <w:szCs w:val="24"/>
        </w:rPr>
        <w:t xml:space="preserve"> </w:t>
      </w:r>
      <w:r w:rsidR="00665BF2">
        <w:rPr>
          <w:rFonts w:cs="Calibri"/>
          <w:b w:val="0"/>
          <w:bCs w:val="0"/>
          <w:sz w:val="24"/>
          <w:szCs w:val="24"/>
        </w:rPr>
        <w:t>student</w:t>
      </w:r>
      <w:r w:rsidRPr="00021006">
        <w:rPr>
          <w:rFonts w:cs="Calibri"/>
          <w:b w:val="0"/>
          <w:bCs w:val="0"/>
          <w:sz w:val="24"/>
          <w:szCs w:val="24"/>
        </w:rPr>
        <w:t xml:space="preserve"> services for additional</w:t>
      </w:r>
      <w:r w:rsidR="00665BF2">
        <w:rPr>
          <w:rFonts w:cs="Calibri"/>
          <w:b w:val="0"/>
          <w:bCs w:val="0"/>
          <w:sz w:val="24"/>
          <w:szCs w:val="24"/>
        </w:rPr>
        <w:t xml:space="preserve"> </w:t>
      </w:r>
      <w:r w:rsidR="005B1FB2">
        <w:rPr>
          <w:rFonts w:cs="Calibri"/>
          <w:b w:val="0"/>
          <w:bCs w:val="0"/>
          <w:sz w:val="24"/>
          <w:szCs w:val="24"/>
        </w:rPr>
        <w:t>wellbeing and counselling</w:t>
      </w:r>
      <w:r w:rsidRPr="00021006">
        <w:rPr>
          <w:rFonts w:cs="Calibri"/>
          <w:b w:val="0"/>
          <w:bCs w:val="0"/>
          <w:sz w:val="24"/>
          <w:szCs w:val="24"/>
        </w:rPr>
        <w:t xml:space="preserve"> support.</w:t>
      </w:r>
    </w:p>
    <w:p w14:paraId="3BC55E83" w14:textId="650C0BE3" w:rsidR="00021006" w:rsidRPr="00021006" w:rsidRDefault="00021006" w:rsidP="00021006">
      <w:pPr>
        <w:pStyle w:val="HeadingLola"/>
        <w:rPr>
          <w:rFonts w:cs="Calibri"/>
          <w:b w:val="0"/>
          <w:bCs w:val="0"/>
          <w:sz w:val="24"/>
          <w:szCs w:val="24"/>
        </w:rPr>
      </w:pPr>
      <w:r w:rsidRPr="00021006">
        <w:rPr>
          <w:rFonts w:cs="Calibri"/>
          <w:b w:val="0"/>
          <w:bCs w:val="0"/>
          <w:sz w:val="24"/>
          <w:szCs w:val="24"/>
        </w:rPr>
        <w:t>Furthermore, recogni</w:t>
      </w:r>
      <w:r w:rsidR="00AA018B">
        <w:rPr>
          <w:rFonts w:cs="Calibri"/>
          <w:b w:val="0"/>
          <w:bCs w:val="0"/>
          <w:sz w:val="24"/>
          <w:szCs w:val="24"/>
        </w:rPr>
        <w:t>s</w:t>
      </w:r>
      <w:r w:rsidRPr="00021006">
        <w:rPr>
          <w:rFonts w:cs="Calibri"/>
          <w:b w:val="0"/>
          <w:bCs w:val="0"/>
          <w:sz w:val="24"/>
          <w:szCs w:val="24"/>
        </w:rPr>
        <w:t>ing Megan's concern about concentrating and retaining information during lectures, I would ensure that lecture content, such as PowerPoint slides, is available in advance on Moodle</w:t>
      </w:r>
      <w:r w:rsidR="004A5BEC">
        <w:rPr>
          <w:rFonts w:cs="Calibri"/>
          <w:b w:val="0"/>
          <w:bCs w:val="0"/>
          <w:sz w:val="24"/>
          <w:szCs w:val="24"/>
        </w:rPr>
        <w:t xml:space="preserve"> </w:t>
      </w:r>
      <w:r w:rsidR="00AA018B" w:rsidRPr="00F45028">
        <w:rPr>
          <w:rFonts w:cs="Calibri"/>
          <w:b w:val="0"/>
          <w:bCs w:val="0"/>
          <w:sz w:val="24"/>
          <w:szCs w:val="24"/>
        </w:rPr>
        <w:t xml:space="preserve">in line with </w:t>
      </w:r>
      <w:r w:rsidR="004A5BEC" w:rsidRPr="004A5BEC">
        <w:rPr>
          <w:b w:val="0"/>
          <w:bCs w:val="0"/>
          <w:sz w:val="24"/>
          <w:szCs w:val="24"/>
        </w:rPr>
        <w:t xml:space="preserve">the </w:t>
      </w:r>
      <w:r w:rsidR="002C5820">
        <w:rPr>
          <w:b w:val="0"/>
          <w:bCs w:val="0"/>
          <w:sz w:val="24"/>
          <w:szCs w:val="24"/>
        </w:rPr>
        <w:t>S</w:t>
      </w:r>
      <w:r w:rsidR="004A5BEC" w:rsidRPr="004A5BEC">
        <w:rPr>
          <w:b w:val="0"/>
          <w:bCs w:val="0"/>
          <w:sz w:val="24"/>
          <w:szCs w:val="24"/>
        </w:rPr>
        <w:t xml:space="preserve">upport for </w:t>
      </w:r>
      <w:r w:rsidR="004A5BEC" w:rsidRPr="004A5BEC">
        <w:rPr>
          <w:b w:val="0"/>
          <w:bCs w:val="0"/>
          <w:sz w:val="24"/>
          <w:szCs w:val="24"/>
        </w:rPr>
        <w:t>s</w:t>
      </w:r>
      <w:r w:rsidR="004A5BEC" w:rsidRPr="004A5BEC">
        <w:rPr>
          <w:b w:val="0"/>
          <w:bCs w:val="0"/>
          <w:sz w:val="24"/>
          <w:szCs w:val="24"/>
        </w:rPr>
        <w:t>tudy policy</w:t>
      </w:r>
      <w:r w:rsidR="004A5BEC" w:rsidRPr="004A5BEC">
        <w:rPr>
          <w:b w:val="0"/>
          <w:bCs w:val="0"/>
          <w:sz w:val="24"/>
          <w:szCs w:val="24"/>
        </w:rPr>
        <w:t xml:space="preserve"> (</w:t>
      </w:r>
      <w:r w:rsidR="004A5BEC" w:rsidRPr="004A5BEC">
        <w:rPr>
          <w:b w:val="0"/>
          <w:bCs w:val="0"/>
          <w:sz w:val="24"/>
          <w:szCs w:val="24"/>
        </w:rPr>
        <w:t>UWTSD</w:t>
      </w:r>
      <w:r w:rsidR="004A5BEC" w:rsidRPr="004A5BEC">
        <w:rPr>
          <w:b w:val="0"/>
          <w:bCs w:val="0"/>
          <w:sz w:val="24"/>
          <w:szCs w:val="24"/>
        </w:rPr>
        <w:t xml:space="preserve">, </w:t>
      </w:r>
      <w:r w:rsidR="004A5BEC" w:rsidRPr="004A5BEC">
        <w:rPr>
          <w:b w:val="0"/>
          <w:bCs w:val="0"/>
          <w:sz w:val="24"/>
          <w:szCs w:val="24"/>
        </w:rPr>
        <w:t>2023)</w:t>
      </w:r>
      <w:r w:rsidR="004A5BEC" w:rsidRPr="004A5BEC">
        <w:rPr>
          <w:b w:val="0"/>
          <w:bCs w:val="0"/>
          <w:sz w:val="24"/>
          <w:szCs w:val="24"/>
        </w:rPr>
        <w:t>.</w:t>
      </w:r>
      <w:r w:rsidR="004A5BEC" w:rsidRPr="004A5BEC">
        <w:rPr>
          <w:b w:val="0"/>
          <w:bCs w:val="0"/>
          <w:sz w:val="24"/>
          <w:szCs w:val="24"/>
        </w:rPr>
        <w:t xml:space="preserve"> </w:t>
      </w:r>
      <w:r w:rsidRPr="00021006">
        <w:rPr>
          <w:rFonts w:cs="Calibri"/>
          <w:b w:val="0"/>
          <w:bCs w:val="0"/>
          <w:sz w:val="24"/>
          <w:szCs w:val="24"/>
        </w:rPr>
        <w:t>This would allow Megan to familiari</w:t>
      </w:r>
      <w:r w:rsidR="004A5BEC">
        <w:rPr>
          <w:rFonts w:cs="Calibri"/>
          <w:b w:val="0"/>
          <w:bCs w:val="0"/>
          <w:sz w:val="24"/>
          <w:szCs w:val="24"/>
        </w:rPr>
        <w:t>s</w:t>
      </w:r>
      <w:r w:rsidRPr="00021006">
        <w:rPr>
          <w:rFonts w:cs="Calibri"/>
          <w:b w:val="0"/>
          <w:bCs w:val="0"/>
          <w:sz w:val="24"/>
          <w:szCs w:val="24"/>
        </w:rPr>
        <w:t>e herself with the material at her own pace and use the technology at her disposal to engage with the content during lectures more effectively.</w:t>
      </w:r>
      <w:r w:rsidR="00C3530D">
        <w:rPr>
          <w:rFonts w:cs="Calibri"/>
          <w:b w:val="0"/>
          <w:bCs w:val="0"/>
          <w:sz w:val="24"/>
          <w:szCs w:val="24"/>
        </w:rPr>
        <w:t xml:space="preserve"> </w:t>
      </w:r>
      <w:r w:rsidR="008D095D">
        <w:rPr>
          <w:rFonts w:cs="Calibri"/>
          <w:b w:val="0"/>
          <w:bCs w:val="0"/>
          <w:sz w:val="24"/>
          <w:szCs w:val="24"/>
        </w:rPr>
        <w:t xml:space="preserve">I would </w:t>
      </w:r>
      <w:r w:rsidR="00C34EE3">
        <w:rPr>
          <w:rFonts w:cs="Calibri"/>
          <w:b w:val="0"/>
          <w:bCs w:val="0"/>
          <w:sz w:val="24"/>
          <w:szCs w:val="24"/>
        </w:rPr>
        <w:t>al</w:t>
      </w:r>
      <w:r w:rsidR="008D095D">
        <w:rPr>
          <w:rFonts w:cs="Calibri"/>
          <w:b w:val="0"/>
          <w:bCs w:val="0"/>
          <w:sz w:val="24"/>
          <w:szCs w:val="24"/>
        </w:rPr>
        <w:t xml:space="preserve">so </w:t>
      </w:r>
      <w:r w:rsidR="00475073">
        <w:rPr>
          <w:rFonts w:cs="Calibri"/>
          <w:b w:val="0"/>
          <w:bCs w:val="0"/>
          <w:sz w:val="24"/>
          <w:szCs w:val="24"/>
        </w:rPr>
        <w:t>ensure a</w:t>
      </w:r>
      <w:r w:rsidR="00C3530D">
        <w:rPr>
          <w:rFonts w:cs="Calibri"/>
          <w:b w:val="0"/>
          <w:bCs w:val="0"/>
          <w:sz w:val="24"/>
          <w:szCs w:val="24"/>
        </w:rPr>
        <w:t>ccess to recording</w:t>
      </w:r>
      <w:r w:rsidR="00607789">
        <w:rPr>
          <w:rFonts w:cs="Calibri"/>
          <w:b w:val="0"/>
          <w:bCs w:val="0"/>
          <w:sz w:val="24"/>
          <w:szCs w:val="24"/>
        </w:rPr>
        <w:t>s</w:t>
      </w:r>
      <w:r w:rsidR="00C3530D">
        <w:rPr>
          <w:rFonts w:cs="Calibri"/>
          <w:b w:val="0"/>
          <w:bCs w:val="0"/>
          <w:sz w:val="24"/>
          <w:szCs w:val="24"/>
        </w:rPr>
        <w:t xml:space="preserve"> post lectures </w:t>
      </w:r>
      <w:r w:rsidR="00475073">
        <w:rPr>
          <w:rFonts w:cs="Calibri"/>
          <w:b w:val="0"/>
          <w:bCs w:val="0"/>
          <w:sz w:val="24"/>
          <w:szCs w:val="24"/>
        </w:rPr>
        <w:t xml:space="preserve">in line with </w:t>
      </w:r>
      <w:r w:rsidR="00607789">
        <w:rPr>
          <w:rFonts w:cs="Calibri"/>
          <w:b w:val="0"/>
          <w:bCs w:val="0"/>
          <w:sz w:val="24"/>
          <w:szCs w:val="24"/>
        </w:rPr>
        <w:t xml:space="preserve">UWTSD’s </w:t>
      </w:r>
      <w:r w:rsidR="00607789" w:rsidRPr="00607789">
        <w:rPr>
          <w:b w:val="0"/>
          <w:bCs w:val="0"/>
          <w:sz w:val="24"/>
          <w:szCs w:val="24"/>
        </w:rPr>
        <w:t>Lecture Recording Policy</w:t>
      </w:r>
      <w:r w:rsidR="00607789" w:rsidRPr="00607789">
        <w:rPr>
          <w:b w:val="0"/>
          <w:bCs w:val="0"/>
          <w:sz w:val="24"/>
          <w:szCs w:val="24"/>
        </w:rPr>
        <w:t xml:space="preserve"> (2021)</w:t>
      </w:r>
      <w:r w:rsidR="00C34EE3">
        <w:rPr>
          <w:b w:val="0"/>
          <w:bCs w:val="0"/>
          <w:sz w:val="24"/>
          <w:szCs w:val="24"/>
        </w:rPr>
        <w:t>.</w:t>
      </w:r>
    </w:p>
    <w:p w14:paraId="53CFD78A" w14:textId="1192B965" w:rsidR="00021006" w:rsidRPr="00021006" w:rsidRDefault="00021006" w:rsidP="00021006">
      <w:pPr>
        <w:pStyle w:val="HeadingLola"/>
        <w:rPr>
          <w:rFonts w:cs="Calibri"/>
          <w:b w:val="0"/>
          <w:bCs w:val="0"/>
          <w:sz w:val="24"/>
          <w:szCs w:val="24"/>
        </w:rPr>
      </w:pPr>
      <w:r w:rsidRPr="00021006">
        <w:rPr>
          <w:rFonts w:cs="Calibri"/>
          <w:b w:val="0"/>
          <w:bCs w:val="0"/>
          <w:sz w:val="24"/>
          <w:szCs w:val="24"/>
        </w:rPr>
        <w:t xml:space="preserve">As her lecturer, I would maintain an open line of communication with Megan, ensuring she feels supported and understood. I would also liaise with student services and </w:t>
      </w:r>
      <w:r w:rsidR="00C34EE3">
        <w:rPr>
          <w:rFonts w:cs="Calibri"/>
          <w:b w:val="0"/>
          <w:bCs w:val="0"/>
          <w:sz w:val="24"/>
          <w:szCs w:val="24"/>
        </w:rPr>
        <w:t>disability</w:t>
      </w:r>
      <w:r w:rsidRPr="00021006">
        <w:rPr>
          <w:rFonts w:cs="Calibri"/>
          <w:b w:val="0"/>
          <w:bCs w:val="0"/>
          <w:sz w:val="24"/>
          <w:szCs w:val="24"/>
        </w:rPr>
        <w:t xml:space="preserve"> team to coordinate her support package effectively.</w:t>
      </w:r>
    </w:p>
    <w:p w14:paraId="1BD8DF2A" w14:textId="5D828816" w:rsidR="00021006" w:rsidRPr="00021006" w:rsidRDefault="00021006" w:rsidP="00021006">
      <w:pPr>
        <w:pStyle w:val="HeadingLola"/>
        <w:rPr>
          <w:rFonts w:cs="Calibri"/>
          <w:b w:val="0"/>
          <w:bCs w:val="0"/>
          <w:sz w:val="24"/>
          <w:szCs w:val="24"/>
        </w:rPr>
      </w:pPr>
      <w:r w:rsidRPr="00021006">
        <w:rPr>
          <w:rFonts w:cs="Calibri"/>
          <w:b w:val="0"/>
          <w:bCs w:val="0"/>
          <w:sz w:val="24"/>
          <w:szCs w:val="24"/>
        </w:rPr>
        <w:t>In all interactions and accommodations, I would adhere to UWTSD's policies, ensuring Megan's support is aligned with best practices and institutional guidelines. This personali</w:t>
      </w:r>
      <w:r w:rsidR="003C360C">
        <w:rPr>
          <w:rFonts w:cs="Calibri"/>
          <w:b w:val="0"/>
          <w:bCs w:val="0"/>
          <w:sz w:val="24"/>
          <w:szCs w:val="24"/>
        </w:rPr>
        <w:t>s</w:t>
      </w:r>
      <w:r w:rsidRPr="00021006">
        <w:rPr>
          <w:rFonts w:cs="Calibri"/>
          <w:b w:val="0"/>
          <w:bCs w:val="0"/>
          <w:sz w:val="24"/>
          <w:szCs w:val="24"/>
        </w:rPr>
        <w:t>ed approach aims to mitigate the impact of her anxiety and potential dyslexia on her academic engagement, allowing her to thrive within the university setting.</w:t>
      </w:r>
    </w:p>
    <w:p w14:paraId="1650045B" w14:textId="77777777" w:rsidR="00C3530D" w:rsidRDefault="00C3530D" w:rsidP="00021006">
      <w:pPr>
        <w:pStyle w:val="HeadingLola"/>
      </w:pPr>
    </w:p>
    <w:p w14:paraId="07A54D98" w14:textId="77777777" w:rsidR="001105EB" w:rsidRDefault="001105EB" w:rsidP="00DD5180">
      <w:pPr>
        <w:pStyle w:val="HeadingLola"/>
        <w:sectPr w:rsidR="001105EB" w:rsidSect="00EF36A2">
          <w:pgSz w:w="11906" w:h="16838"/>
          <w:pgMar w:top="1440" w:right="1440" w:bottom="1440" w:left="1440" w:header="708" w:footer="708" w:gutter="0"/>
          <w:cols w:space="708"/>
          <w:docGrid w:linePitch="360"/>
        </w:sectPr>
      </w:pPr>
    </w:p>
    <w:p w14:paraId="33099839" w14:textId="244AAF4E" w:rsidR="00825470" w:rsidRPr="00A85799" w:rsidRDefault="00825470" w:rsidP="00DD5180">
      <w:pPr>
        <w:pStyle w:val="HeadingLola"/>
      </w:pPr>
      <w:r w:rsidRPr="00A85799">
        <w:lastRenderedPageBreak/>
        <w:t>Alys</w:t>
      </w:r>
    </w:p>
    <w:p w14:paraId="3D46261D" w14:textId="62F27DAE" w:rsidR="00825470" w:rsidRPr="00825470" w:rsidRDefault="00825470" w:rsidP="00825470">
      <w:pPr>
        <w:pStyle w:val="HeadingLola"/>
        <w:rPr>
          <w:rFonts w:cs="Calibri"/>
          <w:b w:val="0"/>
          <w:bCs w:val="0"/>
          <w:sz w:val="24"/>
          <w:szCs w:val="24"/>
        </w:rPr>
      </w:pPr>
      <w:r w:rsidRPr="00825470">
        <w:rPr>
          <w:rFonts w:cs="Calibri"/>
          <w:b w:val="0"/>
          <w:bCs w:val="0"/>
          <w:sz w:val="24"/>
          <w:szCs w:val="24"/>
        </w:rPr>
        <w:t>In supporting Alys, a second-year student who has discovered she is pregnant, my approach as a lecturer at UWTSD would be multi-faceted, prioriti</w:t>
      </w:r>
      <w:r w:rsidR="004759E2">
        <w:rPr>
          <w:rFonts w:cs="Calibri"/>
          <w:b w:val="0"/>
          <w:bCs w:val="0"/>
          <w:sz w:val="24"/>
          <w:szCs w:val="24"/>
        </w:rPr>
        <w:t>s</w:t>
      </w:r>
      <w:r w:rsidRPr="00825470">
        <w:rPr>
          <w:rFonts w:cs="Calibri"/>
          <w:b w:val="0"/>
          <w:bCs w:val="0"/>
          <w:sz w:val="24"/>
          <w:szCs w:val="24"/>
        </w:rPr>
        <w:t>ing both her academic progress and wellbeing. Utili</w:t>
      </w:r>
      <w:r w:rsidR="00081A86">
        <w:rPr>
          <w:rFonts w:cs="Calibri"/>
          <w:b w:val="0"/>
          <w:bCs w:val="0"/>
          <w:sz w:val="24"/>
          <w:szCs w:val="24"/>
        </w:rPr>
        <w:t>s</w:t>
      </w:r>
      <w:r w:rsidRPr="00825470">
        <w:rPr>
          <w:rFonts w:cs="Calibri"/>
          <w:b w:val="0"/>
          <w:bCs w:val="0"/>
          <w:sz w:val="24"/>
          <w:szCs w:val="24"/>
        </w:rPr>
        <w:t xml:space="preserve">ing UWTSD’s Student </w:t>
      </w:r>
      <w:r w:rsidR="00AB006C">
        <w:rPr>
          <w:rFonts w:cs="Calibri"/>
          <w:b w:val="0"/>
          <w:bCs w:val="0"/>
          <w:sz w:val="24"/>
          <w:szCs w:val="24"/>
        </w:rPr>
        <w:t>p</w:t>
      </w:r>
      <w:r w:rsidRPr="00825470">
        <w:rPr>
          <w:rFonts w:cs="Calibri"/>
          <w:b w:val="0"/>
          <w:bCs w:val="0"/>
          <w:sz w:val="24"/>
          <w:szCs w:val="24"/>
        </w:rPr>
        <w:t xml:space="preserve">regnancy, </w:t>
      </w:r>
      <w:r w:rsidR="00AB006C">
        <w:rPr>
          <w:rFonts w:cs="Calibri"/>
          <w:b w:val="0"/>
          <w:bCs w:val="0"/>
          <w:sz w:val="24"/>
          <w:szCs w:val="24"/>
        </w:rPr>
        <w:t>m</w:t>
      </w:r>
      <w:r w:rsidRPr="00825470">
        <w:rPr>
          <w:rFonts w:cs="Calibri"/>
          <w:b w:val="0"/>
          <w:bCs w:val="0"/>
          <w:sz w:val="24"/>
          <w:szCs w:val="24"/>
        </w:rPr>
        <w:t xml:space="preserve">aternity, </w:t>
      </w:r>
      <w:r w:rsidR="00AB006C">
        <w:rPr>
          <w:rFonts w:cs="Calibri"/>
          <w:b w:val="0"/>
          <w:bCs w:val="0"/>
          <w:sz w:val="24"/>
          <w:szCs w:val="24"/>
        </w:rPr>
        <w:t>p</w:t>
      </w:r>
      <w:r w:rsidRPr="00825470">
        <w:rPr>
          <w:rFonts w:cs="Calibri"/>
          <w:b w:val="0"/>
          <w:bCs w:val="0"/>
          <w:sz w:val="24"/>
          <w:szCs w:val="24"/>
        </w:rPr>
        <w:t xml:space="preserve">aternity, and </w:t>
      </w:r>
      <w:r w:rsidR="00AB006C">
        <w:rPr>
          <w:rFonts w:cs="Calibri"/>
          <w:b w:val="0"/>
          <w:bCs w:val="0"/>
          <w:sz w:val="24"/>
          <w:szCs w:val="24"/>
        </w:rPr>
        <w:t>a</w:t>
      </w:r>
      <w:r w:rsidRPr="00825470">
        <w:rPr>
          <w:rFonts w:cs="Calibri"/>
          <w:b w:val="0"/>
          <w:bCs w:val="0"/>
          <w:sz w:val="24"/>
          <w:szCs w:val="24"/>
        </w:rPr>
        <w:t xml:space="preserve">doption </w:t>
      </w:r>
      <w:r w:rsidR="008D0EC5">
        <w:rPr>
          <w:rFonts w:cs="Calibri"/>
          <w:b w:val="0"/>
          <w:bCs w:val="0"/>
          <w:sz w:val="24"/>
          <w:szCs w:val="24"/>
        </w:rPr>
        <w:t>l</w:t>
      </w:r>
      <w:r w:rsidRPr="00825470">
        <w:rPr>
          <w:rFonts w:cs="Calibri"/>
          <w:b w:val="0"/>
          <w:bCs w:val="0"/>
          <w:sz w:val="24"/>
          <w:szCs w:val="24"/>
        </w:rPr>
        <w:t xml:space="preserve">eave </w:t>
      </w:r>
      <w:r w:rsidR="008D0EC5">
        <w:rPr>
          <w:rFonts w:cs="Calibri"/>
          <w:b w:val="0"/>
          <w:bCs w:val="0"/>
          <w:sz w:val="24"/>
          <w:szCs w:val="24"/>
        </w:rPr>
        <w:t>p</w:t>
      </w:r>
      <w:r w:rsidRPr="00825470">
        <w:rPr>
          <w:rFonts w:cs="Calibri"/>
          <w:b w:val="0"/>
          <w:bCs w:val="0"/>
          <w:sz w:val="24"/>
          <w:szCs w:val="24"/>
        </w:rPr>
        <w:t>olicy</w:t>
      </w:r>
      <w:r w:rsidR="00B05116">
        <w:rPr>
          <w:rFonts w:cs="Calibri"/>
          <w:b w:val="0"/>
          <w:bCs w:val="0"/>
          <w:sz w:val="24"/>
          <w:szCs w:val="24"/>
        </w:rPr>
        <w:t xml:space="preserve"> (2023) </w:t>
      </w:r>
      <w:r w:rsidRPr="00825470">
        <w:rPr>
          <w:rFonts w:cs="Calibri"/>
          <w:b w:val="0"/>
          <w:bCs w:val="0"/>
          <w:sz w:val="24"/>
          <w:szCs w:val="24"/>
        </w:rPr>
        <w:t xml:space="preserve">alongside the Mitigating </w:t>
      </w:r>
      <w:r w:rsidR="00AB006C">
        <w:rPr>
          <w:rFonts w:cs="Calibri"/>
          <w:b w:val="0"/>
          <w:bCs w:val="0"/>
          <w:sz w:val="24"/>
          <w:szCs w:val="24"/>
        </w:rPr>
        <w:t>c</w:t>
      </w:r>
      <w:r w:rsidRPr="00825470">
        <w:rPr>
          <w:rFonts w:cs="Calibri"/>
          <w:b w:val="0"/>
          <w:bCs w:val="0"/>
          <w:sz w:val="24"/>
          <w:szCs w:val="24"/>
        </w:rPr>
        <w:t xml:space="preserve">ircumstances </w:t>
      </w:r>
      <w:r w:rsidR="00AB006C">
        <w:rPr>
          <w:rFonts w:cs="Calibri"/>
          <w:b w:val="0"/>
          <w:bCs w:val="0"/>
          <w:sz w:val="24"/>
          <w:szCs w:val="24"/>
        </w:rPr>
        <w:t>p</w:t>
      </w:r>
      <w:r w:rsidRPr="00825470">
        <w:rPr>
          <w:rFonts w:cs="Calibri"/>
          <w:b w:val="0"/>
          <w:bCs w:val="0"/>
          <w:sz w:val="24"/>
          <w:szCs w:val="24"/>
        </w:rPr>
        <w:t>olicy</w:t>
      </w:r>
      <w:r w:rsidR="001916E7">
        <w:rPr>
          <w:rFonts w:cs="Calibri"/>
          <w:b w:val="0"/>
          <w:bCs w:val="0"/>
          <w:sz w:val="24"/>
          <w:szCs w:val="24"/>
        </w:rPr>
        <w:t xml:space="preserve"> (2019)</w:t>
      </w:r>
      <w:r w:rsidR="007D610C">
        <w:rPr>
          <w:rFonts w:cs="Calibri"/>
          <w:b w:val="0"/>
          <w:bCs w:val="0"/>
          <w:sz w:val="24"/>
          <w:szCs w:val="24"/>
        </w:rPr>
        <w:t xml:space="preserve">, </w:t>
      </w:r>
      <w:r w:rsidRPr="00825470">
        <w:rPr>
          <w:rFonts w:cs="Calibri"/>
          <w:b w:val="0"/>
          <w:bCs w:val="0"/>
          <w:sz w:val="24"/>
          <w:szCs w:val="24"/>
        </w:rPr>
        <w:t>I would outline a comprehensive support plan tailored to her needs.</w:t>
      </w:r>
    </w:p>
    <w:p w14:paraId="3C69E5BF" w14:textId="2D2F6069" w:rsidR="00825470" w:rsidRPr="00825470" w:rsidRDefault="00825470" w:rsidP="00E77E0C">
      <w:pPr>
        <w:pStyle w:val="HeadingLola"/>
        <w:rPr>
          <w:rFonts w:cs="Calibri"/>
          <w:b w:val="0"/>
          <w:bCs w:val="0"/>
          <w:sz w:val="24"/>
          <w:szCs w:val="24"/>
        </w:rPr>
      </w:pPr>
      <w:r w:rsidRPr="00825470">
        <w:rPr>
          <w:rFonts w:cs="Calibri"/>
          <w:b w:val="0"/>
          <w:bCs w:val="0"/>
          <w:sz w:val="24"/>
          <w:szCs w:val="24"/>
        </w:rPr>
        <w:t xml:space="preserve">Firstly, acknowledging Alys's intention to continue her studies as much as possible, immediate adjustments </w:t>
      </w:r>
      <w:r w:rsidR="006812E7" w:rsidRPr="00F45028">
        <w:rPr>
          <w:rFonts w:cs="Calibri"/>
          <w:b w:val="0"/>
          <w:bCs w:val="0"/>
          <w:sz w:val="24"/>
          <w:szCs w:val="24"/>
        </w:rPr>
        <w:t xml:space="preserve">in line with </w:t>
      </w:r>
      <w:r w:rsidR="006812E7" w:rsidRPr="004A5BEC">
        <w:rPr>
          <w:b w:val="0"/>
          <w:bCs w:val="0"/>
          <w:sz w:val="24"/>
          <w:szCs w:val="24"/>
        </w:rPr>
        <w:t xml:space="preserve">the </w:t>
      </w:r>
      <w:r w:rsidR="006812E7">
        <w:rPr>
          <w:b w:val="0"/>
          <w:bCs w:val="0"/>
          <w:sz w:val="24"/>
          <w:szCs w:val="24"/>
        </w:rPr>
        <w:t>S</w:t>
      </w:r>
      <w:r w:rsidR="006812E7" w:rsidRPr="004A5BEC">
        <w:rPr>
          <w:b w:val="0"/>
          <w:bCs w:val="0"/>
          <w:sz w:val="24"/>
          <w:szCs w:val="24"/>
        </w:rPr>
        <w:t>upport for study policy (UWTSD, 2023)</w:t>
      </w:r>
      <w:r w:rsidR="00E77E0C">
        <w:rPr>
          <w:b w:val="0"/>
          <w:bCs w:val="0"/>
          <w:sz w:val="24"/>
          <w:szCs w:val="24"/>
        </w:rPr>
        <w:t xml:space="preserve"> and </w:t>
      </w:r>
      <w:r w:rsidR="00E77E0C" w:rsidRPr="00607789">
        <w:rPr>
          <w:b w:val="0"/>
          <w:bCs w:val="0"/>
          <w:sz w:val="24"/>
          <w:szCs w:val="24"/>
        </w:rPr>
        <w:t>Lecture Recording Policy (</w:t>
      </w:r>
      <w:r w:rsidR="00E77E0C">
        <w:rPr>
          <w:b w:val="0"/>
          <w:bCs w:val="0"/>
          <w:sz w:val="24"/>
          <w:szCs w:val="24"/>
        </w:rPr>
        <w:t xml:space="preserve">UWTSD, </w:t>
      </w:r>
      <w:r w:rsidR="00E77E0C" w:rsidRPr="00607789">
        <w:rPr>
          <w:b w:val="0"/>
          <w:bCs w:val="0"/>
          <w:sz w:val="24"/>
          <w:szCs w:val="24"/>
        </w:rPr>
        <w:t>2021)</w:t>
      </w:r>
      <w:r w:rsidR="00E77E0C">
        <w:rPr>
          <w:b w:val="0"/>
          <w:bCs w:val="0"/>
          <w:sz w:val="24"/>
          <w:szCs w:val="24"/>
        </w:rPr>
        <w:t>.</w:t>
      </w:r>
      <w:r w:rsidR="00E77E0C">
        <w:rPr>
          <w:rFonts w:cs="Calibri"/>
          <w:b w:val="0"/>
          <w:bCs w:val="0"/>
          <w:sz w:val="24"/>
          <w:szCs w:val="24"/>
        </w:rPr>
        <w:t xml:space="preserve"> S</w:t>
      </w:r>
      <w:r w:rsidRPr="00825470">
        <w:rPr>
          <w:rFonts w:cs="Calibri"/>
          <w:b w:val="0"/>
          <w:bCs w:val="0"/>
          <w:sz w:val="24"/>
          <w:szCs w:val="24"/>
        </w:rPr>
        <w:t xml:space="preserve">uch as accessing lecture materials on Moodle in advance </w:t>
      </w:r>
      <w:r w:rsidR="00E77E0C">
        <w:rPr>
          <w:rFonts w:cs="Calibri"/>
          <w:b w:val="0"/>
          <w:bCs w:val="0"/>
          <w:sz w:val="24"/>
          <w:szCs w:val="24"/>
        </w:rPr>
        <w:t xml:space="preserve">and </w:t>
      </w:r>
      <w:r w:rsidR="00E77E0C">
        <w:rPr>
          <w:rFonts w:cs="Calibri"/>
          <w:b w:val="0"/>
          <w:bCs w:val="0"/>
          <w:sz w:val="24"/>
          <w:szCs w:val="24"/>
        </w:rPr>
        <w:t>access to recordings post lectures</w:t>
      </w:r>
      <w:r w:rsidR="00C52A30">
        <w:rPr>
          <w:rFonts w:cs="Calibri"/>
          <w:b w:val="0"/>
          <w:bCs w:val="0"/>
          <w:sz w:val="24"/>
          <w:szCs w:val="24"/>
        </w:rPr>
        <w:t xml:space="preserve"> </w:t>
      </w:r>
      <w:r w:rsidR="00C52A30" w:rsidRPr="00825470">
        <w:rPr>
          <w:rFonts w:cs="Calibri"/>
          <w:b w:val="0"/>
          <w:bCs w:val="0"/>
          <w:sz w:val="24"/>
          <w:szCs w:val="24"/>
        </w:rPr>
        <w:t>would be implemented</w:t>
      </w:r>
      <w:r w:rsidR="00E77E0C">
        <w:rPr>
          <w:rFonts w:cs="Calibri"/>
          <w:b w:val="0"/>
          <w:bCs w:val="0"/>
          <w:sz w:val="24"/>
          <w:szCs w:val="24"/>
        </w:rPr>
        <w:t xml:space="preserve">. </w:t>
      </w:r>
      <w:r w:rsidRPr="00825470">
        <w:rPr>
          <w:rFonts w:cs="Calibri"/>
          <w:b w:val="0"/>
          <w:bCs w:val="0"/>
          <w:sz w:val="24"/>
          <w:szCs w:val="24"/>
        </w:rPr>
        <w:t xml:space="preserve">This </w:t>
      </w:r>
      <w:r w:rsidR="00C52A30">
        <w:rPr>
          <w:rFonts w:cs="Calibri"/>
          <w:b w:val="0"/>
          <w:bCs w:val="0"/>
          <w:sz w:val="24"/>
          <w:szCs w:val="24"/>
        </w:rPr>
        <w:t>will allow</w:t>
      </w:r>
      <w:r w:rsidRPr="00825470">
        <w:rPr>
          <w:rFonts w:cs="Calibri"/>
          <w:b w:val="0"/>
          <w:bCs w:val="0"/>
          <w:sz w:val="24"/>
          <w:szCs w:val="24"/>
        </w:rPr>
        <w:t xml:space="preserve"> Alys to prepare and engage with content at her own pace, accommodating </w:t>
      </w:r>
      <w:r w:rsidR="00C52A30">
        <w:rPr>
          <w:rFonts w:cs="Calibri"/>
          <w:b w:val="0"/>
          <w:bCs w:val="0"/>
          <w:sz w:val="24"/>
          <w:szCs w:val="24"/>
        </w:rPr>
        <w:t>attentiveness</w:t>
      </w:r>
      <w:r w:rsidR="00694F80">
        <w:rPr>
          <w:rFonts w:cs="Calibri"/>
          <w:b w:val="0"/>
          <w:bCs w:val="0"/>
          <w:sz w:val="24"/>
          <w:szCs w:val="24"/>
        </w:rPr>
        <w:t>, engagement</w:t>
      </w:r>
      <w:r w:rsidR="00C52A30">
        <w:rPr>
          <w:rFonts w:cs="Calibri"/>
          <w:b w:val="0"/>
          <w:bCs w:val="0"/>
          <w:sz w:val="24"/>
          <w:szCs w:val="24"/>
        </w:rPr>
        <w:t xml:space="preserve"> </w:t>
      </w:r>
      <w:r w:rsidR="00694F80">
        <w:rPr>
          <w:rFonts w:cs="Calibri"/>
          <w:b w:val="0"/>
          <w:bCs w:val="0"/>
          <w:sz w:val="24"/>
          <w:szCs w:val="24"/>
        </w:rPr>
        <w:t>or</w:t>
      </w:r>
      <w:r w:rsidR="00C52A30">
        <w:rPr>
          <w:rFonts w:cs="Calibri"/>
          <w:b w:val="0"/>
          <w:bCs w:val="0"/>
          <w:sz w:val="24"/>
          <w:szCs w:val="24"/>
        </w:rPr>
        <w:t xml:space="preserve"> attendance difficulties</w:t>
      </w:r>
      <w:r w:rsidRPr="00825470">
        <w:rPr>
          <w:rFonts w:cs="Calibri"/>
          <w:b w:val="0"/>
          <w:bCs w:val="0"/>
          <w:sz w:val="24"/>
          <w:szCs w:val="24"/>
        </w:rPr>
        <w:t xml:space="preserve"> she may face due to pregnancy-related challenges.</w:t>
      </w:r>
    </w:p>
    <w:p w14:paraId="461F0B53" w14:textId="412DF9B5" w:rsidR="00825470" w:rsidRPr="00825470" w:rsidRDefault="004412AD" w:rsidP="00BB0350">
      <w:pPr>
        <w:pStyle w:val="HeadingLola"/>
        <w:rPr>
          <w:rFonts w:cs="Calibri"/>
          <w:b w:val="0"/>
          <w:bCs w:val="0"/>
          <w:sz w:val="24"/>
          <w:szCs w:val="24"/>
        </w:rPr>
      </w:pPr>
      <w:r w:rsidRPr="004412AD">
        <w:rPr>
          <w:rFonts w:cs="Calibri"/>
          <w:b w:val="0"/>
          <w:bCs w:val="0"/>
          <w:sz w:val="24"/>
          <w:szCs w:val="24"/>
        </w:rPr>
        <w:t>Given the program</w:t>
      </w:r>
      <w:r>
        <w:rPr>
          <w:rFonts w:cs="Calibri"/>
          <w:b w:val="0"/>
          <w:bCs w:val="0"/>
          <w:sz w:val="24"/>
          <w:szCs w:val="24"/>
        </w:rPr>
        <w:t>me</w:t>
      </w:r>
      <w:r w:rsidRPr="004412AD">
        <w:rPr>
          <w:rFonts w:cs="Calibri"/>
          <w:b w:val="0"/>
          <w:bCs w:val="0"/>
          <w:sz w:val="24"/>
          <w:szCs w:val="24"/>
        </w:rPr>
        <w:t>'s requirement for mandatory physical attendance in a hotel placement</w:t>
      </w:r>
      <w:r w:rsidR="00C47501">
        <w:rPr>
          <w:rFonts w:cs="Calibri"/>
          <w:b w:val="0"/>
          <w:bCs w:val="0"/>
          <w:sz w:val="24"/>
          <w:szCs w:val="24"/>
        </w:rPr>
        <w:t xml:space="preserve"> on her final year</w:t>
      </w:r>
      <w:r w:rsidRPr="004412AD">
        <w:rPr>
          <w:rFonts w:cs="Calibri"/>
          <w:b w:val="0"/>
          <w:bCs w:val="0"/>
          <w:sz w:val="24"/>
          <w:szCs w:val="24"/>
        </w:rPr>
        <w:t>, an interruption of studies may be considered if Alys is unable to meet this requirement due to her pregnancy</w:t>
      </w:r>
      <w:r w:rsidR="00FA11F5">
        <w:rPr>
          <w:rFonts w:cs="Calibri"/>
          <w:b w:val="0"/>
          <w:bCs w:val="0"/>
          <w:sz w:val="24"/>
          <w:szCs w:val="24"/>
        </w:rPr>
        <w:t xml:space="preserve"> or child care </w:t>
      </w:r>
      <w:r w:rsidR="00D63BEA">
        <w:rPr>
          <w:rFonts w:cs="Calibri"/>
          <w:b w:val="0"/>
          <w:bCs w:val="0"/>
          <w:sz w:val="24"/>
          <w:szCs w:val="24"/>
        </w:rPr>
        <w:t>challenges after the birth</w:t>
      </w:r>
      <w:r w:rsidRPr="004412AD">
        <w:rPr>
          <w:rFonts w:cs="Calibri"/>
          <w:b w:val="0"/>
          <w:bCs w:val="0"/>
          <w:sz w:val="24"/>
          <w:szCs w:val="24"/>
        </w:rPr>
        <w:t xml:space="preserve">. UWTSD's Mitigating </w:t>
      </w:r>
      <w:r w:rsidR="004E3AF5">
        <w:rPr>
          <w:rFonts w:cs="Calibri"/>
          <w:b w:val="0"/>
          <w:bCs w:val="0"/>
          <w:sz w:val="24"/>
          <w:szCs w:val="24"/>
        </w:rPr>
        <w:t>c</w:t>
      </w:r>
      <w:r w:rsidRPr="004412AD">
        <w:rPr>
          <w:rFonts w:cs="Calibri"/>
          <w:b w:val="0"/>
          <w:bCs w:val="0"/>
          <w:sz w:val="24"/>
          <w:szCs w:val="24"/>
        </w:rPr>
        <w:t xml:space="preserve">ircumstances </w:t>
      </w:r>
      <w:r w:rsidR="004E3AF5">
        <w:rPr>
          <w:rFonts w:cs="Calibri"/>
          <w:b w:val="0"/>
          <w:bCs w:val="0"/>
          <w:sz w:val="24"/>
          <w:szCs w:val="24"/>
        </w:rPr>
        <w:t>p</w:t>
      </w:r>
      <w:r w:rsidRPr="004412AD">
        <w:rPr>
          <w:rFonts w:cs="Calibri"/>
          <w:b w:val="0"/>
          <w:bCs w:val="0"/>
          <w:sz w:val="24"/>
          <w:szCs w:val="24"/>
        </w:rPr>
        <w:t xml:space="preserve">olicy (2019) outlines a structured process for temporarily pausing studies, ensuring Alys can return without disadvantage. Should Alys face any pregnancy-related complications that affect her academic performance, this policy provides a mechanism to apply for </w:t>
      </w:r>
      <w:r w:rsidR="00FD3E63">
        <w:rPr>
          <w:rFonts w:cs="Calibri"/>
          <w:b w:val="0"/>
          <w:bCs w:val="0"/>
          <w:sz w:val="24"/>
          <w:szCs w:val="24"/>
        </w:rPr>
        <w:t>extenuation circumstances</w:t>
      </w:r>
      <w:r w:rsidRPr="004412AD">
        <w:rPr>
          <w:rFonts w:cs="Calibri"/>
          <w:b w:val="0"/>
          <w:bCs w:val="0"/>
          <w:sz w:val="24"/>
          <w:szCs w:val="24"/>
        </w:rPr>
        <w:t xml:space="preserve">, ensuring her academic standing is not </w:t>
      </w:r>
      <w:r w:rsidR="00FD3E63" w:rsidRPr="004412AD">
        <w:rPr>
          <w:rFonts w:cs="Calibri"/>
          <w:b w:val="0"/>
          <w:bCs w:val="0"/>
          <w:sz w:val="24"/>
          <w:szCs w:val="24"/>
        </w:rPr>
        <w:t>negatively</w:t>
      </w:r>
      <w:r w:rsidRPr="004412AD">
        <w:rPr>
          <w:rFonts w:cs="Calibri"/>
          <w:b w:val="0"/>
          <w:bCs w:val="0"/>
          <w:sz w:val="24"/>
          <w:szCs w:val="24"/>
        </w:rPr>
        <w:t xml:space="preserve"> affected.</w:t>
      </w:r>
      <w:r w:rsidR="00BB0350">
        <w:rPr>
          <w:rFonts w:cs="Calibri"/>
          <w:b w:val="0"/>
          <w:bCs w:val="0"/>
          <w:sz w:val="24"/>
          <w:szCs w:val="24"/>
        </w:rPr>
        <w:t xml:space="preserve"> </w:t>
      </w:r>
      <w:r w:rsidR="00825470" w:rsidRPr="00825470">
        <w:rPr>
          <w:rFonts w:cs="Calibri"/>
          <w:b w:val="0"/>
          <w:bCs w:val="0"/>
          <w:sz w:val="24"/>
          <w:szCs w:val="24"/>
        </w:rPr>
        <w:t xml:space="preserve">For continuous support, I would signpost Alys to UWTSD’s </w:t>
      </w:r>
      <w:r w:rsidR="00592B49">
        <w:rPr>
          <w:rFonts w:cs="Calibri"/>
          <w:b w:val="0"/>
          <w:bCs w:val="0"/>
          <w:sz w:val="24"/>
          <w:szCs w:val="24"/>
        </w:rPr>
        <w:t xml:space="preserve">wellbeing </w:t>
      </w:r>
      <w:r w:rsidR="00CC2B4D">
        <w:rPr>
          <w:rFonts w:cs="Calibri"/>
          <w:b w:val="0"/>
          <w:bCs w:val="0"/>
          <w:sz w:val="24"/>
          <w:szCs w:val="24"/>
        </w:rPr>
        <w:t>support</w:t>
      </w:r>
      <w:r w:rsidR="00825470" w:rsidRPr="00825470">
        <w:rPr>
          <w:rFonts w:cs="Calibri"/>
          <w:b w:val="0"/>
          <w:bCs w:val="0"/>
          <w:sz w:val="24"/>
          <w:szCs w:val="24"/>
        </w:rPr>
        <w:t xml:space="preserve"> services</w:t>
      </w:r>
      <w:r w:rsidR="00D001A1">
        <w:rPr>
          <w:rFonts w:cs="Calibri"/>
          <w:b w:val="0"/>
          <w:bCs w:val="0"/>
          <w:sz w:val="24"/>
          <w:szCs w:val="24"/>
        </w:rPr>
        <w:t xml:space="preserve"> </w:t>
      </w:r>
      <w:r w:rsidR="00D001A1" w:rsidRPr="00B42DC6">
        <w:rPr>
          <w:rFonts w:cs="Calibri"/>
          <w:b w:val="0"/>
          <w:bCs w:val="0"/>
          <w:sz w:val="24"/>
          <w:szCs w:val="24"/>
        </w:rPr>
        <w:t>(</w:t>
      </w:r>
      <w:r w:rsidR="00CC2B4D" w:rsidRPr="00B42DC6">
        <w:rPr>
          <w:rFonts w:cs="Calibri"/>
          <w:b w:val="0"/>
          <w:bCs w:val="0"/>
          <w:sz w:val="24"/>
          <w:szCs w:val="24"/>
        </w:rPr>
        <w:t>2024</w:t>
      </w:r>
      <w:r w:rsidR="00D001A1" w:rsidRPr="00B42DC6">
        <w:rPr>
          <w:rFonts w:cs="Calibri"/>
          <w:b w:val="0"/>
          <w:bCs w:val="0"/>
          <w:sz w:val="24"/>
          <w:szCs w:val="24"/>
        </w:rPr>
        <w:t>)</w:t>
      </w:r>
      <w:r w:rsidR="00825470" w:rsidRPr="00825470">
        <w:rPr>
          <w:rFonts w:cs="Calibri"/>
          <w:b w:val="0"/>
          <w:bCs w:val="0"/>
          <w:sz w:val="24"/>
          <w:szCs w:val="24"/>
        </w:rPr>
        <w:t xml:space="preserve"> for emotional and mental health support, which is crucial during this significant life change. </w:t>
      </w:r>
    </w:p>
    <w:p w14:paraId="60EDFE82" w14:textId="5E7DB8A1" w:rsidR="00825470" w:rsidRPr="00825470" w:rsidRDefault="00825470" w:rsidP="00825470">
      <w:pPr>
        <w:pStyle w:val="HeadingLola"/>
        <w:rPr>
          <w:rFonts w:cs="Calibri"/>
          <w:b w:val="0"/>
          <w:bCs w:val="0"/>
          <w:sz w:val="24"/>
          <w:szCs w:val="24"/>
        </w:rPr>
      </w:pPr>
      <w:r w:rsidRPr="00825470">
        <w:rPr>
          <w:rFonts w:cs="Calibri"/>
          <w:b w:val="0"/>
          <w:bCs w:val="0"/>
          <w:sz w:val="24"/>
          <w:szCs w:val="24"/>
        </w:rPr>
        <w:t>A personali</w:t>
      </w:r>
      <w:r w:rsidR="00892420">
        <w:rPr>
          <w:rFonts w:cs="Calibri"/>
          <w:b w:val="0"/>
          <w:bCs w:val="0"/>
          <w:sz w:val="24"/>
          <w:szCs w:val="24"/>
        </w:rPr>
        <w:t>s</w:t>
      </w:r>
      <w:r w:rsidRPr="00825470">
        <w:rPr>
          <w:rFonts w:cs="Calibri"/>
          <w:b w:val="0"/>
          <w:bCs w:val="0"/>
          <w:sz w:val="24"/>
          <w:szCs w:val="24"/>
        </w:rPr>
        <w:t>ed support plan would be developed in consultation with Alys, detailing the adjustments and accommodations agreed upon. This plan would be flexible, allowing for adjustments as Alys's pregnancy progresses and her needs potentially change. The aim is to maintain a balance between accommodating her health and safety needs and ensuring the integrity of the academic program</w:t>
      </w:r>
      <w:r w:rsidR="00AB54F2">
        <w:rPr>
          <w:rFonts w:cs="Calibri"/>
          <w:b w:val="0"/>
          <w:bCs w:val="0"/>
          <w:sz w:val="24"/>
          <w:szCs w:val="24"/>
        </w:rPr>
        <w:t>me.</w:t>
      </w:r>
    </w:p>
    <w:p w14:paraId="14334853" w14:textId="76471B99" w:rsidR="00825470" w:rsidRPr="00825470" w:rsidRDefault="00825470" w:rsidP="00825470">
      <w:pPr>
        <w:pStyle w:val="HeadingLola"/>
        <w:rPr>
          <w:rFonts w:cs="Calibri"/>
          <w:b w:val="0"/>
          <w:bCs w:val="0"/>
          <w:sz w:val="24"/>
          <w:szCs w:val="24"/>
        </w:rPr>
      </w:pPr>
      <w:r w:rsidRPr="00825470">
        <w:rPr>
          <w:rFonts w:cs="Calibri"/>
          <w:b w:val="0"/>
          <w:bCs w:val="0"/>
          <w:sz w:val="24"/>
          <w:szCs w:val="24"/>
        </w:rPr>
        <w:t>UWTSD's commitment to equality and supporting students through their diverse life circumstances will guide the implementation of these measures, ensuring Alys's right to</w:t>
      </w:r>
      <w:r w:rsidR="00317CFF">
        <w:rPr>
          <w:rFonts w:cs="Calibri"/>
          <w:b w:val="0"/>
          <w:bCs w:val="0"/>
          <w:sz w:val="24"/>
          <w:szCs w:val="24"/>
        </w:rPr>
        <w:t xml:space="preserve"> </w:t>
      </w:r>
      <w:r w:rsidRPr="00825470">
        <w:rPr>
          <w:rFonts w:cs="Calibri"/>
          <w:b w:val="0"/>
          <w:bCs w:val="0"/>
          <w:sz w:val="24"/>
          <w:szCs w:val="24"/>
        </w:rPr>
        <w:t>education and well-being is upheld. The collaborative effort between Alys, academic staff, and student services will be key to navigating this period successfully.</w:t>
      </w:r>
    </w:p>
    <w:p w14:paraId="0C3621C5" w14:textId="77777777" w:rsidR="003E4090" w:rsidRDefault="003E4090" w:rsidP="00780B36">
      <w:pPr>
        <w:spacing w:line="360" w:lineRule="auto"/>
        <w:jc w:val="both"/>
        <w:rPr>
          <w:b/>
          <w:bCs/>
          <w:sz w:val="28"/>
          <w:szCs w:val="28"/>
        </w:rPr>
        <w:sectPr w:rsidR="003E4090" w:rsidSect="00EF36A2">
          <w:pgSz w:w="11906" w:h="16838"/>
          <w:pgMar w:top="1134" w:right="1440" w:bottom="680" w:left="1440" w:header="709" w:footer="709" w:gutter="0"/>
          <w:cols w:space="708"/>
          <w:docGrid w:linePitch="360"/>
        </w:sectPr>
      </w:pPr>
    </w:p>
    <w:p w14:paraId="38242263" w14:textId="1CADF8B9" w:rsidR="00780B36" w:rsidRPr="005A13A0" w:rsidRDefault="00780B36" w:rsidP="00780B36">
      <w:pPr>
        <w:spacing w:line="360" w:lineRule="auto"/>
        <w:jc w:val="both"/>
        <w:rPr>
          <w:b/>
          <w:bCs/>
          <w:sz w:val="28"/>
          <w:szCs w:val="28"/>
        </w:rPr>
      </w:pPr>
      <w:r w:rsidRPr="005A13A0">
        <w:rPr>
          <w:b/>
          <w:bCs/>
          <w:sz w:val="28"/>
          <w:szCs w:val="28"/>
        </w:rPr>
        <w:lastRenderedPageBreak/>
        <w:t>Rhys/Angharad</w:t>
      </w:r>
    </w:p>
    <w:p w14:paraId="5D480827" w14:textId="10CD09E8" w:rsidR="00780B36" w:rsidRPr="005A13A0" w:rsidRDefault="00780B36" w:rsidP="00780B36">
      <w:pPr>
        <w:spacing w:line="360" w:lineRule="auto"/>
        <w:jc w:val="both"/>
        <w:rPr>
          <w:sz w:val="24"/>
          <w:szCs w:val="24"/>
        </w:rPr>
      </w:pPr>
      <w:r>
        <w:rPr>
          <w:sz w:val="24"/>
          <w:szCs w:val="24"/>
        </w:rPr>
        <w:t>To address</w:t>
      </w:r>
      <w:r w:rsidRPr="005A13A0">
        <w:rPr>
          <w:sz w:val="24"/>
          <w:szCs w:val="24"/>
        </w:rPr>
        <w:t xml:space="preserve"> Rhys's situation, I trust that it is crucial to approach this with sensitivity, understanding, and in accordance with the university's policies on inclusivity and support. </w:t>
      </w:r>
      <w:r>
        <w:rPr>
          <w:sz w:val="24"/>
          <w:szCs w:val="24"/>
        </w:rPr>
        <w:t>Their</w:t>
      </w:r>
      <w:r w:rsidRPr="005A13A0">
        <w:rPr>
          <w:sz w:val="24"/>
          <w:szCs w:val="24"/>
        </w:rPr>
        <w:t xml:space="preserve"> difficulty in concentrating, declining grades, and feeling of </w:t>
      </w:r>
      <w:r w:rsidR="0065706B" w:rsidRPr="005A13A0">
        <w:rPr>
          <w:sz w:val="24"/>
          <w:szCs w:val="24"/>
        </w:rPr>
        <w:t>isolation</w:t>
      </w:r>
      <w:r w:rsidRPr="005A13A0">
        <w:rPr>
          <w:sz w:val="24"/>
          <w:szCs w:val="24"/>
        </w:rPr>
        <w:t xml:space="preserve"> are significant indicators that they require comprehensive support to navigate both their academic and social challenges within the post-16 education setting</w:t>
      </w:r>
      <w:r w:rsidRPr="005A13A0">
        <w:rPr>
          <w:rFonts w:cs="Calibri"/>
          <w:sz w:val="24"/>
          <w:szCs w:val="24"/>
          <w:rtl/>
        </w:rPr>
        <w:t>.</w:t>
      </w:r>
    </w:p>
    <w:p w14:paraId="2F6DB85B" w14:textId="59B90F54" w:rsidR="00780B36" w:rsidRPr="005A13A0" w:rsidRDefault="00780B36" w:rsidP="00780B36">
      <w:pPr>
        <w:spacing w:line="360" w:lineRule="auto"/>
        <w:jc w:val="both"/>
        <w:rPr>
          <w:sz w:val="24"/>
          <w:szCs w:val="24"/>
        </w:rPr>
      </w:pPr>
      <w:r w:rsidRPr="005A13A0">
        <w:rPr>
          <w:sz w:val="24"/>
          <w:szCs w:val="24"/>
        </w:rPr>
        <w:t>Firstly, I would affirm Rhy’s identity by recognising and respecting their request to be called Angharad. This initial step is fundamental in demonstrating acceptance and creating a supportive environment for Angharad.</w:t>
      </w:r>
      <w:r w:rsidRPr="005A13A0">
        <w:rPr>
          <w:rFonts w:cs="Calibri"/>
          <w:sz w:val="24"/>
          <w:szCs w:val="24"/>
        </w:rPr>
        <w:t xml:space="preserve"> </w:t>
      </w:r>
      <w:r w:rsidRPr="005A13A0">
        <w:rPr>
          <w:sz w:val="24"/>
          <w:szCs w:val="24"/>
        </w:rPr>
        <w:t xml:space="preserve">I would ensure all communications in my classes respect Angharad's preferred name and pronouns, reinforcing the university's commitment to an inclusive educational environment as outlined in the Strategic Equality Plan (UWTSD, 2020). </w:t>
      </w:r>
    </w:p>
    <w:p w14:paraId="1F463C06" w14:textId="77777777" w:rsidR="00780B36" w:rsidRPr="005A13A0" w:rsidRDefault="00780B36" w:rsidP="00780B36">
      <w:pPr>
        <w:spacing w:line="360" w:lineRule="auto"/>
        <w:jc w:val="both"/>
        <w:rPr>
          <w:sz w:val="24"/>
          <w:szCs w:val="24"/>
        </w:rPr>
      </w:pPr>
      <w:r w:rsidRPr="005A13A0">
        <w:rPr>
          <w:sz w:val="24"/>
          <w:szCs w:val="24"/>
        </w:rPr>
        <w:t xml:space="preserve">To address the academic challenges Angharad is facing, I would explore accommodations such as extended deadlines and alternative assessment methods through applying for compensatory measures via student supports, if </w:t>
      </w:r>
      <w:r>
        <w:rPr>
          <w:sz w:val="24"/>
          <w:szCs w:val="24"/>
        </w:rPr>
        <w:t>appropriate</w:t>
      </w:r>
      <w:r w:rsidRPr="005A13A0">
        <w:rPr>
          <w:sz w:val="24"/>
          <w:szCs w:val="24"/>
        </w:rPr>
        <w:t xml:space="preserve">. </w:t>
      </w:r>
      <w:r w:rsidRPr="009E7A95">
        <w:rPr>
          <w:sz w:val="24"/>
          <w:szCs w:val="24"/>
        </w:rPr>
        <w:t xml:space="preserve">I would </w:t>
      </w:r>
      <w:r>
        <w:rPr>
          <w:sz w:val="24"/>
          <w:szCs w:val="24"/>
        </w:rPr>
        <w:t xml:space="preserve">also </w:t>
      </w:r>
      <w:r w:rsidRPr="009E7A95">
        <w:rPr>
          <w:sz w:val="24"/>
          <w:szCs w:val="24"/>
        </w:rPr>
        <w:t>suggest considering interruption</w:t>
      </w:r>
      <w:r>
        <w:rPr>
          <w:sz w:val="24"/>
          <w:szCs w:val="24"/>
        </w:rPr>
        <w:t xml:space="preserve"> of</w:t>
      </w:r>
      <w:r w:rsidRPr="009E7A95">
        <w:rPr>
          <w:sz w:val="24"/>
          <w:szCs w:val="24"/>
        </w:rPr>
        <w:t xml:space="preserve"> study as a flexible option throughout their educational journey, particularly if Angharad</w:t>
      </w:r>
      <w:r>
        <w:rPr>
          <w:sz w:val="24"/>
          <w:szCs w:val="24"/>
        </w:rPr>
        <w:t xml:space="preserve"> decides to</w:t>
      </w:r>
      <w:r w:rsidRPr="009E7A95">
        <w:rPr>
          <w:sz w:val="24"/>
          <w:szCs w:val="24"/>
        </w:rPr>
        <w:t xml:space="preserve"> begin</w:t>
      </w:r>
      <w:r>
        <w:rPr>
          <w:sz w:val="24"/>
          <w:szCs w:val="24"/>
        </w:rPr>
        <w:t xml:space="preserve"> a</w:t>
      </w:r>
      <w:r w:rsidRPr="009E7A95">
        <w:rPr>
          <w:sz w:val="24"/>
          <w:szCs w:val="24"/>
        </w:rPr>
        <w:t xml:space="preserve"> further gender transition journey that might necessitate a break from their studies. </w:t>
      </w:r>
      <w:r w:rsidRPr="005A13A0">
        <w:rPr>
          <w:sz w:val="24"/>
          <w:szCs w:val="24"/>
        </w:rPr>
        <w:t>Th</w:t>
      </w:r>
      <w:r>
        <w:rPr>
          <w:sz w:val="24"/>
          <w:szCs w:val="24"/>
        </w:rPr>
        <w:t>ese</w:t>
      </w:r>
      <w:r w:rsidRPr="005A13A0">
        <w:rPr>
          <w:sz w:val="24"/>
          <w:szCs w:val="24"/>
        </w:rPr>
        <w:t xml:space="preserve"> approach</w:t>
      </w:r>
      <w:r>
        <w:rPr>
          <w:sz w:val="24"/>
          <w:szCs w:val="24"/>
        </w:rPr>
        <w:t>es</w:t>
      </w:r>
      <w:r w:rsidRPr="005A13A0">
        <w:rPr>
          <w:sz w:val="24"/>
          <w:szCs w:val="24"/>
        </w:rPr>
        <w:t xml:space="preserve"> align with UWTSD's Mitigating </w:t>
      </w:r>
      <w:r>
        <w:rPr>
          <w:sz w:val="24"/>
          <w:szCs w:val="24"/>
        </w:rPr>
        <w:t>c</w:t>
      </w:r>
      <w:r w:rsidRPr="005A13A0">
        <w:rPr>
          <w:sz w:val="24"/>
          <w:szCs w:val="24"/>
        </w:rPr>
        <w:t>ircumstances policy (UWTSD, 2019), which offers various academic accommodations to students requiring additional support.</w:t>
      </w:r>
    </w:p>
    <w:p w14:paraId="64797829" w14:textId="77777777" w:rsidR="00780B36" w:rsidRPr="005A13A0" w:rsidRDefault="00780B36" w:rsidP="00780B36">
      <w:pPr>
        <w:spacing w:line="360" w:lineRule="auto"/>
        <w:jc w:val="both"/>
        <w:rPr>
          <w:sz w:val="24"/>
          <w:szCs w:val="24"/>
        </w:rPr>
      </w:pPr>
      <w:r w:rsidRPr="005A13A0">
        <w:rPr>
          <w:sz w:val="24"/>
          <w:szCs w:val="24"/>
        </w:rPr>
        <w:t xml:space="preserve">For social and mental well-being, introducing Angharad to the university's counselling services would provide confidential support and assistance for students undergoing gender transition (UWTSD, 2024). Angharad might also benefit from the guidance in the Applicant and </w:t>
      </w:r>
      <w:r>
        <w:rPr>
          <w:sz w:val="24"/>
          <w:szCs w:val="24"/>
        </w:rPr>
        <w:t>s</w:t>
      </w:r>
      <w:r w:rsidRPr="005A13A0">
        <w:rPr>
          <w:sz w:val="24"/>
          <w:szCs w:val="24"/>
        </w:rPr>
        <w:t xml:space="preserve">tudent </w:t>
      </w:r>
      <w:r>
        <w:rPr>
          <w:sz w:val="24"/>
          <w:szCs w:val="24"/>
        </w:rPr>
        <w:t>n</w:t>
      </w:r>
      <w:r w:rsidRPr="005A13A0">
        <w:rPr>
          <w:sz w:val="24"/>
          <w:szCs w:val="24"/>
        </w:rPr>
        <w:t xml:space="preserve">ame </w:t>
      </w:r>
      <w:r>
        <w:rPr>
          <w:sz w:val="24"/>
          <w:szCs w:val="24"/>
        </w:rPr>
        <w:t>c</w:t>
      </w:r>
      <w:r w:rsidRPr="005A13A0">
        <w:rPr>
          <w:sz w:val="24"/>
          <w:szCs w:val="24"/>
        </w:rPr>
        <w:t>hange policy (UWTSD, 2023), which offers detailed procedures for updating gender and name records.</w:t>
      </w:r>
    </w:p>
    <w:p w14:paraId="2303AFC3" w14:textId="77777777" w:rsidR="00780B36" w:rsidRPr="005A13A0" w:rsidRDefault="00780B36" w:rsidP="00780B36">
      <w:pPr>
        <w:spacing w:line="360" w:lineRule="auto"/>
        <w:jc w:val="both"/>
        <w:rPr>
          <w:sz w:val="24"/>
          <w:szCs w:val="24"/>
        </w:rPr>
      </w:pPr>
      <w:r w:rsidRPr="005A13A0">
        <w:rPr>
          <w:sz w:val="24"/>
          <w:szCs w:val="24"/>
        </w:rPr>
        <w:t>Additionally, I would advise Angharad to engage with the Student Union's LGBTQ</w:t>
      </w:r>
      <w:r>
        <w:rPr>
          <w:sz w:val="24"/>
          <w:szCs w:val="24"/>
        </w:rPr>
        <w:t>IA</w:t>
      </w:r>
      <w:r w:rsidRPr="005A13A0">
        <w:rPr>
          <w:sz w:val="24"/>
          <w:szCs w:val="24"/>
        </w:rPr>
        <w:t>+ society, which provides a supportive community and tailored resources for LGBTQ</w:t>
      </w:r>
      <w:r>
        <w:rPr>
          <w:sz w:val="24"/>
          <w:szCs w:val="24"/>
        </w:rPr>
        <w:t>IA</w:t>
      </w:r>
      <w:r w:rsidRPr="005A13A0">
        <w:rPr>
          <w:sz w:val="24"/>
          <w:szCs w:val="24"/>
        </w:rPr>
        <w:t xml:space="preserve">+ students (UWTSD SU, 2024), potentially reducing feelings of isolation. The Gender Identity Development Service (GIDS, 2024) offers free advice and a referral service for young individuals and their parents. Exploring stories on their website from young people </w:t>
      </w:r>
      <w:r w:rsidRPr="005A13A0">
        <w:rPr>
          <w:sz w:val="24"/>
          <w:szCs w:val="24"/>
        </w:rPr>
        <w:lastRenderedPageBreak/>
        <w:t>undergoing similar experiences could offer Angharad comfort and practical tips. NHS Wales (2024) also provides support for gender dysphoria, with the nearest clinic in Cardiff, offering essential medical guidance.</w:t>
      </w:r>
    </w:p>
    <w:p w14:paraId="5F7A90C6" w14:textId="67A25900" w:rsidR="00780B36" w:rsidRPr="005A13A0" w:rsidRDefault="00780B36" w:rsidP="00780B36">
      <w:pPr>
        <w:spacing w:line="360" w:lineRule="auto"/>
        <w:jc w:val="both"/>
        <w:rPr>
          <w:sz w:val="24"/>
          <w:szCs w:val="24"/>
        </w:rPr>
      </w:pPr>
      <w:r w:rsidRPr="005A13A0">
        <w:rPr>
          <w:sz w:val="24"/>
          <w:szCs w:val="24"/>
        </w:rPr>
        <w:t>To further support Angharad, I would engag</w:t>
      </w:r>
      <w:r>
        <w:rPr>
          <w:sz w:val="24"/>
          <w:szCs w:val="24"/>
        </w:rPr>
        <w:t>e</w:t>
      </w:r>
      <w:r w:rsidRPr="005A13A0">
        <w:rPr>
          <w:sz w:val="24"/>
          <w:szCs w:val="24"/>
        </w:rPr>
        <w:t xml:space="preserve"> in training on LGBTQ</w:t>
      </w:r>
      <w:r>
        <w:rPr>
          <w:sz w:val="24"/>
          <w:szCs w:val="24"/>
        </w:rPr>
        <w:t>IA</w:t>
      </w:r>
      <w:r w:rsidRPr="005A13A0">
        <w:rPr>
          <w:sz w:val="24"/>
          <w:szCs w:val="24"/>
        </w:rPr>
        <w:t xml:space="preserve">+ inclusivity and awareness offered by UWTSD to ensure I am well-equipped to provide the necessary support. Additionally, I will make sure that all staff and students are aware of and adhere to the </w:t>
      </w:r>
      <w:r>
        <w:rPr>
          <w:sz w:val="24"/>
          <w:szCs w:val="24"/>
        </w:rPr>
        <w:t>N</w:t>
      </w:r>
      <w:r w:rsidRPr="005A13A0">
        <w:rPr>
          <w:sz w:val="24"/>
          <w:szCs w:val="24"/>
        </w:rPr>
        <w:t xml:space="preserve">on-academic misconduct policy (UWTSD, 2020), which includes sections on bullying and harassment based on the UK government's </w:t>
      </w:r>
      <w:r w:rsidR="007E5969">
        <w:rPr>
          <w:sz w:val="24"/>
          <w:szCs w:val="24"/>
        </w:rPr>
        <w:t>E</w:t>
      </w:r>
      <w:r w:rsidRPr="005A13A0">
        <w:rPr>
          <w:sz w:val="24"/>
          <w:szCs w:val="24"/>
        </w:rPr>
        <w:t>quality Act (2010). This policy clearly outlines protected characteristics, including gender reassignment.</w:t>
      </w:r>
    </w:p>
    <w:p w14:paraId="7C10D9F6" w14:textId="3B99CA31" w:rsidR="00780B36" w:rsidRPr="005A13A0" w:rsidRDefault="00780B36" w:rsidP="00780B36">
      <w:pPr>
        <w:spacing w:line="360" w:lineRule="auto"/>
        <w:jc w:val="both"/>
        <w:rPr>
          <w:sz w:val="24"/>
          <w:szCs w:val="24"/>
        </w:rPr>
      </w:pPr>
      <w:r w:rsidRPr="005A13A0">
        <w:rPr>
          <w:sz w:val="24"/>
          <w:szCs w:val="24"/>
        </w:rPr>
        <w:t>In summary, my support for Angharad would be multi-faceted, involving immediate accommodations for their academic challenges, connecting them with supportive networks and services within UWTSD, and fostering an inclusive environment in my classroom. It is through these measures that Angharad can be supported to fully participate in their education and university life</w:t>
      </w:r>
      <w:r w:rsidRPr="005A13A0">
        <w:rPr>
          <w:rFonts w:cs="Calibri"/>
          <w:sz w:val="24"/>
          <w:szCs w:val="24"/>
          <w:rtl/>
        </w:rPr>
        <w:t>.</w:t>
      </w:r>
    </w:p>
    <w:p w14:paraId="26AE88E2" w14:textId="77777777" w:rsidR="00A40489" w:rsidRDefault="00A40489" w:rsidP="00825470">
      <w:pPr>
        <w:pStyle w:val="HeadingLola"/>
        <w:rPr>
          <w:rFonts w:cs="Calibri"/>
          <w:b w:val="0"/>
          <w:bCs w:val="0"/>
          <w:sz w:val="24"/>
          <w:szCs w:val="24"/>
        </w:rPr>
      </w:pPr>
    </w:p>
    <w:p w14:paraId="42490DBF" w14:textId="77777777" w:rsidR="00DE4B5F" w:rsidRDefault="00DE4B5F" w:rsidP="005C2923">
      <w:pPr>
        <w:pStyle w:val="NoSpacing"/>
      </w:pPr>
    </w:p>
    <w:p w14:paraId="6FB4935B" w14:textId="516AC21A" w:rsidR="00D51B99" w:rsidRPr="00860488" w:rsidRDefault="00A40489" w:rsidP="005C2923">
      <w:pPr>
        <w:pStyle w:val="NoSpacing"/>
        <w:rPr>
          <w:sz w:val="24"/>
          <w:szCs w:val="24"/>
        </w:rPr>
      </w:pPr>
      <w:r w:rsidRPr="00860488">
        <w:rPr>
          <w:b/>
          <w:bCs/>
          <w:sz w:val="24"/>
          <w:szCs w:val="24"/>
        </w:rPr>
        <w:t>Word Coun</w:t>
      </w:r>
      <w:r w:rsidR="005C2923" w:rsidRPr="00860488">
        <w:rPr>
          <w:b/>
          <w:bCs/>
          <w:sz w:val="24"/>
          <w:szCs w:val="24"/>
        </w:rPr>
        <w:t>t</w:t>
      </w:r>
      <w:r w:rsidR="00C229A2" w:rsidRPr="00860488">
        <w:rPr>
          <w:b/>
          <w:bCs/>
          <w:sz w:val="24"/>
          <w:szCs w:val="24"/>
        </w:rPr>
        <w:t>:</w:t>
      </w:r>
      <w:r w:rsidR="00C409E0" w:rsidRPr="00860488">
        <w:rPr>
          <w:b/>
          <w:bCs/>
          <w:sz w:val="24"/>
          <w:szCs w:val="24"/>
        </w:rPr>
        <w:t xml:space="preserve"> </w:t>
      </w:r>
      <w:r w:rsidR="00C409E0" w:rsidRPr="00263ECF">
        <w:rPr>
          <w:b/>
          <w:bCs/>
          <w:sz w:val="24"/>
          <w:szCs w:val="24"/>
        </w:rPr>
        <w:t>26</w:t>
      </w:r>
      <w:r w:rsidR="001105EB">
        <w:rPr>
          <w:b/>
          <w:bCs/>
          <w:sz w:val="24"/>
          <w:szCs w:val="24"/>
        </w:rPr>
        <w:t>77</w:t>
      </w:r>
    </w:p>
    <w:p w14:paraId="180597F4" w14:textId="77777777" w:rsidR="00C229A2" w:rsidRDefault="00C229A2" w:rsidP="005C2923">
      <w:pPr>
        <w:pStyle w:val="NoSpacing"/>
      </w:pPr>
    </w:p>
    <w:p w14:paraId="35E3541E" w14:textId="77777777" w:rsidR="00C229A2" w:rsidRDefault="00C229A2" w:rsidP="00B500FD">
      <w:pPr>
        <w:pStyle w:val="HeadingLola"/>
      </w:pPr>
      <w:r>
        <w:br w:type="page"/>
      </w:r>
    </w:p>
    <w:p w14:paraId="22900910" w14:textId="55714009" w:rsidR="00B500FD" w:rsidRPr="00730821" w:rsidRDefault="00B500FD" w:rsidP="00B500FD">
      <w:pPr>
        <w:pStyle w:val="HeadingLola"/>
      </w:pPr>
      <w:r w:rsidRPr="00730821">
        <w:lastRenderedPageBreak/>
        <w:t>Reference list</w:t>
      </w:r>
    </w:p>
    <w:p w14:paraId="740A43D8"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ADB (2010) </w:t>
      </w:r>
      <w:r w:rsidRPr="00505BB4">
        <w:rPr>
          <w:rFonts w:cstheme="minorHAnsi"/>
          <w:i/>
          <w:iCs/>
          <w:sz w:val="24"/>
          <w:szCs w:val="24"/>
        </w:rPr>
        <w:t>Strengthening inclusive education.</w:t>
      </w:r>
      <w:r w:rsidRPr="00505BB4">
        <w:rPr>
          <w:rFonts w:cstheme="minorHAnsi"/>
          <w:sz w:val="24"/>
          <w:szCs w:val="24"/>
        </w:rPr>
        <w:t xml:space="preserve"> </w:t>
      </w:r>
      <w:r w:rsidRPr="00505BB4">
        <w:rPr>
          <w:rFonts w:cstheme="minorHAnsi"/>
          <w:sz w:val="24"/>
          <w:szCs w:val="24"/>
          <w:shd w:val="clear" w:color="auto" w:fill="FFFFFF"/>
        </w:rPr>
        <w:t xml:space="preserve">Available at: </w:t>
      </w:r>
      <w:r w:rsidRPr="00505BB4">
        <w:rPr>
          <w:rFonts w:cstheme="minorHAnsi"/>
          <w:sz w:val="24"/>
          <w:szCs w:val="24"/>
        </w:rPr>
        <w:t>https://www.adb.org/publications/strengthening-inclusive-education (Accessed: 03 March 2024)</w:t>
      </w:r>
    </w:p>
    <w:p w14:paraId="48D9A4D0"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Advance HE (2023) </w:t>
      </w:r>
      <w:r w:rsidRPr="00505BB4">
        <w:rPr>
          <w:rFonts w:cstheme="minorHAnsi"/>
          <w:i/>
          <w:iCs/>
          <w:sz w:val="24"/>
          <w:szCs w:val="24"/>
        </w:rPr>
        <w:t>UK Professional Standards Framework</w:t>
      </w:r>
      <w:r w:rsidRPr="00505BB4">
        <w:rPr>
          <w:rFonts w:cstheme="minorHAnsi"/>
          <w:sz w:val="24"/>
          <w:szCs w:val="24"/>
        </w:rPr>
        <w:t xml:space="preserve"> (UKPSF). Available at: https://www.advance-he.ac.uk/ukpsf (Accessed: 03 March 2024)</w:t>
      </w:r>
    </w:p>
    <w:p w14:paraId="60949667"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Banks, L.M. and Polack, S. (2013)</w:t>
      </w:r>
      <w:r w:rsidRPr="00505BB4">
        <w:rPr>
          <w:rFonts w:cstheme="minorHAnsi"/>
          <w:i/>
          <w:iCs/>
          <w:sz w:val="24"/>
          <w:szCs w:val="24"/>
        </w:rPr>
        <w:t xml:space="preserve"> The economic costs of exclusion and gains of inclusion of people with disabilities: Evidence from low and middle income countries</w:t>
      </w:r>
      <w:r w:rsidRPr="00505BB4">
        <w:rPr>
          <w:rFonts w:cstheme="minorHAnsi"/>
          <w:sz w:val="24"/>
          <w:szCs w:val="24"/>
        </w:rPr>
        <w:t xml:space="preserve">. London: CBM </w:t>
      </w:r>
    </w:p>
    <w:p w14:paraId="3F5ADB43"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Barden, N and Caleb, R. (2019) </w:t>
      </w:r>
      <w:r w:rsidRPr="00505BB4">
        <w:rPr>
          <w:rFonts w:cstheme="minorHAnsi"/>
          <w:i/>
          <w:iCs/>
          <w:sz w:val="24"/>
          <w:szCs w:val="24"/>
        </w:rPr>
        <w:t>Student Mental Health and Wellbeing in Higher Education: A practical guide</w:t>
      </w:r>
      <w:r w:rsidRPr="00505BB4">
        <w:rPr>
          <w:rFonts w:cstheme="minorHAnsi"/>
          <w:sz w:val="24"/>
          <w:szCs w:val="24"/>
        </w:rPr>
        <w:t xml:space="preserve">. London: Sage </w:t>
      </w:r>
    </w:p>
    <w:p w14:paraId="1B9A7E1F"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Centre for Studies on Inclusive Education (2024) </w:t>
      </w:r>
      <w:r w:rsidRPr="00505BB4">
        <w:rPr>
          <w:rFonts w:cstheme="minorHAnsi"/>
          <w:i/>
          <w:iCs/>
          <w:sz w:val="24"/>
          <w:szCs w:val="24"/>
          <w:shd w:val="clear" w:color="auto" w:fill="FFFFFF"/>
        </w:rPr>
        <w:t>Legislation and guidance for inclusive education</w:t>
      </w:r>
      <w:r w:rsidRPr="00505BB4">
        <w:rPr>
          <w:rFonts w:cstheme="minorHAnsi"/>
          <w:sz w:val="24"/>
          <w:szCs w:val="24"/>
          <w:shd w:val="clear" w:color="auto" w:fill="FFFFFF"/>
        </w:rPr>
        <w:t xml:space="preserve">. </w:t>
      </w:r>
      <w:r w:rsidRPr="00505BB4">
        <w:rPr>
          <w:rFonts w:cstheme="minorHAnsi"/>
          <w:sz w:val="24"/>
          <w:szCs w:val="24"/>
        </w:rPr>
        <w:t xml:space="preserve">Available at: </w:t>
      </w:r>
      <w:hyperlink r:id="rId9" w:history="1">
        <w:r w:rsidRPr="00505BB4">
          <w:rPr>
            <w:rStyle w:val="Hyperlink"/>
            <w:rFonts w:cstheme="minorHAnsi"/>
            <w:color w:val="auto"/>
            <w:sz w:val="24"/>
            <w:szCs w:val="24"/>
            <w:u w:val="none"/>
            <w:shd w:val="clear" w:color="auto" w:fill="FFFFFF"/>
          </w:rPr>
          <w:t>https://www.csie.org.uk/inclusion/legislation.shtml</w:t>
        </w:r>
      </w:hyperlink>
      <w:r w:rsidRPr="00505BB4">
        <w:rPr>
          <w:rFonts w:cstheme="minorHAnsi"/>
          <w:sz w:val="24"/>
          <w:szCs w:val="24"/>
          <w:shd w:val="clear" w:color="auto" w:fill="FFFFFF"/>
        </w:rPr>
        <w:t xml:space="preserve"> </w:t>
      </w:r>
      <w:r w:rsidRPr="00505BB4">
        <w:rPr>
          <w:rFonts w:cstheme="minorHAnsi"/>
          <w:sz w:val="24"/>
          <w:szCs w:val="24"/>
        </w:rPr>
        <w:t>(Accessed: 03 March 2024)</w:t>
      </w:r>
    </w:p>
    <w:p w14:paraId="10E52A81" w14:textId="7B375D60" w:rsidR="00CF2781" w:rsidRPr="00505BB4" w:rsidRDefault="00CF2781" w:rsidP="000538CD">
      <w:pPr>
        <w:spacing w:line="360" w:lineRule="auto"/>
        <w:jc w:val="both"/>
        <w:rPr>
          <w:rFonts w:cstheme="minorHAnsi"/>
          <w:sz w:val="24"/>
          <w:szCs w:val="24"/>
          <w:shd w:val="clear" w:color="auto" w:fill="FFFFFF"/>
        </w:rPr>
      </w:pPr>
      <w:r w:rsidRPr="00505BB4">
        <w:rPr>
          <w:rFonts w:cstheme="minorHAnsi"/>
          <w:sz w:val="24"/>
          <w:szCs w:val="24"/>
          <w:shd w:val="clear" w:color="auto" w:fill="FFFFFF"/>
        </w:rPr>
        <w:t xml:space="preserve">Future Generations Commissioner for Wales (2015) </w:t>
      </w:r>
      <w:r w:rsidRPr="00505BB4">
        <w:rPr>
          <w:rFonts w:cstheme="minorHAnsi"/>
          <w:i/>
          <w:iCs/>
          <w:sz w:val="24"/>
          <w:szCs w:val="24"/>
          <w:shd w:val="clear" w:color="auto" w:fill="FFFFFF"/>
        </w:rPr>
        <w:t xml:space="preserve">Future </w:t>
      </w:r>
      <w:r w:rsidR="007E5969">
        <w:rPr>
          <w:rFonts w:cstheme="minorHAnsi"/>
          <w:i/>
          <w:iCs/>
          <w:sz w:val="24"/>
          <w:szCs w:val="24"/>
          <w:shd w:val="clear" w:color="auto" w:fill="FFFFFF"/>
        </w:rPr>
        <w:t>g</w:t>
      </w:r>
      <w:r w:rsidRPr="00505BB4">
        <w:rPr>
          <w:rFonts w:cstheme="minorHAnsi"/>
          <w:i/>
          <w:iCs/>
          <w:sz w:val="24"/>
          <w:szCs w:val="24"/>
          <w:shd w:val="clear" w:color="auto" w:fill="FFFFFF"/>
        </w:rPr>
        <w:t>enerations Act (Wales)</w:t>
      </w:r>
      <w:r w:rsidRPr="00505BB4">
        <w:rPr>
          <w:rFonts w:cstheme="minorHAnsi"/>
          <w:sz w:val="24"/>
          <w:szCs w:val="24"/>
          <w:shd w:val="clear" w:color="auto" w:fill="FFFFFF"/>
        </w:rPr>
        <w:t xml:space="preserve"> Available at: </w:t>
      </w:r>
      <w:hyperlink r:id="rId10" w:history="1">
        <w:r w:rsidRPr="00505BB4">
          <w:rPr>
            <w:rStyle w:val="Hyperlink"/>
            <w:rFonts w:cstheme="minorHAnsi"/>
            <w:color w:val="auto"/>
            <w:sz w:val="24"/>
            <w:szCs w:val="24"/>
            <w:u w:val="none"/>
            <w:shd w:val="clear" w:color="auto" w:fill="FFFFFF"/>
          </w:rPr>
          <w:t>https://www.futuregenerations.wales/about-us/future-generations-act/</w:t>
        </w:r>
      </w:hyperlink>
      <w:r w:rsidRPr="00505BB4">
        <w:rPr>
          <w:rFonts w:cstheme="minorHAnsi"/>
          <w:sz w:val="24"/>
          <w:szCs w:val="24"/>
          <w:shd w:val="clear" w:color="auto" w:fill="FFFFFF"/>
        </w:rPr>
        <w:t xml:space="preserve"> </w:t>
      </w:r>
      <w:r w:rsidRPr="00505BB4">
        <w:rPr>
          <w:rFonts w:cstheme="minorHAnsi"/>
          <w:sz w:val="24"/>
          <w:szCs w:val="24"/>
        </w:rPr>
        <w:t>(Accessed: 12 March 2024)</w:t>
      </w:r>
    </w:p>
    <w:p w14:paraId="429C5607" w14:textId="1CC49F92" w:rsidR="00CF2781" w:rsidRPr="00505BB4" w:rsidRDefault="00CF2781" w:rsidP="000538CD">
      <w:pPr>
        <w:spacing w:line="360" w:lineRule="auto"/>
        <w:jc w:val="both"/>
        <w:rPr>
          <w:rFonts w:cstheme="minorHAnsi"/>
          <w:sz w:val="24"/>
          <w:szCs w:val="24"/>
        </w:rPr>
      </w:pPr>
      <w:r w:rsidRPr="00505BB4">
        <w:rPr>
          <w:rFonts w:cstheme="minorHAnsi"/>
          <w:sz w:val="24"/>
          <w:szCs w:val="24"/>
          <w:shd w:val="clear" w:color="auto" w:fill="FFFFFF"/>
        </w:rPr>
        <w:t>G</w:t>
      </w:r>
      <w:r w:rsidR="00F958B8">
        <w:rPr>
          <w:rFonts w:cstheme="minorHAnsi"/>
          <w:sz w:val="24"/>
          <w:szCs w:val="24"/>
          <w:shd w:val="clear" w:color="auto" w:fill="FFFFFF"/>
        </w:rPr>
        <w:t xml:space="preserve">ender </w:t>
      </w:r>
      <w:r w:rsidR="00D42FEA" w:rsidRPr="00505BB4">
        <w:rPr>
          <w:rFonts w:cstheme="minorHAnsi"/>
          <w:sz w:val="24"/>
          <w:szCs w:val="24"/>
          <w:shd w:val="clear" w:color="auto" w:fill="FFFFFF"/>
        </w:rPr>
        <w:t>I</w:t>
      </w:r>
      <w:r w:rsidR="00D42FEA">
        <w:rPr>
          <w:rFonts w:cstheme="minorHAnsi"/>
          <w:sz w:val="24"/>
          <w:szCs w:val="24"/>
          <w:shd w:val="clear" w:color="auto" w:fill="FFFFFF"/>
        </w:rPr>
        <w:t>dentity</w:t>
      </w:r>
      <w:r w:rsidR="00F958B8">
        <w:rPr>
          <w:rFonts w:cstheme="minorHAnsi"/>
          <w:sz w:val="24"/>
          <w:szCs w:val="24"/>
          <w:shd w:val="clear" w:color="auto" w:fill="FFFFFF"/>
        </w:rPr>
        <w:t xml:space="preserve"> </w:t>
      </w:r>
      <w:r w:rsidRPr="00505BB4">
        <w:rPr>
          <w:rFonts w:cstheme="minorHAnsi"/>
          <w:sz w:val="24"/>
          <w:szCs w:val="24"/>
          <w:shd w:val="clear" w:color="auto" w:fill="FFFFFF"/>
        </w:rPr>
        <w:t>D</w:t>
      </w:r>
      <w:r w:rsidR="00D42FEA">
        <w:rPr>
          <w:rFonts w:cstheme="minorHAnsi"/>
          <w:sz w:val="24"/>
          <w:szCs w:val="24"/>
          <w:shd w:val="clear" w:color="auto" w:fill="FFFFFF"/>
        </w:rPr>
        <w:t xml:space="preserve">evelopment </w:t>
      </w:r>
      <w:r w:rsidRPr="00505BB4">
        <w:rPr>
          <w:rFonts w:cstheme="minorHAnsi"/>
          <w:sz w:val="24"/>
          <w:szCs w:val="24"/>
          <w:shd w:val="clear" w:color="auto" w:fill="FFFFFF"/>
        </w:rPr>
        <w:t>S</w:t>
      </w:r>
      <w:r w:rsidR="00D42FEA">
        <w:rPr>
          <w:rFonts w:cstheme="minorHAnsi"/>
          <w:sz w:val="24"/>
          <w:szCs w:val="24"/>
          <w:shd w:val="clear" w:color="auto" w:fill="FFFFFF"/>
        </w:rPr>
        <w:t>ervice</w:t>
      </w:r>
      <w:r w:rsidRPr="00505BB4">
        <w:rPr>
          <w:rFonts w:cstheme="minorHAnsi"/>
          <w:sz w:val="24"/>
          <w:szCs w:val="24"/>
          <w:shd w:val="clear" w:color="auto" w:fill="FFFFFF"/>
        </w:rPr>
        <w:t xml:space="preserve"> (2024) </w:t>
      </w:r>
      <w:r w:rsidRPr="00505BB4">
        <w:rPr>
          <w:rFonts w:cstheme="minorHAnsi"/>
          <w:i/>
          <w:iCs/>
          <w:sz w:val="24"/>
          <w:szCs w:val="24"/>
          <w:shd w:val="clear" w:color="auto" w:fill="FFFFFF"/>
        </w:rPr>
        <w:t>Information for young people</w:t>
      </w:r>
      <w:r w:rsidRPr="00505BB4">
        <w:rPr>
          <w:rFonts w:cstheme="minorHAnsi"/>
          <w:sz w:val="24"/>
          <w:szCs w:val="24"/>
          <w:shd w:val="clear" w:color="auto" w:fill="FFFFFF"/>
        </w:rPr>
        <w:t xml:space="preserve">. </w:t>
      </w:r>
      <w:r w:rsidRPr="00505BB4">
        <w:rPr>
          <w:rFonts w:cstheme="minorHAnsi"/>
          <w:sz w:val="24"/>
          <w:szCs w:val="24"/>
        </w:rPr>
        <w:t xml:space="preserve">Available at: </w:t>
      </w:r>
      <w:r w:rsidRPr="00505BB4">
        <w:rPr>
          <w:rFonts w:cstheme="minorHAnsi"/>
          <w:sz w:val="24"/>
          <w:szCs w:val="24"/>
          <w:shd w:val="clear" w:color="auto" w:fill="FFFFFF"/>
        </w:rPr>
        <w:t xml:space="preserve"> </w:t>
      </w:r>
      <w:hyperlink r:id="rId11" w:history="1">
        <w:r w:rsidRPr="00505BB4">
          <w:rPr>
            <w:rStyle w:val="Hyperlink"/>
            <w:rFonts w:cstheme="minorHAnsi"/>
            <w:color w:val="auto"/>
            <w:sz w:val="24"/>
            <w:szCs w:val="24"/>
            <w:u w:val="none"/>
            <w:shd w:val="clear" w:color="auto" w:fill="FFFFFF"/>
          </w:rPr>
          <w:t>https://gids.nhs.uk/</w:t>
        </w:r>
      </w:hyperlink>
      <w:r w:rsidRPr="00505BB4">
        <w:rPr>
          <w:rFonts w:cstheme="minorHAnsi"/>
          <w:sz w:val="24"/>
          <w:szCs w:val="24"/>
          <w:shd w:val="clear" w:color="auto" w:fill="FFFFFF"/>
        </w:rPr>
        <w:t xml:space="preserve"> </w:t>
      </w:r>
      <w:r w:rsidRPr="00505BB4">
        <w:rPr>
          <w:rFonts w:cstheme="minorHAnsi"/>
          <w:sz w:val="24"/>
          <w:szCs w:val="24"/>
        </w:rPr>
        <w:t>(Accessed: 18 March 2024)</w:t>
      </w:r>
    </w:p>
    <w:p w14:paraId="029D291B"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Gravells, A. (2012) </w:t>
      </w:r>
      <w:r w:rsidRPr="00505BB4">
        <w:rPr>
          <w:rFonts w:cstheme="minorHAnsi"/>
          <w:i/>
          <w:iCs/>
          <w:sz w:val="24"/>
          <w:szCs w:val="24"/>
        </w:rPr>
        <w:t>Equality and Diversity in the Lifelong Learning Sector</w:t>
      </w:r>
      <w:r w:rsidRPr="00505BB4">
        <w:rPr>
          <w:rFonts w:cstheme="minorHAnsi"/>
          <w:sz w:val="24"/>
          <w:szCs w:val="24"/>
        </w:rPr>
        <w:t xml:space="preserve">. 2nd Edition. Exeter: Learning Matters. </w:t>
      </w:r>
    </w:p>
    <w:p w14:paraId="623EAD20" w14:textId="77777777" w:rsidR="00CF2781" w:rsidRPr="00505BB4" w:rsidRDefault="00CF2781" w:rsidP="000538CD">
      <w:pPr>
        <w:spacing w:line="360" w:lineRule="auto"/>
        <w:jc w:val="both"/>
        <w:rPr>
          <w:rFonts w:cstheme="minorHAnsi"/>
          <w:sz w:val="24"/>
          <w:szCs w:val="24"/>
          <w:shd w:val="clear" w:color="auto" w:fill="FFFFFF"/>
        </w:rPr>
      </w:pPr>
      <w:r w:rsidRPr="00505BB4">
        <w:rPr>
          <w:rFonts w:cstheme="minorHAnsi"/>
          <w:sz w:val="24"/>
          <w:szCs w:val="24"/>
        </w:rPr>
        <w:t xml:space="preserve">NHS (2024) </w:t>
      </w:r>
      <w:r w:rsidRPr="00505BB4">
        <w:rPr>
          <w:rFonts w:cstheme="minorHAnsi"/>
          <w:i/>
          <w:iCs/>
          <w:sz w:val="24"/>
          <w:szCs w:val="24"/>
        </w:rPr>
        <w:t>Gender dysphoria</w:t>
      </w:r>
      <w:r w:rsidRPr="00505BB4">
        <w:rPr>
          <w:rFonts w:cstheme="minorHAnsi"/>
          <w:sz w:val="24"/>
          <w:szCs w:val="24"/>
        </w:rPr>
        <w:t xml:space="preserve">. Available at: </w:t>
      </w:r>
      <w:r w:rsidRPr="00505BB4">
        <w:rPr>
          <w:rFonts w:cstheme="minorHAnsi"/>
          <w:sz w:val="24"/>
          <w:szCs w:val="24"/>
          <w:shd w:val="clear" w:color="auto" w:fill="FFFFFF"/>
        </w:rPr>
        <w:t xml:space="preserve"> </w:t>
      </w:r>
      <w:hyperlink r:id="rId12" w:history="1">
        <w:r w:rsidRPr="00505BB4">
          <w:rPr>
            <w:rStyle w:val="Hyperlink"/>
            <w:rFonts w:cstheme="minorHAnsi"/>
            <w:color w:val="auto"/>
            <w:sz w:val="24"/>
            <w:szCs w:val="24"/>
            <w:u w:val="none"/>
            <w:shd w:val="clear" w:color="auto" w:fill="FFFFFF"/>
          </w:rPr>
          <w:t>https://111.wales.nhs.uk/genderdysphoria/</w:t>
        </w:r>
      </w:hyperlink>
      <w:r w:rsidRPr="00505BB4">
        <w:rPr>
          <w:rFonts w:cstheme="minorHAnsi"/>
          <w:sz w:val="24"/>
          <w:szCs w:val="24"/>
          <w:shd w:val="clear" w:color="auto" w:fill="FFFFFF"/>
        </w:rPr>
        <w:t xml:space="preserve"> </w:t>
      </w:r>
      <w:r w:rsidRPr="00505BB4">
        <w:rPr>
          <w:rFonts w:cstheme="minorHAnsi"/>
          <w:sz w:val="24"/>
          <w:szCs w:val="24"/>
        </w:rPr>
        <w:t>(Accessed: 18 March 2024)</w:t>
      </w:r>
    </w:p>
    <w:p w14:paraId="198486F0" w14:textId="77777777" w:rsidR="00CF2781" w:rsidRPr="00505BB4" w:rsidRDefault="00CF2781" w:rsidP="000538CD">
      <w:pPr>
        <w:spacing w:line="360" w:lineRule="auto"/>
        <w:jc w:val="both"/>
        <w:rPr>
          <w:rFonts w:cstheme="minorHAnsi"/>
          <w:sz w:val="24"/>
          <w:szCs w:val="24"/>
        </w:rPr>
      </w:pPr>
      <w:proofErr w:type="spellStart"/>
      <w:r w:rsidRPr="00505BB4">
        <w:rPr>
          <w:rFonts w:cstheme="minorHAnsi"/>
          <w:sz w:val="24"/>
          <w:szCs w:val="24"/>
        </w:rPr>
        <w:t>Schuelka</w:t>
      </w:r>
      <w:proofErr w:type="spellEnd"/>
      <w:r w:rsidRPr="00505BB4">
        <w:rPr>
          <w:rFonts w:cstheme="minorHAnsi"/>
          <w:sz w:val="24"/>
          <w:szCs w:val="24"/>
        </w:rPr>
        <w:t xml:space="preserve">, M.J. (2018) </w:t>
      </w:r>
      <w:r w:rsidRPr="00505BB4">
        <w:rPr>
          <w:rFonts w:cstheme="minorHAnsi"/>
          <w:i/>
          <w:iCs/>
          <w:sz w:val="24"/>
          <w:szCs w:val="24"/>
        </w:rPr>
        <w:t>Implementing inclusive education. K4D Helpdesk Report.</w:t>
      </w:r>
      <w:r w:rsidRPr="00505BB4">
        <w:rPr>
          <w:rFonts w:cstheme="minorHAnsi"/>
          <w:sz w:val="24"/>
          <w:szCs w:val="24"/>
        </w:rPr>
        <w:t xml:space="preserve"> Brighton, UK: Institute of Development Studies. </w:t>
      </w:r>
    </w:p>
    <w:p w14:paraId="0C39554C"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Senedd Cymru (2022) </w:t>
      </w:r>
      <w:r w:rsidRPr="00505BB4">
        <w:rPr>
          <w:rFonts w:cstheme="minorHAnsi"/>
          <w:i/>
          <w:iCs/>
          <w:sz w:val="24"/>
          <w:szCs w:val="24"/>
        </w:rPr>
        <w:t>The new Additional Learning Needs system</w:t>
      </w:r>
      <w:r w:rsidRPr="00505BB4">
        <w:rPr>
          <w:rFonts w:cstheme="minorHAnsi"/>
          <w:sz w:val="24"/>
          <w:szCs w:val="24"/>
        </w:rPr>
        <w:t xml:space="preserve">. Available at: </w:t>
      </w:r>
      <w:r w:rsidRPr="00505BB4">
        <w:rPr>
          <w:rFonts w:cstheme="minorHAnsi"/>
          <w:sz w:val="24"/>
          <w:szCs w:val="24"/>
          <w:shd w:val="clear" w:color="auto" w:fill="FFFFFF"/>
        </w:rPr>
        <w:t>https://research.senedd.wales/research-articles/the-new-additional-learning-needs-system-the-tough-task-of-implementation/</w:t>
      </w:r>
      <w:r w:rsidRPr="00505BB4">
        <w:rPr>
          <w:rFonts w:cstheme="minorHAnsi"/>
          <w:sz w:val="24"/>
          <w:szCs w:val="24"/>
        </w:rPr>
        <w:t xml:space="preserve"> (Accessed: 03 March 2024)</w:t>
      </w:r>
    </w:p>
    <w:p w14:paraId="0E89E941"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lastRenderedPageBreak/>
        <w:t xml:space="preserve">UK Government (2010) </w:t>
      </w:r>
      <w:r w:rsidRPr="00505BB4">
        <w:rPr>
          <w:rStyle w:val="Emphasis"/>
          <w:rFonts w:cstheme="minorHAnsi"/>
          <w:sz w:val="24"/>
          <w:szCs w:val="24"/>
        </w:rPr>
        <w:t xml:space="preserve">The Equality Act 2010 (Statutory Duties). </w:t>
      </w:r>
      <w:r w:rsidRPr="00505BB4">
        <w:rPr>
          <w:rFonts w:cstheme="minorHAnsi"/>
          <w:sz w:val="24"/>
          <w:szCs w:val="24"/>
        </w:rPr>
        <w:t>Available at: https://www.legislation.gov.uk/ukpga/2010/15/data.pdf  (Accessed: 03 March 2024)</w:t>
      </w:r>
    </w:p>
    <w:p w14:paraId="5BC60F45"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UK Government (2014) </w:t>
      </w:r>
      <w:r w:rsidRPr="00505BB4">
        <w:rPr>
          <w:rFonts w:cstheme="minorHAnsi"/>
          <w:i/>
          <w:iCs/>
          <w:sz w:val="24"/>
          <w:szCs w:val="24"/>
        </w:rPr>
        <w:t>Special Educational Needs and Disability Code of Practice</w:t>
      </w:r>
      <w:r w:rsidRPr="00505BB4">
        <w:rPr>
          <w:rFonts w:cstheme="minorHAnsi"/>
          <w:sz w:val="24"/>
          <w:szCs w:val="24"/>
        </w:rPr>
        <w:t xml:space="preserve"> Available at:</w:t>
      </w:r>
      <w:r w:rsidRPr="00505BB4">
        <w:rPr>
          <w:rFonts w:cstheme="minorHAnsi"/>
          <w:sz w:val="24"/>
          <w:szCs w:val="24"/>
          <w:shd w:val="clear" w:color="auto" w:fill="FFFFFF"/>
        </w:rPr>
        <w:t xml:space="preserve"> https://www.legislation.gov.uk/uksi/2014/1530/contents/made </w:t>
      </w:r>
      <w:r w:rsidRPr="00505BB4">
        <w:rPr>
          <w:rFonts w:cstheme="minorHAnsi"/>
          <w:sz w:val="24"/>
          <w:szCs w:val="24"/>
        </w:rPr>
        <w:t>(Accessed: 12 March 2024)</w:t>
      </w:r>
    </w:p>
    <w:p w14:paraId="5844ADCB" w14:textId="77777777" w:rsidR="00CF2781" w:rsidRPr="00505BB4" w:rsidRDefault="00CF2781" w:rsidP="000538CD">
      <w:pPr>
        <w:shd w:val="clear" w:color="auto" w:fill="FFFFFF"/>
        <w:spacing w:line="360" w:lineRule="auto"/>
        <w:rPr>
          <w:rFonts w:eastAsia="Times New Roman" w:cstheme="minorHAnsi"/>
          <w:sz w:val="24"/>
          <w:szCs w:val="24"/>
          <w14:ligatures w14:val="none"/>
        </w:rPr>
      </w:pPr>
      <w:r w:rsidRPr="00505BB4">
        <w:rPr>
          <w:rFonts w:cstheme="minorHAnsi"/>
          <w:sz w:val="24"/>
          <w:szCs w:val="24"/>
        </w:rPr>
        <w:t xml:space="preserve">UNESCO (2017) </w:t>
      </w:r>
      <w:r w:rsidRPr="00505BB4">
        <w:rPr>
          <w:rFonts w:cstheme="minorHAnsi"/>
          <w:i/>
          <w:iCs/>
          <w:sz w:val="24"/>
          <w:szCs w:val="24"/>
        </w:rPr>
        <w:t>Inclusion in education: A Commitment to Leave no one behind</w:t>
      </w:r>
      <w:r w:rsidRPr="00505BB4">
        <w:rPr>
          <w:rFonts w:cstheme="minorHAnsi"/>
          <w:sz w:val="24"/>
          <w:szCs w:val="24"/>
        </w:rPr>
        <w:t xml:space="preserve">. Available at: </w:t>
      </w:r>
      <w:hyperlink r:id="rId13" w:history="1">
        <w:r w:rsidRPr="00505BB4">
          <w:rPr>
            <w:rStyle w:val="Hyperlink"/>
            <w:rFonts w:cstheme="minorHAnsi"/>
            <w:color w:val="auto"/>
            <w:sz w:val="24"/>
            <w:szCs w:val="24"/>
            <w:u w:val="none"/>
            <w:shd w:val="clear" w:color="auto" w:fill="FFFFFF"/>
          </w:rPr>
          <w:t>https://doi.org/10.54675/MHHZ2237</w:t>
        </w:r>
      </w:hyperlink>
      <w:r w:rsidRPr="00505BB4">
        <w:rPr>
          <w:rFonts w:cstheme="minorHAnsi"/>
          <w:sz w:val="24"/>
          <w:szCs w:val="24"/>
          <w:shd w:val="clear" w:color="auto" w:fill="FFFFFF"/>
        </w:rPr>
        <w:t xml:space="preserve"> </w:t>
      </w:r>
    </w:p>
    <w:p w14:paraId="5DCC3BE1"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UNICEF (2015</w:t>
      </w:r>
      <w:r w:rsidRPr="00505BB4">
        <w:rPr>
          <w:rFonts w:cstheme="minorHAnsi"/>
          <w:i/>
          <w:iCs/>
          <w:sz w:val="24"/>
          <w:szCs w:val="24"/>
        </w:rPr>
        <w:t>) The investment case for education and equity</w:t>
      </w:r>
      <w:r w:rsidRPr="00505BB4">
        <w:rPr>
          <w:rFonts w:cstheme="minorHAnsi"/>
          <w:sz w:val="24"/>
          <w:szCs w:val="24"/>
        </w:rPr>
        <w:t xml:space="preserve">. </w:t>
      </w:r>
      <w:r w:rsidRPr="00505BB4">
        <w:rPr>
          <w:rFonts w:cstheme="minorHAnsi"/>
          <w:sz w:val="24"/>
          <w:szCs w:val="24"/>
          <w:shd w:val="clear" w:color="auto" w:fill="FFFFFF"/>
        </w:rPr>
        <w:t xml:space="preserve">Available at: </w:t>
      </w:r>
      <w:hyperlink r:id="rId14" w:history="1">
        <w:r w:rsidRPr="00505BB4">
          <w:rPr>
            <w:rStyle w:val="Hyperlink"/>
            <w:rFonts w:cstheme="minorHAnsi"/>
            <w:color w:val="auto"/>
            <w:sz w:val="24"/>
            <w:szCs w:val="24"/>
            <w:u w:val="none"/>
          </w:rPr>
          <w:t>https://www.unicef.org/publications/index_78727.htm</w:t>
        </w:r>
      </w:hyperlink>
      <w:r w:rsidRPr="00505BB4">
        <w:rPr>
          <w:rFonts w:cstheme="minorHAnsi"/>
          <w:sz w:val="24"/>
          <w:szCs w:val="24"/>
        </w:rPr>
        <w:t xml:space="preserve"> (Accessed: 03 March 2024)</w:t>
      </w:r>
    </w:p>
    <w:p w14:paraId="7F221F98"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United Nations (2016) </w:t>
      </w:r>
      <w:r w:rsidRPr="00505BB4">
        <w:rPr>
          <w:rFonts w:cstheme="minorHAnsi"/>
          <w:i/>
          <w:iCs/>
          <w:sz w:val="24"/>
          <w:szCs w:val="24"/>
          <w14:ligatures w14:val="none"/>
        </w:rPr>
        <w:t>General comment No. 4 on Article 24 - the right to inclusive education.</w:t>
      </w:r>
      <w:r w:rsidRPr="00505BB4">
        <w:rPr>
          <w:rFonts w:cstheme="minorHAnsi"/>
          <w:sz w:val="24"/>
          <w:szCs w:val="24"/>
          <w14:ligatures w14:val="none"/>
        </w:rPr>
        <w:t xml:space="preserve"> </w:t>
      </w:r>
      <w:r w:rsidRPr="00505BB4">
        <w:rPr>
          <w:rFonts w:cstheme="minorHAnsi"/>
          <w:sz w:val="24"/>
          <w:szCs w:val="24"/>
        </w:rPr>
        <w:t>Available at: https://www.ohchr.org/en/documents/general-comments-and-recommendations/general-comment-no-4-article-24-right-inclusive (Accessed: 03 March 2024)</w:t>
      </w:r>
    </w:p>
    <w:p w14:paraId="5B2309E5"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UWTSD (2019) </w:t>
      </w:r>
      <w:r w:rsidRPr="00505BB4">
        <w:rPr>
          <w:rFonts w:cstheme="minorHAnsi"/>
          <w:i/>
          <w:iCs/>
          <w:sz w:val="24"/>
          <w:szCs w:val="24"/>
        </w:rPr>
        <w:t>Mitigating Circumstances policy.</w:t>
      </w:r>
      <w:r w:rsidRPr="00505BB4">
        <w:rPr>
          <w:rFonts w:cstheme="minorHAnsi"/>
          <w:sz w:val="24"/>
          <w:szCs w:val="24"/>
        </w:rPr>
        <w:t xml:space="preserve"> Available at: </w:t>
      </w:r>
      <w:hyperlink r:id="rId15" w:history="1">
        <w:r w:rsidRPr="00505BB4">
          <w:rPr>
            <w:rStyle w:val="Hyperlink"/>
            <w:color w:val="auto"/>
            <w:sz w:val="24"/>
            <w:szCs w:val="24"/>
            <w:u w:val="none"/>
          </w:rPr>
          <w:t>https://www.uwtsd.ac.uk/academic-office/academic-quality-handbook/</w:t>
        </w:r>
      </w:hyperlink>
      <w:r w:rsidRPr="00505BB4">
        <w:rPr>
          <w:sz w:val="24"/>
          <w:szCs w:val="24"/>
        </w:rPr>
        <w:t xml:space="preserve"> </w:t>
      </w:r>
      <w:r w:rsidRPr="00505BB4">
        <w:rPr>
          <w:rFonts w:cstheme="minorHAnsi"/>
          <w:sz w:val="24"/>
          <w:szCs w:val="24"/>
        </w:rPr>
        <w:t>(Accessed: 03 March 2024)</w:t>
      </w:r>
    </w:p>
    <w:p w14:paraId="6A3F83CF" w14:textId="77777777" w:rsidR="00CF2781" w:rsidRPr="00505BB4" w:rsidRDefault="00CF2781" w:rsidP="000538CD">
      <w:pPr>
        <w:spacing w:line="360" w:lineRule="auto"/>
        <w:jc w:val="both"/>
        <w:rPr>
          <w:rFonts w:cstheme="minorHAnsi"/>
          <w:sz w:val="24"/>
          <w:szCs w:val="24"/>
          <w:shd w:val="clear" w:color="auto" w:fill="FFFFFF"/>
        </w:rPr>
      </w:pPr>
      <w:r w:rsidRPr="00505BB4">
        <w:rPr>
          <w:rFonts w:cstheme="minorHAnsi"/>
          <w:sz w:val="24"/>
          <w:szCs w:val="24"/>
        </w:rPr>
        <w:t xml:space="preserve">UWTSD (2020) </w:t>
      </w:r>
      <w:r w:rsidRPr="00505BB4">
        <w:rPr>
          <w:rFonts w:cstheme="minorHAnsi"/>
          <w:i/>
          <w:iCs/>
          <w:sz w:val="24"/>
          <w:szCs w:val="24"/>
        </w:rPr>
        <w:t>Non-academic misconduct policy</w:t>
      </w:r>
      <w:r w:rsidRPr="00505BB4">
        <w:rPr>
          <w:rFonts w:cstheme="minorHAnsi"/>
          <w:b/>
          <w:bCs/>
          <w:sz w:val="24"/>
          <w:szCs w:val="24"/>
        </w:rPr>
        <w:t xml:space="preserve"> </w:t>
      </w:r>
      <w:r w:rsidRPr="00505BB4">
        <w:rPr>
          <w:rFonts w:cstheme="minorHAnsi"/>
          <w:sz w:val="24"/>
          <w:szCs w:val="24"/>
        </w:rPr>
        <w:t>Available at: https://www.uwtsd.ac.uk/about/governance-and-management/procedures-academic-appeals-complaints-and-other-student-cases   (Accessed: 18 March 2024)</w:t>
      </w:r>
    </w:p>
    <w:p w14:paraId="21B09270"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UWTSD (2020) </w:t>
      </w:r>
      <w:r w:rsidRPr="00505BB4">
        <w:rPr>
          <w:rFonts w:cstheme="minorHAnsi"/>
          <w:i/>
          <w:iCs/>
          <w:sz w:val="24"/>
          <w:szCs w:val="24"/>
        </w:rPr>
        <w:t>Strategic Equality Plan 2020-2024.</w:t>
      </w:r>
      <w:r w:rsidRPr="00505BB4">
        <w:rPr>
          <w:rFonts w:cstheme="minorHAnsi"/>
          <w:sz w:val="24"/>
          <w:szCs w:val="24"/>
        </w:rPr>
        <w:t xml:space="preserve"> Available at: </w:t>
      </w:r>
      <w:hyperlink r:id="rId16" w:history="1">
        <w:r w:rsidRPr="00505BB4">
          <w:rPr>
            <w:rStyle w:val="Hyperlink"/>
            <w:rFonts w:cstheme="minorHAnsi"/>
            <w:color w:val="auto"/>
            <w:sz w:val="24"/>
            <w:szCs w:val="24"/>
            <w:u w:val="none"/>
            <w:shd w:val="clear" w:color="auto" w:fill="FFFFFF"/>
          </w:rPr>
          <w:t>https://www.uwtsd.ac.uk/media/uwtsd-website/content-assets/documents/strategies-policies/Strategic-Equality-Plan-2020-2024.pdf</w:t>
        </w:r>
      </w:hyperlink>
      <w:r w:rsidRPr="00505BB4">
        <w:rPr>
          <w:rFonts w:cstheme="minorHAnsi"/>
          <w:sz w:val="24"/>
          <w:szCs w:val="24"/>
          <w:shd w:val="clear" w:color="auto" w:fill="FFFFFF"/>
        </w:rPr>
        <w:t xml:space="preserve"> </w:t>
      </w:r>
      <w:r w:rsidRPr="00505BB4">
        <w:rPr>
          <w:rFonts w:cstheme="minorHAnsi"/>
          <w:sz w:val="24"/>
          <w:szCs w:val="24"/>
        </w:rPr>
        <w:t>(Accessed: 03 March 2024)</w:t>
      </w:r>
    </w:p>
    <w:p w14:paraId="0DEE9E4B"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UWTSD (2020) </w:t>
      </w:r>
      <w:r w:rsidRPr="00505BB4">
        <w:rPr>
          <w:rFonts w:cstheme="minorHAnsi"/>
          <w:i/>
          <w:iCs/>
          <w:sz w:val="24"/>
          <w:szCs w:val="24"/>
        </w:rPr>
        <w:t>Student Health and Wellbeing Strategy 2020-2024</w:t>
      </w:r>
      <w:r w:rsidRPr="00505BB4">
        <w:rPr>
          <w:rFonts w:cstheme="minorHAnsi"/>
          <w:sz w:val="24"/>
          <w:szCs w:val="24"/>
        </w:rPr>
        <w:t>. Available at: https://www.uwtsd.ac.uk/about/governance-and-management/strategies-and-policies (Accessed: 03 March 2024)</w:t>
      </w:r>
    </w:p>
    <w:p w14:paraId="163B614A" w14:textId="77777777" w:rsidR="00CF2781" w:rsidRPr="00505BB4" w:rsidRDefault="00CF2781" w:rsidP="000538CD">
      <w:pPr>
        <w:spacing w:line="360" w:lineRule="auto"/>
        <w:jc w:val="both"/>
        <w:rPr>
          <w:rFonts w:cstheme="minorHAnsi"/>
          <w:sz w:val="24"/>
          <w:szCs w:val="24"/>
          <w:shd w:val="clear" w:color="auto" w:fill="FFFFFF"/>
        </w:rPr>
      </w:pPr>
      <w:r w:rsidRPr="00505BB4">
        <w:rPr>
          <w:rFonts w:cstheme="minorHAnsi"/>
          <w:sz w:val="24"/>
          <w:szCs w:val="24"/>
        </w:rPr>
        <w:t xml:space="preserve">UWTSD (2021) </w:t>
      </w:r>
      <w:r w:rsidRPr="00505BB4">
        <w:rPr>
          <w:rFonts w:cstheme="minorHAnsi"/>
          <w:i/>
          <w:iCs/>
          <w:sz w:val="24"/>
          <w:szCs w:val="24"/>
        </w:rPr>
        <w:t>Race Equality Plan 2021-2024.</w:t>
      </w:r>
      <w:r w:rsidRPr="00505BB4">
        <w:rPr>
          <w:rFonts w:cstheme="minorHAnsi"/>
          <w:sz w:val="24"/>
          <w:szCs w:val="24"/>
        </w:rPr>
        <w:t xml:space="preserve"> Available at: </w:t>
      </w:r>
      <w:r w:rsidRPr="00505BB4">
        <w:rPr>
          <w:rFonts w:cstheme="minorHAnsi"/>
          <w:sz w:val="24"/>
          <w:szCs w:val="24"/>
          <w:shd w:val="clear" w:color="auto" w:fill="FFFFFF"/>
        </w:rPr>
        <w:t xml:space="preserve">https://www.uwtsd.ac.uk/sites/default/files/2024-01/Strategic%20Equality%20Plan%202020-2024.pdf </w:t>
      </w:r>
      <w:r w:rsidRPr="00505BB4">
        <w:rPr>
          <w:rFonts w:cstheme="minorHAnsi"/>
          <w:sz w:val="24"/>
          <w:szCs w:val="24"/>
        </w:rPr>
        <w:t>(Accessed: 03 March 2024)</w:t>
      </w:r>
    </w:p>
    <w:p w14:paraId="7F1016A4" w14:textId="77777777" w:rsidR="00CF2781" w:rsidRPr="00505BB4" w:rsidRDefault="00CF2781" w:rsidP="000538CD">
      <w:pPr>
        <w:spacing w:line="360" w:lineRule="auto"/>
        <w:jc w:val="both"/>
        <w:rPr>
          <w:rFonts w:cstheme="minorHAnsi"/>
          <w:b/>
          <w:bCs/>
          <w:sz w:val="24"/>
          <w:szCs w:val="24"/>
        </w:rPr>
      </w:pPr>
      <w:r w:rsidRPr="00505BB4">
        <w:rPr>
          <w:rFonts w:cstheme="minorHAnsi"/>
          <w:sz w:val="24"/>
          <w:szCs w:val="24"/>
        </w:rPr>
        <w:lastRenderedPageBreak/>
        <w:t xml:space="preserve">UWTSD (2023) </w:t>
      </w:r>
      <w:r w:rsidRPr="00505BB4">
        <w:rPr>
          <w:rFonts w:cstheme="minorHAnsi"/>
          <w:i/>
          <w:iCs/>
          <w:sz w:val="24"/>
          <w:szCs w:val="24"/>
        </w:rPr>
        <w:t>Applicant and student name change policy.</w:t>
      </w:r>
      <w:r w:rsidRPr="00505BB4">
        <w:rPr>
          <w:rFonts w:cstheme="minorHAnsi"/>
          <w:sz w:val="24"/>
          <w:szCs w:val="24"/>
        </w:rPr>
        <w:t xml:space="preserve"> Available at: https://www.uwtsd.ac.uk/about/governance-and-management/academic-quality-handbook</w:t>
      </w:r>
      <w:r w:rsidRPr="00505BB4">
        <w:rPr>
          <w:rFonts w:cstheme="minorHAnsi"/>
          <w:sz w:val="24"/>
          <w:szCs w:val="24"/>
          <w:shd w:val="clear" w:color="auto" w:fill="FFFFFF"/>
        </w:rPr>
        <w:t xml:space="preserve"> </w:t>
      </w:r>
      <w:r w:rsidRPr="00505BB4">
        <w:rPr>
          <w:rFonts w:cstheme="minorHAnsi"/>
          <w:sz w:val="24"/>
          <w:szCs w:val="24"/>
        </w:rPr>
        <w:t>(Accessed: 12 March 2024)</w:t>
      </w:r>
    </w:p>
    <w:p w14:paraId="27418BB7" w14:textId="77777777" w:rsidR="00CF2781" w:rsidRPr="00505BB4" w:rsidRDefault="00CF2781" w:rsidP="00C818B7">
      <w:pPr>
        <w:spacing w:line="360" w:lineRule="auto"/>
        <w:jc w:val="both"/>
        <w:rPr>
          <w:rFonts w:cstheme="minorHAnsi"/>
          <w:sz w:val="24"/>
          <w:szCs w:val="24"/>
          <w:shd w:val="clear" w:color="auto" w:fill="FFFFFF"/>
        </w:rPr>
      </w:pPr>
      <w:r w:rsidRPr="00505BB4">
        <w:rPr>
          <w:sz w:val="24"/>
          <w:szCs w:val="24"/>
        </w:rPr>
        <w:t>UWTSD (2023)</w:t>
      </w:r>
      <w:r w:rsidRPr="00505BB4">
        <w:rPr>
          <w:sz w:val="24"/>
          <w:szCs w:val="24"/>
        </w:rPr>
        <w:t xml:space="preserve"> </w:t>
      </w:r>
      <w:r w:rsidRPr="00505BB4">
        <w:rPr>
          <w:i/>
          <w:iCs/>
          <w:sz w:val="24"/>
          <w:szCs w:val="24"/>
        </w:rPr>
        <w:t xml:space="preserve">Safeguarding </w:t>
      </w:r>
      <w:r w:rsidRPr="00505BB4">
        <w:rPr>
          <w:i/>
          <w:iCs/>
          <w:sz w:val="24"/>
          <w:szCs w:val="24"/>
        </w:rPr>
        <w:t>p</w:t>
      </w:r>
      <w:r w:rsidRPr="00505BB4">
        <w:rPr>
          <w:i/>
          <w:iCs/>
          <w:sz w:val="24"/>
          <w:szCs w:val="24"/>
        </w:rPr>
        <w:t>olicy</w:t>
      </w:r>
      <w:r w:rsidRPr="00505BB4">
        <w:rPr>
          <w:i/>
          <w:iCs/>
          <w:sz w:val="24"/>
          <w:szCs w:val="24"/>
        </w:rPr>
        <w:t>.</w:t>
      </w:r>
      <w:r w:rsidRPr="00505BB4">
        <w:rPr>
          <w:sz w:val="24"/>
          <w:szCs w:val="24"/>
        </w:rPr>
        <w:t xml:space="preserve"> </w:t>
      </w:r>
      <w:r w:rsidRPr="00505BB4">
        <w:rPr>
          <w:rFonts w:cstheme="minorHAnsi"/>
          <w:sz w:val="24"/>
          <w:szCs w:val="24"/>
        </w:rPr>
        <w:t xml:space="preserve">Available at: </w:t>
      </w:r>
      <w:r w:rsidRPr="00505BB4">
        <w:rPr>
          <w:rFonts w:cstheme="minorHAnsi"/>
          <w:sz w:val="24"/>
          <w:szCs w:val="24"/>
          <w:shd w:val="clear" w:color="auto" w:fill="FFFFFF"/>
        </w:rPr>
        <w:t xml:space="preserve"> </w:t>
      </w:r>
      <w:hyperlink r:id="rId17" w:history="1">
        <w:r w:rsidRPr="00505BB4">
          <w:rPr>
            <w:rStyle w:val="Hyperlink"/>
            <w:color w:val="auto"/>
            <w:sz w:val="24"/>
            <w:szCs w:val="24"/>
            <w:u w:val="none"/>
          </w:rPr>
          <w:t>https://www.uwtsd.ac.uk/academic-office/academic-quality-handbook/</w:t>
        </w:r>
      </w:hyperlink>
      <w:r w:rsidRPr="00505BB4">
        <w:rPr>
          <w:sz w:val="24"/>
          <w:szCs w:val="24"/>
        </w:rPr>
        <w:t xml:space="preserve"> </w:t>
      </w:r>
      <w:r w:rsidRPr="00505BB4">
        <w:rPr>
          <w:rFonts w:cstheme="minorHAnsi"/>
          <w:sz w:val="24"/>
          <w:szCs w:val="24"/>
        </w:rPr>
        <w:t>(Accessed: 18 March 2024)</w:t>
      </w:r>
    </w:p>
    <w:p w14:paraId="1899A1F5" w14:textId="77777777" w:rsidR="00CF2781" w:rsidRPr="00505BB4" w:rsidRDefault="00CF2781" w:rsidP="001E1359">
      <w:pPr>
        <w:spacing w:line="360" w:lineRule="auto"/>
        <w:jc w:val="both"/>
        <w:rPr>
          <w:rFonts w:cstheme="minorHAnsi"/>
          <w:sz w:val="24"/>
          <w:szCs w:val="24"/>
          <w:shd w:val="clear" w:color="auto" w:fill="FFFFFF"/>
        </w:rPr>
      </w:pPr>
      <w:r w:rsidRPr="00505BB4">
        <w:rPr>
          <w:rFonts w:cs="Calibri"/>
          <w:sz w:val="24"/>
          <w:szCs w:val="24"/>
        </w:rPr>
        <w:t>UWTSD</w:t>
      </w:r>
      <w:r w:rsidRPr="00505BB4">
        <w:rPr>
          <w:rFonts w:cs="Calibri"/>
          <w:sz w:val="24"/>
          <w:szCs w:val="24"/>
        </w:rPr>
        <w:t xml:space="preserve"> (2023) </w:t>
      </w:r>
      <w:r w:rsidRPr="00505BB4">
        <w:rPr>
          <w:rFonts w:cs="Calibri"/>
          <w:i/>
          <w:iCs/>
          <w:sz w:val="24"/>
          <w:szCs w:val="24"/>
        </w:rPr>
        <w:t xml:space="preserve">Student </w:t>
      </w:r>
      <w:r w:rsidRPr="00505BB4">
        <w:rPr>
          <w:rFonts w:cs="Calibri"/>
          <w:i/>
          <w:iCs/>
          <w:sz w:val="24"/>
          <w:szCs w:val="24"/>
        </w:rPr>
        <w:t>p</w:t>
      </w:r>
      <w:r w:rsidRPr="00505BB4">
        <w:rPr>
          <w:rFonts w:cs="Calibri"/>
          <w:i/>
          <w:iCs/>
          <w:sz w:val="24"/>
          <w:szCs w:val="24"/>
        </w:rPr>
        <w:t xml:space="preserve">regnancy, </w:t>
      </w:r>
      <w:r w:rsidRPr="00505BB4">
        <w:rPr>
          <w:rFonts w:cs="Calibri"/>
          <w:i/>
          <w:iCs/>
          <w:sz w:val="24"/>
          <w:szCs w:val="24"/>
        </w:rPr>
        <w:t>m</w:t>
      </w:r>
      <w:r w:rsidRPr="00505BB4">
        <w:rPr>
          <w:rFonts w:cs="Calibri"/>
          <w:i/>
          <w:iCs/>
          <w:sz w:val="24"/>
          <w:szCs w:val="24"/>
        </w:rPr>
        <w:t xml:space="preserve">aternity, </w:t>
      </w:r>
      <w:r w:rsidRPr="00505BB4">
        <w:rPr>
          <w:rFonts w:cs="Calibri"/>
          <w:i/>
          <w:iCs/>
          <w:sz w:val="24"/>
          <w:szCs w:val="24"/>
        </w:rPr>
        <w:t>p</w:t>
      </w:r>
      <w:r w:rsidRPr="00505BB4">
        <w:rPr>
          <w:rFonts w:cs="Calibri"/>
          <w:i/>
          <w:iCs/>
          <w:sz w:val="24"/>
          <w:szCs w:val="24"/>
        </w:rPr>
        <w:t xml:space="preserve">aternity, and </w:t>
      </w:r>
      <w:r w:rsidRPr="00505BB4">
        <w:rPr>
          <w:rFonts w:cs="Calibri"/>
          <w:i/>
          <w:iCs/>
          <w:sz w:val="24"/>
          <w:szCs w:val="24"/>
        </w:rPr>
        <w:t>a</w:t>
      </w:r>
      <w:r w:rsidRPr="00505BB4">
        <w:rPr>
          <w:rFonts w:cs="Calibri"/>
          <w:i/>
          <w:iCs/>
          <w:sz w:val="24"/>
          <w:szCs w:val="24"/>
        </w:rPr>
        <w:t xml:space="preserve">doption </w:t>
      </w:r>
      <w:r w:rsidRPr="00505BB4">
        <w:rPr>
          <w:rFonts w:cs="Calibri"/>
          <w:i/>
          <w:iCs/>
          <w:sz w:val="24"/>
          <w:szCs w:val="24"/>
        </w:rPr>
        <w:t>l</w:t>
      </w:r>
      <w:r w:rsidRPr="00505BB4">
        <w:rPr>
          <w:rFonts w:cs="Calibri"/>
          <w:i/>
          <w:iCs/>
          <w:sz w:val="24"/>
          <w:szCs w:val="24"/>
        </w:rPr>
        <w:t xml:space="preserve">eave </w:t>
      </w:r>
      <w:r w:rsidRPr="00505BB4">
        <w:rPr>
          <w:rFonts w:cs="Calibri"/>
          <w:i/>
          <w:iCs/>
          <w:sz w:val="24"/>
          <w:szCs w:val="24"/>
        </w:rPr>
        <w:t>p</w:t>
      </w:r>
      <w:r w:rsidRPr="00505BB4">
        <w:rPr>
          <w:rFonts w:cs="Calibri"/>
          <w:i/>
          <w:iCs/>
          <w:sz w:val="24"/>
          <w:szCs w:val="24"/>
        </w:rPr>
        <w:t>olicy</w:t>
      </w:r>
      <w:r w:rsidRPr="00505BB4">
        <w:rPr>
          <w:rFonts w:cs="Calibri"/>
          <w:i/>
          <w:iCs/>
          <w:sz w:val="24"/>
          <w:szCs w:val="24"/>
        </w:rPr>
        <w:t>.</w:t>
      </w:r>
      <w:r w:rsidRPr="00505BB4">
        <w:rPr>
          <w:rFonts w:cs="Calibri"/>
          <w:sz w:val="24"/>
          <w:szCs w:val="24"/>
        </w:rPr>
        <w:t xml:space="preserve"> </w:t>
      </w:r>
      <w:r w:rsidRPr="00505BB4">
        <w:rPr>
          <w:rFonts w:cstheme="minorHAnsi"/>
          <w:sz w:val="24"/>
          <w:szCs w:val="24"/>
        </w:rPr>
        <w:t xml:space="preserve">Available at: </w:t>
      </w:r>
      <w:r w:rsidRPr="00505BB4">
        <w:rPr>
          <w:rFonts w:cstheme="minorHAnsi"/>
          <w:sz w:val="24"/>
          <w:szCs w:val="24"/>
          <w:shd w:val="clear" w:color="auto" w:fill="FFFFFF"/>
        </w:rPr>
        <w:t xml:space="preserve"> </w:t>
      </w:r>
      <w:hyperlink r:id="rId18" w:history="1">
        <w:r w:rsidRPr="00505BB4">
          <w:rPr>
            <w:rStyle w:val="Hyperlink"/>
            <w:color w:val="auto"/>
            <w:sz w:val="24"/>
            <w:szCs w:val="24"/>
            <w:u w:val="none"/>
          </w:rPr>
          <w:t>https://www.uwtsd.ac.uk/academic-office/academic-quality-handbook/</w:t>
        </w:r>
      </w:hyperlink>
      <w:r w:rsidRPr="00505BB4">
        <w:rPr>
          <w:sz w:val="24"/>
          <w:szCs w:val="24"/>
        </w:rPr>
        <w:t xml:space="preserve"> </w:t>
      </w:r>
      <w:r w:rsidRPr="00505BB4">
        <w:rPr>
          <w:rFonts w:cstheme="minorHAnsi"/>
          <w:sz w:val="24"/>
          <w:szCs w:val="24"/>
        </w:rPr>
        <w:t>(Accessed: 18 March 2024)</w:t>
      </w:r>
    </w:p>
    <w:p w14:paraId="58E6E980" w14:textId="77777777" w:rsidR="00CF2781" w:rsidRPr="00505BB4" w:rsidRDefault="00CF2781" w:rsidP="00E35D35">
      <w:pPr>
        <w:spacing w:line="360" w:lineRule="auto"/>
        <w:jc w:val="both"/>
        <w:rPr>
          <w:rFonts w:cstheme="minorHAnsi"/>
          <w:sz w:val="24"/>
          <w:szCs w:val="24"/>
          <w:shd w:val="clear" w:color="auto" w:fill="FFFFFF"/>
        </w:rPr>
      </w:pPr>
      <w:r w:rsidRPr="00505BB4">
        <w:rPr>
          <w:sz w:val="24"/>
          <w:szCs w:val="24"/>
        </w:rPr>
        <w:t xml:space="preserve">UWTSD (2023) </w:t>
      </w:r>
      <w:r w:rsidRPr="00505BB4">
        <w:rPr>
          <w:i/>
          <w:iCs/>
          <w:sz w:val="24"/>
          <w:szCs w:val="24"/>
        </w:rPr>
        <w:t>Support for study guidance for staff</w:t>
      </w:r>
      <w:r w:rsidRPr="00505BB4">
        <w:rPr>
          <w:sz w:val="24"/>
          <w:szCs w:val="24"/>
        </w:rPr>
        <w:t>.</w:t>
      </w:r>
      <w:r w:rsidRPr="00505BB4">
        <w:rPr>
          <w:sz w:val="24"/>
          <w:szCs w:val="24"/>
        </w:rPr>
        <w:t xml:space="preserve"> </w:t>
      </w:r>
      <w:r w:rsidRPr="00505BB4">
        <w:rPr>
          <w:rFonts w:cstheme="minorHAnsi"/>
          <w:sz w:val="24"/>
          <w:szCs w:val="24"/>
        </w:rPr>
        <w:t xml:space="preserve">Available at: </w:t>
      </w:r>
      <w:r w:rsidRPr="00505BB4">
        <w:rPr>
          <w:rFonts w:cstheme="minorHAnsi"/>
          <w:sz w:val="24"/>
          <w:szCs w:val="24"/>
          <w:shd w:val="clear" w:color="auto" w:fill="FFFFFF"/>
        </w:rPr>
        <w:t xml:space="preserve"> </w:t>
      </w:r>
      <w:hyperlink r:id="rId19" w:history="1">
        <w:r w:rsidRPr="00505BB4">
          <w:rPr>
            <w:rStyle w:val="Hyperlink"/>
            <w:color w:val="auto"/>
            <w:sz w:val="24"/>
            <w:szCs w:val="24"/>
            <w:u w:val="none"/>
          </w:rPr>
          <w:t>https://www.uwtsd.ac.uk/academic-office/academic-quality-handbook/</w:t>
        </w:r>
      </w:hyperlink>
      <w:r w:rsidRPr="00505BB4">
        <w:rPr>
          <w:sz w:val="24"/>
          <w:szCs w:val="24"/>
        </w:rPr>
        <w:t xml:space="preserve"> </w:t>
      </w:r>
      <w:r w:rsidRPr="00505BB4">
        <w:rPr>
          <w:rFonts w:cstheme="minorHAnsi"/>
          <w:sz w:val="24"/>
          <w:szCs w:val="24"/>
        </w:rPr>
        <w:t>(Accessed: 18 March 2024)</w:t>
      </w:r>
    </w:p>
    <w:p w14:paraId="2D98C7DD" w14:textId="77777777" w:rsidR="00CF2781" w:rsidRPr="00505BB4" w:rsidRDefault="00CF2781" w:rsidP="00C818B7">
      <w:pPr>
        <w:spacing w:line="360" w:lineRule="auto"/>
        <w:jc w:val="both"/>
        <w:rPr>
          <w:rFonts w:cstheme="minorHAnsi"/>
          <w:sz w:val="24"/>
          <w:szCs w:val="24"/>
          <w:shd w:val="clear" w:color="auto" w:fill="FFFFFF"/>
        </w:rPr>
      </w:pPr>
      <w:r w:rsidRPr="00505BB4">
        <w:rPr>
          <w:sz w:val="24"/>
          <w:szCs w:val="24"/>
        </w:rPr>
        <w:t xml:space="preserve">UWTSD </w:t>
      </w:r>
      <w:r w:rsidRPr="00505BB4">
        <w:rPr>
          <w:sz w:val="24"/>
          <w:szCs w:val="24"/>
        </w:rPr>
        <w:t>(2023)</w:t>
      </w:r>
      <w:r w:rsidRPr="00505BB4">
        <w:rPr>
          <w:sz w:val="24"/>
          <w:szCs w:val="24"/>
        </w:rPr>
        <w:t xml:space="preserve"> </w:t>
      </w:r>
      <w:r w:rsidRPr="00505BB4">
        <w:rPr>
          <w:i/>
          <w:iCs/>
          <w:sz w:val="24"/>
          <w:szCs w:val="24"/>
        </w:rPr>
        <w:t xml:space="preserve">Support for </w:t>
      </w:r>
      <w:r w:rsidRPr="00505BB4">
        <w:rPr>
          <w:i/>
          <w:iCs/>
          <w:sz w:val="24"/>
          <w:szCs w:val="24"/>
        </w:rPr>
        <w:t>s</w:t>
      </w:r>
      <w:r w:rsidRPr="00505BB4">
        <w:rPr>
          <w:i/>
          <w:iCs/>
          <w:sz w:val="24"/>
          <w:szCs w:val="24"/>
        </w:rPr>
        <w:t xml:space="preserve">tudy </w:t>
      </w:r>
      <w:r w:rsidRPr="00505BB4">
        <w:rPr>
          <w:i/>
          <w:iCs/>
          <w:sz w:val="24"/>
          <w:szCs w:val="24"/>
        </w:rPr>
        <w:t>p</w:t>
      </w:r>
      <w:r w:rsidRPr="00505BB4">
        <w:rPr>
          <w:i/>
          <w:iCs/>
          <w:sz w:val="24"/>
          <w:szCs w:val="24"/>
        </w:rPr>
        <w:t xml:space="preserve">olicy and </w:t>
      </w:r>
      <w:r w:rsidRPr="00505BB4">
        <w:rPr>
          <w:i/>
          <w:iCs/>
          <w:sz w:val="24"/>
          <w:szCs w:val="24"/>
        </w:rPr>
        <w:t>p</w:t>
      </w:r>
      <w:r w:rsidRPr="00505BB4">
        <w:rPr>
          <w:i/>
          <w:iCs/>
          <w:sz w:val="24"/>
          <w:szCs w:val="24"/>
        </w:rPr>
        <w:t>rocedure</w:t>
      </w:r>
      <w:r w:rsidRPr="00505BB4">
        <w:rPr>
          <w:i/>
          <w:iCs/>
          <w:sz w:val="24"/>
          <w:szCs w:val="24"/>
        </w:rPr>
        <w:t>.</w:t>
      </w:r>
      <w:r w:rsidRPr="00505BB4">
        <w:rPr>
          <w:sz w:val="24"/>
          <w:szCs w:val="24"/>
        </w:rPr>
        <w:t xml:space="preserve"> </w:t>
      </w:r>
      <w:r w:rsidRPr="00505BB4">
        <w:rPr>
          <w:rFonts w:cstheme="minorHAnsi"/>
          <w:sz w:val="24"/>
          <w:szCs w:val="24"/>
        </w:rPr>
        <w:t xml:space="preserve">Available at: </w:t>
      </w:r>
      <w:r w:rsidRPr="00505BB4">
        <w:rPr>
          <w:rFonts w:cstheme="minorHAnsi"/>
          <w:sz w:val="24"/>
          <w:szCs w:val="24"/>
          <w:shd w:val="clear" w:color="auto" w:fill="FFFFFF"/>
        </w:rPr>
        <w:t xml:space="preserve"> </w:t>
      </w:r>
      <w:hyperlink r:id="rId20" w:history="1">
        <w:r w:rsidRPr="00505BB4">
          <w:rPr>
            <w:rStyle w:val="Hyperlink"/>
            <w:color w:val="auto"/>
            <w:sz w:val="24"/>
            <w:szCs w:val="24"/>
            <w:u w:val="none"/>
          </w:rPr>
          <w:t>https://www.uwtsd.ac.uk/academic-office/academic-quality-handbook/</w:t>
        </w:r>
      </w:hyperlink>
      <w:r w:rsidRPr="00505BB4">
        <w:rPr>
          <w:sz w:val="24"/>
          <w:szCs w:val="24"/>
        </w:rPr>
        <w:t xml:space="preserve"> </w:t>
      </w:r>
      <w:r w:rsidRPr="00505BB4">
        <w:rPr>
          <w:rFonts w:cstheme="minorHAnsi"/>
          <w:sz w:val="24"/>
          <w:szCs w:val="24"/>
        </w:rPr>
        <w:t>(Accessed: 18 March 2024)</w:t>
      </w:r>
    </w:p>
    <w:p w14:paraId="5938467F" w14:textId="77777777" w:rsidR="00CF2781" w:rsidRPr="00505BB4" w:rsidRDefault="00CF2781" w:rsidP="000538CD">
      <w:pPr>
        <w:spacing w:line="360" w:lineRule="auto"/>
        <w:jc w:val="both"/>
        <w:rPr>
          <w:rFonts w:cstheme="minorHAnsi"/>
          <w:sz w:val="24"/>
          <w:szCs w:val="24"/>
          <w:shd w:val="clear" w:color="auto" w:fill="FFFFFF"/>
        </w:rPr>
      </w:pPr>
      <w:r w:rsidRPr="00505BB4">
        <w:rPr>
          <w:rFonts w:cstheme="minorHAnsi"/>
          <w:sz w:val="24"/>
          <w:szCs w:val="24"/>
        </w:rPr>
        <w:t xml:space="preserve">UWTSD (2024) </w:t>
      </w:r>
      <w:r w:rsidRPr="00505BB4">
        <w:rPr>
          <w:rFonts w:cstheme="minorHAnsi"/>
          <w:i/>
          <w:iCs/>
          <w:sz w:val="24"/>
          <w:szCs w:val="24"/>
          <w:shd w:val="clear" w:color="auto" w:fill="FFFFFF"/>
        </w:rPr>
        <w:t>Wellbeing Support</w:t>
      </w:r>
      <w:r w:rsidRPr="00505BB4">
        <w:rPr>
          <w:rFonts w:cstheme="minorHAnsi"/>
          <w:sz w:val="24"/>
          <w:szCs w:val="24"/>
        </w:rPr>
        <w:t xml:space="preserve">. Available at: </w:t>
      </w:r>
      <w:r w:rsidRPr="00505BB4">
        <w:rPr>
          <w:rFonts w:cstheme="minorHAnsi"/>
          <w:sz w:val="24"/>
          <w:szCs w:val="24"/>
          <w:shd w:val="clear" w:color="auto" w:fill="FFFFFF"/>
        </w:rPr>
        <w:t xml:space="preserve"> </w:t>
      </w:r>
      <w:hyperlink r:id="rId21" w:history="1">
        <w:r w:rsidRPr="00505BB4">
          <w:rPr>
            <w:rStyle w:val="Hyperlink"/>
            <w:rFonts w:cstheme="minorHAnsi"/>
            <w:color w:val="auto"/>
            <w:sz w:val="24"/>
            <w:szCs w:val="24"/>
            <w:u w:val="none"/>
            <w:shd w:val="clear" w:color="auto" w:fill="FFFFFF"/>
          </w:rPr>
          <w:t>https://www.uwtsd.ac.uk/experience-facilities/student-support-wellbeing/wellbeing-support</w:t>
        </w:r>
      </w:hyperlink>
      <w:r w:rsidRPr="00505BB4">
        <w:rPr>
          <w:rFonts w:cstheme="minorHAnsi"/>
          <w:sz w:val="24"/>
          <w:szCs w:val="24"/>
          <w:shd w:val="clear" w:color="auto" w:fill="FFFFFF"/>
        </w:rPr>
        <w:t xml:space="preserve"> </w:t>
      </w:r>
      <w:r w:rsidRPr="00505BB4">
        <w:rPr>
          <w:rFonts w:cstheme="minorHAnsi"/>
          <w:sz w:val="24"/>
          <w:szCs w:val="24"/>
        </w:rPr>
        <w:t>(Accessed: 18 March 2024)</w:t>
      </w:r>
    </w:p>
    <w:p w14:paraId="5EF54E7A"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UWTSD SU (2024) </w:t>
      </w:r>
      <w:r w:rsidRPr="00505BB4">
        <w:rPr>
          <w:rFonts w:cstheme="minorHAnsi"/>
          <w:i/>
          <w:iCs/>
          <w:sz w:val="24"/>
          <w:szCs w:val="24"/>
          <w:shd w:val="clear" w:color="auto" w:fill="FFFFFF"/>
        </w:rPr>
        <w:t>LGBTQ+ @ UWTSD students' union</w:t>
      </w:r>
      <w:r w:rsidRPr="00505BB4">
        <w:rPr>
          <w:rFonts w:cstheme="minorHAnsi"/>
          <w:sz w:val="24"/>
          <w:szCs w:val="24"/>
        </w:rPr>
        <w:t xml:space="preserve">. Available at: </w:t>
      </w:r>
      <w:r w:rsidRPr="00505BB4">
        <w:rPr>
          <w:rFonts w:cstheme="minorHAnsi"/>
          <w:sz w:val="24"/>
          <w:szCs w:val="24"/>
          <w:shd w:val="clear" w:color="auto" w:fill="FFFFFF"/>
        </w:rPr>
        <w:t xml:space="preserve"> </w:t>
      </w:r>
      <w:hyperlink r:id="rId22" w:anchor="trans" w:history="1">
        <w:r w:rsidRPr="00505BB4">
          <w:rPr>
            <w:rStyle w:val="Hyperlink"/>
            <w:rFonts w:cstheme="minorHAnsi"/>
            <w:color w:val="auto"/>
            <w:sz w:val="24"/>
            <w:szCs w:val="24"/>
            <w:u w:val="none"/>
            <w:shd w:val="clear" w:color="auto" w:fill="FFFFFF"/>
          </w:rPr>
          <w:t>https://www.uwtsdunion.co.uk/advice/resources/lgbtq#trans</w:t>
        </w:r>
      </w:hyperlink>
      <w:r w:rsidRPr="00505BB4">
        <w:rPr>
          <w:rFonts w:cstheme="minorHAnsi"/>
          <w:sz w:val="24"/>
          <w:szCs w:val="24"/>
          <w:shd w:val="clear" w:color="auto" w:fill="FFFFFF"/>
        </w:rPr>
        <w:t xml:space="preserve"> </w:t>
      </w:r>
      <w:r w:rsidRPr="00505BB4">
        <w:rPr>
          <w:rFonts w:cstheme="minorHAnsi"/>
          <w:sz w:val="24"/>
          <w:szCs w:val="24"/>
        </w:rPr>
        <w:t>(Accessed: 18 March 2024)</w:t>
      </w:r>
    </w:p>
    <w:p w14:paraId="03D07E15"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Welsh Government (2016) </w:t>
      </w:r>
      <w:r w:rsidRPr="00505BB4">
        <w:rPr>
          <w:rFonts w:cstheme="minorHAnsi"/>
          <w:i/>
          <w:iCs/>
          <w:sz w:val="24"/>
          <w:szCs w:val="24"/>
        </w:rPr>
        <w:t>Inclusion and Pupil Support - Guidance for Schools and Local Authorities</w:t>
      </w:r>
      <w:r w:rsidRPr="00505BB4">
        <w:rPr>
          <w:rFonts w:cstheme="minorHAnsi"/>
          <w:sz w:val="24"/>
          <w:szCs w:val="24"/>
        </w:rPr>
        <w:t xml:space="preserve">. Available at: </w:t>
      </w:r>
      <w:hyperlink r:id="rId23" w:history="1">
        <w:r w:rsidRPr="00505BB4">
          <w:rPr>
            <w:rStyle w:val="Hyperlink"/>
            <w:rFonts w:cstheme="minorHAnsi"/>
            <w:color w:val="auto"/>
            <w:sz w:val="24"/>
            <w:szCs w:val="24"/>
            <w:u w:val="none"/>
          </w:rPr>
          <w:t>https://www.gov.wales/inclusion-and-pupil-support-guidance-schools-and-local-authorities</w:t>
        </w:r>
      </w:hyperlink>
      <w:r w:rsidRPr="00505BB4">
        <w:rPr>
          <w:rFonts w:cstheme="minorHAnsi"/>
          <w:sz w:val="24"/>
          <w:szCs w:val="24"/>
        </w:rPr>
        <w:t xml:space="preserve"> (Accessed: 03 March 2024)</w:t>
      </w:r>
    </w:p>
    <w:p w14:paraId="7081A459"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Welsh Government (2021) </w:t>
      </w:r>
      <w:r w:rsidRPr="00505BB4">
        <w:rPr>
          <w:rFonts w:cstheme="minorHAnsi"/>
          <w:i/>
          <w:iCs/>
          <w:sz w:val="24"/>
          <w:szCs w:val="24"/>
        </w:rPr>
        <w:t>The Additional Learning Needs Code for Wales</w:t>
      </w:r>
      <w:r w:rsidRPr="00505BB4">
        <w:rPr>
          <w:rFonts w:cstheme="minorHAnsi"/>
          <w:sz w:val="24"/>
          <w:szCs w:val="24"/>
        </w:rPr>
        <w:t xml:space="preserve">. Available at:  </w:t>
      </w:r>
      <w:r w:rsidRPr="00505BB4">
        <w:rPr>
          <w:rFonts w:cstheme="minorHAnsi"/>
          <w:sz w:val="24"/>
          <w:szCs w:val="24"/>
          <w:shd w:val="clear" w:color="auto" w:fill="FFFFFF"/>
        </w:rPr>
        <w:t>https://www.gov.wales/sites/default/files/publications/2022-06/220622-the-additional-learning-needs-code-for-wales-2021.pdf</w:t>
      </w:r>
      <w:r w:rsidRPr="00505BB4">
        <w:rPr>
          <w:rFonts w:cstheme="minorHAnsi"/>
          <w:sz w:val="24"/>
          <w:szCs w:val="24"/>
        </w:rPr>
        <w:t xml:space="preserve"> (Accessed: 03 March 2024)</w:t>
      </w:r>
    </w:p>
    <w:p w14:paraId="388AD76E" w14:textId="77777777" w:rsidR="00CF2781" w:rsidRPr="00505BB4" w:rsidRDefault="00CF2781" w:rsidP="000538CD">
      <w:pPr>
        <w:spacing w:line="360" w:lineRule="auto"/>
        <w:jc w:val="both"/>
        <w:rPr>
          <w:rFonts w:cstheme="minorHAnsi"/>
          <w:sz w:val="24"/>
          <w:szCs w:val="24"/>
        </w:rPr>
      </w:pPr>
      <w:r w:rsidRPr="00505BB4">
        <w:rPr>
          <w:rFonts w:cstheme="minorHAnsi"/>
          <w:sz w:val="24"/>
          <w:szCs w:val="24"/>
        </w:rPr>
        <w:t xml:space="preserve">Welsh Government (2024) </w:t>
      </w:r>
      <w:r w:rsidRPr="00505BB4">
        <w:rPr>
          <w:rFonts w:cstheme="minorHAnsi"/>
          <w:i/>
          <w:iCs/>
          <w:sz w:val="24"/>
          <w:szCs w:val="24"/>
        </w:rPr>
        <w:t>Strategic Equality Plan 2024 to 2028: proposed principles of approach and objectives.</w:t>
      </w:r>
      <w:r w:rsidRPr="00505BB4">
        <w:rPr>
          <w:rFonts w:cstheme="minorHAnsi"/>
          <w:sz w:val="24"/>
          <w:szCs w:val="24"/>
        </w:rPr>
        <w:t xml:space="preserve"> Available at: </w:t>
      </w:r>
      <w:hyperlink r:id="rId24" w:history="1">
        <w:r w:rsidRPr="00505BB4">
          <w:rPr>
            <w:rStyle w:val="Hyperlink"/>
            <w:rFonts w:cstheme="minorHAnsi"/>
            <w:color w:val="auto"/>
            <w:sz w:val="24"/>
            <w:szCs w:val="24"/>
            <w:u w:val="none"/>
            <w:shd w:val="clear" w:color="auto" w:fill="FFFFFF"/>
          </w:rPr>
          <w:t>https://www.gov.wales/strategic-equality-plan-2024-2028-proposed-principles-approach-and-objectives</w:t>
        </w:r>
      </w:hyperlink>
      <w:r w:rsidRPr="00505BB4">
        <w:rPr>
          <w:rFonts w:cstheme="minorHAnsi"/>
          <w:sz w:val="24"/>
          <w:szCs w:val="24"/>
          <w:shd w:val="clear" w:color="auto" w:fill="FFFFFF"/>
        </w:rPr>
        <w:t xml:space="preserve"> </w:t>
      </w:r>
      <w:r w:rsidRPr="00505BB4">
        <w:rPr>
          <w:rFonts w:cstheme="minorHAnsi"/>
          <w:sz w:val="24"/>
          <w:szCs w:val="24"/>
        </w:rPr>
        <w:t>(Accessed: 03 March 2024)</w:t>
      </w:r>
    </w:p>
    <w:p w14:paraId="40F9CAE1" w14:textId="39FA54B6" w:rsidR="00970E8A" w:rsidRPr="00A43C85" w:rsidRDefault="00970E8A" w:rsidP="00A43C85">
      <w:pPr>
        <w:rPr>
          <w:rFonts w:cstheme="minorHAnsi"/>
          <w:color w:val="212B32"/>
          <w:sz w:val="24"/>
          <w:szCs w:val="24"/>
        </w:rPr>
      </w:pPr>
    </w:p>
    <w:sectPr w:rsidR="00970E8A" w:rsidRPr="00A43C8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D26BA2A" w14:textId="77777777" w:rsidR="00EF36A2" w:rsidRDefault="00EF36A2" w:rsidP="004C64F4">
      <w:pPr>
        <w:spacing w:after="0" w:line="240" w:lineRule="auto"/>
      </w:pPr>
      <w:r>
        <w:separator/>
      </w:r>
    </w:p>
  </w:endnote>
  <w:endnote w:type="continuationSeparator" w:id="0">
    <w:p w14:paraId="2757419D" w14:textId="77777777" w:rsidR="00EF36A2" w:rsidRDefault="00EF36A2" w:rsidP="004C64F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142721369"/>
      <w:docPartObj>
        <w:docPartGallery w:val="Page Numbers (Bottom of Page)"/>
        <w:docPartUnique/>
      </w:docPartObj>
    </w:sdtPr>
    <w:sdtEndPr>
      <w:rPr>
        <w:noProof/>
      </w:rPr>
    </w:sdtEndPr>
    <w:sdtContent>
      <w:p w14:paraId="7AABB1B8" w14:textId="735FE015" w:rsidR="0065706B" w:rsidRDefault="0065706B">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28A8C8" w14:textId="77777777" w:rsidR="0065706B" w:rsidRDefault="0065706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9B45351" w14:textId="77777777" w:rsidR="00EF36A2" w:rsidRDefault="00EF36A2" w:rsidP="004C64F4">
      <w:pPr>
        <w:spacing w:after="0" w:line="240" w:lineRule="auto"/>
      </w:pPr>
      <w:r>
        <w:separator/>
      </w:r>
    </w:p>
  </w:footnote>
  <w:footnote w:type="continuationSeparator" w:id="0">
    <w:p w14:paraId="61A9E382" w14:textId="77777777" w:rsidR="00EF36A2" w:rsidRDefault="00EF36A2" w:rsidP="004C64F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89"/>
    <w:multiLevelType w:val="singleLevel"/>
    <w:tmpl w:val="68FE4216"/>
    <w:lvl w:ilvl="0">
      <w:start w:val="1"/>
      <w:numFmt w:val="bullet"/>
      <w:pStyle w:val="ListBullet"/>
      <w:lvlText w:val=""/>
      <w:lvlJc w:val="left"/>
      <w:pPr>
        <w:tabs>
          <w:tab w:val="num" w:pos="360"/>
        </w:tabs>
        <w:ind w:left="360" w:hanging="360"/>
      </w:pPr>
      <w:rPr>
        <w:rFonts w:ascii="Symbol" w:hAnsi="Symbol" w:hint="default"/>
      </w:rPr>
    </w:lvl>
  </w:abstractNum>
  <w:abstractNum w:abstractNumId="1" w15:restartNumberingAfterBreak="0">
    <w:nsid w:val="1B9D04EE"/>
    <w:multiLevelType w:val="hybridMultilevel"/>
    <w:tmpl w:val="A0CE70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A311F6"/>
    <w:multiLevelType w:val="multilevel"/>
    <w:tmpl w:val="5602F4C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18279630">
    <w:abstractNumId w:val="2"/>
  </w:num>
  <w:num w:numId="2" w16cid:durableId="1485121039">
    <w:abstractNumId w:val="0"/>
  </w:num>
  <w:num w:numId="3" w16cid:durableId="154995450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2"/>
    <w:compatSetting w:name="useWord2013TrackBottomHyphenation" w:uri="http://schemas.microsoft.com/office/word" w:val="1"/>
  </w:compat>
  <w:rsids>
    <w:rsidRoot w:val="005F0FBD"/>
    <w:rsid w:val="000008E3"/>
    <w:rsid w:val="00003956"/>
    <w:rsid w:val="00004E7F"/>
    <w:rsid w:val="00021006"/>
    <w:rsid w:val="00023366"/>
    <w:rsid w:val="00023F8E"/>
    <w:rsid w:val="00026B4C"/>
    <w:rsid w:val="000308E5"/>
    <w:rsid w:val="000332C0"/>
    <w:rsid w:val="00035ACF"/>
    <w:rsid w:val="0003743A"/>
    <w:rsid w:val="0004015B"/>
    <w:rsid w:val="00040886"/>
    <w:rsid w:val="00043270"/>
    <w:rsid w:val="0004389F"/>
    <w:rsid w:val="0004474C"/>
    <w:rsid w:val="00050CA4"/>
    <w:rsid w:val="00052DEE"/>
    <w:rsid w:val="00052F3F"/>
    <w:rsid w:val="000538CD"/>
    <w:rsid w:val="000548C8"/>
    <w:rsid w:val="00055427"/>
    <w:rsid w:val="00060C8C"/>
    <w:rsid w:val="000617CA"/>
    <w:rsid w:val="0006415F"/>
    <w:rsid w:val="000642A0"/>
    <w:rsid w:val="00073330"/>
    <w:rsid w:val="0007515A"/>
    <w:rsid w:val="0007646A"/>
    <w:rsid w:val="00081A86"/>
    <w:rsid w:val="00092C10"/>
    <w:rsid w:val="00097B5A"/>
    <w:rsid w:val="000A2CB0"/>
    <w:rsid w:val="000A2E82"/>
    <w:rsid w:val="000A34EB"/>
    <w:rsid w:val="000A6D7E"/>
    <w:rsid w:val="000C3775"/>
    <w:rsid w:val="000D02A7"/>
    <w:rsid w:val="000D573B"/>
    <w:rsid w:val="000D59F0"/>
    <w:rsid w:val="000D62C6"/>
    <w:rsid w:val="000D6E45"/>
    <w:rsid w:val="000E315A"/>
    <w:rsid w:val="000E4EFF"/>
    <w:rsid w:val="000F37A6"/>
    <w:rsid w:val="001030E2"/>
    <w:rsid w:val="00103E23"/>
    <w:rsid w:val="0010496F"/>
    <w:rsid w:val="00104C7B"/>
    <w:rsid w:val="00105DF6"/>
    <w:rsid w:val="001105EB"/>
    <w:rsid w:val="001129D2"/>
    <w:rsid w:val="00122FFA"/>
    <w:rsid w:val="001248EB"/>
    <w:rsid w:val="00125146"/>
    <w:rsid w:val="001344A1"/>
    <w:rsid w:val="00136726"/>
    <w:rsid w:val="00142657"/>
    <w:rsid w:val="0015167D"/>
    <w:rsid w:val="00153CDA"/>
    <w:rsid w:val="001626A2"/>
    <w:rsid w:val="00162D4B"/>
    <w:rsid w:val="00165195"/>
    <w:rsid w:val="00172048"/>
    <w:rsid w:val="0017291B"/>
    <w:rsid w:val="001779D4"/>
    <w:rsid w:val="0018003A"/>
    <w:rsid w:val="00186A8A"/>
    <w:rsid w:val="001916E7"/>
    <w:rsid w:val="001931D9"/>
    <w:rsid w:val="00193843"/>
    <w:rsid w:val="00197111"/>
    <w:rsid w:val="001A0BED"/>
    <w:rsid w:val="001A2DA4"/>
    <w:rsid w:val="001A40BF"/>
    <w:rsid w:val="001A5F43"/>
    <w:rsid w:val="001B005C"/>
    <w:rsid w:val="001B0F29"/>
    <w:rsid w:val="001B20B2"/>
    <w:rsid w:val="001B24A8"/>
    <w:rsid w:val="001B4DC0"/>
    <w:rsid w:val="001C632B"/>
    <w:rsid w:val="001D13E5"/>
    <w:rsid w:val="001D169C"/>
    <w:rsid w:val="001D1958"/>
    <w:rsid w:val="001D2837"/>
    <w:rsid w:val="001D2BC6"/>
    <w:rsid w:val="001E1359"/>
    <w:rsid w:val="001E1C77"/>
    <w:rsid w:val="001E1E06"/>
    <w:rsid w:val="001E265B"/>
    <w:rsid w:val="001E3CDA"/>
    <w:rsid w:val="002052BC"/>
    <w:rsid w:val="002059EB"/>
    <w:rsid w:val="002075EA"/>
    <w:rsid w:val="002127F9"/>
    <w:rsid w:val="002205FC"/>
    <w:rsid w:val="002318B0"/>
    <w:rsid w:val="00232278"/>
    <w:rsid w:val="00232627"/>
    <w:rsid w:val="00241AED"/>
    <w:rsid w:val="00245BC4"/>
    <w:rsid w:val="0025367B"/>
    <w:rsid w:val="00257324"/>
    <w:rsid w:val="00257B1C"/>
    <w:rsid w:val="00263ECF"/>
    <w:rsid w:val="00266C47"/>
    <w:rsid w:val="00282EF6"/>
    <w:rsid w:val="00287B97"/>
    <w:rsid w:val="00287C6F"/>
    <w:rsid w:val="00291F0C"/>
    <w:rsid w:val="00294184"/>
    <w:rsid w:val="00294F2C"/>
    <w:rsid w:val="002A0C85"/>
    <w:rsid w:val="002A0F3B"/>
    <w:rsid w:val="002A2322"/>
    <w:rsid w:val="002A2E22"/>
    <w:rsid w:val="002A493C"/>
    <w:rsid w:val="002A69D2"/>
    <w:rsid w:val="002B1245"/>
    <w:rsid w:val="002B6C7E"/>
    <w:rsid w:val="002B7047"/>
    <w:rsid w:val="002C0986"/>
    <w:rsid w:val="002C3D1B"/>
    <w:rsid w:val="002C3E02"/>
    <w:rsid w:val="002C518F"/>
    <w:rsid w:val="002C5820"/>
    <w:rsid w:val="002C5862"/>
    <w:rsid w:val="002D07F5"/>
    <w:rsid w:val="002D0A33"/>
    <w:rsid w:val="002D2CBE"/>
    <w:rsid w:val="002D40DE"/>
    <w:rsid w:val="002E1677"/>
    <w:rsid w:val="002E610B"/>
    <w:rsid w:val="002F07D1"/>
    <w:rsid w:val="002F2095"/>
    <w:rsid w:val="002F4EAC"/>
    <w:rsid w:val="002F7B4F"/>
    <w:rsid w:val="0030010D"/>
    <w:rsid w:val="0030374F"/>
    <w:rsid w:val="0030385D"/>
    <w:rsid w:val="003049C0"/>
    <w:rsid w:val="00305FDC"/>
    <w:rsid w:val="0030781E"/>
    <w:rsid w:val="0031077A"/>
    <w:rsid w:val="003156E1"/>
    <w:rsid w:val="00317CFF"/>
    <w:rsid w:val="003200B3"/>
    <w:rsid w:val="00323C2D"/>
    <w:rsid w:val="00324182"/>
    <w:rsid w:val="00331D76"/>
    <w:rsid w:val="0033275F"/>
    <w:rsid w:val="0033374D"/>
    <w:rsid w:val="00344E8B"/>
    <w:rsid w:val="00351F6D"/>
    <w:rsid w:val="00354799"/>
    <w:rsid w:val="003554C4"/>
    <w:rsid w:val="003569BE"/>
    <w:rsid w:val="00363AE9"/>
    <w:rsid w:val="003716BF"/>
    <w:rsid w:val="00381A3D"/>
    <w:rsid w:val="003A7314"/>
    <w:rsid w:val="003B09E4"/>
    <w:rsid w:val="003B685A"/>
    <w:rsid w:val="003C360C"/>
    <w:rsid w:val="003C39A7"/>
    <w:rsid w:val="003C677A"/>
    <w:rsid w:val="003C6FEC"/>
    <w:rsid w:val="003D1202"/>
    <w:rsid w:val="003D429C"/>
    <w:rsid w:val="003D7C41"/>
    <w:rsid w:val="003E4090"/>
    <w:rsid w:val="003E7209"/>
    <w:rsid w:val="003F309C"/>
    <w:rsid w:val="003F4405"/>
    <w:rsid w:val="003F6096"/>
    <w:rsid w:val="003F79E1"/>
    <w:rsid w:val="004058B4"/>
    <w:rsid w:val="00405E26"/>
    <w:rsid w:val="00406307"/>
    <w:rsid w:val="004254DD"/>
    <w:rsid w:val="004272D8"/>
    <w:rsid w:val="00433558"/>
    <w:rsid w:val="00435FC9"/>
    <w:rsid w:val="0043623C"/>
    <w:rsid w:val="004412AD"/>
    <w:rsid w:val="004414F2"/>
    <w:rsid w:val="00447C8A"/>
    <w:rsid w:val="00450790"/>
    <w:rsid w:val="00465DAE"/>
    <w:rsid w:val="00475073"/>
    <w:rsid w:val="004759E2"/>
    <w:rsid w:val="004761B1"/>
    <w:rsid w:val="004818DF"/>
    <w:rsid w:val="00482218"/>
    <w:rsid w:val="00483D1F"/>
    <w:rsid w:val="004944FB"/>
    <w:rsid w:val="004A26FF"/>
    <w:rsid w:val="004A33FB"/>
    <w:rsid w:val="004A4177"/>
    <w:rsid w:val="004A5BEC"/>
    <w:rsid w:val="004A686D"/>
    <w:rsid w:val="004B2773"/>
    <w:rsid w:val="004B517D"/>
    <w:rsid w:val="004B6201"/>
    <w:rsid w:val="004B701A"/>
    <w:rsid w:val="004C64F4"/>
    <w:rsid w:val="004D1EB9"/>
    <w:rsid w:val="004E29F6"/>
    <w:rsid w:val="004E2FCC"/>
    <w:rsid w:val="004E3A7F"/>
    <w:rsid w:val="004E3AF5"/>
    <w:rsid w:val="004F3F9D"/>
    <w:rsid w:val="004F7984"/>
    <w:rsid w:val="00500C4F"/>
    <w:rsid w:val="00505BB4"/>
    <w:rsid w:val="00507538"/>
    <w:rsid w:val="00511255"/>
    <w:rsid w:val="00515687"/>
    <w:rsid w:val="005168C3"/>
    <w:rsid w:val="005270E5"/>
    <w:rsid w:val="00531654"/>
    <w:rsid w:val="00534DB8"/>
    <w:rsid w:val="00537BF4"/>
    <w:rsid w:val="00537E33"/>
    <w:rsid w:val="0054051C"/>
    <w:rsid w:val="00545315"/>
    <w:rsid w:val="0055189D"/>
    <w:rsid w:val="00567BB0"/>
    <w:rsid w:val="005732FB"/>
    <w:rsid w:val="005807E8"/>
    <w:rsid w:val="00590983"/>
    <w:rsid w:val="00592B49"/>
    <w:rsid w:val="005960B2"/>
    <w:rsid w:val="005A13A0"/>
    <w:rsid w:val="005A5A6F"/>
    <w:rsid w:val="005A73EE"/>
    <w:rsid w:val="005A79EF"/>
    <w:rsid w:val="005B1FB2"/>
    <w:rsid w:val="005B580F"/>
    <w:rsid w:val="005B6CBF"/>
    <w:rsid w:val="005B7070"/>
    <w:rsid w:val="005B7AA0"/>
    <w:rsid w:val="005C2923"/>
    <w:rsid w:val="005C30A2"/>
    <w:rsid w:val="005C65F4"/>
    <w:rsid w:val="005D6C2E"/>
    <w:rsid w:val="005D7A1F"/>
    <w:rsid w:val="005E17B7"/>
    <w:rsid w:val="005E620E"/>
    <w:rsid w:val="005F0FBD"/>
    <w:rsid w:val="005F2B34"/>
    <w:rsid w:val="00603BC6"/>
    <w:rsid w:val="00607789"/>
    <w:rsid w:val="0062314F"/>
    <w:rsid w:val="006335FB"/>
    <w:rsid w:val="0063649C"/>
    <w:rsid w:val="0064202E"/>
    <w:rsid w:val="00645D88"/>
    <w:rsid w:val="0065706B"/>
    <w:rsid w:val="00657DC4"/>
    <w:rsid w:val="00665BF2"/>
    <w:rsid w:val="006668BE"/>
    <w:rsid w:val="00671FF4"/>
    <w:rsid w:val="00676DDE"/>
    <w:rsid w:val="006812E7"/>
    <w:rsid w:val="00684E6E"/>
    <w:rsid w:val="00685DD5"/>
    <w:rsid w:val="0069446B"/>
    <w:rsid w:val="00694F80"/>
    <w:rsid w:val="006A28AE"/>
    <w:rsid w:val="006B1DF6"/>
    <w:rsid w:val="006B7682"/>
    <w:rsid w:val="006C1B7C"/>
    <w:rsid w:val="006D2E02"/>
    <w:rsid w:val="006D663B"/>
    <w:rsid w:val="006E412E"/>
    <w:rsid w:val="006F6960"/>
    <w:rsid w:val="007041C1"/>
    <w:rsid w:val="00710154"/>
    <w:rsid w:val="00714F22"/>
    <w:rsid w:val="00723D64"/>
    <w:rsid w:val="00726532"/>
    <w:rsid w:val="0073326D"/>
    <w:rsid w:val="007342F6"/>
    <w:rsid w:val="00741524"/>
    <w:rsid w:val="00741C79"/>
    <w:rsid w:val="00742B23"/>
    <w:rsid w:val="00744068"/>
    <w:rsid w:val="00747F20"/>
    <w:rsid w:val="0076095F"/>
    <w:rsid w:val="00761CDB"/>
    <w:rsid w:val="00765F2C"/>
    <w:rsid w:val="00780A73"/>
    <w:rsid w:val="00780B07"/>
    <w:rsid w:val="00780B36"/>
    <w:rsid w:val="007854ED"/>
    <w:rsid w:val="00790EAC"/>
    <w:rsid w:val="00795A06"/>
    <w:rsid w:val="007A1426"/>
    <w:rsid w:val="007A60A0"/>
    <w:rsid w:val="007B2A7D"/>
    <w:rsid w:val="007C3E42"/>
    <w:rsid w:val="007C59E7"/>
    <w:rsid w:val="007C6E40"/>
    <w:rsid w:val="007D0B30"/>
    <w:rsid w:val="007D0C5D"/>
    <w:rsid w:val="007D18BB"/>
    <w:rsid w:val="007D610C"/>
    <w:rsid w:val="007D7E41"/>
    <w:rsid w:val="007E5969"/>
    <w:rsid w:val="007F075B"/>
    <w:rsid w:val="007F2141"/>
    <w:rsid w:val="007F4DED"/>
    <w:rsid w:val="00800262"/>
    <w:rsid w:val="0080233C"/>
    <w:rsid w:val="00804FE1"/>
    <w:rsid w:val="00805E7A"/>
    <w:rsid w:val="00807BE9"/>
    <w:rsid w:val="008110A0"/>
    <w:rsid w:val="008139EC"/>
    <w:rsid w:val="008171BB"/>
    <w:rsid w:val="0081733E"/>
    <w:rsid w:val="00825470"/>
    <w:rsid w:val="0082554B"/>
    <w:rsid w:val="00827AE4"/>
    <w:rsid w:val="00833AAC"/>
    <w:rsid w:val="00834A32"/>
    <w:rsid w:val="008464FB"/>
    <w:rsid w:val="00847CBC"/>
    <w:rsid w:val="00850430"/>
    <w:rsid w:val="0085432F"/>
    <w:rsid w:val="00860488"/>
    <w:rsid w:val="0086297F"/>
    <w:rsid w:val="00864A2D"/>
    <w:rsid w:val="008658A9"/>
    <w:rsid w:val="00870686"/>
    <w:rsid w:val="00872CC7"/>
    <w:rsid w:val="008730F1"/>
    <w:rsid w:val="008749B6"/>
    <w:rsid w:val="00877EFB"/>
    <w:rsid w:val="00884A89"/>
    <w:rsid w:val="00891C18"/>
    <w:rsid w:val="00892420"/>
    <w:rsid w:val="00896914"/>
    <w:rsid w:val="008A2A7B"/>
    <w:rsid w:val="008A4A3E"/>
    <w:rsid w:val="008B3491"/>
    <w:rsid w:val="008B6714"/>
    <w:rsid w:val="008C0EA9"/>
    <w:rsid w:val="008C6A8B"/>
    <w:rsid w:val="008C7A1F"/>
    <w:rsid w:val="008D095D"/>
    <w:rsid w:val="008D0EC5"/>
    <w:rsid w:val="008D5453"/>
    <w:rsid w:val="008D575D"/>
    <w:rsid w:val="008E6C51"/>
    <w:rsid w:val="008F5551"/>
    <w:rsid w:val="008F65C0"/>
    <w:rsid w:val="008F7161"/>
    <w:rsid w:val="00900E86"/>
    <w:rsid w:val="00904D7D"/>
    <w:rsid w:val="009264EF"/>
    <w:rsid w:val="0092687E"/>
    <w:rsid w:val="00932C44"/>
    <w:rsid w:val="00940797"/>
    <w:rsid w:val="0094110B"/>
    <w:rsid w:val="00944808"/>
    <w:rsid w:val="00945D3E"/>
    <w:rsid w:val="0096106C"/>
    <w:rsid w:val="00970E57"/>
    <w:rsid w:val="00970E8A"/>
    <w:rsid w:val="00971AF3"/>
    <w:rsid w:val="00976412"/>
    <w:rsid w:val="00984B83"/>
    <w:rsid w:val="009877D9"/>
    <w:rsid w:val="0099493F"/>
    <w:rsid w:val="009A3516"/>
    <w:rsid w:val="009A3BD5"/>
    <w:rsid w:val="009A3D3F"/>
    <w:rsid w:val="009B14A8"/>
    <w:rsid w:val="009B5B0E"/>
    <w:rsid w:val="009B6D10"/>
    <w:rsid w:val="009D1AC3"/>
    <w:rsid w:val="009D6A83"/>
    <w:rsid w:val="009E6200"/>
    <w:rsid w:val="009E6E17"/>
    <w:rsid w:val="009E7A95"/>
    <w:rsid w:val="009F1A87"/>
    <w:rsid w:val="009F1CF8"/>
    <w:rsid w:val="009F7313"/>
    <w:rsid w:val="00A10A0D"/>
    <w:rsid w:val="00A14969"/>
    <w:rsid w:val="00A17430"/>
    <w:rsid w:val="00A30E68"/>
    <w:rsid w:val="00A40489"/>
    <w:rsid w:val="00A41A68"/>
    <w:rsid w:val="00A41E36"/>
    <w:rsid w:val="00A43B60"/>
    <w:rsid w:val="00A43C85"/>
    <w:rsid w:val="00A47DFB"/>
    <w:rsid w:val="00A51161"/>
    <w:rsid w:val="00A71865"/>
    <w:rsid w:val="00A77BB5"/>
    <w:rsid w:val="00A77D49"/>
    <w:rsid w:val="00A80C81"/>
    <w:rsid w:val="00A83480"/>
    <w:rsid w:val="00A837FD"/>
    <w:rsid w:val="00A85799"/>
    <w:rsid w:val="00A85FC3"/>
    <w:rsid w:val="00A87FDD"/>
    <w:rsid w:val="00A92709"/>
    <w:rsid w:val="00A9321E"/>
    <w:rsid w:val="00A97A47"/>
    <w:rsid w:val="00AA018B"/>
    <w:rsid w:val="00AA0288"/>
    <w:rsid w:val="00AA23D6"/>
    <w:rsid w:val="00AB006C"/>
    <w:rsid w:val="00AB1534"/>
    <w:rsid w:val="00AB54F2"/>
    <w:rsid w:val="00AB5755"/>
    <w:rsid w:val="00AC212B"/>
    <w:rsid w:val="00AC600E"/>
    <w:rsid w:val="00AD254A"/>
    <w:rsid w:val="00AD4121"/>
    <w:rsid w:val="00AE6D8E"/>
    <w:rsid w:val="00AF170E"/>
    <w:rsid w:val="00AF2BD3"/>
    <w:rsid w:val="00AF5821"/>
    <w:rsid w:val="00B004A8"/>
    <w:rsid w:val="00B00A00"/>
    <w:rsid w:val="00B0453F"/>
    <w:rsid w:val="00B05116"/>
    <w:rsid w:val="00B07EB6"/>
    <w:rsid w:val="00B15193"/>
    <w:rsid w:val="00B341A9"/>
    <w:rsid w:val="00B42DC6"/>
    <w:rsid w:val="00B500FD"/>
    <w:rsid w:val="00B52258"/>
    <w:rsid w:val="00B5232F"/>
    <w:rsid w:val="00B53CFC"/>
    <w:rsid w:val="00B635DB"/>
    <w:rsid w:val="00B72C72"/>
    <w:rsid w:val="00B75F51"/>
    <w:rsid w:val="00B7716C"/>
    <w:rsid w:val="00B84E99"/>
    <w:rsid w:val="00B87B3C"/>
    <w:rsid w:val="00B95074"/>
    <w:rsid w:val="00BA21AC"/>
    <w:rsid w:val="00BB0350"/>
    <w:rsid w:val="00BB5DD2"/>
    <w:rsid w:val="00BC4823"/>
    <w:rsid w:val="00BC5C7D"/>
    <w:rsid w:val="00BC746D"/>
    <w:rsid w:val="00BD36EC"/>
    <w:rsid w:val="00BD5612"/>
    <w:rsid w:val="00BE16F7"/>
    <w:rsid w:val="00BF05D9"/>
    <w:rsid w:val="00BF19E4"/>
    <w:rsid w:val="00BF25DB"/>
    <w:rsid w:val="00BF4317"/>
    <w:rsid w:val="00BF4914"/>
    <w:rsid w:val="00C012F1"/>
    <w:rsid w:val="00C031DB"/>
    <w:rsid w:val="00C0483C"/>
    <w:rsid w:val="00C13B25"/>
    <w:rsid w:val="00C214F8"/>
    <w:rsid w:val="00C229A2"/>
    <w:rsid w:val="00C321EE"/>
    <w:rsid w:val="00C32928"/>
    <w:rsid w:val="00C34937"/>
    <w:rsid w:val="00C34EE3"/>
    <w:rsid w:val="00C3530D"/>
    <w:rsid w:val="00C409E0"/>
    <w:rsid w:val="00C40C59"/>
    <w:rsid w:val="00C4234C"/>
    <w:rsid w:val="00C47501"/>
    <w:rsid w:val="00C52A30"/>
    <w:rsid w:val="00C549ED"/>
    <w:rsid w:val="00C6163D"/>
    <w:rsid w:val="00C62CD8"/>
    <w:rsid w:val="00C66393"/>
    <w:rsid w:val="00C679CB"/>
    <w:rsid w:val="00C71AF5"/>
    <w:rsid w:val="00C72607"/>
    <w:rsid w:val="00C76BC4"/>
    <w:rsid w:val="00C818B7"/>
    <w:rsid w:val="00C82451"/>
    <w:rsid w:val="00C841EA"/>
    <w:rsid w:val="00C87622"/>
    <w:rsid w:val="00C91556"/>
    <w:rsid w:val="00C94585"/>
    <w:rsid w:val="00CB09C5"/>
    <w:rsid w:val="00CB69A1"/>
    <w:rsid w:val="00CB7EFB"/>
    <w:rsid w:val="00CC2B4D"/>
    <w:rsid w:val="00CC4E26"/>
    <w:rsid w:val="00CC60C3"/>
    <w:rsid w:val="00CC60D0"/>
    <w:rsid w:val="00CD0A42"/>
    <w:rsid w:val="00CD6F44"/>
    <w:rsid w:val="00CE15B9"/>
    <w:rsid w:val="00CE4796"/>
    <w:rsid w:val="00CE5949"/>
    <w:rsid w:val="00CF2781"/>
    <w:rsid w:val="00CF714D"/>
    <w:rsid w:val="00D001A1"/>
    <w:rsid w:val="00D04A1F"/>
    <w:rsid w:val="00D11846"/>
    <w:rsid w:val="00D13AD4"/>
    <w:rsid w:val="00D1691C"/>
    <w:rsid w:val="00D30A21"/>
    <w:rsid w:val="00D35A5B"/>
    <w:rsid w:val="00D37450"/>
    <w:rsid w:val="00D41960"/>
    <w:rsid w:val="00D42FEA"/>
    <w:rsid w:val="00D463C7"/>
    <w:rsid w:val="00D51B99"/>
    <w:rsid w:val="00D52B0F"/>
    <w:rsid w:val="00D55C4F"/>
    <w:rsid w:val="00D63BEA"/>
    <w:rsid w:val="00D64A02"/>
    <w:rsid w:val="00D653DD"/>
    <w:rsid w:val="00D66799"/>
    <w:rsid w:val="00D67643"/>
    <w:rsid w:val="00D738C1"/>
    <w:rsid w:val="00D74D5A"/>
    <w:rsid w:val="00D80AAD"/>
    <w:rsid w:val="00D82256"/>
    <w:rsid w:val="00D8320B"/>
    <w:rsid w:val="00D97E71"/>
    <w:rsid w:val="00DA0682"/>
    <w:rsid w:val="00DB2575"/>
    <w:rsid w:val="00DB3B67"/>
    <w:rsid w:val="00DB5CDA"/>
    <w:rsid w:val="00DC244E"/>
    <w:rsid w:val="00DC5DAA"/>
    <w:rsid w:val="00DD15D3"/>
    <w:rsid w:val="00DD23B4"/>
    <w:rsid w:val="00DD2FDB"/>
    <w:rsid w:val="00DD5180"/>
    <w:rsid w:val="00DD56DC"/>
    <w:rsid w:val="00DD5855"/>
    <w:rsid w:val="00DE4B5F"/>
    <w:rsid w:val="00DF0CB8"/>
    <w:rsid w:val="00DF3514"/>
    <w:rsid w:val="00DF4FE5"/>
    <w:rsid w:val="00DF5BBC"/>
    <w:rsid w:val="00DF7216"/>
    <w:rsid w:val="00E00A1E"/>
    <w:rsid w:val="00E1473C"/>
    <w:rsid w:val="00E15A24"/>
    <w:rsid w:val="00E22AC0"/>
    <w:rsid w:val="00E24C41"/>
    <w:rsid w:val="00E35D35"/>
    <w:rsid w:val="00E442C2"/>
    <w:rsid w:val="00E50451"/>
    <w:rsid w:val="00E50E93"/>
    <w:rsid w:val="00E52C43"/>
    <w:rsid w:val="00E576A0"/>
    <w:rsid w:val="00E60500"/>
    <w:rsid w:val="00E6563A"/>
    <w:rsid w:val="00E77E0C"/>
    <w:rsid w:val="00E77F03"/>
    <w:rsid w:val="00E82754"/>
    <w:rsid w:val="00E837D8"/>
    <w:rsid w:val="00E86B02"/>
    <w:rsid w:val="00E87571"/>
    <w:rsid w:val="00E915F7"/>
    <w:rsid w:val="00E91C90"/>
    <w:rsid w:val="00E94C29"/>
    <w:rsid w:val="00EB0901"/>
    <w:rsid w:val="00EB352E"/>
    <w:rsid w:val="00EB4E0E"/>
    <w:rsid w:val="00EB66AA"/>
    <w:rsid w:val="00EC0D51"/>
    <w:rsid w:val="00EC611F"/>
    <w:rsid w:val="00EC7150"/>
    <w:rsid w:val="00ED563D"/>
    <w:rsid w:val="00EE328F"/>
    <w:rsid w:val="00EE4C94"/>
    <w:rsid w:val="00EF06A3"/>
    <w:rsid w:val="00EF132D"/>
    <w:rsid w:val="00EF36A2"/>
    <w:rsid w:val="00EF653D"/>
    <w:rsid w:val="00F030A5"/>
    <w:rsid w:val="00F11A8B"/>
    <w:rsid w:val="00F1375B"/>
    <w:rsid w:val="00F17492"/>
    <w:rsid w:val="00F17641"/>
    <w:rsid w:val="00F33D02"/>
    <w:rsid w:val="00F360C2"/>
    <w:rsid w:val="00F40EC6"/>
    <w:rsid w:val="00F45028"/>
    <w:rsid w:val="00F50EA7"/>
    <w:rsid w:val="00F52382"/>
    <w:rsid w:val="00F55FF1"/>
    <w:rsid w:val="00F57074"/>
    <w:rsid w:val="00F65837"/>
    <w:rsid w:val="00F65D33"/>
    <w:rsid w:val="00F671EA"/>
    <w:rsid w:val="00F71BBC"/>
    <w:rsid w:val="00F72408"/>
    <w:rsid w:val="00F72A15"/>
    <w:rsid w:val="00F75D7D"/>
    <w:rsid w:val="00F76CFE"/>
    <w:rsid w:val="00F7752E"/>
    <w:rsid w:val="00F81AC1"/>
    <w:rsid w:val="00F83997"/>
    <w:rsid w:val="00F868A6"/>
    <w:rsid w:val="00F86BC6"/>
    <w:rsid w:val="00F8761A"/>
    <w:rsid w:val="00F87DF9"/>
    <w:rsid w:val="00F90278"/>
    <w:rsid w:val="00F936FA"/>
    <w:rsid w:val="00F958B8"/>
    <w:rsid w:val="00F96226"/>
    <w:rsid w:val="00F978EB"/>
    <w:rsid w:val="00FA11F5"/>
    <w:rsid w:val="00FA1EF1"/>
    <w:rsid w:val="00FA3A30"/>
    <w:rsid w:val="00FA4A97"/>
    <w:rsid w:val="00FB18DB"/>
    <w:rsid w:val="00FB2280"/>
    <w:rsid w:val="00FB56C0"/>
    <w:rsid w:val="00FC1B7F"/>
    <w:rsid w:val="00FC2E40"/>
    <w:rsid w:val="00FC2FFE"/>
    <w:rsid w:val="00FC40DC"/>
    <w:rsid w:val="00FC6D2E"/>
    <w:rsid w:val="00FD1786"/>
    <w:rsid w:val="00FD3E63"/>
    <w:rsid w:val="00FE689C"/>
    <w:rsid w:val="00FF4B54"/>
    <w:rsid w:val="00FF537E"/>
    <w:rsid w:val="00FF55F5"/>
    <w:rsid w:val="00FF7E29"/>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8D5CD11"/>
  <w15:chartTrackingRefBased/>
  <w15:docId w15:val="{D6E6E062-CAE0-44C1-8A49-DF6B67DD159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C64F4"/>
    <w:rPr>
      <w:kern w:val="0"/>
    </w:rPr>
  </w:style>
  <w:style w:type="paragraph" w:styleId="Heading1">
    <w:name w:val="heading 1"/>
    <w:basedOn w:val="Normal"/>
    <w:next w:val="Normal"/>
    <w:link w:val="Heading1Char"/>
    <w:uiPriority w:val="9"/>
    <w:qFormat/>
    <w:rsid w:val="004B277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link w:val="Heading2Char"/>
    <w:uiPriority w:val="9"/>
    <w:qFormat/>
    <w:rsid w:val="00537BF4"/>
    <w:pPr>
      <w:spacing w:before="100" w:beforeAutospacing="1" w:after="100" w:afterAutospacing="1" w:line="240" w:lineRule="auto"/>
      <w:outlineLvl w:val="1"/>
    </w:pPr>
    <w:rPr>
      <w:rFonts w:ascii="Times New Roman" w:eastAsia="Times New Roman" w:hAnsi="Times New Roman" w:cs="Times New Roman"/>
      <w:b/>
      <w:bCs/>
      <w:sz w:val="36"/>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4C64F4"/>
    <w:pPr>
      <w:tabs>
        <w:tab w:val="center" w:pos="4513"/>
        <w:tab w:val="right" w:pos="9026"/>
      </w:tabs>
      <w:spacing w:after="0" w:line="240" w:lineRule="auto"/>
    </w:pPr>
  </w:style>
  <w:style w:type="character" w:customStyle="1" w:styleId="HeaderChar">
    <w:name w:val="Header Char"/>
    <w:basedOn w:val="DefaultParagraphFont"/>
    <w:link w:val="Header"/>
    <w:uiPriority w:val="99"/>
    <w:rsid w:val="004C64F4"/>
  </w:style>
  <w:style w:type="paragraph" w:styleId="Footer">
    <w:name w:val="footer"/>
    <w:basedOn w:val="Normal"/>
    <w:link w:val="FooterChar"/>
    <w:uiPriority w:val="99"/>
    <w:unhideWhenUsed/>
    <w:rsid w:val="004C64F4"/>
    <w:pPr>
      <w:tabs>
        <w:tab w:val="center" w:pos="4513"/>
        <w:tab w:val="right" w:pos="9026"/>
      </w:tabs>
      <w:spacing w:after="0" w:line="240" w:lineRule="auto"/>
    </w:pPr>
  </w:style>
  <w:style w:type="character" w:customStyle="1" w:styleId="FooterChar">
    <w:name w:val="Footer Char"/>
    <w:basedOn w:val="DefaultParagraphFont"/>
    <w:link w:val="Footer"/>
    <w:uiPriority w:val="99"/>
    <w:rsid w:val="004C64F4"/>
  </w:style>
  <w:style w:type="paragraph" w:customStyle="1" w:styleId="HeadingLola">
    <w:name w:val="Heading Lola"/>
    <w:basedOn w:val="Normal"/>
    <w:link w:val="HeadingLolaChar"/>
    <w:qFormat/>
    <w:rsid w:val="00B500FD"/>
    <w:pPr>
      <w:spacing w:line="360" w:lineRule="auto"/>
      <w:jc w:val="both"/>
    </w:pPr>
    <w:rPr>
      <w:rFonts w:cstheme="minorHAnsi"/>
      <w:b/>
      <w:bCs/>
      <w:sz w:val="28"/>
      <w:szCs w:val="28"/>
    </w:rPr>
  </w:style>
  <w:style w:type="character" w:customStyle="1" w:styleId="HeadingLolaChar">
    <w:name w:val="Heading Lola Char"/>
    <w:basedOn w:val="DefaultParagraphFont"/>
    <w:link w:val="HeadingLola"/>
    <w:rsid w:val="00B500FD"/>
    <w:rPr>
      <w:rFonts w:cstheme="minorHAnsi"/>
      <w:b/>
      <w:bCs/>
      <w:kern w:val="0"/>
      <w:sz w:val="28"/>
      <w:szCs w:val="28"/>
    </w:rPr>
  </w:style>
  <w:style w:type="character" w:styleId="Hyperlink">
    <w:name w:val="Hyperlink"/>
    <w:basedOn w:val="DefaultParagraphFont"/>
    <w:uiPriority w:val="99"/>
    <w:unhideWhenUsed/>
    <w:rsid w:val="002D40DE"/>
    <w:rPr>
      <w:color w:val="0563C1" w:themeColor="hyperlink"/>
      <w:u w:val="single"/>
    </w:rPr>
  </w:style>
  <w:style w:type="character" w:styleId="UnresolvedMention">
    <w:name w:val="Unresolved Mention"/>
    <w:basedOn w:val="DefaultParagraphFont"/>
    <w:uiPriority w:val="99"/>
    <w:semiHidden/>
    <w:unhideWhenUsed/>
    <w:rsid w:val="002D40DE"/>
    <w:rPr>
      <w:color w:val="605E5C"/>
      <w:shd w:val="clear" w:color="auto" w:fill="E1DFDD"/>
    </w:rPr>
  </w:style>
  <w:style w:type="character" w:styleId="Emphasis">
    <w:name w:val="Emphasis"/>
    <w:basedOn w:val="DefaultParagraphFont"/>
    <w:uiPriority w:val="20"/>
    <w:qFormat/>
    <w:rsid w:val="00AD254A"/>
    <w:rPr>
      <w:i/>
      <w:iCs/>
    </w:rPr>
  </w:style>
  <w:style w:type="paragraph" w:styleId="NormalWeb">
    <w:name w:val="Normal (Web)"/>
    <w:basedOn w:val="Normal"/>
    <w:uiPriority w:val="99"/>
    <w:semiHidden/>
    <w:unhideWhenUsed/>
    <w:rsid w:val="00EB0901"/>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EB0901"/>
    <w:rPr>
      <w:b/>
      <w:bCs/>
    </w:rPr>
  </w:style>
  <w:style w:type="character" w:customStyle="1" w:styleId="Heading2Char">
    <w:name w:val="Heading 2 Char"/>
    <w:basedOn w:val="DefaultParagraphFont"/>
    <w:link w:val="Heading2"/>
    <w:uiPriority w:val="9"/>
    <w:rsid w:val="00537BF4"/>
    <w:rPr>
      <w:rFonts w:ascii="Times New Roman" w:eastAsia="Times New Roman" w:hAnsi="Times New Roman" w:cs="Times New Roman"/>
      <w:b/>
      <w:bCs/>
      <w:kern w:val="0"/>
      <w:sz w:val="36"/>
      <w:szCs w:val="36"/>
    </w:rPr>
  </w:style>
  <w:style w:type="character" w:styleId="FollowedHyperlink">
    <w:name w:val="FollowedHyperlink"/>
    <w:basedOn w:val="DefaultParagraphFont"/>
    <w:uiPriority w:val="99"/>
    <w:semiHidden/>
    <w:unhideWhenUsed/>
    <w:rsid w:val="00BC5C7D"/>
    <w:rPr>
      <w:color w:val="954F72" w:themeColor="followedHyperlink"/>
      <w:u w:val="single"/>
    </w:rPr>
  </w:style>
  <w:style w:type="paragraph" w:styleId="ListBullet">
    <w:name w:val="List Bullet"/>
    <w:basedOn w:val="Normal"/>
    <w:uiPriority w:val="99"/>
    <w:unhideWhenUsed/>
    <w:rsid w:val="002A493C"/>
    <w:pPr>
      <w:numPr>
        <w:numId w:val="2"/>
      </w:numPr>
      <w:contextualSpacing/>
    </w:pPr>
  </w:style>
  <w:style w:type="character" w:customStyle="1" w:styleId="Heading1Char">
    <w:name w:val="Heading 1 Char"/>
    <w:basedOn w:val="DefaultParagraphFont"/>
    <w:link w:val="Heading1"/>
    <w:uiPriority w:val="9"/>
    <w:rsid w:val="004B2773"/>
    <w:rPr>
      <w:rFonts w:asciiTheme="majorHAnsi" w:eastAsiaTheme="majorEastAsia" w:hAnsiTheme="majorHAnsi" w:cstheme="majorBidi"/>
      <w:color w:val="2F5496" w:themeColor="accent1" w:themeShade="BF"/>
      <w:kern w:val="0"/>
      <w:sz w:val="32"/>
      <w:szCs w:val="32"/>
    </w:rPr>
  </w:style>
  <w:style w:type="paragraph" w:styleId="NoSpacing">
    <w:name w:val="No Spacing"/>
    <w:uiPriority w:val="1"/>
    <w:qFormat/>
    <w:rsid w:val="005C2923"/>
    <w:pPr>
      <w:spacing w:after="0" w:line="240" w:lineRule="auto"/>
    </w:pPr>
    <w:rPr>
      <w:kern w:val="0"/>
    </w:rPr>
  </w:style>
  <w:style w:type="paragraph" w:styleId="ListParagraph">
    <w:name w:val="List Paragraph"/>
    <w:basedOn w:val="Normal"/>
    <w:uiPriority w:val="34"/>
    <w:qFormat/>
    <w:rsid w:val="00E52C4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61782051">
      <w:bodyDiv w:val="1"/>
      <w:marLeft w:val="0"/>
      <w:marRight w:val="0"/>
      <w:marTop w:val="0"/>
      <w:marBottom w:val="0"/>
      <w:divBdr>
        <w:top w:val="none" w:sz="0" w:space="0" w:color="auto"/>
        <w:left w:val="none" w:sz="0" w:space="0" w:color="auto"/>
        <w:bottom w:val="none" w:sz="0" w:space="0" w:color="auto"/>
        <w:right w:val="none" w:sz="0" w:space="0" w:color="auto"/>
      </w:divBdr>
    </w:div>
    <w:div w:id="1448889792">
      <w:bodyDiv w:val="1"/>
      <w:marLeft w:val="0"/>
      <w:marRight w:val="0"/>
      <w:marTop w:val="0"/>
      <w:marBottom w:val="0"/>
      <w:divBdr>
        <w:top w:val="none" w:sz="0" w:space="0" w:color="auto"/>
        <w:left w:val="none" w:sz="0" w:space="0" w:color="auto"/>
        <w:bottom w:val="none" w:sz="0" w:space="0" w:color="auto"/>
        <w:right w:val="none" w:sz="0" w:space="0" w:color="auto"/>
      </w:divBdr>
    </w:div>
    <w:div w:id="1652364477">
      <w:bodyDiv w:val="1"/>
      <w:marLeft w:val="0"/>
      <w:marRight w:val="0"/>
      <w:marTop w:val="0"/>
      <w:marBottom w:val="0"/>
      <w:divBdr>
        <w:top w:val="none" w:sz="0" w:space="0" w:color="auto"/>
        <w:left w:val="none" w:sz="0" w:space="0" w:color="auto"/>
        <w:bottom w:val="none" w:sz="0" w:space="0" w:color="auto"/>
        <w:right w:val="none" w:sz="0" w:space="0" w:color="auto"/>
      </w:divBdr>
    </w:div>
    <w:div w:id="1917518289">
      <w:bodyDiv w:val="1"/>
      <w:marLeft w:val="0"/>
      <w:marRight w:val="0"/>
      <w:marTop w:val="0"/>
      <w:marBottom w:val="0"/>
      <w:divBdr>
        <w:top w:val="none" w:sz="0" w:space="0" w:color="auto"/>
        <w:left w:val="none" w:sz="0" w:space="0" w:color="auto"/>
        <w:bottom w:val="none" w:sz="0" w:space="0" w:color="auto"/>
        <w:right w:val="none" w:sz="0" w:space="0" w:color="auto"/>
      </w:divBdr>
    </w:div>
    <w:div w:id="2054427543">
      <w:bodyDiv w:val="1"/>
      <w:marLeft w:val="0"/>
      <w:marRight w:val="0"/>
      <w:marTop w:val="0"/>
      <w:marBottom w:val="0"/>
      <w:divBdr>
        <w:top w:val="none" w:sz="0" w:space="0" w:color="auto"/>
        <w:left w:val="none" w:sz="0" w:space="0" w:color="auto"/>
        <w:bottom w:val="none" w:sz="0" w:space="0" w:color="auto"/>
        <w:right w:val="none" w:sz="0" w:space="0" w:color="auto"/>
      </w:divBdr>
      <w:divsChild>
        <w:div w:id="1870944332">
          <w:marLeft w:val="0"/>
          <w:marRight w:val="90"/>
          <w:marTop w:val="60"/>
          <w:marBottom w:val="30"/>
          <w:divBdr>
            <w:top w:val="none" w:sz="0" w:space="0" w:color="auto"/>
            <w:left w:val="none" w:sz="0" w:space="0" w:color="auto"/>
            <w:bottom w:val="none" w:sz="0" w:space="0" w:color="auto"/>
            <w:right w:val="none" w:sz="0" w:space="0" w:color="auto"/>
          </w:divBdr>
        </w:div>
        <w:div w:id="2099057572">
          <w:marLeft w:val="0"/>
          <w:marRight w:val="0"/>
          <w:marTop w:val="60"/>
          <w:marBottom w:val="30"/>
          <w:divBdr>
            <w:top w:val="none" w:sz="0" w:space="0" w:color="auto"/>
            <w:left w:val="none" w:sz="0" w:space="0" w:color="auto"/>
            <w:bottom w:val="none" w:sz="0" w:space="0" w:color="auto"/>
            <w:right w:val="none" w:sz="0" w:space="0" w:color="auto"/>
          </w:divBdr>
        </w:div>
      </w:divsChild>
    </w:div>
    <w:div w:id="209967270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hyperlink" Target="https://doi.org/10.54675/MHHZ2237" TargetMode="External"/><Relationship Id="rId18" Type="http://schemas.openxmlformats.org/officeDocument/2006/relationships/hyperlink" Target="https://www.uwtsd.ac.uk/academic-office/academic-quality-handbook/" TargetMode="External"/><Relationship Id="rId26" Type="http://schemas.openxmlformats.org/officeDocument/2006/relationships/theme" Target="theme/theme1.xml"/><Relationship Id="rId3" Type="http://schemas.openxmlformats.org/officeDocument/2006/relationships/styles" Target="styles.xml"/><Relationship Id="rId21" Type="http://schemas.openxmlformats.org/officeDocument/2006/relationships/hyperlink" Target="https://www.uwtsd.ac.uk/experience-facilities/student-support-wellbeing/wellbeing-support" TargetMode="External"/><Relationship Id="rId7" Type="http://schemas.openxmlformats.org/officeDocument/2006/relationships/endnotes" Target="endnotes.xml"/><Relationship Id="rId12" Type="http://schemas.openxmlformats.org/officeDocument/2006/relationships/hyperlink" Target="https://111.wales.nhs.uk/genderdysphoria/" TargetMode="External"/><Relationship Id="rId17" Type="http://schemas.openxmlformats.org/officeDocument/2006/relationships/hyperlink" Target="https://www.uwtsd.ac.uk/academic-office/academic-quality-handbook/" TargetMode="External"/><Relationship Id="rId25"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hyperlink" Target="https://www.uwtsd.ac.uk/media/uwtsd-website/content-assets/documents/strategies-policies/Strategic-Equality-Plan-2020-2024.pdf" TargetMode="External"/><Relationship Id="rId20" Type="http://schemas.openxmlformats.org/officeDocument/2006/relationships/hyperlink" Target="https://www.uwtsd.ac.uk/academic-office/academic-quality-handbook/"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gids.nhs.uk/" TargetMode="External"/><Relationship Id="rId24" Type="http://schemas.openxmlformats.org/officeDocument/2006/relationships/hyperlink" Target="https://www.gov.wales/strategic-equality-plan-2024-2028-proposed-principles-approach-and-objectives" TargetMode="External"/><Relationship Id="rId5" Type="http://schemas.openxmlformats.org/officeDocument/2006/relationships/webSettings" Target="webSettings.xml"/><Relationship Id="rId15" Type="http://schemas.openxmlformats.org/officeDocument/2006/relationships/hyperlink" Target="https://www.uwtsd.ac.uk/academic-office/academic-quality-handbook/" TargetMode="External"/><Relationship Id="rId23" Type="http://schemas.openxmlformats.org/officeDocument/2006/relationships/hyperlink" Target="https://www.gov.wales/inclusion-and-pupil-support-guidance-schools-and-local-authorities" TargetMode="External"/><Relationship Id="rId10" Type="http://schemas.openxmlformats.org/officeDocument/2006/relationships/hyperlink" Target="https://www.futuregenerations.wales/about-us/future-generations-act/" TargetMode="External"/><Relationship Id="rId19" Type="http://schemas.openxmlformats.org/officeDocument/2006/relationships/hyperlink" Target="https://www.uwtsd.ac.uk/academic-office/academic-quality-handbook/" TargetMode="External"/><Relationship Id="rId4" Type="http://schemas.openxmlformats.org/officeDocument/2006/relationships/settings" Target="settings.xml"/><Relationship Id="rId9" Type="http://schemas.openxmlformats.org/officeDocument/2006/relationships/hyperlink" Target="https://www.csie.org.uk/inclusion/legislation.shtml" TargetMode="External"/><Relationship Id="rId14" Type="http://schemas.openxmlformats.org/officeDocument/2006/relationships/hyperlink" Target="https://www.unicef.org/publications/index_78727.htm" TargetMode="External"/><Relationship Id="rId22" Type="http://schemas.openxmlformats.org/officeDocument/2006/relationships/hyperlink" Target="https://www.uwtsdunion.co.uk/advice/resources/lgbt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CD8DF85-975C-447D-8E07-81E2450C01A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13</Pages>
  <Words>3870</Words>
  <Characters>22062</Characters>
  <Application>Microsoft Office Word</Application>
  <DocSecurity>0</DocSecurity>
  <Lines>183</Lines>
  <Paragraphs>51</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25881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Lola Villard-Coles</dc:creator>
  <cp:keywords/>
  <dc:description/>
  <cp:lastModifiedBy>Lola Villard-Coles</cp:lastModifiedBy>
  <cp:revision>630</cp:revision>
  <dcterms:created xsi:type="dcterms:W3CDTF">2024-03-03T09:39:00Z</dcterms:created>
  <dcterms:modified xsi:type="dcterms:W3CDTF">2024-03-21T12:58:00Z</dcterms:modified>
</cp:coreProperties>
</file>