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05667" w14:textId="15630092" w:rsidR="001B6834" w:rsidRDefault="001B6834" w:rsidP="004A4BAF">
      <w:pPr>
        <w:spacing w:line="360" w:lineRule="auto"/>
        <w:jc w:val="center"/>
        <w:rPr>
          <w:rFonts w:ascii="Arial" w:eastAsia="Times New Roman" w:hAnsi="Arial" w:cs="Arial"/>
          <w:b/>
          <w:bCs/>
          <w:color w:val="000000" w:themeColor="text1"/>
          <w:sz w:val="36"/>
          <w:szCs w:val="36"/>
        </w:rPr>
      </w:pPr>
      <w:r>
        <w:rPr>
          <w:noProof/>
        </w:rPr>
        <w:drawing>
          <wp:inline distT="0" distB="0" distL="0" distR="0" wp14:anchorId="12199AA9" wp14:editId="7B4F1304">
            <wp:extent cx="2857500" cy="571500"/>
            <wp:effectExtent l="0" t="0" r="0" b="0"/>
            <wp:docPr id="4" name="Picture 4"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Logo of UWTSD Moodle 2022/2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p w14:paraId="4A3AD403" w14:textId="77777777" w:rsidR="001B6834" w:rsidRDefault="001B6834" w:rsidP="004A4BAF">
      <w:pPr>
        <w:spacing w:line="360" w:lineRule="auto"/>
        <w:jc w:val="center"/>
        <w:rPr>
          <w:rFonts w:ascii="Arial" w:eastAsia="Times New Roman" w:hAnsi="Arial" w:cs="Arial"/>
          <w:b/>
          <w:bCs/>
          <w:color w:val="000000" w:themeColor="text1"/>
          <w:sz w:val="36"/>
          <w:szCs w:val="36"/>
        </w:rPr>
      </w:pPr>
    </w:p>
    <w:p w14:paraId="29F9F813" w14:textId="77777777" w:rsidR="001B6834" w:rsidRDefault="001B6834" w:rsidP="004A4BAF">
      <w:pPr>
        <w:spacing w:line="360" w:lineRule="auto"/>
        <w:jc w:val="center"/>
        <w:rPr>
          <w:rFonts w:ascii="Arial" w:eastAsia="Times New Roman" w:hAnsi="Arial" w:cs="Arial"/>
          <w:b/>
          <w:bCs/>
          <w:color w:val="000000" w:themeColor="text1"/>
          <w:sz w:val="36"/>
          <w:szCs w:val="36"/>
        </w:rPr>
      </w:pPr>
    </w:p>
    <w:p w14:paraId="6595A1CE" w14:textId="632BB29F" w:rsidR="004A4BAF" w:rsidRPr="001B6834" w:rsidRDefault="004A4BAF" w:rsidP="004A4BAF">
      <w:pPr>
        <w:spacing w:line="360" w:lineRule="auto"/>
        <w:jc w:val="center"/>
        <w:rPr>
          <w:rFonts w:ascii="Blackadder ITC" w:eastAsia="Times New Roman" w:hAnsi="Blackadder ITC" w:cs="Arial"/>
          <w:b/>
          <w:bCs/>
          <w:color w:val="000000" w:themeColor="text1"/>
          <w:sz w:val="72"/>
          <w:szCs w:val="72"/>
        </w:rPr>
      </w:pPr>
      <w:r w:rsidRPr="001B6834">
        <w:rPr>
          <w:rFonts w:ascii="Blackadder ITC" w:eastAsia="Times New Roman" w:hAnsi="Blackadder ITC" w:cs="Arial"/>
          <w:b/>
          <w:bCs/>
          <w:color w:val="000000" w:themeColor="text1"/>
          <w:sz w:val="72"/>
          <w:szCs w:val="72"/>
        </w:rPr>
        <w:t xml:space="preserve">Hotel standards, reputation management building and retaining customer </w:t>
      </w:r>
      <w:proofErr w:type="gramStart"/>
      <w:r w:rsidRPr="001B6834">
        <w:rPr>
          <w:rFonts w:ascii="Blackadder ITC" w:eastAsia="Times New Roman" w:hAnsi="Blackadder ITC" w:cs="Arial"/>
          <w:b/>
          <w:bCs/>
          <w:color w:val="000000" w:themeColor="text1"/>
          <w:sz w:val="72"/>
          <w:szCs w:val="72"/>
        </w:rPr>
        <w:t>loyalty</w:t>
      </w:r>
      <w:proofErr w:type="gramEnd"/>
    </w:p>
    <w:p w14:paraId="7CDB3B6C" w14:textId="77777777" w:rsidR="001B6834" w:rsidRPr="001B6834" w:rsidRDefault="001B6834" w:rsidP="001B6834">
      <w:pPr>
        <w:spacing w:line="360" w:lineRule="auto"/>
        <w:rPr>
          <w:rFonts w:ascii="Arial" w:eastAsia="Times New Roman" w:hAnsi="Arial" w:cs="Arial"/>
          <w:color w:val="000000" w:themeColor="text1"/>
          <w:sz w:val="24"/>
          <w:szCs w:val="24"/>
        </w:rPr>
      </w:pPr>
    </w:p>
    <w:p w14:paraId="1D43D8B0" w14:textId="197C69C6" w:rsidR="0081279B" w:rsidRDefault="0081279B" w:rsidP="0081279B">
      <w:pPr>
        <w:spacing w:line="360" w:lineRule="auto"/>
        <w:jc w:val="center"/>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Student Name:</w:t>
      </w:r>
      <w:r w:rsidR="00EB2250">
        <w:rPr>
          <w:rFonts w:ascii="Arial" w:eastAsia="Times New Roman" w:hAnsi="Arial" w:cs="Arial"/>
          <w:color w:val="000000" w:themeColor="text1"/>
          <w:sz w:val="24"/>
          <w:szCs w:val="24"/>
        </w:rPr>
        <w:t xml:space="preserve"> </w:t>
      </w:r>
      <w:r w:rsidR="00EB2250" w:rsidRPr="001B6834">
        <w:rPr>
          <w:rFonts w:ascii="Arial" w:eastAsia="Times New Roman" w:hAnsi="Arial" w:cs="Arial"/>
          <w:b/>
          <w:bCs/>
          <w:color w:val="000000" w:themeColor="text1"/>
          <w:sz w:val="24"/>
          <w:szCs w:val="24"/>
        </w:rPr>
        <w:t>Claudia Elena Cimpoia</w:t>
      </w:r>
    </w:p>
    <w:p w14:paraId="1CC85890" w14:textId="77777777" w:rsidR="001B6834" w:rsidRDefault="001B6834" w:rsidP="001B6834">
      <w:pPr>
        <w:spacing w:line="360" w:lineRule="auto"/>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 xml:space="preserve">                                                </w:t>
      </w:r>
    </w:p>
    <w:p w14:paraId="7E3C0EE9" w14:textId="04456731" w:rsidR="0081279B" w:rsidRDefault="001B6834" w:rsidP="001B6834">
      <w:pPr>
        <w:spacing w:line="360" w:lineRule="auto"/>
        <w:rPr>
          <w:rFonts w:ascii="Arial" w:hAnsi="Arial"/>
          <w:sz w:val="24"/>
          <w:szCs w:val="24"/>
          <w:lang w:val="en-US"/>
        </w:rPr>
      </w:pPr>
      <w:r>
        <w:rPr>
          <w:rFonts w:ascii="Arial" w:eastAsia="Times New Roman" w:hAnsi="Arial" w:cs="Arial"/>
          <w:color w:val="000000" w:themeColor="text1"/>
          <w:sz w:val="24"/>
          <w:szCs w:val="24"/>
        </w:rPr>
        <w:t xml:space="preserve">                                                 </w:t>
      </w:r>
      <w:r w:rsidR="0081279B">
        <w:rPr>
          <w:rFonts w:ascii="Arial" w:eastAsia="Times New Roman" w:hAnsi="Arial" w:cs="Arial"/>
          <w:color w:val="000000" w:themeColor="text1"/>
          <w:sz w:val="24"/>
          <w:szCs w:val="24"/>
        </w:rPr>
        <w:t>Student ID:</w:t>
      </w:r>
      <w:r w:rsidR="00EB2250" w:rsidRPr="00EB2250">
        <w:rPr>
          <w:rFonts w:ascii="Arial" w:hAnsi="Arial"/>
          <w:sz w:val="32"/>
          <w:szCs w:val="32"/>
          <w:lang w:val="en-US"/>
        </w:rPr>
        <w:t xml:space="preserve"> </w:t>
      </w:r>
      <w:r w:rsidR="00EB2250" w:rsidRPr="00EB2250">
        <w:rPr>
          <w:rFonts w:ascii="Arial" w:hAnsi="Arial"/>
          <w:sz w:val="24"/>
          <w:szCs w:val="24"/>
          <w:lang w:val="en-US"/>
        </w:rPr>
        <w:t>2214482</w:t>
      </w:r>
    </w:p>
    <w:p w14:paraId="0C0BAC94" w14:textId="36E85F91" w:rsidR="001B6834" w:rsidRDefault="001B6834" w:rsidP="001B6834">
      <w:pPr>
        <w:spacing w:line="360" w:lineRule="auto"/>
        <w:rPr>
          <w:rFonts w:ascii="Arial" w:hAnsi="Arial"/>
          <w:sz w:val="24"/>
          <w:szCs w:val="24"/>
          <w:lang w:val="en-US"/>
        </w:rPr>
      </w:pPr>
    </w:p>
    <w:p w14:paraId="0BA70131" w14:textId="7B1A30D3" w:rsidR="001B6834" w:rsidRDefault="001B6834" w:rsidP="001B6834">
      <w:pPr>
        <w:spacing w:line="360" w:lineRule="auto"/>
        <w:rPr>
          <w:rFonts w:ascii="Arial" w:hAnsi="Arial"/>
          <w:sz w:val="24"/>
          <w:szCs w:val="24"/>
          <w:lang w:val="en-US"/>
        </w:rPr>
      </w:pPr>
      <w:r>
        <w:rPr>
          <w:rFonts w:ascii="Arial" w:hAnsi="Arial"/>
          <w:sz w:val="24"/>
          <w:szCs w:val="24"/>
          <w:lang w:val="en-US"/>
        </w:rPr>
        <w:t xml:space="preserve">                                          Lecturer Name: </w:t>
      </w:r>
      <w:r w:rsidRPr="001B6834">
        <w:rPr>
          <w:rFonts w:ascii="Arial" w:hAnsi="Arial"/>
          <w:b/>
          <w:bCs/>
          <w:sz w:val="24"/>
          <w:szCs w:val="24"/>
          <w:lang w:val="en-US"/>
        </w:rPr>
        <w:t xml:space="preserve">Lisa </w:t>
      </w:r>
      <w:proofErr w:type="spellStart"/>
      <w:r w:rsidRPr="001B6834">
        <w:rPr>
          <w:rFonts w:ascii="Arial" w:hAnsi="Arial"/>
          <w:b/>
          <w:bCs/>
          <w:sz w:val="24"/>
          <w:szCs w:val="24"/>
          <w:lang w:val="en-US"/>
        </w:rPr>
        <w:t>Bassler</w:t>
      </w:r>
      <w:proofErr w:type="spellEnd"/>
    </w:p>
    <w:p w14:paraId="19568F32" w14:textId="6DDAB9E3" w:rsidR="001B6834" w:rsidRDefault="001B6834" w:rsidP="001B6834">
      <w:pPr>
        <w:spacing w:line="360" w:lineRule="auto"/>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 xml:space="preserve">                                              </w:t>
      </w:r>
    </w:p>
    <w:p w14:paraId="7D87D6DA" w14:textId="2440A4DB" w:rsidR="001B6834" w:rsidRDefault="001B6834" w:rsidP="001B6834">
      <w:pPr>
        <w:spacing w:line="360" w:lineRule="auto"/>
        <w:rPr>
          <w:rFonts w:ascii="Arial" w:eastAsia="Times New Roman" w:hAnsi="Arial" w:cs="Arial"/>
          <w:color w:val="000000" w:themeColor="text1"/>
          <w:sz w:val="24"/>
          <w:szCs w:val="24"/>
        </w:rPr>
      </w:pPr>
      <w:r>
        <w:rPr>
          <w:rFonts w:ascii="Arial" w:eastAsia="Times New Roman" w:hAnsi="Arial" w:cs="Arial"/>
          <w:color w:val="000000" w:themeColor="text1"/>
          <w:sz w:val="24"/>
          <w:szCs w:val="24"/>
        </w:rPr>
        <w:t xml:space="preserve">                                              Module code: BMIH4003</w:t>
      </w:r>
    </w:p>
    <w:p w14:paraId="5F013CEC" w14:textId="4D8B21FE" w:rsidR="001B6834" w:rsidRDefault="001B6834" w:rsidP="001B6834">
      <w:pPr>
        <w:spacing w:line="360" w:lineRule="auto"/>
        <w:rPr>
          <w:rFonts w:ascii="Arial" w:eastAsia="Times New Roman" w:hAnsi="Arial" w:cs="Arial"/>
          <w:color w:val="000000" w:themeColor="text1"/>
          <w:sz w:val="24"/>
          <w:szCs w:val="24"/>
        </w:rPr>
      </w:pPr>
    </w:p>
    <w:p w14:paraId="6DA3FB91" w14:textId="46F6D1E7" w:rsidR="001B6834" w:rsidRDefault="001B6834" w:rsidP="001B6834">
      <w:pPr>
        <w:spacing w:line="360" w:lineRule="auto"/>
        <w:rPr>
          <w:rFonts w:ascii="Arial" w:eastAsia="Times New Roman" w:hAnsi="Arial" w:cs="Arial"/>
          <w:color w:val="000000" w:themeColor="text1"/>
          <w:sz w:val="24"/>
          <w:szCs w:val="24"/>
        </w:rPr>
      </w:pPr>
    </w:p>
    <w:p w14:paraId="05DF57E0" w14:textId="643ACE64" w:rsidR="001B6834" w:rsidRDefault="001B6834" w:rsidP="001B6834">
      <w:pPr>
        <w:spacing w:line="360" w:lineRule="auto"/>
        <w:rPr>
          <w:rFonts w:ascii="Arial" w:eastAsia="Times New Roman" w:hAnsi="Arial" w:cs="Arial"/>
          <w:color w:val="000000" w:themeColor="text1"/>
          <w:sz w:val="24"/>
          <w:szCs w:val="24"/>
        </w:rPr>
      </w:pPr>
    </w:p>
    <w:p w14:paraId="0FD3CFAE" w14:textId="77777777" w:rsidR="00567882" w:rsidRPr="007240C2" w:rsidRDefault="00567882" w:rsidP="00567882">
      <w:pPr>
        <w:spacing w:line="360" w:lineRule="auto"/>
        <w:rPr>
          <w:rFonts w:ascii="Arial" w:eastAsia="Times New Roman" w:hAnsi="Arial" w:cs="Arial"/>
          <w:color w:val="000000" w:themeColor="text1"/>
        </w:rPr>
      </w:pPr>
      <w:r>
        <w:rPr>
          <w:rFonts w:ascii="Arial" w:eastAsia="Times New Roman" w:hAnsi="Arial" w:cs="Arial"/>
          <w:color w:val="000000" w:themeColor="text1"/>
          <w:sz w:val="24"/>
          <w:szCs w:val="24"/>
        </w:rPr>
        <w:t xml:space="preserve">                                                                                                                    </w:t>
      </w:r>
      <w:r w:rsidR="001B6834">
        <w:rPr>
          <w:rFonts w:ascii="Arial" w:eastAsia="Times New Roman" w:hAnsi="Arial" w:cs="Arial"/>
          <w:color w:val="000000" w:themeColor="text1"/>
          <w:sz w:val="24"/>
          <w:szCs w:val="24"/>
        </w:rPr>
        <w:t xml:space="preserve"> </w:t>
      </w:r>
      <w:r w:rsidR="001B6834" w:rsidRPr="007240C2">
        <w:rPr>
          <w:rFonts w:ascii="Arial" w:eastAsia="Times New Roman" w:hAnsi="Arial" w:cs="Arial"/>
          <w:color w:val="000000" w:themeColor="text1"/>
        </w:rPr>
        <w:t>09.03.2023</w:t>
      </w:r>
    </w:p>
    <w:p w14:paraId="6114EB7E" w14:textId="43903F29" w:rsidR="0081279B" w:rsidRPr="00567882" w:rsidRDefault="0081279B" w:rsidP="00567882">
      <w:pPr>
        <w:spacing w:line="360" w:lineRule="auto"/>
        <w:rPr>
          <w:rFonts w:ascii="Arial" w:eastAsia="Times New Roman" w:hAnsi="Arial" w:cs="Arial"/>
          <w:color w:val="000000" w:themeColor="text1"/>
          <w:sz w:val="24"/>
          <w:szCs w:val="24"/>
        </w:rPr>
      </w:pPr>
      <w:r>
        <w:rPr>
          <w:rFonts w:ascii="Arial" w:eastAsia="Calibri" w:hAnsi="Arial" w:cs="Arial"/>
          <w:b/>
          <w:bCs/>
          <w:color w:val="000000" w:themeColor="text1"/>
          <w:sz w:val="28"/>
          <w:szCs w:val="28"/>
        </w:rPr>
        <w:lastRenderedPageBreak/>
        <w:t xml:space="preserve">Hotel standards, reputation management, building and retaining customer </w:t>
      </w:r>
      <w:proofErr w:type="gramStart"/>
      <w:r>
        <w:rPr>
          <w:rFonts w:ascii="Arial" w:eastAsia="Calibri" w:hAnsi="Arial" w:cs="Arial"/>
          <w:b/>
          <w:bCs/>
          <w:color w:val="000000" w:themeColor="text1"/>
          <w:sz w:val="28"/>
          <w:szCs w:val="28"/>
        </w:rPr>
        <w:t>loyalty</w:t>
      </w:r>
      <w:proofErr w:type="gramEnd"/>
    </w:p>
    <w:p w14:paraId="6002C2D4" w14:textId="77777777" w:rsidR="004A4BAF" w:rsidRPr="004A4BAF" w:rsidRDefault="004A4BAF" w:rsidP="004A4BAF"/>
    <w:p w14:paraId="7A9B1B82" w14:textId="07620A4E" w:rsidR="0081279B" w:rsidRDefault="00567882" w:rsidP="0081279B">
      <w:pPr>
        <w:spacing w:line="360" w:lineRule="auto"/>
        <w:jc w:val="both"/>
        <w:rPr>
          <w:rFonts w:ascii="Arial" w:eastAsia="Calibri" w:hAnsi="Arial" w:cs="Arial"/>
          <w:color w:val="000000" w:themeColor="text1"/>
          <w:sz w:val="24"/>
          <w:szCs w:val="24"/>
        </w:rPr>
      </w:pPr>
      <w:r>
        <w:rPr>
          <w:rFonts w:ascii="Arial" w:eastAsia="Calibri" w:hAnsi="Arial" w:cs="Arial"/>
          <w:color w:val="000000" w:themeColor="text1"/>
          <w:sz w:val="24"/>
          <w:szCs w:val="24"/>
        </w:rPr>
        <w:t xml:space="preserve">    </w:t>
      </w:r>
      <w:r w:rsidR="0081279B">
        <w:rPr>
          <w:rFonts w:ascii="Arial" w:eastAsia="Calibri" w:hAnsi="Arial" w:cs="Arial"/>
          <w:color w:val="000000" w:themeColor="text1"/>
          <w:sz w:val="24"/>
          <w:szCs w:val="24"/>
        </w:rPr>
        <w:t xml:space="preserve">Because of the intense competition in the hospitality sector, businesses must constantly adapt to the shifting environment to remain relevant and competitive. One way to do this is to keep up with the most recent trends and technological developments in the sector (Walker, 2013). Consumers expect individualised experiences, and hotels that can provide them are likely to differentiate themselves from the competition. Customisation can be accomplished through gathering and analysing data as well as by utilising tools like artificial intelligence and machine learning according to </w:t>
      </w:r>
      <w:proofErr w:type="spellStart"/>
      <w:r w:rsidR="0081279B">
        <w:rPr>
          <w:rFonts w:ascii="Arial" w:eastAsia="Calibri" w:hAnsi="Arial" w:cs="Arial"/>
          <w:color w:val="000000" w:themeColor="text1"/>
          <w:sz w:val="24"/>
          <w:szCs w:val="24"/>
          <w:lang w:val="en-US"/>
        </w:rPr>
        <w:t>Tesone</w:t>
      </w:r>
      <w:proofErr w:type="spellEnd"/>
      <w:r w:rsidR="0081279B">
        <w:rPr>
          <w:rFonts w:ascii="Arial" w:eastAsia="Calibri" w:hAnsi="Arial" w:cs="Arial"/>
          <w:color w:val="000000" w:themeColor="text1"/>
          <w:sz w:val="24"/>
          <w:szCs w:val="24"/>
          <w:lang w:val="en-US"/>
        </w:rPr>
        <w:t xml:space="preserve"> (2014)</w:t>
      </w:r>
      <w:r w:rsidR="00387EA3">
        <w:rPr>
          <w:rFonts w:ascii="Arial" w:eastAsia="Calibri" w:hAnsi="Arial" w:cs="Arial"/>
          <w:color w:val="000000" w:themeColor="text1"/>
          <w:sz w:val="24"/>
          <w:szCs w:val="24"/>
        </w:rPr>
        <w:t>.</w:t>
      </w:r>
    </w:p>
    <w:p w14:paraId="2B7B4928" w14:textId="4B0B3F5F" w:rsidR="0081279B" w:rsidRDefault="0081279B" w:rsidP="0081279B">
      <w:pPr>
        <w:spacing w:line="360" w:lineRule="auto"/>
        <w:jc w:val="both"/>
        <w:rPr>
          <w:rFonts w:ascii="Arial" w:eastAsia="Calibri" w:hAnsi="Arial" w:cs="Arial"/>
          <w:color w:val="000000" w:themeColor="text1"/>
          <w:sz w:val="24"/>
          <w:szCs w:val="24"/>
        </w:rPr>
      </w:pPr>
      <w:r>
        <w:rPr>
          <w:rFonts w:ascii="Arial" w:eastAsia="Calibri" w:hAnsi="Arial" w:cs="Arial"/>
          <w:color w:val="000000" w:themeColor="text1"/>
          <w:sz w:val="24"/>
          <w:szCs w:val="24"/>
        </w:rPr>
        <w:t>This essay will outline the objective of brand consistency standards to determine whether all hotels have the same standards. Also, it will discuss effective tactics for maintaining hotels reputations as well as the importance of managing positive and negative guest reviews. This essay will also give recommendations on how hotels can draw in and keep consumers,</w:t>
      </w:r>
      <w:r w:rsidR="00230A2E">
        <w:rPr>
          <w:rFonts w:ascii="Arial" w:eastAsia="Calibri" w:hAnsi="Arial" w:cs="Arial"/>
          <w:color w:val="000000" w:themeColor="text1"/>
          <w:sz w:val="24"/>
          <w:szCs w:val="24"/>
        </w:rPr>
        <w:t xml:space="preserve"> also</w:t>
      </w:r>
      <w:r>
        <w:rPr>
          <w:rFonts w:ascii="Arial" w:eastAsia="Calibri" w:hAnsi="Arial" w:cs="Arial"/>
          <w:color w:val="000000" w:themeColor="text1"/>
          <w:sz w:val="24"/>
          <w:szCs w:val="24"/>
        </w:rPr>
        <w:t xml:space="preserve"> the issues faced by businesses as well as solutions for hotels in terms of market trends will be evaluated. The hotel sector benefits from their strategies on brand consistency standards.</w:t>
      </w:r>
    </w:p>
    <w:p w14:paraId="33B251FB" w14:textId="77777777" w:rsidR="0081279B" w:rsidRDefault="0081279B" w:rsidP="0081279B">
      <w:pPr>
        <w:spacing w:line="360" w:lineRule="auto"/>
        <w:jc w:val="both"/>
        <w:rPr>
          <w:rFonts w:ascii="Arial" w:eastAsia="Calibri" w:hAnsi="Arial" w:cs="Arial"/>
          <w:color w:val="000000" w:themeColor="text1"/>
          <w:sz w:val="24"/>
          <w:szCs w:val="24"/>
        </w:rPr>
      </w:pPr>
      <w:r>
        <w:rPr>
          <w:rFonts w:ascii="Arial" w:eastAsia="Calibri" w:hAnsi="Arial" w:cs="Arial"/>
          <w:color w:val="000000" w:themeColor="text1"/>
          <w:sz w:val="24"/>
          <w:szCs w:val="24"/>
        </w:rPr>
        <w:t>Brand consistency standards are very important in hotel sector. Each successful hotel operation must adhere to strict brand consistency criteria. They make sure that the brand is displayed consistently throughout all interactions and that consumers have a seamless experience wherever they encounter the brand (</w:t>
      </w:r>
      <w:proofErr w:type="spellStart"/>
      <w:r>
        <w:rPr>
          <w:rFonts w:ascii="Arial" w:eastAsia="Calibri" w:hAnsi="Arial" w:cs="Arial"/>
          <w:color w:val="000000" w:themeColor="text1"/>
          <w:sz w:val="24"/>
          <w:szCs w:val="24"/>
          <w:lang w:val="en-US"/>
        </w:rPr>
        <w:t>Heppell</w:t>
      </w:r>
      <w:proofErr w:type="spellEnd"/>
      <w:r>
        <w:rPr>
          <w:rFonts w:ascii="Arial" w:eastAsia="Calibri" w:hAnsi="Arial" w:cs="Arial"/>
          <w:color w:val="000000" w:themeColor="text1"/>
          <w:sz w:val="24"/>
          <w:szCs w:val="24"/>
          <w:lang w:val="en-US"/>
        </w:rPr>
        <w:t>, 2015)</w:t>
      </w:r>
      <w:r>
        <w:rPr>
          <w:rFonts w:ascii="Arial" w:eastAsia="Calibri" w:hAnsi="Arial" w:cs="Arial"/>
          <w:color w:val="000000" w:themeColor="text1"/>
          <w:sz w:val="24"/>
          <w:szCs w:val="24"/>
        </w:rPr>
        <w:t xml:space="preserve"> . Building brand familiarity and awareness is one of the primary goals of brand consistency guidelines. Hotels may build a strong brand identity that clients will know and remember by delivering a consistent brand image. This is crucial for fostering consumer loyalty and attracting new clients.</w:t>
      </w:r>
    </w:p>
    <w:p w14:paraId="5AFFEAD7" w14:textId="77777777" w:rsidR="0081279B" w:rsidRDefault="0081279B" w:rsidP="0081279B">
      <w:pPr>
        <w:spacing w:line="360" w:lineRule="auto"/>
        <w:jc w:val="both"/>
        <w:rPr>
          <w:rFonts w:ascii="Arial" w:eastAsia="Calibri" w:hAnsi="Arial" w:cs="Arial"/>
          <w:color w:val="000000" w:themeColor="text1"/>
          <w:sz w:val="24"/>
          <w:szCs w:val="24"/>
        </w:rPr>
      </w:pPr>
      <w:r>
        <w:rPr>
          <w:rFonts w:ascii="Arial" w:eastAsia="Calibri" w:hAnsi="Arial" w:cs="Arial"/>
          <w:color w:val="000000" w:themeColor="text1"/>
          <w:sz w:val="24"/>
          <w:szCs w:val="24"/>
        </w:rPr>
        <w:t>Building a sense of reliability and trust is another goal of brand consistency requirements. Customers should be at ease knowing what to anticipate when they interact with a hotel brand. This sense of dependability and trust may be established through a consistent brand experience, which is essential for creating lasting consumer relationships. Brand consistency Standards also guarantee the effectiveness and clarity of a hotel's messaging (</w:t>
      </w:r>
      <w:r>
        <w:rPr>
          <w:rFonts w:ascii="Arial" w:eastAsia="Calibri" w:hAnsi="Arial" w:cs="Arial"/>
          <w:color w:val="000000" w:themeColor="text1"/>
          <w:sz w:val="24"/>
          <w:szCs w:val="24"/>
          <w:lang w:val="en-US"/>
        </w:rPr>
        <w:t>Wall and Berry, 2007)</w:t>
      </w:r>
      <w:r>
        <w:rPr>
          <w:rFonts w:ascii="Arial" w:eastAsia="Calibri" w:hAnsi="Arial" w:cs="Arial"/>
          <w:color w:val="000000" w:themeColor="text1"/>
          <w:sz w:val="24"/>
          <w:szCs w:val="24"/>
        </w:rPr>
        <w:t xml:space="preserve">. Hotels may </w:t>
      </w:r>
      <w:r>
        <w:rPr>
          <w:rFonts w:ascii="Arial" w:eastAsia="Calibri" w:hAnsi="Arial" w:cs="Arial"/>
          <w:color w:val="000000" w:themeColor="text1"/>
          <w:sz w:val="24"/>
          <w:szCs w:val="24"/>
        </w:rPr>
        <w:lastRenderedPageBreak/>
        <w:t xml:space="preserve">make sure that their brand message is consistent across all touchpoints by adopting messaging guidelines. This is crucial for developing a consistent brand identity and making sure that clients know what the hotel represents according to </w:t>
      </w:r>
      <w:proofErr w:type="spellStart"/>
      <w:r>
        <w:rPr>
          <w:rFonts w:ascii="Arial" w:eastAsia="Calibri" w:hAnsi="Arial" w:cs="Arial"/>
          <w:color w:val="000000" w:themeColor="text1"/>
          <w:sz w:val="24"/>
          <w:szCs w:val="24"/>
          <w:lang w:val="en-US"/>
        </w:rPr>
        <w:t>Simões</w:t>
      </w:r>
      <w:proofErr w:type="spellEnd"/>
      <w:r>
        <w:rPr>
          <w:rFonts w:ascii="Arial" w:eastAsia="Calibri" w:hAnsi="Arial" w:cs="Arial"/>
          <w:color w:val="000000" w:themeColor="text1"/>
          <w:sz w:val="24"/>
          <w:szCs w:val="24"/>
          <w:lang w:val="en-US"/>
        </w:rPr>
        <w:t xml:space="preserve"> </w:t>
      </w:r>
      <w:proofErr w:type="gramStart"/>
      <w:r>
        <w:rPr>
          <w:rFonts w:ascii="Arial" w:eastAsia="Calibri" w:hAnsi="Arial" w:cs="Arial"/>
          <w:color w:val="000000" w:themeColor="text1"/>
          <w:sz w:val="24"/>
          <w:szCs w:val="24"/>
          <w:lang w:val="en-US"/>
        </w:rPr>
        <w:t>et al</w:t>
      </w:r>
      <w:r>
        <w:rPr>
          <w:rFonts w:ascii="Arial" w:eastAsia="Calibri" w:hAnsi="Arial" w:cs="Arial"/>
          <w:color w:val="000000" w:themeColor="text1"/>
          <w:sz w:val="24"/>
          <w:szCs w:val="24"/>
        </w:rPr>
        <w:t>.(</w:t>
      </w:r>
      <w:proofErr w:type="gramEnd"/>
      <w:r>
        <w:rPr>
          <w:rFonts w:ascii="Arial" w:eastAsia="Calibri" w:hAnsi="Arial" w:cs="Arial"/>
          <w:color w:val="000000" w:themeColor="text1"/>
          <w:sz w:val="24"/>
          <w:szCs w:val="24"/>
        </w:rPr>
        <w:t xml:space="preserve">2005) </w:t>
      </w:r>
    </w:p>
    <w:p w14:paraId="26E12016" w14:textId="77777777" w:rsidR="0081279B" w:rsidRDefault="0081279B" w:rsidP="0081279B">
      <w:pPr>
        <w:spacing w:line="360" w:lineRule="auto"/>
        <w:jc w:val="both"/>
        <w:rPr>
          <w:rFonts w:ascii="Arial" w:eastAsia="Calibri" w:hAnsi="Arial" w:cs="Arial"/>
          <w:color w:val="000000" w:themeColor="text1"/>
          <w:sz w:val="24"/>
          <w:szCs w:val="24"/>
        </w:rPr>
      </w:pPr>
      <w:r>
        <w:rPr>
          <w:rFonts w:ascii="Arial" w:eastAsia="Calibri" w:hAnsi="Arial" w:cs="Arial"/>
          <w:color w:val="000000" w:themeColor="text1"/>
          <w:sz w:val="24"/>
          <w:szCs w:val="24"/>
        </w:rPr>
        <w:t>The Savoy Hotel, Disney Hotel, and Hyatt Hotels are three well-known hotel brands with their own distinct brand consistency standards. Since it opened its doors in 1889, the Savoy Hotel has been a premier lodging option in London</w:t>
      </w:r>
      <w:r>
        <w:rPr>
          <w:rFonts w:ascii="Arial" w:eastAsia="Roboto" w:hAnsi="Arial" w:cs="Arial"/>
          <w:color w:val="000000" w:themeColor="text1"/>
          <w:sz w:val="24"/>
          <w:szCs w:val="24"/>
        </w:rPr>
        <w:t xml:space="preserve"> (The Savoy London, 2018)</w:t>
      </w:r>
      <w:r>
        <w:rPr>
          <w:rFonts w:ascii="Arial" w:eastAsia="Calibri" w:hAnsi="Arial" w:cs="Arial"/>
          <w:color w:val="000000" w:themeColor="text1"/>
          <w:sz w:val="24"/>
          <w:szCs w:val="24"/>
        </w:rPr>
        <w:t>. It places a great emphasis on attention to detail and first-rate service as part of its brand consistency criteria, which centre on giving visitors a personalised experience. The Savoy Hotel also places a high importance on preserving its historical heritage, making sure that its logo accurately captures its illustrious past and distinctive culture</w:t>
      </w:r>
      <w:r>
        <w:rPr>
          <w:rFonts w:ascii="Arial" w:eastAsia="Roboto" w:hAnsi="Arial" w:cs="Arial"/>
          <w:color w:val="000000" w:themeColor="text1"/>
          <w:sz w:val="24"/>
          <w:szCs w:val="24"/>
        </w:rPr>
        <w:t xml:space="preserve"> (The Savoy London, 2018)</w:t>
      </w:r>
      <w:r>
        <w:rPr>
          <w:rFonts w:ascii="Arial" w:eastAsia="Calibri" w:hAnsi="Arial" w:cs="Arial"/>
          <w:color w:val="000000" w:themeColor="text1"/>
          <w:sz w:val="24"/>
          <w:szCs w:val="24"/>
        </w:rPr>
        <w:t>.</w:t>
      </w:r>
    </w:p>
    <w:p w14:paraId="2598A7A3" w14:textId="77777777" w:rsidR="0081279B" w:rsidRDefault="0081279B" w:rsidP="0081279B">
      <w:pPr>
        <w:spacing w:line="360" w:lineRule="auto"/>
        <w:jc w:val="both"/>
        <w:rPr>
          <w:rFonts w:ascii="Arial" w:eastAsia="Calibri" w:hAnsi="Arial" w:cs="Arial"/>
          <w:color w:val="000000" w:themeColor="text1"/>
          <w:sz w:val="24"/>
          <w:szCs w:val="24"/>
        </w:rPr>
      </w:pPr>
      <w:r>
        <w:rPr>
          <w:rFonts w:ascii="Arial" w:eastAsia="Calibri" w:hAnsi="Arial" w:cs="Arial"/>
          <w:color w:val="000000" w:themeColor="text1"/>
          <w:sz w:val="24"/>
          <w:szCs w:val="24"/>
        </w:rPr>
        <w:t>Disney hotels specialise on providing family-friendly entertainment and are renowned for their immersive, enchanting experiences (</w:t>
      </w:r>
      <w:r>
        <w:rPr>
          <w:rFonts w:ascii="Arial" w:eastAsia="Calibri" w:hAnsi="Arial" w:cs="Arial"/>
          <w:color w:val="000000" w:themeColor="text1"/>
          <w:sz w:val="24"/>
          <w:szCs w:val="24"/>
          <w:lang w:val="en-US"/>
        </w:rPr>
        <w:t>Giroux and Pollock, 2010)</w:t>
      </w:r>
      <w:r>
        <w:rPr>
          <w:rFonts w:ascii="Arial" w:eastAsia="Calibri" w:hAnsi="Arial" w:cs="Arial"/>
          <w:color w:val="000000" w:themeColor="text1"/>
          <w:sz w:val="24"/>
          <w:szCs w:val="24"/>
        </w:rPr>
        <w:t>. To create a consistent brand experience across all touchpoints, from the hotel's design and decor to its staff's interactions with guests, it is essential that Disney hotels adhere to brand consistency requirements. Together with providing themed lodging and experiences that immerse visitors in a new world, Disney hotels place a high priority on inspiring a sense of wonder and fantasy in their visitors (</w:t>
      </w:r>
      <w:r>
        <w:rPr>
          <w:rFonts w:ascii="Arial" w:eastAsia="Calibri" w:hAnsi="Arial" w:cs="Arial"/>
          <w:color w:val="000000" w:themeColor="text1"/>
          <w:sz w:val="24"/>
          <w:szCs w:val="24"/>
          <w:lang w:val="en-US"/>
        </w:rPr>
        <w:t>Giroux and Pollock, 2010)</w:t>
      </w:r>
      <w:r>
        <w:rPr>
          <w:rFonts w:ascii="Arial" w:eastAsia="Calibri" w:hAnsi="Arial" w:cs="Arial"/>
          <w:color w:val="000000" w:themeColor="text1"/>
          <w:sz w:val="24"/>
          <w:szCs w:val="24"/>
        </w:rPr>
        <w:t xml:space="preserve">. </w:t>
      </w:r>
    </w:p>
    <w:p w14:paraId="6C63E22B" w14:textId="54A6BCED" w:rsidR="0081279B" w:rsidRDefault="0081279B" w:rsidP="0081279B">
      <w:pPr>
        <w:spacing w:line="360" w:lineRule="auto"/>
        <w:jc w:val="both"/>
        <w:rPr>
          <w:rFonts w:ascii="Arial" w:eastAsia="Calibri" w:hAnsi="Arial" w:cs="Arial"/>
          <w:color w:val="000000" w:themeColor="text1"/>
          <w:sz w:val="24"/>
          <w:szCs w:val="24"/>
          <w:lang w:val="en-US"/>
        </w:rPr>
      </w:pPr>
      <w:r>
        <w:rPr>
          <w:rFonts w:ascii="Arial" w:eastAsia="Calibri" w:hAnsi="Arial" w:cs="Arial"/>
          <w:color w:val="000000" w:themeColor="text1"/>
          <w:sz w:val="24"/>
          <w:szCs w:val="24"/>
        </w:rPr>
        <w:t>Providing guests with a seamless, contemporary experience is at the centre of Hyatt Hotels' brand consistency requirements. With amenities like smartphone check-in and digital room keys, they place a high priority on technology and innovation</w:t>
      </w:r>
      <w:r>
        <w:rPr>
          <w:rFonts w:ascii="Arial" w:eastAsia="Calibri" w:hAnsi="Arial" w:cs="Arial"/>
          <w:color w:val="000000" w:themeColor="text1"/>
          <w:sz w:val="24"/>
          <w:szCs w:val="24"/>
          <w:lang w:val="en-US"/>
        </w:rPr>
        <w:t xml:space="preserve"> (Hyatt Hotels Corporation, 2022)</w:t>
      </w:r>
      <w:r>
        <w:rPr>
          <w:rFonts w:ascii="Arial" w:eastAsia="Calibri" w:hAnsi="Arial" w:cs="Arial"/>
          <w:color w:val="000000" w:themeColor="text1"/>
          <w:sz w:val="24"/>
          <w:szCs w:val="24"/>
        </w:rPr>
        <w:t>. In addition, Hyatt Hotels places a high value on sustainability and moral corporate conduct. They are dedicated to minimising their negative effects on the environment and fostering social responsibility</w:t>
      </w:r>
      <w:r>
        <w:rPr>
          <w:rFonts w:ascii="Arial" w:eastAsia="Calibri" w:hAnsi="Arial" w:cs="Arial"/>
          <w:color w:val="000000" w:themeColor="text1"/>
          <w:sz w:val="24"/>
          <w:szCs w:val="24"/>
          <w:lang w:val="en-US"/>
        </w:rPr>
        <w:t xml:space="preserve"> (Hyatt Hotels Corporation, 2022).</w:t>
      </w:r>
    </w:p>
    <w:p w14:paraId="4EE8702D" w14:textId="00204D04" w:rsidR="0081279B" w:rsidRDefault="0081279B" w:rsidP="0081279B">
      <w:pPr>
        <w:spacing w:line="360" w:lineRule="auto"/>
        <w:jc w:val="both"/>
        <w:rPr>
          <w:rFonts w:ascii="Arial" w:hAnsi="Arial" w:cs="Arial"/>
          <w:color w:val="000000" w:themeColor="text1"/>
          <w:sz w:val="24"/>
          <w:szCs w:val="24"/>
        </w:rPr>
      </w:pPr>
      <w:r>
        <w:rPr>
          <w:rFonts w:ascii="Arial" w:eastAsia="Calibri" w:hAnsi="Arial" w:cs="Arial"/>
          <w:color w:val="000000" w:themeColor="text1"/>
          <w:sz w:val="24"/>
          <w:szCs w:val="24"/>
        </w:rPr>
        <w:t>Managing reputation is essential to success in</w:t>
      </w:r>
      <w:r w:rsidR="00567882">
        <w:rPr>
          <w:rFonts w:ascii="Arial" w:eastAsia="Calibri" w:hAnsi="Arial" w:cs="Arial"/>
          <w:color w:val="000000" w:themeColor="text1"/>
          <w:sz w:val="24"/>
          <w:szCs w:val="24"/>
        </w:rPr>
        <w:t xml:space="preserve"> </w:t>
      </w:r>
      <w:r>
        <w:rPr>
          <w:rFonts w:ascii="Arial" w:eastAsia="Calibri" w:hAnsi="Arial" w:cs="Arial"/>
          <w:color w:val="000000" w:themeColor="text1"/>
          <w:sz w:val="24"/>
          <w:szCs w:val="24"/>
        </w:rPr>
        <w:t>the hospitality industry. A good reputation can benefit hotels by assisting with customer acquisition, client retention, and positive word-of-mouth recommendations. Hotels may control their reputations by cultivating a good rapport with the neighbourhood. For instance, taking part in neighbourhood events, assisting small companies in your area, and volunteering This can promote goodwill and create favourable impressions of the hotel among both residents and tourists (</w:t>
      </w:r>
      <w:r>
        <w:rPr>
          <w:rFonts w:ascii="Arial" w:eastAsia="Calibri" w:hAnsi="Arial" w:cs="Arial"/>
          <w:color w:val="000000" w:themeColor="text1"/>
          <w:sz w:val="24"/>
          <w:szCs w:val="24"/>
          <w:lang w:val="en-US"/>
        </w:rPr>
        <w:t>People 1</w:t>
      </w:r>
      <w:r>
        <w:rPr>
          <w:rFonts w:ascii="Arial" w:eastAsia="Calibri" w:hAnsi="Arial" w:cs="Arial"/>
          <w:color w:val="000000" w:themeColor="text1"/>
          <w:sz w:val="24"/>
          <w:szCs w:val="24"/>
          <w:vertAlign w:val="superscript"/>
          <w:lang w:val="en-US"/>
        </w:rPr>
        <w:t xml:space="preserve">st, </w:t>
      </w:r>
      <w:r>
        <w:rPr>
          <w:rFonts w:ascii="Arial" w:eastAsia="Calibri" w:hAnsi="Arial" w:cs="Arial"/>
          <w:color w:val="000000" w:themeColor="text1"/>
          <w:sz w:val="24"/>
          <w:szCs w:val="24"/>
          <w:lang w:val="en-US"/>
        </w:rPr>
        <w:t>2017)</w:t>
      </w:r>
      <w:r>
        <w:rPr>
          <w:rFonts w:ascii="Arial" w:eastAsia="Calibri" w:hAnsi="Arial" w:cs="Arial"/>
          <w:color w:val="000000" w:themeColor="text1"/>
          <w:sz w:val="24"/>
          <w:szCs w:val="24"/>
        </w:rPr>
        <w:t xml:space="preserve">. Additionally, hotels may also manage their </w:t>
      </w:r>
      <w:r>
        <w:rPr>
          <w:rFonts w:ascii="Arial" w:eastAsia="Calibri" w:hAnsi="Arial" w:cs="Arial"/>
          <w:color w:val="000000" w:themeColor="text1"/>
          <w:sz w:val="24"/>
          <w:szCs w:val="24"/>
        </w:rPr>
        <w:lastRenderedPageBreak/>
        <w:t>reputations by highlighting their</w:t>
      </w:r>
      <w:r w:rsidR="00F24F9B">
        <w:rPr>
          <w:rFonts w:ascii="Arial" w:eastAsia="Calibri" w:hAnsi="Arial" w:cs="Arial"/>
          <w:color w:val="000000" w:themeColor="text1"/>
          <w:sz w:val="24"/>
          <w:szCs w:val="24"/>
        </w:rPr>
        <w:t xml:space="preserve"> </w:t>
      </w:r>
      <w:r>
        <w:rPr>
          <w:rFonts w:ascii="Arial" w:eastAsia="Calibri" w:hAnsi="Arial" w:cs="Arial"/>
          <w:color w:val="000000" w:themeColor="text1"/>
          <w:sz w:val="24"/>
          <w:szCs w:val="24"/>
        </w:rPr>
        <w:t>dedication to sustainability and ethical business conduct, which is becoming increasingly important. This entails taking steps to cut back on waste, conserve energy, and use environmentally friendly items. Hotels can attract environmentally sensitive consumers by displaying a commitment to sustainability and enhancing their reputation (</w:t>
      </w:r>
      <w:proofErr w:type="spellStart"/>
      <w:r>
        <w:rPr>
          <w:rFonts w:ascii="Arial" w:eastAsia="Calibri" w:hAnsi="Arial" w:cs="Arial"/>
          <w:color w:val="000000" w:themeColor="text1"/>
          <w:sz w:val="24"/>
          <w:szCs w:val="24"/>
          <w:lang w:val="en-US"/>
        </w:rPr>
        <w:t>Vallen</w:t>
      </w:r>
      <w:proofErr w:type="spellEnd"/>
      <w:r>
        <w:rPr>
          <w:rFonts w:ascii="Arial" w:eastAsia="Calibri" w:hAnsi="Arial" w:cs="Arial"/>
          <w:color w:val="000000" w:themeColor="text1"/>
          <w:sz w:val="24"/>
          <w:szCs w:val="24"/>
          <w:lang w:val="en-US"/>
        </w:rPr>
        <w:t xml:space="preserve"> et al., 2014)</w:t>
      </w:r>
      <w:r>
        <w:rPr>
          <w:rFonts w:ascii="Arial" w:eastAsia="Calibri" w:hAnsi="Arial" w:cs="Arial"/>
          <w:color w:val="000000" w:themeColor="text1"/>
          <w:sz w:val="24"/>
          <w:szCs w:val="24"/>
        </w:rPr>
        <w:t>.</w:t>
      </w:r>
    </w:p>
    <w:p w14:paraId="46243F32" w14:textId="77777777" w:rsidR="0081279B" w:rsidRDefault="0081279B" w:rsidP="0081279B">
      <w:pPr>
        <w:spacing w:line="360" w:lineRule="auto"/>
        <w:jc w:val="both"/>
        <w:rPr>
          <w:rFonts w:ascii="Arial" w:hAnsi="Arial" w:cs="Arial"/>
          <w:color w:val="000000" w:themeColor="text1"/>
          <w:sz w:val="24"/>
          <w:szCs w:val="24"/>
        </w:rPr>
      </w:pPr>
      <w:r>
        <w:rPr>
          <w:rFonts w:ascii="Arial" w:eastAsia="Calibri" w:hAnsi="Arial" w:cs="Arial"/>
          <w:color w:val="000000" w:themeColor="text1"/>
          <w:sz w:val="24"/>
          <w:szCs w:val="24"/>
        </w:rPr>
        <w:t>The Savoy Hotel, Disney Hotel, and Hyatt Hotels are all well-known names in the hospitality sector, and each has developed its own strategy for successfully managing its reputation. The Savoy Hotel maintains its reputation by concentrating on giving each visitor individual, first-rate service</w:t>
      </w:r>
      <w:r>
        <w:rPr>
          <w:rFonts w:ascii="Arial" w:eastAsia="Roboto" w:hAnsi="Arial" w:cs="Arial"/>
          <w:color w:val="000000" w:themeColor="text1"/>
          <w:sz w:val="24"/>
          <w:szCs w:val="24"/>
        </w:rPr>
        <w:t xml:space="preserve"> (The Savoy London, 2018)</w:t>
      </w:r>
      <w:r>
        <w:rPr>
          <w:rFonts w:ascii="Arial" w:eastAsia="Calibri" w:hAnsi="Arial" w:cs="Arial"/>
          <w:color w:val="000000" w:themeColor="text1"/>
          <w:sz w:val="24"/>
          <w:szCs w:val="24"/>
        </w:rPr>
        <w:t>. The hotel emphasises this tradition in its branding and marketing because it has a long history of offering luxurious hospitality, which has helped to build its reputation. The hotel places a high priority on preserving its outside appearance, regularly undergoing repairs and restorations to match visitors' expectations</w:t>
      </w:r>
      <w:r>
        <w:rPr>
          <w:rFonts w:ascii="Arial" w:eastAsia="Roboto" w:hAnsi="Arial" w:cs="Arial"/>
          <w:color w:val="000000" w:themeColor="text1"/>
          <w:sz w:val="24"/>
          <w:szCs w:val="24"/>
        </w:rPr>
        <w:t xml:space="preserve"> (The Savoy London, 2018)</w:t>
      </w:r>
      <w:r>
        <w:rPr>
          <w:rFonts w:ascii="Arial" w:eastAsia="Calibri" w:hAnsi="Arial" w:cs="Arial"/>
          <w:color w:val="000000" w:themeColor="text1"/>
          <w:sz w:val="24"/>
          <w:szCs w:val="24"/>
        </w:rPr>
        <w:t>.</w:t>
      </w:r>
    </w:p>
    <w:p w14:paraId="77993AA0" w14:textId="77777777" w:rsidR="0081279B" w:rsidRDefault="0081279B" w:rsidP="0081279B">
      <w:pPr>
        <w:spacing w:line="360" w:lineRule="auto"/>
        <w:jc w:val="both"/>
        <w:rPr>
          <w:rFonts w:ascii="Arial" w:eastAsia="Calibri" w:hAnsi="Arial" w:cs="Arial"/>
          <w:color w:val="000000" w:themeColor="text1"/>
          <w:sz w:val="24"/>
          <w:szCs w:val="24"/>
        </w:rPr>
      </w:pPr>
      <w:r>
        <w:rPr>
          <w:rFonts w:ascii="Arial" w:eastAsia="Calibri" w:hAnsi="Arial" w:cs="Arial"/>
          <w:color w:val="000000" w:themeColor="text1"/>
          <w:sz w:val="24"/>
          <w:szCs w:val="24"/>
        </w:rPr>
        <w:t>Guests who stay at Disney hotels are given engaging, spectacular experiences that help them form lifelong memories. Customer service is highly valued by the business, and staff members are trained to anticipate requirements and give individualised care (</w:t>
      </w:r>
      <w:r>
        <w:rPr>
          <w:rFonts w:ascii="Arial" w:eastAsia="Calibri" w:hAnsi="Arial" w:cs="Arial"/>
          <w:color w:val="000000" w:themeColor="text1"/>
          <w:sz w:val="24"/>
          <w:szCs w:val="24"/>
          <w:lang w:val="en-US"/>
        </w:rPr>
        <w:t>Giroux and Pollock, 2010)</w:t>
      </w:r>
      <w:r>
        <w:rPr>
          <w:rFonts w:ascii="Arial" w:eastAsia="Calibri" w:hAnsi="Arial" w:cs="Arial"/>
          <w:color w:val="000000" w:themeColor="text1"/>
          <w:sz w:val="24"/>
          <w:szCs w:val="24"/>
        </w:rPr>
        <w:t>. Disney hotels also promote favourable online reviews and comments by asking for visitor feedback and swiftly answering any critical remarks.</w:t>
      </w:r>
    </w:p>
    <w:p w14:paraId="4C6B07AE" w14:textId="77777777" w:rsidR="0081279B" w:rsidRDefault="0081279B" w:rsidP="0081279B">
      <w:pPr>
        <w:spacing w:line="360" w:lineRule="auto"/>
        <w:jc w:val="both"/>
        <w:rPr>
          <w:rFonts w:ascii="Arial" w:hAnsi="Arial" w:cs="Arial"/>
          <w:color w:val="000000" w:themeColor="text1"/>
          <w:sz w:val="24"/>
          <w:szCs w:val="24"/>
        </w:rPr>
      </w:pPr>
      <w:r>
        <w:rPr>
          <w:rFonts w:ascii="Arial" w:eastAsia="Calibri" w:hAnsi="Arial" w:cs="Arial"/>
          <w:color w:val="000000" w:themeColor="text1"/>
          <w:sz w:val="24"/>
          <w:szCs w:val="24"/>
        </w:rPr>
        <w:t>By highlighting their dedication to sustainability and moral business conduct, Hyatt Hotels control their reputation. The business has incorporated sustainability programmes, such as trash reduction and energy conservation, and has received praise for its environmental stewardship</w:t>
      </w:r>
      <w:r>
        <w:rPr>
          <w:rFonts w:ascii="Arial" w:eastAsia="Calibri" w:hAnsi="Arial" w:cs="Arial"/>
          <w:color w:val="000000" w:themeColor="text1"/>
          <w:sz w:val="24"/>
          <w:szCs w:val="24"/>
          <w:lang w:val="en-US"/>
        </w:rPr>
        <w:t xml:space="preserve"> (Hyatt Hotels Corporation, 2022)</w:t>
      </w:r>
      <w:r>
        <w:rPr>
          <w:rFonts w:ascii="Arial" w:eastAsia="Calibri" w:hAnsi="Arial" w:cs="Arial"/>
          <w:color w:val="000000" w:themeColor="text1"/>
          <w:sz w:val="24"/>
          <w:szCs w:val="24"/>
        </w:rPr>
        <w:t>. In addition, Hyatt Hotels places a high priority on technological advancement and innovation, giving visitors a smooth, contemporary experience that distinguishes the brand from rivals.</w:t>
      </w:r>
    </w:p>
    <w:p w14:paraId="41128C48" w14:textId="44712309" w:rsidR="0081279B" w:rsidRDefault="0081279B" w:rsidP="0081279B">
      <w:pPr>
        <w:spacing w:line="360" w:lineRule="auto"/>
        <w:jc w:val="both"/>
        <w:rPr>
          <w:rFonts w:ascii="Arial" w:eastAsia="Calibri" w:hAnsi="Arial" w:cs="Arial"/>
          <w:color w:val="000000" w:themeColor="text1"/>
          <w:sz w:val="24"/>
          <w:szCs w:val="24"/>
        </w:rPr>
      </w:pPr>
      <w:r>
        <w:rPr>
          <w:rFonts w:ascii="Arial" w:eastAsia="Calibri" w:hAnsi="Arial" w:cs="Arial"/>
          <w:color w:val="000000" w:themeColor="text1"/>
          <w:sz w:val="24"/>
          <w:szCs w:val="24"/>
        </w:rPr>
        <w:t>The profitability of hotels depends on managing customer reviews effectively because internet reviews have a big impact on consumer behaviour. Hotels may enhance their reputation, draw in more guests, and keep their current ones by keeping an eye on online reviews and replying as soon as possible (</w:t>
      </w:r>
      <w:proofErr w:type="spellStart"/>
      <w:r>
        <w:rPr>
          <w:rFonts w:ascii="Arial" w:eastAsia="Calibri" w:hAnsi="Arial" w:cs="Arial"/>
          <w:color w:val="000000" w:themeColor="text1"/>
          <w:sz w:val="24"/>
          <w:szCs w:val="24"/>
        </w:rPr>
        <w:t>Litvin</w:t>
      </w:r>
      <w:proofErr w:type="spellEnd"/>
      <w:r>
        <w:rPr>
          <w:rFonts w:ascii="Arial" w:eastAsia="Calibri" w:hAnsi="Arial" w:cs="Arial"/>
          <w:color w:val="000000" w:themeColor="text1"/>
          <w:sz w:val="24"/>
          <w:szCs w:val="24"/>
        </w:rPr>
        <w:t xml:space="preserve">, Goldsmith, &amp; Pan, 2008). On the other hand, the hotel industry can be significantly impacted by unfavourable reviews, which could result in lost sales and a poor reputation. According to studies, online reviews have a huge impact on consumer behaviour, with just one unfavourable </w:t>
      </w:r>
      <w:r>
        <w:rPr>
          <w:rFonts w:ascii="Arial" w:eastAsia="Calibri" w:hAnsi="Arial" w:cs="Arial"/>
          <w:color w:val="000000" w:themeColor="text1"/>
          <w:sz w:val="24"/>
          <w:szCs w:val="24"/>
        </w:rPr>
        <w:lastRenderedPageBreak/>
        <w:t xml:space="preserve">comment having the power to turn away dozens of potential clients (Xiang and </w:t>
      </w:r>
      <w:proofErr w:type="spellStart"/>
      <w:r>
        <w:rPr>
          <w:rFonts w:ascii="Arial" w:eastAsia="Calibri" w:hAnsi="Arial" w:cs="Arial"/>
          <w:color w:val="000000" w:themeColor="text1"/>
          <w:sz w:val="24"/>
          <w:szCs w:val="24"/>
        </w:rPr>
        <w:t>Gretzel</w:t>
      </w:r>
      <w:proofErr w:type="spellEnd"/>
      <w:r>
        <w:rPr>
          <w:rFonts w:ascii="Arial" w:eastAsia="Calibri" w:hAnsi="Arial" w:cs="Arial"/>
          <w:color w:val="000000" w:themeColor="text1"/>
          <w:sz w:val="24"/>
          <w:szCs w:val="24"/>
        </w:rPr>
        <w:t>, 2010). Th</w:t>
      </w:r>
      <w:r w:rsidR="003F700B">
        <w:rPr>
          <w:rFonts w:ascii="Arial" w:eastAsia="Calibri" w:hAnsi="Arial" w:cs="Arial"/>
          <w:color w:val="000000" w:themeColor="text1"/>
          <w:sz w:val="24"/>
          <w:szCs w:val="24"/>
        </w:rPr>
        <w:t>ose</w:t>
      </w:r>
      <w:r>
        <w:rPr>
          <w:rFonts w:ascii="Arial" w:eastAsia="Calibri" w:hAnsi="Arial" w:cs="Arial"/>
          <w:color w:val="000000" w:themeColor="text1"/>
          <w:sz w:val="24"/>
          <w:szCs w:val="24"/>
        </w:rPr>
        <w:t>, it is crucial for hotels to keep an eye on internet evaluations and respond as soon as possible to lessen the impact of bad criticism.</w:t>
      </w:r>
    </w:p>
    <w:p w14:paraId="7F9C7979" w14:textId="77777777" w:rsidR="0081279B" w:rsidRDefault="0081279B" w:rsidP="0081279B">
      <w:pPr>
        <w:spacing w:line="360" w:lineRule="auto"/>
        <w:jc w:val="both"/>
        <w:rPr>
          <w:rFonts w:ascii="Arial" w:hAnsi="Arial" w:cs="Arial"/>
          <w:color w:val="000000" w:themeColor="text1"/>
          <w:sz w:val="24"/>
          <w:szCs w:val="24"/>
        </w:rPr>
      </w:pPr>
      <w:r>
        <w:rPr>
          <w:rFonts w:ascii="Arial" w:eastAsia="Calibri" w:hAnsi="Arial" w:cs="Arial"/>
          <w:color w:val="000000" w:themeColor="text1"/>
          <w:sz w:val="24"/>
          <w:szCs w:val="24"/>
        </w:rPr>
        <w:t>Hotels like the Savoy Hotel, Disney Hotel, and Hyatt Hotel can increase and maintain client loyalty by implementing loyalty programmes that provide incentives and rewards for returning customers. The goal of loyalty programmes is to persuade clients to keep patronising a particular hotel chain, fostering a long-lasting relationship that results in higher profits and repeat business (Lee and Chen, 2018). Hotels may set themselves apart from their rivals and foster a sense of exclusivity that fosters loyalty by providing individualised rewards and advantages to programme members (Wong and Au, 2013).</w:t>
      </w:r>
    </w:p>
    <w:p w14:paraId="30ED1690" w14:textId="77777777" w:rsidR="0081279B" w:rsidRDefault="0081279B" w:rsidP="0081279B">
      <w:pPr>
        <w:spacing w:line="360" w:lineRule="auto"/>
        <w:jc w:val="both"/>
        <w:rPr>
          <w:rFonts w:ascii="Arial" w:eastAsia="Calibri" w:hAnsi="Arial" w:cs="Arial"/>
          <w:color w:val="000000" w:themeColor="text1"/>
          <w:sz w:val="24"/>
          <w:szCs w:val="24"/>
        </w:rPr>
      </w:pPr>
      <w:r>
        <w:rPr>
          <w:rFonts w:ascii="Arial" w:eastAsia="Calibri" w:hAnsi="Arial" w:cs="Arial"/>
          <w:color w:val="000000" w:themeColor="text1"/>
          <w:sz w:val="24"/>
          <w:szCs w:val="24"/>
        </w:rPr>
        <w:t xml:space="preserve">Hotels must stay current with market trends </w:t>
      </w:r>
      <w:proofErr w:type="gramStart"/>
      <w:r>
        <w:rPr>
          <w:rFonts w:ascii="Arial" w:eastAsia="Calibri" w:hAnsi="Arial" w:cs="Arial"/>
          <w:color w:val="000000" w:themeColor="text1"/>
          <w:sz w:val="24"/>
          <w:szCs w:val="24"/>
        </w:rPr>
        <w:t>in order to</w:t>
      </w:r>
      <w:proofErr w:type="gramEnd"/>
      <w:r>
        <w:rPr>
          <w:rFonts w:ascii="Arial" w:eastAsia="Calibri" w:hAnsi="Arial" w:cs="Arial"/>
          <w:color w:val="000000" w:themeColor="text1"/>
          <w:sz w:val="24"/>
          <w:szCs w:val="24"/>
        </w:rPr>
        <w:t xml:space="preserve"> remain relevant and satisfy shifting consumer needs in the fiercely competitive hospitality sector. To do this, hotels should place a high priority on technology and innovation, providing visitors with the newest amenities and services that improve their experiences (Xiang and Du, 2020). Companies should also emphasise sustainability and moral business conduct, which are becoming more significant to consumers (Loureiro and Kaufmann, 2018). As experiential travel becomes more popular, hotels should take note and provide guests with distinctive, engaging experiences that will leave them with long-lasting memories (Ryan and </w:t>
      </w:r>
      <w:proofErr w:type="spellStart"/>
      <w:r>
        <w:rPr>
          <w:rFonts w:ascii="Arial" w:eastAsia="Calibri" w:hAnsi="Arial" w:cs="Arial"/>
          <w:color w:val="000000" w:themeColor="text1"/>
          <w:sz w:val="24"/>
          <w:szCs w:val="24"/>
        </w:rPr>
        <w:t>Huimin</w:t>
      </w:r>
      <w:proofErr w:type="spellEnd"/>
      <w:r>
        <w:rPr>
          <w:rFonts w:ascii="Arial" w:eastAsia="Calibri" w:hAnsi="Arial" w:cs="Arial"/>
          <w:color w:val="000000" w:themeColor="text1"/>
          <w:sz w:val="24"/>
          <w:szCs w:val="24"/>
        </w:rPr>
        <w:t>, 2021).</w:t>
      </w:r>
    </w:p>
    <w:p w14:paraId="128752AE" w14:textId="77777777" w:rsidR="0081279B" w:rsidRDefault="0081279B" w:rsidP="0081279B">
      <w:pPr>
        <w:spacing w:line="360" w:lineRule="auto"/>
        <w:jc w:val="both"/>
        <w:rPr>
          <w:rFonts w:ascii="Arial" w:hAnsi="Arial" w:cs="Arial"/>
          <w:color w:val="000000" w:themeColor="text1"/>
          <w:sz w:val="24"/>
          <w:szCs w:val="24"/>
        </w:rPr>
      </w:pPr>
      <w:r>
        <w:rPr>
          <w:rFonts w:ascii="Arial" w:eastAsia="Calibri" w:hAnsi="Arial" w:cs="Arial"/>
          <w:color w:val="000000" w:themeColor="text1"/>
          <w:sz w:val="24"/>
          <w:szCs w:val="24"/>
        </w:rPr>
        <w:t>However, some hotel businesses may encounter challenges putting these recommendations into practise due to factors including a lack of funding or technological know-how. Likewise, it may be difficult for hotels in rural or unpopular regions to compete with larger, more well-known brands in terms of guest attraction (</w:t>
      </w:r>
      <w:r>
        <w:rPr>
          <w:rFonts w:ascii="Arial" w:eastAsia="Calibri" w:hAnsi="Arial" w:cs="Arial"/>
          <w:color w:val="000000" w:themeColor="text1"/>
          <w:sz w:val="24"/>
          <w:szCs w:val="24"/>
          <w:lang w:val="en-US"/>
        </w:rPr>
        <w:t>Wood, 2015)</w:t>
      </w:r>
      <w:r>
        <w:rPr>
          <w:rFonts w:ascii="Arial" w:eastAsia="Calibri" w:hAnsi="Arial" w:cs="Arial"/>
          <w:color w:val="000000" w:themeColor="text1"/>
          <w:sz w:val="24"/>
          <w:szCs w:val="24"/>
        </w:rPr>
        <w:t>. These problems emphasise the value of undertaking in-depth market research and creating a focused company strategy to handle certain difficulties and opportunities.</w:t>
      </w:r>
    </w:p>
    <w:p w14:paraId="6C7B91CF" w14:textId="77777777" w:rsidR="0081279B" w:rsidRDefault="0081279B" w:rsidP="0081279B">
      <w:pPr>
        <w:spacing w:line="360" w:lineRule="auto"/>
        <w:jc w:val="both"/>
        <w:rPr>
          <w:rFonts w:ascii="Arial" w:eastAsia="Calibri" w:hAnsi="Arial" w:cs="Arial"/>
          <w:color w:val="000000" w:themeColor="text1"/>
          <w:sz w:val="24"/>
          <w:szCs w:val="24"/>
        </w:rPr>
      </w:pPr>
      <w:r>
        <w:rPr>
          <w:rFonts w:ascii="Arial" w:eastAsia="Calibri" w:hAnsi="Arial" w:cs="Arial"/>
          <w:color w:val="000000" w:themeColor="text1"/>
          <w:sz w:val="24"/>
          <w:szCs w:val="24"/>
        </w:rPr>
        <w:t xml:space="preserve">In conclusion, hotels must change to remain competitive in an industry that is always developing. Hotels can draw in and keep consumers, foster brand loyalty, and boost income by focusing on market trends and using creative techniques. Maintaining a positive brand image requires putting into practise efficient reputation management techniques, such as tracking and responding to customer reviews. By providing individualised prizes and perks that entice customers to return, loyalty programmes </w:t>
      </w:r>
      <w:r>
        <w:rPr>
          <w:rFonts w:ascii="Arial" w:eastAsia="Calibri" w:hAnsi="Arial" w:cs="Arial"/>
          <w:color w:val="000000" w:themeColor="text1"/>
          <w:sz w:val="24"/>
          <w:szCs w:val="24"/>
        </w:rPr>
        <w:lastRenderedPageBreak/>
        <w:t>can also significantly contribute to increasing customer loyalty. Hotels should also place a high priority on sustainability and immersive travel to fulfil the evolving needs of contemporary customers. Eventually, hotels may prosper in an increasingly competitive industry by following consumer trends and making wise investments in technology, innovation, and sustainability.</w:t>
      </w:r>
    </w:p>
    <w:p w14:paraId="5B959FAB" w14:textId="77777777" w:rsidR="0081279B" w:rsidRDefault="0081279B" w:rsidP="0081279B">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br w:type="page"/>
      </w:r>
    </w:p>
    <w:p w14:paraId="161B4B80" w14:textId="7C7C34B7" w:rsidR="0081279B" w:rsidRDefault="0081279B" w:rsidP="0081279B">
      <w:pPr>
        <w:pStyle w:val="Heading1"/>
        <w:rPr>
          <w:rFonts w:ascii="Arial" w:eastAsia="Calibri" w:hAnsi="Arial" w:cs="Arial"/>
          <w:b/>
          <w:bCs/>
          <w:color w:val="000000" w:themeColor="text1"/>
          <w:sz w:val="28"/>
          <w:szCs w:val="28"/>
        </w:rPr>
      </w:pPr>
      <w:r>
        <w:rPr>
          <w:rFonts w:ascii="Arial" w:eastAsia="Calibri" w:hAnsi="Arial" w:cs="Arial"/>
          <w:b/>
          <w:bCs/>
          <w:color w:val="000000" w:themeColor="text1"/>
          <w:sz w:val="28"/>
          <w:szCs w:val="28"/>
        </w:rPr>
        <w:lastRenderedPageBreak/>
        <w:t>References</w:t>
      </w:r>
      <w:r w:rsidR="00D8214F">
        <w:rPr>
          <w:rFonts w:ascii="Arial" w:eastAsia="Calibri" w:hAnsi="Arial" w:cs="Arial"/>
          <w:b/>
          <w:bCs/>
          <w:color w:val="000000" w:themeColor="text1"/>
          <w:sz w:val="28"/>
          <w:szCs w:val="28"/>
        </w:rPr>
        <w:t>:</w:t>
      </w:r>
    </w:p>
    <w:p w14:paraId="43FF5D45" w14:textId="77777777" w:rsidR="00BD79D4" w:rsidRPr="00BD79D4" w:rsidRDefault="00BD79D4" w:rsidP="00BD79D4"/>
    <w:p w14:paraId="302C21F3" w14:textId="77777777" w:rsidR="0081279B" w:rsidRDefault="0081279B" w:rsidP="0081279B">
      <w:pPr>
        <w:spacing w:line="360" w:lineRule="auto"/>
        <w:ind w:left="720" w:hanging="720"/>
        <w:jc w:val="both"/>
        <w:rPr>
          <w:rFonts w:ascii="Arial" w:eastAsia="Arial" w:hAnsi="Arial" w:cs="Arial"/>
          <w:color w:val="000000" w:themeColor="text1"/>
          <w:sz w:val="24"/>
          <w:szCs w:val="24"/>
          <w:lang w:val="en-US"/>
        </w:rPr>
      </w:pPr>
      <w:r>
        <w:rPr>
          <w:rFonts w:ascii="Arial" w:eastAsia="Arial" w:hAnsi="Arial" w:cs="Arial"/>
          <w:color w:val="000000" w:themeColor="text1"/>
          <w:sz w:val="24"/>
          <w:szCs w:val="24"/>
          <w:lang w:val="en-US"/>
        </w:rPr>
        <w:t>Giroux, H. A., &amp; Pollock, G. (2010). The mouse that roared: Disney and the end of innocence. Rowman &amp; Littlefield Publishers.</w:t>
      </w:r>
    </w:p>
    <w:p w14:paraId="281F46D0" w14:textId="77777777" w:rsidR="0081279B" w:rsidRDefault="0081279B" w:rsidP="0081279B">
      <w:pPr>
        <w:spacing w:line="360" w:lineRule="auto"/>
        <w:ind w:left="720" w:hanging="720"/>
        <w:jc w:val="both"/>
        <w:rPr>
          <w:rFonts w:ascii="Arial" w:eastAsia="Calibri" w:hAnsi="Arial" w:cs="Arial"/>
          <w:color w:val="000000" w:themeColor="text1"/>
          <w:sz w:val="24"/>
          <w:szCs w:val="24"/>
        </w:rPr>
      </w:pPr>
      <w:proofErr w:type="spellStart"/>
      <w:r>
        <w:rPr>
          <w:rFonts w:ascii="Arial" w:eastAsia="Calibri" w:hAnsi="Arial" w:cs="Arial"/>
          <w:color w:val="000000" w:themeColor="text1"/>
          <w:sz w:val="24"/>
          <w:szCs w:val="24"/>
          <w:lang w:val="en-US"/>
        </w:rPr>
        <w:t>Heppell</w:t>
      </w:r>
      <w:proofErr w:type="spellEnd"/>
      <w:r>
        <w:rPr>
          <w:rFonts w:ascii="Arial" w:eastAsia="Calibri" w:hAnsi="Arial" w:cs="Arial"/>
          <w:color w:val="000000" w:themeColor="text1"/>
          <w:sz w:val="24"/>
          <w:szCs w:val="24"/>
          <w:lang w:val="en-US"/>
        </w:rPr>
        <w:t>, M. (2015). Five Star Service: How to deliver Exceptional Customer Service, Pearson, London</w:t>
      </w:r>
    </w:p>
    <w:p w14:paraId="52EC63BE" w14:textId="77777777" w:rsidR="0081279B" w:rsidRDefault="0081279B" w:rsidP="0081279B">
      <w:pPr>
        <w:spacing w:line="360" w:lineRule="auto"/>
        <w:ind w:left="720" w:hanging="720"/>
        <w:jc w:val="both"/>
        <w:rPr>
          <w:rFonts w:ascii="Arial" w:eastAsia="Calibri" w:hAnsi="Arial" w:cs="Arial"/>
          <w:color w:val="000000" w:themeColor="text1"/>
          <w:sz w:val="24"/>
          <w:szCs w:val="24"/>
          <w:lang w:val="en-US"/>
        </w:rPr>
      </w:pPr>
      <w:r>
        <w:rPr>
          <w:rFonts w:ascii="Arial" w:eastAsia="Arial" w:hAnsi="Arial" w:cs="Arial"/>
          <w:color w:val="000000" w:themeColor="text1"/>
          <w:sz w:val="24"/>
          <w:szCs w:val="24"/>
          <w:lang w:val="en-US"/>
        </w:rPr>
        <w:t xml:space="preserve">Hyatt Hotels Corporation. (2022). About Hyatt. Retrieved from </w:t>
      </w:r>
      <w:hyperlink r:id="rId7" w:history="1">
        <w:r>
          <w:rPr>
            <w:rStyle w:val="Hyperlink"/>
            <w:rFonts w:ascii="Arial" w:eastAsia="Arial" w:hAnsi="Arial" w:cs="Arial"/>
            <w:color w:val="000000" w:themeColor="text1"/>
            <w:sz w:val="24"/>
            <w:szCs w:val="24"/>
            <w:lang w:val="en-US"/>
          </w:rPr>
          <w:t>https://www.hyatt.com/en-US/about-hyatt</w:t>
        </w:r>
      </w:hyperlink>
    </w:p>
    <w:p w14:paraId="51BB431E" w14:textId="77777777" w:rsidR="0081279B" w:rsidRDefault="0081279B" w:rsidP="0081279B">
      <w:pPr>
        <w:spacing w:line="360" w:lineRule="auto"/>
        <w:ind w:left="720" w:hanging="720"/>
        <w:jc w:val="both"/>
        <w:rPr>
          <w:rFonts w:ascii="Arial" w:eastAsia="Arial" w:hAnsi="Arial" w:cs="Arial"/>
          <w:color w:val="000000" w:themeColor="text1"/>
          <w:sz w:val="24"/>
          <w:szCs w:val="24"/>
          <w:lang w:val="en-US"/>
        </w:rPr>
      </w:pPr>
      <w:r>
        <w:rPr>
          <w:rFonts w:ascii="Arial" w:eastAsia="Arial" w:hAnsi="Arial" w:cs="Arial"/>
          <w:color w:val="000000" w:themeColor="text1"/>
          <w:sz w:val="24"/>
          <w:szCs w:val="24"/>
          <w:lang w:val="en-US"/>
        </w:rPr>
        <w:t xml:space="preserve">Lee, S., &amp; Chen, S. (2018). Loyalty programs and customer loyalty: A contingency framework. Journal of Hospitality and Tourism Research, 42(5), 741-767. </w:t>
      </w:r>
    </w:p>
    <w:p w14:paraId="180AC099" w14:textId="77777777" w:rsidR="0081279B" w:rsidRDefault="0081279B" w:rsidP="0081279B">
      <w:pPr>
        <w:spacing w:line="360" w:lineRule="auto"/>
        <w:ind w:left="720" w:hanging="720"/>
        <w:jc w:val="both"/>
        <w:rPr>
          <w:rFonts w:ascii="Arial" w:eastAsia="Arial" w:hAnsi="Arial" w:cs="Arial"/>
          <w:color w:val="000000" w:themeColor="text1"/>
          <w:sz w:val="24"/>
          <w:szCs w:val="24"/>
          <w:lang w:val="en-US"/>
        </w:rPr>
      </w:pPr>
      <w:proofErr w:type="spellStart"/>
      <w:r>
        <w:rPr>
          <w:rFonts w:ascii="Arial" w:eastAsia="Arial" w:hAnsi="Arial" w:cs="Arial"/>
          <w:color w:val="000000" w:themeColor="text1"/>
          <w:sz w:val="24"/>
          <w:szCs w:val="24"/>
          <w:lang w:val="en-US"/>
        </w:rPr>
        <w:t>Litvin</w:t>
      </w:r>
      <w:proofErr w:type="spellEnd"/>
      <w:r>
        <w:rPr>
          <w:rFonts w:ascii="Arial" w:eastAsia="Arial" w:hAnsi="Arial" w:cs="Arial"/>
          <w:color w:val="000000" w:themeColor="text1"/>
          <w:sz w:val="24"/>
          <w:szCs w:val="24"/>
          <w:lang w:val="en-US"/>
        </w:rPr>
        <w:t>, S. W., Goldsmith, R. E., &amp; Pan, B. (2008). Electronic word-of-mouth in hospitality and tourism management. Tourism Management, 29(3), 458-468.</w:t>
      </w:r>
    </w:p>
    <w:p w14:paraId="6F8B7A3B" w14:textId="77777777" w:rsidR="0081279B" w:rsidRDefault="0081279B" w:rsidP="0081279B">
      <w:pPr>
        <w:spacing w:line="360" w:lineRule="auto"/>
        <w:ind w:left="720" w:hanging="720"/>
        <w:jc w:val="both"/>
        <w:rPr>
          <w:rFonts w:ascii="Arial" w:eastAsia="Arial" w:hAnsi="Arial" w:cs="Arial"/>
          <w:color w:val="000000" w:themeColor="text1"/>
          <w:sz w:val="24"/>
          <w:szCs w:val="24"/>
          <w:lang w:val="en-US"/>
        </w:rPr>
      </w:pPr>
      <w:r>
        <w:rPr>
          <w:rFonts w:ascii="Arial" w:eastAsia="Arial" w:hAnsi="Arial" w:cs="Arial"/>
          <w:color w:val="000000" w:themeColor="text1"/>
          <w:sz w:val="24"/>
          <w:szCs w:val="24"/>
          <w:lang w:val="en-US"/>
        </w:rPr>
        <w:t xml:space="preserve">Loureiro, S. M. C., &amp; Kaufmann, H. R. (2018). Sustainability marketing in the hospitality industry: A longitudinal study of customer attitudes and behavior. Journal of Sustainable Tourism, 26(3), 343-360. </w:t>
      </w:r>
    </w:p>
    <w:p w14:paraId="54DD22AB" w14:textId="77777777" w:rsidR="0081279B" w:rsidRDefault="0081279B" w:rsidP="0081279B">
      <w:pPr>
        <w:spacing w:line="360" w:lineRule="auto"/>
        <w:ind w:left="720" w:hanging="720"/>
        <w:jc w:val="both"/>
        <w:rPr>
          <w:rFonts w:ascii="Arial" w:eastAsia="Calibri" w:hAnsi="Arial" w:cs="Arial"/>
          <w:color w:val="000000" w:themeColor="text1"/>
          <w:sz w:val="24"/>
          <w:szCs w:val="24"/>
          <w:lang w:val="en-US"/>
        </w:rPr>
      </w:pPr>
      <w:r>
        <w:rPr>
          <w:rFonts w:ascii="Arial" w:eastAsia="Calibri" w:hAnsi="Arial" w:cs="Arial"/>
          <w:color w:val="000000" w:themeColor="text1"/>
          <w:sz w:val="24"/>
          <w:szCs w:val="24"/>
          <w:lang w:val="en-US"/>
        </w:rPr>
        <w:t>People 1</w:t>
      </w:r>
      <w:r>
        <w:rPr>
          <w:rFonts w:ascii="Arial" w:eastAsia="Calibri" w:hAnsi="Arial" w:cs="Arial"/>
          <w:color w:val="000000" w:themeColor="text1"/>
          <w:sz w:val="24"/>
          <w:szCs w:val="24"/>
          <w:vertAlign w:val="superscript"/>
          <w:lang w:val="en-US"/>
        </w:rPr>
        <w:t>st</w:t>
      </w:r>
      <w:r>
        <w:rPr>
          <w:rFonts w:ascii="Arial" w:eastAsia="Calibri" w:hAnsi="Arial" w:cs="Arial"/>
          <w:color w:val="000000" w:themeColor="text1"/>
          <w:sz w:val="24"/>
          <w:szCs w:val="24"/>
          <w:lang w:val="en-US"/>
        </w:rPr>
        <w:t xml:space="preserve"> (2017). The performance &amp; talent management revolution, PF, Uxbridge.</w:t>
      </w:r>
    </w:p>
    <w:p w14:paraId="4287D010" w14:textId="77777777" w:rsidR="0081279B" w:rsidRDefault="0081279B" w:rsidP="0081279B">
      <w:pPr>
        <w:spacing w:line="360" w:lineRule="auto"/>
        <w:ind w:left="720" w:hanging="720"/>
        <w:jc w:val="both"/>
        <w:rPr>
          <w:rFonts w:ascii="Arial" w:eastAsia="Arial" w:hAnsi="Arial" w:cs="Arial"/>
          <w:color w:val="000000" w:themeColor="text1"/>
          <w:sz w:val="24"/>
          <w:szCs w:val="24"/>
          <w:lang w:val="en-US"/>
        </w:rPr>
      </w:pPr>
      <w:r>
        <w:rPr>
          <w:rFonts w:ascii="Arial" w:eastAsia="Arial" w:hAnsi="Arial" w:cs="Arial"/>
          <w:color w:val="000000" w:themeColor="text1"/>
          <w:sz w:val="24"/>
          <w:szCs w:val="24"/>
          <w:lang w:val="en-US"/>
        </w:rPr>
        <w:t xml:space="preserve">Ryan, C., &amp; </w:t>
      </w:r>
      <w:proofErr w:type="spellStart"/>
      <w:r>
        <w:rPr>
          <w:rFonts w:ascii="Arial" w:eastAsia="Arial" w:hAnsi="Arial" w:cs="Arial"/>
          <w:color w:val="000000" w:themeColor="text1"/>
          <w:sz w:val="24"/>
          <w:szCs w:val="24"/>
          <w:lang w:val="en-US"/>
        </w:rPr>
        <w:t>Huimin</w:t>
      </w:r>
      <w:proofErr w:type="spellEnd"/>
      <w:r>
        <w:rPr>
          <w:rFonts w:ascii="Arial" w:eastAsia="Arial" w:hAnsi="Arial" w:cs="Arial"/>
          <w:color w:val="000000" w:themeColor="text1"/>
          <w:sz w:val="24"/>
          <w:szCs w:val="24"/>
          <w:lang w:val="en-US"/>
        </w:rPr>
        <w:t xml:space="preserve">, G. (2021). The Future of Tourism: What We Need to Know. Journal of Travel Research, 60(2), 199-212. </w:t>
      </w:r>
    </w:p>
    <w:p w14:paraId="6F45DCC3" w14:textId="77777777" w:rsidR="0081279B" w:rsidRDefault="0081279B" w:rsidP="0081279B">
      <w:pPr>
        <w:spacing w:line="360" w:lineRule="auto"/>
        <w:ind w:left="720" w:hanging="720"/>
        <w:jc w:val="both"/>
        <w:rPr>
          <w:rFonts w:ascii="Arial" w:eastAsia="Arial" w:hAnsi="Arial" w:cs="Arial"/>
          <w:color w:val="000000" w:themeColor="text1"/>
          <w:sz w:val="24"/>
          <w:szCs w:val="24"/>
        </w:rPr>
      </w:pPr>
      <w:proofErr w:type="spellStart"/>
      <w:r>
        <w:rPr>
          <w:rFonts w:ascii="Arial" w:eastAsia="Arial" w:hAnsi="Arial" w:cs="Arial"/>
          <w:color w:val="000000" w:themeColor="text1"/>
          <w:sz w:val="24"/>
          <w:szCs w:val="24"/>
          <w:lang w:val="en-US"/>
        </w:rPr>
        <w:t>Simões</w:t>
      </w:r>
      <w:proofErr w:type="spellEnd"/>
      <w:r>
        <w:rPr>
          <w:rFonts w:ascii="Arial" w:eastAsia="Arial" w:hAnsi="Arial" w:cs="Arial"/>
          <w:color w:val="000000" w:themeColor="text1"/>
          <w:sz w:val="24"/>
          <w:szCs w:val="24"/>
          <w:lang w:val="en-US"/>
        </w:rPr>
        <w:t xml:space="preserve">, C., </w:t>
      </w:r>
      <w:proofErr w:type="spellStart"/>
      <w:r>
        <w:rPr>
          <w:rFonts w:ascii="Arial" w:eastAsia="Arial" w:hAnsi="Arial" w:cs="Arial"/>
          <w:color w:val="000000" w:themeColor="text1"/>
          <w:sz w:val="24"/>
          <w:szCs w:val="24"/>
          <w:lang w:val="en-US"/>
        </w:rPr>
        <w:t>Dibb</w:t>
      </w:r>
      <w:proofErr w:type="spellEnd"/>
      <w:r>
        <w:rPr>
          <w:rFonts w:ascii="Arial" w:eastAsia="Arial" w:hAnsi="Arial" w:cs="Arial"/>
          <w:color w:val="000000" w:themeColor="text1"/>
          <w:sz w:val="24"/>
          <w:szCs w:val="24"/>
          <w:lang w:val="en-US"/>
        </w:rPr>
        <w:t>, S., &amp; Fisk, R. P. (2005). Managing corporate identity: an internal perspective. Journal of the Academy of Marketing science, 33(2), 153-168.</w:t>
      </w:r>
    </w:p>
    <w:p w14:paraId="663314B5" w14:textId="77777777" w:rsidR="0081279B" w:rsidRDefault="0081279B" w:rsidP="0081279B">
      <w:pPr>
        <w:spacing w:line="360" w:lineRule="auto"/>
        <w:ind w:left="720" w:hanging="720"/>
        <w:jc w:val="both"/>
        <w:rPr>
          <w:rFonts w:ascii="Arial" w:eastAsia="Calibri" w:hAnsi="Arial" w:cs="Arial"/>
          <w:color w:val="000000" w:themeColor="text1"/>
          <w:sz w:val="24"/>
          <w:szCs w:val="24"/>
        </w:rPr>
      </w:pPr>
      <w:proofErr w:type="spellStart"/>
      <w:r>
        <w:rPr>
          <w:rFonts w:ascii="Arial" w:eastAsia="Calibri" w:hAnsi="Arial" w:cs="Arial"/>
          <w:color w:val="000000" w:themeColor="text1"/>
          <w:sz w:val="24"/>
          <w:szCs w:val="24"/>
          <w:lang w:val="en-US"/>
        </w:rPr>
        <w:t>Tesone</w:t>
      </w:r>
      <w:proofErr w:type="spellEnd"/>
      <w:r>
        <w:rPr>
          <w:rFonts w:ascii="Arial" w:eastAsia="Calibri" w:hAnsi="Arial" w:cs="Arial"/>
          <w:color w:val="000000" w:themeColor="text1"/>
          <w:sz w:val="24"/>
          <w:szCs w:val="24"/>
          <w:lang w:val="en-US"/>
        </w:rPr>
        <w:t>, V (2014). Principles of Management for the Hospitality Industry, Butter worth Heineman, Oxford</w:t>
      </w:r>
    </w:p>
    <w:p w14:paraId="50AE44EF" w14:textId="77777777" w:rsidR="0081279B" w:rsidRDefault="0081279B" w:rsidP="0081279B">
      <w:pPr>
        <w:spacing w:line="360" w:lineRule="auto"/>
        <w:ind w:left="720" w:hanging="720"/>
        <w:jc w:val="both"/>
        <w:rPr>
          <w:rFonts w:ascii="Arial" w:eastAsia="Calibri" w:hAnsi="Arial" w:cs="Arial"/>
          <w:color w:val="000000" w:themeColor="text1"/>
          <w:sz w:val="24"/>
          <w:szCs w:val="24"/>
          <w:lang w:val="en-US"/>
        </w:rPr>
      </w:pPr>
      <w:r>
        <w:rPr>
          <w:rFonts w:ascii="Arial" w:eastAsia="Calibri" w:hAnsi="Arial" w:cs="Arial"/>
          <w:color w:val="000000" w:themeColor="text1"/>
          <w:sz w:val="24"/>
          <w:szCs w:val="24"/>
          <w:lang w:val="en-US"/>
        </w:rPr>
        <w:t xml:space="preserve">The Savoy London. (2018). </w:t>
      </w:r>
      <w:r>
        <w:rPr>
          <w:rFonts w:ascii="Arial" w:eastAsia="Calibri" w:hAnsi="Arial" w:cs="Arial"/>
          <w:i/>
          <w:iCs/>
          <w:color w:val="000000" w:themeColor="text1"/>
          <w:sz w:val="24"/>
          <w:szCs w:val="24"/>
          <w:lang w:val="en-US"/>
        </w:rPr>
        <w:t>The Savoy London</w:t>
      </w:r>
      <w:r>
        <w:rPr>
          <w:rFonts w:ascii="Arial" w:eastAsia="Calibri" w:hAnsi="Arial" w:cs="Arial"/>
          <w:color w:val="000000" w:themeColor="text1"/>
          <w:sz w:val="24"/>
          <w:szCs w:val="24"/>
          <w:lang w:val="en-US"/>
        </w:rPr>
        <w:t xml:space="preserve">. [online] Available at: </w:t>
      </w:r>
      <w:hyperlink r:id="rId8" w:history="1">
        <w:r>
          <w:rPr>
            <w:rStyle w:val="Hyperlink"/>
            <w:rFonts w:ascii="Arial" w:eastAsia="Calibri" w:hAnsi="Arial" w:cs="Arial"/>
            <w:color w:val="000000" w:themeColor="text1"/>
            <w:sz w:val="24"/>
            <w:szCs w:val="24"/>
            <w:lang w:val="en-US"/>
          </w:rPr>
          <w:t>https://www.thesavoylondon.com/</w:t>
        </w:r>
      </w:hyperlink>
      <w:r>
        <w:rPr>
          <w:rFonts w:ascii="Arial" w:eastAsia="Calibri" w:hAnsi="Arial" w:cs="Arial"/>
          <w:color w:val="000000" w:themeColor="text1"/>
          <w:sz w:val="24"/>
          <w:szCs w:val="24"/>
          <w:lang w:val="en-US"/>
        </w:rPr>
        <w:t>.</w:t>
      </w:r>
    </w:p>
    <w:p w14:paraId="48977537" w14:textId="77777777" w:rsidR="0081279B" w:rsidRDefault="0081279B" w:rsidP="0081279B">
      <w:pPr>
        <w:spacing w:line="360" w:lineRule="auto"/>
        <w:ind w:left="720" w:hanging="720"/>
        <w:jc w:val="both"/>
        <w:rPr>
          <w:rFonts w:ascii="Arial" w:eastAsia="Calibri" w:hAnsi="Arial" w:cs="Arial"/>
          <w:color w:val="000000" w:themeColor="text1"/>
          <w:sz w:val="24"/>
          <w:szCs w:val="24"/>
          <w:lang w:val="en-US"/>
        </w:rPr>
      </w:pPr>
      <w:proofErr w:type="spellStart"/>
      <w:r>
        <w:rPr>
          <w:rFonts w:ascii="Arial" w:eastAsia="Calibri" w:hAnsi="Arial" w:cs="Arial"/>
          <w:color w:val="000000" w:themeColor="text1"/>
          <w:sz w:val="24"/>
          <w:szCs w:val="24"/>
          <w:lang w:val="en-US"/>
        </w:rPr>
        <w:t>Vallen</w:t>
      </w:r>
      <w:proofErr w:type="spellEnd"/>
      <w:r>
        <w:rPr>
          <w:rFonts w:ascii="Arial" w:eastAsia="Calibri" w:hAnsi="Arial" w:cs="Arial"/>
          <w:color w:val="000000" w:themeColor="text1"/>
          <w:sz w:val="24"/>
          <w:szCs w:val="24"/>
          <w:lang w:val="en-US"/>
        </w:rPr>
        <w:t xml:space="preserve">, G.K. &amp; </w:t>
      </w:r>
      <w:proofErr w:type="spellStart"/>
      <w:r>
        <w:rPr>
          <w:rFonts w:ascii="Arial" w:eastAsia="Calibri" w:hAnsi="Arial" w:cs="Arial"/>
          <w:color w:val="000000" w:themeColor="text1"/>
          <w:sz w:val="24"/>
          <w:szCs w:val="24"/>
          <w:lang w:val="en-US"/>
        </w:rPr>
        <w:t>Vallen</w:t>
      </w:r>
      <w:proofErr w:type="spellEnd"/>
      <w:r>
        <w:rPr>
          <w:rFonts w:ascii="Arial" w:eastAsia="Calibri" w:hAnsi="Arial" w:cs="Arial"/>
          <w:color w:val="000000" w:themeColor="text1"/>
          <w:sz w:val="24"/>
          <w:szCs w:val="24"/>
          <w:lang w:val="en-US"/>
        </w:rPr>
        <w:t>, Jerome J. (2014) Check-</w:t>
      </w:r>
      <w:proofErr w:type="spellStart"/>
      <w:r>
        <w:rPr>
          <w:rFonts w:ascii="Arial" w:eastAsia="Calibri" w:hAnsi="Arial" w:cs="Arial"/>
          <w:color w:val="000000" w:themeColor="text1"/>
          <w:sz w:val="24"/>
          <w:szCs w:val="24"/>
          <w:lang w:val="en-US"/>
        </w:rPr>
        <w:t>incheck</w:t>
      </w:r>
      <w:proofErr w:type="spellEnd"/>
      <w:r>
        <w:rPr>
          <w:rFonts w:ascii="Arial" w:eastAsia="Calibri" w:hAnsi="Arial" w:cs="Arial"/>
          <w:color w:val="000000" w:themeColor="text1"/>
          <w:sz w:val="24"/>
          <w:szCs w:val="24"/>
          <w:lang w:val="en-US"/>
        </w:rPr>
        <w:t>-out: managing hotel operations Ninth edition.; Pearson new international.,</w:t>
      </w:r>
    </w:p>
    <w:p w14:paraId="7578AA80" w14:textId="77777777" w:rsidR="0081279B" w:rsidRDefault="0081279B" w:rsidP="0081279B">
      <w:pPr>
        <w:spacing w:line="360" w:lineRule="auto"/>
        <w:ind w:left="720" w:hanging="720"/>
        <w:jc w:val="both"/>
        <w:rPr>
          <w:rFonts w:ascii="Arial" w:eastAsia="Calibri" w:hAnsi="Arial" w:cs="Arial"/>
          <w:color w:val="000000" w:themeColor="text1"/>
          <w:sz w:val="24"/>
          <w:szCs w:val="24"/>
          <w:lang w:val="en-US"/>
        </w:rPr>
      </w:pPr>
      <w:r>
        <w:rPr>
          <w:rFonts w:ascii="Arial" w:eastAsia="Calibri" w:hAnsi="Arial" w:cs="Arial"/>
          <w:color w:val="000000" w:themeColor="text1"/>
          <w:sz w:val="24"/>
          <w:szCs w:val="24"/>
          <w:lang w:val="en-US"/>
        </w:rPr>
        <w:t>Walker, J. (2013). Introduction to Hospitality Management, Pearson, London</w:t>
      </w:r>
    </w:p>
    <w:p w14:paraId="3131E371" w14:textId="77777777" w:rsidR="0081279B" w:rsidRDefault="0081279B" w:rsidP="0081279B">
      <w:pPr>
        <w:spacing w:line="360" w:lineRule="auto"/>
        <w:ind w:left="720" w:hanging="720"/>
        <w:jc w:val="both"/>
        <w:rPr>
          <w:rFonts w:ascii="Arial" w:eastAsia="Arial" w:hAnsi="Arial" w:cs="Arial"/>
          <w:color w:val="000000" w:themeColor="text1"/>
          <w:sz w:val="24"/>
          <w:szCs w:val="24"/>
        </w:rPr>
      </w:pPr>
      <w:r>
        <w:rPr>
          <w:rFonts w:ascii="Arial" w:eastAsia="Arial" w:hAnsi="Arial" w:cs="Arial"/>
          <w:color w:val="000000" w:themeColor="text1"/>
          <w:sz w:val="24"/>
          <w:szCs w:val="24"/>
          <w:lang w:val="en-US"/>
        </w:rPr>
        <w:lastRenderedPageBreak/>
        <w:t>Wall, E. A., &amp; Berry, L. L. (2007). The combined effects of the physical environment and employee behavior on customer perception of restaurant service quality. Cornell hotel and restaurant administration quarterly, 48(1), 59-69.</w:t>
      </w:r>
    </w:p>
    <w:p w14:paraId="61EF321A" w14:textId="46BF8B4F" w:rsidR="0081279B" w:rsidRDefault="0081279B" w:rsidP="0081279B">
      <w:pPr>
        <w:spacing w:line="360" w:lineRule="auto"/>
        <w:ind w:left="720" w:hanging="720"/>
        <w:jc w:val="both"/>
        <w:rPr>
          <w:rFonts w:ascii="Arial" w:eastAsia="Arial" w:hAnsi="Arial" w:cs="Arial"/>
          <w:color w:val="000000" w:themeColor="text1"/>
          <w:sz w:val="24"/>
          <w:szCs w:val="24"/>
          <w:lang w:val="en-US"/>
        </w:rPr>
      </w:pPr>
      <w:r>
        <w:rPr>
          <w:rFonts w:ascii="Arial" w:eastAsia="Arial" w:hAnsi="Arial" w:cs="Arial"/>
          <w:color w:val="000000" w:themeColor="text1"/>
          <w:sz w:val="24"/>
          <w:szCs w:val="24"/>
          <w:lang w:val="en-US"/>
        </w:rPr>
        <w:t>Wong, A., &amp; Au, N. (2013). The influence of hotel loyalty program benefits on loyalty. International Journal of Hospitality Management, 32, 40-51</w:t>
      </w:r>
      <w:r w:rsidR="00466071">
        <w:rPr>
          <w:rFonts w:ascii="Arial" w:eastAsia="Arial" w:hAnsi="Arial" w:cs="Arial"/>
          <w:color w:val="000000" w:themeColor="text1"/>
          <w:sz w:val="24"/>
          <w:szCs w:val="24"/>
          <w:lang w:val="en-US"/>
        </w:rPr>
        <w:t>.</w:t>
      </w:r>
    </w:p>
    <w:p w14:paraId="3061F74C" w14:textId="77777777" w:rsidR="0081279B" w:rsidRDefault="0081279B" w:rsidP="0081279B">
      <w:pPr>
        <w:spacing w:line="360" w:lineRule="auto"/>
        <w:ind w:left="720" w:hanging="720"/>
        <w:jc w:val="both"/>
        <w:rPr>
          <w:rFonts w:ascii="Arial" w:eastAsia="Calibri" w:hAnsi="Arial" w:cs="Arial"/>
          <w:color w:val="000000" w:themeColor="text1"/>
          <w:sz w:val="24"/>
          <w:szCs w:val="24"/>
          <w:lang w:val="en-US"/>
        </w:rPr>
      </w:pPr>
      <w:r>
        <w:rPr>
          <w:rFonts w:ascii="Arial" w:eastAsia="Calibri" w:hAnsi="Arial" w:cs="Arial"/>
          <w:color w:val="000000" w:themeColor="text1"/>
          <w:sz w:val="24"/>
          <w:szCs w:val="24"/>
          <w:lang w:val="en-US"/>
        </w:rPr>
        <w:t xml:space="preserve">Wood, R.C., (2015). Hospitality Management: a brief in </w:t>
      </w:r>
      <w:proofErr w:type="spellStart"/>
      <w:r>
        <w:rPr>
          <w:rFonts w:ascii="Arial" w:eastAsia="Calibri" w:hAnsi="Arial" w:cs="Arial"/>
          <w:color w:val="000000" w:themeColor="text1"/>
          <w:sz w:val="24"/>
          <w:szCs w:val="24"/>
          <w:lang w:val="en-US"/>
        </w:rPr>
        <w:t>troduction</w:t>
      </w:r>
      <w:proofErr w:type="spellEnd"/>
      <w:r>
        <w:rPr>
          <w:rFonts w:ascii="Arial" w:eastAsia="Calibri" w:hAnsi="Arial" w:cs="Arial"/>
          <w:color w:val="000000" w:themeColor="text1"/>
          <w:sz w:val="24"/>
          <w:szCs w:val="24"/>
          <w:lang w:val="en-US"/>
        </w:rPr>
        <w:t>, Sage, London</w:t>
      </w:r>
    </w:p>
    <w:p w14:paraId="3958EF02" w14:textId="77777777" w:rsidR="0081279B" w:rsidRDefault="0081279B" w:rsidP="0081279B">
      <w:pPr>
        <w:spacing w:line="360" w:lineRule="auto"/>
        <w:ind w:left="720" w:hanging="720"/>
        <w:jc w:val="both"/>
        <w:rPr>
          <w:rFonts w:ascii="Arial" w:eastAsia="Arial" w:hAnsi="Arial" w:cs="Arial"/>
          <w:color w:val="000000" w:themeColor="text1"/>
          <w:sz w:val="24"/>
          <w:szCs w:val="24"/>
          <w:lang w:val="en-US"/>
        </w:rPr>
      </w:pPr>
      <w:r>
        <w:rPr>
          <w:rFonts w:ascii="Arial" w:eastAsia="Arial" w:hAnsi="Arial" w:cs="Arial"/>
          <w:color w:val="000000" w:themeColor="text1"/>
          <w:sz w:val="24"/>
          <w:szCs w:val="24"/>
          <w:lang w:val="en-US"/>
        </w:rPr>
        <w:t>Xiang, Z., &amp; Du, Q. (2020). The Impact of COVID-19 on Hospitality: A Global Perspective. Journal of Hospitality and Tourism Research, 44(7), 991-993.</w:t>
      </w:r>
    </w:p>
    <w:p w14:paraId="23D5F5BF" w14:textId="78F9E4F7" w:rsidR="0081279B" w:rsidRDefault="0081279B" w:rsidP="0081279B">
      <w:pPr>
        <w:spacing w:line="360" w:lineRule="auto"/>
        <w:ind w:left="720" w:hanging="720"/>
        <w:jc w:val="both"/>
        <w:rPr>
          <w:rFonts w:ascii="Arial" w:eastAsia="Arial" w:hAnsi="Arial" w:cs="Arial"/>
          <w:color w:val="000000" w:themeColor="text1"/>
          <w:sz w:val="24"/>
          <w:szCs w:val="24"/>
          <w:lang w:val="en-US"/>
        </w:rPr>
      </w:pPr>
      <w:r>
        <w:rPr>
          <w:rFonts w:ascii="Arial" w:eastAsia="Arial" w:hAnsi="Arial" w:cs="Arial"/>
          <w:color w:val="000000" w:themeColor="text1"/>
          <w:sz w:val="24"/>
          <w:szCs w:val="24"/>
          <w:lang w:val="en-US"/>
        </w:rPr>
        <w:t xml:space="preserve">Xiang, Z., &amp; </w:t>
      </w:r>
      <w:proofErr w:type="spellStart"/>
      <w:r>
        <w:rPr>
          <w:rFonts w:ascii="Arial" w:eastAsia="Arial" w:hAnsi="Arial" w:cs="Arial"/>
          <w:color w:val="000000" w:themeColor="text1"/>
          <w:sz w:val="24"/>
          <w:szCs w:val="24"/>
          <w:lang w:val="en-US"/>
        </w:rPr>
        <w:t>Gretzel</w:t>
      </w:r>
      <w:proofErr w:type="spellEnd"/>
      <w:r>
        <w:rPr>
          <w:rFonts w:ascii="Arial" w:eastAsia="Arial" w:hAnsi="Arial" w:cs="Arial"/>
          <w:color w:val="000000" w:themeColor="text1"/>
          <w:sz w:val="24"/>
          <w:szCs w:val="24"/>
          <w:lang w:val="en-US"/>
        </w:rPr>
        <w:t>, U. (2010). Role of social media in online travel information search. Tourism Management, 31(2), 179-188</w:t>
      </w:r>
      <w:r w:rsidR="00466071">
        <w:rPr>
          <w:rFonts w:ascii="Arial" w:eastAsia="Arial" w:hAnsi="Arial" w:cs="Arial"/>
          <w:color w:val="000000" w:themeColor="text1"/>
          <w:sz w:val="24"/>
          <w:szCs w:val="24"/>
          <w:lang w:val="en-US"/>
        </w:rPr>
        <w:t>.</w:t>
      </w:r>
    </w:p>
    <w:p w14:paraId="624167F1" w14:textId="77777777" w:rsidR="0081279B" w:rsidRDefault="0081279B" w:rsidP="0081279B">
      <w:pPr>
        <w:spacing w:line="360" w:lineRule="auto"/>
        <w:jc w:val="both"/>
        <w:rPr>
          <w:rFonts w:ascii="Arial" w:eastAsia="Calibri" w:hAnsi="Arial" w:cs="Arial"/>
          <w:color w:val="000000" w:themeColor="text1"/>
          <w:sz w:val="24"/>
          <w:szCs w:val="24"/>
        </w:rPr>
      </w:pPr>
    </w:p>
    <w:p w14:paraId="635386ED" w14:textId="77777777" w:rsidR="003F02AA" w:rsidRDefault="003F02AA"/>
    <w:sectPr w:rsidR="003F02A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6B2403" w14:textId="77777777" w:rsidR="00E2049C" w:rsidRDefault="00E2049C" w:rsidP="00C77EC3">
      <w:pPr>
        <w:spacing w:after="0" w:line="240" w:lineRule="auto"/>
      </w:pPr>
      <w:r>
        <w:separator/>
      </w:r>
    </w:p>
  </w:endnote>
  <w:endnote w:type="continuationSeparator" w:id="0">
    <w:p w14:paraId="0360116B" w14:textId="77777777" w:rsidR="00E2049C" w:rsidRDefault="00E2049C" w:rsidP="00C77E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lackadder ITC">
    <w:panose1 w:val="04020505051007020D02"/>
    <w:charset w:val="00"/>
    <w:family w:val="decorative"/>
    <w:pitch w:val="variable"/>
    <w:sig w:usb0="00000003" w:usb1="00000000" w:usb2="00000000" w:usb3="00000000" w:csb0="00000001"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3491949"/>
      <w:docPartObj>
        <w:docPartGallery w:val="Page Numbers (Bottom of Page)"/>
        <w:docPartUnique/>
      </w:docPartObj>
    </w:sdtPr>
    <w:sdtContent>
      <w:p w14:paraId="5F49F5E3" w14:textId="293BA006" w:rsidR="00C77EC3" w:rsidRDefault="00C77EC3">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F8B6D6D" w14:textId="77777777" w:rsidR="00C77EC3" w:rsidRDefault="00C77E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59AA29" w14:textId="77777777" w:rsidR="00E2049C" w:rsidRDefault="00E2049C" w:rsidP="00C77EC3">
      <w:pPr>
        <w:spacing w:after="0" w:line="240" w:lineRule="auto"/>
      </w:pPr>
      <w:r>
        <w:separator/>
      </w:r>
    </w:p>
  </w:footnote>
  <w:footnote w:type="continuationSeparator" w:id="0">
    <w:p w14:paraId="64BB2261" w14:textId="77777777" w:rsidR="00E2049C" w:rsidRDefault="00E2049C" w:rsidP="00C77EC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B7C"/>
    <w:rsid w:val="001B6834"/>
    <w:rsid w:val="00230A2E"/>
    <w:rsid w:val="00387EA3"/>
    <w:rsid w:val="003F02AA"/>
    <w:rsid w:val="003F700B"/>
    <w:rsid w:val="00466071"/>
    <w:rsid w:val="004A4BAF"/>
    <w:rsid w:val="00567882"/>
    <w:rsid w:val="006B4B7C"/>
    <w:rsid w:val="007240C2"/>
    <w:rsid w:val="0081279B"/>
    <w:rsid w:val="009D53A0"/>
    <w:rsid w:val="00A5242A"/>
    <w:rsid w:val="00A82E3F"/>
    <w:rsid w:val="00BD79D4"/>
    <w:rsid w:val="00C21BA3"/>
    <w:rsid w:val="00C77EC3"/>
    <w:rsid w:val="00D66331"/>
    <w:rsid w:val="00D8214F"/>
    <w:rsid w:val="00E2049C"/>
    <w:rsid w:val="00EB2250"/>
    <w:rsid w:val="00F24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F32FB"/>
  <w15:chartTrackingRefBased/>
  <w15:docId w15:val="{095E0975-8DEA-48A1-8191-60103DFEDB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279B"/>
    <w:pPr>
      <w:spacing w:line="256" w:lineRule="auto"/>
    </w:pPr>
    <w:rPr>
      <w:kern w:val="0"/>
      <w14:ligatures w14:val="none"/>
    </w:rPr>
  </w:style>
  <w:style w:type="paragraph" w:styleId="Heading1">
    <w:name w:val="heading 1"/>
    <w:basedOn w:val="Normal"/>
    <w:next w:val="Normal"/>
    <w:link w:val="Heading1Char"/>
    <w:uiPriority w:val="9"/>
    <w:qFormat/>
    <w:rsid w:val="008127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279B"/>
    <w:rPr>
      <w:rFonts w:asciiTheme="majorHAnsi" w:eastAsiaTheme="majorEastAsia" w:hAnsiTheme="majorHAnsi" w:cstheme="majorBidi"/>
      <w:color w:val="2F5496" w:themeColor="accent1" w:themeShade="BF"/>
      <w:kern w:val="0"/>
      <w:sz w:val="32"/>
      <w:szCs w:val="32"/>
      <w14:ligatures w14:val="none"/>
    </w:rPr>
  </w:style>
  <w:style w:type="character" w:styleId="Hyperlink">
    <w:name w:val="Hyperlink"/>
    <w:basedOn w:val="DefaultParagraphFont"/>
    <w:uiPriority w:val="99"/>
    <w:semiHidden/>
    <w:unhideWhenUsed/>
    <w:rsid w:val="0081279B"/>
    <w:rPr>
      <w:color w:val="0563C1" w:themeColor="hyperlink"/>
      <w:u w:val="single"/>
    </w:rPr>
  </w:style>
  <w:style w:type="paragraph" w:styleId="Header">
    <w:name w:val="header"/>
    <w:basedOn w:val="Normal"/>
    <w:link w:val="HeaderChar"/>
    <w:uiPriority w:val="99"/>
    <w:unhideWhenUsed/>
    <w:rsid w:val="00C77E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7EC3"/>
    <w:rPr>
      <w:kern w:val="0"/>
      <w14:ligatures w14:val="none"/>
    </w:rPr>
  </w:style>
  <w:style w:type="paragraph" w:styleId="Footer">
    <w:name w:val="footer"/>
    <w:basedOn w:val="Normal"/>
    <w:link w:val="FooterChar"/>
    <w:uiPriority w:val="99"/>
    <w:unhideWhenUsed/>
    <w:rsid w:val="00C77E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7EC3"/>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25699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savoylondon.com/" TargetMode="External"/><Relationship Id="rId3" Type="http://schemas.openxmlformats.org/officeDocument/2006/relationships/webSettings" Target="webSettings.xml"/><Relationship Id="rId7" Type="http://schemas.openxmlformats.org/officeDocument/2006/relationships/hyperlink" Target="https://www.hyatt.com/en-US/about-hyat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239</TotalTime>
  <Pages>1</Pages>
  <Words>2002</Words>
  <Characters>11416</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Report</vt:lpstr>
    </vt:vector>
  </TitlesOfParts>
  <Company/>
  <LinksUpToDate>false</LinksUpToDate>
  <CharactersWithSpaces>13392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
  <dc:creator>Claudia Elena Cimpoia (2214482)</dc:creator>
  <cp:keywords/>
  <dc:description/>
  <cp:lastModifiedBy>Claudia Elena Cimpoia (2214482)</cp:lastModifiedBy>
  <cp:revision>17</cp:revision>
  <dcterms:created xsi:type="dcterms:W3CDTF">2023-03-07T20:33:00Z</dcterms:created>
  <dcterms:modified xsi:type="dcterms:W3CDTF">2023-03-09T20:16:00Z</dcterms:modified>
</cp:coreProperties>
</file>