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33E4C7" w14:textId="77777777" w:rsidR="008E41E6" w:rsidRDefault="008E41E6" w:rsidP="008E41E6">
      <w:pPr>
        <w:ind w:left="1869" w:right="2046"/>
        <w:jc w:val="center"/>
        <w:rPr>
          <w:rFonts w:ascii="Times New Roman" w:hAnsi="Times New Roman" w:cs="Times New Roman"/>
          <w:b/>
          <w:sz w:val="28"/>
          <w:szCs w:val="28"/>
        </w:rPr>
      </w:pPr>
      <w:r>
        <w:rPr>
          <w:rFonts w:ascii="Times New Roman" w:hAnsi="Times New Roman" w:cs="Times New Roman"/>
          <w:b/>
          <w:sz w:val="28"/>
          <w:szCs w:val="28"/>
        </w:rPr>
        <w:t>UNIVERSITY OF WALES TRINITY SAINT DAVID</w:t>
      </w:r>
    </w:p>
    <w:p w14:paraId="1FDC7C9D" w14:textId="77777777" w:rsidR="008E41E6" w:rsidRDefault="008E41E6" w:rsidP="008E41E6">
      <w:pPr>
        <w:ind w:left="1869" w:right="2046"/>
        <w:jc w:val="center"/>
        <w:rPr>
          <w:rFonts w:ascii="Times New Roman" w:hAnsi="Times New Roman" w:cs="Times New Roman"/>
          <w:b/>
          <w:sz w:val="28"/>
          <w:szCs w:val="28"/>
        </w:rPr>
      </w:pPr>
    </w:p>
    <w:p w14:paraId="68A55019" w14:textId="77777777" w:rsidR="008E41E6" w:rsidRDefault="008E41E6" w:rsidP="008E41E6">
      <w:pPr>
        <w:ind w:left="1869" w:right="2046"/>
        <w:jc w:val="center"/>
        <w:rPr>
          <w:rFonts w:ascii="Times New Roman" w:hAnsi="Times New Roman" w:cs="Times New Roman"/>
          <w:b/>
          <w:sz w:val="28"/>
          <w:szCs w:val="28"/>
        </w:rPr>
      </w:pPr>
      <w:r>
        <w:rPr>
          <w:rFonts w:ascii="Times New Roman" w:hAnsi="Times New Roman" w:cs="Times New Roman"/>
          <w:b/>
          <w:sz w:val="28"/>
          <w:szCs w:val="28"/>
        </w:rPr>
        <w:t>INDIVIDUAL ASSIGNMENT</w:t>
      </w:r>
    </w:p>
    <w:p w14:paraId="28FED0B6" w14:textId="77777777" w:rsidR="008E41E6" w:rsidRDefault="008E41E6" w:rsidP="008E41E6">
      <w:pPr>
        <w:ind w:left="1869" w:right="2046"/>
        <w:jc w:val="center"/>
        <w:rPr>
          <w:rFonts w:ascii="Times New Roman" w:hAnsi="Times New Roman" w:cs="Times New Roman"/>
          <w:b/>
          <w:sz w:val="28"/>
          <w:szCs w:val="28"/>
        </w:rPr>
      </w:pPr>
    </w:p>
    <w:p w14:paraId="529992BC" w14:textId="77777777" w:rsidR="008E41E6" w:rsidRDefault="008E41E6" w:rsidP="008E41E6">
      <w:pPr>
        <w:ind w:left="1869" w:right="2046"/>
        <w:jc w:val="center"/>
        <w:rPr>
          <w:rFonts w:ascii="Times New Roman" w:hAnsi="Times New Roman" w:cs="Times New Roman"/>
          <w:b/>
          <w:sz w:val="28"/>
          <w:szCs w:val="28"/>
        </w:rPr>
      </w:pPr>
      <w:r>
        <w:rPr>
          <w:rFonts w:ascii="Times New Roman" w:hAnsi="Times New Roman" w:cs="Times New Roman"/>
          <w:b/>
          <w:sz w:val="28"/>
          <w:szCs w:val="28"/>
        </w:rPr>
        <w:t>ON</w:t>
      </w:r>
    </w:p>
    <w:p w14:paraId="689F0E1C" w14:textId="77777777" w:rsidR="008E41E6" w:rsidRDefault="008E41E6" w:rsidP="008E41E6">
      <w:pPr>
        <w:ind w:left="1869" w:right="2046"/>
        <w:jc w:val="center"/>
        <w:rPr>
          <w:rFonts w:ascii="Times New Roman" w:hAnsi="Times New Roman" w:cs="Times New Roman"/>
          <w:b/>
          <w:sz w:val="28"/>
          <w:szCs w:val="28"/>
        </w:rPr>
      </w:pPr>
    </w:p>
    <w:p w14:paraId="38ED43E1" w14:textId="36DFD736" w:rsidR="008E41E6" w:rsidRDefault="009E3B02" w:rsidP="008E41E6">
      <w:pPr>
        <w:ind w:left="1869" w:right="2046"/>
        <w:jc w:val="center"/>
        <w:rPr>
          <w:rFonts w:ascii="Times New Roman" w:hAnsi="Times New Roman" w:cs="Times New Roman"/>
          <w:b/>
          <w:sz w:val="28"/>
          <w:szCs w:val="28"/>
        </w:rPr>
      </w:pPr>
      <w:r>
        <w:rPr>
          <w:rFonts w:ascii="Times New Roman" w:hAnsi="Times New Roman" w:cs="Times New Roman"/>
          <w:b/>
          <w:sz w:val="28"/>
          <w:szCs w:val="28"/>
        </w:rPr>
        <w:t xml:space="preserve">ACCADEMIC SKILLS </w:t>
      </w:r>
    </w:p>
    <w:p w14:paraId="0E1BE363" w14:textId="3400B098" w:rsidR="006C08F0" w:rsidRPr="006C08F0" w:rsidRDefault="006C08F0" w:rsidP="00B92607">
      <w:pPr>
        <w:pStyle w:val="Heading2"/>
        <w:rPr>
          <w:rFonts w:ascii="Segoe UI" w:hAnsi="Segoe UI" w:cs="Segoe UI"/>
          <w:color w:val="FFFFFF"/>
        </w:rPr>
      </w:pPr>
      <w:r w:rsidRPr="006C08F0">
        <w:rPr>
          <w:rFonts w:ascii="Segoe UI" w:hAnsi="Segoe UI" w:cs="Segoe UI"/>
          <w:color w:val="FFFFFF"/>
        </w:rPr>
        <w:t>Academic Skills</w:t>
      </w:r>
      <w:r w:rsidR="00B92607" w:rsidRPr="00B92607">
        <w:rPr>
          <w:rFonts w:ascii="Segoe UI" w:hAnsi="Segoe UI" w:cs="Segoe UI"/>
          <w:color w:val="FFFFFF"/>
        </w:rPr>
        <w:t xml:space="preserve"> </w:t>
      </w:r>
      <w:r w:rsidR="00B92607">
        <w:rPr>
          <w:rFonts w:ascii="Segoe UI" w:hAnsi="Segoe UI" w:cs="Segoe UI"/>
          <w:color w:val="FFFFFF"/>
        </w:rPr>
        <w:t>A</w:t>
      </w:r>
    </w:p>
    <w:p w14:paraId="017A27CE" w14:textId="77777777" w:rsidR="006C08F0" w:rsidRDefault="006C08F0" w:rsidP="006C08F0">
      <w:pPr>
        <w:pStyle w:val="Heading2"/>
        <w:rPr>
          <w:rFonts w:ascii="Segoe UI" w:hAnsi="Segoe UI" w:cs="Segoe UI"/>
          <w:color w:val="FFFFFF"/>
        </w:rPr>
      </w:pPr>
      <w:r>
        <w:rPr>
          <w:rFonts w:ascii="Segoe UI" w:hAnsi="Segoe UI" w:cs="Segoe UI"/>
          <w:color w:val="FFFFFF"/>
        </w:rPr>
        <w:t>Academic Skills</w:t>
      </w:r>
    </w:p>
    <w:p w14:paraId="3DB06ECF" w14:textId="4487814F" w:rsidR="008E41E6" w:rsidRDefault="008E41E6" w:rsidP="008E41E6">
      <w:pPr>
        <w:ind w:left="1869" w:right="2046"/>
        <w:jc w:val="center"/>
        <w:rPr>
          <w:rFonts w:ascii="Times New Roman" w:hAnsi="Times New Roman" w:cs="Times New Roman"/>
          <w:b/>
          <w:sz w:val="28"/>
          <w:szCs w:val="28"/>
        </w:rPr>
      </w:pPr>
      <w:r>
        <w:rPr>
          <w:rFonts w:ascii="Times New Roman" w:hAnsi="Times New Roman" w:cs="Times New Roman"/>
          <w:b/>
          <w:sz w:val="28"/>
          <w:szCs w:val="28"/>
        </w:rPr>
        <w:t>LCBB400</w:t>
      </w:r>
      <w:r w:rsidR="005A77C7">
        <w:rPr>
          <w:rFonts w:ascii="Times New Roman" w:hAnsi="Times New Roman" w:cs="Times New Roman"/>
          <w:b/>
          <w:sz w:val="28"/>
          <w:szCs w:val="28"/>
        </w:rPr>
        <w:t>0</w:t>
      </w:r>
    </w:p>
    <w:p w14:paraId="3497D950" w14:textId="77777777" w:rsidR="008E41E6" w:rsidRDefault="008E41E6" w:rsidP="008E41E6">
      <w:pPr>
        <w:ind w:left="1869" w:right="2046"/>
        <w:rPr>
          <w:rFonts w:ascii="Times New Roman" w:hAnsi="Times New Roman" w:cs="Times New Roman"/>
          <w:b/>
          <w:sz w:val="32"/>
          <w:szCs w:val="32"/>
          <w:u w:val="single"/>
        </w:rPr>
      </w:pPr>
    </w:p>
    <w:p w14:paraId="40789666" w14:textId="77777777" w:rsidR="008E41E6" w:rsidRDefault="008E41E6" w:rsidP="008E41E6">
      <w:pPr>
        <w:ind w:right="2046"/>
        <w:rPr>
          <w:rFonts w:ascii="Times New Roman" w:hAnsi="Times New Roman" w:cs="Times New Roman"/>
          <w:b/>
          <w:sz w:val="32"/>
          <w:szCs w:val="32"/>
        </w:rPr>
      </w:pPr>
      <w:r>
        <w:rPr>
          <w:rFonts w:ascii="Times New Roman" w:hAnsi="Times New Roman" w:cs="Times New Roman"/>
          <w:b/>
          <w:sz w:val="32"/>
          <w:szCs w:val="32"/>
        </w:rPr>
        <w:t xml:space="preserve"> </w:t>
      </w:r>
    </w:p>
    <w:p w14:paraId="6D2E93B4" w14:textId="77777777" w:rsidR="008E41E6" w:rsidRDefault="008E41E6" w:rsidP="008E41E6">
      <w:pPr>
        <w:ind w:right="2046"/>
        <w:rPr>
          <w:rFonts w:ascii="Times New Roman" w:hAnsi="Times New Roman" w:cs="Times New Roman"/>
          <w:b/>
          <w:sz w:val="32"/>
          <w:szCs w:val="32"/>
        </w:rPr>
      </w:pPr>
    </w:p>
    <w:p w14:paraId="2EE559A0" w14:textId="77777777" w:rsidR="008E41E6" w:rsidRDefault="008E41E6" w:rsidP="008E41E6">
      <w:pPr>
        <w:ind w:right="2046"/>
        <w:rPr>
          <w:rFonts w:ascii="Times New Roman" w:hAnsi="Times New Roman" w:cs="Times New Roman"/>
          <w:b/>
          <w:sz w:val="28"/>
          <w:szCs w:val="28"/>
        </w:rPr>
      </w:pPr>
      <w:r>
        <w:rPr>
          <w:rFonts w:ascii="Times New Roman" w:hAnsi="Times New Roman" w:cs="Times New Roman"/>
          <w:b/>
          <w:sz w:val="28"/>
          <w:szCs w:val="28"/>
        </w:rPr>
        <w:t>Name:  Catalin Mihai Iordache</w:t>
      </w:r>
    </w:p>
    <w:p w14:paraId="2FAC2512" w14:textId="77777777" w:rsidR="008E41E6" w:rsidRDefault="008E41E6" w:rsidP="008E41E6">
      <w:pPr>
        <w:ind w:right="2046"/>
        <w:rPr>
          <w:rFonts w:ascii="Times New Roman" w:hAnsi="Times New Roman" w:cs="Times New Roman"/>
          <w:b/>
          <w:sz w:val="28"/>
          <w:szCs w:val="28"/>
        </w:rPr>
      </w:pPr>
    </w:p>
    <w:p w14:paraId="7A16E420" w14:textId="77777777" w:rsidR="008E41E6" w:rsidRDefault="008E41E6" w:rsidP="008E41E6">
      <w:pPr>
        <w:ind w:right="2046"/>
        <w:rPr>
          <w:rFonts w:ascii="Times New Roman" w:hAnsi="Times New Roman" w:cs="Times New Roman"/>
          <w:b/>
          <w:sz w:val="28"/>
          <w:szCs w:val="28"/>
        </w:rPr>
      </w:pPr>
      <w:r>
        <w:rPr>
          <w:rFonts w:ascii="Times New Roman" w:hAnsi="Times New Roman" w:cs="Times New Roman"/>
          <w:b/>
          <w:sz w:val="28"/>
          <w:szCs w:val="28"/>
        </w:rPr>
        <w:t xml:space="preserve">Your Student Number: </w:t>
      </w:r>
      <w:r w:rsidRPr="004E0646">
        <w:rPr>
          <w:b/>
          <w:bCs/>
          <w:color w:val="000000"/>
          <w:sz w:val="24"/>
          <w:szCs w:val="24"/>
        </w:rPr>
        <w:t>1920305</w:t>
      </w:r>
    </w:p>
    <w:p w14:paraId="5B3A8F7E" w14:textId="77777777" w:rsidR="008E41E6" w:rsidRDefault="008E41E6" w:rsidP="008E41E6">
      <w:pPr>
        <w:ind w:right="2046"/>
        <w:rPr>
          <w:rFonts w:ascii="Times New Roman" w:hAnsi="Times New Roman" w:cs="Times New Roman"/>
          <w:b/>
          <w:sz w:val="28"/>
          <w:szCs w:val="28"/>
        </w:rPr>
      </w:pPr>
    </w:p>
    <w:p w14:paraId="709FB5F4" w14:textId="62CE0A91" w:rsidR="008E41E6" w:rsidRDefault="008E41E6" w:rsidP="008E41E6">
      <w:pPr>
        <w:ind w:right="2046"/>
        <w:rPr>
          <w:rFonts w:ascii="Times New Roman" w:hAnsi="Times New Roman" w:cs="Times New Roman"/>
          <w:b/>
          <w:spacing w:val="-3"/>
          <w:sz w:val="28"/>
          <w:szCs w:val="28"/>
        </w:rPr>
      </w:pPr>
      <w:r>
        <w:rPr>
          <w:rFonts w:ascii="Times New Roman" w:hAnsi="Times New Roman" w:cs="Times New Roman"/>
          <w:b/>
          <w:sz w:val="28"/>
          <w:szCs w:val="28"/>
        </w:rPr>
        <w:t xml:space="preserve">Your Module Lecturer’s </w:t>
      </w:r>
      <w:r>
        <w:rPr>
          <w:rFonts w:ascii="Times New Roman" w:hAnsi="Times New Roman" w:cs="Times New Roman"/>
          <w:b/>
          <w:spacing w:val="-3"/>
          <w:sz w:val="28"/>
          <w:szCs w:val="28"/>
        </w:rPr>
        <w:t xml:space="preserve">Name: </w:t>
      </w:r>
      <w:r w:rsidR="005A77C7">
        <w:rPr>
          <w:rFonts w:ascii="Times New Roman" w:hAnsi="Times New Roman" w:cs="Times New Roman"/>
          <w:b/>
          <w:spacing w:val="-3"/>
          <w:sz w:val="28"/>
          <w:szCs w:val="28"/>
        </w:rPr>
        <w:t>Chijioke Uba</w:t>
      </w:r>
      <w:r>
        <w:rPr>
          <w:rFonts w:ascii="Times New Roman" w:hAnsi="Times New Roman" w:cs="Times New Roman"/>
          <w:b/>
          <w:spacing w:val="-3"/>
          <w:sz w:val="28"/>
          <w:szCs w:val="28"/>
        </w:rPr>
        <w:t xml:space="preserve"> </w:t>
      </w:r>
    </w:p>
    <w:p w14:paraId="3A144209" w14:textId="77777777" w:rsidR="008E41E6" w:rsidRDefault="008E41E6" w:rsidP="008E41E6">
      <w:pPr>
        <w:ind w:left="1869" w:right="2046"/>
        <w:rPr>
          <w:rFonts w:ascii="Times New Roman" w:hAnsi="Times New Roman" w:cs="Times New Roman"/>
          <w:b/>
          <w:sz w:val="28"/>
          <w:szCs w:val="28"/>
        </w:rPr>
      </w:pPr>
    </w:p>
    <w:p w14:paraId="3636186E" w14:textId="77777777" w:rsidR="008E41E6" w:rsidRDefault="008E41E6" w:rsidP="008E41E6">
      <w:pPr>
        <w:ind w:left="1869" w:right="2046"/>
        <w:rPr>
          <w:rFonts w:ascii="Times New Roman" w:hAnsi="Times New Roman" w:cs="Times New Roman"/>
          <w:b/>
          <w:sz w:val="32"/>
          <w:szCs w:val="32"/>
          <w:u w:val="single"/>
        </w:rPr>
      </w:pPr>
    </w:p>
    <w:p w14:paraId="54540089" w14:textId="77777777" w:rsidR="008E41E6" w:rsidRDefault="008E41E6" w:rsidP="008E41E6">
      <w:pPr>
        <w:ind w:right="2046"/>
        <w:rPr>
          <w:rFonts w:ascii="Times New Roman" w:hAnsi="Times New Roman" w:cs="Times New Roman"/>
          <w:b/>
          <w:sz w:val="32"/>
          <w:szCs w:val="32"/>
          <w:u w:val="single"/>
        </w:rPr>
      </w:pPr>
    </w:p>
    <w:p w14:paraId="35A57A09" w14:textId="77777777" w:rsidR="008E41E6" w:rsidRDefault="008E41E6" w:rsidP="008E41E6">
      <w:pPr>
        <w:ind w:left="1869" w:right="2046"/>
        <w:jc w:val="center"/>
        <w:rPr>
          <w:rFonts w:ascii="Times New Roman" w:hAnsi="Times New Roman" w:cs="Times New Roman"/>
          <w:b/>
          <w:sz w:val="32"/>
          <w:szCs w:val="32"/>
        </w:rPr>
      </w:pPr>
      <w:r>
        <w:rPr>
          <w:rFonts w:ascii="Times New Roman" w:hAnsi="Times New Roman" w:cs="Times New Roman"/>
          <w:b/>
          <w:sz w:val="32"/>
          <w:szCs w:val="32"/>
        </w:rPr>
        <w:t>May 2020</w:t>
      </w:r>
    </w:p>
    <w:p w14:paraId="57E1D508" w14:textId="77777777" w:rsidR="0063032B" w:rsidRDefault="0063032B"/>
    <w:p w14:paraId="0F6615DE" w14:textId="0DB6685B" w:rsidR="00E705DC" w:rsidRDefault="007D4A59">
      <w:r>
        <w:lastRenderedPageBreak/>
        <w:t xml:space="preserve">Teamwork </w:t>
      </w:r>
    </w:p>
    <w:p w14:paraId="0B01973F" w14:textId="5713FADE" w:rsidR="007D4A59" w:rsidRDefault="007D4A59"/>
    <w:p w14:paraId="17A2B0C4" w14:textId="77777777" w:rsidR="00B70051" w:rsidRDefault="00D360A5">
      <w:r>
        <w:t xml:space="preserve">Teamwork is used by people to explain the work of a team of people, achieving important tasks or goals. In the journals , internet articles or books the teamwork or the group of people are focused, they are working certain physical condition, with a fewer number of people than what was done before, with a limited number of resources or the team has worked on something new </w:t>
      </w:r>
      <w:r w:rsidR="00B70051">
        <w:t xml:space="preserve">that was considered to be impossible or improbable. </w:t>
      </w:r>
    </w:p>
    <w:p w14:paraId="000466E2" w14:textId="4C15DC09" w:rsidR="00DB27E4" w:rsidRDefault="00B70051">
      <w:pPr>
        <w:rPr>
          <w:rFonts w:cstheme="minorHAnsi"/>
        </w:rPr>
      </w:pPr>
      <w:r>
        <w:tab/>
      </w:r>
      <w:r w:rsidRPr="00B70051">
        <w:rPr>
          <w:rFonts w:cstheme="minorHAnsi"/>
          <w:lang w:val="en"/>
        </w:rPr>
        <w:t>Salas, Burke,  and Cannon‐Bowers</w:t>
      </w:r>
      <w:r>
        <w:rPr>
          <w:rFonts w:cstheme="minorHAnsi"/>
          <w:lang w:val="en"/>
        </w:rPr>
        <w:t xml:space="preserve"> (2000 , </w:t>
      </w:r>
      <w:r>
        <w:rPr>
          <w:rFonts w:ascii="Calibri" w:hAnsi="Calibri" w:cs="Calibri"/>
          <w:lang w:val="en"/>
        </w:rPr>
        <w:t>pp.339-356</w:t>
      </w:r>
      <w:r>
        <w:rPr>
          <w:rFonts w:cstheme="minorHAnsi"/>
          <w:lang w:val="en"/>
        </w:rPr>
        <w:t>)</w:t>
      </w:r>
      <w:r w:rsidRPr="00B70051">
        <w:rPr>
          <w:rFonts w:cstheme="minorHAnsi"/>
          <w:lang w:val="en"/>
        </w:rPr>
        <w:t xml:space="preserve"> </w:t>
      </w:r>
      <w:r>
        <w:rPr>
          <w:rFonts w:cstheme="minorHAnsi"/>
          <w:lang w:val="en"/>
        </w:rPr>
        <w:t>“</w:t>
      </w:r>
      <w:r w:rsidRPr="00B70051">
        <w:rPr>
          <w:rFonts w:cstheme="minorHAnsi"/>
        </w:rPr>
        <w:t>Although team researchers have made many advancements in understanding the antecedents, processes and consequences of effective team performance, there remains some confusion. This confusion is in part due to the following. First, by its very nature, teamwork is a multidimensional construct that is elusive and dynamic, making it difficult to study. Secondly, it is argued that there is confusion and a lack of clarity as to the particular components that comprise team process, teamwork.</w:t>
      </w:r>
      <w:r>
        <w:rPr>
          <w:rFonts w:cstheme="minorHAnsi"/>
        </w:rPr>
        <w:t xml:space="preserve">”   considered that the body of knowledge about the subject is still not enough to summarize the whole and the individual parts that are required for a full evaluation of the abstract term known as teamwork. They , the authors are </w:t>
      </w:r>
      <w:r w:rsidR="00DB27E4">
        <w:rPr>
          <w:rFonts w:cstheme="minorHAnsi"/>
        </w:rPr>
        <w:t>arguing that there are difficulties in approaching and studying the subject because teamwork is used in a number of processes and jobs that require a multi-disciplinary study like psychological, sociological, managerial, philosophical, conceptual, cultural. Considering that the process of teamwork has been studied by each of them, there still is the question of agreeing on the components that make it work, effective ad enduring.</w:t>
      </w:r>
    </w:p>
    <w:p w14:paraId="7DA71344" w14:textId="6BE0115E" w:rsidR="00A32CF5" w:rsidRDefault="00A32CF5">
      <w:r>
        <w:rPr>
          <w:rFonts w:cstheme="minorHAnsi"/>
        </w:rPr>
        <w:tab/>
      </w:r>
      <w:r w:rsidRPr="00B70051">
        <w:rPr>
          <w:rFonts w:cstheme="minorHAnsi"/>
          <w:lang w:val="en"/>
        </w:rPr>
        <w:t>Salas, Burke,  and Cannon‐Bowers</w:t>
      </w:r>
      <w:r>
        <w:rPr>
          <w:rFonts w:cstheme="minorHAnsi"/>
          <w:lang w:val="en"/>
        </w:rPr>
        <w:t xml:space="preserve"> (200</w:t>
      </w:r>
      <w:r>
        <w:rPr>
          <w:rFonts w:cstheme="minorHAnsi"/>
          <w:lang w:val="en"/>
        </w:rPr>
        <w:t>5</w:t>
      </w:r>
      <w:r>
        <w:rPr>
          <w:rFonts w:cstheme="minorHAnsi"/>
          <w:lang w:val="en"/>
        </w:rPr>
        <w:t xml:space="preserve"> , </w:t>
      </w:r>
      <w:r>
        <w:rPr>
          <w:rFonts w:ascii="Calibri" w:hAnsi="Calibri" w:cs="Calibri"/>
          <w:lang w:val="en"/>
        </w:rPr>
        <w:t>pp.555-599</w:t>
      </w:r>
      <w:r>
        <w:rPr>
          <w:rFonts w:cstheme="minorHAnsi"/>
          <w:lang w:val="en"/>
        </w:rPr>
        <w:t>)</w:t>
      </w:r>
      <w:r>
        <w:rPr>
          <w:rFonts w:cstheme="minorHAnsi"/>
          <w:lang w:val="en"/>
        </w:rPr>
        <w:t xml:space="preserve"> write “</w:t>
      </w:r>
      <w:r>
        <w:rPr>
          <w:i/>
          <w:iCs/>
        </w:rPr>
        <w:t>The study of teamwork has been fragmented through the years, and the findings are generally unable to be used practically. This article argues that it is possible to boil down what researchers know about teamwork into five core components that the authors submit as the “Big Five” in teamwork. The core components of teamwork include team leadership, mutual performance monitoring, backup behavior, adaptability, and team orientation. Furthermore, the authors examine how these core components require supporting coordinating mechanisms (e.g., shared mental modes, closed-loop communication, and mutual trust) and vary in their importance during the life of the team and the team task. Finally, the authors submit a set of propositions for future research.</w:t>
      </w:r>
      <w:r>
        <w:rPr>
          <w:i/>
          <w:iCs/>
        </w:rPr>
        <w:t xml:space="preserve">”  </w:t>
      </w:r>
      <w:r>
        <w:t xml:space="preserve">The authors after there research asses that there are five major core components in the teamwork. The team leadership not emphasizing on the type of leadership, autocratic, charismatic or any other </w:t>
      </w:r>
      <w:r w:rsidR="00554889">
        <w:t>, represents that whatever the type of leadership it is useful for the time of the team project. Mutual performance monitoring – on a team that works on multiple levels of the task. Each element of the task begins when another has finished. If the finished part is faulty, incomplete or incoherent, the persons responsible for the next task will have one of the following problems. They will have to redo, loose time for more clarification, not having all the information that for the team is time expensive and the communication between the team can be improved, this issue can also be the problem of the team l</w:t>
      </w:r>
      <w:r w:rsidR="00B30EED">
        <w:t>ea</w:t>
      </w:r>
      <w:r w:rsidR="00554889">
        <w:t xml:space="preserve">der that did not ensure the </w:t>
      </w:r>
      <w:r w:rsidR="00B30EED">
        <w:t xml:space="preserve">ways of asses the quality of the team. Backup behavior refers to the team ability to respect each other’s work and a good communication between the members of the team. Adaptability - time, work space, workplace, inside and outside factors that will pressure the team. Team orientation </w:t>
      </w:r>
      <w:r w:rsidR="005948FB">
        <w:t>assumes that the team leader and all the other team members.</w:t>
      </w:r>
    </w:p>
    <w:p w14:paraId="03240D7C" w14:textId="1CFB7389" w:rsidR="008A2B68" w:rsidRDefault="008A2B68">
      <w:r>
        <w:rPr>
          <w:rFonts w:ascii="Calibri" w:hAnsi="Calibri" w:cs="Calibri"/>
          <w:lang w:val="en"/>
        </w:rPr>
        <w:lastRenderedPageBreak/>
        <w:t>Hoegl and Gemuenden</w:t>
      </w:r>
      <w:r>
        <w:rPr>
          <w:rFonts w:ascii="Calibri" w:hAnsi="Calibri" w:cs="Calibri"/>
          <w:lang w:val="en"/>
        </w:rPr>
        <w:t xml:space="preserve"> ( 2001 , </w:t>
      </w:r>
      <w:r>
        <w:rPr>
          <w:rFonts w:ascii="Calibri" w:hAnsi="Calibri" w:cs="Calibri"/>
          <w:lang w:val="en"/>
        </w:rPr>
        <w:t>pp.435-449</w:t>
      </w:r>
      <w:r>
        <w:rPr>
          <w:rFonts w:ascii="Calibri" w:hAnsi="Calibri" w:cs="Calibri"/>
          <w:lang w:val="en"/>
        </w:rPr>
        <w:t>) conceptualize after a study that the team works which perform with the qualities highlighted in the previous paragraph are guarantee to have success in niovative projects.</w:t>
      </w:r>
    </w:p>
    <w:p w14:paraId="50BAE8F4" w14:textId="49E307F3" w:rsidR="008A2B68" w:rsidRDefault="008A2B68">
      <w:r>
        <w:t>“</w:t>
      </w:r>
      <w:r>
        <w:t>This growing awareness, that “good teamwork” increases the success of innovative projects,</w:t>
      </w:r>
    </w:p>
    <w:p w14:paraId="0E073352" w14:textId="758C22FC" w:rsidR="008A2B68" w:rsidRDefault="008A2B68" w:rsidP="004170FE">
      <w:pPr>
        <w:ind w:firstLine="720"/>
      </w:pPr>
      <w:r>
        <w:t>This article develops a comprehensive concept of the collaboration in teams, called Teamwork Quality (TWQ). The six facets of the TWQ construct, i.e., communication, coordination, balance of member contributions, mutual support, effort, and cohesion, are specified. Hypotheses regarding the relationship between TWQ and project success are tested using data from 575 team members, team leaders, and managers of 145 German software teams</w:t>
      </w:r>
      <w:r>
        <w:t>”</w:t>
      </w:r>
    </w:p>
    <w:p w14:paraId="495006E0" w14:textId="77777777" w:rsidR="00DA7616" w:rsidRDefault="008A2B68" w:rsidP="004170FE">
      <w:pPr>
        <w:ind w:firstLine="720"/>
      </w:pPr>
      <w:r>
        <w:t xml:space="preserve">The study was done on software teams and team members, focusing on quality. Software teams deal eighter with maintaining the current working it environment or with projecting, enabling, finding the resources and creating new applications that will </w:t>
      </w:r>
      <w:r w:rsidR="00DA7616">
        <w:t>not only compete with the old one but will be more user friendly and give more information or will make them more user friendly. The second part of the definition of a software team is addressed in the paragraph from the book. There may appear a lingual barrier as there are a number of programs that the team might be working on like java , java script, html, sql, mysql. The team members have to understand each other when communicating ideas about the final product or any other part of it. Each program has another way of constructing itself and that can shape the mind of the person that works in it. The complete vision should not only be in the team leader but also among  the team members that will work one with the other. The “bridge” needs to be fully accessible by both members of the team and they need to find solutions for the problems that arise with the help of coordination, mutual support and cohesion.</w:t>
      </w:r>
    </w:p>
    <w:p w14:paraId="1C27240C" w14:textId="5D3D5272" w:rsidR="008A2B68" w:rsidRDefault="00DF10D5" w:rsidP="004170FE">
      <w:pPr>
        <w:ind w:firstLine="720"/>
      </w:pPr>
      <w:r>
        <w:t xml:space="preserve">A case study, that was published in 2019 it involved the study of 1390 medical teams and the patients welfare outcome,   about the effects of teamwork on the hospital workers done by </w:t>
      </w:r>
      <w:r>
        <w:rPr>
          <w:rFonts w:ascii="Calibri" w:hAnsi="Calibri" w:cs="Calibri"/>
          <w:lang w:val="en"/>
        </w:rPr>
        <w:t>Schmutz, Meier</w:t>
      </w:r>
      <w:r>
        <w:rPr>
          <w:rFonts w:ascii="Calibri" w:hAnsi="Calibri" w:cs="Calibri"/>
          <w:lang w:val="en"/>
        </w:rPr>
        <w:t xml:space="preserve"> </w:t>
      </w:r>
      <w:r>
        <w:rPr>
          <w:rFonts w:ascii="Calibri" w:hAnsi="Calibri" w:cs="Calibri"/>
          <w:lang w:val="en"/>
        </w:rPr>
        <w:t>and Manser</w:t>
      </w:r>
      <w:r>
        <w:rPr>
          <w:rFonts w:ascii="Calibri" w:hAnsi="Calibri" w:cs="Calibri"/>
          <w:lang w:val="en"/>
        </w:rPr>
        <w:t xml:space="preserve"> show that there is a strong correlation between teamwork and the performance of the staff,”</w:t>
      </w:r>
      <w:r w:rsidRPr="00DF10D5">
        <w:t xml:space="preserve"> </w:t>
      </w:r>
      <w:r>
        <w:t xml:space="preserve">Teamwork has a medium-sized effect on performance. The analysis of moderators illustrated that teamwork relates to performance regardless of characteristics of the team or task. Therefore, healthcare </w:t>
      </w:r>
      <w:r>
        <w:t>organizations</w:t>
      </w:r>
      <w:r>
        <w:t xml:space="preserve"> should </w:t>
      </w:r>
      <w:r>
        <w:t>recognize</w:t>
      </w:r>
      <w:r>
        <w:t xml:space="preserve"> the value of teamwork and </w:t>
      </w:r>
      <w:r>
        <w:t>emphasize</w:t>
      </w:r>
      <w:r>
        <w:t xml:space="preserve"> approaches that maintain and improve teamwork for the benefit of their patients.</w:t>
      </w:r>
      <w:r>
        <w:t xml:space="preserve">” The teams of doctors and nurses were studied for non-technical skills, </w:t>
      </w:r>
      <w:r w:rsidR="004170FE">
        <w:t xml:space="preserve">that includes </w:t>
      </w:r>
      <w:r w:rsidR="004170FE">
        <w:t>professional composition, team familiarity, average team size, task type, patient realism and type of performance measure</w:t>
      </w:r>
      <w:r w:rsidR="004170FE">
        <w:t xml:space="preserve">. </w:t>
      </w:r>
    </w:p>
    <w:p w14:paraId="1490BC1A" w14:textId="7F418AF1" w:rsidR="004170FE" w:rsidRDefault="004170FE" w:rsidP="004170FE">
      <w:pPr>
        <w:ind w:firstLine="720"/>
      </w:pPr>
      <w:r>
        <w:t>In conclusion , team work in most multi layered tasks that involve a lot of operations and a level of comprehension and knowledge from different areas closely linked such as the it or the medical field or more extensive at corporation level</w:t>
      </w:r>
      <w:r w:rsidR="00B940D0">
        <w:t xml:space="preserve"> is essential for delivering a product or a service that will offer the costumer or client the needed product. This product should be delivered in an a accessible language for the IT or time is of the essence for the medical teams. The product should have the required design and functionality for the corporation teams. Team work depends on some very important factors such as communication, a team leader that has a global view of the teams long term and short term strategies, he has to be a moderator and a coordinator being able to create the pathways for a smooth communication between team members. To be able to make all the team members share the same goal and focus on there job.</w:t>
      </w:r>
    </w:p>
    <w:p w14:paraId="107C39E9" w14:textId="08C66AF3" w:rsidR="00B940D0" w:rsidRDefault="00B940D0" w:rsidP="004170FE">
      <w:pPr>
        <w:ind w:firstLine="720"/>
      </w:pPr>
    </w:p>
    <w:p w14:paraId="3F01B4CF" w14:textId="3F823C72" w:rsidR="00B940D0" w:rsidRDefault="00B940D0" w:rsidP="004170FE">
      <w:pPr>
        <w:ind w:firstLine="720"/>
      </w:pPr>
    </w:p>
    <w:p w14:paraId="0255B3B0" w14:textId="61029753" w:rsidR="00B940D0" w:rsidRDefault="00B940D0" w:rsidP="004170FE">
      <w:pPr>
        <w:ind w:firstLine="720"/>
      </w:pPr>
      <w:r>
        <w:t xml:space="preserve">References : </w:t>
      </w:r>
    </w:p>
    <w:p w14:paraId="3B743CE5" w14:textId="7550ECB0" w:rsidR="00B940D0" w:rsidRDefault="00B940D0" w:rsidP="004170FE">
      <w:pPr>
        <w:ind w:firstLine="720"/>
      </w:pPr>
    </w:p>
    <w:p w14:paraId="3E19005B" w14:textId="77777777" w:rsidR="00B940D0" w:rsidRDefault="00B940D0" w:rsidP="00B940D0">
      <w:pPr>
        <w:autoSpaceDE w:val="0"/>
        <w:autoSpaceDN w:val="0"/>
        <w:adjustRightInd w:val="0"/>
        <w:spacing w:after="200" w:line="276" w:lineRule="auto"/>
        <w:rPr>
          <w:rFonts w:ascii="Calibri" w:hAnsi="Calibri" w:cs="Calibri"/>
          <w:lang w:val="en"/>
        </w:rPr>
      </w:pPr>
      <w:r>
        <w:rPr>
          <w:rFonts w:ascii="Calibri" w:hAnsi="Calibri" w:cs="Calibri"/>
          <w:lang w:val="en"/>
        </w:rPr>
        <w:t xml:space="preserve">Alexander, L. T. , and Cooperland, A. S. (1965). System training and research in team behavior (TM-2581; DTIC No. AD620606). Santa Monica, CA: System Development Corporation. </w:t>
      </w:r>
    </w:p>
    <w:p w14:paraId="602F79F9" w14:textId="4B3349B9" w:rsidR="00B940D0" w:rsidRDefault="00B940D0" w:rsidP="00B940D0">
      <w:pPr>
        <w:autoSpaceDE w:val="0"/>
        <w:autoSpaceDN w:val="0"/>
        <w:adjustRightInd w:val="0"/>
        <w:spacing w:after="200" w:line="276" w:lineRule="auto"/>
        <w:rPr>
          <w:rFonts w:ascii="Calibri" w:hAnsi="Calibri" w:cs="Calibri"/>
          <w:lang w:val="en"/>
        </w:rPr>
      </w:pPr>
      <w:r>
        <w:rPr>
          <w:rFonts w:ascii="Calibri" w:hAnsi="Calibri" w:cs="Calibri"/>
          <w:lang w:val="en"/>
        </w:rPr>
        <w:t>Hoegl, M. and Gemuenden, H.G., 2001. Teamwork quality and the success of innovative projects: A theoretical concept and empirical evidence. Organization science, 12(4), pp.435-449.</w:t>
      </w:r>
    </w:p>
    <w:p w14:paraId="09A02430" w14:textId="7D6947EE" w:rsidR="00B940D0" w:rsidRDefault="00453EFC" w:rsidP="00B940D0">
      <w:pPr>
        <w:autoSpaceDE w:val="0"/>
        <w:autoSpaceDN w:val="0"/>
        <w:adjustRightInd w:val="0"/>
        <w:spacing w:after="200" w:line="276" w:lineRule="auto"/>
        <w:rPr>
          <w:rFonts w:ascii="Calibri" w:hAnsi="Calibri" w:cs="Calibri"/>
          <w:lang w:val="en"/>
        </w:rPr>
      </w:pPr>
      <w:r>
        <w:rPr>
          <w:rFonts w:ascii="Calibri" w:hAnsi="Calibri" w:cs="Calibri"/>
          <w:lang w:val="en"/>
        </w:rPr>
        <w:t>Salas, E., Sims, D.E. and Burke, C.S., 2005. Is there a “big five” in teamwork?. Small group research, 36(5), pp.555-599.</w:t>
      </w:r>
    </w:p>
    <w:p w14:paraId="18673A46" w14:textId="77777777" w:rsidR="00B940D0" w:rsidRDefault="00B940D0" w:rsidP="00B940D0">
      <w:pPr>
        <w:autoSpaceDE w:val="0"/>
        <w:autoSpaceDN w:val="0"/>
        <w:adjustRightInd w:val="0"/>
        <w:spacing w:after="200" w:line="276" w:lineRule="auto"/>
        <w:rPr>
          <w:rFonts w:ascii="Calibri" w:hAnsi="Calibri" w:cs="Calibri"/>
          <w:lang w:val="en"/>
        </w:rPr>
      </w:pPr>
      <w:r>
        <w:rPr>
          <w:rFonts w:ascii="Calibri" w:hAnsi="Calibri" w:cs="Calibri"/>
          <w:lang w:val="en"/>
        </w:rPr>
        <w:t>Schmutz, J.B., Meier, L.L. and Manser, T., 2019. How effective is teamwork really? The relationship between teamwork and performance in healthcare teams: a systematic review and meta-analysis. BMJ open, 9(9), p.e028280.</w:t>
      </w:r>
    </w:p>
    <w:p w14:paraId="3C95116D" w14:textId="77777777" w:rsidR="00B940D0" w:rsidRDefault="00B940D0" w:rsidP="004170FE">
      <w:pPr>
        <w:ind w:firstLine="720"/>
      </w:pPr>
    </w:p>
    <w:p w14:paraId="0889A026" w14:textId="77777777" w:rsidR="004170FE" w:rsidRDefault="004170FE"/>
    <w:p w14:paraId="3B3A1CAA" w14:textId="77777777" w:rsidR="005948FB" w:rsidRPr="00A32CF5" w:rsidRDefault="005948FB">
      <w:pPr>
        <w:rPr>
          <w:rFonts w:cstheme="minorHAnsi"/>
        </w:rPr>
      </w:pPr>
    </w:p>
    <w:p w14:paraId="348BEC38" w14:textId="43EB928A" w:rsidR="007D4A59" w:rsidRPr="00B70051" w:rsidRDefault="00DB27E4">
      <w:pPr>
        <w:rPr>
          <w:rFonts w:cstheme="minorHAnsi"/>
        </w:rPr>
      </w:pPr>
      <w:r>
        <w:rPr>
          <w:rFonts w:cstheme="minorHAnsi"/>
        </w:rPr>
        <w:tab/>
        <w:t xml:space="preserve"> </w:t>
      </w:r>
    </w:p>
    <w:sectPr w:rsidR="007D4A59" w:rsidRPr="00B7005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4A59"/>
    <w:rsid w:val="000440CA"/>
    <w:rsid w:val="001D1AC2"/>
    <w:rsid w:val="004170FE"/>
    <w:rsid w:val="00453EFC"/>
    <w:rsid w:val="00554889"/>
    <w:rsid w:val="005948FB"/>
    <w:rsid w:val="005A77C7"/>
    <w:rsid w:val="0063032B"/>
    <w:rsid w:val="006C08F0"/>
    <w:rsid w:val="007D4A59"/>
    <w:rsid w:val="008A2B68"/>
    <w:rsid w:val="008E41E6"/>
    <w:rsid w:val="009E3B02"/>
    <w:rsid w:val="00A32CF5"/>
    <w:rsid w:val="00A85912"/>
    <w:rsid w:val="00B30EED"/>
    <w:rsid w:val="00B70051"/>
    <w:rsid w:val="00B92607"/>
    <w:rsid w:val="00B940D0"/>
    <w:rsid w:val="00D360A5"/>
    <w:rsid w:val="00DA7616"/>
    <w:rsid w:val="00DB27E4"/>
    <w:rsid w:val="00DF10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7BC678"/>
  <w15:chartTrackingRefBased/>
  <w15:docId w15:val="{D2E20752-2BD2-4EF9-8C70-DE09C1E679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6C08F0"/>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C08F0"/>
    <w:rPr>
      <w:rFonts w:ascii="Times New Roman" w:eastAsia="Times New Roman" w:hAnsi="Times New Roman" w:cs="Times New Roman"/>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4400391">
      <w:bodyDiv w:val="1"/>
      <w:marLeft w:val="0"/>
      <w:marRight w:val="0"/>
      <w:marTop w:val="0"/>
      <w:marBottom w:val="0"/>
      <w:divBdr>
        <w:top w:val="none" w:sz="0" w:space="0" w:color="auto"/>
        <w:left w:val="none" w:sz="0" w:space="0" w:color="auto"/>
        <w:bottom w:val="none" w:sz="0" w:space="0" w:color="auto"/>
        <w:right w:val="none" w:sz="0" w:space="0" w:color="auto"/>
      </w:divBdr>
    </w:div>
    <w:div w:id="697700082">
      <w:bodyDiv w:val="1"/>
      <w:marLeft w:val="0"/>
      <w:marRight w:val="0"/>
      <w:marTop w:val="0"/>
      <w:marBottom w:val="0"/>
      <w:divBdr>
        <w:top w:val="none" w:sz="0" w:space="0" w:color="auto"/>
        <w:left w:val="none" w:sz="0" w:space="0" w:color="auto"/>
        <w:bottom w:val="none" w:sz="0" w:space="0" w:color="auto"/>
        <w:right w:val="none" w:sz="0" w:space="0" w:color="auto"/>
      </w:divBdr>
    </w:div>
    <w:div w:id="1554928428">
      <w:bodyDiv w:val="1"/>
      <w:marLeft w:val="0"/>
      <w:marRight w:val="0"/>
      <w:marTop w:val="0"/>
      <w:marBottom w:val="0"/>
      <w:divBdr>
        <w:top w:val="none" w:sz="0" w:space="0" w:color="auto"/>
        <w:left w:val="none" w:sz="0" w:space="0" w:color="auto"/>
        <w:bottom w:val="none" w:sz="0" w:space="0" w:color="auto"/>
        <w:right w:val="none" w:sz="0" w:space="0" w:color="auto"/>
      </w:divBdr>
    </w:div>
    <w:div w:id="1607226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C6FAE98E0725340AA54BF6C37EBD441" ma:contentTypeVersion="4" ma:contentTypeDescription="Create a new document." ma:contentTypeScope="" ma:versionID="b3655ad552a27411f5b3bf293640f5d6">
  <xsd:schema xmlns:xsd="http://www.w3.org/2001/XMLSchema" xmlns:xs="http://www.w3.org/2001/XMLSchema" xmlns:p="http://schemas.microsoft.com/office/2006/metadata/properties" xmlns:ns3="fe17946d-473b-4586-81ce-d4c04b62babd" targetNamespace="http://schemas.microsoft.com/office/2006/metadata/properties" ma:root="true" ma:fieldsID="36fc9a93ccfc4be30ba82d315aacf3b9" ns3:_="">
    <xsd:import namespace="fe17946d-473b-4586-81ce-d4c04b62bab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17946d-473b-4586-81ce-d4c04b62ba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3553234-A56C-4173-A55C-2B4CA3B34F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17946d-473b-4586-81ce-d4c04b62ba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90273AF-6699-448D-8EC2-6C2D2C22B990}">
  <ds:schemaRefs>
    <ds:schemaRef ds:uri="http://schemas.microsoft.com/sharepoint/v3/contenttype/forms"/>
  </ds:schemaRefs>
</ds:datastoreItem>
</file>

<file path=customXml/itemProps3.xml><?xml version="1.0" encoding="utf-8"?>
<ds:datastoreItem xmlns:ds="http://schemas.openxmlformats.org/officeDocument/2006/customXml" ds:itemID="{CF94514D-15A2-42EF-92A9-71732FF2BCC5}">
  <ds:schemaRefs>
    <ds:schemaRef ds:uri="http://schemas.microsoft.com/office/infopath/2007/PartnerControls"/>
    <ds:schemaRef ds:uri="http://purl.org/dc/dcmitype/"/>
    <ds:schemaRef ds:uri="http://purl.org/dc/terms/"/>
    <ds:schemaRef ds:uri="fe17946d-473b-4586-81ce-d4c04b62babd"/>
    <ds:schemaRef ds:uri="http://schemas.microsoft.com/office/2006/metadata/properties"/>
    <ds:schemaRef ds:uri="http://www.w3.org/XML/1998/namespace"/>
    <ds:schemaRef ds:uri="http://schemas.microsoft.com/office/2006/documentManagement/types"/>
    <ds:schemaRef ds:uri="http://purl.org/dc/elements/1.1/"/>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4</Pages>
  <Words>1242</Words>
  <Characters>7086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 Iordache</dc:creator>
  <cp:keywords/>
  <dc:description/>
  <cp:lastModifiedBy>Catalin Iordache</cp:lastModifiedBy>
  <cp:revision>8</cp:revision>
  <dcterms:created xsi:type="dcterms:W3CDTF">2020-06-12T08:59:00Z</dcterms:created>
  <dcterms:modified xsi:type="dcterms:W3CDTF">2020-06-12T11:25:00Z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0x0101006C6FAE98E0725340AA54BF6C37EBD441</vt:lpwstr>
  </property>
</Properties>
</file>