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1C82E2" w14:textId="77777777" w:rsidR="004D2F7A" w:rsidRPr="004D2F7A" w:rsidRDefault="004D2F7A">
      <w:pPr>
        <w:pStyle w:val="Normal1"/>
        <w:spacing w:line="360" w:lineRule="auto"/>
        <w:jc w:val="center"/>
        <w:rPr>
          <w:rFonts w:ascii="Times New Roman" w:eastAsia="Times New Roman" w:hAnsi="Times New Roman" w:cs="Times New Roman"/>
          <w:b/>
          <w:sz w:val="36"/>
          <w:szCs w:val="36"/>
          <w:u w:val="single"/>
          <w:lang w:val="en-GB"/>
        </w:rPr>
      </w:pPr>
    </w:p>
    <w:p w14:paraId="24D5CA3B" w14:textId="77777777" w:rsidR="004D2F7A" w:rsidRPr="004D2F7A" w:rsidRDefault="004D2F7A">
      <w:pPr>
        <w:pStyle w:val="Normal1"/>
        <w:spacing w:line="360" w:lineRule="auto"/>
        <w:jc w:val="center"/>
        <w:rPr>
          <w:rFonts w:ascii="Times New Roman" w:eastAsia="Times New Roman" w:hAnsi="Times New Roman" w:cs="Times New Roman"/>
          <w:b/>
          <w:sz w:val="36"/>
          <w:szCs w:val="36"/>
          <w:u w:val="single"/>
          <w:lang w:val="en-GB"/>
        </w:rPr>
      </w:pPr>
    </w:p>
    <w:p w14:paraId="38BC00C4" w14:textId="77777777" w:rsidR="004D2F7A" w:rsidRPr="004D2F7A" w:rsidRDefault="004D2F7A">
      <w:pPr>
        <w:pStyle w:val="Normal1"/>
        <w:spacing w:line="360" w:lineRule="auto"/>
        <w:jc w:val="center"/>
        <w:rPr>
          <w:rFonts w:ascii="Times New Roman" w:eastAsia="Times New Roman" w:hAnsi="Times New Roman" w:cs="Times New Roman"/>
          <w:b/>
          <w:sz w:val="36"/>
          <w:szCs w:val="36"/>
          <w:u w:val="single"/>
          <w:lang w:val="en-GB"/>
        </w:rPr>
      </w:pPr>
    </w:p>
    <w:p w14:paraId="1F76360C" w14:textId="77777777" w:rsidR="004D2F7A" w:rsidRPr="004D2F7A" w:rsidRDefault="004D2F7A">
      <w:pPr>
        <w:pStyle w:val="Normal1"/>
        <w:spacing w:line="360" w:lineRule="auto"/>
        <w:jc w:val="center"/>
        <w:rPr>
          <w:rFonts w:ascii="Times New Roman" w:eastAsia="Times New Roman" w:hAnsi="Times New Roman" w:cs="Times New Roman"/>
          <w:b/>
          <w:sz w:val="36"/>
          <w:szCs w:val="36"/>
          <w:u w:val="single"/>
          <w:lang w:val="en-GB"/>
        </w:rPr>
      </w:pPr>
    </w:p>
    <w:p w14:paraId="150431D8" w14:textId="77777777" w:rsidR="004D2F7A" w:rsidRPr="004D2F7A" w:rsidRDefault="004D2F7A">
      <w:pPr>
        <w:pStyle w:val="Normal1"/>
        <w:spacing w:line="360" w:lineRule="auto"/>
        <w:jc w:val="center"/>
        <w:rPr>
          <w:rFonts w:ascii="Times New Roman" w:eastAsia="Times New Roman" w:hAnsi="Times New Roman" w:cs="Times New Roman"/>
          <w:b/>
          <w:sz w:val="36"/>
          <w:szCs w:val="36"/>
          <w:u w:val="single"/>
          <w:lang w:val="en-GB"/>
        </w:rPr>
      </w:pPr>
    </w:p>
    <w:p w14:paraId="5CF8E9E2" w14:textId="77777777" w:rsidR="004D2F7A" w:rsidRPr="004D2F7A" w:rsidRDefault="004D2F7A">
      <w:pPr>
        <w:pStyle w:val="Normal1"/>
        <w:spacing w:line="360" w:lineRule="auto"/>
        <w:jc w:val="center"/>
        <w:rPr>
          <w:rFonts w:ascii="Times New Roman" w:eastAsia="Times New Roman" w:hAnsi="Times New Roman" w:cs="Times New Roman"/>
          <w:b/>
          <w:sz w:val="36"/>
          <w:szCs w:val="36"/>
          <w:u w:val="single"/>
          <w:lang w:val="en-GB"/>
        </w:rPr>
      </w:pPr>
    </w:p>
    <w:p w14:paraId="543168B4" w14:textId="77777777" w:rsidR="004D2F7A" w:rsidRDefault="0093202B">
      <w:pPr>
        <w:pStyle w:val="Normal1"/>
        <w:spacing w:line="360" w:lineRule="auto"/>
        <w:jc w:val="center"/>
        <w:rPr>
          <w:rFonts w:ascii="Times New Roman" w:eastAsia="Times New Roman" w:hAnsi="Times New Roman" w:cs="Times New Roman"/>
          <w:b/>
          <w:sz w:val="36"/>
          <w:szCs w:val="36"/>
          <w:u w:val="single"/>
          <w:lang w:val="en-GB"/>
        </w:rPr>
      </w:pPr>
      <w:r w:rsidRPr="004D2F7A">
        <w:rPr>
          <w:rFonts w:ascii="Times New Roman" w:eastAsia="Times New Roman" w:hAnsi="Times New Roman" w:cs="Times New Roman"/>
          <w:b/>
          <w:sz w:val="36"/>
          <w:szCs w:val="36"/>
          <w:u w:val="single"/>
          <w:lang w:val="en-GB"/>
        </w:rPr>
        <w:t xml:space="preserve">PRINCIPLES OF PROFESSIONAL LEGAL PRACTICE: PORTFOLIO </w:t>
      </w:r>
    </w:p>
    <w:p w14:paraId="3A50AE53" w14:textId="77777777" w:rsidR="00E33D9B" w:rsidRPr="004D2F7A" w:rsidRDefault="00E33D9B">
      <w:pPr>
        <w:pStyle w:val="Normal1"/>
        <w:spacing w:line="360" w:lineRule="auto"/>
        <w:jc w:val="center"/>
        <w:rPr>
          <w:rFonts w:ascii="Times New Roman" w:eastAsia="Times New Roman" w:hAnsi="Times New Roman" w:cs="Times New Roman"/>
          <w:b/>
          <w:sz w:val="36"/>
          <w:szCs w:val="36"/>
          <w:u w:val="single"/>
          <w:lang w:val="en-GB"/>
        </w:rPr>
      </w:pPr>
    </w:p>
    <w:p w14:paraId="068AA6EC" w14:textId="45B7C7F9" w:rsidR="004D2F7A" w:rsidRPr="004D2F7A" w:rsidRDefault="004D2F7A" w:rsidP="0093202B">
      <w:pPr>
        <w:spacing w:line="360" w:lineRule="auto"/>
        <w:jc w:val="center"/>
        <w:rPr>
          <w:rFonts w:ascii="Times New Roman" w:eastAsia="Times New Roman" w:hAnsi="Times New Roman" w:cs="Times New Roman"/>
          <w:b/>
          <w:i/>
          <w:sz w:val="24"/>
          <w:szCs w:val="24"/>
          <w:lang w:val="en-GB"/>
        </w:rPr>
      </w:pPr>
      <w:r w:rsidRPr="004D2F7A">
        <w:rPr>
          <w:rFonts w:ascii="Times New Roman" w:eastAsia="Times New Roman" w:hAnsi="Times New Roman" w:cs="Times New Roman"/>
          <w:b/>
          <w:i/>
          <w:sz w:val="24"/>
          <w:szCs w:val="24"/>
          <w:lang w:val="en-GB"/>
        </w:rPr>
        <w:t>Student’s Name</w:t>
      </w:r>
      <w:r w:rsidR="00192D03">
        <w:rPr>
          <w:rFonts w:ascii="Times New Roman" w:eastAsia="Times New Roman" w:hAnsi="Times New Roman" w:cs="Times New Roman"/>
          <w:b/>
          <w:i/>
          <w:sz w:val="24"/>
          <w:szCs w:val="24"/>
          <w:lang w:val="en-GB"/>
        </w:rPr>
        <w:t>: Sylwia Maciejewska</w:t>
      </w:r>
    </w:p>
    <w:p w14:paraId="10F32B72" w14:textId="77777777" w:rsidR="00A01D78" w:rsidRDefault="004D2F7A" w:rsidP="00192D03">
      <w:pPr>
        <w:spacing w:line="360" w:lineRule="auto"/>
        <w:jc w:val="center"/>
        <w:rPr>
          <w:rFonts w:ascii="Times New Roman" w:eastAsia="Times New Roman" w:hAnsi="Times New Roman" w:cs="Times New Roman"/>
          <w:b/>
          <w:i/>
          <w:sz w:val="24"/>
          <w:szCs w:val="24"/>
          <w:lang w:val="en-GB"/>
        </w:rPr>
      </w:pPr>
      <w:r w:rsidRPr="004D2F7A">
        <w:rPr>
          <w:rFonts w:ascii="Times New Roman" w:eastAsia="Times New Roman" w:hAnsi="Times New Roman" w:cs="Times New Roman"/>
          <w:b/>
          <w:i/>
          <w:sz w:val="24"/>
          <w:szCs w:val="24"/>
          <w:lang w:val="en-GB"/>
        </w:rPr>
        <w:t>Student’s ID</w:t>
      </w:r>
      <w:r w:rsidR="00192D03">
        <w:rPr>
          <w:rFonts w:ascii="Times New Roman" w:eastAsia="Times New Roman" w:hAnsi="Times New Roman" w:cs="Times New Roman"/>
          <w:b/>
          <w:i/>
          <w:sz w:val="24"/>
          <w:szCs w:val="24"/>
          <w:lang w:val="en-GB"/>
        </w:rPr>
        <w:t>: 2130318</w:t>
      </w:r>
    </w:p>
    <w:p w14:paraId="3205606E" w14:textId="1A609E56" w:rsidR="00BC0FF5" w:rsidRPr="00192D03" w:rsidRDefault="00A01D78" w:rsidP="00192D03">
      <w:pPr>
        <w:spacing w:line="360" w:lineRule="auto"/>
        <w:jc w:val="center"/>
        <w:rPr>
          <w:rFonts w:ascii="Times New Roman" w:eastAsia="Times New Roman" w:hAnsi="Times New Roman" w:cs="Times New Roman"/>
          <w:b/>
          <w:i/>
          <w:sz w:val="24"/>
          <w:szCs w:val="24"/>
          <w:lang w:val="en-GB"/>
        </w:rPr>
      </w:pPr>
      <w:r>
        <w:rPr>
          <w:rFonts w:ascii="Times New Roman" w:eastAsia="Times New Roman" w:hAnsi="Times New Roman" w:cs="Times New Roman"/>
          <w:b/>
          <w:i/>
          <w:sz w:val="24"/>
          <w:szCs w:val="24"/>
          <w:lang w:val="en-GB"/>
        </w:rPr>
        <w:t xml:space="preserve">Course name: Principles </w:t>
      </w:r>
      <w:proofErr w:type="gramStart"/>
      <w:r>
        <w:rPr>
          <w:rFonts w:ascii="Times New Roman" w:eastAsia="Times New Roman" w:hAnsi="Times New Roman" w:cs="Times New Roman"/>
          <w:b/>
          <w:i/>
          <w:sz w:val="24"/>
          <w:szCs w:val="24"/>
          <w:lang w:val="en-GB"/>
        </w:rPr>
        <w:t>Of</w:t>
      </w:r>
      <w:proofErr w:type="gramEnd"/>
      <w:r>
        <w:rPr>
          <w:rFonts w:ascii="Times New Roman" w:eastAsia="Times New Roman" w:hAnsi="Times New Roman" w:cs="Times New Roman"/>
          <w:b/>
          <w:i/>
          <w:sz w:val="24"/>
          <w:szCs w:val="24"/>
          <w:lang w:val="en-GB"/>
        </w:rPr>
        <w:t xml:space="preserve"> Professional Legal Practice (BMLW4001)</w:t>
      </w:r>
      <w:r w:rsidR="00572BCF" w:rsidRPr="004D2F7A">
        <w:rPr>
          <w:lang w:val="en-GB"/>
        </w:rPr>
        <w:br w:type="page"/>
      </w:r>
    </w:p>
    <w:sdt>
      <w:sdtPr>
        <w:rPr>
          <w:lang w:val="en-GB"/>
        </w:rPr>
        <w:id w:val="1102795288"/>
        <w:docPartObj>
          <w:docPartGallery w:val="Table of Contents"/>
          <w:docPartUnique/>
        </w:docPartObj>
      </w:sdtPr>
      <w:sdtContent>
        <w:p w14:paraId="6589E823" w14:textId="409BBF44" w:rsidR="004D2F7A" w:rsidRDefault="004D2F7A" w:rsidP="00BC0FF5">
          <w:pPr>
            <w:pStyle w:val="Normal1"/>
            <w:spacing w:line="360" w:lineRule="auto"/>
            <w:rPr>
              <w:lang w:val="en-GB"/>
            </w:rPr>
          </w:pPr>
          <w:r w:rsidRPr="004D2F7A">
            <w:rPr>
              <w:rFonts w:ascii="Times New Roman" w:hAnsi="Times New Roman" w:cs="Times New Roman"/>
              <w:b/>
              <w:sz w:val="24"/>
              <w:szCs w:val="24"/>
              <w:lang w:val="en-GB"/>
            </w:rPr>
            <w:t>Table of contents</w:t>
          </w:r>
          <w:r>
            <w:rPr>
              <w:lang w:val="en-GB"/>
            </w:rPr>
            <w:t xml:space="preserve"> </w:t>
          </w:r>
        </w:p>
        <w:p w14:paraId="769B8531" w14:textId="77777777" w:rsidR="00393386" w:rsidRPr="004D2F7A" w:rsidRDefault="00393386">
          <w:pPr>
            <w:pStyle w:val="Normal1"/>
            <w:tabs>
              <w:tab w:val="right" w:pos="9025"/>
            </w:tabs>
            <w:spacing w:before="80" w:line="360" w:lineRule="auto"/>
            <w:jc w:val="both"/>
            <w:rPr>
              <w:rFonts w:ascii="Times New Roman" w:eastAsia="Times New Roman" w:hAnsi="Times New Roman" w:cs="Times New Roman"/>
              <w:sz w:val="24"/>
              <w:szCs w:val="24"/>
              <w:lang w:val="en-GB"/>
            </w:rPr>
          </w:pPr>
          <w:r w:rsidRPr="004D2F7A">
            <w:rPr>
              <w:lang w:val="en-GB"/>
            </w:rPr>
            <w:fldChar w:fldCharType="begin"/>
          </w:r>
          <w:r w:rsidR="00572BCF" w:rsidRPr="004D2F7A">
            <w:rPr>
              <w:lang w:val="en-GB"/>
            </w:rPr>
            <w:instrText xml:space="preserve"> TOC \h \u \z </w:instrText>
          </w:r>
          <w:r w:rsidRPr="004D2F7A">
            <w:rPr>
              <w:lang w:val="en-GB"/>
            </w:rPr>
            <w:fldChar w:fldCharType="separate"/>
          </w:r>
          <w:hyperlink w:anchor="_osic883w3jie">
            <w:r w:rsidR="00572BCF" w:rsidRPr="004D2F7A">
              <w:rPr>
                <w:rFonts w:ascii="Times New Roman" w:eastAsia="Times New Roman" w:hAnsi="Times New Roman" w:cs="Times New Roman"/>
                <w:sz w:val="24"/>
                <w:szCs w:val="24"/>
                <w:lang w:val="en-GB"/>
              </w:rPr>
              <w:t>Element 1- EMail advice</w:t>
            </w:r>
          </w:hyperlink>
          <w:r w:rsidR="00572BCF" w:rsidRPr="004D2F7A">
            <w:rPr>
              <w:rFonts w:ascii="Times New Roman" w:eastAsia="Times New Roman" w:hAnsi="Times New Roman" w:cs="Times New Roman"/>
              <w:sz w:val="24"/>
              <w:szCs w:val="24"/>
              <w:lang w:val="en-GB"/>
            </w:rPr>
            <w:tab/>
          </w:r>
          <w:r w:rsidRPr="004D2F7A">
            <w:rPr>
              <w:lang w:val="en-GB"/>
            </w:rPr>
            <w:fldChar w:fldCharType="begin"/>
          </w:r>
          <w:r w:rsidR="00572BCF" w:rsidRPr="004D2F7A">
            <w:rPr>
              <w:lang w:val="en-GB"/>
            </w:rPr>
            <w:instrText xml:space="preserve"> PAGEREF _osic883w3jie \h </w:instrText>
          </w:r>
          <w:r w:rsidRPr="004D2F7A">
            <w:rPr>
              <w:lang w:val="en-GB"/>
            </w:rPr>
          </w:r>
          <w:r w:rsidRPr="004D2F7A">
            <w:rPr>
              <w:lang w:val="en-GB"/>
            </w:rPr>
            <w:fldChar w:fldCharType="separate"/>
          </w:r>
          <w:r w:rsidR="00572BCF" w:rsidRPr="004D2F7A">
            <w:rPr>
              <w:rFonts w:ascii="Times New Roman" w:eastAsia="Times New Roman" w:hAnsi="Times New Roman" w:cs="Times New Roman"/>
              <w:sz w:val="24"/>
              <w:szCs w:val="24"/>
              <w:lang w:val="en-GB"/>
            </w:rPr>
            <w:t>4</w:t>
          </w:r>
          <w:r w:rsidRPr="004D2F7A">
            <w:rPr>
              <w:lang w:val="en-GB"/>
            </w:rPr>
            <w:fldChar w:fldCharType="end"/>
          </w:r>
        </w:p>
        <w:p w14:paraId="47519A04" w14:textId="77777777" w:rsidR="00393386" w:rsidRPr="004D2F7A" w:rsidRDefault="00000000">
          <w:pPr>
            <w:pStyle w:val="Normal1"/>
            <w:tabs>
              <w:tab w:val="right" w:pos="9025"/>
            </w:tabs>
            <w:spacing w:before="200" w:line="360" w:lineRule="auto"/>
            <w:jc w:val="both"/>
            <w:rPr>
              <w:rFonts w:ascii="Times New Roman" w:eastAsia="Times New Roman" w:hAnsi="Times New Roman" w:cs="Times New Roman"/>
              <w:sz w:val="24"/>
              <w:szCs w:val="24"/>
              <w:lang w:val="en-GB"/>
            </w:rPr>
          </w:pPr>
          <w:hyperlink w:anchor="_jegp3rl4wju9">
            <w:r w:rsidR="00572BCF" w:rsidRPr="004D2F7A">
              <w:rPr>
                <w:rFonts w:ascii="Times New Roman" w:eastAsia="Times New Roman" w:hAnsi="Times New Roman" w:cs="Times New Roman"/>
                <w:sz w:val="24"/>
                <w:szCs w:val="24"/>
                <w:lang w:val="en-GB"/>
              </w:rPr>
              <w:t>Element 2- Internal webpage / blog</w:t>
            </w:r>
          </w:hyperlink>
          <w:r w:rsidR="00572BCF" w:rsidRPr="004D2F7A">
            <w:rPr>
              <w:rFonts w:ascii="Times New Roman" w:eastAsia="Times New Roman" w:hAnsi="Times New Roman" w:cs="Times New Roman"/>
              <w:sz w:val="24"/>
              <w:szCs w:val="24"/>
              <w:lang w:val="en-GB"/>
            </w:rPr>
            <w:tab/>
          </w:r>
          <w:r w:rsidR="00393386" w:rsidRPr="004D2F7A">
            <w:rPr>
              <w:lang w:val="en-GB"/>
            </w:rPr>
            <w:fldChar w:fldCharType="begin"/>
          </w:r>
          <w:r w:rsidR="00572BCF" w:rsidRPr="004D2F7A">
            <w:rPr>
              <w:lang w:val="en-GB"/>
            </w:rPr>
            <w:instrText xml:space="preserve"> PAGEREF _jegp3rl4wju9 \h </w:instrText>
          </w:r>
          <w:r w:rsidR="00393386" w:rsidRPr="004D2F7A">
            <w:rPr>
              <w:lang w:val="en-GB"/>
            </w:rPr>
          </w:r>
          <w:r w:rsidR="00393386" w:rsidRPr="004D2F7A">
            <w:rPr>
              <w:lang w:val="en-GB"/>
            </w:rPr>
            <w:fldChar w:fldCharType="separate"/>
          </w:r>
          <w:r w:rsidR="00572BCF" w:rsidRPr="004D2F7A">
            <w:rPr>
              <w:rFonts w:ascii="Times New Roman" w:eastAsia="Times New Roman" w:hAnsi="Times New Roman" w:cs="Times New Roman"/>
              <w:sz w:val="24"/>
              <w:szCs w:val="24"/>
              <w:lang w:val="en-GB"/>
            </w:rPr>
            <w:t>5</w:t>
          </w:r>
          <w:r w:rsidR="00393386" w:rsidRPr="004D2F7A">
            <w:rPr>
              <w:lang w:val="en-GB"/>
            </w:rPr>
            <w:fldChar w:fldCharType="end"/>
          </w:r>
        </w:p>
        <w:p w14:paraId="208E76FA" w14:textId="77777777" w:rsidR="00393386" w:rsidRPr="004D2F7A" w:rsidRDefault="00000000">
          <w:pPr>
            <w:pStyle w:val="Normal1"/>
            <w:tabs>
              <w:tab w:val="right" w:pos="9025"/>
            </w:tabs>
            <w:spacing w:before="200" w:line="360" w:lineRule="auto"/>
            <w:jc w:val="both"/>
            <w:rPr>
              <w:rFonts w:ascii="Times New Roman" w:eastAsia="Times New Roman" w:hAnsi="Times New Roman" w:cs="Times New Roman"/>
              <w:sz w:val="24"/>
              <w:szCs w:val="24"/>
              <w:lang w:val="en-GB"/>
            </w:rPr>
          </w:pPr>
          <w:hyperlink w:anchor="_8wubttpynfyq">
            <w:r w:rsidR="00572BCF" w:rsidRPr="004D2F7A">
              <w:rPr>
                <w:rFonts w:ascii="Times New Roman" w:eastAsia="Times New Roman" w:hAnsi="Times New Roman" w:cs="Times New Roman"/>
                <w:sz w:val="24"/>
                <w:szCs w:val="24"/>
                <w:lang w:val="en-GB"/>
              </w:rPr>
              <w:t>Element 3- Letter of advice</w:t>
            </w:r>
          </w:hyperlink>
          <w:r w:rsidR="00572BCF" w:rsidRPr="004D2F7A">
            <w:rPr>
              <w:rFonts w:ascii="Times New Roman" w:eastAsia="Times New Roman" w:hAnsi="Times New Roman" w:cs="Times New Roman"/>
              <w:sz w:val="24"/>
              <w:szCs w:val="24"/>
              <w:lang w:val="en-GB"/>
            </w:rPr>
            <w:tab/>
          </w:r>
          <w:r w:rsidR="00393386" w:rsidRPr="004D2F7A">
            <w:rPr>
              <w:lang w:val="en-GB"/>
            </w:rPr>
            <w:fldChar w:fldCharType="begin"/>
          </w:r>
          <w:r w:rsidR="00572BCF" w:rsidRPr="004D2F7A">
            <w:rPr>
              <w:lang w:val="en-GB"/>
            </w:rPr>
            <w:instrText xml:space="preserve"> PAGEREF _8wubttpynfyq \h </w:instrText>
          </w:r>
          <w:r w:rsidR="00393386" w:rsidRPr="004D2F7A">
            <w:rPr>
              <w:lang w:val="en-GB"/>
            </w:rPr>
          </w:r>
          <w:r w:rsidR="00393386" w:rsidRPr="004D2F7A">
            <w:rPr>
              <w:lang w:val="en-GB"/>
            </w:rPr>
            <w:fldChar w:fldCharType="separate"/>
          </w:r>
          <w:r w:rsidR="00572BCF" w:rsidRPr="004D2F7A">
            <w:rPr>
              <w:rFonts w:ascii="Times New Roman" w:eastAsia="Times New Roman" w:hAnsi="Times New Roman" w:cs="Times New Roman"/>
              <w:sz w:val="24"/>
              <w:szCs w:val="24"/>
              <w:lang w:val="en-GB"/>
            </w:rPr>
            <w:t>6</w:t>
          </w:r>
          <w:r w:rsidR="00393386" w:rsidRPr="004D2F7A">
            <w:rPr>
              <w:lang w:val="en-GB"/>
            </w:rPr>
            <w:fldChar w:fldCharType="end"/>
          </w:r>
        </w:p>
        <w:p w14:paraId="14772166" w14:textId="77777777" w:rsidR="00393386" w:rsidRPr="004D2F7A" w:rsidRDefault="00000000">
          <w:pPr>
            <w:pStyle w:val="Normal1"/>
            <w:tabs>
              <w:tab w:val="right" w:pos="9025"/>
            </w:tabs>
            <w:spacing w:before="200" w:after="80" w:line="360" w:lineRule="auto"/>
            <w:jc w:val="both"/>
            <w:rPr>
              <w:rFonts w:ascii="Times New Roman" w:eastAsia="Times New Roman" w:hAnsi="Times New Roman" w:cs="Times New Roman"/>
              <w:sz w:val="24"/>
              <w:szCs w:val="24"/>
              <w:lang w:val="en-GB"/>
            </w:rPr>
          </w:pPr>
          <w:hyperlink w:anchor="_3jqqj46k1rcp">
            <w:r w:rsidR="00572BCF" w:rsidRPr="004D2F7A">
              <w:rPr>
                <w:rFonts w:ascii="Times New Roman" w:eastAsia="Times New Roman" w:hAnsi="Times New Roman" w:cs="Times New Roman"/>
                <w:sz w:val="24"/>
                <w:szCs w:val="24"/>
                <w:lang w:val="en-GB"/>
              </w:rPr>
              <w:t>References</w:t>
            </w:r>
          </w:hyperlink>
          <w:r w:rsidR="00572BCF" w:rsidRPr="004D2F7A">
            <w:rPr>
              <w:rFonts w:ascii="Times New Roman" w:eastAsia="Times New Roman" w:hAnsi="Times New Roman" w:cs="Times New Roman"/>
              <w:sz w:val="24"/>
              <w:szCs w:val="24"/>
              <w:lang w:val="en-GB"/>
            </w:rPr>
            <w:tab/>
          </w:r>
          <w:r w:rsidR="00393386" w:rsidRPr="004D2F7A">
            <w:rPr>
              <w:lang w:val="en-GB"/>
            </w:rPr>
            <w:fldChar w:fldCharType="begin"/>
          </w:r>
          <w:r w:rsidR="00572BCF" w:rsidRPr="004D2F7A">
            <w:rPr>
              <w:lang w:val="en-GB"/>
            </w:rPr>
            <w:instrText xml:space="preserve"> PAGEREF _3jqqj46k1rcp \h </w:instrText>
          </w:r>
          <w:r w:rsidR="00393386" w:rsidRPr="004D2F7A">
            <w:rPr>
              <w:lang w:val="en-GB"/>
            </w:rPr>
          </w:r>
          <w:r w:rsidR="00393386" w:rsidRPr="004D2F7A">
            <w:rPr>
              <w:lang w:val="en-GB"/>
            </w:rPr>
            <w:fldChar w:fldCharType="separate"/>
          </w:r>
          <w:r w:rsidR="00572BCF" w:rsidRPr="004D2F7A">
            <w:rPr>
              <w:rFonts w:ascii="Times New Roman" w:eastAsia="Times New Roman" w:hAnsi="Times New Roman" w:cs="Times New Roman"/>
              <w:sz w:val="24"/>
              <w:szCs w:val="24"/>
              <w:lang w:val="en-GB"/>
            </w:rPr>
            <w:t>10</w:t>
          </w:r>
          <w:r w:rsidR="00393386" w:rsidRPr="004D2F7A">
            <w:rPr>
              <w:lang w:val="en-GB"/>
            </w:rPr>
            <w:fldChar w:fldCharType="end"/>
          </w:r>
          <w:r w:rsidR="00393386" w:rsidRPr="004D2F7A">
            <w:rPr>
              <w:lang w:val="en-GB"/>
            </w:rPr>
            <w:fldChar w:fldCharType="end"/>
          </w:r>
        </w:p>
      </w:sdtContent>
    </w:sdt>
    <w:p w14:paraId="394911F5" w14:textId="77777777" w:rsidR="00393386" w:rsidRPr="004D2F7A" w:rsidRDefault="00393386">
      <w:pPr>
        <w:pStyle w:val="Normal1"/>
        <w:rPr>
          <w:rFonts w:ascii="Times New Roman" w:eastAsia="Times New Roman" w:hAnsi="Times New Roman" w:cs="Times New Roman"/>
          <w:b/>
          <w:sz w:val="36"/>
          <w:szCs w:val="36"/>
          <w:u w:val="single"/>
          <w:lang w:val="en-GB"/>
        </w:rPr>
      </w:pPr>
    </w:p>
    <w:p w14:paraId="4342BDEB" w14:textId="77777777" w:rsidR="00393386" w:rsidRPr="004D2F7A" w:rsidRDefault="00572BCF">
      <w:pPr>
        <w:pStyle w:val="Normal1"/>
        <w:spacing w:line="360" w:lineRule="auto"/>
        <w:jc w:val="both"/>
        <w:rPr>
          <w:rFonts w:ascii="Times New Roman" w:eastAsia="Times New Roman" w:hAnsi="Times New Roman" w:cs="Times New Roman"/>
          <w:b/>
          <w:sz w:val="36"/>
          <w:szCs w:val="36"/>
          <w:u w:val="single"/>
          <w:lang w:val="en-GB"/>
        </w:rPr>
      </w:pPr>
      <w:r w:rsidRPr="004D2F7A">
        <w:rPr>
          <w:lang w:val="en-GB"/>
        </w:rPr>
        <w:br w:type="page"/>
      </w:r>
    </w:p>
    <w:p w14:paraId="727CB902" w14:textId="77777777" w:rsidR="00393386" w:rsidRPr="004D2F7A" w:rsidRDefault="00572BCF">
      <w:pPr>
        <w:pStyle w:val="Heading1"/>
        <w:rPr>
          <w:lang w:val="en-GB"/>
        </w:rPr>
      </w:pPr>
      <w:bookmarkStart w:id="0" w:name="_osic883w3jie" w:colFirst="0" w:colLast="0"/>
      <w:bookmarkEnd w:id="0"/>
      <w:r w:rsidRPr="004D2F7A">
        <w:rPr>
          <w:lang w:val="en-GB"/>
        </w:rPr>
        <w:lastRenderedPageBreak/>
        <w:t xml:space="preserve">Element 1- </w:t>
      </w:r>
      <w:r w:rsidR="00477C8A" w:rsidRPr="004D2F7A">
        <w:rPr>
          <w:lang w:val="en-GB"/>
        </w:rPr>
        <w:t>Email</w:t>
      </w:r>
      <w:r w:rsidRPr="004D2F7A">
        <w:rPr>
          <w:lang w:val="en-GB"/>
        </w:rPr>
        <w:t xml:space="preserve"> advice </w:t>
      </w:r>
    </w:p>
    <w:p w14:paraId="35D27D5C" w14:textId="77777777" w:rsidR="00393386" w:rsidRPr="004D2F7A" w:rsidRDefault="00572BCF">
      <w:pPr>
        <w:pStyle w:val="Normal1"/>
        <w:spacing w:line="360" w:lineRule="auto"/>
        <w:jc w:val="both"/>
        <w:rPr>
          <w:rFonts w:ascii="Times New Roman" w:eastAsia="Times New Roman" w:hAnsi="Times New Roman" w:cs="Times New Roman"/>
          <w:sz w:val="24"/>
          <w:szCs w:val="24"/>
          <w:lang w:val="en-GB"/>
        </w:rPr>
      </w:pPr>
      <w:r w:rsidRPr="004D2F7A">
        <w:rPr>
          <w:rFonts w:ascii="Times New Roman" w:eastAsia="Times New Roman" w:hAnsi="Times New Roman" w:cs="Times New Roman"/>
          <w:sz w:val="24"/>
          <w:szCs w:val="24"/>
          <w:lang w:val="en-GB"/>
        </w:rPr>
        <w:t>To,</w:t>
      </w:r>
    </w:p>
    <w:p w14:paraId="6720012B" w14:textId="77777777" w:rsidR="00393386" w:rsidRPr="004D2F7A" w:rsidRDefault="00572BCF">
      <w:pPr>
        <w:pStyle w:val="Normal1"/>
        <w:spacing w:line="360" w:lineRule="auto"/>
        <w:jc w:val="both"/>
        <w:rPr>
          <w:rFonts w:ascii="Times New Roman" w:eastAsia="Times New Roman" w:hAnsi="Times New Roman" w:cs="Times New Roman"/>
          <w:sz w:val="24"/>
          <w:szCs w:val="24"/>
          <w:lang w:val="en-GB"/>
        </w:rPr>
      </w:pPr>
      <w:r w:rsidRPr="004D2F7A">
        <w:rPr>
          <w:rFonts w:ascii="Times New Roman" w:eastAsia="Times New Roman" w:hAnsi="Times New Roman" w:cs="Times New Roman"/>
          <w:sz w:val="24"/>
          <w:szCs w:val="24"/>
          <w:lang w:val="en-GB"/>
        </w:rPr>
        <w:t xml:space="preserve">The managing partner, </w:t>
      </w:r>
    </w:p>
    <w:p w14:paraId="51D9CB27" w14:textId="77777777" w:rsidR="00393386" w:rsidRPr="004D2F7A" w:rsidRDefault="00572BCF">
      <w:pPr>
        <w:pStyle w:val="Normal1"/>
        <w:spacing w:line="360" w:lineRule="auto"/>
        <w:jc w:val="both"/>
        <w:rPr>
          <w:rFonts w:ascii="Times New Roman" w:eastAsia="Times New Roman" w:hAnsi="Times New Roman" w:cs="Times New Roman"/>
          <w:sz w:val="24"/>
          <w:szCs w:val="24"/>
          <w:lang w:val="en-GB"/>
        </w:rPr>
      </w:pPr>
      <w:r w:rsidRPr="004D2F7A">
        <w:rPr>
          <w:rFonts w:ascii="Times New Roman" w:eastAsia="Times New Roman" w:hAnsi="Times New Roman" w:cs="Times New Roman"/>
          <w:sz w:val="24"/>
          <w:szCs w:val="24"/>
          <w:lang w:val="en-GB"/>
        </w:rPr>
        <w:t xml:space="preserve">Subject: Legal advice for the managing partner </w:t>
      </w:r>
    </w:p>
    <w:p w14:paraId="2B536CAA" w14:textId="77777777" w:rsidR="00393386" w:rsidRPr="004D2F7A" w:rsidRDefault="00572BCF">
      <w:pPr>
        <w:pStyle w:val="Normal1"/>
        <w:spacing w:line="360" w:lineRule="auto"/>
        <w:jc w:val="both"/>
        <w:rPr>
          <w:rFonts w:ascii="Times New Roman" w:eastAsia="Times New Roman" w:hAnsi="Times New Roman" w:cs="Times New Roman"/>
          <w:sz w:val="24"/>
          <w:szCs w:val="24"/>
          <w:lang w:val="en-GB"/>
        </w:rPr>
      </w:pPr>
      <w:r w:rsidRPr="004D2F7A">
        <w:rPr>
          <w:rFonts w:ascii="Times New Roman" w:eastAsia="Times New Roman" w:hAnsi="Times New Roman" w:cs="Times New Roman"/>
          <w:sz w:val="24"/>
          <w:szCs w:val="24"/>
          <w:lang w:val="en-GB"/>
        </w:rPr>
        <w:t xml:space="preserve">Dear </w:t>
      </w:r>
      <w:r w:rsidR="0093202B" w:rsidRPr="004D2F7A">
        <w:rPr>
          <w:rFonts w:ascii="Times New Roman" w:eastAsia="Times New Roman" w:hAnsi="Times New Roman" w:cs="Times New Roman"/>
          <w:sz w:val="24"/>
          <w:szCs w:val="24"/>
          <w:lang w:val="en-GB"/>
        </w:rPr>
        <w:t>Sir</w:t>
      </w:r>
      <w:r w:rsidRPr="004D2F7A">
        <w:rPr>
          <w:rFonts w:ascii="Times New Roman" w:eastAsia="Times New Roman" w:hAnsi="Times New Roman" w:cs="Times New Roman"/>
          <w:sz w:val="24"/>
          <w:szCs w:val="24"/>
          <w:lang w:val="en-GB"/>
        </w:rPr>
        <w:t xml:space="preserve">, </w:t>
      </w:r>
    </w:p>
    <w:p w14:paraId="3A7C72E6" w14:textId="59FEABDC" w:rsidR="00393386" w:rsidRPr="004D2F7A" w:rsidRDefault="00572BCF">
      <w:pPr>
        <w:pStyle w:val="Normal1"/>
        <w:spacing w:line="360" w:lineRule="auto"/>
        <w:jc w:val="both"/>
        <w:rPr>
          <w:rFonts w:ascii="Times New Roman" w:eastAsia="Times New Roman" w:hAnsi="Times New Roman" w:cs="Times New Roman"/>
          <w:sz w:val="24"/>
          <w:szCs w:val="24"/>
          <w:lang w:val="en-GB"/>
        </w:rPr>
      </w:pPr>
      <w:r w:rsidRPr="004D2F7A">
        <w:rPr>
          <w:rFonts w:ascii="Times New Roman" w:eastAsia="Times New Roman" w:hAnsi="Times New Roman" w:cs="Times New Roman"/>
          <w:sz w:val="24"/>
          <w:szCs w:val="24"/>
          <w:lang w:val="en-GB"/>
        </w:rPr>
        <w:t xml:space="preserve">I am sorry to hear about the accident of your wife and wish her a speedy recovery, I am glad that you consider me to help you out with this issue. As you have told me that your wife has sustained several injuries from the road accident in the local street of High Street firm. I want to inform you that I witnessed the accident during lunch </w:t>
      </w:r>
      <w:r w:rsidR="00192D03" w:rsidRPr="004D2F7A">
        <w:rPr>
          <w:rFonts w:ascii="Times New Roman" w:eastAsia="Times New Roman" w:hAnsi="Times New Roman" w:cs="Times New Roman"/>
          <w:sz w:val="24"/>
          <w:szCs w:val="24"/>
          <w:lang w:val="en-GB"/>
        </w:rPr>
        <w:t>break,</w:t>
      </w:r>
      <w:r w:rsidRPr="004D2F7A">
        <w:rPr>
          <w:rFonts w:ascii="Times New Roman" w:eastAsia="Times New Roman" w:hAnsi="Times New Roman" w:cs="Times New Roman"/>
          <w:sz w:val="24"/>
          <w:szCs w:val="24"/>
          <w:lang w:val="en-GB"/>
        </w:rPr>
        <w:t xml:space="preserve"> and you can face issues if I take this case as I am one of the employees of your company. In addition to that, the accident happened near the office area and along with me, many other employees of High Street may have also witnessed the incident. Therefore, the advocate for the opposing side can take advantage of this matter which can create a negative impact on this case. </w:t>
      </w:r>
    </w:p>
    <w:p w14:paraId="5350C3C9" w14:textId="2DB495F8" w:rsidR="00393386" w:rsidRPr="004D2F7A" w:rsidRDefault="00572BCF">
      <w:pPr>
        <w:pStyle w:val="Normal1"/>
        <w:spacing w:line="360" w:lineRule="auto"/>
        <w:jc w:val="both"/>
        <w:rPr>
          <w:rFonts w:ascii="Times New Roman" w:eastAsia="Times New Roman" w:hAnsi="Times New Roman" w:cs="Times New Roman"/>
          <w:sz w:val="24"/>
          <w:szCs w:val="24"/>
          <w:lang w:val="en-GB"/>
        </w:rPr>
      </w:pPr>
      <w:r w:rsidRPr="004D2F7A">
        <w:rPr>
          <w:rFonts w:ascii="Times New Roman" w:eastAsia="Times New Roman" w:hAnsi="Times New Roman" w:cs="Times New Roman"/>
          <w:sz w:val="24"/>
          <w:szCs w:val="24"/>
          <w:lang w:val="en-GB"/>
        </w:rPr>
        <w:t xml:space="preserve">I can guide you with several laws which are associated with this case, such as </w:t>
      </w:r>
      <w:r w:rsidRPr="004D2F7A">
        <w:rPr>
          <w:rFonts w:ascii="Times New Roman" w:eastAsia="Times New Roman" w:hAnsi="Times New Roman" w:cs="Times New Roman"/>
          <w:i/>
          <w:sz w:val="24"/>
          <w:szCs w:val="24"/>
          <w:lang w:val="en-GB"/>
        </w:rPr>
        <w:t xml:space="preserve">The Road Traffic Act 1988 </w:t>
      </w:r>
      <w:r w:rsidRPr="004D2F7A">
        <w:rPr>
          <w:rFonts w:ascii="Times New Roman" w:eastAsia="Times New Roman" w:hAnsi="Times New Roman" w:cs="Times New Roman"/>
          <w:sz w:val="24"/>
          <w:szCs w:val="24"/>
          <w:lang w:val="en-GB"/>
        </w:rPr>
        <w:t xml:space="preserve">and </w:t>
      </w:r>
      <w:r w:rsidR="0093202B" w:rsidRPr="004D2F7A">
        <w:rPr>
          <w:rFonts w:ascii="Times New Roman" w:eastAsia="Times New Roman" w:hAnsi="Times New Roman" w:cs="Times New Roman"/>
          <w:i/>
          <w:sz w:val="24"/>
          <w:szCs w:val="24"/>
          <w:lang w:val="en-GB"/>
        </w:rPr>
        <w:t>the</w:t>
      </w:r>
      <w:r w:rsidRPr="004D2F7A">
        <w:rPr>
          <w:rFonts w:ascii="Times New Roman" w:eastAsia="Times New Roman" w:hAnsi="Times New Roman" w:cs="Times New Roman"/>
          <w:i/>
          <w:sz w:val="24"/>
          <w:szCs w:val="24"/>
          <w:lang w:val="en-GB"/>
        </w:rPr>
        <w:t xml:space="preserve"> negligence Tort Law</w:t>
      </w:r>
      <w:r w:rsidRPr="004D2F7A">
        <w:rPr>
          <w:rFonts w:ascii="Times New Roman" w:eastAsia="Times New Roman" w:hAnsi="Times New Roman" w:cs="Times New Roman"/>
          <w:sz w:val="24"/>
          <w:szCs w:val="24"/>
          <w:lang w:val="en-GB"/>
        </w:rPr>
        <w:t xml:space="preserve">. </w:t>
      </w:r>
      <w:r w:rsidRPr="004D2F7A">
        <w:rPr>
          <w:rFonts w:ascii="Times New Roman" w:eastAsia="Times New Roman" w:hAnsi="Times New Roman" w:cs="Times New Roman"/>
          <w:i/>
          <w:sz w:val="24"/>
          <w:szCs w:val="24"/>
          <w:lang w:val="en-GB"/>
        </w:rPr>
        <w:t xml:space="preserve">The Traffic Act 1988 </w:t>
      </w:r>
      <w:r w:rsidRPr="004D2F7A">
        <w:rPr>
          <w:rFonts w:ascii="Times New Roman" w:eastAsia="Times New Roman" w:hAnsi="Times New Roman" w:cs="Times New Roman"/>
          <w:sz w:val="24"/>
          <w:szCs w:val="24"/>
          <w:lang w:val="en-GB"/>
        </w:rPr>
        <w:t xml:space="preserve">contains </w:t>
      </w:r>
      <w:r w:rsidR="00192D03" w:rsidRPr="004D2F7A">
        <w:rPr>
          <w:rFonts w:ascii="Times New Roman" w:eastAsia="Times New Roman" w:hAnsi="Times New Roman" w:cs="Times New Roman"/>
          <w:sz w:val="24"/>
          <w:szCs w:val="24"/>
          <w:lang w:val="en-GB"/>
        </w:rPr>
        <w:t>several</w:t>
      </w:r>
      <w:r w:rsidRPr="004D2F7A">
        <w:rPr>
          <w:rFonts w:ascii="Times New Roman" w:eastAsia="Times New Roman" w:hAnsi="Times New Roman" w:cs="Times New Roman"/>
          <w:sz w:val="24"/>
          <w:szCs w:val="24"/>
          <w:lang w:val="en-GB"/>
        </w:rPr>
        <w:t xml:space="preserve"> traffic offences such as death by dangerous driving, requirements to wear motorcycle helmets and seat belts, and driving while consuming drugs and alcohol (Participation, 1988). This act is divided into six parts and each part discusses the rules and regulations of driving and traffic. As per this law, you can ask for justice or a penalty from the driver who hit your wife's car as your wife got several injuries in that accident. On the other hand, </w:t>
      </w:r>
      <w:r w:rsidRPr="004D2F7A">
        <w:rPr>
          <w:rFonts w:ascii="Times New Roman" w:eastAsia="Times New Roman" w:hAnsi="Times New Roman" w:cs="Times New Roman"/>
          <w:i/>
          <w:sz w:val="24"/>
          <w:szCs w:val="24"/>
          <w:lang w:val="en-GB"/>
        </w:rPr>
        <w:t xml:space="preserve">The Negligence Tort Law </w:t>
      </w:r>
      <w:r w:rsidRPr="004D2F7A">
        <w:rPr>
          <w:rFonts w:ascii="Times New Roman" w:eastAsia="Times New Roman" w:hAnsi="Times New Roman" w:cs="Times New Roman"/>
          <w:sz w:val="24"/>
          <w:szCs w:val="24"/>
          <w:lang w:val="en-GB"/>
        </w:rPr>
        <w:t xml:space="preserve">states negligence is the breach of a legal duty for taking </w:t>
      </w:r>
      <w:r w:rsidR="00477C8A" w:rsidRPr="004D2F7A">
        <w:rPr>
          <w:rFonts w:ascii="Times New Roman" w:eastAsia="Times New Roman" w:hAnsi="Times New Roman" w:cs="Times New Roman"/>
          <w:sz w:val="24"/>
          <w:szCs w:val="24"/>
          <w:lang w:val="en-GB"/>
        </w:rPr>
        <w:t>care that</w:t>
      </w:r>
      <w:r w:rsidRPr="004D2F7A">
        <w:rPr>
          <w:rFonts w:ascii="Times New Roman" w:eastAsia="Times New Roman" w:hAnsi="Times New Roman" w:cs="Times New Roman"/>
          <w:sz w:val="24"/>
          <w:szCs w:val="24"/>
          <w:lang w:val="en-GB"/>
        </w:rPr>
        <w:t xml:space="preserve"> results in damage unwanted by the defendant to the plaintiff. In other words, it means careless conduct due to which a person or property is damaged or harmed. As per this act, there are four elements of negligence which need to be there for claiming any recovery for injuries or accidents (Custom as a source of Law </w:t>
      </w:r>
      <w:r w:rsidR="00C77EDC" w:rsidRPr="004D2F7A">
        <w:rPr>
          <w:rFonts w:ascii="Times New Roman" w:eastAsia="Times New Roman" w:hAnsi="Times New Roman" w:cs="Times New Roman"/>
          <w:sz w:val="24"/>
          <w:szCs w:val="24"/>
          <w:lang w:val="en-GB"/>
        </w:rPr>
        <w:t>1.</w:t>
      </w:r>
      <w:r w:rsidRPr="004D2F7A">
        <w:rPr>
          <w:rFonts w:ascii="Times New Roman" w:eastAsia="Times New Roman" w:hAnsi="Times New Roman" w:cs="Times New Roman"/>
          <w:sz w:val="24"/>
          <w:szCs w:val="24"/>
          <w:lang w:val="en-GB"/>
        </w:rPr>
        <w:t xml:space="preserve"> 2022). The first element is the duty, which means that the driver who hit the car owes you a duty. The second element is a </w:t>
      </w:r>
      <w:r w:rsidRPr="004D2F7A">
        <w:rPr>
          <w:rFonts w:ascii="Times New Roman" w:eastAsia="Times New Roman" w:hAnsi="Times New Roman" w:cs="Times New Roman"/>
          <w:i/>
          <w:sz w:val="24"/>
          <w:szCs w:val="24"/>
          <w:lang w:val="en-GB"/>
        </w:rPr>
        <w:t xml:space="preserve">breach of duty </w:t>
      </w:r>
      <w:r w:rsidRPr="004D2F7A">
        <w:rPr>
          <w:rFonts w:ascii="Times New Roman" w:eastAsia="Times New Roman" w:hAnsi="Times New Roman" w:cs="Times New Roman"/>
          <w:sz w:val="24"/>
          <w:szCs w:val="24"/>
          <w:lang w:val="en-GB"/>
        </w:rPr>
        <w:t xml:space="preserve">that can prove that the responsible party breached the duty due to which your wife was injured. The third element is </w:t>
      </w:r>
      <w:r w:rsidRPr="004D2F7A">
        <w:rPr>
          <w:rFonts w:ascii="Times New Roman" w:eastAsia="Times New Roman" w:hAnsi="Times New Roman" w:cs="Times New Roman"/>
          <w:i/>
          <w:sz w:val="24"/>
          <w:szCs w:val="24"/>
          <w:lang w:val="en-GB"/>
        </w:rPr>
        <w:t xml:space="preserve">causation </w:t>
      </w:r>
      <w:r w:rsidRPr="004D2F7A">
        <w:rPr>
          <w:rFonts w:ascii="Times New Roman" w:eastAsia="Times New Roman" w:hAnsi="Times New Roman" w:cs="Times New Roman"/>
          <w:sz w:val="24"/>
          <w:szCs w:val="24"/>
          <w:lang w:val="en-GB"/>
        </w:rPr>
        <w:t xml:space="preserve">which means the responsible party injured your wife and damaged the car. Lastly, the fourth element is </w:t>
      </w:r>
      <w:r w:rsidRPr="004D2F7A">
        <w:rPr>
          <w:rFonts w:ascii="Times New Roman" w:eastAsia="Times New Roman" w:hAnsi="Times New Roman" w:cs="Times New Roman"/>
          <w:i/>
          <w:sz w:val="24"/>
          <w:szCs w:val="24"/>
          <w:lang w:val="en-GB"/>
        </w:rPr>
        <w:t xml:space="preserve">damage </w:t>
      </w:r>
      <w:r w:rsidRPr="004D2F7A">
        <w:rPr>
          <w:rFonts w:ascii="Times New Roman" w:eastAsia="Times New Roman" w:hAnsi="Times New Roman" w:cs="Times New Roman"/>
          <w:sz w:val="24"/>
          <w:szCs w:val="24"/>
          <w:lang w:val="en-GB"/>
        </w:rPr>
        <w:t xml:space="preserve">which means you </w:t>
      </w:r>
      <w:r w:rsidR="00192D03" w:rsidRPr="004D2F7A">
        <w:rPr>
          <w:rFonts w:ascii="Times New Roman" w:eastAsia="Times New Roman" w:hAnsi="Times New Roman" w:cs="Times New Roman"/>
          <w:sz w:val="24"/>
          <w:szCs w:val="24"/>
          <w:lang w:val="en-GB"/>
        </w:rPr>
        <w:t>must</w:t>
      </w:r>
      <w:r w:rsidRPr="004D2F7A">
        <w:rPr>
          <w:rFonts w:ascii="Times New Roman" w:eastAsia="Times New Roman" w:hAnsi="Times New Roman" w:cs="Times New Roman"/>
          <w:sz w:val="24"/>
          <w:szCs w:val="24"/>
          <w:lang w:val="en-GB"/>
        </w:rPr>
        <w:t xml:space="preserve"> pay medical expenses for the injury. If you can prove all these </w:t>
      </w:r>
      <w:r w:rsidR="00192D03" w:rsidRPr="004D2F7A">
        <w:rPr>
          <w:rFonts w:ascii="Times New Roman" w:eastAsia="Times New Roman" w:hAnsi="Times New Roman" w:cs="Times New Roman"/>
          <w:sz w:val="24"/>
          <w:szCs w:val="24"/>
          <w:lang w:val="en-GB"/>
        </w:rPr>
        <w:t>elements,</w:t>
      </w:r>
      <w:r w:rsidRPr="004D2F7A">
        <w:rPr>
          <w:rFonts w:ascii="Times New Roman" w:eastAsia="Times New Roman" w:hAnsi="Times New Roman" w:cs="Times New Roman"/>
          <w:sz w:val="24"/>
          <w:szCs w:val="24"/>
          <w:lang w:val="en-GB"/>
        </w:rPr>
        <w:t xml:space="preserve"> you can raise a case against the driver so that legal action can be taken against that person. </w:t>
      </w:r>
    </w:p>
    <w:p w14:paraId="5C73D4E1" w14:textId="77777777" w:rsidR="00393386" w:rsidRPr="004D2F7A" w:rsidRDefault="00572BCF">
      <w:pPr>
        <w:pStyle w:val="Normal1"/>
        <w:spacing w:line="360" w:lineRule="auto"/>
        <w:jc w:val="both"/>
        <w:rPr>
          <w:rFonts w:ascii="Times New Roman" w:eastAsia="Times New Roman" w:hAnsi="Times New Roman" w:cs="Times New Roman"/>
          <w:sz w:val="24"/>
          <w:szCs w:val="24"/>
          <w:lang w:val="en-GB"/>
        </w:rPr>
      </w:pPr>
      <w:r w:rsidRPr="004D2F7A">
        <w:rPr>
          <w:rFonts w:ascii="Times New Roman" w:eastAsia="Times New Roman" w:hAnsi="Times New Roman" w:cs="Times New Roman"/>
          <w:sz w:val="24"/>
          <w:szCs w:val="24"/>
          <w:lang w:val="en-GB"/>
        </w:rPr>
        <w:t xml:space="preserve">In the year 2002, a similar incident occurred on the road of North Yorkshire when the car driven by Mrs Askey who is the plaintiff of this case hit by a motorcycle ridden by the defendant Mr Wood. Mrs Askey claims for the damage to her car and states that the defendant can avoid the accident easily (Gillian, 2022). However, the judgment of this case clearly states that both </w:t>
      </w:r>
      <w:r w:rsidRPr="004D2F7A">
        <w:rPr>
          <w:rFonts w:ascii="Times New Roman" w:eastAsia="Times New Roman" w:hAnsi="Times New Roman" w:cs="Times New Roman"/>
          <w:sz w:val="24"/>
          <w:szCs w:val="24"/>
          <w:lang w:val="en-GB"/>
        </w:rPr>
        <w:lastRenderedPageBreak/>
        <w:t xml:space="preserve">parties are responsible for that accident as the car straddled the national white line and the defendant was riding the bike at excess speed. As per this case, it has been observed that both the plaintiff and defendant can be responsible for the accident. Hence, I want to suggest to you to verify if the driver who hits the car is only responsible for the accident. Thus, you can make a strong allegation against that respected party and claim compensation amount for your wife's injury and the damage to the car. </w:t>
      </w:r>
    </w:p>
    <w:p w14:paraId="62BA93ED" w14:textId="0ACD0755" w:rsidR="00393386" w:rsidRPr="004D2F7A" w:rsidRDefault="00572BCF">
      <w:pPr>
        <w:pStyle w:val="Normal1"/>
        <w:spacing w:line="360" w:lineRule="auto"/>
        <w:jc w:val="both"/>
        <w:rPr>
          <w:rFonts w:ascii="Times New Roman" w:eastAsia="Times New Roman" w:hAnsi="Times New Roman" w:cs="Times New Roman"/>
          <w:sz w:val="24"/>
          <w:szCs w:val="24"/>
          <w:lang w:val="en-GB"/>
        </w:rPr>
      </w:pPr>
      <w:r w:rsidRPr="004D2F7A">
        <w:rPr>
          <w:rFonts w:ascii="Times New Roman" w:eastAsia="Times New Roman" w:hAnsi="Times New Roman" w:cs="Times New Roman"/>
          <w:sz w:val="24"/>
          <w:szCs w:val="24"/>
          <w:lang w:val="en-GB"/>
        </w:rPr>
        <w:t xml:space="preserve">Hence, at the end of this mail, I would like to inform you that you can face several ethical and professional problems if I take the case and represent your wife. As I am already an employee of your company it can give a chance to the opponent's lawyer to make this thing an issue. Therefore, I would like to suggest you </w:t>
      </w:r>
      <w:r w:rsidR="00192D03">
        <w:rPr>
          <w:rFonts w:ascii="Times New Roman" w:eastAsia="Times New Roman" w:hAnsi="Times New Roman" w:cs="Times New Roman"/>
          <w:sz w:val="24"/>
          <w:szCs w:val="24"/>
          <w:lang w:val="en-GB"/>
        </w:rPr>
        <w:t xml:space="preserve">to </w:t>
      </w:r>
      <w:r w:rsidR="00192D03" w:rsidRPr="004D2F7A">
        <w:rPr>
          <w:rFonts w:ascii="Times New Roman" w:eastAsia="Times New Roman" w:hAnsi="Times New Roman" w:cs="Times New Roman"/>
          <w:sz w:val="24"/>
          <w:szCs w:val="24"/>
          <w:lang w:val="en-GB"/>
        </w:rPr>
        <w:t>give</w:t>
      </w:r>
      <w:r w:rsidRPr="004D2F7A">
        <w:rPr>
          <w:rFonts w:ascii="Times New Roman" w:eastAsia="Times New Roman" w:hAnsi="Times New Roman" w:cs="Times New Roman"/>
          <w:sz w:val="24"/>
          <w:szCs w:val="24"/>
          <w:lang w:val="en-GB"/>
        </w:rPr>
        <w:t xml:space="preserve"> this case to some other lawyer who is not associated with this firm in order to avoid any kind of objection regarding biasness or conspiracy. </w:t>
      </w:r>
    </w:p>
    <w:p w14:paraId="2AC9E349" w14:textId="77777777" w:rsidR="00393386" w:rsidRPr="004D2F7A" w:rsidRDefault="00572BCF">
      <w:pPr>
        <w:pStyle w:val="Normal1"/>
        <w:spacing w:line="360" w:lineRule="auto"/>
        <w:jc w:val="both"/>
        <w:rPr>
          <w:rFonts w:ascii="Times New Roman" w:eastAsia="Times New Roman" w:hAnsi="Times New Roman" w:cs="Times New Roman"/>
          <w:sz w:val="24"/>
          <w:szCs w:val="24"/>
          <w:lang w:val="en-GB"/>
        </w:rPr>
      </w:pPr>
      <w:r w:rsidRPr="004D2F7A">
        <w:rPr>
          <w:rFonts w:ascii="Times New Roman" w:eastAsia="Times New Roman" w:hAnsi="Times New Roman" w:cs="Times New Roman"/>
          <w:sz w:val="24"/>
          <w:szCs w:val="24"/>
          <w:lang w:val="en-GB"/>
        </w:rPr>
        <w:t xml:space="preserve">Yours thankfully, </w:t>
      </w:r>
    </w:p>
    <w:p w14:paraId="1E21287C" w14:textId="77777777" w:rsidR="00393386" w:rsidRPr="004D2F7A" w:rsidRDefault="00572BCF">
      <w:pPr>
        <w:pStyle w:val="Normal1"/>
        <w:spacing w:line="360" w:lineRule="auto"/>
        <w:jc w:val="both"/>
        <w:rPr>
          <w:rFonts w:ascii="Times New Roman" w:eastAsia="Times New Roman" w:hAnsi="Times New Roman" w:cs="Times New Roman"/>
          <w:sz w:val="24"/>
          <w:szCs w:val="24"/>
          <w:lang w:val="en-GB"/>
        </w:rPr>
      </w:pPr>
      <w:r w:rsidRPr="004D2F7A">
        <w:rPr>
          <w:rFonts w:ascii="Times New Roman" w:eastAsia="Times New Roman" w:hAnsi="Times New Roman" w:cs="Times New Roman"/>
          <w:sz w:val="24"/>
          <w:szCs w:val="24"/>
          <w:lang w:val="en-GB"/>
        </w:rPr>
        <w:t xml:space="preserve">Solicitor of High Street </w:t>
      </w:r>
    </w:p>
    <w:p w14:paraId="791AE307" w14:textId="77777777" w:rsidR="00393386" w:rsidRPr="004D2F7A" w:rsidRDefault="00572BCF">
      <w:pPr>
        <w:pStyle w:val="Heading1"/>
        <w:rPr>
          <w:lang w:val="en-GB"/>
        </w:rPr>
      </w:pPr>
      <w:bookmarkStart w:id="1" w:name="_jegp3rl4wju9" w:colFirst="0" w:colLast="0"/>
      <w:bookmarkEnd w:id="1"/>
      <w:r w:rsidRPr="004D2F7A">
        <w:rPr>
          <w:lang w:val="en-GB"/>
        </w:rPr>
        <w:t xml:space="preserve">Element 2- Internal webpage / blog </w:t>
      </w:r>
    </w:p>
    <w:p w14:paraId="17847669" w14:textId="77777777" w:rsidR="00393386" w:rsidRPr="004D2F7A" w:rsidRDefault="00572BCF">
      <w:pPr>
        <w:pStyle w:val="Normal1"/>
        <w:spacing w:line="360" w:lineRule="auto"/>
        <w:jc w:val="both"/>
        <w:rPr>
          <w:rFonts w:ascii="Times New Roman" w:eastAsia="Times New Roman" w:hAnsi="Times New Roman" w:cs="Times New Roman"/>
          <w:b/>
          <w:sz w:val="24"/>
          <w:szCs w:val="24"/>
          <w:lang w:val="en-GB"/>
        </w:rPr>
      </w:pPr>
      <w:r w:rsidRPr="004D2F7A">
        <w:rPr>
          <w:rFonts w:ascii="Times New Roman" w:eastAsia="Times New Roman" w:hAnsi="Times New Roman" w:cs="Times New Roman"/>
          <w:b/>
          <w:sz w:val="24"/>
          <w:szCs w:val="24"/>
          <w:lang w:val="en-GB"/>
        </w:rPr>
        <w:t>Introduction</w:t>
      </w:r>
    </w:p>
    <w:p w14:paraId="4FBF5F27" w14:textId="3F818763" w:rsidR="00393386" w:rsidRPr="004D2F7A" w:rsidRDefault="00572BCF">
      <w:pPr>
        <w:pStyle w:val="Normal1"/>
        <w:spacing w:line="360" w:lineRule="auto"/>
        <w:jc w:val="both"/>
        <w:rPr>
          <w:rFonts w:ascii="Times New Roman" w:eastAsia="Times New Roman" w:hAnsi="Times New Roman" w:cs="Times New Roman"/>
          <w:sz w:val="24"/>
          <w:szCs w:val="24"/>
          <w:lang w:val="en-GB"/>
        </w:rPr>
      </w:pPr>
      <w:r w:rsidRPr="004D2F7A">
        <w:rPr>
          <w:rFonts w:ascii="Times New Roman" w:eastAsia="Times New Roman" w:hAnsi="Times New Roman" w:cs="Times New Roman"/>
          <w:sz w:val="24"/>
          <w:szCs w:val="24"/>
          <w:lang w:val="en-GB"/>
        </w:rPr>
        <w:t xml:space="preserve">A lawyer is a neutral third party or a client representative who has the responsibility to bring justice and equality to society. The lawyer represents a </w:t>
      </w:r>
      <w:r w:rsidR="00192D03" w:rsidRPr="004D2F7A">
        <w:rPr>
          <w:rFonts w:ascii="Times New Roman" w:eastAsia="Times New Roman" w:hAnsi="Times New Roman" w:cs="Times New Roman"/>
          <w:sz w:val="24"/>
          <w:szCs w:val="24"/>
          <w:lang w:val="en-GB"/>
        </w:rPr>
        <w:t>person,</w:t>
      </w:r>
      <w:r w:rsidRPr="004D2F7A">
        <w:rPr>
          <w:rFonts w:ascii="Times New Roman" w:eastAsia="Times New Roman" w:hAnsi="Times New Roman" w:cs="Times New Roman"/>
          <w:sz w:val="24"/>
          <w:szCs w:val="24"/>
          <w:lang w:val="en-GB"/>
        </w:rPr>
        <w:t xml:space="preserve"> and they </w:t>
      </w:r>
      <w:r w:rsidR="00192D03" w:rsidRPr="004D2F7A">
        <w:rPr>
          <w:rFonts w:ascii="Times New Roman" w:eastAsia="Times New Roman" w:hAnsi="Times New Roman" w:cs="Times New Roman"/>
          <w:sz w:val="24"/>
          <w:szCs w:val="24"/>
          <w:lang w:val="en-GB"/>
        </w:rPr>
        <w:t>must</w:t>
      </w:r>
      <w:r w:rsidRPr="004D2F7A">
        <w:rPr>
          <w:rFonts w:ascii="Times New Roman" w:eastAsia="Times New Roman" w:hAnsi="Times New Roman" w:cs="Times New Roman"/>
          <w:sz w:val="24"/>
          <w:szCs w:val="24"/>
          <w:lang w:val="en-GB"/>
        </w:rPr>
        <w:t xml:space="preserve"> help their client legally so that they can get justice from the court. However, along with this the lawyer is equally responsible towards society and has duties to the public, court as well as third parties. Hence, it can be said that lawyers need to obey their duties towards their clients along with maintaining their responsibilities towards the court and society. </w:t>
      </w:r>
      <w:r w:rsidRPr="004D2F7A">
        <w:rPr>
          <w:rFonts w:ascii="Times New Roman" w:eastAsia="Times New Roman" w:hAnsi="Times New Roman" w:cs="Times New Roman"/>
          <w:i/>
          <w:sz w:val="24"/>
          <w:szCs w:val="24"/>
          <w:lang w:val="en-GB"/>
        </w:rPr>
        <w:t xml:space="preserve">Integrity, independence </w:t>
      </w:r>
      <w:r w:rsidRPr="004D2F7A">
        <w:rPr>
          <w:rFonts w:ascii="Times New Roman" w:eastAsia="Times New Roman" w:hAnsi="Times New Roman" w:cs="Times New Roman"/>
          <w:sz w:val="24"/>
          <w:szCs w:val="24"/>
          <w:lang w:val="en-GB"/>
        </w:rPr>
        <w:t xml:space="preserve">and </w:t>
      </w:r>
      <w:r w:rsidRPr="004D2F7A">
        <w:rPr>
          <w:rFonts w:ascii="Times New Roman" w:eastAsia="Times New Roman" w:hAnsi="Times New Roman" w:cs="Times New Roman"/>
          <w:i/>
          <w:sz w:val="24"/>
          <w:szCs w:val="24"/>
          <w:lang w:val="en-GB"/>
        </w:rPr>
        <w:t xml:space="preserve">honesty </w:t>
      </w:r>
      <w:r w:rsidRPr="004D2F7A">
        <w:rPr>
          <w:rFonts w:ascii="Times New Roman" w:eastAsia="Times New Roman" w:hAnsi="Times New Roman" w:cs="Times New Roman"/>
          <w:sz w:val="24"/>
          <w:szCs w:val="24"/>
          <w:lang w:val="en-GB"/>
        </w:rPr>
        <w:t xml:space="preserve">are the ethical standards which need to be followed by the lawyer. </w:t>
      </w:r>
    </w:p>
    <w:p w14:paraId="7BB2402B" w14:textId="77777777" w:rsidR="00393386" w:rsidRPr="004D2F7A" w:rsidRDefault="00572BCF">
      <w:pPr>
        <w:pStyle w:val="Normal1"/>
        <w:spacing w:line="360" w:lineRule="auto"/>
        <w:jc w:val="both"/>
        <w:rPr>
          <w:rFonts w:ascii="Times New Roman" w:eastAsia="Times New Roman" w:hAnsi="Times New Roman" w:cs="Times New Roman"/>
          <w:b/>
          <w:sz w:val="24"/>
          <w:szCs w:val="24"/>
          <w:lang w:val="en-GB"/>
        </w:rPr>
      </w:pPr>
      <w:r w:rsidRPr="004D2F7A">
        <w:rPr>
          <w:rFonts w:ascii="Times New Roman" w:eastAsia="Times New Roman" w:hAnsi="Times New Roman" w:cs="Times New Roman"/>
          <w:b/>
          <w:sz w:val="24"/>
          <w:szCs w:val="24"/>
          <w:lang w:val="en-GB"/>
        </w:rPr>
        <w:t xml:space="preserve">Discussion </w:t>
      </w:r>
    </w:p>
    <w:p w14:paraId="0054AC22" w14:textId="77777777" w:rsidR="00393386" w:rsidRPr="004D2F7A" w:rsidRDefault="00572BCF">
      <w:pPr>
        <w:pStyle w:val="Normal1"/>
        <w:spacing w:line="360" w:lineRule="auto"/>
        <w:jc w:val="both"/>
        <w:rPr>
          <w:rFonts w:ascii="Times New Roman" w:eastAsia="Times New Roman" w:hAnsi="Times New Roman" w:cs="Times New Roman"/>
          <w:sz w:val="24"/>
          <w:szCs w:val="24"/>
          <w:lang w:val="en-GB"/>
        </w:rPr>
      </w:pPr>
      <w:r w:rsidRPr="004D2F7A">
        <w:rPr>
          <w:rFonts w:ascii="Times New Roman" w:eastAsia="Times New Roman" w:hAnsi="Times New Roman" w:cs="Times New Roman"/>
          <w:sz w:val="24"/>
          <w:szCs w:val="24"/>
          <w:lang w:val="en-GB"/>
        </w:rPr>
        <w:t xml:space="preserve">Standards and Regulations 2019 or SRA includes a set of principles, a code of conduct for firms, a code of conduct for solicitors and replacing the previous framework of 2011 (SRA standards and regulations, 2019). The Code of Conduct discusses the professionalism standards of registered European lawyers, solicitors and registered foreign lawyers. This is a framework that helps lawyers to practice competent and ethical practices so that lawyers can fulfil their duties towards the court and society along with their duty towards their clients. </w:t>
      </w:r>
    </w:p>
    <w:p w14:paraId="4B5C473A" w14:textId="77777777" w:rsidR="00393386" w:rsidRPr="004D2F7A" w:rsidRDefault="00572BCF">
      <w:pPr>
        <w:pStyle w:val="Normal1"/>
        <w:spacing w:line="360" w:lineRule="auto"/>
        <w:jc w:val="both"/>
        <w:rPr>
          <w:rFonts w:ascii="Times New Roman" w:eastAsia="Times New Roman" w:hAnsi="Times New Roman" w:cs="Times New Roman"/>
          <w:b/>
          <w:i/>
          <w:sz w:val="24"/>
          <w:szCs w:val="24"/>
          <w:lang w:val="en-GB"/>
        </w:rPr>
      </w:pPr>
      <w:r w:rsidRPr="004D2F7A">
        <w:rPr>
          <w:rFonts w:ascii="Times New Roman" w:eastAsia="Times New Roman" w:hAnsi="Times New Roman" w:cs="Times New Roman"/>
          <w:b/>
          <w:i/>
          <w:sz w:val="24"/>
          <w:szCs w:val="24"/>
          <w:lang w:val="en-GB"/>
        </w:rPr>
        <w:t>Code of conduct for solicitors, RFLs and RELs</w:t>
      </w:r>
    </w:p>
    <w:p w14:paraId="2E2562BA" w14:textId="77777777" w:rsidR="00393386" w:rsidRPr="004D2F7A" w:rsidRDefault="00572BCF">
      <w:pPr>
        <w:pStyle w:val="Normal1"/>
        <w:spacing w:line="360" w:lineRule="auto"/>
        <w:jc w:val="both"/>
        <w:rPr>
          <w:rFonts w:ascii="Times New Roman" w:eastAsia="Times New Roman" w:hAnsi="Times New Roman" w:cs="Times New Roman"/>
          <w:sz w:val="24"/>
          <w:szCs w:val="24"/>
          <w:lang w:val="en-GB"/>
        </w:rPr>
      </w:pPr>
      <w:r w:rsidRPr="004D2F7A">
        <w:rPr>
          <w:rFonts w:ascii="Times New Roman" w:eastAsia="Times New Roman" w:hAnsi="Times New Roman" w:cs="Times New Roman"/>
          <w:sz w:val="24"/>
          <w:szCs w:val="24"/>
          <w:lang w:val="en-GB"/>
        </w:rPr>
        <w:t xml:space="preserve">The solicitors, RFLs and RELs need to avoid any kind of discrimination from their personal views. They are also not allowed to take any kind of advantage of their clients or others and can't attempt to mislead their clients, court or others. Lawyers are not allowed to tamper or </w:t>
      </w:r>
      <w:r w:rsidRPr="004D2F7A">
        <w:rPr>
          <w:rFonts w:ascii="Times New Roman" w:eastAsia="Times New Roman" w:hAnsi="Times New Roman" w:cs="Times New Roman"/>
          <w:sz w:val="24"/>
          <w:szCs w:val="24"/>
          <w:lang w:val="en-GB"/>
        </w:rPr>
        <w:lastRenderedPageBreak/>
        <w:t xml:space="preserve">misuse evidence, offer or provide any benefit to witnesses dependent upon the nature of their evidence, and waste the time of the court. </w:t>
      </w:r>
    </w:p>
    <w:p w14:paraId="6B493596" w14:textId="77777777" w:rsidR="00393386" w:rsidRPr="004D2F7A" w:rsidRDefault="00572BCF">
      <w:pPr>
        <w:pStyle w:val="Normal1"/>
        <w:spacing w:line="360" w:lineRule="auto"/>
        <w:jc w:val="both"/>
        <w:rPr>
          <w:rFonts w:ascii="Times New Roman" w:eastAsia="Times New Roman" w:hAnsi="Times New Roman" w:cs="Times New Roman"/>
          <w:b/>
          <w:i/>
          <w:sz w:val="24"/>
          <w:szCs w:val="24"/>
          <w:lang w:val="en-GB"/>
        </w:rPr>
      </w:pPr>
      <w:r w:rsidRPr="004D2F7A">
        <w:rPr>
          <w:rFonts w:ascii="Times New Roman" w:eastAsia="Times New Roman" w:hAnsi="Times New Roman" w:cs="Times New Roman"/>
          <w:b/>
          <w:i/>
          <w:sz w:val="24"/>
          <w:szCs w:val="24"/>
          <w:lang w:val="en-GB"/>
        </w:rPr>
        <w:t xml:space="preserve">Business requirements </w:t>
      </w:r>
    </w:p>
    <w:p w14:paraId="7299A849" w14:textId="77777777" w:rsidR="00393386" w:rsidRPr="004D2F7A" w:rsidRDefault="00572BCF">
      <w:pPr>
        <w:pStyle w:val="Normal1"/>
        <w:spacing w:line="360" w:lineRule="auto"/>
        <w:jc w:val="both"/>
        <w:rPr>
          <w:rFonts w:ascii="Times New Roman" w:eastAsia="Times New Roman" w:hAnsi="Times New Roman" w:cs="Times New Roman"/>
          <w:sz w:val="24"/>
          <w:szCs w:val="24"/>
          <w:lang w:val="en-GB"/>
        </w:rPr>
      </w:pPr>
      <w:r w:rsidRPr="004D2F7A">
        <w:rPr>
          <w:rFonts w:ascii="Times New Roman" w:eastAsia="Times New Roman" w:hAnsi="Times New Roman" w:cs="Times New Roman"/>
          <w:sz w:val="24"/>
          <w:szCs w:val="24"/>
          <w:lang w:val="en-GB"/>
        </w:rPr>
        <w:t xml:space="preserve">Lawyers can only recommend their client a separate business if the client gives informed consent to do so. Along with this, the lawyers need to be acclaimed with the title of 'solicitor' if they are associated with any business organization. Additionally, the solicitor must hold a practising certificate of RFL or REL for delivering their annual return in the prescribed form. </w:t>
      </w:r>
    </w:p>
    <w:p w14:paraId="0BD9EED6" w14:textId="77777777" w:rsidR="00393386" w:rsidRPr="004D2F7A" w:rsidRDefault="00572BCF">
      <w:pPr>
        <w:pStyle w:val="Normal1"/>
        <w:spacing w:line="360" w:lineRule="auto"/>
        <w:jc w:val="both"/>
        <w:rPr>
          <w:rFonts w:ascii="Times New Roman" w:eastAsia="Times New Roman" w:hAnsi="Times New Roman" w:cs="Times New Roman"/>
          <w:b/>
          <w:i/>
          <w:sz w:val="24"/>
          <w:szCs w:val="24"/>
          <w:lang w:val="en-GB"/>
        </w:rPr>
      </w:pPr>
      <w:r w:rsidRPr="004D2F7A">
        <w:rPr>
          <w:rFonts w:ascii="Times New Roman" w:eastAsia="Times New Roman" w:hAnsi="Times New Roman" w:cs="Times New Roman"/>
          <w:b/>
          <w:i/>
          <w:sz w:val="24"/>
          <w:szCs w:val="24"/>
          <w:lang w:val="en-GB"/>
        </w:rPr>
        <w:t xml:space="preserve">Confidentiality, disclosure and conflict </w:t>
      </w:r>
    </w:p>
    <w:p w14:paraId="42AC3406" w14:textId="77777777" w:rsidR="00393386" w:rsidRPr="004D2F7A" w:rsidRDefault="00572BCF">
      <w:pPr>
        <w:pStyle w:val="Normal1"/>
        <w:spacing w:line="360" w:lineRule="auto"/>
        <w:jc w:val="both"/>
        <w:rPr>
          <w:rFonts w:ascii="Times New Roman" w:eastAsia="Times New Roman" w:hAnsi="Times New Roman" w:cs="Times New Roman"/>
          <w:sz w:val="24"/>
          <w:szCs w:val="24"/>
          <w:lang w:val="en-GB"/>
        </w:rPr>
      </w:pPr>
      <w:r w:rsidRPr="004D2F7A">
        <w:rPr>
          <w:rFonts w:ascii="Times New Roman" w:eastAsia="Times New Roman" w:hAnsi="Times New Roman" w:cs="Times New Roman"/>
          <w:sz w:val="24"/>
          <w:szCs w:val="24"/>
          <w:lang w:val="en-GB"/>
        </w:rPr>
        <w:t xml:space="preserve">Lawyers can't act as per their own interest, are required to keep all the information of the client private and cooperate with their clients by providing them accurate information and explanation. </w:t>
      </w:r>
    </w:p>
    <w:p w14:paraId="6354B16E" w14:textId="77777777" w:rsidR="00393386" w:rsidRPr="004D2F7A" w:rsidRDefault="00572BCF">
      <w:pPr>
        <w:pStyle w:val="Normal1"/>
        <w:spacing w:line="360" w:lineRule="auto"/>
        <w:jc w:val="both"/>
        <w:rPr>
          <w:rFonts w:ascii="Times New Roman" w:eastAsia="Times New Roman" w:hAnsi="Times New Roman" w:cs="Times New Roman"/>
          <w:i/>
          <w:sz w:val="24"/>
          <w:szCs w:val="24"/>
          <w:lang w:val="en-GB"/>
        </w:rPr>
      </w:pPr>
      <w:r w:rsidRPr="004D2F7A">
        <w:rPr>
          <w:rFonts w:ascii="Times New Roman" w:eastAsia="Times New Roman" w:hAnsi="Times New Roman" w:cs="Times New Roman"/>
          <w:b/>
          <w:i/>
          <w:sz w:val="24"/>
          <w:szCs w:val="24"/>
          <w:lang w:val="en-GB"/>
        </w:rPr>
        <w:t>Services to public</w:t>
      </w:r>
    </w:p>
    <w:p w14:paraId="4327AE57" w14:textId="77777777" w:rsidR="00393386" w:rsidRPr="004D2F7A" w:rsidRDefault="00572BCF">
      <w:pPr>
        <w:pStyle w:val="Normal1"/>
        <w:spacing w:line="360" w:lineRule="auto"/>
        <w:jc w:val="both"/>
        <w:rPr>
          <w:rFonts w:ascii="Times New Roman" w:eastAsia="Times New Roman" w:hAnsi="Times New Roman" w:cs="Times New Roman"/>
          <w:sz w:val="24"/>
          <w:szCs w:val="24"/>
          <w:lang w:val="en-GB"/>
        </w:rPr>
      </w:pPr>
      <w:r w:rsidRPr="004D2F7A">
        <w:rPr>
          <w:rFonts w:ascii="Times New Roman" w:eastAsia="Times New Roman" w:hAnsi="Times New Roman" w:cs="Times New Roman"/>
          <w:sz w:val="24"/>
          <w:szCs w:val="24"/>
          <w:lang w:val="en-GB"/>
        </w:rPr>
        <w:t xml:space="preserve">Lawyers need to ensure and inform their clients as per their rights regarding legal advice and the process by which they can gain justice. It is also important to deal with complaints fairly, promptly and free of charge. In addition to that, they also give information to the client in a way so that they can understand and make decisions as per their preferences. </w:t>
      </w:r>
    </w:p>
    <w:p w14:paraId="6458103A" w14:textId="77777777" w:rsidR="00393386" w:rsidRPr="004D2F7A" w:rsidRDefault="00572BCF">
      <w:pPr>
        <w:pStyle w:val="Normal1"/>
        <w:spacing w:line="360" w:lineRule="auto"/>
        <w:jc w:val="both"/>
        <w:rPr>
          <w:rFonts w:ascii="Times New Roman" w:eastAsia="Times New Roman" w:hAnsi="Times New Roman" w:cs="Times New Roman"/>
          <w:b/>
          <w:sz w:val="24"/>
          <w:szCs w:val="24"/>
          <w:lang w:val="en-GB"/>
        </w:rPr>
      </w:pPr>
      <w:r w:rsidRPr="004D2F7A">
        <w:rPr>
          <w:rFonts w:ascii="Times New Roman" w:eastAsia="Times New Roman" w:hAnsi="Times New Roman" w:cs="Times New Roman"/>
          <w:b/>
          <w:sz w:val="24"/>
          <w:szCs w:val="24"/>
          <w:lang w:val="en-GB"/>
        </w:rPr>
        <w:t xml:space="preserve">Conclusion </w:t>
      </w:r>
    </w:p>
    <w:p w14:paraId="21736BFF" w14:textId="77777777" w:rsidR="00393386" w:rsidRPr="004D2F7A" w:rsidRDefault="00572BCF">
      <w:pPr>
        <w:pStyle w:val="Normal1"/>
        <w:spacing w:line="360" w:lineRule="auto"/>
        <w:jc w:val="both"/>
        <w:rPr>
          <w:rFonts w:ascii="Times New Roman" w:eastAsia="Times New Roman" w:hAnsi="Times New Roman" w:cs="Times New Roman"/>
          <w:sz w:val="24"/>
          <w:szCs w:val="24"/>
          <w:lang w:val="en-GB"/>
        </w:rPr>
      </w:pPr>
      <w:r w:rsidRPr="004D2F7A">
        <w:rPr>
          <w:rFonts w:ascii="Times New Roman" w:eastAsia="Times New Roman" w:hAnsi="Times New Roman" w:cs="Times New Roman"/>
          <w:sz w:val="24"/>
          <w:szCs w:val="24"/>
          <w:lang w:val="en-GB"/>
        </w:rPr>
        <w:t xml:space="preserve">Hence, these are some roles and responsibilities which need to be fulfilled by lawyers in order to fulfil their suits towards their clients, courts and the public. Maintaining these roles helps lawyers to avoid any kind of unethical practices which can create a negative impact on their careers. Additionally, by following these rules they can also serve their duties towards society as well as the court. </w:t>
      </w:r>
    </w:p>
    <w:p w14:paraId="6402D0D4" w14:textId="77777777" w:rsidR="00393386" w:rsidRPr="004D2F7A" w:rsidRDefault="00572BCF">
      <w:pPr>
        <w:pStyle w:val="Heading1"/>
        <w:rPr>
          <w:lang w:val="en-GB"/>
        </w:rPr>
      </w:pPr>
      <w:bookmarkStart w:id="2" w:name="_8wubttpynfyq" w:colFirst="0" w:colLast="0"/>
      <w:bookmarkEnd w:id="2"/>
      <w:r w:rsidRPr="004D2F7A">
        <w:rPr>
          <w:lang w:val="en-GB"/>
        </w:rPr>
        <w:t>Element 3- Letter of advice</w:t>
      </w:r>
    </w:p>
    <w:p w14:paraId="5B1241E3" w14:textId="77777777" w:rsidR="00393386" w:rsidRPr="004D2F7A" w:rsidRDefault="00572BCF">
      <w:pPr>
        <w:pStyle w:val="Normal1"/>
        <w:spacing w:line="360" w:lineRule="auto"/>
        <w:jc w:val="both"/>
        <w:rPr>
          <w:rFonts w:ascii="Times New Roman" w:eastAsia="Times New Roman" w:hAnsi="Times New Roman" w:cs="Times New Roman"/>
          <w:sz w:val="24"/>
          <w:szCs w:val="24"/>
          <w:lang w:val="en-GB"/>
        </w:rPr>
      </w:pPr>
      <w:r w:rsidRPr="004D2F7A">
        <w:rPr>
          <w:rFonts w:ascii="Times New Roman" w:eastAsia="Times New Roman" w:hAnsi="Times New Roman" w:cs="Times New Roman"/>
          <w:sz w:val="24"/>
          <w:szCs w:val="24"/>
          <w:lang w:val="en-GB"/>
        </w:rPr>
        <w:t xml:space="preserve">To, </w:t>
      </w:r>
    </w:p>
    <w:p w14:paraId="66767861" w14:textId="77777777" w:rsidR="00393386" w:rsidRPr="004D2F7A" w:rsidRDefault="00572BCF">
      <w:pPr>
        <w:pStyle w:val="Normal1"/>
        <w:spacing w:line="360" w:lineRule="auto"/>
        <w:jc w:val="both"/>
        <w:rPr>
          <w:rFonts w:ascii="Times New Roman" w:eastAsia="Times New Roman" w:hAnsi="Times New Roman" w:cs="Times New Roman"/>
          <w:sz w:val="24"/>
          <w:szCs w:val="24"/>
          <w:lang w:val="en-GB"/>
        </w:rPr>
      </w:pPr>
      <w:r w:rsidRPr="004D2F7A">
        <w:rPr>
          <w:rFonts w:ascii="Times New Roman" w:eastAsia="Times New Roman" w:hAnsi="Times New Roman" w:cs="Times New Roman"/>
          <w:sz w:val="24"/>
          <w:szCs w:val="24"/>
          <w:lang w:val="en-GB"/>
        </w:rPr>
        <w:t>The board of directors</w:t>
      </w:r>
    </w:p>
    <w:p w14:paraId="69F5160D" w14:textId="77777777" w:rsidR="00393386" w:rsidRPr="004D2F7A" w:rsidRDefault="00572BCF">
      <w:pPr>
        <w:pStyle w:val="Normal1"/>
        <w:spacing w:line="360" w:lineRule="auto"/>
        <w:jc w:val="both"/>
        <w:rPr>
          <w:rFonts w:ascii="Times New Roman" w:eastAsia="Times New Roman" w:hAnsi="Times New Roman" w:cs="Times New Roman"/>
          <w:sz w:val="24"/>
          <w:szCs w:val="24"/>
          <w:lang w:val="en-GB"/>
        </w:rPr>
      </w:pPr>
      <w:r w:rsidRPr="004D2F7A">
        <w:rPr>
          <w:rFonts w:ascii="Times New Roman" w:eastAsia="Times New Roman" w:hAnsi="Times New Roman" w:cs="Times New Roman"/>
          <w:sz w:val="24"/>
          <w:szCs w:val="24"/>
          <w:lang w:val="en-GB"/>
        </w:rPr>
        <w:t>Subject: Different ways through which a solicitor can communicate with their clients</w:t>
      </w:r>
    </w:p>
    <w:p w14:paraId="7A5BD160" w14:textId="77777777" w:rsidR="00393386" w:rsidRPr="004D2F7A" w:rsidRDefault="00393386">
      <w:pPr>
        <w:pStyle w:val="Normal1"/>
        <w:spacing w:line="360" w:lineRule="auto"/>
        <w:jc w:val="both"/>
        <w:rPr>
          <w:rFonts w:ascii="Times New Roman" w:eastAsia="Times New Roman" w:hAnsi="Times New Roman" w:cs="Times New Roman"/>
          <w:sz w:val="24"/>
          <w:szCs w:val="24"/>
          <w:lang w:val="en-GB"/>
        </w:rPr>
      </w:pPr>
    </w:p>
    <w:p w14:paraId="2F7C5C38" w14:textId="77777777" w:rsidR="00393386" w:rsidRPr="004D2F7A" w:rsidRDefault="00572BCF">
      <w:pPr>
        <w:pStyle w:val="Normal1"/>
        <w:spacing w:line="360" w:lineRule="auto"/>
        <w:jc w:val="both"/>
        <w:rPr>
          <w:rFonts w:ascii="Times New Roman" w:eastAsia="Times New Roman" w:hAnsi="Times New Roman" w:cs="Times New Roman"/>
          <w:sz w:val="24"/>
          <w:szCs w:val="24"/>
          <w:lang w:val="en-GB"/>
        </w:rPr>
      </w:pPr>
      <w:r w:rsidRPr="004D2F7A">
        <w:rPr>
          <w:rFonts w:ascii="Times New Roman" w:eastAsia="Times New Roman" w:hAnsi="Times New Roman" w:cs="Times New Roman"/>
          <w:sz w:val="24"/>
          <w:szCs w:val="24"/>
          <w:lang w:val="en-GB"/>
        </w:rPr>
        <w:t>This letter includes some efficient ways through which solicitors can communicate with their clients. Communication is very important for solicitors in order to efficiently communicate with their clients and guide them properly with correct advice (</w:t>
      </w:r>
      <w:r w:rsidRPr="004D2F7A">
        <w:rPr>
          <w:rFonts w:ascii="Times New Roman" w:eastAsia="Times New Roman" w:hAnsi="Times New Roman" w:cs="Times New Roman"/>
          <w:color w:val="222222"/>
          <w:sz w:val="24"/>
          <w:szCs w:val="24"/>
          <w:highlight w:val="white"/>
          <w:lang w:val="en-GB"/>
        </w:rPr>
        <w:t>Buza and Hysa, 2020, p. 56</w:t>
      </w:r>
      <w:r w:rsidRPr="004D2F7A">
        <w:rPr>
          <w:rFonts w:ascii="Times New Roman" w:eastAsia="Times New Roman" w:hAnsi="Times New Roman" w:cs="Times New Roman"/>
          <w:sz w:val="24"/>
          <w:szCs w:val="24"/>
          <w:lang w:val="en-GB"/>
        </w:rPr>
        <w:t xml:space="preserve">). Therefore, some communication methods are mentioned in this letter along with their advantages and disadvantages for communicating with clients. </w:t>
      </w:r>
    </w:p>
    <w:p w14:paraId="5D5AE3B9" w14:textId="77777777" w:rsidR="00E33D9B" w:rsidRDefault="00E33D9B">
      <w:pPr>
        <w:pStyle w:val="Normal1"/>
        <w:spacing w:line="360" w:lineRule="auto"/>
        <w:jc w:val="both"/>
        <w:rPr>
          <w:rFonts w:ascii="Times New Roman" w:eastAsia="Times New Roman" w:hAnsi="Times New Roman" w:cs="Times New Roman"/>
          <w:b/>
          <w:i/>
          <w:sz w:val="24"/>
          <w:szCs w:val="24"/>
          <w:lang w:val="en-GB"/>
        </w:rPr>
      </w:pPr>
    </w:p>
    <w:p w14:paraId="44C19B4D" w14:textId="77777777" w:rsidR="00E33D9B" w:rsidRDefault="00E33D9B">
      <w:pPr>
        <w:pStyle w:val="Normal1"/>
        <w:spacing w:line="360" w:lineRule="auto"/>
        <w:jc w:val="both"/>
        <w:rPr>
          <w:rFonts w:ascii="Times New Roman" w:eastAsia="Times New Roman" w:hAnsi="Times New Roman" w:cs="Times New Roman"/>
          <w:b/>
          <w:i/>
          <w:sz w:val="24"/>
          <w:szCs w:val="24"/>
          <w:lang w:val="en-GB"/>
        </w:rPr>
      </w:pPr>
    </w:p>
    <w:p w14:paraId="50EA8C10" w14:textId="02DF1F54" w:rsidR="00393386" w:rsidRPr="004D2F7A" w:rsidRDefault="00572BCF">
      <w:pPr>
        <w:pStyle w:val="Normal1"/>
        <w:spacing w:line="360" w:lineRule="auto"/>
        <w:jc w:val="both"/>
        <w:rPr>
          <w:rFonts w:ascii="Times New Roman" w:eastAsia="Times New Roman" w:hAnsi="Times New Roman" w:cs="Times New Roman"/>
          <w:b/>
          <w:i/>
          <w:sz w:val="24"/>
          <w:szCs w:val="24"/>
          <w:lang w:val="en-GB"/>
        </w:rPr>
      </w:pPr>
      <w:r w:rsidRPr="004D2F7A">
        <w:rPr>
          <w:rFonts w:ascii="Times New Roman" w:eastAsia="Times New Roman" w:hAnsi="Times New Roman" w:cs="Times New Roman"/>
          <w:b/>
          <w:i/>
          <w:sz w:val="24"/>
          <w:szCs w:val="24"/>
          <w:lang w:val="en-GB"/>
        </w:rPr>
        <w:lastRenderedPageBreak/>
        <w:t>Different forms of communication</w:t>
      </w:r>
    </w:p>
    <w:p w14:paraId="510C12BC" w14:textId="77777777" w:rsidR="00393386" w:rsidRPr="004D2F7A" w:rsidRDefault="00572BCF">
      <w:pPr>
        <w:pStyle w:val="Normal1"/>
        <w:spacing w:line="360" w:lineRule="auto"/>
        <w:jc w:val="both"/>
        <w:rPr>
          <w:rFonts w:ascii="Times New Roman" w:eastAsia="Times New Roman" w:hAnsi="Times New Roman" w:cs="Times New Roman"/>
          <w:sz w:val="24"/>
          <w:szCs w:val="24"/>
          <w:lang w:val="en-GB"/>
        </w:rPr>
      </w:pPr>
      <w:r w:rsidRPr="004D2F7A">
        <w:rPr>
          <w:rFonts w:ascii="Times New Roman" w:eastAsia="Times New Roman" w:hAnsi="Times New Roman" w:cs="Times New Roman"/>
          <w:sz w:val="24"/>
          <w:szCs w:val="24"/>
          <w:lang w:val="en-GB"/>
        </w:rPr>
        <w:t>The d</w:t>
      </w:r>
      <w:r w:rsidR="007B040A">
        <w:rPr>
          <w:rFonts w:ascii="Times New Roman" w:eastAsia="Times New Roman" w:hAnsi="Times New Roman" w:cs="Times New Roman"/>
          <w:sz w:val="24"/>
          <w:szCs w:val="24"/>
          <w:lang w:val="en-GB"/>
        </w:rPr>
        <w:t>ifferent forms of communication</w:t>
      </w:r>
      <w:r w:rsidRPr="004D2F7A">
        <w:rPr>
          <w:rFonts w:ascii="Times New Roman" w:eastAsia="Times New Roman" w:hAnsi="Times New Roman" w:cs="Times New Roman"/>
          <w:sz w:val="24"/>
          <w:szCs w:val="24"/>
          <w:lang w:val="en-GB"/>
        </w:rPr>
        <w:t xml:space="preserve"> </w:t>
      </w:r>
      <w:r w:rsidR="007B040A">
        <w:rPr>
          <w:rFonts w:ascii="Times New Roman" w:eastAsia="Times New Roman" w:hAnsi="Times New Roman" w:cs="Times New Roman"/>
          <w:sz w:val="24"/>
          <w:szCs w:val="24"/>
          <w:lang w:val="en-GB"/>
        </w:rPr>
        <w:t xml:space="preserve">are </w:t>
      </w:r>
      <w:r w:rsidRPr="004D2F7A">
        <w:rPr>
          <w:rFonts w:ascii="Times New Roman" w:eastAsia="Times New Roman" w:hAnsi="Times New Roman" w:cs="Times New Roman"/>
          <w:i/>
          <w:sz w:val="24"/>
          <w:szCs w:val="24"/>
          <w:lang w:val="en-GB"/>
        </w:rPr>
        <w:t xml:space="preserve">verbal communication, written communication </w:t>
      </w:r>
      <w:r w:rsidRPr="004D2F7A">
        <w:rPr>
          <w:rFonts w:ascii="Times New Roman" w:eastAsia="Times New Roman" w:hAnsi="Times New Roman" w:cs="Times New Roman"/>
          <w:sz w:val="24"/>
          <w:szCs w:val="24"/>
          <w:lang w:val="en-GB"/>
        </w:rPr>
        <w:t xml:space="preserve">and </w:t>
      </w:r>
      <w:r w:rsidRPr="004D2F7A">
        <w:rPr>
          <w:rFonts w:ascii="Times New Roman" w:eastAsia="Times New Roman" w:hAnsi="Times New Roman" w:cs="Times New Roman"/>
          <w:i/>
          <w:sz w:val="24"/>
          <w:szCs w:val="24"/>
          <w:lang w:val="en-GB"/>
        </w:rPr>
        <w:t>non-verbal communication</w:t>
      </w:r>
      <w:r w:rsidRPr="004D2F7A">
        <w:rPr>
          <w:rFonts w:ascii="Times New Roman" w:eastAsia="Times New Roman" w:hAnsi="Times New Roman" w:cs="Times New Roman"/>
          <w:sz w:val="24"/>
          <w:szCs w:val="24"/>
          <w:lang w:val="en-GB"/>
        </w:rPr>
        <w:t xml:space="preserve">. </w:t>
      </w:r>
    </w:p>
    <w:p w14:paraId="573796BA" w14:textId="77777777" w:rsidR="00393386" w:rsidRPr="004D2F7A" w:rsidRDefault="00572BCF">
      <w:pPr>
        <w:pStyle w:val="Normal1"/>
        <w:spacing w:line="360" w:lineRule="auto"/>
        <w:jc w:val="both"/>
        <w:rPr>
          <w:rFonts w:ascii="Times New Roman" w:eastAsia="Times New Roman" w:hAnsi="Times New Roman" w:cs="Times New Roman"/>
          <w:sz w:val="24"/>
          <w:szCs w:val="24"/>
          <w:lang w:val="en-GB"/>
        </w:rPr>
      </w:pPr>
      <w:r w:rsidRPr="004D2F7A">
        <w:rPr>
          <w:rFonts w:ascii="Times New Roman" w:eastAsia="Times New Roman" w:hAnsi="Times New Roman" w:cs="Times New Roman"/>
          <w:sz w:val="24"/>
          <w:szCs w:val="24"/>
          <w:lang w:val="en-GB"/>
        </w:rPr>
        <w:t>Verbal communication: It occurs when the speaker has a communication face-to-face, via Zoom or Skype and over the phone (</w:t>
      </w:r>
      <w:r w:rsidRPr="004D2F7A">
        <w:rPr>
          <w:rFonts w:ascii="Times New Roman" w:eastAsia="Times New Roman" w:hAnsi="Times New Roman" w:cs="Times New Roman"/>
          <w:color w:val="222222"/>
          <w:sz w:val="24"/>
          <w:szCs w:val="24"/>
          <w:highlight w:val="white"/>
          <w:lang w:val="en-GB"/>
        </w:rPr>
        <w:t>Ionescu, 2020, p. 195</w:t>
      </w:r>
      <w:r w:rsidRPr="004D2F7A">
        <w:rPr>
          <w:rFonts w:ascii="Times New Roman" w:eastAsia="Times New Roman" w:hAnsi="Times New Roman" w:cs="Times New Roman"/>
          <w:sz w:val="24"/>
          <w:szCs w:val="24"/>
          <w:lang w:val="en-GB"/>
        </w:rPr>
        <w:t xml:space="preserve">). </w:t>
      </w:r>
    </w:p>
    <w:p w14:paraId="0A9E5502" w14:textId="77777777" w:rsidR="00393386" w:rsidRPr="004D2F7A" w:rsidRDefault="00572BCF">
      <w:pPr>
        <w:pStyle w:val="Normal1"/>
        <w:spacing w:line="360" w:lineRule="auto"/>
        <w:jc w:val="both"/>
        <w:rPr>
          <w:rFonts w:ascii="Times New Roman" w:eastAsia="Times New Roman" w:hAnsi="Times New Roman" w:cs="Times New Roman"/>
          <w:sz w:val="24"/>
          <w:szCs w:val="24"/>
          <w:lang w:val="en-GB"/>
        </w:rPr>
      </w:pPr>
      <w:r w:rsidRPr="004D2F7A">
        <w:rPr>
          <w:rFonts w:ascii="Times New Roman" w:eastAsia="Times New Roman" w:hAnsi="Times New Roman" w:cs="Times New Roman"/>
          <w:sz w:val="24"/>
          <w:szCs w:val="24"/>
          <w:lang w:val="en-GB"/>
        </w:rPr>
        <w:t xml:space="preserve">Non-verbal communication: Non-verbal communication includes posture, facial expressions, hand movements and eye contact. </w:t>
      </w:r>
    </w:p>
    <w:p w14:paraId="772FF5BB" w14:textId="77777777" w:rsidR="00393386" w:rsidRPr="004D2F7A" w:rsidRDefault="00572BCF">
      <w:pPr>
        <w:pStyle w:val="Normal1"/>
        <w:spacing w:line="360" w:lineRule="auto"/>
        <w:jc w:val="both"/>
        <w:rPr>
          <w:rFonts w:ascii="Times New Roman" w:eastAsia="Times New Roman" w:hAnsi="Times New Roman" w:cs="Times New Roman"/>
          <w:sz w:val="24"/>
          <w:szCs w:val="24"/>
          <w:lang w:val="en-GB"/>
        </w:rPr>
      </w:pPr>
      <w:r w:rsidRPr="004D2F7A">
        <w:rPr>
          <w:rFonts w:ascii="Times New Roman" w:eastAsia="Times New Roman" w:hAnsi="Times New Roman" w:cs="Times New Roman"/>
          <w:sz w:val="24"/>
          <w:szCs w:val="24"/>
          <w:lang w:val="en-GB"/>
        </w:rPr>
        <w:t>Written communication: Written communication can be a memo, report or email in a concise and clear manner (</w:t>
      </w:r>
      <w:r w:rsidRPr="004D2F7A">
        <w:rPr>
          <w:rFonts w:ascii="Times New Roman" w:eastAsia="Times New Roman" w:hAnsi="Times New Roman" w:cs="Times New Roman"/>
          <w:color w:val="222222"/>
          <w:sz w:val="24"/>
          <w:szCs w:val="24"/>
          <w:highlight w:val="white"/>
          <w:lang w:val="en-GB"/>
        </w:rPr>
        <w:t>Sable, 2021, p. 168</w:t>
      </w:r>
      <w:r w:rsidRPr="004D2F7A">
        <w:rPr>
          <w:rFonts w:ascii="Times New Roman" w:eastAsia="Times New Roman" w:hAnsi="Times New Roman" w:cs="Times New Roman"/>
          <w:sz w:val="24"/>
          <w:szCs w:val="24"/>
          <w:lang w:val="en-GB"/>
        </w:rPr>
        <w:t xml:space="preserve">). </w:t>
      </w:r>
    </w:p>
    <w:p w14:paraId="05F2F622" w14:textId="77777777" w:rsidR="00393386" w:rsidRPr="004D2F7A" w:rsidRDefault="00393386">
      <w:pPr>
        <w:pStyle w:val="Normal1"/>
        <w:spacing w:line="360" w:lineRule="auto"/>
        <w:jc w:val="both"/>
        <w:rPr>
          <w:rFonts w:ascii="Times New Roman" w:eastAsia="Times New Roman" w:hAnsi="Times New Roman" w:cs="Times New Roman"/>
          <w:b/>
          <w:i/>
          <w:sz w:val="24"/>
          <w:szCs w:val="24"/>
          <w:lang w:val="en-GB"/>
        </w:rPr>
      </w:pPr>
    </w:p>
    <w:p w14:paraId="54D918BE" w14:textId="77777777" w:rsidR="00393386" w:rsidRPr="004D2F7A" w:rsidRDefault="00572BCF">
      <w:pPr>
        <w:pStyle w:val="Normal1"/>
        <w:spacing w:line="360" w:lineRule="auto"/>
        <w:jc w:val="both"/>
        <w:rPr>
          <w:rFonts w:ascii="Times New Roman" w:eastAsia="Times New Roman" w:hAnsi="Times New Roman" w:cs="Times New Roman"/>
          <w:b/>
          <w:i/>
          <w:sz w:val="24"/>
          <w:szCs w:val="24"/>
          <w:lang w:val="en-GB"/>
        </w:rPr>
      </w:pPr>
      <w:r w:rsidRPr="004D2F7A">
        <w:rPr>
          <w:rFonts w:ascii="Times New Roman" w:eastAsia="Times New Roman" w:hAnsi="Times New Roman" w:cs="Times New Roman"/>
          <w:b/>
          <w:i/>
          <w:sz w:val="24"/>
          <w:szCs w:val="24"/>
          <w:lang w:val="en-GB"/>
        </w:rPr>
        <w:t xml:space="preserve">Advantages and disadvantages of communication methods </w:t>
      </w:r>
    </w:p>
    <w:p w14:paraId="2797192D" w14:textId="77777777" w:rsidR="00393386" w:rsidRPr="004D2F7A" w:rsidRDefault="00393386">
      <w:pPr>
        <w:pStyle w:val="Normal1"/>
        <w:spacing w:line="360" w:lineRule="auto"/>
        <w:jc w:val="both"/>
        <w:rPr>
          <w:rFonts w:ascii="Times New Roman" w:eastAsia="Times New Roman" w:hAnsi="Times New Roman" w:cs="Times New Roman"/>
          <w:b/>
          <w:i/>
          <w:sz w:val="24"/>
          <w:szCs w:val="24"/>
          <w:lang w:val="en-GB"/>
        </w:rPr>
      </w:pPr>
    </w:p>
    <w:tbl>
      <w:tblPr>
        <w:tblStyle w:val="Table1"/>
        <w:tblW w:w="902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9"/>
        <w:gridCol w:w="3010"/>
        <w:gridCol w:w="3010"/>
      </w:tblGrid>
      <w:tr w:rsidR="00393386" w:rsidRPr="004D2F7A" w14:paraId="2C23C79A" w14:textId="77777777">
        <w:trPr>
          <w:cantSplit/>
          <w:tblHeader/>
        </w:trPr>
        <w:tc>
          <w:tcPr>
            <w:tcW w:w="3009" w:type="dxa"/>
            <w:shd w:val="clear" w:color="auto" w:fill="auto"/>
            <w:tcMar>
              <w:top w:w="100" w:type="dxa"/>
              <w:left w:w="100" w:type="dxa"/>
              <w:bottom w:w="100" w:type="dxa"/>
              <w:right w:w="100" w:type="dxa"/>
            </w:tcMar>
          </w:tcPr>
          <w:p w14:paraId="6AAD9941" w14:textId="77777777" w:rsidR="00393386" w:rsidRPr="004D2F7A" w:rsidRDefault="00572BCF">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4D2F7A">
              <w:rPr>
                <w:rFonts w:ascii="Times New Roman" w:eastAsia="Times New Roman" w:hAnsi="Times New Roman" w:cs="Times New Roman"/>
                <w:b/>
                <w:sz w:val="24"/>
                <w:szCs w:val="24"/>
                <w:lang w:val="en-GB"/>
              </w:rPr>
              <w:t xml:space="preserve">Forms of communication </w:t>
            </w:r>
          </w:p>
        </w:tc>
        <w:tc>
          <w:tcPr>
            <w:tcW w:w="3009" w:type="dxa"/>
            <w:shd w:val="clear" w:color="auto" w:fill="auto"/>
            <w:tcMar>
              <w:top w:w="100" w:type="dxa"/>
              <w:left w:w="100" w:type="dxa"/>
              <w:bottom w:w="100" w:type="dxa"/>
              <w:right w:w="100" w:type="dxa"/>
            </w:tcMar>
          </w:tcPr>
          <w:p w14:paraId="20DD3E83" w14:textId="77777777" w:rsidR="00393386" w:rsidRPr="004D2F7A" w:rsidRDefault="00572BCF">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4D2F7A">
              <w:rPr>
                <w:rFonts w:ascii="Times New Roman" w:eastAsia="Times New Roman" w:hAnsi="Times New Roman" w:cs="Times New Roman"/>
                <w:b/>
                <w:sz w:val="24"/>
                <w:szCs w:val="24"/>
                <w:lang w:val="en-GB"/>
              </w:rPr>
              <w:t xml:space="preserve">Advantage </w:t>
            </w:r>
          </w:p>
        </w:tc>
        <w:tc>
          <w:tcPr>
            <w:tcW w:w="3009" w:type="dxa"/>
            <w:shd w:val="clear" w:color="auto" w:fill="auto"/>
            <w:tcMar>
              <w:top w:w="100" w:type="dxa"/>
              <w:left w:w="100" w:type="dxa"/>
              <w:bottom w:w="100" w:type="dxa"/>
              <w:right w:w="100" w:type="dxa"/>
            </w:tcMar>
          </w:tcPr>
          <w:p w14:paraId="62B3F0A5" w14:textId="77777777" w:rsidR="00393386" w:rsidRPr="004D2F7A" w:rsidRDefault="00572BCF">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4D2F7A">
              <w:rPr>
                <w:rFonts w:ascii="Times New Roman" w:eastAsia="Times New Roman" w:hAnsi="Times New Roman" w:cs="Times New Roman"/>
                <w:b/>
                <w:sz w:val="24"/>
                <w:szCs w:val="24"/>
                <w:lang w:val="en-GB"/>
              </w:rPr>
              <w:t xml:space="preserve">Disadvantage </w:t>
            </w:r>
          </w:p>
        </w:tc>
      </w:tr>
      <w:tr w:rsidR="00393386" w:rsidRPr="004D2F7A" w14:paraId="626C47C2" w14:textId="77777777">
        <w:trPr>
          <w:cantSplit/>
          <w:tblHeader/>
        </w:trPr>
        <w:tc>
          <w:tcPr>
            <w:tcW w:w="3009" w:type="dxa"/>
            <w:shd w:val="clear" w:color="auto" w:fill="auto"/>
            <w:tcMar>
              <w:top w:w="100" w:type="dxa"/>
              <w:left w:w="100" w:type="dxa"/>
              <w:bottom w:w="100" w:type="dxa"/>
              <w:right w:w="100" w:type="dxa"/>
            </w:tcMar>
          </w:tcPr>
          <w:p w14:paraId="73AD3ABB" w14:textId="77777777" w:rsidR="00393386" w:rsidRPr="004D2F7A" w:rsidRDefault="00572BCF">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i/>
                <w:sz w:val="24"/>
                <w:szCs w:val="24"/>
                <w:lang w:val="en-GB"/>
              </w:rPr>
            </w:pPr>
            <w:r w:rsidRPr="004D2F7A">
              <w:rPr>
                <w:rFonts w:ascii="Times New Roman" w:eastAsia="Times New Roman" w:hAnsi="Times New Roman" w:cs="Times New Roman"/>
                <w:b/>
                <w:i/>
                <w:sz w:val="24"/>
                <w:szCs w:val="24"/>
                <w:lang w:val="en-GB"/>
              </w:rPr>
              <w:t xml:space="preserve">Verbal communication </w:t>
            </w:r>
          </w:p>
        </w:tc>
        <w:tc>
          <w:tcPr>
            <w:tcW w:w="3009" w:type="dxa"/>
            <w:shd w:val="clear" w:color="auto" w:fill="auto"/>
            <w:tcMar>
              <w:top w:w="100" w:type="dxa"/>
              <w:left w:w="100" w:type="dxa"/>
              <w:bottom w:w="100" w:type="dxa"/>
              <w:right w:w="100" w:type="dxa"/>
            </w:tcMar>
          </w:tcPr>
          <w:p w14:paraId="57B30554" w14:textId="77777777" w:rsidR="00393386" w:rsidRPr="004D2F7A" w:rsidRDefault="00572BCF">
            <w:pPr>
              <w:pStyle w:val="Normal1"/>
              <w:widowControl w:val="0"/>
              <w:numPr>
                <w:ilvl w:val="0"/>
                <w:numId w:val="8"/>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4D2F7A">
              <w:rPr>
                <w:rFonts w:ascii="Times New Roman" w:eastAsia="Times New Roman" w:hAnsi="Times New Roman" w:cs="Times New Roman"/>
                <w:sz w:val="24"/>
                <w:szCs w:val="24"/>
                <w:lang w:val="en-GB"/>
              </w:rPr>
              <w:t xml:space="preserve">Time saver </w:t>
            </w:r>
          </w:p>
          <w:p w14:paraId="09E048DA" w14:textId="77777777" w:rsidR="00393386" w:rsidRPr="004D2F7A" w:rsidRDefault="00572BCF">
            <w:pPr>
              <w:pStyle w:val="Normal1"/>
              <w:widowControl w:val="0"/>
              <w:numPr>
                <w:ilvl w:val="0"/>
                <w:numId w:val="8"/>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4D2F7A">
              <w:rPr>
                <w:rFonts w:ascii="Times New Roman" w:eastAsia="Times New Roman" w:hAnsi="Times New Roman" w:cs="Times New Roman"/>
                <w:sz w:val="24"/>
                <w:szCs w:val="24"/>
                <w:lang w:val="en-GB"/>
              </w:rPr>
              <w:t>Ease preparation</w:t>
            </w:r>
          </w:p>
          <w:p w14:paraId="7C5784CB" w14:textId="77777777" w:rsidR="00393386" w:rsidRPr="004D2F7A" w:rsidRDefault="00572BCF">
            <w:pPr>
              <w:pStyle w:val="Normal1"/>
              <w:widowControl w:val="0"/>
              <w:numPr>
                <w:ilvl w:val="0"/>
                <w:numId w:val="8"/>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4D2F7A">
              <w:rPr>
                <w:rFonts w:ascii="Times New Roman" w:eastAsia="Times New Roman" w:hAnsi="Times New Roman" w:cs="Times New Roman"/>
                <w:sz w:val="24"/>
                <w:szCs w:val="24"/>
                <w:lang w:val="en-GB"/>
              </w:rPr>
              <w:t xml:space="preserve">Convenient </w:t>
            </w:r>
          </w:p>
        </w:tc>
        <w:tc>
          <w:tcPr>
            <w:tcW w:w="3009" w:type="dxa"/>
            <w:shd w:val="clear" w:color="auto" w:fill="auto"/>
            <w:tcMar>
              <w:top w:w="100" w:type="dxa"/>
              <w:left w:w="100" w:type="dxa"/>
              <w:bottom w:w="100" w:type="dxa"/>
              <w:right w:w="100" w:type="dxa"/>
            </w:tcMar>
          </w:tcPr>
          <w:p w14:paraId="448E6964" w14:textId="77777777" w:rsidR="00393386" w:rsidRPr="004D2F7A" w:rsidRDefault="00572BCF">
            <w:pPr>
              <w:pStyle w:val="Normal1"/>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4D2F7A">
              <w:rPr>
                <w:rFonts w:ascii="Times New Roman" w:eastAsia="Times New Roman" w:hAnsi="Times New Roman" w:cs="Times New Roman"/>
                <w:sz w:val="24"/>
                <w:szCs w:val="24"/>
                <w:lang w:val="en-GB"/>
              </w:rPr>
              <w:t xml:space="preserve">Misunderstanding </w:t>
            </w:r>
          </w:p>
          <w:p w14:paraId="266DEEBB" w14:textId="77777777" w:rsidR="00393386" w:rsidRPr="004D2F7A" w:rsidRDefault="00572BCF">
            <w:pPr>
              <w:pStyle w:val="Normal1"/>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4D2F7A">
              <w:rPr>
                <w:rFonts w:ascii="Times New Roman" w:eastAsia="Times New Roman" w:hAnsi="Times New Roman" w:cs="Times New Roman"/>
                <w:sz w:val="24"/>
                <w:szCs w:val="24"/>
                <w:lang w:val="en-GB"/>
              </w:rPr>
              <w:t xml:space="preserve">Distort meaning </w:t>
            </w:r>
          </w:p>
        </w:tc>
      </w:tr>
      <w:tr w:rsidR="00393386" w:rsidRPr="004D2F7A" w14:paraId="09A6828D" w14:textId="77777777">
        <w:trPr>
          <w:cantSplit/>
          <w:tblHeader/>
        </w:trPr>
        <w:tc>
          <w:tcPr>
            <w:tcW w:w="3009" w:type="dxa"/>
            <w:shd w:val="clear" w:color="auto" w:fill="auto"/>
            <w:tcMar>
              <w:top w:w="100" w:type="dxa"/>
              <w:left w:w="100" w:type="dxa"/>
              <w:bottom w:w="100" w:type="dxa"/>
              <w:right w:w="100" w:type="dxa"/>
            </w:tcMar>
          </w:tcPr>
          <w:p w14:paraId="6F09D6C8" w14:textId="77777777" w:rsidR="00393386" w:rsidRPr="004D2F7A" w:rsidRDefault="00572BCF">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i/>
                <w:sz w:val="24"/>
                <w:szCs w:val="24"/>
                <w:lang w:val="en-GB"/>
              </w:rPr>
            </w:pPr>
            <w:r w:rsidRPr="004D2F7A">
              <w:rPr>
                <w:rFonts w:ascii="Times New Roman" w:eastAsia="Times New Roman" w:hAnsi="Times New Roman" w:cs="Times New Roman"/>
                <w:b/>
                <w:i/>
                <w:sz w:val="24"/>
                <w:szCs w:val="24"/>
                <w:lang w:val="en-GB"/>
              </w:rPr>
              <w:t xml:space="preserve">Non-verbal communication </w:t>
            </w:r>
          </w:p>
        </w:tc>
        <w:tc>
          <w:tcPr>
            <w:tcW w:w="3009" w:type="dxa"/>
            <w:shd w:val="clear" w:color="auto" w:fill="auto"/>
            <w:tcMar>
              <w:top w:w="100" w:type="dxa"/>
              <w:left w:w="100" w:type="dxa"/>
              <w:bottom w:w="100" w:type="dxa"/>
              <w:right w:w="100" w:type="dxa"/>
            </w:tcMar>
          </w:tcPr>
          <w:p w14:paraId="6781B9C7" w14:textId="77777777" w:rsidR="00393386" w:rsidRPr="004D2F7A" w:rsidRDefault="00572BCF">
            <w:pPr>
              <w:pStyle w:val="Normal1"/>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4D2F7A">
              <w:rPr>
                <w:rFonts w:ascii="Times New Roman" w:eastAsia="Times New Roman" w:hAnsi="Times New Roman" w:cs="Times New Roman"/>
                <w:sz w:val="24"/>
                <w:szCs w:val="24"/>
                <w:lang w:val="en-GB"/>
              </w:rPr>
              <w:t xml:space="preserve">Provides clarity </w:t>
            </w:r>
          </w:p>
          <w:p w14:paraId="76C102B2" w14:textId="77777777" w:rsidR="00393386" w:rsidRPr="004D2F7A" w:rsidRDefault="00572BCF">
            <w:pPr>
              <w:pStyle w:val="Normal1"/>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4D2F7A">
              <w:rPr>
                <w:rFonts w:ascii="Times New Roman" w:eastAsia="Times New Roman" w:hAnsi="Times New Roman" w:cs="Times New Roman"/>
                <w:sz w:val="24"/>
                <w:szCs w:val="24"/>
                <w:lang w:val="en-GB"/>
              </w:rPr>
              <w:t xml:space="preserve">Useful for mentally and physically disabled people </w:t>
            </w:r>
          </w:p>
          <w:p w14:paraId="65916D15" w14:textId="77777777" w:rsidR="00393386" w:rsidRPr="004D2F7A" w:rsidRDefault="00572BCF">
            <w:pPr>
              <w:pStyle w:val="Normal1"/>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4D2F7A">
              <w:rPr>
                <w:rFonts w:ascii="Times New Roman" w:eastAsia="Times New Roman" w:hAnsi="Times New Roman" w:cs="Times New Roman"/>
                <w:sz w:val="24"/>
                <w:szCs w:val="24"/>
                <w:lang w:val="en-GB"/>
              </w:rPr>
              <w:t xml:space="preserve">Effective and impactful </w:t>
            </w:r>
          </w:p>
        </w:tc>
        <w:tc>
          <w:tcPr>
            <w:tcW w:w="3009" w:type="dxa"/>
            <w:shd w:val="clear" w:color="auto" w:fill="auto"/>
            <w:tcMar>
              <w:top w:w="100" w:type="dxa"/>
              <w:left w:w="100" w:type="dxa"/>
              <w:bottom w:w="100" w:type="dxa"/>
              <w:right w:w="100" w:type="dxa"/>
            </w:tcMar>
          </w:tcPr>
          <w:p w14:paraId="1712B9BD" w14:textId="77777777" w:rsidR="00393386" w:rsidRPr="004D2F7A" w:rsidRDefault="00572BCF">
            <w:pPr>
              <w:pStyle w:val="Normal1"/>
              <w:widowControl w:val="0"/>
              <w:numPr>
                <w:ilvl w:val="0"/>
                <w:numId w:val="9"/>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4D2F7A">
              <w:rPr>
                <w:rFonts w:ascii="Times New Roman" w:eastAsia="Times New Roman" w:hAnsi="Times New Roman" w:cs="Times New Roman"/>
                <w:sz w:val="24"/>
                <w:szCs w:val="24"/>
                <w:lang w:val="en-GB"/>
              </w:rPr>
              <w:t>Vague and imprecise</w:t>
            </w:r>
          </w:p>
          <w:p w14:paraId="446C4BD8" w14:textId="77777777" w:rsidR="00393386" w:rsidRPr="004D2F7A" w:rsidRDefault="00572BCF">
            <w:pPr>
              <w:pStyle w:val="Normal1"/>
              <w:widowControl w:val="0"/>
              <w:numPr>
                <w:ilvl w:val="0"/>
                <w:numId w:val="9"/>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4D2F7A">
              <w:rPr>
                <w:rFonts w:ascii="Times New Roman" w:eastAsia="Times New Roman" w:hAnsi="Times New Roman" w:cs="Times New Roman"/>
                <w:sz w:val="24"/>
                <w:szCs w:val="24"/>
                <w:lang w:val="en-GB"/>
              </w:rPr>
              <w:t xml:space="preserve">Long conversations are not possible </w:t>
            </w:r>
          </w:p>
        </w:tc>
      </w:tr>
      <w:tr w:rsidR="00393386" w:rsidRPr="004D2F7A" w14:paraId="538DC985" w14:textId="77777777">
        <w:trPr>
          <w:cantSplit/>
          <w:tblHeader/>
        </w:trPr>
        <w:tc>
          <w:tcPr>
            <w:tcW w:w="3009" w:type="dxa"/>
            <w:shd w:val="clear" w:color="auto" w:fill="auto"/>
            <w:tcMar>
              <w:top w:w="100" w:type="dxa"/>
              <w:left w:w="100" w:type="dxa"/>
              <w:bottom w:w="100" w:type="dxa"/>
              <w:right w:w="100" w:type="dxa"/>
            </w:tcMar>
          </w:tcPr>
          <w:p w14:paraId="53EB0FF9" w14:textId="77777777" w:rsidR="00393386" w:rsidRPr="004D2F7A" w:rsidRDefault="00572BCF">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lang w:val="en-GB"/>
              </w:rPr>
            </w:pPr>
            <w:r w:rsidRPr="004D2F7A">
              <w:rPr>
                <w:rFonts w:ascii="Times New Roman" w:eastAsia="Times New Roman" w:hAnsi="Times New Roman" w:cs="Times New Roman"/>
                <w:b/>
                <w:i/>
                <w:sz w:val="24"/>
                <w:szCs w:val="24"/>
                <w:lang w:val="en-GB"/>
              </w:rPr>
              <w:t xml:space="preserve">Written communication </w:t>
            </w:r>
          </w:p>
        </w:tc>
        <w:tc>
          <w:tcPr>
            <w:tcW w:w="3009" w:type="dxa"/>
            <w:shd w:val="clear" w:color="auto" w:fill="auto"/>
            <w:tcMar>
              <w:top w:w="100" w:type="dxa"/>
              <w:left w:w="100" w:type="dxa"/>
              <w:bottom w:w="100" w:type="dxa"/>
              <w:right w:w="100" w:type="dxa"/>
            </w:tcMar>
          </w:tcPr>
          <w:p w14:paraId="7BD0987F" w14:textId="77777777" w:rsidR="00393386" w:rsidRPr="004D2F7A" w:rsidRDefault="00572BCF">
            <w:pPr>
              <w:pStyle w:val="Normal1"/>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4D2F7A">
              <w:rPr>
                <w:rFonts w:ascii="Times New Roman" w:eastAsia="Times New Roman" w:hAnsi="Times New Roman" w:cs="Times New Roman"/>
                <w:sz w:val="24"/>
                <w:szCs w:val="24"/>
                <w:lang w:val="en-GB"/>
              </w:rPr>
              <w:t xml:space="preserve">Easily understanding </w:t>
            </w:r>
          </w:p>
          <w:p w14:paraId="0C774690" w14:textId="77777777" w:rsidR="00393386" w:rsidRPr="004D2F7A" w:rsidRDefault="00572BCF">
            <w:pPr>
              <w:pStyle w:val="Normal1"/>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4D2F7A">
              <w:rPr>
                <w:rFonts w:ascii="Times New Roman" w:eastAsia="Times New Roman" w:hAnsi="Times New Roman" w:cs="Times New Roman"/>
                <w:sz w:val="24"/>
                <w:szCs w:val="24"/>
                <w:lang w:val="en-GB"/>
              </w:rPr>
              <w:t xml:space="preserve">Acceptability </w:t>
            </w:r>
          </w:p>
          <w:p w14:paraId="56DAB0B1" w14:textId="77777777" w:rsidR="00393386" w:rsidRPr="004D2F7A" w:rsidRDefault="00572BCF">
            <w:pPr>
              <w:pStyle w:val="Normal1"/>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4D2F7A">
              <w:rPr>
                <w:rFonts w:ascii="Times New Roman" w:eastAsia="Times New Roman" w:hAnsi="Times New Roman" w:cs="Times New Roman"/>
                <w:sz w:val="24"/>
                <w:szCs w:val="24"/>
                <w:lang w:val="en-GB"/>
              </w:rPr>
              <w:t xml:space="preserve">Reduction of risk </w:t>
            </w:r>
          </w:p>
        </w:tc>
        <w:tc>
          <w:tcPr>
            <w:tcW w:w="3009" w:type="dxa"/>
            <w:shd w:val="clear" w:color="auto" w:fill="auto"/>
            <w:tcMar>
              <w:top w:w="100" w:type="dxa"/>
              <w:left w:w="100" w:type="dxa"/>
              <w:bottom w:w="100" w:type="dxa"/>
              <w:right w:w="100" w:type="dxa"/>
            </w:tcMar>
          </w:tcPr>
          <w:p w14:paraId="1EB960DA" w14:textId="77777777" w:rsidR="00393386" w:rsidRPr="004D2F7A" w:rsidRDefault="00572BCF">
            <w:pPr>
              <w:pStyle w:val="Normal1"/>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4D2F7A">
              <w:rPr>
                <w:rFonts w:ascii="Times New Roman" w:eastAsia="Times New Roman" w:hAnsi="Times New Roman" w:cs="Times New Roman"/>
                <w:sz w:val="24"/>
                <w:szCs w:val="24"/>
                <w:lang w:val="en-GB"/>
              </w:rPr>
              <w:t xml:space="preserve">Late feedback </w:t>
            </w:r>
          </w:p>
          <w:p w14:paraId="48C549E9" w14:textId="77777777" w:rsidR="00393386" w:rsidRPr="004D2F7A" w:rsidRDefault="00572BCF">
            <w:pPr>
              <w:pStyle w:val="Normal1"/>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4D2F7A">
              <w:rPr>
                <w:rFonts w:ascii="Times New Roman" w:eastAsia="Times New Roman" w:hAnsi="Times New Roman" w:cs="Times New Roman"/>
                <w:sz w:val="24"/>
                <w:szCs w:val="24"/>
                <w:lang w:val="en-GB"/>
              </w:rPr>
              <w:t xml:space="preserve">Expensive </w:t>
            </w:r>
          </w:p>
          <w:p w14:paraId="53B14AC2" w14:textId="77777777" w:rsidR="00393386" w:rsidRPr="004D2F7A" w:rsidRDefault="00572BCF">
            <w:pPr>
              <w:pStyle w:val="Normal1"/>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4D2F7A">
              <w:rPr>
                <w:rFonts w:ascii="Times New Roman" w:eastAsia="Times New Roman" w:hAnsi="Times New Roman" w:cs="Times New Roman"/>
                <w:sz w:val="24"/>
                <w:szCs w:val="24"/>
                <w:lang w:val="en-GB"/>
              </w:rPr>
              <w:t xml:space="preserve">Lack of direct relation </w:t>
            </w:r>
          </w:p>
        </w:tc>
      </w:tr>
    </w:tbl>
    <w:p w14:paraId="0178D361" w14:textId="77777777" w:rsidR="00393386" w:rsidRPr="004D2F7A" w:rsidRDefault="00393386">
      <w:pPr>
        <w:pStyle w:val="Normal1"/>
        <w:spacing w:line="360" w:lineRule="auto"/>
        <w:jc w:val="both"/>
        <w:rPr>
          <w:rFonts w:ascii="Times New Roman" w:eastAsia="Times New Roman" w:hAnsi="Times New Roman" w:cs="Times New Roman"/>
          <w:b/>
          <w:i/>
          <w:sz w:val="24"/>
          <w:szCs w:val="24"/>
          <w:lang w:val="en-GB"/>
        </w:rPr>
      </w:pPr>
    </w:p>
    <w:p w14:paraId="24EEDE6D" w14:textId="77777777" w:rsidR="00E33D9B" w:rsidRDefault="00E33D9B">
      <w:pPr>
        <w:pStyle w:val="Normal1"/>
        <w:spacing w:line="360" w:lineRule="auto"/>
        <w:jc w:val="both"/>
        <w:rPr>
          <w:rFonts w:ascii="Times New Roman" w:eastAsia="Times New Roman" w:hAnsi="Times New Roman" w:cs="Times New Roman"/>
          <w:b/>
          <w:i/>
          <w:sz w:val="24"/>
          <w:szCs w:val="24"/>
          <w:lang w:val="en-GB"/>
        </w:rPr>
      </w:pPr>
    </w:p>
    <w:p w14:paraId="414447FA" w14:textId="77777777" w:rsidR="00E33D9B" w:rsidRDefault="00E33D9B">
      <w:pPr>
        <w:pStyle w:val="Normal1"/>
        <w:spacing w:line="360" w:lineRule="auto"/>
        <w:jc w:val="both"/>
        <w:rPr>
          <w:rFonts w:ascii="Times New Roman" w:eastAsia="Times New Roman" w:hAnsi="Times New Roman" w:cs="Times New Roman"/>
          <w:b/>
          <w:i/>
          <w:sz w:val="24"/>
          <w:szCs w:val="24"/>
          <w:lang w:val="en-GB"/>
        </w:rPr>
      </w:pPr>
    </w:p>
    <w:p w14:paraId="149EB0B5" w14:textId="77777777" w:rsidR="00E33D9B" w:rsidRDefault="00E33D9B">
      <w:pPr>
        <w:pStyle w:val="Normal1"/>
        <w:spacing w:line="360" w:lineRule="auto"/>
        <w:jc w:val="both"/>
        <w:rPr>
          <w:rFonts w:ascii="Times New Roman" w:eastAsia="Times New Roman" w:hAnsi="Times New Roman" w:cs="Times New Roman"/>
          <w:b/>
          <w:i/>
          <w:sz w:val="24"/>
          <w:szCs w:val="24"/>
          <w:lang w:val="en-GB"/>
        </w:rPr>
      </w:pPr>
    </w:p>
    <w:p w14:paraId="0B86F32D" w14:textId="77777777" w:rsidR="00E33D9B" w:rsidRDefault="00E33D9B">
      <w:pPr>
        <w:pStyle w:val="Normal1"/>
        <w:spacing w:line="360" w:lineRule="auto"/>
        <w:jc w:val="both"/>
        <w:rPr>
          <w:rFonts w:ascii="Times New Roman" w:eastAsia="Times New Roman" w:hAnsi="Times New Roman" w:cs="Times New Roman"/>
          <w:b/>
          <w:i/>
          <w:sz w:val="24"/>
          <w:szCs w:val="24"/>
          <w:lang w:val="en-GB"/>
        </w:rPr>
      </w:pPr>
    </w:p>
    <w:p w14:paraId="1351DE79" w14:textId="26EDCAB9" w:rsidR="00393386" w:rsidRPr="004D2F7A" w:rsidRDefault="00572BCF">
      <w:pPr>
        <w:pStyle w:val="Normal1"/>
        <w:spacing w:line="360" w:lineRule="auto"/>
        <w:jc w:val="both"/>
        <w:rPr>
          <w:rFonts w:ascii="Times New Roman" w:eastAsia="Times New Roman" w:hAnsi="Times New Roman" w:cs="Times New Roman"/>
          <w:b/>
          <w:i/>
          <w:sz w:val="24"/>
          <w:szCs w:val="24"/>
          <w:lang w:val="en-GB"/>
        </w:rPr>
      </w:pPr>
      <w:r w:rsidRPr="004D2F7A">
        <w:rPr>
          <w:rFonts w:ascii="Times New Roman" w:eastAsia="Times New Roman" w:hAnsi="Times New Roman" w:cs="Times New Roman"/>
          <w:b/>
          <w:i/>
          <w:sz w:val="24"/>
          <w:szCs w:val="24"/>
          <w:lang w:val="en-GB"/>
        </w:rPr>
        <w:lastRenderedPageBreak/>
        <w:t>Issues that can be created by the communication methods</w:t>
      </w:r>
    </w:p>
    <w:p w14:paraId="46D07E35" w14:textId="77777777" w:rsidR="00393386" w:rsidRPr="004D2F7A" w:rsidRDefault="00393386">
      <w:pPr>
        <w:pStyle w:val="Normal1"/>
        <w:spacing w:line="360" w:lineRule="auto"/>
        <w:jc w:val="both"/>
        <w:rPr>
          <w:rFonts w:ascii="Times New Roman" w:eastAsia="Times New Roman" w:hAnsi="Times New Roman" w:cs="Times New Roman"/>
          <w:b/>
          <w:i/>
          <w:sz w:val="24"/>
          <w:szCs w:val="24"/>
          <w:lang w:val="en-GB"/>
        </w:rPr>
      </w:pPr>
    </w:p>
    <w:tbl>
      <w:tblPr>
        <w:tblStyle w:val="Table2"/>
        <w:tblW w:w="902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393386" w:rsidRPr="004D2F7A" w14:paraId="226CE26D" w14:textId="77777777">
        <w:trPr>
          <w:cantSplit/>
          <w:tblHeader/>
        </w:trPr>
        <w:tc>
          <w:tcPr>
            <w:tcW w:w="4514" w:type="dxa"/>
            <w:shd w:val="clear" w:color="auto" w:fill="auto"/>
            <w:tcMar>
              <w:top w:w="100" w:type="dxa"/>
              <w:left w:w="100" w:type="dxa"/>
              <w:bottom w:w="100" w:type="dxa"/>
              <w:right w:w="100" w:type="dxa"/>
            </w:tcMar>
          </w:tcPr>
          <w:p w14:paraId="478689B6" w14:textId="77777777" w:rsidR="00393386" w:rsidRPr="004D2F7A" w:rsidRDefault="00572BCF">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4D2F7A">
              <w:rPr>
                <w:rFonts w:ascii="Times New Roman" w:eastAsia="Times New Roman" w:hAnsi="Times New Roman" w:cs="Times New Roman"/>
                <w:b/>
                <w:sz w:val="24"/>
                <w:szCs w:val="24"/>
                <w:lang w:val="en-GB"/>
              </w:rPr>
              <w:t xml:space="preserve">Forms of communication </w:t>
            </w:r>
          </w:p>
        </w:tc>
        <w:tc>
          <w:tcPr>
            <w:tcW w:w="4514" w:type="dxa"/>
            <w:shd w:val="clear" w:color="auto" w:fill="auto"/>
            <w:tcMar>
              <w:top w:w="100" w:type="dxa"/>
              <w:left w:w="100" w:type="dxa"/>
              <w:bottom w:w="100" w:type="dxa"/>
              <w:right w:w="100" w:type="dxa"/>
            </w:tcMar>
          </w:tcPr>
          <w:p w14:paraId="0F5DF42C" w14:textId="77777777" w:rsidR="00393386" w:rsidRPr="004D2F7A" w:rsidRDefault="00572BCF">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4D2F7A">
              <w:rPr>
                <w:rFonts w:ascii="Times New Roman" w:eastAsia="Times New Roman" w:hAnsi="Times New Roman" w:cs="Times New Roman"/>
                <w:b/>
                <w:sz w:val="24"/>
                <w:szCs w:val="24"/>
                <w:lang w:val="en-GB"/>
              </w:rPr>
              <w:t xml:space="preserve">Issues </w:t>
            </w:r>
          </w:p>
        </w:tc>
      </w:tr>
      <w:tr w:rsidR="00393386" w:rsidRPr="004D2F7A" w14:paraId="4809E5D4" w14:textId="77777777">
        <w:trPr>
          <w:cantSplit/>
          <w:tblHeader/>
        </w:trPr>
        <w:tc>
          <w:tcPr>
            <w:tcW w:w="4514" w:type="dxa"/>
            <w:shd w:val="clear" w:color="auto" w:fill="auto"/>
            <w:tcMar>
              <w:top w:w="100" w:type="dxa"/>
              <w:left w:w="100" w:type="dxa"/>
              <w:bottom w:w="100" w:type="dxa"/>
              <w:right w:w="100" w:type="dxa"/>
            </w:tcMar>
          </w:tcPr>
          <w:p w14:paraId="46372A0B" w14:textId="77777777" w:rsidR="00393386" w:rsidRPr="004D2F7A" w:rsidRDefault="00572BCF">
            <w:pPr>
              <w:pStyle w:val="Normal1"/>
              <w:widowControl w:val="0"/>
              <w:spacing w:line="360" w:lineRule="auto"/>
              <w:jc w:val="center"/>
              <w:rPr>
                <w:rFonts w:ascii="Times New Roman" w:eastAsia="Times New Roman" w:hAnsi="Times New Roman" w:cs="Times New Roman"/>
                <w:sz w:val="24"/>
                <w:szCs w:val="24"/>
                <w:lang w:val="en-GB"/>
              </w:rPr>
            </w:pPr>
            <w:r w:rsidRPr="004D2F7A">
              <w:rPr>
                <w:rFonts w:ascii="Times New Roman" w:eastAsia="Times New Roman" w:hAnsi="Times New Roman" w:cs="Times New Roman"/>
                <w:b/>
                <w:i/>
                <w:sz w:val="24"/>
                <w:szCs w:val="24"/>
                <w:lang w:val="en-GB"/>
              </w:rPr>
              <w:t xml:space="preserve">Verbal communication </w:t>
            </w:r>
          </w:p>
        </w:tc>
        <w:tc>
          <w:tcPr>
            <w:tcW w:w="4514" w:type="dxa"/>
            <w:shd w:val="clear" w:color="auto" w:fill="auto"/>
            <w:tcMar>
              <w:top w:w="100" w:type="dxa"/>
              <w:left w:w="100" w:type="dxa"/>
              <w:bottom w:w="100" w:type="dxa"/>
              <w:right w:w="100" w:type="dxa"/>
            </w:tcMar>
          </w:tcPr>
          <w:p w14:paraId="4D54B58C" w14:textId="77777777" w:rsidR="00393386" w:rsidRPr="004D2F7A" w:rsidRDefault="00572BCF">
            <w:pPr>
              <w:pStyle w:val="Normal1"/>
              <w:widowControl w:val="0"/>
              <w:numPr>
                <w:ilvl w:val="0"/>
                <w:numId w:val="1"/>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4D2F7A">
              <w:rPr>
                <w:rFonts w:ascii="Times New Roman" w:eastAsia="Times New Roman" w:hAnsi="Times New Roman" w:cs="Times New Roman"/>
                <w:sz w:val="24"/>
                <w:szCs w:val="24"/>
                <w:lang w:val="en-GB"/>
              </w:rPr>
              <w:t xml:space="preserve">Lack of active listening can create misunderstanding </w:t>
            </w:r>
          </w:p>
          <w:p w14:paraId="45C595A0" w14:textId="77777777" w:rsidR="00393386" w:rsidRPr="004D2F7A" w:rsidRDefault="00572BCF">
            <w:pPr>
              <w:pStyle w:val="Normal1"/>
              <w:widowControl w:val="0"/>
              <w:numPr>
                <w:ilvl w:val="0"/>
                <w:numId w:val="1"/>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4D2F7A">
              <w:rPr>
                <w:rFonts w:ascii="Times New Roman" w:eastAsia="Times New Roman" w:hAnsi="Times New Roman" w:cs="Times New Roman"/>
                <w:sz w:val="24"/>
                <w:szCs w:val="24"/>
                <w:lang w:val="en-GB"/>
              </w:rPr>
              <w:t xml:space="preserve">Different tones of voice can create a negative impact on the client </w:t>
            </w:r>
          </w:p>
        </w:tc>
      </w:tr>
      <w:tr w:rsidR="00393386" w:rsidRPr="004D2F7A" w14:paraId="797ABCCF" w14:textId="77777777">
        <w:trPr>
          <w:cantSplit/>
          <w:tblHeader/>
        </w:trPr>
        <w:tc>
          <w:tcPr>
            <w:tcW w:w="4514" w:type="dxa"/>
            <w:shd w:val="clear" w:color="auto" w:fill="auto"/>
            <w:tcMar>
              <w:top w:w="100" w:type="dxa"/>
              <w:left w:w="100" w:type="dxa"/>
              <w:bottom w:w="100" w:type="dxa"/>
              <w:right w:w="100" w:type="dxa"/>
            </w:tcMar>
          </w:tcPr>
          <w:p w14:paraId="3EC2D387" w14:textId="77777777" w:rsidR="00393386" w:rsidRPr="004D2F7A" w:rsidRDefault="00572BCF">
            <w:pPr>
              <w:pStyle w:val="Normal1"/>
              <w:widowControl w:val="0"/>
              <w:spacing w:line="360" w:lineRule="auto"/>
              <w:jc w:val="center"/>
              <w:rPr>
                <w:rFonts w:ascii="Times New Roman" w:eastAsia="Times New Roman" w:hAnsi="Times New Roman" w:cs="Times New Roman"/>
                <w:sz w:val="24"/>
                <w:szCs w:val="24"/>
                <w:lang w:val="en-GB"/>
              </w:rPr>
            </w:pPr>
            <w:r w:rsidRPr="004D2F7A">
              <w:rPr>
                <w:rFonts w:ascii="Times New Roman" w:eastAsia="Times New Roman" w:hAnsi="Times New Roman" w:cs="Times New Roman"/>
                <w:b/>
                <w:i/>
                <w:sz w:val="24"/>
                <w:szCs w:val="24"/>
                <w:lang w:val="en-GB"/>
              </w:rPr>
              <w:t>Non-verbal communication</w:t>
            </w:r>
          </w:p>
        </w:tc>
        <w:tc>
          <w:tcPr>
            <w:tcW w:w="4514" w:type="dxa"/>
            <w:shd w:val="clear" w:color="auto" w:fill="auto"/>
            <w:tcMar>
              <w:top w:w="100" w:type="dxa"/>
              <w:left w:w="100" w:type="dxa"/>
              <w:bottom w:w="100" w:type="dxa"/>
              <w:right w:w="100" w:type="dxa"/>
            </w:tcMar>
          </w:tcPr>
          <w:p w14:paraId="5339AFE5" w14:textId="77777777" w:rsidR="00393386" w:rsidRPr="004D2F7A" w:rsidRDefault="00572BCF">
            <w:pPr>
              <w:pStyle w:val="Normal1"/>
              <w:widowControl w:val="0"/>
              <w:numPr>
                <w:ilvl w:val="0"/>
                <w:numId w:val="7"/>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4D2F7A">
              <w:rPr>
                <w:rFonts w:ascii="Times New Roman" w:eastAsia="Times New Roman" w:hAnsi="Times New Roman" w:cs="Times New Roman"/>
                <w:sz w:val="24"/>
                <w:szCs w:val="24"/>
                <w:lang w:val="en-GB"/>
              </w:rPr>
              <w:t xml:space="preserve">Gestures can be misunderstood by clients which can create a negative impact on the relation </w:t>
            </w:r>
          </w:p>
          <w:p w14:paraId="671DB377" w14:textId="77777777" w:rsidR="00393386" w:rsidRPr="004D2F7A" w:rsidRDefault="00572BCF">
            <w:pPr>
              <w:pStyle w:val="Normal1"/>
              <w:widowControl w:val="0"/>
              <w:numPr>
                <w:ilvl w:val="0"/>
                <w:numId w:val="7"/>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4D2F7A">
              <w:rPr>
                <w:rFonts w:ascii="Times New Roman" w:eastAsia="Times New Roman" w:hAnsi="Times New Roman" w:cs="Times New Roman"/>
                <w:sz w:val="24"/>
                <w:szCs w:val="24"/>
                <w:lang w:val="en-GB"/>
              </w:rPr>
              <w:t xml:space="preserve">Some gestures can harm the cultural value of people </w:t>
            </w:r>
          </w:p>
        </w:tc>
      </w:tr>
      <w:tr w:rsidR="00393386" w:rsidRPr="004D2F7A" w14:paraId="7C92C878" w14:textId="77777777">
        <w:trPr>
          <w:cantSplit/>
          <w:tblHeader/>
        </w:trPr>
        <w:tc>
          <w:tcPr>
            <w:tcW w:w="4514" w:type="dxa"/>
            <w:shd w:val="clear" w:color="auto" w:fill="auto"/>
            <w:tcMar>
              <w:top w:w="100" w:type="dxa"/>
              <w:left w:w="100" w:type="dxa"/>
              <w:bottom w:w="100" w:type="dxa"/>
              <w:right w:w="100" w:type="dxa"/>
            </w:tcMar>
          </w:tcPr>
          <w:p w14:paraId="74AA5692" w14:textId="77777777" w:rsidR="00393386" w:rsidRPr="004D2F7A" w:rsidRDefault="00572BCF">
            <w:pPr>
              <w:pStyle w:val="Normal1"/>
              <w:widowControl w:val="0"/>
              <w:spacing w:line="360" w:lineRule="auto"/>
              <w:jc w:val="center"/>
              <w:rPr>
                <w:rFonts w:ascii="Times New Roman" w:eastAsia="Times New Roman" w:hAnsi="Times New Roman" w:cs="Times New Roman"/>
                <w:sz w:val="24"/>
                <w:szCs w:val="24"/>
                <w:lang w:val="en-GB"/>
              </w:rPr>
            </w:pPr>
            <w:r w:rsidRPr="004D2F7A">
              <w:rPr>
                <w:rFonts w:ascii="Times New Roman" w:eastAsia="Times New Roman" w:hAnsi="Times New Roman" w:cs="Times New Roman"/>
                <w:b/>
                <w:i/>
                <w:sz w:val="24"/>
                <w:szCs w:val="24"/>
                <w:lang w:val="en-GB"/>
              </w:rPr>
              <w:t>Written communication</w:t>
            </w:r>
          </w:p>
        </w:tc>
        <w:tc>
          <w:tcPr>
            <w:tcW w:w="4514" w:type="dxa"/>
            <w:shd w:val="clear" w:color="auto" w:fill="auto"/>
            <w:tcMar>
              <w:top w:w="100" w:type="dxa"/>
              <w:left w:w="100" w:type="dxa"/>
              <w:bottom w:w="100" w:type="dxa"/>
              <w:right w:w="100" w:type="dxa"/>
            </w:tcMar>
          </w:tcPr>
          <w:p w14:paraId="45C8052B" w14:textId="77777777" w:rsidR="00393386" w:rsidRPr="004D2F7A" w:rsidRDefault="00572BCF">
            <w:pPr>
              <w:pStyle w:val="Normal1"/>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4D2F7A">
              <w:rPr>
                <w:rFonts w:ascii="Times New Roman" w:eastAsia="Times New Roman" w:hAnsi="Times New Roman" w:cs="Times New Roman"/>
                <w:sz w:val="24"/>
                <w:szCs w:val="24"/>
                <w:lang w:val="en-GB"/>
              </w:rPr>
              <w:t xml:space="preserve">Difficult and complex words can change the meaning of the message </w:t>
            </w:r>
          </w:p>
          <w:p w14:paraId="257B0C47" w14:textId="77777777" w:rsidR="00393386" w:rsidRPr="004D2F7A" w:rsidRDefault="00572BCF">
            <w:pPr>
              <w:pStyle w:val="Normal1"/>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4D2F7A">
              <w:rPr>
                <w:rFonts w:ascii="Times New Roman" w:eastAsia="Times New Roman" w:hAnsi="Times New Roman" w:cs="Times New Roman"/>
                <w:sz w:val="24"/>
                <w:szCs w:val="24"/>
                <w:lang w:val="en-GB"/>
              </w:rPr>
              <w:t xml:space="preserve">Clients can misunderstand the tone of the solicitor </w:t>
            </w:r>
          </w:p>
        </w:tc>
      </w:tr>
    </w:tbl>
    <w:p w14:paraId="2621AB24" w14:textId="77777777" w:rsidR="00393386" w:rsidRPr="004D2F7A" w:rsidRDefault="00393386">
      <w:pPr>
        <w:pStyle w:val="Normal1"/>
        <w:spacing w:line="360" w:lineRule="auto"/>
        <w:jc w:val="both"/>
        <w:rPr>
          <w:rFonts w:ascii="Times New Roman" w:eastAsia="Times New Roman" w:hAnsi="Times New Roman" w:cs="Times New Roman"/>
          <w:b/>
          <w:i/>
          <w:sz w:val="24"/>
          <w:szCs w:val="24"/>
          <w:lang w:val="en-GB"/>
        </w:rPr>
      </w:pPr>
    </w:p>
    <w:p w14:paraId="50C87807" w14:textId="77777777" w:rsidR="00E33D9B" w:rsidRDefault="00E33D9B">
      <w:pPr>
        <w:pStyle w:val="Normal1"/>
        <w:spacing w:line="360" w:lineRule="auto"/>
        <w:jc w:val="both"/>
        <w:rPr>
          <w:rFonts w:ascii="Times New Roman" w:eastAsia="Times New Roman" w:hAnsi="Times New Roman" w:cs="Times New Roman"/>
          <w:b/>
          <w:i/>
          <w:sz w:val="24"/>
          <w:szCs w:val="24"/>
          <w:lang w:val="en-GB"/>
        </w:rPr>
      </w:pPr>
    </w:p>
    <w:p w14:paraId="77E52944" w14:textId="77777777" w:rsidR="00E33D9B" w:rsidRDefault="00E33D9B">
      <w:pPr>
        <w:pStyle w:val="Normal1"/>
        <w:spacing w:line="360" w:lineRule="auto"/>
        <w:jc w:val="both"/>
        <w:rPr>
          <w:rFonts w:ascii="Times New Roman" w:eastAsia="Times New Roman" w:hAnsi="Times New Roman" w:cs="Times New Roman"/>
          <w:b/>
          <w:i/>
          <w:sz w:val="24"/>
          <w:szCs w:val="24"/>
          <w:lang w:val="en-GB"/>
        </w:rPr>
      </w:pPr>
    </w:p>
    <w:p w14:paraId="4D4FF2A1" w14:textId="77777777" w:rsidR="00E33D9B" w:rsidRDefault="00E33D9B">
      <w:pPr>
        <w:pStyle w:val="Normal1"/>
        <w:spacing w:line="360" w:lineRule="auto"/>
        <w:jc w:val="both"/>
        <w:rPr>
          <w:rFonts w:ascii="Times New Roman" w:eastAsia="Times New Roman" w:hAnsi="Times New Roman" w:cs="Times New Roman"/>
          <w:b/>
          <w:i/>
          <w:sz w:val="24"/>
          <w:szCs w:val="24"/>
          <w:lang w:val="en-GB"/>
        </w:rPr>
      </w:pPr>
    </w:p>
    <w:p w14:paraId="3F0CF9EB" w14:textId="77777777" w:rsidR="00E33D9B" w:rsidRDefault="00E33D9B">
      <w:pPr>
        <w:pStyle w:val="Normal1"/>
        <w:spacing w:line="360" w:lineRule="auto"/>
        <w:jc w:val="both"/>
        <w:rPr>
          <w:rFonts w:ascii="Times New Roman" w:eastAsia="Times New Roman" w:hAnsi="Times New Roman" w:cs="Times New Roman"/>
          <w:b/>
          <w:i/>
          <w:sz w:val="24"/>
          <w:szCs w:val="24"/>
          <w:lang w:val="en-GB"/>
        </w:rPr>
      </w:pPr>
    </w:p>
    <w:p w14:paraId="775556F9" w14:textId="77777777" w:rsidR="00E33D9B" w:rsidRDefault="00E33D9B">
      <w:pPr>
        <w:pStyle w:val="Normal1"/>
        <w:spacing w:line="360" w:lineRule="auto"/>
        <w:jc w:val="both"/>
        <w:rPr>
          <w:rFonts w:ascii="Times New Roman" w:eastAsia="Times New Roman" w:hAnsi="Times New Roman" w:cs="Times New Roman"/>
          <w:b/>
          <w:i/>
          <w:sz w:val="24"/>
          <w:szCs w:val="24"/>
          <w:lang w:val="en-GB"/>
        </w:rPr>
      </w:pPr>
    </w:p>
    <w:p w14:paraId="4CD228EC" w14:textId="77777777" w:rsidR="00E33D9B" w:rsidRDefault="00E33D9B">
      <w:pPr>
        <w:pStyle w:val="Normal1"/>
        <w:spacing w:line="360" w:lineRule="auto"/>
        <w:jc w:val="both"/>
        <w:rPr>
          <w:rFonts w:ascii="Times New Roman" w:eastAsia="Times New Roman" w:hAnsi="Times New Roman" w:cs="Times New Roman"/>
          <w:b/>
          <w:i/>
          <w:sz w:val="24"/>
          <w:szCs w:val="24"/>
          <w:lang w:val="en-GB"/>
        </w:rPr>
      </w:pPr>
    </w:p>
    <w:p w14:paraId="757C8F02" w14:textId="77777777" w:rsidR="00E33D9B" w:rsidRDefault="00E33D9B">
      <w:pPr>
        <w:pStyle w:val="Normal1"/>
        <w:spacing w:line="360" w:lineRule="auto"/>
        <w:jc w:val="both"/>
        <w:rPr>
          <w:rFonts w:ascii="Times New Roman" w:eastAsia="Times New Roman" w:hAnsi="Times New Roman" w:cs="Times New Roman"/>
          <w:b/>
          <w:i/>
          <w:sz w:val="24"/>
          <w:szCs w:val="24"/>
          <w:lang w:val="en-GB"/>
        </w:rPr>
      </w:pPr>
    </w:p>
    <w:p w14:paraId="4E78761A" w14:textId="77777777" w:rsidR="00E33D9B" w:rsidRDefault="00E33D9B">
      <w:pPr>
        <w:pStyle w:val="Normal1"/>
        <w:spacing w:line="360" w:lineRule="auto"/>
        <w:jc w:val="both"/>
        <w:rPr>
          <w:rFonts w:ascii="Times New Roman" w:eastAsia="Times New Roman" w:hAnsi="Times New Roman" w:cs="Times New Roman"/>
          <w:b/>
          <w:i/>
          <w:sz w:val="24"/>
          <w:szCs w:val="24"/>
          <w:lang w:val="en-GB"/>
        </w:rPr>
      </w:pPr>
    </w:p>
    <w:p w14:paraId="00A47D6E" w14:textId="77777777" w:rsidR="00E33D9B" w:rsidRDefault="00E33D9B">
      <w:pPr>
        <w:pStyle w:val="Normal1"/>
        <w:spacing w:line="360" w:lineRule="auto"/>
        <w:jc w:val="both"/>
        <w:rPr>
          <w:rFonts w:ascii="Times New Roman" w:eastAsia="Times New Roman" w:hAnsi="Times New Roman" w:cs="Times New Roman"/>
          <w:b/>
          <w:i/>
          <w:sz w:val="24"/>
          <w:szCs w:val="24"/>
          <w:lang w:val="en-GB"/>
        </w:rPr>
      </w:pPr>
    </w:p>
    <w:p w14:paraId="7EEA094E" w14:textId="77777777" w:rsidR="00E33D9B" w:rsidRDefault="00E33D9B">
      <w:pPr>
        <w:pStyle w:val="Normal1"/>
        <w:spacing w:line="360" w:lineRule="auto"/>
        <w:jc w:val="both"/>
        <w:rPr>
          <w:rFonts w:ascii="Times New Roman" w:eastAsia="Times New Roman" w:hAnsi="Times New Roman" w:cs="Times New Roman"/>
          <w:b/>
          <w:i/>
          <w:sz w:val="24"/>
          <w:szCs w:val="24"/>
          <w:lang w:val="en-GB"/>
        </w:rPr>
      </w:pPr>
    </w:p>
    <w:p w14:paraId="41497032" w14:textId="77777777" w:rsidR="00E33D9B" w:rsidRDefault="00E33D9B">
      <w:pPr>
        <w:pStyle w:val="Normal1"/>
        <w:spacing w:line="360" w:lineRule="auto"/>
        <w:jc w:val="both"/>
        <w:rPr>
          <w:rFonts w:ascii="Times New Roman" w:eastAsia="Times New Roman" w:hAnsi="Times New Roman" w:cs="Times New Roman"/>
          <w:b/>
          <w:i/>
          <w:sz w:val="24"/>
          <w:szCs w:val="24"/>
          <w:lang w:val="en-GB"/>
        </w:rPr>
      </w:pPr>
    </w:p>
    <w:p w14:paraId="7F8C6F09" w14:textId="77777777" w:rsidR="00E33D9B" w:rsidRDefault="00E33D9B">
      <w:pPr>
        <w:pStyle w:val="Normal1"/>
        <w:spacing w:line="360" w:lineRule="auto"/>
        <w:jc w:val="both"/>
        <w:rPr>
          <w:rFonts w:ascii="Times New Roman" w:eastAsia="Times New Roman" w:hAnsi="Times New Roman" w:cs="Times New Roman"/>
          <w:b/>
          <w:i/>
          <w:sz w:val="24"/>
          <w:szCs w:val="24"/>
          <w:lang w:val="en-GB"/>
        </w:rPr>
      </w:pPr>
    </w:p>
    <w:p w14:paraId="3196D42D" w14:textId="77777777" w:rsidR="00E33D9B" w:rsidRDefault="00E33D9B">
      <w:pPr>
        <w:pStyle w:val="Normal1"/>
        <w:spacing w:line="360" w:lineRule="auto"/>
        <w:jc w:val="both"/>
        <w:rPr>
          <w:rFonts w:ascii="Times New Roman" w:eastAsia="Times New Roman" w:hAnsi="Times New Roman" w:cs="Times New Roman"/>
          <w:b/>
          <w:i/>
          <w:sz w:val="24"/>
          <w:szCs w:val="24"/>
          <w:lang w:val="en-GB"/>
        </w:rPr>
      </w:pPr>
    </w:p>
    <w:p w14:paraId="4C9C32AC" w14:textId="77777777" w:rsidR="00E33D9B" w:rsidRDefault="00E33D9B">
      <w:pPr>
        <w:pStyle w:val="Normal1"/>
        <w:spacing w:line="360" w:lineRule="auto"/>
        <w:jc w:val="both"/>
        <w:rPr>
          <w:rFonts w:ascii="Times New Roman" w:eastAsia="Times New Roman" w:hAnsi="Times New Roman" w:cs="Times New Roman"/>
          <w:b/>
          <w:i/>
          <w:sz w:val="24"/>
          <w:szCs w:val="24"/>
          <w:lang w:val="en-GB"/>
        </w:rPr>
      </w:pPr>
    </w:p>
    <w:p w14:paraId="74AF4E2E" w14:textId="02568796" w:rsidR="00393386" w:rsidRPr="004D2F7A" w:rsidRDefault="00572BCF">
      <w:pPr>
        <w:pStyle w:val="Normal1"/>
        <w:spacing w:line="360" w:lineRule="auto"/>
        <w:jc w:val="both"/>
        <w:rPr>
          <w:rFonts w:ascii="Times New Roman" w:eastAsia="Times New Roman" w:hAnsi="Times New Roman" w:cs="Times New Roman"/>
          <w:b/>
          <w:i/>
          <w:sz w:val="24"/>
          <w:szCs w:val="24"/>
          <w:lang w:val="en-GB"/>
        </w:rPr>
      </w:pPr>
      <w:r w:rsidRPr="004D2F7A">
        <w:rPr>
          <w:rFonts w:ascii="Times New Roman" w:eastAsia="Times New Roman" w:hAnsi="Times New Roman" w:cs="Times New Roman"/>
          <w:b/>
          <w:i/>
          <w:sz w:val="24"/>
          <w:szCs w:val="24"/>
          <w:lang w:val="en-GB"/>
        </w:rPr>
        <w:lastRenderedPageBreak/>
        <w:t>Risks associated with communication methods</w:t>
      </w:r>
    </w:p>
    <w:p w14:paraId="04572D35" w14:textId="77777777" w:rsidR="00393386" w:rsidRPr="004D2F7A" w:rsidRDefault="00393386">
      <w:pPr>
        <w:pStyle w:val="Normal1"/>
        <w:spacing w:line="360" w:lineRule="auto"/>
        <w:jc w:val="both"/>
        <w:rPr>
          <w:rFonts w:ascii="Times New Roman" w:eastAsia="Times New Roman" w:hAnsi="Times New Roman" w:cs="Times New Roman"/>
          <w:sz w:val="24"/>
          <w:szCs w:val="24"/>
          <w:lang w:val="en-GB"/>
        </w:rPr>
      </w:pPr>
    </w:p>
    <w:tbl>
      <w:tblPr>
        <w:tblStyle w:val="Table3"/>
        <w:tblW w:w="902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2880"/>
        <w:gridCol w:w="3029"/>
      </w:tblGrid>
      <w:tr w:rsidR="00393386" w:rsidRPr="004D2F7A" w14:paraId="49859936" w14:textId="77777777">
        <w:trPr>
          <w:cantSplit/>
          <w:tblHeader/>
        </w:trPr>
        <w:tc>
          <w:tcPr>
            <w:tcW w:w="3120" w:type="dxa"/>
            <w:shd w:val="clear" w:color="auto" w:fill="auto"/>
            <w:tcMar>
              <w:top w:w="100" w:type="dxa"/>
              <w:left w:w="100" w:type="dxa"/>
              <w:bottom w:w="100" w:type="dxa"/>
              <w:right w:w="100" w:type="dxa"/>
            </w:tcMar>
          </w:tcPr>
          <w:p w14:paraId="1F6DEC59" w14:textId="77777777" w:rsidR="00393386" w:rsidRPr="004D2F7A" w:rsidRDefault="00572BCF">
            <w:pPr>
              <w:pStyle w:val="Normal1"/>
              <w:widowControl w:val="0"/>
              <w:spacing w:line="360" w:lineRule="auto"/>
              <w:jc w:val="center"/>
              <w:rPr>
                <w:rFonts w:ascii="Times New Roman" w:eastAsia="Times New Roman" w:hAnsi="Times New Roman" w:cs="Times New Roman"/>
                <w:sz w:val="24"/>
                <w:szCs w:val="24"/>
                <w:lang w:val="en-GB"/>
              </w:rPr>
            </w:pPr>
            <w:r w:rsidRPr="004D2F7A">
              <w:rPr>
                <w:rFonts w:ascii="Times New Roman" w:eastAsia="Times New Roman" w:hAnsi="Times New Roman" w:cs="Times New Roman"/>
                <w:b/>
                <w:sz w:val="24"/>
                <w:szCs w:val="24"/>
                <w:lang w:val="en-GB"/>
              </w:rPr>
              <w:t>Forms of communication</w:t>
            </w:r>
          </w:p>
        </w:tc>
        <w:tc>
          <w:tcPr>
            <w:tcW w:w="2880" w:type="dxa"/>
            <w:shd w:val="clear" w:color="auto" w:fill="auto"/>
            <w:tcMar>
              <w:top w:w="100" w:type="dxa"/>
              <w:left w:w="100" w:type="dxa"/>
              <w:bottom w:w="100" w:type="dxa"/>
              <w:right w:w="100" w:type="dxa"/>
            </w:tcMar>
          </w:tcPr>
          <w:p w14:paraId="5710DE9C" w14:textId="77777777" w:rsidR="00393386" w:rsidRPr="004D2F7A" w:rsidRDefault="00572BCF">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4D2F7A">
              <w:rPr>
                <w:rFonts w:ascii="Times New Roman" w:eastAsia="Times New Roman" w:hAnsi="Times New Roman" w:cs="Times New Roman"/>
                <w:b/>
                <w:sz w:val="24"/>
                <w:szCs w:val="24"/>
                <w:lang w:val="en-GB"/>
              </w:rPr>
              <w:t xml:space="preserve">Risks </w:t>
            </w:r>
          </w:p>
        </w:tc>
        <w:tc>
          <w:tcPr>
            <w:tcW w:w="3029" w:type="dxa"/>
            <w:shd w:val="clear" w:color="auto" w:fill="auto"/>
            <w:tcMar>
              <w:top w:w="100" w:type="dxa"/>
              <w:left w:w="100" w:type="dxa"/>
              <w:bottom w:w="100" w:type="dxa"/>
              <w:right w:w="100" w:type="dxa"/>
            </w:tcMar>
          </w:tcPr>
          <w:p w14:paraId="3D38DD11" w14:textId="77777777" w:rsidR="00393386" w:rsidRPr="004D2F7A" w:rsidRDefault="00572BCF">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4D2F7A">
              <w:rPr>
                <w:rFonts w:ascii="Times New Roman" w:eastAsia="Times New Roman" w:hAnsi="Times New Roman" w:cs="Times New Roman"/>
                <w:b/>
                <w:sz w:val="24"/>
                <w:szCs w:val="24"/>
                <w:lang w:val="en-GB"/>
              </w:rPr>
              <w:t xml:space="preserve">Ways to overcome risks </w:t>
            </w:r>
          </w:p>
        </w:tc>
      </w:tr>
      <w:tr w:rsidR="00393386" w:rsidRPr="004D2F7A" w14:paraId="298DFC96" w14:textId="77777777">
        <w:trPr>
          <w:cantSplit/>
          <w:tblHeader/>
        </w:trPr>
        <w:tc>
          <w:tcPr>
            <w:tcW w:w="3120" w:type="dxa"/>
            <w:shd w:val="clear" w:color="auto" w:fill="auto"/>
            <w:tcMar>
              <w:top w:w="100" w:type="dxa"/>
              <w:left w:w="100" w:type="dxa"/>
              <w:bottom w:w="100" w:type="dxa"/>
              <w:right w:w="100" w:type="dxa"/>
            </w:tcMar>
          </w:tcPr>
          <w:p w14:paraId="255383C3" w14:textId="77777777" w:rsidR="00393386" w:rsidRPr="004D2F7A" w:rsidRDefault="00572BCF">
            <w:pPr>
              <w:pStyle w:val="Normal1"/>
              <w:widowControl w:val="0"/>
              <w:spacing w:line="360" w:lineRule="auto"/>
              <w:jc w:val="center"/>
              <w:rPr>
                <w:rFonts w:ascii="Times New Roman" w:eastAsia="Times New Roman" w:hAnsi="Times New Roman" w:cs="Times New Roman"/>
                <w:sz w:val="24"/>
                <w:szCs w:val="24"/>
                <w:lang w:val="en-GB"/>
              </w:rPr>
            </w:pPr>
            <w:r w:rsidRPr="004D2F7A">
              <w:rPr>
                <w:rFonts w:ascii="Times New Roman" w:eastAsia="Times New Roman" w:hAnsi="Times New Roman" w:cs="Times New Roman"/>
                <w:b/>
                <w:i/>
                <w:sz w:val="24"/>
                <w:szCs w:val="24"/>
                <w:lang w:val="en-GB"/>
              </w:rPr>
              <w:t xml:space="preserve">Verbal communication </w:t>
            </w:r>
          </w:p>
        </w:tc>
        <w:tc>
          <w:tcPr>
            <w:tcW w:w="2880" w:type="dxa"/>
            <w:shd w:val="clear" w:color="auto" w:fill="auto"/>
            <w:tcMar>
              <w:top w:w="100" w:type="dxa"/>
              <w:left w:w="100" w:type="dxa"/>
              <w:bottom w:w="100" w:type="dxa"/>
              <w:right w:w="100" w:type="dxa"/>
            </w:tcMar>
          </w:tcPr>
          <w:p w14:paraId="0FF28CD6" w14:textId="77777777" w:rsidR="00393386" w:rsidRPr="004D2F7A" w:rsidRDefault="00572BCF">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4D2F7A">
              <w:rPr>
                <w:rFonts w:ascii="Times New Roman" w:eastAsia="Times New Roman" w:hAnsi="Times New Roman" w:cs="Times New Roman"/>
                <w:sz w:val="24"/>
                <w:szCs w:val="24"/>
                <w:lang w:val="en-GB"/>
              </w:rPr>
              <w:t xml:space="preserve">Clients can be misunderstood due to the tone of the solicitor which can create problems in the future. </w:t>
            </w:r>
          </w:p>
        </w:tc>
        <w:tc>
          <w:tcPr>
            <w:tcW w:w="3029" w:type="dxa"/>
            <w:shd w:val="clear" w:color="auto" w:fill="auto"/>
            <w:tcMar>
              <w:top w:w="100" w:type="dxa"/>
              <w:left w:w="100" w:type="dxa"/>
              <w:bottom w:w="100" w:type="dxa"/>
              <w:right w:w="100" w:type="dxa"/>
            </w:tcMar>
          </w:tcPr>
          <w:p w14:paraId="67119BAC" w14:textId="77777777" w:rsidR="00393386" w:rsidRPr="004D2F7A" w:rsidRDefault="00572BCF">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4D2F7A">
              <w:rPr>
                <w:rFonts w:ascii="Times New Roman" w:eastAsia="Times New Roman" w:hAnsi="Times New Roman" w:cs="Times New Roman"/>
                <w:sz w:val="24"/>
                <w:szCs w:val="24"/>
                <w:lang w:val="en-GB"/>
              </w:rPr>
              <w:t>A written agreement can be made by the solicitor where things are mentioned properly in order to avoid any kind of future problems regarding legal solutions (</w:t>
            </w:r>
            <w:r w:rsidRPr="004D2F7A">
              <w:rPr>
                <w:rFonts w:ascii="Times New Roman" w:eastAsia="Times New Roman" w:hAnsi="Times New Roman" w:cs="Times New Roman"/>
                <w:color w:val="222222"/>
                <w:sz w:val="24"/>
                <w:szCs w:val="24"/>
                <w:highlight w:val="white"/>
                <w:lang w:val="en-GB"/>
              </w:rPr>
              <w:t>Daniell, 2018</w:t>
            </w:r>
            <w:r w:rsidRPr="004D2F7A">
              <w:rPr>
                <w:rFonts w:ascii="Times New Roman" w:eastAsia="Times New Roman" w:hAnsi="Times New Roman" w:cs="Times New Roman"/>
                <w:sz w:val="24"/>
                <w:szCs w:val="24"/>
                <w:lang w:val="en-GB"/>
              </w:rPr>
              <w:t xml:space="preserve">). </w:t>
            </w:r>
          </w:p>
        </w:tc>
      </w:tr>
      <w:tr w:rsidR="00393386" w:rsidRPr="004D2F7A" w14:paraId="1993FEC6" w14:textId="77777777">
        <w:trPr>
          <w:cantSplit/>
          <w:tblHeader/>
        </w:trPr>
        <w:tc>
          <w:tcPr>
            <w:tcW w:w="3120" w:type="dxa"/>
            <w:shd w:val="clear" w:color="auto" w:fill="auto"/>
            <w:tcMar>
              <w:top w:w="100" w:type="dxa"/>
              <w:left w:w="100" w:type="dxa"/>
              <w:bottom w:w="100" w:type="dxa"/>
              <w:right w:w="100" w:type="dxa"/>
            </w:tcMar>
          </w:tcPr>
          <w:p w14:paraId="471FDDEF" w14:textId="77777777" w:rsidR="00393386" w:rsidRPr="004D2F7A" w:rsidRDefault="00572BCF">
            <w:pPr>
              <w:pStyle w:val="Normal1"/>
              <w:widowControl w:val="0"/>
              <w:spacing w:line="360" w:lineRule="auto"/>
              <w:jc w:val="center"/>
              <w:rPr>
                <w:rFonts w:ascii="Times New Roman" w:eastAsia="Times New Roman" w:hAnsi="Times New Roman" w:cs="Times New Roman"/>
                <w:sz w:val="24"/>
                <w:szCs w:val="24"/>
                <w:lang w:val="en-GB"/>
              </w:rPr>
            </w:pPr>
            <w:r w:rsidRPr="004D2F7A">
              <w:rPr>
                <w:rFonts w:ascii="Times New Roman" w:eastAsia="Times New Roman" w:hAnsi="Times New Roman" w:cs="Times New Roman"/>
                <w:b/>
                <w:i/>
                <w:sz w:val="24"/>
                <w:szCs w:val="24"/>
                <w:lang w:val="en-GB"/>
              </w:rPr>
              <w:t>Non-verbal communication</w:t>
            </w:r>
          </w:p>
        </w:tc>
        <w:tc>
          <w:tcPr>
            <w:tcW w:w="2880" w:type="dxa"/>
            <w:shd w:val="clear" w:color="auto" w:fill="auto"/>
            <w:tcMar>
              <w:top w:w="100" w:type="dxa"/>
              <w:left w:w="100" w:type="dxa"/>
              <w:bottom w:w="100" w:type="dxa"/>
              <w:right w:w="100" w:type="dxa"/>
            </w:tcMar>
          </w:tcPr>
          <w:p w14:paraId="2C91F2B1" w14:textId="77777777" w:rsidR="00393386" w:rsidRPr="004D2F7A" w:rsidRDefault="00572BCF">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4D2F7A">
              <w:rPr>
                <w:rFonts w:ascii="Times New Roman" w:eastAsia="Times New Roman" w:hAnsi="Times New Roman" w:cs="Times New Roman"/>
                <w:sz w:val="24"/>
                <w:szCs w:val="24"/>
                <w:lang w:val="en-GB"/>
              </w:rPr>
              <w:t xml:space="preserve">Different countries have different gestures therefore non-verbal communication can offend or harm the cultural values of the client. </w:t>
            </w:r>
          </w:p>
        </w:tc>
        <w:tc>
          <w:tcPr>
            <w:tcW w:w="3029" w:type="dxa"/>
            <w:shd w:val="clear" w:color="auto" w:fill="auto"/>
            <w:tcMar>
              <w:top w:w="100" w:type="dxa"/>
              <w:left w:w="100" w:type="dxa"/>
              <w:bottom w:w="100" w:type="dxa"/>
              <w:right w:w="100" w:type="dxa"/>
            </w:tcMar>
          </w:tcPr>
          <w:p w14:paraId="7618341C" w14:textId="77777777" w:rsidR="00393386" w:rsidRPr="004D2F7A" w:rsidRDefault="00572BCF">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4D2F7A">
              <w:rPr>
                <w:rFonts w:ascii="Times New Roman" w:eastAsia="Times New Roman" w:hAnsi="Times New Roman" w:cs="Times New Roman"/>
                <w:sz w:val="24"/>
                <w:szCs w:val="24"/>
                <w:lang w:val="en-GB"/>
              </w:rPr>
              <w:t xml:space="preserve">Lawyers need to understand the values and beliefs of the client while communicating with the client and avoid those gestures which make the client angry or uncomfortable. </w:t>
            </w:r>
          </w:p>
        </w:tc>
      </w:tr>
      <w:tr w:rsidR="00393386" w:rsidRPr="004D2F7A" w14:paraId="6B5231D6" w14:textId="77777777">
        <w:trPr>
          <w:cantSplit/>
          <w:tblHeader/>
        </w:trPr>
        <w:tc>
          <w:tcPr>
            <w:tcW w:w="3120" w:type="dxa"/>
            <w:shd w:val="clear" w:color="auto" w:fill="auto"/>
            <w:tcMar>
              <w:top w:w="100" w:type="dxa"/>
              <w:left w:w="100" w:type="dxa"/>
              <w:bottom w:w="100" w:type="dxa"/>
              <w:right w:w="100" w:type="dxa"/>
            </w:tcMar>
          </w:tcPr>
          <w:p w14:paraId="5DA1BB48" w14:textId="77777777" w:rsidR="00393386" w:rsidRPr="004D2F7A" w:rsidRDefault="00572BCF">
            <w:pPr>
              <w:pStyle w:val="Normal1"/>
              <w:widowControl w:val="0"/>
              <w:spacing w:line="360" w:lineRule="auto"/>
              <w:jc w:val="center"/>
              <w:rPr>
                <w:rFonts w:ascii="Times New Roman" w:eastAsia="Times New Roman" w:hAnsi="Times New Roman" w:cs="Times New Roman"/>
                <w:sz w:val="24"/>
                <w:szCs w:val="24"/>
                <w:lang w:val="en-GB"/>
              </w:rPr>
            </w:pPr>
            <w:r w:rsidRPr="004D2F7A">
              <w:rPr>
                <w:rFonts w:ascii="Times New Roman" w:eastAsia="Times New Roman" w:hAnsi="Times New Roman" w:cs="Times New Roman"/>
                <w:b/>
                <w:i/>
                <w:sz w:val="24"/>
                <w:szCs w:val="24"/>
                <w:lang w:val="en-GB"/>
              </w:rPr>
              <w:t>Written communication</w:t>
            </w:r>
          </w:p>
        </w:tc>
        <w:tc>
          <w:tcPr>
            <w:tcW w:w="2880" w:type="dxa"/>
            <w:shd w:val="clear" w:color="auto" w:fill="auto"/>
            <w:tcMar>
              <w:top w:w="100" w:type="dxa"/>
              <w:left w:w="100" w:type="dxa"/>
              <w:bottom w:w="100" w:type="dxa"/>
              <w:right w:w="100" w:type="dxa"/>
            </w:tcMar>
          </w:tcPr>
          <w:p w14:paraId="209AB2B1" w14:textId="77777777" w:rsidR="00393386" w:rsidRPr="004D2F7A" w:rsidRDefault="00572BCF">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4D2F7A">
              <w:rPr>
                <w:rFonts w:ascii="Times New Roman" w:eastAsia="Times New Roman" w:hAnsi="Times New Roman" w:cs="Times New Roman"/>
                <w:sz w:val="24"/>
                <w:szCs w:val="24"/>
                <w:lang w:val="en-GB"/>
              </w:rPr>
              <w:t xml:space="preserve">Complex sentences can lead people to misunderstand the message. </w:t>
            </w:r>
          </w:p>
        </w:tc>
        <w:tc>
          <w:tcPr>
            <w:tcW w:w="3029" w:type="dxa"/>
            <w:shd w:val="clear" w:color="auto" w:fill="auto"/>
            <w:tcMar>
              <w:top w:w="100" w:type="dxa"/>
              <w:left w:w="100" w:type="dxa"/>
              <w:bottom w:w="100" w:type="dxa"/>
              <w:right w:w="100" w:type="dxa"/>
            </w:tcMar>
          </w:tcPr>
          <w:p w14:paraId="69C5FB9A" w14:textId="77777777" w:rsidR="00393386" w:rsidRPr="004D2F7A" w:rsidRDefault="00572BCF">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4D2F7A">
              <w:rPr>
                <w:rFonts w:ascii="Times New Roman" w:eastAsia="Times New Roman" w:hAnsi="Times New Roman" w:cs="Times New Roman"/>
                <w:sz w:val="24"/>
                <w:szCs w:val="24"/>
                <w:lang w:val="en-GB"/>
              </w:rPr>
              <w:t xml:space="preserve">Lawyers need to make simple and precise sentences so that clients can easily understand the message. </w:t>
            </w:r>
          </w:p>
        </w:tc>
      </w:tr>
    </w:tbl>
    <w:p w14:paraId="4B4ED85A" w14:textId="77777777" w:rsidR="00393386" w:rsidRPr="004D2F7A" w:rsidRDefault="00393386">
      <w:pPr>
        <w:pStyle w:val="Normal1"/>
        <w:spacing w:line="360" w:lineRule="auto"/>
        <w:jc w:val="both"/>
        <w:rPr>
          <w:rFonts w:ascii="Times New Roman" w:eastAsia="Times New Roman" w:hAnsi="Times New Roman" w:cs="Times New Roman"/>
          <w:sz w:val="24"/>
          <w:szCs w:val="24"/>
          <w:lang w:val="en-GB"/>
        </w:rPr>
      </w:pPr>
    </w:p>
    <w:p w14:paraId="2ACEC70B" w14:textId="77777777" w:rsidR="00393386" w:rsidRPr="004D2F7A" w:rsidRDefault="00572BCF">
      <w:pPr>
        <w:pStyle w:val="Normal1"/>
        <w:spacing w:line="360" w:lineRule="auto"/>
        <w:jc w:val="both"/>
        <w:rPr>
          <w:rFonts w:ascii="Times New Roman" w:eastAsia="Times New Roman" w:hAnsi="Times New Roman" w:cs="Times New Roman"/>
          <w:sz w:val="24"/>
          <w:szCs w:val="24"/>
          <w:lang w:val="en-GB"/>
        </w:rPr>
      </w:pPr>
      <w:r w:rsidRPr="004D2F7A">
        <w:rPr>
          <w:rFonts w:ascii="Times New Roman" w:eastAsia="Times New Roman" w:hAnsi="Times New Roman" w:cs="Times New Roman"/>
          <w:sz w:val="24"/>
          <w:szCs w:val="24"/>
          <w:lang w:val="en-GB"/>
        </w:rPr>
        <w:t xml:space="preserve">Hence, these are some communication methods which can be used by the solicitor while communicating with their clients. The risks and ways to overcome those risks are also included in this letter so that these methods can be effectively used by the solicitors. </w:t>
      </w:r>
    </w:p>
    <w:p w14:paraId="59B6BC5F" w14:textId="77777777" w:rsidR="00393386" w:rsidRPr="004D2F7A" w:rsidRDefault="00572BCF">
      <w:pPr>
        <w:pStyle w:val="Normal1"/>
        <w:spacing w:line="360" w:lineRule="auto"/>
        <w:jc w:val="both"/>
        <w:rPr>
          <w:rFonts w:ascii="Times New Roman" w:eastAsia="Times New Roman" w:hAnsi="Times New Roman" w:cs="Times New Roman"/>
          <w:sz w:val="24"/>
          <w:szCs w:val="24"/>
          <w:lang w:val="en-GB"/>
        </w:rPr>
      </w:pPr>
      <w:r w:rsidRPr="004D2F7A">
        <w:rPr>
          <w:rFonts w:ascii="Times New Roman" w:eastAsia="Times New Roman" w:hAnsi="Times New Roman" w:cs="Times New Roman"/>
          <w:sz w:val="24"/>
          <w:szCs w:val="24"/>
          <w:lang w:val="en-GB"/>
        </w:rPr>
        <w:t xml:space="preserve">Yours thankfully, </w:t>
      </w:r>
    </w:p>
    <w:p w14:paraId="52657E60" w14:textId="77777777" w:rsidR="00393386" w:rsidRPr="004D2F7A" w:rsidRDefault="00572BCF">
      <w:pPr>
        <w:pStyle w:val="Normal1"/>
        <w:spacing w:line="360" w:lineRule="auto"/>
        <w:jc w:val="both"/>
        <w:rPr>
          <w:rFonts w:ascii="Times New Roman" w:eastAsia="Times New Roman" w:hAnsi="Times New Roman" w:cs="Times New Roman"/>
          <w:sz w:val="24"/>
          <w:szCs w:val="24"/>
          <w:lang w:val="en-GB"/>
        </w:rPr>
      </w:pPr>
      <w:r w:rsidRPr="004D2F7A">
        <w:rPr>
          <w:rFonts w:ascii="Times New Roman" w:eastAsia="Times New Roman" w:hAnsi="Times New Roman" w:cs="Times New Roman"/>
          <w:sz w:val="24"/>
          <w:szCs w:val="24"/>
          <w:lang w:val="en-GB"/>
        </w:rPr>
        <w:t>Solicitor of</w:t>
      </w:r>
      <w:r w:rsidR="004773C0">
        <w:rPr>
          <w:rFonts w:ascii="Times New Roman" w:eastAsia="Times New Roman" w:hAnsi="Times New Roman" w:cs="Times New Roman"/>
          <w:sz w:val="24"/>
          <w:szCs w:val="24"/>
          <w:lang w:val="en-GB"/>
        </w:rPr>
        <w:t xml:space="preserve"> </w:t>
      </w:r>
      <w:r w:rsidRPr="004D2F7A">
        <w:rPr>
          <w:rFonts w:ascii="Times New Roman" w:eastAsia="Times New Roman" w:hAnsi="Times New Roman" w:cs="Times New Roman"/>
          <w:sz w:val="24"/>
          <w:szCs w:val="24"/>
          <w:lang w:val="en-GB"/>
        </w:rPr>
        <w:t>High Street</w:t>
      </w:r>
      <w:r w:rsidR="007407FF">
        <w:rPr>
          <w:rFonts w:ascii="Times New Roman" w:eastAsia="Times New Roman" w:hAnsi="Times New Roman" w:cs="Times New Roman"/>
          <w:sz w:val="24"/>
          <w:szCs w:val="24"/>
          <w:lang w:val="en-GB"/>
        </w:rPr>
        <w:t xml:space="preserve"> </w:t>
      </w:r>
      <w:r w:rsidRPr="004D2F7A">
        <w:rPr>
          <w:lang w:val="en-GB"/>
        </w:rPr>
        <w:br w:type="page"/>
      </w:r>
    </w:p>
    <w:p w14:paraId="1AADF800" w14:textId="77777777" w:rsidR="00393386" w:rsidRPr="004D2F7A" w:rsidRDefault="00572BCF">
      <w:pPr>
        <w:pStyle w:val="Heading1"/>
        <w:rPr>
          <w:lang w:val="en-GB"/>
        </w:rPr>
      </w:pPr>
      <w:bookmarkStart w:id="3" w:name="_3jqqj46k1rcp" w:colFirst="0" w:colLast="0"/>
      <w:bookmarkEnd w:id="3"/>
      <w:r w:rsidRPr="004D2F7A">
        <w:rPr>
          <w:lang w:val="en-GB"/>
        </w:rPr>
        <w:lastRenderedPageBreak/>
        <w:t xml:space="preserve">References </w:t>
      </w:r>
    </w:p>
    <w:p w14:paraId="1F0FEAA6" w14:textId="77777777" w:rsidR="00393386" w:rsidRPr="0093202B" w:rsidRDefault="00572BCF">
      <w:pPr>
        <w:pStyle w:val="Normal1"/>
        <w:spacing w:line="360" w:lineRule="auto"/>
        <w:jc w:val="both"/>
        <w:rPr>
          <w:rFonts w:ascii="Times New Roman" w:eastAsia="Times New Roman" w:hAnsi="Times New Roman" w:cs="Times New Roman"/>
          <w:b/>
          <w:sz w:val="24"/>
          <w:szCs w:val="24"/>
          <w:lang w:val="en-GB"/>
        </w:rPr>
      </w:pPr>
      <w:r w:rsidRPr="0093202B">
        <w:rPr>
          <w:rFonts w:ascii="Times New Roman" w:eastAsia="Times New Roman" w:hAnsi="Times New Roman" w:cs="Times New Roman"/>
          <w:b/>
          <w:sz w:val="24"/>
          <w:szCs w:val="24"/>
          <w:lang w:val="en-GB"/>
        </w:rPr>
        <w:t>Element 1</w:t>
      </w:r>
    </w:p>
    <w:p w14:paraId="40A9A331" w14:textId="77777777" w:rsidR="006145DE" w:rsidRPr="004D2F7A" w:rsidRDefault="006145DE">
      <w:pPr>
        <w:pStyle w:val="Normal1"/>
        <w:spacing w:before="240" w:after="240" w:line="360" w:lineRule="auto"/>
        <w:jc w:val="both"/>
        <w:rPr>
          <w:rFonts w:ascii="Times New Roman" w:eastAsia="Times New Roman" w:hAnsi="Times New Roman" w:cs="Times New Roman"/>
          <w:sz w:val="24"/>
          <w:szCs w:val="24"/>
          <w:lang w:val="en-GB"/>
        </w:rPr>
      </w:pPr>
      <w:r w:rsidRPr="004D2F7A">
        <w:rPr>
          <w:rFonts w:ascii="Times New Roman" w:eastAsia="Times New Roman" w:hAnsi="Times New Roman" w:cs="Times New Roman"/>
          <w:i/>
          <w:sz w:val="24"/>
          <w:szCs w:val="24"/>
          <w:lang w:val="en-GB"/>
        </w:rPr>
        <w:t>Custom as a source of Law 1. introduction</w:t>
      </w:r>
      <w:r w:rsidR="0093202B">
        <w:rPr>
          <w:rFonts w:ascii="Times New Roman" w:eastAsia="Times New Roman" w:hAnsi="Times New Roman" w:cs="Times New Roman"/>
          <w:sz w:val="24"/>
          <w:szCs w:val="24"/>
          <w:lang w:val="en-GB"/>
        </w:rPr>
        <w:t xml:space="preserve"> 2022</w:t>
      </w:r>
      <w:r w:rsidRPr="004D2F7A">
        <w:rPr>
          <w:rFonts w:ascii="Times New Roman" w:eastAsia="Times New Roman" w:hAnsi="Times New Roman" w:cs="Times New Roman"/>
          <w:sz w:val="24"/>
          <w:szCs w:val="24"/>
          <w:lang w:val="en-GB"/>
        </w:rPr>
        <w:t xml:space="preserve">. Available at: http://law.uok.edu.in/Files/5ce6c765-c013-446c-b6ac-b9de496f8751/Custom/Uni-5.pdf (Accessed: October 27, 2022). </w:t>
      </w:r>
    </w:p>
    <w:p w14:paraId="46E6742E" w14:textId="77777777" w:rsidR="006145DE" w:rsidRPr="004D2F7A" w:rsidRDefault="0093202B">
      <w:pPr>
        <w:pStyle w:val="Normal1"/>
        <w:spacing w:before="240" w:after="24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Gillian 2022</w:t>
      </w:r>
      <w:r w:rsidR="006145DE" w:rsidRPr="004D2F7A">
        <w:rPr>
          <w:rFonts w:ascii="Times New Roman" w:eastAsia="Times New Roman" w:hAnsi="Times New Roman" w:cs="Times New Roman"/>
          <w:sz w:val="24"/>
          <w:szCs w:val="24"/>
          <w:lang w:val="en-GB"/>
        </w:rPr>
        <w:t xml:space="preserve"> </w:t>
      </w:r>
      <w:r w:rsidR="006145DE" w:rsidRPr="004D2F7A">
        <w:rPr>
          <w:rFonts w:ascii="Times New Roman" w:eastAsia="Times New Roman" w:hAnsi="Times New Roman" w:cs="Times New Roman"/>
          <w:i/>
          <w:sz w:val="24"/>
          <w:szCs w:val="24"/>
          <w:lang w:val="en-GB"/>
        </w:rPr>
        <w:t>England and Wales Court of Appeal (Civil Division) decisions</w:t>
      </w:r>
      <w:r w:rsidR="006145DE" w:rsidRPr="004D2F7A">
        <w:rPr>
          <w:rFonts w:ascii="Times New Roman" w:eastAsia="Times New Roman" w:hAnsi="Times New Roman" w:cs="Times New Roman"/>
          <w:sz w:val="24"/>
          <w:szCs w:val="24"/>
          <w:lang w:val="en-GB"/>
        </w:rPr>
        <w:t xml:space="preserve">, </w:t>
      </w:r>
      <w:r w:rsidR="006145DE" w:rsidRPr="004D2F7A">
        <w:rPr>
          <w:rFonts w:ascii="Times New Roman" w:eastAsia="Times New Roman" w:hAnsi="Times New Roman" w:cs="Times New Roman"/>
          <w:i/>
          <w:sz w:val="24"/>
          <w:szCs w:val="24"/>
          <w:lang w:val="en-GB"/>
        </w:rPr>
        <w:t>Askey v Wood [2005] EWCA Civ 574 (21 April 2005)</w:t>
      </w:r>
      <w:r w:rsidR="006145DE" w:rsidRPr="004D2F7A">
        <w:rPr>
          <w:rFonts w:ascii="Times New Roman" w:eastAsia="Times New Roman" w:hAnsi="Times New Roman" w:cs="Times New Roman"/>
          <w:sz w:val="24"/>
          <w:szCs w:val="24"/>
          <w:lang w:val="en-GB"/>
        </w:rPr>
        <w:t>. Available at: http://www.bailii.org/ew/cases/EWCA/Civ/2005/574.html (Accessed: October 27, 2022).</w:t>
      </w:r>
    </w:p>
    <w:p w14:paraId="1203D956" w14:textId="77777777" w:rsidR="006145DE" w:rsidRPr="004D2F7A" w:rsidRDefault="0093202B">
      <w:pPr>
        <w:pStyle w:val="Normal1"/>
        <w:spacing w:before="240" w:after="24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Participation, E. 1988</w:t>
      </w:r>
      <w:r w:rsidR="006145DE" w:rsidRPr="004D2F7A">
        <w:rPr>
          <w:rFonts w:ascii="Times New Roman" w:eastAsia="Times New Roman" w:hAnsi="Times New Roman" w:cs="Times New Roman"/>
          <w:sz w:val="24"/>
          <w:szCs w:val="24"/>
          <w:lang w:val="en-GB"/>
        </w:rPr>
        <w:t xml:space="preserve"> </w:t>
      </w:r>
      <w:r w:rsidR="006145DE" w:rsidRPr="004D2F7A">
        <w:rPr>
          <w:rFonts w:ascii="Times New Roman" w:eastAsia="Times New Roman" w:hAnsi="Times New Roman" w:cs="Times New Roman"/>
          <w:i/>
          <w:sz w:val="24"/>
          <w:szCs w:val="24"/>
          <w:lang w:val="en-GB"/>
        </w:rPr>
        <w:t>Road traffic act 1988</w:t>
      </w:r>
      <w:r w:rsidR="006145DE" w:rsidRPr="004D2F7A">
        <w:rPr>
          <w:rFonts w:ascii="Times New Roman" w:eastAsia="Times New Roman" w:hAnsi="Times New Roman" w:cs="Times New Roman"/>
          <w:sz w:val="24"/>
          <w:szCs w:val="24"/>
          <w:lang w:val="en-GB"/>
        </w:rPr>
        <w:t xml:space="preserve">, </w:t>
      </w:r>
      <w:r w:rsidR="006145DE" w:rsidRPr="004D2F7A">
        <w:rPr>
          <w:rFonts w:ascii="Times New Roman" w:eastAsia="Times New Roman" w:hAnsi="Times New Roman" w:cs="Times New Roman"/>
          <w:i/>
          <w:sz w:val="24"/>
          <w:szCs w:val="24"/>
          <w:lang w:val="en-GB"/>
        </w:rPr>
        <w:t>Legislation.gov.uk</w:t>
      </w:r>
      <w:r w:rsidR="006145DE" w:rsidRPr="004D2F7A">
        <w:rPr>
          <w:rFonts w:ascii="Times New Roman" w:eastAsia="Times New Roman" w:hAnsi="Times New Roman" w:cs="Times New Roman"/>
          <w:sz w:val="24"/>
          <w:szCs w:val="24"/>
          <w:lang w:val="en-GB"/>
        </w:rPr>
        <w:t>. Statute Law Database. Available at: https://www.legislation.gov.uk/ukpga/1988/52/contents (Accessed: October 27, 2022).</w:t>
      </w:r>
    </w:p>
    <w:p w14:paraId="38B57CCD" w14:textId="77777777" w:rsidR="00393386" w:rsidRPr="0093202B" w:rsidRDefault="00572BCF">
      <w:pPr>
        <w:pStyle w:val="Normal1"/>
        <w:spacing w:line="360" w:lineRule="auto"/>
        <w:jc w:val="both"/>
        <w:rPr>
          <w:rFonts w:ascii="Times New Roman" w:eastAsia="Times New Roman" w:hAnsi="Times New Roman" w:cs="Times New Roman"/>
          <w:b/>
          <w:sz w:val="24"/>
          <w:szCs w:val="24"/>
          <w:lang w:val="en-GB"/>
        </w:rPr>
      </w:pPr>
      <w:r w:rsidRPr="0093202B">
        <w:rPr>
          <w:rFonts w:ascii="Times New Roman" w:eastAsia="Times New Roman" w:hAnsi="Times New Roman" w:cs="Times New Roman"/>
          <w:b/>
          <w:sz w:val="24"/>
          <w:szCs w:val="24"/>
          <w:lang w:val="en-GB"/>
        </w:rPr>
        <w:t>Element 2</w:t>
      </w:r>
    </w:p>
    <w:p w14:paraId="2581A608" w14:textId="77777777" w:rsidR="00393386" w:rsidRPr="004D2F7A" w:rsidRDefault="00572BCF">
      <w:pPr>
        <w:pStyle w:val="Normal1"/>
        <w:spacing w:before="240" w:after="240" w:line="360" w:lineRule="auto"/>
        <w:jc w:val="both"/>
        <w:rPr>
          <w:rFonts w:ascii="Times New Roman" w:eastAsia="Times New Roman" w:hAnsi="Times New Roman" w:cs="Times New Roman"/>
          <w:sz w:val="24"/>
          <w:szCs w:val="24"/>
          <w:lang w:val="en-GB"/>
        </w:rPr>
      </w:pPr>
      <w:r w:rsidRPr="004D2F7A">
        <w:rPr>
          <w:rFonts w:ascii="Times New Roman" w:eastAsia="Times New Roman" w:hAnsi="Times New Roman" w:cs="Times New Roman"/>
          <w:i/>
          <w:sz w:val="24"/>
          <w:szCs w:val="24"/>
          <w:lang w:val="en-GB"/>
        </w:rPr>
        <w:t>SRA standards and regulations</w:t>
      </w:r>
      <w:r w:rsidR="0093202B">
        <w:rPr>
          <w:rFonts w:ascii="Times New Roman" w:eastAsia="Times New Roman" w:hAnsi="Times New Roman" w:cs="Times New Roman"/>
          <w:sz w:val="24"/>
          <w:szCs w:val="24"/>
          <w:lang w:val="en-GB"/>
        </w:rPr>
        <w:t xml:space="preserve"> 2019</w:t>
      </w:r>
      <w:r w:rsidRPr="004D2F7A">
        <w:rPr>
          <w:rFonts w:ascii="Times New Roman" w:eastAsia="Times New Roman" w:hAnsi="Times New Roman" w:cs="Times New Roman"/>
          <w:sz w:val="24"/>
          <w:szCs w:val="24"/>
          <w:lang w:val="en-GB"/>
        </w:rPr>
        <w:t xml:space="preserve"> </w:t>
      </w:r>
      <w:r w:rsidRPr="004D2F7A">
        <w:rPr>
          <w:rFonts w:ascii="Times New Roman" w:eastAsia="Times New Roman" w:hAnsi="Times New Roman" w:cs="Times New Roman"/>
          <w:i/>
          <w:sz w:val="24"/>
          <w:szCs w:val="24"/>
          <w:lang w:val="en-GB"/>
        </w:rPr>
        <w:t>Solicitors Regulation Authority</w:t>
      </w:r>
      <w:r w:rsidRPr="004D2F7A">
        <w:rPr>
          <w:rFonts w:ascii="Times New Roman" w:eastAsia="Times New Roman" w:hAnsi="Times New Roman" w:cs="Times New Roman"/>
          <w:sz w:val="24"/>
          <w:szCs w:val="24"/>
          <w:lang w:val="en-GB"/>
        </w:rPr>
        <w:t xml:space="preserve">. Available at: https://www.sra.org.uk/solicitors/standards-regulations/ (Accessed: October 27, 2022). </w:t>
      </w:r>
    </w:p>
    <w:p w14:paraId="79CB4769" w14:textId="77777777" w:rsidR="00393386" w:rsidRPr="0093202B" w:rsidRDefault="00572BCF">
      <w:pPr>
        <w:pStyle w:val="Normal1"/>
        <w:spacing w:line="360" w:lineRule="auto"/>
        <w:jc w:val="both"/>
        <w:rPr>
          <w:rFonts w:ascii="Times New Roman" w:eastAsia="Times New Roman" w:hAnsi="Times New Roman" w:cs="Times New Roman"/>
          <w:b/>
          <w:sz w:val="24"/>
          <w:szCs w:val="24"/>
          <w:lang w:val="en-GB"/>
        </w:rPr>
      </w:pPr>
      <w:r w:rsidRPr="0093202B">
        <w:rPr>
          <w:rFonts w:ascii="Times New Roman" w:eastAsia="Times New Roman" w:hAnsi="Times New Roman" w:cs="Times New Roman"/>
          <w:b/>
          <w:sz w:val="24"/>
          <w:szCs w:val="24"/>
          <w:lang w:val="en-GB"/>
        </w:rPr>
        <w:t>Element 3</w:t>
      </w:r>
    </w:p>
    <w:p w14:paraId="067F846E" w14:textId="0DF1C5BD" w:rsidR="006145DE" w:rsidRPr="004D2F7A" w:rsidRDefault="006145DE">
      <w:pPr>
        <w:pStyle w:val="Normal1"/>
        <w:spacing w:before="240" w:after="240" w:line="360" w:lineRule="auto"/>
        <w:jc w:val="both"/>
        <w:rPr>
          <w:rFonts w:ascii="Times New Roman" w:eastAsia="Times New Roman" w:hAnsi="Times New Roman" w:cs="Times New Roman"/>
          <w:color w:val="1155CC"/>
          <w:sz w:val="24"/>
          <w:szCs w:val="24"/>
          <w:u w:val="single"/>
          <w:lang w:val="en-GB"/>
        </w:rPr>
      </w:pPr>
      <w:r w:rsidRPr="004D2F7A">
        <w:rPr>
          <w:rFonts w:ascii="Times New Roman" w:eastAsia="Times New Roman" w:hAnsi="Times New Roman" w:cs="Times New Roman"/>
          <w:color w:val="222222"/>
          <w:sz w:val="24"/>
          <w:szCs w:val="24"/>
          <w:highlight w:val="white"/>
          <w:lang w:val="en-GB"/>
        </w:rPr>
        <w:t xml:space="preserve">Buza, V. and Hysa, M., 2020. School-family cooperation through different forms of communication in schools during the Covid-19 pandemic. </w:t>
      </w:r>
      <w:r w:rsidRPr="004D2F7A">
        <w:rPr>
          <w:rFonts w:ascii="Times New Roman" w:eastAsia="Times New Roman" w:hAnsi="Times New Roman" w:cs="Times New Roman"/>
          <w:i/>
          <w:sz w:val="24"/>
          <w:szCs w:val="24"/>
          <w:lang w:val="en-GB"/>
        </w:rPr>
        <w:t>Thesis</w:t>
      </w:r>
      <w:r w:rsidRPr="004D2F7A">
        <w:rPr>
          <w:rFonts w:ascii="Times New Roman" w:eastAsia="Times New Roman" w:hAnsi="Times New Roman" w:cs="Times New Roman"/>
          <w:sz w:val="24"/>
          <w:szCs w:val="24"/>
          <w:lang w:val="en-GB"/>
        </w:rPr>
        <w:t xml:space="preserve">, </w:t>
      </w:r>
      <w:r w:rsidRPr="004D2F7A">
        <w:rPr>
          <w:rFonts w:ascii="Times New Roman" w:eastAsia="Times New Roman" w:hAnsi="Times New Roman" w:cs="Times New Roman"/>
          <w:i/>
          <w:sz w:val="24"/>
          <w:szCs w:val="24"/>
          <w:lang w:val="en-GB"/>
        </w:rPr>
        <w:t>9</w:t>
      </w:r>
      <w:r w:rsidRPr="004D2F7A">
        <w:rPr>
          <w:rFonts w:ascii="Times New Roman" w:eastAsia="Times New Roman" w:hAnsi="Times New Roman" w:cs="Times New Roman"/>
          <w:sz w:val="24"/>
          <w:szCs w:val="24"/>
          <w:lang w:val="en-GB"/>
        </w:rPr>
        <w:t>(2), pp.55-80.</w:t>
      </w:r>
      <w:r w:rsidR="004D3167">
        <w:rPr>
          <w:rFonts w:ascii="Times New Roman" w:eastAsia="Times New Roman" w:hAnsi="Times New Roman" w:cs="Times New Roman"/>
          <w:sz w:val="24"/>
          <w:szCs w:val="24"/>
          <w:lang w:val="en-GB"/>
        </w:rPr>
        <w:t xml:space="preserve"> Available at: </w:t>
      </w:r>
      <w:hyperlink w:history="1"/>
      <w:r w:rsidRPr="00233EFF">
        <w:rPr>
          <w:rFonts w:ascii="Times New Roman" w:hAnsi="Times New Roman" w:cs="Times New Roman"/>
          <w:sz w:val="24"/>
          <w:szCs w:val="24"/>
        </w:rPr>
        <w:t>https://hrcak.srce.hr/clanak/364878</w:t>
      </w:r>
      <w:r w:rsidR="004D3167" w:rsidRPr="00233EFF">
        <w:rPr>
          <w:rFonts w:ascii="Times New Roman" w:hAnsi="Times New Roman" w:cs="Times New Roman"/>
          <w:sz w:val="24"/>
          <w:szCs w:val="24"/>
        </w:rPr>
        <w:t xml:space="preserve"> (Accessed: October </w:t>
      </w:r>
      <w:r w:rsidR="00233EFF" w:rsidRPr="00233EFF">
        <w:rPr>
          <w:rFonts w:ascii="Times New Roman" w:hAnsi="Times New Roman" w:cs="Times New Roman"/>
          <w:sz w:val="24"/>
          <w:szCs w:val="24"/>
        </w:rPr>
        <w:t>28, 2022).</w:t>
      </w:r>
    </w:p>
    <w:p w14:paraId="6508180C" w14:textId="4BFF253E" w:rsidR="006145DE" w:rsidRPr="004D2F7A" w:rsidRDefault="006145DE">
      <w:pPr>
        <w:pStyle w:val="Normal1"/>
        <w:spacing w:before="240" w:after="240" w:line="360" w:lineRule="auto"/>
        <w:jc w:val="both"/>
        <w:rPr>
          <w:rFonts w:ascii="Times New Roman" w:eastAsia="Times New Roman" w:hAnsi="Times New Roman" w:cs="Times New Roman"/>
          <w:sz w:val="24"/>
          <w:szCs w:val="24"/>
          <w:lang w:val="en-GB"/>
        </w:rPr>
      </w:pPr>
      <w:r w:rsidRPr="004D2F7A">
        <w:rPr>
          <w:rFonts w:ascii="Times New Roman" w:eastAsia="Times New Roman" w:hAnsi="Times New Roman" w:cs="Times New Roman"/>
          <w:color w:val="222222"/>
          <w:sz w:val="24"/>
          <w:szCs w:val="24"/>
          <w:highlight w:val="white"/>
          <w:lang w:val="en-GB"/>
        </w:rPr>
        <w:t xml:space="preserve">Daniell, D., 2018. Does it matter how much can be put into words?: Complexities of speech and the place of other forms of communication in therapeutic work with refugees. In </w:t>
      </w:r>
      <w:r w:rsidRPr="004D2F7A">
        <w:rPr>
          <w:rFonts w:ascii="Times New Roman" w:eastAsia="Times New Roman" w:hAnsi="Times New Roman" w:cs="Times New Roman"/>
          <w:i/>
          <w:sz w:val="24"/>
          <w:szCs w:val="24"/>
          <w:lang w:val="en-GB"/>
        </w:rPr>
        <w:t>Resilience, Suffering, and Creativity</w:t>
      </w:r>
      <w:r w:rsidRPr="004D2F7A">
        <w:rPr>
          <w:rFonts w:ascii="Times New Roman" w:eastAsia="Times New Roman" w:hAnsi="Times New Roman" w:cs="Times New Roman"/>
          <w:sz w:val="24"/>
          <w:szCs w:val="24"/>
          <w:lang w:val="en-GB"/>
        </w:rPr>
        <w:t xml:space="preserve"> (pp. 63-80). Routledge.</w:t>
      </w:r>
      <w:r w:rsidR="004259C9">
        <w:rPr>
          <w:rFonts w:ascii="Times New Roman" w:eastAsia="Times New Roman" w:hAnsi="Times New Roman" w:cs="Times New Roman"/>
          <w:sz w:val="24"/>
          <w:szCs w:val="24"/>
          <w:lang w:val="en-GB"/>
        </w:rPr>
        <w:t xml:space="preserve"> Available at:</w:t>
      </w:r>
      <w:r w:rsidRPr="004D2F7A">
        <w:rPr>
          <w:rFonts w:ascii="Times New Roman" w:eastAsia="Times New Roman" w:hAnsi="Times New Roman" w:cs="Times New Roman"/>
          <w:sz w:val="24"/>
          <w:szCs w:val="24"/>
          <w:lang w:val="en-GB"/>
        </w:rPr>
        <w:t xml:space="preserve"> </w:t>
      </w:r>
      <w:hyperlink r:id="rId7" w:history="1">
        <w:r w:rsidR="004259C9" w:rsidRPr="00591E1C">
          <w:rPr>
            <w:rStyle w:val="Hyperlink"/>
            <w:rFonts w:ascii="Times New Roman" w:hAnsi="Times New Roman" w:cs="Times New Roman"/>
            <w:sz w:val="24"/>
            <w:szCs w:val="24"/>
            <w:lang w:val="en-GB"/>
          </w:rPr>
          <w:t>https://www.taylorfrancis.com/chapters/edit/10.4324/9780429479595-5/matter-much-put-words-dorothy-daniell</w:t>
        </w:r>
      </w:hyperlink>
      <w:r w:rsidR="004259C9">
        <w:rPr>
          <w:rFonts w:ascii="Times New Roman" w:eastAsia="Times New Roman" w:hAnsi="Times New Roman" w:cs="Times New Roman"/>
          <w:sz w:val="24"/>
          <w:szCs w:val="24"/>
          <w:lang w:val="en-GB"/>
        </w:rPr>
        <w:t xml:space="preserve"> (</w:t>
      </w:r>
      <w:proofErr w:type="spellStart"/>
      <w:r w:rsidR="004259C9">
        <w:rPr>
          <w:rFonts w:ascii="Times New Roman" w:eastAsia="Times New Roman" w:hAnsi="Times New Roman" w:cs="Times New Roman"/>
          <w:sz w:val="24"/>
          <w:szCs w:val="24"/>
          <w:lang w:val="en-GB"/>
        </w:rPr>
        <w:t>Acessed</w:t>
      </w:r>
      <w:proofErr w:type="spellEnd"/>
      <w:r w:rsidR="004259C9">
        <w:rPr>
          <w:rFonts w:ascii="Times New Roman" w:eastAsia="Times New Roman" w:hAnsi="Times New Roman" w:cs="Times New Roman"/>
          <w:sz w:val="24"/>
          <w:szCs w:val="24"/>
          <w:lang w:val="en-GB"/>
        </w:rPr>
        <w:t>: October 28, 2022)</w:t>
      </w:r>
    </w:p>
    <w:p w14:paraId="028F6505" w14:textId="6042C8F7" w:rsidR="006145DE" w:rsidRPr="004D2F7A" w:rsidRDefault="006145DE">
      <w:pPr>
        <w:pStyle w:val="Normal1"/>
        <w:spacing w:before="240" w:after="240" w:line="360" w:lineRule="auto"/>
        <w:jc w:val="both"/>
        <w:rPr>
          <w:rFonts w:ascii="Times New Roman" w:eastAsia="Times New Roman" w:hAnsi="Times New Roman" w:cs="Times New Roman"/>
          <w:color w:val="1155CC"/>
          <w:sz w:val="24"/>
          <w:szCs w:val="24"/>
          <w:u w:val="single"/>
          <w:lang w:val="en-GB"/>
        </w:rPr>
      </w:pPr>
      <w:r w:rsidRPr="004D2F7A">
        <w:rPr>
          <w:rFonts w:ascii="Times New Roman" w:eastAsia="Times New Roman" w:hAnsi="Times New Roman" w:cs="Times New Roman"/>
          <w:color w:val="222222"/>
          <w:sz w:val="24"/>
          <w:szCs w:val="24"/>
          <w:highlight w:val="white"/>
          <w:lang w:val="en-GB"/>
        </w:rPr>
        <w:t xml:space="preserve">Ionescu, A., 2020. FORMS OF COMMUNICATION. </w:t>
      </w:r>
      <w:r w:rsidRPr="004D2F7A">
        <w:rPr>
          <w:rFonts w:ascii="Times New Roman" w:eastAsia="Times New Roman" w:hAnsi="Times New Roman" w:cs="Times New Roman"/>
          <w:i/>
          <w:sz w:val="24"/>
          <w:szCs w:val="24"/>
          <w:lang w:val="en-GB"/>
        </w:rPr>
        <w:t>LIMBA ȘI LITERATURA–REPERE IDENTITARE ÎN CONTEXT EUROPEAN</w:t>
      </w:r>
      <w:r w:rsidRPr="004D2F7A">
        <w:rPr>
          <w:rFonts w:ascii="Times New Roman" w:eastAsia="Times New Roman" w:hAnsi="Times New Roman" w:cs="Times New Roman"/>
          <w:sz w:val="24"/>
          <w:szCs w:val="24"/>
          <w:lang w:val="en-GB"/>
        </w:rPr>
        <w:t>, (26), pp.193-197.</w:t>
      </w:r>
      <w:r w:rsidR="00591E1C">
        <w:rPr>
          <w:rFonts w:ascii="Times New Roman" w:eastAsia="Times New Roman" w:hAnsi="Times New Roman" w:cs="Times New Roman"/>
          <w:sz w:val="24"/>
          <w:szCs w:val="24"/>
          <w:lang w:val="en-GB"/>
        </w:rPr>
        <w:t xml:space="preserve"> Available at: </w:t>
      </w:r>
      <w:hyperlink w:history="1"/>
      <w:hyperlink r:id="rId8">
        <w:r w:rsidRPr="00333B45">
          <w:rPr>
            <w:rStyle w:val="Hyperlink"/>
            <w:rFonts w:ascii="Times New Roman" w:hAnsi="Times New Roman" w:cs="Times New Roman"/>
            <w:sz w:val="24"/>
            <w:szCs w:val="24"/>
          </w:rPr>
          <w:t>https://www.ceeol.com/search/article-detail?id=967214</w:t>
        </w:r>
      </w:hyperlink>
      <w:r w:rsidR="00591E1C" w:rsidRPr="00333B45">
        <w:rPr>
          <w:rFonts w:ascii="Times New Roman" w:hAnsi="Times New Roman" w:cs="Times New Roman"/>
          <w:sz w:val="24"/>
          <w:szCs w:val="24"/>
        </w:rPr>
        <w:t xml:space="preserve"> (Accessed</w:t>
      </w:r>
      <w:r w:rsidR="00333B45" w:rsidRPr="00333B45">
        <w:rPr>
          <w:rFonts w:ascii="Times New Roman" w:hAnsi="Times New Roman" w:cs="Times New Roman"/>
          <w:sz w:val="24"/>
          <w:szCs w:val="24"/>
        </w:rPr>
        <w:t>: October 28, 2022)</w:t>
      </w:r>
    </w:p>
    <w:p w14:paraId="5223306E" w14:textId="60FC3600" w:rsidR="006145DE" w:rsidRPr="004D2F7A" w:rsidRDefault="006145DE">
      <w:pPr>
        <w:pStyle w:val="Normal1"/>
        <w:spacing w:before="240" w:after="240" w:line="360" w:lineRule="auto"/>
        <w:jc w:val="both"/>
        <w:rPr>
          <w:rFonts w:ascii="Times New Roman" w:eastAsia="Times New Roman" w:hAnsi="Times New Roman" w:cs="Times New Roman"/>
          <w:color w:val="1155CC"/>
          <w:sz w:val="24"/>
          <w:szCs w:val="24"/>
          <w:u w:val="single"/>
          <w:lang w:val="en-GB"/>
        </w:rPr>
      </w:pPr>
      <w:r w:rsidRPr="004D2F7A">
        <w:rPr>
          <w:rFonts w:ascii="Times New Roman" w:eastAsia="Times New Roman" w:hAnsi="Times New Roman" w:cs="Times New Roman"/>
          <w:color w:val="222222"/>
          <w:sz w:val="24"/>
          <w:szCs w:val="24"/>
          <w:highlight w:val="white"/>
          <w:lang w:val="en-GB"/>
        </w:rPr>
        <w:t xml:space="preserve">Sable, T., 2021. preserving the whole: principles of sustainability in mi’kmaw forms of communication. In </w:t>
      </w:r>
      <w:r w:rsidRPr="004D2F7A">
        <w:rPr>
          <w:rFonts w:ascii="Times New Roman" w:eastAsia="Times New Roman" w:hAnsi="Times New Roman" w:cs="Times New Roman"/>
          <w:i/>
          <w:sz w:val="24"/>
          <w:szCs w:val="24"/>
          <w:lang w:val="en-GB"/>
        </w:rPr>
        <w:t>Unlearning the Language of Conquest</w:t>
      </w:r>
      <w:r w:rsidRPr="004D2F7A">
        <w:rPr>
          <w:rFonts w:ascii="Times New Roman" w:eastAsia="Times New Roman" w:hAnsi="Times New Roman" w:cs="Times New Roman"/>
          <w:sz w:val="24"/>
          <w:szCs w:val="24"/>
          <w:lang w:val="en-GB"/>
        </w:rPr>
        <w:t xml:space="preserve"> (pp. 166-179). University of Texas </w:t>
      </w:r>
      <w:r w:rsidRPr="004D2F7A">
        <w:rPr>
          <w:rFonts w:ascii="Times New Roman" w:eastAsia="Times New Roman" w:hAnsi="Times New Roman" w:cs="Times New Roman"/>
          <w:sz w:val="24"/>
          <w:szCs w:val="24"/>
          <w:lang w:val="en-GB"/>
        </w:rPr>
        <w:lastRenderedPageBreak/>
        <w:t>Press.</w:t>
      </w:r>
      <w:r w:rsidR="00333B45">
        <w:rPr>
          <w:rFonts w:ascii="Times New Roman" w:eastAsia="Times New Roman" w:hAnsi="Times New Roman" w:cs="Times New Roman"/>
          <w:sz w:val="24"/>
          <w:szCs w:val="24"/>
          <w:lang w:val="en-GB"/>
        </w:rPr>
        <w:t xml:space="preserve"> Available at: </w:t>
      </w:r>
      <w:hyperlink w:history="1"/>
      <w:hyperlink r:id="rId9">
        <w:r w:rsidRPr="00B26B30">
          <w:rPr>
            <w:rStyle w:val="Hyperlink"/>
            <w:rFonts w:ascii="Times New Roman" w:hAnsi="Times New Roman" w:cs="Times New Roman"/>
            <w:sz w:val="24"/>
            <w:szCs w:val="24"/>
          </w:rPr>
          <w:t>https://www.degruyter.com/document/doi/10.7560/706545-015/html</w:t>
        </w:r>
      </w:hyperlink>
      <w:r w:rsidR="00333B45" w:rsidRPr="00B26B30">
        <w:rPr>
          <w:rFonts w:ascii="Times New Roman" w:hAnsi="Times New Roman" w:cs="Times New Roman"/>
          <w:sz w:val="24"/>
          <w:szCs w:val="24"/>
        </w:rPr>
        <w:t xml:space="preserve"> (Accessed</w:t>
      </w:r>
      <w:r w:rsidR="00B26B30" w:rsidRPr="00B26B30">
        <w:rPr>
          <w:rFonts w:ascii="Times New Roman" w:hAnsi="Times New Roman" w:cs="Times New Roman"/>
          <w:sz w:val="24"/>
          <w:szCs w:val="24"/>
        </w:rPr>
        <w:t>: October 28, 2022)</w:t>
      </w:r>
    </w:p>
    <w:p w14:paraId="2B05CDF9" w14:textId="77777777" w:rsidR="0093202B" w:rsidRDefault="0093202B">
      <w:pPr>
        <w:pStyle w:val="Normal1"/>
        <w:spacing w:line="360" w:lineRule="auto"/>
        <w:jc w:val="both"/>
        <w:rPr>
          <w:rFonts w:ascii="Times New Roman" w:eastAsia="Times New Roman" w:hAnsi="Times New Roman" w:cs="Times New Roman"/>
          <w:sz w:val="24"/>
          <w:szCs w:val="24"/>
          <w:lang w:val="en-GB"/>
        </w:rPr>
      </w:pPr>
    </w:p>
    <w:p w14:paraId="18BB840E" w14:textId="77777777" w:rsidR="0093202B" w:rsidRPr="0093202B" w:rsidRDefault="0093202B" w:rsidP="0093202B">
      <w:pPr>
        <w:rPr>
          <w:lang w:val="en-GB"/>
        </w:rPr>
      </w:pPr>
    </w:p>
    <w:p w14:paraId="6CC5C235" w14:textId="77777777" w:rsidR="0093202B" w:rsidRPr="0093202B" w:rsidRDefault="0093202B" w:rsidP="0093202B">
      <w:pPr>
        <w:rPr>
          <w:lang w:val="en-GB"/>
        </w:rPr>
      </w:pPr>
    </w:p>
    <w:p w14:paraId="79B86323" w14:textId="77777777" w:rsidR="0093202B" w:rsidRPr="0093202B" w:rsidRDefault="0093202B" w:rsidP="0093202B">
      <w:pPr>
        <w:rPr>
          <w:lang w:val="en-GB"/>
        </w:rPr>
      </w:pPr>
    </w:p>
    <w:p w14:paraId="31C02788" w14:textId="77777777" w:rsidR="0093202B" w:rsidRPr="0093202B" w:rsidRDefault="0093202B" w:rsidP="0093202B">
      <w:pPr>
        <w:rPr>
          <w:lang w:val="en-GB"/>
        </w:rPr>
      </w:pPr>
    </w:p>
    <w:p w14:paraId="33B962F3" w14:textId="77777777" w:rsidR="0093202B" w:rsidRPr="0093202B" w:rsidRDefault="0093202B" w:rsidP="0093202B">
      <w:pPr>
        <w:rPr>
          <w:lang w:val="en-GB"/>
        </w:rPr>
      </w:pPr>
    </w:p>
    <w:p w14:paraId="6A15D63F" w14:textId="77777777" w:rsidR="0093202B" w:rsidRPr="0093202B" w:rsidRDefault="0093202B" w:rsidP="0093202B">
      <w:pPr>
        <w:rPr>
          <w:lang w:val="en-GB"/>
        </w:rPr>
      </w:pPr>
    </w:p>
    <w:p w14:paraId="62C92426" w14:textId="77777777" w:rsidR="0093202B" w:rsidRPr="0093202B" w:rsidRDefault="0093202B" w:rsidP="0093202B">
      <w:pPr>
        <w:rPr>
          <w:lang w:val="en-GB"/>
        </w:rPr>
      </w:pPr>
    </w:p>
    <w:p w14:paraId="597CA9E8" w14:textId="77777777" w:rsidR="0093202B" w:rsidRPr="0093202B" w:rsidRDefault="0093202B" w:rsidP="0093202B">
      <w:pPr>
        <w:rPr>
          <w:lang w:val="en-GB"/>
        </w:rPr>
      </w:pPr>
    </w:p>
    <w:p w14:paraId="1E8F1CE6" w14:textId="77777777" w:rsidR="0093202B" w:rsidRPr="0093202B" w:rsidRDefault="0093202B" w:rsidP="0093202B">
      <w:pPr>
        <w:rPr>
          <w:lang w:val="en-GB"/>
        </w:rPr>
      </w:pPr>
    </w:p>
    <w:p w14:paraId="73546171" w14:textId="77777777" w:rsidR="0093202B" w:rsidRPr="0093202B" w:rsidRDefault="0093202B" w:rsidP="0093202B">
      <w:pPr>
        <w:rPr>
          <w:lang w:val="en-GB"/>
        </w:rPr>
      </w:pPr>
    </w:p>
    <w:p w14:paraId="072B2D9B" w14:textId="77777777" w:rsidR="0093202B" w:rsidRPr="0093202B" w:rsidRDefault="0093202B" w:rsidP="0093202B">
      <w:pPr>
        <w:rPr>
          <w:lang w:val="en-GB"/>
        </w:rPr>
      </w:pPr>
    </w:p>
    <w:p w14:paraId="1E814909" w14:textId="77777777" w:rsidR="0093202B" w:rsidRPr="0093202B" w:rsidRDefault="0093202B" w:rsidP="0093202B">
      <w:pPr>
        <w:rPr>
          <w:lang w:val="en-GB"/>
        </w:rPr>
      </w:pPr>
    </w:p>
    <w:p w14:paraId="60DB9ACF" w14:textId="77777777" w:rsidR="0093202B" w:rsidRPr="0093202B" w:rsidRDefault="0093202B" w:rsidP="0093202B">
      <w:pPr>
        <w:rPr>
          <w:lang w:val="en-GB"/>
        </w:rPr>
      </w:pPr>
    </w:p>
    <w:p w14:paraId="63CEEE69" w14:textId="77777777" w:rsidR="0093202B" w:rsidRPr="0093202B" w:rsidRDefault="0093202B" w:rsidP="0093202B">
      <w:pPr>
        <w:rPr>
          <w:lang w:val="en-GB"/>
        </w:rPr>
      </w:pPr>
    </w:p>
    <w:p w14:paraId="149D0B9D" w14:textId="77777777" w:rsidR="0093202B" w:rsidRPr="0093202B" w:rsidRDefault="0093202B" w:rsidP="0093202B">
      <w:pPr>
        <w:rPr>
          <w:lang w:val="en-GB"/>
        </w:rPr>
      </w:pPr>
    </w:p>
    <w:p w14:paraId="67D334DD" w14:textId="77777777" w:rsidR="0093202B" w:rsidRPr="0093202B" w:rsidRDefault="0093202B" w:rsidP="0093202B">
      <w:pPr>
        <w:rPr>
          <w:lang w:val="en-GB"/>
        </w:rPr>
      </w:pPr>
    </w:p>
    <w:p w14:paraId="2C9FF048" w14:textId="77777777" w:rsidR="0093202B" w:rsidRPr="0093202B" w:rsidRDefault="0093202B" w:rsidP="0093202B">
      <w:pPr>
        <w:rPr>
          <w:lang w:val="en-GB"/>
        </w:rPr>
      </w:pPr>
    </w:p>
    <w:p w14:paraId="0ED1C683" w14:textId="77777777" w:rsidR="0093202B" w:rsidRPr="0093202B" w:rsidRDefault="0093202B" w:rsidP="0093202B">
      <w:pPr>
        <w:rPr>
          <w:lang w:val="en-GB"/>
        </w:rPr>
      </w:pPr>
    </w:p>
    <w:p w14:paraId="20B94697" w14:textId="77777777" w:rsidR="0093202B" w:rsidRPr="0093202B" w:rsidRDefault="0093202B" w:rsidP="0093202B">
      <w:pPr>
        <w:rPr>
          <w:lang w:val="en-GB"/>
        </w:rPr>
      </w:pPr>
    </w:p>
    <w:p w14:paraId="7ED5CEC4" w14:textId="77777777" w:rsidR="0093202B" w:rsidRPr="0093202B" w:rsidRDefault="0093202B" w:rsidP="0093202B">
      <w:pPr>
        <w:rPr>
          <w:lang w:val="en-GB"/>
        </w:rPr>
      </w:pPr>
    </w:p>
    <w:p w14:paraId="6B6A3315" w14:textId="77777777" w:rsidR="0093202B" w:rsidRDefault="0093202B" w:rsidP="0093202B">
      <w:pPr>
        <w:rPr>
          <w:lang w:val="en-GB"/>
        </w:rPr>
      </w:pPr>
    </w:p>
    <w:p w14:paraId="64368C76" w14:textId="77777777" w:rsidR="0093202B" w:rsidRDefault="0093202B" w:rsidP="0093202B">
      <w:pPr>
        <w:rPr>
          <w:lang w:val="en-GB"/>
        </w:rPr>
      </w:pPr>
    </w:p>
    <w:p w14:paraId="1BB770FF" w14:textId="77777777" w:rsidR="00393386" w:rsidRPr="0093202B" w:rsidRDefault="00393386" w:rsidP="0093202B">
      <w:pPr>
        <w:jc w:val="right"/>
        <w:rPr>
          <w:lang w:val="en-GB"/>
        </w:rPr>
      </w:pPr>
    </w:p>
    <w:sectPr w:rsidR="00393386" w:rsidRPr="0093202B" w:rsidSect="00393386">
      <w:footerReference w:type="default" r:id="rId10"/>
      <w:pgSz w:w="11909" w:h="16834"/>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F73E5A" w14:textId="77777777" w:rsidR="00CA66F7" w:rsidRDefault="00CA66F7" w:rsidP="00393386">
      <w:pPr>
        <w:spacing w:line="240" w:lineRule="auto"/>
      </w:pPr>
      <w:r>
        <w:separator/>
      </w:r>
    </w:p>
  </w:endnote>
  <w:endnote w:type="continuationSeparator" w:id="0">
    <w:p w14:paraId="619F9309" w14:textId="77777777" w:rsidR="00CA66F7" w:rsidRDefault="00CA66F7" w:rsidP="0039338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1260EA" w14:textId="77777777" w:rsidR="00393386" w:rsidRDefault="00393386">
    <w:pPr>
      <w:pStyle w:val="Normal1"/>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fldChar w:fldCharType="begin"/>
    </w:r>
    <w:r w:rsidR="00572BCF">
      <w:rPr>
        <w:rFonts w:ascii="Times New Roman" w:eastAsia="Times New Roman" w:hAnsi="Times New Roman" w:cs="Times New Roman"/>
        <w:sz w:val="24"/>
        <w:szCs w:val="24"/>
      </w:rPr>
      <w:instrText>PAGE</w:instrText>
    </w:r>
    <w:r>
      <w:rPr>
        <w:rFonts w:ascii="Times New Roman" w:eastAsia="Times New Roman" w:hAnsi="Times New Roman" w:cs="Times New Roman"/>
        <w:sz w:val="24"/>
        <w:szCs w:val="24"/>
      </w:rPr>
      <w:fldChar w:fldCharType="separate"/>
    </w:r>
    <w:r w:rsidR="0093202B">
      <w:rPr>
        <w:rFonts w:ascii="Times New Roman" w:eastAsia="Times New Roman" w:hAnsi="Times New Roman" w:cs="Times New Roman"/>
        <w:noProof/>
        <w:sz w:val="24"/>
        <w:szCs w:val="24"/>
      </w:rPr>
      <w:t>11</w:t>
    </w:r>
    <w:r>
      <w:rPr>
        <w:rFonts w:ascii="Times New Roman" w:eastAsia="Times New Roman" w:hAnsi="Times New Roman" w:cs="Times New Roman"/>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42F831" w14:textId="77777777" w:rsidR="00CA66F7" w:rsidRDefault="00CA66F7" w:rsidP="00393386">
      <w:pPr>
        <w:spacing w:line="240" w:lineRule="auto"/>
      </w:pPr>
      <w:r>
        <w:separator/>
      </w:r>
    </w:p>
  </w:footnote>
  <w:footnote w:type="continuationSeparator" w:id="0">
    <w:p w14:paraId="25597423" w14:textId="77777777" w:rsidR="00CA66F7" w:rsidRDefault="00CA66F7" w:rsidP="0039338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8C2BE9"/>
    <w:multiLevelType w:val="hybridMultilevel"/>
    <w:tmpl w:val="00000000"/>
    <w:lvl w:ilvl="0" w:tplc="915AC12E">
      <w:start w:val="1"/>
      <w:numFmt w:val="bullet"/>
      <w:lvlText w:val="●"/>
      <w:lvlJc w:val="left"/>
      <w:pPr>
        <w:ind w:left="720" w:hanging="360"/>
      </w:pPr>
      <w:rPr>
        <w:u w:val="none"/>
      </w:rPr>
    </w:lvl>
    <w:lvl w:ilvl="1" w:tplc="BA38847C">
      <w:start w:val="1"/>
      <w:numFmt w:val="bullet"/>
      <w:lvlText w:val="○"/>
      <w:lvlJc w:val="left"/>
      <w:pPr>
        <w:ind w:left="1440" w:hanging="360"/>
      </w:pPr>
      <w:rPr>
        <w:u w:val="none"/>
      </w:rPr>
    </w:lvl>
    <w:lvl w:ilvl="2" w:tplc="0788485A">
      <w:start w:val="1"/>
      <w:numFmt w:val="bullet"/>
      <w:lvlText w:val="■"/>
      <w:lvlJc w:val="left"/>
      <w:pPr>
        <w:ind w:left="2160" w:hanging="360"/>
      </w:pPr>
      <w:rPr>
        <w:u w:val="none"/>
      </w:rPr>
    </w:lvl>
    <w:lvl w:ilvl="3" w:tplc="1764DC52">
      <w:start w:val="1"/>
      <w:numFmt w:val="bullet"/>
      <w:lvlText w:val="●"/>
      <w:lvlJc w:val="left"/>
      <w:pPr>
        <w:ind w:left="2880" w:hanging="360"/>
      </w:pPr>
      <w:rPr>
        <w:u w:val="none"/>
      </w:rPr>
    </w:lvl>
    <w:lvl w:ilvl="4" w:tplc="C39CAA48">
      <w:start w:val="1"/>
      <w:numFmt w:val="bullet"/>
      <w:lvlText w:val="○"/>
      <w:lvlJc w:val="left"/>
      <w:pPr>
        <w:ind w:left="3600" w:hanging="360"/>
      </w:pPr>
      <w:rPr>
        <w:u w:val="none"/>
      </w:rPr>
    </w:lvl>
    <w:lvl w:ilvl="5" w:tplc="40EE67DE">
      <w:start w:val="1"/>
      <w:numFmt w:val="bullet"/>
      <w:lvlText w:val="■"/>
      <w:lvlJc w:val="left"/>
      <w:pPr>
        <w:ind w:left="4320" w:hanging="360"/>
      </w:pPr>
      <w:rPr>
        <w:u w:val="none"/>
      </w:rPr>
    </w:lvl>
    <w:lvl w:ilvl="6" w:tplc="4CFCD940">
      <w:start w:val="1"/>
      <w:numFmt w:val="bullet"/>
      <w:lvlText w:val="●"/>
      <w:lvlJc w:val="left"/>
      <w:pPr>
        <w:ind w:left="5040" w:hanging="360"/>
      </w:pPr>
      <w:rPr>
        <w:u w:val="none"/>
      </w:rPr>
    </w:lvl>
    <w:lvl w:ilvl="7" w:tplc="FBB849A4">
      <w:start w:val="1"/>
      <w:numFmt w:val="bullet"/>
      <w:lvlText w:val="○"/>
      <w:lvlJc w:val="left"/>
      <w:pPr>
        <w:ind w:left="5760" w:hanging="360"/>
      </w:pPr>
      <w:rPr>
        <w:u w:val="none"/>
      </w:rPr>
    </w:lvl>
    <w:lvl w:ilvl="8" w:tplc="ADD2C024">
      <w:start w:val="1"/>
      <w:numFmt w:val="bullet"/>
      <w:lvlText w:val="■"/>
      <w:lvlJc w:val="left"/>
      <w:pPr>
        <w:ind w:left="6480" w:hanging="360"/>
      </w:pPr>
      <w:rPr>
        <w:u w:val="none"/>
      </w:rPr>
    </w:lvl>
  </w:abstractNum>
  <w:abstractNum w:abstractNumId="1" w15:restartNumberingAfterBreak="0">
    <w:nsid w:val="17F774BC"/>
    <w:multiLevelType w:val="hybridMultilevel"/>
    <w:tmpl w:val="00000000"/>
    <w:lvl w:ilvl="0" w:tplc="5D829D18">
      <w:start w:val="1"/>
      <w:numFmt w:val="bullet"/>
      <w:lvlText w:val="●"/>
      <w:lvlJc w:val="left"/>
      <w:pPr>
        <w:ind w:left="720" w:hanging="360"/>
      </w:pPr>
      <w:rPr>
        <w:u w:val="none"/>
      </w:rPr>
    </w:lvl>
    <w:lvl w:ilvl="1" w:tplc="316C5BFE">
      <w:start w:val="1"/>
      <w:numFmt w:val="bullet"/>
      <w:lvlText w:val="○"/>
      <w:lvlJc w:val="left"/>
      <w:pPr>
        <w:ind w:left="1440" w:hanging="360"/>
      </w:pPr>
      <w:rPr>
        <w:u w:val="none"/>
      </w:rPr>
    </w:lvl>
    <w:lvl w:ilvl="2" w:tplc="A0F8E268">
      <w:start w:val="1"/>
      <w:numFmt w:val="bullet"/>
      <w:lvlText w:val="■"/>
      <w:lvlJc w:val="left"/>
      <w:pPr>
        <w:ind w:left="2160" w:hanging="360"/>
      </w:pPr>
      <w:rPr>
        <w:u w:val="none"/>
      </w:rPr>
    </w:lvl>
    <w:lvl w:ilvl="3" w:tplc="3FDA226A">
      <w:start w:val="1"/>
      <w:numFmt w:val="bullet"/>
      <w:lvlText w:val="●"/>
      <w:lvlJc w:val="left"/>
      <w:pPr>
        <w:ind w:left="2880" w:hanging="360"/>
      </w:pPr>
      <w:rPr>
        <w:u w:val="none"/>
      </w:rPr>
    </w:lvl>
    <w:lvl w:ilvl="4" w:tplc="80B64766">
      <w:start w:val="1"/>
      <w:numFmt w:val="bullet"/>
      <w:lvlText w:val="○"/>
      <w:lvlJc w:val="left"/>
      <w:pPr>
        <w:ind w:left="3600" w:hanging="360"/>
      </w:pPr>
      <w:rPr>
        <w:u w:val="none"/>
      </w:rPr>
    </w:lvl>
    <w:lvl w:ilvl="5" w:tplc="8D48A0D0">
      <w:start w:val="1"/>
      <w:numFmt w:val="bullet"/>
      <w:lvlText w:val="■"/>
      <w:lvlJc w:val="left"/>
      <w:pPr>
        <w:ind w:left="4320" w:hanging="360"/>
      </w:pPr>
      <w:rPr>
        <w:u w:val="none"/>
      </w:rPr>
    </w:lvl>
    <w:lvl w:ilvl="6" w:tplc="B406FFC6">
      <w:start w:val="1"/>
      <w:numFmt w:val="bullet"/>
      <w:lvlText w:val="●"/>
      <w:lvlJc w:val="left"/>
      <w:pPr>
        <w:ind w:left="5040" w:hanging="360"/>
      </w:pPr>
      <w:rPr>
        <w:u w:val="none"/>
      </w:rPr>
    </w:lvl>
    <w:lvl w:ilvl="7" w:tplc="134245CC">
      <w:start w:val="1"/>
      <w:numFmt w:val="bullet"/>
      <w:lvlText w:val="○"/>
      <w:lvlJc w:val="left"/>
      <w:pPr>
        <w:ind w:left="5760" w:hanging="360"/>
      </w:pPr>
      <w:rPr>
        <w:u w:val="none"/>
      </w:rPr>
    </w:lvl>
    <w:lvl w:ilvl="8" w:tplc="21ECC094">
      <w:start w:val="1"/>
      <w:numFmt w:val="bullet"/>
      <w:lvlText w:val="■"/>
      <w:lvlJc w:val="left"/>
      <w:pPr>
        <w:ind w:left="6480" w:hanging="360"/>
      </w:pPr>
      <w:rPr>
        <w:u w:val="none"/>
      </w:rPr>
    </w:lvl>
  </w:abstractNum>
  <w:abstractNum w:abstractNumId="2" w15:restartNumberingAfterBreak="0">
    <w:nsid w:val="2504EDF2"/>
    <w:multiLevelType w:val="hybridMultilevel"/>
    <w:tmpl w:val="00000000"/>
    <w:lvl w:ilvl="0" w:tplc="1736DD96">
      <w:start w:val="1"/>
      <w:numFmt w:val="bullet"/>
      <w:lvlText w:val="●"/>
      <w:lvlJc w:val="left"/>
      <w:pPr>
        <w:ind w:left="720" w:hanging="360"/>
      </w:pPr>
      <w:rPr>
        <w:u w:val="none"/>
      </w:rPr>
    </w:lvl>
    <w:lvl w:ilvl="1" w:tplc="5EDE0282">
      <w:start w:val="1"/>
      <w:numFmt w:val="bullet"/>
      <w:lvlText w:val="○"/>
      <w:lvlJc w:val="left"/>
      <w:pPr>
        <w:ind w:left="1440" w:hanging="360"/>
      </w:pPr>
      <w:rPr>
        <w:u w:val="none"/>
      </w:rPr>
    </w:lvl>
    <w:lvl w:ilvl="2" w:tplc="A1E69E2C">
      <w:start w:val="1"/>
      <w:numFmt w:val="bullet"/>
      <w:lvlText w:val="■"/>
      <w:lvlJc w:val="left"/>
      <w:pPr>
        <w:ind w:left="2160" w:hanging="360"/>
      </w:pPr>
      <w:rPr>
        <w:u w:val="none"/>
      </w:rPr>
    </w:lvl>
    <w:lvl w:ilvl="3" w:tplc="858CF5AA">
      <w:start w:val="1"/>
      <w:numFmt w:val="bullet"/>
      <w:lvlText w:val="●"/>
      <w:lvlJc w:val="left"/>
      <w:pPr>
        <w:ind w:left="2880" w:hanging="360"/>
      </w:pPr>
      <w:rPr>
        <w:u w:val="none"/>
      </w:rPr>
    </w:lvl>
    <w:lvl w:ilvl="4" w:tplc="3B78E422">
      <w:start w:val="1"/>
      <w:numFmt w:val="bullet"/>
      <w:lvlText w:val="○"/>
      <w:lvlJc w:val="left"/>
      <w:pPr>
        <w:ind w:left="3600" w:hanging="360"/>
      </w:pPr>
      <w:rPr>
        <w:u w:val="none"/>
      </w:rPr>
    </w:lvl>
    <w:lvl w:ilvl="5" w:tplc="6E2E668E">
      <w:start w:val="1"/>
      <w:numFmt w:val="bullet"/>
      <w:lvlText w:val="■"/>
      <w:lvlJc w:val="left"/>
      <w:pPr>
        <w:ind w:left="4320" w:hanging="360"/>
      </w:pPr>
      <w:rPr>
        <w:u w:val="none"/>
      </w:rPr>
    </w:lvl>
    <w:lvl w:ilvl="6" w:tplc="EA94C05C">
      <w:start w:val="1"/>
      <w:numFmt w:val="bullet"/>
      <w:lvlText w:val="●"/>
      <w:lvlJc w:val="left"/>
      <w:pPr>
        <w:ind w:left="5040" w:hanging="360"/>
      </w:pPr>
      <w:rPr>
        <w:u w:val="none"/>
      </w:rPr>
    </w:lvl>
    <w:lvl w:ilvl="7" w:tplc="FA0E8830">
      <w:start w:val="1"/>
      <w:numFmt w:val="bullet"/>
      <w:lvlText w:val="○"/>
      <w:lvlJc w:val="left"/>
      <w:pPr>
        <w:ind w:left="5760" w:hanging="360"/>
      </w:pPr>
      <w:rPr>
        <w:u w:val="none"/>
      </w:rPr>
    </w:lvl>
    <w:lvl w:ilvl="8" w:tplc="13BA4424">
      <w:start w:val="1"/>
      <w:numFmt w:val="bullet"/>
      <w:lvlText w:val="■"/>
      <w:lvlJc w:val="left"/>
      <w:pPr>
        <w:ind w:left="6480" w:hanging="360"/>
      </w:pPr>
      <w:rPr>
        <w:u w:val="none"/>
      </w:rPr>
    </w:lvl>
  </w:abstractNum>
  <w:abstractNum w:abstractNumId="3" w15:restartNumberingAfterBreak="0">
    <w:nsid w:val="2D3B29D7"/>
    <w:multiLevelType w:val="hybridMultilevel"/>
    <w:tmpl w:val="00000000"/>
    <w:lvl w:ilvl="0" w:tplc="031CAAF6">
      <w:start w:val="1"/>
      <w:numFmt w:val="bullet"/>
      <w:lvlText w:val="●"/>
      <w:lvlJc w:val="left"/>
      <w:pPr>
        <w:ind w:left="720" w:hanging="360"/>
      </w:pPr>
      <w:rPr>
        <w:u w:val="none"/>
      </w:rPr>
    </w:lvl>
    <w:lvl w:ilvl="1" w:tplc="3E6AEA42">
      <w:start w:val="1"/>
      <w:numFmt w:val="bullet"/>
      <w:lvlText w:val="○"/>
      <w:lvlJc w:val="left"/>
      <w:pPr>
        <w:ind w:left="1440" w:hanging="360"/>
      </w:pPr>
      <w:rPr>
        <w:u w:val="none"/>
      </w:rPr>
    </w:lvl>
    <w:lvl w:ilvl="2" w:tplc="A5121A58">
      <w:start w:val="1"/>
      <w:numFmt w:val="bullet"/>
      <w:lvlText w:val="■"/>
      <w:lvlJc w:val="left"/>
      <w:pPr>
        <w:ind w:left="2160" w:hanging="360"/>
      </w:pPr>
      <w:rPr>
        <w:u w:val="none"/>
      </w:rPr>
    </w:lvl>
    <w:lvl w:ilvl="3" w:tplc="2AE62D84">
      <w:start w:val="1"/>
      <w:numFmt w:val="bullet"/>
      <w:lvlText w:val="●"/>
      <w:lvlJc w:val="left"/>
      <w:pPr>
        <w:ind w:left="2880" w:hanging="360"/>
      </w:pPr>
      <w:rPr>
        <w:u w:val="none"/>
      </w:rPr>
    </w:lvl>
    <w:lvl w:ilvl="4" w:tplc="849E09E6">
      <w:start w:val="1"/>
      <w:numFmt w:val="bullet"/>
      <w:lvlText w:val="○"/>
      <w:lvlJc w:val="left"/>
      <w:pPr>
        <w:ind w:left="3600" w:hanging="360"/>
      </w:pPr>
      <w:rPr>
        <w:u w:val="none"/>
      </w:rPr>
    </w:lvl>
    <w:lvl w:ilvl="5" w:tplc="20A48ADC">
      <w:start w:val="1"/>
      <w:numFmt w:val="bullet"/>
      <w:lvlText w:val="■"/>
      <w:lvlJc w:val="left"/>
      <w:pPr>
        <w:ind w:left="4320" w:hanging="360"/>
      </w:pPr>
      <w:rPr>
        <w:u w:val="none"/>
      </w:rPr>
    </w:lvl>
    <w:lvl w:ilvl="6" w:tplc="C59EF440">
      <w:start w:val="1"/>
      <w:numFmt w:val="bullet"/>
      <w:lvlText w:val="●"/>
      <w:lvlJc w:val="left"/>
      <w:pPr>
        <w:ind w:left="5040" w:hanging="360"/>
      </w:pPr>
      <w:rPr>
        <w:u w:val="none"/>
      </w:rPr>
    </w:lvl>
    <w:lvl w:ilvl="7" w:tplc="F26C9AD0">
      <w:start w:val="1"/>
      <w:numFmt w:val="bullet"/>
      <w:lvlText w:val="○"/>
      <w:lvlJc w:val="left"/>
      <w:pPr>
        <w:ind w:left="5760" w:hanging="360"/>
      </w:pPr>
      <w:rPr>
        <w:u w:val="none"/>
      </w:rPr>
    </w:lvl>
    <w:lvl w:ilvl="8" w:tplc="A9AE14EA">
      <w:start w:val="1"/>
      <w:numFmt w:val="bullet"/>
      <w:lvlText w:val="■"/>
      <w:lvlJc w:val="left"/>
      <w:pPr>
        <w:ind w:left="6480" w:hanging="360"/>
      </w:pPr>
      <w:rPr>
        <w:u w:val="none"/>
      </w:rPr>
    </w:lvl>
  </w:abstractNum>
  <w:abstractNum w:abstractNumId="4" w15:restartNumberingAfterBreak="0">
    <w:nsid w:val="3DB55FB3"/>
    <w:multiLevelType w:val="hybridMultilevel"/>
    <w:tmpl w:val="00000000"/>
    <w:lvl w:ilvl="0" w:tplc="E758B44C">
      <w:start w:val="1"/>
      <w:numFmt w:val="bullet"/>
      <w:lvlText w:val="●"/>
      <w:lvlJc w:val="left"/>
      <w:pPr>
        <w:ind w:left="720" w:hanging="360"/>
      </w:pPr>
      <w:rPr>
        <w:u w:val="none"/>
      </w:rPr>
    </w:lvl>
    <w:lvl w:ilvl="1" w:tplc="4E34A866">
      <w:start w:val="1"/>
      <w:numFmt w:val="bullet"/>
      <w:lvlText w:val="○"/>
      <w:lvlJc w:val="left"/>
      <w:pPr>
        <w:ind w:left="1440" w:hanging="360"/>
      </w:pPr>
      <w:rPr>
        <w:u w:val="none"/>
      </w:rPr>
    </w:lvl>
    <w:lvl w:ilvl="2" w:tplc="C8805164">
      <w:start w:val="1"/>
      <w:numFmt w:val="bullet"/>
      <w:lvlText w:val="■"/>
      <w:lvlJc w:val="left"/>
      <w:pPr>
        <w:ind w:left="2160" w:hanging="360"/>
      </w:pPr>
      <w:rPr>
        <w:u w:val="none"/>
      </w:rPr>
    </w:lvl>
    <w:lvl w:ilvl="3" w:tplc="CCBAAAE2">
      <w:start w:val="1"/>
      <w:numFmt w:val="bullet"/>
      <w:lvlText w:val="●"/>
      <w:lvlJc w:val="left"/>
      <w:pPr>
        <w:ind w:left="2880" w:hanging="360"/>
      </w:pPr>
      <w:rPr>
        <w:u w:val="none"/>
      </w:rPr>
    </w:lvl>
    <w:lvl w:ilvl="4" w:tplc="27EC11DC">
      <w:start w:val="1"/>
      <w:numFmt w:val="bullet"/>
      <w:lvlText w:val="○"/>
      <w:lvlJc w:val="left"/>
      <w:pPr>
        <w:ind w:left="3600" w:hanging="360"/>
      </w:pPr>
      <w:rPr>
        <w:u w:val="none"/>
      </w:rPr>
    </w:lvl>
    <w:lvl w:ilvl="5" w:tplc="617A16BE">
      <w:start w:val="1"/>
      <w:numFmt w:val="bullet"/>
      <w:lvlText w:val="■"/>
      <w:lvlJc w:val="left"/>
      <w:pPr>
        <w:ind w:left="4320" w:hanging="360"/>
      </w:pPr>
      <w:rPr>
        <w:u w:val="none"/>
      </w:rPr>
    </w:lvl>
    <w:lvl w:ilvl="6" w:tplc="F11EB8D4">
      <w:start w:val="1"/>
      <w:numFmt w:val="bullet"/>
      <w:lvlText w:val="●"/>
      <w:lvlJc w:val="left"/>
      <w:pPr>
        <w:ind w:left="5040" w:hanging="360"/>
      </w:pPr>
      <w:rPr>
        <w:u w:val="none"/>
      </w:rPr>
    </w:lvl>
    <w:lvl w:ilvl="7" w:tplc="3AE0EDCC">
      <w:start w:val="1"/>
      <w:numFmt w:val="bullet"/>
      <w:lvlText w:val="○"/>
      <w:lvlJc w:val="left"/>
      <w:pPr>
        <w:ind w:left="5760" w:hanging="360"/>
      </w:pPr>
      <w:rPr>
        <w:u w:val="none"/>
      </w:rPr>
    </w:lvl>
    <w:lvl w:ilvl="8" w:tplc="648A5C44">
      <w:start w:val="1"/>
      <w:numFmt w:val="bullet"/>
      <w:lvlText w:val="■"/>
      <w:lvlJc w:val="left"/>
      <w:pPr>
        <w:ind w:left="6480" w:hanging="360"/>
      </w:pPr>
      <w:rPr>
        <w:u w:val="none"/>
      </w:rPr>
    </w:lvl>
  </w:abstractNum>
  <w:abstractNum w:abstractNumId="5" w15:restartNumberingAfterBreak="0">
    <w:nsid w:val="4E27D44E"/>
    <w:multiLevelType w:val="hybridMultilevel"/>
    <w:tmpl w:val="00000000"/>
    <w:lvl w:ilvl="0" w:tplc="8092C538">
      <w:start w:val="1"/>
      <w:numFmt w:val="bullet"/>
      <w:lvlText w:val="●"/>
      <w:lvlJc w:val="left"/>
      <w:pPr>
        <w:ind w:left="720" w:hanging="360"/>
      </w:pPr>
      <w:rPr>
        <w:u w:val="none"/>
      </w:rPr>
    </w:lvl>
    <w:lvl w:ilvl="1" w:tplc="A7AAB2EE">
      <w:start w:val="1"/>
      <w:numFmt w:val="bullet"/>
      <w:lvlText w:val="○"/>
      <w:lvlJc w:val="left"/>
      <w:pPr>
        <w:ind w:left="1440" w:hanging="360"/>
      </w:pPr>
      <w:rPr>
        <w:u w:val="none"/>
      </w:rPr>
    </w:lvl>
    <w:lvl w:ilvl="2" w:tplc="E52A2006">
      <w:start w:val="1"/>
      <w:numFmt w:val="bullet"/>
      <w:lvlText w:val="■"/>
      <w:lvlJc w:val="left"/>
      <w:pPr>
        <w:ind w:left="2160" w:hanging="360"/>
      </w:pPr>
      <w:rPr>
        <w:u w:val="none"/>
      </w:rPr>
    </w:lvl>
    <w:lvl w:ilvl="3" w:tplc="DB361F8C">
      <w:start w:val="1"/>
      <w:numFmt w:val="bullet"/>
      <w:lvlText w:val="●"/>
      <w:lvlJc w:val="left"/>
      <w:pPr>
        <w:ind w:left="2880" w:hanging="360"/>
      </w:pPr>
      <w:rPr>
        <w:u w:val="none"/>
      </w:rPr>
    </w:lvl>
    <w:lvl w:ilvl="4" w:tplc="7F02F852">
      <w:start w:val="1"/>
      <w:numFmt w:val="bullet"/>
      <w:lvlText w:val="○"/>
      <w:lvlJc w:val="left"/>
      <w:pPr>
        <w:ind w:left="3600" w:hanging="360"/>
      </w:pPr>
      <w:rPr>
        <w:u w:val="none"/>
      </w:rPr>
    </w:lvl>
    <w:lvl w:ilvl="5" w:tplc="F3EC44EE">
      <w:start w:val="1"/>
      <w:numFmt w:val="bullet"/>
      <w:lvlText w:val="■"/>
      <w:lvlJc w:val="left"/>
      <w:pPr>
        <w:ind w:left="4320" w:hanging="360"/>
      </w:pPr>
      <w:rPr>
        <w:u w:val="none"/>
      </w:rPr>
    </w:lvl>
    <w:lvl w:ilvl="6" w:tplc="CE38E752">
      <w:start w:val="1"/>
      <w:numFmt w:val="bullet"/>
      <w:lvlText w:val="●"/>
      <w:lvlJc w:val="left"/>
      <w:pPr>
        <w:ind w:left="5040" w:hanging="360"/>
      </w:pPr>
      <w:rPr>
        <w:u w:val="none"/>
      </w:rPr>
    </w:lvl>
    <w:lvl w:ilvl="7" w:tplc="F84AB678">
      <w:start w:val="1"/>
      <w:numFmt w:val="bullet"/>
      <w:lvlText w:val="○"/>
      <w:lvlJc w:val="left"/>
      <w:pPr>
        <w:ind w:left="5760" w:hanging="360"/>
      </w:pPr>
      <w:rPr>
        <w:u w:val="none"/>
      </w:rPr>
    </w:lvl>
    <w:lvl w:ilvl="8" w:tplc="C2105BAA">
      <w:start w:val="1"/>
      <w:numFmt w:val="bullet"/>
      <w:lvlText w:val="■"/>
      <w:lvlJc w:val="left"/>
      <w:pPr>
        <w:ind w:left="6480" w:hanging="360"/>
      </w:pPr>
      <w:rPr>
        <w:u w:val="none"/>
      </w:rPr>
    </w:lvl>
  </w:abstractNum>
  <w:abstractNum w:abstractNumId="6" w15:restartNumberingAfterBreak="0">
    <w:nsid w:val="5FED26F3"/>
    <w:multiLevelType w:val="hybridMultilevel"/>
    <w:tmpl w:val="00000000"/>
    <w:lvl w:ilvl="0" w:tplc="71288324">
      <w:start w:val="1"/>
      <w:numFmt w:val="bullet"/>
      <w:lvlText w:val="●"/>
      <w:lvlJc w:val="left"/>
      <w:pPr>
        <w:ind w:left="720" w:hanging="360"/>
      </w:pPr>
      <w:rPr>
        <w:u w:val="none"/>
      </w:rPr>
    </w:lvl>
    <w:lvl w:ilvl="1" w:tplc="80F2465C">
      <w:start w:val="1"/>
      <w:numFmt w:val="bullet"/>
      <w:lvlText w:val="○"/>
      <w:lvlJc w:val="left"/>
      <w:pPr>
        <w:ind w:left="1440" w:hanging="360"/>
      </w:pPr>
      <w:rPr>
        <w:u w:val="none"/>
      </w:rPr>
    </w:lvl>
    <w:lvl w:ilvl="2" w:tplc="C68EE344">
      <w:start w:val="1"/>
      <w:numFmt w:val="bullet"/>
      <w:lvlText w:val="■"/>
      <w:lvlJc w:val="left"/>
      <w:pPr>
        <w:ind w:left="2160" w:hanging="360"/>
      </w:pPr>
      <w:rPr>
        <w:u w:val="none"/>
      </w:rPr>
    </w:lvl>
    <w:lvl w:ilvl="3" w:tplc="290064E6">
      <w:start w:val="1"/>
      <w:numFmt w:val="bullet"/>
      <w:lvlText w:val="●"/>
      <w:lvlJc w:val="left"/>
      <w:pPr>
        <w:ind w:left="2880" w:hanging="360"/>
      </w:pPr>
      <w:rPr>
        <w:u w:val="none"/>
      </w:rPr>
    </w:lvl>
    <w:lvl w:ilvl="4" w:tplc="27DEDF64">
      <w:start w:val="1"/>
      <w:numFmt w:val="bullet"/>
      <w:lvlText w:val="○"/>
      <w:lvlJc w:val="left"/>
      <w:pPr>
        <w:ind w:left="3600" w:hanging="360"/>
      </w:pPr>
      <w:rPr>
        <w:u w:val="none"/>
      </w:rPr>
    </w:lvl>
    <w:lvl w:ilvl="5" w:tplc="C33200AA">
      <w:start w:val="1"/>
      <w:numFmt w:val="bullet"/>
      <w:lvlText w:val="■"/>
      <w:lvlJc w:val="left"/>
      <w:pPr>
        <w:ind w:left="4320" w:hanging="360"/>
      </w:pPr>
      <w:rPr>
        <w:u w:val="none"/>
      </w:rPr>
    </w:lvl>
    <w:lvl w:ilvl="6" w:tplc="BE2AC19C">
      <w:start w:val="1"/>
      <w:numFmt w:val="bullet"/>
      <w:lvlText w:val="●"/>
      <w:lvlJc w:val="left"/>
      <w:pPr>
        <w:ind w:left="5040" w:hanging="360"/>
      </w:pPr>
      <w:rPr>
        <w:u w:val="none"/>
      </w:rPr>
    </w:lvl>
    <w:lvl w:ilvl="7" w:tplc="30D24B44">
      <w:start w:val="1"/>
      <w:numFmt w:val="bullet"/>
      <w:lvlText w:val="○"/>
      <w:lvlJc w:val="left"/>
      <w:pPr>
        <w:ind w:left="5760" w:hanging="360"/>
      </w:pPr>
      <w:rPr>
        <w:u w:val="none"/>
      </w:rPr>
    </w:lvl>
    <w:lvl w:ilvl="8" w:tplc="DB4A6580">
      <w:start w:val="1"/>
      <w:numFmt w:val="bullet"/>
      <w:lvlText w:val="■"/>
      <w:lvlJc w:val="left"/>
      <w:pPr>
        <w:ind w:left="6480" w:hanging="360"/>
      </w:pPr>
      <w:rPr>
        <w:u w:val="none"/>
      </w:rPr>
    </w:lvl>
  </w:abstractNum>
  <w:abstractNum w:abstractNumId="7" w15:restartNumberingAfterBreak="0">
    <w:nsid w:val="61EB1FE9"/>
    <w:multiLevelType w:val="hybridMultilevel"/>
    <w:tmpl w:val="00000000"/>
    <w:lvl w:ilvl="0" w:tplc="768A2F68">
      <w:start w:val="1"/>
      <w:numFmt w:val="bullet"/>
      <w:lvlText w:val="●"/>
      <w:lvlJc w:val="left"/>
      <w:pPr>
        <w:ind w:left="720" w:hanging="360"/>
      </w:pPr>
      <w:rPr>
        <w:u w:val="none"/>
      </w:rPr>
    </w:lvl>
    <w:lvl w:ilvl="1" w:tplc="16B2F7AE">
      <w:start w:val="1"/>
      <w:numFmt w:val="bullet"/>
      <w:lvlText w:val="○"/>
      <w:lvlJc w:val="left"/>
      <w:pPr>
        <w:ind w:left="1440" w:hanging="360"/>
      </w:pPr>
      <w:rPr>
        <w:u w:val="none"/>
      </w:rPr>
    </w:lvl>
    <w:lvl w:ilvl="2" w:tplc="614637AC">
      <w:start w:val="1"/>
      <w:numFmt w:val="bullet"/>
      <w:lvlText w:val="■"/>
      <w:lvlJc w:val="left"/>
      <w:pPr>
        <w:ind w:left="2160" w:hanging="360"/>
      </w:pPr>
      <w:rPr>
        <w:u w:val="none"/>
      </w:rPr>
    </w:lvl>
    <w:lvl w:ilvl="3" w:tplc="32986A38">
      <w:start w:val="1"/>
      <w:numFmt w:val="bullet"/>
      <w:lvlText w:val="●"/>
      <w:lvlJc w:val="left"/>
      <w:pPr>
        <w:ind w:left="2880" w:hanging="360"/>
      </w:pPr>
      <w:rPr>
        <w:u w:val="none"/>
      </w:rPr>
    </w:lvl>
    <w:lvl w:ilvl="4" w:tplc="59127B18">
      <w:start w:val="1"/>
      <w:numFmt w:val="bullet"/>
      <w:lvlText w:val="○"/>
      <w:lvlJc w:val="left"/>
      <w:pPr>
        <w:ind w:left="3600" w:hanging="360"/>
      </w:pPr>
      <w:rPr>
        <w:u w:val="none"/>
      </w:rPr>
    </w:lvl>
    <w:lvl w:ilvl="5" w:tplc="E7D0C384">
      <w:start w:val="1"/>
      <w:numFmt w:val="bullet"/>
      <w:lvlText w:val="■"/>
      <w:lvlJc w:val="left"/>
      <w:pPr>
        <w:ind w:left="4320" w:hanging="360"/>
      </w:pPr>
      <w:rPr>
        <w:u w:val="none"/>
      </w:rPr>
    </w:lvl>
    <w:lvl w:ilvl="6" w:tplc="20ACF09C">
      <w:start w:val="1"/>
      <w:numFmt w:val="bullet"/>
      <w:lvlText w:val="●"/>
      <w:lvlJc w:val="left"/>
      <w:pPr>
        <w:ind w:left="5040" w:hanging="360"/>
      </w:pPr>
      <w:rPr>
        <w:u w:val="none"/>
      </w:rPr>
    </w:lvl>
    <w:lvl w:ilvl="7" w:tplc="1866630A">
      <w:start w:val="1"/>
      <w:numFmt w:val="bullet"/>
      <w:lvlText w:val="○"/>
      <w:lvlJc w:val="left"/>
      <w:pPr>
        <w:ind w:left="5760" w:hanging="360"/>
      </w:pPr>
      <w:rPr>
        <w:u w:val="none"/>
      </w:rPr>
    </w:lvl>
    <w:lvl w:ilvl="8" w:tplc="CD7A6778">
      <w:start w:val="1"/>
      <w:numFmt w:val="bullet"/>
      <w:lvlText w:val="■"/>
      <w:lvlJc w:val="left"/>
      <w:pPr>
        <w:ind w:left="6480" w:hanging="360"/>
      </w:pPr>
      <w:rPr>
        <w:u w:val="none"/>
      </w:rPr>
    </w:lvl>
  </w:abstractNum>
  <w:abstractNum w:abstractNumId="8" w15:restartNumberingAfterBreak="0">
    <w:nsid w:val="75DAAE0C"/>
    <w:multiLevelType w:val="hybridMultilevel"/>
    <w:tmpl w:val="00000000"/>
    <w:lvl w:ilvl="0" w:tplc="74D8178E">
      <w:start w:val="1"/>
      <w:numFmt w:val="bullet"/>
      <w:lvlText w:val="●"/>
      <w:lvlJc w:val="left"/>
      <w:pPr>
        <w:ind w:left="720" w:hanging="360"/>
      </w:pPr>
      <w:rPr>
        <w:u w:val="none"/>
      </w:rPr>
    </w:lvl>
    <w:lvl w:ilvl="1" w:tplc="29F875C6">
      <w:start w:val="1"/>
      <w:numFmt w:val="bullet"/>
      <w:lvlText w:val="○"/>
      <w:lvlJc w:val="left"/>
      <w:pPr>
        <w:ind w:left="1440" w:hanging="360"/>
      </w:pPr>
      <w:rPr>
        <w:u w:val="none"/>
      </w:rPr>
    </w:lvl>
    <w:lvl w:ilvl="2" w:tplc="CDA4A0B4">
      <w:start w:val="1"/>
      <w:numFmt w:val="bullet"/>
      <w:lvlText w:val="■"/>
      <w:lvlJc w:val="left"/>
      <w:pPr>
        <w:ind w:left="2160" w:hanging="360"/>
      </w:pPr>
      <w:rPr>
        <w:u w:val="none"/>
      </w:rPr>
    </w:lvl>
    <w:lvl w:ilvl="3" w:tplc="BE02C422">
      <w:start w:val="1"/>
      <w:numFmt w:val="bullet"/>
      <w:lvlText w:val="●"/>
      <w:lvlJc w:val="left"/>
      <w:pPr>
        <w:ind w:left="2880" w:hanging="360"/>
      </w:pPr>
      <w:rPr>
        <w:u w:val="none"/>
      </w:rPr>
    </w:lvl>
    <w:lvl w:ilvl="4" w:tplc="CD2A7910">
      <w:start w:val="1"/>
      <w:numFmt w:val="bullet"/>
      <w:lvlText w:val="○"/>
      <w:lvlJc w:val="left"/>
      <w:pPr>
        <w:ind w:left="3600" w:hanging="360"/>
      </w:pPr>
      <w:rPr>
        <w:u w:val="none"/>
      </w:rPr>
    </w:lvl>
    <w:lvl w:ilvl="5" w:tplc="FFB68CCA">
      <w:start w:val="1"/>
      <w:numFmt w:val="bullet"/>
      <w:lvlText w:val="■"/>
      <w:lvlJc w:val="left"/>
      <w:pPr>
        <w:ind w:left="4320" w:hanging="360"/>
      </w:pPr>
      <w:rPr>
        <w:u w:val="none"/>
      </w:rPr>
    </w:lvl>
    <w:lvl w:ilvl="6" w:tplc="B41A019A">
      <w:start w:val="1"/>
      <w:numFmt w:val="bullet"/>
      <w:lvlText w:val="●"/>
      <w:lvlJc w:val="left"/>
      <w:pPr>
        <w:ind w:left="5040" w:hanging="360"/>
      </w:pPr>
      <w:rPr>
        <w:u w:val="none"/>
      </w:rPr>
    </w:lvl>
    <w:lvl w:ilvl="7" w:tplc="E18E8984">
      <w:start w:val="1"/>
      <w:numFmt w:val="bullet"/>
      <w:lvlText w:val="○"/>
      <w:lvlJc w:val="left"/>
      <w:pPr>
        <w:ind w:left="5760" w:hanging="360"/>
      </w:pPr>
      <w:rPr>
        <w:u w:val="none"/>
      </w:rPr>
    </w:lvl>
    <w:lvl w:ilvl="8" w:tplc="2B6EA8AE">
      <w:start w:val="1"/>
      <w:numFmt w:val="bullet"/>
      <w:lvlText w:val="■"/>
      <w:lvlJc w:val="left"/>
      <w:pPr>
        <w:ind w:left="6480" w:hanging="360"/>
      </w:pPr>
      <w:rPr>
        <w:u w:val="none"/>
      </w:rPr>
    </w:lvl>
  </w:abstractNum>
  <w:num w:numId="1" w16cid:durableId="682897845">
    <w:abstractNumId w:val="5"/>
  </w:num>
  <w:num w:numId="2" w16cid:durableId="681711279">
    <w:abstractNumId w:val="6"/>
  </w:num>
  <w:num w:numId="3" w16cid:durableId="1724982479">
    <w:abstractNumId w:val="0"/>
  </w:num>
  <w:num w:numId="4" w16cid:durableId="1432968378">
    <w:abstractNumId w:val="8"/>
  </w:num>
  <w:num w:numId="5" w16cid:durableId="98571240">
    <w:abstractNumId w:val="3"/>
  </w:num>
  <w:num w:numId="6" w16cid:durableId="336420800">
    <w:abstractNumId w:val="2"/>
  </w:num>
  <w:num w:numId="7" w16cid:durableId="1817867602">
    <w:abstractNumId w:val="1"/>
  </w:num>
  <w:num w:numId="8" w16cid:durableId="433987286">
    <w:abstractNumId w:val="7"/>
  </w:num>
  <w:num w:numId="9" w16cid:durableId="132246463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3386"/>
    <w:rsid w:val="00192D03"/>
    <w:rsid w:val="00207803"/>
    <w:rsid w:val="00233EFF"/>
    <w:rsid w:val="00333B45"/>
    <w:rsid w:val="00393386"/>
    <w:rsid w:val="004259C9"/>
    <w:rsid w:val="004773C0"/>
    <w:rsid w:val="00477C8A"/>
    <w:rsid w:val="004D2F7A"/>
    <w:rsid w:val="004D3167"/>
    <w:rsid w:val="00572BCF"/>
    <w:rsid w:val="00591E1C"/>
    <w:rsid w:val="006145DE"/>
    <w:rsid w:val="006359F8"/>
    <w:rsid w:val="007407FF"/>
    <w:rsid w:val="007B040A"/>
    <w:rsid w:val="008A788C"/>
    <w:rsid w:val="0093202B"/>
    <w:rsid w:val="00A01D78"/>
    <w:rsid w:val="00B26B30"/>
    <w:rsid w:val="00BC0FF5"/>
    <w:rsid w:val="00C77EDC"/>
    <w:rsid w:val="00CA66F7"/>
    <w:rsid w:val="00E33D9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1D0523"/>
  <w15:docId w15:val="{7FD05BBA-B8CB-4F34-9326-60339EC7D4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rsid w:val="00393386"/>
    <w:pPr>
      <w:keepNext/>
      <w:keepLines/>
      <w:spacing w:line="360" w:lineRule="auto"/>
      <w:jc w:val="both"/>
      <w:outlineLvl w:val="0"/>
    </w:pPr>
    <w:rPr>
      <w:rFonts w:ascii="Times New Roman" w:eastAsia="Times New Roman" w:hAnsi="Times New Roman" w:cs="Times New Roman"/>
      <w:b/>
      <w:sz w:val="24"/>
      <w:szCs w:val="24"/>
    </w:rPr>
  </w:style>
  <w:style w:type="paragraph" w:styleId="Heading2">
    <w:name w:val="heading 2"/>
    <w:basedOn w:val="Normal1"/>
    <w:next w:val="Normal1"/>
    <w:rsid w:val="00393386"/>
    <w:pPr>
      <w:keepNext/>
      <w:keepLines/>
      <w:spacing w:before="360" w:after="120"/>
      <w:outlineLvl w:val="1"/>
    </w:pPr>
    <w:rPr>
      <w:sz w:val="32"/>
      <w:szCs w:val="32"/>
    </w:rPr>
  </w:style>
  <w:style w:type="paragraph" w:styleId="Heading3">
    <w:name w:val="heading 3"/>
    <w:basedOn w:val="Normal1"/>
    <w:next w:val="Normal1"/>
    <w:rsid w:val="00393386"/>
    <w:pPr>
      <w:keepNext/>
      <w:keepLines/>
      <w:spacing w:before="320" w:after="80"/>
      <w:outlineLvl w:val="2"/>
    </w:pPr>
    <w:rPr>
      <w:color w:val="434343"/>
      <w:sz w:val="28"/>
      <w:szCs w:val="28"/>
    </w:rPr>
  </w:style>
  <w:style w:type="paragraph" w:styleId="Heading4">
    <w:name w:val="heading 4"/>
    <w:basedOn w:val="Normal1"/>
    <w:next w:val="Normal1"/>
    <w:rsid w:val="00393386"/>
    <w:pPr>
      <w:keepNext/>
      <w:keepLines/>
      <w:spacing w:before="280" w:after="80"/>
      <w:outlineLvl w:val="3"/>
    </w:pPr>
    <w:rPr>
      <w:color w:val="666666"/>
      <w:sz w:val="24"/>
      <w:szCs w:val="24"/>
    </w:rPr>
  </w:style>
  <w:style w:type="paragraph" w:styleId="Heading5">
    <w:name w:val="heading 5"/>
    <w:basedOn w:val="Normal1"/>
    <w:next w:val="Normal1"/>
    <w:rsid w:val="00393386"/>
    <w:pPr>
      <w:keepNext/>
      <w:keepLines/>
      <w:spacing w:before="240" w:after="80"/>
      <w:outlineLvl w:val="4"/>
    </w:pPr>
    <w:rPr>
      <w:color w:val="666666"/>
    </w:rPr>
  </w:style>
  <w:style w:type="paragraph" w:styleId="Heading6">
    <w:name w:val="heading 6"/>
    <w:basedOn w:val="Normal1"/>
    <w:next w:val="Normal1"/>
    <w:rsid w:val="00393386"/>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393386"/>
  </w:style>
  <w:style w:type="table" w:customStyle="1" w:styleId="TableNormal1">
    <w:name w:val="Table Normal1"/>
    <w:rsid w:val="00393386"/>
    <w:tblPr>
      <w:tblCellMar>
        <w:top w:w="0" w:type="dxa"/>
        <w:left w:w="0" w:type="dxa"/>
        <w:bottom w:w="0" w:type="dxa"/>
        <w:right w:w="0" w:type="dxa"/>
      </w:tblCellMar>
    </w:tblPr>
  </w:style>
  <w:style w:type="paragraph" w:styleId="Title">
    <w:name w:val="Title"/>
    <w:basedOn w:val="Normal1"/>
    <w:next w:val="Normal1"/>
    <w:rsid w:val="00393386"/>
    <w:pPr>
      <w:keepNext/>
      <w:keepLines/>
      <w:spacing w:after="60"/>
    </w:pPr>
    <w:rPr>
      <w:sz w:val="52"/>
      <w:szCs w:val="52"/>
    </w:rPr>
  </w:style>
  <w:style w:type="paragraph" w:styleId="Subtitle">
    <w:name w:val="Subtitle"/>
    <w:basedOn w:val="Normal1"/>
    <w:next w:val="Normal1"/>
    <w:rsid w:val="00393386"/>
    <w:pPr>
      <w:keepNext/>
      <w:keepLines/>
      <w:spacing w:after="320"/>
    </w:pPr>
    <w:rPr>
      <w:color w:val="666666"/>
      <w:sz w:val="30"/>
      <w:szCs w:val="30"/>
    </w:rPr>
  </w:style>
  <w:style w:type="table" w:customStyle="1" w:styleId="Table1">
    <w:name w:val="Table1"/>
    <w:basedOn w:val="TableNormal1"/>
    <w:rsid w:val="00393386"/>
    <w:tblPr>
      <w:tblStyleRowBandSize w:val="1"/>
      <w:tblStyleColBandSize w:val="1"/>
      <w:tblCellMar>
        <w:top w:w="100" w:type="dxa"/>
        <w:left w:w="100" w:type="dxa"/>
        <w:bottom w:w="100" w:type="dxa"/>
        <w:right w:w="100" w:type="dxa"/>
      </w:tblCellMar>
    </w:tblPr>
  </w:style>
  <w:style w:type="table" w:customStyle="1" w:styleId="Table2">
    <w:name w:val="Table2"/>
    <w:basedOn w:val="TableNormal1"/>
    <w:rsid w:val="00393386"/>
    <w:tblPr>
      <w:tblStyleRowBandSize w:val="1"/>
      <w:tblStyleColBandSize w:val="1"/>
      <w:tblCellMar>
        <w:top w:w="100" w:type="dxa"/>
        <w:left w:w="100" w:type="dxa"/>
        <w:bottom w:w="100" w:type="dxa"/>
        <w:right w:w="100" w:type="dxa"/>
      </w:tblCellMar>
    </w:tblPr>
  </w:style>
  <w:style w:type="table" w:customStyle="1" w:styleId="Table3">
    <w:name w:val="Table3"/>
    <w:basedOn w:val="TableNormal1"/>
    <w:rsid w:val="00393386"/>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rsid w:val="00393386"/>
    <w:pPr>
      <w:spacing w:line="240" w:lineRule="auto"/>
    </w:pPr>
    <w:rPr>
      <w:sz w:val="20"/>
      <w:szCs w:val="20"/>
    </w:rPr>
  </w:style>
  <w:style w:type="character" w:customStyle="1" w:styleId="CommentTextChar">
    <w:name w:val="Comment Text Char"/>
    <w:basedOn w:val="DefaultParagraphFont"/>
    <w:link w:val="CommentText"/>
    <w:uiPriority w:val="99"/>
    <w:semiHidden/>
    <w:rsid w:val="00393386"/>
    <w:rPr>
      <w:sz w:val="20"/>
      <w:szCs w:val="20"/>
    </w:rPr>
  </w:style>
  <w:style w:type="character" w:styleId="CommentReference">
    <w:name w:val="annotation reference"/>
    <w:basedOn w:val="DefaultParagraphFont"/>
    <w:uiPriority w:val="99"/>
    <w:semiHidden/>
    <w:unhideWhenUsed/>
    <w:rsid w:val="00393386"/>
    <w:rPr>
      <w:sz w:val="16"/>
      <w:szCs w:val="16"/>
    </w:rPr>
  </w:style>
  <w:style w:type="paragraph" w:styleId="BalloonText">
    <w:name w:val="Balloon Text"/>
    <w:basedOn w:val="Normal"/>
    <w:link w:val="BalloonTextChar"/>
    <w:uiPriority w:val="99"/>
    <w:semiHidden/>
    <w:unhideWhenUsed/>
    <w:rsid w:val="004D2F7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D2F7A"/>
    <w:rPr>
      <w:rFonts w:ascii="Tahoma" w:hAnsi="Tahoma" w:cs="Tahoma"/>
      <w:sz w:val="16"/>
      <w:szCs w:val="16"/>
    </w:rPr>
  </w:style>
  <w:style w:type="character" w:styleId="Hyperlink">
    <w:name w:val="Hyperlink"/>
    <w:basedOn w:val="DefaultParagraphFont"/>
    <w:uiPriority w:val="99"/>
    <w:unhideWhenUsed/>
    <w:rsid w:val="004D3167"/>
    <w:rPr>
      <w:color w:val="0000FF" w:themeColor="hyperlink"/>
      <w:u w:val="single"/>
    </w:rPr>
  </w:style>
  <w:style w:type="character" w:styleId="UnresolvedMention">
    <w:name w:val="Unresolved Mention"/>
    <w:basedOn w:val="DefaultParagraphFont"/>
    <w:uiPriority w:val="99"/>
    <w:semiHidden/>
    <w:unhideWhenUsed/>
    <w:rsid w:val="004259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eeol.com/search/article-detail?id=967214" TargetMode="External"/><Relationship Id="rId3" Type="http://schemas.openxmlformats.org/officeDocument/2006/relationships/settings" Target="settings.xml"/><Relationship Id="rId7" Type="http://schemas.openxmlformats.org/officeDocument/2006/relationships/hyperlink" Target="https://www.taylorfrancis.com/chapters/edit/10.4324/9780429479595-5/matter-much-put-words-dorothy-daniel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degruyter.com/document/doi/10.7560/706545-015/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10</Pages>
  <Words>1987</Words>
  <Characters>11330</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Sylwia Maciejewska</dc:creator>
  <cp:lastModifiedBy>Sylwia Maciejewska</cp:lastModifiedBy>
  <cp:revision>9</cp:revision>
  <dcterms:created xsi:type="dcterms:W3CDTF">2022-11-10T12:46:00Z</dcterms:created>
  <dcterms:modified xsi:type="dcterms:W3CDTF">2022-11-10T12:54:00Z</dcterms:modified>
</cp:coreProperties>
</file>