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16BFA" w14:textId="5165D602" w:rsidR="00226B2A" w:rsidRPr="000C2221" w:rsidRDefault="004D32B0" w:rsidP="00F301E5">
      <w:pPr>
        <w:spacing w:line="480" w:lineRule="auto"/>
        <w:rPr>
          <w:rFonts w:ascii="Arial" w:hAnsi="Arial" w:cs="Arial"/>
          <w:bCs/>
        </w:rPr>
      </w:pPr>
      <w:r>
        <w:rPr>
          <w:noProof/>
        </w:rPr>
        <w:drawing>
          <wp:anchor distT="0" distB="0" distL="114300" distR="114300" simplePos="0" relativeHeight="251659264" behindDoc="1" locked="0" layoutInCell="1" allowOverlap="1" wp14:anchorId="1F62B61C" wp14:editId="28F11E79">
            <wp:simplePos x="0" y="0"/>
            <wp:positionH relativeFrom="column">
              <wp:posOffset>0</wp:posOffset>
            </wp:positionH>
            <wp:positionV relativeFrom="paragraph">
              <wp:posOffset>419100</wp:posOffset>
            </wp:positionV>
            <wp:extent cx="5378450" cy="3581400"/>
            <wp:effectExtent l="0" t="0" r="0" b="0"/>
            <wp:wrapTight wrapText="bothSides">
              <wp:wrapPolygon edited="0">
                <wp:start x="0" y="0"/>
                <wp:lineTo x="0" y="21485"/>
                <wp:lineTo x="21498" y="21485"/>
                <wp:lineTo x="21498" y="0"/>
                <wp:lineTo x="0" y="0"/>
              </wp:wrapPolygon>
            </wp:wrapTight>
            <wp:docPr id="1" name="Picture 1" descr="Learning Online: Problems and Solutions | UNICEF North Macedo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Online: Problems and Solutions | UNICEF North Macedon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8450" cy="3581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6A02">
        <w:rPr>
          <w:rFonts w:ascii="Arial" w:hAnsi="Arial" w:cs="Arial"/>
          <w:b/>
        </w:rPr>
        <w:t xml:space="preserve">                       </w:t>
      </w:r>
      <w:bookmarkStart w:id="0" w:name="_Hlk89941403"/>
    </w:p>
    <w:bookmarkEnd w:id="0"/>
    <w:p w14:paraId="02D19923" w14:textId="6569DFA0" w:rsidR="00854C40" w:rsidRDefault="00C24D8B" w:rsidP="00171F56">
      <w:pPr>
        <w:spacing w:line="480" w:lineRule="auto"/>
        <w:rPr>
          <w:rFonts w:ascii="Times New Roman" w:hAnsi="Times New Roman" w:cs="Times New Roman"/>
          <w:sz w:val="24"/>
          <w:szCs w:val="24"/>
        </w:rPr>
      </w:pPr>
      <w:r>
        <w:rPr>
          <w:rFonts w:ascii="Times New Roman" w:hAnsi="Times New Roman" w:cs="Times New Roman"/>
          <w:sz w:val="24"/>
          <w:szCs w:val="24"/>
        </w:rPr>
        <w:t xml:space="preserve">Maureen </w:t>
      </w:r>
      <w:r w:rsidR="00854C40">
        <w:rPr>
          <w:rFonts w:ascii="Times New Roman" w:hAnsi="Times New Roman" w:cs="Times New Roman"/>
          <w:sz w:val="24"/>
          <w:szCs w:val="24"/>
        </w:rPr>
        <w:t>Ann Lyttle</w:t>
      </w:r>
    </w:p>
    <w:p w14:paraId="29B4E859" w14:textId="659C77A9" w:rsidR="005037C4" w:rsidRDefault="005037C4" w:rsidP="00171F56">
      <w:pPr>
        <w:spacing w:line="480" w:lineRule="auto"/>
        <w:rPr>
          <w:rFonts w:ascii="Times New Roman" w:hAnsi="Times New Roman" w:cs="Times New Roman"/>
          <w:sz w:val="24"/>
          <w:szCs w:val="24"/>
        </w:rPr>
      </w:pPr>
      <w:r>
        <w:rPr>
          <w:rFonts w:ascii="Times New Roman" w:hAnsi="Times New Roman" w:cs="Times New Roman"/>
          <w:sz w:val="24"/>
          <w:szCs w:val="24"/>
        </w:rPr>
        <w:t xml:space="preserve">Student </w:t>
      </w:r>
      <w:r w:rsidR="007441C1">
        <w:rPr>
          <w:rFonts w:ascii="Times New Roman" w:hAnsi="Times New Roman" w:cs="Times New Roman"/>
          <w:sz w:val="24"/>
          <w:szCs w:val="24"/>
        </w:rPr>
        <w:t>ID</w:t>
      </w:r>
      <w:r w:rsidR="00FE7B22">
        <w:rPr>
          <w:rFonts w:ascii="Times New Roman" w:hAnsi="Times New Roman" w:cs="Times New Roman"/>
          <w:sz w:val="24"/>
          <w:szCs w:val="24"/>
        </w:rPr>
        <w:t xml:space="preserve"> </w:t>
      </w:r>
      <w:r>
        <w:rPr>
          <w:rFonts w:ascii="Times New Roman" w:hAnsi="Times New Roman" w:cs="Times New Roman"/>
          <w:sz w:val="24"/>
          <w:szCs w:val="24"/>
        </w:rPr>
        <w:t>2029466</w:t>
      </w:r>
    </w:p>
    <w:p w14:paraId="304B7BA3" w14:textId="49395C0D" w:rsidR="00376A12" w:rsidRDefault="00377732" w:rsidP="00171F56">
      <w:pPr>
        <w:spacing w:line="480" w:lineRule="auto"/>
        <w:rPr>
          <w:rFonts w:ascii="Times New Roman" w:hAnsi="Times New Roman" w:cs="Times New Roman"/>
          <w:sz w:val="24"/>
          <w:szCs w:val="24"/>
        </w:rPr>
      </w:pPr>
      <w:r>
        <w:rPr>
          <w:rFonts w:ascii="Times New Roman" w:hAnsi="Times New Roman" w:cs="Times New Roman"/>
          <w:sz w:val="24"/>
          <w:szCs w:val="24"/>
        </w:rPr>
        <w:t xml:space="preserve">Module </w:t>
      </w:r>
      <w:r w:rsidR="00434E3A">
        <w:rPr>
          <w:rFonts w:ascii="Times New Roman" w:hAnsi="Times New Roman" w:cs="Times New Roman"/>
          <w:sz w:val="24"/>
          <w:szCs w:val="24"/>
        </w:rPr>
        <w:t>Academic and Employability Skills</w:t>
      </w:r>
    </w:p>
    <w:p w14:paraId="5944415F" w14:textId="47D486FE" w:rsidR="00AA41A4" w:rsidRDefault="00AA41A4" w:rsidP="00AA41A4">
      <w:pPr>
        <w:spacing w:line="480" w:lineRule="auto"/>
        <w:rPr>
          <w:rFonts w:ascii="Times New Roman" w:hAnsi="Times New Roman" w:cs="Times New Roman"/>
          <w:sz w:val="24"/>
          <w:szCs w:val="24"/>
        </w:rPr>
      </w:pPr>
      <w:r>
        <w:rPr>
          <w:rFonts w:ascii="Times New Roman" w:hAnsi="Times New Roman" w:cs="Times New Roman"/>
          <w:sz w:val="24"/>
          <w:szCs w:val="24"/>
        </w:rPr>
        <w:t>Module code BMSW400</w:t>
      </w:r>
      <w:r>
        <w:rPr>
          <w:rFonts w:ascii="Times New Roman" w:hAnsi="Times New Roman" w:cs="Times New Roman"/>
          <w:sz w:val="24"/>
          <w:szCs w:val="24"/>
        </w:rPr>
        <w:t>1</w:t>
      </w:r>
    </w:p>
    <w:p w14:paraId="523B1056" w14:textId="21AAF6FA" w:rsidR="00FE7404" w:rsidRDefault="00FE7404" w:rsidP="00FE7404">
      <w:pPr>
        <w:spacing w:line="480" w:lineRule="auto"/>
        <w:rPr>
          <w:rFonts w:ascii="Times New Roman" w:hAnsi="Times New Roman" w:cs="Times New Roman"/>
          <w:sz w:val="24"/>
          <w:szCs w:val="24"/>
        </w:rPr>
      </w:pPr>
      <w:r>
        <w:rPr>
          <w:rFonts w:ascii="Times New Roman" w:hAnsi="Times New Roman" w:cs="Times New Roman"/>
          <w:sz w:val="24"/>
          <w:szCs w:val="24"/>
        </w:rPr>
        <w:t xml:space="preserve">Lecture </w:t>
      </w:r>
      <w:r>
        <w:rPr>
          <w:rFonts w:ascii="Times New Roman" w:hAnsi="Times New Roman" w:cs="Times New Roman"/>
          <w:sz w:val="24"/>
          <w:szCs w:val="24"/>
        </w:rPr>
        <w:t>Dr. D</w:t>
      </w:r>
      <w:r>
        <w:rPr>
          <w:rFonts w:ascii="Times New Roman" w:hAnsi="Times New Roman" w:cs="Times New Roman"/>
          <w:sz w:val="24"/>
          <w:szCs w:val="24"/>
        </w:rPr>
        <w:t xml:space="preserve">oreen </w:t>
      </w:r>
      <w:proofErr w:type="spellStart"/>
      <w:r>
        <w:rPr>
          <w:rFonts w:ascii="Times New Roman" w:hAnsi="Times New Roman" w:cs="Times New Roman"/>
          <w:sz w:val="24"/>
          <w:szCs w:val="24"/>
        </w:rPr>
        <w:t>Nyaa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Amundam</w:t>
      </w:r>
      <w:proofErr w:type="spellEnd"/>
    </w:p>
    <w:p w14:paraId="30731DEA" w14:textId="3057152A" w:rsidR="001B1FDC" w:rsidRPr="000C2221" w:rsidRDefault="001B1FDC" w:rsidP="001B1FDC">
      <w:pPr>
        <w:spacing w:line="480" w:lineRule="auto"/>
        <w:rPr>
          <w:rFonts w:ascii="Arial" w:hAnsi="Arial" w:cs="Arial"/>
          <w:bCs/>
        </w:rPr>
      </w:pPr>
      <w:r w:rsidRPr="001F3D21">
        <w:rPr>
          <w:rFonts w:ascii="Arial" w:hAnsi="Arial" w:cs="Arial"/>
          <w:bCs/>
        </w:rPr>
        <w:t>The</w:t>
      </w:r>
      <w:r>
        <w:rPr>
          <w:rFonts w:ascii="Arial" w:hAnsi="Arial" w:cs="Arial"/>
          <w:b/>
        </w:rPr>
        <w:t xml:space="preserve"> </w:t>
      </w:r>
      <w:r w:rsidRPr="001F3D21">
        <w:rPr>
          <w:rFonts w:ascii="Arial" w:hAnsi="Arial" w:cs="Arial"/>
          <w:bCs/>
        </w:rPr>
        <w:t>Effect</w:t>
      </w:r>
      <w:r>
        <w:rPr>
          <w:rFonts w:ascii="Arial" w:hAnsi="Arial" w:cs="Arial"/>
          <w:b/>
        </w:rPr>
        <w:t xml:space="preserve"> </w:t>
      </w:r>
      <w:r w:rsidRPr="001F3D21">
        <w:rPr>
          <w:rFonts w:ascii="Arial" w:hAnsi="Arial" w:cs="Arial"/>
          <w:bCs/>
        </w:rPr>
        <w:t>of</w:t>
      </w:r>
      <w:r>
        <w:rPr>
          <w:rFonts w:ascii="Arial" w:hAnsi="Arial" w:cs="Arial"/>
          <w:b/>
        </w:rPr>
        <w:t xml:space="preserve"> </w:t>
      </w:r>
      <w:r w:rsidR="00F806A1">
        <w:rPr>
          <w:rFonts w:ascii="Arial" w:hAnsi="Arial" w:cs="Arial"/>
          <w:b/>
        </w:rPr>
        <w:t>E-</w:t>
      </w:r>
      <w:r w:rsidRPr="001F3D21">
        <w:rPr>
          <w:rFonts w:ascii="Arial" w:hAnsi="Arial" w:cs="Arial"/>
          <w:bCs/>
        </w:rPr>
        <w:t>Learning</w:t>
      </w:r>
      <w:r>
        <w:rPr>
          <w:rFonts w:ascii="Arial" w:hAnsi="Arial" w:cs="Arial"/>
          <w:b/>
        </w:rPr>
        <w:t xml:space="preserve"> (</w:t>
      </w:r>
      <w:r w:rsidRPr="001F3D21">
        <w:rPr>
          <w:rFonts w:ascii="Arial" w:hAnsi="Arial" w:cs="Arial"/>
          <w:bCs/>
        </w:rPr>
        <w:t>Online</w:t>
      </w:r>
      <w:r>
        <w:rPr>
          <w:rFonts w:ascii="Arial" w:hAnsi="Arial" w:cs="Arial"/>
          <w:b/>
        </w:rPr>
        <w:t xml:space="preserve"> </w:t>
      </w:r>
      <w:r w:rsidRPr="001F3D21">
        <w:rPr>
          <w:rFonts w:ascii="Arial" w:hAnsi="Arial" w:cs="Arial"/>
          <w:bCs/>
        </w:rPr>
        <w:t>Learning</w:t>
      </w:r>
      <w:r>
        <w:rPr>
          <w:rFonts w:ascii="Arial" w:hAnsi="Arial" w:cs="Arial"/>
          <w:b/>
        </w:rPr>
        <w:t xml:space="preserve"> </w:t>
      </w:r>
      <w:r w:rsidRPr="001F3D21">
        <w:rPr>
          <w:rFonts w:ascii="Arial" w:hAnsi="Arial" w:cs="Arial"/>
          <w:bCs/>
        </w:rPr>
        <w:t>on</w:t>
      </w:r>
      <w:r>
        <w:rPr>
          <w:rFonts w:ascii="Arial" w:hAnsi="Arial" w:cs="Arial"/>
          <w:b/>
        </w:rPr>
        <w:t xml:space="preserve"> </w:t>
      </w:r>
      <w:r w:rsidRPr="001F3D21">
        <w:rPr>
          <w:rFonts w:ascii="Arial" w:hAnsi="Arial" w:cs="Arial"/>
          <w:bCs/>
        </w:rPr>
        <w:t>Students</w:t>
      </w:r>
      <w:r>
        <w:rPr>
          <w:rFonts w:ascii="Arial" w:hAnsi="Arial" w:cs="Arial"/>
          <w:b/>
        </w:rPr>
        <w:t>)</w:t>
      </w:r>
    </w:p>
    <w:p w14:paraId="6AA9FE9D" w14:textId="27D9DBBF" w:rsidR="00594E61" w:rsidRDefault="00594E61" w:rsidP="00171F56">
      <w:pPr>
        <w:spacing w:line="480" w:lineRule="auto"/>
        <w:rPr>
          <w:rFonts w:ascii="Times New Roman" w:hAnsi="Times New Roman" w:cs="Times New Roman"/>
          <w:sz w:val="24"/>
          <w:szCs w:val="24"/>
        </w:rPr>
      </w:pPr>
      <w:bookmarkStart w:id="1" w:name="_Hlk89941203"/>
    </w:p>
    <w:bookmarkEnd w:id="1" w:displacedByCustomXml="next"/>
    <w:sdt>
      <w:sdtPr>
        <w:rPr>
          <w:rFonts w:asciiTheme="minorHAnsi" w:eastAsiaTheme="minorHAnsi" w:hAnsiTheme="minorHAnsi" w:cstheme="minorBidi"/>
          <w:b w:val="0"/>
          <w:bCs w:val="0"/>
          <w:color w:val="auto"/>
          <w:sz w:val="22"/>
          <w:szCs w:val="22"/>
        </w:rPr>
        <w:id w:val="1122964657"/>
        <w:docPartObj>
          <w:docPartGallery w:val="Table of Contents"/>
          <w:docPartUnique/>
        </w:docPartObj>
      </w:sdtPr>
      <w:sdtEndPr>
        <w:rPr>
          <w:noProof/>
        </w:rPr>
      </w:sdtEndPr>
      <w:sdtContent>
        <w:p w14:paraId="7B7F7450" w14:textId="41A992F6" w:rsidR="00EF19BB" w:rsidRDefault="00EF19BB">
          <w:pPr>
            <w:pStyle w:val="TOCHeading"/>
          </w:pPr>
          <w:r>
            <w:t>Table of Contents</w:t>
          </w:r>
        </w:p>
        <w:p w14:paraId="76EB2E42" w14:textId="4F676229" w:rsidR="00EF19BB" w:rsidRDefault="00EF19BB">
          <w:pPr>
            <w:pStyle w:val="TOC1"/>
            <w:tabs>
              <w:tab w:val="right" w:leader="dot" w:pos="935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89790927" w:history="1">
            <w:r w:rsidRPr="003D6620">
              <w:rPr>
                <w:rStyle w:val="Hyperlink"/>
                <w:noProof/>
              </w:rPr>
              <w:t>Introduction</w:t>
            </w:r>
            <w:r>
              <w:rPr>
                <w:noProof/>
                <w:webHidden/>
              </w:rPr>
              <w:tab/>
            </w:r>
            <w:r>
              <w:rPr>
                <w:noProof/>
                <w:webHidden/>
              </w:rPr>
              <w:fldChar w:fldCharType="begin"/>
            </w:r>
            <w:r>
              <w:rPr>
                <w:noProof/>
                <w:webHidden/>
              </w:rPr>
              <w:instrText xml:space="preserve"> PAGEREF _Toc89790927 \h </w:instrText>
            </w:r>
            <w:r>
              <w:rPr>
                <w:noProof/>
                <w:webHidden/>
              </w:rPr>
            </w:r>
            <w:r>
              <w:rPr>
                <w:noProof/>
                <w:webHidden/>
              </w:rPr>
              <w:fldChar w:fldCharType="separate"/>
            </w:r>
            <w:r>
              <w:rPr>
                <w:noProof/>
                <w:webHidden/>
              </w:rPr>
              <w:t>3</w:t>
            </w:r>
            <w:r>
              <w:rPr>
                <w:noProof/>
                <w:webHidden/>
              </w:rPr>
              <w:fldChar w:fldCharType="end"/>
            </w:r>
          </w:hyperlink>
        </w:p>
        <w:p w14:paraId="375AA3C5" w14:textId="0C96D27B" w:rsidR="00EF19BB" w:rsidRDefault="00D04BD1">
          <w:pPr>
            <w:pStyle w:val="TOC1"/>
            <w:tabs>
              <w:tab w:val="right" w:leader="dot" w:pos="9350"/>
            </w:tabs>
            <w:rPr>
              <w:rFonts w:eastAsiaTheme="minorEastAsia" w:cstheme="minorBidi"/>
              <w:b w:val="0"/>
              <w:bCs w:val="0"/>
              <w:i w:val="0"/>
              <w:iCs w:val="0"/>
              <w:noProof/>
              <w:lang w:val="en-GB" w:eastAsia="en-GB"/>
            </w:rPr>
          </w:pPr>
          <w:hyperlink w:anchor="_Toc89790928" w:history="1">
            <w:r w:rsidR="00EF19BB" w:rsidRPr="003D6620">
              <w:rPr>
                <w:rStyle w:val="Hyperlink"/>
                <w:noProof/>
              </w:rPr>
              <w:t>Positive Effects of E-Learning</w:t>
            </w:r>
            <w:r w:rsidR="00EF19BB">
              <w:rPr>
                <w:noProof/>
                <w:webHidden/>
              </w:rPr>
              <w:tab/>
            </w:r>
            <w:r w:rsidR="00EF19BB">
              <w:rPr>
                <w:noProof/>
                <w:webHidden/>
              </w:rPr>
              <w:fldChar w:fldCharType="begin"/>
            </w:r>
            <w:r w:rsidR="00EF19BB">
              <w:rPr>
                <w:noProof/>
                <w:webHidden/>
              </w:rPr>
              <w:instrText xml:space="preserve"> PAGEREF _Toc89790928 \h </w:instrText>
            </w:r>
            <w:r w:rsidR="00EF19BB">
              <w:rPr>
                <w:noProof/>
                <w:webHidden/>
              </w:rPr>
            </w:r>
            <w:r w:rsidR="00EF19BB">
              <w:rPr>
                <w:noProof/>
                <w:webHidden/>
              </w:rPr>
              <w:fldChar w:fldCharType="separate"/>
            </w:r>
            <w:r w:rsidR="00EF19BB">
              <w:rPr>
                <w:noProof/>
                <w:webHidden/>
              </w:rPr>
              <w:t>3</w:t>
            </w:r>
            <w:r w:rsidR="00EF19BB">
              <w:rPr>
                <w:noProof/>
                <w:webHidden/>
              </w:rPr>
              <w:fldChar w:fldCharType="end"/>
            </w:r>
          </w:hyperlink>
        </w:p>
        <w:p w14:paraId="2B4997E8" w14:textId="7E648CBE" w:rsidR="00EF19BB" w:rsidRDefault="00D04BD1">
          <w:pPr>
            <w:pStyle w:val="TOC1"/>
            <w:tabs>
              <w:tab w:val="right" w:leader="dot" w:pos="9350"/>
            </w:tabs>
            <w:rPr>
              <w:rFonts w:eastAsiaTheme="minorEastAsia" w:cstheme="minorBidi"/>
              <w:b w:val="0"/>
              <w:bCs w:val="0"/>
              <w:i w:val="0"/>
              <w:iCs w:val="0"/>
              <w:noProof/>
              <w:lang w:val="en-GB" w:eastAsia="en-GB"/>
            </w:rPr>
          </w:pPr>
          <w:hyperlink w:anchor="_Toc89790929" w:history="1">
            <w:r w:rsidR="00EF19BB" w:rsidRPr="003D6620">
              <w:rPr>
                <w:rStyle w:val="Hyperlink"/>
                <w:noProof/>
              </w:rPr>
              <w:t>Negative Effects of E-Learning</w:t>
            </w:r>
            <w:r w:rsidR="00EF19BB">
              <w:rPr>
                <w:noProof/>
                <w:webHidden/>
              </w:rPr>
              <w:tab/>
            </w:r>
            <w:r w:rsidR="00EF19BB">
              <w:rPr>
                <w:noProof/>
                <w:webHidden/>
              </w:rPr>
              <w:fldChar w:fldCharType="begin"/>
            </w:r>
            <w:r w:rsidR="00EF19BB">
              <w:rPr>
                <w:noProof/>
                <w:webHidden/>
              </w:rPr>
              <w:instrText xml:space="preserve"> PAGEREF _Toc89790929 \h </w:instrText>
            </w:r>
            <w:r w:rsidR="00EF19BB">
              <w:rPr>
                <w:noProof/>
                <w:webHidden/>
              </w:rPr>
            </w:r>
            <w:r w:rsidR="00EF19BB">
              <w:rPr>
                <w:noProof/>
                <w:webHidden/>
              </w:rPr>
              <w:fldChar w:fldCharType="separate"/>
            </w:r>
            <w:r w:rsidR="00EF19BB">
              <w:rPr>
                <w:noProof/>
                <w:webHidden/>
              </w:rPr>
              <w:t>6</w:t>
            </w:r>
            <w:r w:rsidR="00EF19BB">
              <w:rPr>
                <w:noProof/>
                <w:webHidden/>
              </w:rPr>
              <w:fldChar w:fldCharType="end"/>
            </w:r>
          </w:hyperlink>
        </w:p>
        <w:p w14:paraId="415562DE" w14:textId="0E4D79AE" w:rsidR="00EF19BB" w:rsidRDefault="00D04BD1">
          <w:pPr>
            <w:pStyle w:val="TOC1"/>
            <w:tabs>
              <w:tab w:val="right" w:leader="dot" w:pos="9350"/>
            </w:tabs>
            <w:rPr>
              <w:rFonts w:eastAsiaTheme="minorEastAsia" w:cstheme="minorBidi"/>
              <w:b w:val="0"/>
              <w:bCs w:val="0"/>
              <w:i w:val="0"/>
              <w:iCs w:val="0"/>
              <w:noProof/>
              <w:lang w:val="en-GB" w:eastAsia="en-GB"/>
            </w:rPr>
          </w:pPr>
          <w:hyperlink w:anchor="_Toc89790930" w:history="1">
            <w:r w:rsidR="00EF19BB" w:rsidRPr="003D6620">
              <w:rPr>
                <w:rStyle w:val="Hyperlink"/>
                <w:noProof/>
              </w:rPr>
              <w:t>How to Improve E-Learning</w:t>
            </w:r>
            <w:r w:rsidR="00EF19BB">
              <w:rPr>
                <w:noProof/>
                <w:webHidden/>
              </w:rPr>
              <w:tab/>
            </w:r>
            <w:r w:rsidR="00EF19BB">
              <w:rPr>
                <w:noProof/>
                <w:webHidden/>
              </w:rPr>
              <w:fldChar w:fldCharType="begin"/>
            </w:r>
            <w:r w:rsidR="00EF19BB">
              <w:rPr>
                <w:noProof/>
                <w:webHidden/>
              </w:rPr>
              <w:instrText xml:space="preserve"> PAGEREF _Toc89790930 \h </w:instrText>
            </w:r>
            <w:r w:rsidR="00EF19BB">
              <w:rPr>
                <w:noProof/>
                <w:webHidden/>
              </w:rPr>
            </w:r>
            <w:r w:rsidR="00EF19BB">
              <w:rPr>
                <w:noProof/>
                <w:webHidden/>
              </w:rPr>
              <w:fldChar w:fldCharType="separate"/>
            </w:r>
            <w:r w:rsidR="00EF19BB">
              <w:rPr>
                <w:noProof/>
                <w:webHidden/>
              </w:rPr>
              <w:t>8</w:t>
            </w:r>
            <w:r w:rsidR="00EF19BB">
              <w:rPr>
                <w:noProof/>
                <w:webHidden/>
              </w:rPr>
              <w:fldChar w:fldCharType="end"/>
            </w:r>
          </w:hyperlink>
        </w:p>
        <w:p w14:paraId="03BEB259" w14:textId="6D06A967" w:rsidR="00EF19BB" w:rsidRDefault="00D04BD1">
          <w:pPr>
            <w:pStyle w:val="TOC1"/>
            <w:tabs>
              <w:tab w:val="right" w:leader="dot" w:pos="9350"/>
            </w:tabs>
            <w:rPr>
              <w:rFonts w:eastAsiaTheme="minorEastAsia" w:cstheme="minorBidi"/>
              <w:b w:val="0"/>
              <w:bCs w:val="0"/>
              <w:i w:val="0"/>
              <w:iCs w:val="0"/>
              <w:noProof/>
              <w:lang w:val="en-GB" w:eastAsia="en-GB"/>
            </w:rPr>
          </w:pPr>
          <w:hyperlink w:anchor="_Toc89790931" w:history="1">
            <w:r w:rsidR="00EF19BB" w:rsidRPr="003D6620">
              <w:rPr>
                <w:rStyle w:val="Hyperlink"/>
                <w:noProof/>
              </w:rPr>
              <w:t>Conclusion</w:t>
            </w:r>
            <w:r w:rsidR="00EF19BB">
              <w:rPr>
                <w:noProof/>
                <w:webHidden/>
              </w:rPr>
              <w:tab/>
            </w:r>
            <w:r w:rsidR="00EF19BB">
              <w:rPr>
                <w:noProof/>
                <w:webHidden/>
              </w:rPr>
              <w:fldChar w:fldCharType="begin"/>
            </w:r>
            <w:r w:rsidR="00EF19BB">
              <w:rPr>
                <w:noProof/>
                <w:webHidden/>
              </w:rPr>
              <w:instrText xml:space="preserve"> PAGEREF _Toc89790931 \h </w:instrText>
            </w:r>
            <w:r w:rsidR="00EF19BB">
              <w:rPr>
                <w:noProof/>
                <w:webHidden/>
              </w:rPr>
            </w:r>
            <w:r w:rsidR="00EF19BB">
              <w:rPr>
                <w:noProof/>
                <w:webHidden/>
              </w:rPr>
              <w:fldChar w:fldCharType="separate"/>
            </w:r>
            <w:r w:rsidR="00EF19BB">
              <w:rPr>
                <w:noProof/>
                <w:webHidden/>
              </w:rPr>
              <w:t>9</w:t>
            </w:r>
            <w:r w:rsidR="00EF19BB">
              <w:rPr>
                <w:noProof/>
                <w:webHidden/>
              </w:rPr>
              <w:fldChar w:fldCharType="end"/>
            </w:r>
          </w:hyperlink>
        </w:p>
        <w:p w14:paraId="45CCAFB0" w14:textId="44E21853" w:rsidR="00EF19BB" w:rsidRDefault="00D04BD1">
          <w:pPr>
            <w:pStyle w:val="TOC1"/>
            <w:tabs>
              <w:tab w:val="right" w:leader="dot" w:pos="9350"/>
            </w:tabs>
            <w:rPr>
              <w:rFonts w:eastAsiaTheme="minorEastAsia" w:cstheme="minorBidi"/>
              <w:b w:val="0"/>
              <w:bCs w:val="0"/>
              <w:i w:val="0"/>
              <w:iCs w:val="0"/>
              <w:noProof/>
              <w:lang w:val="en-GB" w:eastAsia="en-GB"/>
            </w:rPr>
          </w:pPr>
          <w:hyperlink w:anchor="_Toc89790932" w:history="1">
            <w:r w:rsidR="00EF19BB" w:rsidRPr="003D6620">
              <w:rPr>
                <w:rStyle w:val="Hyperlink"/>
                <w:noProof/>
              </w:rPr>
              <w:t>References</w:t>
            </w:r>
            <w:r w:rsidR="00EF19BB">
              <w:rPr>
                <w:noProof/>
                <w:webHidden/>
              </w:rPr>
              <w:tab/>
            </w:r>
            <w:r w:rsidR="00EF19BB">
              <w:rPr>
                <w:noProof/>
                <w:webHidden/>
              </w:rPr>
              <w:fldChar w:fldCharType="begin"/>
            </w:r>
            <w:r w:rsidR="00EF19BB">
              <w:rPr>
                <w:noProof/>
                <w:webHidden/>
              </w:rPr>
              <w:instrText xml:space="preserve"> PAGEREF _Toc89790932 \h </w:instrText>
            </w:r>
            <w:r w:rsidR="00EF19BB">
              <w:rPr>
                <w:noProof/>
                <w:webHidden/>
              </w:rPr>
            </w:r>
            <w:r w:rsidR="00EF19BB">
              <w:rPr>
                <w:noProof/>
                <w:webHidden/>
              </w:rPr>
              <w:fldChar w:fldCharType="separate"/>
            </w:r>
            <w:r w:rsidR="00EF19BB">
              <w:rPr>
                <w:noProof/>
                <w:webHidden/>
              </w:rPr>
              <w:t>11</w:t>
            </w:r>
            <w:r w:rsidR="00EF19BB">
              <w:rPr>
                <w:noProof/>
                <w:webHidden/>
              </w:rPr>
              <w:fldChar w:fldCharType="end"/>
            </w:r>
          </w:hyperlink>
        </w:p>
        <w:p w14:paraId="639E2682" w14:textId="587CC4FC" w:rsidR="00EF19BB" w:rsidRDefault="00EF19BB">
          <w:r>
            <w:rPr>
              <w:b/>
              <w:bCs/>
              <w:noProof/>
            </w:rPr>
            <w:fldChar w:fldCharType="end"/>
          </w:r>
        </w:p>
      </w:sdtContent>
    </w:sdt>
    <w:p w14:paraId="1C3F44E8" w14:textId="014F00F4" w:rsidR="00EF19BB" w:rsidRDefault="00EF19BB" w:rsidP="00171F56">
      <w:pPr>
        <w:spacing w:line="480" w:lineRule="auto"/>
        <w:rPr>
          <w:rFonts w:ascii="Times New Roman" w:hAnsi="Times New Roman" w:cs="Times New Roman"/>
          <w:sz w:val="24"/>
          <w:szCs w:val="24"/>
        </w:rPr>
      </w:pPr>
    </w:p>
    <w:p w14:paraId="4EE44AEF" w14:textId="271B98CE" w:rsidR="00EF19BB" w:rsidRDefault="00EF19BB" w:rsidP="00171F56">
      <w:pPr>
        <w:spacing w:line="480" w:lineRule="auto"/>
        <w:rPr>
          <w:rFonts w:ascii="Times New Roman" w:hAnsi="Times New Roman" w:cs="Times New Roman"/>
          <w:sz w:val="24"/>
          <w:szCs w:val="24"/>
        </w:rPr>
      </w:pPr>
    </w:p>
    <w:p w14:paraId="68C1DDF1" w14:textId="280EC45D" w:rsidR="00EF19BB" w:rsidRDefault="00EF19BB" w:rsidP="00171F56">
      <w:pPr>
        <w:spacing w:line="480" w:lineRule="auto"/>
        <w:rPr>
          <w:rFonts w:ascii="Times New Roman" w:hAnsi="Times New Roman" w:cs="Times New Roman"/>
          <w:sz w:val="24"/>
          <w:szCs w:val="24"/>
        </w:rPr>
      </w:pPr>
    </w:p>
    <w:p w14:paraId="598FF48E" w14:textId="0FF04732" w:rsidR="00EF19BB" w:rsidRDefault="00EF19BB" w:rsidP="00171F56">
      <w:pPr>
        <w:spacing w:line="480" w:lineRule="auto"/>
        <w:rPr>
          <w:rFonts w:ascii="Times New Roman" w:hAnsi="Times New Roman" w:cs="Times New Roman"/>
          <w:sz w:val="24"/>
          <w:szCs w:val="24"/>
        </w:rPr>
      </w:pPr>
    </w:p>
    <w:p w14:paraId="0FE809AE" w14:textId="0C1FCE17" w:rsidR="00EF19BB" w:rsidRDefault="00EF19BB" w:rsidP="00171F56">
      <w:pPr>
        <w:spacing w:line="480" w:lineRule="auto"/>
        <w:rPr>
          <w:rFonts w:ascii="Times New Roman" w:hAnsi="Times New Roman" w:cs="Times New Roman"/>
          <w:sz w:val="24"/>
          <w:szCs w:val="24"/>
        </w:rPr>
      </w:pPr>
    </w:p>
    <w:p w14:paraId="3B31EECB" w14:textId="59960B7A" w:rsidR="00EF19BB" w:rsidRDefault="00EF19BB" w:rsidP="00171F56">
      <w:pPr>
        <w:spacing w:line="480" w:lineRule="auto"/>
        <w:rPr>
          <w:rFonts w:ascii="Times New Roman" w:hAnsi="Times New Roman" w:cs="Times New Roman"/>
          <w:sz w:val="24"/>
          <w:szCs w:val="24"/>
        </w:rPr>
      </w:pPr>
    </w:p>
    <w:p w14:paraId="6C433862" w14:textId="24990843" w:rsidR="00EF19BB" w:rsidRDefault="00EF19BB" w:rsidP="00171F56">
      <w:pPr>
        <w:spacing w:line="480" w:lineRule="auto"/>
        <w:rPr>
          <w:rFonts w:ascii="Times New Roman" w:hAnsi="Times New Roman" w:cs="Times New Roman"/>
          <w:sz w:val="24"/>
          <w:szCs w:val="24"/>
        </w:rPr>
      </w:pPr>
    </w:p>
    <w:p w14:paraId="1DDEACB6" w14:textId="03C19358" w:rsidR="00EF19BB" w:rsidRDefault="00EF19BB" w:rsidP="00171F56">
      <w:pPr>
        <w:spacing w:line="480" w:lineRule="auto"/>
        <w:rPr>
          <w:rFonts w:ascii="Times New Roman" w:hAnsi="Times New Roman" w:cs="Times New Roman"/>
          <w:sz w:val="24"/>
          <w:szCs w:val="24"/>
        </w:rPr>
      </w:pPr>
    </w:p>
    <w:p w14:paraId="343E4247" w14:textId="520599B9" w:rsidR="00EF19BB" w:rsidRDefault="00EF19BB" w:rsidP="00171F56">
      <w:pPr>
        <w:spacing w:line="480" w:lineRule="auto"/>
        <w:rPr>
          <w:rFonts w:ascii="Times New Roman" w:hAnsi="Times New Roman" w:cs="Times New Roman"/>
          <w:sz w:val="24"/>
          <w:szCs w:val="24"/>
        </w:rPr>
      </w:pPr>
    </w:p>
    <w:p w14:paraId="3BE7408C" w14:textId="6158D623" w:rsidR="00EF19BB" w:rsidRDefault="00EF19BB" w:rsidP="00171F56">
      <w:pPr>
        <w:spacing w:line="480" w:lineRule="auto"/>
        <w:rPr>
          <w:rFonts w:ascii="Times New Roman" w:hAnsi="Times New Roman" w:cs="Times New Roman"/>
          <w:sz w:val="24"/>
          <w:szCs w:val="24"/>
        </w:rPr>
      </w:pPr>
    </w:p>
    <w:p w14:paraId="281BEE3C" w14:textId="6F945C72" w:rsidR="00EF19BB" w:rsidRDefault="00EF19BB" w:rsidP="00171F56">
      <w:pPr>
        <w:spacing w:line="480" w:lineRule="auto"/>
        <w:rPr>
          <w:rFonts w:ascii="Times New Roman" w:hAnsi="Times New Roman" w:cs="Times New Roman"/>
          <w:sz w:val="24"/>
          <w:szCs w:val="24"/>
        </w:rPr>
      </w:pPr>
    </w:p>
    <w:p w14:paraId="29AB733B" w14:textId="77777777" w:rsidR="00EF19BB" w:rsidRPr="00C93D70" w:rsidRDefault="00EF19BB" w:rsidP="00171F56">
      <w:pPr>
        <w:spacing w:line="480" w:lineRule="auto"/>
        <w:rPr>
          <w:rFonts w:ascii="Times New Roman" w:hAnsi="Times New Roman" w:cs="Times New Roman"/>
          <w:sz w:val="24"/>
          <w:szCs w:val="24"/>
        </w:rPr>
      </w:pPr>
    </w:p>
    <w:p w14:paraId="520D4AED" w14:textId="77777777" w:rsidR="00D87611" w:rsidRPr="00C93D70" w:rsidRDefault="00D87611" w:rsidP="00EF19BB">
      <w:pPr>
        <w:pStyle w:val="Heading1"/>
      </w:pPr>
      <w:bookmarkStart w:id="2" w:name="_Toc89790927"/>
      <w:r w:rsidRPr="00C93D70">
        <w:t>Introduction</w:t>
      </w:r>
      <w:bookmarkEnd w:id="2"/>
    </w:p>
    <w:p w14:paraId="63003991" w14:textId="5E3D7B06" w:rsidR="00D87611" w:rsidRPr="00C93D70" w:rsidRDefault="00DD4E9B" w:rsidP="00171F56">
      <w:pPr>
        <w:autoSpaceDE w:val="0"/>
        <w:autoSpaceDN w:val="0"/>
        <w:adjustRightInd w:val="0"/>
        <w:spacing w:after="0" w:line="480" w:lineRule="auto"/>
        <w:ind w:firstLine="720"/>
        <w:rPr>
          <w:rFonts w:ascii="Times New Roman" w:hAnsi="Times New Roman" w:cs="Times New Roman"/>
          <w:sz w:val="24"/>
          <w:szCs w:val="24"/>
        </w:rPr>
      </w:pPr>
      <w:r w:rsidRPr="00DD4E9B">
        <w:rPr>
          <w:rFonts w:ascii="Times New Roman" w:hAnsi="Times New Roman" w:cs="Times New Roman"/>
          <w:sz w:val="24"/>
          <w:szCs w:val="24"/>
        </w:rPr>
        <w:t>The goal of E</w:t>
      </w:r>
      <w:r w:rsidR="008F2FE7">
        <w:rPr>
          <w:rFonts w:ascii="Times New Roman" w:hAnsi="Times New Roman" w:cs="Times New Roman"/>
          <w:sz w:val="24"/>
          <w:szCs w:val="24"/>
        </w:rPr>
        <w:t>-</w:t>
      </w:r>
      <w:r w:rsidRPr="00DD4E9B">
        <w:rPr>
          <w:rFonts w:ascii="Times New Roman" w:hAnsi="Times New Roman" w:cs="Times New Roman"/>
          <w:sz w:val="24"/>
          <w:szCs w:val="24"/>
        </w:rPr>
        <w:t>Learning is to transform the student from a passive to an active participant in the learning process</w:t>
      </w:r>
      <w:r w:rsidR="00EF19BB">
        <w:rPr>
          <w:rFonts w:ascii="Times New Roman" w:hAnsi="Times New Roman" w:cs="Times New Roman"/>
          <w:sz w:val="24"/>
          <w:szCs w:val="24"/>
        </w:rPr>
        <w:t xml:space="preserve"> (Downes, 2005)</w:t>
      </w:r>
      <w:r w:rsidRPr="00DD4E9B">
        <w:rPr>
          <w:rFonts w:ascii="Times New Roman" w:hAnsi="Times New Roman" w:cs="Times New Roman"/>
          <w:sz w:val="24"/>
          <w:szCs w:val="24"/>
        </w:rPr>
        <w:t xml:space="preserve">. Online learning is becoming an increasingly significant part of the total personal development process when it comes to the acquisition of critical talents. </w:t>
      </w:r>
      <w:r w:rsidRPr="00DD4E9B">
        <w:rPr>
          <w:rFonts w:ascii="Times New Roman" w:hAnsi="Times New Roman" w:cs="Times New Roman"/>
          <w:sz w:val="24"/>
          <w:szCs w:val="24"/>
        </w:rPr>
        <w:lastRenderedPageBreak/>
        <w:t>Students' active learning encourages the development of critical thinking abilities, which are essential for the application or transfer of classroom content among critical thinkers. The purpose of this article is to discuss the advantages and disadvantages of online education, as well as provide suggestions for improving it.</w:t>
      </w:r>
    </w:p>
    <w:p w14:paraId="1AAD56DB" w14:textId="77777777" w:rsidR="00E20C13" w:rsidRDefault="009C7DCD" w:rsidP="00EF19BB">
      <w:pPr>
        <w:pStyle w:val="Heading1"/>
      </w:pPr>
      <w:bookmarkStart w:id="3" w:name="_Toc89790928"/>
      <w:r w:rsidRPr="00C93D70">
        <w:t>Positive Effects of E</w:t>
      </w:r>
      <w:r w:rsidR="008F2FE7">
        <w:t>-</w:t>
      </w:r>
      <w:r w:rsidRPr="00C93D70">
        <w:t>Learning</w:t>
      </w:r>
      <w:bookmarkEnd w:id="3"/>
    </w:p>
    <w:p w14:paraId="06E9C79C" w14:textId="77777777" w:rsidR="00CA2555" w:rsidRDefault="00CA2555" w:rsidP="00171F56">
      <w:pPr>
        <w:pStyle w:val="NormalWeb"/>
        <w:shd w:val="clear" w:color="auto" w:fill="FFFFFF"/>
        <w:spacing w:after="432" w:line="480" w:lineRule="auto"/>
        <w:ind w:firstLine="720"/>
      </w:pPr>
      <w:r>
        <w:t>Online students, in contrast to those who attend traditional universities, are free to choose their schedules and are not bound by the attendance requirements of their lecturers. Research shows that students who learn at their speed are more satisfied with their progress as well as less stressed out than those who do not</w:t>
      </w:r>
      <w:r w:rsidR="00A135A6" w:rsidRPr="00A135A6">
        <w:t xml:space="preserve"> (</w:t>
      </w:r>
      <w:proofErr w:type="spellStart"/>
      <w:r w:rsidR="00A135A6" w:rsidRPr="00A135A6">
        <w:rPr>
          <w:shd w:val="clear" w:color="auto" w:fill="FFFFFF"/>
        </w:rPr>
        <w:t>Bayani</w:t>
      </w:r>
      <w:proofErr w:type="spellEnd"/>
      <w:r w:rsidR="00A135A6">
        <w:rPr>
          <w:shd w:val="clear" w:color="auto" w:fill="FFFFFF"/>
        </w:rPr>
        <w:t xml:space="preserve"> et al, 2017)</w:t>
      </w:r>
      <w:r>
        <w:t>. The advantages of self-paced learning include its efficacy, efficiency, ease, scalability, and reusability.</w:t>
      </w:r>
    </w:p>
    <w:p w14:paraId="519B5A0D" w14:textId="6FAEDACB" w:rsidR="00CA2555" w:rsidRDefault="00CA2555" w:rsidP="00171F56">
      <w:pPr>
        <w:pStyle w:val="NormalWeb"/>
        <w:shd w:val="clear" w:color="auto" w:fill="FFFFFF"/>
        <w:spacing w:after="432" w:line="480" w:lineRule="auto"/>
        <w:ind w:firstLine="720"/>
      </w:pPr>
      <w:r>
        <w:t>SCL, or learner-centered education, is a modern approach to education that places students in the center of attention instead of focusing on them as the focus of the classroom. E-connection Learning's to student-centered learning is one of the reasons I put it in my list of advantages. Since student discussion boards and peer grading systems are so easy to build, online learning is mostly centered on the students themselves</w:t>
      </w:r>
      <w:r w:rsidR="00EF19BB">
        <w:t xml:space="preserve"> (</w:t>
      </w:r>
      <w:proofErr w:type="spellStart"/>
      <w:r w:rsidR="00EF19BB">
        <w:t>Onurkan</w:t>
      </w:r>
      <w:proofErr w:type="spellEnd"/>
      <w:r w:rsidR="00EF19BB">
        <w:t xml:space="preserve"> </w:t>
      </w:r>
      <w:proofErr w:type="spellStart"/>
      <w:r w:rsidR="00EF19BB">
        <w:t>Aliusta</w:t>
      </w:r>
      <w:proofErr w:type="spellEnd"/>
      <w:r w:rsidR="00EF19BB">
        <w:t xml:space="preserve"> and Ozer, 2017)</w:t>
      </w:r>
      <w:r>
        <w:t>.</w:t>
      </w:r>
    </w:p>
    <w:p w14:paraId="4FDA8F45" w14:textId="77777777" w:rsidR="00CA2555" w:rsidRDefault="00CA2555" w:rsidP="00171F56">
      <w:pPr>
        <w:pStyle w:val="NormalWeb"/>
        <w:shd w:val="clear" w:color="auto" w:fill="FFFFFF"/>
        <w:spacing w:after="432" w:line="480" w:lineRule="auto"/>
        <w:ind w:firstLine="720"/>
      </w:pPr>
      <w:r>
        <w:t>E-learning is built on the idea of a student-centered approach to several of the 10 categories of e-learning. Student-to-student communication is promoted in both collaborative and synchronous online learning contexts</w:t>
      </w:r>
      <w:r w:rsidR="00A135A6" w:rsidRPr="00A135A6">
        <w:t xml:space="preserve"> (</w:t>
      </w:r>
      <w:proofErr w:type="spellStart"/>
      <w:r w:rsidR="00A135A6" w:rsidRPr="00A135A6">
        <w:rPr>
          <w:shd w:val="clear" w:color="auto" w:fill="FFFFFF"/>
        </w:rPr>
        <w:t>Bayani</w:t>
      </w:r>
      <w:proofErr w:type="spellEnd"/>
      <w:r w:rsidR="00A135A6">
        <w:rPr>
          <w:shd w:val="clear" w:color="auto" w:fill="FFFFFF"/>
        </w:rPr>
        <w:t xml:space="preserve"> et al, 2017)</w:t>
      </w:r>
      <w:r>
        <w:t>. One of the most major advantages of E-Learning is the capacity to design and build completely student-centered online learning environments from scratch. Do not underestimate the significance of putting the needs of students first.</w:t>
      </w:r>
    </w:p>
    <w:p w14:paraId="0EB72F26" w14:textId="176279E6" w:rsidR="00CA2555" w:rsidRDefault="00CA2555" w:rsidP="00171F56">
      <w:pPr>
        <w:pStyle w:val="NormalWeb"/>
        <w:shd w:val="clear" w:color="auto" w:fill="FFFFFF"/>
        <w:spacing w:after="432" w:line="480" w:lineRule="auto"/>
        <w:ind w:firstLine="720"/>
      </w:pPr>
      <w:r>
        <w:lastRenderedPageBreak/>
        <w:t>E-learning takes into consideration the distinct differences in learning styles, allowing pupils to exercise their unique learning patterns. E-learning</w:t>
      </w:r>
      <w:r w:rsidR="008F2FE7">
        <w:t>,</w:t>
      </w:r>
      <w:r>
        <w:t xml:space="preserve"> </w:t>
      </w:r>
      <w:r w:rsidR="00EF19BB">
        <w:t>as</w:t>
      </w:r>
      <w:r>
        <w:t xml:space="preserve"> a result, students are not obligated to take all of the courses in a curriculum that they find dull, and they may instead focus on the ones that they find most relevant</w:t>
      </w:r>
      <w:r w:rsidR="00A135A6">
        <w:rPr>
          <w:shd w:val="clear" w:color="auto" w:fill="FFFFFF"/>
        </w:rPr>
        <w:t xml:space="preserve"> (</w:t>
      </w:r>
      <w:proofErr w:type="spellStart"/>
      <w:r w:rsidR="00A135A6" w:rsidRPr="00C93D70">
        <w:rPr>
          <w:shd w:val="clear" w:color="auto" w:fill="FFFFFF"/>
        </w:rPr>
        <w:t>Alhomos</w:t>
      </w:r>
      <w:proofErr w:type="spellEnd"/>
      <w:r w:rsidR="00A135A6">
        <w:rPr>
          <w:shd w:val="clear" w:color="auto" w:fill="FFFFFF"/>
        </w:rPr>
        <w:t xml:space="preserve"> et al., 2021)</w:t>
      </w:r>
      <w:r>
        <w:t xml:space="preserve">. It's impossible to find a solution that works for all pupils at the same time since everyone has a different learning style. A major advantage of E-Learning is that it allows students to develop their learning strategies. One of the most innovative kinds of e-learning, adaptive e-learning, has the potential to be the most </w:t>
      </w:r>
      <w:r w:rsidR="00F21B91">
        <w:t>personalized</w:t>
      </w:r>
      <w:r>
        <w:t xml:space="preserve"> learning method ever devised provided it is managed correctly. It</w:t>
      </w:r>
      <w:r w:rsidR="00EF19BB">
        <w:t xml:space="preserve"> is </w:t>
      </w:r>
      <w:r>
        <w:t xml:space="preserve">best to think of adaptable E-Learning materials as ones that can be </w:t>
      </w:r>
      <w:r w:rsidR="00F21B91">
        <w:t>customized</w:t>
      </w:r>
      <w:r>
        <w:t xml:space="preserve"> and </w:t>
      </w:r>
      <w:r w:rsidR="00F21B91">
        <w:t>customized</w:t>
      </w:r>
      <w:r>
        <w:t xml:space="preserve"> according to the needs and skills of the learners who </w:t>
      </w:r>
      <w:r w:rsidR="00F21B91">
        <w:t>utilize</w:t>
      </w:r>
      <w:r>
        <w:t xml:space="preserve"> them.</w:t>
      </w:r>
    </w:p>
    <w:p w14:paraId="2498798E" w14:textId="1A9D1E3F" w:rsidR="00CA2555" w:rsidRDefault="00CA2555" w:rsidP="00171F56">
      <w:pPr>
        <w:pStyle w:val="NormalWeb"/>
        <w:shd w:val="clear" w:color="auto" w:fill="FFFFFF"/>
        <w:spacing w:after="432" w:line="480" w:lineRule="auto"/>
        <w:ind w:firstLine="720"/>
      </w:pPr>
      <w:r>
        <w:t xml:space="preserve">Students' data are the new oil, and e-learning </w:t>
      </w:r>
      <w:r w:rsidR="00F21B91">
        <w:t>utilizes</w:t>
      </w:r>
      <w:r>
        <w:t xml:space="preserve"> it much better and more effectively than any oth</w:t>
      </w:r>
      <w:r w:rsidR="008F2FE7">
        <w:t>er learning method</w:t>
      </w:r>
      <w:r w:rsidR="00A135A6" w:rsidRPr="00A135A6">
        <w:t xml:space="preserve"> (</w:t>
      </w:r>
      <w:proofErr w:type="spellStart"/>
      <w:r w:rsidR="00A135A6" w:rsidRPr="00A135A6">
        <w:rPr>
          <w:shd w:val="clear" w:color="auto" w:fill="FFFFFF"/>
        </w:rPr>
        <w:t>Bayani</w:t>
      </w:r>
      <w:proofErr w:type="spellEnd"/>
      <w:r w:rsidR="00A135A6">
        <w:rPr>
          <w:shd w:val="clear" w:color="auto" w:fill="FFFFFF"/>
        </w:rPr>
        <w:t xml:space="preserve"> et al, 2017)</w:t>
      </w:r>
      <w:r>
        <w:t>. This is because of E-Learning Analytics. There are several benefits to be gained by implementing e-learning, one of which is the ability to retrieve valuable data from learning management systems (LMSs).</w:t>
      </w:r>
      <w:r w:rsidR="008F2FE7">
        <w:t xml:space="preserve"> </w:t>
      </w:r>
      <w:r>
        <w:t xml:space="preserve">To optimize their training materials and increase learning results, educational institutions may leverage the data received by students through E-Learning Analytics. As an example, student dropout rates </w:t>
      </w:r>
      <w:r w:rsidR="008F2FE7">
        <w:t xml:space="preserve">can be viewed </w:t>
      </w:r>
      <w:r>
        <w:t xml:space="preserve">to see if there are any potential dangers in </w:t>
      </w:r>
      <w:r w:rsidR="008F2FE7">
        <w:t>the</w:t>
      </w:r>
      <w:r>
        <w:t xml:space="preserve"> curriculum and remove them. After that, new data</w:t>
      </w:r>
      <w:r w:rsidR="008F2FE7">
        <w:t xml:space="preserve"> will be gathered</w:t>
      </w:r>
      <w:r>
        <w:t xml:space="preserve"> to see whether </w:t>
      </w:r>
      <w:r w:rsidR="008F2FE7">
        <w:t>the</w:t>
      </w:r>
      <w:r>
        <w:t xml:space="preserve"> change had any effect on </w:t>
      </w:r>
      <w:r w:rsidR="008F2FE7">
        <w:t>the</w:t>
      </w:r>
      <w:r>
        <w:t xml:space="preserve"> E-Learning outcomes. Data in education has tremendous value, but it has not yet been fully </w:t>
      </w:r>
      <w:r w:rsidR="00EF19BB">
        <w:t>realized (Del Blanco et. al., 2013)</w:t>
      </w:r>
      <w:r>
        <w:t>.</w:t>
      </w:r>
    </w:p>
    <w:p w14:paraId="087C11A2" w14:textId="16F2EC2B" w:rsidR="00CA2555" w:rsidRDefault="00CA2555" w:rsidP="00171F56">
      <w:pPr>
        <w:pStyle w:val="NormalWeb"/>
        <w:shd w:val="clear" w:color="auto" w:fill="FFFFFF"/>
        <w:spacing w:after="432" w:line="480" w:lineRule="auto"/>
        <w:ind w:firstLine="720"/>
      </w:pPr>
      <w:r>
        <w:t xml:space="preserve">Education economists at the EPI (Economic Policy Institute) have said that there is a "significant and rising" shortage of experienced teachers, which is worse than we expected. LPI (Learning Policy Institute) has addressed the issue of teacher shortage several times, deeming it </w:t>
      </w:r>
      <w:r>
        <w:lastRenderedPageBreak/>
        <w:t xml:space="preserve">"one of the most serious challenges facing </w:t>
      </w:r>
      <w:r w:rsidRPr="00A135A6">
        <w:t>policymakers," according to their site. Teacher shortage will undoubtedly be tough to overcome, but the benefits of online education in alleviating this issue may be severely underrated</w:t>
      </w:r>
      <w:r w:rsidR="00A135A6" w:rsidRPr="00A135A6">
        <w:t xml:space="preserve"> (</w:t>
      </w:r>
      <w:proofErr w:type="spellStart"/>
      <w:r w:rsidR="00A135A6" w:rsidRPr="00A135A6">
        <w:rPr>
          <w:shd w:val="clear" w:color="auto" w:fill="FFFFFF"/>
        </w:rPr>
        <w:t>Bayani</w:t>
      </w:r>
      <w:proofErr w:type="spellEnd"/>
      <w:r w:rsidR="00A135A6">
        <w:rPr>
          <w:shd w:val="clear" w:color="auto" w:fill="FFFFFF"/>
        </w:rPr>
        <w:t xml:space="preserve"> et al, 2017)</w:t>
      </w:r>
      <w:r w:rsidRPr="00A135A6">
        <w:t xml:space="preserve">. </w:t>
      </w:r>
      <w:r w:rsidR="00EF19BB">
        <w:t>Research can focus on</w:t>
      </w:r>
      <w:r>
        <w:t xml:space="preserve"> a comparison to make things clearer. Instead of the 16.5 students per faculty member seen at conventional universities, online courses taught by one or two well-trained and experienced professors may reach thousands, if not millions, of students. Electronic learning </w:t>
      </w:r>
      <w:r w:rsidR="008F2FE7">
        <w:t>can</w:t>
      </w:r>
      <w:r>
        <w:t xml:space="preserve"> shrink the huge teaching force of 3 million people now employed by the United States of America's educational system. Our best teachers might potentially reach a larger range of students by using electronic learning tools instead of recruiting more people in the traditional sense (E-Learning).</w:t>
      </w:r>
    </w:p>
    <w:p w14:paraId="1ABD2D8D" w14:textId="77777777" w:rsidR="00CA2555" w:rsidRDefault="00CA2555" w:rsidP="00171F56">
      <w:pPr>
        <w:pStyle w:val="NormalWeb"/>
        <w:shd w:val="clear" w:color="auto" w:fill="FFFFFF"/>
        <w:spacing w:after="432" w:line="480" w:lineRule="auto"/>
        <w:ind w:firstLine="720"/>
      </w:pPr>
      <w:r>
        <w:t xml:space="preserve">The textbook industry has a market value of $7-$10 billion, and the average college student spends around $1,200 a year on textbooks and other necessities. As a consequence, students who graduate with student debt are more likely to suffer from stress and depression than their peers who </w:t>
      </w:r>
      <w:r w:rsidR="00A135A6">
        <w:t>do not</w:t>
      </w:r>
      <w:r w:rsidR="00A135A6">
        <w:rPr>
          <w:shd w:val="clear" w:color="auto" w:fill="FFFFFF"/>
        </w:rPr>
        <w:t xml:space="preserve"> (</w:t>
      </w:r>
      <w:proofErr w:type="spellStart"/>
      <w:r w:rsidR="00A135A6" w:rsidRPr="00C93D70">
        <w:rPr>
          <w:shd w:val="clear" w:color="auto" w:fill="FFFFFF"/>
        </w:rPr>
        <w:t>Alhomos</w:t>
      </w:r>
      <w:proofErr w:type="spellEnd"/>
      <w:r w:rsidR="00A135A6">
        <w:rPr>
          <w:shd w:val="clear" w:color="auto" w:fill="FFFFFF"/>
        </w:rPr>
        <w:t xml:space="preserve"> et al., 2021)</w:t>
      </w:r>
      <w:r>
        <w:t>. One of the advantages of distan</w:t>
      </w:r>
      <w:r w:rsidR="008F2FE7">
        <w:t>ce</w:t>
      </w:r>
      <w:r>
        <w:t xml:space="preserve"> learning is that students </w:t>
      </w:r>
      <w:r w:rsidR="00121731">
        <w:t>do not</w:t>
      </w:r>
      <w:r>
        <w:t xml:space="preserve"> have to buy any textbooks. The materials are all freely accessible to anybody who wants to access them over the internet. An advantage of online learning resources over conventional ones is that they may be used and updated forever rather </w:t>
      </w:r>
      <w:r w:rsidR="008F2FE7">
        <w:t>than</w:t>
      </w:r>
      <w:r>
        <w:t xml:space="preserve"> having to be reprinted and repurchased each time they become outdated.</w:t>
      </w:r>
    </w:p>
    <w:p w14:paraId="66892874" w14:textId="77777777" w:rsidR="00B504F6" w:rsidRPr="00CA2555" w:rsidRDefault="00CA2555" w:rsidP="00171F56">
      <w:pPr>
        <w:pStyle w:val="NormalWeb"/>
        <w:shd w:val="clear" w:color="auto" w:fill="FFFFFF"/>
        <w:spacing w:before="0" w:beforeAutospacing="0" w:after="432" w:afterAutospacing="0" w:line="480" w:lineRule="auto"/>
        <w:ind w:firstLine="720"/>
      </w:pPr>
      <w:r>
        <w:t>Online learning cuts study time in half to two-thirds compared to traditional classroom instruction. When this is paired with the advantages of self-paced e-learning, students and instructors both save a great deal of time throughout the learning process. Time-consuming and challenging, adjusting school curriculums in traditional learning institutions is often avoi</w:t>
      </w:r>
      <w:r w:rsidR="00A135A6">
        <w:t>ded because of its complexity</w:t>
      </w:r>
      <w:r w:rsidR="00A135A6">
        <w:rPr>
          <w:shd w:val="clear" w:color="auto" w:fill="FFFFFF"/>
        </w:rPr>
        <w:t xml:space="preserve"> (</w:t>
      </w:r>
      <w:proofErr w:type="spellStart"/>
      <w:r w:rsidR="00A135A6" w:rsidRPr="00C93D70">
        <w:rPr>
          <w:shd w:val="clear" w:color="auto" w:fill="FFFFFF"/>
        </w:rPr>
        <w:t>Alhomos</w:t>
      </w:r>
      <w:proofErr w:type="spellEnd"/>
      <w:r w:rsidR="00A135A6">
        <w:rPr>
          <w:shd w:val="clear" w:color="auto" w:fill="FFFFFF"/>
        </w:rPr>
        <w:t xml:space="preserve"> et al., 2021)</w:t>
      </w:r>
      <w:r w:rsidR="00A135A6">
        <w:t xml:space="preserve">. </w:t>
      </w:r>
      <w:r>
        <w:t xml:space="preserve">As for E-Learning, courses can be offered and </w:t>
      </w:r>
      <w:r>
        <w:lastRenderedPageBreak/>
        <w:t>updated quickly and efficiently, frequently within a few days. This is a major advantage over traditional methods. Accordingly, these adjustments to the learning materials are not only grounded in theory, but also in actual evidence that has been acquired.</w:t>
      </w:r>
    </w:p>
    <w:p w14:paraId="36E1C6C1" w14:textId="77777777" w:rsidR="00E64E22" w:rsidRDefault="009C7DCD" w:rsidP="00EF19BB">
      <w:pPr>
        <w:pStyle w:val="Heading1"/>
      </w:pPr>
      <w:bookmarkStart w:id="4" w:name="_Toc89790929"/>
      <w:r w:rsidRPr="00C93D70">
        <w:t>Negative Effects of E</w:t>
      </w:r>
      <w:r w:rsidR="008F2FE7">
        <w:t>-</w:t>
      </w:r>
      <w:r w:rsidR="000F1AD5">
        <w:t>Learning</w:t>
      </w:r>
      <w:bookmarkEnd w:id="4"/>
    </w:p>
    <w:p w14:paraId="0E92A113" w14:textId="4D5B77EA" w:rsidR="00CA2555" w:rsidRPr="00CA2555" w:rsidRDefault="00EF19BB" w:rsidP="00171F56">
      <w:pPr>
        <w:spacing w:after="0" w:line="480" w:lineRule="auto"/>
        <w:ind w:firstLine="720"/>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One</w:t>
      </w:r>
      <w:r w:rsidR="00CA2555" w:rsidRPr="00CA2555">
        <w:rPr>
          <w:rFonts w:ascii="Times New Roman" w:eastAsia="Times New Roman" w:hAnsi="Times New Roman" w:cs="Times New Roman"/>
          <w:sz w:val="24"/>
          <w:szCs w:val="24"/>
          <w:shd w:val="clear" w:color="auto" w:fill="FFFFFF"/>
        </w:rPr>
        <w:t xml:space="preserve"> may use e-learning to gain particular skills and teach them to others. Developing an effective online learning program when working with more complex talents and competencies is, on the other hand, more challenging</w:t>
      </w:r>
      <w:r w:rsidR="002E7B34">
        <w:rPr>
          <w:rFonts w:ascii="Times New Roman" w:eastAsia="Times New Roman" w:hAnsi="Times New Roman" w:cs="Times New Roman"/>
          <w:sz w:val="24"/>
          <w:szCs w:val="24"/>
          <w:shd w:val="clear" w:color="auto" w:fill="FFFFFF"/>
        </w:rPr>
        <w:t xml:space="preserve"> (</w:t>
      </w:r>
      <w:proofErr w:type="spellStart"/>
      <w:r w:rsidR="002E7B34" w:rsidRPr="00C93D70">
        <w:rPr>
          <w:shd w:val="clear" w:color="auto" w:fill="FFFFFF"/>
        </w:rPr>
        <w:t>Alhomos</w:t>
      </w:r>
      <w:proofErr w:type="spellEnd"/>
      <w:r w:rsidR="002E7B34">
        <w:rPr>
          <w:shd w:val="clear" w:color="auto" w:fill="FFFFFF"/>
        </w:rPr>
        <w:t xml:space="preserve"> et al., 2021)</w:t>
      </w:r>
      <w:r w:rsidR="00CA2555" w:rsidRPr="00CA2555">
        <w:rPr>
          <w:rFonts w:ascii="Times New Roman" w:eastAsia="Times New Roman" w:hAnsi="Times New Roman" w:cs="Times New Roman"/>
          <w:sz w:val="24"/>
          <w:szCs w:val="24"/>
          <w:shd w:val="clear" w:color="auto" w:fill="FFFFFF"/>
        </w:rPr>
        <w:t xml:space="preserve">. When it comes to working in a business setting, these complex abilities are frequently the most valuable. </w:t>
      </w:r>
      <w:r w:rsidR="008F2FE7">
        <w:rPr>
          <w:rFonts w:ascii="Times New Roman" w:eastAsia="Times New Roman" w:hAnsi="Times New Roman" w:cs="Times New Roman"/>
          <w:sz w:val="24"/>
          <w:szCs w:val="24"/>
          <w:shd w:val="clear" w:color="auto" w:fill="FFFFFF"/>
        </w:rPr>
        <w:t>T</w:t>
      </w:r>
      <w:r w:rsidR="00CA2555" w:rsidRPr="00CA2555">
        <w:rPr>
          <w:rFonts w:ascii="Times New Roman" w:eastAsia="Times New Roman" w:hAnsi="Times New Roman" w:cs="Times New Roman"/>
          <w:sz w:val="24"/>
          <w:szCs w:val="24"/>
          <w:shd w:val="clear" w:color="auto" w:fill="FFFFFF"/>
        </w:rPr>
        <w:t xml:space="preserve">o have a big effect on an </w:t>
      </w:r>
      <w:r w:rsidR="00F21B91" w:rsidRPr="00CA2555">
        <w:rPr>
          <w:rFonts w:ascii="Times New Roman" w:eastAsia="Times New Roman" w:hAnsi="Times New Roman" w:cs="Times New Roman"/>
          <w:sz w:val="24"/>
          <w:szCs w:val="24"/>
          <w:shd w:val="clear" w:color="auto" w:fill="FFFFFF"/>
        </w:rPr>
        <w:t>organi</w:t>
      </w:r>
      <w:r w:rsidR="00F21B91">
        <w:rPr>
          <w:rFonts w:ascii="Times New Roman" w:eastAsia="Times New Roman" w:hAnsi="Times New Roman" w:cs="Times New Roman"/>
          <w:sz w:val="24"/>
          <w:szCs w:val="24"/>
          <w:shd w:val="clear" w:color="auto" w:fill="FFFFFF"/>
        </w:rPr>
        <w:t>z</w:t>
      </w:r>
      <w:r w:rsidR="00F21B91" w:rsidRPr="00CA2555">
        <w:rPr>
          <w:rFonts w:ascii="Times New Roman" w:eastAsia="Times New Roman" w:hAnsi="Times New Roman" w:cs="Times New Roman"/>
          <w:sz w:val="24"/>
          <w:szCs w:val="24"/>
          <w:shd w:val="clear" w:color="auto" w:fill="FFFFFF"/>
        </w:rPr>
        <w:t>ation</w:t>
      </w:r>
      <w:r w:rsidR="00CA2555" w:rsidRPr="00CA2555">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one</w:t>
      </w:r>
      <w:r w:rsidR="00CA2555" w:rsidRPr="00CA2555">
        <w:rPr>
          <w:rFonts w:ascii="Times New Roman" w:eastAsia="Times New Roman" w:hAnsi="Times New Roman" w:cs="Times New Roman"/>
          <w:sz w:val="24"/>
          <w:szCs w:val="24"/>
          <w:shd w:val="clear" w:color="auto" w:fill="FFFFFF"/>
        </w:rPr>
        <w:t xml:space="preserve"> must have the ability to think deeply and aggressively about a certain task or topic. E-learning makes it more difficult for students to obtain answers on their own, by asking questions and seeking explanations</w:t>
      </w:r>
      <w:r>
        <w:rPr>
          <w:rFonts w:ascii="Times New Roman" w:eastAsia="Times New Roman" w:hAnsi="Times New Roman" w:cs="Times New Roman"/>
          <w:sz w:val="24"/>
          <w:szCs w:val="24"/>
          <w:shd w:val="clear" w:color="auto" w:fill="FFFFFF"/>
        </w:rPr>
        <w:t xml:space="preserve"> (</w:t>
      </w:r>
      <w:proofErr w:type="spellStart"/>
      <w:r>
        <w:rPr>
          <w:rFonts w:ascii="Times New Roman" w:eastAsia="Times New Roman" w:hAnsi="Times New Roman" w:cs="Times New Roman"/>
          <w:sz w:val="24"/>
          <w:szCs w:val="24"/>
          <w:shd w:val="clear" w:color="auto" w:fill="FFFFFF"/>
        </w:rPr>
        <w:t>Radovic</w:t>
      </w:r>
      <w:proofErr w:type="spellEnd"/>
      <w:r>
        <w:rPr>
          <w:rFonts w:ascii="Times New Roman" w:eastAsia="Times New Roman" w:hAnsi="Times New Roman" w:cs="Times New Roman"/>
          <w:sz w:val="24"/>
          <w:szCs w:val="24"/>
          <w:shd w:val="clear" w:color="auto" w:fill="FFFFFF"/>
        </w:rPr>
        <w:t>-Markovic, 2010)</w:t>
      </w:r>
      <w:r w:rsidR="00CA2555" w:rsidRPr="00CA2555">
        <w:rPr>
          <w:rFonts w:ascii="Times New Roman" w:eastAsia="Times New Roman" w:hAnsi="Times New Roman" w:cs="Times New Roman"/>
          <w:sz w:val="24"/>
          <w:szCs w:val="24"/>
          <w:shd w:val="clear" w:color="auto" w:fill="FFFFFF"/>
        </w:rPr>
        <w:t>.</w:t>
      </w:r>
    </w:p>
    <w:p w14:paraId="2A3A09E7" w14:textId="77777777" w:rsidR="00CA2555" w:rsidRPr="00CA2555" w:rsidRDefault="00CA2555" w:rsidP="00171F56">
      <w:pPr>
        <w:spacing w:after="0" w:line="480" w:lineRule="auto"/>
        <w:ind w:firstLine="720"/>
        <w:rPr>
          <w:rFonts w:ascii="Times New Roman" w:eastAsia="Times New Roman" w:hAnsi="Times New Roman" w:cs="Times New Roman"/>
          <w:sz w:val="24"/>
          <w:szCs w:val="24"/>
          <w:shd w:val="clear" w:color="auto" w:fill="FFFFFF"/>
        </w:rPr>
      </w:pPr>
      <w:r w:rsidRPr="00CA2555">
        <w:rPr>
          <w:rFonts w:ascii="Times New Roman" w:eastAsia="Times New Roman" w:hAnsi="Times New Roman" w:cs="Times New Roman"/>
          <w:sz w:val="24"/>
          <w:szCs w:val="24"/>
          <w:shd w:val="clear" w:color="auto" w:fill="FFFFFF"/>
        </w:rPr>
        <w:t>E-learning is a methodical approach to knowledge acquisition. A program's curriculum is based on what the course authors feel to be the best suitable curriculum at the time of its establishment. The negative of online learning resources is that they may soon become out of date and may include errors from the start. Trainers that care about their pupils will make time to talk with them</w:t>
      </w:r>
      <w:r w:rsidR="00A135A6">
        <w:rPr>
          <w:rFonts w:ascii="Times New Roman" w:eastAsia="Times New Roman" w:hAnsi="Times New Roman" w:cs="Times New Roman"/>
          <w:sz w:val="24"/>
          <w:szCs w:val="24"/>
          <w:shd w:val="clear" w:color="auto" w:fill="FFFFFF"/>
        </w:rPr>
        <w:t xml:space="preserve"> (</w:t>
      </w:r>
      <w:r w:rsidR="00A135A6" w:rsidRPr="00C93D70">
        <w:rPr>
          <w:shd w:val="clear" w:color="auto" w:fill="FFFFFF"/>
        </w:rPr>
        <w:t xml:space="preserve">Al </w:t>
      </w:r>
      <w:proofErr w:type="spellStart"/>
      <w:r w:rsidR="00A135A6" w:rsidRPr="00C93D70">
        <w:rPr>
          <w:shd w:val="clear" w:color="auto" w:fill="FFFFFF"/>
        </w:rPr>
        <w:t>Rawashdeh</w:t>
      </w:r>
      <w:proofErr w:type="spellEnd"/>
      <w:r w:rsidR="00A135A6">
        <w:rPr>
          <w:shd w:val="clear" w:color="auto" w:fill="FFFFFF"/>
        </w:rPr>
        <w:t xml:space="preserve"> et al., 2021)</w:t>
      </w:r>
      <w:r w:rsidRPr="00CA2555">
        <w:rPr>
          <w:rFonts w:ascii="Times New Roman" w:eastAsia="Times New Roman" w:hAnsi="Times New Roman" w:cs="Times New Roman"/>
          <w:sz w:val="24"/>
          <w:szCs w:val="24"/>
          <w:shd w:val="clear" w:color="auto" w:fill="FFFFFF"/>
        </w:rPr>
        <w:t xml:space="preserve">. What they need to know and how they should learn will be determined by their interactions with one other E-learning course make it more difficult to collect valuable feedback from students. </w:t>
      </w:r>
      <w:r w:rsidR="008F2FE7">
        <w:rPr>
          <w:rFonts w:ascii="Times New Roman" w:eastAsia="Times New Roman" w:hAnsi="Times New Roman" w:cs="Times New Roman"/>
          <w:sz w:val="24"/>
          <w:szCs w:val="24"/>
          <w:shd w:val="clear" w:color="auto" w:fill="FFFFFF"/>
        </w:rPr>
        <w:t>F</w:t>
      </w:r>
      <w:r w:rsidRPr="00CA2555">
        <w:rPr>
          <w:rFonts w:ascii="Times New Roman" w:eastAsia="Times New Roman" w:hAnsi="Times New Roman" w:cs="Times New Roman"/>
          <w:sz w:val="24"/>
          <w:szCs w:val="24"/>
          <w:shd w:val="clear" w:color="auto" w:fill="FFFFFF"/>
        </w:rPr>
        <w:t>or professional trainers and subject matter experts to be at their most successful, they must be probed and engaged by their students. In the end, better training and better trainers are developed as a result of this interplay. E-learning is nearly entirely devoid of it.</w:t>
      </w:r>
    </w:p>
    <w:p w14:paraId="0F9ABF02" w14:textId="1EE8E482" w:rsidR="00CA2555" w:rsidRPr="00CA2555" w:rsidRDefault="00CA2555" w:rsidP="00171F56">
      <w:pPr>
        <w:spacing w:after="0" w:line="480" w:lineRule="auto"/>
        <w:ind w:firstLine="720"/>
        <w:rPr>
          <w:rFonts w:ascii="Times New Roman" w:eastAsia="Times New Roman" w:hAnsi="Times New Roman" w:cs="Times New Roman"/>
          <w:sz w:val="24"/>
          <w:szCs w:val="24"/>
          <w:shd w:val="clear" w:color="auto" w:fill="FFFFFF"/>
        </w:rPr>
      </w:pPr>
      <w:r w:rsidRPr="00CA2555">
        <w:rPr>
          <w:rFonts w:ascii="Times New Roman" w:eastAsia="Times New Roman" w:hAnsi="Times New Roman" w:cs="Times New Roman"/>
          <w:sz w:val="24"/>
          <w:szCs w:val="24"/>
          <w:shd w:val="clear" w:color="auto" w:fill="FFFFFF"/>
        </w:rPr>
        <w:t xml:space="preserve">Adding any necessary revisions to an e-learning course after it has been developed might take a long time. A shift in the market or the company's business strategy might render online </w:t>
      </w:r>
      <w:r w:rsidRPr="00CA2555">
        <w:rPr>
          <w:rFonts w:ascii="Times New Roman" w:eastAsia="Times New Roman" w:hAnsi="Times New Roman" w:cs="Times New Roman"/>
          <w:sz w:val="24"/>
          <w:szCs w:val="24"/>
          <w:shd w:val="clear" w:color="auto" w:fill="FFFFFF"/>
        </w:rPr>
        <w:lastRenderedPageBreak/>
        <w:t>training obsolete. All the work and effort that went into setting up the course has been completely wasted</w:t>
      </w:r>
      <w:r w:rsidR="00A135A6">
        <w:rPr>
          <w:rFonts w:ascii="Times New Roman" w:eastAsia="Times New Roman" w:hAnsi="Times New Roman" w:cs="Times New Roman"/>
          <w:sz w:val="24"/>
          <w:szCs w:val="24"/>
          <w:shd w:val="clear" w:color="auto" w:fill="FFFFFF"/>
        </w:rPr>
        <w:t xml:space="preserve"> (</w:t>
      </w:r>
      <w:proofErr w:type="spellStart"/>
      <w:r w:rsidR="00A135A6" w:rsidRPr="00C93D70">
        <w:rPr>
          <w:shd w:val="clear" w:color="auto" w:fill="FFFFFF"/>
        </w:rPr>
        <w:t>Alhomos</w:t>
      </w:r>
      <w:proofErr w:type="spellEnd"/>
      <w:r w:rsidR="00A135A6">
        <w:rPr>
          <w:shd w:val="clear" w:color="auto" w:fill="FFFFFF"/>
        </w:rPr>
        <w:t xml:space="preserve"> et al., 2021)</w:t>
      </w:r>
      <w:r w:rsidRPr="00CA2555">
        <w:rPr>
          <w:rFonts w:ascii="Times New Roman" w:eastAsia="Times New Roman" w:hAnsi="Times New Roman" w:cs="Times New Roman"/>
          <w:sz w:val="24"/>
          <w:szCs w:val="24"/>
          <w:shd w:val="clear" w:color="auto" w:fill="FFFFFF"/>
        </w:rPr>
        <w:t xml:space="preserve">. However, standard training takes place in a classroom with real instructors, allowing for course modifications to be made rapidly and even on the fly as needed. There will still be a lot of room for </w:t>
      </w:r>
      <w:r w:rsidR="00F21B91" w:rsidRPr="00CA2555">
        <w:rPr>
          <w:rFonts w:ascii="Times New Roman" w:eastAsia="Times New Roman" w:hAnsi="Times New Roman" w:cs="Times New Roman"/>
          <w:sz w:val="24"/>
          <w:szCs w:val="24"/>
          <w:shd w:val="clear" w:color="auto" w:fill="FFFFFF"/>
        </w:rPr>
        <w:t>customi</w:t>
      </w:r>
      <w:r w:rsidR="00F21B91">
        <w:rPr>
          <w:rFonts w:ascii="Times New Roman" w:eastAsia="Times New Roman" w:hAnsi="Times New Roman" w:cs="Times New Roman"/>
          <w:sz w:val="24"/>
          <w:szCs w:val="24"/>
          <w:shd w:val="clear" w:color="auto" w:fill="FFFFFF"/>
        </w:rPr>
        <w:t>z</w:t>
      </w:r>
      <w:r w:rsidR="00F21B91" w:rsidRPr="00CA2555">
        <w:rPr>
          <w:rFonts w:ascii="Times New Roman" w:eastAsia="Times New Roman" w:hAnsi="Times New Roman" w:cs="Times New Roman"/>
          <w:sz w:val="24"/>
          <w:szCs w:val="24"/>
          <w:shd w:val="clear" w:color="auto" w:fill="FFFFFF"/>
        </w:rPr>
        <w:t>ation</w:t>
      </w:r>
      <w:r w:rsidRPr="00CA2555">
        <w:rPr>
          <w:rFonts w:ascii="Times New Roman" w:eastAsia="Times New Roman" w:hAnsi="Times New Roman" w:cs="Times New Roman"/>
          <w:sz w:val="24"/>
          <w:szCs w:val="24"/>
          <w:shd w:val="clear" w:color="auto" w:fill="FFFFFF"/>
        </w:rPr>
        <w:t xml:space="preserve"> in live training.</w:t>
      </w:r>
    </w:p>
    <w:p w14:paraId="3E9E6C45" w14:textId="77777777" w:rsidR="00CA2555" w:rsidRPr="00CA2555" w:rsidRDefault="00CA2555" w:rsidP="00171F56">
      <w:pPr>
        <w:spacing w:after="0" w:line="480" w:lineRule="auto"/>
        <w:ind w:firstLine="720"/>
        <w:rPr>
          <w:rFonts w:ascii="Times New Roman" w:eastAsia="Times New Roman" w:hAnsi="Times New Roman" w:cs="Times New Roman"/>
          <w:sz w:val="24"/>
          <w:szCs w:val="24"/>
          <w:shd w:val="clear" w:color="auto" w:fill="FFFFFF"/>
        </w:rPr>
      </w:pPr>
      <w:r w:rsidRPr="00CA2555">
        <w:rPr>
          <w:rFonts w:ascii="Times New Roman" w:eastAsia="Times New Roman" w:hAnsi="Times New Roman" w:cs="Times New Roman"/>
          <w:sz w:val="24"/>
          <w:szCs w:val="24"/>
          <w:shd w:val="clear" w:color="auto" w:fill="FFFFFF"/>
        </w:rPr>
        <w:t>Creating a successful e-learning course involves a large commitment of time, money, and a high degree of expertise. A successful e-learning course includes media, custom web development, technical support, and excellent User Interaction (UI) design. At initially, e-learning courses were ungainly and clunky, but as technology and the design of courses improved, they became less so, and this negative "first impression" remained for some time after the newer, better-designed courses were out</w:t>
      </w:r>
      <w:r w:rsidR="00A135A6">
        <w:rPr>
          <w:rFonts w:ascii="Times New Roman" w:eastAsia="Times New Roman" w:hAnsi="Times New Roman" w:cs="Times New Roman"/>
          <w:sz w:val="24"/>
          <w:szCs w:val="24"/>
          <w:shd w:val="clear" w:color="auto" w:fill="FFFFFF"/>
        </w:rPr>
        <w:t xml:space="preserve"> (</w:t>
      </w:r>
      <w:r w:rsidR="00A135A6" w:rsidRPr="00EF19BB">
        <w:rPr>
          <w:rFonts w:ascii="Times New Roman" w:eastAsia="Times New Roman" w:hAnsi="Times New Roman" w:cs="Times New Roman"/>
          <w:sz w:val="24"/>
          <w:szCs w:val="24"/>
          <w:shd w:val="clear" w:color="auto" w:fill="FFFFFF"/>
        </w:rPr>
        <w:t xml:space="preserve">Al </w:t>
      </w:r>
      <w:proofErr w:type="spellStart"/>
      <w:r w:rsidR="00A135A6" w:rsidRPr="00EF19BB">
        <w:rPr>
          <w:rFonts w:ascii="Times New Roman" w:eastAsia="Times New Roman" w:hAnsi="Times New Roman" w:cs="Times New Roman"/>
          <w:sz w:val="24"/>
          <w:szCs w:val="24"/>
          <w:shd w:val="clear" w:color="auto" w:fill="FFFFFF"/>
        </w:rPr>
        <w:t>Rawashdeh</w:t>
      </w:r>
      <w:proofErr w:type="spellEnd"/>
      <w:r w:rsidR="00A135A6" w:rsidRPr="00EF19BB">
        <w:rPr>
          <w:rFonts w:ascii="Times New Roman" w:eastAsia="Times New Roman" w:hAnsi="Times New Roman" w:cs="Times New Roman"/>
          <w:sz w:val="24"/>
          <w:szCs w:val="24"/>
          <w:shd w:val="clear" w:color="auto" w:fill="FFFFFF"/>
        </w:rPr>
        <w:t xml:space="preserve"> et al., 2021)</w:t>
      </w:r>
      <w:r w:rsidRPr="00CA2555">
        <w:rPr>
          <w:rFonts w:ascii="Times New Roman" w:eastAsia="Times New Roman" w:hAnsi="Times New Roman" w:cs="Times New Roman"/>
          <w:sz w:val="24"/>
          <w:szCs w:val="24"/>
          <w:shd w:val="clear" w:color="auto" w:fill="FFFFFF"/>
        </w:rPr>
        <w:t>. Standard systems, processes, and best practices have a far wider reach and are better understood as a result of hands-on training. For e-learning courses, the best practices are still being improved, and it is considerably more difficult to master.</w:t>
      </w:r>
    </w:p>
    <w:p w14:paraId="5EAC63EA" w14:textId="51DFF48F" w:rsidR="00B504F6" w:rsidRPr="00E64E22" w:rsidRDefault="00CA2555" w:rsidP="00171F56">
      <w:pPr>
        <w:spacing w:after="0" w:line="480" w:lineRule="auto"/>
        <w:ind w:firstLine="720"/>
        <w:rPr>
          <w:rFonts w:ascii="Times New Roman" w:eastAsia="Times New Roman" w:hAnsi="Times New Roman" w:cs="Times New Roman"/>
          <w:sz w:val="24"/>
          <w:szCs w:val="24"/>
        </w:rPr>
      </w:pPr>
      <w:r w:rsidRPr="00CA2555">
        <w:rPr>
          <w:rFonts w:ascii="Times New Roman" w:eastAsia="Times New Roman" w:hAnsi="Times New Roman" w:cs="Times New Roman"/>
          <w:sz w:val="24"/>
          <w:szCs w:val="24"/>
          <w:shd w:val="clear" w:color="auto" w:fill="FFFFFF"/>
        </w:rPr>
        <w:t xml:space="preserve">Having a group of people learn from subject matter specialists sets the stage for something more than a fundamental understanding of the topic at hand. When a team is correctly assembled, individual characteristics like personality, intelligence, vision, and creativity may all work together to create something greater than the sum of its parts. Because of the sheer energy created by a group of individuals working together, group circumstances </w:t>
      </w:r>
      <w:r w:rsidR="008F2FE7">
        <w:rPr>
          <w:rFonts w:ascii="Times New Roman" w:eastAsia="Times New Roman" w:hAnsi="Times New Roman" w:cs="Times New Roman"/>
          <w:sz w:val="24"/>
          <w:szCs w:val="24"/>
          <w:shd w:val="clear" w:color="auto" w:fill="FFFFFF"/>
        </w:rPr>
        <w:t>can</w:t>
      </w:r>
      <w:r w:rsidRPr="00CA2555">
        <w:rPr>
          <w:rFonts w:ascii="Times New Roman" w:eastAsia="Times New Roman" w:hAnsi="Times New Roman" w:cs="Times New Roman"/>
          <w:sz w:val="24"/>
          <w:szCs w:val="24"/>
          <w:shd w:val="clear" w:color="auto" w:fill="FFFFFF"/>
        </w:rPr>
        <w:t xml:space="preserve"> deliver solutions to fundamental business difficulties and drive big improvements</w:t>
      </w:r>
      <w:r w:rsidR="00A135A6">
        <w:rPr>
          <w:rFonts w:ascii="Times New Roman" w:eastAsia="Times New Roman" w:hAnsi="Times New Roman" w:cs="Times New Roman"/>
          <w:sz w:val="24"/>
          <w:szCs w:val="24"/>
          <w:shd w:val="clear" w:color="auto" w:fill="FFFFFF"/>
        </w:rPr>
        <w:t xml:space="preserve"> (</w:t>
      </w:r>
      <w:r w:rsidR="00A135A6" w:rsidRPr="00EF19BB">
        <w:rPr>
          <w:rFonts w:ascii="Times New Roman" w:eastAsia="Times New Roman" w:hAnsi="Times New Roman" w:cs="Times New Roman"/>
          <w:sz w:val="24"/>
          <w:szCs w:val="24"/>
          <w:shd w:val="clear" w:color="auto" w:fill="FFFFFF"/>
        </w:rPr>
        <w:t xml:space="preserve">Al </w:t>
      </w:r>
      <w:proofErr w:type="spellStart"/>
      <w:r w:rsidR="00A135A6" w:rsidRPr="00EF19BB">
        <w:rPr>
          <w:rFonts w:ascii="Times New Roman" w:eastAsia="Times New Roman" w:hAnsi="Times New Roman" w:cs="Times New Roman"/>
          <w:sz w:val="24"/>
          <w:szCs w:val="24"/>
          <w:shd w:val="clear" w:color="auto" w:fill="FFFFFF"/>
        </w:rPr>
        <w:t>Rawashdeh</w:t>
      </w:r>
      <w:proofErr w:type="spellEnd"/>
      <w:r w:rsidR="00A135A6" w:rsidRPr="00EF19BB">
        <w:rPr>
          <w:rFonts w:ascii="Times New Roman" w:eastAsia="Times New Roman" w:hAnsi="Times New Roman" w:cs="Times New Roman"/>
          <w:sz w:val="24"/>
          <w:szCs w:val="24"/>
          <w:shd w:val="clear" w:color="auto" w:fill="FFFFFF"/>
        </w:rPr>
        <w:t xml:space="preserve"> et al., 2021)</w:t>
      </w:r>
      <w:r w:rsidRPr="00CA2555">
        <w:rPr>
          <w:rFonts w:ascii="Times New Roman" w:eastAsia="Times New Roman" w:hAnsi="Times New Roman" w:cs="Times New Roman"/>
          <w:sz w:val="24"/>
          <w:szCs w:val="24"/>
          <w:shd w:val="clear" w:color="auto" w:fill="FFFFFF"/>
        </w:rPr>
        <w:t xml:space="preserve">. Employees may develop their bonds with one another, learn more about one another, and gain knowledge in a unique situation where everyone is working toward the same goal via live training. In the right hands, training is more than simply a matter of imparting new knowledge to employees. While e-learning systems have numerous benefits, HR professionals must be aware </w:t>
      </w:r>
      <w:r w:rsidRPr="00CA2555">
        <w:rPr>
          <w:rFonts w:ascii="Times New Roman" w:eastAsia="Times New Roman" w:hAnsi="Times New Roman" w:cs="Times New Roman"/>
          <w:sz w:val="24"/>
          <w:szCs w:val="24"/>
          <w:shd w:val="clear" w:color="auto" w:fill="FFFFFF"/>
        </w:rPr>
        <w:lastRenderedPageBreak/>
        <w:t xml:space="preserve">of the limitations and pitfalls that come with their use. </w:t>
      </w:r>
      <w:r w:rsidR="008F2FE7">
        <w:rPr>
          <w:rFonts w:ascii="Times New Roman" w:eastAsia="Times New Roman" w:hAnsi="Times New Roman" w:cs="Times New Roman"/>
          <w:sz w:val="24"/>
          <w:szCs w:val="24"/>
          <w:shd w:val="clear" w:color="auto" w:fill="FFFFFF"/>
        </w:rPr>
        <w:t>T</w:t>
      </w:r>
      <w:r w:rsidRPr="00CA2555">
        <w:rPr>
          <w:rFonts w:ascii="Times New Roman" w:eastAsia="Times New Roman" w:hAnsi="Times New Roman" w:cs="Times New Roman"/>
          <w:sz w:val="24"/>
          <w:szCs w:val="24"/>
          <w:shd w:val="clear" w:color="auto" w:fill="FFFFFF"/>
        </w:rPr>
        <w:t xml:space="preserve">o discover the best answer for </w:t>
      </w:r>
      <w:r w:rsidR="00EF19BB">
        <w:rPr>
          <w:rFonts w:ascii="Times New Roman" w:eastAsia="Times New Roman" w:hAnsi="Times New Roman" w:cs="Times New Roman"/>
          <w:sz w:val="24"/>
          <w:szCs w:val="24"/>
          <w:shd w:val="clear" w:color="auto" w:fill="FFFFFF"/>
        </w:rPr>
        <w:t>a</w:t>
      </w:r>
      <w:r w:rsidRPr="00CA2555">
        <w:rPr>
          <w:rFonts w:ascii="Times New Roman" w:eastAsia="Times New Roman" w:hAnsi="Times New Roman" w:cs="Times New Roman"/>
          <w:sz w:val="24"/>
          <w:szCs w:val="24"/>
          <w:shd w:val="clear" w:color="auto" w:fill="FFFFFF"/>
        </w:rPr>
        <w:t xml:space="preserve"> firm, these factors should be taken into account while developing a training plan.</w:t>
      </w:r>
    </w:p>
    <w:p w14:paraId="1681E17A" w14:textId="77777777" w:rsidR="00E20C13" w:rsidRDefault="009C7DCD" w:rsidP="00EF19BB">
      <w:pPr>
        <w:pStyle w:val="Heading1"/>
      </w:pPr>
      <w:bookmarkStart w:id="5" w:name="_Toc89790930"/>
      <w:r w:rsidRPr="00C93D70">
        <w:t>How to Improve E</w:t>
      </w:r>
      <w:r w:rsidR="008F2FE7">
        <w:t>-</w:t>
      </w:r>
      <w:r w:rsidRPr="00C93D70">
        <w:t>Learning</w:t>
      </w:r>
      <w:bookmarkEnd w:id="5"/>
    </w:p>
    <w:p w14:paraId="0FB3B427" w14:textId="77777777" w:rsidR="00CA2555" w:rsidRPr="00CA2555" w:rsidRDefault="00CA2555" w:rsidP="00171F56">
      <w:pPr>
        <w:spacing w:line="480" w:lineRule="auto"/>
        <w:ind w:firstLine="720"/>
        <w:rPr>
          <w:rFonts w:ascii="Times New Roman" w:hAnsi="Times New Roman" w:cs="Times New Roman"/>
          <w:sz w:val="24"/>
          <w:szCs w:val="24"/>
        </w:rPr>
      </w:pPr>
      <w:r w:rsidRPr="00CA2555">
        <w:rPr>
          <w:rFonts w:ascii="Times New Roman" w:hAnsi="Times New Roman" w:cs="Times New Roman"/>
          <w:sz w:val="24"/>
          <w:szCs w:val="24"/>
        </w:rPr>
        <w:t>Each kind of learner should be considered in the course design and development process. One student may benefit from visual multimedia presentations whereas another student may benefit more from information being provided in written form for assignments and courses, for example</w:t>
      </w:r>
      <w:r w:rsidR="00A135A6">
        <w:rPr>
          <w:rFonts w:ascii="Times New Roman" w:hAnsi="Times New Roman" w:cs="Times New Roman"/>
          <w:sz w:val="24"/>
          <w:szCs w:val="24"/>
        </w:rPr>
        <w:t xml:space="preserve"> (</w:t>
      </w:r>
      <w:r w:rsidR="00A135A6" w:rsidRPr="00EF19BB">
        <w:rPr>
          <w:rFonts w:ascii="Times New Roman" w:hAnsi="Times New Roman" w:cs="Times New Roman"/>
          <w:sz w:val="24"/>
          <w:szCs w:val="24"/>
        </w:rPr>
        <w:t>Stevens et al, 2019)</w:t>
      </w:r>
      <w:r w:rsidRPr="00CA2555">
        <w:rPr>
          <w:rFonts w:ascii="Times New Roman" w:hAnsi="Times New Roman" w:cs="Times New Roman"/>
          <w:sz w:val="24"/>
          <w:szCs w:val="24"/>
        </w:rPr>
        <w:t>. It's critical to take into account the wide range of learning styles represented by the audience when developing lessons for an effective online course.</w:t>
      </w:r>
    </w:p>
    <w:p w14:paraId="7C1303CC" w14:textId="77777777" w:rsidR="00CA2555" w:rsidRPr="00CA2555" w:rsidRDefault="00CA2555" w:rsidP="00171F56">
      <w:pPr>
        <w:spacing w:line="480" w:lineRule="auto"/>
        <w:ind w:firstLine="720"/>
        <w:rPr>
          <w:rFonts w:ascii="Times New Roman" w:hAnsi="Times New Roman" w:cs="Times New Roman"/>
          <w:sz w:val="24"/>
          <w:szCs w:val="24"/>
        </w:rPr>
      </w:pPr>
      <w:r w:rsidRPr="00CA2555">
        <w:rPr>
          <w:rFonts w:ascii="Times New Roman" w:hAnsi="Times New Roman" w:cs="Times New Roman"/>
          <w:sz w:val="24"/>
          <w:szCs w:val="24"/>
        </w:rPr>
        <w:t xml:space="preserve">Students and instructors should be able to communicate openly with one </w:t>
      </w:r>
      <w:r w:rsidR="008F2FE7">
        <w:rPr>
          <w:rFonts w:ascii="Times New Roman" w:hAnsi="Times New Roman" w:cs="Times New Roman"/>
          <w:sz w:val="24"/>
          <w:szCs w:val="24"/>
        </w:rPr>
        <w:t>an</w:t>
      </w:r>
      <w:r w:rsidRPr="00CA2555">
        <w:rPr>
          <w:rFonts w:ascii="Times New Roman" w:hAnsi="Times New Roman" w:cs="Times New Roman"/>
          <w:sz w:val="24"/>
          <w:szCs w:val="24"/>
        </w:rPr>
        <w:t xml:space="preserve">other. </w:t>
      </w:r>
      <w:r w:rsidR="008F2FE7">
        <w:rPr>
          <w:rFonts w:ascii="Times New Roman" w:hAnsi="Times New Roman" w:cs="Times New Roman"/>
          <w:sz w:val="24"/>
          <w:szCs w:val="24"/>
        </w:rPr>
        <w:t>Teachers need</w:t>
      </w:r>
      <w:r w:rsidRPr="00CA2555">
        <w:rPr>
          <w:rFonts w:ascii="Times New Roman" w:hAnsi="Times New Roman" w:cs="Times New Roman"/>
          <w:sz w:val="24"/>
          <w:szCs w:val="24"/>
        </w:rPr>
        <w:t xml:space="preserve"> to indicate the methods of communication they prefer in addition to the hours in which they are accessible. Thus, it will be easier to meet the student's needs, as well as ensur</w:t>
      </w:r>
      <w:r w:rsidR="008F2FE7">
        <w:rPr>
          <w:rFonts w:ascii="Times New Roman" w:hAnsi="Times New Roman" w:cs="Times New Roman"/>
          <w:sz w:val="24"/>
          <w:szCs w:val="24"/>
        </w:rPr>
        <w:t>e</w:t>
      </w:r>
      <w:r w:rsidRPr="00CA2555">
        <w:rPr>
          <w:rFonts w:ascii="Times New Roman" w:hAnsi="Times New Roman" w:cs="Times New Roman"/>
          <w:sz w:val="24"/>
          <w:szCs w:val="24"/>
        </w:rPr>
        <w:t xml:space="preserve"> that expectations are met</w:t>
      </w:r>
      <w:r w:rsidR="00A135A6">
        <w:rPr>
          <w:rFonts w:ascii="Times New Roman" w:hAnsi="Times New Roman" w:cs="Times New Roman"/>
          <w:sz w:val="24"/>
          <w:szCs w:val="24"/>
        </w:rPr>
        <w:t xml:space="preserve"> (</w:t>
      </w:r>
      <w:r w:rsidR="00A135A6" w:rsidRPr="00EF19BB">
        <w:rPr>
          <w:rFonts w:ascii="Times New Roman" w:hAnsi="Times New Roman" w:cs="Times New Roman"/>
          <w:sz w:val="24"/>
          <w:szCs w:val="24"/>
        </w:rPr>
        <w:t>Stevens et al, 2019)</w:t>
      </w:r>
      <w:r w:rsidRPr="00CA2555">
        <w:rPr>
          <w:rFonts w:ascii="Times New Roman" w:hAnsi="Times New Roman" w:cs="Times New Roman"/>
          <w:sz w:val="24"/>
          <w:szCs w:val="24"/>
        </w:rPr>
        <w:t xml:space="preserve">. The system's IT support team's contact information should be made available to students, along with regular access to a member of the faculty. Students may communicate with their professors in </w:t>
      </w:r>
      <w:r w:rsidR="008F2FE7">
        <w:rPr>
          <w:rFonts w:ascii="Times New Roman" w:hAnsi="Times New Roman" w:cs="Times New Roman"/>
          <w:sz w:val="24"/>
          <w:szCs w:val="24"/>
        </w:rPr>
        <w:t>several</w:t>
      </w:r>
      <w:r w:rsidRPr="00CA2555">
        <w:rPr>
          <w:rFonts w:ascii="Times New Roman" w:hAnsi="Times New Roman" w:cs="Times New Roman"/>
          <w:sz w:val="24"/>
          <w:szCs w:val="24"/>
        </w:rPr>
        <w:t xml:space="preserve"> ways, including discussion forums, social media, chats, email, video conferencing, and other methods of voice over Internet Protocol (VoIP) technology.</w:t>
      </w:r>
    </w:p>
    <w:p w14:paraId="00859BD4" w14:textId="2EB5C4C0" w:rsidR="00CA2555" w:rsidRPr="00CA2555" w:rsidRDefault="00CA2555" w:rsidP="00171F56">
      <w:pPr>
        <w:spacing w:line="480" w:lineRule="auto"/>
        <w:ind w:firstLine="720"/>
        <w:rPr>
          <w:rFonts w:ascii="Times New Roman" w:hAnsi="Times New Roman" w:cs="Times New Roman"/>
          <w:sz w:val="24"/>
          <w:szCs w:val="24"/>
        </w:rPr>
      </w:pPr>
      <w:r w:rsidRPr="00CA2555">
        <w:rPr>
          <w:rFonts w:ascii="Times New Roman" w:hAnsi="Times New Roman" w:cs="Times New Roman"/>
          <w:sz w:val="24"/>
          <w:szCs w:val="24"/>
        </w:rPr>
        <w:t>Website and e-learning platform designers agree that user-friendliness and functionality should come first when creating a website or platform</w:t>
      </w:r>
      <w:r w:rsidR="00A135A6">
        <w:rPr>
          <w:rFonts w:ascii="Times New Roman" w:hAnsi="Times New Roman" w:cs="Times New Roman"/>
          <w:sz w:val="24"/>
          <w:szCs w:val="24"/>
        </w:rPr>
        <w:t xml:space="preserve"> (</w:t>
      </w:r>
      <w:r w:rsidR="00A135A6" w:rsidRPr="00EF19BB">
        <w:rPr>
          <w:rFonts w:ascii="Times New Roman" w:hAnsi="Times New Roman" w:cs="Times New Roman"/>
          <w:sz w:val="24"/>
          <w:szCs w:val="24"/>
        </w:rPr>
        <w:t>Stevens et al, 2019)</w:t>
      </w:r>
      <w:r w:rsidRPr="00CA2555">
        <w:rPr>
          <w:rFonts w:ascii="Times New Roman" w:hAnsi="Times New Roman" w:cs="Times New Roman"/>
          <w:sz w:val="24"/>
          <w:szCs w:val="24"/>
        </w:rPr>
        <w:t>. If a web-based learning platform is well-</w:t>
      </w:r>
      <w:r w:rsidR="00F21B91" w:rsidRPr="00CA2555">
        <w:rPr>
          <w:rFonts w:ascii="Times New Roman" w:hAnsi="Times New Roman" w:cs="Times New Roman"/>
          <w:sz w:val="24"/>
          <w:szCs w:val="24"/>
        </w:rPr>
        <w:t>organi</w:t>
      </w:r>
      <w:r w:rsidR="00F21B91">
        <w:rPr>
          <w:rFonts w:ascii="Times New Roman" w:hAnsi="Times New Roman" w:cs="Times New Roman"/>
          <w:sz w:val="24"/>
          <w:szCs w:val="24"/>
        </w:rPr>
        <w:t>z</w:t>
      </w:r>
      <w:r w:rsidR="00F21B91" w:rsidRPr="00CA2555">
        <w:rPr>
          <w:rFonts w:ascii="Times New Roman" w:hAnsi="Times New Roman" w:cs="Times New Roman"/>
          <w:sz w:val="24"/>
          <w:szCs w:val="24"/>
        </w:rPr>
        <w:t>ed</w:t>
      </w:r>
      <w:r w:rsidRPr="00CA2555">
        <w:rPr>
          <w:rFonts w:ascii="Times New Roman" w:hAnsi="Times New Roman" w:cs="Times New Roman"/>
          <w:sz w:val="24"/>
          <w:szCs w:val="24"/>
        </w:rPr>
        <w:t xml:space="preserve"> and simple to use, students may focus on their studies rather than dealing with technical issues that may arise from badly</w:t>
      </w:r>
      <w:r w:rsidR="00A135A6">
        <w:rPr>
          <w:rFonts w:ascii="Times New Roman" w:hAnsi="Times New Roman" w:cs="Times New Roman"/>
          <w:sz w:val="24"/>
          <w:szCs w:val="24"/>
        </w:rPr>
        <w:t xml:space="preserve"> designed websites and systems.</w:t>
      </w:r>
    </w:p>
    <w:p w14:paraId="20B7CB17" w14:textId="77777777" w:rsidR="00CA2555" w:rsidRPr="00CA2555" w:rsidRDefault="00CA2555" w:rsidP="00171F56">
      <w:pPr>
        <w:spacing w:line="480" w:lineRule="auto"/>
        <w:ind w:firstLine="720"/>
        <w:rPr>
          <w:rFonts w:ascii="Times New Roman" w:hAnsi="Times New Roman" w:cs="Times New Roman"/>
          <w:sz w:val="24"/>
          <w:szCs w:val="24"/>
        </w:rPr>
      </w:pPr>
      <w:r w:rsidRPr="00CA2555">
        <w:rPr>
          <w:rFonts w:ascii="Times New Roman" w:hAnsi="Times New Roman" w:cs="Times New Roman"/>
          <w:sz w:val="24"/>
          <w:szCs w:val="24"/>
        </w:rPr>
        <w:t xml:space="preserve">The syllabus, which is particularly critical at the start of the semester, must be available to students. Having a syllabus ensures that students are aware of the lessons that will be covered </w:t>
      </w:r>
      <w:r w:rsidRPr="00CA2555">
        <w:rPr>
          <w:rFonts w:ascii="Times New Roman" w:hAnsi="Times New Roman" w:cs="Times New Roman"/>
          <w:sz w:val="24"/>
          <w:szCs w:val="24"/>
        </w:rPr>
        <w:lastRenderedPageBreak/>
        <w:t xml:space="preserve">throughout the course, and that they may use the syllabus as a guide during </w:t>
      </w:r>
      <w:r w:rsidR="008F2FE7">
        <w:rPr>
          <w:rFonts w:ascii="Times New Roman" w:hAnsi="Times New Roman" w:cs="Times New Roman"/>
          <w:sz w:val="24"/>
          <w:szCs w:val="24"/>
        </w:rPr>
        <w:t xml:space="preserve">the </w:t>
      </w:r>
      <w:r w:rsidRPr="00CA2555">
        <w:rPr>
          <w:rFonts w:ascii="Times New Roman" w:hAnsi="Times New Roman" w:cs="Times New Roman"/>
          <w:sz w:val="24"/>
          <w:szCs w:val="24"/>
        </w:rPr>
        <w:t>study</w:t>
      </w:r>
      <w:r w:rsidR="00A135A6">
        <w:rPr>
          <w:rFonts w:ascii="Times New Roman" w:hAnsi="Times New Roman" w:cs="Times New Roman"/>
          <w:sz w:val="24"/>
          <w:szCs w:val="24"/>
        </w:rPr>
        <w:t xml:space="preserve"> (</w:t>
      </w:r>
      <w:r w:rsidR="00A135A6" w:rsidRPr="00EF19BB">
        <w:rPr>
          <w:rFonts w:ascii="Times New Roman" w:hAnsi="Times New Roman" w:cs="Times New Roman"/>
          <w:sz w:val="24"/>
          <w:szCs w:val="24"/>
        </w:rPr>
        <w:t>Stevens et al, 2019)</w:t>
      </w:r>
      <w:r w:rsidRPr="00CA2555">
        <w:rPr>
          <w:rFonts w:ascii="Times New Roman" w:hAnsi="Times New Roman" w:cs="Times New Roman"/>
          <w:sz w:val="24"/>
          <w:szCs w:val="24"/>
        </w:rPr>
        <w:t>. It also acts as a fantastic guide for teachers, helping them to organize an</w:t>
      </w:r>
      <w:r>
        <w:rPr>
          <w:rFonts w:ascii="Times New Roman" w:hAnsi="Times New Roman" w:cs="Times New Roman"/>
          <w:sz w:val="24"/>
          <w:szCs w:val="24"/>
        </w:rPr>
        <w:t>d structure their lesson ideas.</w:t>
      </w:r>
    </w:p>
    <w:p w14:paraId="45F6F83D" w14:textId="77777777" w:rsidR="00805A64" w:rsidRPr="00EF19BB" w:rsidRDefault="00CA2555" w:rsidP="00171F56">
      <w:pPr>
        <w:spacing w:line="480" w:lineRule="auto"/>
        <w:ind w:firstLine="720"/>
        <w:rPr>
          <w:rFonts w:ascii="Times New Roman" w:hAnsi="Times New Roman" w:cs="Times New Roman"/>
          <w:sz w:val="24"/>
          <w:szCs w:val="24"/>
        </w:rPr>
      </w:pPr>
      <w:r w:rsidRPr="00CA2555">
        <w:rPr>
          <w:rFonts w:ascii="Times New Roman" w:hAnsi="Times New Roman" w:cs="Times New Roman"/>
          <w:sz w:val="24"/>
          <w:szCs w:val="24"/>
        </w:rPr>
        <w:t xml:space="preserve">This is a problem that cannot be understated, and it is one of the main reasons why teams fail to meet their goals. If a course has a curriculum, it should contain information about what will be done and when, and what is necessary for </w:t>
      </w:r>
      <w:r w:rsidR="008F2FE7">
        <w:rPr>
          <w:rFonts w:ascii="Times New Roman" w:hAnsi="Times New Roman" w:cs="Times New Roman"/>
          <w:sz w:val="24"/>
          <w:szCs w:val="24"/>
        </w:rPr>
        <w:t xml:space="preserve">the </w:t>
      </w:r>
      <w:r w:rsidRPr="00CA2555">
        <w:rPr>
          <w:rFonts w:ascii="Times New Roman" w:hAnsi="Times New Roman" w:cs="Times New Roman"/>
          <w:sz w:val="24"/>
          <w:szCs w:val="24"/>
        </w:rPr>
        <w:t>successful completion of tasks</w:t>
      </w:r>
      <w:r w:rsidR="00A135A6">
        <w:rPr>
          <w:rFonts w:ascii="Times New Roman" w:hAnsi="Times New Roman" w:cs="Times New Roman"/>
          <w:sz w:val="24"/>
          <w:szCs w:val="24"/>
        </w:rPr>
        <w:t xml:space="preserve"> (</w:t>
      </w:r>
      <w:r w:rsidR="00A135A6" w:rsidRPr="00EF19BB">
        <w:rPr>
          <w:rFonts w:ascii="Times New Roman" w:hAnsi="Times New Roman" w:cs="Times New Roman"/>
          <w:sz w:val="24"/>
          <w:szCs w:val="24"/>
        </w:rPr>
        <w:t>Stevens et al, 2019)</w:t>
      </w:r>
      <w:r w:rsidRPr="00CA2555">
        <w:rPr>
          <w:rFonts w:ascii="Times New Roman" w:hAnsi="Times New Roman" w:cs="Times New Roman"/>
          <w:sz w:val="24"/>
          <w:szCs w:val="24"/>
        </w:rPr>
        <w:t>. As a result, all instructors must make an effort to help students understand and put their learning into practice by clearly explaining their goals.</w:t>
      </w:r>
    </w:p>
    <w:p w14:paraId="2E9E1B0F" w14:textId="77777777" w:rsidR="00C93D70" w:rsidRPr="00C93D70" w:rsidRDefault="00C93D70" w:rsidP="00EF19BB">
      <w:pPr>
        <w:pStyle w:val="Heading1"/>
      </w:pPr>
      <w:bookmarkStart w:id="6" w:name="_Toc89790931"/>
      <w:r w:rsidRPr="00C93D70">
        <w:t>Conclusion</w:t>
      </w:r>
      <w:bookmarkEnd w:id="6"/>
      <w:r w:rsidRPr="00C93D70">
        <w:t xml:space="preserve"> </w:t>
      </w:r>
    </w:p>
    <w:p w14:paraId="0280D6FC" w14:textId="77777777" w:rsidR="00D87611" w:rsidRPr="00C93D70" w:rsidRDefault="00BD4532" w:rsidP="00171F56">
      <w:pPr>
        <w:pStyle w:val="NormalWeb"/>
        <w:spacing w:before="240" w:beforeAutospacing="0" w:after="240" w:afterAutospacing="0" w:line="480" w:lineRule="auto"/>
        <w:ind w:firstLine="720"/>
      </w:pPr>
      <w:r w:rsidRPr="00EF19BB">
        <w:rPr>
          <w:rFonts w:eastAsiaTheme="minorHAnsi"/>
        </w:rPr>
        <w:t xml:space="preserve">E-learning is more than a technical revolution. As part of an overall shift in how we as a species impart knowledge, skills, and values to future generations of workers and students, this is a part of it. This book makes some predictions about how e-learning and the roles it plays will develop in the future. Depending on the size of the company, learners will have access to millions or billions of knowledge modules. More sophisticated pages will appear on some of the pages that are just text and images, while others will be more involved. Examples include multimedia simulations, as well as entertainment. Electronic learning has overtaken conventional methods of training and education delivery in </w:t>
      </w:r>
      <w:r w:rsidR="008F2FE7" w:rsidRPr="00EF19BB">
        <w:rPr>
          <w:rFonts w:eastAsiaTheme="minorHAnsi"/>
        </w:rPr>
        <w:t>several</w:t>
      </w:r>
      <w:r w:rsidRPr="00EF19BB">
        <w:rPr>
          <w:rFonts w:eastAsiaTheme="minorHAnsi"/>
        </w:rPr>
        <w:t xml:space="preserve"> fields. E-learning programs that are a</w:t>
      </w:r>
      <w:r w:rsidRPr="00BD4532">
        <w:rPr>
          <w:shd w:val="clear" w:color="auto" w:fill="FFFFFF"/>
        </w:rPr>
        <w:t xml:space="preserve"> resounding success include four key components. </w:t>
      </w:r>
      <w:r w:rsidR="008F2FE7">
        <w:rPr>
          <w:shd w:val="clear" w:color="auto" w:fill="FFFFFF"/>
        </w:rPr>
        <w:t>Pupils must</w:t>
      </w:r>
      <w:r w:rsidRPr="00BD4532">
        <w:rPr>
          <w:shd w:val="clear" w:color="auto" w:fill="FFFFFF"/>
        </w:rPr>
        <w:t xml:space="preserve"> learn what they need to know in the way they naturally do. The first secret is out. The second technique is to carefully identify your learning goals before you start. The third secret is a continuation of the two preceding ones. Maintaining focus on the right objectives is essential. The capacity to test theories holds the last key.</w:t>
      </w:r>
    </w:p>
    <w:p w14:paraId="23C42E6E" w14:textId="77777777" w:rsidR="00805A64" w:rsidRPr="00C93D70" w:rsidRDefault="00805A64" w:rsidP="00171F56">
      <w:pPr>
        <w:spacing w:line="480" w:lineRule="auto"/>
        <w:rPr>
          <w:rFonts w:ascii="Times New Roman" w:eastAsia="Times New Roman" w:hAnsi="Times New Roman" w:cs="Times New Roman"/>
          <w:sz w:val="24"/>
          <w:szCs w:val="24"/>
        </w:rPr>
      </w:pPr>
      <w:r w:rsidRPr="00C93D70">
        <w:rPr>
          <w:rFonts w:ascii="Times New Roman" w:hAnsi="Times New Roman" w:cs="Times New Roman"/>
          <w:sz w:val="24"/>
          <w:szCs w:val="24"/>
        </w:rPr>
        <w:lastRenderedPageBreak/>
        <w:br w:type="page"/>
      </w:r>
    </w:p>
    <w:p w14:paraId="3836043C" w14:textId="71FF6D30" w:rsidR="00805A64" w:rsidRDefault="00805A64" w:rsidP="00EF19BB">
      <w:pPr>
        <w:pStyle w:val="Heading1"/>
      </w:pPr>
      <w:bookmarkStart w:id="7" w:name="_Toc89790932"/>
      <w:r w:rsidRPr="00C93D70">
        <w:lastRenderedPageBreak/>
        <w:t>References</w:t>
      </w:r>
      <w:bookmarkEnd w:id="7"/>
    </w:p>
    <w:p w14:paraId="6F0CBCA0" w14:textId="77777777" w:rsidR="00EF19BB" w:rsidRPr="00EF19BB" w:rsidRDefault="00EF19BB" w:rsidP="00EF19BB"/>
    <w:p w14:paraId="6FBFF68E" w14:textId="4B6065DF" w:rsidR="00805A64" w:rsidRDefault="00805A64" w:rsidP="00EF19BB">
      <w:pPr>
        <w:rPr>
          <w:shd w:val="clear" w:color="auto" w:fill="FFFFFF"/>
        </w:rPr>
      </w:pPr>
      <w:proofErr w:type="spellStart"/>
      <w:r w:rsidRPr="00C93D70">
        <w:rPr>
          <w:shd w:val="clear" w:color="auto" w:fill="FFFFFF"/>
        </w:rPr>
        <w:t>Alhomos</w:t>
      </w:r>
      <w:proofErr w:type="spellEnd"/>
      <w:r w:rsidRPr="00C93D70">
        <w:rPr>
          <w:shd w:val="clear" w:color="auto" w:fill="FFFFFF"/>
        </w:rPr>
        <w:t xml:space="preserve">, M. A., </w:t>
      </w:r>
      <w:proofErr w:type="spellStart"/>
      <w:r w:rsidRPr="00C93D70">
        <w:rPr>
          <w:shd w:val="clear" w:color="auto" w:fill="FFFFFF"/>
        </w:rPr>
        <w:t>Sasa</w:t>
      </w:r>
      <w:proofErr w:type="spellEnd"/>
      <w:r w:rsidRPr="00C93D70">
        <w:rPr>
          <w:shd w:val="clear" w:color="auto" w:fill="FFFFFF"/>
        </w:rPr>
        <w:t xml:space="preserve">, T. H., </w:t>
      </w:r>
      <w:proofErr w:type="spellStart"/>
      <w:r w:rsidRPr="00C93D70">
        <w:rPr>
          <w:shd w:val="clear" w:color="auto" w:fill="FFFFFF"/>
        </w:rPr>
        <w:t>Bahtiti</w:t>
      </w:r>
      <w:proofErr w:type="spellEnd"/>
      <w:r w:rsidRPr="00C93D70">
        <w:rPr>
          <w:shd w:val="clear" w:color="auto" w:fill="FFFFFF"/>
        </w:rPr>
        <w:t xml:space="preserve">, N. H., </w:t>
      </w:r>
      <w:proofErr w:type="spellStart"/>
      <w:r w:rsidRPr="00C93D70">
        <w:rPr>
          <w:shd w:val="clear" w:color="auto" w:fill="FFFFFF"/>
        </w:rPr>
        <w:t>Alayed</w:t>
      </w:r>
      <w:proofErr w:type="spellEnd"/>
      <w:r w:rsidRPr="00C93D70">
        <w:rPr>
          <w:shd w:val="clear" w:color="auto" w:fill="FFFFFF"/>
        </w:rPr>
        <w:t xml:space="preserve">, T., &amp; Miri, O. (2021). Financial Obstacles and Disadvantages of E-Learning </w:t>
      </w:r>
      <w:r w:rsidR="00D42925" w:rsidRPr="00C93D70">
        <w:rPr>
          <w:shd w:val="clear" w:color="auto" w:fill="FFFFFF"/>
        </w:rPr>
        <w:t>from</w:t>
      </w:r>
      <w:r w:rsidRPr="00C93D70">
        <w:rPr>
          <w:shd w:val="clear" w:color="auto" w:fill="FFFFFF"/>
        </w:rPr>
        <w:t xml:space="preserve"> The Viewpoint of Dammam Teachers. </w:t>
      </w:r>
      <w:r w:rsidRPr="00C93D70">
        <w:rPr>
          <w:i/>
          <w:iCs/>
          <w:shd w:val="clear" w:color="auto" w:fill="FFFFFF"/>
        </w:rPr>
        <w:t>Indian Journal of Forensic Medicine &amp; Toxicology</w:t>
      </w:r>
      <w:r w:rsidRPr="00C93D70">
        <w:rPr>
          <w:shd w:val="clear" w:color="auto" w:fill="FFFFFF"/>
        </w:rPr>
        <w:t>, </w:t>
      </w:r>
      <w:r w:rsidRPr="00C93D70">
        <w:rPr>
          <w:i/>
          <w:iCs/>
          <w:shd w:val="clear" w:color="auto" w:fill="FFFFFF"/>
        </w:rPr>
        <w:t>15</w:t>
      </w:r>
      <w:r w:rsidRPr="00C93D70">
        <w:rPr>
          <w:shd w:val="clear" w:color="auto" w:fill="FFFFFF"/>
        </w:rPr>
        <w:t>(4), 1815.</w:t>
      </w:r>
    </w:p>
    <w:p w14:paraId="499C4A10" w14:textId="18506A9C" w:rsidR="00EF19BB" w:rsidRDefault="00EF19BB" w:rsidP="00EF19BB">
      <w:pPr>
        <w:rPr>
          <w:shd w:val="clear" w:color="auto" w:fill="FFFFFF"/>
        </w:rPr>
      </w:pPr>
      <w:r w:rsidRPr="00C93D70">
        <w:rPr>
          <w:shd w:val="clear" w:color="auto" w:fill="FFFFFF"/>
        </w:rPr>
        <w:t xml:space="preserve">Al </w:t>
      </w:r>
      <w:proofErr w:type="spellStart"/>
      <w:r w:rsidRPr="00C93D70">
        <w:rPr>
          <w:shd w:val="clear" w:color="auto" w:fill="FFFFFF"/>
        </w:rPr>
        <w:t>Rawashdeh</w:t>
      </w:r>
      <w:proofErr w:type="spellEnd"/>
      <w:r w:rsidRPr="00C93D70">
        <w:rPr>
          <w:shd w:val="clear" w:color="auto" w:fill="FFFFFF"/>
        </w:rPr>
        <w:t xml:space="preserve">, A. Z., Mohammed, E. Y., Al Arab, A. R., </w:t>
      </w:r>
      <w:proofErr w:type="spellStart"/>
      <w:r w:rsidRPr="00C93D70">
        <w:rPr>
          <w:shd w:val="clear" w:color="auto" w:fill="FFFFFF"/>
        </w:rPr>
        <w:t>Alara</w:t>
      </w:r>
      <w:proofErr w:type="spellEnd"/>
      <w:r w:rsidRPr="00C93D70">
        <w:rPr>
          <w:shd w:val="clear" w:color="auto" w:fill="FFFFFF"/>
        </w:rPr>
        <w:t>, M., &amp; Al-</w:t>
      </w:r>
      <w:proofErr w:type="spellStart"/>
      <w:r w:rsidRPr="00C93D70">
        <w:rPr>
          <w:shd w:val="clear" w:color="auto" w:fill="FFFFFF"/>
        </w:rPr>
        <w:t>Rawashdeh</w:t>
      </w:r>
      <w:proofErr w:type="spellEnd"/>
      <w:r w:rsidRPr="00C93D70">
        <w:rPr>
          <w:shd w:val="clear" w:color="auto" w:fill="FFFFFF"/>
        </w:rPr>
        <w:t>, B. (2021). Advantages and Disadvantages of Using e-Learning in University Education: Analyzing Students’ Perspectives. </w:t>
      </w:r>
      <w:r w:rsidRPr="00C93D70">
        <w:rPr>
          <w:i/>
          <w:iCs/>
          <w:shd w:val="clear" w:color="auto" w:fill="FFFFFF"/>
        </w:rPr>
        <w:t>Electronic Journal of e-Learning</w:t>
      </w:r>
      <w:r w:rsidRPr="00C93D70">
        <w:rPr>
          <w:shd w:val="clear" w:color="auto" w:fill="FFFFFF"/>
        </w:rPr>
        <w:t>, </w:t>
      </w:r>
      <w:r w:rsidRPr="00C93D70">
        <w:rPr>
          <w:i/>
          <w:iCs/>
          <w:shd w:val="clear" w:color="auto" w:fill="FFFFFF"/>
        </w:rPr>
        <w:t>19</w:t>
      </w:r>
      <w:r w:rsidRPr="00C93D70">
        <w:rPr>
          <w:shd w:val="clear" w:color="auto" w:fill="FFFFFF"/>
        </w:rPr>
        <w:t>(3), 107-117.</w:t>
      </w:r>
    </w:p>
    <w:p w14:paraId="12EE464D" w14:textId="28F1CCAB" w:rsidR="00EF19BB" w:rsidRDefault="00EF19BB" w:rsidP="00EF19BB">
      <w:pPr>
        <w:rPr>
          <w:shd w:val="clear" w:color="auto" w:fill="FFFFFF"/>
        </w:rPr>
      </w:pPr>
      <w:proofErr w:type="spellStart"/>
      <w:r w:rsidRPr="00C93D70">
        <w:rPr>
          <w:shd w:val="clear" w:color="auto" w:fill="FFFFFF"/>
        </w:rPr>
        <w:t>Bayani</w:t>
      </w:r>
      <w:proofErr w:type="spellEnd"/>
      <w:r w:rsidRPr="00C93D70">
        <w:rPr>
          <w:shd w:val="clear" w:color="auto" w:fill="FFFFFF"/>
        </w:rPr>
        <w:t xml:space="preserve">, M., </w:t>
      </w:r>
      <w:proofErr w:type="spellStart"/>
      <w:r w:rsidRPr="00C93D70">
        <w:rPr>
          <w:shd w:val="clear" w:color="auto" w:fill="FFFFFF"/>
        </w:rPr>
        <w:t>Leiton</w:t>
      </w:r>
      <w:proofErr w:type="spellEnd"/>
      <w:r w:rsidRPr="00C93D70">
        <w:rPr>
          <w:shd w:val="clear" w:color="auto" w:fill="FFFFFF"/>
        </w:rPr>
        <w:t xml:space="preserve">, K., &amp; </w:t>
      </w:r>
      <w:proofErr w:type="spellStart"/>
      <w:r w:rsidRPr="00C93D70">
        <w:rPr>
          <w:shd w:val="clear" w:color="auto" w:fill="FFFFFF"/>
        </w:rPr>
        <w:t>Loaiza</w:t>
      </w:r>
      <w:proofErr w:type="spellEnd"/>
      <w:r w:rsidRPr="00C93D70">
        <w:rPr>
          <w:shd w:val="clear" w:color="auto" w:fill="FFFFFF"/>
        </w:rPr>
        <w:t>, M. (2017). Internet of things (IoT) advantages on e-learning in smart cities. </w:t>
      </w:r>
      <w:r w:rsidRPr="00C93D70">
        <w:rPr>
          <w:i/>
          <w:iCs/>
          <w:shd w:val="clear" w:color="auto" w:fill="FFFFFF"/>
        </w:rPr>
        <w:t>International Journal of Development Research</w:t>
      </w:r>
      <w:r w:rsidRPr="00C93D70">
        <w:rPr>
          <w:shd w:val="clear" w:color="auto" w:fill="FFFFFF"/>
        </w:rPr>
        <w:t>, </w:t>
      </w:r>
      <w:r w:rsidRPr="00C93D70">
        <w:rPr>
          <w:i/>
          <w:iCs/>
          <w:shd w:val="clear" w:color="auto" w:fill="FFFFFF"/>
        </w:rPr>
        <w:t>7</w:t>
      </w:r>
      <w:r w:rsidRPr="00C93D70">
        <w:rPr>
          <w:shd w:val="clear" w:color="auto" w:fill="FFFFFF"/>
        </w:rPr>
        <w:t>(12), 17747-17753.</w:t>
      </w:r>
    </w:p>
    <w:p w14:paraId="5F4571D8" w14:textId="19D7A2A6" w:rsidR="00EF19BB" w:rsidRDefault="00EF19BB" w:rsidP="00EF19BB">
      <w:pPr>
        <w:spacing w:after="0" w:line="240" w:lineRule="auto"/>
        <w:rPr>
          <w:rFonts w:ascii="Arial" w:eastAsia="Times New Roman" w:hAnsi="Arial" w:cs="Arial"/>
          <w:color w:val="222222"/>
          <w:sz w:val="20"/>
          <w:szCs w:val="20"/>
          <w:shd w:val="clear" w:color="auto" w:fill="FFFFFF"/>
          <w:lang w:val="en-GB" w:eastAsia="en-GB"/>
        </w:rPr>
      </w:pPr>
      <w:r w:rsidRPr="00EF19BB">
        <w:rPr>
          <w:rFonts w:ascii="Arial" w:eastAsia="Times New Roman" w:hAnsi="Arial" w:cs="Arial"/>
          <w:color w:val="222222"/>
          <w:sz w:val="20"/>
          <w:szCs w:val="20"/>
          <w:shd w:val="clear" w:color="auto" w:fill="FFFFFF"/>
          <w:lang w:val="en-GB" w:eastAsia="en-GB"/>
        </w:rPr>
        <w:t>Del Blanco, Á., Serrano, Á., Freire, M., Martínez-Ortiz, I. and Fernández-</w:t>
      </w:r>
      <w:proofErr w:type="spellStart"/>
      <w:r w:rsidRPr="00EF19BB">
        <w:rPr>
          <w:rFonts w:ascii="Arial" w:eastAsia="Times New Roman" w:hAnsi="Arial" w:cs="Arial"/>
          <w:color w:val="222222"/>
          <w:sz w:val="20"/>
          <w:szCs w:val="20"/>
          <w:shd w:val="clear" w:color="auto" w:fill="FFFFFF"/>
          <w:lang w:val="en-GB" w:eastAsia="en-GB"/>
        </w:rPr>
        <w:t>Manjón</w:t>
      </w:r>
      <w:proofErr w:type="spellEnd"/>
      <w:r w:rsidRPr="00EF19BB">
        <w:rPr>
          <w:rFonts w:ascii="Arial" w:eastAsia="Times New Roman" w:hAnsi="Arial" w:cs="Arial"/>
          <w:color w:val="222222"/>
          <w:sz w:val="20"/>
          <w:szCs w:val="20"/>
          <w:shd w:val="clear" w:color="auto" w:fill="FFFFFF"/>
          <w:lang w:val="en-GB" w:eastAsia="en-GB"/>
        </w:rPr>
        <w:t xml:space="preserve">, B., 2013, March. E-Learning standards and learning analytics. Can data collection be improved by using standard data </w:t>
      </w:r>
      <w:r w:rsidR="00D42925" w:rsidRPr="00EF19BB">
        <w:rPr>
          <w:rFonts w:ascii="Arial" w:eastAsia="Times New Roman" w:hAnsi="Arial" w:cs="Arial"/>
          <w:color w:val="222222"/>
          <w:sz w:val="20"/>
          <w:szCs w:val="20"/>
          <w:shd w:val="clear" w:color="auto" w:fill="FFFFFF"/>
          <w:lang w:val="en-GB" w:eastAsia="en-GB"/>
        </w:rPr>
        <w:t>models?</w:t>
      </w:r>
      <w:r w:rsidRPr="00EF19BB">
        <w:rPr>
          <w:rFonts w:ascii="Arial" w:eastAsia="Times New Roman" w:hAnsi="Arial" w:cs="Arial"/>
          <w:color w:val="222222"/>
          <w:sz w:val="20"/>
          <w:szCs w:val="20"/>
          <w:shd w:val="clear" w:color="auto" w:fill="FFFFFF"/>
          <w:lang w:val="en-GB" w:eastAsia="en-GB"/>
        </w:rPr>
        <w:t xml:space="preserve"> In </w:t>
      </w:r>
      <w:r w:rsidRPr="00EF19BB">
        <w:rPr>
          <w:rFonts w:ascii="Arial" w:eastAsia="Times New Roman" w:hAnsi="Arial" w:cs="Arial"/>
          <w:i/>
          <w:iCs/>
          <w:color w:val="222222"/>
          <w:sz w:val="20"/>
          <w:szCs w:val="20"/>
          <w:lang w:val="en-GB" w:eastAsia="en-GB"/>
        </w:rPr>
        <w:t>2013 IEEE Global Engineering Education Conference (EDUCON)</w:t>
      </w:r>
      <w:r w:rsidRPr="00EF19BB">
        <w:rPr>
          <w:rFonts w:ascii="Arial" w:eastAsia="Times New Roman" w:hAnsi="Arial" w:cs="Arial"/>
          <w:color w:val="222222"/>
          <w:sz w:val="20"/>
          <w:szCs w:val="20"/>
          <w:shd w:val="clear" w:color="auto" w:fill="FFFFFF"/>
          <w:lang w:val="en-GB" w:eastAsia="en-GB"/>
        </w:rPr>
        <w:t> (pp. 1255-1261). IEEE.</w:t>
      </w:r>
    </w:p>
    <w:p w14:paraId="09D70382" w14:textId="77777777" w:rsidR="00EF19BB" w:rsidRDefault="00EF19BB" w:rsidP="00EF19BB">
      <w:pPr>
        <w:spacing w:after="0" w:line="240" w:lineRule="auto"/>
        <w:rPr>
          <w:rFonts w:ascii="Arial" w:eastAsia="Times New Roman" w:hAnsi="Arial" w:cs="Arial"/>
          <w:color w:val="222222"/>
          <w:sz w:val="20"/>
          <w:szCs w:val="20"/>
          <w:shd w:val="clear" w:color="auto" w:fill="FFFFFF"/>
          <w:lang w:val="en-GB" w:eastAsia="en-GB"/>
        </w:rPr>
      </w:pPr>
    </w:p>
    <w:p w14:paraId="159D90E4" w14:textId="18AE4E52" w:rsidR="00EF19BB" w:rsidRDefault="00EF19BB" w:rsidP="00EF19BB">
      <w:pPr>
        <w:spacing w:after="0" w:line="240" w:lineRule="auto"/>
        <w:rPr>
          <w:rFonts w:ascii="Times New Roman" w:eastAsia="Times New Roman" w:hAnsi="Times New Roman" w:cs="Times New Roman"/>
          <w:sz w:val="24"/>
          <w:szCs w:val="24"/>
          <w:lang w:val="en-GB" w:eastAsia="en-GB"/>
        </w:rPr>
      </w:pPr>
      <w:r w:rsidRPr="00EF19BB">
        <w:rPr>
          <w:rFonts w:ascii="Arial" w:eastAsia="Times New Roman" w:hAnsi="Arial" w:cs="Arial"/>
          <w:color w:val="222222"/>
          <w:sz w:val="20"/>
          <w:szCs w:val="20"/>
          <w:shd w:val="clear" w:color="auto" w:fill="FFFFFF"/>
          <w:lang w:val="en-GB" w:eastAsia="en-GB"/>
        </w:rPr>
        <w:t>Downes, S., 2005. E-learning 2.0. </w:t>
      </w:r>
      <w:proofErr w:type="spellStart"/>
      <w:r w:rsidRPr="00EF19BB">
        <w:rPr>
          <w:rFonts w:ascii="Arial" w:eastAsia="Times New Roman" w:hAnsi="Arial" w:cs="Arial"/>
          <w:i/>
          <w:iCs/>
          <w:color w:val="222222"/>
          <w:sz w:val="20"/>
          <w:szCs w:val="20"/>
          <w:lang w:val="en-GB" w:eastAsia="en-GB"/>
        </w:rPr>
        <w:t>ELearn</w:t>
      </w:r>
      <w:proofErr w:type="spellEnd"/>
      <w:r w:rsidRPr="00EF19BB">
        <w:rPr>
          <w:rFonts w:ascii="Arial" w:eastAsia="Times New Roman" w:hAnsi="Arial" w:cs="Arial"/>
          <w:color w:val="222222"/>
          <w:sz w:val="20"/>
          <w:szCs w:val="20"/>
          <w:shd w:val="clear" w:color="auto" w:fill="FFFFFF"/>
          <w:lang w:val="en-GB" w:eastAsia="en-GB"/>
        </w:rPr>
        <w:t>, </w:t>
      </w:r>
      <w:r w:rsidRPr="00EF19BB">
        <w:rPr>
          <w:rFonts w:ascii="Arial" w:eastAsia="Times New Roman" w:hAnsi="Arial" w:cs="Arial"/>
          <w:i/>
          <w:iCs/>
          <w:color w:val="222222"/>
          <w:sz w:val="20"/>
          <w:szCs w:val="20"/>
          <w:lang w:val="en-GB" w:eastAsia="en-GB"/>
        </w:rPr>
        <w:t>2005</w:t>
      </w:r>
      <w:r w:rsidRPr="00EF19BB">
        <w:rPr>
          <w:rFonts w:ascii="Arial" w:eastAsia="Times New Roman" w:hAnsi="Arial" w:cs="Arial"/>
          <w:color w:val="222222"/>
          <w:sz w:val="20"/>
          <w:szCs w:val="20"/>
          <w:shd w:val="clear" w:color="auto" w:fill="FFFFFF"/>
          <w:lang w:val="en-GB" w:eastAsia="en-GB"/>
        </w:rPr>
        <w:t>(10), p.1.</w:t>
      </w:r>
    </w:p>
    <w:p w14:paraId="00408724" w14:textId="468D2115" w:rsidR="00EF19BB" w:rsidRDefault="00EF19BB" w:rsidP="00EF19BB">
      <w:pPr>
        <w:spacing w:after="0" w:line="240" w:lineRule="auto"/>
        <w:rPr>
          <w:rFonts w:ascii="Times New Roman" w:eastAsia="Times New Roman" w:hAnsi="Times New Roman" w:cs="Times New Roman"/>
          <w:sz w:val="24"/>
          <w:szCs w:val="24"/>
          <w:lang w:val="en-GB" w:eastAsia="en-GB"/>
        </w:rPr>
      </w:pPr>
    </w:p>
    <w:p w14:paraId="5629CDA1" w14:textId="1087B903" w:rsidR="00EF19BB" w:rsidRPr="00EF19BB" w:rsidRDefault="00EF19BB" w:rsidP="00EF19BB">
      <w:pPr>
        <w:spacing w:after="0" w:line="240" w:lineRule="auto"/>
        <w:rPr>
          <w:rFonts w:ascii="Times New Roman" w:eastAsia="Times New Roman" w:hAnsi="Times New Roman" w:cs="Times New Roman"/>
          <w:sz w:val="24"/>
          <w:szCs w:val="24"/>
          <w:lang w:val="en-GB" w:eastAsia="en-GB"/>
        </w:rPr>
      </w:pPr>
      <w:proofErr w:type="spellStart"/>
      <w:r w:rsidRPr="00EF19BB">
        <w:rPr>
          <w:rFonts w:ascii="Arial" w:eastAsia="Times New Roman" w:hAnsi="Arial" w:cs="Arial"/>
          <w:color w:val="222222"/>
          <w:sz w:val="20"/>
          <w:szCs w:val="20"/>
          <w:shd w:val="clear" w:color="auto" w:fill="FFFFFF"/>
          <w:lang w:val="en-GB" w:eastAsia="en-GB"/>
        </w:rPr>
        <w:t>Onurkan</w:t>
      </w:r>
      <w:proofErr w:type="spellEnd"/>
      <w:r w:rsidRPr="00EF19BB">
        <w:rPr>
          <w:rFonts w:ascii="Arial" w:eastAsia="Times New Roman" w:hAnsi="Arial" w:cs="Arial"/>
          <w:color w:val="222222"/>
          <w:sz w:val="20"/>
          <w:szCs w:val="20"/>
          <w:shd w:val="clear" w:color="auto" w:fill="FFFFFF"/>
          <w:lang w:val="en-GB" w:eastAsia="en-GB"/>
        </w:rPr>
        <w:t xml:space="preserve"> </w:t>
      </w:r>
      <w:proofErr w:type="spellStart"/>
      <w:r w:rsidRPr="00EF19BB">
        <w:rPr>
          <w:rFonts w:ascii="Arial" w:eastAsia="Times New Roman" w:hAnsi="Arial" w:cs="Arial"/>
          <w:color w:val="222222"/>
          <w:sz w:val="20"/>
          <w:szCs w:val="20"/>
          <w:shd w:val="clear" w:color="auto" w:fill="FFFFFF"/>
          <w:lang w:val="en-GB" w:eastAsia="en-GB"/>
        </w:rPr>
        <w:t>Aliusta</w:t>
      </w:r>
      <w:proofErr w:type="spellEnd"/>
      <w:r w:rsidRPr="00EF19BB">
        <w:rPr>
          <w:rFonts w:ascii="Arial" w:eastAsia="Times New Roman" w:hAnsi="Arial" w:cs="Arial"/>
          <w:color w:val="222222"/>
          <w:sz w:val="20"/>
          <w:szCs w:val="20"/>
          <w:shd w:val="clear" w:color="auto" w:fill="FFFFFF"/>
          <w:lang w:val="en-GB" w:eastAsia="en-GB"/>
        </w:rPr>
        <w:t xml:space="preserve">, G. and </w:t>
      </w:r>
      <w:proofErr w:type="spellStart"/>
      <w:r w:rsidRPr="00EF19BB">
        <w:rPr>
          <w:rFonts w:ascii="Arial" w:eastAsia="Times New Roman" w:hAnsi="Arial" w:cs="Arial"/>
          <w:color w:val="222222"/>
          <w:sz w:val="20"/>
          <w:szCs w:val="20"/>
          <w:shd w:val="clear" w:color="auto" w:fill="FFFFFF"/>
          <w:lang w:val="en-GB" w:eastAsia="en-GB"/>
        </w:rPr>
        <w:t>Özer</w:t>
      </w:r>
      <w:proofErr w:type="spellEnd"/>
      <w:r w:rsidRPr="00EF19BB">
        <w:rPr>
          <w:rFonts w:ascii="Arial" w:eastAsia="Times New Roman" w:hAnsi="Arial" w:cs="Arial"/>
          <w:color w:val="222222"/>
          <w:sz w:val="20"/>
          <w:szCs w:val="20"/>
          <w:shd w:val="clear" w:color="auto" w:fill="FFFFFF"/>
          <w:lang w:val="en-GB" w:eastAsia="en-GB"/>
        </w:rPr>
        <w:t xml:space="preserve">, B., 2017. Student-centred learning (SCL): roles </w:t>
      </w:r>
      <w:r w:rsidR="00D42925" w:rsidRPr="00EF19BB">
        <w:rPr>
          <w:rFonts w:ascii="Arial" w:eastAsia="Times New Roman" w:hAnsi="Arial" w:cs="Arial"/>
          <w:color w:val="222222"/>
          <w:sz w:val="20"/>
          <w:szCs w:val="20"/>
          <w:shd w:val="clear" w:color="auto" w:fill="FFFFFF"/>
          <w:lang w:val="en-GB" w:eastAsia="en-GB"/>
        </w:rPr>
        <w:t>changed.</w:t>
      </w:r>
      <w:r w:rsidRPr="00EF19BB">
        <w:rPr>
          <w:rFonts w:ascii="Arial" w:eastAsia="Times New Roman" w:hAnsi="Arial" w:cs="Arial"/>
          <w:color w:val="222222"/>
          <w:sz w:val="20"/>
          <w:szCs w:val="20"/>
          <w:shd w:val="clear" w:color="auto" w:fill="FFFFFF"/>
          <w:lang w:val="en-GB" w:eastAsia="en-GB"/>
        </w:rPr>
        <w:t> </w:t>
      </w:r>
      <w:r w:rsidRPr="00EF19BB">
        <w:rPr>
          <w:rFonts w:ascii="Arial" w:eastAsia="Times New Roman" w:hAnsi="Arial" w:cs="Arial"/>
          <w:i/>
          <w:iCs/>
          <w:color w:val="222222"/>
          <w:sz w:val="20"/>
          <w:szCs w:val="20"/>
          <w:lang w:val="en-GB" w:eastAsia="en-GB"/>
        </w:rPr>
        <w:t>Teachers and Teaching</w:t>
      </w:r>
      <w:r w:rsidRPr="00EF19BB">
        <w:rPr>
          <w:rFonts w:ascii="Arial" w:eastAsia="Times New Roman" w:hAnsi="Arial" w:cs="Arial"/>
          <w:color w:val="222222"/>
          <w:sz w:val="20"/>
          <w:szCs w:val="20"/>
          <w:shd w:val="clear" w:color="auto" w:fill="FFFFFF"/>
          <w:lang w:val="en-GB" w:eastAsia="en-GB"/>
        </w:rPr>
        <w:t>, </w:t>
      </w:r>
      <w:r w:rsidRPr="00EF19BB">
        <w:rPr>
          <w:rFonts w:ascii="Arial" w:eastAsia="Times New Roman" w:hAnsi="Arial" w:cs="Arial"/>
          <w:i/>
          <w:iCs/>
          <w:color w:val="222222"/>
          <w:sz w:val="20"/>
          <w:szCs w:val="20"/>
          <w:lang w:val="en-GB" w:eastAsia="en-GB"/>
        </w:rPr>
        <w:t>23</w:t>
      </w:r>
      <w:r w:rsidRPr="00EF19BB">
        <w:rPr>
          <w:rFonts w:ascii="Arial" w:eastAsia="Times New Roman" w:hAnsi="Arial" w:cs="Arial"/>
          <w:color w:val="222222"/>
          <w:sz w:val="20"/>
          <w:szCs w:val="20"/>
          <w:shd w:val="clear" w:color="auto" w:fill="FFFFFF"/>
          <w:lang w:val="en-GB" w:eastAsia="en-GB"/>
        </w:rPr>
        <w:t>(4), pp.422-435.</w:t>
      </w:r>
    </w:p>
    <w:p w14:paraId="2F3AF487" w14:textId="77777777" w:rsidR="00EF19BB" w:rsidRPr="00EF19BB" w:rsidRDefault="00EF19BB" w:rsidP="00EF19BB">
      <w:pPr>
        <w:spacing w:after="0" w:line="240" w:lineRule="auto"/>
        <w:rPr>
          <w:rFonts w:ascii="Times New Roman" w:eastAsia="Times New Roman" w:hAnsi="Times New Roman" w:cs="Times New Roman"/>
          <w:sz w:val="24"/>
          <w:szCs w:val="24"/>
          <w:lang w:val="en-GB" w:eastAsia="en-GB"/>
        </w:rPr>
      </w:pPr>
    </w:p>
    <w:p w14:paraId="4EA28B70" w14:textId="5DF55CB1" w:rsidR="00EF19BB" w:rsidRPr="00EF19BB" w:rsidRDefault="00EF19BB" w:rsidP="00EF19BB">
      <w:pPr>
        <w:rPr>
          <w:rFonts w:ascii="Times New Roman" w:eastAsia="Times New Roman" w:hAnsi="Times New Roman" w:cs="Times New Roman"/>
          <w:sz w:val="24"/>
          <w:szCs w:val="24"/>
          <w:lang w:val="en-GB" w:eastAsia="en-GB"/>
        </w:rPr>
      </w:pPr>
      <w:proofErr w:type="spellStart"/>
      <w:r w:rsidRPr="00EF19BB">
        <w:rPr>
          <w:rFonts w:ascii="Arial" w:eastAsia="Times New Roman" w:hAnsi="Arial" w:cs="Arial"/>
          <w:color w:val="222222"/>
          <w:sz w:val="20"/>
          <w:szCs w:val="20"/>
          <w:shd w:val="clear" w:color="auto" w:fill="FFFFFF"/>
          <w:lang w:val="en-GB" w:eastAsia="en-GB"/>
        </w:rPr>
        <w:t>Radović-Marković</w:t>
      </w:r>
      <w:proofErr w:type="spellEnd"/>
      <w:r w:rsidRPr="00EF19BB">
        <w:rPr>
          <w:rFonts w:ascii="Arial" w:eastAsia="Times New Roman" w:hAnsi="Arial" w:cs="Arial"/>
          <w:color w:val="222222"/>
          <w:sz w:val="20"/>
          <w:szCs w:val="20"/>
          <w:shd w:val="clear" w:color="auto" w:fill="FFFFFF"/>
          <w:lang w:val="en-GB" w:eastAsia="en-GB"/>
        </w:rPr>
        <w:t>, M., 2010. Advantages and disadvantages of e-learning in comparison to traditional forms of learning. </w:t>
      </w:r>
      <w:r w:rsidRPr="00EF19BB">
        <w:rPr>
          <w:rFonts w:ascii="Arial" w:eastAsia="Times New Roman" w:hAnsi="Arial" w:cs="Arial"/>
          <w:i/>
          <w:iCs/>
          <w:color w:val="222222"/>
          <w:sz w:val="20"/>
          <w:szCs w:val="20"/>
          <w:lang w:val="en-GB" w:eastAsia="en-GB"/>
        </w:rPr>
        <w:t xml:space="preserve">Annals of the University of </w:t>
      </w:r>
      <w:proofErr w:type="spellStart"/>
      <w:r w:rsidRPr="00EF19BB">
        <w:rPr>
          <w:rFonts w:ascii="Arial" w:eastAsia="Times New Roman" w:hAnsi="Arial" w:cs="Arial"/>
          <w:i/>
          <w:iCs/>
          <w:color w:val="222222"/>
          <w:sz w:val="20"/>
          <w:szCs w:val="20"/>
          <w:lang w:val="en-GB" w:eastAsia="en-GB"/>
        </w:rPr>
        <w:t>Petroşani</w:t>
      </w:r>
      <w:proofErr w:type="spellEnd"/>
      <w:r w:rsidRPr="00EF19BB">
        <w:rPr>
          <w:rFonts w:ascii="Arial" w:eastAsia="Times New Roman" w:hAnsi="Arial" w:cs="Arial"/>
          <w:i/>
          <w:iCs/>
          <w:color w:val="222222"/>
          <w:sz w:val="20"/>
          <w:szCs w:val="20"/>
          <w:lang w:val="en-GB" w:eastAsia="en-GB"/>
        </w:rPr>
        <w:t>, Economics</w:t>
      </w:r>
      <w:r w:rsidRPr="00EF19BB">
        <w:rPr>
          <w:rFonts w:ascii="Arial" w:eastAsia="Times New Roman" w:hAnsi="Arial" w:cs="Arial"/>
          <w:color w:val="222222"/>
          <w:sz w:val="20"/>
          <w:szCs w:val="20"/>
          <w:shd w:val="clear" w:color="auto" w:fill="FFFFFF"/>
          <w:lang w:val="en-GB" w:eastAsia="en-GB"/>
        </w:rPr>
        <w:t>, </w:t>
      </w:r>
      <w:r w:rsidRPr="00EF19BB">
        <w:rPr>
          <w:rFonts w:ascii="Arial" w:eastAsia="Times New Roman" w:hAnsi="Arial" w:cs="Arial"/>
          <w:i/>
          <w:iCs/>
          <w:color w:val="222222"/>
          <w:sz w:val="20"/>
          <w:szCs w:val="20"/>
          <w:lang w:val="en-GB" w:eastAsia="en-GB"/>
        </w:rPr>
        <w:t>10</w:t>
      </w:r>
      <w:r w:rsidRPr="00EF19BB">
        <w:rPr>
          <w:rFonts w:ascii="Arial" w:eastAsia="Times New Roman" w:hAnsi="Arial" w:cs="Arial"/>
          <w:color w:val="222222"/>
          <w:sz w:val="20"/>
          <w:szCs w:val="20"/>
          <w:shd w:val="clear" w:color="auto" w:fill="FFFFFF"/>
          <w:lang w:val="en-GB" w:eastAsia="en-GB"/>
        </w:rPr>
        <w:t>(2), pp.289-298.</w:t>
      </w:r>
    </w:p>
    <w:p w14:paraId="3262A20B" w14:textId="69402429" w:rsidR="00805A64" w:rsidRPr="00C93D70" w:rsidRDefault="00805A64" w:rsidP="00EF19BB">
      <w:pPr>
        <w:rPr>
          <w:b/>
        </w:rPr>
      </w:pPr>
      <w:r w:rsidRPr="00C93D70">
        <w:rPr>
          <w:shd w:val="clear" w:color="auto" w:fill="FFFFFF"/>
        </w:rPr>
        <w:t xml:space="preserve">Stevens, N. T., Holmes, K., Grainger, R. J., Connolly, R., Prior, A. R., Fitzpatrick, F., ... &amp; Humphreys, H. (2019). Can e-learning improve the performance of undergraduate medical students in Clinical Microbiology </w:t>
      </w:r>
      <w:r w:rsidR="00D42925" w:rsidRPr="00C93D70">
        <w:rPr>
          <w:shd w:val="clear" w:color="auto" w:fill="FFFFFF"/>
        </w:rPr>
        <w:t>examinations?</w:t>
      </w:r>
      <w:r w:rsidRPr="00C93D70">
        <w:rPr>
          <w:shd w:val="clear" w:color="auto" w:fill="FFFFFF"/>
        </w:rPr>
        <w:t> </w:t>
      </w:r>
      <w:r w:rsidRPr="00C93D70">
        <w:rPr>
          <w:i/>
          <w:iCs/>
          <w:shd w:val="clear" w:color="auto" w:fill="FFFFFF"/>
        </w:rPr>
        <w:t>BMC medical education</w:t>
      </w:r>
      <w:r w:rsidRPr="00C93D70">
        <w:rPr>
          <w:shd w:val="clear" w:color="auto" w:fill="FFFFFF"/>
        </w:rPr>
        <w:t>, </w:t>
      </w:r>
      <w:r w:rsidRPr="00C93D70">
        <w:rPr>
          <w:i/>
          <w:iCs/>
          <w:shd w:val="clear" w:color="auto" w:fill="FFFFFF"/>
        </w:rPr>
        <w:t>19</w:t>
      </w:r>
      <w:r w:rsidRPr="00C93D70">
        <w:rPr>
          <w:shd w:val="clear" w:color="auto" w:fill="FFFFFF"/>
        </w:rPr>
        <w:t>(1), 1-8.</w:t>
      </w:r>
    </w:p>
    <w:p w14:paraId="0CEF4E99" w14:textId="77777777" w:rsidR="001566E3" w:rsidRPr="00C93D70" w:rsidRDefault="00D04BD1" w:rsidP="00171F56">
      <w:pPr>
        <w:spacing w:line="480" w:lineRule="auto"/>
        <w:rPr>
          <w:rFonts w:ascii="Times New Roman" w:hAnsi="Times New Roman" w:cs="Times New Roman"/>
          <w:sz w:val="24"/>
          <w:szCs w:val="24"/>
        </w:rPr>
      </w:pPr>
    </w:p>
    <w:sectPr w:rsidR="001566E3" w:rsidRPr="00C93D70" w:rsidSect="00226B2A">
      <w:headerReference w:type="default" r:id="rId8"/>
      <w:headerReference w:type="firs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CA1F3" w14:textId="77777777" w:rsidR="00D04BD1" w:rsidRDefault="00D04BD1" w:rsidP="00226B2A">
      <w:pPr>
        <w:spacing w:after="0" w:line="240" w:lineRule="auto"/>
      </w:pPr>
      <w:r>
        <w:separator/>
      </w:r>
    </w:p>
  </w:endnote>
  <w:endnote w:type="continuationSeparator" w:id="0">
    <w:p w14:paraId="17E2040F" w14:textId="77777777" w:rsidR="00D04BD1" w:rsidRDefault="00D04BD1" w:rsidP="00226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EE8B8" w14:textId="77777777" w:rsidR="00D04BD1" w:rsidRDefault="00D04BD1" w:rsidP="00226B2A">
      <w:pPr>
        <w:spacing w:after="0" w:line="240" w:lineRule="auto"/>
      </w:pPr>
      <w:r>
        <w:separator/>
      </w:r>
    </w:p>
  </w:footnote>
  <w:footnote w:type="continuationSeparator" w:id="0">
    <w:p w14:paraId="06B2566B" w14:textId="77777777" w:rsidR="00D04BD1" w:rsidRDefault="00D04BD1" w:rsidP="00226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50944803"/>
      <w:docPartObj>
        <w:docPartGallery w:val="Page Numbers (Top of Page)"/>
        <w:docPartUnique/>
      </w:docPartObj>
    </w:sdtPr>
    <w:sdtEndPr>
      <w:rPr>
        <w:noProof/>
      </w:rPr>
    </w:sdtEndPr>
    <w:sdtContent>
      <w:p w14:paraId="7C4232AB" w14:textId="77777777" w:rsidR="00705040" w:rsidRPr="00705040" w:rsidRDefault="00705040">
        <w:pPr>
          <w:pStyle w:val="Header"/>
          <w:jc w:val="right"/>
          <w:rPr>
            <w:rFonts w:ascii="Times New Roman" w:hAnsi="Times New Roman" w:cs="Times New Roman"/>
            <w:sz w:val="24"/>
            <w:szCs w:val="24"/>
          </w:rPr>
        </w:pPr>
        <w:r w:rsidRPr="00705040">
          <w:rPr>
            <w:rFonts w:ascii="Times New Roman" w:hAnsi="Times New Roman" w:cs="Times New Roman"/>
            <w:sz w:val="24"/>
            <w:szCs w:val="24"/>
          </w:rPr>
          <w:fldChar w:fldCharType="begin"/>
        </w:r>
        <w:r w:rsidRPr="00705040">
          <w:rPr>
            <w:rFonts w:ascii="Times New Roman" w:hAnsi="Times New Roman" w:cs="Times New Roman"/>
            <w:sz w:val="24"/>
            <w:szCs w:val="24"/>
          </w:rPr>
          <w:instrText xml:space="preserve"> PAGE   \* MERGEFORMAT </w:instrText>
        </w:r>
        <w:r w:rsidRPr="00705040">
          <w:rPr>
            <w:rFonts w:ascii="Times New Roman" w:hAnsi="Times New Roman" w:cs="Times New Roman"/>
            <w:sz w:val="24"/>
            <w:szCs w:val="24"/>
          </w:rPr>
          <w:fldChar w:fldCharType="separate"/>
        </w:r>
        <w:r w:rsidR="00171F56">
          <w:rPr>
            <w:rFonts w:ascii="Times New Roman" w:hAnsi="Times New Roman" w:cs="Times New Roman"/>
            <w:noProof/>
            <w:sz w:val="24"/>
            <w:szCs w:val="24"/>
          </w:rPr>
          <w:t>6</w:t>
        </w:r>
        <w:r w:rsidRPr="00705040">
          <w:rPr>
            <w:rFonts w:ascii="Times New Roman" w:hAnsi="Times New Roman" w:cs="Times New Roman"/>
            <w:noProof/>
            <w:sz w:val="24"/>
            <w:szCs w:val="24"/>
          </w:rPr>
          <w:fldChar w:fldCharType="end"/>
        </w:r>
      </w:p>
    </w:sdtContent>
  </w:sdt>
  <w:p w14:paraId="129ED258" w14:textId="77777777" w:rsidR="00705040" w:rsidRPr="00705040" w:rsidRDefault="00705040">
    <w:pPr>
      <w:pStyle w:val="Header"/>
      <w:rPr>
        <w:rFonts w:ascii="Times New Roman" w:hAnsi="Times New Roman" w:cs="Times New Roman"/>
        <w:sz w:val="24"/>
        <w:szCs w:val="24"/>
      </w:rPr>
    </w:pPr>
    <w:r w:rsidRPr="00705040">
      <w:rPr>
        <w:rFonts w:ascii="Times New Roman" w:hAnsi="Times New Roman" w:cs="Times New Roman"/>
        <w:sz w:val="24"/>
        <w:szCs w:val="24"/>
      </w:rPr>
      <w:t>E-Learning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463249"/>
      <w:docPartObj>
        <w:docPartGallery w:val="Page Numbers (Top of Page)"/>
        <w:docPartUnique/>
      </w:docPartObj>
    </w:sdtPr>
    <w:sdtEndPr>
      <w:rPr>
        <w:noProof/>
      </w:rPr>
    </w:sdtEndPr>
    <w:sdtContent>
      <w:p w14:paraId="5A41B115" w14:textId="77777777" w:rsidR="00226B2A" w:rsidRDefault="00226B2A">
        <w:pPr>
          <w:pStyle w:val="Header"/>
          <w:jc w:val="right"/>
        </w:pPr>
        <w:r w:rsidRPr="00226B2A">
          <w:rPr>
            <w:rFonts w:ascii="Times New Roman" w:hAnsi="Times New Roman" w:cs="Times New Roman"/>
            <w:sz w:val="24"/>
            <w:szCs w:val="24"/>
          </w:rPr>
          <w:fldChar w:fldCharType="begin"/>
        </w:r>
        <w:r w:rsidRPr="00226B2A">
          <w:rPr>
            <w:rFonts w:ascii="Times New Roman" w:hAnsi="Times New Roman" w:cs="Times New Roman"/>
            <w:sz w:val="24"/>
            <w:szCs w:val="24"/>
          </w:rPr>
          <w:instrText xml:space="preserve"> PAGE   \* MERGEFORMAT </w:instrText>
        </w:r>
        <w:r w:rsidRPr="00226B2A">
          <w:rPr>
            <w:rFonts w:ascii="Times New Roman" w:hAnsi="Times New Roman" w:cs="Times New Roman"/>
            <w:sz w:val="24"/>
            <w:szCs w:val="24"/>
          </w:rPr>
          <w:fldChar w:fldCharType="separate"/>
        </w:r>
        <w:r w:rsidR="00171F56">
          <w:rPr>
            <w:rFonts w:ascii="Times New Roman" w:hAnsi="Times New Roman" w:cs="Times New Roman"/>
            <w:noProof/>
            <w:sz w:val="24"/>
            <w:szCs w:val="24"/>
          </w:rPr>
          <w:t>1</w:t>
        </w:r>
        <w:r w:rsidRPr="00226B2A">
          <w:rPr>
            <w:rFonts w:ascii="Times New Roman" w:hAnsi="Times New Roman" w:cs="Times New Roman"/>
            <w:noProof/>
            <w:sz w:val="24"/>
            <w:szCs w:val="24"/>
          </w:rPr>
          <w:fldChar w:fldCharType="end"/>
        </w:r>
      </w:p>
    </w:sdtContent>
  </w:sdt>
  <w:p w14:paraId="253360DA" w14:textId="77777777" w:rsidR="00226B2A" w:rsidRDefault="00226B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2MjE3MzYxM7G0MLZU0lEKTi0uzszPAykwrgUAsSq2/CwAAAA="/>
  </w:docVars>
  <w:rsids>
    <w:rsidRoot w:val="00226B2A"/>
    <w:rsid w:val="000361B5"/>
    <w:rsid w:val="000C2221"/>
    <w:rsid w:val="000F1AD5"/>
    <w:rsid w:val="00121731"/>
    <w:rsid w:val="001302A6"/>
    <w:rsid w:val="001504C5"/>
    <w:rsid w:val="00171F56"/>
    <w:rsid w:val="00190574"/>
    <w:rsid w:val="001B1FDC"/>
    <w:rsid w:val="001D36A8"/>
    <w:rsid w:val="001F3D21"/>
    <w:rsid w:val="001F62F3"/>
    <w:rsid w:val="00206578"/>
    <w:rsid w:val="00226B2A"/>
    <w:rsid w:val="00255B86"/>
    <w:rsid w:val="002E401B"/>
    <w:rsid w:val="002E7B1D"/>
    <w:rsid w:val="002E7B34"/>
    <w:rsid w:val="0037515E"/>
    <w:rsid w:val="00376A12"/>
    <w:rsid w:val="00377732"/>
    <w:rsid w:val="003D7A25"/>
    <w:rsid w:val="00434E3A"/>
    <w:rsid w:val="00461DC5"/>
    <w:rsid w:val="0047382F"/>
    <w:rsid w:val="004D32B0"/>
    <w:rsid w:val="005037C4"/>
    <w:rsid w:val="00594E61"/>
    <w:rsid w:val="005A32D9"/>
    <w:rsid w:val="005B754B"/>
    <w:rsid w:val="006D5F83"/>
    <w:rsid w:val="00705040"/>
    <w:rsid w:val="00741E1D"/>
    <w:rsid w:val="00741E47"/>
    <w:rsid w:val="007441C1"/>
    <w:rsid w:val="007C30D3"/>
    <w:rsid w:val="00805A64"/>
    <w:rsid w:val="00824589"/>
    <w:rsid w:val="00835559"/>
    <w:rsid w:val="00854C40"/>
    <w:rsid w:val="008F2FE7"/>
    <w:rsid w:val="00922E95"/>
    <w:rsid w:val="009C341D"/>
    <w:rsid w:val="009C7DCD"/>
    <w:rsid w:val="009F3B07"/>
    <w:rsid w:val="00A135A6"/>
    <w:rsid w:val="00A667E9"/>
    <w:rsid w:val="00AA41A4"/>
    <w:rsid w:val="00AC623C"/>
    <w:rsid w:val="00B504F6"/>
    <w:rsid w:val="00B63055"/>
    <w:rsid w:val="00B87DA1"/>
    <w:rsid w:val="00BA2EF7"/>
    <w:rsid w:val="00BD4532"/>
    <w:rsid w:val="00BF35E2"/>
    <w:rsid w:val="00BF64A8"/>
    <w:rsid w:val="00BF6A02"/>
    <w:rsid w:val="00C12D3E"/>
    <w:rsid w:val="00C24D8B"/>
    <w:rsid w:val="00C93D70"/>
    <w:rsid w:val="00CA2555"/>
    <w:rsid w:val="00D04BD1"/>
    <w:rsid w:val="00D42925"/>
    <w:rsid w:val="00D87611"/>
    <w:rsid w:val="00DD4E9B"/>
    <w:rsid w:val="00DE5280"/>
    <w:rsid w:val="00DE7278"/>
    <w:rsid w:val="00E20C13"/>
    <w:rsid w:val="00E5100A"/>
    <w:rsid w:val="00E64E22"/>
    <w:rsid w:val="00EF19BB"/>
    <w:rsid w:val="00F20016"/>
    <w:rsid w:val="00F21B91"/>
    <w:rsid w:val="00F301E5"/>
    <w:rsid w:val="00F34E63"/>
    <w:rsid w:val="00F71A06"/>
    <w:rsid w:val="00F806A1"/>
    <w:rsid w:val="00FB46F7"/>
    <w:rsid w:val="00FE7404"/>
    <w:rsid w:val="00FE7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ED909"/>
  <w15:chartTrackingRefBased/>
  <w15:docId w15:val="{63942084-D360-43F4-A70E-B79EA0B14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FDC"/>
  </w:style>
  <w:style w:type="paragraph" w:styleId="Heading1">
    <w:name w:val="heading 1"/>
    <w:basedOn w:val="Normal"/>
    <w:next w:val="Normal"/>
    <w:link w:val="Heading1Char"/>
    <w:uiPriority w:val="9"/>
    <w:qFormat/>
    <w:rsid w:val="00EF19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04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B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2A"/>
  </w:style>
  <w:style w:type="paragraph" w:styleId="Footer">
    <w:name w:val="footer"/>
    <w:basedOn w:val="Normal"/>
    <w:link w:val="FooterChar"/>
    <w:uiPriority w:val="99"/>
    <w:unhideWhenUsed/>
    <w:rsid w:val="00226B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6B2A"/>
  </w:style>
  <w:style w:type="paragraph" w:customStyle="1" w:styleId="Default">
    <w:name w:val="Default"/>
    <w:rsid w:val="00B504F6"/>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B504F6"/>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B504F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04F6"/>
    <w:rPr>
      <w:color w:val="0000FF"/>
      <w:u w:val="single"/>
    </w:rPr>
  </w:style>
  <w:style w:type="character" w:styleId="Strong">
    <w:name w:val="Strong"/>
    <w:basedOn w:val="DefaultParagraphFont"/>
    <w:uiPriority w:val="22"/>
    <w:qFormat/>
    <w:rsid w:val="001F62F3"/>
    <w:rPr>
      <w:b/>
      <w:bCs/>
    </w:rPr>
  </w:style>
  <w:style w:type="character" w:customStyle="1" w:styleId="Heading1Char">
    <w:name w:val="Heading 1 Char"/>
    <w:basedOn w:val="DefaultParagraphFont"/>
    <w:link w:val="Heading1"/>
    <w:uiPriority w:val="9"/>
    <w:rsid w:val="00EF19B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F19BB"/>
    <w:pPr>
      <w:spacing w:before="480" w:line="276" w:lineRule="auto"/>
      <w:outlineLvl w:val="9"/>
    </w:pPr>
    <w:rPr>
      <w:b/>
      <w:bCs/>
      <w:sz w:val="28"/>
      <w:szCs w:val="28"/>
    </w:rPr>
  </w:style>
  <w:style w:type="paragraph" w:styleId="TOC1">
    <w:name w:val="toc 1"/>
    <w:basedOn w:val="Normal"/>
    <w:next w:val="Normal"/>
    <w:autoRedefine/>
    <w:uiPriority w:val="39"/>
    <w:unhideWhenUsed/>
    <w:rsid w:val="00EF19BB"/>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EF19BB"/>
    <w:pPr>
      <w:spacing w:before="120" w:after="0"/>
      <w:ind w:left="220"/>
    </w:pPr>
    <w:rPr>
      <w:rFonts w:cstheme="minorHAnsi"/>
      <w:b/>
      <w:bCs/>
    </w:rPr>
  </w:style>
  <w:style w:type="paragraph" w:styleId="TOC3">
    <w:name w:val="toc 3"/>
    <w:basedOn w:val="Normal"/>
    <w:next w:val="Normal"/>
    <w:autoRedefine/>
    <w:uiPriority w:val="39"/>
    <w:semiHidden/>
    <w:unhideWhenUsed/>
    <w:rsid w:val="00EF19BB"/>
    <w:pPr>
      <w:spacing w:after="0"/>
      <w:ind w:left="440"/>
    </w:pPr>
    <w:rPr>
      <w:rFonts w:cstheme="minorHAnsi"/>
      <w:sz w:val="20"/>
      <w:szCs w:val="20"/>
    </w:rPr>
  </w:style>
  <w:style w:type="paragraph" w:styleId="TOC4">
    <w:name w:val="toc 4"/>
    <w:basedOn w:val="Normal"/>
    <w:next w:val="Normal"/>
    <w:autoRedefine/>
    <w:uiPriority w:val="39"/>
    <w:semiHidden/>
    <w:unhideWhenUsed/>
    <w:rsid w:val="00EF19BB"/>
    <w:pPr>
      <w:spacing w:after="0"/>
      <w:ind w:left="660"/>
    </w:pPr>
    <w:rPr>
      <w:rFonts w:cstheme="minorHAnsi"/>
      <w:sz w:val="20"/>
      <w:szCs w:val="20"/>
    </w:rPr>
  </w:style>
  <w:style w:type="paragraph" w:styleId="TOC5">
    <w:name w:val="toc 5"/>
    <w:basedOn w:val="Normal"/>
    <w:next w:val="Normal"/>
    <w:autoRedefine/>
    <w:uiPriority w:val="39"/>
    <w:semiHidden/>
    <w:unhideWhenUsed/>
    <w:rsid w:val="00EF19BB"/>
    <w:pPr>
      <w:spacing w:after="0"/>
      <w:ind w:left="880"/>
    </w:pPr>
    <w:rPr>
      <w:rFonts w:cstheme="minorHAnsi"/>
      <w:sz w:val="20"/>
      <w:szCs w:val="20"/>
    </w:rPr>
  </w:style>
  <w:style w:type="paragraph" w:styleId="TOC6">
    <w:name w:val="toc 6"/>
    <w:basedOn w:val="Normal"/>
    <w:next w:val="Normal"/>
    <w:autoRedefine/>
    <w:uiPriority w:val="39"/>
    <w:semiHidden/>
    <w:unhideWhenUsed/>
    <w:rsid w:val="00EF19BB"/>
    <w:pPr>
      <w:spacing w:after="0"/>
      <w:ind w:left="1100"/>
    </w:pPr>
    <w:rPr>
      <w:rFonts w:cstheme="minorHAnsi"/>
      <w:sz w:val="20"/>
      <w:szCs w:val="20"/>
    </w:rPr>
  </w:style>
  <w:style w:type="paragraph" w:styleId="TOC7">
    <w:name w:val="toc 7"/>
    <w:basedOn w:val="Normal"/>
    <w:next w:val="Normal"/>
    <w:autoRedefine/>
    <w:uiPriority w:val="39"/>
    <w:semiHidden/>
    <w:unhideWhenUsed/>
    <w:rsid w:val="00EF19BB"/>
    <w:pPr>
      <w:spacing w:after="0"/>
      <w:ind w:left="1320"/>
    </w:pPr>
    <w:rPr>
      <w:rFonts w:cstheme="minorHAnsi"/>
      <w:sz w:val="20"/>
      <w:szCs w:val="20"/>
    </w:rPr>
  </w:style>
  <w:style w:type="paragraph" w:styleId="TOC8">
    <w:name w:val="toc 8"/>
    <w:basedOn w:val="Normal"/>
    <w:next w:val="Normal"/>
    <w:autoRedefine/>
    <w:uiPriority w:val="39"/>
    <w:semiHidden/>
    <w:unhideWhenUsed/>
    <w:rsid w:val="00EF19BB"/>
    <w:pPr>
      <w:spacing w:after="0"/>
      <w:ind w:left="1540"/>
    </w:pPr>
    <w:rPr>
      <w:rFonts w:cstheme="minorHAnsi"/>
      <w:sz w:val="20"/>
      <w:szCs w:val="20"/>
    </w:rPr>
  </w:style>
  <w:style w:type="paragraph" w:styleId="TOC9">
    <w:name w:val="toc 9"/>
    <w:basedOn w:val="Normal"/>
    <w:next w:val="Normal"/>
    <w:autoRedefine/>
    <w:uiPriority w:val="39"/>
    <w:semiHidden/>
    <w:unhideWhenUsed/>
    <w:rsid w:val="00EF19BB"/>
    <w:pPr>
      <w:spacing w:after="0"/>
      <w:ind w:left="1760"/>
    </w:pPr>
    <w:rPr>
      <w:rFonts w:cstheme="minorHAnsi"/>
      <w:sz w:val="20"/>
      <w:szCs w:val="20"/>
    </w:rPr>
  </w:style>
  <w:style w:type="character" w:customStyle="1" w:styleId="apple-converted-space">
    <w:name w:val="apple-converted-space"/>
    <w:basedOn w:val="DefaultParagraphFont"/>
    <w:rsid w:val="00EF1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400423">
      <w:bodyDiv w:val="1"/>
      <w:marLeft w:val="0"/>
      <w:marRight w:val="0"/>
      <w:marTop w:val="0"/>
      <w:marBottom w:val="0"/>
      <w:divBdr>
        <w:top w:val="none" w:sz="0" w:space="0" w:color="auto"/>
        <w:left w:val="none" w:sz="0" w:space="0" w:color="auto"/>
        <w:bottom w:val="none" w:sz="0" w:space="0" w:color="auto"/>
        <w:right w:val="none" w:sz="0" w:space="0" w:color="auto"/>
      </w:divBdr>
    </w:div>
    <w:div w:id="1705980084">
      <w:bodyDiv w:val="1"/>
      <w:marLeft w:val="0"/>
      <w:marRight w:val="0"/>
      <w:marTop w:val="0"/>
      <w:marBottom w:val="0"/>
      <w:divBdr>
        <w:top w:val="none" w:sz="0" w:space="0" w:color="auto"/>
        <w:left w:val="none" w:sz="0" w:space="0" w:color="auto"/>
        <w:bottom w:val="none" w:sz="0" w:space="0" w:color="auto"/>
        <w:right w:val="none" w:sz="0" w:space="0" w:color="auto"/>
      </w:divBdr>
    </w:div>
    <w:div w:id="1721592332">
      <w:bodyDiv w:val="1"/>
      <w:marLeft w:val="0"/>
      <w:marRight w:val="0"/>
      <w:marTop w:val="0"/>
      <w:marBottom w:val="0"/>
      <w:divBdr>
        <w:top w:val="none" w:sz="0" w:space="0" w:color="auto"/>
        <w:left w:val="none" w:sz="0" w:space="0" w:color="auto"/>
        <w:bottom w:val="none" w:sz="0" w:space="0" w:color="auto"/>
        <w:right w:val="none" w:sz="0" w:space="0" w:color="auto"/>
      </w:divBdr>
    </w:div>
    <w:div w:id="207639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B8894-E826-F04F-ADD4-C1C3328C5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2425</Words>
  <Characters>13825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GeoVincey</dc:creator>
  <cp:keywords/>
  <dc:description/>
  <cp:lastModifiedBy>Maureen Lyttle</cp:lastModifiedBy>
  <cp:revision>13</cp:revision>
  <dcterms:created xsi:type="dcterms:W3CDTF">2021-12-08T18:42:00Z</dcterms:created>
  <dcterms:modified xsi:type="dcterms:W3CDTF">2021-12-09T11:27:00Z</dcterms:modified>
</cp:coreProperties>
</file>