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3ADA4C" w14:textId="77777777" w:rsidR="007B5F9F" w:rsidRDefault="007B5F9F"/>
    <w:p w14:paraId="39349A51" w14:textId="77777777" w:rsidR="007067A3" w:rsidRDefault="007067A3"/>
    <w:p w14:paraId="4E44DA8C" w14:textId="77777777" w:rsidR="007067A3" w:rsidRDefault="007067A3"/>
    <w:p w14:paraId="5F664045" w14:textId="77777777" w:rsidR="007067A3" w:rsidRDefault="007067A3" w:rsidP="007067A3">
      <w:pPr>
        <w:spacing w:after="0" w:line="360" w:lineRule="auto"/>
        <w:contextualSpacing/>
        <w:jc w:val="center"/>
        <w:rPr>
          <w:rFonts w:ascii="Arial" w:eastAsiaTheme="majorEastAsia" w:hAnsi="Arial" w:cstheme="majorBidi"/>
          <w:b/>
          <w:spacing w:val="-10"/>
          <w:kern w:val="28"/>
          <w:sz w:val="36"/>
          <w:szCs w:val="56"/>
          <w14:ligatures w14:val="none"/>
        </w:rPr>
      </w:pPr>
    </w:p>
    <w:p w14:paraId="088F0298" w14:textId="77777777" w:rsidR="007067A3" w:rsidRDefault="007067A3" w:rsidP="007067A3">
      <w:pPr>
        <w:spacing w:after="0" w:line="360" w:lineRule="auto"/>
        <w:contextualSpacing/>
        <w:jc w:val="center"/>
        <w:rPr>
          <w:rFonts w:ascii="Arial" w:eastAsiaTheme="majorEastAsia" w:hAnsi="Arial" w:cstheme="majorBidi"/>
          <w:b/>
          <w:spacing w:val="-10"/>
          <w:kern w:val="28"/>
          <w:sz w:val="36"/>
          <w:szCs w:val="56"/>
          <w14:ligatures w14:val="none"/>
        </w:rPr>
      </w:pPr>
    </w:p>
    <w:p w14:paraId="55077D2D" w14:textId="70BC72DA" w:rsidR="007067A3" w:rsidRPr="007067A3" w:rsidRDefault="007067A3" w:rsidP="007067A3">
      <w:pPr>
        <w:spacing w:after="0" w:line="360" w:lineRule="auto"/>
        <w:contextualSpacing/>
        <w:jc w:val="center"/>
        <w:rPr>
          <w:rFonts w:ascii="Arial" w:eastAsiaTheme="majorEastAsia" w:hAnsi="Arial" w:cstheme="majorBidi"/>
          <w:b/>
          <w:spacing w:val="-10"/>
          <w:kern w:val="28"/>
          <w:sz w:val="36"/>
          <w:szCs w:val="56"/>
          <w14:ligatures w14:val="none"/>
        </w:rPr>
      </w:pPr>
      <w:r w:rsidRPr="007067A3">
        <w:rPr>
          <w:rFonts w:ascii="Arial" w:eastAsiaTheme="majorEastAsia" w:hAnsi="Arial" w:cstheme="majorBidi"/>
          <w:b/>
          <w:spacing w:val="-10"/>
          <w:kern w:val="28"/>
          <w:sz w:val="36"/>
          <w:szCs w:val="56"/>
          <w14:ligatures w14:val="none"/>
        </w:rPr>
        <w:t>Impact of current challenges on the human resource department relating to recruitment and retention</w:t>
      </w:r>
    </w:p>
    <w:p w14:paraId="1B5A01F0" w14:textId="77777777" w:rsidR="007067A3" w:rsidRPr="007067A3" w:rsidRDefault="007067A3" w:rsidP="007067A3">
      <w:pPr>
        <w:spacing w:after="0" w:line="360" w:lineRule="auto"/>
        <w:contextualSpacing/>
        <w:jc w:val="center"/>
        <w:rPr>
          <w:rFonts w:ascii="Arial" w:eastAsiaTheme="majorEastAsia" w:hAnsi="Arial" w:cstheme="majorBidi"/>
          <w:b/>
          <w:spacing w:val="-10"/>
          <w:kern w:val="28"/>
          <w:sz w:val="36"/>
          <w:szCs w:val="56"/>
          <w14:ligatures w14:val="none"/>
        </w:rPr>
      </w:pPr>
    </w:p>
    <w:p w14:paraId="67091ED0" w14:textId="77777777" w:rsidR="007067A3" w:rsidRPr="007067A3" w:rsidRDefault="007067A3" w:rsidP="007067A3">
      <w:pPr>
        <w:spacing w:after="120" w:line="360" w:lineRule="auto"/>
        <w:jc w:val="both"/>
        <w:rPr>
          <w:rFonts w:ascii="Arial" w:eastAsia="Times New Roman" w:hAnsi="Arial" w:cs="Times New Roman"/>
          <w:kern w:val="0"/>
          <w:sz w:val="24"/>
          <w:szCs w:val="24"/>
          <w14:ligatures w14:val="none"/>
        </w:rPr>
      </w:pPr>
    </w:p>
    <w:p w14:paraId="63F00E77" w14:textId="77777777" w:rsidR="007067A3" w:rsidRPr="007067A3" w:rsidRDefault="007067A3" w:rsidP="007067A3">
      <w:pPr>
        <w:spacing w:after="120" w:line="360" w:lineRule="auto"/>
        <w:jc w:val="both"/>
        <w:rPr>
          <w:rFonts w:ascii="Arial" w:eastAsia="Times New Roman" w:hAnsi="Arial" w:cs="Times New Roman"/>
          <w:kern w:val="0"/>
          <w:sz w:val="24"/>
          <w:szCs w:val="24"/>
          <w14:ligatures w14:val="none"/>
        </w:rPr>
      </w:pPr>
    </w:p>
    <w:p w14:paraId="0B67E392" w14:textId="77777777" w:rsidR="007067A3" w:rsidRPr="007067A3" w:rsidRDefault="007067A3" w:rsidP="007067A3">
      <w:pPr>
        <w:spacing w:after="120" w:line="360" w:lineRule="auto"/>
        <w:jc w:val="both"/>
        <w:rPr>
          <w:rFonts w:ascii="Arial" w:eastAsia="Times New Roman" w:hAnsi="Arial" w:cs="Times New Roman"/>
          <w:kern w:val="0"/>
          <w:sz w:val="24"/>
          <w:szCs w:val="24"/>
          <w14:ligatures w14:val="none"/>
        </w:rPr>
      </w:pPr>
    </w:p>
    <w:p w14:paraId="2B920094" w14:textId="77777777" w:rsidR="007067A3" w:rsidRPr="007067A3" w:rsidRDefault="007067A3" w:rsidP="007067A3">
      <w:pPr>
        <w:spacing w:after="120" w:line="360" w:lineRule="auto"/>
        <w:jc w:val="both"/>
        <w:rPr>
          <w:rFonts w:ascii="Arial" w:eastAsia="Times New Roman" w:hAnsi="Arial" w:cs="Times New Roman"/>
          <w:kern w:val="0"/>
          <w:sz w:val="24"/>
          <w:szCs w:val="24"/>
          <w14:ligatures w14:val="none"/>
        </w:rPr>
      </w:pPr>
    </w:p>
    <w:p w14:paraId="1B2CEB82" w14:textId="77777777" w:rsidR="007067A3" w:rsidRPr="007067A3" w:rsidRDefault="007067A3" w:rsidP="007067A3">
      <w:pPr>
        <w:spacing w:after="120" w:line="360" w:lineRule="auto"/>
        <w:jc w:val="both"/>
        <w:rPr>
          <w:rFonts w:ascii="Arial" w:eastAsia="Times New Roman" w:hAnsi="Arial" w:cs="Times New Roman"/>
          <w:kern w:val="0"/>
          <w:sz w:val="24"/>
          <w:szCs w:val="24"/>
          <w14:ligatures w14:val="none"/>
        </w:rPr>
      </w:pPr>
    </w:p>
    <w:p w14:paraId="2553A77B" w14:textId="77777777" w:rsidR="007067A3" w:rsidRPr="007067A3" w:rsidRDefault="007067A3" w:rsidP="007067A3">
      <w:pPr>
        <w:spacing w:after="120" w:line="360" w:lineRule="auto"/>
        <w:jc w:val="both"/>
        <w:rPr>
          <w:rFonts w:ascii="Arial" w:eastAsia="Times New Roman" w:hAnsi="Arial" w:cs="Times New Roman"/>
          <w:kern w:val="0"/>
          <w:sz w:val="24"/>
          <w:szCs w:val="24"/>
          <w14:ligatures w14:val="none"/>
        </w:rPr>
      </w:pPr>
    </w:p>
    <w:p w14:paraId="154CD794" w14:textId="77777777" w:rsidR="007067A3" w:rsidRPr="007067A3" w:rsidRDefault="007067A3" w:rsidP="007067A3">
      <w:pPr>
        <w:spacing w:after="120" w:line="360" w:lineRule="auto"/>
        <w:jc w:val="both"/>
        <w:rPr>
          <w:rFonts w:ascii="Arial" w:eastAsia="Times New Roman" w:hAnsi="Arial" w:cs="Times New Roman"/>
          <w:kern w:val="0"/>
          <w:sz w:val="24"/>
          <w:szCs w:val="24"/>
          <w14:ligatures w14:val="none"/>
        </w:rPr>
      </w:pPr>
    </w:p>
    <w:p w14:paraId="3FF6FD97" w14:textId="77777777" w:rsidR="007067A3" w:rsidRPr="007067A3" w:rsidRDefault="007067A3" w:rsidP="007067A3">
      <w:pPr>
        <w:spacing w:after="120" w:line="360" w:lineRule="auto"/>
        <w:jc w:val="both"/>
        <w:rPr>
          <w:rFonts w:ascii="Arial" w:eastAsia="Times New Roman" w:hAnsi="Arial" w:cs="Times New Roman"/>
          <w:kern w:val="0"/>
          <w:sz w:val="24"/>
          <w:szCs w:val="24"/>
          <w14:ligatures w14:val="none"/>
        </w:rPr>
      </w:pPr>
    </w:p>
    <w:p w14:paraId="016B65DF" w14:textId="77777777" w:rsidR="007067A3" w:rsidRPr="007067A3" w:rsidRDefault="007067A3" w:rsidP="007067A3">
      <w:pPr>
        <w:spacing w:after="120" w:line="360" w:lineRule="auto"/>
        <w:jc w:val="both"/>
        <w:rPr>
          <w:rFonts w:ascii="Arial" w:eastAsia="Times New Roman" w:hAnsi="Arial" w:cs="Times New Roman"/>
          <w:kern w:val="0"/>
          <w:sz w:val="24"/>
          <w:szCs w:val="24"/>
          <w14:ligatures w14:val="none"/>
        </w:rPr>
      </w:pPr>
    </w:p>
    <w:p w14:paraId="0708D568" w14:textId="77777777" w:rsidR="007067A3" w:rsidRDefault="007067A3" w:rsidP="007067A3">
      <w:pPr>
        <w:spacing w:after="120" w:line="360" w:lineRule="auto"/>
        <w:jc w:val="both"/>
        <w:rPr>
          <w:rFonts w:ascii="Arial" w:eastAsia="Times New Roman" w:hAnsi="Arial" w:cs="Times New Roman"/>
          <w:kern w:val="0"/>
          <w:sz w:val="24"/>
          <w:szCs w:val="24"/>
          <w14:ligatures w14:val="none"/>
        </w:rPr>
      </w:pPr>
    </w:p>
    <w:p w14:paraId="1ED36719" w14:textId="77777777" w:rsidR="007067A3" w:rsidRDefault="007067A3" w:rsidP="007067A3">
      <w:pPr>
        <w:spacing w:after="120" w:line="360" w:lineRule="auto"/>
        <w:jc w:val="both"/>
        <w:rPr>
          <w:rFonts w:ascii="Arial" w:eastAsia="Times New Roman" w:hAnsi="Arial" w:cs="Times New Roman"/>
          <w:kern w:val="0"/>
          <w:sz w:val="24"/>
          <w:szCs w:val="24"/>
          <w14:ligatures w14:val="none"/>
        </w:rPr>
      </w:pPr>
    </w:p>
    <w:p w14:paraId="102FD197" w14:textId="78EFB3D8" w:rsidR="007067A3" w:rsidRPr="007067A3" w:rsidRDefault="007067A3" w:rsidP="007067A3">
      <w:pPr>
        <w:spacing w:after="120" w:line="360" w:lineRule="auto"/>
        <w:jc w:val="both"/>
        <w:rPr>
          <w:rFonts w:ascii="Arial" w:eastAsia="Times New Roman" w:hAnsi="Arial" w:cs="Times New Roman"/>
          <w:kern w:val="0"/>
          <w:sz w:val="24"/>
          <w:szCs w:val="24"/>
          <w14:ligatures w14:val="none"/>
        </w:rPr>
      </w:pPr>
      <w:r w:rsidRPr="007067A3">
        <w:rPr>
          <w:rFonts w:ascii="Arial" w:eastAsia="Times New Roman" w:hAnsi="Arial" w:cs="Times New Roman"/>
          <w:kern w:val="0"/>
          <w:sz w:val="24"/>
          <w:szCs w:val="24"/>
          <w14:ligatures w14:val="none"/>
        </w:rPr>
        <w:t>Name: Corina Maria Danila</w:t>
      </w:r>
    </w:p>
    <w:p w14:paraId="15883C77" w14:textId="77777777" w:rsidR="007067A3" w:rsidRPr="007067A3" w:rsidRDefault="007067A3" w:rsidP="007067A3">
      <w:pPr>
        <w:spacing w:after="120" w:line="360" w:lineRule="auto"/>
        <w:jc w:val="both"/>
        <w:rPr>
          <w:rFonts w:ascii="Arial" w:eastAsia="Times New Roman" w:hAnsi="Arial" w:cs="Times New Roman"/>
          <w:kern w:val="0"/>
          <w:sz w:val="24"/>
          <w:szCs w:val="24"/>
          <w14:ligatures w14:val="none"/>
        </w:rPr>
      </w:pPr>
      <w:r w:rsidRPr="007067A3">
        <w:rPr>
          <w:rFonts w:ascii="Arial" w:eastAsia="Times New Roman" w:hAnsi="Arial" w:cs="Times New Roman"/>
          <w:kern w:val="0"/>
          <w:sz w:val="24"/>
          <w:szCs w:val="24"/>
          <w14:ligatures w14:val="none"/>
        </w:rPr>
        <w:t>Student ID Number: 2118573</w:t>
      </w:r>
    </w:p>
    <w:p w14:paraId="26845F76" w14:textId="77777777" w:rsidR="007067A3" w:rsidRPr="007067A3" w:rsidRDefault="007067A3" w:rsidP="007067A3">
      <w:pPr>
        <w:spacing w:after="120" w:line="360" w:lineRule="auto"/>
        <w:jc w:val="both"/>
        <w:rPr>
          <w:rFonts w:ascii="Arial" w:eastAsia="Times New Roman" w:hAnsi="Arial" w:cs="Times New Roman"/>
          <w:kern w:val="0"/>
          <w:sz w:val="24"/>
          <w:szCs w:val="24"/>
          <w14:ligatures w14:val="none"/>
        </w:rPr>
      </w:pPr>
      <w:r w:rsidRPr="007067A3">
        <w:rPr>
          <w:rFonts w:ascii="Arial" w:eastAsia="Times New Roman" w:hAnsi="Arial" w:cs="Times New Roman"/>
          <w:kern w:val="0"/>
          <w:sz w:val="24"/>
          <w:szCs w:val="24"/>
          <w14:ligatures w14:val="none"/>
        </w:rPr>
        <w:t>Module Title: Personnel Resourcing and Development BMIH5005</w:t>
      </w:r>
    </w:p>
    <w:p w14:paraId="3F4EF2DE" w14:textId="77777777" w:rsidR="007067A3" w:rsidRPr="007067A3" w:rsidRDefault="007067A3" w:rsidP="007067A3">
      <w:pPr>
        <w:spacing w:after="120" w:line="360" w:lineRule="auto"/>
        <w:jc w:val="both"/>
        <w:rPr>
          <w:rFonts w:ascii="Arial" w:eastAsia="Times New Roman" w:hAnsi="Arial" w:cs="Times New Roman"/>
          <w:kern w:val="0"/>
          <w:sz w:val="24"/>
          <w:szCs w:val="24"/>
          <w14:ligatures w14:val="none"/>
        </w:rPr>
      </w:pPr>
      <w:r w:rsidRPr="007067A3">
        <w:rPr>
          <w:rFonts w:ascii="Arial" w:eastAsia="Times New Roman" w:hAnsi="Arial" w:cs="Times New Roman"/>
          <w:kern w:val="0"/>
          <w:sz w:val="24"/>
          <w:szCs w:val="24"/>
          <w14:ligatures w14:val="none"/>
        </w:rPr>
        <w:t>Lecturer: Emma Roberts</w:t>
      </w:r>
    </w:p>
    <w:p w14:paraId="6C8E7FD1" w14:textId="77777777" w:rsidR="007067A3" w:rsidRDefault="007067A3"/>
    <w:p w14:paraId="0272F897" w14:textId="77777777" w:rsidR="007067A3" w:rsidRDefault="007067A3"/>
    <w:p w14:paraId="08DB208B" w14:textId="77777777" w:rsidR="007067A3" w:rsidRDefault="007067A3"/>
    <w:p w14:paraId="0A38F717" w14:textId="77777777" w:rsidR="007067A3" w:rsidRDefault="007067A3"/>
    <w:p w14:paraId="351B6BDA" w14:textId="77777777" w:rsidR="007067A3" w:rsidRDefault="007067A3"/>
    <w:p w14:paraId="0282DF32" w14:textId="77777777" w:rsidR="007067A3" w:rsidRDefault="007067A3"/>
    <w:p w14:paraId="668D4720" w14:textId="77777777" w:rsidR="007067A3" w:rsidRDefault="007067A3"/>
    <w:sdt>
      <w:sdtPr>
        <w:rPr>
          <w:rFonts w:eastAsiaTheme="minorEastAsia" w:cs="Times New Roman"/>
          <w:kern w:val="0"/>
          <w:lang w:val="en-US"/>
          <w14:ligatures w14:val="none"/>
        </w:rPr>
        <w:id w:val="1654639948"/>
        <w:docPartObj>
          <w:docPartGallery w:val="Table of Contents"/>
          <w:docPartUnique/>
        </w:docPartObj>
      </w:sdtPr>
      <w:sdtContent>
        <w:p w14:paraId="2E0B4EDD" w14:textId="77777777" w:rsidR="007067A3" w:rsidRPr="007067A3" w:rsidRDefault="007067A3" w:rsidP="007067A3">
          <w:pPr>
            <w:keepNext/>
            <w:keepLines/>
            <w:spacing w:before="240" w:after="0"/>
            <w:rPr>
              <w:rFonts w:asciiTheme="majorHAnsi" w:eastAsiaTheme="majorEastAsia" w:hAnsiTheme="majorHAnsi" w:cstheme="majorBidi"/>
              <w:b/>
              <w:bCs/>
              <w:kern w:val="0"/>
              <w:sz w:val="32"/>
              <w:szCs w:val="32"/>
              <w:lang w:val="en-US"/>
              <w14:ligatures w14:val="none"/>
            </w:rPr>
          </w:pPr>
          <w:r w:rsidRPr="007067A3">
            <w:rPr>
              <w:rFonts w:asciiTheme="majorHAnsi" w:eastAsiaTheme="majorEastAsia" w:hAnsiTheme="majorHAnsi" w:cstheme="majorBidi"/>
              <w:b/>
              <w:bCs/>
              <w:kern w:val="0"/>
              <w:sz w:val="32"/>
              <w:szCs w:val="32"/>
              <w:lang w:val="en-US"/>
              <w14:ligatures w14:val="none"/>
            </w:rPr>
            <w:t>Table of Contents</w:t>
          </w:r>
        </w:p>
        <w:p w14:paraId="02DD4DE7" w14:textId="77777777" w:rsidR="007067A3" w:rsidRPr="007067A3" w:rsidRDefault="007067A3" w:rsidP="007067A3">
          <w:pPr>
            <w:spacing w:after="120" w:line="360" w:lineRule="auto"/>
            <w:jc w:val="both"/>
            <w:rPr>
              <w:rFonts w:ascii="Arial" w:eastAsia="Times New Roman" w:hAnsi="Arial" w:cs="Times New Roman"/>
              <w:kern w:val="0"/>
              <w:sz w:val="24"/>
              <w:szCs w:val="24"/>
              <w:lang w:val="en-US"/>
              <w14:ligatures w14:val="none"/>
            </w:rPr>
          </w:pPr>
        </w:p>
        <w:p w14:paraId="7F0253AE" w14:textId="316FB58E" w:rsidR="007067A3" w:rsidRDefault="002941C0" w:rsidP="002941C0">
          <w:pPr>
            <w:spacing w:line="360" w:lineRule="auto"/>
            <w:jc w:val="both"/>
            <w:rPr>
              <w:rFonts w:ascii="Arial" w:eastAsia="Times New Roman" w:hAnsi="Arial" w:cs="Times New Roman"/>
              <w:b/>
              <w:bCs/>
              <w:kern w:val="0"/>
              <w:sz w:val="24"/>
              <w:szCs w:val="24"/>
              <w14:ligatures w14:val="none"/>
            </w:rPr>
          </w:pPr>
          <w:r w:rsidRPr="002941C0">
            <w:rPr>
              <w:rFonts w:ascii="Arial" w:hAnsi="Arial" w:cs="Arial"/>
              <w:b/>
              <w:sz w:val="24"/>
              <w:szCs w:val="24"/>
            </w:rPr>
            <w:t>Introduction and Background</w:t>
          </w:r>
          <w:r w:rsidR="007067A3" w:rsidRPr="007067A3">
            <w:rPr>
              <w:rFonts w:ascii="Arial" w:eastAsia="Times New Roman" w:hAnsi="Arial" w:cs="Times New Roman"/>
              <w:kern w:val="0"/>
              <w:sz w:val="24"/>
              <w:szCs w:val="24"/>
              <w14:ligatures w14:val="none"/>
            </w:rPr>
            <w:ptab w:relativeTo="margin" w:alignment="right" w:leader="dot"/>
          </w:r>
          <w:r w:rsidR="007067A3" w:rsidRPr="007067A3">
            <w:rPr>
              <w:rFonts w:ascii="Arial" w:eastAsia="Times New Roman" w:hAnsi="Arial" w:cs="Times New Roman"/>
              <w:b/>
              <w:bCs/>
              <w:kern w:val="0"/>
              <w:sz w:val="24"/>
              <w:szCs w:val="24"/>
              <w14:ligatures w14:val="none"/>
            </w:rPr>
            <w:t>3</w:t>
          </w:r>
        </w:p>
        <w:p w14:paraId="58FC2115" w14:textId="0A3B1036" w:rsidR="002941C0" w:rsidRDefault="002941C0" w:rsidP="002941C0">
          <w:pPr>
            <w:spacing w:line="360" w:lineRule="auto"/>
            <w:jc w:val="both"/>
            <w:rPr>
              <w:rFonts w:ascii="Arial" w:hAnsi="Arial" w:cs="Arial"/>
              <w:b/>
              <w:sz w:val="24"/>
              <w:szCs w:val="24"/>
            </w:rPr>
          </w:pPr>
          <w:r>
            <w:rPr>
              <w:rFonts w:ascii="Arial" w:eastAsia="Times New Roman" w:hAnsi="Arial" w:cs="Times New Roman"/>
              <w:b/>
              <w:bCs/>
              <w:kern w:val="0"/>
              <w:sz w:val="24"/>
              <w:szCs w:val="24"/>
              <w14:ligatures w14:val="none"/>
            </w:rPr>
            <w:t xml:space="preserve">   </w:t>
          </w:r>
          <w:r w:rsidRPr="002941C0">
            <w:rPr>
              <w:rFonts w:ascii="Arial" w:hAnsi="Arial" w:cs="Arial"/>
              <w:b/>
              <w:sz w:val="24"/>
              <w:szCs w:val="24"/>
            </w:rPr>
            <w:t>Brief Overview of the Fairmont San Francisco</w:t>
          </w:r>
          <w:r>
            <w:rPr>
              <w:rFonts w:ascii="Arial" w:hAnsi="Arial" w:cs="Arial"/>
              <w:b/>
              <w:sz w:val="24"/>
              <w:szCs w:val="24"/>
            </w:rPr>
            <w:t>…………………………………</w:t>
          </w:r>
          <w:proofErr w:type="gramStart"/>
          <w:r>
            <w:rPr>
              <w:rFonts w:ascii="Arial" w:hAnsi="Arial" w:cs="Arial"/>
              <w:b/>
              <w:sz w:val="24"/>
              <w:szCs w:val="24"/>
            </w:rPr>
            <w:t>…..</w:t>
          </w:r>
          <w:proofErr w:type="gramEnd"/>
          <w:r>
            <w:rPr>
              <w:rFonts w:ascii="Arial" w:hAnsi="Arial" w:cs="Arial"/>
              <w:b/>
              <w:sz w:val="24"/>
              <w:szCs w:val="24"/>
            </w:rPr>
            <w:t>3</w:t>
          </w:r>
        </w:p>
        <w:p w14:paraId="3F4276FA" w14:textId="3EB0CEC5" w:rsidR="00B97388" w:rsidRPr="007067A3" w:rsidRDefault="00B97388" w:rsidP="002941C0">
          <w:pPr>
            <w:spacing w:line="360" w:lineRule="auto"/>
            <w:jc w:val="both"/>
            <w:rPr>
              <w:rFonts w:ascii="Arial" w:hAnsi="Arial" w:cs="Arial"/>
              <w:b/>
              <w:sz w:val="24"/>
              <w:szCs w:val="24"/>
            </w:rPr>
          </w:pPr>
          <w:r>
            <w:rPr>
              <w:rFonts w:ascii="Arial" w:hAnsi="Arial" w:cs="Arial"/>
              <w:b/>
              <w:sz w:val="24"/>
              <w:szCs w:val="24"/>
            </w:rPr>
            <w:t xml:space="preserve">   </w:t>
          </w:r>
          <w:r w:rsidRPr="002941C0">
            <w:rPr>
              <w:rFonts w:ascii="Arial" w:hAnsi="Arial" w:cs="Arial"/>
              <w:b/>
              <w:sz w:val="24"/>
              <w:szCs w:val="24"/>
            </w:rPr>
            <w:t>Current Challenges and the Theme of Retention</w:t>
          </w:r>
          <w:r>
            <w:rPr>
              <w:rFonts w:ascii="Arial" w:hAnsi="Arial" w:cs="Arial"/>
              <w:b/>
              <w:sz w:val="24"/>
              <w:szCs w:val="24"/>
            </w:rPr>
            <w:t>………………………………</w:t>
          </w:r>
          <w:proofErr w:type="gramStart"/>
          <w:r>
            <w:rPr>
              <w:rFonts w:ascii="Arial" w:hAnsi="Arial" w:cs="Arial"/>
              <w:b/>
              <w:sz w:val="24"/>
              <w:szCs w:val="24"/>
            </w:rPr>
            <w:t>…..</w:t>
          </w:r>
          <w:proofErr w:type="gramEnd"/>
          <w:r>
            <w:rPr>
              <w:rFonts w:ascii="Arial" w:hAnsi="Arial" w:cs="Arial"/>
              <w:b/>
              <w:sz w:val="24"/>
              <w:szCs w:val="24"/>
            </w:rPr>
            <w:t>3</w:t>
          </w:r>
        </w:p>
        <w:p w14:paraId="17514655" w14:textId="056E46B5" w:rsidR="007067A3" w:rsidRDefault="00B97388" w:rsidP="00B97388">
          <w:pPr>
            <w:spacing w:line="360" w:lineRule="auto"/>
            <w:jc w:val="both"/>
            <w:rPr>
              <w:rFonts w:ascii="Arial" w:eastAsiaTheme="minorEastAsia" w:hAnsi="Arial" w:cs="Arial"/>
              <w:b/>
              <w:bCs/>
              <w:kern w:val="0"/>
              <w:sz w:val="24"/>
              <w:szCs w:val="24"/>
              <w:lang w:val="en-US"/>
              <w14:ligatures w14:val="none"/>
            </w:rPr>
          </w:pPr>
          <w:r w:rsidRPr="002941C0">
            <w:rPr>
              <w:rFonts w:ascii="Arial" w:hAnsi="Arial" w:cs="Arial"/>
              <w:b/>
              <w:sz w:val="24"/>
              <w:szCs w:val="24"/>
            </w:rPr>
            <w:t>Previous Research and Findings</w:t>
          </w:r>
          <w:r w:rsidR="007067A3" w:rsidRPr="007067A3">
            <w:rPr>
              <w:rFonts w:ascii="Arial" w:eastAsiaTheme="minorEastAsia" w:hAnsi="Arial" w:cs="Arial"/>
              <w:b/>
              <w:bCs/>
              <w:kern w:val="0"/>
              <w:sz w:val="24"/>
              <w:szCs w:val="24"/>
              <w:lang w:val="en-US"/>
              <w14:ligatures w14:val="none"/>
            </w:rPr>
            <w:ptab w:relativeTo="margin" w:alignment="right" w:leader="dot"/>
          </w:r>
          <w:r w:rsidR="007067A3" w:rsidRPr="007067A3">
            <w:rPr>
              <w:rFonts w:ascii="Arial" w:eastAsiaTheme="minorEastAsia" w:hAnsi="Arial" w:cs="Arial"/>
              <w:b/>
              <w:bCs/>
              <w:kern w:val="0"/>
              <w:sz w:val="24"/>
              <w:szCs w:val="24"/>
              <w:lang w:val="en-US"/>
              <w14:ligatures w14:val="none"/>
            </w:rPr>
            <w:t>4</w:t>
          </w:r>
        </w:p>
        <w:p w14:paraId="32D76704" w14:textId="45F7197B" w:rsidR="00B97388" w:rsidRDefault="00B97388" w:rsidP="00B97388">
          <w:pPr>
            <w:spacing w:line="360" w:lineRule="auto"/>
            <w:jc w:val="both"/>
            <w:rPr>
              <w:rFonts w:ascii="Arial" w:hAnsi="Arial" w:cs="Arial"/>
              <w:b/>
              <w:sz w:val="24"/>
              <w:szCs w:val="24"/>
            </w:rPr>
          </w:pPr>
          <w:r w:rsidRPr="002941C0">
            <w:rPr>
              <w:rFonts w:ascii="Arial" w:hAnsi="Arial" w:cs="Arial"/>
              <w:b/>
              <w:sz w:val="24"/>
              <w:szCs w:val="24"/>
            </w:rPr>
            <w:t>Impact of External Factors on Recruitment and Retention</w:t>
          </w:r>
          <w:r>
            <w:rPr>
              <w:rFonts w:ascii="Arial" w:hAnsi="Arial" w:cs="Arial"/>
              <w:b/>
              <w:sz w:val="24"/>
              <w:szCs w:val="24"/>
            </w:rPr>
            <w:t>…………………………6</w:t>
          </w:r>
        </w:p>
        <w:p w14:paraId="6630EB6A" w14:textId="263584E2" w:rsidR="00B97388" w:rsidRDefault="00B97388" w:rsidP="00B97388">
          <w:pPr>
            <w:spacing w:line="360" w:lineRule="auto"/>
            <w:jc w:val="both"/>
            <w:rPr>
              <w:rFonts w:ascii="Arial" w:hAnsi="Arial" w:cs="Arial"/>
              <w:b/>
              <w:sz w:val="24"/>
              <w:szCs w:val="24"/>
            </w:rPr>
          </w:pPr>
          <w:r w:rsidRPr="002941C0">
            <w:rPr>
              <w:rFonts w:ascii="Arial" w:hAnsi="Arial" w:cs="Arial"/>
              <w:b/>
              <w:sz w:val="24"/>
              <w:szCs w:val="24"/>
            </w:rPr>
            <w:t>Potential Solutions and Industry Examples</w:t>
          </w:r>
          <w:r>
            <w:rPr>
              <w:rFonts w:ascii="Arial" w:hAnsi="Arial" w:cs="Arial"/>
              <w:b/>
              <w:sz w:val="24"/>
              <w:szCs w:val="24"/>
            </w:rPr>
            <w:t>……………………………………………7</w:t>
          </w:r>
        </w:p>
        <w:p w14:paraId="5CA1D01B" w14:textId="5D50EC11" w:rsidR="00B97388" w:rsidRDefault="00B97388" w:rsidP="00B97388">
          <w:pPr>
            <w:spacing w:line="360" w:lineRule="auto"/>
            <w:jc w:val="both"/>
            <w:rPr>
              <w:rFonts w:ascii="Arial" w:hAnsi="Arial" w:cs="Arial"/>
              <w:b/>
              <w:sz w:val="24"/>
              <w:szCs w:val="24"/>
            </w:rPr>
          </w:pPr>
          <w:r w:rsidRPr="002941C0">
            <w:rPr>
              <w:rFonts w:ascii="Arial" w:hAnsi="Arial" w:cs="Arial"/>
              <w:b/>
              <w:sz w:val="24"/>
              <w:szCs w:val="24"/>
            </w:rPr>
            <w:t>Evaluation and Conclusion</w:t>
          </w:r>
          <w:r>
            <w:rPr>
              <w:rFonts w:ascii="Arial" w:hAnsi="Arial" w:cs="Arial"/>
              <w:b/>
              <w:sz w:val="24"/>
              <w:szCs w:val="24"/>
            </w:rPr>
            <w:t xml:space="preserve"> ……………………………………………………………</w:t>
          </w:r>
          <w:r w:rsidR="00B06F7C">
            <w:rPr>
              <w:rFonts w:ascii="Arial" w:hAnsi="Arial" w:cs="Arial"/>
              <w:b/>
              <w:sz w:val="24"/>
              <w:szCs w:val="24"/>
            </w:rPr>
            <w:t>....</w:t>
          </w:r>
          <w:r>
            <w:rPr>
              <w:rFonts w:ascii="Arial" w:hAnsi="Arial" w:cs="Arial"/>
              <w:b/>
              <w:sz w:val="24"/>
              <w:szCs w:val="24"/>
            </w:rPr>
            <w:t>8</w:t>
          </w:r>
        </w:p>
        <w:p w14:paraId="3B662737" w14:textId="358F80E7" w:rsidR="00B97388" w:rsidRDefault="00B97388" w:rsidP="00B97388">
          <w:pPr>
            <w:spacing w:line="360" w:lineRule="auto"/>
            <w:jc w:val="both"/>
            <w:rPr>
              <w:rFonts w:ascii="Arial" w:hAnsi="Arial" w:cs="Arial"/>
              <w:b/>
              <w:sz w:val="24"/>
              <w:szCs w:val="24"/>
            </w:rPr>
          </w:pPr>
          <w:r>
            <w:rPr>
              <w:rFonts w:ascii="Arial" w:hAnsi="Arial" w:cs="Arial"/>
              <w:b/>
              <w:sz w:val="24"/>
              <w:szCs w:val="24"/>
            </w:rPr>
            <w:t xml:space="preserve">            </w:t>
          </w:r>
          <w:r w:rsidRPr="002941C0">
            <w:rPr>
              <w:rFonts w:ascii="Arial" w:hAnsi="Arial" w:cs="Arial"/>
              <w:b/>
              <w:sz w:val="24"/>
              <w:szCs w:val="24"/>
            </w:rPr>
            <w:t>Summary of Findings</w:t>
          </w:r>
          <w:r>
            <w:rPr>
              <w:rFonts w:ascii="Arial" w:hAnsi="Arial" w:cs="Arial"/>
              <w:b/>
              <w:sz w:val="24"/>
              <w:szCs w:val="24"/>
            </w:rPr>
            <w:t>…………………………………………………………</w:t>
          </w:r>
          <w:proofErr w:type="gramStart"/>
          <w:r w:rsidR="00B06F7C">
            <w:rPr>
              <w:rFonts w:ascii="Arial" w:hAnsi="Arial" w:cs="Arial"/>
              <w:b/>
              <w:sz w:val="24"/>
              <w:szCs w:val="24"/>
            </w:rPr>
            <w:t>…..</w:t>
          </w:r>
          <w:proofErr w:type="gramEnd"/>
          <w:r>
            <w:rPr>
              <w:rFonts w:ascii="Arial" w:hAnsi="Arial" w:cs="Arial"/>
              <w:b/>
              <w:sz w:val="24"/>
              <w:szCs w:val="24"/>
            </w:rPr>
            <w:t>8</w:t>
          </w:r>
        </w:p>
        <w:p w14:paraId="52C75B04" w14:textId="399F7670" w:rsidR="00B97388" w:rsidRDefault="00B97388" w:rsidP="00B97388">
          <w:pPr>
            <w:spacing w:line="360" w:lineRule="auto"/>
            <w:jc w:val="both"/>
            <w:rPr>
              <w:rFonts w:ascii="Arial" w:hAnsi="Arial" w:cs="Arial"/>
              <w:b/>
              <w:sz w:val="24"/>
              <w:szCs w:val="24"/>
            </w:rPr>
          </w:pPr>
          <w:r>
            <w:rPr>
              <w:rFonts w:ascii="Arial" w:hAnsi="Arial" w:cs="Arial"/>
              <w:b/>
              <w:sz w:val="24"/>
              <w:szCs w:val="24"/>
            </w:rPr>
            <w:t xml:space="preserve">            </w:t>
          </w:r>
          <w:r w:rsidRPr="002941C0">
            <w:rPr>
              <w:rFonts w:ascii="Arial" w:hAnsi="Arial" w:cs="Arial"/>
              <w:b/>
              <w:sz w:val="24"/>
              <w:szCs w:val="24"/>
            </w:rPr>
            <w:t>Implications and Recommendations</w:t>
          </w:r>
          <w:r>
            <w:rPr>
              <w:rFonts w:ascii="Arial" w:hAnsi="Arial" w:cs="Arial"/>
              <w:b/>
              <w:sz w:val="24"/>
              <w:szCs w:val="24"/>
            </w:rPr>
            <w:t>………………………………………</w:t>
          </w:r>
          <w:proofErr w:type="gramStart"/>
          <w:r w:rsidR="00B06F7C">
            <w:rPr>
              <w:rFonts w:ascii="Arial" w:hAnsi="Arial" w:cs="Arial"/>
              <w:b/>
              <w:sz w:val="24"/>
              <w:szCs w:val="24"/>
            </w:rPr>
            <w:t>…..</w:t>
          </w:r>
          <w:proofErr w:type="gramEnd"/>
          <w:r>
            <w:rPr>
              <w:rFonts w:ascii="Arial" w:hAnsi="Arial" w:cs="Arial"/>
              <w:b/>
              <w:sz w:val="24"/>
              <w:szCs w:val="24"/>
            </w:rPr>
            <w:t>9</w:t>
          </w:r>
        </w:p>
        <w:p w14:paraId="29878CEA" w14:textId="25002192" w:rsidR="007067A3" w:rsidRPr="007067A3" w:rsidRDefault="007067A3" w:rsidP="007067A3">
          <w:pPr>
            <w:spacing w:after="100"/>
            <w:rPr>
              <w:rFonts w:ascii="Arial" w:eastAsiaTheme="minorEastAsia" w:hAnsi="Arial" w:cs="Arial"/>
              <w:b/>
              <w:bCs/>
              <w:kern w:val="0"/>
              <w:sz w:val="24"/>
              <w:szCs w:val="24"/>
              <w:lang w:val="en-US"/>
              <w14:ligatures w14:val="none"/>
            </w:rPr>
          </w:pPr>
          <w:r w:rsidRPr="007067A3">
            <w:rPr>
              <w:rFonts w:ascii="Arial" w:eastAsiaTheme="minorEastAsia" w:hAnsi="Arial" w:cs="Arial"/>
              <w:b/>
              <w:bCs/>
              <w:kern w:val="0"/>
              <w:sz w:val="24"/>
              <w:szCs w:val="24"/>
              <w:lang w:val="en-US"/>
              <w14:ligatures w14:val="none"/>
            </w:rPr>
            <w:t>References</w:t>
          </w:r>
          <w:r w:rsidRPr="007067A3">
            <w:rPr>
              <w:rFonts w:ascii="Arial" w:eastAsiaTheme="minorEastAsia" w:hAnsi="Arial" w:cs="Arial"/>
              <w:b/>
              <w:bCs/>
              <w:kern w:val="0"/>
              <w:sz w:val="24"/>
              <w:szCs w:val="24"/>
              <w:lang w:val="en-US"/>
              <w14:ligatures w14:val="none"/>
            </w:rPr>
            <w:ptab w:relativeTo="margin" w:alignment="right" w:leader="dot"/>
          </w:r>
          <w:r w:rsidRPr="007067A3">
            <w:rPr>
              <w:rFonts w:ascii="Arial" w:eastAsiaTheme="minorEastAsia" w:hAnsi="Arial" w:cs="Arial"/>
              <w:b/>
              <w:bCs/>
              <w:kern w:val="0"/>
              <w:sz w:val="24"/>
              <w:szCs w:val="24"/>
              <w:lang w:val="en-US"/>
              <w14:ligatures w14:val="none"/>
            </w:rPr>
            <w:t>1</w:t>
          </w:r>
          <w:r w:rsidR="00F74FC5">
            <w:rPr>
              <w:rFonts w:ascii="Arial" w:eastAsiaTheme="minorEastAsia" w:hAnsi="Arial" w:cs="Arial"/>
              <w:b/>
              <w:bCs/>
              <w:kern w:val="0"/>
              <w:sz w:val="24"/>
              <w:szCs w:val="24"/>
              <w:lang w:val="en-US"/>
              <w14:ligatures w14:val="none"/>
            </w:rPr>
            <w:t>1</w:t>
          </w:r>
        </w:p>
        <w:p w14:paraId="5035B457" w14:textId="77777777" w:rsidR="007067A3" w:rsidRPr="007067A3" w:rsidRDefault="00000000" w:rsidP="007067A3">
          <w:pPr>
            <w:spacing w:after="100"/>
            <w:ind w:left="446"/>
            <w:rPr>
              <w:rFonts w:eastAsiaTheme="minorEastAsia" w:cs="Times New Roman"/>
              <w:kern w:val="0"/>
              <w:lang w:val="en-US"/>
              <w14:ligatures w14:val="none"/>
            </w:rPr>
          </w:pPr>
        </w:p>
      </w:sdtContent>
    </w:sdt>
    <w:p w14:paraId="5CAD7C42" w14:textId="77777777" w:rsidR="007067A3" w:rsidRDefault="007067A3"/>
    <w:p w14:paraId="2C5B5D5D" w14:textId="77777777" w:rsidR="007067A3" w:rsidRDefault="007067A3"/>
    <w:p w14:paraId="14B9B3BB" w14:textId="77777777" w:rsidR="007067A3" w:rsidRDefault="007067A3"/>
    <w:p w14:paraId="70D0C820" w14:textId="77777777" w:rsidR="007067A3" w:rsidRDefault="007067A3"/>
    <w:p w14:paraId="001BCEA7" w14:textId="77777777" w:rsidR="007067A3" w:rsidRDefault="007067A3"/>
    <w:p w14:paraId="5F031BFC" w14:textId="77777777" w:rsidR="007067A3" w:rsidRDefault="007067A3"/>
    <w:p w14:paraId="0D4AD42D" w14:textId="77777777" w:rsidR="007067A3" w:rsidRDefault="007067A3"/>
    <w:p w14:paraId="3185ABF3" w14:textId="77777777" w:rsidR="007067A3" w:rsidRDefault="007067A3"/>
    <w:p w14:paraId="71EDEB51" w14:textId="77777777" w:rsidR="007067A3" w:rsidRDefault="007067A3"/>
    <w:p w14:paraId="1E606541" w14:textId="77777777" w:rsidR="007067A3" w:rsidRDefault="007067A3"/>
    <w:p w14:paraId="285CE596" w14:textId="77777777" w:rsidR="007067A3" w:rsidRDefault="007067A3"/>
    <w:p w14:paraId="549BF43E" w14:textId="77777777" w:rsidR="007067A3" w:rsidRDefault="007067A3"/>
    <w:p w14:paraId="5A171DD1" w14:textId="77777777" w:rsidR="007067A3" w:rsidRDefault="007067A3"/>
    <w:p w14:paraId="79FDFFAA" w14:textId="77777777" w:rsidR="007067A3" w:rsidRDefault="007067A3"/>
    <w:p w14:paraId="393444C2" w14:textId="77777777" w:rsidR="007067A3" w:rsidRDefault="007067A3"/>
    <w:p w14:paraId="6D378501" w14:textId="77777777" w:rsidR="007067A3" w:rsidRDefault="007067A3"/>
    <w:p w14:paraId="71AED5EE" w14:textId="77777777" w:rsidR="007067A3" w:rsidRDefault="007067A3"/>
    <w:p w14:paraId="7001F591" w14:textId="77777777" w:rsidR="007067A3" w:rsidRPr="002941C0" w:rsidRDefault="007067A3" w:rsidP="002941C0">
      <w:pPr>
        <w:spacing w:line="360" w:lineRule="auto"/>
        <w:jc w:val="both"/>
        <w:rPr>
          <w:rFonts w:ascii="Arial" w:hAnsi="Arial" w:cs="Arial"/>
          <w:b/>
          <w:sz w:val="24"/>
          <w:szCs w:val="24"/>
        </w:rPr>
      </w:pPr>
      <w:bookmarkStart w:id="0" w:name="_Hlk135619362"/>
      <w:r w:rsidRPr="002941C0">
        <w:rPr>
          <w:rFonts w:ascii="Arial" w:hAnsi="Arial" w:cs="Arial"/>
          <w:b/>
          <w:sz w:val="24"/>
          <w:szCs w:val="24"/>
        </w:rPr>
        <w:t>Introduction and Background</w:t>
      </w:r>
    </w:p>
    <w:p w14:paraId="1636A57A" w14:textId="77777777" w:rsidR="007067A3" w:rsidRPr="002941C0" w:rsidRDefault="007067A3" w:rsidP="002941C0">
      <w:pPr>
        <w:spacing w:line="360" w:lineRule="auto"/>
        <w:jc w:val="both"/>
        <w:rPr>
          <w:rFonts w:ascii="Arial" w:hAnsi="Arial" w:cs="Arial"/>
          <w:b/>
          <w:sz w:val="24"/>
          <w:szCs w:val="24"/>
        </w:rPr>
      </w:pPr>
      <w:bookmarkStart w:id="1" w:name="_Hlk135619430"/>
      <w:bookmarkEnd w:id="0"/>
      <w:r w:rsidRPr="002941C0">
        <w:rPr>
          <w:rFonts w:ascii="Arial" w:hAnsi="Arial" w:cs="Arial"/>
          <w:b/>
          <w:sz w:val="24"/>
          <w:szCs w:val="24"/>
        </w:rPr>
        <w:t>Brief Overview of the Fairmont San Francisco</w:t>
      </w:r>
    </w:p>
    <w:bookmarkEnd w:id="1"/>
    <w:p w14:paraId="4976FF14" w14:textId="7E2FAAB3" w:rsidR="007067A3" w:rsidRDefault="007067A3" w:rsidP="002941C0">
      <w:pPr>
        <w:spacing w:line="360" w:lineRule="auto"/>
        <w:jc w:val="both"/>
        <w:rPr>
          <w:rFonts w:ascii="Arial" w:hAnsi="Arial" w:cs="Arial"/>
          <w:sz w:val="24"/>
          <w:szCs w:val="24"/>
        </w:rPr>
      </w:pPr>
      <w:r w:rsidRPr="002941C0">
        <w:rPr>
          <w:rFonts w:ascii="Arial" w:hAnsi="Arial" w:cs="Arial"/>
          <w:sz w:val="24"/>
          <w:szCs w:val="24"/>
        </w:rPr>
        <w:tab/>
        <w:t>Fairmont San Francisco, a renowned luxury hotel in San Francisco, California, will be the subject of this research project proposal. The Fairmont San Francisco is a leading resort for leisure and business travellers thanks to its timelessly elegant design, first-rate service, and breath-taking city views</w:t>
      </w:r>
      <w:r w:rsidRPr="002941C0">
        <w:rPr>
          <w:rFonts w:ascii="Arial" w:hAnsi="Arial" w:cs="Arial"/>
          <w:color w:val="2C3E50"/>
          <w:sz w:val="24"/>
          <w:szCs w:val="24"/>
          <w:shd w:val="clear" w:color="auto" w:fill="FFFFFF"/>
        </w:rPr>
        <w:t xml:space="preserve"> </w:t>
      </w:r>
      <w:r w:rsidRPr="002941C0">
        <w:rPr>
          <w:rFonts w:ascii="Arial" w:hAnsi="Arial" w:cs="Arial"/>
          <w:sz w:val="24"/>
          <w:szCs w:val="24"/>
          <w:shd w:val="clear" w:color="auto" w:fill="FFFFFF"/>
        </w:rPr>
        <w:t>(Bacon, 2020)</w:t>
      </w:r>
      <w:r w:rsidRPr="002941C0">
        <w:rPr>
          <w:rFonts w:ascii="Arial" w:hAnsi="Arial" w:cs="Arial"/>
          <w:sz w:val="24"/>
          <w:szCs w:val="24"/>
        </w:rPr>
        <w:t xml:space="preserve">. Fairmont San Francisco has played a significant role in developing the city's cultural landscape because of its enviable location atop Nob Hill and its long history spanning more than a century </w:t>
      </w:r>
      <w:r w:rsidR="00EF569B" w:rsidRPr="002941C0">
        <w:rPr>
          <w:rFonts w:ascii="Arial" w:hAnsi="Arial" w:cs="Arial"/>
          <w:sz w:val="24"/>
          <w:szCs w:val="24"/>
          <w:shd w:val="clear" w:color="auto" w:fill="FFFFFF"/>
        </w:rPr>
        <w:t>(Frye et al., 2019)</w:t>
      </w:r>
      <w:r w:rsidR="00EF569B" w:rsidRPr="002941C0">
        <w:rPr>
          <w:rFonts w:ascii="Arial" w:hAnsi="Arial" w:cs="Arial"/>
          <w:sz w:val="24"/>
          <w:szCs w:val="24"/>
        </w:rPr>
        <w:t xml:space="preserve">. </w:t>
      </w:r>
      <w:r w:rsidRPr="002941C0">
        <w:rPr>
          <w:rFonts w:ascii="Arial" w:hAnsi="Arial" w:cs="Arial"/>
          <w:sz w:val="24"/>
          <w:szCs w:val="24"/>
        </w:rPr>
        <w:t>The hotel attracts tourists worldwide with its selection of opulent lodgings, first-rate dining options, and sizable event spaces.</w:t>
      </w:r>
    </w:p>
    <w:p w14:paraId="6A9B1C1E" w14:textId="77777777" w:rsidR="00B97388" w:rsidRPr="002941C0" w:rsidRDefault="00B97388" w:rsidP="002941C0">
      <w:pPr>
        <w:spacing w:line="360" w:lineRule="auto"/>
        <w:jc w:val="both"/>
        <w:rPr>
          <w:rFonts w:ascii="Arial" w:hAnsi="Arial" w:cs="Arial"/>
          <w:sz w:val="24"/>
          <w:szCs w:val="24"/>
        </w:rPr>
      </w:pPr>
    </w:p>
    <w:p w14:paraId="75248039" w14:textId="77777777" w:rsidR="007067A3" w:rsidRPr="002941C0" w:rsidRDefault="007067A3" w:rsidP="002941C0">
      <w:pPr>
        <w:spacing w:line="360" w:lineRule="auto"/>
        <w:jc w:val="both"/>
        <w:rPr>
          <w:rFonts w:ascii="Arial" w:hAnsi="Arial" w:cs="Arial"/>
          <w:b/>
          <w:sz w:val="24"/>
          <w:szCs w:val="24"/>
        </w:rPr>
      </w:pPr>
      <w:r w:rsidRPr="002941C0">
        <w:rPr>
          <w:rFonts w:ascii="Arial" w:hAnsi="Arial" w:cs="Arial"/>
          <w:b/>
          <w:sz w:val="24"/>
          <w:szCs w:val="24"/>
        </w:rPr>
        <w:t>Current Challenges and the Theme of Retention</w:t>
      </w:r>
    </w:p>
    <w:p w14:paraId="1458025F" w14:textId="535265A1" w:rsidR="007067A3" w:rsidRPr="002941C0" w:rsidRDefault="007067A3" w:rsidP="002941C0">
      <w:pPr>
        <w:spacing w:line="360" w:lineRule="auto"/>
        <w:jc w:val="both"/>
        <w:rPr>
          <w:rFonts w:ascii="Arial" w:hAnsi="Arial" w:cs="Arial"/>
          <w:sz w:val="24"/>
          <w:szCs w:val="24"/>
        </w:rPr>
      </w:pPr>
      <w:r w:rsidRPr="002941C0">
        <w:rPr>
          <w:rFonts w:ascii="Arial" w:hAnsi="Arial" w:cs="Arial"/>
          <w:sz w:val="24"/>
          <w:szCs w:val="24"/>
        </w:rPr>
        <w:tab/>
        <w:t>With an emphasis on staff retention, this proposal attempts to evaluate The Fairmont San Francisco's difficulties, notably in human resource management. Retention is an organization's capacity to draw and keep skilled and committed personnel, assuring continuity, productivity, and client happiness (Alman, 2021. Numerous aspects in the environment of The Fairmont San Francisco may impact retention rates and present difficulties for human resource management. These challenges could include:</w:t>
      </w:r>
    </w:p>
    <w:p w14:paraId="0F5FAD23" w14:textId="37DF5D68" w:rsidR="007067A3" w:rsidRPr="002941C0" w:rsidRDefault="007067A3" w:rsidP="002941C0">
      <w:pPr>
        <w:spacing w:line="360" w:lineRule="auto"/>
        <w:ind w:firstLine="720"/>
        <w:jc w:val="both"/>
        <w:rPr>
          <w:rFonts w:ascii="Arial" w:hAnsi="Arial" w:cs="Arial"/>
          <w:sz w:val="24"/>
          <w:szCs w:val="24"/>
        </w:rPr>
      </w:pPr>
      <w:r w:rsidRPr="002941C0">
        <w:rPr>
          <w:rFonts w:ascii="Arial" w:hAnsi="Arial" w:cs="Arial"/>
          <w:sz w:val="24"/>
          <w:szCs w:val="24"/>
        </w:rPr>
        <w:t xml:space="preserve">Staff Shortage: Due to high demand and fierce competition, the hotel business frequently experiences a skilled </w:t>
      </w:r>
      <w:r w:rsidR="00D3301A" w:rsidRPr="002941C0">
        <w:rPr>
          <w:rFonts w:ascii="Arial" w:hAnsi="Arial" w:cs="Arial"/>
          <w:sz w:val="24"/>
          <w:szCs w:val="24"/>
        </w:rPr>
        <w:t>labour</w:t>
      </w:r>
      <w:r w:rsidRPr="002941C0">
        <w:rPr>
          <w:rFonts w:ascii="Arial" w:hAnsi="Arial" w:cs="Arial"/>
          <w:sz w:val="24"/>
          <w:szCs w:val="24"/>
        </w:rPr>
        <w:t xml:space="preserve"> shortage, particularly in well-known tourist locations like San Francisco (Westphal, 2022). Hotels may find recruiting and keeping qualified workers challenging, which would result in higher turnover rates.</w:t>
      </w:r>
    </w:p>
    <w:p w14:paraId="6481DB26" w14:textId="1FF21B46" w:rsidR="007067A3" w:rsidRPr="002941C0" w:rsidRDefault="007067A3" w:rsidP="002941C0">
      <w:pPr>
        <w:spacing w:line="360" w:lineRule="auto"/>
        <w:ind w:firstLine="720"/>
        <w:jc w:val="both"/>
        <w:rPr>
          <w:rFonts w:ascii="Arial" w:hAnsi="Arial" w:cs="Arial"/>
          <w:sz w:val="24"/>
          <w:szCs w:val="24"/>
        </w:rPr>
      </w:pPr>
      <w:r w:rsidRPr="002941C0">
        <w:rPr>
          <w:rFonts w:ascii="Arial" w:hAnsi="Arial" w:cs="Arial"/>
          <w:sz w:val="24"/>
          <w:szCs w:val="24"/>
        </w:rPr>
        <w:lastRenderedPageBreak/>
        <w:t xml:space="preserve">Lack of Training and Development: Employees' professional development and possibilities for promotion within the company can be hampered by insufficient training and development programs </w:t>
      </w:r>
      <w:r w:rsidR="00BF5544" w:rsidRPr="002941C0">
        <w:rPr>
          <w:rFonts w:ascii="Arial" w:hAnsi="Arial" w:cs="Arial"/>
          <w:sz w:val="24"/>
          <w:szCs w:val="24"/>
          <w:shd w:val="clear" w:color="auto" w:fill="FFFFFF"/>
        </w:rPr>
        <w:t>(Kim, Milliman and Lucas, 2020)</w:t>
      </w:r>
      <w:r w:rsidR="00BF5544" w:rsidRPr="002941C0">
        <w:rPr>
          <w:rFonts w:ascii="Arial" w:hAnsi="Arial" w:cs="Arial"/>
          <w:sz w:val="24"/>
          <w:szCs w:val="24"/>
        </w:rPr>
        <w:t>.</w:t>
      </w:r>
      <w:r w:rsidRPr="002941C0">
        <w:rPr>
          <w:rFonts w:ascii="Arial" w:hAnsi="Arial" w:cs="Arial"/>
          <w:sz w:val="24"/>
          <w:szCs w:val="24"/>
        </w:rPr>
        <w:t xml:space="preserve"> This might make people unhappy and more likely to look for work elsewhere.</w:t>
      </w:r>
    </w:p>
    <w:p w14:paraId="64C12CED" w14:textId="3D000F81" w:rsidR="007067A3" w:rsidRPr="002941C0" w:rsidRDefault="007067A3" w:rsidP="002941C0">
      <w:pPr>
        <w:spacing w:line="360" w:lineRule="auto"/>
        <w:ind w:firstLine="720"/>
        <w:jc w:val="both"/>
        <w:rPr>
          <w:rFonts w:ascii="Arial" w:hAnsi="Arial" w:cs="Arial"/>
          <w:sz w:val="24"/>
          <w:szCs w:val="24"/>
        </w:rPr>
      </w:pPr>
      <w:r w:rsidRPr="002941C0">
        <w:rPr>
          <w:rFonts w:ascii="Arial" w:hAnsi="Arial" w:cs="Arial"/>
          <w:sz w:val="24"/>
          <w:szCs w:val="24"/>
        </w:rPr>
        <w:t xml:space="preserve">Poor Management Practices: Low employee morale and higher turnover rates may be caused by ineffective management, poor communication, and a lack of manager support </w:t>
      </w:r>
      <w:r w:rsidR="00BF5544" w:rsidRPr="002941C0">
        <w:rPr>
          <w:rFonts w:ascii="Arial" w:hAnsi="Arial" w:cs="Arial"/>
          <w:sz w:val="24"/>
          <w:szCs w:val="24"/>
          <w:shd w:val="clear" w:color="auto" w:fill="FFFFFF"/>
        </w:rPr>
        <w:t>(Kaushal and Srivastava, 2020)</w:t>
      </w:r>
      <w:r w:rsidRPr="002941C0">
        <w:rPr>
          <w:rFonts w:ascii="Arial" w:hAnsi="Arial" w:cs="Arial"/>
          <w:sz w:val="24"/>
          <w:szCs w:val="24"/>
        </w:rPr>
        <w:t>. Forging a positive workplace culture and encouraging employee loyalty requires effective management techniques.</w:t>
      </w:r>
    </w:p>
    <w:p w14:paraId="61E55E0E" w14:textId="758130FC" w:rsidR="007067A3" w:rsidRDefault="007067A3" w:rsidP="002941C0">
      <w:pPr>
        <w:shd w:val="clear" w:color="auto" w:fill="FFFFFF"/>
        <w:spacing w:line="360" w:lineRule="auto"/>
        <w:jc w:val="both"/>
        <w:rPr>
          <w:rFonts w:ascii="Arial" w:hAnsi="Arial" w:cs="Arial"/>
          <w:sz w:val="24"/>
          <w:szCs w:val="24"/>
        </w:rPr>
      </w:pPr>
      <w:r w:rsidRPr="002941C0">
        <w:rPr>
          <w:rFonts w:ascii="Arial" w:hAnsi="Arial" w:cs="Arial"/>
          <w:sz w:val="24"/>
          <w:szCs w:val="24"/>
        </w:rPr>
        <w:t xml:space="preserve">The proposal would investigate these issues and possible remedies to improve employee retention at The Fairmont San Francisco </w:t>
      </w:r>
      <w:r w:rsidR="00BF5544" w:rsidRPr="002941C0">
        <w:rPr>
          <w:rFonts w:ascii="Arial" w:eastAsia="Times New Roman" w:hAnsi="Arial" w:cs="Arial"/>
          <w:kern w:val="0"/>
          <w:sz w:val="24"/>
          <w:szCs w:val="24"/>
          <w:lang w:eastAsia="en-GB"/>
          <w14:ligatures w14:val="none"/>
        </w:rPr>
        <w:t>(</w:t>
      </w:r>
      <w:proofErr w:type="spellStart"/>
      <w:r w:rsidR="00BF5544" w:rsidRPr="002941C0">
        <w:rPr>
          <w:rFonts w:ascii="Arial" w:eastAsia="Times New Roman" w:hAnsi="Arial" w:cs="Arial"/>
          <w:kern w:val="0"/>
          <w:sz w:val="24"/>
          <w:szCs w:val="24"/>
          <w:lang w:eastAsia="en-GB"/>
          <w14:ligatures w14:val="none"/>
        </w:rPr>
        <w:t>Karatepe</w:t>
      </w:r>
      <w:proofErr w:type="spellEnd"/>
      <w:r w:rsidR="00BF5544" w:rsidRPr="002941C0">
        <w:rPr>
          <w:rFonts w:ascii="Arial" w:eastAsia="Times New Roman" w:hAnsi="Arial" w:cs="Arial"/>
          <w:kern w:val="0"/>
          <w:sz w:val="24"/>
          <w:szCs w:val="24"/>
          <w:lang w:eastAsia="en-GB"/>
          <w14:ligatures w14:val="none"/>
        </w:rPr>
        <w:t xml:space="preserve">, Hsieh and </w:t>
      </w:r>
      <w:proofErr w:type="spellStart"/>
      <w:r w:rsidR="00BF5544" w:rsidRPr="002941C0">
        <w:rPr>
          <w:rFonts w:ascii="Arial" w:eastAsia="Times New Roman" w:hAnsi="Arial" w:cs="Arial"/>
          <w:kern w:val="0"/>
          <w:sz w:val="24"/>
          <w:szCs w:val="24"/>
          <w:lang w:eastAsia="en-GB"/>
          <w14:ligatures w14:val="none"/>
        </w:rPr>
        <w:t>Aboramadan</w:t>
      </w:r>
      <w:proofErr w:type="spellEnd"/>
      <w:r w:rsidR="00BF5544" w:rsidRPr="002941C0">
        <w:rPr>
          <w:rFonts w:ascii="Arial" w:eastAsia="Times New Roman" w:hAnsi="Arial" w:cs="Arial"/>
          <w:kern w:val="0"/>
          <w:sz w:val="24"/>
          <w:szCs w:val="24"/>
          <w:lang w:eastAsia="en-GB"/>
          <w14:ligatures w14:val="none"/>
        </w:rPr>
        <w:t>, 2022)</w:t>
      </w:r>
      <w:r w:rsidRPr="002941C0">
        <w:rPr>
          <w:rFonts w:ascii="Arial" w:hAnsi="Arial" w:cs="Arial"/>
          <w:sz w:val="24"/>
          <w:szCs w:val="24"/>
        </w:rPr>
        <w:t>. By fixing these problems, the hotel can keep being the best of its kind and increase employee morale and client satisfaction.</w:t>
      </w:r>
    </w:p>
    <w:p w14:paraId="6D0E6D84" w14:textId="77777777" w:rsidR="00B97388" w:rsidRPr="002941C0" w:rsidRDefault="00B97388" w:rsidP="002941C0">
      <w:pPr>
        <w:shd w:val="clear" w:color="auto" w:fill="FFFFFF"/>
        <w:spacing w:line="360" w:lineRule="auto"/>
        <w:jc w:val="both"/>
        <w:rPr>
          <w:rFonts w:ascii="Arial" w:eastAsia="Times New Roman" w:hAnsi="Arial" w:cs="Arial"/>
          <w:kern w:val="0"/>
          <w:sz w:val="24"/>
          <w:szCs w:val="24"/>
          <w:lang w:eastAsia="en-GB"/>
          <w14:ligatures w14:val="none"/>
        </w:rPr>
      </w:pPr>
    </w:p>
    <w:p w14:paraId="017F1A4D" w14:textId="77777777" w:rsidR="007067A3" w:rsidRPr="002941C0" w:rsidRDefault="007067A3" w:rsidP="002941C0">
      <w:pPr>
        <w:spacing w:line="360" w:lineRule="auto"/>
        <w:jc w:val="both"/>
        <w:rPr>
          <w:rFonts w:ascii="Arial" w:hAnsi="Arial" w:cs="Arial"/>
          <w:b/>
          <w:sz w:val="24"/>
          <w:szCs w:val="24"/>
        </w:rPr>
      </w:pPr>
      <w:r w:rsidRPr="002941C0">
        <w:rPr>
          <w:rFonts w:ascii="Arial" w:hAnsi="Arial" w:cs="Arial"/>
          <w:b/>
          <w:sz w:val="24"/>
          <w:szCs w:val="24"/>
        </w:rPr>
        <w:t>Previous Research and Findings</w:t>
      </w:r>
    </w:p>
    <w:p w14:paraId="0420B872" w14:textId="77777777" w:rsidR="007067A3" w:rsidRPr="002941C0" w:rsidRDefault="007067A3" w:rsidP="002941C0">
      <w:pPr>
        <w:spacing w:line="360" w:lineRule="auto"/>
        <w:ind w:firstLine="720"/>
        <w:jc w:val="both"/>
        <w:rPr>
          <w:rFonts w:ascii="Arial" w:hAnsi="Arial" w:cs="Arial"/>
          <w:sz w:val="24"/>
          <w:szCs w:val="24"/>
        </w:rPr>
      </w:pPr>
      <w:r w:rsidRPr="002941C0">
        <w:rPr>
          <w:rFonts w:ascii="Arial" w:hAnsi="Arial" w:cs="Arial"/>
          <w:sz w:val="24"/>
          <w:szCs w:val="24"/>
        </w:rPr>
        <w:t>There has been a lot of study on the difficulties of finding and keeping hospitality workers in recent years. This section provides context for the current state of the industry and the effect of external influences by summarising the findings of pertinent studies.</w:t>
      </w:r>
    </w:p>
    <w:p w14:paraId="765090EE" w14:textId="0F0A429B" w:rsidR="007067A3" w:rsidRPr="002941C0" w:rsidRDefault="007067A3" w:rsidP="002941C0">
      <w:pPr>
        <w:spacing w:line="360" w:lineRule="auto"/>
        <w:ind w:firstLine="720"/>
        <w:jc w:val="both"/>
        <w:rPr>
          <w:rFonts w:ascii="Arial" w:hAnsi="Arial" w:cs="Arial"/>
          <w:sz w:val="24"/>
          <w:szCs w:val="24"/>
        </w:rPr>
      </w:pPr>
      <w:r w:rsidRPr="002941C0">
        <w:rPr>
          <w:rFonts w:ascii="Arial" w:hAnsi="Arial" w:cs="Arial"/>
          <w:sz w:val="24"/>
          <w:szCs w:val="24"/>
        </w:rPr>
        <w:t xml:space="preserve">To examine the effects and difficulties of COVID-19 in the hotel business, </w:t>
      </w:r>
      <w:proofErr w:type="spellStart"/>
      <w:r w:rsidRPr="002941C0">
        <w:rPr>
          <w:rFonts w:ascii="Arial" w:hAnsi="Arial" w:cs="Arial"/>
          <w:sz w:val="24"/>
          <w:szCs w:val="24"/>
        </w:rPr>
        <w:t>Japutra</w:t>
      </w:r>
      <w:proofErr w:type="spellEnd"/>
      <w:r w:rsidRPr="002941C0">
        <w:rPr>
          <w:rFonts w:ascii="Arial" w:hAnsi="Arial" w:cs="Arial"/>
          <w:sz w:val="24"/>
          <w:szCs w:val="24"/>
        </w:rPr>
        <w:t xml:space="preserve"> </w:t>
      </w:r>
      <w:r w:rsidR="00BF5544" w:rsidRPr="002941C0">
        <w:rPr>
          <w:rFonts w:ascii="Arial" w:hAnsi="Arial" w:cs="Arial"/>
          <w:sz w:val="24"/>
          <w:szCs w:val="24"/>
        </w:rPr>
        <w:t>and</w:t>
      </w:r>
      <w:r w:rsidRPr="002941C0">
        <w:rPr>
          <w:rFonts w:ascii="Arial" w:hAnsi="Arial" w:cs="Arial"/>
          <w:sz w:val="24"/>
          <w:szCs w:val="24"/>
        </w:rPr>
        <w:t xml:space="preserve"> </w:t>
      </w:r>
      <w:proofErr w:type="spellStart"/>
      <w:r w:rsidRPr="002941C0">
        <w:rPr>
          <w:rFonts w:ascii="Arial" w:hAnsi="Arial" w:cs="Arial"/>
          <w:sz w:val="24"/>
          <w:szCs w:val="24"/>
        </w:rPr>
        <w:t>Situmorang</w:t>
      </w:r>
      <w:proofErr w:type="spellEnd"/>
      <w:r w:rsidRPr="002941C0">
        <w:rPr>
          <w:rFonts w:ascii="Arial" w:hAnsi="Arial" w:cs="Arial"/>
          <w:sz w:val="24"/>
          <w:szCs w:val="24"/>
        </w:rPr>
        <w:t xml:space="preserve"> (2021)</w:t>
      </w:r>
      <w:r w:rsidR="00BF5544" w:rsidRPr="002941C0">
        <w:rPr>
          <w:rFonts w:ascii="Arial" w:hAnsi="Arial" w:cs="Arial"/>
          <w:color w:val="2C3E50"/>
          <w:sz w:val="24"/>
          <w:szCs w:val="24"/>
          <w:shd w:val="clear" w:color="auto" w:fill="FFFFFF"/>
        </w:rPr>
        <w:t xml:space="preserve"> </w:t>
      </w:r>
      <w:r w:rsidRPr="002941C0">
        <w:rPr>
          <w:rFonts w:ascii="Arial" w:hAnsi="Arial" w:cs="Arial"/>
          <w:sz w:val="24"/>
          <w:szCs w:val="24"/>
        </w:rPr>
        <w:t>did a case study in Indonesia. According to the study, the pandemic severely impacted the hospitality industry, which decreased visitor numbers and caused financial instability. The authors suggested techniques like digital marketing, domestic tourism promotion, and cost optimization to lessen the negative consequences and improve hotel performance.</w:t>
      </w:r>
    </w:p>
    <w:p w14:paraId="0BD4E38C" w14:textId="77777777" w:rsidR="007067A3" w:rsidRPr="002941C0" w:rsidRDefault="007067A3" w:rsidP="002941C0">
      <w:pPr>
        <w:spacing w:line="360" w:lineRule="auto"/>
        <w:ind w:firstLine="720"/>
        <w:jc w:val="both"/>
        <w:rPr>
          <w:rFonts w:ascii="Arial" w:hAnsi="Arial" w:cs="Arial"/>
          <w:sz w:val="24"/>
          <w:szCs w:val="24"/>
        </w:rPr>
      </w:pPr>
      <w:proofErr w:type="spellStart"/>
      <w:r w:rsidRPr="002941C0">
        <w:rPr>
          <w:rFonts w:ascii="Arial" w:hAnsi="Arial" w:cs="Arial"/>
          <w:sz w:val="24"/>
          <w:szCs w:val="24"/>
        </w:rPr>
        <w:t>Mzembe</w:t>
      </w:r>
      <w:proofErr w:type="spellEnd"/>
      <w:r w:rsidRPr="002941C0">
        <w:rPr>
          <w:rFonts w:ascii="Arial" w:hAnsi="Arial" w:cs="Arial"/>
          <w:sz w:val="24"/>
          <w:szCs w:val="24"/>
        </w:rPr>
        <w:t xml:space="preserve"> et al. (2020) focused on sustainability certification programs in the hospitality and tourism industry. According to their research findings, sustainable business practices and certification are extremely important for attracting and maintaining staff. According to the findings, employees are likelier to remain with organizations committed to environmental and social responsibility. This likelihood increases as the level of commitment increases.</w:t>
      </w:r>
    </w:p>
    <w:p w14:paraId="012A2770" w14:textId="77777777" w:rsidR="007067A3" w:rsidRPr="002941C0" w:rsidRDefault="007067A3" w:rsidP="002941C0">
      <w:pPr>
        <w:spacing w:line="360" w:lineRule="auto"/>
        <w:ind w:firstLine="720"/>
        <w:jc w:val="both"/>
        <w:rPr>
          <w:rFonts w:ascii="Arial" w:hAnsi="Arial" w:cs="Arial"/>
          <w:sz w:val="24"/>
          <w:szCs w:val="24"/>
        </w:rPr>
      </w:pPr>
      <w:r w:rsidRPr="002941C0">
        <w:rPr>
          <w:rFonts w:ascii="Arial" w:hAnsi="Arial" w:cs="Arial"/>
          <w:sz w:val="24"/>
          <w:szCs w:val="24"/>
        </w:rPr>
        <w:lastRenderedPageBreak/>
        <w:t xml:space="preserve">In their study on employee turnover in the hotel business, </w:t>
      </w:r>
      <w:proofErr w:type="spellStart"/>
      <w:r w:rsidRPr="002941C0">
        <w:rPr>
          <w:rFonts w:ascii="Arial" w:hAnsi="Arial" w:cs="Arial"/>
          <w:sz w:val="24"/>
          <w:szCs w:val="24"/>
        </w:rPr>
        <w:t>Djajasinga</w:t>
      </w:r>
      <w:proofErr w:type="spellEnd"/>
      <w:r w:rsidRPr="002941C0">
        <w:rPr>
          <w:rFonts w:ascii="Arial" w:hAnsi="Arial" w:cs="Arial"/>
          <w:sz w:val="24"/>
          <w:szCs w:val="24"/>
        </w:rPr>
        <w:t xml:space="preserve"> et al. (2021) investigated the association between human resource practices and employee turnover. According to the findings of their study, efficient human resource management practices, such as training and development programs, performance management, and measures to promote work-life balance, correlate to greater employee retention rates.</w:t>
      </w:r>
    </w:p>
    <w:p w14:paraId="4937A24B" w14:textId="7EFE55D6" w:rsidR="007067A3" w:rsidRPr="002941C0" w:rsidRDefault="0068336E" w:rsidP="002941C0">
      <w:pPr>
        <w:spacing w:line="360" w:lineRule="auto"/>
        <w:ind w:firstLine="720"/>
        <w:jc w:val="both"/>
        <w:rPr>
          <w:rFonts w:ascii="Arial" w:hAnsi="Arial" w:cs="Arial"/>
          <w:sz w:val="24"/>
          <w:szCs w:val="24"/>
        </w:rPr>
      </w:pPr>
      <w:r w:rsidRPr="002941C0">
        <w:rPr>
          <w:rFonts w:ascii="Arial" w:hAnsi="Arial" w:cs="Arial"/>
          <w:sz w:val="24"/>
          <w:szCs w:val="24"/>
          <w:shd w:val="clear" w:color="auto" w:fill="FFFFFF"/>
        </w:rPr>
        <w:t>Kim, Milliman and Lucas (2020)</w:t>
      </w:r>
      <w:r w:rsidR="007067A3" w:rsidRPr="002941C0">
        <w:rPr>
          <w:rFonts w:ascii="Arial" w:hAnsi="Arial" w:cs="Arial"/>
          <w:sz w:val="24"/>
          <w:szCs w:val="24"/>
        </w:rPr>
        <w:t xml:space="preserve"> researched the relationship between corporate social responsibility (CSR) and the retention of employees. According to the study, employees' likelihood of remaining with the firm increases when they feel connected to the organization's corporate social responsibility (CSR) initiatives and perceive a high quality of work life. According to the findings, CSR practices have the potential to be an effective strategy in enhancing the retention of employees.</w:t>
      </w:r>
    </w:p>
    <w:p w14:paraId="7659F056" w14:textId="6CAB1D83" w:rsidR="007067A3" w:rsidRPr="002941C0" w:rsidRDefault="007067A3" w:rsidP="002941C0">
      <w:pPr>
        <w:spacing w:line="360" w:lineRule="auto"/>
        <w:ind w:firstLine="720"/>
        <w:jc w:val="both"/>
        <w:rPr>
          <w:rFonts w:ascii="Arial" w:hAnsi="Arial" w:cs="Arial"/>
          <w:sz w:val="24"/>
          <w:szCs w:val="24"/>
        </w:rPr>
      </w:pPr>
      <w:r w:rsidRPr="002941C0">
        <w:rPr>
          <w:rFonts w:ascii="Arial" w:hAnsi="Arial" w:cs="Arial"/>
          <w:sz w:val="24"/>
          <w:szCs w:val="24"/>
        </w:rPr>
        <w:t>Frye et al. (20</w:t>
      </w:r>
      <w:r w:rsidR="0068336E" w:rsidRPr="002941C0">
        <w:rPr>
          <w:rFonts w:ascii="Arial" w:hAnsi="Arial" w:cs="Arial"/>
          <w:sz w:val="24"/>
          <w:szCs w:val="24"/>
        </w:rPr>
        <w:t>19</w:t>
      </w:r>
      <w:r w:rsidRPr="002941C0">
        <w:rPr>
          <w:rFonts w:ascii="Arial" w:hAnsi="Arial" w:cs="Arial"/>
          <w:sz w:val="24"/>
          <w:szCs w:val="24"/>
        </w:rPr>
        <w:t xml:space="preserve">) investigated the factors that influence the employee retention rates of Generation Y workers in the hospitality business. According to the study's findings, internal marketing activities, including effective communication, opportunities for career development, and recognition programs, </w:t>
      </w:r>
      <w:r w:rsidR="0068336E" w:rsidRPr="002941C0">
        <w:rPr>
          <w:rFonts w:ascii="Arial" w:hAnsi="Arial" w:cs="Arial"/>
          <w:sz w:val="24"/>
          <w:szCs w:val="24"/>
        </w:rPr>
        <w:t>favourably</w:t>
      </w:r>
      <w:r w:rsidRPr="002941C0">
        <w:rPr>
          <w:rFonts w:ascii="Arial" w:hAnsi="Arial" w:cs="Arial"/>
          <w:sz w:val="24"/>
          <w:szCs w:val="24"/>
        </w:rPr>
        <w:t xml:space="preserve"> influence employee retention among Generation Y workers.</w:t>
      </w:r>
    </w:p>
    <w:p w14:paraId="7365F76B" w14:textId="6FDAB5C1" w:rsidR="007067A3" w:rsidRPr="002941C0" w:rsidRDefault="007067A3" w:rsidP="002941C0">
      <w:pPr>
        <w:spacing w:line="360" w:lineRule="auto"/>
        <w:ind w:firstLine="720"/>
        <w:jc w:val="both"/>
        <w:rPr>
          <w:rFonts w:ascii="Arial" w:hAnsi="Arial" w:cs="Arial"/>
          <w:sz w:val="24"/>
          <w:szCs w:val="24"/>
        </w:rPr>
      </w:pPr>
      <w:proofErr w:type="spellStart"/>
      <w:r w:rsidRPr="002941C0">
        <w:rPr>
          <w:rFonts w:ascii="Arial" w:hAnsi="Arial" w:cs="Arial"/>
          <w:sz w:val="24"/>
          <w:szCs w:val="24"/>
        </w:rPr>
        <w:t>Basnyat</w:t>
      </w:r>
      <w:proofErr w:type="spellEnd"/>
      <w:r w:rsidRPr="002941C0">
        <w:rPr>
          <w:rFonts w:ascii="Arial" w:hAnsi="Arial" w:cs="Arial"/>
          <w:sz w:val="24"/>
          <w:szCs w:val="24"/>
        </w:rPr>
        <w:t xml:space="preserve"> and Clarence Lao (20</w:t>
      </w:r>
      <w:r w:rsidR="0068336E" w:rsidRPr="002941C0">
        <w:rPr>
          <w:rFonts w:ascii="Arial" w:hAnsi="Arial" w:cs="Arial"/>
          <w:sz w:val="24"/>
          <w:szCs w:val="24"/>
        </w:rPr>
        <w:t>19</w:t>
      </w:r>
      <w:r w:rsidRPr="002941C0">
        <w:rPr>
          <w:rFonts w:ascii="Arial" w:hAnsi="Arial" w:cs="Arial"/>
          <w:sz w:val="24"/>
          <w:szCs w:val="24"/>
        </w:rPr>
        <w:t>) did a qualitative study on employees' perceptions regarding the connection between human resource management practices and employee turnover. According to the study's findings, elements such as leadership, employee engagement, training and development, and compensation played key roles in employee retention.</w:t>
      </w:r>
    </w:p>
    <w:p w14:paraId="29D1BE88" w14:textId="613C7E40" w:rsidR="007067A3" w:rsidRPr="002941C0" w:rsidRDefault="007067A3" w:rsidP="002941C0">
      <w:pPr>
        <w:spacing w:line="360" w:lineRule="auto"/>
        <w:ind w:firstLine="720"/>
        <w:jc w:val="both"/>
        <w:rPr>
          <w:rFonts w:ascii="Arial" w:hAnsi="Arial" w:cs="Arial"/>
          <w:sz w:val="24"/>
          <w:szCs w:val="24"/>
        </w:rPr>
      </w:pPr>
      <w:r w:rsidRPr="002941C0">
        <w:rPr>
          <w:rFonts w:ascii="Arial" w:hAnsi="Arial" w:cs="Arial"/>
          <w:sz w:val="24"/>
          <w:szCs w:val="24"/>
        </w:rPr>
        <w:t>Kaushal and Srivastava (202</w:t>
      </w:r>
      <w:r w:rsidR="003044CF" w:rsidRPr="002941C0">
        <w:rPr>
          <w:rFonts w:ascii="Arial" w:hAnsi="Arial" w:cs="Arial"/>
          <w:sz w:val="24"/>
          <w:szCs w:val="24"/>
        </w:rPr>
        <w:t>0</w:t>
      </w:r>
      <w:r w:rsidRPr="002941C0">
        <w:rPr>
          <w:rFonts w:ascii="Arial" w:hAnsi="Arial" w:cs="Arial"/>
          <w:sz w:val="24"/>
          <w:szCs w:val="24"/>
        </w:rPr>
        <w:t>) focused their research on the issues faced by the hotel and tourism industry in India during the COVID-19 pandemic. According to the survey findings, businesses must adopt more adaptable business strategies, undergo digital transformations, and beef up their safety precautions to keep up with the rapidly shifting industry landscape and remain profitable.</w:t>
      </w:r>
    </w:p>
    <w:p w14:paraId="6E872837" w14:textId="77777777" w:rsidR="007067A3" w:rsidRPr="002941C0" w:rsidRDefault="007067A3" w:rsidP="002941C0">
      <w:pPr>
        <w:spacing w:line="360" w:lineRule="auto"/>
        <w:ind w:firstLine="720"/>
        <w:jc w:val="both"/>
        <w:rPr>
          <w:rFonts w:ascii="Arial" w:hAnsi="Arial" w:cs="Arial"/>
          <w:sz w:val="24"/>
          <w:szCs w:val="24"/>
        </w:rPr>
      </w:pPr>
      <w:r w:rsidRPr="002941C0">
        <w:rPr>
          <w:rFonts w:ascii="Arial" w:hAnsi="Arial" w:cs="Arial"/>
          <w:sz w:val="24"/>
          <w:szCs w:val="24"/>
        </w:rPr>
        <w:t xml:space="preserve">The pull-push-mooring framework was utilized by </w:t>
      </w:r>
      <w:proofErr w:type="spellStart"/>
      <w:r w:rsidRPr="002941C0">
        <w:rPr>
          <w:rFonts w:ascii="Arial" w:hAnsi="Arial" w:cs="Arial"/>
          <w:sz w:val="24"/>
          <w:szCs w:val="24"/>
        </w:rPr>
        <w:t>Haldorai</w:t>
      </w:r>
      <w:proofErr w:type="spellEnd"/>
      <w:r w:rsidRPr="002941C0">
        <w:rPr>
          <w:rFonts w:ascii="Arial" w:hAnsi="Arial" w:cs="Arial"/>
          <w:sz w:val="24"/>
          <w:szCs w:val="24"/>
        </w:rPr>
        <w:t xml:space="preserve"> et al. (2019) in their investigation of the factors that influence attrition and turnover rates among hotel personnel. According to the survey findings, hotel industry businesses must focus on retaining employees by providing job satisfaction, organizational commitment, career prospects, and a healthy work-life balance.</w:t>
      </w:r>
    </w:p>
    <w:p w14:paraId="521ECAC1" w14:textId="77777777" w:rsidR="007067A3" w:rsidRPr="002941C0" w:rsidRDefault="007067A3" w:rsidP="002941C0">
      <w:pPr>
        <w:spacing w:line="360" w:lineRule="auto"/>
        <w:ind w:firstLine="720"/>
        <w:jc w:val="both"/>
        <w:rPr>
          <w:rFonts w:ascii="Arial" w:hAnsi="Arial" w:cs="Arial"/>
          <w:sz w:val="24"/>
          <w:szCs w:val="24"/>
        </w:rPr>
      </w:pPr>
      <w:r w:rsidRPr="002941C0">
        <w:rPr>
          <w:rFonts w:ascii="Arial" w:hAnsi="Arial" w:cs="Arial"/>
          <w:sz w:val="24"/>
          <w:szCs w:val="24"/>
        </w:rPr>
        <w:lastRenderedPageBreak/>
        <w:t xml:space="preserve">There is a glaring gap in the literature review's examination of the </w:t>
      </w:r>
      <w:proofErr w:type="gramStart"/>
      <w:r w:rsidRPr="002941C0">
        <w:rPr>
          <w:rFonts w:ascii="Arial" w:hAnsi="Arial" w:cs="Arial"/>
          <w:sz w:val="24"/>
          <w:szCs w:val="24"/>
        </w:rPr>
        <w:t>particular issues</w:t>
      </w:r>
      <w:proofErr w:type="gramEnd"/>
      <w:r w:rsidRPr="002941C0">
        <w:rPr>
          <w:rFonts w:ascii="Arial" w:hAnsi="Arial" w:cs="Arial"/>
          <w:sz w:val="24"/>
          <w:szCs w:val="24"/>
        </w:rPr>
        <w:t xml:space="preserve"> and solutions related to the hotel industry in either the United Kingdom (UK) or the United States of America (USA), even though it offers insightful information on several aspects of employee recruitment and retention in the hospitality sector. The research listed in the literature review includes various geographic regions. Therefore, they might not immediately address the situation and difficulties hotels in the region of choice are facing.</w:t>
      </w:r>
    </w:p>
    <w:p w14:paraId="025522DC" w14:textId="6451E3B6" w:rsidR="007067A3" w:rsidRDefault="007067A3" w:rsidP="002941C0">
      <w:pPr>
        <w:spacing w:line="360" w:lineRule="auto"/>
        <w:ind w:firstLine="720"/>
        <w:jc w:val="both"/>
        <w:rPr>
          <w:rFonts w:ascii="Arial" w:hAnsi="Arial" w:cs="Arial"/>
          <w:sz w:val="24"/>
          <w:szCs w:val="24"/>
        </w:rPr>
      </w:pPr>
      <w:r w:rsidRPr="002941C0">
        <w:rPr>
          <w:rFonts w:ascii="Arial" w:hAnsi="Arial" w:cs="Arial"/>
          <w:sz w:val="24"/>
          <w:szCs w:val="24"/>
        </w:rPr>
        <w:t xml:space="preserve">Additionally, little attention is paid to how external variables like Brexit and inflation may affect hiring and retention in the hospitality sector </w:t>
      </w:r>
      <w:r w:rsidR="003044CF" w:rsidRPr="002941C0">
        <w:rPr>
          <w:rFonts w:ascii="Arial" w:hAnsi="Arial" w:cs="Arial"/>
          <w:sz w:val="24"/>
          <w:szCs w:val="24"/>
          <w:shd w:val="clear" w:color="auto" w:fill="FFFFFF"/>
        </w:rPr>
        <w:t>(</w:t>
      </w:r>
      <w:proofErr w:type="spellStart"/>
      <w:r w:rsidR="003044CF" w:rsidRPr="002941C0">
        <w:rPr>
          <w:rFonts w:ascii="Arial" w:hAnsi="Arial" w:cs="Arial"/>
          <w:sz w:val="24"/>
          <w:szCs w:val="24"/>
          <w:shd w:val="clear" w:color="auto" w:fill="FFFFFF"/>
        </w:rPr>
        <w:t>Japutra</w:t>
      </w:r>
      <w:proofErr w:type="spellEnd"/>
      <w:r w:rsidR="003044CF" w:rsidRPr="002941C0">
        <w:rPr>
          <w:rFonts w:ascii="Arial" w:hAnsi="Arial" w:cs="Arial"/>
          <w:sz w:val="24"/>
          <w:szCs w:val="24"/>
          <w:shd w:val="clear" w:color="auto" w:fill="FFFFFF"/>
        </w:rPr>
        <w:t xml:space="preserve"> and </w:t>
      </w:r>
      <w:proofErr w:type="spellStart"/>
      <w:r w:rsidR="003044CF" w:rsidRPr="002941C0">
        <w:rPr>
          <w:rFonts w:ascii="Arial" w:hAnsi="Arial" w:cs="Arial"/>
          <w:sz w:val="24"/>
          <w:szCs w:val="24"/>
          <w:shd w:val="clear" w:color="auto" w:fill="FFFFFF"/>
        </w:rPr>
        <w:t>Situmorang</w:t>
      </w:r>
      <w:proofErr w:type="spellEnd"/>
      <w:r w:rsidR="003044CF" w:rsidRPr="002941C0">
        <w:rPr>
          <w:rFonts w:ascii="Arial" w:hAnsi="Arial" w:cs="Arial"/>
          <w:sz w:val="24"/>
          <w:szCs w:val="24"/>
          <w:shd w:val="clear" w:color="auto" w:fill="FFFFFF"/>
        </w:rPr>
        <w:t>, 2021)</w:t>
      </w:r>
      <w:r w:rsidR="003044CF" w:rsidRPr="002941C0">
        <w:rPr>
          <w:rFonts w:ascii="Arial" w:hAnsi="Arial" w:cs="Arial"/>
          <w:sz w:val="24"/>
          <w:szCs w:val="24"/>
        </w:rPr>
        <w:t xml:space="preserve">. </w:t>
      </w:r>
      <w:r w:rsidRPr="002941C0">
        <w:rPr>
          <w:rFonts w:ascii="Arial" w:hAnsi="Arial" w:cs="Arial"/>
          <w:sz w:val="24"/>
          <w:szCs w:val="24"/>
        </w:rPr>
        <w:t xml:space="preserve">Particularly in the UK or the USA, these difficulties may significantly impact </w:t>
      </w:r>
      <w:proofErr w:type="spellStart"/>
      <w:r w:rsidRPr="002941C0">
        <w:rPr>
          <w:rFonts w:ascii="Arial" w:hAnsi="Arial" w:cs="Arial"/>
          <w:sz w:val="24"/>
          <w:szCs w:val="24"/>
        </w:rPr>
        <w:t>labor</w:t>
      </w:r>
      <w:proofErr w:type="spellEnd"/>
      <w:r w:rsidRPr="002941C0">
        <w:rPr>
          <w:rFonts w:ascii="Arial" w:hAnsi="Arial" w:cs="Arial"/>
          <w:sz w:val="24"/>
          <w:szCs w:val="24"/>
        </w:rPr>
        <w:t xml:space="preserve"> availability, employee engagement, and overall business success </w:t>
      </w:r>
      <w:r w:rsidR="003044CF" w:rsidRPr="002941C0">
        <w:rPr>
          <w:rFonts w:ascii="Arial" w:hAnsi="Arial" w:cs="Arial"/>
          <w:sz w:val="24"/>
          <w:szCs w:val="24"/>
          <w:shd w:val="clear" w:color="auto" w:fill="FFFFFF"/>
        </w:rPr>
        <w:t>(</w:t>
      </w:r>
      <w:proofErr w:type="spellStart"/>
      <w:r w:rsidR="003044CF" w:rsidRPr="002941C0">
        <w:rPr>
          <w:rFonts w:ascii="Arial" w:hAnsi="Arial" w:cs="Arial"/>
          <w:sz w:val="24"/>
          <w:szCs w:val="24"/>
          <w:shd w:val="clear" w:color="auto" w:fill="FFFFFF"/>
        </w:rPr>
        <w:t>Bilan</w:t>
      </w:r>
      <w:proofErr w:type="spellEnd"/>
      <w:r w:rsidR="003044CF" w:rsidRPr="002941C0">
        <w:rPr>
          <w:rFonts w:ascii="Arial" w:hAnsi="Arial" w:cs="Arial"/>
          <w:sz w:val="24"/>
          <w:szCs w:val="24"/>
          <w:shd w:val="clear" w:color="auto" w:fill="FFFFFF"/>
        </w:rPr>
        <w:t xml:space="preserve"> et al., 2020)</w:t>
      </w:r>
      <w:r w:rsidRPr="002941C0">
        <w:rPr>
          <w:rFonts w:ascii="Arial" w:hAnsi="Arial" w:cs="Arial"/>
          <w:sz w:val="24"/>
          <w:szCs w:val="24"/>
        </w:rPr>
        <w:t>. Developing effective strategies for recruiting and retention concerns in the hotel sector requires a thorough understanding of these external elements' specific challenges and potential solutions.</w:t>
      </w:r>
    </w:p>
    <w:p w14:paraId="72E4DDFF" w14:textId="77777777" w:rsidR="00B97388" w:rsidRPr="002941C0" w:rsidRDefault="00B97388" w:rsidP="002941C0">
      <w:pPr>
        <w:spacing w:line="360" w:lineRule="auto"/>
        <w:ind w:firstLine="720"/>
        <w:jc w:val="both"/>
        <w:rPr>
          <w:rFonts w:ascii="Arial" w:hAnsi="Arial" w:cs="Arial"/>
          <w:sz w:val="24"/>
          <w:szCs w:val="24"/>
        </w:rPr>
      </w:pPr>
    </w:p>
    <w:p w14:paraId="1727161C" w14:textId="77777777" w:rsidR="007067A3" w:rsidRPr="002941C0" w:rsidRDefault="007067A3" w:rsidP="002941C0">
      <w:pPr>
        <w:spacing w:line="360" w:lineRule="auto"/>
        <w:jc w:val="both"/>
        <w:rPr>
          <w:rFonts w:ascii="Arial" w:hAnsi="Arial" w:cs="Arial"/>
          <w:b/>
          <w:sz w:val="24"/>
          <w:szCs w:val="24"/>
        </w:rPr>
      </w:pPr>
      <w:r w:rsidRPr="002941C0">
        <w:rPr>
          <w:rFonts w:ascii="Arial" w:hAnsi="Arial" w:cs="Arial"/>
          <w:b/>
          <w:sz w:val="24"/>
          <w:szCs w:val="24"/>
        </w:rPr>
        <w:t>Impact of External Factors on Recruitment and Retention</w:t>
      </w:r>
    </w:p>
    <w:p w14:paraId="5187EEE3" w14:textId="73BFB6C8" w:rsidR="007067A3" w:rsidRPr="002941C0" w:rsidRDefault="007067A3" w:rsidP="002941C0">
      <w:pPr>
        <w:spacing w:line="360" w:lineRule="auto"/>
        <w:ind w:firstLine="720"/>
        <w:jc w:val="both"/>
        <w:rPr>
          <w:rFonts w:ascii="Arial" w:hAnsi="Arial" w:cs="Arial"/>
          <w:sz w:val="24"/>
          <w:szCs w:val="24"/>
        </w:rPr>
      </w:pPr>
      <w:r w:rsidRPr="002941C0">
        <w:rPr>
          <w:rFonts w:ascii="Arial" w:hAnsi="Arial" w:cs="Arial"/>
          <w:sz w:val="24"/>
          <w:szCs w:val="24"/>
        </w:rPr>
        <w:t>Recruitment and retention in the hospitality business are significantly impacted by external concerns like Brexit, COVID-19, and inflation</w:t>
      </w:r>
      <w:r w:rsidR="00B51267" w:rsidRPr="002941C0">
        <w:rPr>
          <w:rFonts w:ascii="Arial" w:hAnsi="Arial" w:cs="Arial"/>
          <w:color w:val="2C3E50"/>
          <w:sz w:val="24"/>
          <w:szCs w:val="24"/>
          <w:shd w:val="clear" w:color="auto" w:fill="FFFFFF"/>
        </w:rPr>
        <w:t xml:space="preserve"> </w:t>
      </w:r>
      <w:r w:rsidR="00B51267" w:rsidRPr="002941C0">
        <w:rPr>
          <w:rFonts w:ascii="Arial" w:hAnsi="Arial" w:cs="Arial"/>
          <w:sz w:val="24"/>
          <w:szCs w:val="24"/>
          <w:shd w:val="clear" w:color="auto" w:fill="FFFFFF"/>
        </w:rPr>
        <w:t>(</w:t>
      </w:r>
      <w:proofErr w:type="spellStart"/>
      <w:r w:rsidR="00B51267" w:rsidRPr="002941C0">
        <w:rPr>
          <w:rFonts w:ascii="Arial" w:hAnsi="Arial" w:cs="Arial"/>
          <w:sz w:val="24"/>
          <w:szCs w:val="24"/>
          <w:shd w:val="clear" w:color="auto" w:fill="FFFFFF"/>
        </w:rPr>
        <w:t>Jelassi</w:t>
      </w:r>
      <w:proofErr w:type="spellEnd"/>
      <w:r w:rsidR="00B51267" w:rsidRPr="002941C0">
        <w:rPr>
          <w:rFonts w:ascii="Arial" w:hAnsi="Arial" w:cs="Arial"/>
          <w:sz w:val="24"/>
          <w:szCs w:val="24"/>
          <w:shd w:val="clear" w:color="auto" w:fill="FFFFFF"/>
        </w:rPr>
        <w:t xml:space="preserve"> and Martínez-López, 2020)</w:t>
      </w:r>
      <w:r w:rsidR="00B51267" w:rsidRPr="002941C0">
        <w:rPr>
          <w:rFonts w:ascii="Arial" w:hAnsi="Arial" w:cs="Arial"/>
          <w:sz w:val="24"/>
          <w:szCs w:val="24"/>
        </w:rPr>
        <w:t xml:space="preserve">. </w:t>
      </w:r>
      <w:r w:rsidRPr="002941C0">
        <w:rPr>
          <w:rFonts w:ascii="Arial" w:hAnsi="Arial" w:cs="Arial"/>
          <w:sz w:val="24"/>
          <w:szCs w:val="24"/>
        </w:rPr>
        <w:t xml:space="preserve">To attract and keep talented staff, businesses must overcome the hurdles these factors pose </w:t>
      </w:r>
      <w:r w:rsidR="00B51267" w:rsidRPr="002941C0">
        <w:rPr>
          <w:rFonts w:ascii="Arial" w:hAnsi="Arial" w:cs="Arial"/>
          <w:sz w:val="24"/>
          <w:szCs w:val="24"/>
          <w:shd w:val="clear" w:color="auto" w:fill="FFFFFF"/>
        </w:rPr>
        <w:t>(Ahmad and Scott, 2019)</w:t>
      </w:r>
      <w:r w:rsidRPr="002941C0">
        <w:rPr>
          <w:rFonts w:ascii="Arial" w:hAnsi="Arial" w:cs="Arial"/>
          <w:sz w:val="24"/>
          <w:szCs w:val="24"/>
        </w:rPr>
        <w:t xml:space="preserve">. The availability of workers in the hospitality sector has been impacted by Brexit, particularly in the UK. Staff shortages result from the ambiguity surrounding immigration laws and potential limitations on workers' freedom of movement </w:t>
      </w:r>
      <w:r w:rsidR="00B51267" w:rsidRPr="002941C0">
        <w:rPr>
          <w:rFonts w:ascii="Arial" w:hAnsi="Arial" w:cs="Arial"/>
          <w:sz w:val="24"/>
          <w:szCs w:val="24"/>
          <w:shd w:val="clear" w:color="auto" w:fill="FFFFFF"/>
        </w:rPr>
        <w:t>(</w:t>
      </w:r>
      <w:proofErr w:type="spellStart"/>
      <w:r w:rsidR="00B51267" w:rsidRPr="002941C0">
        <w:rPr>
          <w:rFonts w:ascii="Arial" w:hAnsi="Arial" w:cs="Arial"/>
          <w:sz w:val="24"/>
          <w:szCs w:val="24"/>
          <w:shd w:val="clear" w:color="auto" w:fill="FFFFFF"/>
        </w:rPr>
        <w:t>Jelassi</w:t>
      </w:r>
      <w:proofErr w:type="spellEnd"/>
      <w:r w:rsidR="00B51267" w:rsidRPr="002941C0">
        <w:rPr>
          <w:rFonts w:ascii="Arial" w:hAnsi="Arial" w:cs="Arial"/>
          <w:sz w:val="24"/>
          <w:szCs w:val="24"/>
          <w:shd w:val="clear" w:color="auto" w:fill="FFFFFF"/>
        </w:rPr>
        <w:t xml:space="preserve"> and Martínez-López, 2020)</w:t>
      </w:r>
      <w:r w:rsidR="00B51267" w:rsidRPr="002941C0">
        <w:rPr>
          <w:rFonts w:ascii="Arial" w:hAnsi="Arial" w:cs="Arial"/>
          <w:sz w:val="24"/>
          <w:szCs w:val="24"/>
        </w:rPr>
        <w:t xml:space="preserve">. </w:t>
      </w:r>
      <w:r w:rsidRPr="002941C0">
        <w:rPr>
          <w:rFonts w:ascii="Arial" w:hAnsi="Arial" w:cs="Arial"/>
          <w:sz w:val="24"/>
          <w:szCs w:val="24"/>
        </w:rPr>
        <w:t xml:space="preserve">Due to this, hotels are considering alternate hiring techniques, including focusing on indigenous talent, funding training programs, and simplifying the visa application procedure to draw in foreign workers. </w:t>
      </w:r>
    </w:p>
    <w:p w14:paraId="66E46C94" w14:textId="5F79C33B" w:rsidR="007067A3" w:rsidRPr="002941C0" w:rsidRDefault="007067A3" w:rsidP="002941C0">
      <w:pPr>
        <w:spacing w:line="360" w:lineRule="auto"/>
        <w:ind w:firstLine="720"/>
        <w:jc w:val="both"/>
        <w:rPr>
          <w:rFonts w:ascii="Arial" w:hAnsi="Arial" w:cs="Arial"/>
          <w:sz w:val="24"/>
          <w:szCs w:val="24"/>
        </w:rPr>
      </w:pPr>
      <w:r w:rsidRPr="002941C0">
        <w:rPr>
          <w:rFonts w:ascii="Arial" w:hAnsi="Arial" w:cs="Arial"/>
          <w:sz w:val="24"/>
          <w:szCs w:val="24"/>
        </w:rPr>
        <w:t xml:space="preserve">The COVID-19 outbreak has significantly impacted the global hotel business. Mass layoffs and furloughs have occurred due to the unexpected fall in travel and tourism, governmental limitations, and health issues </w:t>
      </w:r>
      <w:r w:rsidR="00B51267" w:rsidRPr="002941C0">
        <w:rPr>
          <w:rFonts w:ascii="Arial" w:hAnsi="Arial" w:cs="Arial"/>
          <w:sz w:val="24"/>
          <w:szCs w:val="24"/>
          <w:shd w:val="clear" w:color="auto" w:fill="FFFFFF"/>
        </w:rPr>
        <w:t>(</w:t>
      </w:r>
      <w:proofErr w:type="spellStart"/>
      <w:r w:rsidR="00B51267" w:rsidRPr="002941C0">
        <w:rPr>
          <w:rFonts w:ascii="Arial" w:hAnsi="Arial" w:cs="Arial"/>
          <w:sz w:val="24"/>
          <w:szCs w:val="24"/>
          <w:shd w:val="clear" w:color="auto" w:fill="FFFFFF"/>
        </w:rPr>
        <w:t>Japutra</w:t>
      </w:r>
      <w:proofErr w:type="spellEnd"/>
      <w:r w:rsidR="00B51267" w:rsidRPr="002941C0">
        <w:rPr>
          <w:rFonts w:ascii="Arial" w:hAnsi="Arial" w:cs="Arial"/>
          <w:sz w:val="24"/>
          <w:szCs w:val="24"/>
          <w:shd w:val="clear" w:color="auto" w:fill="FFFFFF"/>
        </w:rPr>
        <w:t xml:space="preserve"> and </w:t>
      </w:r>
      <w:proofErr w:type="spellStart"/>
      <w:r w:rsidR="00B51267" w:rsidRPr="002941C0">
        <w:rPr>
          <w:rFonts w:ascii="Arial" w:hAnsi="Arial" w:cs="Arial"/>
          <w:sz w:val="24"/>
          <w:szCs w:val="24"/>
          <w:shd w:val="clear" w:color="auto" w:fill="FFFFFF"/>
        </w:rPr>
        <w:t>Situmorang</w:t>
      </w:r>
      <w:proofErr w:type="spellEnd"/>
      <w:r w:rsidR="00B51267" w:rsidRPr="002941C0">
        <w:rPr>
          <w:rFonts w:ascii="Arial" w:hAnsi="Arial" w:cs="Arial"/>
          <w:sz w:val="24"/>
          <w:szCs w:val="24"/>
          <w:shd w:val="clear" w:color="auto" w:fill="FFFFFF"/>
        </w:rPr>
        <w:t>, 2021)</w:t>
      </w:r>
      <w:r w:rsidR="00B51267" w:rsidRPr="002941C0">
        <w:rPr>
          <w:rFonts w:ascii="Arial" w:hAnsi="Arial" w:cs="Arial"/>
          <w:sz w:val="24"/>
          <w:szCs w:val="24"/>
        </w:rPr>
        <w:t xml:space="preserve">. </w:t>
      </w:r>
      <w:r w:rsidRPr="002941C0">
        <w:rPr>
          <w:rFonts w:ascii="Arial" w:hAnsi="Arial" w:cs="Arial"/>
          <w:sz w:val="24"/>
          <w:szCs w:val="24"/>
        </w:rPr>
        <w:t>During the crisis, the industry has struggled to keep workers on board because many seek employment security in other industries (</w:t>
      </w:r>
      <w:proofErr w:type="spellStart"/>
      <w:r w:rsidRPr="002941C0">
        <w:rPr>
          <w:rFonts w:ascii="Arial" w:hAnsi="Arial" w:cs="Arial"/>
          <w:sz w:val="24"/>
          <w:szCs w:val="24"/>
        </w:rPr>
        <w:t>Haldorai</w:t>
      </w:r>
      <w:proofErr w:type="spellEnd"/>
      <w:r w:rsidRPr="002941C0">
        <w:rPr>
          <w:rFonts w:ascii="Arial" w:hAnsi="Arial" w:cs="Arial"/>
          <w:sz w:val="24"/>
          <w:szCs w:val="24"/>
        </w:rPr>
        <w:t xml:space="preserve"> et al., 2</w:t>
      </w:r>
      <w:r w:rsidR="009B4214" w:rsidRPr="002941C0">
        <w:rPr>
          <w:rFonts w:ascii="Arial" w:hAnsi="Arial" w:cs="Arial"/>
          <w:sz w:val="24"/>
          <w:szCs w:val="24"/>
        </w:rPr>
        <w:t>019</w:t>
      </w:r>
      <w:r w:rsidRPr="002941C0">
        <w:rPr>
          <w:rFonts w:ascii="Arial" w:hAnsi="Arial" w:cs="Arial"/>
          <w:sz w:val="24"/>
          <w:szCs w:val="24"/>
        </w:rPr>
        <w:t xml:space="preserve">). To keep their staff </w:t>
      </w:r>
      <w:r w:rsidRPr="002941C0">
        <w:rPr>
          <w:rFonts w:ascii="Arial" w:hAnsi="Arial" w:cs="Arial"/>
          <w:sz w:val="24"/>
          <w:szCs w:val="24"/>
        </w:rPr>
        <w:lastRenderedPageBreak/>
        <w:t xml:space="preserve">throughout the epidemic, hotels had to implement strategies, including remote work choices, flexible scheduling, and financial aid programs. </w:t>
      </w:r>
    </w:p>
    <w:p w14:paraId="64265C1B" w14:textId="19427865" w:rsidR="007067A3" w:rsidRDefault="007067A3" w:rsidP="002941C0">
      <w:pPr>
        <w:spacing w:line="360" w:lineRule="auto"/>
        <w:ind w:firstLine="720"/>
        <w:jc w:val="both"/>
        <w:rPr>
          <w:rFonts w:ascii="Arial" w:hAnsi="Arial" w:cs="Arial"/>
          <w:sz w:val="24"/>
          <w:szCs w:val="24"/>
        </w:rPr>
      </w:pPr>
      <w:r w:rsidRPr="002941C0">
        <w:rPr>
          <w:rFonts w:ascii="Arial" w:hAnsi="Arial" w:cs="Arial"/>
          <w:sz w:val="24"/>
          <w:szCs w:val="24"/>
        </w:rPr>
        <w:t>Another external issue impacting recruiting and retention in the hotel sector is inflation (</w:t>
      </w:r>
      <w:proofErr w:type="spellStart"/>
      <w:r w:rsidRPr="002941C0">
        <w:rPr>
          <w:rFonts w:ascii="Arial" w:hAnsi="Arial" w:cs="Arial"/>
          <w:sz w:val="24"/>
          <w:szCs w:val="24"/>
        </w:rPr>
        <w:t>Haldorai</w:t>
      </w:r>
      <w:proofErr w:type="spellEnd"/>
      <w:r w:rsidRPr="002941C0">
        <w:rPr>
          <w:rFonts w:ascii="Arial" w:hAnsi="Arial" w:cs="Arial"/>
          <w:sz w:val="24"/>
          <w:szCs w:val="24"/>
        </w:rPr>
        <w:t xml:space="preserve"> et al., 2019). Hotel operating costs, such as salaries and perks, increase as inflation rates rise. Hotels may find it difficult to offer competitive remuneration packages to attract and keep qualified workers due to pressure on profitability (Camelia et al., 2019). Hotels may need to review their compensation plans, look at cost-cutting options, and maintain their competitiveness in the </w:t>
      </w:r>
      <w:r w:rsidR="009B4214" w:rsidRPr="002941C0">
        <w:rPr>
          <w:rFonts w:ascii="Arial" w:hAnsi="Arial" w:cs="Arial"/>
          <w:sz w:val="24"/>
          <w:szCs w:val="24"/>
        </w:rPr>
        <w:t>labour</w:t>
      </w:r>
      <w:r w:rsidRPr="002941C0">
        <w:rPr>
          <w:rFonts w:ascii="Arial" w:hAnsi="Arial" w:cs="Arial"/>
          <w:sz w:val="24"/>
          <w:szCs w:val="24"/>
        </w:rPr>
        <w:t xml:space="preserve"> market to solve this problem and improve employee perks. </w:t>
      </w:r>
    </w:p>
    <w:p w14:paraId="44535784" w14:textId="77777777" w:rsidR="00B97388" w:rsidRPr="002941C0" w:rsidRDefault="00B97388" w:rsidP="002941C0">
      <w:pPr>
        <w:spacing w:line="360" w:lineRule="auto"/>
        <w:ind w:firstLine="720"/>
        <w:jc w:val="both"/>
        <w:rPr>
          <w:rFonts w:ascii="Arial" w:hAnsi="Arial" w:cs="Arial"/>
          <w:sz w:val="24"/>
          <w:szCs w:val="24"/>
        </w:rPr>
      </w:pPr>
    </w:p>
    <w:p w14:paraId="2EA858B1" w14:textId="77777777" w:rsidR="007067A3" w:rsidRPr="002941C0" w:rsidRDefault="007067A3" w:rsidP="002941C0">
      <w:pPr>
        <w:spacing w:line="360" w:lineRule="auto"/>
        <w:jc w:val="both"/>
        <w:rPr>
          <w:rFonts w:ascii="Arial" w:hAnsi="Arial" w:cs="Arial"/>
          <w:b/>
          <w:sz w:val="24"/>
          <w:szCs w:val="24"/>
        </w:rPr>
      </w:pPr>
      <w:r w:rsidRPr="002941C0">
        <w:rPr>
          <w:rFonts w:ascii="Arial" w:hAnsi="Arial" w:cs="Arial"/>
          <w:b/>
          <w:sz w:val="24"/>
          <w:szCs w:val="24"/>
        </w:rPr>
        <w:t>Potential Solutions and Industry Examples</w:t>
      </w:r>
    </w:p>
    <w:p w14:paraId="0B5F52D3" w14:textId="48A3D705" w:rsidR="007067A3" w:rsidRPr="002941C0" w:rsidRDefault="007067A3" w:rsidP="002941C0">
      <w:pPr>
        <w:spacing w:line="360" w:lineRule="auto"/>
        <w:jc w:val="both"/>
        <w:rPr>
          <w:rFonts w:ascii="Arial" w:hAnsi="Arial" w:cs="Arial"/>
          <w:sz w:val="24"/>
          <w:szCs w:val="24"/>
        </w:rPr>
      </w:pPr>
      <w:r w:rsidRPr="002941C0">
        <w:rPr>
          <w:rFonts w:ascii="Arial" w:hAnsi="Arial" w:cs="Arial"/>
          <w:sz w:val="24"/>
          <w:szCs w:val="24"/>
        </w:rPr>
        <w:tab/>
        <w:t>In past studies, several viable solutions have been found to help with the recruiting and retention issues in the hospitality sector</w:t>
      </w:r>
      <w:r w:rsidR="00BC0AB0" w:rsidRPr="002941C0">
        <w:rPr>
          <w:rFonts w:ascii="Arial" w:hAnsi="Arial" w:cs="Arial"/>
          <w:color w:val="2C3E50"/>
          <w:sz w:val="24"/>
          <w:szCs w:val="24"/>
          <w:shd w:val="clear" w:color="auto" w:fill="FFFFFF"/>
        </w:rPr>
        <w:t> </w:t>
      </w:r>
      <w:bookmarkStart w:id="2" w:name="_Hlk135617958"/>
      <w:r w:rsidR="00BC0AB0" w:rsidRPr="002941C0">
        <w:rPr>
          <w:rFonts w:ascii="Arial" w:hAnsi="Arial" w:cs="Arial"/>
          <w:sz w:val="24"/>
          <w:szCs w:val="24"/>
          <w:shd w:val="clear" w:color="auto" w:fill="FFFFFF"/>
        </w:rPr>
        <w:t>(</w:t>
      </w:r>
      <w:proofErr w:type="spellStart"/>
      <w:r w:rsidR="00BC0AB0" w:rsidRPr="002941C0">
        <w:rPr>
          <w:rFonts w:ascii="Arial" w:hAnsi="Arial" w:cs="Arial"/>
          <w:sz w:val="24"/>
          <w:szCs w:val="24"/>
          <w:shd w:val="clear" w:color="auto" w:fill="FFFFFF"/>
        </w:rPr>
        <w:t>Haldorai</w:t>
      </w:r>
      <w:proofErr w:type="spellEnd"/>
      <w:r w:rsidR="00BC0AB0" w:rsidRPr="002941C0">
        <w:rPr>
          <w:rFonts w:ascii="Arial" w:hAnsi="Arial" w:cs="Arial"/>
          <w:sz w:val="24"/>
          <w:szCs w:val="24"/>
          <w:shd w:val="clear" w:color="auto" w:fill="FFFFFF"/>
        </w:rPr>
        <w:t>, Kim and Garcia, 2022)</w:t>
      </w:r>
      <w:r w:rsidRPr="002941C0">
        <w:rPr>
          <w:rFonts w:ascii="Arial" w:hAnsi="Arial" w:cs="Arial"/>
          <w:sz w:val="24"/>
          <w:szCs w:val="24"/>
        </w:rPr>
        <w:t xml:space="preserve">. </w:t>
      </w:r>
      <w:bookmarkEnd w:id="2"/>
      <w:r w:rsidRPr="002941C0">
        <w:rPr>
          <w:rFonts w:ascii="Arial" w:hAnsi="Arial" w:cs="Arial"/>
          <w:sz w:val="24"/>
          <w:szCs w:val="24"/>
        </w:rPr>
        <w:t>These solutions foster a positive work environment, increase employee engagement and satisfaction, and offer personal and professional advancement opportunities.</w:t>
      </w:r>
    </w:p>
    <w:p w14:paraId="62F917EE" w14:textId="5B1CB654" w:rsidR="007067A3" w:rsidRPr="002941C0" w:rsidRDefault="00B97388" w:rsidP="002941C0">
      <w:pPr>
        <w:spacing w:line="360" w:lineRule="auto"/>
        <w:jc w:val="both"/>
        <w:rPr>
          <w:rFonts w:ascii="Arial" w:hAnsi="Arial" w:cs="Arial"/>
          <w:b/>
          <w:sz w:val="24"/>
          <w:szCs w:val="24"/>
        </w:rPr>
      </w:pPr>
      <w:r>
        <w:rPr>
          <w:rFonts w:ascii="Arial" w:hAnsi="Arial" w:cs="Arial"/>
          <w:bCs/>
          <w:sz w:val="24"/>
          <w:szCs w:val="24"/>
        </w:rPr>
        <w:t xml:space="preserve">           </w:t>
      </w:r>
      <w:r w:rsidR="007067A3" w:rsidRPr="00B97388">
        <w:rPr>
          <w:rFonts w:ascii="Arial" w:hAnsi="Arial" w:cs="Arial"/>
          <w:bCs/>
          <w:sz w:val="24"/>
          <w:szCs w:val="24"/>
        </w:rPr>
        <w:t xml:space="preserve">Industry examples of potential solutions </w:t>
      </w:r>
      <w:r w:rsidR="00BC0AB0" w:rsidRPr="00B97388">
        <w:rPr>
          <w:rFonts w:ascii="Arial" w:hAnsi="Arial" w:cs="Arial"/>
          <w:bCs/>
          <w:sz w:val="24"/>
          <w:szCs w:val="24"/>
        </w:rPr>
        <w:t>include</w:t>
      </w:r>
      <w:r>
        <w:rPr>
          <w:rFonts w:ascii="Arial" w:hAnsi="Arial" w:cs="Arial"/>
          <w:b/>
          <w:sz w:val="24"/>
          <w:szCs w:val="24"/>
        </w:rPr>
        <w:t>:</w:t>
      </w:r>
    </w:p>
    <w:p w14:paraId="0917F6E8" w14:textId="4E6228F6" w:rsidR="007067A3" w:rsidRPr="002941C0" w:rsidRDefault="007067A3" w:rsidP="002941C0">
      <w:pPr>
        <w:spacing w:line="360" w:lineRule="auto"/>
        <w:ind w:firstLine="720"/>
        <w:jc w:val="both"/>
        <w:rPr>
          <w:rFonts w:ascii="Arial" w:hAnsi="Arial" w:cs="Arial"/>
          <w:sz w:val="24"/>
          <w:szCs w:val="24"/>
        </w:rPr>
      </w:pPr>
      <w:r w:rsidRPr="002941C0">
        <w:rPr>
          <w:rFonts w:ascii="Arial" w:hAnsi="Arial" w:cs="Arial"/>
          <w:sz w:val="24"/>
          <w:szCs w:val="24"/>
        </w:rPr>
        <w:t xml:space="preserve">Implementing Comprehensive Training and Development Programmes: Offering employees continual chances for training and development improves their skills and shows the organization's dedication to their personal development and professional advancement </w:t>
      </w:r>
      <w:r w:rsidR="00BC0AB0" w:rsidRPr="002941C0">
        <w:rPr>
          <w:rFonts w:ascii="Arial" w:hAnsi="Arial" w:cs="Arial"/>
          <w:sz w:val="24"/>
          <w:szCs w:val="24"/>
          <w:shd w:val="clear" w:color="auto" w:fill="FFFFFF"/>
        </w:rPr>
        <w:t>(</w:t>
      </w:r>
      <w:proofErr w:type="spellStart"/>
      <w:r w:rsidR="00BC0AB0" w:rsidRPr="002941C0">
        <w:rPr>
          <w:rFonts w:ascii="Arial" w:hAnsi="Arial" w:cs="Arial"/>
          <w:sz w:val="24"/>
          <w:szCs w:val="24"/>
          <w:shd w:val="clear" w:color="auto" w:fill="FFFFFF"/>
        </w:rPr>
        <w:t>Úbeda</w:t>
      </w:r>
      <w:proofErr w:type="spellEnd"/>
      <w:r w:rsidR="00BC0AB0" w:rsidRPr="002941C0">
        <w:rPr>
          <w:rFonts w:ascii="Arial" w:hAnsi="Arial" w:cs="Arial"/>
          <w:sz w:val="24"/>
          <w:szCs w:val="24"/>
          <w:shd w:val="clear" w:color="auto" w:fill="FFFFFF"/>
        </w:rPr>
        <w:t>-García et al., 2021)</w:t>
      </w:r>
      <w:r w:rsidRPr="002941C0">
        <w:rPr>
          <w:rFonts w:ascii="Arial" w:hAnsi="Arial" w:cs="Arial"/>
          <w:sz w:val="24"/>
          <w:szCs w:val="24"/>
        </w:rPr>
        <w:t xml:space="preserve">. Marriott International is renowned for its extensive training initiatives, including cross-training programs and mentorship opportunities, which help retain employees. </w:t>
      </w:r>
    </w:p>
    <w:p w14:paraId="7767D5E7" w14:textId="3E0F4984" w:rsidR="007067A3" w:rsidRPr="002941C0" w:rsidRDefault="007067A3" w:rsidP="002941C0">
      <w:pPr>
        <w:spacing w:line="360" w:lineRule="auto"/>
        <w:ind w:firstLine="720"/>
        <w:jc w:val="both"/>
        <w:rPr>
          <w:rFonts w:ascii="Arial" w:hAnsi="Arial" w:cs="Arial"/>
          <w:sz w:val="24"/>
          <w:szCs w:val="24"/>
        </w:rPr>
      </w:pPr>
      <w:r w:rsidRPr="002941C0">
        <w:rPr>
          <w:rFonts w:ascii="Arial" w:hAnsi="Arial" w:cs="Arial"/>
          <w:sz w:val="24"/>
          <w:szCs w:val="24"/>
        </w:rPr>
        <w:t>Increasing Initiatives for Work-Life Balance: A healthy work-life balance is crucial for employee happiness and retention. Hotels can incorporate flexible scheduling practices, provide wellness initiatives, and promote employee vacation time (</w:t>
      </w:r>
      <w:proofErr w:type="spellStart"/>
      <w:r w:rsidRPr="002941C0">
        <w:rPr>
          <w:rFonts w:ascii="Arial" w:hAnsi="Arial" w:cs="Arial"/>
          <w:sz w:val="24"/>
          <w:szCs w:val="24"/>
        </w:rPr>
        <w:t>Haldorai</w:t>
      </w:r>
      <w:proofErr w:type="spellEnd"/>
      <w:r w:rsidRPr="002941C0">
        <w:rPr>
          <w:rFonts w:ascii="Arial" w:hAnsi="Arial" w:cs="Arial"/>
          <w:sz w:val="24"/>
          <w:szCs w:val="24"/>
        </w:rPr>
        <w:t xml:space="preserve"> et al., 2019). Fairmont San Francisco uses this strategy in daily operations, prioritizing work-life balance to help with employee retention. </w:t>
      </w:r>
    </w:p>
    <w:p w14:paraId="658604E3" w14:textId="1DD5C035" w:rsidR="007067A3" w:rsidRPr="002941C0" w:rsidRDefault="007067A3" w:rsidP="002941C0">
      <w:pPr>
        <w:spacing w:line="360" w:lineRule="auto"/>
        <w:ind w:firstLine="720"/>
        <w:jc w:val="both"/>
        <w:rPr>
          <w:rFonts w:ascii="Arial" w:hAnsi="Arial" w:cs="Arial"/>
          <w:sz w:val="24"/>
          <w:szCs w:val="24"/>
        </w:rPr>
      </w:pPr>
      <w:r w:rsidRPr="002941C0">
        <w:rPr>
          <w:rFonts w:ascii="Arial" w:hAnsi="Arial" w:cs="Arial"/>
          <w:sz w:val="24"/>
          <w:szCs w:val="24"/>
        </w:rPr>
        <w:t xml:space="preserve">Focusing on corporate social responsibility (CSR): Participating in CSR initiatives and exhibiting a dedication to social and environmental responsibility can </w:t>
      </w:r>
      <w:r w:rsidRPr="002941C0">
        <w:rPr>
          <w:rFonts w:ascii="Arial" w:hAnsi="Arial" w:cs="Arial"/>
          <w:sz w:val="24"/>
          <w:szCs w:val="24"/>
        </w:rPr>
        <w:lastRenderedPageBreak/>
        <w:t xml:space="preserve">help retain employees </w:t>
      </w:r>
      <w:r w:rsidR="00BC0AB0" w:rsidRPr="002941C0">
        <w:rPr>
          <w:rFonts w:ascii="Arial" w:hAnsi="Arial" w:cs="Arial"/>
          <w:sz w:val="24"/>
          <w:szCs w:val="24"/>
          <w:shd w:val="clear" w:color="auto" w:fill="FFFFFF"/>
        </w:rPr>
        <w:t>(</w:t>
      </w:r>
      <w:proofErr w:type="spellStart"/>
      <w:r w:rsidR="00BC0AB0" w:rsidRPr="002941C0">
        <w:rPr>
          <w:rFonts w:ascii="Arial" w:hAnsi="Arial" w:cs="Arial"/>
          <w:sz w:val="24"/>
          <w:szCs w:val="24"/>
          <w:shd w:val="clear" w:color="auto" w:fill="FFFFFF"/>
        </w:rPr>
        <w:t>Basnyat</w:t>
      </w:r>
      <w:proofErr w:type="spellEnd"/>
      <w:r w:rsidR="00BC0AB0" w:rsidRPr="002941C0">
        <w:rPr>
          <w:rFonts w:ascii="Arial" w:hAnsi="Arial" w:cs="Arial"/>
          <w:sz w:val="24"/>
          <w:szCs w:val="24"/>
          <w:shd w:val="clear" w:color="auto" w:fill="FFFFFF"/>
        </w:rPr>
        <w:t xml:space="preserve"> and Clarence Lao, 2019)</w:t>
      </w:r>
      <w:r w:rsidRPr="002941C0">
        <w:rPr>
          <w:rFonts w:ascii="Arial" w:hAnsi="Arial" w:cs="Arial"/>
          <w:sz w:val="24"/>
          <w:szCs w:val="24"/>
        </w:rPr>
        <w:t xml:space="preserve">. For instance, IHG (InterContinental Hotels Group) has launched a program called Green Engage that emphasizes sustainability and environmental protection. This program reflects the ideals of the staff and increases their sense of pride and commitment toward the company. </w:t>
      </w:r>
    </w:p>
    <w:p w14:paraId="61766FF9" w14:textId="7BAFD876" w:rsidR="007067A3" w:rsidRPr="002941C0" w:rsidRDefault="007067A3" w:rsidP="002941C0">
      <w:pPr>
        <w:spacing w:line="360" w:lineRule="auto"/>
        <w:ind w:firstLine="720"/>
        <w:jc w:val="both"/>
        <w:rPr>
          <w:rFonts w:ascii="Arial" w:hAnsi="Arial" w:cs="Arial"/>
          <w:sz w:val="24"/>
          <w:szCs w:val="24"/>
        </w:rPr>
      </w:pPr>
      <w:r w:rsidRPr="002941C0">
        <w:rPr>
          <w:rFonts w:ascii="Arial" w:hAnsi="Arial" w:cs="Arial"/>
          <w:sz w:val="24"/>
          <w:szCs w:val="24"/>
        </w:rPr>
        <w:t xml:space="preserve">Strengthening Management and Leadership Techniques: Employee retention is greatly influenced by effective leadership and management </w:t>
      </w:r>
      <w:r w:rsidR="00BC0AB0" w:rsidRPr="002941C0">
        <w:rPr>
          <w:rFonts w:ascii="Arial" w:hAnsi="Arial" w:cs="Arial"/>
          <w:sz w:val="24"/>
          <w:szCs w:val="24"/>
          <w:shd w:val="clear" w:color="auto" w:fill="FFFFFF"/>
        </w:rPr>
        <w:t>(</w:t>
      </w:r>
      <w:proofErr w:type="spellStart"/>
      <w:r w:rsidR="00BC0AB0" w:rsidRPr="002941C0">
        <w:rPr>
          <w:rFonts w:ascii="Arial" w:hAnsi="Arial" w:cs="Arial"/>
          <w:sz w:val="24"/>
          <w:szCs w:val="24"/>
          <w:shd w:val="clear" w:color="auto" w:fill="FFFFFF"/>
        </w:rPr>
        <w:t>Mzembe</w:t>
      </w:r>
      <w:proofErr w:type="spellEnd"/>
      <w:r w:rsidR="00BC0AB0" w:rsidRPr="002941C0">
        <w:rPr>
          <w:rFonts w:ascii="Arial" w:hAnsi="Arial" w:cs="Arial"/>
          <w:sz w:val="24"/>
          <w:szCs w:val="24"/>
          <w:shd w:val="clear" w:color="auto" w:fill="FFFFFF"/>
        </w:rPr>
        <w:t xml:space="preserve"> et al., 2020)</w:t>
      </w:r>
      <w:r w:rsidRPr="002941C0">
        <w:rPr>
          <w:rFonts w:ascii="Arial" w:hAnsi="Arial" w:cs="Arial"/>
          <w:sz w:val="24"/>
          <w:szCs w:val="24"/>
        </w:rPr>
        <w:t>. To keep employees, it's crucial to ensure clear communication, offer frequent feedback and appreciation, and foster a happy work environment</w:t>
      </w:r>
      <w:r w:rsidR="00690934" w:rsidRPr="002941C0">
        <w:rPr>
          <w:rFonts w:ascii="Arial" w:hAnsi="Arial" w:cs="Arial"/>
          <w:color w:val="2C3E50"/>
          <w:sz w:val="24"/>
          <w:szCs w:val="24"/>
          <w:shd w:val="clear" w:color="auto" w:fill="FFFFFF"/>
        </w:rPr>
        <w:t xml:space="preserve"> </w:t>
      </w:r>
      <w:r w:rsidR="00690934" w:rsidRPr="002941C0">
        <w:rPr>
          <w:rFonts w:ascii="Arial" w:hAnsi="Arial" w:cs="Arial"/>
          <w:sz w:val="24"/>
          <w:szCs w:val="24"/>
          <w:shd w:val="clear" w:color="auto" w:fill="FFFFFF"/>
        </w:rPr>
        <w:t>(</w:t>
      </w:r>
      <w:proofErr w:type="spellStart"/>
      <w:r w:rsidR="00690934" w:rsidRPr="002941C0">
        <w:rPr>
          <w:rFonts w:ascii="Arial" w:hAnsi="Arial" w:cs="Arial"/>
          <w:sz w:val="24"/>
          <w:szCs w:val="24"/>
          <w:shd w:val="clear" w:color="auto" w:fill="FFFFFF"/>
        </w:rPr>
        <w:t>Djajasinga</w:t>
      </w:r>
      <w:proofErr w:type="spellEnd"/>
      <w:r w:rsidR="00690934" w:rsidRPr="002941C0">
        <w:rPr>
          <w:rFonts w:ascii="Arial" w:hAnsi="Arial" w:cs="Arial"/>
          <w:sz w:val="24"/>
          <w:szCs w:val="24"/>
          <w:shd w:val="clear" w:color="auto" w:fill="FFFFFF"/>
        </w:rPr>
        <w:t xml:space="preserve"> et al., 2021)</w:t>
      </w:r>
      <w:r w:rsidR="00690934" w:rsidRPr="002941C0">
        <w:rPr>
          <w:rFonts w:ascii="Arial" w:hAnsi="Arial" w:cs="Arial"/>
          <w:sz w:val="24"/>
          <w:szCs w:val="24"/>
        </w:rPr>
        <w:t xml:space="preserve">. </w:t>
      </w:r>
      <w:r w:rsidRPr="002941C0">
        <w:rPr>
          <w:rFonts w:ascii="Arial" w:hAnsi="Arial" w:cs="Arial"/>
          <w:sz w:val="24"/>
          <w:szCs w:val="24"/>
        </w:rPr>
        <w:t xml:space="preserve">Higher employee retention rates result from the Radisson Hotel Group's emphasis on leadership development programs and establishing a supportive work environment. </w:t>
      </w:r>
    </w:p>
    <w:p w14:paraId="17B298CC" w14:textId="0837F51F" w:rsidR="007067A3" w:rsidRPr="002941C0" w:rsidRDefault="007067A3" w:rsidP="002941C0">
      <w:pPr>
        <w:spacing w:line="360" w:lineRule="auto"/>
        <w:ind w:firstLine="720"/>
        <w:jc w:val="both"/>
        <w:rPr>
          <w:rFonts w:ascii="Arial" w:hAnsi="Arial" w:cs="Arial"/>
          <w:sz w:val="24"/>
          <w:szCs w:val="24"/>
        </w:rPr>
      </w:pPr>
      <w:r w:rsidRPr="002941C0">
        <w:rPr>
          <w:rFonts w:ascii="Arial" w:hAnsi="Arial" w:cs="Arial"/>
          <w:sz w:val="24"/>
          <w:szCs w:val="24"/>
        </w:rPr>
        <w:t>Fairmont San Francisco can build strategies to meet the issues of recruiting and retention in the hotel sector by implementing these potential solutions and studying industry examples (Nisar et al., 202</w:t>
      </w:r>
      <w:r w:rsidR="00690934" w:rsidRPr="002941C0">
        <w:rPr>
          <w:rFonts w:ascii="Arial" w:hAnsi="Arial" w:cs="Arial"/>
          <w:sz w:val="24"/>
          <w:szCs w:val="24"/>
        </w:rPr>
        <w:t>1)</w:t>
      </w:r>
      <w:r w:rsidRPr="002941C0">
        <w:rPr>
          <w:rFonts w:ascii="Arial" w:hAnsi="Arial" w:cs="Arial"/>
          <w:sz w:val="24"/>
          <w:szCs w:val="24"/>
        </w:rPr>
        <w:t>. These tactics should align with the unique requirements and traits of the hotel and its staff, ensuring a motivated and devoted workforce that boosts company performance.</w:t>
      </w:r>
    </w:p>
    <w:p w14:paraId="4E9E1BF8" w14:textId="77777777" w:rsidR="00690934" w:rsidRPr="002941C0" w:rsidRDefault="00690934" w:rsidP="002941C0">
      <w:pPr>
        <w:spacing w:line="360" w:lineRule="auto"/>
        <w:ind w:firstLine="720"/>
        <w:jc w:val="both"/>
        <w:rPr>
          <w:rFonts w:ascii="Arial" w:hAnsi="Arial" w:cs="Arial"/>
          <w:sz w:val="24"/>
          <w:szCs w:val="24"/>
        </w:rPr>
      </w:pPr>
    </w:p>
    <w:p w14:paraId="399C8ED2" w14:textId="0799A0A6" w:rsidR="007067A3" w:rsidRPr="002941C0" w:rsidRDefault="007067A3" w:rsidP="002941C0">
      <w:pPr>
        <w:spacing w:line="360" w:lineRule="auto"/>
        <w:jc w:val="both"/>
        <w:rPr>
          <w:rFonts w:ascii="Arial" w:hAnsi="Arial" w:cs="Arial"/>
          <w:b/>
          <w:sz w:val="24"/>
          <w:szCs w:val="24"/>
        </w:rPr>
      </w:pPr>
      <w:r w:rsidRPr="002941C0">
        <w:rPr>
          <w:rFonts w:ascii="Arial" w:hAnsi="Arial" w:cs="Arial"/>
          <w:b/>
          <w:sz w:val="24"/>
          <w:szCs w:val="24"/>
        </w:rPr>
        <w:t>Evaluation and Conclusion</w:t>
      </w:r>
      <w:r w:rsidR="00B97388">
        <w:rPr>
          <w:rFonts w:ascii="Arial" w:hAnsi="Arial" w:cs="Arial"/>
          <w:b/>
          <w:sz w:val="24"/>
          <w:szCs w:val="24"/>
        </w:rPr>
        <w:t xml:space="preserve"> </w:t>
      </w:r>
    </w:p>
    <w:p w14:paraId="461FD76B" w14:textId="77777777" w:rsidR="007067A3" w:rsidRPr="002941C0" w:rsidRDefault="007067A3" w:rsidP="002941C0">
      <w:pPr>
        <w:spacing w:line="360" w:lineRule="auto"/>
        <w:jc w:val="both"/>
        <w:rPr>
          <w:rFonts w:ascii="Arial" w:hAnsi="Arial" w:cs="Arial"/>
          <w:b/>
          <w:sz w:val="24"/>
          <w:szCs w:val="24"/>
        </w:rPr>
      </w:pPr>
      <w:r w:rsidRPr="002941C0">
        <w:rPr>
          <w:rFonts w:ascii="Arial" w:hAnsi="Arial" w:cs="Arial"/>
          <w:b/>
          <w:sz w:val="24"/>
          <w:szCs w:val="24"/>
        </w:rPr>
        <w:t>Summary of Findings</w:t>
      </w:r>
    </w:p>
    <w:p w14:paraId="4E980880" w14:textId="07200EDD" w:rsidR="007067A3" w:rsidRPr="002941C0" w:rsidRDefault="007067A3" w:rsidP="002941C0">
      <w:pPr>
        <w:spacing w:line="360" w:lineRule="auto"/>
        <w:ind w:firstLine="720"/>
        <w:jc w:val="both"/>
        <w:rPr>
          <w:rFonts w:ascii="Arial" w:hAnsi="Arial" w:cs="Arial"/>
          <w:sz w:val="24"/>
          <w:szCs w:val="24"/>
        </w:rPr>
      </w:pPr>
      <w:r w:rsidRPr="002941C0">
        <w:rPr>
          <w:rFonts w:ascii="Arial" w:hAnsi="Arial" w:cs="Arial"/>
          <w:sz w:val="24"/>
          <w:szCs w:val="24"/>
        </w:rPr>
        <w:t xml:space="preserve">Several significant discoveries have come to light </w:t>
      </w:r>
      <w:proofErr w:type="gramStart"/>
      <w:r w:rsidRPr="002941C0">
        <w:rPr>
          <w:rFonts w:ascii="Arial" w:hAnsi="Arial" w:cs="Arial"/>
          <w:sz w:val="24"/>
          <w:szCs w:val="24"/>
        </w:rPr>
        <w:t>as a result of</w:t>
      </w:r>
      <w:proofErr w:type="gramEnd"/>
      <w:r w:rsidRPr="002941C0">
        <w:rPr>
          <w:rFonts w:ascii="Arial" w:hAnsi="Arial" w:cs="Arial"/>
          <w:sz w:val="24"/>
          <w:szCs w:val="24"/>
        </w:rPr>
        <w:t xml:space="preserve"> the study that has been done on the difficulties in hiring and retaining staff in the hospitality business </w:t>
      </w:r>
      <w:r w:rsidR="00690934" w:rsidRPr="002941C0">
        <w:rPr>
          <w:rFonts w:ascii="Arial" w:hAnsi="Arial" w:cs="Arial"/>
          <w:sz w:val="24"/>
          <w:szCs w:val="24"/>
          <w:shd w:val="clear" w:color="auto" w:fill="FFFFFF"/>
        </w:rPr>
        <w:t>(</w:t>
      </w:r>
      <w:proofErr w:type="spellStart"/>
      <w:r w:rsidR="00690934" w:rsidRPr="002941C0">
        <w:rPr>
          <w:rFonts w:ascii="Arial" w:hAnsi="Arial" w:cs="Arial"/>
          <w:sz w:val="24"/>
          <w:szCs w:val="24"/>
          <w:shd w:val="clear" w:color="auto" w:fill="FFFFFF"/>
        </w:rPr>
        <w:t>Haldorai</w:t>
      </w:r>
      <w:proofErr w:type="spellEnd"/>
      <w:r w:rsidR="00690934" w:rsidRPr="002941C0">
        <w:rPr>
          <w:rFonts w:ascii="Arial" w:hAnsi="Arial" w:cs="Arial"/>
          <w:sz w:val="24"/>
          <w:szCs w:val="24"/>
          <w:shd w:val="clear" w:color="auto" w:fill="FFFFFF"/>
        </w:rPr>
        <w:t>, Kim and Garcia, 2022)</w:t>
      </w:r>
      <w:r w:rsidRPr="002941C0">
        <w:rPr>
          <w:rFonts w:ascii="Arial" w:hAnsi="Arial" w:cs="Arial"/>
          <w:sz w:val="24"/>
          <w:szCs w:val="24"/>
        </w:rPr>
        <w:t>. Fairmont San Francisco, a five-star hotel in San Francisco, deals with several HR issues that affect staff retention. These issues include a lack of qualified employees, inadequate opportunities for learning and growth, and poor managerial techniques. External events like Brexit, COVID-19, and inflation further complicate the environment for recruiting and retention.</w:t>
      </w:r>
    </w:p>
    <w:p w14:paraId="398AEE2B" w14:textId="123AF074" w:rsidR="007067A3" w:rsidRPr="002941C0" w:rsidRDefault="007067A3" w:rsidP="002941C0">
      <w:pPr>
        <w:spacing w:line="360" w:lineRule="auto"/>
        <w:ind w:firstLine="720"/>
        <w:jc w:val="both"/>
        <w:rPr>
          <w:rFonts w:ascii="Arial" w:hAnsi="Arial" w:cs="Arial"/>
          <w:sz w:val="24"/>
          <w:szCs w:val="24"/>
        </w:rPr>
      </w:pPr>
      <w:r w:rsidRPr="002941C0">
        <w:rPr>
          <w:rFonts w:ascii="Arial" w:hAnsi="Arial" w:cs="Arial"/>
          <w:sz w:val="24"/>
          <w:szCs w:val="24"/>
        </w:rPr>
        <w:t xml:space="preserve">The literature analysis clarified how the COVID-19 epidemic greatly impacted the hotel sector, resulting in unstable finances and fewer visitors. Additionally, the pandemic highlighted the need for digital transformation, agile corporate strategies, and improved safety measures. The availability of </w:t>
      </w:r>
      <w:r w:rsidR="00690934" w:rsidRPr="002941C0">
        <w:rPr>
          <w:rFonts w:ascii="Arial" w:hAnsi="Arial" w:cs="Arial"/>
          <w:sz w:val="24"/>
          <w:szCs w:val="24"/>
        </w:rPr>
        <w:t>labour</w:t>
      </w:r>
      <w:r w:rsidRPr="002941C0">
        <w:rPr>
          <w:rFonts w:ascii="Arial" w:hAnsi="Arial" w:cs="Arial"/>
          <w:sz w:val="24"/>
          <w:szCs w:val="24"/>
        </w:rPr>
        <w:t xml:space="preserve"> has become uncertain due </w:t>
      </w:r>
      <w:r w:rsidRPr="002941C0">
        <w:rPr>
          <w:rFonts w:ascii="Arial" w:hAnsi="Arial" w:cs="Arial"/>
          <w:sz w:val="24"/>
          <w:szCs w:val="24"/>
        </w:rPr>
        <w:lastRenderedPageBreak/>
        <w:t>to Brexit, and hotels' capacity to offer competitive pay has been impacted by rising operating costs due to inflation.</w:t>
      </w:r>
    </w:p>
    <w:p w14:paraId="21DFAF08" w14:textId="77777777" w:rsidR="007067A3" w:rsidRDefault="007067A3" w:rsidP="002941C0">
      <w:pPr>
        <w:spacing w:line="360" w:lineRule="auto"/>
        <w:ind w:firstLine="720"/>
        <w:jc w:val="both"/>
        <w:rPr>
          <w:rFonts w:ascii="Arial" w:hAnsi="Arial" w:cs="Arial"/>
          <w:sz w:val="24"/>
          <w:szCs w:val="24"/>
        </w:rPr>
      </w:pPr>
      <w:r w:rsidRPr="002941C0">
        <w:rPr>
          <w:rFonts w:ascii="Arial" w:hAnsi="Arial" w:cs="Arial"/>
          <w:sz w:val="24"/>
          <w:szCs w:val="24"/>
        </w:rPr>
        <w:t>Through the literature research, potential answers to these problems were discovered. Some alternatives are implementing thorough training and development programs, improving work-life balance efforts, emphasizing corporate social responsibility, and bolstering leadership and management techniques. Famous hotel chains like Marriott International, IHG, and Radisson Hotel Group provided instances of how these solutions have been successfully adopted to increase staff retention in the industry.</w:t>
      </w:r>
    </w:p>
    <w:p w14:paraId="7A27857E" w14:textId="77777777" w:rsidR="00B97388" w:rsidRPr="002941C0" w:rsidRDefault="00B97388" w:rsidP="002941C0">
      <w:pPr>
        <w:spacing w:line="360" w:lineRule="auto"/>
        <w:ind w:firstLine="720"/>
        <w:jc w:val="both"/>
        <w:rPr>
          <w:rFonts w:ascii="Arial" w:hAnsi="Arial" w:cs="Arial"/>
          <w:sz w:val="24"/>
          <w:szCs w:val="24"/>
        </w:rPr>
      </w:pPr>
    </w:p>
    <w:p w14:paraId="1D4A7D5B" w14:textId="77777777" w:rsidR="007067A3" w:rsidRPr="002941C0" w:rsidRDefault="007067A3" w:rsidP="002941C0">
      <w:pPr>
        <w:spacing w:line="360" w:lineRule="auto"/>
        <w:jc w:val="both"/>
        <w:rPr>
          <w:rFonts w:ascii="Arial" w:hAnsi="Arial" w:cs="Arial"/>
          <w:b/>
          <w:sz w:val="24"/>
          <w:szCs w:val="24"/>
        </w:rPr>
      </w:pPr>
      <w:r w:rsidRPr="002941C0">
        <w:rPr>
          <w:rFonts w:ascii="Arial" w:hAnsi="Arial" w:cs="Arial"/>
          <w:b/>
          <w:sz w:val="24"/>
          <w:szCs w:val="24"/>
        </w:rPr>
        <w:t>Implications and Recommendations</w:t>
      </w:r>
    </w:p>
    <w:p w14:paraId="4DB7CF6B" w14:textId="77777777" w:rsidR="007067A3" w:rsidRPr="002941C0" w:rsidRDefault="007067A3" w:rsidP="002941C0">
      <w:pPr>
        <w:spacing w:line="360" w:lineRule="auto"/>
        <w:ind w:firstLine="720"/>
        <w:jc w:val="both"/>
        <w:rPr>
          <w:rFonts w:ascii="Arial" w:hAnsi="Arial" w:cs="Arial"/>
          <w:sz w:val="24"/>
          <w:szCs w:val="24"/>
        </w:rPr>
      </w:pPr>
      <w:r w:rsidRPr="002941C0">
        <w:rPr>
          <w:rFonts w:ascii="Arial" w:hAnsi="Arial" w:cs="Arial"/>
          <w:sz w:val="24"/>
          <w:szCs w:val="24"/>
        </w:rPr>
        <w:t xml:space="preserve">The results of this study have significant ramifications for The Fairmont San Francisco's efforts to enhance staff retention and operational efficiency. The following suggestions are offered for the hotel to </w:t>
      </w:r>
      <w:proofErr w:type="gramStart"/>
      <w:r w:rsidRPr="002941C0">
        <w:rPr>
          <w:rFonts w:ascii="Arial" w:hAnsi="Arial" w:cs="Arial"/>
          <w:sz w:val="24"/>
          <w:szCs w:val="24"/>
        </w:rPr>
        <w:t>take into account</w:t>
      </w:r>
      <w:proofErr w:type="gramEnd"/>
      <w:r w:rsidRPr="002941C0">
        <w:rPr>
          <w:rFonts w:ascii="Arial" w:hAnsi="Arial" w:cs="Arial"/>
          <w:sz w:val="24"/>
          <w:szCs w:val="24"/>
        </w:rPr>
        <w:t>:</w:t>
      </w:r>
    </w:p>
    <w:p w14:paraId="1F9D2107" w14:textId="77777777" w:rsidR="007067A3" w:rsidRPr="002941C0" w:rsidRDefault="007067A3" w:rsidP="002941C0">
      <w:pPr>
        <w:spacing w:line="360" w:lineRule="auto"/>
        <w:ind w:firstLine="720"/>
        <w:jc w:val="both"/>
        <w:rPr>
          <w:rFonts w:ascii="Arial" w:hAnsi="Arial" w:cs="Arial"/>
          <w:sz w:val="24"/>
          <w:szCs w:val="24"/>
        </w:rPr>
      </w:pPr>
      <w:r w:rsidRPr="002941C0">
        <w:rPr>
          <w:rFonts w:ascii="Arial" w:hAnsi="Arial" w:cs="Arial"/>
          <w:sz w:val="24"/>
          <w:szCs w:val="24"/>
        </w:rPr>
        <w:t>Create and implement comprehensive training and development programs: Fairmont San Francisco should set up structured training and development programs to improve employee skills and encourage career progression. Initiatives for cross-training, mentorship programs, and chances for ongoing learning can all be examples. The hotel can improve retention rates by investing in employee development to boost loyalty and satisfaction.</w:t>
      </w:r>
    </w:p>
    <w:p w14:paraId="6A08C542" w14:textId="35F54029" w:rsidR="007067A3" w:rsidRPr="002941C0" w:rsidRDefault="007067A3" w:rsidP="002941C0">
      <w:pPr>
        <w:spacing w:line="360" w:lineRule="auto"/>
        <w:ind w:firstLine="720"/>
        <w:jc w:val="both"/>
        <w:rPr>
          <w:rFonts w:ascii="Arial" w:hAnsi="Arial" w:cs="Arial"/>
          <w:sz w:val="24"/>
          <w:szCs w:val="24"/>
        </w:rPr>
      </w:pPr>
      <w:r w:rsidRPr="002941C0">
        <w:rPr>
          <w:rFonts w:ascii="Arial" w:hAnsi="Arial" w:cs="Arial"/>
          <w:sz w:val="24"/>
          <w:szCs w:val="24"/>
        </w:rPr>
        <w:t xml:space="preserve">Encourage a Supportive Work-Life Balance: </w:t>
      </w:r>
      <w:r w:rsidR="00690934" w:rsidRPr="002941C0">
        <w:rPr>
          <w:rFonts w:ascii="Arial" w:hAnsi="Arial" w:cs="Arial"/>
          <w:sz w:val="24"/>
          <w:szCs w:val="24"/>
        </w:rPr>
        <w:t>The</w:t>
      </w:r>
      <w:r w:rsidRPr="002941C0">
        <w:rPr>
          <w:rFonts w:ascii="Arial" w:hAnsi="Arial" w:cs="Arial"/>
          <w:sz w:val="24"/>
          <w:szCs w:val="24"/>
        </w:rPr>
        <w:t xml:space="preserve"> hotel should prioritize work-life balance activities to promote employee </w:t>
      </w:r>
      <w:r w:rsidR="00690934" w:rsidRPr="002941C0">
        <w:rPr>
          <w:rFonts w:ascii="Arial" w:hAnsi="Arial" w:cs="Arial"/>
          <w:sz w:val="24"/>
          <w:szCs w:val="24"/>
        </w:rPr>
        <w:t>wellbeing</w:t>
      </w:r>
      <w:r w:rsidRPr="002941C0">
        <w:rPr>
          <w:rFonts w:ascii="Arial" w:hAnsi="Arial" w:cs="Arial"/>
          <w:sz w:val="24"/>
          <w:szCs w:val="24"/>
        </w:rPr>
        <w:t xml:space="preserve">. Offering flexible schedule alternatives, wellness initiatives and encouraging staff to take time </w:t>
      </w:r>
      <w:proofErr w:type="gramStart"/>
      <w:r w:rsidRPr="002941C0">
        <w:rPr>
          <w:rFonts w:ascii="Arial" w:hAnsi="Arial" w:cs="Arial"/>
          <w:sz w:val="24"/>
          <w:szCs w:val="24"/>
        </w:rPr>
        <w:t>off</w:t>
      </w:r>
      <w:proofErr w:type="gramEnd"/>
      <w:r w:rsidRPr="002941C0">
        <w:rPr>
          <w:rFonts w:ascii="Arial" w:hAnsi="Arial" w:cs="Arial"/>
          <w:sz w:val="24"/>
          <w:szCs w:val="24"/>
        </w:rPr>
        <w:t xml:space="preserve"> when </w:t>
      </w:r>
      <w:r w:rsidR="00690934" w:rsidRPr="002941C0">
        <w:rPr>
          <w:rFonts w:ascii="Arial" w:hAnsi="Arial" w:cs="Arial"/>
          <w:sz w:val="24"/>
          <w:szCs w:val="24"/>
        </w:rPr>
        <w:t>necessary,</w:t>
      </w:r>
      <w:r w:rsidRPr="002941C0">
        <w:rPr>
          <w:rFonts w:ascii="Arial" w:hAnsi="Arial" w:cs="Arial"/>
          <w:sz w:val="24"/>
          <w:szCs w:val="24"/>
        </w:rPr>
        <w:t xml:space="preserve"> will help accomplish this. Fairmont San Francisco can raise employee morale and lower turnover by fostering a positive work environment that encourages work-life balance.</w:t>
      </w:r>
    </w:p>
    <w:p w14:paraId="6D846C43" w14:textId="77777777" w:rsidR="007067A3" w:rsidRPr="002941C0" w:rsidRDefault="007067A3" w:rsidP="002941C0">
      <w:pPr>
        <w:spacing w:line="360" w:lineRule="auto"/>
        <w:ind w:firstLine="720"/>
        <w:jc w:val="both"/>
        <w:rPr>
          <w:rFonts w:ascii="Arial" w:hAnsi="Arial" w:cs="Arial"/>
          <w:sz w:val="24"/>
          <w:szCs w:val="24"/>
        </w:rPr>
      </w:pPr>
      <w:r w:rsidRPr="002941C0">
        <w:rPr>
          <w:rFonts w:ascii="Arial" w:hAnsi="Arial" w:cs="Arial"/>
          <w:sz w:val="24"/>
          <w:szCs w:val="24"/>
        </w:rPr>
        <w:t>Corporate social responsibility should be prioritized. The hotel should include CSR practices, emphasizing social responsibility and environmental sustainability. Fairmont San Francisco may develop a sense of pride and loyalty among its staff by participating in programs like trash reduction, energy saving, and community involvement. This, in turn, may improve worker retention.</w:t>
      </w:r>
    </w:p>
    <w:p w14:paraId="0C3A26C7" w14:textId="77777777" w:rsidR="007067A3" w:rsidRPr="002941C0" w:rsidRDefault="007067A3" w:rsidP="002941C0">
      <w:pPr>
        <w:spacing w:line="360" w:lineRule="auto"/>
        <w:ind w:firstLine="720"/>
        <w:jc w:val="both"/>
        <w:rPr>
          <w:rFonts w:ascii="Arial" w:hAnsi="Arial" w:cs="Arial"/>
          <w:sz w:val="24"/>
          <w:szCs w:val="24"/>
        </w:rPr>
      </w:pPr>
      <w:r w:rsidRPr="002941C0">
        <w:rPr>
          <w:rFonts w:ascii="Arial" w:hAnsi="Arial" w:cs="Arial"/>
          <w:sz w:val="24"/>
          <w:szCs w:val="24"/>
        </w:rPr>
        <w:lastRenderedPageBreak/>
        <w:t>Strengthen Leadership and Management Practices: The hotel should prioritize strong leadership and management practices to foster a great workplace culture. This entails opportunities for employee involvement, transparent communication, consistent feedback, and recognition. Fairmont San Francisco can forge enduring bonds with its staff and raise retention rates by investing in leadership development initiatives and fostering a positive work environment.</w:t>
      </w:r>
    </w:p>
    <w:p w14:paraId="2C6570B3" w14:textId="339F485B" w:rsidR="00823C1F" w:rsidRPr="002941C0" w:rsidRDefault="00823C1F" w:rsidP="002941C0">
      <w:pPr>
        <w:spacing w:line="360" w:lineRule="auto"/>
        <w:ind w:firstLine="720"/>
        <w:jc w:val="both"/>
        <w:rPr>
          <w:rFonts w:ascii="Arial" w:hAnsi="Arial" w:cs="Arial"/>
          <w:sz w:val="24"/>
          <w:szCs w:val="24"/>
        </w:rPr>
      </w:pPr>
      <w:r w:rsidRPr="002941C0">
        <w:rPr>
          <w:rFonts w:ascii="Arial" w:hAnsi="Arial" w:cs="Arial"/>
          <w:sz w:val="24"/>
          <w:szCs w:val="24"/>
        </w:rPr>
        <w:t xml:space="preserve">Recruitment and employee loyalty are becoming increasingly significant as a competitive feature in the hotel sector </w:t>
      </w:r>
      <w:proofErr w:type="gramStart"/>
      <w:r w:rsidRPr="002941C0">
        <w:rPr>
          <w:rFonts w:ascii="Arial" w:hAnsi="Arial" w:cs="Arial"/>
          <w:sz w:val="24"/>
          <w:szCs w:val="24"/>
        </w:rPr>
        <w:t>as a result of</w:t>
      </w:r>
      <w:proofErr w:type="gramEnd"/>
      <w:r w:rsidRPr="002941C0">
        <w:rPr>
          <w:rFonts w:ascii="Arial" w:hAnsi="Arial" w:cs="Arial"/>
          <w:sz w:val="24"/>
          <w:szCs w:val="24"/>
        </w:rPr>
        <w:t xml:space="preserve"> demographic developments and changes in </w:t>
      </w:r>
      <w:r w:rsidR="002941C0" w:rsidRPr="002941C0">
        <w:rPr>
          <w:rFonts w:ascii="Arial" w:hAnsi="Arial" w:cs="Arial"/>
          <w:sz w:val="24"/>
          <w:szCs w:val="24"/>
        </w:rPr>
        <w:t>values</w:t>
      </w:r>
      <w:r w:rsidR="002941C0" w:rsidRPr="002941C0">
        <w:rPr>
          <w:rFonts w:ascii="Arial" w:hAnsi="Arial" w:cs="Arial"/>
          <w:sz w:val="24"/>
          <w:szCs w:val="24"/>
          <w:shd w:val="clear" w:color="auto" w:fill="FFFFFF"/>
        </w:rPr>
        <w:t xml:space="preserve"> (</w:t>
      </w:r>
      <w:proofErr w:type="spellStart"/>
      <w:r w:rsidR="002941C0" w:rsidRPr="002941C0">
        <w:rPr>
          <w:rFonts w:ascii="Arial" w:hAnsi="Arial" w:cs="Arial"/>
          <w:sz w:val="24"/>
          <w:szCs w:val="24"/>
          <w:shd w:val="clear" w:color="auto" w:fill="FFFFFF"/>
        </w:rPr>
        <w:t>Gardini</w:t>
      </w:r>
      <w:proofErr w:type="spellEnd"/>
      <w:r w:rsidR="002941C0" w:rsidRPr="002941C0">
        <w:rPr>
          <w:rFonts w:ascii="Arial" w:hAnsi="Arial" w:cs="Arial"/>
          <w:sz w:val="24"/>
          <w:szCs w:val="24"/>
          <w:shd w:val="clear" w:color="auto" w:fill="FFFFFF"/>
        </w:rPr>
        <w:t xml:space="preserve">, </w:t>
      </w:r>
      <w:proofErr w:type="spellStart"/>
      <w:r w:rsidR="002941C0" w:rsidRPr="002941C0">
        <w:rPr>
          <w:rFonts w:ascii="Arial" w:hAnsi="Arial" w:cs="Arial"/>
          <w:sz w:val="24"/>
          <w:szCs w:val="24"/>
          <w:shd w:val="clear" w:color="auto" w:fill="FFFFFF"/>
        </w:rPr>
        <w:t>Ottenbacher</w:t>
      </w:r>
      <w:proofErr w:type="spellEnd"/>
      <w:r w:rsidR="002941C0" w:rsidRPr="002941C0">
        <w:rPr>
          <w:rFonts w:ascii="Arial" w:hAnsi="Arial" w:cs="Arial"/>
          <w:sz w:val="24"/>
          <w:szCs w:val="24"/>
          <w:shd w:val="clear" w:color="auto" w:fill="FFFFFF"/>
        </w:rPr>
        <w:t xml:space="preserve"> and </w:t>
      </w:r>
      <w:proofErr w:type="spellStart"/>
      <w:r w:rsidR="002941C0" w:rsidRPr="002941C0">
        <w:rPr>
          <w:rFonts w:ascii="Arial" w:hAnsi="Arial" w:cs="Arial"/>
          <w:sz w:val="24"/>
          <w:szCs w:val="24"/>
          <w:shd w:val="clear" w:color="auto" w:fill="FFFFFF"/>
        </w:rPr>
        <w:t>Schuckert</w:t>
      </w:r>
      <w:proofErr w:type="spellEnd"/>
      <w:r w:rsidR="002941C0" w:rsidRPr="002941C0">
        <w:rPr>
          <w:rFonts w:ascii="Arial" w:hAnsi="Arial" w:cs="Arial"/>
          <w:sz w:val="24"/>
          <w:szCs w:val="24"/>
          <w:shd w:val="clear" w:color="auto" w:fill="FFFFFF"/>
        </w:rPr>
        <w:t>, 2020).</w:t>
      </w:r>
    </w:p>
    <w:p w14:paraId="2DEE4B14" w14:textId="77777777" w:rsidR="007067A3" w:rsidRPr="002941C0" w:rsidRDefault="007067A3" w:rsidP="002941C0">
      <w:pPr>
        <w:spacing w:line="360" w:lineRule="auto"/>
        <w:ind w:firstLine="720"/>
        <w:jc w:val="both"/>
        <w:rPr>
          <w:rFonts w:ascii="Arial" w:hAnsi="Arial" w:cs="Arial"/>
          <w:sz w:val="24"/>
          <w:szCs w:val="24"/>
        </w:rPr>
      </w:pPr>
      <w:r w:rsidRPr="002941C0">
        <w:rPr>
          <w:rFonts w:ascii="Arial" w:hAnsi="Arial" w:cs="Arial"/>
          <w:sz w:val="24"/>
          <w:szCs w:val="24"/>
        </w:rPr>
        <w:t>In conclusion, The Fairmont San Francisco faces issues in human resource management that impact staff retention, just like many other hotels in the hospitality sector. The hotel may raise employee satisfaction and lower turnover by solving the staffing deficit, offering opportunities for training and development, and strengthening management procedures. Additionally, considering the implications of outside variables like Brexit, COVID-19, and inflation is essential when establishing methods to lessen their influence on hiring and retaining employees. The Fairmont San Francisco will be able to create a happy work environment, retain qualified personnel, and ultimately boost business performance in the cutthroat hospitality sector by putting the suggested solutions, supported by industry examples, into practice.</w:t>
      </w:r>
      <w:r w:rsidRPr="002941C0">
        <w:rPr>
          <w:rFonts w:ascii="Arial" w:hAnsi="Arial" w:cs="Arial"/>
          <w:sz w:val="24"/>
          <w:szCs w:val="24"/>
        </w:rPr>
        <w:br w:type="page"/>
      </w:r>
    </w:p>
    <w:p w14:paraId="29C30D3E" w14:textId="77777777" w:rsidR="007067A3" w:rsidRPr="00F74FC5" w:rsidRDefault="007067A3" w:rsidP="002941C0">
      <w:pPr>
        <w:spacing w:line="360" w:lineRule="auto"/>
        <w:jc w:val="both"/>
        <w:rPr>
          <w:rFonts w:ascii="Arial" w:hAnsi="Arial" w:cs="Arial"/>
          <w:b/>
          <w:sz w:val="24"/>
          <w:szCs w:val="24"/>
        </w:rPr>
      </w:pPr>
      <w:r w:rsidRPr="00F74FC5">
        <w:rPr>
          <w:rFonts w:ascii="Arial" w:hAnsi="Arial" w:cs="Arial"/>
          <w:b/>
          <w:sz w:val="24"/>
          <w:szCs w:val="24"/>
        </w:rPr>
        <w:lastRenderedPageBreak/>
        <w:t>References</w:t>
      </w:r>
    </w:p>
    <w:p w14:paraId="4EB83740" w14:textId="047D3354" w:rsidR="002941C0" w:rsidRPr="00F74FC5" w:rsidRDefault="002941C0" w:rsidP="002941C0">
      <w:pPr>
        <w:spacing w:line="360" w:lineRule="auto"/>
        <w:jc w:val="both"/>
        <w:rPr>
          <w:rFonts w:ascii="Arial" w:hAnsi="Arial" w:cs="Arial"/>
          <w:sz w:val="24"/>
          <w:szCs w:val="24"/>
          <w:shd w:val="clear" w:color="auto" w:fill="FEF1C4"/>
        </w:rPr>
      </w:pPr>
      <w:r w:rsidRPr="00F74FC5">
        <w:rPr>
          <w:rFonts w:ascii="Arial" w:hAnsi="Arial" w:cs="Arial"/>
          <w:sz w:val="24"/>
          <w:szCs w:val="24"/>
          <w:shd w:val="clear" w:color="auto" w:fill="FEF1C4"/>
        </w:rPr>
        <w:t>Ahmad, R. and Scott, N. (2019). Technology innovations towards reducing hospitality human resource costs in Langkawi, Malaysia. </w:t>
      </w:r>
      <w:r w:rsidRPr="00F74FC5">
        <w:rPr>
          <w:rFonts w:ascii="Arial" w:hAnsi="Arial" w:cs="Arial"/>
          <w:i/>
          <w:iCs/>
          <w:sz w:val="24"/>
          <w:szCs w:val="24"/>
          <w:shd w:val="clear" w:color="auto" w:fill="FEF1C4"/>
        </w:rPr>
        <w:t>Tourism Review</w:t>
      </w:r>
      <w:r w:rsidRPr="00F74FC5">
        <w:rPr>
          <w:rFonts w:ascii="Arial" w:hAnsi="Arial" w:cs="Arial"/>
          <w:sz w:val="24"/>
          <w:szCs w:val="24"/>
          <w:shd w:val="clear" w:color="auto" w:fill="FEF1C4"/>
        </w:rPr>
        <w:t xml:space="preserve">, 74(3). </w:t>
      </w:r>
      <w:proofErr w:type="spellStart"/>
      <w:proofErr w:type="gramStart"/>
      <w:r w:rsidRPr="00F74FC5">
        <w:rPr>
          <w:rFonts w:ascii="Arial" w:hAnsi="Arial" w:cs="Arial"/>
          <w:sz w:val="24"/>
          <w:szCs w:val="24"/>
          <w:shd w:val="clear" w:color="auto" w:fill="FEF1C4"/>
        </w:rPr>
        <w:t>doi:https</w:t>
      </w:r>
      <w:proofErr w:type="spellEnd"/>
      <w:r w:rsidRPr="00F74FC5">
        <w:rPr>
          <w:rFonts w:ascii="Arial" w:hAnsi="Arial" w:cs="Arial"/>
          <w:sz w:val="24"/>
          <w:szCs w:val="24"/>
          <w:shd w:val="clear" w:color="auto" w:fill="FEF1C4"/>
        </w:rPr>
        <w:t>://doi.org/10.1108/tr-03-2018-0038</w:t>
      </w:r>
      <w:proofErr w:type="gramEnd"/>
      <w:r w:rsidRPr="00F74FC5">
        <w:rPr>
          <w:rFonts w:ascii="Arial" w:hAnsi="Arial" w:cs="Arial"/>
          <w:sz w:val="24"/>
          <w:szCs w:val="24"/>
          <w:shd w:val="clear" w:color="auto" w:fill="FEF1C4"/>
        </w:rPr>
        <w:t>.</w:t>
      </w:r>
    </w:p>
    <w:p w14:paraId="1E52AA81" w14:textId="5226C740" w:rsidR="002941C0" w:rsidRPr="00F74FC5" w:rsidRDefault="002941C0" w:rsidP="002941C0">
      <w:pPr>
        <w:spacing w:line="360" w:lineRule="auto"/>
        <w:jc w:val="both"/>
        <w:rPr>
          <w:rFonts w:ascii="Arial" w:hAnsi="Arial" w:cs="Arial"/>
          <w:sz w:val="24"/>
          <w:szCs w:val="24"/>
          <w:shd w:val="clear" w:color="auto" w:fill="FEF1C4"/>
        </w:rPr>
      </w:pPr>
      <w:r w:rsidRPr="00F74FC5">
        <w:rPr>
          <w:rFonts w:ascii="Arial" w:hAnsi="Arial" w:cs="Arial"/>
          <w:sz w:val="24"/>
          <w:szCs w:val="24"/>
          <w:shd w:val="clear" w:color="auto" w:fill="FEF1C4"/>
        </w:rPr>
        <w:t>Alman, K. (2021).</w:t>
      </w:r>
      <w:r w:rsidRPr="00F74FC5">
        <w:rPr>
          <w:rFonts w:ascii="Arial" w:hAnsi="Arial" w:cs="Arial"/>
          <w:sz w:val="24"/>
          <w:szCs w:val="24"/>
          <w:shd w:val="clear" w:color="auto" w:fill="FEF1C4"/>
          <w:lang w:val="en-CA"/>
        </w:rPr>
        <w:t xml:space="preserve"> Destination guide: San Francisco. </w:t>
      </w:r>
      <w:r w:rsidRPr="00F74FC5">
        <w:rPr>
          <w:rFonts w:ascii="Arial" w:hAnsi="Arial" w:cs="Arial"/>
          <w:i/>
          <w:iCs/>
          <w:sz w:val="24"/>
          <w:szCs w:val="24"/>
          <w:shd w:val="clear" w:color="auto" w:fill="FEF1C4"/>
          <w:lang w:val="en-CA"/>
        </w:rPr>
        <w:t>LSJ: Law Society Journal</w:t>
      </w:r>
      <w:r w:rsidRPr="00F74FC5">
        <w:rPr>
          <w:rFonts w:ascii="Arial" w:hAnsi="Arial" w:cs="Arial"/>
          <w:sz w:val="24"/>
          <w:szCs w:val="24"/>
          <w:shd w:val="clear" w:color="auto" w:fill="FEF1C4"/>
          <w:lang w:val="en-CA"/>
        </w:rPr>
        <w:t xml:space="preserve">, (84), </w:t>
      </w:r>
      <w:r w:rsidRPr="00F74FC5">
        <w:rPr>
          <w:rFonts w:ascii="Arial" w:hAnsi="Arial" w:cs="Arial"/>
          <w:sz w:val="24"/>
          <w:szCs w:val="24"/>
          <w:shd w:val="clear" w:color="auto" w:fill="FEF1C4"/>
        </w:rPr>
        <w:t>Sydney, NSW, Australia: Law Society of New South Wales, (84), pp. 54–56. https://search.informit.org/doi/10.3316/agispt.20220321063894.</w:t>
      </w:r>
    </w:p>
    <w:p w14:paraId="674CEFA0" w14:textId="34B6C2C2" w:rsidR="002941C0" w:rsidRPr="00F74FC5" w:rsidRDefault="002941C0" w:rsidP="002941C0">
      <w:pPr>
        <w:spacing w:line="360" w:lineRule="auto"/>
        <w:jc w:val="both"/>
        <w:rPr>
          <w:rFonts w:ascii="Arial" w:hAnsi="Arial" w:cs="Arial"/>
          <w:sz w:val="24"/>
          <w:szCs w:val="24"/>
          <w:shd w:val="clear" w:color="auto" w:fill="FEF1C4"/>
        </w:rPr>
      </w:pPr>
      <w:r w:rsidRPr="00F74FC5">
        <w:rPr>
          <w:rFonts w:ascii="Arial" w:hAnsi="Arial" w:cs="Arial"/>
          <w:sz w:val="24"/>
          <w:szCs w:val="24"/>
          <w:shd w:val="clear" w:color="auto" w:fill="FEF1C4"/>
        </w:rPr>
        <w:t>Bacon, D. (2020). In a Covid-19 World, Can Hotel Workers Keep Their Gains? </w:t>
      </w:r>
      <w:r w:rsidRPr="00F74FC5">
        <w:rPr>
          <w:rFonts w:ascii="Arial" w:hAnsi="Arial" w:cs="Arial"/>
          <w:i/>
          <w:iCs/>
          <w:sz w:val="24"/>
          <w:szCs w:val="24"/>
          <w:shd w:val="clear" w:color="auto" w:fill="FEF1C4"/>
        </w:rPr>
        <w:t xml:space="preserve">New </w:t>
      </w:r>
      <w:proofErr w:type="spellStart"/>
      <w:r w:rsidRPr="00F74FC5">
        <w:rPr>
          <w:rFonts w:ascii="Arial" w:hAnsi="Arial" w:cs="Arial"/>
          <w:i/>
          <w:iCs/>
          <w:sz w:val="24"/>
          <w:szCs w:val="24"/>
          <w:shd w:val="clear" w:color="auto" w:fill="FEF1C4"/>
        </w:rPr>
        <w:t>Labor</w:t>
      </w:r>
      <w:proofErr w:type="spellEnd"/>
      <w:r w:rsidRPr="00F74FC5">
        <w:rPr>
          <w:rFonts w:ascii="Arial" w:hAnsi="Arial" w:cs="Arial"/>
          <w:i/>
          <w:iCs/>
          <w:sz w:val="24"/>
          <w:szCs w:val="24"/>
          <w:shd w:val="clear" w:color="auto" w:fill="FEF1C4"/>
        </w:rPr>
        <w:t xml:space="preserve"> Forum</w:t>
      </w:r>
      <w:r w:rsidRPr="00F74FC5">
        <w:rPr>
          <w:rFonts w:ascii="Arial" w:hAnsi="Arial" w:cs="Arial"/>
          <w:sz w:val="24"/>
          <w:szCs w:val="24"/>
          <w:shd w:val="clear" w:color="auto" w:fill="FEF1C4"/>
        </w:rPr>
        <w:t xml:space="preserve">, p.109579602095067. </w:t>
      </w:r>
      <w:proofErr w:type="spellStart"/>
      <w:proofErr w:type="gramStart"/>
      <w:r w:rsidRPr="00F74FC5">
        <w:rPr>
          <w:rFonts w:ascii="Arial" w:hAnsi="Arial" w:cs="Arial"/>
          <w:sz w:val="24"/>
          <w:szCs w:val="24"/>
          <w:shd w:val="clear" w:color="auto" w:fill="FEF1C4"/>
        </w:rPr>
        <w:t>doi:https</w:t>
      </w:r>
      <w:proofErr w:type="spellEnd"/>
      <w:r w:rsidRPr="00F74FC5">
        <w:rPr>
          <w:rFonts w:ascii="Arial" w:hAnsi="Arial" w:cs="Arial"/>
          <w:sz w:val="24"/>
          <w:szCs w:val="24"/>
          <w:shd w:val="clear" w:color="auto" w:fill="FEF1C4"/>
        </w:rPr>
        <w:t>://doi.org/10.1177/1095796020950677</w:t>
      </w:r>
      <w:proofErr w:type="gramEnd"/>
      <w:r w:rsidRPr="00F74FC5">
        <w:rPr>
          <w:rFonts w:ascii="Arial" w:hAnsi="Arial" w:cs="Arial"/>
          <w:sz w:val="24"/>
          <w:szCs w:val="24"/>
          <w:shd w:val="clear" w:color="auto" w:fill="FEF1C4"/>
        </w:rPr>
        <w:t>.</w:t>
      </w:r>
    </w:p>
    <w:p w14:paraId="2823BEE1" w14:textId="625A6484" w:rsidR="002941C0" w:rsidRPr="00F74FC5" w:rsidRDefault="002941C0" w:rsidP="002941C0">
      <w:pPr>
        <w:spacing w:line="360" w:lineRule="auto"/>
        <w:jc w:val="both"/>
        <w:rPr>
          <w:rFonts w:ascii="Arial" w:hAnsi="Arial" w:cs="Arial"/>
          <w:sz w:val="24"/>
          <w:szCs w:val="24"/>
          <w:shd w:val="clear" w:color="auto" w:fill="FEF1C4"/>
        </w:rPr>
      </w:pPr>
      <w:proofErr w:type="spellStart"/>
      <w:r w:rsidRPr="00F74FC5">
        <w:rPr>
          <w:rFonts w:ascii="Arial" w:hAnsi="Arial" w:cs="Arial"/>
          <w:sz w:val="24"/>
          <w:szCs w:val="24"/>
          <w:shd w:val="clear" w:color="auto" w:fill="FEF1C4"/>
        </w:rPr>
        <w:t>Basnyat</w:t>
      </w:r>
      <w:proofErr w:type="spellEnd"/>
      <w:r w:rsidRPr="00F74FC5">
        <w:rPr>
          <w:rFonts w:ascii="Arial" w:hAnsi="Arial" w:cs="Arial"/>
          <w:sz w:val="24"/>
          <w:szCs w:val="24"/>
          <w:shd w:val="clear" w:color="auto" w:fill="FEF1C4"/>
        </w:rPr>
        <w:t>, S. and Clarence Lao, C.S. (2019). Employees’ perceptions on the relationship between human resource management practices and employee turnover. </w:t>
      </w:r>
      <w:r w:rsidRPr="00F74FC5">
        <w:rPr>
          <w:rFonts w:ascii="Arial" w:hAnsi="Arial" w:cs="Arial"/>
          <w:i/>
          <w:iCs/>
          <w:sz w:val="24"/>
          <w:szCs w:val="24"/>
          <w:shd w:val="clear" w:color="auto" w:fill="FEF1C4"/>
        </w:rPr>
        <w:t>Employee Relations: The International Journal</w:t>
      </w:r>
      <w:r w:rsidRPr="00F74FC5">
        <w:rPr>
          <w:rFonts w:ascii="Arial" w:hAnsi="Arial" w:cs="Arial"/>
          <w:sz w:val="24"/>
          <w:szCs w:val="24"/>
          <w:shd w:val="clear" w:color="auto" w:fill="FEF1C4"/>
        </w:rPr>
        <w:t xml:space="preserve">, 42(2), pp.453–470. </w:t>
      </w:r>
      <w:proofErr w:type="spellStart"/>
      <w:proofErr w:type="gramStart"/>
      <w:r w:rsidRPr="00F74FC5">
        <w:rPr>
          <w:rFonts w:ascii="Arial" w:hAnsi="Arial" w:cs="Arial"/>
          <w:sz w:val="24"/>
          <w:szCs w:val="24"/>
          <w:shd w:val="clear" w:color="auto" w:fill="FEF1C4"/>
        </w:rPr>
        <w:t>doi:https</w:t>
      </w:r>
      <w:proofErr w:type="spellEnd"/>
      <w:r w:rsidRPr="00F74FC5">
        <w:rPr>
          <w:rFonts w:ascii="Arial" w:hAnsi="Arial" w:cs="Arial"/>
          <w:sz w:val="24"/>
          <w:szCs w:val="24"/>
          <w:shd w:val="clear" w:color="auto" w:fill="FEF1C4"/>
        </w:rPr>
        <w:t>://doi.org/10.1108/er-04-2019-0182</w:t>
      </w:r>
      <w:proofErr w:type="gramEnd"/>
      <w:r w:rsidRPr="00F74FC5">
        <w:rPr>
          <w:rFonts w:ascii="Arial" w:hAnsi="Arial" w:cs="Arial"/>
          <w:sz w:val="24"/>
          <w:szCs w:val="24"/>
          <w:shd w:val="clear" w:color="auto" w:fill="FEF1C4"/>
        </w:rPr>
        <w:t>.</w:t>
      </w:r>
    </w:p>
    <w:p w14:paraId="097A6D86" w14:textId="40CF0634" w:rsidR="002941C0" w:rsidRPr="00F74FC5" w:rsidRDefault="002941C0" w:rsidP="002941C0">
      <w:pPr>
        <w:spacing w:line="360" w:lineRule="auto"/>
        <w:jc w:val="both"/>
        <w:rPr>
          <w:rFonts w:ascii="Arial" w:hAnsi="Arial" w:cs="Arial"/>
          <w:sz w:val="24"/>
          <w:szCs w:val="24"/>
          <w:shd w:val="clear" w:color="auto" w:fill="FEF1C4"/>
        </w:rPr>
      </w:pPr>
      <w:proofErr w:type="spellStart"/>
      <w:r w:rsidRPr="00F74FC5">
        <w:rPr>
          <w:rFonts w:ascii="Arial" w:hAnsi="Arial" w:cs="Arial"/>
          <w:sz w:val="24"/>
          <w:szCs w:val="24"/>
          <w:shd w:val="clear" w:color="auto" w:fill="FEF1C4"/>
        </w:rPr>
        <w:t>Bilan</w:t>
      </w:r>
      <w:proofErr w:type="spellEnd"/>
      <w:r w:rsidRPr="00F74FC5">
        <w:rPr>
          <w:rFonts w:ascii="Arial" w:hAnsi="Arial" w:cs="Arial"/>
          <w:sz w:val="24"/>
          <w:szCs w:val="24"/>
          <w:shd w:val="clear" w:color="auto" w:fill="FEF1C4"/>
        </w:rPr>
        <w:t xml:space="preserve">, Y., </w:t>
      </w:r>
      <w:proofErr w:type="spellStart"/>
      <w:r w:rsidRPr="00F74FC5">
        <w:rPr>
          <w:rFonts w:ascii="Arial" w:hAnsi="Arial" w:cs="Arial"/>
          <w:sz w:val="24"/>
          <w:szCs w:val="24"/>
          <w:shd w:val="clear" w:color="auto" w:fill="FEF1C4"/>
        </w:rPr>
        <w:t>Mishchuk</w:t>
      </w:r>
      <w:proofErr w:type="spellEnd"/>
      <w:r w:rsidRPr="00F74FC5">
        <w:rPr>
          <w:rFonts w:ascii="Arial" w:hAnsi="Arial" w:cs="Arial"/>
          <w:sz w:val="24"/>
          <w:szCs w:val="24"/>
          <w:shd w:val="clear" w:color="auto" w:fill="FEF1C4"/>
        </w:rPr>
        <w:t xml:space="preserve">, H., </w:t>
      </w:r>
      <w:proofErr w:type="spellStart"/>
      <w:r w:rsidRPr="00F74FC5">
        <w:rPr>
          <w:rFonts w:ascii="Arial" w:hAnsi="Arial" w:cs="Arial"/>
          <w:sz w:val="24"/>
          <w:szCs w:val="24"/>
          <w:shd w:val="clear" w:color="auto" w:fill="FEF1C4"/>
        </w:rPr>
        <w:t>Samoliuk</w:t>
      </w:r>
      <w:proofErr w:type="spellEnd"/>
      <w:r w:rsidRPr="00F74FC5">
        <w:rPr>
          <w:rFonts w:ascii="Arial" w:hAnsi="Arial" w:cs="Arial"/>
          <w:sz w:val="24"/>
          <w:szCs w:val="24"/>
          <w:shd w:val="clear" w:color="auto" w:fill="FEF1C4"/>
        </w:rPr>
        <w:t xml:space="preserve">, N. and </w:t>
      </w:r>
      <w:proofErr w:type="spellStart"/>
      <w:r w:rsidRPr="00F74FC5">
        <w:rPr>
          <w:rFonts w:ascii="Arial" w:hAnsi="Arial" w:cs="Arial"/>
          <w:sz w:val="24"/>
          <w:szCs w:val="24"/>
          <w:shd w:val="clear" w:color="auto" w:fill="FEF1C4"/>
        </w:rPr>
        <w:t>Mishchuk</w:t>
      </w:r>
      <w:proofErr w:type="spellEnd"/>
      <w:r w:rsidRPr="00F74FC5">
        <w:rPr>
          <w:rFonts w:ascii="Arial" w:hAnsi="Arial" w:cs="Arial"/>
          <w:sz w:val="24"/>
          <w:szCs w:val="24"/>
          <w:shd w:val="clear" w:color="auto" w:fill="FEF1C4"/>
        </w:rPr>
        <w:t>, V. (2020). Gender discrimination and its links with compensations and benefits practices in enterprises. </w:t>
      </w:r>
      <w:r w:rsidRPr="00F74FC5">
        <w:rPr>
          <w:rFonts w:ascii="Arial" w:hAnsi="Arial" w:cs="Arial"/>
          <w:i/>
          <w:iCs/>
          <w:sz w:val="24"/>
          <w:szCs w:val="24"/>
          <w:shd w:val="clear" w:color="auto" w:fill="FEF1C4"/>
        </w:rPr>
        <w:t>Entrepreneurial Business and Economics Review</w:t>
      </w:r>
      <w:r w:rsidRPr="00F74FC5">
        <w:rPr>
          <w:rFonts w:ascii="Arial" w:hAnsi="Arial" w:cs="Arial"/>
          <w:sz w:val="24"/>
          <w:szCs w:val="24"/>
          <w:shd w:val="clear" w:color="auto" w:fill="FEF1C4"/>
        </w:rPr>
        <w:t xml:space="preserve">, 8(3), pp.189–204. </w:t>
      </w:r>
      <w:proofErr w:type="spellStart"/>
      <w:proofErr w:type="gramStart"/>
      <w:r w:rsidRPr="00F74FC5">
        <w:rPr>
          <w:rFonts w:ascii="Arial" w:hAnsi="Arial" w:cs="Arial"/>
          <w:sz w:val="24"/>
          <w:szCs w:val="24"/>
          <w:shd w:val="clear" w:color="auto" w:fill="FEF1C4"/>
        </w:rPr>
        <w:t>doi:https</w:t>
      </w:r>
      <w:proofErr w:type="spellEnd"/>
      <w:r w:rsidRPr="00F74FC5">
        <w:rPr>
          <w:rFonts w:ascii="Arial" w:hAnsi="Arial" w:cs="Arial"/>
          <w:sz w:val="24"/>
          <w:szCs w:val="24"/>
          <w:shd w:val="clear" w:color="auto" w:fill="FEF1C4"/>
        </w:rPr>
        <w:t>://doi.org/10.15678/eber.2020.080311</w:t>
      </w:r>
      <w:proofErr w:type="gramEnd"/>
      <w:r w:rsidRPr="00F74FC5">
        <w:rPr>
          <w:rFonts w:ascii="Arial" w:hAnsi="Arial" w:cs="Arial"/>
          <w:sz w:val="24"/>
          <w:szCs w:val="24"/>
          <w:shd w:val="clear" w:color="auto" w:fill="FEF1C4"/>
        </w:rPr>
        <w:t>.</w:t>
      </w:r>
    </w:p>
    <w:p w14:paraId="7CB0F144" w14:textId="612DC218" w:rsidR="002941C0" w:rsidRPr="00F74FC5" w:rsidRDefault="002941C0" w:rsidP="002941C0">
      <w:pPr>
        <w:spacing w:line="360" w:lineRule="auto"/>
        <w:jc w:val="both"/>
        <w:rPr>
          <w:rFonts w:ascii="Arial" w:hAnsi="Arial" w:cs="Arial"/>
          <w:sz w:val="24"/>
          <w:szCs w:val="24"/>
          <w:shd w:val="clear" w:color="auto" w:fill="FEF1C4"/>
        </w:rPr>
      </w:pPr>
      <w:proofErr w:type="spellStart"/>
      <w:r w:rsidRPr="00F74FC5">
        <w:rPr>
          <w:rFonts w:ascii="Arial" w:hAnsi="Arial" w:cs="Arial"/>
          <w:sz w:val="24"/>
          <w:szCs w:val="24"/>
          <w:shd w:val="clear" w:color="auto" w:fill="FEF1C4"/>
        </w:rPr>
        <w:t>Djajasinga</w:t>
      </w:r>
      <w:proofErr w:type="spellEnd"/>
      <w:r w:rsidRPr="00F74FC5">
        <w:rPr>
          <w:rFonts w:ascii="Arial" w:hAnsi="Arial" w:cs="Arial"/>
          <w:sz w:val="24"/>
          <w:szCs w:val="24"/>
          <w:shd w:val="clear" w:color="auto" w:fill="FEF1C4"/>
        </w:rPr>
        <w:t xml:space="preserve">, N.D., Sulastri, L., Sudirman, A., Sari, A.L. and </w:t>
      </w:r>
      <w:proofErr w:type="spellStart"/>
      <w:r w:rsidRPr="00F74FC5">
        <w:rPr>
          <w:rFonts w:ascii="Arial" w:hAnsi="Arial" w:cs="Arial"/>
          <w:sz w:val="24"/>
          <w:szCs w:val="24"/>
          <w:shd w:val="clear" w:color="auto" w:fill="FEF1C4"/>
        </w:rPr>
        <w:t>Rihardi</w:t>
      </w:r>
      <w:proofErr w:type="spellEnd"/>
      <w:r w:rsidRPr="00F74FC5">
        <w:rPr>
          <w:rFonts w:ascii="Arial" w:hAnsi="Arial" w:cs="Arial"/>
          <w:sz w:val="24"/>
          <w:szCs w:val="24"/>
          <w:shd w:val="clear" w:color="auto" w:fill="FEF1C4"/>
        </w:rPr>
        <w:t>, E.L. (2021). </w:t>
      </w:r>
      <w:r w:rsidRPr="00F74FC5">
        <w:rPr>
          <w:rFonts w:ascii="Arial" w:hAnsi="Arial" w:cs="Arial"/>
          <w:i/>
          <w:iCs/>
          <w:sz w:val="24"/>
          <w:szCs w:val="24"/>
          <w:shd w:val="clear" w:color="auto" w:fill="FEF1C4"/>
        </w:rPr>
        <w:t>Practices in Human Resources and Employee Turnover in the Hospitality Industry</w:t>
      </w:r>
      <w:r w:rsidRPr="00F74FC5">
        <w:rPr>
          <w:rFonts w:ascii="Arial" w:hAnsi="Arial" w:cs="Arial"/>
          <w:sz w:val="24"/>
          <w:szCs w:val="24"/>
          <w:shd w:val="clear" w:color="auto" w:fill="FEF1C4"/>
        </w:rPr>
        <w:t xml:space="preserve">. [online] www.atlantis-press.com. </w:t>
      </w:r>
      <w:proofErr w:type="spellStart"/>
      <w:proofErr w:type="gramStart"/>
      <w:r w:rsidRPr="00F74FC5">
        <w:rPr>
          <w:rFonts w:ascii="Arial" w:hAnsi="Arial" w:cs="Arial"/>
          <w:sz w:val="24"/>
          <w:szCs w:val="24"/>
          <w:shd w:val="clear" w:color="auto" w:fill="FEF1C4"/>
        </w:rPr>
        <w:t>doi:https</w:t>
      </w:r>
      <w:proofErr w:type="spellEnd"/>
      <w:r w:rsidRPr="00F74FC5">
        <w:rPr>
          <w:rFonts w:ascii="Arial" w:hAnsi="Arial" w:cs="Arial"/>
          <w:sz w:val="24"/>
          <w:szCs w:val="24"/>
          <w:shd w:val="clear" w:color="auto" w:fill="FEF1C4"/>
        </w:rPr>
        <w:t>://doi.org/10.2991/assehr.k.210615.023</w:t>
      </w:r>
      <w:proofErr w:type="gramEnd"/>
      <w:r w:rsidRPr="00F74FC5">
        <w:rPr>
          <w:rFonts w:ascii="Arial" w:hAnsi="Arial" w:cs="Arial"/>
          <w:sz w:val="24"/>
          <w:szCs w:val="24"/>
          <w:shd w:val="clear" w:color="auto" w:fill="FEF1C4"/>
        </w:rPr>
        <w:t>.</w:t>
      </w:r>
    </w:p>
    <w:p w14:paraId="3A5A0D41" w14:textId="337BFE51" w:rsidR="002941C0" w:rsidRPr="00F74FC5" w:rsidRDefault="002941C0" w:rsidP="002941C0">
      <w:pPr>
        <w:spacing w:line="360" w:lineRule="auto"/>
        <w:jc w:val="both"/>
        <w:rPr>
          <w:rFonts w:ascii="Arial" w:hAnsi="Arial" w:cs="Arial"/>
          <w:sz w:val="24"/>
          <w:szCs w:val="24"/>
          <w:shd w:val="clear" w:color="auto" w:fill="FEF1C4"/>
        </w:rPr>
      </w:pPr>
      <w:r w:rsidRPr="00F74FC5">
        <w:rPr>
          <w:rFonts w:ascii="Arial" w:hAnsi="Arial" w:cs="Arial"/>
          <w:sz w:val="24"/>
          <w:szCs w:val="24"/>
          <w:shd w:val="clear" w:color="auto" w:fill="FEF1C4"/>
        </w:rPr>
        <w:t xml:space="preserve">Frye, W.D., Kang, S., Huh, C. and Lee, M.J. (MJ) (2019). What factors influence Generation Y’s employee retention in the hospitality </w:t>
      </w:r>
      <w:proofErr w:type="gramStart"/>
      <w:r w:rsidRPr="00F74FC5">
        <w:rPr>
          <w:rFonts w:ascii="Arial" w:hAnsi="Arial" w:cs="Arial"/>
          <w:sz w:val="24"/>
          <w:szCs w:val="24"/>
          <w:shd w:val="clear" w:color="auto" w:fill="FEF1C4"/>
        </w:rPr>
        <w:t>industry?:</w:t>
      </w:r>
      <w:proofErr w:type="gramEnd"/>
      <w:r w:rsidRPr="00F74FC5">
        <w:rPr>
          <w:rFonts w:ascii="Arial" w:hAnsi="Arial" w:cs="Arial"/>
          <w:sz w:val="24"/>
          <w:szCs w:val="24"/>
          <w:shd w:val="clear" w:color="auto" w:fill="FEF1C4"/>
        </w:rPr>
        <w:t xml:space="preserve"> An internal marketing approach. </w:t>
      </w:r>
      <w:r w:rsidRPr="00F74FC5">
        <w:rPr>
          <w:rFonts w:ascii="Arial" w:hAnsi="Arial" w:cs="Arial"/>
          <w:i/>
          <w:iCs/>
          <w:sz w:val="24"/>
          <w:szCs w:val="24"/>
          <w:shd w:val="clear" w:color="auto" w:fill="FEF1C4"/>
        </w:rPr>
        <w:t>International Journal of Hospitality Management</w:t>
      </w:r>
      <w:r w:rsidRPr="00F74FC5">
        <w:rPr>
          <w:rFonts w:ascii="Arial" w:hAnsi="Arial" w:cs="Arial"/>
          <w:sz w:val="24"/>
          <w:szCs w:val="24"/>
          <w:shd w:val="clear" w:color="auto" w:fill="FEF1C4"/>
        </w:rPr>
        <w:t xml:space="preserve">, 85, p.102352. </w:t>
      </w:r>
      <w:proofErr w:type="spellStart"/>
      <w:proofErr w:type="gramStart"/>
      <w:r w:rsidRPr="00F74FC5">
        <w:rPr>
          <w:rFonts w:ascii="Arial" w:hAnsi="Arial" w:cs="Arial"/>
          <w:sz w:val="24"/>
          <w:szCs w:val="24"/>
          <w:shd w:val="clear" w:color="auto" w:fill="FEF1C4"/>
        </w:rPr>
        <w:t>doi:https</w:t>
      </w:r>
      <w:proofErr w:type="spellEnd"/>
      <w:r w:rsidRPr="00F74FC5">
        <w:rPr>
          <w:rFonts w:ascii="Arial" w:hAnsi="Arial" w:cs="Arial"/>
          <w:sz w:val="24"/>
          <w:szCs w:val="24"/>
          <w:shd w:val="clear" w:color="auto" w:fill="FEF1C4"/>
        </w:rPr>
        <w:t>://doi.org/10.1016/j.ijhm.2019.102352</w:t>
      </w:r>
      <w:proofErr w:type="gramEnd"/>
      <w:r w:rsidRPr="00F74FC5">
        <w:rPr>
          <w:rFonts w:ascii="Arial" w:hAnsi="Arial" w:cs="Arial"/>
          <w:sz w:val="24"/>
          <w:szCs w:val="24"/>
          <w:shd w:val="clear" w:color="auto" w:fill="FEF1C4"/>
        </w:rPr>
        <w:t>.</w:t>
      </w:r>
    </w:p>
    <w:p w14:paraId="63EBD272" w14:textId="77777777" w:rsidR="00B06F7C" w:rsidRDefault="002941C0" w:rsidP="002941C0">
      <w:pPr>
        <w:spacing w:line="360" w:lineRule="auto"/>
        <w:jc w:val="both"/>
        <w:rPr>
          <w:rFonts w:ascii="Arial" w:hAnsi="Arial" w:cs="Arial"/>
          <w:sz w:val="24"/>
          <w:szCs w:val="24"/>
          <w:shd w:val="clear" w:color="auto" w:fill="FEF1C4"/>
        </w:rPr>
      </w:pPr>
      <w:proofErr w:type="spellStart"/>
      <w:r w:rsidRPr="00F74FC5">
        <w:rPr>
          <w:rFonts w:ascii="Arial" w:hAnsi="Arial" w:cs="Arial"/>
          <w:sz w:val="24"/>
          <w:szCs w:val="24"/>
          <w:shd w:val="clear" w:color="auto" w:fill="FEF1C4"/>
        </w:rPr>
        <w:t>Gardini</w:t>
      </w:r>
      <w:proofErr w:type="spellEnd"/>
      <w:r w:rsidRPr="00F74FC5">
        <w:rPr>
          <w:rFonts w:ascii="Arial" w:hAnsi="Arial" w:cs="Arial"/>
          <w:sz w:val="24"/>
          <w:szCs w:val="24"/>
          <w:shd w:val="clear" w:color="auto" w:fill="FEF1C4"/>
        </w:rPr>
        <w:t xml:space="preserve">, M.A., </w:t>
      </w:r>
      <w:proofErr w:type="spellStart"/>
      <w:r w:rsidRPr="00F74FC5">
        <w:rPr>
          <w:rFonts w:ascii="Arial" w:hAnsi="Arial" w:cs="Arial"/>
          <w:sz w:val="24"/>
          <w:szCs w:val="24"/>
          <w:shd w:val="clear" w:color="auto" w:fill="FEF1C4"/>
        </w:rPr>
        <w:t>Ottenbacher</w:t>
      </w:r>
      <w:proofErr w:type="spellEnd"/>
      <w:r w:rsidRPr="00F74FC5">
        <w:rPr>
          <w:rFonts w:ascii="Arial" w:hAnsi="Arial" w:cs="Arial"/>
          <w:sz w:val="24"/>
          <w:szCs w:val="24"/>
          <w:shd w:val="clear" w:color="auto" w:fill="FEF1C4"/>
        </w:rPr>
        <w:t xml:space="preserve">, M.C. and </w:t>
      </w:r>
      <w:proofErr w:type="spellStart"/>
      <w:r w:rsidRPr="00F74FC5">
        <w:rPr>
          <w:rFonts w:ascii="Arial" w:hAnsi="Arial" w:cs="Arial"/>
          <w:sz w:val="24"/>
          <w:szCs w:val="24"/>
          <w:shd w:val="clear" w:color="auto" w:fill="FEF1C4"/>
        </w:rPr>
        <w:t>Schuckert</w:t>
      </w:r>
      <w:proofErr w:type="spellEnd"/>
      <w:r w:rsidRPr="00F74FC5">
        <w:rPr>
          <w:rFonts w:ascii="Arial" w:hAnsi="Arial" w:cs="Arial"/>
          <w:sz w:val="24"/>
          <w:szCs w:val="24"/>
          <w:shd w:val="clear" w:color="auto" w:fill="FEF1C4"/>
        </w:rPr>
        <w:t>, M. eds., (2020). </w:t>
      </w:r>
      <w:r w:rsidRPr="00F74FC5">
        <w:rPr>
          <w:rFonts w:ascii="Arial" w:hAnsi="Arial" w:cs="Arial"/>
          <w:i/>
          <w:iCs/>
          <w:sz w:val="24"/>
          <w:szCs w:val="24"/>
          <w:shd w:val="clear" w:color="auto" w:fill="FEF1C4"/>
        </w:rPr>
        <w:t xml:space="preserve">The Routledge Companion </w:t>
      </w:r>
      <w:proofErr w:type="gramStart"/>
      <w:r w:rsidRPr="00F74FC5">
        <w:rPr>
          <w:rFonts w:ascii="Arial" w:hAnsi="Arial" w:cs="Arial"/>
          <w:i/>
          <w:iCs/>
          <w:sz w:val="24"/>
          <w:szCs w:val="24"/>
          <w:shd w:val="clear" w:color="auto" w:fill="FEF1C4"/>
        </w:rPr>
        <w:t>To</w:t>
      </w:r>
      <w:proofErr w:type="gramEnd"/>
      <w:r w:rsidRPr="00F74FC5">
        <w:rPr>
          <w:rFonts w:ascii="Arial" w:hAnsi="Arial" w:cs="Arial"/>
          <w:i/>
          <w:iCs/>
          <w:sz w:val="24"/>
          <w:szCs w:val="24"/>
          <w:shd w:val="clear" w:color="auto" w:fill="FEF1C4"/>
        </w:rPr>
        <w:t xml:space="preserve"> International Hospitality Management</w:t>
      </w:r>
      <w:r w:rsidRPr="00F74FC5">
        <w:rPr>
          <w:rFonts w:ascii="Arial" w:hAnsi="Arial" w:cs="Arial"/>
          <w:sz w:val="24"/>
          <w:szCs w:val="24"/>
          <w:shd w:val="clear" w:color="auto" w:fill="FEF1C4"/>
        </w:rPr>
        <w:t xml:space="preserve">. Title: The Routledge companion to international hospitality management / edited by Marco A. </w:t>
      </w:r>
      <w:proofErr w:type="spellStart"/>
      <w:r w:rsidRPr="00F74FC5">
        <w:rPr>
          <w:rFonts w:ascii="Arial" w:hAnsi="Arial" w:cs="Arial"/>
          <w:sz w:val="24"/>
          <w:szCs w:val="24"/>
          <w:shd w:val="clear" w:color="auto" w:fill="FEF1C4"/>
        </w:rPr>
        <w:t>Gardini</w:t>
      </w:r>
      <w:proofErr w:type="spellEnd"/>
      <w:r w:rsidRPr="00F74FC5">
        <w:rPr>
          <w:rFonts w:ascii="Arial" w:hAnsi="Arial" w:cs="Arial"/>
          <w:sz w:val="24"/>
          <w:szCs w:val="24"/>
          <w:shd w:val="clear" w:color="auto" w:fill="FEF1C4"/>
        </w:rPr>
        <w:t xml:space="preserve">, Michael C. </w:t>
      </w:r>
      <w:proofErr w:type="spellStart"/>
      <w:r w:rsidRPr="00F74FC5">
        <w:rPr>
          <w:rFonts w:ascii="Arial" w:hAnsi="Arial" w:cs="Arial"/>
          <w:sz w:val="24"/>
          <w:szCs w:val="24"/>
          <w:shd w:val="clear" w:color="auto" w:fill="FEF1C4"/>
        </w:rPr>
        <w:t>Ottenbacher</w:t>
      </w:r>
      <w:proofErr w:type="spellEnd"/>
      <w:r w:rsidRPr="00F74FC5">
        <w:rPr>
          <w:rFonts w:ascii="Arial" w:hAnsi="Arial" w:cs="Arial"/>
          <w:sz w:val="24"/>
          <w:szCs w:val="24"/>
          <w:shd w:val="clear" w:color="auto" w:fill="FEF1C4"/>
        </w:rPr>
        <w:t xml:space="preserve"> and Markus </w:t>
      </w:r>
      <w:proofErr w:type="spellStart"/>
      <w:r w:rsidRPr="00F74FC5">
        <w:rPr>
          <w:rFonts w:ascii="Arial" w:hAnsi="Arial" w:cs="Arial"/>
          <w:sz w:val="24"/>
          <w:szCs w:val="24"/>
          <w:shd w:val="clear" w:color="auto" w:fill="FEF1C4"/>
        </w:rPr>
        <w:t>Schuckert</w:t>
      </w:r>
      <w:proofErr w:type="spellEnd"/>
      <w:r w:rsidRPr="00F74FC5">
        <w:rPr>
          <w:rFonts w:ascii="Arial" w:hAnsi="Arial" w:cs="Arial"/>
          <w:sz w:val="24"/>
          <w:szCs w:val="24"/>
          <w:shd w:val="clear" w:color="auto" w:fill="FEF1C4"/>
        </w:rPr>
        <w:t>. Description: New York: Routledge, 2021. | Series:</w:t>
      </w:r>
    </w:p>
    <w:p w14:paraId="4BF624B8" w14:textId="68F55AE5" w:rsidR="002941C0" w:rsidRPr="00F74FC5" w:rsidRDefault="002941C0" w:rsidP="002941C0">
      <w:pPr>
        <w:spacing w:line="360" w:lineRule="auto"/>
        <w:jc w:val="both"/>
        <w:rPr>
          <w:rFonts w:ascii="Arial" w:hAnsi="Arial" w:cs="Arial"/>
          <w:sz w:val="24"/>
          <w:szCs w:val="24"/>
          <w:shd w:val="clear" w:color="auto" w:fill="FEF1C4"/>
        </w:rPr>
      </w:pPr>
      <w:r w:rsidRPr="00F74FC5">
        <w:rPr>
          <w:rFonts w:ascii="Arial" w:hAnsi="Arial" w:cs="Arial"/>
          <w:sz w:val="24"/>
          <w:szCs w:val="24"/>
          <w:shd w:val="clear" w:color="auto" w:fill="FEF1C4"/>
        </w:rPr>
        <w:lastRenderedPageBreak/>
        <w:t xml:space="preserve">Routledge companions in business, </w:t>
      </w:r>
      <w:proofErr w:type="gramStart"/>
      <w:r w:rsidRPr="00F74FC5">
        <w:rPr>
          <w:rFonts w:ascii="Arial" w:hAnsi="Arial" w:cs="Arial"/>
          <w:sz w:val="24"/>
          <w:szCs w:val="24"/>
          <w:shd w:val="clear" w:color="auto" w:fill="FEF1C4"/>
        </w:rPr>
        <w:t>management</w:t>
      </w:r>
      <w:proofErr w:type="gramEnd"/>
      <w:r w:rsidRPr="00F74FC5">
        <w:rPr>
          <w:rFonts w:ascii="Arial" w:hAnsi="Arial" w:cs="Arial"/>
          <w:sz w:val="24"/>
          <w:szCs w:val="24"/>
          <w:shd w:val="clear" w:color="auto" w:fill="FEF1C4"/>
        </w:rPr>
        <w:t xml:space="preserve"> and marketing: Routledge. </w:t>
      </w:r>
      <w:proofErr w:type="spellStart"/>
      <w:proofErr w:type="gramStart"/>
      <w:r w:rsidRPr="00F74FC5">
        <w:rPr>
          <w:rFonts w:ascii="Arial" w:hAnsi="Arial" w:cs="Arial"/>
          <w:sz w:val="24"/>
          <w:szCs w:val="24"/>
          <w:shd w:val="clear" w:color="auto" w:fill="FEF1C4"/>
        </w:rPr>
        <w:t>doi:https</w:t>
      </w:r>
      <w:proofErr w:type="spellEnd"/>
      <w:r w:rsidRPr="00F74FC5">
        <w:rPr>
          <w:rFonts w:ascii="Arial" w:hAnsi="Arial" w:cs="Arial"/>
          <w:sz w:val="24"/>
          <w:szCs w:val="24"/>
          <w:shd w:val="clear" w:color="auto" w:fill="FEF1C4"/>
        </w:rPr>
        <w:t>://doi.org/10.4324/9780429426834</w:t>
      </w:r>
      <w:proofErr w:type="gramEnd"/>
      <w:r w:rsidRPr="00F74FC5">
        <w:rPr>
          <w:rFonts w:ascii="Arial" w:hAnsi="Arial" w:cs="Arial"/>
          <w:sz w:val="24"/>
          <w:szCs w:val="24"/>
          <w:shd w:val="clear" w:color="auto" w:fill="FEF1C4"/>
        </w:rPr>
        <w:t>.</w:t>
      </w:r>
    </w:p>
    <w:p w14:paraId="30363C73" w14:textId="27ACEA38" w:rsidR="002941C0" w:rsidRPr="00F74FC5" w:rsidRDefault="002941C0" w:rsidP="002941C0">
      <w:pPr>
        <w:spacing w:line="360" w:lineRule="auto"/>
        <w:jc w:val="both"/>
        <w:rPr>
          <w:rFonts w:ascii="Arial" w:hAnsi="Arial" w:cs="Arial"/>
          <w:sz w:val="24"/>
          <w:szCs w:val="24"/>
          <w:shd w:val="clear" w:color="auto" w:fill="FEF1C4"/>
        </w:rPr>
      </w:pPr>
      <w:proofErr w:type="spellStart"/>
      <w:r w:rsidRPr="00F74FC5">
        <w:rPr>
          <w:rFonts w:ascii="Arial" w:hAnsi="Arial" w:cs="Arial"/>
          <w:sz w:val="24"/>
          <w:szCs w:val="24"/>
          <w:shd w:val="clear" w:color="auto" w:fill="FEF1C4"/>
        </w:rPr>
        <w:t>Haldorai</w:t>
      </w:r>
      <w:proofErr w:type="spellEnd"/>
      <w:r w:rsidRPr="00F74FC5">
        <w:rPr>
          <w:rFonts w:ascii="Arial" w:hAnsi="Arial" w:cs="Arial"/>
          <w:sz w:val="24"/>
          <w:szCs w:val="24"/>
          <w:shd w:val="clear" w:color="auto" w:fill="FEF1C4"/>
        </w:rPr>
        <w:t>, K., Kim, W.G., Pillai, S.G., Park, T. (Eliot) and Balasubramanian, K. (2019). Factors affecting hotel employees’ attrition and turnover: Application of pull-push-mooring framework. </w:t>
      </w:r>
      <w:r w:rsidRPr="00F74FC5">
        <w:rPr>
          <w:rFonts w:ascii="Arial" w:hAnsi="Arial" w:cs="Arial"/>
          <w:i/>
          <w:iCs/>
          <w:sz w:val="24"/>
          <w:szCs w:val="24"/>
          <w:shd w:val="clear" w:color="auto" w:fill="FEF1C4"/>
        </w:rPr>
        <w:t>International Journal of Hospitality Management</w:t>
      </w:r>
      <w:r w:rsidRPr="00F74FC5">
        <w:rPr>
          <w:rFonts w:ascii="Arial" w:hAnsi="Arial" w:cs="Arial"/>
          <w:sz w:val="24"/>
          <w:szCs w:val="24"/>
          <w:shd w:val="clear" w:color="auto" w:fill="FEF1C4"/>
        </w:rPr>
        <w:t xml:space="preserve">, 83, pp.46–55. </w:t>
      </w:r>
      <w:proofErr w:type="spellStart"/>
      <w:proofErr w:type="gramStart"/>
      <w:r w:rsidRPr="00F74FC5">
        <w:rPr>
          <w:rFonts w:ascii="Arial" w:hAnsi="Arial" w:cs="Arial"/>
          <w:sz w:val="24"/>
          <w:szCs w:val="24"/>
          <w:shd w:val="clear" w:color="auto" w:fill="FEF1C4"/>
        </w:rPr>
        <w:t>doi:https</w:t>
      </w:r>
      <w:proofErr w:type="spellEnd"/>
      <w:r w:rsidRPr="00F74FC5">
        <w:rPr>
          <w:rFonts w:ascii="Arial" w:hAnsi="Arial" w:cs="Arial"/>
          <w:sz w:val="24"/>
          <w:szCs w:val="24"/>
          <w:shd w:val="clear" w:color="auto" w:fill="FEF1C4"/>
        </w:rPr>
        <w:t>://doi.org/10.1016/j.ijhm.2019.04.003</w:t>
      </w:r>
      <w:proofErr w:type="gramEnd"/>
      <w:r w:rsidRPr="00F74FC5">
        <w:rPr>
          <w:rFonts w:ascii="Arial" w:hAnsi="Arial" w:cs="Arial"/>
          <w:sz w:val="24"/>
          <w:szCs w:val="24"/>
          <w:shd w:val="clear" w:color="auto" w:fill="FEF1C4"/>
        </w:rPr>
        <w:t>.</w:t>
      </w:r>
    </w:p>
    <w:p w14:paraId="10E6CC0E" w14:textId="2FA236D1" w:rsidR="002941C0" w:rsidRPr="00F74FC5" w:rsidRDefault="002941C0" w:rsidP="002941C0">
      <w:pPr>
        <w:spacing w:line="360" w:lineRule="auto"/>
        <w:jc w:val="both"/>
        <w:rPr>
          <w:rFonts w:ascii="Arial" w:hAnsi="Arial" w:cs="Arial"/>
          <w:sz w:val="24"/>
          <w:szCs w:val="24"/>
          <w:shd w:val="clear" w:color="auto" w:fill="FEF1C4"/>
        </w:rPr>
      </w:pPr>
      <w:proofErr w:type="spellStart"/>
      <w:r w:rsidRPr="00F74FC5">
        <w:rPr>
          <w:rFonts w:ascii="Arial" w:hAnsi="Arial" w:cs="Arial"/>
          <w:sz w:val="24"/>
          <w:szCs w:val="24"/>
          <w:shd w:val="clear" w:color="auto" w:fill="FEF1C4"/>
        </w:rPr>
        <w:t>Haldorai</w:t>
      </w:r>
      <w:proofErr w:type="spellEnd"/>
      <w:r w:rsidRPr="00F74FC5">
        <w:rPr>
          <w:rFonts w:ascii="Arial" w:hAnsi="Arial" w:cs="Arial"/>
          <w:sz w:val="24"/>
          <w:szCs w:val="24"/>
          <w:shd w:val="clear" w:color="auto" w:fill="FEF1C4"/>
        </w:rPr>
        <w:t>, K., Kim, W.G. and Garcia, R.L.F. (2022). Top management green commitment and green intellectual capital as enablers of hotel environmental performance: The mediating role of green human resource management. </w:t>
      </w:r>
      <w:r w:rsidRPr="00F74FC5">
        <w:rPr>
          <w:rFonts w:ascii="Arial" w:hAnsi="Arial" w:cs="Arial"/>
          <w:i/>
          <w:iCs/>
          <w:sz w:val="24"/>
          <w:szCs w:val="24"/>
          <w:shd w:val="clear" w:color="auto" w:fill="FEF1C4"/>
        </w:rPr>
        <w:t>Tourism Management</w:t>
      </w:r>
      <w:r w:rsidRPr="00F74FC5">
        <w:rPr>
          <w:rFonts w:ascii="Arial" w:hAnsi="Arial" w:cs="Arial"/>
          <w:sz w:val="24"/>
          <w:szCs w:val="24"/>
          <w:shd w:val="clear" w:color="auto" w:fill="FEF1C4"/>
        </w:rPr>
        <w:t xml:space="preserve">, 88, p.104431. </w:t>
      </w:r>
      <w:proofErr w:type="spellStart"/>
      <w:proofErr w:type="gramStart"/>
      <w:r w:rsidRPr="00F74FC5">
        <w:rPr>
          <w:rFonts w:ascii="Arial" w:hAnsi="Arial" w:cs="Arial"/>
          <w:sz w:val="24"/>
          <w:szCs w:val="24"/>
          <w:shd w:val="clear" w:color="auto" w:fill="FEF1C4"/>
        </w:rPr>
        <w:t>doi:https</w:t>
      </w:r>
      <w:proofErr w:type="spellEnd"/>
      <w:r w:rsidRPr="00F74FC5">
        <w:rPr>
          <w:rFonts w:ascii="Arial" w:hAnsi="Arial" w:cs="Arial"/>
          <w:sz w:val="24"/>
          <w:szCs w:val="24"/>
          <w:shd w:val="clear" w:color="auto" w:fill="FEF1C4"/>
        </w:rPr>
        <w:t>://doi.org/10.1016/j.tourman.2021.104431</w:t>
      </w:r>
      <w:proofErr w:type="gramEnd"/>
      <w:r w:rsidRPr="00F74FC5">
        <w:rPr>
          <w:rFonts w:ascii="Arial" w:hAnsi="Arial" w:cs="Arial"/>
          <w:sz w:val="24"/>
          <w:szCs w:val="24"/>
          <w:shd w:val="clear" w:color="auto" w:fill="FEF1C4"/>
        </w:rPr>
        <w:t>.</w:t>
      </w:r>
    </w:p>
    <w:p w14:paraId="5483F4CB" w14:textId="7D1DCCE9" w:rsidR="002941C0" w:rsidRPr="00B06F7C" w:rsidRDefault="002941C0" w:rsidP="00B06F7C">
      <w:pPr>
        <w:spacing w:line="360" w:lineRule="auto"/>
        <w:ind w:left="720" w:hanging="720"/>
        <w:jc w:val="both"/>
        <w:rPr>
          <w:rFonts w:ascii="Arial" w:hAnsi="Arial" w:cs="Arial"/>
          <w:sz w:val="24"/>
          <w:szCs w:val="24"/>
        </w:rPr>
      </w:pPr>
      <w:r w:rsidRPr="00F74FC5">
        <w:rPr>
          <w:rFonts w:ascii="Arial" w:hAnsi="Arial" w:cs="Arial"/>
          <w:sz w:val="24"/>
          <w:szCs w:val="24"/>
        </w:rPr>
        <w:t xml:space="preserve">Camelia, G., Ioana-Valentina-Alexandra, M. and Larisa </w:t>
      </w:r>
      <w:proofErr w:type="spellStart"/>
      <w:r w:rsidRPr="00F74FC5">
        <w:rPr>
          <w:rFonts w:ascii="Arial" w:hAnsi="Arial" w:cs="Arial"/>
          <w:sz w:val="24"/>
          <w:szCs w:val="24"/>
        </w:rPr>
        <w:t>Andreea</w:t>
      </w:r>
      <w:proofErr w:type="spellEnd"/>
      <w:r w:rsidRPr="00F74FC5">
        <w:rPr>
          <w:rFonts w:ascii="Arial" w:hAnsi="Arial" w:cs="Arial"/>
          <w:sz w:val="24"/>
          <w:szCs w:val="24"/>
        </w:rPr>
        <w:t>, N.</w:t>
      </w:r>
      <w:r w:rsidR="00F74FC5">
        <w:rPr>
          <w:rFonts w:ascii="Arial" w:hAnsi="Arial" w:cs="Arial"/>
          <w:sz w:val="24"/>
          <w:szCs w:val="24"/>
        </w:rPr>
        <w:t xml:space="preserve"> </w:t>
      </w:r>
      <w:r w:rsidRPr="00F74FC5">
        <w:rPr>
          <w:rFonts w:ascii="Arial" w:hAnsi="Arial" w:cs="Arial"/>
          <w:sz w:val="24"/>
          <w:szCs w:val="24"/>
        </w:rPr>
        <w:t>(2019</w:t>
      </w:r>
      <w:r w:rsidR="00F74FC5" w:rsidRPr="00F74FC5">
        <w:rPr>
          <w:rFonts w:ascii="Arial" w:hAnsi="Arial" w:cs="Arial"/>
          <w:sz w:val="24"/>
          <w:szCs w:val="24"/>
        </w:rPr>
        <w:t>). Organizational</w:t>
      </w:r>
      <w:r w:rsidRPr="00F74FC5">
        <w:rPr>
          <w:rFonts w:ascii="Arial" w:hAnsi="Arial" w:cs="Arial"/>
          <w:sz w:val="24"/>
          <w:szCs w:val="24"/>
        </w:rPr>
        <w:t xml:space="preserve"> culture: A case study of the impact of ethical organizational culture on the efficiency of Accor Hotels. </w:t>
      </w:r>
      <w:r w:rsidRPr="00F74FC5">
        <w:rPr>
          <w:rFonts w:ascii="Arial" w:hAnsi="Arial" w:cs="Arial"/>
          <w:i/>
          <w:iCs/>
          <w:sz w:val="24"/>
          <w:szCs w:val="24"/>
        </w:rPr>
        <w:t>Romanian Economic and Business Review</w:t>
      </w:r>
      <w:r w:rsidRPr="00F74FC5">
        <w:rPr>
          <w:rFonts w:ascii="Arial" w:hAnsi="Arial" w:cs="Arial"/>
          <w:sz w:val="24"/>
          <w:szCs w:val="24"/>
        </w:rPr>
        <w:t>, 14(2), pp.86-96.</w:t>
      </w:r>
    </w:p>
    <w:p w14:paraId="3A08A375" w14:textId="7B4AF071" w:rsidR="002941C0" w:rsidRPr="00F74FC5" w:rsidRDefault="002941C0" w:rsidP="002941C0">
      <w:pPr>
        <w:spacing w:line="360" w:lineRule="auto"/>
        <w:jc w:val="both"/>
        <w:rPr>
          <w:rFonts w:ascii="Arial" w:hAnsi="Arial" w:cs="Arial"/>
          <w:sz w:val="24"/>
          <w:szCs w:val="24"/>
          <w:shd w:val="clear" w:color="auto" w:fill="FEF1C4"/>
        </w:rPr>
      </w:pPr>
      <w:proofErr w:type="spellStart"/>
      <w:r w:rsidRPr="00F74FC5">
        <w:rPr>
          <w:rFonts w:ascii="Arial" w:hAnsi="Arial" w:cs="Arial"/>
          <w:sz w:val="24"/>
          <w:szCs w:val="24"/>
          <w:shd w:val="clear" w:color="auto" w:fill="FEF1C4"/>
        </w:rPr>
        <w:t>Japutra</w:t>
      </w:r>
      <w:proofErr w:type="spellEnd"/>
      <w:r w:rsidRPr="00F74FC5">
        <w:rPr>
          <w:rFonts w:ascii="Arial" w:hAnsi="Arial" w:cs="Arial"/>
          <w:sz w:val="24"/>
          <w:szCs w:val="24"/>
          <w:shd w:val="clear" w:color="auto" w:fill="FEF1C4"/>
        </w:rPr>
        <w:t xml:space="preserve">, A. and </w:t>
      </w:r>
      <w:proofErr w:type="spellStart"/>
      <w:r w:rsidRPr="00F74FC5">
        <w:rPr>
          <w:rFonts w:ascii="Arial" w:hAnsi="Arial" w:cs="Arial"/>
          <w:sz w:val="24"/>
          <w:szCs w:val="24"/>
          <w:shd w:val="clear" w:color="auto" w:fill="FEF1C4"/>
        </w:rPr>
        <w:t>Situmorang</w:t>
      </w:r>
      <w:proofErr w:type="spellEnd"/>
      <w:r w:rsidRPr="00F74FC5">
        <w:rPr>
          <w:rFonts w:ascii="Arial" w:hAnsi="Arial" w:cs="Arial"/>
          <w:sz w:val="24"/>
          <w:szCs w:val="24"/>
          <w:shd w:val="clear" w:color="auto" w:fill="FEF1C4"/>
        </w:rPr>
        <w:t>, R. (2021). The repercussions and challenges of COVID-19 in the hotel industry: Potential strategies from a case study of Indonesia. </w:t>
      </w:r>
      <w:r w:rsidRPr="00F74FC5">
        <w:rPr>
          <w:rFonts w:ascii="Arial" w:hAnsi="Arial" w:cs="Arial"/>
          <w:i/>
          <w:iCs/>
          <w:sz w:val="24"/>
          <w:szCs w:val="24"/>
          <w:shd w:val="clear" w:color="auto" w:fill="FEF1C4"/>
        </w:rPr>
        <w:t>International Journal of Hospitality Management</w:t>
      </w:r>
      <w:r w:rsidRPr="00F74FC5">
        <w:rPr>
          <w:rFonts w:ascii="Arial" w:hAnsi="Arial" w:cs="Arial"/>
          <w:sz w:val="24"/>
          <w:szCs w:val="24"/>
          <w:shd w:val="clear" w:color="auto" w:fill="FEF1C4"/>
        </w:rPr>
        <w:t xml:space="preserve">, [online] 95, p.102890. </w:t>
      </w:r>
      <w:proofErr w:type="spellStart"/>
      <w:proofErr w:type="gramStart"/>
      <w:r w:rsidRPr="00F74FC5">
        <w:rPr>
          <w:rFonts w:ascii="Arial" w:hAnsi="Arial" w:cs="Arial"/>
          <w:sz w:val="24"/>
          <w:szCs w:val="24"/>
          <w:shd w:val="clear" w:color="auto" w:fill="FEF1C4"/>
        </w:rPr>
        <w:t>doi:https</w:t>
      </w:r>
      <w:proofErr w:type="spellEnd"/>
      <w:r w:rsidRPr="00F74FC5">
        <w:rPr>
          <w:rFonts w:ascii="Arial" w:hAnsi="Arial" w:cs="Arial"/>
          <w:sz w:val="24"/>
          <w:szCs w:val="24"/>
          <w:shd w:val="clear" w:color="auto" w:fill="FEF1C4"/>
        </w:rPr>
        <w:t>://doi.org/10.1016/j.ijhm.2021.102890</w:t>
      </w:r>
      <w:proofErr w:type="gramEnd"/>
      <w:r w:rsidRPr="00F74FC5">
        <w:rPr>
          <w:rFonts w:ascii="Arial" w:hAnsi="Arial" w:cs="Arial"/>
          <w:sz w:val="24"/>
          <w:szCs w:val="24"/>
          <w:shd w:val="clear" w:color="auto" w:fill="FEF1C4"/>
        </w:rPr>
        <w:t xml:space="preserve">.  </w:t>
      </w:r>
    </w:p>
    <w:p w14:paraId="03843107" w14:textId="04F70B2D" w:rsidR="002941C0" w:rsidRPr="00F74FC5" w:rsidRDefault="002941C0" w:rsidP="002941C0">
      <w:pPr>
        <w:spacing w:line="360" w:lineRule="auto"/>
        <w:jc w:val="both"/>
        <w:rPr>
          <w:rFonts w:ascii="Arial" w:hAnsi="Arial" w:cs="Arial"/>
          <w:sz w:val="24"/>
          <w:szCs w:val="24"/>
          <w:shd w:val="clear" w:color="auto" w:fill="FEF1C4"/>
        </w:rPr>
      </w:pPr>
      <w:proofErr w:type="spellStart"/>
      <w:r w:rsidRPr="00F74FC5">
        <w:rPr>
          <w:rFonts w:ascii="Arial" w:hAnsi="Arial" w:cs="Arial"/>
          <w:sz w:val="24"/>
          <w:szCs w:val="24"/>
          <w:shd w:val="clear" w:color="auto" w:fill="FEF1C4"/>
        </w:rPr>
        <w:t>Jelassi</w:t>
      </w:r>
      <w:proofErr w:type="spellEnd"/>
      <w:r w:rsidRPr="00F74FC5">
        <w:rPr>
          <w:rFonts w:ascii="Arial" w:hAnsi="Arial" w:cs="Arial"/>
          <w:sz w:val="24"/>
          <w:szCs w:val="24"/>
          <w:shd w:val="clear" w:color="auto" w:fill="FEF1C4"/>
        </w:rPr>
        <w:t>, T. and Martínez-López, F.J. (2020). AccorHotels’ Digital Transformation: A Strategic Response to Hospitality Disruptor Airbnb. </w:t>
      </w:r>
      <w:r w:rsidRPr="00F74FC5">
        <w:rPr>
          <w:rFonts w:ascii="Arial" w:hAnsi="Arial" w:cs="Arial"/>
          <w:i/>
          <w:iCs/>
          <w:sz w:val="24"/>
          <w:szCs w:val="24"/>
          <w:shd w:val="clear" w:color="auto" w:fill="FEF1C4"/>
        </w:rPr>
        <w:t>Classroom Companion: Business</w:t>
      </w:r>
      <w:r w:rsidRPr="00F74FC5">
        <w:rPr>
          <w:rFonts w:ascii="Arial" w:hAnsi="Arial" w:cs="Arial"/>
          <w:sz w:val="24"/>
          <w:szCs w:val="24"/>
          <w:shd w:val="clear" w:color="auto" w:fill="FEF1C4"/>
        </w:rPr>
        <w:t xml:space="preserve">, pp.665–689. </w:t>
      </w:r>
      <w:proofErr w:type="spellStart"/>
      <w:proofErr w:type="gramStart"/>
      <w:r w:rsidRPr="00F74FC5">
        <w:rPr>
          <w:rFonts w:ascii="Arial" w:hAnsi="Arial" w:cs="Arial"/>
          <w:sz w:val="24"/>
          <w:szCs w:val="24"/>
          <w:shd w:val="clear" w:color="auto" w:fill="FEF1C4"/>
        </w:rPr>
        <w:t>doi:https</w:t>
      </w:r>
      <w:proofErr w:type="spellEnd"/>
      <w:r w:rsidRPr="00F74FC5">
        <w:rPr>
          <w:rFonts w:ascii="Arial" w:hAnsi="Arial" w:cs="Arial"/>
          <w:sz w:val="24"/>
          <w:szCs w:val="24"/>
          <w:shd w:val="clear" w:color="auto" w:fill="FEF1C4"/>
        </w:rPr>
        <w:t>://doi.org/10.1007/978-3-030-48950-2_25</w:t>
      </w:r>
      <w:proofErr w:type="gramEnd"/>
      <w:r w:rsidRPr="00F74FC5">
        <w:rPr>
          <w:rFonts w:ascii="Arial" w:hAnsi="Arial" w:cs="Arial"/>
          <w:sz w:val="24"/>
          <w:szCs w:val="24"/>
          <w:shd w:val="clear" w:color="auto" w:fill="FEF1C4"/>
        </w:rPr>
        <w:t>.</w:t>
      </w:r>
    </w:p>
    <w:p w14:paraId="2BE8E66E" w14:textId="14747506" w:rsidR="002941C0" w:rsidRPr="00F74FC5" w:rsidRDefault="002941C0" w:rsidP="002941C0">
      <w:pPr>
        <w:spacing w:line="360" w:lineRule="auto"/>
        <w:jc w:val="both"/>
        <w:rPr>
          <w:rFonts w:ascii="Arial" w:hAnsi="Arial" w:cs="Arial"/>
          <w:sz w:val="24"/>
          <w:szCs w:val="24"/>
          <w:shd w:val="clear" w:color="auto" w:fill="FEF1C4"/>
        </w:rPr>
      </w:pPr>
      <w:proofErr w:type="spellStart"/>
      <w:r w:rsidRPr="00F74FC5">
        <w:rPr>
          <w:rFonts w:ascii="Arial" w:hAnsi="Arial" w:cs="Arial"/>
          <w:sz w:val="24"/>
          <w:szCs w:val="24"/>
          <w:shd w:val="clear" w:color="auto" w:fill="FEF1C4"/>
        </w:rPr>
        <w:t>Karatepe</w:t>
      </w:r>
      <w:proofErr w:type="spellEnd"/>
      <w:r w:rsidRPr="00F74FC5">
        <w:rPr>
          <w:rFonts w:ascii="Arial" w:hAnsi="Arial" w:cs="Arial"/>
          <w:sz w:val="24"/>
          <w:szCs w:val="24"/>
          <w:shd w:val="clear" w:color="auto" w:fill="FEF1C4"/>
        </w:rPr>
        <w:t xml:space="preserve">, O.M., Hsieh, H. and </w:t>
      </w:r>
      <w:proofErr w:type="spellStart"/>
      <w:r w:rsidRPr="00F74FC5">
        <w:rPr>
          <w:rFonts w:ascii="Arial" w:hAnsi="Arial" w:cs="Arial"/>
          <w:sz w:val="24"/>
          <w:szCs w:val="24"/>
          <w:shd w:val="clear" w:color="auto" w:fill="FEF1C4"/>
        </w:rPr>
        <w:t>Aboramadan</w:t>
      </w:r>
      <w:proofErr w:type="spellEnd"/>
      <w:r w:rsidRPr="00F74FC5">
        <w:rPr>
          <w:rFonts w:ascii="Arial" w:hAnsi="Arial" w:cs="Arial"/>
          <w:sz w:val="24"/>
          <w:szCs w:val="24"/>
          <w:shd w:val="clear" w:color="auto" w:fill="FEF1C4"/>
        </w:rPr>
        <w:t>, M. (2022). The effects of green human resource management and perceived organizational support for the environment on green and non-green hotel employee outcomes. </w:t>
      </w:r>
      <w:r w:rsidRPr="00F74FC5">
        <w:rPr>
          <w:rFonts w:ascii="Arial" w:hAnsi="Arial" w:cs="Arial"/>
          <w:i/>
          <w:iCs/>
          <w:sz w:val="24"/>
          <w:szCs w:val="24"/>
          <w:shd w:val="clear" w:color="auto" w:fill="FEF1C4"/>
        </w:rPr>
        <w:t>International Journal of Hospitality Management</w:t>
      </w:r>
      <w:r w:rsidRPr="00F74FC5">
        <w:rPr>
          <w:rFonts w:ascii="Arial" w:hAnsi="Arial" w:cs="Arial"/>
          <w:sz w:val="24"/>
          <w:szCs w:val="24"/>
          <w:shd w:val="clear" w:color="auto" w:fill="FEF1C4"/>
        </w:rPr>
        <w:t xml:space="preserve">, 103, p.103202. </w:t>
      </w:r>
      <w:proofErr w:type="spellStart"/>
      <w:proofErr w:type="gramStart"/>
      <w:r w:rsidRPr="00F74FC5">
        <w:rPr>
          <w:rFonts w:ascii="Arial" w:hAnsi="Arial" w:cs="Arial"/>
          <w:sz w:val="24"/>
          <w:szCs w:val="24"/>
          <w:shd w:val="clear" w:color="auto" w:fill="FEF1C4"/>
        </w:rPr>
        <w:t>doi:https</w:t>
      </w:r>
      <w:proofErr w:type="spellEnd"/>
      <w:r w:rsidRPr="00F74FC5">
        <w:rPr>
          <w:rFonts w:ascii="Arial" w:hAnsi="Arial" w:cs="Arial"/>
          <w:sz w:val="24"/>
          <w:szCs w:val="24"/>
          <w:shd w:val="clear" w:color="auto" w:fill="FEF1C4"/>
        </w:rPr>
        <w:t>://doi.org/10.1016/j.ijhm.2022.103202</w:t>
      </w:r>
      <w:proofErr w:type="gramEnd"/>
      <w:r w:rsidRPr="00F74FC5">
        <w:rPr>
          <w:rFonts w:ascii="Arial" w:hAnsi="Arial" w:cs="Arial"/>
          <w:sz w:val="24"/>
          <w:szCs w:val="24"/>
          <w:shd w:val="clear" w:color="auto" w:fill="FEF1C4"/>
        </w:rPr>
        <w:t xml:space="preserve">. </w:t>
      </w:r>
    </w:p>
    <w:p w14:paraId="5421EC65" w14:textId="4861136B" w:rsidR="002941C0" w:rsidRPr="00F74FC5" w:rsidRDefault="002941C0" w:rsidP="002941C0">
      <w:pPr>
        <w:spacing w:line="360" w:lineRule="auto"/>
        <w:jc w:val="both"/>
        <w:rPr>
          <w:rFonts w:ascii="Arial" w:hAnsi="Arial" w:cs="Arial"/>
          <w:sz w:val="24"/>
          <w:szCs w:val="24"/>
          <w:shd w:val="clear" w:color="auto" w:fill="FEF1C4"/>
        </w:rPr>
      </w:pPr>
      <w:r w:rsidRPr="00F74FC5">
        <w:rPr>
          <w:rFonts w:ascii="Arial" w:hAnsi="Arial" w:cs="Arial"/>
          <w:sz w:val="24"/>
          <w:szCs w:val="24"/>
          <w:shd w:val="clear" w:color="auto" w:fill="FEF1C4"/>
        </w:rPr>
        <w:t>Kaushal, V. and Srivastava, S. (2020). Hospitality and Tourism Industry amid COVID-19 Pandemic: Perspectives on Challenges and Learnings from India. </w:t>
      </w:r>
      <w:r w:rsidRPr="00F74FC5">
        <w:rPr>
          <w:rFonts w:ascii="Arial" w:hAnsi="Arial" w:cs="Arial"/>
          <w:i/>
          <w:iCs/>
          <w:sz w:val="24"/>
          <w:szCs w:val="24"/>
          <w:shd w:val="clear" w:color="auto" w:fill="FEF1C4"/>
        </w:rPr>
        <w:t>International Journal of Hospitality Management</w:t>
      </w:r>
      <w:r w:rsidRPr="00F74FC5">
        <w:rPr>
          <w:rFonts w:ascii="Arial" w:hAnsi="Arial" w:cs="Arial"/>
          <w:sz w:val="24"/>
          <w:szCs w:val="24"/>
          <w:shd w:val="clear" w:color="auto" w:fill="FEF1C4"/>
        </w:rPr>
        <w:t xml:space="preserve">, [online] 92(1), p.102707. </w:t>
      </w:r>
      <w:proofErr w:type="spellStart"/>
      <w:proofErr w:type="gramStart"/>
      <w:r w:rsidRPr="00F74FC5">
        <w:rPr>
          <w:rFonts w:ascii="Arial" w:hAnsi="Arial" w:cs="Arial"/>
          <w:sz w:val="24"/>
          <w:szCs w:val="24"/>
          <w:shd w:val="clear" w:color="auto" w:fill="FEF1C4"/>
        </w:rPr>
        <w:t>doi:https</w:t>
      </w:r>
      <w:proofErr w:type="spellEnd"/>
      <w:r w:rsidRPr="00F74FC5">
        <w:rPr>
          <w:rFonts w:ascii="Arial" w:hAnsi="Arial" w:cs="Arial"/>
          <w:sz w:val="24"/>
          <w:szCs w:val="24"/>
          <w:shd w:val="clear" w:color="auto" w:fill="FEF1C4"/>
        </w:rPr>
        <w:t>://doi.org/10.1016/j.ijhm.2020.102707</w:t>
      </w:r>
      <w:proofErr w:type="gramEnd"/>
    </w:p>
    <w:p w14:paraId="3476C558" w14:textId="77777777" w:rsidR="002941C0" w:rsidRPr="00F74FC5" w:rsidRDefault="002941C0" w:rsidP="002941C0">
      <w:pPr>
        <w:spacing w:line="360" w:lineRule="auto"/>
        <w:jc w:val="both"/>
        <w:rPr>
          <w:rFonts w:ascii="Arial" w:hAnsi="Arial" w:cs="Arial"/>
          <w:sz w:val="24"/>
          <w:szCs w:val="24"/>
          <w:shd w:val="clear" w:color="auto" w:fill="FEF1C4"/>
        </w:rPr>
      </w:pPr>
    </w:p>
    <w:p w14:paraId="2BC892F6" w14:textId="4F32D313" w:rsidR="002941C0" w:rsidRPr="00F74FC5" w:rsidRDefault="002941C0" w:rsidP="002941C0">
      <w:pPr>
        <w:spacing w:line="360" w:lineRule="auto"/>
        <w:jc w:val="both"/>
        <w:rPr>
          <w:rFonts w:ascii="Arial" w:hAnsi="Arial" w:cs="Arial"/>
          <w:sz w:val="24"/>
          <w:szCs w:val="24"/>
          <w:shd w:val="clear" w:color="auto" w:fill="FEF1C4"/>
        </w:rPr>
      </w:pPr>
      <w:r w:rsidRPr="00F74FC5">
        <w:rPr>
          <w:rFonts w:ascii="Arial" w:hAnsi="Arial" w:cs="Arial"/>
          <w:sz w:val="24"/>
          <w:szCs w:val="24"/>
          <w:shd w:val="clear" w:color="auto" w:fill="FEF1C4"/>
        </w:rPr>
        <w:lastRenderedPageBreak/>
        <w:t>Kim, J. (Sunny), Milliman, J. and Lucas, A. (2020). Effects of CSR on employee retention via identification and quality-of-work-life. </w:t>
      </w:r>
      <w:r w:rsidRPr="00F74FC5">
        <w:rPr>
          <w:rFonts w:ascii="Arial" w:hAnsi="Arial" w:cs="Arial"/>
          <w:i/>
          <w:iCs/>
          <w:sz w:val="24"/>
          <w:szCs w:val="24"/>
          <w:shd w:val="clear" w:color="auto" w:fill="FEF1C4"/>
        </w:rPr>
        <w:t>International Journal of Contemporary Hospitality Management</w:t>
      </w:r>
      <w:r w:rsidRPr="00F74FC5">
        <w:rPr>
          <w:rFonts w:ascii="Arial" w:hAnsi="Arial" w:cs="Arial"/>
          <w:sz w:val="24"/>
          <w:szCs w:val="24"/>
          <w:shd w:val="clear" w:color="auto" w:fill="FEF1C4"/>
        </w:rPr>
        <w:t xml:space="preserve">, 32(3), pp.1163–1179. </w:t>
      </w:r>
      <w:proofErr w:type="spellStart"/>
      <w:proofErr w:type="gramStart"/>
      <w:r w:rsidRPr="00F74FC5">
        <w:rPr>
          <w:rFonts w:ascii="Arial" w:hAnsi="Arial" w:cs="Arial"/>
          <w:sz w:val="24"/>
          <w:szCs w:val="24"/>
          <w:shd w:val="clear" w:color="auto" w:fill="FEF1C4"/>
        </w:rPr>
        <w:t>doi:https</w:t>
      </w:r>
      <w:proofErr w:type="spellEnd"/>
      <w:r w:rsidRPr="00F74FC5">
        <w:rPr>
          <w:rFonts w:ascii="Arial" w:hAnsi="Arial" w:cs="Arial"/>
          <w:sz w:val="24"/>
          <w:szCs w:val="24"/>
          <w:shd w:val="clear" w:color="auto" w:fill="FEF1C4"/>
        </w:rPr>
        <w:t>://doi.org/10.1108/ijchm-06-2019-0573</w:t>
      </w:r>
      <w:proofErr w:type="gramEnd"/>
      <w:r w:rsidRPr="00F74FC5">
        <w:rPr>
          <w:rFonts w:ascii="Arial" w:hAnsi="Arial" w:cs="Arial"/>
          <w:sz w:val="24"/>
          <w:szCs w:val="24"/>
          <w:shd w:val="clear" w:color="auto" w:fill="FEF1C4"/>
        </w:rPr>
        <w:t>.</w:t>
      </w:r>
    </w:p>
    <w:p w14:paraId="3BEF89D4" w14:textId="6BD86C9F" w:rsidR="002941C0" w:rsidRPr="00F74FC5" w:rsidRDefault="002941C0" w:rsidP="00B06F7C">
      <w:pPr>
        <w:spacing w:line="360" w:lineRule="auto"/>
        <w:jc w:val="both"/>
        <w:rPr>
          <w:rFonts w:ascii="Arial" w:hAnsi="Arial" w:cs="Arial"/>
          <w:sz w:val="24"/>
          <w:szCs w:val="24"/>
          <w:shd w:val="clear" w:color="auto" w:fill="FEF1C4"/>
        </w:rPr>
      </w:pPr>
      <w:proofErr w:type="spellStart"/>
      <w:r w:rsidRPr="00F74FC5">
        <w:rPr>
          <w:rFonts w:ascii="Arial" w:hAnsi="Arial" w:cs="Arial"/>
          <w:sz w:val="24"/>
          <w:szCs w:val="24"/>
          <w:shd w:val="clear" w:color="auto" w:fill="FEF1C4"/>
        </w:rPr>
        <w:t>Mzembe</w:t>
      </w:r>
      <w:proofErr w:type="spellEnd"/>
      <w:r w:rsidRPr="00F74FC5">
        <w:rPr>
          <w:rFonts w:ascii="Arial" w:hAnsi="Arial" w:cs="Arial"/>
          <w:sz w:val="24"/>
          <w:szCs w:val="24"/>
          <w:shd w:val="clear" w:color="auto" w:fill="FEF1C4"/>
        </w:rPr>
        <w:t xml:space="preserve">, A.N., </w:t>
      </w:r>
      <w:proofErr w:type="spellStart"/>
      <w:r w:rsidRPr="00F74FC5">
        <w:rPr>
          <w:rFonts w:ascii="Arial" w:hAnsi="Arial" w:cs="Arial"/>
          <w:sz w:val="24"/>
          <w:szCs w:val="24"/>
          <w:shd w:val="clear" w:color="auto" w:fill="FEF1C4"/>
        </w:rPr>
        <w:t>Lindgreen</w:t>
      </w:r>
      <w:proofErr w:type="spellEnd"/>
      <w:r w:rsidRPr="00F74FC5">
        <w:rPr>
          <w:rFonts w:ascii="Arial" w:hAnsi="Arial" w:cs="Arial"/>
          <w:sz w:val="24"/>
          <w:szCs w:val="24"/>
          <w:shd w:val="clear" w:color="auto" w:fill="FEF1C4"/>
        </w:rPr>
        <w:t xml:space="preserve">, A., </w:t>
      </w:r>
      <w:proofErr w:type="spellStart"/>
      <w:r w:rsidRPr="00F74FC5">
        <w:rPr>
          <w:rFonts w:ascii="Arial" w:hAnsi="Arial" w:cs="Arial"/>
          <w:sz w:val="24"/>
          <w:szCs w:val="24"/>
          <w:shd w:val="clear" w:color="auto" w:fill="FEF1C4"/>
        </w:rPr>
        <w:t>Idemudia</w:t>
      </w:r>
      <w:proofErr w:type="spellEnd"/>
      <w:r w:rsidRPr="00F74FC5">
        <w:rPr>
          <w:rFonts w:ascii="Arial" w:hAnsi="Arial" w:cs="Arial"/>
          <w:sz w:val="24"/>
          <w:szCs w:val="24"/>
          <w:shd w:val="clear" w:color="auto" w:fill="FEF1C4"/>
        </w:rPr>
        <w:t xml:space="preserve">, U. and </w:t>
      </w:r>
      <w:proofErr w:type="spellStart"/>
      <w:r w:rsidRPr="00F74FC5">
        <w:rPr>
          <w:rFonts w:ascii="Arial" w:hAnsi="Arial" w:cs="Arial"/>
          <w:sz w:val="24"/>
          <w:szCs w:val="24"/>
          <w:shd w:val="clear" w:color="auto" w:fill="FEF1C4"/>
        </w:rPr>
        <w:t>Melissen</w:t>
      </w:r>
      <w:proofErr w:type="spellEnd"/>
      <w:r w:rsidRPr="00F74FC5">
        <w:rPr>
          <w:rFonts w:ascii="Arial" w:hAnsi="Arial" w:cs="Arial"/>
          <w:sz w:val="24"/>
          <w:szCs w:val="24"/>
          <w:shd w:val="clear" w:color="auto" w:fill="FEF1C4"/>
        </w:rPr>
        <w:t>, F. (2020). A club perspective of sustainability certification schemes in the tourism and hospitality industry. </w:t>
      </w:r>
      <w:r w:rsidRPr="00F74FC5">
        <w:rPr>
          <w:rFonts w:ascii="Arial" w:hAnsi="Arial" w:cs="Arial"/>
          <w:i/>
          <w:iCs/>
          <w:sz w:val="24"/>
          <w:szCs w:val="24"/>
          <w:shd w:val="clear" w:color="auto" w:fill="FEF1C4"/>
        </w:rPr>
        <w:t>Journal of Sustainable Tourism</w:t>
      </w:r>
      <w:r w:rsidRPr="00F74FC5">
        <w:rPr>
          <w:rFonts w:ascii="Arial" w:hAnsi="Arial" w:cs="Arial"/>
          <w:sz w:val="24"/>
          <w:szCs w:val="24"/>
          <w:shd w:val="clear" w:color="auto" w:fill="FEF1C4"/>
        </w:rPr>
        <w:t xml:space="preserve">, 28(9), pp.1332–1350. </w:t>
      </w:r>
      <w:proofErr w:type="spellStart"/>
      <w:proofErr w:type="gramStart"/>
      <w:r w:rsidRPr="00F74FC5">
        <w:rPr>
          <w:rFonts w:ascii="Arial" w:hAnsi="Arial" w:cs="Arial"/>
          <w:sz w:val="24"/>
          <w:szCs w:val="24"/>
          <w:shd w:val="clear" w:color="auto" w:fill="FEF1C4"/>
        </w:rPr>
        <w:t>doi:https</w:t>
      </w:r>
      <w:proofErr w:type="spellEnd"/>
      <w:r w:rsidRPr="00F74FC5">
        <w:rPr>
          <w:rFonts w:ascii="Arial" w:hAnsi="Arial" w:cs="Arial"/>
          <w:sz w:val="24"/>
          <w:szCs w:val="24"/>
          <w:shd w:val="clear" w:color="auto" w:fill="FEF1C4"/>
        </w:rPr>
        <w:t>://doi.org/10.1080/09669582.2020.1737092</w:t>
      </w:r>
      <w:proofErr w:type="gramEnd"/>
      <w:r w:rsidRPr="00F74FC5">
        <w:rPr>
          <w:rFonts w:ascii="Arial" w:hAnsi="Arial" w:cs="Arial"/>
          <w:sz w:val="24"/>
          <w:szCs w:val="24"/>
          <w:shd w:val="clear" w:color="auto" w:fill="FEF1C4"/>
        </w:rPr>
        <w:t xml:space="preserve">.  </w:t>
      </w:r>
    </w:p>
    <w:p w14:paraId="36DDE7F1" w14:textId="68CBFF1A" w:rsidR="002941C0" w:rsidRPr="00F74FC5" w:rsidRDefault="002941C0" w:rsidP="002941C0">
      <w:pPr>
        <w:spacing w:line="360" w:lineRule="auto"/>
        <w:rPr>
          <w:rFonts w:ascii="Arial" w:hAnsi="Arial" w:cs="Arial"/>
          <w:sz w:val="24"/>
          <w:szCs w:val="24"/>
          <w:shd w:val="clear" w:color="auto" w:fill="FEF1C4"/>
        </w:rPr>
      </w:pPr>
      <w:r w:rsidRPr="00F74FC5">
        <w:rPr>
          <w:rFonts w:ascii="Arial" w:hAnsi="Arial" w:cs="Arial"/>
          <w:sz w:val="24"/>
          <w:szCs w:val="24"/>
          <w:shd w:val="clear" w:color="auto" w:fill="FEF1C4"/>
        </w:rPr>
        <w:t xml:space="preserve">Nisar, Q.A., Haider, S., Ali, F., Jamshed, S., Ryu, K. and Gill, S.S. (2021). Green Human Resource Management Practices and Environmental Performance in Malaysian Green Hotels: The role of Green Intellectual Capital and Pro-Environmental </w:t>
      </w:r>
      <w:proofErr w:type="spellStart"/>
      <w:r w:rsidRPr="00F74FC5">
        <w:rPr>
          <w:rFonts w:ascii="Arial" w:hAnsi="Arial" w:cs="Arial"/>
          <w:sz w:val="24"/>
          <w:szCs w:val="24"/>
          <w:shd w:val="clear" w:color="auto" w:fill="FEF1C4"/>
        </w:rPr>
        <w:t>Behavior</w:t>
      </w:r>
      <w:proofErr w:type="spellEnd"/>
      <w:r w:rsidRPr="00F74FC5">
        <w:rPr>
          <w:rFonts w:ascii="Arial" w:hAnsi="Arial" w:cs="Arial"/>
          <w:sz w:val="24"/>
          <w:szCs w:val="24"/>
          <w:shd w:val="clear" w:color="auto" w:fill="FEF1C4"/>
        </w:rPr>
        <w:t>. </w:t>
      </w:r>
      <w:r w:rsidRPr="00F74FC5">
        <w:rPr>
          <w:rFonts w:ascii="Arial" w:hAnsi="Arial" w:cs="Arial"/>
          <w:i/>
          <w:iCs/>
          <w:sz w:val="24"/>
          <w:szCs w:val="24"/>
          <w:shd w:val="clear" w:color="auto" w:fill="FEF1C4"/>
        </w:rPr>
        <w:t>Journal of Cleaner Production</w:t>
      </w:r>
      <w:r w:rsidRPr="00F74FC5">
        <w:rPr>
          <w:rFonts w:ascii="Arial" w:hAnsi="Arial" w:cs="Arial"/>
          <w:sz w:val="24"/>
          <w:szCs w:val="24"/>
          <w:shd w:val="clear" w:color="auto" w:fill="FEF1C4"/>
        </w:rPr>
        <w:t xml:space="preserve">, p.127504. </w:t>
      </w:r>
      <w:proofErr w:type="spellStart"/>
      <w:proofErr w:type="gramStart"/>
      <w:r w:rsidRPr="00F74FC5">
        <w:rPr>
          <w:rFonts w:ascii="Arial" w:hAnsi="Arial" w:cs="Arial"/>
          <w:sz w:val="24"/>
          <w:szCs w:val="24"/>
          <w:shd w:val="clear" w:color="auto" w:fill="FEF1C4"/>
        </w:rPr>
        <w:t>doi:https</w:t>
      </w:r>
      <w:proofErr w:type="spellEnd"/>
      <w:r w:rsidRPr="00F74FC5">
        <w:rPr>
          <w:rFonts w:ascii="Arial" w:hAnsi="Arial" w:cs="Arial"/>
          <w:sz w:val="24"/>
          <w:szCs w:val="24"/>
          <w:shd w:val="clear" w:color="auto" w:fill="FEF1C4"/>
        </w:rPr>
        <w:t>://doi.org/10.1016/j.jclepro.2021.127504</w:t>
      </w:r>
      <w:proofErr w:type="gramEnd"/>
      <w:r w:rsidRPr="00F74FC5">
        <w:rPr>
          <w:rFonts w:ascii="Arial" w:hAnsi="Arial" w:cs="Arial"/>
          <w:sz w:val="24"/>
          <w:szCs w:val="24"/>
          <w:shd w:val="clear" w:color="auto" w:fill="FEF1C4"/>
        </w:rPr>
        <w:t>.</w:t>
      </w:r>
    </w:p>
    <w:p w14:paraId="7DBD1161" w14:textId="750685A6" w:rsidR="002941C0" w:rsidRPr="00F74FC5" w:rsidRDefault="002941C0" w:rsidP="002941C0">
      <w:pPr>
        <w:spacing w:line="360" w:lineRule="auto"/>
        <w:rPr>
          <w:rFonts w:ascii="Arial" w:hAnsi="Arial" w:cs="Arial"/>
          <w:sz w:val="24"/>
          <w:szCs w:val="24"/>
          <w:shd w:val="clear" w:color="auto" w:fill="FEF1C4"/>
        </w:rPr>
      </w:pPr>
      <w:proofErr w:type="spellStart"/>
      <w:r w:rsidRPr="00F74FC5">
        <w:rPr>
          <w:rFonts w:ascii="Arial" w:hAnsi="Arial" w:cs="Arial"/>
          <w:sz w:val="24"/>
          <w:szCs w:val="24"/>
          <w:shd w:val="clear" w:color="auto" w:fill="FEF1C4"/>
        </w:rPr>
        <w:t>Úbeda</w:t>
      </w:r>
      <w:proofErr w:type="spellEnd"/>
      <w:r w:rsidRPr="00F74FC5">
        <w:rPr>
          <w:rFonts w:ascii="Arial" w:hAnsi="Arial" w:cs="Arial"/>
          <w:sz w:val="24"/>
          <w:szCs w:val="24"/>
          <w:shd w:val="clear" w:color="auto" w:fill="FEF1C4"/>
        </w:rPr>
        <w:t>-García, M., Claver-Cortés, E., Marco-</w:t>
      </w:r>
      <w:proofErr w:type="spellStart"/>
      <w:r w:rsidRPr="00F74FC5">
        <w:rPr>
          <w:rFonts w:ascii="Arial" w:hAnsi="Arial" w:cs="Arial"/>
          <w:sz w:val="24"/>
          <w:szCs w:val="24"/>
          <w:shd w:val="clear" w:color="auto" w:fill="FEF1C4"/>
        </w:rPr>
        <w:t>Lajara</w:t>
      </w:r>
      <w:proofErr w:type="spellEnd"/>
      <w:r w:rsidRPr="00F74FC5">
        <w:rPr>
          <w:rFonts w:ascii="Arial" w:hAnsi="Arial" w:cs="Arial"/>
          <w:sz w:val="24"/>
          <w:szCs w:val="24"/>
          <w:shd w:val="clear" w:color="auto" w:fill="FEF1C4"/>
        </w:rPr>
        <w:t>, B. and Zaragoza-</w:t>
      </w:r>
      <w:proofErr w:type="spellStart"/>
      <w:r w:rsidRPr="00F74FC5">
        <w:rPr>
          <w:rFonts w:ascii="Arial" w:hAnsi="Arial" w:cs="Arial"/>
          <w:sz w:val="24"/>
          <w:szCs w:val="24"/>
          <w:shd w:val="clear" w:color="auto" w:fill="FEF1C4"/>
        </w:rPr>
        <w:t>Sáez</w:t>
      </w:r>
      <w:proofErr w:type="spellEnd"/>
      <w:r w:rsidRPr="00F74FC5">
        <w:rPr>
          <w:rFonts w:ascii="Arial" w:hAnsi="Arial" w:cs="Arial"/>
          <w:sz w:val="24"/>
          <w:szCs w:val="24"/>
          <w:shd w:val="clear" w:color="auto" w:fill="FEF1C4"/>
        </w:rPr>
        <w:t>, P. (2021). Corporate social responsibility and firm performance in the hotel industry. The mediating role of green human resource management and environmental outcomes. </w:t>
      </w:r>
      <w:r w:rsidRPr="00F74FC5">
        <w:rPr>
          <w:rFonts w:ascii="Arial" w:hAnsi="Arial" w:cs="Arial"/>
          <w:i/>
          <w:iCs/>
          <w:sz w:val="24"/>
          <w:szCs w:val="24"/>
          <w:shd w:val="clear" w:color="auto" w:fill="FEF1C4"/>
        </w:rPr>
        <w:t>Journal of Business Research</w:t>
      </w:r>
      <w:r w:rsidRPr="00F74FC5">
        <w:rPr>
          <w:rFonts w:ascii="Arial" w:hAnsi="Arial" w:cs="Arial"/>
          <w:sz w:val="24"/>
          <w:szCs w:val="24"/>
          <w:shd w:val="clear" w:color="auto" w:fill="FEF1C4"/>
        </w:rPr>
        <w:t xml:space="preserve">, 123, pp.57–69. </w:t>
      </w:r>
      <w:proofErr w:type="spellStart"/>
      <w:proofErr w:type="gramStart"/>
      <w:r w:rsidRPr="00F74FC5">
        <w:rPr>
          <w:rFonts w:ascii="Arial" w:hAnsi="Arial" w:cs="Arial"/>
          <w:sz w:val="24"/>
          <w:szCs w:val="24"/>
          <w:shd w:val="clear" w:color="auto" w:fill="FEF1C4"/>
        </w:rPr>
        <w:t>doi:https</w:t>
      </w:r>
      <w:proofErr w:type="spellEnd"/>
      <w:r w:rsidRPr="00F74FC5">
        <w:rPr>
          <w:rFonts w:ascii="Arial" w:hAnsi="Arial" w:cs="Arial"/>
          <w:sz w:val="24"/>
          <w:szCs w:val="24"/>
          <w:shd w:val="clear" w:color="auto" w:fill="FEF1C4"/>
        </w:rPr>
        <w:t>://doi.org/10.1016/j.jbusres.2020.09.055</w:t>
      </w:r>
      <w:proofErr w:type="gramEnd"/>
      <w:r w:rsidRPr="00F74FC5">
        <w:rPr>
          <w:rFonts w:ascii="Arial" w:hAnsi="Arial" w:cs="Arial"/>
          <w:sz w:val="24"/>
          <w:szCs w:val="24"/>
          <w:shd w:val="clear" w:color="auto" w:fill="FEF1C4"/>
        </w:rPr>
        <w:t>.</w:t>
      </w:r>
    </w:p>
    <w:p w14:paraId="5950C487" w14:textId="77777777" w:rsidR="002941C0" w:rsidRPr="00F74FC5" w:rsidRDefault="002941C0" w:rsidP="00F74FC5">
      <w:pPr>
        <w:spacing w:line="360" w:lineRule="auto"/>
        <w:jc w:val="both"/>
        <w:rPr>
          <w:rFonts w:ascii="Arial" w:hAnsi="Arial" w:cs="Arial"/>
          <w:sz w:val="24"/>
          <w:szCs w:val="24"/>
          <w:shd w:val="clear" w:color="auto" w:fill="FEF1C4"/>
        </w:rPr>
      </w:pPr>
      <w:r w:rsidRPr="00F74FC5">
        <w:rPr>
          <w:rFonts w:ascii="Arial" w:hAnsi="Arial" w:cs="Arial"/>
          <w:sz w:val="24"/>
          <w:szCs w:val="24"/>
          <w:shd w:val="clear" w:color="auto" w:fill="FEF1C4"/>
        </w:rPr>
        <w:t>Westphal, D.M. (2022). Join Us for Our Annual Conference at Fairmont Chicago Millennium Park Hotel. </w:t>
      </w:r>
      <w:r w:rsidRPr="00F74FC5">
        <w:rPr>
          <w:rFonts w:ascii="Arial" w:hAnsi="Arial" w:cs="Arial"/>
          <w:i/>
          <w:iCs/>
          <w:sz w:val="24"/>
          <w:szCs w:val="24"/>
          <w:shd w:val="clear" w:color="auto" w:fill="FEF1C4"/>
        </w:rPr>
        <w:t>American Journal of Medical Quality</w:t>
      </w:r>
      <w:r w:rsidRPr="00F74FC5">
        <w:rPr>
          <w:rFonts w:ascii="Arial" w:hAnsi="Arial" w:cs="Arial"/>
          <w:sz w:val="24"/>
          <w:szCs w:val="24"/>
          <w:shd w:val="clear" w:color="auto" w:fill="FEF1C4"/>
        </w:rPr>
        <w:t xml:space="preserve">, 37(4), pp.377–377. </w:t>
      </w:r>
      <w:proofErr w:type="spellStart"/>
      <w:proofErr w:type="gramStart"/>
      <w:r w:rsidRPr="00F74FC5">
        <w:rPr>
          <w:rFonts w:ascii="Arial" w:hAnsi="Arial" w:cs="Arial"/>
          <w:sz w:val="24"/>
          <w:szCs w:val="24"/>
          <w:shd w:val="clear" w:color="auto" w:fill="FEF1C4"/>
        </w:rPr>
        <w:t>doi:https</w:t>
      </w:r>
      <w:proofErr w:type="spellEnd"/>
      <w:r w:rsidRPr="00F74FC5">
        <w:rPr>
          <w:rFonts w:ascii="Arial" w:hAnsi="Arial" w:cs="Arial"/>
          <w:sz w:val="24"/>
          <w:szCs w:val="24"/>
          <w:shd w:val="clear" w:color="auto" w:fill="FEF1C4"/>
        </w:rPr>
        <w:t>://doi.org/10.1097/jmq.0000000000000064</w:t>
      </w:r>
      <w:proofErr w:type="gramEnd"/>
      <w:r w:rsidRPr="00F74FC5">
        <w:rPr>
          <w:rFonts w:ascii="Arial" w:hAnsi="Arial" w:cs="Arial"/>
          <w:sz w:val="24"/>
          <w:szCs w:val="24"/>
          <w:shd w:val="clear" w:color="auto" w:fill="FEF1C4"/>
        </w:rPr>
        <w:t>.</w:t>
      </w:r>
    </w:p>
    <w:p w14:paraId="714C3BE8" w14:textId="77777777" w:rsidR="007067A3" w:rsidRDefault="007067A3"/>
    <w:sectPr w:rsidR="007067A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35E1"/>
    <w:rsid w:val="000770CC"/>
    <w:rsid w:val="002941C0"/>
    <w:rsid w:val="003044CF"/>
    <w:rsid w:val="00647F83"/>
    <w:rsid w:val="0068336E"/>
    <w:rsid w:val="00690934"/>
    <w:rsid w:val="007067A3"/>
    <w:rsid w:val="007B5F9F"/>
    <w:rsid w:val="00823C1F"/>
    <w:rsid w:val="009B4214"/>
    <w:rsid w:val="00B06F7C"/>
    <w:rsid w:val="00B51267"/>
    <w:rsid w:val="00B97388"/>
    <w:rsid w:val="00BC0AB0"/>
    <w:rsid w:val="00BF5544"/>
    <w:rsid w:val="00D3301A"/>
    <w:rsid w:val="00D535E1"/>
    <w:rsid w:val="00EF569B"/>
    <w:rsid w:val="00F74F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7EE7BC"/>
  <w15:chartTrackingRefBased/>
  <w15:docId w15:val="{D05C25D6-C223-4BA1-8C04-5592F4BE4E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41076152">
      <w:bodyDiv w:val="1"/>
      <w:marLeft w:val="0"/>
      <w:marRight w:val="0"/>
      <w:marTop w:val="0"/>
      <w:marBottom w:val="0"/>
      <w:divBdr>
        <w:top w:val="none" w:sz="0" w:space="0" w:color="auto"/>
        <w:left w:val="none" w:sz="0" w:space="0" w:color="auto"/>
        <w:bottom w:val="none" w:sz="0" w:space="0" w:color="auto"/>
        <w:right w:val="none" w:sz="0" w:space="0" w:color="auto"/>
      </w:divBdr>
      <w:divsChild>
        <w:div w:id="1702121223">
          <w:marLeft w:val="300"/>
          <w:marRight w:val="0"/>
          <w:marTop w:val="0"/>
          <w:marBottom w:val="300"/>
          <w:divBdr>
            <w:top w:val="none" w:sz="0" w:space="0" w:color="auto"/>
            <w:left w:val="none" w:sz="0" w:space="0" w:color="auto"/>
            <w:bottom w:val="none" w:sz="0" w:space="0" w:color="auto"/>
            <w:right w:val="none" w:sz="0" w:space="0" w:color="auto"/>
          </w:divBdr>
        </w:div>
      </w:divsChild>
    </w:div>
    <w:div w:id="1358896822">
      <w:bodyDiv w:val="1"/>
      <w:marLeft w:val="0"/>
      <w:marRight w:val="0"/>
      <w:marTop w:val="0"/>
      <w:marBottom w:val="0"/>
      <w:divBdr>
        <w:top w:val="none" w:sz="0" w:space="0" w:color="auto"/>
        <w:left w:val="none" w:sz="0" w:space="0" w:color="auto"/>
        <w:bottom w:val="none" w:sz="0" w:space="0" w:color="auto"/>
        <w:right w:val="none" w:sz="0" w:space="0" w:color="auto"/>
      </w:divBdr>
      <w:divsChild>
        <w:div w:id="634992855">
          <w:marLeft w:val="300"/>
          <w:marRight w:val="0"/>
          <w:marTop w:val="0"/>
          <w:marBottom w:val="300"/>
          <w:divBdr>
            <w:top w:val="none" w:sz="0" w:space="0" w:color="auto"/>
            <w:left w:val="none" w:sz="0" w:space="0" w:color="auto"/>
            <w:bottom w:val="none" w:sz="0" w:space="0" w:color="auto"/>
            <w:right w:val="none" w:sz="0" w:space="0" w:color="auto"/>
          </w:divBdr>
        </w:div>
      </w:divsChild>
    </w:div>
    <w:div w:id="1844587223">
      <w:bodyDiv w:val="1"/>
      <w:marLeft w:val="0"/>
      <w:marRight w:val="0"/>
      <w:marTop w:val="0"/>
      <w:marBottom w:val="0"/>
      <w:divBdr>
        <w:top w:val="none" w:sz="0" w:space="0" w:color="auto"/>
        <w:left w:val="none" w:sz="0" w:space="0" w:color="auto"/>
        <w:bottom w:val="none" w:sz="0" w:space="0" w:color="auto"/>
        <w:right w:val="none" w:sz="0" w:space="0" w:color="auto"/>
      </w:divBdr>
      <w:divsChild>
        <w:div w:id="1114789222">
          <w:marLeft w:val="300"/>
          <w:marRight w:val="0"/>
          <w:marTop w:val="0"/>
          <w:marBottom w:val="30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150</TotalTime>
  <Pages>13</Pages>
  <Words>3373</Words>
  <Characters>19227</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22555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Corina Maria Danila</dc:creator>
  <cp:keywords/>
  <dc:description/>
  <cp:lastModifiedBy>Corina Maria Danila</cp:lastModifiedBy>
  <cp:revision>3</cp:revision>
  <dcterms:created xsi:type="dcterms:W3CDTF">2023-05-22T00:32:00Z</dcterms:created>
  <dcterms:modified xsi:type="dcterms:W3CDTF">2023-05-22T04:30:00Z</dcterms:modified>
</cp:coreProperties>
</file>