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6180BD" w14:textId="77777777" w:rsidR="002406E1" w:rsidRDefault="002406E1" w:rsidP="00110FC0">
      <w:pPr>
        <w:spacing w:line="360" w:lineRule="auto"/>
        <w:jc w:val="both"/>
        <w:rPr>
          <w:rFonts w:ascii="Times New Roman" w:hAnsi="Times New Roman" w:cs="Times New Roman"/>
          <w:b/>
          <w:bCs/>
          <w:color w:val="000000" w:themeColor="text1"/>
          <w:sz w:val="24"/>
          <w:szCs w:val="24"/>
        </w:rPr>
      </w:pPr>
    </w:p>
    <w:p w14:paraId="4898A6E2" w14:textId="77777777" w:rsidR="002406E1" w:rsidRPr="002406E1" w:rsidRDefault="002406E1" w:rsidP="002406E1">
      <w:pPr>
        <w:jc w:val="center"/>
        <w:rPr>
          <w:rFonts w:ascii="Times New Roman" w:hAnsi="Times New Roman" w:cs="Times New Roman"/>
          <w:b/>
          <w:bCs/>
          <w:color w:val="000000" w:themeColor="text1"/>
          <w:sz w:val="24"/>
          <w:szCs w:val="24"/>
        </w:rPr>
      </w:pPr>
      <w:r w:rsidRPr="002406E1">
        <w:rPr>
          <w:rFonts w:ascii="Times New Roman" w:hAnsi="Times New Roman" w:cs="Times New Roman"/>
          <w:b/>
          <w:bCs/>
          <w:color w:val="000000" w:themeColor="text1"/>
          <w:sz w:val="24"/>
          <w:szCs w:val="24"/>
        </w:rPr>
        <w:t xml:space="preserve">Name- Varsha </w:t>
      </w:r>
      <w:proofErr w:type="spellStart"/>
      <w:r w:rsidRPr="002406E1">
        <w:rPr>
          <w:rFonts w:ascii="Times New Roman" w:hAnsi="Times New Roman" w:cs="Times New Roman"/>
          <w:b/>
          <w:bCs/>
          <w:color w:val="000000" w:themeColor="text1"/>
          <w:sz w:val="24"/>
          <w:szCs w:val="24"/>
        </w:rPr>
        <w:t>chaudhary</w:t>
      </w:r>
      <w:proofErr w:type="spellEnd"/>
    </w:p>
    <w:p w14:paraId="2346F60F" w14:textId="77777777" w:rsidR="002406E1" w:rsidRPr="002406E1" w:rsidRDefault="002406E1" w:rsidP="002406E1">
      <w:pPr>
        <w:jc w:val="center"/>
        <w:rPr>
          <w:rFonts w:ascii="Times New Roman" w:hAnsi="Times New Roman" w:cs="Times New Roman"/>
          <w:b/>
          <w:bCs/>
          <w:color w:val="000000" w:themeColor="text1"/>
          <w:sz w:val="24"/>
          <w:szCs w:val="24"/>
        </w:rPr>
      </w:pPr>
      <w:r w:rsidRPr="002406E1">
        <w:rPr>
          <w:rFonts w:ascii="Times New Roman" w:hAnsi="Times New Roman" w:cs="Times New Roman"/>
          <w:b/>
          <w:bCs/>
          <w:color w:val="000000" w:themeColor="text1"/>
          <w:sz w:val="24"/>
          <w:szCs w:val="24"/>
        </w:rPr>
        <w:t>Student Number- 2133119</w:t>
      </w:r>
    </w:p>
    <w:p w14:paraId="745A5BA3" w14:textId="4BEAF768" w:rsidR="002406E1" w:rsidRPr="002406E1" w:rsidRDefault="002406E1" w:rsidP="002406E1">
      <w:pPr>
        <w:jc w:val="center"/>
        <w:rPr>
          <w:rFonts w:ascii="Times New Roman" w:hAnsi="Times New Roman" w:cs="Times New Roman"/>
          <w:b/>
          <w:bCs/>
          <w:color w:val="000000" w:themeColor="text1"/>
          <w:sz w:val="24"/>
          <w:szCs w:val="24"/>
        </w:rPr>
      </w:pPr>
      <w:r w:rsidRPr="002406E1">
        <w:rPr>
          <w:rFonts w:ascii="Times New Roman" w:hAnsi="Times New Roman" w:cs="Times New Roman"/>
          <w:b/>
          <w:bCs/>
          <w:color w:val="000000" w:themeColor="text1"/>
          <w:sz w:val="24"/>
          <w:szCs w:val="24"/>
        </w:rPr>
        <w:t>Module - LCMB700</w:t>
      </w:r>
      <w:r>
        <w:rPr>
          <w:rFonts w:ascii="Times New Roman" w:hAnsi="Times New Roman" w:cs="Times New Roman"/>
          <w:b/>
          <w:bCs/>
          <w:color w:val="000000" w:themeColor="text1"/>
          <w:sz w:val="24"/>
          <w:szCs w:val="24"/>
        </w:rPr>
        <w:t>0</w:t>
      </w:r>
    </w:p>
    <w:p w14:paraId="497A7347" w14:textId="3EECF995" w:rsidR="002406E1" w:rsidRPr="002406E1" w:rsidRDefault="002406E1" w:rsidP="002406E1">
      <w:pPr>
        <w:jc w:val="center"/>
        <w:rPr>
          <w:rFonts w:ascii="Times New Roman" w:hAnsi="Times New Roman" w:cs="Times New Roman"/>
          <w:b/>
          <w:bCs/>
          <w:color w:val="000000" w:themeColor="text1"/>
          <w:sz w:val="24"/>
          <w:szCs w:val="24"/>
        </w:rPr>
      </w:pPr>
      <w:r w:rsidRPr="002406E1">
        <w:rPr>
          <w:rFonts w:ascii="Times New Roman" w:hAnsi="Times New Roman" w:cs="Times New Roman"/>
          <w:b/>
          <w:bCs/>
          <w:color w:val="000000" w:themeColor="text1"/>
          <w:sz w:val="24"/>
          <w:szCs w:val="24"/>
        </w:rPr>
        <w:t>Lecturer-</w:t>
      </w:r>
      <w:r w:rsidR="00E1589A">
        <w:rPr>
          <w:rFonts w:ascii="Times New Roman" w:hAnsi="Times New Roman" w:cs="Times New Roman"/>
          <w:b/>
          <w:bCs/>
          <w:color w:val="000000" w:themeColor="text1"/>
          <w:sz w:val="24"/>
          <w:szCs w:val="24"/>
        </w:rPr>
        <w:t xml:space="preserve"> Gladius David </w:t>
      </w:r>
      <w:proofErr w:type="spellStart"/>
      <w:r w:rsidR="00E1589A">
        <w:rPr>
          <w:rFonts w:ascii="Times New Roman" w:hAnsi="Times New Roman" w:cs="Times New Roman"/>
          <w:b/>
          <w:bCs/>
          <w:color w:val="000000" w:themeColor="text1"/>
          <w:sz w:val="24"/>
          <w:szCs w:val="24"/>
        </w:rPr>
        <w:t>Kulothungan</w:t>
      </w:r>
      <w:proofErr w:type="spellEnd"/>
    </w:p>
    <w:p w14:paraId="79A53664" w14:textId="6E4C0253" w:rsidR="002406E1" w:rsidRPr="002406E1" w:rsidRDefault="002406E1" w:rsidP="002406E1">
      <w:pPr>
        <w:jc w:val="center"/>
        <w:rPr>
          <w:rFonts w:ascii="Times New Roman" w:hAnsi="Times New Roman" w:cs="Times New Roman"/>
          <w:b/>
          <w:bCs/>
          <w:color w:val="000000" w:themeColor="text1"/>
          <w:sz w:val="24"/>
          <w:szCs w:val="24"/>
        </w:rPr>
      </w:pPr>
      <w:r w:rsidRPr="002406E1">
        <w:rPr>
          <w:rFonts w:ascii="Times New Roman" w:hAnsi="Times New Roman" w:cs="Times New Roman"/>
          <w:b/>
          <w:bCs/>
          <w:color w:val="000000" w:themeColor="text1"/>
          <w:sz w:val="24"/>
          <w:szCs w:val="24"/>
        </w:rPr>
        <w:t>Course-</w:t>
      </w:r>
      <w:r>
        <w:rPr>
          <w:rFonts w:ascii="Times New Roman" w:hAnsi="Times New Roman" w:cs="Times New Roman"/>
          <w:b/>
          <w:bCs/>
          <w:color w:val="000000" w:themeColor="text1"/>
          <w:sz w:val="24"/>
          <w:szCs w:val="24"/>
        </w:rPr>
        <w:t xml:space="preserve"> Human Resources Management </w:t>
      </w:r>
    </w:p>
    <w:p w14:paraId="5224A518" w14:textId="47083854" w:rsidR="002406E1" w:rsidRDefault="002406E1" w:rsidP="002406E1">
      <w:pPr>
        <w:jc w:val="center"/>
        <w:rPr>
          <w:rFonts w:ascii="Times New Roman" w:hAnsi="Times New Roman" w:cs="Times New Roman"/>
          <w:b/>
          <w:bCs/>
          <w:color w:val="000000" w:themeColor="text1"/>
          <w:sz w:val="24"/>
          <w:szCs w:val="24"/>
        </w:rPr>
      </w:pPr>
      <w:r w:rsidRPr="002406E1">
        <w:rPr>
          <w:rFonts w:ascii="Times New Roman" w:hAnsi="Times New Roman" w:cs="Times New Roman"/>
          <w:b/>
          <w:bCs/>
          <w:color w:val="000000" w:themeColor="text1"/>
          <w:sz w:val="24"/>
          <w:szCs w:val="24"/>
        </w:rPr>
        <w:t xml:space="preserve">Submission date - </w:t>
      </w:r>
      <w:r>
        <w:rPr>
          <w:rFonts w:ascii="Times New Roman" w:hAnsi="Times New Roman" w:cs="Times New Roman"/>
          <w:b/>
          <w:bCs/>
          <w:color w:val="000000" w:themeColor="text1"/>
          <w:sz w:val="24"/>
          <w:szCs w:val="24"/>
        </w:rPr>
        <w:t>10</w:t>
      </w:r>
      <w:r w:rsidRPr="002406E1">
        <w:rPr>
          <w:rFonts w:ascii="Times New Roman" w:hAnsi="Times New Roman" w:cs="Times New Roman"/>
          <w:b/>
          <w:bCs/>
          <w:color w:val="000000" w:themeColor="text1"/>
          <w:sz w:val="24"/>
          <w:szCs w:val="24"/>
        </w:rPr>
        <w:t>/09/2020</w:t>
      </w:r>
    </w:p>
    <w:p w14:paraId="159B676F" w14:textId="515E4D1B" w:rsidR="002406E1" w:rsidRDefault="002406E1" w:rsidP="002406E1">
      <w:pPr>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0FBEE8C6" w14:textId="77777777" w:rsidR="002406E1" w:rsidRDefault="002406E1" w:rsidP="002406E1">
      <w:pPr>
        <w:jc w:val="center"/>
        <w:rPr>
          <w:rFonts w:ascii="Times New Roman" w:hAnsi="Times New Roman" w:cs="Times New Roman"/>
          <w:b/>
          <w:bCs/>
          <w:color w:val="000000" w:themeColor="text1"/>
          <w:sz w:val="24"/>
          <w:szCs w:val="24"/>
        </w:rPr>
      </w:pPr>
    </w:p>
    <w:p w14:paraId="314DD08F" w14:textId="05DBD137" w:rsidR="002406E1" w:rsidRDefault="002406E1" w:rsidP="002406E1">
      <w:pPr>
        <w:jc w:val="center"/>
        <w:rPr>
          <w:rFonts w:ascii="Times New Roman" w:hAnsi="Times New Roman" w:cs="Times New Roman"/>
          <w:b/>
          <w:bCs/>
          <w:color w:val="000000" w:themeColor="text1"/>
          <w:sz w:val="24"/>
          <w:szCs w:val="24"/>
        </w:rPr>
      </w:pPr>
    </w:p>
    <w:p w14:paraId="678C2A47" w14:textId="1146D2B3" w:rsidR="002406E1" w:rsidRDefault="002406E1" w:rsidP="002406E1">
      <w:pPr>
        <w:jc w:val="center"/>
        <w:rPr>
          <w:rFonts w:ascii="Times New Roman" w:hAnsi="Times New Roman" w:cs="Times New Roman"/>
          <w:b/>
          <w:bCs/>
          <w:color w:val="000000" w:themeColor="text1"/>
          <w:sz w:val="24"/>
          <w:szCs w:val="24"/>
        </w:rPr>
      </w:pPr>
    </w:p>
    <w:p w14:paraId="4FEC9932" w14:textId="073EDE6E" w:rsidR="002406E1" w:rsidRDefault="002406E1" w:rsidP="002406E1">
      <w:pPr>
        <w:rPr>
          <w:rFonts w:ascii="Times New Roman" w:hAnsi="Times New Roman" w:cs="Times New Roman"/>
          <w:b/>
          <w:bCs/>
          <w:color w:val="000000" w:themeColor="text1"/>
          <w:sz w:val="24"/>
          <w:szCs w:val="24"/>
        </w:rPr>
      </w:pPr>
    </w:p>
    <w:p w14:paraId="7C11469A" w14:textId="5194AE39" w:rsidR="004A7791" w:rsidRPr="00110FC0" w:rsidRDefault="00AB2DB6" w:rsidP="00110FC0">
      <w:pPr>
        <w:spacing w:line="360" w:lineRule="auto"/>
        <w:jc w:val="both"/>
        <w:rPr>
          <w:rFonts w:ascii="Times New Roman" w:hAnsi="Times New Roman" w:cs="Times New Roman"/>
          <w:b/>
          <w:bCs/>
          <w:color w:val="000000" w:themeColor="text1"/>
          <w:sz w:val="24"/>
          <w:szCs w:val="24"/>
        </w:rPr>
      </w:pPr>
      <w:r w:rsidRPr="00110FC0">
        <w:rPr>
          <w:rFonts w:ascii="Times New Roman" w:hAnsi="Times New Roman" w:cs="Times New Roman"/>
          <w:b/>
          <w:bCs/>
          <w:color w:val="000000" w:themeColor="text1"/>
          <w:sz w:val="24"/>
          <w:szCs w:val="24"/>
        </w:rPr>
        <w:t xml:space="preserve"> </w:t>
      </w:r>
      <w:r w:rsidR="006737D1" w:rsidRPr="00110FC0">
        <w:rPr>
          <w:rFonts w:ascii="Times New Roman" w:hAnsi="Times New Roman" w:cs="Times New Roman"/>
          <w:b/>
          <w:bCs/>
          <w:color w:val="000000" w:themeColor="text1"/>
          <w:sz w:val="24"/>
          <w:szCs w:val="24"/>
        </w:rPr>
        <w:t xml:space="preserve">                                               </w:t>
      </w:r>
      <w:r w:rsidR="005A6B75" w:rsidRPr="00110FC0">
        <w:rPr>
          <w:rFonts w:ascii="Times New Roman" w:hAnsi="Times New Roman" w:cs="Times New Roman"/>
          <w:b/>
          <w:bCs/>
          <w:color w:val="000000" w:themeColor="text1"/>
          <w:sz w:val="24"/>
          <w:szCs w:val="24"/>
        </w:rPr>
        <w:t xml:space="preserve">A report on </w:t>
      </w:r>
      <w:r w:rsidR="006737D1" w:rsidRPr="00110FC0">
        <w:rPr>
          <w:rFonts w:ascii="Times New Roman" w:hAnsi="Times New Roman" w:cs="Times New Roman"/>
          <w:b/>
          <w:bCs/>
          <w:color w:val="000000" w:themeColor="text1"/>
          <w:sz w:val="24"/>
          <w:szCs w:val="24"/>
        </w:rPr>
        <w:t xml:space="preserve">Human Resource Management </w:t>
      </w:r>
    </w:p>
    <w:p w14:paraId="09DE0285" w14:textId="77777777" w:rsidR="004A7791" w:rsidRPr="00110FC0" w:rsidRDefault="004A7791" w:rsidP="00110FC0">
      <w:pPr>
        <w:spacing w:line="360" w:lineRule="auto"/>
        <w:jc w:val="both"/>
        <w:rPr>
          <w:rFonts w:ascii="Times New Roman" w:hAnsi="Times New Roman" w:cs="Times New Roman"/>
          <w:b/>
          <w:bCs/>
          <w:color w:val="000000" w:themeColor="text1"/>
          <w:sz w:val="24"/>
          <w:szCs w:val="24"/>
        </w:rPr>
      </w:pPr>
      <w:r w:rsidRPr="00110FC0">
        <w:rPr>
          <w:rFonts w:ascii="Times New Roman" w:hAnsi="Times New Roman" w:cs="Times New Roman"/>
          <w:b/>
          <w:bCs/>
          <w:color w:val="000000" w:themeColor="text1"/>
          <w:sz w:val="24"/>
          <w:szCs w:val="24"/>
        </w:rPr>
        <w:br w:type="page"/>
      </w:r>
    </w:p>
    <w:sdt>
      <w:sdtPr>
        <w:rPr>
          <w:rFonts w:ascii="Times New Roman" w:eastAsiaTheme="minorHAnsi" w:hAnsi="Times New Roman" w:cs="Times New Roman"/>
          <w:color w:val="000000" w:themeColor="text1"/>
          <w:sz w:val="24"/>
          <w:szCs w:val="24"/>
        </w:rPr>
        <w:id w:val="-1280947403"/>
        <w:docPartObj>
          <w:docPartGallery w:val="Table of Contents"/>
          <w:docPartUnique/>
        </w:docPartObj>
      </w:sdtPr>
      <w:sdtEndPr>
        <w:rPr>
          <w:b/>
          <w:bCs/>
          <w:noProof/>
        </w:rPr>
      </w:sdtEndPr>
      <w:sdtContent>
        <w:p w14:paraId="1D38F8E5" w14:textId="141D4472" w:rsidR="004A7791" w:rsidRPr="00110FC0" w:rsidRDefault="004A7791" w:rsidP="00110FC0">
          <w:pPr>
            <w:pStyle w:val="TOCHeading"/>
            <w:spacing w:line="360" w:lineRule="auto"/>
            <w:jc w:val="both"/>
            <w:rPr>
              <w:rFonts w:ascii="Times New Roman" w:hAnsi="Times New Roman" w:cs="Times New Roman"/>
              <w:b/>
              <w:color w:val="000000" w:themeColor="text1"/>
              <w:sz w:val="24"/>
              <w:szCs w:val="24"/>
            </w:rPr>
          </w:pPr>
          <w:r w:rsidRPr="00110FC0">
            <w:rPr>
              <w:rFonts w:ascii="Times New Roman" w:hAnsi="Times New Roman" w:cs="Times New Roman"/>
              <w:b/>
              <w:color w:val="000000" w:themeColor="text1"/>
              <w:sz w:val="24"/>
              <w:szCs w:val="24"/>
            </w:rPr>
            <w:t>Table of Contents</w:t>
          </w:r>
        </w:p>
        <w:p w14:paraId="59A3B42A" w14:textId="5F30C8D0" w:rsidR="00110FC0" w:rsidRPr="00110FC0" w:rsidRDefault="004A7791" w:rsidP="00110FC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r w:rsidRPr="00110FC0">
            <w:rPr>
              <w:rFonts w:ascii="Times New Roman" w:hAnsi="Times New Roman" w:cs="Times New Roman"/>
              <w:color w:val="000000" w:themeColor="text1"/>
              <w:sz w:val="24"/>
              <w:szCs w:val="24"/>
            </w:rPr>
            <w:fldChar w:fldCharType="begin"/>
          </w:r>
          <w:r w:rsidRPr="00110FC0">
            <w:rPr>
              <w:rFonts w:ascii="Times New Roman" w:hAnsi="Times New Roman" w:cs="Times New Roman"/>
              <w:color w:val="000000" w:themeColor="text1"/>
              <w:sz w:val="24"/>
              <w:szCs w:val="24"/>
            </w:rPr>
            <w:instrText xml:space="preserve"> TOC \o "1-3" \h \z \u </w:instrText>
          </w:r>
          <w:r w:rsidRPr="00110FC0">
            <w:rPr>
              <w:rFonts w:ascii="Times New Roman" w:hAnsi="Times New Roman" w:cs="Times New Roman"/>
              <w:color w:val="000000" w:themeColor="text1"/>
              <w:sz w:val="24"/>
              <w:szCs w:val="24"/>
            </w:rPr>
            <w:fldChar w:fldCharType="separate"/>
          </w:r>
          <w:hyperlink w:anchor="_Toc113629729" w:history="1">
            <w:r w:rsidR="00110FC0" w:rsidRPr="00110FC0">
              <w:rPr>
                <w:rStyle w:val="Hyperlink"/>
                <w:rFonts w:ascii="Times New Roman" w:hAnsi="Times New Roman" w:cs="Times New Roman"/>
                <w:noProof/>
                <w:color w:val="000000" w:themeColor="text1"/>
                <w:sz w:val="24"/>
                <w:szCs w:val="24"/>
              </w:rPr>
              <w:t>1. Introduction</w:t>
            </w:r>
            <w:r w:rsidR="00110FC0" w:rsidRPr="00110FC0">
              <w:rPr>
                <w:rFonts w:ascii="Times New Roman" w:hAnsi="Times New Roman" w:cs="Times New Roman"/>
                <w:noProof/>
                <w:webHidden/>
                <w:color w:val="000000" w:themeColor="text1"/>
                <w:sz w:val="24"/>
                <w:szCs w:val="24"/>
              </w:rPr>
              <w:tab/>
            </w:r>
            <w:r w:rsidR="00110FC0" w:rsidRPr="00110FC0">
              <w:rPr>
                <w:rFonts w:ascii="Times New Roman" w:hAnsi="Times New Roman" w:cs="Times New Roman"/>
                <w:noProof/>
                <w:webHidden/>
                <w:color w:val="000000" w:themeColor="text1"/>
                <w:sz w:val="24"/>
                <w:szCs w:val="24"/>
              </w:rPr>
              <w:fldChar w:fldCharType="begin"/>
            </w:r>
            <w:r w:rsidR="00110FC0" w:rsidRPr="00110FC0">
              <w:rPr>
                <w:rFonts w:ascii="Times New Roman" w:hAnsi="Times New Roman" w:cs="Times New Roman"/>
                <w:noProof/>
                <w:webHidden/>
                <w:color w:val="000000" w:themeColor="text1"/>
                <w:sz w:val="24"/>
                <w:szCs w:val="24"/>
              </w:rPr>
              <w:instrText xml:space="preserve"> PAGEREF _Toc113629729 \h </w:instrText>
            </w:r>
            <w:r w:rsidR="00110FC0" w:rsidRPr="00110FC0">
              <w:rPr>
                <w:rFonts w:ascii="Times New Roman" w:hAnsi="Times New Roman" w:cs="Times New Roman"/>
                <w:noProof/>
                <w:webHidden/>
                <w:color w:val="000000" w:themeColor="text1"/>
                <w:sz w:val="24"/>
                <w:szCs w:val="24"/>
              </w:rPr>
            </w:r>
            <w:r w:rsidR="00110FC0" w:rsidRPr="00110FC0">
              <w:rPr>
                <w:rFonts w:ascii="Times New Roman" w:hAnsi="Times New Roman" w:cs="Times New Roman"/>
                <w:noProof/>
                <w:webHidden/>
                <w:color w:val="000000" w:themeColor="text1"/>
                <w:sz w:val="24"/>
                <w:szCs w:val="24"/>
              </w:rPr>
              <w:fldChar w:fldCharType="separate"/>
            </w:r>
            <w:r w:rsidR="00110FC0" w:rsidRPr="00110FC0">
              <w:rPr>
                <w:rFonts w:ascii="Times New Roman" w:hAnsi="Times New Roman" w:cs="Times New Roman"/>
                <w:noProof/>
                <w:webHidden/>
                <w:color w:val="000000" w:themeColor="text1"/>
                <w:sz w:val="24"/>
                <w:szCs w:val="24"/>
              </w:rPr>
              <w:t>3</w:t>
            </w:r>
            <w:r w:rsidR="00110FC0" w:rsidRPr="00110FC0">
              <w:rPr>
                <w:rFonts w:ascii="Times New Roman" w:hAnsi="Times New Roman" w:cs="Times New Roman"/>
                <w:noProof/>
                <w:webHidden/>
                <w:color w:val="000000" w:themeColor="text1"/>
                <w:sz w:val="24"/>
                <w:szCs w:val="24"/>
              </w:rPr>
              <w:fldChar w:fldCharType="end"/>
            </w:r>
          </w:hyperlink>
        </w:p>
        <w:p w14:paraId="78438280" w14:textId="2D877A79" w:rsidR="00110FC0" w:rsidRPr="00110FC0" w:rsidRDefault="00000000" w:rsidP="00110FC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3629730" w:history="1">
            <w:r w:rsidR="00110FC0" w:rsidRPr="00110FC0">
              <w:rPr>
                <w:rStyle w:val="Hyperlink"/>
                <w:rFonts w:ascii="Times New Roman" w:hAnsi="Times New Roman" w:cs="Times New Roman"/>
                <w:noProof/>
                <w:color w:val="000000" w:themeColor="text1"/>
                <w:sz w:val="24"/>
                <w:szCs w:val="24"/>
              </w:rPr>
              <w:t>2. Discussion and Analysis</w:t>
            </w:r>
            <w:r w:rsidR="00110FC0" w:rsidRPr="00110FC0">
              <w:rPr>
                <w:rFonts w:ascii="Times New Roman" w:hAnsi="Times New Roman" w:cs="Times New Roman"/>
                <w:noProof/>
                <w:webHidden/>
                <w:color w:val="000000" w:themeColor="text1"/>
                <w:sz w:val="24"/>
                <w:szCs w:val="24"/>
              </w:rPr>
              <w:tab/>
            </w:r>
            <w:r w:rsidR="00110FC0" w:rsidRPr="00110FC0">
              <w:rPr>
                <w:rFonts w:ascii="Times New Roman" w:hAnsi="Times New Roman" w:cs="Times New Roman"/>
                <w:noProof/>
                <w:webHidden/>
                <w:color w:val="000000" w:themeColor="text1"/>
                <w:sz w:val="24"/>
                <w:szCs w:val="24"/>
              </w:rPr>
              <w:fldChar w:fldCharType="begin"/>
            </w:r>
            <w:r w:rsidR="00110FC0" w:rsidRPr="00110FC0">
              <w:rPr>
                <w:rFonts w:ascii="Times New Roman" w:hAnsi="Times New Roman" w:cs="Times New Roman"/>
                <w:noProof/>
                <w:webHidden/>
                <w:color w:val="000000" w:themeColor="text1"/>
                <w:sz w:val="24"/>
                <w:szCs w:val="24"/>
              </w:rPr>
              <w:instrText xml:space="preserve"> PAGEREF _Toc113629730 \h </w:instrText>
            </w:r>
            <w:r w:rsidR="00110FC0" w:rsidRPr="00110FC0">
              <w:rPr>
                <w:rFonts w:ascii="Times New Roman" w:hAnsi="Times New Roman" w:cs="Times New Roman"/>
                <w:noProof/>
                <w:webHidden/>
                <w:color w:val="000000" w:themeColor="text1"/>
                <w:sz w:val="24"/>
                <w:szCs w:val="24"/>
              </w:rPr>
            </w:r>
            <w:r w:rsidR="00110FC0" w:rsidRPr="00110FC0">
              <w:rPr>
                <w:rFonts w:ascii="Times New Roman" w:hAnsi="Times New Roman" w:cs="Times New Roman"/>
                <w:noProof/>
                <w:webHidden/>
                <w:color w:val="000000" w:themeColor="text1"/>
                <w:sz w:val="24"/>
                <w:szCs w:val="24"/>
              </w:rPr>
              <w:fldChar w:fldCharType="separate"/>
            </w:r>
            <w:r w:rsidR="00110FC0" w:rsidRPr="00110FC0">
              <w:rPr>
                <w:rFonts w:ascii="Times New Roman" w:hAnsi="Times New Roman" w:cs="Times New Roman"/>
                <w:noProof/>
                <w:webHidden/>
                <w:color w:val="000000" w:themeColor="text1"/>
                <w:sz w:val="24"/>
                <w:szCs w:val="24"/>
              </w:rPr>
              <w:t>3</w:t>
            </w:r>
            <w:r w:rsidR="00110FC0" w:rsidRPr="00110FC0">
              <w:rPr>
                <w:rFonts w:ascii="Times New Roman" w:hAnsi="Times New Roman" w:cs="Times New Roman"/>
                <w:noProof/>
                <w:webHidden/>
                <w:color w:val="000000" w:themeColor="text1"/>
                <w:sz w:val="24"/>
                <w:szCs w:val="24"/>
              </w:rPr>
              <w:fldChar w:fldCharType="end"/>
            </w:r>
          </w:hyperlink>
        </w:p>
        <w:p w14:paraId="50F26122" w14:textId="451EE542" w:rsidR="00110FC0" w:rsidRPr="00110FC0" w:rsidRDefault="00000000" w:rsidP="00110FC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3629731" w:history="1">
            <w:r w:rsidR="00110FC0" w:rsidRPr="00110FC0">
              <w:rPr>
                <w:rStyle w:val="Hyperlink"/>
                <w:rFonts w:ascii="Times New Roman" w:hAnsi="Times New Roman" w:cs="Times New Roman"/>
                <w:noProof/>
                <w:color w:val="000000" w:themeColor="text1"/>
                <w:sz w:val="24"/>
                <w:szCs w:val="24"/>
              </w:rPr>
              <w:t>2.1 Current state of the labor market in the UK</w:t>
            </w:r>
            <w:r w:rsidR="00110FC0" w:rsidRPr="00110FC0">
              <w:rPr>
                <w:rFonts w:ascii="Times New Roman" w:hAnsi="Times New Roman" w:cs="Times New Roman"/>
                <w:noProof/>
                <w:webHidden/>
                <w:color w:val="000000" w:themeColor="text1"/>
                <w:sz w:val="24"/>
                <w:szCs w:val="24"/>
              </w:rPr>
              <w:tab/>
            </w:r>
            <w:r w:rsidR="00110FC0" w:rsidRPr="00110FC0">
              <w:rPr>
                <w:rFonts w:ascii="Times New Roman" w:hAnsi="Times New Roman" w:cs="Times New Roman"/>
                <w:noProof/>
                <w:webHidden/>
                <w:color w:val="000000" w:themeColor="text1"/>
                <w:sz w:val="24"/>
                <w:szCs w:val="24"/>
              </w:rPr>
              <w:fldChar w:fldCharType="begin"/>
            </w:r>
            <w:r w:rsidR="00110FC0" w:rsidRPr="00110FC0">
              <w:rPr>
                <w:rFonts w:ascii="Times New Roman" w:hAnsi="Times New Roman" w:cs="Times New Roman"/>
                <w:noProof/>
                <w:webHidden/>
                <w:color w:val="000000" w:themeColor="text1"/>
                <w:sz w:val="24"/>
                <w:szCs w:val="24"/>
              </w:rPr>
              <w:instrText xml:space="preserve"> PAGEREF _Toc113629731 \h </w:instrText>
            </w:r>
            <w:r w:rsidR="00110FC0" w:rsidRPr="00110FC0">
              <w:rPr>
                <w:rFonts w:ascii="Times New Roman" w:hAnsi="Times New Roman" w:cs="Times New Roman"/>
                <w:noProof/>
                <w:webHidden/>
                <w:color w:val="000000" w:themeColor="text1"/>
                <w:sz w:val="24"/>
                <w:szCs w:val="24"/>
              </w:rPr>
            </w:r>
            <w:r w:rsidR="00110FC0" w:rsidRPr="00110FC0">
              <w:rPr>
                <w:rFonts w:ascii="Times New Roman" w:hAnsi="Times New Roman" w:cs="Times New Roman"/>
                <w:noProof/>
                <w:webHidden/>
                <w:color w:val="000000" w:themeColor="text1"/>
                <w:sz w:val="24"/>
                <w:szCs w:val="24"/>
              </w:rPr>
              <w:fldChar w:fldCharType="separate"/>
            </w:r>
            <w:r w:rsidR="00110FC0" w:rsidRPr="00110FC0">
              <w:rPr>
                <w:rFonts w:ascii="Times New Roman" w:hAnsi="Times New Roman" w:cs="Times New Roman"/>
                <w:noProof/>
                <w:webHidden/>
                <w:color w:val="000000" w:themeColor="text1"/>
                <w:sz w:val="24"/>
                <w:szCs w:val="24"/>
              </w:rPr>
              <w:t>3</w:t>
            </w:r>
            <w:r w:rsidR="00110FC0" w:rsidRPr="00110FC0">
              <w:rPr>
                <w:rFonts w:ascii="Times New Roman" w:hAnsi="Times New Roman" w:cs="Times New Roman"/>
                <w:noProof/>
                <w:webHidden/>
                <w:color w:val="000000" w:themeColor="text1"/>
                <w:sz w:val="24"/>
                <w:szCs w:val="24"/>
              </w:rPr>
              <w:fldChar w:fldCharType="end"/>
            </w:r>
          </w:hyperlink>
        </w:p>
        <w:p w14:paraId="7D854045" w14:textId="5186297B" w:rsidR="00110FC0" w:rsidRPr="00110FC0" w:rsidRDefault="00000000" w:rsidP="00110FC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3629732" w:history="1">
            <w:r w:rsidR="00110FC0" w:rsidRPr="00110FC0">
              <w:rPr>
                <w:rStyle w:val="Hyperlink"/>
                <w:rFonts w:ascii="Times New Roman" w:hAnsi="Times New Roman" w:cs="Times New Roman"/>
                <w:noProof/>
                <w:color w:val="000000" w:themeColor="text1"/>
                <w:sz w:val="24"/>
                <w:szCs w:val="24"/>
              </w:rPr>
              <w:t>2.2 Human Resourcing Strategies in the post covid</w:t>
            </w:r>
            <w:r w:rsidR="00110FC0" w:rsidRPr="00110FC0">
              <w:rPr>
                <w:rFonts w:ascii="Times New Roman" w:hAnsi="Times New Roman" w:cs="Times New Roman"/>
                <w:noProof/>
                <w:webHidden/>
                <w:color w:val="000000" w:themeColor="text1"/>
                <w:sz w:val="24"/>
                <w:szCs w:val="24"/>
              </w:rPr>
              <w:tab/>
            </w:r>
            <w:r w:rsidR="00110FC0" w:rsidRPr="00110FC0">
              <w:rPr>
                <w:rFonts w:ascii="Times New Roman" w:hAnsi="Times New Roman" w:cs="Times New Roman"/>
                <w:noProof/>
                <w:webHidden/>
                <w:color w:val="000000" w:themeColor="text1"/>
                <w:sz w:val="24"/>
                <w:szCs w:val="24"/>
              </w:rPr>
              <w:fldChar w:fldCharType="begin"/>
            </w:r>
            <w:r w:rsidR="00110FC0" w:rsidRPr="00110FC0">
              <w:rPr>
                <w:rFonts w:ascii="Times New Roman" w:hAnsi="Times New Roman" w:cs="Times New Roman"/>
                <w:noProof/>
                <w:webHidden/>
                <w:color w:val="000000" w:themeColor="text1"/>
                <w:sz w:val="24"/>
                <w:szCs w:val="24"/>
              </w:rPr>
              <w:instrText xml:space="preserve"> PAGEREF _Toc113629732 \h </w:instrText>
            </w:r>
            <w:r w:rsidR="00110FC0" w:rsidRPr="00110FC0">
              <w:rPr>
                <w:rFonts w:ascii="Times New Roman" w:hAnsi="Times New Roman" w:cs="Times New Roman"/>
                <w:noProof/>
                <w:webHidden/>
                <w:color w:val="000000" w:themeColor="text1"/>
                <w:sz w:val="24"/>
                <w:szCs w:val="24"/>
              </w:rPr>
            </w:r>
            <w:r w:rsidR="00110FC0" w:rsidRPr="00110FC0">
              <w:rPr>
                <w:rFonts w:ascii="Times New Roman" w:hAnsi="Times New Roman" w:cs="Times New Roman"/>
                <w:noProof/>
                <w:webHidden/>
                <w:color w:val="000000" w:themeColor="text1"/>
                <w:sz w:val="24"/>
                <w:szCs w:val="24"/>
              </w:rPr>
              <w:fldChar w:fldCharType="separate"/>
            </w:r>
            <w:r w:rsidR="00110FC0" w:rsidRPr="00110FC0">
              <w:rPr>
                <w:rFonts w:ascii="Times New Roman" w:hAnsi="Times New Roman" w:cs="Times New Roman"/>
                <w:noProof/>
                <w:webHidden/>
                <w:color w:val="000000" w:themeColor="text1"/>
                <w:sz w:val="24"/>
                <w:szCs w:val="24"/>
              </w:rPr>
              <w:t>6</w:t>
            </w:r>
            <w:r w:rsidR="00110FC0" w:rsidRPr="00110FC0">
              <w:rPr>
                <w:rFonts w:ascii="Times New Roman" w:hAnsi="Times New Roman" w:cs="Times New Roman"/>
                <w:noProof/>
                <w:webHidden/>
                <w:color w:val="000000" w:themeColor="text1"/>
                <w:sz w:val="24"/>
                <w:szCs w:val="24"/>
              </w:rPr>
              <w:fldChar w:fldCharType="end"/>
            </w:r>
          </w:hyperlink>
        </w:p>
        <w:p w14:paraId="7BFF9EFC" w14:textId="68680A59" w:rsidR="00110FC0" w:rsidRPr="00110FC0" w:rsidRDefault="00000000" w:rsidP="00110FC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3629733" w:history="1">
            <w:r w:rsidR="00110FC0" w:rsidRPr="00110FC0">
              <w:rPr>
                <w:rStyle w:val="Hyperlink"/>
                <w:rFonts w:ascii="Times New Roman" w:hAnsi="Times New Roman" w:cs="Times New Roman"/>
                <w:noProof/>
                <w:color w:val="000000" w:themeColor="text1"/>
                <w:sz w:val="24"/>
                <w:szCs w:val="24"/>
              </w:rPr>
              <w:t>2.2.1 Aim for Survivability or resilience before economic efficiency</w:t>
            </w:r>
            <w:r w:rsidR="00110FC0" w:rsidRPr="00110FC0">
              <w:rPr>
                <w:rFonts w:ascii="Times New Roman" w:hAnsi="Times New Roman" w:cs="Times New Roman"/>
                <w:noProof/>
                <w:webHidden/>
                <w:color w:val="000000" w:themeColor="text1"/>
                <w:sz w:val="24"/>
                <w:szCs w:val="24"/>
              </w:rPr>
              <w:tab/>
            </w:r>
            <w:r w:rsidR="00110FC0" w:rsidRPr="00110FC0">
              <w:rPr>
                <w:rFonts w:ascii="Times New Roman" w:hAnsi="Times New Roman" w:cs="Times New Roman"/>
                <w:noProof/>
                <w:webHidden/>
                <w:color w:val="000000" w:themeColor="text1"/>
                <w:sz w:val="24"/>
                <w:szCs w:val="24"/>
              </w:rPr>
              <w:fldChar w:fldCharType="begin"/>
            </w:r>
            <w:r w:rsidR="00110FC0" w:rsidRPr="00110FC0">
              <w:rPr>
                <w:rFonts w:ascii="Times New Roman" w:hAnsi="Times New Roman" w:cs="Times New Roman"/>
                <w:noProof/>
                <w:webHidden/>
                <w:color w:val="000000" w:themeColor="text1"/>
                <w:sz w:val="24"/>
                <w:szCs w:val="24"/>
              </w:rPr>
              <w:instrText xml:space="preserve"> PAGEREF _Toc113629733 \h </w:instrText>
            </w:r>
            <w:r w:rsidR="00110FC0" w:rsidRPr="00110FC0">
              <w:rPr>
                <w:rFonts w:ascii="Times New Roman" w:hAnsi="Times New Roman" w:cs="Times New Roman"/>
                <w:noProof/>
                <w:webHidden/>
                <w:color w:val="000000" w:themeColor="text1"/>
                <w:sz w:val="24"/>
                <w:szCs w:val="24"/>
              </w:rPr>
            </w:r>
            <w:r w:rsidR="00110FC0" w:rsidRPr="00110FC0">
              <w:rPr>
                <w:rFonts w:ascii="Times New Roman" w:hAnsi="Times New Roman" w:cs="Times New Roman"/>
                <w:noProof/>
                <w:webHidden/>
                <w:color w:val="000000" w:themeColor="text1"/>
                <w:sz w:val="24"/>
                <w:szCs w:val="24"/>
              </w:rPr>
              <w:fldChar w:fldCharType="separate"/>
            </w:r>
            <w:r w:rsidR="00110FC0" w:rsidRPr="00110FC0">
              <w:rPr>
                <w:rFonts w:ascii="Times New Roman" w:hAnsi="Times New Roman" w:cs="Times New Roman"/>
                <w:noProof/>
                <w:webHidden/>
                <w:color w:val="000000" w:themeColor="text1"/>
                <w:sz w:val="24"/>
                <w:szCs w:val="24"/>
              </w:rPr>
              <w:t>6</w:t>
            </w:r>
            <w:r w:rsidR="00110FC0" w:rsidRPr="00110FC0">
              <w:rPr>
                <w:rFonts w:ascii="Times New Roman" w:hAnsi="Times New Roman" w:cs="Times New Roman"/>
                <w:noProof/>
                <w:webHidden/>
                <w:color w:val="000000" w:themeColor="text1"/>
                <w:sz w:val="24"/>
                <w:szCs w:val="24"/>
              </w:rPr>
              <w:fldChar w:fldCharType="end"/>
            </w:r>
          </w:hyperlink>
        </w:p>
        <w:p w14:paraId="18831692" w14:textId="27751FEB" w:rsidR="00110FC0" w:rsidRPr="00110FC0" w:rsidRDefault="00000000" w:rsidP="00110FC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3629734" w:history="1">
            <w:r w:rsidR="00110FC0" w:rsidRPr="00110FC0">
              <w:rPr>
                <w:rStyle w:val="Hyperlink"/>
                <w:rFonts w:ascii="Times New Roman" w:hAnsi="Times New Roman" w:cs="Times New Roman"/>
                <w:noProof/>
                <w:color w:val="000000" w:themeColor="text1"/>
                <w:sz w:val="24"/>
                <w:szCs w:val="24"/>
              </w:rPr>
              <w:t>2.2.2 Quantity and plan for ecological and environmental threats</w:t>
            </w:r>
            <w:r w:rsidR="00110FC0" w:rsidRPr="00110FC0">
              <w:rPr>
                <w:rFonts w:ascii="Times New Roman" w:hAnsi="Times New Roman" w:cs="Times New Roman"/>
                <w:noProof/>
                <w:webHidden/>
                <w:color w:val="000000" w:themeColor="text1"/>
                <w:sz w:val="24"/>
                <w:szCs w:val="24"/>
              </w:rPr>
              <w:tab/>
            </w:r>
            <w:r w:rsidR="00110FC0" w:rsidRPr="00110FC0">
              <w:rPr>
                <w:rFonts w:ascii="Times New Roman" w:hAnsi="Times New Roman" w:cs="Times New Roman"/>
                <w:noProof/>
                <w:webHidden/>
                <w:color w:val="000000" w:themeColor="text1"/>
                <w:sz w:val="24"/>
                <w:szCs w:val="24"/>
              </w:rPr>
              <w:fldChar w:fldCharType="begin"/>
            </w:r>
            <w:r w:rsidR="00110FC0" w:rsidRPr="00110FC0">
              <w:rPr>
                <w:rFonts w:ascii="Times New Roman" w:hAnsi="Times New Roman" w:cs="Times New Roman"/>
                <w:noProof/>
                <w:webHidden/>
                <w:color w:val="000000" w:themeColor="text1"/>
                <w:sz w:val="24"/>
                <w:szCs w:val="24"/>
              </w:rPr>
              <w:instrText xml:space="preserve"> PAGEREF _Toc113629734 \h </w:instrText>
            </w:r>
            <w:r w:rsidR="00110FC0" w:rsidRPr="00110FC0">
              <w:rPr>
                <w:rFonts w:ascii="Times New Roman" w:hAnsi="Times New Roman" w:cs="Times New Roman"/>
                <w:noProof/>
                <w:webHidden/>
                <w:color w:val="000000" w:themeColor="text1"/>
                <w:sz w:val="24"/>
                <w:szCs w:val="24"/>
              </w:rPr>
            </w:r>
            <w:r w:rsidR="00110FC0" w:rsidRPr="00110FC0">
              <w:rPr>
                <w:rFonts w:ascii="Times New Roman" w:hAnsi="Times New Roman" w:cs="Times New Roman"/>
                <w:noProof/>
                <w:webHidden/>
                <w:color w:val="000000" w:themeColor="text1"/>
                <w:sz w:val="24"/>
                <w:szCs w:val="24"/>
              </w:rPr>
              <w:fldChar w:fldCharType="separate"/>
            </w:r>
            <w:r w:rsidR="00110FC0" w:rsidRPr="00110FC0">
              <w:rPr>
                <w:rFonts w:ascii="Times New Roman" w:hAnsi="Times New Roman" w:cs="Times New Roman"/>
                <w:noProof/>
                <w:webHidden/>
                <w:color w:val="000000" w:themeColor="text1"/>
                <w:sz w:val="24"/>
                <w:szCs w:val="24"/>
              </w:rPr>
              <w:t>6</w:t>
            </w:r>
            <w:r w:rsidR="00110FC0" w:rsidRPr="00110FC0">
              <w:rPr>
                <w:rFonts w:ascii="Times New Roman" w:hAnsi="Times New Roman" w:cs="Times New Roman"/>
                <w:noProof/>
                <w:webHidden/>
                <w:color w:val="000000" w:themeColor="text1"/>
                <w:sz w:val="24"/>
                <w:szCs w:val="24"/>
              </w:rPr>
              <w:fldChar w:fldCharType="end"/>
            </w:r>
          </w:hyperlink>
        </w:p>
        <w:p w14:paraId="78059D9A" w14:textId="15FA7190" w:rsidR="00110FC0" w:rsidRPr="00110FC0" w:rsidRDefault="00000000" w:rsidP="00110FC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3629735" w:history="1">
            <w:r w:rsidR="00110FC0" w:rsidRPr="00110FC0">
              <w:rPr>
                <w:rStyle w:val="Hyperlink"/>
                <w:rFonts w:ascii="Times New Roman" w:hAnsi="Times New Roman" w:cs="Times New Roman"/>
                <w:noProof/>
                <w:color w:val="000000" w:themeColor="text1"/>
                <w:sz w:val="24"/>
                <w:szCs w:val="24"/>
              </w:rPr>
              <w:t>2.2.3</w:t>
            </w:r>
            <w:r w:rsidR="00110FC0" w:rsidRPr="00110FC0">
              <w:rPr>
                <w:rStyle w:val="Hyperlink"/>
                <w:rFonts w:ascii="Times New Roman" w:hAnsi="Times New Roman" w:cs="Times New Roman"/>
                <w:bCs/>
                <w:noProof/>
                <w:color w:val="000000" w:themeColor="text1"/>
                <w:sz w:val="24"/>
                <w:szCs w:val="24"/>
              </w:rPr>
              <w:t xml:space="preserve"> </w:t>
            </w:r>
            <w:r w:rsidR="00110FC0" w:rsidRPr="00110FC0">
              <w:rPr>
                <w:rStyle w:val="Hyperlink"/>
                <w:rFonts w:ascii="Times New Roman" w:hAnsi="Times New Roman" w:cs="Times New Roman"/>
                <w:noProof/>
                <w:color w:val="000000" w:themeColor="text1"/>
                <w:sz w:val="24"/>
                <w:szCs w:val="24"/>
                <w:shd w:val="clear" w:color="auto" w:fill="FFFFFF"/>
              </w:rPr>
              <w:t>Build a strong organizational immune system rather than maximize short-term profits</w:t>
            </w:r>
            <w:r w:rsidR="00110FC0" w:rsidRPr="00110FC0">
              <w:rPr>
                <w:rFonts w:ascii="Times New Roman" w:hAnsi="Times New Roman" w:cs="Times New Roman"/>
                <w:noProof/>
                <w:webHidden/>
                <w:color w:val="000000" w:themeColor="text1"/>
                <w:sz w:val="24"/>
                <w:szCs w:val="24"/>
              </w:rPr>
              <w:tab/>
            </w:r>
            <w:r w:rsidR="00110FC0" w:rsidRPr="00110FC0">
              <w:rPr>
                <w:rFonts w:ascii="Times New Roman" w:hAnsi="Times New Roman" w:cs="Times New Roman"/>
                <w:noProof/>
                <w:webHidden/>
                <w:color w:val="000000" w:themeColor="text1"/>
                <w:sz w:val="24"/>
                <w:szCs w:val="24"/>
              </w:rPr>
              <w:fldChar w:fldCharType="begin"/>
            </w:r>
            <w:r w:rsidR="00110FC0" w:rsidRPr="00110FC0">
              <w:rPr>
                <w:rFonts w:ascii="Times New Roman" w:hAnsi="Times New Roman" w:cs="Times New Roman"/>
                <w:noProof/>
                <w:webHidden/>
                <w:color w:val="000000" w:themeColor="text1"/>
                <w:sz w:val="24"/>
                <w:szCs w:val="24"/>
              </w:rPr>
              <w:instrText xml:space="preserve"> PAGEREF _Toc113629735 \h </w:instrText>
            </w:r>
            <w:r w:rsidR="00110FC0" w:rsidRPr="00110FC0">
              <w:rPr>
                <w:rFonts w:ascii="Times New Roman" w:hAnsi="Times New Roman" w:cs="Times New Roman"/>
                <w:noProof/>
                <w:webHidden/>
                <w:color w:val="000000" w:themeColor="text1"/>
                <w:sz w:val="24"/>
                <w:szCs w:val="24"/>
              </w:rPr>
            </w:r>
            <w:r w:rsidR="00110FC0" w:rsidRPr="00110FC0">
              <w:rPr>
                <w:rFonts w:ascii="Times New Roman" w:hAnsi="Times New Roman" w:cs="Times New Roman"/>
                <w:noProof/>
                <w:webHidden/>
                <w:color w:val="000000" w:themeColor="text1"/>
                <w:sz w:val="24"/>
                <w:szCs w:val="24"/>
              </w:rPr>
              <w:fldChar w:fldCharType="separate"/>
            </w:r>
            <w:r w:rsidR="00110FC0" w:rsidRPr="00110FC0">
              <w:rPr>
                <w:rFonts w:ascii="Times New Roman" w:hAnsi="Times New Roman" w:cs="Times New Roman"/>
                <w:noProof/>
                <w:webHidden/>
                <w:color w:val="000000" w:themeColor="text1"/>
                <w:sz w:val="24"/>
                <w:szCs w:val="24"/>
              </w:rPr>
              <w:t>7</w:t>
            </w:r>
            <w:r w:rsidR="00110FC0" w:rsidRPr="00110FC0">
              <w:rPr>
                <w:rFonts w:ascii="Times New Roman" w:hAnsi="Times New Roman" w:cs="Times New Roman"/>
                <w:noProof/>
                <w:webHidden/>
                <w:color w:val="000000" w:themeColor="text1"/>
                <w:sz w:val="24"/>
                <w:szCs w:val="24"/>
              </w:rPr>
              <w:fldChar w:fldCharType="end"/>
            </w:r>
          </w:hyperlink>
        </w:p>
        <w:p w14:paraId="0A7C107D" w14:textId="4664B96B" w:rsidR="00110FC0" w:rsidRPr="00110FC0" w:rsidRDefault="00000000" w:rsidP="00110FC0">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3629736" w:history="1">
            <w:r w:rsidR="00110FC0" w:rsidRPr="00110FC0">
              <w:rPr>
                <w:rStyle w:val="Hyperlink"/>
                <w:rFonts w:ascii="Times New Roman" w:hAnsi="Times New Roman" w:cs="Times New Roman"/>
                <w:noProof/>
                <w:color w:val="000000" w:themeColor="text1"/>
                <w:sz w:val="24"/>
                <w:szCs w:val="24"/>
              </w:rPr>
              <w:t>2.3 Human Resourcing strategies in the post-Brexit External environment</w:t>
            </w:r>
            <w:r w:rsidR="00110FC0" w:rsidRPr="00110FC0">
              <w:rPr>
                <w:rFonts w:ascii="Times New Roman" w:hAnsi="Times New Roman" w:cs="Times New Roman"/>
                <w:noProof/>
                <w:webHidden/>
                <w:color w:val="000000" w:themeColor="text1"/>
                <w:sz w:val="24"/>
                <w:szCs w:val="24"/>
              </w:rPr>
              <w:tab/>
            </w:r>
            <w:r w:rsidR="00110FC0" w:rsidRPr="00110FC0">
              <w:rPr>
                <w:rFonts w:ascii="Times New Roman" w:hAnsi="Times New Roman" w:cs="Times New Roman"/>
                <w:noProof/>
                <w:webHidden/>
                <w:color w:val="000000" w:themeColor="text1"/>
                <w:sz w:val="24"/>
                <w:szCs w:val="24"/>
              </w:rPr>
              <w:fldChar w:fldCharType="begin"/>
            </w:r>
            <w:r w:rsidR="00110FC0" w:rsidRPr="00110FC0">
              <w:rPr>
                <w:rFonts w:ascii="Times New Roman" w:hAnsi="Times New Roman" w:cs="Times New Roman"/>
                <w:noProof/>
                <w:webHidden/>
                <w:color w:val="000000" w:themeColor="text1"/>
                <w:sz w:val="24"/>
                <w:szCs w:val="24"/>
              </w:rPr>
              <w:instrText xml:space="preserve"> PAGEREF _Toc113629736 \h </w:instrText>
            </w:r>
            <w:r w:rsidR="00110FC0" w:rsidRPr="00110FC0">
              <w:rPr>
                <w:rFonts w:ascii="Times New Roman" w:hAnsi="Times New Roman" w:cs="Times New Roman"/>
                <w:noProof/>
                <w:webHidden/>
                <w:color w:val="000000" w:themeColor="text1"/>
                <w:sz w:val="24"/>
                <w:szCs w:val="24"/>
              </w:rPr>
            </w:r>
            <w:r w:rsidR="00110FC0" w:rsidRPr="00110FC0">
              <w:rPr>
                <w:rFonts w:ascii="Times New Roman" w:hAnsi="Times New Roman" w:cs="Times New Roman"/>
                <w:noProof/>
                <w:webHidden/>
                <w:color w:val="000000" w:themeColor="text1"/>
                <w:sz w:val="24"/>
                <w:szCs w:val="24"/>
              </w:rPr>
              <w:fldChar w:fldCharType="separate"/>
            </w:r>
            <w:r w:rsidR="00110FC0" w:rsidRPr="00110FC0">
              <w:rPr>
                <w:rFonts w:ascii="Times New Roman" w:hAnsi="Times New Roman" w:cs="Times New Roman"/>
                <w:noProof/>
                <w:webHidden/>
                <w:color w:val="000000" w:themeColor="text1"/>
                <w:sz w:val="24"/>
                <w:szCs w:val="24"/>
              </w:rPr>
              <w:t>7</w:t>
            </w:r>
            <w:r w:rsidR="00110FC0" w:rsidRPr="00110FC0">
              <w:rPr>
                <w:rFonts w:ascii="Times New Roman" w:hAnsi="Times New Roman" w:cs="Times New Roman"/>
                <w:noProof/>
                <w:webHidden/>
                <w:color w:val="000000" w:themeColor="text1"/>
                <w:sz w:val="24"/>
                <w:szCs w:val="24"/>
              </w:rPr>
              <w:fldChar w:fldCharType="end"/>
            </w:r>
          </w:hyperlink>
        </w:p>
        <w:p w14:paraId="5491427B" w14:textId="001E3A87" w:rsidR="00110FC0" w:rsidRPr="00110FC0" w:rsidRDefault="00000000" w:rsidP="00110FC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3629737" w:history="1">
            <w:r w:rsidR="00110FC0" w:rsidRPr="00110FC0">
              <w:rPr>
                <w:rStyle w:val="Hyperlink"/>
                <w:rFonts w:ascii="Times New Roman" w:hAnsi="Times New Roman" w:cs="Times New Roman"/>
                <w:noProof/>
                <w:color w:val="000000" w:themeColor="text1"/>
                <w:sz w:val="24"/>
                <w:szCs w:val="24"/>
              </w:rPr>
              <w:t>3. Conclusion</w:t>
            </w:r>
            <w:r w:rsidR="00110FC0" w:rsidRPr="00110FC0">
              <w:rPr>
                <w:rFonts w:ascii="Times New Roman" w:hAnsi="Times New Roman" w:cs="Times New Roman"/>
                <w:noProof/>
                <w:webHidden/>
                <w:color w:val="000000" w:themeColor="text1"/>
                <w:sz w:val="24"/>
                <w:szCs w:val="24"/>
              </w:rPr>
              <w:tab/>
            </w:r>
            <w:r w:rsidR="00110FC0" w:rsidRPr="00110FC0">
              <w:rPr>
                <w:rFonts w:ascii="Times New Roman" w:hAnsi="Times New Roman" w:cs="Times New Roman"/>
                <w:noProof/>
                <w:webHidden/>
                <w:color w:val="000000" w:themeColor="text1"/>
                <w:sz w:val="24"/>
                <w:szCs w:val="24"/>
              </w:rPr>
              <w:fldChar w:fldCharType="begin"/>
            </w:r>
            <w:r w:rsidR="00110FC0" w:rsidRPr="00110FC0">
              <w:rPr>
                <w:rFonts w:ascii="Times New Roman" w:hAnsi="Times New Roman" w:cs="Times New Roman"/>
                <w:noProof/>
                <w:webHidden/>
                <w:color w:val="000000" w:themeColor="text1"/>
                <w:sz w:val="24"/>
                <w:szCs w:val="24"/>
              </w:rPr>
              <w:instrText xml:space="preserve"> PAGEREF _Toc113629737 \h </w:instrText>
            </w:r>
            <w:r w:rsidR="00110FC0" w:rsidRPr="00110FC0">
              <w:rPr>
                <w:rFonts w:ascii="Times New Roman" w:hAnsi="Times New Roman" w:cs="Times New Roman"/>
                <w:noProof/>
                <w:webHidden/>
                <w:color w:val="000000" w:themeColor="text1"/>
                <w:sz w:val="24"/>
                <w:szCs w:val="24"/>
              </w:rPr>
            </w:r>
            <w:r w:rsidR="00110FC0" w:rsidRPr="00110FC0">
              <w:rPr>
                <w:rFonts w:ascii="Times New Roman" w:hAnsi="Times New Roman" w:cs="Times New Roman"/>
                <w:noProof/>
                <w:webHidden/>
                <w:color w:val="000000" w:themeColor="text1"/>
                <w:sz w:val="24"/>
                <w:szCs w:val="24"/>
              </w:rPr>
              <w:fldChar w:fldCharType="separate"/>
            </w:r>
            <w:r w:rsidR="00110FC0" w:rsidRPr="00110FC0">
              <w:rPr>
                <w:rFonts w:ascii="Times New Roman" w:hAnsi="Times New Roman" w:cs="Times New Roman"/>
                <w:noProof/>
                <w:webHidden/>
                <w:color w:val="000000" w:themeColor="text1"/>
                <w:sz w:val="24"/>
                <w:szCs w:val="24"/>
              </w:rPr>
              <w:t>9</w:t>
            </w:r>
            <w:r w:rsidR="00110FC0" w:rsidRPr="00110FC0">
              <w:rPr>
                <w:rFonts w:ascii="Times New Roman" w:hAnsi="Times New Roman" w:cs="Times New Roman"/>
                <w:noProof/>
                <w:webHidden/>
                <w:color w:val="000000" w:themeColor="text1"/>
                <w:sz w:val="24"/>
                <w:szCs w:val="24"/>
              </w:rPr>
              <w:fldChar w:fldCharType="end"/>
            </w:r>
          </w:hyperlink>
        </w:p>
        <w:p w14:paraId="63B055ED" w14:textId="4E78941C" w:rsidR="00110FC0" w:rsidRPr="00110FC0" w:rsidRDefault="00000000" w:rsidP="00110FC0">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rPr>
          </w:pPr>
          <w:hyperlink w:anchor="_Toc113629738" w:history="1">
            <w:r w:rsidR="00110FC0" w:rsidRPr="00110FC0">
              <w:rPr>
                <w:rStyle w:val="Hyperlink"/>
                <w:rFonts w:ascii="Times New Roman" w:hAnsi="Times New Roman" w:cs="Times New Roman"/>
                <w:noProof/>
                <w:color w:val="000000" w:themeColor="text1"/>
                <w:sz w:val="24"/>
                <w:szCs w:val="24"/>
                <w:shd w:val="clear" w:color="auto" w:fill="FFFFFF"/>
              </w:rPr>
              <w:t>References</w:t>
            </w:r>
            <w:r w:rsidR="00110FC0" w:rsidRPr="00110FC0">
              <w:rPr>
                <w:rFonts w:ascii="Times New Roman" w:hAnsi="Times New Roman" w:cs="Times New Roman"/>
                <w:noProof/>
                <w:webHidden/>
                <w:color w:val="000000" w:themeColor="text1"/>
                <w:sz w:val="24"/>
                <w:szCs w:val="24"/>
              </w:rPr>
              <w:tab/>
            </w:r>
            <w:r w:rsidR="00110FC0" w:rsidRPr="00110FC0">
              <w:rPr>
                <w:rFonts w:ascii="Times New Roman" w:hAnsi="Times New Roman" w:cs="Times New Roman"/>
                <w:noProof/>
                <w:webHidden/>
                <w:color w:val="000000" w:themeColor="text1"/>
                <w:sz w:val="24"/>
                <w:szCs w:val="24"/>
              </w:rPr>
              <w:fldChar w:fldCharType="begin"/>
            </w:r>
            <w:r w:rsidR="00110FC0" w:rsidRPr="00110FC0">
              <w:rPr>
                <w:rFonts w:ascii="Times New Roman" w:hAnsi="Times New Roman" w:cs="Times New Roman"/>
                <w:noProof/>
                <w:webHidden/>
                <w:color w:val="000000" w:themeColor="text1"/>
                <w:sz w:val="24"/>
                <w:szCs w:val="24"/>
              </w:rPr>
              <w:instrText xml:space="preserve"> PAGEREF _Toc113629738 \h </w:instrText>
            </w:r>
            <w:r w:rsidR="00110FC0" w:rsidRPr="00110FC0">
              <w:rPr>
                <w:rFonts w:ascii="Times New Roman" w:hAnsi="Times New Roman" w:cs="Times New Roman"/>
                <w:noProof/>
                <w:webHidden/>
                <w:color w:val="000000" w:themeColor="text1"/>
                <w:sz w:val="24"/>
                <w:szCs w:val="24"/>
              </w:rPr>
            </w:r>
            <w:r w:rsidR="00110FC0" w:rsidRPr="00110FC0">
              <w:rPr>
                <w:rFonts w:ascii="Times New Roman" w:hAnsi="Times New Roman" w:cs="Times New Roman"/>
                <w:noProof/>
                <w:webHidden/>
                <w:color w:val="000000" w:themeColor="text1"/>
                <w:sz w:val="24"/>
                <w:szCs w:val="24"/>
              </w:rPr>
              <w:fldChar w:fldCharType="separate"/>
            </w:r>
            <w:r w:rsidR="00110FC0" w:rsidRPr="00110FC0">
              <w:rPr>
                <w:rFonts w:ascii="Times New Roman" w:hAnsi="Times New Roman" w:cs="Times New Roman"/>
                <w:noProof/>
                <w:webHidden/>
                <w:color w:val="000000" w:themeColor="text1"/>
                <w:sz w:val="24"/>
                <w:szCs w:val="24"/>
              </w:rPr>
              <w:t>10</w:t>
            </w:r>
            <w:r w:rsidR="00110FC0" w:rsidRPr="00110FC0">
              <w:rPr>
                <w:rFonts w:ascii="Times New Roman" w:hAnsi="Times New Roman" w:cs="Times New Roman"/>
                <w:noProof/>
                <w:webHidden/>
                <w:color w:val="000000" w:themeColor="text1"/>
                <w:sz w:val="24"/>
                <w:szCs w:val="24"/>
              </w:rPr>
              <w:fldChar w:fldCharType="end"/>
            </w:r>
          </w:hyperlink>
        </w:p>
        <w:p w14:paraId="2DB13685" w14:textId="7EDD5EDA" w:rsidR="004A7791" w:rsidRPr="00110FC0" w:rsidRDefault="004A7791" w:rsidP="00110FC0">
          <w:pPr>
            <w:spacing w:line="360" w:lineRule="auto"/>
            <w:jc w:val="both"/>
            <w:rPr>
              <w:rFonts w:ascii="Times New Roman" w:hAnsi="Times New Roman" w:cs="Times New Roman"/>
              <w:color w:val="000000" w:themeColor="text1"/>
              <w:sz w:val="24"/>
              <w:szCs w:val="24"/>
            </w:rPr>
          </w:pPr>
          <w:r w:rsidRPr="00110FC0">
            <w:rPr>
              <w:rFonts w:ascii="Times New Roman" w:hAnsi="Times New Roman" w:cs="Times New Roman"/>
              <w:b/>
              <w:bCs/>
              <w:noProof/>
              <w:color w:val="000000" w:themeColor="text1"/>
              <w:sz w:val="24"/>
              <w:szCs w:val="24"/>
            </w:rPr>
            <w:fldChar w:fldCharType="end"/>
          </w:r>
        </w:p>
      </w:sdtContent>
    </w:sdt>
    <w:p w14:paraId="05847C19" w14:textId="25136B87" w:rsidR="004A7791" w:rsidRPr="00110FC0" w:rsidRDefault="004A7791" w:rsidP="00110FC0">
      <w:pPr>
        <w:spacing w:line="360" w:lineRule="auto"/>
        <w:jc w:val="both"/>
        <w:rPr>
          <w:rFonts w:ascii="Times New Roman" w:hAnsi="Times New Roman" w:cs="Times New Roman"/>
          <w:b/>
          <w:bCs/>
          <w:color w:val="000000" w:themeColor="text1"/>
          <w:sz w:val="24"/>
          <w:szCs w:val="24"/>
        </w:rPr>
      </w:pPr>
      <w:r w:rsidRPr="00110FC0">
        <w:rPr>
          <w:rFonts w:ascii="Times New Roman" w:hAnsi="Times New Roman" w:cs="Times New Roman"/>
          <w:b/>
          <w:bCs/>
          <w:color w:val="000000" w:themeColor="text1"/>
          <w:sz w:val="24"/>
          <w:szCs w:val="24"/>
        </w:rPr>
        <w:br w:type="page"/>
      </w:r>
    </w:p>
    <w:p w14:paraId="7510F142" w14:textId="77777777" w:rsidR="00641EBC" w:rsidRPr="00110FC0" w:rsidRDefault="00641EBC" w:rsidP="00110FC0">
      <w:pPr>
        <w:spacing w:line="360" w:lineRule="auto"/>
        <w:jc w:val="both"/>
        <w:rPr>
          <w:rFonts w:ascii="Times New Roman" w:hAnsi="Times New Roman" w:cs="Times New Roman"/>
          <w:b/>
          <w:bCs/>
          <w:color w:val="000000" w:themeColor="text1"/>
          <w:sz w:val="24"/>
          <w:szCs w:val="24"/>
        </w:rPr>
      </w:pPr>
    </w:p>
    <w:p w14:paraId="5C3DBF71" w14:textId="3E9D0712" w:rsidR="004F5987" w:rsidRPr="00110FC0" w:rsidRDefault="004F5987" w:rsidP="00110FC0">
      <w:pPr>
        <w:pStyle w:val="Heading1"/>
        <w:spacing w:line="360" w:lineRule="auto"/>
        <w:jc w:val="both"/>
        <w:rPr>
          <w:rFonts w:cs="Times New Roman"/>
          <w:color w:val="000000" w:themeColor="text1"/>
          <w:szCs w:val="24"/>
        </w:rPr>
      </w:pPr>
      <w:bookmarkStart w:id="0" w:name="_Toc113629729"/>
      <w:r w:rsidRPr="00110FC0">
        <w:rPr>
          <w:rFonts w:cs="Times New Roman"/>
          <w:color w:val="000000" w:themeColor="text1"/>
          <w:szCs w:val="24"/>
        </w:rPr>
        <w:t>1. Introduction</w:t>
      </w:r>
      <w:bookmarkEnd w:id="0"/>
      <w:r w:rsidRPr="00110FC0">
        <w:rPr>
          <w:rFonts w:cs="Times New Roman"/>
          <w:color w:val="000000" w:themeColor="text1"/>
          <w:szCs w:val="24"/>
        </w:rPr>
        <w:t xml:space="preserve"> </w:t>
      </w:r>
    </w:p>
    <w:p w14:paraId="22C96040" w14:textId="1DD996B5" w:rsidR="006737D1" w:rsidRPr="00110FC0" w:rsidRDefault="00262944" w:rsidP="00110FC0">
      <w:pPr>
        <w:spacing w:line="360" w:lineRule="auto"/>
        <w:jc w:val="both"/>
        <w:rPr>
          <w:rFonts w:ascii="Times New Roman" w:hAnsi="Times New Roman" w:cs="Times New Roman"/>
          <w:color w:val="000000" w:themeColor="text1"/>
          <w:sz w:val="24"/>
          <w:szCs w:val="24"/>
        </w:rPr>
      </w:pPr>
      <w:r w:rsidRPr="00110FC0">
        <w:rPr>
          <w:rFonts w:ascii="Times New Roman" w:hAnsi="Times New Roman" w:cs="Times New Roman"/>
          <w:color w:val="000000" w:themeColor="text1"/>
          <w:sz w:val="24"/>
          <w:szCs w:val="24"/>
        </w:rPr>
        <w:t xml:space="preserve">Human Resource Management is the most well-known approach to enlisting, picking, tolerating laborers, </w:t>
      </w:r>
      <w:r w:rsidR="00110FC0">
        <w:rPr>
          <w:rFonts w:ascii="Times New Roman" w:hAnsi="Times New Roman" w:cs="Times New Roman"/>
          <w:color w:val="000000" w:themeColor="text1"/>
          <w:sz w:val="24"/>
          <w:szCs w:val="24"/>
        </w:rPr>
        <w:t>providing</w:t>
      </w:r>
      <w:r w:rsidRPr="00110FC0">
        <w:rPr>
          <w:rFonts w:ascii="Times New Roman" w:hAnsi="Times New Roman" w:cs="Times New Roman"/>
          <w:color w:val="000000" w:themeColor="text1"/>
          <w:sz w:val="24"/>
          <w:szCs w:val="24"/>
        </w:rPr>
        <w:t xml:space="preserve"> guidance, influencing arrangement and improvement, evaluating the presence of agents, picking pay and giving benefits, prodding laborers, </w:t>
      </w:r>
      <w:r w:rsidR="00110FC0">
        <w:rPr>
          <w:rFonts w:ascii="Times New Roman" w:hAnsi="Times New Roman" w:cs="Times New Roman"/>
          <w:color w:val="000000" w:themeColor="text1"/>
          <w:sz w:val="24"/>
          <w:szCs w:val="24"/>
        </w:rPr>
        <w:t xml:space="preserve">and </w:t>
      </w:r>
      <w:r w:rsidRPr="00110FC0">
        <w:rPr>
          <w:rFonts w:ascii="Times New Roman" w:hAnsi="Times New Roman" w:cs="Times New Roman"/>
          <w:color w:val="000000" w:themeColor="text1"/>
          <w:sz w:val="24"/>
          <w:szCs w:val="24"/>
        </w:rPr>
        <w:t xml:space="preserve">staying aware of authentic relations with laborers and their specialist's associations, ensuring delegates prosperity, government help and sound assessments in compliances with work customs that should be stuck to ultimately following the orders Judgements of the concern High Court and Supreme Court (Stone et al., 2020). Human Resource Management as a division in an affiliation handles all pieces of laborers and has various capacities like human resource orchestrating, </w:t>
      </w:r>
      <w:proofErr w:type="gramStart"/>
      <w:r w:rsidRPr="00110FC0">
        <w:rPr>
          <w:rFonts w:ascii="Times New Roman" w:hAnsi="Times New Roman" w:cs="Times New Roman"/>
          <w:color w:val="000000" w:themeColor="text1"/>
          <w:sz w:val="24"/>
          <w:szCs w:val="24"/>
        </w:rPr>
        <w:t>Conducting</w:t>
      </w:r>
      <w:proofErr w:type="gramEnd"/>
      <w:r w:rsidRPr="00110FC0">
        <w:rPr>
          <w:rFonts w:ascii="Times New Roman" w:hAnsi="Times New Roman" w:cs="Times New Roman"/>
          <w:color w:val="000000" w:themeColor="text1"/>
          <w:sz w:val="24"/>
          <w:szCs w:val="24"/>
        </w:rPr>
        <w:t xml:space="preserve"> position assessment, enlistment and coordinating forthcoming representative gatherings, assurance of HR, Orienting, planning, and compensation. Giving benefits and stimuli, assessing, holding, Career orchestrating, Quality of work life, Employee Discipline, Blackout Sexual Harassment, human resource examining, and staying aware of regard for and consistency with adjacent, state, and government work guidelines. The undeniable rule for Human Resource staffing essentials is one full-time capable Human Resource individual should be enrolled for </w:t>
      </w:r>
      <w:r w:rsidR="00110FC0">
        <w:rPr>
          <w:rFonts w:ascii="Times New Roman" w:hAnsi="Times New Roman" w:cs="Times New Roman"/>
          <w:color w:val="000000" w:themeColor="text1"/>
          <w:sz w:val="24"/>
          <w:szCs w:val="24"/>
        </w:rPr>
        <w:t>every</w:t>
      </w:r>
      <w:r w:rsidRPr="00110FC0">
        <w:rPr>
          <w:rFonts w:ascii="Times New Roman" w:hAnsi="Times New Roman" w:cs="Times New Roman"/>
          <w:color w:val="000000" w:themeColor="text1"/>
          <w:sz w:val="24"/>
          <w:szCs w:val="24"/>
        </w:rPr>
        <w:t xml:space="preserve"> 100 agents. The veritable extent </w:t>
      </w:r>
      <w:r w:rsidR="00110FC0">
        <w:rPr>
          <w:rFonts w:ascii="Times New Roman" w:hAnsi="Times New Roman" w:cs="Times New Roman"/>
          <w:color w:val="000000" w:themeColor="text1"/>
          <w:sz w:val="24"/>
          <w:szCs w:val="24"/>
        </w:rPr>
        <w:t>of</w:t>
      </w:r>
      <w:r w:rsidRPr="00110FC0">
        <w:rPr>
          <w:rFonts w:ascii="Times New Roman" w:hAnsi="Times New Roman" w:cs="Times New Roman"/>
          <w:color w:val="000000" w:themeColor="text1"/>
          <w:sz w:val="24"/>
          <w:szCs w:val="24"/>
        </w:rPr>
        <w:t xml:space="preserve"> a business can changes dependent upon components, for instance, the degree of HR centralization, the geographic movement of the specialist served, the refinement level of the delegates, and the overall multifaceted nature of the affiliation</w:t>
      </w:r>
      <w:r w:rsidR="00BB033E" w:rsidRPr="00110FC0">
        <w:rPr>
          <w:rFonts w:ascii="Times New Roman" w:hAnsi="Times New Roman" w:cs="Times New Roman"/>
          <w:color w:val="000000" w:themeColor="text1"/>
          <w:sz w:val="24"/>
          <w:szCs w:val="24"/>
        </w:rPr>
        <w:t xml:space="preserve"> (Stone et al., 2020)</w:t>
      </w:r>
      <w:r w:rsidR="00972DE3" w:rsidRPr="00110FC0">
        <w:rPr>
          <w:rFonts w:ascii="Times New Roman" w:hAnsi="Times New Roman" w:cs="Times New Roman"/>
          <w:color w:val="000000" w:themeColor="text1"/>
          <w:sz w:val="24"/>
          <w:szCs w:val="24"/>
        </w:rPr>
        <w:t>.</w:t>
      </w:r>
      <w:r w:rsidR="001741FA" w:rsidRPr="00110FC0">
        <w:rPr>
          <w:rFonts w:ascii="Times New Roman" w:hAnsi="Times New Roman" w:cs="Times New Roman"/>
          <w:color w:val="000000" w:themeColor="text1"/>
          <w:sz w:val="24"/>
          <w:szCs w:val="24"/>
        </w:rPr>
        <w:t xml:space="preserve"> </w:t>
      </w:r>
    </w:p>
    <w:p w14:paraId="10F7289A" w14:textId="10F850BC" w:rsidR="004F5987" w:rsidRPr="00110FC0" w:rsidRDefault="001741FA" w:rsidP="00110FC0">
      <w:pPr>
        <w:pStyle w:val="Heading1"/>
        <w:spacing w:line="360" w:lineRule="auto"/>
        <w:jc w:val="both"/>
        <w:rPr>
          <w:rFonts w:cs="Times New Roman"/>
          <w:color w:val="000000" w:themeColor="text1"/>
          <w:szCs w:val="24"/>
        </w:rPr>
      </w:pPr>
      <w:bookmarkStart w:id="1" w:name="_Toc113629730"/>
      <w:r w:rsidRPr="00110FC0">
        <w:rPr>
          <w:rFonts w:cs="Times New Roman"/>
          <w:color w:val="000000" w:themeColor="text1"/>
          <w:szCs w:val="24"/>
        </w:rPr>
        <w:t xml:space="preserve">2. </w:t>
      </w:r>
      <w:r w:rsidR="004F5987" w:rsidRPr="00110FC0">
        <w:rPr>
          <w:rFonts w:cs="Times New Roman"/>
          <w:color w:val="000000" w:themeColor="text1"/>
          <w:szCs w:val="24"/>
        </w:rPr>
        <w:t xml:space="preserve">Discussion </w:t>
      </w:r>
      <w:r w:rsidR="006C3A48" w:rsidRPr="00110FC0">
        <w:rPr>
          <w:rFonts w:cs="Times New Roman"/>
          <w:color w:val="000000" w:themeColor="text1"/>
          <w:szCs w:val="24"/>
        </w:rPr>
        <w:t>and</w:t>
      </w:r>
      <w:r w:rsidR="004F5987" w:rsidRPr="00110FC0">
        <w:rPr>
          <w:rFonts w:cs="Times New Roman"/>
          <w:color w:val="000000" w:themeColor="text1"/>
          <w:szCs w:val="24"/>
        </w:rPr>
        <w:t xml:space="preserve"> Analysis</w:t>
      </w:r>
      <w:bookmarkEnd w:id="1"/>
      <w:r w:rsidR="004F5987" w:rsidRPr="00110FC0">
        <w:rPr>
          <w:rFonts w:cs="Times New Roman"/>
          <w:color w:val="000000" w:themeColor="text1"/>
          <w:szCs w:val="24"/>
        </w:rPr>
        <w:t xml:space="preserve"> </w:t>
      </w:r>
    </w:p>
    <w:p w14:paraId="594E46D1" w14:textId="3B2DA9A0" w:rsidR="001741FA" w:rsidRPr="00110FC0" w:rsidRDefault="001741FA" w:rsidP="00110FC0">
      <w:pPr>
        <w:pStyle w:val="Heading2"/>
        <w:spacing w:line="360" w:lineRule="auto"/>
        <w:jc w:val="both"/>
        <w:rPr>
          <w:rFonts w:cs="Times New Roman"/>
          <w:color w:val="000000" w:themeColor="text1"/>
          <w:szCs w:val="24"/>
        </w:rPr>
      </w:pPr>
      <w:bookmarkStart w:id="2" w:name="_Toc113629731"/>
      <w:r w:rsidRPr="00110FC0">
        <w:rPr>
          <w:rFonts w:cs="Times New Roman"/>
          <w:color w:val="000000" w:themeColor="text1"/>
          <w:szCs w:val="24"/>
        </w:rPr>
        <w:t>2.1 Current state of the labor market in the UK</w:t>
      </w:r>
      <w:bookmarkEnd w:id="2"/>
      <w:r w:rsidRPr="00110FC0">
        <w:rPr>
          <w:rFonts w:cs="Times New Roman"/>
          <w:color w:val="000000" w:themeColor="text1"/>
          <w:szCs w:val="24"/>
        </w:rPr>
        <w:t xml:space="preserve"> </w:t>
      </w:r>
    </w:p>
    <w:p w14:paraId="61D13AFC" w14:textId="77777777" w:rsidR="001741FA" w:rsidRPr="00110FC0" w:rsidRDefault="001741FA" w:rsidP="00110FC0">
      <w:pPr>
        <w:pStyle w:val="Default"/>
        <w:spacing w:line="360" w:lineRule="auto"/>
        <w:jc w:val="both"/>
        <w:rPr>
          <w:b/>
          <w:bCs/>
          <w:color w:val="000000" w:themeColor="text1"/>
        </w:rPr>
      </w:pPr>
    </w:p>
    <w:p w14:paraId="2F6A932C" w14:textId="62951E54" w:rsidR="00BB033E" w:rsidRPr="00110FC0" w:rsidRDefault="00CC23E3" w:rsidP="00110FC0">
      <w:pPr>
        <w:pStyle w:val="NormalWeb"/>
        <w:shd w:val="clear" w:color="auto" w:fill="FFFFFF"/>
        <w:spacing w:before="0" w:beforeAutospacing="0" w:after="360" w:afterAutospacing="0" w:line="360" w:lineRule="auto"/>
        <w:jc w:val="both"/>
        <w:rPr>
          <w:color w:val="000000" w:themeColor="text1"/>
        </w:rPr>
      </w:pPr>
      <w:r w:rsidRPr="00110FC0">
        <w:rPr>
          <w:color w:val="000000" w:themeColor="text1"/>
        </w:rPr>
        <w:t xml:space="preserve">The UK Government's work market switches firing up </w:t>
      </w:r>
      <w:r w:rsidR="00110FC0">
        <w:rPr>
          <w:color w:val="000000" w:themeColor="text1"/>
        </w:rPr>
        <w:t xml:space="preserve">in </w:t>
      </w:r>
      <w:r w:rsidRPr="00110FC0">
        <w:rPr>
          <w:color w:val="000000" w:themeColor="text1"/>
        </w:rPr>
        <w:t xml:space="preserve">1979 have regularly been depicted as including a procedure of 'freedom' expected to develop a more </w:t>
      </w:r>
      <w:r w:rsidR="00110FC0">
        <w:rPr>
          <w:color w:val="000000" w:themeColor="text1"/>
        </w:rPr>
        <w:t>‘</w:t>
      </w:r>
      <w:r w:rsidRPr="00110FC0">
        <w:rPr>
          <w:color w:val="000000" w:themeColor="text1"/>
        </w:rPr>
        <w:t>versatile</w:t>
      </w:r>
      <w:r w:rsidR="00110FC0">
        <w:rPr>
          <w:color w:val="000000" w:themeColor="text1"/>
        </w:rPr>
        <w:t>’</w:t>
      </w:r>
      <w:r w:rsidRPr="00110FC0">
        <w:rPr>
          <w:color w:val="000000" w:themeColor="text1"/>
        </w:rPr>
        <w:t xml:space="preserve"> work market. The UK recently had a less controlled work market than various other European countries in 1979 and it is by no means whatsoever, obvious that all work market methodology from there on out has been toward freedom</w:t>
      </w:r>
      <w:r w:rsidR="00BB033E" w:rsidRPr="00110FC0">
        <w:rPr>
          <w:color w:val="000000" w:themeColor="text1"/>
        </w:rPr>
        <w:t xml:space="preserve"> (Boon et al., 2019)</w:t>
      </w:r>
      <w:r w:rsidR="00197DFC" w:rsidRPr="00110FC0">
        <w:rPr>
          <w:color w:val="000000" w:themeColor="text1"/>
        </w:rPr>
        <w:t>.</w:t>
      </w:r>
      <w:r w:rsidR="00110FC0">
        <w:rPr>
          <w:color w:val="000000" w:themeColor="text1"/>
        </w:rPr>
        <w:t xml:space="preserve"> </w:t>
      </w:r>
      <w:r w:rsidR="00CC6930" w:rsidRPr="00110FC0">
        <w:rPr>
          <w:color w:val="000000" w:themeColor="text1"/>
        </w:rPr>
        <w:t xml:space="preserve">The experience of the UK work market is misguided with the experience of other </w:t>
      </w:r>
      <w:r w:rsidR="00110FC0">
        <w:rPr>
          <w:color w:val="000000" w:themeColor="text1"/>
        </w:rPr>
        <w:t>parts</w:t>
      </w:r>
      <w:r w:rsidR="00CC6930" w:rsidRPr="00110FC0">
        <w:rPr>
          <w:color w:val="000000" w:themeColor="text1"/>
        </w:rPr>
        <w:t xml:space="preserve"> states of the EU, as such this study may be particularly illuminating concerning the conversation in the EU over the headings in which work market methodology should go. The UK business rate extended by 0.2 rate guides in the quarter toward 75.6% anyway </w:t>
      </w:r>
      <w:r w:rsidR="00CC6930" w:rsidRPr="00110FC0">
        <w:rPr>
          <w:color w:val="000000" w:themeColor="text1"/>
        </w:rPr>
        <w:lastRenderedPageBreak/>
        <w:t xml:space="preserve">is still underneath pre-Covid pandemic levels. The </w:t>
      </w:r>
      <w:r w:rsidR="00110FC0">
        <w:rPr>
          <w:color w:val="000000" w:themeColor="text1"/>
        </w:rPr>
        <w:t>number</w:t>
      </w:r>
      <w:r w:rsidR="00CC6930" w:rsidRPr="00110FC0">
        <w:rPr>
          <w:color w:val="000000" w:themeColor="text1"/>
        </w:rPr>
        <w:t xml:space="preserve"> of full-time delegates extended over the quarter to a record high in any case, this was fairly adjusted by a decrease in the </w:t>
      </w:r>
      <w:r w:rsidR="00110FC0">
        <w:rPr>
          <w:color w:val="000000" w:themeColor="text1"/>
        </w:rPr>
        <w:t>number</w:t>
      </w:r>
      <w:r w:rsidR="00CC6930" w:rsidRPr="00110FC0">
        <w:rPr>
          <w:color w:val="000000" w:themeColor="text1"/>
        </w:rPr>
        <w:t xml:space="preserve"> of temporary laborers. The UK work rate for people matured 15 to 65 years reduced by 0.1 rate guides more than </w:t>
      </w:r>
      <w:r w:rsidR="00110FC0">
        <w:rPr>
          <w:color w:val="000000" w:themeColor="text1"/>
        </w:rPr>
        <w:t>a</w:t>
      </w:r>
      <w:r w:rsidR="00CC6930" w:rsidRPr="00110FC0">
        <w:rPr>
          <w:color w:val="000000" w:themeColor="text1"/>
        </w:rPr>
        <w:t xml:space="preserve"> quarter toward 74.5% and is still underneath pre-Covid pandemic levels </w:t>
      </w:r>
      <w:r w:rsidR="00BB033E" w:rsidRPr="00110FC0">
        <w:rPr>
          <w:color w:val="000000" w:themeColor="text1"/>
        </w:rPr>
        <w:t>(Boon et al., 2019)</w:t>
      </w:r>
      <w:r w:rsidR="00197DFC" w:rsidRPr="00110FC0">
        <w:rPr>
          <w:color w:val="000000" w:themeColor="text1"/>
        </w:rPr>
        <w:t xml:space="preserve">. </w:t>
      </w:r>
    </w:p>
    <w:p w14:paraId="36985621" w14:textId="0EE5E264" w:rsidR="0073570D" w:rsidRPr="00110FC0" w:rsidRDefault="00197DFC" w:rsidP="00110FC0">
      <w:pPr>
        <w:pStyle w:val="NormalWeb"/>
        <w:shd w:val="clear" w:color="auto" w:fill="FFFFFF"/>
        <w:spacing w:before="0" w:beforeAutospacing="0" w:after="360" w:afterAutospacing="0" w:line="360" w:lineRule="auto"/>
        <w:jc w:val="both"/>
        <w:rPr>
          <w:color w:val="000000" w:themeColor="text1"/>
        </w:rPr>
      </w:pPr>
      <w:r w:rsidRPr="00110FC0">
        <w:rPr>
          <w:color w:val="000000" w:themeColor="text1"/>
        </w:rPr>
        <w:t>Anyway</w:t>
      </w:r>
      <w:r w:rsidR="004A7791" w:rsidRPr="00110FC0">
        <w:rPr>
          <w:color w:val="000000" w:themeColor="text1"/>
        </w:rPr>
        <w:t>,</w:t>
      </w:r>
      <w:r w:rsidRPr="00110FC0">
        <w:rPr>
          <w:color w:val="000000" w:themeColor="text1"/>
        </w:rPr>
        <w:t xml:space="preserve"> the </w:t>
      </w:r>
      <w:r w:rsidR="004A7791" w:rsidRPr="00110FC0">
        <w:rPr>
          <w:color w:val="000000" w:themeColor="text1"/>
        </w:rPr>
        <w:t>number</w:t>
      </w:r>
      <w:r w:rsidRPr="00110FC0">
        <w:rPr>
          <w:color w:val="000000" w:themeColor="text1"/>
        </w:rPr>
        <w:t xml:space="preserve"> of individuals in work matured 16 years over expanded on the quarter by 160,000. The </w:t>
      </w:r>
      <w:r w:rsidR="004A7791" w:rsidRPr="00110FC0">
        <w:rPr>
          <w:color w:val="000000" w:themeColor="text1"/>
        </w:rPr>
        <w:t>number</w:t>
      </w:r>
      <w:r w:rsidRPr="00110FC0">
        <w:rPr>
          <w:color w:val="000000" w:themeColor="text1"/>
        </w:rPr>
        <w:t xml:space="preserve"> of </w:t>
      </w:r>
      <w:r w:rsidR="004A7791" w:rsidRPr="00110FC0">
        <w:rPr>
          <w:color w:val="000000" w:themeColor="text1"/>
        </w:rPr>
        <w:t>full-time</w:t>
      </w:r>
      <w:r w:rsidRPr="00110FC0">
        <w:rPr>
          <w:color w:val="000000" w:themeColor="text1"/>
        </w:rPr>
        <w:t xml:space="preserve"> representatives expanded during the most recent </w:t>
      </w:r>
      <w:r w:rsidR="004A7791" w:rsidRPr="00110FC0">
        <w:rPr>
          <w:color w:val="000000" w:themeColor="text1"/>
        </w:rPr>
        <w:t>multi-month</w:t>
      </w:r>
      <w:r w:rsidRPr="00110FC0">
        <w:rPr>
          <w:color w:val="000000" w:themeColor="text1"/>
        </w:rPr>
        <w:t xml:space="preserve"> term. While </w:t>
      </w:r>
      <w:r w:rsidR="004A7791" w:rsidRPr="00110FC0">
        <w:rPr>
          <w:color w:val="000000" w:themeColor="text1"/>
        </w:rPr>
        <w:t>part-time</w:t>
      </w:r>
      <w:r w:rsidRPr="00110FC0">
        <w:rPr>
          <w:color w:val="000000" w:themeColor="text1"/>
        </w:rPr>
        <w:t xml:space="preserve"> workers expanded during the most recent three-month time frame.</w:t>
      </w:r>
      <w:r w:rsidR="005F6823" w:rsidRPr="00110FC0">
        <w:rPr>
          <w:color w:val="000000" w:themeColor="text1"/>
        </w:rPr>
        <w:t xml:space="preserve"> The most helpful check of </w:t>
      </w:r>
      <w:proofErr w:type="spellStart"/>
      <w:r w:rsidR="00110FC0">
        <w:rPr>
          <w:color w:val="000000" w:themeColor="text1"/>
        </w:rPr>
        <w:t>payrolled</w:t>
      </w:r>
      <w:proofErr w:type="spellEnd"/>
      <w:r w:rsidR="005F6823" w:rsidRPr="00110FC0">
        <w:rPr>
          <w:color w:val="000000" w:themeColor="text1"/>
        </w:rPr>
        <w:t xml:space="preserve"> delegates for May 2022 shows every month-to-month increase, up 90,000 on the reevaluated April 2022, to a record 29.6 million (Boon et al., 2019). A completely real large number of weeks hours worked extended by 12.2 million hours to 1.04 billion hours from February to April 2022, differentiated and the previous quarter. In any case, this is at this point 7.6 million under pre-Covid pandemic levels. Ordinary many weeks of hours worked have now returned to levels like those seen before the Covid pandemic, with the regular hours worked by brief experts 0.6 hours over their pre-Covid levels. Consequently, the lack of full-scale hours diverged from pre-Covid is down with the lessened numbers in business. The joblessness rate for February to April 2022 decreased by 0.2 rates coordinates in the quarter toward 3.8%. Those jobless for up to a half year extended over the latest three-month time span</w:t>
      </w:r>
      <w:r w:rsidRPr="00110FC0">
        <w:rPr>
          <w:color w:val="000000" w:themeColor="text1"/>
        </w:rPr>
        <w:t>, the biggest increment since late 2020</w:t>
      </w:r>
      <w:r w:rsidR="0073570D" w:rsidRPr="00110FC0">
        <w:rPr>
          <w:color w:val="000000" w:themeColor="text1"/>
        </w:rPr>
        <w:t xml:space="preserve"> (Boon et al., 2019)</w:t>
      </w:r>
      <w:r w:rsidRPr="00110FC0">
        <w:rPr>
          <w:color w:val="000000" w:themeColor="text1"/>
        </w:rPr>
        <w:t>.</w:t>
      </w:r>
    </w:p>
    <w:p w14:paraId="186666CD" w14:textId="728E55DA" w:rsidR="0073570D" w:rsidRPr="00110FC0" w:rsidRDefault="00197DFC" w:rsidP="00110FC0">
      <w:pPr>
        <w:pStyle w:val="NormalWeb"/>
        <w:shd w:val="clear" w:color="auto" w:fill="FFFFFF"/>
        <w:spacing w:before="0" w:beforeAutospacing="0" w:after="360" w:afterAutospacing="0" w:line="360" w:lineRule="auto"/>
        <w:jc w:val="both"/>
        <w:rPr>
          <w:color w:val="000000" w:themeColor="text1"/>
        </w:rPr>
      </w:pPr>
      <w:r w:rsidRPr="00110FC0">
        <w:rPr>
          <w:color w:val="000000" w:themeColor="text1"/>
        </w:rPr>
        <w:t xml:space="preserve"> In any case, this was balanced by diminishes in those jobless for north of a half year, with those jobless for </w:t>
      </w:r>
      <w:r w:rsidR="005F6823" w:rsidRPr="00110FC0">
        <w:rPr>
          <w:color w:val="000000" w:themeColor="text1"/>
        </w:rPr>
        <w:t>anywhere</w:t>
      </w:r>
      <w:r w:rsidRPr="00110FC0">
        <w:rPr>
          <w:color w:val="000000" w:themeColor="text1"/>
        </w:rPr>
        <w:t xml:space="preserve"> in the range</w:t>
      </w:r>
      <w:r w:rsidR="005F6823" w:rsidRPr="00110FC0">
        <w:rPr>
          <w:color w:val="000000" w:themeColor="text1"/>
        </w:rPr>
        <w:t>s</w:t>
      </w:r>
      <w:r w:rsidRPr="00110FC0">
        <w:rPr>
          <w:color w:val="000000" w:themeColor="text1"/>
        </w:rPr>
        <w:t xml:space="preserve"> of </w:t>
      </w:r>
      <w:r w:rsidR="005F6823" w:rsidRPr="00110FC0">
        <w:rPr>
          <w:color w:val="000000" w:themeColor="text1"/>
        </w:rPr>
        <w:t>7</w:t>
      </w:r>
      <w:r w:rsidRPr="00110FC0">
        <w:rPr>
          <w:color w:val="000000" w:themeColor="text1"/>
        </w:rPr>
        <w:t xml:space="preserve"> and a year </w:t>
      </w:r>
      <w:r w:rsidR="005F6823" w:rsidRPr="00110FC0">
        <w:rPr>
          <w:color w:val="000000" w:themeColor="text1"/>
        </w:rPr>
        <w:t>lessening</w:t>
      </w:r>
      <w:r w:rsidRPr="00110FC0">
        <w:rPr>
          <w:color w:val="000000" w:themeColor="text1"/>
        </w:rPr>
        <w:t xml:space="preserve"> to a record low. Those jobless for </w:t>
      </w:r>
      <w:r w:rsidR="004A7791" w:rsidRPr="00110FC0">
        <w:rPr>
          <w:color w:val="000000" w:themeColor="text1"/>
        </w:rPr>
        <w:t xml:space="preserve">the </w:t>
      </w:r>
      <w:r w:rsidRPr="00110FC0">
        <w:rPr>
          <w:color w:val="000000" w:themeColor="text1"/>
        </w:rPr>
        <w:t xml:space="preserve">north of a year likewise kept on diminishing. The financial idleness rate diminished by 0.1 rate </w:t>
      </w:r>
      <w:r w:rsidR="00110FC0">
        <w:rPr>
          <w:color w:val="000000" w:themeColor="text1"/>
        </w:rPr>
        <w:t>focusing</w:t>
      </w:r>
      <w:r w:rsidRPr="00110FC0">
        <w:rPr>
          <w:color w:val="000000" w:themeColor="text1"/>
        </w:rPr>
        <w:t xml:space="preserve"> to 21.3% </w:t>
      </w:r>
      <w:r w:rsidR="004A7791" w:rsidRPr="00110FC0">
        <w:rPr>
          <w:color w:val="000000" w:themeColor="text1"/>
        </w:rPr>
        <w:t>from</w:t>
      </w:r>
      <w:r w:rsidRPr="00110FC0">
        <w:rPr>
          <w:color w:val="000000" w:themeColor="text1"/>
        </w:rPr>
        <w:t xml:space="preserve"> February to April 2022</w:t>
      </w:r>
      <w:r w:rsidR="0073570D" w:rsidRPr="00110FC0">
        <w:rPr>
          <w:color w:val="000000" w:themeColor="text1"/>
        </w:rPr>
        <w:t xml:space="preserve"> (Boon et al., 2019)</w:t>
      </w:r>
      <w:r w:rsidRPr="00110FC0">
        <w:rPr>
          <w:color w:val="000000" w:themeColor="text1"/>
        </w:rPr>
        <w:t xml:space="preserve">. The abatement in monetary idleness contrasted and the past three-month time frame was to a great extent driven by those financially dormant </w:t>
      </w:r>
      <w:r w:rsidR="004A7791" w:rsidRPr="00110FC0">
        <w:rPr>
          <w:color w:val="000000" w:themeColor="text1"/>
        </w:rPr>
        <w:t>because</w:t>
      </w:r>
      <w:r w:rsidRPr="00110FC0">
        <w:rPr>
          <w:color w:val="000000" w:themeColor="text1"/>
        </w:rPr>
        <w:t xml:space="preserve"> they were understudies. The UK work market endured the Great Recession well </w:t>
      </w:r>
      <w:r w:rsidR="00110FC0">
        <w:rPr>
          <w:color w:val="000000" w:themeColor="text1"/>
        </w:rPr>
        <w:t xml:space="preserve">and </w:t>
      </w:r>
      <w:r w:rsidR="00F679DD" w:rsidRPr="00110FC0">
        <w:rPr>
          <w:color w:val="000000" w:themeColor="text1"/>
        </w:rPr>
        <w:t xml:space="preserve">stood out from other European countries. Joblessness increased by around three rate centers, started declining tolerably in a little while, and has been under its pre-slump level start around 2016. The other side of this instance of conquering affliction is the stagnation of work proficiency and pay. While yield every hour worked was reliably creating at around 2% </w:t>
      </w:r>
      <w:r w:rsidR="00F679DD" w:rsidRPr="00110FC0">
        <w:rPr>
          <w:color w:val="000000" w:themeColor="text1"/>
        </w:rPr>
        <w:lastRenderedPageBreak/>
        <w:t xml:space="preserve">consistently before 2008, the crisis provoked an enduring respite in proficiency improvement. This, alongside the aftereffects of Brexit, presents critical troubles for the UK government </w:t>
      </w:r>
      <w:r w:rsidR="0073570D" w:rsidRPr="00110FC0">
        <w:rPr>
          <w:color w:val="000000" w:themeColor="text1"/>
        </w:rPr>
        <w:t>(Boon et al., 2019)</w:t>
      </w:r>
      <w:r w:rsidRPr="00110FC0">
        <w:rPr>
          <w:color w:val="000000" w:themeColor="text1"/>
        </w:rPr>
        <w:t xml:space="preserve">. </w:t>
      </w:r>
    </w:p>
    <w:p w14:paraId="0D9B318F" w14:textId="286CD9C4" w:rsidR="0073570D" w:rsidRPr="00110FC0" w:rsidRDefault="00BC7218" w:rsidP="00110FC0">
      <w:pPr>
        <w:pStyle w:val="NormalWeb"/>
        <w:shd w:val="clear" w:color="auto" w:fill="FFFFFF"/>
        <w:spacing w:before="0" w:beforeAutospacing="0" w:after="360" w:afterAutospacing="0" w:line="360" w:lineRule="auto"/>
        <w:jc w:val="both"/>
        <w:rPr>
          <w:color w:val="000000" w:themeColor="text1"/>
        </w:rPr>
      </w:pPr>
      <w:r w:rsidRPr="00110FC0">
        <w:rPr>
          <w:color w:val="000000" w:themeColor="text1"/>
        </w:rPr>
        <w:t>The UK's work market is a huge case to study since, but part of the EU, it has for a long while been seen as the most "American" of European work markets. UK workers value by far the least work security in Europe. Without a doubt, generally</w:t>
      </w:r>
      <w:r w:rsidR="00110FC0">
        <w:rPr>
          <w:color w:val="000000" w:themeColor="text1"/>
        </w:rPr>
        <w:t>,</w:t>
      </w:r>
      <w:r w:rsidRPr="00110FC0">
        <w:rPr>
          <w:color w:val="000000" w:themeColor="text1"/>
        </w:rPr>
        <w:t xml:space="preserve"> two or three countries, similar to the US, Canada, and New Zealand, offer experts less security</w:t>
      </w:r>
      <w:r w:rsidR="00197DFC" w:rsidRPr="00110FC0">
        <w:rPr>
          <w:color w:val="000000" w:themeColor="text1"/>
        </w:rPr>
        <w:t xml:space="preserve"> </w:t>
      </w:r>
      <w:r w:rsidR="0073570D" w:rsidRPr="00110FC0">
        <w:rPr>
          <w:color w:val="000000" w:themeColor="text1"/>
        </w:rPr>
        <w:t xml:space="preserve">(Ngoc </w:t>
      </w:r>
      <w:proofErr w:type="spellStart"/>
      <w:r w:rsidR="0073570D" w:rsidRPr="00110FC0">
        <w:rPr>
          <w:color w:val="000000" w:themeColor="text1"/>
        </w:rPr>
        <w:t>Su</w:t>
      </w:r>
      <w:proofErr w:type="spellEnd"/>
      <w:r w:rsidR="0073570D" w:rsidRPr="00110FC0">
        <w:rPr>
          <w:color w:val="000000" w:themeColor="text1"/>
        </w:rPr>
        <w:t xml:space="preserve"> et al., 2021)</w:t>
      </w:r>
      <w:r w:rsidR="00197DFC" w:rsidRPr="00110FC0">
        <w:rPr>
          <w:color w:val="000000" w:themeColor="text1"/>
        </w:rPr>
        <w:t xml:space="preserve">. That's what another unmistakable element is, in light of language, the UK has for quite a while been an alluring objective for both low-and high-gifted movement. A significant worry for the two financial experts and policymakers is the improvement of </w:t>
      </w:r>
      <w:r w:rsidR="004A7791" w:rsidRPr="00110FC0">
        <w:rPr>
          <w:color w:val="000000" w:themeColor="text1"/>
        </w:rPr>
        <w:t>long-haul</w:t>
      </w:r>
      <w:r w:rsidR="00197DFC" w:rsidRPr="00110FC0">
        <w:rPr>
          <w:color w:val="000000" w:themeColor="text1"/>
        </w:rPr>
        <w:t xml:space="preserve"> joblessness. While momentary joblessness is an important symptom of the redistribution of ability inside the work market, big quantities of </w:t>
      </w:r>
      <w:r w:rsidR="004A7791" w:rsidRPr="00110FC0">
        <w:rPr>
          <w:color w:val="000000" w:themeColor="text1"/>
        </w:rPr>
        <w:t>long-haul</w:t>
      </w:r>
      <w:r w:rsidR="00197DFC" w:rsidRPr="00110FC0">
        <w:rPr>
          <w:color w:val="000000" w:themeColor="text1"/>
        </w:rPr>
        <w:t xml:space="preserve"> jobless individuals might highlight underlying issues in labor market establishments and hence may demonstrate the requirement for change. </w:t>
      </w:r>
      <w:r w:rsidR="00110FC0">
        <w:rPr>
          <w:color w:val="000000" w:themeColor="text1"/>
        </w:rPr>
        <w:t>Long-haul</w:t>
      </w:r>
      <w:r w:rsidR="00197DFC" w:rsidRPr="00110FC0">
        <w:rPr>
          <w:color w:val="000000" w:themeColor="text1"/>
        </w:rPr>
        <w:t xml:space="preserve"> joblessness likewise has significant social results </w:t>
      </w:r>
      <w:r w:rsidR="004A7791" w:rsidRPr="00110FC0">
        <w:rPr>
          <w:color w:val="000000" w:themeColor="text1"/>
        </w:rPr>
        <w:t>because</w:t>
      </w:r>
      <w:r w:rsidR="00197DFC" w:rsidRPr="00110FC0">
        <w:rPr>
          <w:color w:val="000000" w:themeColor="text1"/>
        </w:rPr>
        <w:t xml:space="preserve"> a disproportional portion of the weight of a downturn is focused on </w:t>
      </w:r>
      <w:r w:rsidR="004A7791" w:rsidRPr="00110FC0">
        <w:rPr>
          <w:color w:val="000000" w:themeColor="text1"/>
        </w:rPr>
        <w:t xml:space="preserve">a </w:t>
      </w:r>
      <w:r w:rsidR="00197DFC" w:rsidRPr="00110FC0">
        <w:rPr>
          <w:color w:val="000000" w:themeColor="text1"/>
        </w:rPr>
        <w:t>generally couple of people</w:t>
      </w:r>
      <w:r w:rsidR="0073570D" w:rsidRPr="00110FC0">
        <w:rPr>
          <w:color w:val="000000" w:themeColor="text1"/>
        </w:rPr>
        <w:t xml:space="preserve"> (Ngoc </w:t>
      </w:r>
      <w:proofErr w:type="spellStart"/>
      <w:r w:rsidR="0073570D" w:rsidRPr="00110FC0">
        <w:rPr>
          <w:color w:val="000000" w:themeColor="text1"/>
        </w:rPr>
        <w:t>Su</w:t>
      </w:r>
      <w:proofErr w:type="spellEnd"/>
      <w:r w:rsidR="0073570D" w:rsidRPr="00110FC0">
        <w:rPr>
          <w:color w:val="000000" w:themeColor="text1"/>
        </w:rPr>
        <w:t xml:space="preserve"> et al., 2021)</w:t>
      </w:r>
      <w:r w:rsidR="00197DFC" w:rsidRPr="00110FC0">
        <w:rPr>
          <w:color w:val="000000" w:themeColor="text1"/>
        </w:rPr>
        <w:t xml:space="preserve">. </w:t>
      </w:r>
    </w:p>
    <w:p w14:paraId="7008C8AB" w14:textId="34C26E43" w:rsidR="00537FBB" w:rsidRPr="00110FC0" w:rsidRDefault="00197DFC" w:rsidP="00110FC0">
      <w:pPr>
        <w:pStyle w:val="NormalWeb"/>
        <w:shd w:val="clear" w:color="auto" w:fill="FFFFFF"/>
        <w:spacing w:before="0" w:beforeAutospacing="0" w:after="360" w:afterAutospacing="0" w:line="360" w:lineRule="auto"/>
        <w:jc w:val="both"/>
        <w:rPr>
          <w:color w:val="000000" w:themeColor="text1"/>
        </w:rPr>
      </w:pPr>
      <w:r w:rsidRPr="00110FC0">
        <w:rPr>
          <w:color w:val="000000" w:themeColor="text1"/>
        </w:rPr>
        <w:t>It is a significant reason for destitution and influences individuals</w:t>
      </w:r>
      <w:r w:rsidR="004A7791" w:rsidRPr="00110FC0">
        <w:rPr>
          <w:color w:val="000000" w:themeColor="text1"/>
        </w:rPr>
        <w:t>’</w:t>
      </w:r>
      <w:r w:rsidRPr="00110FC0">
        <w:rPr>
          <w:color w:val="000000" w:themeColor="text1"/>
        </w:rPr>
        <w:t xml:space="preserve"> psychological and actual </w:t>
      </w:r>
      <w:r w:rsidR="004A7791" w:rsidRPr="00110FC0">
        <w:rPr>
          <w:color w:val="000000" w:themeColor="text1"/>
        </w:rPr>
        <w:t>well-being</w:t>
      </w:r>
      <w:r w:rsidRPr="00110FC0">
        <w:rPr>
          <w:color w:val="000000" w:themeColor="text1"/>
        </w:rPr>
        <w:t xml:space="preserve">. Moreover, the </w:t>
      </w:r>
      <w:r w:rsidR="004A7791" w:rsidRPr="00110FC0">
        <w:rPr>
          <w:color w:val="000000" w:themeColor="text1"/>
        </w:rPr>
        <w:t>drawn-out</w:t>
      </w:r>
      <w:r w:rsidRPr="00110FC0">
        <w:rPr>
          <w:color w:val="000000" w:themeColor="text1"/>
        </w:rPr>
        <w:t xml:space="preserve"> separation of laborers from the work market might prompt a deterioration of their human resources, </w:t>
      </w:r>
      <w:r w:rsidR="00110FC0">
        <w:rPr>
          <w:color w:val="000000" w:themeColor="text1"/>
        </w:rPr>
        <w:t>which</w:t>
      </w:r>
      <w:r w:rsidRPr="00110FC0">
        <w:rPr>
          <w:color w:val="000000" w:themeColor="text1"/>
        </w:rPr>
        <w:t xml:space="preserve"> makes it much harder for them to get a new line of work from now on, possibly prodding an endless loop and expanding the underlying pace of joblessness. During the recuperation, practically 40% of jobless laborers in the UK had been jobless for basically a year</w:t>
      </w:r>
      <w:r w:rsidR="0073570D" w:rsidRPr="00110FC0">
        <w:rPr>
          <w:color w:val="000000" w:themeColor="text1"/>
        </w:rPr>
        <w:t xml:space="preserve"> (Ngoc </w:t>
      </w:r>
      <w:proofErr w:type="spellStart"/>
      <w:r w:rsidR="0073570D" w:rsidRPr="00110FC0">
        <w:rPr>
          <w:color w:val="000000" w:themeColor="text1"/>
        </w:rPr>
        <w:t>Su</w:t>
      </w:r>
      <w:proofErr w:type="spellEnd"/>
      <w:r w:rsidR="0073570D" w:rsidRPr="00110FC0">
        <w:rPr>
          <w:color w:val="000000" w:themeColor="text1"/>
        </w:rPr>
        <w:t xml:space="preserve"> et al., 2021)</w:t>
      </w:r>
      <w:r w:rsidRPr="00110FC0">
        <w:rPr>
          <w:color w:val="000000" w:themeColor="text1"/>
        </w:rPr>
        <w:t xml:space="preserve">. While striking, this number is somewhat little contrasted with other European nations. The portion of long-and extremely long-haul joblessness in the EA18 was around 20 rate focuses higher than in the UK. Additionally, while the portion of long-haul joblessness in the UK began falling again in 2013, settling around 2017, </w:t>
      </w:r>
      <w:r w:rsidR="004A7791" w:rsidRPr="00110FC0">
        <w:rPr>
          <w:color w:val="000000" w:themeColor="text1"/>
        </w:rPr>
        <w:t>long-haul</w:t>
      </w:r>
      <w:r w:rsidRPr="00110FC0">
        <w:rPr>
          <w:color w:val="000000" w:themeColor="text1"/>
        </w:rPr>
        <w:t xml:space="preserve"> joblessness in the EA18 is just now once again at pre-downturn levels. Joblessness among youthful laborers is especially </w:t>
      </w:r>
      <w:r w:rsidR="004A7791" w:rsidRPr="00110FC0">
        <w:rPr>
          <w:color w:val="000000" w:themeColor="text1"/>
        </w:rPr>
        <w:t>stressful</w:t>
      </w:r>
      <w:r w:rsidRPr="00110FC0">
        <w:rPr>
          <w:color w:val="000000" w:themeColor="text1"/>
        </w:rPr>
        <w:t xml:space="preserve"> since it might anticipate raised joblessness rates from here on out. In addition, since youthful jobless individuals neither go to class nor accumulate work market insight, high joblessness among this gathering might be a sign of </w:t>
      </w:r>
      <w:r w:rsidR="004A7791" w:rsidRPr="00110FC0">
        <w:rPr>
          <w:color w:val="000000" w:themeColor="text1"/>
        </w:rPr>
        <w:t>discouraging</w:t>
      </w:r>
      <w:r w:rsidRPr="00110FC0">
        <w:rPr>
          <w:color w:val="000000" w:themeColor="text1"/>
        </w:rPr>
        <w:t xml:space="preserve"> future profit</w:t>
      </w:r>
      <w:r w:rsidR="0073570D" w:rsidRPr="00110FC0">
        <w:rPr>
          <w:color w:val="000000" w:themeColor="text1"/>
        </w:rPr>
        <w:t xml:space="preserve"> (Boon et al., 2019)</w:t>
      </w:r>
      <w:r w:rsidR="006C3A48" w:rsidRPr="00110FC0">
        <w:rPr>
          <w:color w:val="000000" w:themeColor="text1"/>
        </w:rPr>
        <w:t>.</w:t>
      </w:r>
    </w:p>
    <w:p w14:paraId="0E324B87" w14:textId="6B5D5647" w:rsidR="00315B78" w:rsidRPr="00110FC0" w:rsidRDefault="00315B78" w:rsidP="00110FC0">
      <w:pPr>
        <w:pStyle w:val="Heading2"/>
        <w:spacing w:line="360" w:lineRule="auto"/>
        <w:jc w:val="both"/>
        <w:rPr>
          <w:rFonts w:cs="Times New Roman"/>
          <w:color w:val="000000" w:themeColor="text1"/>
          <w:szCs w:val="24"/>
        </w:rPr>
      </w:pPr>
      <w:bookmarkStart w:id="3" w:name="_Toc113629732"/>
      <w:r w:rsidRPr="00110FC0">
        <w:rPr>
          <w:rFonts w:cs="Times New Roman"/>
          <w:color w:val="000000" w:themeColor="text1"/>
          <w:szCs w:val="24"/>
        </w:rPr>
        <w:lastRenderedPageBreak/>
        <w:t>2.2 Human Resourcing Strategies in the post covid</w:t>
      </w:r>
      <w:bookmarkEnd w:id="3"/>
      <w:r w:rsidRPr="00110FC0">
        <w:rPr>
          <w:rFonts w:cs="Times New Roman"/>
          <w:color w:val="000000" w:themeColor="text1"/>
          <w:szCs w:val="24"/>
        </w:rPr>
        <w:t xml:space="preserve"> </w:t>
      </w:r>
    </w:p>
    <w:p w14:paraId="5BDA1404" w14:textId="33FC4147" w:rsidR="0073570D" w:rsidRPr="00110FC0" w:rsidRDefault="00472D53" w:rsidP="00110FC0">
      <w:pPr>
        <w:pStyle w:val="NormalWeb"/>
        <w:shd w:val="clear" w:color="auto" w:fill="FFFFFF"/>
        <w:spacing w:after="360" w:line="360" w:lineRule="auto"/>
        <w:jc w:val="both"/>
        <w:rPr>
          <w:color w:val="000000" w:themeColor="text1"/>
        </w:rPr>
      </w:pPr>
      <w:r w:rsidRPr="00110FC0">
        <w:rPr>
          <w:color w:val="000000" w:themeColor="text1"/>
        </w:rPr>
        <w:t>H</w:t>
      </w:r>
      <w:r w:rsidR="0073570D" w:rsidRPr="00110FC0">
        <w:rPr>
          <w:color w:val="000000" w:themeColor="text1"/>
        </w:rPr>
        <w:t>uman Resource Strategies</w:t>
      </w:r>
      <w:r w:rsidRPr="00110FC0">
        <w:rPr>
          <w:color w:val="000000" w:themeColor="text1"/>
        </w:rPr>
        <w:t xml:space="preserve"> </w:t>
      </w:r>
      <w:r w:rsidR="0073570D" w:rsidRPr="00110FC0">
        <w:rPr>
          <w:color w:val="000000" w:themeColor="text1"/>
        </w:rPr>
        <w:t>are</w:t>
      </w:r>
      <w:r w:rsidRPr="00110FC0">
        <w:rPr>
          <w:color w:val="000000" w:themeColor="text1"/>
        </w:rPr>
        <w:t xml:space="preserve"> the administration capability</w:t>
      </w:r>
      <w:r w:rsidR="00BC7218" w:rsidRPr="00110FC0">
        <w:rPr>
          <w:color w:val="000000" w:themeColor="text1"/>
        </w:rPr>
        <w:t xml:space="preserve"> stressed over utilizing, convincing, and staying aware of individuals and social events in an affiliation. It bases on people in affiliations. Human </w:t>
      </w:r>
      <w:r w:rsidR="00110FC0">
        <w:rPr>
          <w:color w:val="000000" w:themeColor="text1"/>
        </w:rPr>
        <w:t>resources</w:t>
      </w:r>
      <w:r w:rsidR="00BC7218" w:rsidRPr="00110FC0">
        <w:rPr>
          <w:color w:val="000000" w:themeColor="text1"/>
        </w:rPr>
        <w:t xml:space="preserve"> the chiefs </w:t>
      </w:r>
      <w:proofErr w:type="gramStart"/>
      <w:r w:rsidR="00BC7218" w:rsidRPr="00110FC0">
        <w:rPr>
          <w:color w:val="000000" w:themeColor="text1"/>
        </w:rPr>
        <w:t>is</w:t>
      </w:r>
      <w:proofErr w:type="gramEnd"/>
      <w:r w:rsidR="00BC7218" w:rsidRPr="00110FC0">
        <w:rPr>
          <w:color w:val="000000" w:themeColor="text1"/>
        </w:rPr>
        <w:t xml:space="preserve"> arranging the board structures to ensure that human capacity is used really and gainfully to accomplish various leveled targets. incorporates the game plans, practices, and structures that influence laborers' points of view, </w:t>
      </w:r>
      <w:r w:rsidR="00110FC0">
        <w:rPr>
          <w:color w:val="000000" w:themeColor="text1"/>
        </w:rPr>
        <w:t>direction</w:t>
      </w:r>
      <w:r w:rsidR="00BC7218" w:rsidRPr="00110FC0">
        <w:rPr>
          <w:color w:val="000000" w:themeColor="text1"/>
        </w:rPr>
        <w:t>, and execution (</w:t>
      </w:r>
      <w:proofErr w:type="spellStart"/>
      <w:r w:rsidR="00BC7218" w:rsidRPr="00110FC0">
        <w:rPr>
          <w:color w:val="000000" w:themeColor="text1"/>
        </w:rPr>
        <w:t>Mihut</w:t>
      </w:r>
      <w:proofErr w:type="spellEnd"/>
      <w:r w:rsidR="00BC7218" w:rsidRPr="00110FC0">
        <w:rPr>
          <w:color w:val="000000" w:themeColor="text1"/>
        </w:rPr>
        <w:t xml:space="preserve">, 2021). It is the convincing and capable utilization of HR to achieve various goals of an affiliation; it is connected to managing work at work, being the human side of Business Administration having approaches, </w:t>
      </w:r>
      <w:r w:rsidR="00110FC0">
        <w:rPr>
          <w:color w:val="000000" w:themeColor="text1"/>
        </w:rPr>
        <w:t>techniques</w:t>
      </w:r>
      <w:r w:rsidRPr="00110FC0">
        <w:rPr>
          <w:color w:val="000000" w:themeColor="text1"/>
        </w:rPr>
        <w:t>, frameworks</w:t>
      </w:r>
      <w:r w:rsidR="004A7791" w:rsidRPr="00110FC0">
        <w:rPr>
          <w:color w:val="000000" w:themeColor="text1"/>
        </w:rPr>
        <w:t>,</w:t>
      </w:r>
      <w:r w:rsidRPr="00110FC0">
        <w:rPr>
          <w:color w:val="000000" w:themeColor="text1"/>
        </w:rPr>
        <w:t xml:space="preserve"> and rules in this manner impacting representatives of the association.</w:t>
      </w:r>
      <w:r w:rsidR="0073570D" w:rsidRPr="00110FC0">
        <w:rPr>
          <w:color w:val="000000" w:themeColor="text1"/>
        </w:rPr>
        <w:t xml:space="preserve"> Human Resource Strategies are</w:t>
      </w:r>
      <w:r w:rsidRPr="00110FC0">
        <w:rPr>
          <w:color w:val="000000" w:themeColor="text1"/>
        </w:rPr>
        <w:t xml:space="preserve"> the authority and the executives of HR inside an association utilizing strategies, frameworks, cycles</w:t>
      </w:r>
      <w:r w:rsidR="004A7791" w:rsidRPr="00110FC0">
        <w:rPr>
          <w:color w:val="000000" w:themeColor="text1"/>
        </w:rPr>
        <w:t>,</w:t>
      </w:r>
      <w:r w:rsidRPr="00110FC0">
        <w:rPr>
          <w:color w:val="000000" w:themeColor="text1"/>
        </w:rPr>
        <w:t xml:space="preserve"> and systems that empower individuals to accomplish their objectives thus </w:t>
      </w:r>
      <w:r w:rsidR="004A7791" w:rsidRPr="00110FC0">
        <w:rPr>
          <w:color w:val="000000" w:themeColor="text1"/>
        </w:rPr>
        <w:t>upgrading</w:t>
      </w:r>
      <w:r w:rsidRPr="00110FC0">
        <w:rPr>
          <w:color w:val="000000" w:themeColor="text1"/>
        </w:rPr>
        <w:t xml:space="preserve"> their positive commitment to the association and its objectiv</w:t>
      </w:r>
      <w:r w:rsidR="0073570D" w:rsidRPr="00110FC0">
        <w:rPr>
          <w:color w:val="000000" w:themeColor="text1"/>
        </w:rPr>
        <w:t>es (</w:t>
      </w:r>
      <w:proofErr w:type="spellStart"/>
      <w:r w:rsidR="0073570D" w:rsidRPr="00110FC0">
        <w:rPr>
          <w:color w:val="000000" w:themeColor="text1"/>
        </w:rPr>
        <w:t>Mihut</w:t>
      </w:r>
      <w:proofErr w:type="spellEnd"/>
      <w:r w:rsidR="0073570D" w:rsidRPr="00110FC0">
        <w:rPr>
          <w:color w:val="000000" w:themeColor="text1"/>
        </w:rPr>
        <w:t>, 2021)</w:t>
      </w:r>
      <w:r w:rsidRPr="00110FC0">
        <w:rPr>
          <w:color w:val="000000" w:themeColor="text1"/>
        </w:rPr>
        <w:t xml:space="preserve">. </w:t>
      </w:r>
    </w:p>
    <w:p w14:paraId="468DA64A" w14:textId="5BAC1183" w:rsidR="007A5432" w:rsidRPr="00110FC0" w:rsidRDefault="00B8621F" w:rsidP="00110FC0">
      <w:pPr>
        <w:pStyle w:val="Heading2"/>
        <w:spacing w:line="360" w:lineRule="auto"/>
        <w:jc w:val="both"/>
        <w:rPr>
          <w:rFonts w:cs="Times New Roman"/>
          <w:color w:val="000000" w:themeColor="text1"/>
          <w:szCs w:val="24"/>
        </w:rPr>
      </w:pPr>
      <w:bookmarkStart w:id="4" w:name="_Toc113629733"/>
      <w:r w:rsidRPr="00110FC0">
        <w:rPr>
          <w:rFonts w:cs="Times New Roman"/>
          <w:color w:val="000000" w:themeColor="text1"/>
          <w:szCs w:val="24"/>
        </w:rPr>
        <w:t>2.2.1 Aim for Survivability or resilience before economic efficiency</w:t>
      </w:r>
      <w:bookmarkEnd w:id="4"/>
      <w:r w:rsidRPr="00110FC0">
        <w:rPr>
          <w:rFonts w:cs="Times New Roman"/>
          <w:color w:val="000000" w:themeColor="text1"/>
          <w:szCs w:val="24"/>
        </w:rPr>
        <w:t xml:space="preserve"> </w:t>
      </w:r>
    </w:p>
    <w:p w14:paraId="79763B80" w14:textId="7328B3D1" w:rsidR="0073570D" w:rsidRPr="00110FC0" w:rsidRDefault="0073570D" w:rsidP="00110FC0">
      <w:pPr>
        <w:pStyle w:val="NormalWeb"/>
        <w:shd w:val="clear" w:color="auto" w:fill="FFFFFF"/>
        <w:spacing w:after="360" w:line="360" w:lineRule="auto"/>
        <w:jc w:val="both"/>
        <w:rPr>
          <w:color w:val="000000" w:themeColor="text1"/>
        </w:rPr>
      </w:pPr>
      <w:r w:rsidRPr="00110FC0">
        <w:rPr>
          <w:color w:val="000000" w:themeColor="text1"/>
        </w:rPr>
        <w:t xml:space="preserve"> </w:t>
      </w:r>
      <w:r w:rsidR="00472D53" w:rsidRPr="00110FC0">
        <w:rPr>
          <w:color w:val="000000" w:themeColor="text1"/>
        </w:rPr>
        <w:t>Since February 2020, a horrendous illness called COVID-19, brought about by Corona infection, has been contaminating individuals in the whole world. Associations all over the planet end up in various periods of dealing with the effect of the COVID-19 pandemic</w:t>
      </w:r>
      <w:r w:rsidR="00C36FC5" w:rsidRPr="00110FC0">
        <w:rPr>
          <w:color w:val="000000" w:themeColor="text1"/>
        </w:rPr>
        <w:t xml:space="preserve"> (Wachter, 2020)</w:t>
      </w:r>
      <w:r w:rsidR="00472D53" w:rsidRPr="00110FC0">
        <w:rPr>
          <w:color w:val="000000" w:themeColor="text1"/>
        </w:rPr>
        <w:t>.</w:t>
      </w:r>
      <w:r w:rsidRPr="00110FC0">
        <w:rPr>
          <w:color w:val="000000" w:themeColor="text1"/>
        </w:rPr>
        <w:t xml:space="preserve"> </w:t>
      </w:r>
      <w:r w:rsidR="004A7791" w:rsidRPr="00110FC0">
        <w:rPr>
          <w:color w:val="000000" w:themeColor="text1"/>
        </w:rPr>
        <w:t>They</w:t>
      </w:r>
      <w:r w:rsidRPr="00110FC0">
        <w:rPr>
          <w:color w:val="000000" w:themeColor="text1"/>
        </w:rPr>
        <w:t xml:space="preserve"> </w:t>
      </w:r>
      <w:r w:rsidR="00472D53" w:rsidRPr="00110FC0">
        <w:rPr>
          <w:color w:val="000000" w:themeColor="text1"/>
        </w:rPr>
        <w:t xml:space="preserve">assessed </w:t>
      </w:r>
      <w:r w:rsidRPr="00110FC0">
        <w:rPr>
          <w:color w:val="000000" w:themeColor="text1"/>
        </w:rPr>
        <w:t>those 20 million lost positions</w:t>
      </w:r>
      <w:r w:rsidR="00472D53" w:rsidRPr="00110FC0">
        <w:rPr>
          <w:color w:val="000000" w:themeColor="text1"/>
        </w:rPr>
        <w:t xml:space="preserve"> by April sixth, definitely more than positions lost over the entire Great Recession. Subsequently, there is </w:t>
      </w:r>
      <w:r w:rsidR="004A7791" w:rsidRPr="00110FC0">
        <w:rPr>
          <w:color w:val="000000" w:themeColor="text1"/>
        </w:rPr>
        <w:t xml:space="preserve">a </w:t>
      </w:r>
      <w:r w:rsidR="00472D53" w:rsidRPr="00110FC0">
        <w:rPr>
          <w:color w:val="000000" w:themeColor="text1"/>
        </w:rPr>
        <w:t xml:space="preserve">plausible of an increasing joblessness rate after COVID - 19 periods. </w:t>
      </w:r>
      <w:r w:rsidRPr="00110FC0">
        <w:rPr>
          <w:color w:val="000000" w:themeColor="text1"/>
        </w:rPr>
        <w:t>To</w:t>
      </w:r>
      <w:r w:rsidR="00472D53" w:rsidRPr="00110FC0">
        <w:rPr>
          <w:color w:val="000000" w:themeColor="text1"/>
        </w:rPr>
        <w:t xml:space="preserve"> </w:t>
      </w:r>
      <w:r w:rsidR="004A7791" w:rsidRPr="00110FC0">
        <w:rPr>
          <w:color w:val="000000" w:themeColor="text1"/>
        </w:rPr>
        <w:t>express</w:t>
      </w:r>
      <w:r w:rsidR="00472D53" w:rsidRPr="00110FC0">
        <w:rPr>
          <w:color w:val="000000" w:themeColor="text1"/>
        </w:rPr>
        <w:t xml:space="preserve"> that the COVID19 flare-up, a tremendous emergency, represents a test </w:t>
      </w:r>
      <w:r w:rsidR="004A7791" w:rsidRPr="00110FC0">
        <w:rPr>
          <w:color w:val="000000" w:themeColor="text1"/>
        </w:rPr>
        <w:t>for</w:t>
      </w:r>
      <w:r w:rsidR="00472D53" w:rsidRPr="00110FC0">
        <w:rPr>
          <w:color w:val="000000" w:themeColor="text1"/>
        </w:rPr>
        <w:t xml:space="preserve"> senior administration as well as a gigantic chance to foster a Trust-Based culture that requires trust and responsibility. While the difficulties can happen </w:t>
      </w:r>
      <w:r w:rsidR="004A7791" w:rsidRPr="00110FC0">
        <w:rPr>
          <w:color w:val="000000" w:themeColor="text1"/>
        </w:rPr>
        <w:t>at</w:t>
      </w:r>
      <w:r w:rsidR="00472D53" w:rsidRPr="00110FC0">
        <w:rPr>
          <w:color w:val="000000" w:themeColor="text1"/>
        </w:rPr>
        <w:t xml:space="preserve"> various stages like area, industry, and business development, it is vital that recognizing and executing the right representative strategies and shrewd ways to deal with remote work </w:t>
      </w:r>
      <w:r w:rsidR="004A7791" w:rsidRPr="00110FC0">
        <w:rPr>
          <w:color w:val="000000" w:themeColor="text1"/>
        </w:rPr>
        <w:t>arises</w:t>
      </w:r>
      <w:r w:rsidR="00472D53" w:rsidRPr="00110FC0">
        <w:rPr>
          <w:color w:val="000000" w:themeColor="text1"/>
        </w:rPr>
        <w:t xml:space="preserve"> as the most troublesome and the most significant</w:t>
      </w:r>
      <w:r w:rsidR="00C36FC5" w:rsidRPr="00110FC0">
        <w:rPr>
          <w:color w:val="000000" w:themeColor="text1"/>
        </w:rPr>
        <w:t xml:space="preserve"> (Wachter, 2020)</w:t>
      </w:r>
      <w:r w:rsidR="00472D53" w:rsidRPr="00110FC0">
        <w:rPr>
          <w:color w:val="000000" w:themeColor="text1"/>
        </w:rPr>
        <w:t>.</w:t>
      </w:r>
    </w:p>
    <w:p w14:paraId="7B8741F9" w14:textId="3A41BAE0" w:rsidR="00B8621F" w:rsidRPr="00110FC0" w:rsidRDefault="00EE5CE9" w:rsidP="00110FC0">
      <w:pPr>
        <w:pStyle w:val="Heading2"/>
        <w:spacing w:line="360" w:lineRule="auto"/>
        <w:jc w:val="both"/>
        <w:rPr>
          <w:rFonts w:cs="Times New Roman"/>
          <w:color w:val="000000" w:themeColor="text1"/>
          <w:szCs w:val="24"/>
        </w:rPr>
      </w:pPr>
      <w:bookmarkStart w:id="5" w:name="_Toc113629734"/>
      <w:r w:rsidRPr="00110FC0">
        <w:rPr>
          <w:rFonts w:cs="Times New Roman"/>
          <w:color w:val="000000" w:themeColor="text1"/>
          <w:szCs w:val="24"/>
        </w:rPr>
        <w:t xml:space="preserve">2.2.2 </w:t>
      </w:r>
      <w:r w:rsidR="00B8621F" w:rsidRPr="00110FC0">
        <w:rPr>
          <w:rFonts w:cs="Times New Roman"/>
          <w:color w:val="000000" w:themeColor="text1"/>
          <w:szCs w:val="24"/>
        </w:rPr>
        <w:t>Quantity and plan for ecological and environmental threats</w:t>
      </w:r>
      <w:bookmarkEnd w:id="5"/>
      <w:r w:rsidR="00B8621F" w:rsidRPr="00110FC0">
        <w:rPr>
          <w:rFonts w:cs="Times New Roman"/>
          <w:color w:val="000000" w:themeColor="text1"/>
          <w:szCs w:val="24"/>
        </w:rPr>
        <w:t xml:space="preserve"> </w:t>
      </w:r>
    </w:p>
    <w:p w14:paraId="3F663E28" w14:textId="4E947FFB" w:rsidR="00472D53" w:rsidRPr="00110FC0" w:rsidRDefault="00EE5CE9" w:rsidP="00110FC0">
      <w:pPr>
        <w:pStyle w:val="NormalWeb"/>
        <w:shd w:val="clear" w:color="auto" w:fill="FFFFFF"/>
        <w:spacing w:after="360" w:line="360" w:lineRule="auto"/>
        <w:jc w:val="both"/>
        <w:rPr>
          <w:color w:val="000000" w:themeColor="text1"/>
        </w:rPr>
      </w:pPr>
      <w:r w:rsidRPr="00110FC0">
        <w:rPr>
          <w:color w:val="000000" w:themeColor="text1"/>
          <w:shd w:val="clear" w:color="auto" w:fill="FFFFFF"/>
        </w:rPr>
        <w:t xml:space="preserve">Today, many executives and analysts talk about various types of threats in a descriptive way, with very little in-depth forethought about how to deal with them should they arise. The good old </w:t>
      </w:r>
      <w:r w:rsidRPr="00110FC0">
        <w:rPr>
          <w:color w:val="000000" w:themeColor="text1"/>
          <w:shd w:val="clear" w:color="auto" w:fill="FFFFFF"/>
        </w:rPr>
        <w:lastRenderedPageBreak/>
        <w:t xml:space="preserve">concept of scenario planning is still with us, but very few businesses seem to </w:t>
      </w:r>
      <w:r w:rsidR="00110FC0">
        <w:rPr>
          <w:color w:val="000000" w:themeColor="text1"/>
          <w:shd w:val="clear" w:color="auto" w:fill="FFFFFF"/>
        </w:rPr>
        <w:t>practice</w:t>
      </w:r>
      <w:r w:rsidRPr="00110FC0">
        <w:rPr>
          <w:color w:val="000000" w:themeColor="text1"/>
          <w:shd w:val="clear" w:color="auto" w:fill="FFFFFF"/>
        </w:rPr>
        <w:t xml:space="preserve"> it </w:t>
      </w:r>
      <w:r w:rsidR="00110FC0">
        <w:rPr>
          <w:color w:val="000000" w:themeColor="text1"/>
          <w:shd w:val="clear" w:color="auto" w:fill="FFFFFF"/>
        </w:rPr>
        <w:t>systematically and thoroughly</w:t>
      </w:r>
      <w:r w:rsidRPr="00110FC0">
        <w:rPr>
          <w:color w:val="000000" w:themeColor="text1"/>
          <w:shd w:val="clear" w:color="auto" w:fill="FFFFFF"/>
        </w:rPr>
        <w:t xml:space="preserve">. </w:t>
      </w:r>
      <w:r w:rsidR="0019519B" w:rsidRPr="00110FC0">
        <w:rPr>
          <w:color w:val="000000" w:themeColor="text1"/>
        </w:rPr>
        <w:t xml:space="preserve">To adjust to the pandemic situation affiliations are altering and presenting new practices and searching for </w:t>
      </w:r>
      <w:r w:rsidR="00110FC0">
        <w:rPr>
          <w:color w:val="000000" w:themeColor="text1"/>
        </w:rPr>
        <w:t>an inventive expert</w:t>
      </w:r>
      <w:r w:rsidR="0019519B" w:rsidRPr="00110FC0">
        <w:rPr>
          <w:color w:val="000000" w:themeColor="text1"/>
        </w:rPr>
        <w:t xml:space="preserve"> for executing novel intends to break the glass of impediments for perseverance. </w:t>
      </w:r>
      <w:r w:rsidR="00110FC0">
        <w:rPr>
          <w:color w:val="000000" w:themeColor="text1"/>
        </w:rPr>
        <w:t>A forward-looking</w:t>
      </w:r>
      <w:r w:rsidR="0019519B" w:rsidRPr="00110FC0">
        <w:rPr>
          <w:color w:val="000000" w:themeColor="text1"/>
        </w:rPr>
        <w:t xml:space="preserve"> organization is the best longing to focus on the total thriving of each other in the ongoing crisis. It will make conditions where laborers </w:t>
      </w:r>
      <w:proofErr w:type="spellStart"/>
      <w:r w:rsidR="0019519B" w:rsidRPr="00110FC0">
        <w:rPr>
          <w:color w:val="000000" w:themeColor="text1"/>
        </w:rPr>
        <w:t>and</w:t>
      </w:r>
      <w:r w:rsidR="00BC7218" w:rsidRPr="00110FC0">
        <w:rPr>
          <w:color w:val="000000" w:themeColor="text1"/>
        </w:rPr>
        <w:t>or</w:t>
      </w:r>
      <w:proofErr w:type="spellEnd"/>
      <w:r w:rsidR="00472D53" w:rsidRPr="00110FC0">
        <w:rPr>
          <w:color w:val="000000" w:themeColor="text1"/>
        </w:rPr>
        <w:t xml:space="preserve"> clients are turning out to be more useful and useful. Advancement in H rehearses is </w:t>
      </w:r>
      <w:r w:rsidR="00110FC0">
        <w:rPr>
          <w:color w:val="000000" w:themeColor="text1"/>
        </w:rPr>
        <w:t>a</w:t>
      </w:r>
      <w:r w:rsidR="00472D53" w:rsidRPr="00110FC0">
        <w:rPr>
          <w:color w:val="000000" w:themeColor="text1"/>
        </w:rPr>
        <w:t xml:space="preserve"> need of great importance</w:t>
      </w:r>
      <w:r w:rsidR="00C36FC5" w:rsidRPr="00110FC0">
        <w:rPr>
          <w:color w:val="000000" w:themeColor="text1"/>
        </w:rPr>
        <w:t xml:space="preserve"> (Wachter, 2020)</w:t>
      </w:r>
      <w:r w:rsidR="00472D53" w:rsidRPr="00110FC0">
        <w:rPr>
          <w:color w:val="000000" w:themeColor="text1"/>
        </w:rPr>
        <w:t xml:space="preserve">. Raising novel plans to deal with the workers successfully and effectively to create </w:t>
      </w:r>
      <w:r w:rsidR="004A7791" w:rsidRPr="00110FC0">
        <w:rPr>
          <w:color w:val="000000" w:themeColor="text1"/>
        </w:rPr>
        <w:t xml:space="preserve">the </w:t>
      </w:r>
      <w:r w:rsidR="00472D53" w:rsidRPr="00110FC0">
        <w:rPr>
          <w:color w:val="000000" w:themeColor="text1"/>
        </w:rPr>
        <w:t xml:space="preserve">most extreme efficiency while guaranteeing representative fulfillment is the critical way to deal with </w:t>
      </w:r>
      <w:r w:rsidR="004A7791" w:rsidRPr="00110FC0">
        <w:rPr>
          <w:color w:val="000000" w:themeColor="text1"/>
        </w:rPr>
        <w:t xml:space="preserve">and </w:t>
      </w:r>
      <w:r w:rsidR="00472D53" w:rsidRPr="00110FC0">
        <w:rPr>
          <w:color w:val="000000" w:themeColor="text1"/>
        </w:rPr>
        <w:t>conquer the difficulties presented by the pandemic circumstance. These HRM rehearses will be the most probable discernible component that decides how workers carry on with life inside associations and resound with the association's obligation to the prosperity of its partners</w:t>
      </w:r>
      <w:r w:rsidR="0073570D" w:rsidRPr="00110FC0">
        <w:rPr>
          <w:color w:val="000000" w:themeColor="text1"/>
        </w:rPr>
        <w:t xml:space="preserve"> (Wachter, 2020)</w:t>
      </w:r>
      <w:r w:rsidR="00472D53" w:rsidRPr="00110FC0">
        <w:rPr>
          <w:color w:val="000000" w:themeColor="text1"/>
        </w:rPr>
        <w:t>.</w:t>
      </w:r>
    </w:p>
    <w:p w14:paraId="426C67E4" w14:textId="656285B0" w:rsidR="00EE5CE9" w:rsidRPr="00110FC0" w:rsidRDefault="00EE5CE9" w:rsidP="00110FC0">
      <w:pPr>
        <w:pStyle w:val="Heading2"/>
        <w:spacing w:line="360" w:lineRule="auto"/>
        <w:jc w:val="both"/>
        <w:rPr>
          <w:rStyle w:val="Strong"/>
          <w:rFonts w:cs="Times New Roman"/>
          <w:b/>
          <w:bCs w:val="0"/>
          <w:color w:val="000000" w:themeColor="text1"/>
          <w:szCs w:val="24"/>
          <w:shd w:val="clear" w:color="auto" w:fill="FFFFFF"/>
        </w:rPr>
      </w:pPr>
      <w:bookmarkStart w:id="6" w:name="_Toc113629735"/>
      <w:r w:rsidRPr="00110FC0">
        <w:rPr>
          <w:rFonts w:cs="Times New Roman"/>
          <w:color w:val="000000" w:themeColor="text1"/>
          <w:szCs w:val="24"/>
        </w:rPr>
        <w:t>2.2.3</w:t>
      </w:r>
      <w:r w:rsidRPr="00110FC0">
        <w:rPr>
          <w:rFonts w:cs="Times New Roman"/>
          <w:b w:val="0"/>
          <w:bCs/>
          <w:color w:val="000000" w:themeColor="text1"/>
          <w:szCs w:val="24"/>
        </w:rPr>
        <w:t xml:space="preserve"> </w:t>
      </w:r>
      <w:r w:rsidRPr="00110FC0">
        <w:rPr>
          <w:rStyle w:val="Strong"/>
          <w:rFonts w:cs="Times New Roman"/>
          <w:b/>
          <w:bCs w:val="0"/>
          <w:color w:val="000000" w:themeColor="text1"/>
          <w:szCs w:val="24"/>
          <w:shd w:val="clear" w:color="auto" w:fill="FFFFFF"/>
        </w:rPr>
        <w:t>Build a strong organizational immune system rather than maximize short-term profits</w:t>
      </w:r>
      <w:bookmarkEnd w:id="6"/>
    </w:p>
    <w:p w14:paraId="0FAFAB99" w14:textId="77777777" w:rsidR="00110FC0" w:rsidRPr="00110FC0" w:rsidRDefault="00110FC0" w:rsidP="00110FC0">
      <w:pPr>
        <w:spacing w:line="360" w:lineRule="auto"/>
        <w:jc w:val="both"/>
        <w:rPr>
          <w:rFonts w:ascii="Times New Roman" w:hAnsi="Times New Roman" w:cs="Times New Roman"/>
          <w:color w:val="000000" w:themeColor="text1"/>
          <w:sz w:val="24"/>
          <w:szCs w:val="24"/>
        </w:rPr>
      </w:pPr>
    </w:p>
    <w:p w14:paraId="6573340F" w14:textId="0AD8ADEC" w:rsidR="008D7CC2" w:rsidRPr="00110FC0" w:rsidRDefault="00EE5CE9" w:rsidP="00110FC0">
      <w:pPr>
        <w:pStyle w:val="NormalWeb"/>
        <w:shd w:val="clear" w:color="auto" w:fill="FFFFFF"/>
        <w:spacing w:before="0" w:beforeAutospacing="0" w:after="360" w:afterAutospacing="0" w:line="360" w:lineRule="auto"/>
        <w:jc w:val="both"/>
        <w:rPr>
          <w:color w:val="000000" w:themeColor="text1"/>
        </w:rPr>
      </w:pPr>
      <w:r w:rsidRPr="00110FC0">
        <w:rPr>
          <w:color w:val="000000" w:themeColor="text1"/>
          <w:shd w:val="clear" w:color="auto" w:fill="FFFFFF"/>
        </w:rPr>
        <w:t xml:space="preserve">It will </w:t>
      </w:r>
      <w:r w:rsidR="00110FC0">
        <w:rPr>
          <w:color w:val="000000" w:themeColor="text1"/>
          <w:shd w:val="clear" w:color="auto" w:fill="FFFFFF"/>
        </w:rPr>
        <w:t>come</w:t>
      </w:r>
      <w:r w:rsidRPr="00110FC0">
        <w:rPr>
          <w:color w:val="000000" w:themeColor="text1"/>
          <w:shd w:val="clear" w:color="auto" w:fill="FFFFFF"/>
        </w:rPr>
        <w:t xml:space="preserve"> to measuring and anticipating threats, technology is an important part of the package, but it can’t overcome a deep-seated antipathy to hard truths. In the business world to come, </w:t>
      </w:r>
      <w:r w:rsidR="00110FC0">
        <w:rPr>
          <w:color w:val="000000" w:themeColor="text1"/>
          <w:shd w:val="clear" w:color="auto" w:fill="FFFFFF"/>
        </w:rPr>
        <w:t xml:space="preserve">the </w:t>
      </w:r>
      <w:r w:rsidRPr="00110FC0">
        <w:rPr>
          <w:color w:val="000000" w:themeColor="text1"/>
          <w:shd w:val="clear" w:color="auto" w:fill="FFFFFF"/>
        </w:rPr>
        <w:t xml:space="preserve">advantage will belong to firms that convey bad news </w:t>
      </w:r>
      <w:r w:rsidR="00110FC0">
        <w:rPr>
          <w:color w:val="000000" w:themeColor="text1"/>
          <w:shd w:val="clear" w:color="auto" w:fill="FFFFFF"/>
        </w:rPr>
        <w:t>upward</w:t>
      </w:r>
      <w:r w:rsidRPr="00110FC0">
        <w:rPr>
          <w:color w:val="000000" w:themeColor="text1"/>
          <w:shd w:val="clear" w:color="auto" w:fill="FFFFFF"/>
        </w:rPr>
        <w:t xml:space="preserve"> quickly rather than flinching from it. </w:t>
      </w:r>
      <w:r w:rsidR="00472D53" w:rsidRPr="00110FC0">
        <w:rPr>
          <w:color w:val="000000" w:themeColor="text1"/>
        </w:rPr>
        <w:t xml:space="preserve">Associations need to make numerous acclimations to their strategies and techniques for working post-Covid-19. They need </w:t>
      </w:r>
      <w:r w:rsidR="00110FC0">
        <w:rPr>
          <w:color w:val="000000" w:themeColor="text1"/>
        </w:rPr>
        <w:t xml:space="preserve">a </w:t>
      </w:r>
      <w:r w:rsidR="00D406BA" w:rsidRPr="00110FC0">
        <w:rPr>
          <w:color w:val="000000" w:themeColor="text1"/>
        </w:rPr>
        <w:t>representative’s</w:t>
      </w:r>
      <w:r w:rsidR="00472D53" w:rsidRPr="00110FC0">
        <w:rPr>
          <w:color w:val="000000" w:themeColor="text1"/>
        </w:rPr>
        <w:t xml:space="preserve"> commitment like never before to move past this difficult period. The workers could battle with sensations of confinement, vulnerability, not being in the loop, and so forth. Subsequently, the job of HR experts as change specialists becomes essential in this situation</w:t>
      </w:r>
      <w:r w:rsidR="0073570D" w:rsidRPr="00110FC0">
        <w:rPr>
          <w:color w:val="000000" w:themeColor="text1"/>
        </w:rPr>
        <w:t xml:space="preserve"> (Wachter, 2020)</w:t>
      </w:r>
      <w:r w:rsidR="00472D53" w:rsidRPr="00110FC0">
        <w:rPr>
          <w:color w:val="000000" w:themeColor="text1"/>
        </w:rPr>
        <w:t>. With social removing being executed and drilled, it is hard to have standard techniques for cycle, strategies</w:t>
      </w:r>
      <w:r w:rsidR="004A7791" w:rsidRPr="00110FC0">
        <w:rPr>
          <w:color w:val="000000" w:themeColor="text1"/>
        </w:rPr>
        <w:t>,</w:t>
      </w:r>
      <w:r w:rsidR="00472D53" w:rsidRPr="00110FC0">
        <w:rPr>
          <w:color w:val="000000" w:themeColor="text1"/>
        </w:rPr>
        <w:t xml:space="preserve"> and commitment prompting another test for HR experts. Taking into account this multitude of difficulties, HR will be the </w:t>
      </w:r>
      <w:r w:rsidR="004A7791" w:rsidRPr="00110FC0">
        <w:rPr>
          <w:color w:val="000000" w:themeColor="text1"/>
        </w:rPr>
        <w:t>lifesaver</w:t>
      </w:r>
      <w:r w:rsidR="00472D53" w:rsidRPr="00110FC0">
        <w:rPr>
          <w:color w:val="000000" w:themeColor="text1"/>
        </w:rPr>
        <w:t xml:space="preserve"> of any association and they need to deal with this post-Covid circumstance with extreme attention to detail and steadiness. Most importantly, these difficulties spin for the most part around </w:t>
      </w:r>
      <w:proofErr w:type="gramStart"/>
      <w:r w:rsidR="00472D53" w:rsidRPr="00110FC0">
        <w:rPr>
          <w:color w:val="000000" w:themeColor="text1"/>
        </w:rPr>
        <w:t>individuals</w:t>
      </w:r>
      <w:proofErr w:type="gramEnd"/>
      <w:r w:rsidR="00472D53" w:rsidRPr="00110FC0">
        <w:rPr>
          <w:color w:val="000000" w:themeColor="text1"/>
        </w:rPr>
        <w:t xml:space="preserve"> part of this worldwide pandemi</w:t>
      </w:r>
      <w:r w:rsidR="00C36FC5" w:rsidRPr="00110FC0">
        <w:rPr>
          <w:color w:val="000000" w:themeColor="text1"/>
        </w:rPr>
        <w:t>c</w:t>
      </w:r>
      <w:r w:rsidR="00472D53" w:rsidRPr="00110FC0">
        <w:rPr>
          <w:color w:val="000000" w:themeColor="text1"/>
        </w:rPr>
        <w:t xml:space="preserve"> coming about in a groundbreaking change in HR </w:t>
      </w:r>
      <w:r w:rsidR="004A7791" w:rsidRPr="00110FC0">
        <w:rPr>
          <w:color w:val="000000" w:themeColor="text1"/>
        </w:rPr>
        <w:t>jobs</w:t>
      </w:r>
      <w:r w:rsidR="00472D53" w:rsidRPr="00110FC0">
        <w:rPr>
          <w:color w:val="000000" w:themeColor="text1"/>
        </w:rPr>
        <w:t xml:space="preserve"> post-Covid</w:t>
      </w:r>
      <w:r w:rsidR="0073570D" w:rsidRPr="00110FC0">
        <w:rPr>
          <w:color w:val="000000" w:themeColor="text1"/>
        </w:rPr>
        <w:t xml:space="preserve"> (Wachter, 2020)</w:t>
      </w:r>
      <w:r w:rsidR="008D7CC2" w:rsidRPr="00110FC0">
        <w:rPr>
          <w:color w:val="000000" w:themeColor="text1"/>
        </w:rPr>
        <w:t>.</w:t>
      </w:r>
    </w:p>
    <w:p w14:paraId="664AD0C0" w14:textId="220A87C3" w:rsidR="007C5ABD" w:rsidRPr="00110FC0" w:rsidRDefault="007C5ABD" w:rsidP="00110FC0">
      <w:pPr>
        <w:pStyle w:val="Heading2"/>
        <w:spacing w:line="360" w:lineRule="auto"/>
        <w:jc w:val="both"/>
        <w:rPr>
          <w:rFonts w:cs="Times New Roman"/>
          <w:color w:val="000000" w:themeColor="text1"/>
          <w:szCs w:val="24"/>
        </w:rPr>
      </w:pPr>
      <w:bookmarkStart w:id="7" w:name="_Toc113629736"/>
      <w:r w:rsidRPr="00110FC0">
        <w:rPr>
          <w:rFonts w:cs="Times New Roman"/>
          <w:color w:val="000000" w:themeColor="text1"/>
          <w:szCs w:val="24"/>
        </w:rPr>
        <w:lastRenderedPageBreak/>
        <w:t>2.</w:t>
      </w:r>
      <w:r w:rsidR="00EE5CE9" w:rsidRPr="00110FC0">
        <w:rPr>
          <w:rFonts w:cs="Times New Roman"/>
          <w:color w:val="000000" w:themeColor="text1"/>
          <w:szCs w:val="24"/>
        </w:rPr>
        <w:t>3</w:t>
      </w:r>
      <w:r w:rsidRPr="00110FC0">
        <w:rPr>
          <w:rFonts w:cs="Times New Roman"/>
          <w:color w:val="000000" w:themeColor="text1"/>
          <w:szCs w:val="24"/>
        </w:rPr>
        <w:t xml:space="preserve"> Human Resourcing strategies in the post-Brexit External environment</w:t>
      </w:r>
      <w:bookmarkEnd w:id="7"/>
      <w:r w:rsidRPr="00110FC0">
        <w:rPr>
          <w:rFonts w:cs="Times New Roman"/>
          <w:color w:val="000000" w:themeColor="text1"/>
          <w:szCs w:val="24"/>
        </w:rPr>
        <w:t xml:space="preserve"> </w:t>
      </w:r>
    </w:p>
    <w:p w14:paraId="16766235" w14:textId="3D9EFFED" w:rsidR="00472D53" w:rsidRPr="00110FC0" w:rsidRDefault="00472D53" w:rsidP="00110FC0">
      <w:pPr>
        <w:pStyle w:val="NormalWeb"/>
        <w:shd w:val="clear" w:color="auto" w:fill="FFFFFF"/>
        <w:spacing w:after="360" w:line="360" w:lineRule="auto"/>
        <w:jc w:val="both"/>
        <w:rPr>
          <w:color w:val="000000" w:themeColor="text1"/>
          <w:shd w:val="clear" w:color="auto" w:fill="FFFFFF"/>
          <w:lang w:val="en"/>
        </w:rPr>
      </w:pPr>
      <w:r w:rsidRPr="00110FC0">
        <w:rPr>
          <w:color w:val="000000" w:themeColor="text1"/>
          <w:shd w:val="clear" w:color="auto" w:fill="FFFFFF"/>
          <w:lang w:val="en"/>
        </w:rPr>
        <w:t xml:space="preserve">Brexit is no simple undertaking to make due. It has been exceptionally expected for a long time, and </w:t>
      </w:r>
      <w:r w:rsidR="004A7791" w:rsidRPr="00110FC0">
        <w:rPr>
          <w:color w:val="000000" w:themeColor="text1"/>
          <w:shd w:val="clear" w:color="auto" w:fill="FFFFFF"/>
          <w:lang w:val="en"/>
        </w:rPr>
        <w:t>even though</w:t>
      </w:r>
      <w:r w:rsidRPr="00110FC0">
        <w:rPr>
          <w:color w:val="000000" w:themeColor="text1"/>
          <w:shd w:val="clear" w:color="auto" w:fill="FFFFFF"/>
          <w:lang w:val="en"/>
        </w:rPr>
        <w:t xml:space="preserve"> </w:t>
      </w:r>
      <w:r w:rsidR="00523479" w:rsidRPr="00110FC0">
        <w:rPr>
          <w:color w:val="000000" w:themeColor="text1"/>
          <w:shd w:val="clear" w:color="auto" w:fill="FFFFFF"/>
          <w:lang w:val="en"/>
        </w:rPr>
        <w:t>they</w:t>
      </w:r>
      <w:r w:rsidRPr="00110FC0">
        <w:rPr>
          <w:color w:val="000000" w:themeColor="text1"/>
          <w:shd w:val="clear" w:color="auto" w:fill="FFFFFF"/>
          <w:lang w:val="en"/>
        </w:rPr>
        <w:t xml:space="preserve"> comprehend that organizations across the two </w:t>
      </w:r>
      <w:r w:rsidR="00110FC0">
        <w:rPr>
          <w:color w:val="000000" w:themeColor="text1"/>
          <w:shd w:val="clear" w:color="auto" w:fill="FFFFFF"/>
          <w:lang w:val="en"/>
        </w:rPr>
        <w:t>sides</w:t>
      </w:r>
      <w:r w:rsidRPr="00110FC0">
        <w:rPr>
          <w:color w:val="000000" w:themeColor="text1"/>
          <w:shd w:val="clear" w:color="auto" w:fill="FFFFFF"/>
          <w:lang w:val="en"/>
        </w:rPr>
        <w:t xml:space="preserve"> of the lake </w:t>
      </w:r>
      <w:r w:rsidR="00110FC0">
        <w:rPr>
          <w:color w:val="000000" w:themeColor="text1"/>
          <w:shd w:val="clear" w:color="auto" w:fill="FFFFFF"/>
          <w:lang w:val="en"/>
        </w:rPr>
        <w:t>have</w:t>
      </w:r>
      <w:r w:rsidRPr="00110FC0">
        <w:rPr>
          <w:color w:val="000000" w:themeColor="text1"/>
          <w:shd w:val="clear" w:color="auto" w:fill="FFFFFF"/>
          <w:lang w:val="en"/>
        </w:rPr>
        <w:t xml:space="preserve"> been </w:t>
      </w:r>
      <w:r w:rsidR="00110FC0">
        <w:rPr>
          <w:color w:val="000000" w:themeColor="text1"/>
          <w:shd w:val="clear" w:color="auto" w:fill="FFFFFF"/>
          <w:lang w:val="en"/>
        </w:rPr>
        <w:t>doing</w:t>
      </w:r>
      <w:r w:rsidR="0019519B" w:rsidRPr="00110FC0">
        <w:rPr>
          <w:color w:val="000000" w:themeColor="text1"/>
          <w:shd w:val="clear" w:color="auto" w:fill="FFFFFF"/>
          <w:lang w:val="en"/>
        </w:rPr>
        <w:t xml:space="preserve"> </w:t>
      </w:r>
      <w:r w:rsidRPr="00110FC0">
        <w:rPr>
          <w:color w:val="000000" w:themeColor="text1"/>
          <w:shd w:val="clear" w:color="auto" w:fill="FFFFFF"/>
          <w:lang w:val="en"/>
        </w:rPr>
        <w:t xml:space="preserve">all that can be expected to plan for </w:t>
      </w:r>
      <w:r w:rsidR="00110FC0">
        <w:rPr>
          <w:color w:val="000000" w:themeColor="text1"/>
          <w:shd w:val="clear" w:color="auto" w:fill="FFFFFF"/>
          <w:lang w:val="en"/>
        </w:rPr>
        <w:t>it</w:t>
      </w:r>
      <w:r w:rsidRPr="00110FC0">
        <w:rPr>
          <w:color w:val="000000" w:themeColor="text1"/>
          <w:shd w:val="clear" w:color="auto" w:fill="FFFFFF"/>
          <w:lang w:val="en"/>
        </w:rPr>
        <w:t xml:space="preserve">, there </w:t>
      </w:r>
      <w:r w:rsidR="004A7791" w:rsidRPr="00110FC0">
        <w:rPr>
          <w:color w:val="000000" w:themeColor="text1"/>
          <w:shd w:val="clear" w:color="auto" w:fill="FFFFFF"/>
          <w:lang w:val="en"/>
        </w:rPr>
        <w:t>is</w:t>
      </w:r>
      <w:r w:rsidRPr="00110FC0">
        <w:rPr>
          <w:color w:val="000000" w:themeColor="text1"/>
          <w:shd w:val="clear" w:color="auto" w:fill="FFFFFF"/>
          <w:lang w:val="en"/>
        </w:rPr>
        <w:t xml:space="preserve"> </w:t>
      </w:r>
      <w:r w:rsidR="00110FC0">
        <w:rPr>
          <w:color w:val="000000" w:themeColor="text1"/>
          <w:shd w:val="clear" w:color="auto" w:fill="FFFFFF"/>
          <w:lang w:val="en"/>
        </w:rPr>
        <w:t>continuous</w:t>
      </w:r>
      <w:r w:rsidRPr="00110FC0">
        <w:rPr>
          <w:color w:val="000000" w:themeColor="text1"/>
          <w:shd w:val="clear" w:color="auto" w:fill="FFFFFF"/>
          <w:lang w:val="en"/>
        </w:rPr>
        <w:t xml:space="preserve"> go</w:t>
      </w:r>
      <w:r w:rsidR="0019519B" w:rsidRPr="00110FC0">
        <w:rPr>
          <w:color w:val="000000" w:themeColor="text1"/>
          <w:shd w:val="clear" w:color="auto" w:fill="FFFFFF"/>
          <w:lang w:val="en"/>
        </w:rPr>
        <w:t>es</w:t>
      </w:r>
      <w:r w:rsidRPr="00110FC0">
        <w:rPr>
          <w:color w:val="000000" w:themeColor="text1"/>
          <w:shd w:val="clear" w:color="auto" w:fill="FFFFFF"/>
          <w:lang w:val="en"/>
        </w:rPr>
        <w:t xml:space="preserve"> to be a </w:t>
      </w:r>
      <w:r w:rsidR="0019519B" w:rsidRPr="00110FC0">
        <w:rPr>
          <w:color w:val="000000" w:themeColor="text1"/>
          <w:shd w:val="clear" w:color="auto" w:fill="FFFFFF"/>
          <w:lang w:val="en"/>
        </w:rPr>
        <w:t>possibility</w:t>
      </w:r>
      <w:r w:rsidRPr="00110FC0">
        <w:rPr>
          <w:color w:val="000000" w:themeColor="text1"/>
          <w:shd w:val="clear" w:color="auto" w:fill="FFFFFF"/>
          <w:lang w:val="en"/>
        </w:rPr>
        <w:t xml:space="preserve"> of various boundaries </w:t>
      </w:r>
      <w:r w:rsidR="0019519B" w:rsidRPr="00110FC0">
        <w:rPr>
          <w:color w:val="000000" w:themeColor="text1"/>
          <w:shd w:val="clear" w:color="auto" w:fill="FFFFFF"/>
          <w:lang w:val="en"/>
        </w:rPr>
        <w:t>or</w:t>
      </w:r>
      <w:r w:rsidRPr="00110FC0">
        <w:rPr>
          <w:color w:val="000000" w:themeColor="text1"/>
          <w:shd w:val="clear" w:color="auto" w:fill="FFFFFF"/>
          <w:lang w:val="en"/>
        </w:rPr>
        <w:t xml:space="preserve"> difficulties to defeat while go</w:t>
      </w:r>
      <w:r w:rsidR="0019519B" w:rsidRPr="00110FC0">
        <w:rPr>
          <w:color w:val="000000" w:themeColor="text1"/>
          <w:shd w:val="clear" w:color="auto" w:fill="FFFFFF"/>
          <w:lang w:val="en"/>
        </w:rPr>
        <w:t>es</w:t>
      </w:r>
      <w:r w:rsidRPr="00110FC0">
        <w:rPr>
          <w:color w:val="000000" w:themeColor="text1"/>
          <w:shd w:val="clear" w:color="auto" w:fill="FFFFFF"/>
          <w:lang w:val="en"/>
        </w:rPr>
        <w:t xml:space="preserve"> </w:t>
      </w:r>
      <w:r w:rsidR="0019519B" w:rsidRPr="00110FC0">
        <w:rPr>
          <w:color w:val="000000" w:themeColor="text1"/>
          <w:shd w:val="clear" w:color="auto" w:fill="FFFFFF"/>
          <w:lang w:val="en"/>
        </w:rPr>
        <w:t>finished</w:t>
      </w:r>
      <w:r w:rsidRPr="00110FC0">
        <w:rPr>
          <w:color w:val="000000" w:themeColor="text1"/>
          <w:shd w:val="clear" w:color="auto" w:fill="FFFFFF"/>
          <w:lang w:val="en"/>
        </w:rPr>
        <w:t xml:space="preserve"> the genuine cycle. The </w:t>
      </w:r>
      <w:r w:rsidR="00110FC0">
        <w:rPr>
          <w:color w:val="000000" w:themeColor="text1"/>
          <w:shd w:val="clear" w:color="auto" w:fill="FFFFFF"/>
          <w:lang w:val="en"/>
        </w:rPr>
        <w:t>UK</w:t>
      </w:r>
      <w:r w:rsidRPr="00110FC0">
        <w:rPr>
          <w:color w:val="000000" w:themeColor="text1"/>
          <w:shd w:val="clear" w:color="auto" w:fill="FFFFFF"/>
          <w:lang w:val="en"/>
        </w:rPr>
        <w:t xml:space="preserve"> formally </w:t>
      </w:r>
      <w:r w:rsidR="0019519B" w:rsidRPr="00110FC0">
        <w:rPr>
          <w:color w:val="000000" w:themeColor="text1"/>
          <w:shd w:val="clear" w:color="auto" w:fill="FFFFFF"/>
          <w:lang w:val="en"/>
        </w:rPr>
        <w:t>port</w:t>
      </w:r>
      <w:r w:rsidRPr="00110FC0">
        <w:rPr>
          <w:color w:val="000000" w:themeColor="text1"/>
          <w:shd w:val="clear" w:color="auto" w:fill="FFFFFF"/>
          <w:lang w:val="en"/>
        </w:rPr>
        <w:t xml:space="preserve"> the EU on 3</w:t>
      </w:r>
      <w:r w:rsidR="0019519B" w:rsidRPr="00110FC0">
        <w:rPr>
          <w:color w:val="000000" w:themeColor="text1"/>
          <w:shd w:val="clear" w:color="auto" w:fill="FFFFFF"/>
          <w:lang w:val="en"/>
        </w:rPr>
        <w:t>0</w:t>
      </w:r>
      <w:r w:rsidRPr="00110FC0">
        <w:rPr>
          <w:color w:val="000000" w:themeColor="text1"/>
          <w:shd w:val="clear" w:color="auto" w:fill="FFFFFF"/>
          <w:lang w:val="en"/>
        </w:rPr>
        <w:t xml:space="preserve"> January 2020</w:t>
      </w:r>
      <w:r w:rsidR="00C36FC5" w:rsidRPr="00110FC0">
        <w:rPr>
          <w:color w:val="000000" w:themeColor="text1"/>
          <w:shd w:val="clear" w:color="auto" w:fill="FFFFFF"/>
          <w:lang w:val="en"/>
        </w:rPr>
        <w:t xml:space="preserve"> </w:t>
      </w:r>
      <w:r w:rsidR="00C36FC5" w:rsidRPr="00110FC0">
        <w:rPr>
          <w:color w:val="000000" w:themeColor="text1"/>
        </w:rPr>
        <w:t>(Wachter, 2020)</w:t>
      </w:r>
      <w:r w:rsidRPr="00110FC0">
        <w:rPr>
          <w:color w:val="000000" w:themeColor="text1"/>
          <w:shd w:val="clear" w:color="auto" w:fill="FFFFFF"/>
          <w:lang w:val="en"/>
        </w:rPr>
        <w:t xml:space="preserve">, </w:t>
      </w:r>
      <w:r w:rsidR="0019519B" w:rsidRPr="00110FC0">
        <w:rPr>
          <w:color w:val="000000" w:themeColor="text1"/>
          <w:shd w:val="clear" w:color="auto" w:fill="FFFFFF"/>
          <w:lang w:val="en"/>
        </w:rPr>
        <w:t>or</w:t>
      </w:r>
      <w:r w:rsidRPr="00110FC0">
        <w:rPr>
          <w:color w:val="000000" w:themeColor="text1"/>
          <w:shd w:val="clear" w:color="auto" w:fill="FFFFFF"/>
          <w:lang w:val="en"/>
        </w:rPr>
        <w:t xml:space="preserve"> </w:t>
      </w:r>
      <w:r w:rsidR="00110FC0">
        <w:rPr>
          <w:color w:val="000000" w:themeColor="text1"/>
          <w:shd w:val="clear" w:color="auto" w:fill="FFFFFF"/>
          <w:lang w:val="en"/>
        </w:rPr>
        <w:t>following</w:t>
      </w:r>
      <w:r w:rsidRPr="00110FC0">
        <w:rPr>
          <w:color w:val="000000" w:themeColor="text1"/>
          <w:shd w:val="clear" w:color="auto" w:fill="FFFFFF"/>
          <w:lang w:val="en"/>
        </w:rPr>
        <w:t xml:space="preserve"> this, EU </w:t>
      </w:r>
      <w:r w:rsidR="00110FC0">
        <w:rPr>
          <w:color w:val="000000" w:themeColor="text1"/>
          <w:shd w:val="clear" w:color="auto" w:fill="FFFFFF"/>
          <w:lang w:val="en"/>
        </w:rPr>
        <w:t>nationals</w:t>
      </w:r>
      <w:r w:rsidRPr="00110FC0">
        <w:rPr>
          <w:color w:val="000000" w:themeColor="text1"/>
          <w:shd w:val="clear" w:color="auto" w:fill="FFFFFF"/>
          <w:lang w:val="en"/>
        </w:rPr>
        <w:t xml:space="preserve"> </w:t>
      </w:r>
      <w:r w:rsidR="0019519B" w:rsidRPr="00110FC0">
        <w:rPr>
          <w:color w:val="000000" w:themeColor="text1"/>
          <w:shd w:val="clear" w:color="auto" w:fill="FFFFFF"/>
          <w:lang w:val="en"/>
        </w:rPr>
        <w:t>alive</w:t>
      </w:r>
      <w:r w:rsidRPr="00110FC0">
        <w:rPr>
          <w:color w:val="000000" w:themeColor="text1"/>
          <w:shd w:val="clear" w:color="auto" w:fill="FFFFFF"/>
          <w:lang w:val="en"/>
        </w:rPr>
        <w:t xml:space="preserve"> in the UK were </w:t>
      </w:r>
      <w:r w:rsidR="0019519B" w:rsidRPr="00110FC0">
        <w:rPr>
          <w:color w:val="000000" w:themeColor="text1"/>
          <w:shd w:val="clear" w:color="auto" w:fill="FFFFFF"/>
          <w:lang w:val="en"/>
        </w:rPr>
        <w:t>assumed</w:t>
      </w:r>
      <w:r w:rsidRPr="00110FC0">
        <w:rPr>
          <w:color w:val="000000" w:themeColor="text1"/>
          <w:shd w:val="clear" w:color="auto" w:fill="FFFFFF"/>
          <w:lang w:val="en"/>
        </w:rPr>
        <w:t xml:space="preserve"> until </w:t>
      </w:r>
      <w:r w:rsidR="0019519B" w:rsidRPr="00110FC0">
        <w:rPr>
          <w:color w:val="000000" w:themeColor="text1"/>
          <w:shd w:val="clear" w:color="auto" w:fill="FFFFFF"/>
          <w:lang w:val="en"/>
        </w:rPr>
        <w:t>29</w:t>
      </w:r>
      <w:r w:rsidRPr="00110FC0">
        <w:rPr>
          <w:color w:val="000000" w:themeColor="text1"/>
          <w:shd w:val="clear" w:color="auto" w:fill="FFFFFF"/>
          <w:lang w:val="en"/>
        </w:rPr>
        <w:t xml:space="preserve"> June 2021 to </w:t>
      </w:r>
      <w:r w:rsidR="00110FC0">
        <w:rPr>
          <w:color w:val="000000" w:themeColor="text1"/>
          <w:shd w:val="clear" w:color="auto" w:fill="FFFFFF"/>
          <w:lang w:val="en"/>
        </w:rPr>
        <w:t xml:space="preserve">apply </w:t>
      </w:r>
      <w:r w:rsidRPr="00110FC0">
        <w:rPr>
          <w:color w:val="000000" w:themeColor="text1"/>
          <w:shd w:val="clear" w:color="auto" w:fill="FFFFFF"/>
          <w:lang w:val="en"/>
        </w:rPr>
        <w:t xml:space="preserve">to remain in the UK. </w:t>
      </w:r>
      <w:r w:rsidR="004A7791" w:rsidRPr="00110FC0">
        <w:rPr>
          <w:color w:val="000000" w:themeColor="text1"/>
          <w:shd w:val="clear" w:color="auto" w:fill="FFFFFF"/>
          <w:lang w:val="en"/>
        </w:rPr>
        <w:t>The</w:t>
      </w:r>
      <w:r w:rsidRPr="00110FC0">
        <w:rPr>
          <w:color w:val="000000" w:themeColor="text1"/>
          <w:shd w:val="clear" w:color="auto" w:fill="FFFFFF"/>
          <w:lang w:val="en"/>
        </w:rPr>
        <w:t xml:space="preserve"> </w:t>
      </w:r>
      <w:r w:rsidR="004A7791" w:rsidRPr="00110FC0">
        <w:rPr>
          <w:color w:val="000000" w:themeColor="text1"/>
          <w:shd w:val="clear" w:color="auto" w:fill="FFFFFF"/>
          <w:lang w:val="en"/>
        </w:rPr>
        <w:t>all-out</w:t>
      </w:r>
      <w:r w:rsidRPr="00110FC0">
        <w:rPr>
          <w:color w:val="000000" w:themeColor="text1"/>
          <w:shd w:val="clear" w:color="auto" w:fill="FFFFFF"/>
          <w:lang w:val="en"/>
        </w:rPr>
        <w:t xml:space="preserve"> number of utilizations starting around 30 June 2021 was 6,015,400, with over a portion of 1,000,000 </w:t>
      </w:r>
      <w:r w:rsidR="008343CB" w:rsidRPr="00110FC0">
        <w:rPr>
          <w:color w:val="000000" w:themeColor="text1"/>
          <w:shd w:val="clear" w:color="auto" w:fill="FFFFFF"/>
          <w:lang w:val="en"/>
        </w:rPr>
        <w:t>requests</w:t>
      </w:r>
      <w:r w:rsidRPr="00110FC0">
        <w:rPr>
          <w:color w:val="000000" w:themeColor="text1"/>
          <w:shd w:val="clear" w:color="auto" w:fill="FFFFFF"/>
          <w:lang w:val="en"/>
        </w:rPr>
        <w:t xml:space="preserve"> still not finished up at the hour</w:t>
      </w:r>
      <w:r w:rsidR="008343CB" w:rsidRPr="00110FC0">
        <w:rPr>
          <w:color w:val="000000" w:themeColor="text1"/>
          <w:shd w:val="clear" w:color="auto" w:fill="FFFFFF"/>
          <w:lang w:val="en"/>
        </w:rPr>
        <w:t xml:space="preserve">s </w:t>
      </w:r>
      <w:r w:rsidRPr="00110FC0">
        <w:rPr>
          <w:color w:val="000000" w:themeColor="text1"/>
          <w:shd w:val="clear" w:color="auto" w:fill="FFFFFF"/>
          <w:lang w:val="en"/>
        </w:rPr>
        <w:t>composing. Th</w:t>
      </w:r>
      <w:r w:rsidR="008343CB" w:rsidRPr="00110FC0">
        <w:rPr>
          <w:color w:val="000000" w:themeColor="text1"/>
          <w:shd w:val="clear" w:color="auto" w:fill="FFFFFF"/>
          <w:lang w:val="en"/>
        </w:rPr>
        <w:t>e</w:t>
      </w:r>
      <w:r w:rsidRPr="00110FC0">
        <w:rPr>
          <w:color w:val="000000" w:themeColor="text1"/>
          <w:shd w:val="clear" w:color="auto" w:fill="FFFFFF"/>
          <w:lang w:val="en"/>
        </w:rPr>
        <w:t xml:space="preserve"> degree of vulnerability is confounding, </w:t>
      </w:r>
      <w:r w:rsidR="008343CB" w:rsidRPr="00110FC0">
        <w:rPr>
          <w:color w:val="000000" w:themeColor="text1"/>
          <w:shd w:val="clear" w:color="auto" w:fill="FFFFFF"/>
          <w:lang w:val="en"/>
        </w:rPr>
        <w:t>or</w:t>
      </w:r>
      <w:r w:rsidRPr="00110FC0">
        <w:rPr>
          <w:color w:val="000000" w:themeColor="text1"/>
          <w:shd w:val="clear" w:color="auto" w:fill="FFFFFF"/>
          <w:lang w:val="en"/>
        </w:rPr>
        <w:t xml:space="preserve"> </w:t>
      </w:r>
      <w:r w:rsidR="008343CB" w:rsidRPr="00110FC0">
        <w:rPr>
          <w:color w:val="000000" w:themeColor="text1"/>
          <w:shd w:val="clear" w:color="auto" w:fill="FFFFFF"/>
          <w:lang w:val="en"/>
        </w:rPr>
        <w:t>they</w:t>
      </w:r>
      <w:r w:rsidRPr="00110FC0">
        <w:rPr>
          <w:color w:val="000000" w:themeColor="text1"/>
          <w:shd w:val="clear" w:color="auto" w:fill="FFFFFF"/>
          <w:lang w:val="en"/>
        </w:rPr>
        <w:t xml:space="preserve"> comprehend the weigh</w:t>
      </w:r>
      <w:r w:rsidR="008343CB" w:rsidRPr="00110FC0">
        <w:rPr>
          <w:color w:val="000000" w:themeColor="text1"/>
          <w:shd w:val="clear" w:color="auto" w:fill="FFFFFF"/>
          <w:lang w:val="en"/>
        </w:rPr>
        <w:t xml:space="preserve">ts </w:t>
      </w:r>
      <w:r w:rsidRPr="00110FC0">
        <w:rPr>
          <w:color w:val="000000" w:themeColor="text1"/>
          <w:shd w:val="clear" w:color="auto" w:fill="FFFFFF"/>
          <w:lang w:val="en"/>
        </w:rPr>
        <w:t xml:space="preserve">that you </w:t>
      </w:r>
      <w:r w:rsidR="008343CB" w:rsidRPr="00110FC0">
        <w:rPr>
          <w:color w:val="000000" w:themeColor="text1"/>
          <w:shd w:val="clear" w:color="auto" w:fill="FFFFFF"/>
          <w:lang w:val="en"/>
        </w:rPr>
        <w:t>are</w:t>
      </w:r>
      <w:r w:rsidRPr="00110FC0">
        <w:rPr>
          <w:color w:val="000000" w:themeColor="text1"/>
          <w:shd w:val="clear" w:color="auto" w:fill="FFFFFF"/>
          <w:lang w:val="en"/>
        </w:rPr>
        <w:t xml:space="preserve"> HR proficient are </w:t>
      </w:r>
      <w:r w:rsidR="008343CB" w:rsidRPr="00110FC0">
        <w:rPr>
          <w:color w:val="000000" w:themeColor="text1"/>
          <w:shd w:val="clear" w:color="auto" w:fill="FFFFFF"/>
          <w:lang w:val="en"/>
        </w:rPr>
        <w:t>carries</w:t>
      </w:r>
      <w:r w:rsidRPr="00110FC0">
        <w:rPr>
          <w:color w:val="000000" w:themeColor="text1"/>
          <w:shd w:val="clear" w:color="auto" w:fill="FFFFFF"/>
          <w:lang w:val="en"/>
        </w:rPr>
        <w:t xml:space="preserve"> for the benefit of the </w:t>
      </w:r>
      <w:r w:rsidR="008343CB" w:rsidRPr="00110FC0">
        <w:rPr>
          <w:color w:val="000000" w:themeColor="text1"/>
          <w:shd w:val="clear" w:color="auto" w:fill="FFFFFF"/>
          <w:lang w:val="en"/>
        </w:rPr>
        <w:t>commercial</w:t>
      </w:r>
      <w:r w:rsidR="00C36FC5" w:rsidRPr="00110FC0">
        <w:rPr>
          <w:color w:val="000000" w:themeColor="text1"/>
          <w:shd w:val="clear" w:color="auto" w:fill="FFFFFF"/>
          <w:lang w:val="en"/>
        </w:rPr>
        <w:t xml:space="preserve"> </w:t>
      </w:r>
      <w:r w:rsidR="00C36FC5" w:rsidRPr="00110FC0">
        <w:rPr>
          <w:color w:val="000000" w:themeColor="text1"/>
        </w:rPr>
        <w:t>(Wachter, 2020)</w:t>
      </w:r>
      <w:r w:rsidRPr="00110FC0">
        <w:rPr>
          <w:color w:val="000000" w:themeColor="text1"/>
          <w:shd w:val="clear" w:color="auto" w:fill="FFFFFF"/>
          <w:lang w:val="en"/>
        </w:rPr>
        <w:t>.</w:t>
      </w:r>
    </w:p>
    <w:p w14:paraId="76172744" w14:textId="303BD95B" w:rsidR="00C36FC5" w:rsidRPr="00110FC0" w:rsidRDefault="00472D53" w:rsidP="00110FC0">
      <w:pPr>
        <w:pStyle w:val="NormalWeb"/>
        <w:shd w:val="clear" w:color="auto" w:fill="FFFFFF"/>
        <w:spacing w:after="360" w:line="360" w:lineRule="auto"/>
        <w:jc w:val="both"/>
        <w:rPr>
          <w:color w:val="000000" w:themeColor="text1"/>
          <w:shd w:val="clear" w:color="auto" w:fill="FFFFFF"/>
          <w:lang w:val="en"/>
        </w:rPr>
      </w:pPr>
      <w:r w:rsidRPr="00110FC0">
        <w:rPr>
          <w:color w:val="000000" w:themeColor="text1"/>
          <w:shd w:val="clear" w:color="auto" w:fill="FFFFFF"/>
          <w:lang w:val="en"/>
        </w:rPr>
        <w:t>The climate did</w:t>
      </w:r>
      <w:r w:rsidR="00EE5CE9" w:rsidRPr="00110FC0">
        <w:rPr>
          <w:color w:val="000000" w:themeColor="text1"/>
          <w:shd w:val="clear" w:color="auto" w:fill="FFFFFF"/>
          <w:lang w:val="en"/>
        </w:rPr>
        <w:t xml:space="preserve"> not</w:t>
      </w:r>
      <w:r w:rsidR="00110FC0">
        <w:rPr>
          <w:color w:val="000000" w:themeColor="text1"/>
          <w:shd w:val="clear" w:color="auto" w:fill="FFFFFF"/>
          <w:lang w:val="en"/>
        </w:rPr>
        <w:t xml:space="preserve"> </w:t>
      </w:r>
      <w:r w:rsidRPr="00110FC0">
        <w:rPr>
          <w:color w:val="000000" w:themeColor="text1"/>
          <w:shd w:val="clear" w:color="auto" w:fill="FFFFFF"/>
          <w:lang w:val="en"/>
        </w:rPr>
        <w:t>highlight altogether in the discussions paving the way to the mandate, which focused for the most part on public sway, movement</w:t>
      </w:r>
      <w:r w:rsidR="004A7791" w:rsidRPr="00110FC0">
        <w:rPr>
          <w:color w:val="000000" w:themeColor="text1"/>
          <w:shd w:val="clear" w:color="auto" w:fill="FFFFFF"/>
          <w:lang w:val="en"/>
        </w:rPr>
        <w:t>,</w:t>
      </w:r>
      <w:r w:rsidRPr="00110FC0">
        <w:rPr>
          <w:color w:val="000000" w:themeColor="text1"/>
          <w:shd w:val="clear" w:color="auto" w:fill="FFFFFF"/>
          <w:lang w:val="en"/>
        </w:rPr>
        <w:t xml:space="preserve"> </w:t>
      </w:r>
      <w:r w:rsidR="008343CB" w:rsidRPr="00110FC0">
        <w:rPr>
          <w:color w:val="000000" w:themeColor="text1"/>
          <w:shd w:val="clear" w:color="auto" w:fill="FFFFFF"/>
          <w:lang w:val="en"/>
        </w:rPr>
        <w:t>or</w:t>
      </w:r>
      <w:r w:rsidRPr="00110FC0">
        <w:rPr>
          <w:color w:val="000000" w:themeColor="text1"/>
          <w:shd w:val="clear" w:color="auto" w:fill="FFFFFF"/>
          <w:lang w:val="en"/>
        </w:rPr>
        <w:t xml:space="preserve"> the </w:t>
      </w:r>
      <w:r w:rsidR="008343CB" w:rsidRPr="00110FC0">
        <w:rPr>
          <w:color w:val="000000" w:themeColor="text1"/>
          <w:shd w:val="clear" w:color="auto" w:fill="FFFFFF"/>
          <w:lang w:val="en"/>
        </w:rPr>
        <w:t>cheap</w:t>
      </w:r>
      <w:r w:rsidRPr="00110FC0">
        <w:rPr>
          <w:color w:val="000000" w:themeColor="text1"/>
          <w:shd w:val="clear" w:color="auto" w:fill="FFFFFF"/>
          <w:lang w:val="en"/>
        </w:rPr>
        <w:t>. Nor unmistakable in the 201</w:t>
      </w:r>
      <w:r w:rsidR="008343CB" w:rsidRPr="00110FC0">
        <w:rPr>
          <w:color w:val="000000" w:themeColor="text1"/>
          <w:shd w:val="clear" w:color="auto" w:fill="FFFFFF"/>
          <w:lang w:val="en"/>
        </w:rPr>
        <w:t>8</w:t>
      </w:r>
      <w:r w:rsidRPr="00110FC0">
        <w:rPr>
          <w:color w:val="000000" w:themeColor="text1"/>
          <w:shd w:val="clear" w:color="auto" w:fill="FFFFFF"/>
          <w:lang w:val="en"/>
        </w:rPr>
        <w:t xml:space="preserve"> political race. Notwithstanding, </w:t>
      </w:r>
      <w:r w:rsidR="004A7791" w:rsidRPr="00110FC0">
        <w:rPr>
          <w:color w:val="000000" w:themeColor="text1"/>
          <w:shd w:val="clear" w:color="auto" w:fill="FFFFFF"/>
          <w:lang w:val="en"/>
        </w:rPr>
        <w:t>because</w:t>
      </w:r>
      <w:r w:rsidRPr="00110FC0">
        <w:rPr>
          <w:color w:val="000000" w:themeColor="text1"/>
          <w:shd w:val="clear" w:color="auto" w:fill="FFFFFF"/>
          <w:lang w:val="en"/>
        </w:rPr>
        <w:t xml:space="preserve"> </w:t>
      </w:r>
      <w:r w:rsidR="004A7791" w:rsidRPr="00110FC0">
        <w:rPr>
          <w:color w:val="000000" w:themeColor="text1"/>
          <w:shd w:val="clear" w:color="auto" w:fill="FFFFFF"/>
          <w:lang w:val="en"/>
        </w:rPr>
        <w:t>UK’s</w:t>
      </w:r>
      <w:r w:rsidRPr="00110FC0">
        <w:rPr>
          <w:color w:val="000000" w:themeColor="text1"/>
          <w:shd w:val="clear" w:color="auto" w:fill="FFFFFF"/>
          <w:lang w:val="en"/>
        </w:rPr>
        <w:t xml:space="preserve"> natural strategy ha</w:t>
      </w:r>
      <w:r w:rsidR="008343CB" w:rsidRPr="00110FC0">
        <w:rPr>
          <w:color w:val="000000" w:themeColor="text1"/>
          <w:shd w:val="clear" w:color="auto" w:fill="FFFFFF"/>
          <w:lang w:val="en"/>
        </w:rPr>
        <w:t>d</w:t>
      </w:r>
      <w:r w:rsidRPr="00110FC0">
        <w:rPr>
          <w:color w:val="000000" w:themeColor="text1"/>
          <w:shd w:val="clear" w:color="auto" w:fill="FFFFFF"/>
          <w:lang w:val="en"/>
        </w:rPr>
        <w:t xml:space="preserve"> been significantly formed by its EU enrollment, the climate has arisen as a significant </w:t>
      </w:r>
      <w:r w:rsidR="008343CB" w:rsidRPr="00110FC0">
        <w:rPr>
          <w:color w:val="000000" w:themeColor="text1"/>
          <w:shd w:val="clear" w:color="auto" w:fill="FFFFFF"/>
          <w:lang w:val="en"/>
        </w:rPr>
        <w:t>subject</w:t>
      </w:r>
      <w:r w:rsidRPr="00110FC0">
        <w:rPr>
          <w:color w:val="000000" w:themeColor="text1"/>
          <w:shd w:val="clear" w:color="auto" w:fill="FFFFFF"/>
          <w:lang w:val="en"/>
        </w:rPr>
        <w:t xml:space="preserve"> as the Brexit </w:t>
      </w:r>
      <w:r w:rsidR="008343CB" w:rsidRPr="00110FC0">
        <w:rPr>
          <w:color w:val="000000" w:themeColor="text1"/>
          <w:shd w:val="clear" w:color="auto" w:fill="FFFFFF"/>
          <w:lang w:val="en"/>
        </w:rPr>
        <w:t>series</w:t>
      </w:r>
      <w:r w:rsidRPr="00110FC0">
        <w:rPr>
          <w:color w:val="000000" w:themeColor="text1"/>
          <w:shd w:val="clear" w:color="auto" w:fill="FFFFFF"/>
          <w:lang w:val="en"/>
        </w:rPr>
        <w:t xml:space="preserve"> has unfurled</w:t>
      </w:r>
      <w:r w:rsidR="00C36FC5" w:rsidRPr="00110FC0">
        <w:rPr>
          <w:color w:val="000000" w:themeColor="text1"/>
          <w:shd w:val="clear" w:color="auto" w:fill="FFFFFF"/>
          <w:lang w:val="en"/>
        </w:rPr>
        <w:t xml:space="preserve"> </w:t>
      </w:r>
      <w:r w:rsidR="00C36FC5" w:rsidRPr="00110FC0">
        <w:rPr>
          <w:color w:val="000000" w:themeColor="text1"/>
        </w:rPr>
        <w:t>(Azizi et al., 2021)</w:t>
      </w:r>
      <w:r w:rsidRPr="00110FC0">
        <w:rPr>
          <w:color w:val="000000" w:themeColor="text1"/>
          <w:shd w:val="clear" w:color="auto" w:fill="FFFFFF"/>
          <w:lang w:val="en"/>
        </w:rPr>
        <w:t>. A new government survey of the expected effect of Brexit on departmental</w:t>
      </w:r>
      <w:r w:rsidR="008343CB" w:rsidRPr="00110FC0">
        <w:rPr>
          <w:color w:val="000000" w:themeColor="text1"/>
          <w:shd w:val="clear" w:color="auto" w:fill="FFFFFF"/>
          <w:lang w:val="en"/>
        </w:rPr>
        <w:t xml:space="preserve"> </w:t>
      </w:r>
      <w:r w:rsidRPr="00110FC0">
        <w:rPr>
          <w:color w:val="000000" w:themeColor="text1"/>
          <w:shd w:val="clear" w:color="auto" w:fill="FFFFFF"/>
          <w:lang w:val="en"/>
        </w:rPr>
        <w:t xml:space="preserve">tracked down that the Department for </w:t>
      </w:r>
      <w:r w:rsidR="008343CB" w:rsidRPr="00110FC0">
        <w:rPr>
          <w:color w:val="000000" w:themeColor="text1"/>
          <w:shd w:val="clear" w:color="auto" w:fill="FFFFFF"/>
          <w:lang w:val="en"/>
        </w:rPr>
        <w:t>Atmosphere</w:t>
      </w:r>
      <w:r w:rsidRPr="00110FC0">
        <w:rPr>
          <w:color w:val="000000" w:themeColor="text1"/>
          <w:shd w:val="clear" w:color="auto" w:fill="FFFFFF"/>
          <w:lang w:val="en"/>
        </w:rPr>
        <w:t xml:space="preserve"> Food </w:t>
      </w:r>
      <w:r w:rsidR="008343CB" w:rsidRPr="00110FC0">
        <w:rPr>
          <w:color w:val="000000" w:themeColor="text1"/>
          <w:shd w:val="clear" w:color="auto" w:fill="FFFFFF"/>
          <w:lang w:val="en"/>
        </w:rPr>
        <w:t>or</w:t>
      </w:r>
      <w:r w:rsidRPr="00110FC0">
        <w:rPr>
          <w:color w:val="000000" w:themeColor="text1"/>
          <w:shd w:val="clear" w:color="auto" w:fill="FFFFFF"/>
          <w:lang w:val="en"/>
        </w:rPr>
        <w:t xml:space="preserve"> Rural Affairs will be </w:t>
      </w:r>
      <w:r w:rsidR="006242E4" w:rsidRPr="00110FC0">
        <w:rPr>
          <w:color w:val="000000" w:themeColor="text1"/>
          <w:shd w:val="clear" w:color="auto" w:fill="FFFFFF"/>
          <w:lang w:val="en"/>
        </w:rPr>
        <w:t>additional</w:t>
      </w:r>
      <w:r w:rsidRPr="00110FC0">
        <w:rPr>
          <w:color w:val="000000" w:themeColor="text1"/>
          <w:shd w:val="clear" w:color="auto" w:fill="FFFFFF"/>
          <w:lang w:val="en"/>
        </w:rPr>
        <w:t xml:space="preserve"> </w:t>
      </w:r>
      <w:r w:rsidR="006242E4" w:rsidRPr="00110FC0">
        <w:rPr>
          <w:color w:val="000000" w:themeColor="text1"/>
          <w:shd w:val="clear" w:color="auto" w:fill="FFFFFF"/>
          <w:lang w:val="en"/>
        </w:rPr>
        <w:t>greatest</w:t>
      </w:r>
      <w:r w:rsidRPr="00110FC0">
        <w:rPr>
          <w:color w:val="000000" w:themeColor="text1"/>
          <w:shd w:val="clear" w:color="auto" w:fill="FFFFFF"/>
          <w:lang w:val="en"/>
        </w:rPr>
        <w:t xml:space="preserve"> Brexit-impacted division </w:t>
      </w:r>
      <w:r w:rsidR="004A7791" w:rsidRPr="00110FC0">
        <w:rPr>
          <w:color w:val="000000" w:themeColor="text1"/>
          <w:shd w:val="clear" w:color="auto" w:fill="FFFFFF"/>
          <w:lang w:val="en"/>
        </w:rPr>
        <w:t>because</w:t>
      </w:r>
      <w:r w:rsidRPr="00110FC0">
        <w:rPr>
          <w:color w:val="000000" w:themeColor="text1"/>
          <w:shd w:val="clear" w:color="auto" w:fill="FFFFFF"/>
          <w:lang w:val="en"/>
        </w:rPr>
        <w:t xml:space="preserve"> </w:t>
      </w:r>
      <w:r w:rsidR="006242E4" w:rsidRPr="00110FC0">
        <w:rPr>
          <w:color w:val="000000" w:themeColor="text1"/>
          <w:shd w:val="clear" w:color="auto" w:fill="FFFFFF"/>
          <w:lang w:val="en"/>
        </w:rPr>
        <w:t>79</w:t>
      </w:r>
      <w:r w:rsidRPr="00110FC0">
        <w:rPr>
          <w:color w:val="000000" w:themeColor="text1"/>
          <w:shd w:val="clear" w:color="auto" w:fill="FFFFFF"/>
          <w:lang w:val="en"/>
        </w:rPr>
        <w:t xml:space="preserve">% of its </w:t>
      </w:r>
      <w:r w:rsidR="006242E4" w:rsidRPr="00110FC0">
        <w:rPr>
          <w:color w:val="000000" w:themeColor="text1"/>
          <w:shd w:val="clear" w:color="auto" w:fill="FFFFFF"/>
          <w:lang w:val="en"/>
        </w:rPr>
        <w:t>work</w:t>
      </w:r>
      <w:r w:rsidRPr="00110FC0">
        <w:rPr>
          <w:color w:val="000000" w:themeColor="text1"/>
          <w:shd w:val="clear" w:color="auto" w:fill="FFFFFF"/>
          <w:lang w:val="en"/>
        </w:rPr>
        <w:t xml:space="preserve"> is EU </w:t>
      </w:r>
      <w:r w:rsidR="006242E4" w:rsidRPr="00110FC0">
        <w:rPr>
          <w:color w:val="000000" w:themeColor="text1"/>
          <w:shd w:val="clear" w:color="auto" w:fill="FFFFFF"/>
          <w:lang w:val="en"/>
        </w:rPr>
        <w:t>connected</w:t>
      </w:r>
      <w:r w:rsidRPr="00110FC0">
        <w:rPr>
          <w:color w:val="000000" w:themeColor="text1"/>
          <w:shd w:val="clear" w:color="auto" w:fill="FFFFFF"/>
          <w:lang w:val="en"/>
        </w:rPr>
        <w:t xml:space="preserve">. A </w:t>
      </w:r>
      <w:r w:rsidR="006242E4" w:rsidRPr="00110FC0">
        <w:rPr>
          <w:color w:val="000000" w:themeColor="text1"/>
          <w:shd w:val="clear" w:color="auto" w:fill="FFFFFF"/>
          <w:lang w:val="en"/>
        </w:rPr>
        <w:t>tranche</w:t>
      </w:r>
      <w:r w:rsidRPr="00110FC0">
        <w:rPr>
          <w:color w:val="000000" w:themeColor="text1"/>
          <w:shd w:val="clear" w:color="auto" w:fill="FFFFFF"/>
          <w:lang w:val="en"/>
        </w:rPr>
        <w:t xml:space="preserve"> of studies </w:t>
      </w:r>
      <w:r w:rsidR="00C36FC5" w:rsidRPr="00110FC0">
        <w:rPr>
          <w:color w:val="000000" w:themeColor="text1"/>
          <w:shd w:val="clear" w:color="auto" w:fill="FFFFFF"/>
          <w:lang w:val="en"/>
        </w:rPr>
        <w:t>has</w:t>
      </w:r>
      <w:r w:rsidRPr="00110FC0">
        <w:rPr>
          <w:color w:val="000000" w:themeColor="text1"/>
          <w:shd w:val="clear" w:color="auto" w:fill="FFFFFF"/>
          <w:lang w:val="en"/>
        </w:rPr>
        <w:t xml:space="preserve"> recognized the many difficulties related </w:t>
      </w:r>
      <w:r w:rsidR="004A7791" w:rsidRPr="00110FC0">
        <w:rPr>
          <w:color w:val="000000" w:themeColor="text1"/>
          <w:shd w:val="clear" w:color="auto" w:fill="FFFFFF"/>
          <w:lang w:val="en"/>
        </w:rPr>
        <w:t>to</w:t>
      </w:r>
      <w:r w:rsidRPr="00110FC0">
        <w:rPr>
          <w:color w:val="000000" w:themeColor="text1"/>
          <w:shd w:val="clear" w:color="auto" w:fill="FFFFFF"/>
          <w:lang w:val="en"/>
        </w:rPr>
        <w:t xml:space="preserve"> localizing the natural acquis and its related administration framework, and they have brought up significant issues about the </w:t>
      </w:r>
      <w:r w:rsidR="004A7791" w:rsidRPr="00110FC0">
        <w:rPr>
          <w:color w:val="000000" w:themeColor="text1"/>
          <w:shd w:val="clear" w:color="auto" w:fill="FFFFFF"/>
          <w:lang w:val="en"/>
        </w:rPr>
        <w:t>drawn-out</w:t>
      </w:r>
      <w:r w:rsidRPr="00110FC0">
        <w:rPr>
          <w:color w:val="000000" w:themeColor="text1"/>
          <w:shd w:val="clear" w:color="auto" w:fill="FFFFFF"/>
          <w:lang w:val="en"/>
        </w:rPr>
        <w:t xml:space="preserve"> ramifications of Brexit for the desire </w:t>
      </w:r>
      <w:r w:rsidR="006242E4" w:rsidRPr="00110FC0">
        <w:rPr>
          <w:color w:val="000000" w:themeColor="text1"/>
          <w:shd w:val="clear" w:color="auto" w:fill="FFFFFF"/>
          <w:lang w:val="en"/>
        </w:rPr>
        <w:t>or</w:t>
      </w:r>
      <w:r w:rsidRPr="00110FC0">
        <w:rPr>
          <w:color w:val="000000" w:themeColor="text1"/>
          <w:shd w:val="clear" w:color="auto" w:fill="FFFFFF"/>
          <w:lang w:val="en"/>
        </w:rPr>
        <w:t xml:space="preserve"> dependability of</w:t>
      </w:r>
      <w:r w:rsidR="006242E4" w:rsidRPr="00110FC0">
        <w:rPr>
          <w:color w:val="000000" w:themeColor="text1"/>
          <w:shd w:val="clear" w:color="auto" w:fill="FFFFFF"/>
          <w:lang w:val="en"/>
        </w:rPr>
        <w:t xml:space="preserve"> the</w:t>
      </w:r>
      <w:r w:rsidRPr="00110FC0">
        <w:rPr>
          <w:color w:val="000000" w:themeColor="text1"/>
          <w:shd w:val="clear" w:color="auto" w:fill="FFFFFF"/>
          <w:lang w:val="en"/>
        </w:rPr>
        <w:t xml:space="preserve"> UK climate strategy. The</w:t>
      </w:r>
      <w:r w:rsidR="006242E4" w:rsidRPr="00110FC0">
        <w:rPr>
          <w:color w:val="000000" w:themeColor="text1"/>
          <w:shd w:val="clear" w:color="auto" w:fill="FFFFFF"/>
          <w:lang w:val="en"/>
        </w:rPr>
        <w:t>se</w:t>
      </w:r>
      <w:r w:rsidRPr="00110FC0">
        <w:rPr>
          <w:color w:val="000000" w:themeColor="text1"/>
          <w:shd w:val="clear" w:color="auto" w:fill="FFFFFF"/>
          <w:lang w:val="en"/>
        </w:rPr>
        <w:t xml:space="preserve"> are likewise more extensive party </w:t>
      </w:r>
      <w:r w:rsidR="006242E4" w:rsidRPr="00110FC0">
        <w:rPr>
          <w:color w:val="000000" w:themeColor="text1"/>
          <w:shd w:val="clear" w:color="auto" w:fill="FFFFFF"/>
          <w:lang w:val="en"/>
        </w:rPr>
        <w:t>party-political</w:t>
      </w:r>
      <w:r w:rsidRPr="00110FC0">
        <w:rPr>
          <w:color w:val="000000" w:themeColor="text1"/>
          <w:shd w:val="clear" w:color="auto" w:fill="FFFFFF"/>
          <w:lang w:val="en"/>
        </w:rPr>
        <w:t xml:space="preserve"> ramifications</w:t>
      </w:r>
      <w:r w:rsidR="00D406BA" w:rsidRPr="00110FC0">
        <w:rPr>
          <w:color w:val="000000" w:themeColor="text1"/>
          <w:shd w:val="clear" w:color="auto" w:fill="FFFFFF"/>
          <w:lang w:val="en"/>
        </w:rPr>
        <w:t xml:space="preserve"> </w:t>
      </w:r>
      <w:r w:rsidRPr="00110FC0">
        <w:rPr>
          <w:color w:val="000000" w:themeColor="text1"/>
          <w:shd w:val="clear" w:color="auto" w:fill="FFFFFF"/>
          <w:lang w:val="en"/>
        </w:rPr>
        <w:t xml:space="preserve">there has been out of here the option to couple euro-cynic with hostile to climate manner of speaking by going after EU natural guidelines, </w:t>
      </w:r>
      <w:r w:rsidR="006242E4" w:rsidRPr="00110FC0">
        <w:rPr>
          <w:color w:val="000000" w:themeColor="text1"/>
          <w:shd w:val="clear" w:color="auto" w:fill="FFFFFF"/>
          <w:lang w:val="en"/>
        </w:rPr>
        <w:t>that</w:t>
      </w:r>
      <w:r w:rsidRPr="00110FC0">
        <w:rPr>
          <w:color w:val="000000" w:themeColor="text1"/>
          <w:shd w:val="clear" w:color="auto" w:fill="FFFFFF"/>
          <w:lang w:val="en"/>
        </w:rPr>
        <w:t xml:space="preserve"> have been described as green tape. This move has politicized ecological strategy in manners that might make precariousness in a </w:t>
      </w:r>
      <w:r w:rsidR="004A7791" w:rsidRPr="00110FC0">
        <w:rPr>
          <w:color w:val="000000" w:themeColor="text1"/>
          <w:shd w:val="clear" w:color="auto" w:fill="FFFFFF"/>
          <w:lang w:val="en"/>
        </w:rPr>
        <w:t>strategic</w:t>
      </w:r>
      <w:r w:rsidRPr="00110FC0">
        <w:rPr>
          <w:color w:val="000000" w:themeColor="text1"/>
          <w:shd w:val="clear" w:color="auto" w:fill="FFFFFF"/>
          <w:lang w:val="en"/>
        </w:rPr>
        <w:t xml:space="preserve"> area where </w:t>
      </w:r>
      <w:r w:rsidR="004A7791" w:rsidRPr="00110FC0">
        <w:rPr>
          <w:color w:val="000000" w:themeColor="text1"/>
          <w:shd w:val="clear" w:color="auto" w:fill="FFFFFF"/>
          <w:lang w:val="en"/>
        </w:rPr>
        <w:t>long-haul</w:t>
      </w:r>
      <w:r w:rsidRPr="00110FC0">
        <w:rPr>
          <w:color w:val="000000" w:themeColor="text1"/>
          <w:shd w:val="clear" w:color="auto" w:fill="FFFFFF"/>
          <w:lang w:val="en"/>
        </w:rPr>
        <w:t xml:space="preserve"> key preparation and security are fundamental for the accomplishment of key objectives like </w:t>
      </w:r>
      <w:r w:rsidR="004A7791" w:rsidRPr="00110FC0">
        <w:rPr>
          <w:color w:val="000000" w:themeColor="text1"/>
          <w:shd w:val="clear" w:color="auto" w:fill="FFFFFF"/>
          <w:lang w:val="en"/>
        </w:rPr>
        <w:t>decarbonization</w:t>
      </w:r>
      <w:r w:rsidR="00C36FC5" w:rsidRPr="00110FC0">
        <w:rPr>
          <w:color w:val="000000" w:themeColor="text1"/>
          <w:shd w:val="clear" w:color="auto" w:fill="FFFFFF"/>
          <w:lang w:val="en"/>
        </w:rPr>
        <w:t xml:space="preserve"> </w:t>
      </w:r>
      <w:r w:rsidR="00C36FC5" w:rsidRPr="00110FC0">
        <w:rPr>
          <w:color w:val="000000" w:themeColor="text1"/>
        </w:rPr>
        <w:t>(Azizi et al., 2021)</w:t>
      </w:r>
      <w:r w:rsidRPr="00110FC0">
        <w:rPr>
          <w:color w:val="000000" w:themeColor="text1"/>
          <w:shd w:val="clear" w:color="auto" w:fill="FFFFFF"/>
          <w:lang w:val="en"/>
        </w:rPr>
        <w:t xml:space="preserve">. </w:t>
      </w:r>
    </w:p>
    <w:p w14:paraId="56A24A6B" w14:textId="07DA1331" w:rsidR="00472D53" w:rsidRPr="00110FC0" w:rsidRDefault="00472D53" w:rsidP="00110FC0">
      <w:pPr>
        <w:pStyle w:val="NormalWeb"/>
        <w:shd w:val="clear" w:color="auto" w:fill="FFFFFF"/>
        <w:spacing w:after="360" w:line="360" w:lineRule="auto"/>
        <w:jc w:val="both"/>
        <w:rPr>
          <w:color w:val="000000" w:themeColor="text1"/>
          <w:shd w:val="clear" w:color="auto" w:fill="FFFFFF"/>
          <w:lang w:val="en"/>
        </w:rPr>
      </w:pPr>
      <w:r w:rsidRPr="00110FC0">
        <w:rPr>
          <w:color w:val="000000" w:themeColor="text1"/>
          <w:shd w:val="clear" w:color="auto" w:fill="FFFFFF"/>
          <w:lang w:val="en"/>
        </w:rPr>
        <w:t xml:space="preserve">The idea of natural strategy as a decayed approach area likewise brings up pivotal more extensive sacred issues about the connection </w:t>
      </w:r>
      <w:r w:rsidR="004A7791" w:rsidRPr="00110FC0">
        <w:rPr>
          <w:color w:val="000000" w:themeColor="text1"/>
          <w:shd w:val="clear" w:color="auto" w:fill="FFFFFF"/>
          <w:lang w:val="en"/>
        </w:rPr>
        <w:t>between</w:t>
      </w:r>
      <w:r w:rsidRPr="00110FC0">
        <w:rPr>
          <w:color w:val="000000" w:themeColor="text1"/>
          <w:shd w:val="clear" w:color="auto" w:fill="FFFFFF"/>
          <w:lang w:val="en"/>
        </w:rPr>
        <w:t xml:space="preserve"> Westminster and the regressed countries. </w:t>
      </w:r>
      <w:r w:rsidR="00523479" w:rsidRPr="00110FC0">
        <w:rPr>
          <w:color w:val="000000" w:themeColor="text1"/>
          <w:shd w:val="clear" w:color="auto" w:fill="FFFFFF"/>
          <w:lang w:val="en"/>
        </w:rPr>
        <w:t xml:space="preserve">The </w:t>
      </w:r>
      <w:r w:rsidRPr="00110FC0">
        <w:rPr>
          <w:color w:val="000000" w:themeColor="text1"/>
          <w:shd w:val="clear" w:color="auto" w:fill="FFFFFF"/>
          <w:lang w:val="en"/>
        </w:rPr>
        <w:t xml:space="preserve">reason that </w:t>
      </w:r>
      <w:r w:rsidR="004A7791" w:rsidRPr="00110FC0">
        <w:rPr>
          <w:color w:val="000000" w:themeColor="text1"/>
          <w:shd w:val="clear" w:color="auto" w:fill="FFFFFF"/>
          <w:lang w:val="en"/>
        </w:rPr>
        <w:t>even though</w:t>
      </w:r>
      <w:r w:rsidRPr="00110FC0">
        <w:rPr>
          <w:color w:val="000000" w:themeColor="text1"/>
          <w:shd w:val="clear" w:color="auto" w:fill="FFFFFF"/>
          <w:lang w:val="en"/>
        </w:rPr>
        <w:t xml:space="preserve"> extensive vulnerability stays about the ultimate results of the Brexit cycle, on </w:t>
      </w:r>
      <w:r w:rsidRPr="00110FC0">
        <w:rPr>
          <w:color w:val="000000" w:themeColor="text1"/>
          <w:shd w:val="clear" w:color="auto" w:fill="FFFFFF"/>
          <w:lang w:val="en"/>
        </w:rPr>
        <w:lastRenderedPageBreak/>
        <w:t>balance having negative ramifications for UK natural policy is probable</w:t>
      </w:r>
      <w:r w:rsidR="00C36FC5" w:rsidRPr="00110FC0">
        <w:rPr>
          <w:color w:val="000000" w:themeColor="text1"/>
          <w:shd w:val="clear" w:color="auto" w:fill="FFFFFF"/>
          <w:lang w:val="en"/>
        </w:rPr>
        <w:t xml:space="preserve"> </w:t>
      </w:r>
      <w:r w:rsidR="00C36FC5" w:rsidRPr="00110FC0">
        <w:rPr>
          <w:color w:val="000000" w:themeColor="text1"/>
        </w:rPr>
        <w:t>(</w:t>
      </w:r>
      <w:proofErr w:type="spellStart"/>
      <w:r w:rsidR="00C36FC5" w:rsidRPr="00110FC0">
        <w:rPr>
          <w:color w:val="000000" w:themeColor="text1"/>
        </w:rPr>
        <w:t>Fitriyani</w:t>
      </w:r>
      <w:proofErr w:type="spellEnd"/>
      <w:r w:rsidR="00C36FC5" w:rsidRPr="00110FC0">
        <w:rPr>
          <w:color w:val="000000" w:themeColor="text1"/>
        </w:rPr>
        <w:t xml:space="preserve"> et al., 2020)</w:t>
      </w:r>
      <w:r w:rsidRPr="00110FC0">
        <w:rPr>
          <w:color w:val="000000" w:themeColor="text1"/>
          <w:shd w:val="clear" w:color="auto" w:fill="FFFFFF"/>
          <w:lang w:val="en"/>
        </w:rPr>
        <w:t>. In the quick repercussions of the mandate</w:t>
      </w:r>
      <w:r w:rsidR="004A7791" w:rsidRPr="00110FC0">
        <w:rPr>
          <w:color w:val="000000" w:themeColor="text1"/>
          <w:shd w:val="clear" w:color="auto" w:fill="FFFFFF"/>
          <w:lang w:val="en"/>
        </w:rPr>
        <w:t>,</w:t>
      </w:r>
      <w:r w:rsidRPr="00110FC0">
        <w:rPr>
          <w:color w:val="000000" w:themeColor="text1"/>
          <w:shd w:val="clear" w:color="auto" w:fill="FFFFFF"/>
          <w:lang w:val="en"/>
        </w:rPr>
        <w:t xml:space="preserve"> a key trepidation explained by green gatherings was that Brexit would prompt more fragile natural guidelines. Specifically, they called attention to </w:t>
      </w:r>
      <w:r w:rsidR="004A7791" w:rsidRPr="00110FC0">
        <w:rPr>
          <w:color w:val="000000" w:themeColor="text1"/>
          <w:shd w:val="clear" w:color="auto" w:fill="FFFFFF"/>
          <w:lang w:val="en"/>
        </w:rPr>
        <w:t xml:space="preserve">the </w:t>
      </w:r>
      <w:r w:rsidRPr="00110FC0">
        <w:rPr>
          <w:color w:val="000000" w:themeColor="text1"/>
          <w:shd w:val="clear" w:color="auto" w:fill="FFFFFF"/>
          <w:lang w:val="en"/>
        </w:rPr>
        <w:t xml:space="preserve">that the most common way of leaving the EU could prompt administrative holes in </w:t>
      </w:r>
      <w:r w:rsidR="004A7791" w:rsidRPr="00110FC0">
        <w:rPr>
          <w:color w:val="000000" w:themeColor="text1"/>
          <w:shd w:val="clear" w:color="auto" w:fill="FFFFFF"/>
          <w:lang w:val="en"/>
        </w:rPr>
        <w:t>UK’s</w:t>
      </w:r>
      <w:r w:rsidRPr="00110FC0">
        <w:rPr>
          <w:color w:val="000000" w:themeColor="text1"/>
          <w:shd w:val="clear" w:color="auto" w:fill="FFFFFF"/>
          <w:lang w:val="en"/>
        </w:rPr>
        <w:t xml:space="preserve"> natural arrangement; administration holes; unfortunate co-appointment and strategy ambiguity across the UK; and purposeful approach conservation. In this part we make sense of the issues related </w:t>
      </w:r>
      <w:r w:rsidR="004A7791" w:rsidRPr="00110FC0">
        <w:rPr>
          <w:color w:val="000000" w:themeColor="text1"/>
          <w:shd w:val="clear" w:color="auto" w:fill="FFFFFF"/>
          <w:lang w:val="en"/>
        </w:rPr>
        <w:t>to</w:t>
      </w:r>
      <w:r w:rsidRPr="00110FC0">
        <w:rPr>
          <w:color w:val="000000" w:themeColor="text1"/>
          <w:shd w:val="clear" w:color="auto" w:fill="FFFFFF"/>
          <w:lang w:val="en"/>
        </w:rPr>
        <w:t xml:space="preserve"> e</w:t>
      </w:r>
      <w:r w:rsidR="006242E4" w:rsidRPr="00110FC0">
        <w:rPr>
          <w:color w:val="000000" w:themeColor="text1"/>
          <w:shd w:val="clear" w:color="auto" w:fill="FFFFFF"/>
          <w:lang w:val="en"/>
        </w:rPr>
        <w:t>very</w:t>
      </w:r>
      <w:r w:rsidRPr="00110FC0">
        <w:rPr>
          <w:color w:val="000000" w:themeColor="text1"/>
          <w:shd w:val="clear" w:color="auto" w:fill="FFFFFF"/>
          <w:lang w:val="en"/>
        </w:rPr>
        <w:t xml:space="preserve"> </w:t>
      </w:r>
      <w:r w:rsidR="00110FC0">
        <w:rPr>
          <w:color w:val="000000" w:themeColor="text1"/>
          <w:shd w:val="clear" w:color="auto" w:fill="FFFFFF"/>
          <w:lang w:val="en"/>
        </w:rPr>
        <w:t>cause</w:t>
      </w:r>
      <w:r w:rsidRPr="00110FC0">
        <w:rPr>
          <w:color w:val="000000" w:themeColor="text1"/>
          <w:shd w:val="clear" w:color="auto" w:fill="FFFFFF"/>
          <w:lang w:val="en"/>
        </w:rPr>
        <w:t xml:space="preserve">, the Government has looked to </w:t>
      </w:r>
      <w:r w:rsidR="006242E4" w:rsidRPr="00110FC0">
        <w:rPr>
          <w:color w:val="000000" w:themeColor="text1"/>
          <w:shd w:val="clear" w:color="auto" w:fill="FFFFFF"/>
          <w:lang w:val="en"/>
        </w:rPr>
        <w:t>discourse</w:t>
      </w:r>
      <w:r w:rsidRPr="00110FC0">
        <w:rPr>
          <w:color w:val="000000" w:themeColor="text1"/>
          <w:shd w:val="clear" w:color="auto" w:fill="FFFFFF"/>
          <w:lang w:val="en"/>
        </w:rPr>
        <w:t xml:space="preserve"> </w:t>
      </w:r>
      <w:r w:rsidR="00110FC0">
        <w:rPr>
          <w:color w:val="000000" w:themeColor="text1"/>
          <w:shd w:val="clear" w:color="auto" w:fill="FFFFFF"/>
          <w:lang w:val="en"/>
        </w:rPr>
        <w:t>this difficulty</w:t>
      </w:r>
      <w:r w:rsidR="004A7791" w:rsidRPr="00110FC0">
        <w:rPr>
          <w:color w:val="000000" w:themeColor="text1"/>
          <w:shd w:val="clear" w:color="auto" w:fill="FFFFFF"/>
          <w:lang w:val="en"/>
        </w:rPr>
        <w:t>,</w:t>
      </w:r>
      <w:r w:rsidRPr="00110FC0">
        <w:rPr>
          <w:color w:val="000000" w:themeColor="text1"/>
          <w:shd w:val="clear" w:color="auto" w:fill="FFFFFF"/>
          <w:lang w:val="en"/>
        </w:rPr>
        <w:t xml:space="preserve"> </w:t>
      </w:r>
      <w:r w:rsidR="006242E4" w:rsidRPr="00110FC0">
        <w:rPr>
          <w:color w:val="000000" w:themeColor="text1"/>
          <w:shd w:val="clear" w:color="auto" w:fill="FFFFFF"/>
          <w:lang w:val="en"/>
        </w:rPr>
        <w:t>or</w:t>
      </w:r>
      <w:r w:rsidRPr="00110FC0">
        <w:rPr>
          <w:color w:val="000000" w:themeColor="text1"/>
          <w:shd w:val="clear" w:color="auto" w:fill="FFFFFF"/>
          <w:lang w:val="en"/>
        </w:rPr>
        <w:t xml:space="preserve"> assess </w:t>
      </w:r>
      <w:r w:rsidR="006242E4" w:rsidRPr="00110FC0">
        <w:rPr>
          <w:color w:val="000000" w:themeColor="text1"/>
          <w:shd w:val="clear" w:color="auto" w:fill="FFFFFF"/>
          <w:lang w:val="en"/>
        </w:rPr>
        <w:t>the</w:t>
      </w:r>
      <w:r w:rsidRPr="00110FC0">
        <w:rPr>
          <w:color w:val="000000" w:themeColor="text1"/>
          <w:shd w:val="clear" w:color="auto" w:fill="FFFFFF"/>
          <w:lang w:val="en"/>
        </w:rPr>
        <w:t xml:space="preserve"> fruitful </w:t>
      </w:r>
      <w:r w:rsidR="00110FC0">
        <w:rPr>
          <w:color w:val="000000" w:themeColor="text1"/>
          <w:shd w:val="clear" w:color="auto" w:fill="FFFFFF"/>
          <w:lang w:val="en"/>
        </w:rPr>
        <w:t>its</w:t>
      </w:r>
      <w:r w:rsidRPr="00110FC0">
        <w:rPr>
          <w:color w:val="000000" w:themeColor="text1"/>
          <w:shd w:val="clear" w:color="auto" w:fill="FFFFFF"/>
          <w:lang w:val="en"/>
        </w:rPr>
        <w:t xml:space="preserve"> technique ha</w:t>
      </w:r>
      <w:r w:rsidR="006242E4" w:rsidRPr="00110FC0">
        <w:rPr>
          <w:color w:val="000000" w:themeColor="text1"/>
          <w:shd w:val="clear" w:color="auto" w:fill="FFFFFF"/>
          <w:lang w:val="en"/>
        </w:rPr>
        <w:t>d</w:t>
      </w:r>
      <w:r w:rsidRPr="00110FC0">
        <w:rPr>
          <w:color w:val="000000" w:themeColor="text1"/>
          <w:shd w:val="clear" w:color="auto" w:fill="FFFFFF"/>
          <w:lang w:val="en"/>
        </w:rPr>
        <w:t xml:space="preserve"> been or alternately is probably going </w:t>
      </w:r>
      <w:r w:rsidR="00C36FC5" w:rsidRPr="00110FC0">
        <w:rPr>
          <w:color w:val="000000" w:themeColor="text1"/>
        </w:rPr>
        <w:t>(</w:t>
      </w:r>
      <w:proofErr w:type="spellStart"/>
      <w:r w:rsidR="00C36FC5" w:rsidRPr="00110FC0">
        <w:rPr>
          <w:color w:val="000000" w:themeColor="text1"/>
        </w:rPr>
        <w:t>Fitriyani</w:t>
      </w:r>
      <w:proofErr w:type="spellEnd"/>
      <w:r w:rsidR="00C36FC5" w:rsidRPr="00110FC0">
        <w:rPr>
          <w:color w:val="000000" w:themeColor="text1"/>
        </w:rPr>
        <w:t xml:space="preserve"> et al., 2020)</w:t>
      </w:r>
      <w:r w:rsidRPr="00110FC0">
        <w:rPr>
          <w:color w:val="000000" w:themeColor="text1"/>
          <w:shd w:val="clear" w:color="auto" w:fill="FFFFFF"/>
          <w:lang w:val="en"/>
        </w:rPr>
        <w:t>.</w:t>
      </w:r>
    </w:p>
    <w:p w14:paraId="2330856C" w14:textId="36868F65" w:rsidR="007C5ABD" w:rsidRPr="00110FC0" w:rsidRDefault="00472D53" w:rsidP="00110FC0">
      <w:pPr>
        <w:pStyle w:val="NormalWeb"/>
        <w:shd w:val="clear" w:color="auto" w:fill="FFFFFF"/>
        <w:spacing w:before="0" w:beforeAutospacing="0" w:after="360" w:afterAutospacing="0" w:line="360" w:lineRule="auto"/>
        <w:jc w:val="both"/>
        <w:rPr>
          <w:b/>
          <w:bCs/>
          <w:color w:val="000000" w:themeColor="text1"/>
        </w:rPr>
      </w:pPr>
      <w:r w:rsidRPr="00110FC0">
        <w:rPr>
          <w:color w:val="000000" w:themeColor="text1"/>
          <w:shd w:val="clear" w:color="auto" w:fill="FFFFFF"/>
          <w:lang w:val="en"/>
        </w:rPr>
        <w:t xml:space="preserve">Close </w:t>
      </w:r>
      <w:r w:rsidR="004A7791" w:rsidRPr="00110FC0">
        <w:rPr>
          <w:color w:val="000000" w:themeColor="text1"/>
          <w:shd w:val="clear" w:color="auto" w:fill="FFFFFF"/>
          <w:lang w:val="en"/>
        </w:rPr>
        <w:t>to</w:t>
      </w:r>
      <w:r w:rsidRPr="00110FC0">
        <w:rPr>
          <w:color w:val="000000" w:themeColor="text1"/>
          <w:shd w:val="clear" w:color="auto" w:fill="FFFFFF"/>
          <w:lang w:val="en"/>
        </w:rPr>
        <w:t xml:space="preserve"> the expected administrative holes</w:t>
      </w:r>
      <w:r w:rsidR="004A7791" w:rsidRPr="00110FC0">
        <w:rPr>
          <w:color w:val="000000" w:themeColor="text1"/>
          <w:shd w:val="clear" w:color="auto" w:fill="FFFFFF"/>
          <w:lang w:val="en"/>
        </w:rPr>
        <w:t>,</w:t>
      </w:r>
      <w:r w:rsidRPr="00110FC0">
        <w:rPr>
          <w:color w:val="000000" w:themeColor="text1"/>
          <w:shd w:val="clear" w:color="auto" w:fill="FFFFFF"/>
          <w:lang w:val="en"/>
        </w:rPr>
        <w:t xml:space="preserve"> there is the likelihood that Brexit could make critical natural administration holes. Presently, there is </w:t>
      </w:r>
      <w:r w:rsidR="004A7791" w:rsidRPr="00110FC0">
        <w:rPr>
          <w:color w:val="000000" w:themeColor="text1"/>
          <w:shd w:val="clear" w:color="auto" w:fill="FFFFFF"/>
          <w:lang w:val="en"/>
        </w:rPr>
        <w:t xml:space="preserve">an </w:t>
      </w:r>
      <w:r w:rsidRPr="00110FC0">
        <w:rPr>
          <w:color w:val="000000" w:themeColor="text1"/>
          <w:shd w:val="clear" w:color="auto" w:fill="FFFFFF"/>
          <w:lang w:val="en"/>
        </w:rPr>
        <w:t>EU association all through the UK strategy cycle: creating strategy, giving skill and information gathering, checking, execution</w:t>
      </w:r>
      <w:r w:rsidR="004A7791" w:rsidRPr="00110FC0">
        <w:rPr>
          <w:color w:val="000000" w:themeColor="text1"/>
          <w:shd w:val="clear" w:color="auto" w:fill="FFFFFF"/>
          <w:lang w:val="en"/>
        </w:rPr>
        <w:t>,</w:t>
      </w:r>
      <w:r w:rsidRPr="00110FC0">
        <w:rPr>
          <w:color w:val="000000" w:themeColor="text1"/>
          <w:shd w:val="clear" w:color="auto" w:fill="FFFFFF"/>
          <w:lang w:val="en"/>
        </w:rPr>
        <w:t xml:space="preserve"> and implementation</w:t>
      </w:r>
      <w:r w:rsidR="00C36FC5" w:rsidRPr="00110FC0">
        <w:rPr>
          <w:color w:val="000000" w:themeColor="text1"/>
          <w:shd w:val="clear" w:color="auto" w:fill="FFFFFF"/>
          <w:lang w:val="en"/>
        </w:rPr>
        <w:t xml:space="preserve"> </w:t>
      </w:r>
      <w:r w:rsidR="00C36FC5" w:rsidRPr="00110FC0">
        <w:rPr>
          <w:color w:val="000000" w:themeColor="text1"/>
        </w:rPr>
        <w:t>(</w:t>
      </w:r>
      <w:proofErr w:type="spellStart"/>
      <w:r w:rsidR="00C36FC5" w:rsidRPr="00110FC0">
        <w:rPr>
          <w:color w:val="000000" w:themeColor="text1"/>
        </w:rPr>
        <w:t>Moradlou</w:t>
      </w:r>
      <w:proofErr w:type="spellEnd"/>
      <w:r w:rsidR="00C36FC5" w:rsidRPr="00110FC0">
        <w:rPr>
          <w:color w:val="000000" w:themeColor="text1"/>
        </w:rPr>
        <w:t xml:space="preserve"> et al., 2021)</w:t>
      </w:r>
      <w:r w:rsidRPr="00110FC0">
        <w:rPr>
          <w:color w:val="000000" w:themeColor="text1"/>
          <w:shd w:val="clear" w:color="auto" w:fill="FFFFFF"/>
          <w:lang w:val="en"/>
        </w:rPr>
        <w:t xml:space="preserve">. The UK </w:t>
      </w:r>
      <w:r w:rsidR="00110FC0">
        <w:rPr>
          <w:color w:val="000000" w:themeColor="text1"/>
          <w:shd w:val="clear" w:color="auto" w:fill="FFFFFF"/>
          <w:lang w:val="en"/>
        </w:rPr>
        <w:t>assists</w:t>
      </w:r>
      <w:r w:rsidRPr="00110FC0">
        <w:rPr>
          <w:color w:val="000000" w:themeColor="text1"/>
          <w:shd w:val="clear" w:color="auto" w:fill="FFFFFF"/>
          <w:lang w:val="en"/>
        </w:rPr>
        <w:t xml:space="preserve"> </w:t>
      </w:r>
      <w:r w:rsidR="00110FC0">
        <w:rPr>
          <w:color w:val="000000" w:themeColor="text1"/>
          <w:shd w:val="clear" w:color="auto" w:fill="FFFFFF"/>
          <w:lang w:val="en"/>
        </w:rPr>
        <w:t>by</w:t>
      </w:r>
      <w:r w:rsidRPr="00110FC0">
        <w:rPr>
          <w:color w:val="000000" w:themeColor="text1"/>
          <w:shd w:val="clear" w:color="auto" w:fill="FFFFFF"/>
          <w:lang w:val="en"/>
        </w:rPr>
        <w:t xml:space="preserve"> having the option to </w:t>
      </w:r>
      <w:r w:rsidR="00110FC0">
        <w:rPr>
          <w:color w:val="000000" w:themeColor="text1"/>
          <w:shd w:val="clear" w:color="auto" w:fill="FFFFFF"/>
          <w:lang w:val="en"/>
        </w:rPr>
        <w:t>attract</w:t>
      </w:r>
      <w:r w:rsidRPr="00110FC0">
        <w:rPr>
          <w:color w:val="000000" w:themeColor="text1"/>
          <w:shd w:val="clear" w:color="auto" w:fill="FFFFFF"/>
          <w:lang w:val="en"/>
        </w:rPr>
        <w:t xml:space="preserve"> upon </w:t>
      </w:r>
      <w:r w:rsidR="006242E4" w:rsidRPr="00110FC0">
        <w:rPr>
          <w:color w:val="000000" w:themeColor="text1"/>
          <w:shd w:val="clear" w:color="auto" w:fill="FFFFFF"/>
          <w:lang w:val="en"/>
        </w:rPr>
        <w:t>services</w:t>
      </w:r>
      <w:r w:rsidRPr="00110FC0">
        <w:rPr>
          <w:color w:val="000000" w:themeColor="text1"/>
          <w:shd w:val="clear" w:color="auto" w:fill="FFFFFF"/>
          <w:lang w:val="en"/>
        </w:rPr>
        <w:t xml:space="preserve"> from the European </w:t>
      </w:r>
      <w:r w:rsidR="00124643" w:rsidRPr="00110FC0">
        <w:rPr>
          <w:color w:val="000000" w:themeColor="text1"/>
          <w:shd w:val="clear" w:color="auto" w:fill="FFFFFF"/>
          <w:lang w:val="en"/>
        </w:rPr>
        <w:t>Command</w:t>
      </w:r>
      <w:r w:rsidRPr="00110FC0">
        <w:rPr>
          <w:color w:val="000000" w:themeColor="text1"/>
          <w:shd w:val="clear" w:color="auto" w:fill="FFFFFF"/>
          <w:lang w:val="en"/>
        </w:rPr>
        <w:t xml:space="preserve"> and scope of organizations, </w:t>
      </w:r>
      <w:r w:rsidR="00124643" w:rsidRPr="00110FC0">
        <w:rPr>
          <w:color w:val="000000" w:themeColor="text1"/>
          <w:shd w:val="clear" w:color="auto" w:fill="FFFFFF"/>
          <w:lang w:val="en"/>
        </w:rPr>
        <w:t>counting</w:t>
      </w:r>
      <w:r w:rsidRPr="00110FC0">
        <w:rPr>
          <w:color w:val="000000" w:themeColor="text1"/>
          <w:shd w:val="clear" w:color="auto" w:fill="FFFFFF"/>
          <w:lang w:val="en"/>
        </w:rPr>
        <w:t xml:space="preserve"> the European </w:t>
      </w:r>
      <w:r w:rsidR="00124643" w:rsidRPr="00110FC0">
        <w:rPr>
          <w:color w:val="000000" w:themeColor="text1"/>
          <w:shd w:val="clear" w:color="auto" w:fill="FFFFFF"/>
          <w:lang w:val="en"/>
        </w:rPr>
        <w:t>Atmosphere</w:t>
      </w:r>
      <w:r w:rsidRPr="00110FC0">
        <w:rPr>
          <w:color w:val="000000" w:themeColor="text1"/>
          <w:shd w:val="clear" w:color="auto" w:fill="FFFFFF"/>
          <w:lang w:val="en"/>
        </w:rPr>
        <w:t xml:space="preserve"> </w:t>
      </w:r>
      <w:r w:rsidR="00124643" w:rsidRPr="00110FC0">
        <w:rPr>
          <w:color w:val="000000" w:themeColor="text1"/>
          <w:shd w:val="clear" w:color="auto" w:fill="FFFFFF"/>
          <w:lang w:val="en"/>
        </w:rPr>
        <w:t>Activity</w:t>
      </w:r>
      <w:r w:rsidRPr="00110FC0">
        <w:rPr>
          <w:color w:val="000000" w:themeColor="text1"/>
          <w:shd w:val="clear" w:color="auto" w:fill="FFFFFF"/>
          <w:lang w:val="en"/>
        </w:rPr>
        <w:t xml:space="preserve"> </w:t>
      </w:r>
      <w:r w:rsidR="00124643" w:rsidRPr="00110FC0">
        <w:rPr>
          <w:color w:val="000000" w:themeColor="text1"/>
          <w:shd w:val="clear" w:color="auto" w:fill="FFFFFF"/>
          <w:lang w:val="en"/>
        </w:rPr>
        <w:t>or</w:t>
      </w:r>
      <w:r w:rsidRPr="00110FC0">
        <w:rPr>
          <w:color w:val="000000" w:themeColor="text1"/>
          <w:shd w:val="clear" w:color="auto" w:fill="FFFFFF"/>
          <w:lang w:val="en"/>
        </w:rPr>
        <w:t xml:space="preserve"> the European </w:t>
      </w:r>
      <w:r w:rsidR="00124643" w:rsidRPr="00110FC0">
        <w:rPr>
          <w:color w:val="000000" w:themeColor="text1"/>
          <w:shd w:val="clear" w:color="auto" w:fill="FFFFFF"/>
          <w:lang w:val="en"/>
        </w:rPr>
        <w:t>Compounds</w:t>
      </w:r>
      <w:r w:rsidRPr="00110FC0">
        <w:rPr>
          <w:color w:val="000000" w:themeColor="text1"/>
          <w:shd w:val="clear" w:color="auto" w:fill="FFFFFF"/>
          <w:lang w:val="en"/>
        </w:rPr>
        <w:t xml:space="preserve"> Agency, </w:t>
      </w:r>
      <w:r w:rsidR="00124643" w:rsidRPr="00110FC0">
        <w:rPr>
          <w:color w:val="000000" w:themeColor="text1"/>
          <w:shd w:val="clear" w:color="auto" w:fill="FFFFFF"/>
          <w:lang w:val="en"/>
        </w:rPr>
        <w:t>or</w:t>
      </w:r>
      <w:r w:rsidRPr="00110FC0">
        <w:rPr>
          <w:color w:val="000000" w:themeColor="text1"/>
          <w:shd w:val="clear" w:color="auto" w:fill="FFFFFF"/>
          <w:lang w:val="en"/>
        </w:rPr>
        <w:t xml:space="preserve"> other EU states. </w:t>
      </w:r>
      <w:r w:rsidR="00110FC0">
        <w:rPr>
          <w:color w:val="000000" w:themeColor="text1"/>
          <w:shd w:val="clear" w:color="auto" w:fill="FFFFFF"/>
          <w:lang w:val="en"/>
        </w:rPr>
        <w:t>These</w:t>
      </w:r>
      <w:r w:rsidRPr="00110FC0">
        <w:rPr>
          <w:color w:val="000000" w:themeColor="text1"/>
          <w:shd w:val="clear" w:color="auto" w:fill="FFFFFF"/>
          <w:lang w:val="en"/>
        </w:rPr>
        <w:t xml:space="preserve"> </w:t>
      </w:r>
      <w:r w:rsidR="00124643" w:rsidRPr="00110FC0">
        <w:rPr>
          <w:color w:val="000000" w:themeColor="text1"/>
          <w:shd w:val="clear" w:color="auto" w:fill="FFFFFF"/>
          <w:lang w:val="en"/>
        </w:rPr>
        <w:t>records</w:t>
      </w:r>
      <w:r w:rsidRPr="00110FC0">
        <w:rPr>
          <w:color w:val="000000" w:themeColor="text1"/>
          <w:shd w:val="clear" w:color="auto" w:fill="FFFFFF"/>
          <w:lang w:val="en"/>
        </w:rPr>
        <w:t xml:space="preserve"> of skill </w:t>
      </w:r>
      <w:r w:rsidR="00124643" w:rsidRPr="00110FC0">
        <w:rPr>
          <w:color w:val="000000" w:themeColor="text1"/>
          <w:shd w:val="clear" w:color="auto" w:fill="FFFFFF"/>
          <w:lang w:val="en"/>
        </w:rPr>
        <w:t>or</w:t>
      </w:r>
      <w:r w:rsidRPr="00110FC0">
        <w:rPr>
          <w:color w:val="000000" w:themeColor="text1"/>
          <w:shd w:val="clear" w:color="auto" w:fill="FFFFFF"/>
          <w:lang w:val="en"/>
        </w:rPr>
        <w:t xml:space="preserve"> advancement </w:t>
      </w:r>
      <w:r w:rsidR="00110FC0">
        <w:rPr>
          <w:color w:val="000000" w:themeColor="text1"/>
          <w:shd w:val="clear" w:color="auto" w:fill="FFFFFF"/>
          <w:lang w:val="en"/>
        </w:rPr>
        <w:t>are</w:t>
      </w:r>
      <w:r w:rsidRPr="00110FC0">
        <w:rPr>
          <w:color w:val="000000" w:themeColor="text1"/>
          <w:shd w:val="clear" w:color="auto" w:fill="FFFFFF"/>
          <w:lang w:val="en"/>
        </w:rPr>
        <w:t xml:space="preserve"> probably not going to be promptly accessible post-Brexit</w:t>
      </w:r>
      <w:r w:rsidR="00C36FC5" w:rsidRPr="00110FC0">
        <w:rPr>
          <w:color w:val="000000" w:themeColor="text1"/>
          <w:shd w:val="clear" w:color="auto" w:fill="FFFFFF"/>
          <w:lang w:val="en"/>
        </w:rPr>
        <w:t xml:space="preserve"> </w:t>
      </w:r>
      <w:r w:rsidR="00C36FC5" w:rsidRPr="00110FC0">
        <w:rPr>
          <w:color w:val="000000" w:themeColor="text1"/>
        </w:rPr>
        <w:t>(</w:t>
      </w:r>
      <w:proofErr w:type="spellStart"/>
      <w:r w:rsidR="00C36FC5" w:rsidRPr="00110FC0">
        <w:rPr>
          <w:color w:val="000000" w:themeColor="text1"/>
        </w:rPr>
        <w:t>Fitriyani</w:t>
      </w:r>
      <w:proofErr w:type="spellEnd"/>
      <w:r w:rsidR="00C36FC5" w:rsidRPr="00110FC0">
        <w:rPr>
          <w:color w:val="000000" w:themeColor="text1"/>
        </w:rPr>
        <w:t xml:space="preserve"> et al., 2020)</w:t>
      </w:r>
      <w:r w:rsidR="003B3CAA" w:rsidRPr="00110FC0">
        <w:rPr>
          <w:color w:val="000000" w:themeColor="text1"/>
          <w:shd w:val="clear" w:color="auto" w:fill="FFFFFF"/>
          <w:lang w:val="en"/>
        </w:rPr>
        <w:t>.</w:t>
      </w:r>
      <w:r w:rsidR="007A5432" w:rsidRPr="00110FC0">
        <w:rPr>
          <w:color w:val="000000" w:themeColor="text1"/>
          <w:shd w:val="clear" w:color="auto" w:fill="FFFFFF"/>
          <w:lang w:val="en"/>
        </w:rPr>
        <w:t xml:space="preserve"> </w:t>
      </w:r>
    </w:p>
    <w:p w14:paraId="30C191F2" w14:textId="1C074A6D" w:rsidR="001741FA" w:rsidRPr="00110FC0" w:rsidRDefault="001741FA" w:rsidP="00110FC0">
      <w:pPr>
        <w:pStyle w:val="Default"/>
        <w:spacing w:line="360" w:lineRule="auto"/>
        <w:jc w:val="both"/>
        <w:rPr>
          <w:b/>
          <w:bCs/>
          <w:color w:val="000000" w:themeColor="text1"/>
        </w:rPr>
      </w:pPr>
    </w:p>
    <w:p w14:paraId="2AFF9FFC" w14:textId="7DA88941" w:rsidR="001741FA" w:rsidRPr="00110FC0" w:rsidRDefault="00197DFC" w:rsidP="00110FC0">
      <w:pPr>
        <w:pStyle w:val="Heading1"/>
        <w:spacing w:line="360" w:lineRule="auto"/>
        <w:jc w:val="both"/>
        <w:rPr>
          <w:rFonts w:cs="Times New Roman"/>
          <w:color w:val="000000" w:themeColor="text1"/>
          <w:szCs w:val="24"/>
        </w:rPr>
      </w:pPr>
      <w:bookmarkStart w:id="8" w:name="_Toc113629737"/>
      <w:r w:rsidRPr="00110FC0">
        <w:rPr>
          <w:rFonts w:cs="Times New Roman"/>
          <w:color w:val="000000" w:themeColor="text1"/>
          <w:szCs w:val="24"/>
        </w:rPr>
        <w:t xml:space="preserve">3. </w:t>
      </w:r>
      <w:r w:rsidR="007C5ABD" w:rsidRPr="00110FC0">
        <w:rPr>
          <w:rFonts w:cs="Times New Roman"/>
          <w:color w:val="000000" w:themeColor="text1"/>
          <w:szCs w:val="24"/>
        </w:rPr>
        <w:t>Conclusion</w:t>
      </w:r>
      <w:bookmarkEnd w:id="8"/>
      <w:r w:rsidR="007C5ABD" w:rsidRPr="00110FC0">
        <w:rPr>
          <w:rFonts w:cs="Times New Roman"/>
          <w:color w:val="000000" w:themeColor="text1"/>
          <w:szCs w:val="24"/>
        </w:rPr>
        <w:t xml:space="preserve"> </w:t>
      </w:r>
    </w:p>
    <w:p w14:paraId="401C609E" w14:textId="29BB5219" w:rsidR="007C5ABD" w:rsidRPr="00110FC0" w:rsidRDefault="00472D53" w:rsidP="00110FC0">
      <w:pPr>
        <w:pStyle w:val="Default"/>
        <w:numPr>
          <w:ilvl w:val="1"/>
          <w:numId w:val="1"/>
        </w:numPr>
        <w:spacing w:line="360" w:lineRule="auto"/>
        <w:jc w:val="both"/>
        <w:rPr>
          <w:color w:val="000000" w:themeColor="text1"/>
        </w:rPr>
      </w:pPr>
      <w:r w:rsidRPr="00110FC0">
        <w:rPr>
          <w:color w:val="000000" w:themeColor="text1"/>
          <w:shd w:val="clear" w:color="auto" w:fill="FFFFFF"/>
        </w:rPr>
        <w:t xml:space="preserve">The post Coronavirus </w:t>
      </w:r>
      <w:r w:rsidR="004A7791" w:rsidRPr="00110FC0">
        <w:rPr>
          <w:color w:val="000000" w:themeColor="text1"/>
          <w:shd w:val="clear" w:color="auto" w:fill="FFFFFF"/>
        </w:rPr>
        <w:t>has</w:t>
      </w:r>
      <w:r w:rsidRPr="00110FC0">
        <w:rPr>
          <w:color w:val="000000" w:themeColor="text1"/>
          <w:shd w:val="clear" w:color="auto" w:fill="FFFFFF"/>
        </w:rPr>
        <w:t xml:space="preserve"> offered pioneers the </w:t>
      </w:r>
      <w:r w:rsidR="004A7791" w:rsidRPr="00110FC0">
        <w:rPr>
          <w:color w:val="000000" w:themeColor="text1"/>
          <w:shd w:val="clear" w:color="auto" w:fill="FFFFFF"/>
        </w:rPr>
        <w:t>once-in-a-lifetime</w:t>
      </w:r>
      <w:r w:rsidRPr="00110FC0">
        <w:rPr>
          <w:color w:val="000000" w:themeColor="text1"/>
          <w:shd w:val="clear" w:color="auto" w:fill="FFFFFF"/>
        </w:rPr>
        <w:t xml:space="preserve"> opportunity to reflect and introspect, which might have been troublesome in the typical working business. The pandemic circumstance might drive many organizations to enhance work techniques to keep the business on and prompt adjust to innovation as better as could be expected. This technique won't just be applied in the lockdown period </w:t>
      </w:r>
      <w:proofErr w:type="gramStart"/>
      <w:r w:rsidR="00110FC0">
        <w:rPr>
          <w:color w:val="000000" w:themeColor="text1"/>
          <w:shd w:val="clear" w:color="auto" w:fill="FFFFFF"/>
        </w:rPr>
        <w:t>it</w:t>
      </w:r>
      <w:proofErr w:type="gramEnd"/>
      <w:r w:rsidRPr="00110FC0">
        <w:rPr>
          <w:color w:val="000000" w:themeColor="text1"/>
          <w:shd w:val="clear" w:color="auto" w:fill="FFFFFF"/>
        </w:rPr>
        <w:t xml:space="preserve"> addition be utilized in an ordinary period later on. </w:t>
      </w:r>
      <w:r w:rsidR="004A7791" w:rsidRPr="00110FC0">
        <w:rPr>
          <w:color w:val="000000" w:themeColor="text1"/>
          <w:shd w:val="clear" w:color="auto" w:fill="FFFFFF"/>
        </w:rPr>
        <w:t>In the</w:t>
      </w:r>
      <w:r w:rsidRPr="00110FC0">
        <w:rPr>
          <w:color w:val="000000" w:themeColor="text1"/>
          <w:shd w:val="clear" w:color="auto" w:fill="FFFFFF"/>
        </w:rPr>
        <w:t xml:space="preserve"> new working environment</w:t>
      </w:r>
      <w:r w:rsidR="004A7791" w:rsidRPr="00110FC0">
        <w:rPr>
          <w:color w:val="000000" w:themeColor="text1"/>
          <w:shd w:val="clear" w:color="auto" w:fill="FFFFFF"/>
        </w:rPr>
        <w:t>,</w:t>
      </w:r>
      <w:r w:rsidRPr="00110FC0">
        <w:rPr>
          <w:color w:val="000000" w:themeColor="text1"/>
          <w:shd w:val="clear" w:color="auto" w:fill="FFFFFF"/>
        </w:rPr>
        <w:t xml:space="preserve"> the truth depends on innovation and exploiting decentralization. </w:t>
      </w:r>
      <w:r w:rsidR="004A7791" w:rsidRPr="00110FC0">
        <w:rPr>
          <w:color w:val="000000" w:themeColor="text1"/>
          <w:shd w:val="clear" w:color="auto" w:fill="FFFFFF"/>
        </w:rPr>
        <w:t>In the</w:t>
      </w:r>
      <w:r w:rsidRPr="00110FC0">
        <w:rPr>
          <w:color w:val="000000" w:themeColor="text1"/>
          <w:shd w:val="clear" w:color="auto" w:fill="FFFFFF"/>
        </w:rPr>
        <w:t xml:space="preserve"> UK, the way that the EU's natural guidelines have </w:t>
      </w:r>
      <w:r w:rsidR="004A7791" w:rsidRPr="00110FC0">
        <w:rPr>
          <w:color w:val="000000" w:themeColor="text1"/>
          <w:shd w:val="clear" w:color="auto" w:fill="FFFFFF"/>
        </w:rPr>
        <w:t xml:space="preserve">been </w:t>
      </w:r>
      <w:r w:rsidRPr="00110FC0">
        <w:rPr>
          <w:color w:val="000000" w:themeColor="text1"/>
          <w:shd w:val="clear" w:color="auto" w:fill="FFFFFF"/>
        </w:rPr>
        <w:t xml:space="preserve">created after some time has not forever been simple, as the mark of the </w:t>
      </w:r>
      <w:r w:rsidR="005B7005">
        <w:rPr>
          <w:color w:val="000000" w:themeColor="text1"/>
          <w:shd w:val="clear" w:color="auto" w:fill="FFFFFF"/>
        </w:rPr>
        <w:t>‘</w:t>
      </w:r>
      <w:r w:rsidRPr="00110FC0">
        <w:rPr>
          <w:color w:val="000000" w:themeColor="text1"/>
          <w:shd w:val="clear" w:color="auto" w:fill="FFFFFF"/>
        </w:rPr>
        <w:t>Grimy Man of Europe</w:t>
      </w:r>
      <w:r w:rsidR="005B7005">
        <w:rPr>
          <w:color w:val="000000" w:themeColor="text1"/>
          <w:shd w:val="clear" w:color="auto" w:fill="FFFFFF"/>
        </w:rPr>
        <w:t>’</w:t>
      </w:r>
      <w:r w:rsidRPr="00110FC0">
        <w:rPr>
          <w:color w:val="000000" w:themeColor="text1"/>
          <w:shd w:val="clear" w:color="auto" w:fill="FFFFFF"/>
        </w:rPr>
        <w:t xml:space="preserve"> demonstrates. UK strategy creators neglected to expect the possible effect of EU enrollment upon homegrown natural arrangement</w:t>
      </w:r>
      <w:r w:rsidR="004A7791" w:rsidRPr="00110FC0">
        <w:rPr>
          <w:color w:val="000000" w:themeColor="text1"/>
          <w:shd w:val="clear" w:color="auto" w:fill="FFFFFF"/>
        </w:rPr>
        <w:t>,</w:t>
      </w:r>
      <w:r w:rsidRPr="00110FC0">
        <w:rPr>
          <w:color w:val="000000" w:themeColor="text1"/>
          <w:shd w:val="clear" w:color="auto" w:fill="FFFFFF"/>
        </w:rPr>
        <w:t xml:space="preserve"> and critically the expense of carrying out approaches contrived for one more kind of </w:t>
      </w:r>
      <w:r w:rsidR="004A7791" w:rsidRPr="00110FC0">
        <w:rPr>
          <w:color w:val="000000" w:themeColor="text1"/>
          <w:shd w:val="clear" w:color="auto" w:fill="FFFFFF"/>
        </w:rPr>
        <w:t>strategy-making</w:t>
      </w:r>
      <w:r w:rsidRPr="00110FC0">
        <w:rPr>
          <w:color w:val="000000" w:themeColor="text1"/>
          <w:shd w:val="clear" w:color="auto" w:fill="FFFFFF"/>
        </w:rPr>
        <w:t xml:space="preserve"> framework. Part of the narrative of the Europeanisation of </w:t>
      </w:r>
      <w:r w:rsidR="004A7791" w:rsidRPr="00110FC0">
        <w:rPr>
          <w:color w:val="000000" w:themeColor="text1"/>
          <w:shd w:val="clear" w:color="auto" w:fill="FFFFFF"/>
        </w:rPr>
        <w:t xml:space="preserve">the </w:t>
      </w:r>
      <w:r w:rsidRPr="00110FC0">
        <w:rPr>
          <w:color w:val="000000" w:themeColor="text1"/>
          <w:shd w:val="clear" w:color="auto" w:fill="FFFFFF"/>
        </w:rPr>
        <w:t xml:space="preserve">UK natural approach is the account of the </w:t>
      </w:r>
      <w:r w:rsidR="004A7791" w:rsidRPr="00110FC0">
        <w:rPr>
          <w:color w:val="000000" w:themeColor="text1"/>
          <w:shd w:val="clear" w:color="auto" w:fill="FFFFFF"/>
        </w:rPr>
        <w:t>UK’s</w:t>
      </w:r>
      <w:r w:rsidRPr="00110FC0">
        <w:rPr>
          <w:color w:val="000000" w:themeColor="text1"/>
          <w:shd w:val="clear" w:color="auto" w:fill="FFFFFF"/>
        </w:rPr>
        <w:t xml:space="preserve"> </w:t>
      </w:r>
      <w:r w:rsidRPr="00110FC0">
        <w:rPr>
          <w:color w:val="000000" w:themeColor="text1"/>
          <w:shd w:val="clear" w:color="auto" w:fill="FFFFFF"/>
        </w:rPr>
        <w:lastRenderedPageBreak/>
        <w:t>common assistance and priests figuring out how to play the Brussels game better and to look to impact EU strategy instead of continually, and frequently fruitless</w:t>
      </w:r>
      <w:r w:rsidR="003B3CAA" w:rsidRPr="00110FC0">
        <w:rPr>
          <w:color w:val="000000" w:themeColor="text1"/>
          <w:shd w:val="clear" w:color="auto" w:fill="FFFFFF"/>
        </w:rPr>
        <w:t>.</w:t>
      </w:r>
    </w:p>
    <w:p w14:paraId="7BBFE2B9" w14:textId="008CF16C" w:rsidR="00472D53" w:rsidRPr="00110FC0" w:rsidRDefault="00472D53" w:rsidP="00110FC0">
      <w:pPr>
        <w:spacing w:line="360" w:lineRule="auto"/>
        <w:jc w:val="both"/>
        <w:rPr>
          <w:rFonts w:ascii="Times New Roman" w:hAnsi="Times New Roman" w:cs="Times New Roman"/>
          <w:color w:val="000000" w:themeColor="text1"/>
          <w:sz w:val="24"/>
          <w:szCs w:val="24"/>
          <w:shd w:val="clear" w:color="auto" w:fill="FFFFFF"/>
        </w:rPr>
      </w:pPr>
      <w:r w:rsidRPr="00110FC0">
        <w:rPr>
          <w:rFonts w:ascii="Times New Roman" w:hAnsi="Times New Roman" w:cs="Times New Roman"/>
          <w:color w:val="000000" w:themeColor="text1"/>
          <w:sz w:val="24"/>
          <w:szCs w:val="24"/>
          <w:shd w:val="clear" w:color="auto" w:fill="FFFFFF"/>
        </w:rPr>
        <w:br w:type="page"/>
      </w:r>
    </w:p>
    <w:p w14:paraId="3A1674CE" w14:textId="4781C4A2" w:rsidR="00472D53" w:rsidRPr="00110FC0" w:rsidRDefault="00472D53" w:rsidP="00110FC0">
      <w:pPr>
        <w:pStyle w:val="Heading1"/>
        <w:spacing w:line="360" w:lineRule="auto"/>
        <w:jc w:val="both"/>
        <w:rPr>
          <w:rFonts w:cs="Times New Roman"/>
          <w:color w:val="000000" w:themeColor="text1"/>
          <w:szCs w:val="24"/>
          <w:shd w:val="clear" w:color="auto" w:fill="FFFFFF"/>
        </w:rPr>
      </w:pPr>
      <w:bookmarkStart w:id="9" w:name="_Toc113629738"/>
      <w:r w:rsidRPr="00110FC0">
        <w:rPr>
          <w:rFonts w:cs="Times New Roman"/>
          <w:color w:val="000000" w:themeColor="text1"/>
          <w:szCs w:val="24"/>
          <w:shd w:val="clear" w:color="auto" w:fill="FFFFFF"/>
        </w:rPr>
        <w:lastRenderedPageBreak/>
        <w:t>References</w:t>
      </w:r>
      <w:bookmarkEnd w:id="9"/>
      <w:r w:rsidRPr="00110FC0">
        <w:rPr>
          <w:rFonts w:cs="Times New Roman"/>
          <w:color w:val="000000" w:themeColor="text1"/>
          <w:szCs w:val="24"/>
          <w:shd w:val="clear" w:color="auto" w:fill="FFFFFF"/>
        </w:rPr>
        <w:t xml:space="preserve"> </w:t>
      </w:r>
    </w:p>
    <w:p w14:paraId="79EE4FD2" w14:textId="76B7B6EE" w:rsidR="00472D53" w:rsidRPr="00110FC0" w:rsidRDefault="00C36FC5" w:rsidP="00110FC0">
      <w:pPr>
        <w:pStyle w:val="NormalWeb"/>
        <w:spacing w:before="0" w:beforeAutospacing="0" w:after="0" w:afterAutospacing="0" w:line="360" w:lineRule="auto"/>
        <w:ind w:hanging="720"/>
        <w:jc w:val="both"/>
        <w:rPr>
          <w:color w:val="000000" w:themeColor="text1"/>
        </w:rPr>
      </w:pPr>
      <w:r w:rsidRPr="00110FC0">
        <w:rPr>
          <w:color w:val="000000" w:themeColor="text1"/>
        </w:rPr>
        <w:t xml:space="preserve">            </w:t>
      </w:r>
      <w:r w:rsidR="00472D53" w:rsidRPr="00110FC0">
        <w:rPr>
          <w:color w:val="000000" w:themeColor="text1"/>
        </w:rPr>
        <w:t xml:space="preserve">Stone, R. J., Cox, A., &amp; Gavin, M. (2020). Human Resource Management, 10th Edition. In </w:t>
      </w:r>
      <w:r w:rsidR="00472D53" w:rsidRPr="00110FC0">
        <w:rPr>
          <w:i/>
          <w:iCs/>
          <w:color w:val="000000" w:themeColor="text1"/>
        </w:rPr>
        <w:t>Google Books</w:t>
      </w:r>
      <w:r w:rsidR="00472D53" w:rsidRPr="00110FC0">
        <w:rPr>
          <w:color w:val="000000" w:themeColor="text1"/>
        </w:rPr>
        <w:t xml:space="preserve">. John Wiley &amp; Sons. </w:t>
      </w:r>
      <w:hyperlink r:id="rId8" w:anchor="v=onepage&amp;q=human%20resource%20management&amp;f=false" w:history="1">
        <w:r w:rsidR="00472D53" w:rsidRPr="00110FC0">
          <w:rPr>
            <w:rStyle w:val="Hyperlink"/>
            <w:color w:val="000000" w:themeColor="text1"/>
          </w:rPr>
          <w:t>https://books.google.co.in/books?hl=en&amp;lr=&amp;id=uCIgEAAAQBAJ&amp;oi=fnd&amp;pg=PR13&amp;dq=human+resource+management&amp;ots=PJLJUA4OF2&amp;sig=nc48s5M4XUusMV4V2oIO4X3jPDI&amp;redir_esc=y#v=onepage&amp;q=human%20resource%20management&amp;f=false</w:t>
        </w:r>
      </w:hyperlink>
      <w:r w:rsidR="00472D53" w:rsidRPr="00110FC0">
        <w:rPr>
          <w:color w:val="000000" w:themeColor="text1"/>
        </w:rPr>
        <w:t xml:space="preserve"> </w:t>
      </w:r>
    </w:p>
    <w:p w14:paraId="539E92AF" w14:textId="7152C76F" w:rsidR="00EA575D" w:rsidRPr="00110FC0" w:rsidRDefault="00C36FC5" w:rsidP="00110FC0">
      <w:pPr>
        <w:pStyle w:val="NormalWeb"/>
        <w:spacing w:before="0" w:beforeAutospacing="0" w:after="0" w:afterAutospacing="0" w:line="360" w:lineRule="auto"/>
        <w:ind w:hanging="630"/>
        <w:jc w:val="both"/>
        <w:rPr>
          <w:color w:val="000000" w:themeColor="text1"/>
        </w:rPr>
      </w:pPr>
      <w:r w:rsidRPr="00110FC0">
        <w:rPr>
          <w:color w:val="000000" w:themeColor="text1"/>
        </w:rPr>
        <w:t xml:space="preserve">           </w:t>
      </w:r>
      <w:r w:rsidR="00EA575D" w:rsidRPr="00110FC0">
        <w:rPr>
          <w:color w:val="000000" w:themeColor="text1"/>
        </w:rPr>
        <w:t xml:space="preserve">Boon, C., Hartog, D. N. D., &amp; </w:t>
      </w:r>
      <w:proofErr w:type="spellStart"/>
      <w:r w:rsidR="00EA575D" w:rsidRPr="00110FC0">
        <w:rPr>
          <w:color w:val="000000" w:themeColor="text1"/>
        </w:rPr>
        <w:t>Lepak</w:t>
      </w:r>
      <w:proofErr w:type="spellEnd"/>
      <w:r w:rsidR="00EA575D" w:rsidRPr="00110FC0">
        <w:rPr>
          <w:color w:val="000000" w:themeColor="text1"/>
        </w:rPr>
        <w:t xml:space="preserve">, D. P. (2019). A systematic review of human resource management systems and their measurement. </w:t>
      </w:r>
      <w:r w:rsidR="00EA575D" w:rsidRPr="00110FC0">
        <w:rPr>
          <w:i/>
          <w:iCs/>
          <w:color w:val="000000" w:themeColor="text1"/>
        </w:rPr>
        <w:t>Journal of Management</w:t>
      </w:r>
      <w:r w:rsidR="00EA575D" w:rsidRPr="00110FC0">
        <w:rPr>
          <w:color w:val="000000" w:themeColor="text1"/>
        </w:rPr>
        <w:t xml:space="preserve">, </w:t>
      </w:r>
      <w:r w:rsidR="00EA575D" w:rsidRPr="00110FC0">
        <w:rPr>
          <w:i/>
          <w:iCs/>
          <w:color w:val="000000" w:themeColor="text1"/>
        </w:rPr>
        <w:t>45</w:t>
      </w:r>
      <w:r w:rsidR="00EA575D" w:rsidRPr="00110FC0">
        <w:rPr>
          <w:color w:val="000000" w:themeColor="text1"/>
        </w:rPr>
        <w:t xml:space="preserve">(6), 2498–2537. </w:t>
      </w:r>
      <w:proofErr w:type="spellStart"/>
      <w:r w:rsidR="00EA575D" w:rsidRPr="00110FC0">
        <w:rPr>
          <w:color w:val="000000" w:themeColor="text1"/>
        </w:rPr>
        <w:t>Sagepub</w:t>
      </w:r>
      <w:proofErr w:type="spellEnd"/>
      <w:r w:rsidR="00EA575D" w:rsidRPr="00110FC0">
        <w:rPr>
          <w:color w:val="000000" w:themeColor="text1"/>
        </w:rPr>
        <w:t xml:space="preserve">. </w:t>
      </w:r>
      <w:hyperlink r:id="rId9" w:history="1">
        <w:r w:rsidR="00EA575D" w:rsidRPr="00110FC0">
          <w:rPr>
            <w:rStyle w:val="Hyperlink"/>
            <w:color w:val="000000" w:themeColor="text1"/>
          </w:rPr>
          <w:t>https://doi.org/10.1177/0149206318818718</w:t>
        </w:r>
      </w:hyperlink>
      <w:r w:rsidR="00EA575D" w:rsidRPr="00110FC0">
        <w:rPr>
          <w:color w:val="000000" w:themeColor="text1"/>
        </w:rPr>
        <w:t xml:space="preserve"> </w:t>
      </w:r>
    </w:p>
    <w:p w14:paraId="713D22E4" w14:textId="006F2738" w:rsidR="00EA575D" w:rsidRPr="00110FC0" w:rsidRDefault="00C36FC5" w:rsidP="00110FC0">
      <w:pPr>
        <w:pStyle w:val="NormalWeb"/>
        <w:spacing w:before="0" w:beforeAutospacing="0" w:after="0" w:afterAutospacing="0" w:line="360" w:lineRule="auto"/>
        <w:ind w:hanging="720"/>
        <w:jc w:val="both"/>
        <w:rPr>
          <w:color w:val="000000" w:themeColor="text1"/>
        </w:rPr>
      </w:pPr>
      <w:r w:rsidRPr="00110FC0">
        <w:rPr>
          <w:color w:val="000000" w:themeColor="text1"/>
        </w:rPr>
        <w:t xml:space="preserve">           </w:t>
      </w:r>
      <w:r w:rsidR="00EA575D" w:rsidRPr="00110FC0">
        <w:rPr>
          <w:color w:val="000000" w:themeColor="text1"/>
        </w:rPr>
        <w:t xml:space="preserve">Ngoc </w:t>
      </w:r>
      <w:proofErr w:type="spellStart"/>
      <w:r w:rsidR="00EA575D" w:rsidRPr="00110FC0">
        <w:rPr>
          <w:color w:val="000000" w:themeColor="text1"/>
        </w:rPr>
        <w:t>Su</w:t>
      </w:r>
      <w:proofErr w:type="spellEnd"/>
      <w:r w:rsidR="00EA575D" w:rsidRPr="00110FC0">
        <w:rPr>
          <w:color w:val="000000" w:themeColor="text1"/>
        </w:rPr>
        <w:t xml:space="preserve">, D., Luc </w:t>
      </w:r>
      <w:proofErr w:type="spellStart"/>
      <w:r w:rsidR="00EA575D" w:rsidRPr="00110FC0">
        <w:rPr>
          <w:color w:val="000000" w:themeColor="text1"/>
        </w:rPr>
        <w:t>Tra</w:t>
      </w:r>
      <w:proofErr w:type="spellEnd"/>
      <w:r w:rsidR="00EA575D" w:rsidRPr="00110FC0">
        <w:rPr>
          <w:color w:val="000000" w:themeColor="text1"/>
        </w:rPr>
        <w:t xml:space="preserve">, D., </w:t>
      </w:r>
      <w:proofErr w:type="spellStart"/>
      <w:r w:rsidR="00EA575D" w:rsidRPr="00110FC0">
        <w:rPr>
          <w:color w:val="000000" w:themeColor="text1"/>
        </w:rPr>
        <w:t>Thi</w:t>
      </w:r>
      <w:proofErr w:type="spellEnd"/>
      <w:r w:rsidR="00EA575D" w:rsidRPr="00110FC0">
        <w:rPr>
          <w:color w:val="000000" w:themeColor="text1"/>
        </w:rPr>
        <w:t xml:space="preserve"> Huynh, H. M., Nguyen, H. H. T., &amp; </w:t>
      </w:r>
      <w:proofErr w:type="spellStart"/>
      <w:r w:rsidR="00EA575D" w:rsidRPr="00110FC0">
        <w:rPr>
          <w:color w:val="000000" w:themeColor="text1"/>
        </w:rPr>
        <w:t>O’Mahony</w:t>
      </w:r>
      <w:proofErr w:type="spellEnd"/>
      <w:r w:rsidR="00EA575D" w:rsidRPr="00110FC0">
        <w:rPr>
          <w:color w:val="000000" w:themeColor="text1"/>
        </w:rPr>
        <w:t xml:space="preserve">, B. (2021). Enhancing resilience in the Covid-19 crisis: lessons from human resource management practices in Vietnam. </w:t>
      </w:r>
      <w:r w:rsidR="00EA575D" w:rsidRPr="00110FC0">
        <w:rPr>
          <w:i/>
          <w:iCs/>
          <w:color w:val="000000" w:themeColor="text1"/>
        </w:rPr>
        <w:t>Current Issues in Tourism</w:t>
      </w:r>
      <w:r w:rsidR="00EA575D" w:rsidRPr="00110FC0">
        <w:rPr>
          <w:color w:val="000000" w:themeColor="text1"/>
        </w:rPr>
        <w:t xml:space="preserve">, </w:t>
      </w:r>
      <w:r w:rsidR="00EA575D" w:rsidRPr="00110FC0">
        <w:rPr>
          <w:i/>
          <w:iCs/>
          <w:color w:val="000000" w:themeColor="text1"/>
        </w:rPr>
        <w:t>24</w:t>
      </w:r>
      <w:r w:rsidR="00EA575D" w:rsidRPr="00110FC0">
        <w:rPr>
          <w:color w:val="000000" w:themeColor="text1"/>
        </w:rPr>
        <w:t xml:space="preserve">(22), 1–17. </w:t>
      </w:r>
      <w:hyperlink r:id="rId10" w:history="1">
        <w:r w:rsidR="00EA575D" w:rsidRPr="00110FC0">
          <w:rPr>
            <w:rStyle w:val="Hyperlink"/>
            <w:color w:val="000000" w:themeColor="text1"/>
          </w:rPr>
          <w:t>https://doi.org/10.1080/13683500.2020.1863930</w:t>
        </w:r>
      </w:hyperlink>
      <w:r w:rsidR="00EA575D" w:rsidRPr="00110FC0">
        <w:rPr>
          <w:color w:val="000000" w:themeColor="text1"/>
        </w:rPr>
        <w:t xml:space="preserve">   </w:t>
      </w:r>
    </w:p>
    <w:p w14:paraId="4A0F0EB2" w14:textId="0DB6A225" w:rsidR="00EA575D" w:rsidRPr="00110FC0" w:rsidRDefault="00C36FC5" w:rsidP="00110FC0">
      <w:pPr>
        <w:pStyle w:val="NormalWeb"/>
        <w:spacing w:before="0" w:beforeAutospacing="0" w:after="0" w:afterAutospacing="0" w:line="360" w:lineRule="auto"/>
        <w:ind w:left="90" w:hanging="720"/>
        <w:jc w:val="both"/>
        <w:rPr>
          <w:color w:val="000000" w:themeColor="text1"/>
        </w:rPr>
      </w:pPr>
      <w:r w:rsidRPr="00110FC0">
        <w:rPr>
          <w:color w:val="000000" w:themeColor="text1"/>
        </w:rPr>
        <w:t xml:space="preserve">            </w:t>
      </w:r>
      <w:proofErr w:type="spellStart"/>
      <w:r w:rsidR="00EA575D" w:rsidRPr="00110FC0">
        <w:rPr>
          <w:color w:val="000000" w:themeColor="text1"/>
        </w:rPr>
        <w:t>Mihut</w:t>
      </w:r>
      <w:proofErr w:type="spellEnd"/>
      <w:r w:rsidR="00EA575D" w:rsidRPr="00110FC0">
        <w:rPr>
          <w:color w:val="000000" w:themeColor="text1"/>
        </w:rPr>
        <w:t xml:space="preserve">, G. (2021). Does university prestige lead to discrimination in the labor market? Evidence from a labor market field experiment in three countries. </w:t>
      </w:r>
      <w:r w:rsidR="00EA575D" w:rsidRPr="00110FC0">
        <w:rPr>
          <w:i/>
          <w:iCs/>
          <w:color w:val="000000" w:themeColor="text1"/>
        </w:rPr>
        <w:t>Studies in Higher Education</w:t>
      </w:r>
      <w:r w:rsidR="00EA575D" w:rsidRPr="00110FC0">
        <w:rPr>
          <w:color w:val="000000" w:themeColor="text1"/>
        </w:rPr>
        <w:t xml:space="preserve">, 1–16. </w:t>
      </w:r>
      <w:hyperlink r:id="rId11" w:history="1">
        <w:r w:rsidR="00EA575D" w:rsidRPr="00110FC0">
          <w:rPr>
            <w:rStyle w:val="Hyperlink"/>
            <w:color w:val="000000" w:themeColor="text1"/>
          </w:rPr>
          <w:t>https://doi.org/10.1080/03075079.2020.1870949</w:t>
        </w:r>
      </w:hyperlink>
      <w:r w:rsidR="00EA575D" w:rsidRPr="00110FC0">
        <w:rPr>
          <w:color w:val="000000" w:themeColor="text1"/>
        </w:rPr>
        <w:t xml:space="preserve"> </w:t>
      </w:r>
    </w:p>
    <w:p w14:paraId="3298D61F" w14:textId="6FE7877C" w:rsidR="00EA575D" w:rsidRPr="00110FC0" w:rsidRDefault="00C36FC5" w:rsidP="00110FC0">
      <w:pPr>
        <w:pStyle w:val="NormalWeb"/>
        <w:spacing w:before="0" w:beforeAutospacing="0" w:after="0" w:afterAutospacing="0" w:line="360" w:lineRule="auto"/>
        <w:ind w:left="180" w:hanging="720"/>
        <w:jc w:val="both"/>
        <w:rPr>
          <w:color w:val="000000" w:themeColor="text1"/>
        </w:rPr>
      </w:pPr>
      <w:r w:rsidRPr="00110FC0">
        <w:rPr>
          <w:color w:val="000000" w:themeColor="text1"/>
        </w:rPr>
        <w:t xml:space="preserve">          </w:t>
      </w:r>
      <w:r w:rsidR="00EA575D" w:rsidRPr="00110FC0">
        <w:rPr>
          <w:color w:val="000000" w:themeColor="text1"/>
        </w:rPr>
        <w:t xml:space="preserve">Bell, D. N. F., &amp; Blanchflower, D. G. (2020). US AND UK LABOUR MARKETS BEFORE AND DURING THE COVID-19 CRASH. </w:t>
      </w:r>
      <w:r w:rsidR="00EA575D" w:rsidRPr="00110FC0">
        <w:rPr>
          <w:i/>
          <w:iCs/>
          <w:color w:val="000000" w:themeColor="text1"/>
        </w:rPr>
        <w:t>National Institute Economic Review</w:t>
      </w:r>
      <w:r w:rsidR="00EA575D" w:rsidRPr="00110FC0">
        <w:rPr>
          <w:color w:val="000000" w:themeColor="text1"/>
        </w:rPr>
        <w:t xml:space="preserve">, </w:t>
      </w:r>
      <w:r w:rsidR="00EA575D" w:rsidRPr="00110FC0">
        <w:rPr>
          <w:i/>
          <w:iCs/>
          <w:color w:val="000000" w:themeColor="text1"/>
        </w:rPr>
        <w:t>252</w:t>
      </w:r>
      <w:r w:rsidR="00EA575D" w:rsidRPr="00110FC0">
        <w:rPr>
          <w:color w:val="000000" w:themeColor="text1"/>
        </w:rPr>
        <w:t xml:space="preserve">(1), R52–R69. </w:t>
      </w:r>
      <w:hyperlink r:id="rId12" w:history="1">
        <w:r w:rsidR="00EA575D" w:rsidRPr="00110FC0">
          <w:rPr>
            <w:rStyle w:val="Hyperlink"/>
            <w:color w:val="000000" w:themeColor="text1"/>
          </w:rPr>
          <w:t>https://doi.org/10.1017/nie.2020.14</w:t>
        </w:r>
      </w:hyperlink>
      <w:r w:rsidR="00EA575D" w:rsidRPr="00110FC0">
        <w:rPr>
          <w:color w:val="000000" w:themeColor="text1"/>
        </w:rPr>
        <w:t xml:space="preserve"> </w:t>
      </w:r>
      <w:r w:rsidR="00FF08BB" w:rsidRPr="00110FC0">
        <w:rPr>
          <w:color w:val="000000" w:themeColor="text1"/>
        </w:rPr>
        <w:t xml:space="preserve"> (Bell &amp; Blanchflower, 2020)</w:t>
      </w:r>
    </w:p>
    <w:p w14:paraId="60C7578A" w14:textId="2407FD5F" w:rsidR="00FF08BB" w:rsidRPr="00110FC0" w:rsidRDefault="00FF08BB" w:rsidP="00110FC0">
      <w:pPr>
        <w:pStyle w:val="NormalWeb"/>
        <w:spacing w:before="0" w:beforeAutospacing="0" w:after="0" w:afterAutospacing="0" w:line="360" w:lineRule="auto"/>
        <w:jc w:val="both"/>
        <w:rPr>
          <w:color w:val="000000" w:themeColor="text1"/>
        </w:rPr>
      </w:pPr>
      <w:r w:rsidRPr="00110FC0">
        <w:rPr>
          <w:color w:val="000000" w:themeColor="text1"/>
        </w:rPr>
        <w:t xml:space="preserve">Wachter, T. von. (2020). The Persistent Effects of Initial Labor Market Conditions for Young Adults and Their Sources. </w:t>
      </w:r>
      <w:r w:rsidRPr="00110FC0">
        <w:rPr>
          <w:i/>
          <w:iCs/>
          <w:color w:val="000000" w:themeColor="text1"/>
        </w:rPr>
        <w:t>Journal of Economic Perspectives</w:t>
      </w:r>
      <w:r w:rsidRPr="00110FC0">
        <w:rPr>
          <w:color w:val="000000" w:themeColor="text1"/>
        </w:rPr>
        <w:t xml:space="preserve">, </w:t>
      </w:r>
      <w:r w:rsidRPr="00110FC0">
        <w:rPr>
          <w:i/>
          <w:iCs/>
          <w:color w:val="000000" w:themeColor="text1"/>
        </w:rPr>
        <w:t>34</w:t>
      </w:r>
      <w:r w:rsidRPr="00110FC0">
        <w:rPr>
          <w:color w:val="000000" w:themeColor="text1"/>
        </w:rPr>
        <w:t xml:space="preserve">(4), 168–194. </w:t>
      </w:r>
      <w:hyperlink r:id="rId13" w:history="1">
        <w:r w:rsidRPr="00110FC0">
          <w:rPr>
            <w:rStyle w:val="Hyperlink"/>
            <w:color w:val="000000" w:themeColor="text1"/>
          </w:rPr>
          <w:t>https://doi.org/10.1257/jep.34.4.168</w:t>
        </w:r>
      </w:hyperlink>
      <w:r w:rsidRPr="00110FC0">
        <w:rPr>
          <w:color w:val="000000" w:themeColor="text1"/>
        </w:rPr>
        <w:t xml:space="preserve">  </w:t>
      </w:r>
    </w:p>
    <w:p w14:paraId="540D44AA" w14:textId="25A087EC" w:rsidR="00FF08BB" w:rsidRPr="00110FC0" w:rsidRDefault="00C36FC5" w:rsidP="00110FC0">
      <w:pPr>
        <w:pStyle w:val="NormalWeb"/>
        <w:spacing w:before="0" w:beforeAutospacing="0" w:after="0" w:afterAutospacing="0" w:line="360" w:lineRule="auto"/>
        <w:ind w:hanging="720"/>
        <w:jc w:val="both"/>
        <w:rPr>
          <w:color w:val="000000" w:themeColor="text1"/>
        </w:rPr>
      </w:pPr>
      <w:r w:rsidRPr="00110FC0">
        <w:rPr>
          <w:color w:val="000000" w:themeColor="text1"/>
        </w:rPr>
        <w:t xml:space="preserve">            </w:t>
      </w:r>
      <w:proofErr w:type="spellStart"/>
      <w:r w:rsidR="00FF08BB" w:rsidRPr="00110FC0">
        <w:rPr>
          <w:color w:val="000000" w:themeColor="text1"/>
        </w:rPr>
        <w:t>Fitriyani</w:t>
      </w:r>
      <w:proofErr w:type="spellEnd"/>
      <w:r w:rsidR="00FF08BB" w:rsidRPr="00110FC0">
        <w:rPr>
          <w:color w:val="000000" w:themeColor="text1"/>
        </w:rPr>
        <w:t xml:space="preserve">, I., </w:t>
      </w:r>
      <w:proofErr w:type="spellStart"/>
      <w:r w:rsidR="00FF08BB" w:rsidRPr="00110FC0">
        <w:rPr>
          <w:color w:val="000000" w:themeColor="text1"/>
        </w:rPr>
        <w:t>Sudiyarti</w:t>
      </w:r>
      <w:proofErr w:type="spellEnd"/>
      <w:r w:rsidR="00FF08BB" w:rsidRPr="00110FC0">
        <w:rPr>
          <w:color w:val="000000" w:themeColor="text1"/>
        </w:rPr>
        <w:t xml:space="preserve">, N., &amp; </w:t>
      </w:r>
      <w:proofErr w:type="spellStart"/>
      <w:r w:rsidR="00FF08BB" w:rsidRPr="00110FC0">
        <w:rPr>
          <w:color w:val="000000" w:themeColor="text1"/>
        </w:rPr>
        <w:t>Fietroh</w:t>
      </w:r>
      <w:proofErr w:type="spellEnd"/>
      <w:r w:rsidR="00FF08BB" w:rsidRPr="00110FC0">
        <w:rPr>
          <w:color w:val="000000" w:themeColor="text1"/>
        </w:rPr>
        <w:t xml:space="preserve">, M. N. (2020). Strategi </w:t>
      </w:r>
      <w:proofErr w:type="spellStart"/>
      <w:r w:rsidR="00FF08BB" w:rsidRPr="00110FC0">
        <w:rPr>
          <w:color w:val="000000" w:themeColor="text1"/>
        </w:rPr>
        <w:t>Manajemen</w:t>
      </w:r>
      <w:proofErr w:type="spellEnd"/>
      <w:r w:rsidR="00FF08BB" w:rsidRPr="00110FC0">
        <w:rPr>
          <w:color w:val="000000" w:themeColor="text1"/>
        </w:rPr>
        <w:t xml:space="preserve"> </w:t>
      </w:r>
      <w:proofErr w:type="spellStart"/>
      <w:r w:rsidR="00FF08BB" w:rsidRPr="00110FC0">
        <w:rPr>
          <w:color w:val="000000" w:themeColor="text1"/>
        </w:rPr>
        <w:t>Bisnis</w:t>
      </w:r>
      <w:proofErr w:type="spellEnd"/>
      <w:r w:rsidR="00FF08BB" w:rsidRPr="00110FC0">
        <w:rPr>
          <w:color w:val="000000" w:themeColor="text1"/>
        </w:rPr>
        <w:t xml:space="preserve"> </w:t>
      </w:r>
      <w:proofErr w:type="spellStart"/>
      <w:r w:rsidR="00FF08BB" w:rsidRPr="00110FC0">
        <w:rPr>
          <w:color w:val="000000" w:themeColor="text1"/>
        </w:rPr>
        <w:t>Pasca</w:t>
      </w:r>
      <w:proofErr w:type="spellEnd"/>
      <w:r w:rsidR="00FF08BB" w:rsidRPr="00110FC0">
        <w:rPr>
          <w:color w:val="000000" w:themeColor="text1"/>
        </w:rPr>
        <w:t xml:space="preserve"> </w:t>
      </w:r>
      <w:proofErr w:type="spellStart"/>
      <w:r w:rsidR="00FF08BB" w:rsidRPr="00110FC0">
        <w:rPr>
          <w:color w:val="000000" w:themeColor="text1"/>
        </w:rPr>
        <w:t>Pandemi</w:t>
      </w:r>
      <w:proofErr w:type="spellEnd"/>
      <w:r w:rsidR="00FF08BB" w:rsidRPr="00110FC0">
        <w:rPr>
          <w:color w:val="000000" w:themeColor="text1"/>
        </w:rPr>
        <w:t xml:space="preserve"> Covid-19. </w:t>
      </w:r>
      <w:r w:rsidR="00FF08BB" w:rsidRPr="00110FC0">
        <w:rPr>
          <w:i/>
          <w:iCs/>
          <w:color w:val="000000" w:themeColor="text1"/>
        </w:rPr>
        <w:t>Indonesian Journal of Social Sciences and Humanities</w:t>
      </w:r>
      <w:r w:rsidR="00FF08BB" w:rsidRPr="00110FC0">
        <w:rPr>
          <w:color w:val="000000" w:themeColor="text1"/>
        </w:rPr>
        <w:t xml:space="preserve">, </w:t>
      </w:r>
      <w:r w:rsidR="00FF08BB" w:rsidRPr="00110FC0">
        <w:rPr>
          <w:i/>
          <w:iCs/>
          <w:color w:val="000000" w:themeColor="text1"/>
        </w:rPr>
        <w:t>1</w:t>
      </w:r>
      <w:r w:rsidR="00FF08BB" w:rsidRPr="00110FC0">
        <w:rPr>
          <w:color w:val="000000" w:themeColor="text1"/>
        </w:rPr>
        <w:t xml:space="preserve">(2), 87–95. </w:t>
      </w:r>
      <w:hyperlink r:id="rId14" w:history="1">
        <w:r w:rsidR="00FF08BB" w:rsidRPr="00110FC0">
          <w:rPr>
            <w:rStyle w:val="Hyperlink"/>
            <w:color w:val="000000" w:themeColor="text1"/>
          </w:rPr>
          <w:t>https://journal.publication-center.com/index.php/ijssh/article/view/106</w:t>
        </w:r>
      </w:hyperlink>
      <w:r w:rsidR="00FF08BB" w:rsidRPr="00110FC0">
        <w:rPr>
          <w:color w:val="000000" w:themeColor="text1"/>
        </w:rPr>
        <w:t xml:space="preserve"> </w:t>
      </w:r>
    </w:p>
    <w:p w14:paraId="1E4F2C4B" w14:textId="3644E7A5" w:rsidR="00BB033E" w:rsidRPr="00110FC0" w:rsidRDefault="00C36FC5" w:rsidP="00110FC0">
      <w:pPr>
        <w:pStyle w:val="NormalWeb"/>
        <w:spacing w:before="0" w:beforeAutospacing="0" w:after="0" w:afterAutospacing="0" w:line="360" w:lineRule="auto"/>
        <w:ind w:hanging="720"/>
        <w:jc w:val="both"/>
        <w:rPr>
          <w:color w:val="000000" w:themeColor="text1"/>
        </w:rPr>
      </w:pPr>
      <w:r w:rsidRPr="00110FC0">
        <w:rPr>
          <w:color w:val="000000" w:themeColor="text1"/>
        </w:rPr>
        <w:t xml:space="preserve">           </w:t>
      </w:r>
      <w:r w:rsidR="00BB033E" w:rsidRPr="00110FC0">
        <w:rPr>
          <w:color w:val="000000" w:themeColor="text1"/>
        </w:rPr>
        <w:t xml:space="preserve">Azizi, M. R., </w:t>
      </w:r>
      <w:proofErr w:type="spellStart"/>
      <w:r w:rsidR="00BB033E" w:rsidRPr="00110FC0">
        <w:rPr>
          <w:color w:val="000000" w:themeColor="text1"/>
        </w:rPr>
        <w:t>Atlasi</w:t>
      </w:r>
      <w:proofErr w:type="spellEnd"/>
      <w:r w:rsidR="00BB033E" w:rsidRPr="00110FC0">
        <w:rPr>
          <w:color w:val="000000" w:themeColor="text1"/>
        </w:rPr>
        <w:t xml:space="preserve">, R., </w:t>
      </w:r>
      <w:proofErr w:type="spellStart"/>
      <w:r w:rsidR="00BB033E" w:rsidRPr="00110FC0">
        <w:rPr>
          <w:color w:val="000000" w:themeColor="text1"/>
        </w:rPr>
        <w:t>Ziapour</w:t>
      </w:r>
      <w:proofErr w:type="spellEnd"/>
      <w:r w:rsidR="00BB033E" w:rsidRPr="00110FC0">
        <w:rPr>
          <w:color w:val="000000" w:themeColor="text1"/>
        </w:rPr>
        <w:t xml:space="preserve">, A., Abbas, J., &amp; </w:t>
      </w:r>
      <w:proofErr w:type="spellStart"/>
      <w:r w:rsidR="00BB033E" w:rsidRPr="00110FC0">
        <w:rPr>
          <w:color w:val="000000" w:themeColor="text1"/>
        </w:rPr>
        <w:t>Naemi</w:t>
      </w:r>
      <w:proofErr w:type="spellEnd"/>
      <w:r w:rsidR="00BB033E" w:rsidRPr="00110FC0">
        <w:rPr>
          <w:color w:val="000000" w:themeColor="text1"/>
        </w:rPr>
        <w:t xml:space="preserve">, R. (2021). Innovative human resource management strategies during the COVID-19 pandemic: A systematic narrative review approach. </w:t>
      </w:r>
      <w:proofErr w:type="spellStart"/>
      <w:r w:rsidR="00BB033E" w:rsidRPr="00110FC0">
        <w:rPr>
          <w:i/>
          <w:iCs/>
          <w:color w:val="000000" w:themeColor="text1"/>
        </w:rPr>
        <w:t>Heliyon</w:t>
      </w:r>
      <w:proofErr w:type="spellEnd"/>
      <w:r w:rsidR="00BB033E" w:rsidRPr="00110FC0">
        <w:rPr>
          <w:color w:val="000000" w:themeColor="text1"/>
        </w:rPr>
        <w:t xml:space="preserve">, </w:t>
      </w:r>
      <w:r w:rsidR="00BB033E" w:rsidRPr="00110FC0">
        <w:rPr>
          <w:i/>
          <w:iCs/>
          <w:color w:val="000000" w:themeColor="text1"/>
        </w:rPr>
        <w:t>7</w:t>
      </w:r>
      <w:r w:rsidR="00BB033E" w:rsidRPr="00110FC0">
        <w:rPr>
          <w:color w:val="000000" w:themeColor="text1"/>
        </w:rPr>
        <w:t xml:space="preserve">(6), e07233. NCBI. </w:t>
      </w:r>
      <w:hyperlink r:id="rId15" w:history="1">
        <w:r w:rsidR="00BB033E" w:rsidRPr="00110FC0">
          <w:rPr>
            <w:rStyle w:val="Hyperlink"/>
            <w:color w:val="000000" w:themeColor="text1"/>
          </w:rPr>
          <w:t>https://doi.org/10.1016/j.heliyon.2021.e07233</w:t>
        </w:r>
      </w:hyperlink>
      <w:r w:rsidR="00BB033E" w:rsidRPr="00110FC0">
        <w:rPr>
          <w:color w:val="000000" w:themeColor="text1"/>
        </w:rPr>
        <w:t xml:space="preserve"> </w:t>
      </w:r>
    </w:p>
    <w:p w14:paraId="7B704A8C" w14:textId="1938AF35" w:rsidR="00BB033E" w:rsidRPr="00110FC0" w:rsidRDefault="00C36FC5" w:rsidP="00110FC0">
      <w:pPr>
        <w:pStyle w:val="NormalWeb"/>
        <w:spacing w:before="0" w:beforeAutospacing="0" w:after="0" w:afterAutospacing="0" w:line="360" w:lineRule="auto"/>
        <w:ind w:hanging="720"/>
        <w:jc w:val="both"/>
        <w:rPr>
          <w:color w:val="000000" w:themeColor="text1"/>
        </w:rPr>
      </w:pPr>
      <w:r w:rsidRPr="00110FC0">
        <w:rPr>
          <w:color w:val="000000" w:themeColor="text1"/>
        </w:rPr>
        <w:t xml:space="preserve">            </w:t>
      </w:r>
      <w:proofErr w:type="spellStart"/>
      <w:r w:rsidR="00BB033E" w:rsidRPr="00110FC0">
        <w:rPr>
          <w:color w:val="000000" w:themeColor="text1"/>
        </w:rPr>
        <w:t>Moradlou</w:t>
      </w:r>
      <w:proofErr w:type="spellEnd"/>
      <w:r w:rsidR="00BB033E" w:rsidRPr="00110FC0">
        <w:rPr>
          <w:color w:val="000000" w:themeColor="text1"/>
        </w:rPr>
        <w:t xml:space="preserve">, H., </w:t>
      </w:r>
      <w:proofErr w:type="spellStart"/>
      <w:r w:rsidR="00BB033E" w:rsidRPr="00110FC0">
        <w:rPr>
          <w:color w:val="000000" w:themeColor="text1"/>
        </w:rPr>
        <w:t>Fratocchi</w:t>
      </w:r>
      <w:proofErr w:type="spellEnd"/>
      <w:r w:rsidR="00BB033E" w:rsidRPr="00110FC0">
        <w:rPr>
          <w:color w:val="000000" w:themeColor="text1"/>
        </w:rPr>
        <w:t xml:space="preserve">, L., </w:t>
      </w:r>
      <w:proofErr w:type="spellStart"/>
      <w:r w:rsidR="00BB033E" w:rsidRPr="00110FC0">
        <w:rPr>
          <w:color w:val="000000" w:themeColor="text1"/>
        </w:rPr>
        <w:t>Skipworth</w:t>
      </w:r>
      <w:proofErr w:type="spellEnd"/>
      <w:r w:rsidR="00BB033E" w:rsidRPr="00110FC0">
        <w:rPr>
          <w:color w:val="000000" w:themeColor="text1"/>
        </w:rPr>
        <w:t xml:space="preserve">, H., &amp; Ghadge, A. (2021). Post-Brexit back-shoring strategies: what </w:t>
      </w:r>
      <w:r w:rsidR="004A7791" w:rsidRPr="00110FC0">
        <w:rPr>
          <w:color w:val="000000" w:themeColor="text1"/>
        </w:rPr>
        <w:t xml:space="preserve">did </w:t>
      </w:r>
      <w:r w:rsidR="00BB033E" w:rsidRPr="00110FC0">
        <w:rPr>
          <w:color w:val="000000" w:themeColor="text1"/>
        </w:rPr>
        <w:t xml:space="preserve">UK manufacturing companies could learn from the past? </w:t>
      </w:r>
      <w:r w:rsidR="00BB033E" w:rsidRPr="00110FC0">
        <w:rPr>
          <w:i/>
          <w:iCs/>
          <w:color w:val="000000" w:themeColor="text1"/>
        </w:rPr>
        <w:t>Production Planning &amp; Control</w:t>
      </w:r>
      <w:r w:rsidR="00BB033E" w:rsidRPr="00110FC0">
        <w:rPr>
          <w:color w:val="000000" w:themeColor="text1"/>
        </w:rPr>
        <w:t xml:space="preserve">, 1–18. </w:t>
      </w:r>
      <w:hyperlink r:id="rId16" w:history="1">
        <w:r w:rsidR="00BB033E" w:rsidRPr="00110FC0">
          <w:rPr>
            <w:rStyle w:val="Hyperlink"/>
            <w:color w:val="000000" w:themeColor="text1"/>
          </w:rPr>
          <w:t>https://doi.org/10.1080/09537287.2020.1863500</w:t>
        </w:r>
      </w:hyperlink>
      <w:r w:rsidR="00BB033E" w:rsidRPr="00110FC0">
        <w:rPr>
          <w:color w:val="000000" w:themeColor="text1"/>
        </w:rPr>
        <w:t xml:space="preserve"> </w:t>
      </w:r>
    </w:p>
    <w:p w14:paraId="22A84840" w14:textId="035DB01B" w:rsidR="00BB033E" w:rsidRPr="00110FC0" w:rsidRDefault="00C36FC5" w:rsidP="00110FC0">
      <w:pPr>
        <w:pStyle w:val="NormalWeb"/>
        <w:spacing w:before="0" w:beforeAutospacing="0" w:after="0" w:afterAutospacing="0" w:line="360" w:lineRule="auto"/>
        <w:ind w:hanging="720"/>
        <w:jc w:val="both"/>
        <w:rPr>
          <w:color w:val="000000" w:themeColor="text1"/>
        </w:rPr>
      </w:pPr>
      <w:r w:rsidRPr="00110FC0">
        <w:rPr>
          <w:color w:val="000000" w:themeColor="text1"/>
        </w:rPr>
        <w:lastRenderedPageBreak/>
        <w:t xml:space="preserve">            </w:t>
      </w:r>
      <w:r w:rsidR="00BB033E" w:rsidRPr="00110FC0">
        <w:rPr>
          <w:color w:val="000000" w:themeColor="text1"/>
        </w:rPr>
        <w:t xml:space="preserve">Smith, M. (2019). The European Union and the Global Arena: In Search of Post-Brexit Roles. </w:t>
      </w:r>
      <w:r w:rsidR="00BB033E" w:rsidRPr="00110FC0">
        <w:rPr>
          <w:i/>
          <w:iCs/>
          <w:color w:val="000000" w:themeColor="text1"/>
        </w:rPr>
        <w:t>Politics and Governance</w:t>
      </w:r>
      <w:r w:rsidR="00BB033E" w:rsidRPr="00110FC0">
        <w:rPr>
          <w:color w:val="000000" w:themeColor="text1"/>
        </w:rPr>
        <w:t xml:space="preserve">, </w:t>
      </w:r>
      <w:r w:rsidR="00BB033E" w:rsidRPr="00110FC0">
        <w:rPr>
          <w:i/>
          <w:iCs/>
          <w:color w:val="000000" w:themeColor="text1"/>
        </w:rPr>
        <w:t>7</w:t>
      </w:r>
      <w:r w:rsidR="00BB033E" w:rsidRPr="00110FC0">
        <w:rPr>
          <w:color w:val="000000" w:themeColor="text1"/>
        </w:rPr>
        <w:t xml:space="preserve">(3), 83. </w:t>
      </w:r>
      <w:hyperlink r:id="rId17" w:history="1">
        <w:r w:rsidR="00BB033E" w:rsidRPr="00110FC0">
          <w:rPr>
            <w:rStyle w:val="Hyperlink"/>
            <w:color w:val="000000" w:themeColor="text1"/>
          </w:rPr>
          <w:t>https://doi.org/10.17645/pag.v7i3.2133</w:t>
        </w:r>
      </w:hyperlink>
      <w:r w:rsidR="00BB033E" w:rsidRPr="00110FC0">
        <w:rPr>
          <w:color w:val="000000" w:themeColor="text1"/>
        </w:rPr>
        <w:t xml:space="preserve"> </w:t>
      </w:r>
    </w:p>
    <w:p w14:paraId="7C4C4187" w14:textId="77777777" w:rsidR="00BB033E" w:rsidRPr="00110FC0" w:rsidRDefault="00BB033E" w:rsidP="00110FC0">
      <w:pPr>
        <w:pStyle w:val="NormalWeb"/>
        <w:spacing w:before="0" w:beforeAutospacing="0" w:after="0" w:afterAutospacing="0" w:line="360" w:lineRule="auto"/>
        <w:ind w:left="720" w:hanging="720"/>
        <w:jc w:val="both"/>
        <w:rPr>
          <w:color w:val="000000" w:themeColor="text1"/>
        </w:rPr>
      </w:pPr>
    </w:p>
    <w:p w14:paraId="38586997" w14:textId="77777777" w:rsidR="00BB033E" w:rsidRPr="00110FC0" w:rsidRDefault="00BB033E" w:rsidP="00110FC0">
      <w:pPr>
        <w:pStyle w:val="NormalWeb"/>
        <w:spacing w:before="0" w:beforeAutospacing="0" w:after="0" w:afterAutospacing="0" w:line="360" w:lineRule="auto"/>
        <w:ind w:left="720" w:hanging="720"/>
        <w:jc w:val="both"/>
        <w:rPr>
          <w:color w:val="000000" w:themeColor="text1"/>
        </w:rPr>
      </w:pPr>
    </w:p>
    <w:p w14:paraId="19491ABB" w14:textId="77777777" w:rsidR="00BB033E" w:rsidRPr="00110FC0" w:rsidRDefault="00BB033E" w:rsidP="00110FC0">
      <w:pPr>
        <w:pStyle w:val="NormalWeb"/>
        <w:spacing w:before="0" w:beforeAutospacing="0" w:after="0" w:afterAutospacing="0" w:line="360" w:lineRule="auto"/>
        <w:ind w:left="720" w:hanging="720"/>
        <w:jc w:val="both"/>
        <w:rPr>
          <w:color w:val="000000" w:themeColor="text1"/>
        </w:rPr>
      </w:pPr>
    </w:p>
    <w:p w14:paraId="09F08BF6" w14:textId="77777777" w:rsidR="00FF08BB" w:rsidRPr="00110FC0" w:rsidRDefault="00FF08BB" w:rsidP="00110FC0">
      <w:pPr>
        <w:pStyle w:val="NormalWeb"/>
        <w:spacing w:before="0" w:beforeAutospacing="0" w:after="0" w:afterAutospacing="0" w:line="360" w:lineRule="auto"/>
        <w:ind w:left="720" w:hanging="720"/>
        <w:jc w:val="both"/>
        <w:rPr>
          <w:color w:val="000000" w:themeColor="text1"/>
        </w:rPr>
      </w:pPr>
    </w:p>
    <w:p w14:paraId="01881FF4" w14:textId="77777777" w:rsidR="00FF08BB" w:rsidRPr="00110FC0" w:rsidRDefault="00FF08BB" w:rsidP="00110FC0">
      <w:pPr>
        <w:pStyle w:val="NormalWeb"/>
        <w:spacing w:before="0" w:beforeAutospacing="0" w:after="0" w:afterAutospacing="0" w:line="360" w:lineRule="auto"/>
        <w:ind w:left="720" w:hanging="720"/>
        <w:jc w:val="both"/>
        <w:rPr>
          <w:color w:val="000000" w:themeColor="text1"/>
        </w:rPr>
      </w:pPr>
    </w:p>
    <w:p w14:paraId="5D818744" w14:textId="77777777" w:rsidR="00FF08BB" w:rsidRPr="00110FC0" w:rsidRDefault="00FF08BB" w:rsidP="00110FC0">
      <w:pPr>
        <w:pStyle w:val="NormalWeb"/>
        <w:spacing w:before="0" w:beforeAutospacing="0" w:after="0" w:afterAutospacing="0" w:line="360" w:lineRule="auto"/>
        <w:ind w:left="720" w:hanging="720"/>
        <w:jc w:val="both"/>
        <w:rPr>
          <w:color w:val="000000" w:themeColor="text1"/>
        </w:rPr>
      </w:pPr>
    </w:p>
    <w:p w14:paraId="5F240056" w14:textId="77777777" w:rsidR="00FF08BB" w:rsidRPr="00110FC0" w:rsidRDefault="00FF08BB" w:rsidP="00110FC0">
      <w:pPr>
        <w:pStyle w:val="NormalWeb"/>
        <w:spacing w:before="0" w:beforeAutospacing="0" w:after="0" w:afterAutospacing="0" w:line="360" w:lineRule="auto"/>
        <w:ind w:left="720" w:hanging="720"/>
        <w:jc w:val="both"/>
        <w:rPr>
          <w:color w:val="000000" w:themeColor="text1"/>
        </w:rPr>
      </w:pPr>
    </w:p>
    <w:p w14:paraId="3953D6A6" w14:textId="77777777" w:rsidR="00EA575D" w:rsidRPr="00110FC0" w:rsidRDefault="00EA575D" w:rsidP="00110FC0">
      <w:pPr>
        <w:pStyle w:val="NormalWeb"/>
        <w:spacing w:before="0" w:beforeAutospacing="0" w:after="0" w:afterAutospacing="0" w:line="360" w:lineRule="auto"/>
        <w:ind w:left="720" w:hanging="720"/>
        <w:jc w:val="both"/>
        <w:rPr>
          <w:color w:val="000000" w:themeColor="text1"/>
        </w:rPr>
      </w:pPr>
    </w:p>
    <w:p w14:paraId="5257DC08" w14:textId="77777777" w:rsidR="00EA575D" w:rsidRPr="00110FC0" w:rsidRDefault="00EA575D" w:rsidP="00110FC0">
      <w:pPr>
        <w:pStyle w:val="NormalWeb"/>
        <w:spacing w:before="0" w:beforeAutospacing="0" w:after="0" w:afterAutospacing="0" w:line="360" w:lineRule="auto"/>
        <w:ind w:left="720" w:hanging="720"/>
        <w:jc w:val="both"/>
        <w:rPr>
          <w:color w:val="000000" w:themeColor="text1"/>
        </w:rPr>
      </w:pPr>
    </w:p>
    <w:p w14:paraId="07548E8D" w14:textId="77777777" w:rsidR="00EA575D" w:rsidRPr="00110FC0" w:rsidRDefault="00EA575D" w:rsidP="00110FC0">
      <w:pPr>
        <w:pStyle w:val="NormalWeb"/>
        <w:spacing w:before="0" w:beforeAutospacing="0" w:after="0" w:afterAutospacing="0" w:line="360" w:lineRule="auto"/>
        <w:ind w:left="720" w:hanging="720"/>
        <w:jc w:val="both"/>
        <w:rPr>
          <w:color w:val="000000" w:themeColor="text1"/>
        </w:rPr>
      </w:pPr>
    </w:p>
    <w:p w14:paraId="160D2044" w14:textId="77777777" w:rsidR="00472D53" w:rsidRPr="00110FC0" w:rsidRDefault="00472D53" w:rsidP="00110FC0">
      <w:pPr>
        <w:pStyle w:val="NormalWeb"/>
        <w:spacing w:before="0" w:beforeAutospacing="0" w:after="0" w:afterAutospacing="0" w:line="360" w:lineRule="auto"/>
        <w:ind w:left="720" w:hanging="720"/>
        <w:jc w:val="both"/>
        <w:rPr>
          <w:color w:val="000000" w:themeColor="text1"/>
        </w:rPr>
      </w:pPr>
    </w:p>
    <w:p w14:paraId="58615896" w14:textId="77777777" w:rsidR="00472D53" w:rsidRPr="00110FC0" w:rsidRDefault="00472D53" w:rsidP="00110FC0">
      <w:pPr>
        <w:spacing w:line="360" w:lineRule="auto"/>
        <w:jc w:val="both"/>
        <w:rPr>
          <w:rFonts w:ascii="Times New Roman" w:hAnsi="Times New Roman" w:cs="Times New Roman"/>
          <w:b/>
          <w:bCs/>
          <w:color w:val="000000" w:themeColor="text1"/>
          <w:sz w:val="24"/>
          <w:szCs w:val="24"/>
          <w:shd w:val="clear" w:color="auto" w:fill="FFFFFF"/>
        </w:rPr>
      </w:pPr>
    </w:p>
    <w:p w14:paraId="14893D07" w14:textId="77777777" w:rsidR="004F5987" w:rsidRPr="00110FC0" w:rsidRDefault="004F5987" w:rsidP="00110FC0">
      <w:pPr>
        <w:spacing w:line="360" w:lineRule="auto"/>
        <w:jc w:val="both"/>
        <w:rPr>
          <w:rFonts w:ascii="Times New Roman" w:hAnsi="Times New Roman" w:cs="Times New Roman"/>
          <w:b/>
          <w:bCs/>
          <w:color w:val="000000" w:themeColor="text1"/>
          <w:sz w:val="24"/>
          <w:szCs w:val="24"/>
        </w:rPr>
      </w:pPr>
    </w:p>
    <w:sectPr w:rsidR="004F5987" w:rsidRPr="00110FC0" w:rsidSect="004A7791">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136C3" w14:textId="77777777" w:rsidR="00E94CCC" w:rsidRDefault="00E94CCC" w:rsidP="004A7791">
      <w:pPr>
        <w:spacing w:after="0" w:line="240" w:lineRule="auto"/>
      </w:pPr>
      <w:r>
        <w:separator/>
      </w:r>
    </w:p>
  </w:endnote>
  <w:endnote w:type="continuationSeparator" w:id="0">
    <w:p w14:paraId="3A06BE1F" w14:textId="77777777" w:rsidR="00E94CCC" w:rsidRDefault="00E94CCC" w:rsidP="004A7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0300115"/>
      <w:docPartObj>
        <w:docPartGallery w:val="Page Numbers (Bottom of Page)"/>
        <w:docPartUnique/>
      </w:docPartObj>
    </w:sdtPr>
    <w:sdtEndPr>
      <w:rPr>
        <w:noProof/>
      </w:rPr>
    </w:sdtEndPr>
    <w:sdtContent>
      <w:p w14:paraId="776955F7" w14:textId="2C32D480" w:rsidR="004A7791" w:rsidRDefault="004A77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A7927E" w14:textId="77777777" w:rsidR="004A7791" w:rsidRDefault="004A77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BAC83" w14:textId="77777777" w:rsidR="00E94CCC" w:rsidRDefault="00E94CCC" w:rsidP="004A7791">
      <w:pPr>
        <w:spacing w:after="0" w:line="240" w:lineRule="auto"/>
      </w:pPr>
      <w:r>
        <w:separator/>
      </w:r>
    </w:p>
  </w:footnote>
  <w:footnote w:type="continuationSeparator" w:id="0">
    <w:p w14:paraId="71E808D6" w14:textId="77777777" w:rsidR="00E94CCC" w:rsidRDefault="00E94CCC" w:rsidP="004A77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54127BA"/>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651981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DB6"/>
    <w:rsid w:val="0001771F"/>
    <w:rsid w:val="00041DC8"/>
    <w:rsid w:val="00110FC0"/>
    <w:rsid w:val="00124643"/>
    <w:rsid w:val="001250A8"/>
    <w:rsid w:val="001741FA"/>
    <w:rsid w:val="0019519B"/>
    <w:rsid w:val="00197DFC"/>
    <w:rsid w:val="002240BA"/>
    <w:rsid w:val="002406E1"/>
    <w:rsid w:val="00262944"/>
    <w:rsid w:val="002A5C85"/>
    <w:rsid w:val="002C1EEA"/>
    <w:rsid w:val="002C7630"/>
    <w:rsid w:val="00315B78"/>
    <w:rsid w:val="003B3CAA"/>
    <w:rsid w:val="004161C9"/>
    <w:rsid w:val="004260C7"/>
    <w:rsid w:val="00472D53"/>
    <w:rsid w:val="004A7791"/>
    <w:rsid w:val="004F5987"/>
    <w:rsid w:val="00523479"/>
    <w:rsid w:val="00537FBB"/>
    <w:rsid w:val="00563424"/>
    <w:rsid w:val="005A6B75"/>
    <w:rsid w:val="005B7005"/>
    <w:rsid w:val="005F6823"/>
    <w:rsid w:val="006242E4"/>
    <w:rsid w:val="00641EBC"/>
    <w:rsid w:val="006608CF"/>
    <w:rsid w:val="006737D1"/>
    <w:rsid w:val="006C3A48"/>
    <w:rsid w:val="006E6DB3"/>
    <w:rsid w:val="0073570D"/>
    <w:rsid w:val="00756D39"/>
    <w:rsid w:val="007A5432"/>
    <w:rsid w:val="007C5ABD"/>
    <w:rsid w:val="00832535"/>
    <w:rsid w:val="008343CB"/>
    <w:rsid w:val="008D7CC2"/>
    <w:rsid w:val="00972DE3"/>
    <w:rsid w:val="00980253"/>
    <w:rsid w:val="00985766"/>
    <w:rsid w:val="0098677E"/>
    <w:rsid w:val="00A87FCD"/>
    <w:rsid w:val="00AB2DB6"/>
    <w:rsid w:val="00B71A71"/>
    <w:rsid w:val="00B8621F"/>
    <w:rsid w:val="00BB033E"/>
    <w:rsid w:val="00BC5004"/>
    <w:rsid w:val="00BC7218"/>
    <w:rsid w:val="00BE011D"/>
    <w:rsid w:val="00C36FC5"/>
    <w:rsid w:val="00C75C21"/>
    <w:rsid w:val="00CC23E3"/>
    <w:rsid w:val="00CC6930"/>
    <w:rsid w:val="00D406BA"/>
    <w:rsid w:val="00DE7193"/>
    <w:rsid w:val="00E1589A"/>
    <w:rsid w:val="00E94CCC"/>
    <w:rsid w:val="00EA575D"/>
    <w:rsid w:val="00EC3E3B"/>
    <w:rsid w:val="00EE5CE9"/>
    <w:rsid w:val="00EF0913"/>
    <w:rsid w:val="00F12F86"/>
    <w:rsid w:val="00F679DD"/>
    <w:rsid w:val="00FB703E"/>
    <w:rsid w:val="00FF08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68277"/>
  <w15:chartTrackingRefBased/>
  <w15:docId w15:val="{63974D2C-4C49-4F48-8C23-BA751FDF9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85766"/>
    <w:pPr>
      <w:keepNext/>
      <w:keepLines/>
      <w:spacing w:before="240" w:after="0"/>
      <w:outlineLvl w:val="0"/>
    </w:pPr>
    <w:rPr>
      <w:rFonts w:ascii="Times New Roman" w:eastAsiaTheme="majorEastAsia" w:hAnsi="Times New Roman" w:cstheme="majorBidi"/>
      <w:b/>
      <w:color w:val="0D0D0D" w:themeColor="text1" w:themeTint="F2"/>
      <w:sz w:val="24"/>
      <w:szCs w:val="32"/>
    </w:rPr>
  </w:style>
  <w:style w:type="paragraph" w:styleId="Heading2">
    <w:name w:val="heading 2"/>
    <w:basedOn w:val="Normal"/>
    <w:next w:val="Normal"/>
    <w:link w:val="Heading2Char"/>
    <w:uiPriority w:val="9"/>
    <w:unhideWhenUsed/>
    <w:qFormat/>
    <w:rsid w:val="00F12F86"/>
    <w:pPr>
      <w:keepNext/>
      <w:keepLines/>
      <w:spacing w:before="40" w:after="0"/>
      <w:outlineLvl w:val="1"/>
    </w:pPr>
    <w:rPr>
      <w:rFonts w:ascii="Times New Roman" w:eastAsiaTheme="majorEastAsia" w:hAnsi="Times New Roman" w:cstheme="majorBidi"/>
      <w:b/>
      <w:color w:val="0D0D0D" w:themeColor="text1" w:themeTint="F2"/>
      <w:sz w:val="24"/>
      <w:szCs w:val="26"/>
    </w:rPr>
  </w:style>
  <w:style w:type="paragraph" w:styleId="Heading3">
    <w:name w:val="heading 3"/>
    <w:basedOn w:val="Normal"/>
    <w:next w:val="Normal"/>
    <w:link w:val="Heading3Char"/>
    <w:autoRedefine/>
    <w:uiPriority w:val="9"/>
    <w:unhideWhenUsed/>
    <w:qFormat/>
    <w:rsid w:val="00110FC0"/>
    <w:pPr>
      <w:keepNext/>
      <w:keepLines/>
      <w:spacing w:before="40" w:after="0"/>
      <w:outlineLvl w:val="2"/>
    </w:pPr>
    <w:rPr>
      <w:rFonts w:ascii="Times New Roman" w:eastAsiaTheme="majorEastAsia" w:hAnsi="Times New Roman" w:cstheme="majorBidi"/>
      <w:b/>
      <w:b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766"/>
    <w:rPr>
      <w:rFonts w:ascii="Times New Roman" w:eastAsiaTheme="majorEastAsia" w:hAnsi="Times New Roman" w:cstheme="majorBidi"/>
      <w:b/>
      <w:color w:val="0D0D0D" w:themeColor="text1" w:themeTint="F2"/>
      <w:sz w:val="24"/>
      <w:szCs w:val="32"/>
    </w:rPr>
  </w:style>
  <w:style w:type="character" w:customStyle="1" w:styleId="Heading2Char">
    <w:name w:val="Heading 2 Char"/>
    <w:basedOn w:val="DefaultParagraphFont"/>
    <w:link w:val="Heading2"/>
    <w:uiPriority w:val="9"/>
    <w:rsid w:val="00F12F86"/>
    <w:rPr>
      <w:rFonts w:ascii="Times New Roman" w:eastAsiaTheme="majorEastAsia" w:hAnsi="Times New Roman" w:cstheme="majorBidi"/>
      <w:b/>
      <w:color w:val="0D0D0D" w:themeColor="text1" w:themeTint="F2"/>
      <w:sz w:val="24"/>
      <w:szCs w:val="26"/>
    </w:rPr>
  </w:style>
  <w:style w:type="character" w:customStyle="1" w:styleId="Heading3Char">
    <w:name w:val="Heading 3 Char"/>
    <w:basedOn w:val="DefaultParagraphFont"/>
    <w:link w:val="Heading3"/>
    <w:uiPriority w:val="9"/>
    <w:rsid w:val="00110FC0"/>
    <w:rPr>
      <w:rFonts w:ascii="Times New Roman" w:eastAsiaTheme="majorEastAsia" w:hAnsi="Times New Roman" w:cstheme="majorBidi"/>
      <w:b/>
      <w:bCs/>
      <w:color w:val="000000" w:themeColor="text1"/>
      <w:sz w:val="24"/>
      <w:szCs w:val="24"/>
    </w:rPr>
  </w:style>
  <w:style w:type="paragraph" w:customStyle="1" w:styleId="Default">
    <w:name w:val="Default"/>
    <w:rsid w:val="001741FA"/>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semiHidden/>
    <w:unhideWhenUsed/>
    <w:rsid w:val="00537FB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C5ABD"/>
    <w:rPr>
      <w:color w:val="0000FF"/>
      <w:u w:val="single"/>
    </w:rPr>
  </w:style>
  <w:style w:type="character" w:styleId="Emphasis">
    <w:name w:val="Emphasis"/>
    <w:basedOn w:val="DefaultParagraphFont"/>
    <w:uiPriority w:val="20"/>
    <w:qFormat/>
    <w:rsid w:val="003B3CAA"/>
    <w:rPr>
      <w:i/>
      <w:iCs/>
    </w:rPr>
  </w:style>
  <w:style w:type="character" w:styleId="UnresolvedMention">
    <w:name w:val="Unresolved Mention"/>
    <w:basedOn w:val="DefaultParagraphFont"/>
    <w:uiPriority w:val="99"/>
    <w:semiHidden/>
    <w:unhideWhenUsed/>
    <w:rsid w:val="00472D53"/>
    <w:rPr>
      <w:color w:val="605E5C"/>
      <w:shd w:val="clear" w:color="auto" w:fill="E1DFDD"/>
    </w:rPr>
  </w:style>
  <w:style w:type="paragraph" w:styleId="TOCHeading">
    <w:name w:val="TOC Heading"/>
    <w:basedOn w:val="Heading1"/>
    <w:next w:val="Normal"/>
    <w:uiPriority w:val="39"/>
    <w:unhideWhenUsed/>
    <w:qFormat/>
    <w:rsid w:val="004A7791"/>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A7791"/>
    <w:pPr>
      <w:spacing w:after="100"/>
    </w:pPr>
  </w:style>
  <w:style w:type="paragraph" w:styleId="TOC2">
    <w:name w:val="toc 2"/>
    <w:basedOn w:val="Normal"/>
    <w:next w:val="Normal"/>
    <w:autoRedefine/>
    <w:uiPriority w:val="39"/>
    <w:unhideWhenUsed/>
    <w:rsid w:val="004A7791"/>
    <w:pPr>
      <w:spacing w:after="100"/>
      <w:ind w:left="220"/>
    </w:pPr>
  </w:style>
  <w:style w:type="paragraph" w:styleId="TOC3">
    <w:name w:val="toc 3"/>
    <w:basedOn w:val="Normal"/>
    <w:next w:val="Normal"/>
    <w:autoRedefine/>
    <w:uiPriority w:val="39"/>
    <w:unhideWhenUsed/>
    <w:rsid w:val="004A7791"/>
    <w:pPr>
      <w:spacing w:after="100"/>
      <w:ind w:left="440"/>
    </w:pPr>
  </w:style>
  <w:style w:type="paragraph" w:styleId="Header">
    <w:name w:val="header"/>
    <w:basedOn w:val="Normal"/>
    <w:link w:val="HeaderChar"/>
    <w:uiPriority w:val="99"/>
    <w:unhideWhenUsed/>
    <w:rsid w:val="004A77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7791"/>
  </w:style>
  <w:style w:type="paragraph" w:styleId="Footer">
    <w:name w:val="footer"/>
    <w:basedOn w:val="Normal"/>
    <w:link w:val="FooterChar"/>
    <w:uiPriority w:val="99"/>
    <w:unhideWhenUsed/>
    <w:rsid w:val="004A77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7791"/>
  </w:style>
  <w:style w:type="character" w:styleId="CommentReference">
    <w:name w:val="annotation reference"/>
    <w:basedOn w:val="DefaultParagraphFont"/>
    <w:uiPriority w:val="99"/>
    <w:semiHidden/>
    <w:unhideWhenUsed/>
    <w:rsid w:val="00FB703E"/>
    <w:rPr>
      <w:sz w:val="16"/>
      <w:szCs w:val="16"/>
    </w:rPr>
  </w:style>
  <w:style w:type="paragraph" w:styleId="CommentText">
    <w:name w:val="annotation text"/>
    <w:basedOn w:val="Normal"/>
    <w:link w:val="CommentTextChar"/>
    <w:uiPriority w:val="99"/>
    <w:semiHidden/>
    <w:unhideWhenUsed/>
    <w:rsid w:val="00FB703E"/>
    <w:pPr>
      <w:spacing w:line="240" w:lineRule="auto"/>
    </w:pPr>
    <w:rPr>
      <w:sz w:val="20"/>
      <w:szCs w:val="20"/>
    </w:rPr>
  </w:style>
  <w:style w:type="character" w:customStyle="1" w:styleId="CommentTextChar">
    <w:name w:val="Comment Text Char"/>
    <w:basedOn w:val="DefaultParagraphFont"/>
    <w:link w:val="CommentText"/>
    <w:uiPriority w:val="99"/>
    <w:semiHidden/>
    <w:rsid w:val="00FB703E"/>
    <w:rPr>
      <w:sz w:val="20"/>
      <w:szCs w:val="20"/>
    </w:rPr>
  </w:style>
  <w:style w:type="paragraph" w:styleId="CommentSubject">
    <w:name w:val="annotation subject"/>
    <w:basedOn w:val="CommentText"/>
    <w:next w:val="CommentText"/>
    <w:link w:val="CommentSubjectChar"/>
    <w:uiPriority w:val="99"/>
    <w:semiHidden/>
    <w:unhideWhenUsed/>
    <w:rsid w:val="00FB703E"/>
    <w:rPr>
      <w:b/>
      <w:bCs/>
    </w:rPr>
  </w:style>
  <w:style w:type="character" w:customStyle="1" w:styleId="CommentSubjectChar">
    <w:name w:val="Comment Subject Char"/>
    <w:basedOn w:val="CommentTextChar"/>
    <w:link w:val="CommentSubject"/>
    <w:uiPriority w:val="99"/>
    <w:semiHidden/>
    <w:rsid w:val="00FB703E"/>
    <w:rPr>
      <w:b/>
      <w:bCs/>
      <w:sz w:val="20"/>
      <w:szCs w:val="20"/>
    </w:rPr>
  </w:style>
  <w:style w:type="paragraph" w:styleId="BalloonText">
    <w:name w:val="Balloon Text"/>
    <w:basedOn w:val="Normal"/>
    <w:link w:val="BalloonTextChar"/>
    <w:uiPriority w:val="99"/>
    <w:semiHidden/>
    <w:unhideWhenUsed/>
    <w:rsid w:val="00FB7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703E"/>
    <w:rPr>
      <w:rFonts w:ascii="Segoe UI" w:hAnsi="Segoe UI" w:cs="Segoe UI"/>
      <w:sz w:val="18"/>
      <w:szCs w:val="18"/>
    </w:rPr>
  </w:style>
  <w:style w:type="character" w:styleId="Strong">
    <w:name w:val="Strong"/>
    <w:basedOn w:val="DefaultParagraphFont"/>
    <w:uiPriority w:val="22"/>
    <w:qFormat/>
    <w:rsid w:val="00EE5C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43426">
      <w:bodyDiv w:val="1"/>
      <w:marLeft w:val="0"/>
      <w:marRight w:val="0"/>
      <w:marTop w:val="0"/>
      <w:marBottom w:val="0"/>
      <w:divBdr>
        <w:top w:val="none" w:sz="0" w:space="0" w:color="auto"/>
        <w:left w:val="none" w:sz="0" w:space="0" w:color="auto"/>
        <w:bottom w:val="none" w:sz="0" w:space="0" w:color="auto"/>
        <w:right w:val="none" w:sz="0" w:space="0" w:color="auto"/>
      </w:divBdr>
      <w:divsChild>
        <w:div w:id="943267315">
          <w:marLeft w:val="0"/>
          <w:marRight w:val="0"/>
          <w:marTop w:val="0"/>
          <w:marBottom w:val="0"/>
          <w:divBdr>
            <w:top w:val="none" w:sz="0" w:space="0" w:color="auto"/>
            <w:left w:val="none" w:sz="0" w:space="0" w:color="auto"/>
            <w:bottom w:val="none" w:sz="0" w:space="0" w:color="auto"/>
            <w:right w:val="none" w:sz="0" w:space="0" w:color="auto"/>
          </w:divBdr>
        </w:div>
      </w:divsChild>
    </w:div>
    <w:div w:id="304434784">
      <w:bodyDiv w:val="1"/>
      <w:marLeft w:val="0"/>
      <w:marRight w:val="0"/>
      <w:marTop w:val="0"/>
      <w:marBottom w:val="0"/>
      <w:divBdr>
        <w:top w:val="none" w:sz="0" w:space="0" w:color="auto"/>
        <w:left w:val="none" w:sz="0" w:space="0" w:color="auto"/>
        <w:bottom w:val="none" w:sz="0" w:space="0" w:color="auto"/>
        <w:right w:val="none" w:sz="0" w:space="0" w:color="auto"/>
      </w:divBdr>
      <w:divsChild>
        <w:div w:id="229267079">
          <w:marLeft w:val="0"/>
          <w:marRight w:val="0"/>
          <w:marTop w:val="0"/>
          <w:marBottom w:val="0"/>
          <w:divBdr>
            <w:top w:val="none" w:sz="0" w:space="0" w:color="auto"/>
            <w:left w:val="none" w:sz="0" w:space="0" w:color="auto"/>
            <w:bottom w:val="none" w:sz="0" w:space="0" w:color="auto"/>
            <w:right w:val="none" w:sz="0" w:space="0" w:color="auto"/>
          </w:divBdr>
        </w:div>
      </w:divsChild>
    </w:div>
    <w:div w:id="357897323">
      <w:bodyDiv w:val="1"/>
      <w:marLeft w:val="0"/>
      <w:marRight w:val="0"/>
      <w:marTop w:val="0"/>
      <w:marBottom w:val="0"/>
      <w:divBdr>
        <w:top w:val="none" w:sz="0" w:space="0" w:color="auto"/>
        <w:left w:val="none" w:sz="0" w:space="0" w:color="auto"/>
        <w:bottom w:val="none" w:sz="0" w:space="0" w:color="auto"/>
        <w:right w:val="none" w:sz="0" w:space="0" w:color="auto"/>
      </w:divBdr>
      <w:divsChild>
        <w:div w:id="431516416">
          <w:marLeft w:val="0"/>
          <w:marRight w:val="0"/>
          <w:marTop w:val="0"/>
          <w:marBottom w:val="0"/>
          <w:divBdr>
            <w:top w:val="none" w:sz="0" w:space="0" w:color="auto"/>
            <w:left w:val="none" w:sz="0" w:space="0" w:color="auto"/>
            <w:bottom w:val="none" w:sz="0" w:space="0" w:color="auto"/>
            <w:right w:val="none" w:sz="0" w:space="0" w:color="auto"/>
          </w:divBdr>
        </w:div>
      </w:divsChild>
    </w:div>
    <w:div w:id="491025708">
      <w:bodyDiv w:val="1"/>
      <w:marLeft w:val="0"/>
      <w:marRight w:val="0"/>
      <w:marTop w:val="0"/>
      <w:marBottom w:val="0"/>
      <w:divBdr>
        <w:top w:val="none" w:sz="0" w:space="0" w:color="auto"/>
        <w:left w:val="none" w:sz="0" w:space="0" w:color="auto"/>
        <w:bottom w:val="none" w:sz="0" w:space="0" w:color="auto"/>
        <w:right w:val="none" w:sz="0" w:space="0" w:color="auto"/>
      </w:divBdr>
    </w:div>
    <w:div w:id="542594688">
      <w:bodyDiv w:val="1"/>
      <w:marLeft w:val="0"/>
      <w:marRight w:val="0"/>
      <w:marTop w:val="0"/>
      <w:marBottom w:val="0"/>
      <w:divBdr>
        <w:top w:val="none" w:sz="0" w:space="0" w:color="auto"/>
        <w:left w:val="none" w:sz="0" w:space="0" w:color="auto"/>
        <w:bottom w:val="none" w:sz="0" w:space="0" w:color="auto"/>
        <w:right w:val="none" w:sz="0" w:space="0" w:color="auto"/>
      </w:divBdr>
      <w:divsChild>
        <w:div w:id="1126192138">
          <w:marLeft w:val="0"/>
          <w:marRight w:val="0"/>
          <w:marTop w:val="0"/>
          <w:marBottom w:val="0"/>
          <w:divBdr>
            <w:top w:val="none" w:sz="0" w:space="0" w:color="auto"/>
            <w:left w:val="none" w:sz="0" w:space="0" w:color="auto"/>
            <w:bottom w:val="none" w:sz="0" w:space="0" w:color="auto"/>
            <w:right w:val="none" w:sz="0" w:space="0" w:color="auto"/>
          </w:divBdr>
        </w:div>
      </w:divsChild>
    </w:div>
    <w:div w:id="881819421">
      <w:bodyDiv w:val="1"/>
      <w:marLeft w:val="0"/>
      <w:marRight w:val="0"/>
      <w:marTop w:val="0"/>
      <w:marBottom w:val="0"/>
      <w:divBdr>
        <w:top w:val="none" w:sz="0" w:space="0" w:color="auto"/>
        <w:left w:val="none" w:sz="0" w:space="0" w:color="auto"/>
        <w:bottom w:val="none" w:sz="0" w:space="0" w:color="auto"/>
        <w:right w:val="none" w:sz="0" w:space="0" w:color="auto"/>
      </w:divBdr>
      <w:divsChild>
        <w:div w:id="655492975">
          <w:marLeft w:val="0"/>
          <w:marRight w:val="0"/>
          <w:marTop w:val="0"/>
          <w:marBottom w:val="0"/>
          <w:divBdr>
            <w:top w:val="none" w:sz="0" w:space="0" w:color="auto"/>
            <w:left w:val="none" w:sz="0" w:space="0" w:color="auto"/>
            <w:bottom w:val="none" w:sz="0" w:space="0" w:color="auto"/>
            <w:right w:val="none" w:sz="0" w:space="0" w:color="auto"/>
          </w:divBdr>
        </w:div>
      </w:divsChild>
    </w:div>
    <w:div w:id="1007951423">
      <w:bodyDiv w:val="1"/>
      <w:marLeft w:val="0"/>
      <w:marRight w:val="0"/>
      <w:marTop w:val="0"/>
      <w:marBottom w:val="0"/>
      <w:divBdr>
        <w:top w:val="none" w:sz="0" w:space="0" w:color="auto"/>
        <w:left w:val="none" w:sz="0" w:space="0" w:color="auto"/>
        <w:bottom w:val="none" w:sz="0" w:space="0" w:color="auto"/>
        <w:right w:val="none" w:sz="0" w:space="0" w:color="auto"/>
      </w:divBdr>
      <w:divsChild>
        <w:div w:id="1264150834">
          <w:marLeft w:val="0"/>
          <w:marRight w:val="0"/>
          <w:marTop w:val="0"/>
          <w:marBottom w:val="0"/>
          <w:divBdr>
            <w:top w:val="none" w:sz="0" w:space="0" w:color="auto"/>
            <w:left w:val="none" w:sz="0" w:space="0" w:color="auto"/>
            <w:bottom w:val="none" w:sz="0" w:space="0" w:color="auto"/>
            <w:right w:val="none" w:sz="0" w:space="0" w:color="auto"/>
          </w:divBdr>
        </w:div>
      </w:divsChild>
    </w:div>
    <w:div w:id="1606184528">
      <w:bodyDiv w:val="1"/>
      <w:marLeft w:val="0"/>
      <w:marRight w:val="0"/>
      <w:marTop w:val="0"/>
      <w:marBottom w:val="0"/>
      <w:divBdr>
        <w:top w:val="none" w:sz="0" w:space="0" w:color="auto"/>
        <w:left w:val="none" w:sz="0" w:space="0" w:color="auto"/>
        <w:bottom w:val="none" w:sz="0" w:space="0" w:color="auto"/>
        <w:right w:val="none" w:sz="0" w:space="0" w:color="auto"/>
      </w:divBdr>
      <w:divsChild>
        <w:div w:id="1604341801">
          <w:marLeft w:val="0"/>
          <w:marRight w:val="0"/>
          <w:marTop w:val="0"/>
          <w:marBottom w:val="0"/>
          <w:divBdr>
            <w:top w:val="none" w:sz="0" w:space="0" w:color="auto"/>
            <w:left w:val="none" w:sz="0" w:space="0" w:color="auto"/>
            <w:bottom w:val="none" w:sz="0" w:space="0" w:color="auto"/>
            <w:right w:val="none" w:sz="0" w:space="0" w:color="auto"/>
          </w:divBdr>
        </w:div>
      </w:divsChild>
    </w:div>
    <w:div w:id="1772968950">
      <w:bodyDiv w:val="1"/>
      <w:marLeft w:val="0"/>
      <w:marRight w:val="0"/>
      <w:marTop w:val="0"/>
      <w:marBottom w:val="0"/>
      <w:divBdr>
        <w:top w:val="none" w:sz="0" w:space="0" w:color="auto"/>
        <w:left w:val="none" w:sz="0" w:space="0" w:color="auto"/>
        <w:bottom w:val="none" w:sz="0" w:space="0" w:color="auto"/>
        <w:right w:val="none" w:sz="0" w:space="0" w:color="auto"/>
      </w:divBdr>
      <w:divsChild>
        <w:div w:id="738942205">
          <w:marLeft w:val="0"/>
          <w:marRight w:val="0"/>
          <w:marTop w:val="0"/>
          <w:marBottom w:val="0"/>
          <w:divBdr>
            <w:top w:val="none" w:sz="0" w:space="0" w:color="auto"/>
            <w:left w:val="none" w:sz="0" w:space="0" w:color="auto"/>
            <w:bottom w:val="none" w:sz="0" w:space="0" w:color="auto"/>
            <w:right w:val="none" w:sz="0" w:space="0" w:color="auto"/>
          </w:divBdr>
        </w:div>
      </w:divsChild>
    </w:div>
    <w:div w:id="1843622245">
      <w:bodyDiv w:val="1"/>
      <w:marLeft w:val="0"/>
      <w:marRight w:val="0"/>
      <w:marTop w:val="0"/>
      <w:marBottom w:val="0"/>
      <w:divBdr>
        <w:top w:val="none" w:sz="0" w:space="0" w:color="auto"/>
        <w:left w:val="none" w:sz="0" w:space="0" w:color="auto"/>
        <w:bottom w:val="none" w:sz="0" w:space="0" w:color="auto"/>
        <w:right w:val="none" w:sz="0" w:space="0" w:color="auto"/>
      </w:divBdr>
      <w:divsChild>
        <w:div w:id="1574774726">
          <w:marLeft w:val="0"/>
          <w:marRight w:val="0"/>
          <w:marTop w:val="0"/>
          <w:marBottom w:val="0"/>
          <w:divBdr>
            <w:top w:val="none" w:sz="0" w:space="0" w:color="auto"/>
            <w:left w:val="none" w:sz="0" w:space="0" w:color="auto"/>
            <w:bottom w:val="none" w:sz="0" w:space="0" w:color="auto"/>
            <w:right w:val="none" w:sz="0" w:space="0" w:color="auto"/>
          </w:divBdr>
        </w:div>
      </w:divsChild>
    </w:div>
    <w:div w:id="2022463093">
      <w:bodyDiv w:val="1"/>
      <w:marLeft w:val="0"/>
      <w:marRight w:val="0"/>
      <w:marTop w:val="0"/>
      <w:marBottom w:val="0"/>
      <w:divBdr>
        <w:top w:val="none" w:sz="0" w:space="0" w:color="auto"/>
        <w:left w:val="none" w:sz="0" w:space="0" w:color="auto"/>
        <w:bottom w:val="none" w:sz="0" w:space="0" w:color="auto"/>
        <w:right w:val="none" w:sz="0" w:space="0" w:color="auto"/>
      </w:divBdr>
      <w:divsChild>
        <w:div w:id="15519147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uCIgEAAAQBAJ&amp;oi=fnd&amp;pg=PR13&amp;dq=human+resource+management&amp;ots=PJLJUA4OF2&amp;sig=nc48s5M4XUusMV4V2oIO4X3jPDI&amp;redir_esc=y" TargetMode="External"/><Relationship Id="rId13" Type="http://schemas.openxmlformats.org/officeDocument/2006/relationships/hyperlink" Target="https://doi.org/10.1257/jep.34.4.16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7/nie.2020.14" TargetMode="External"/><Relationship Id="rId17" Type="http://schemas.openxmlformats.org/officeDocument/2006/relationships/hyperlink" Target="https://doi.org/10.17645/pag.v7i3.2133" TargetMode="External"/><Relationship Id="rId2" Type="http://schemas.openxmlformats.org/officeDocument/2006/relationships/numbering" Target="numbering.xml"/><Relationship Id="rId16" Type="http://schemas.openxmlformats.org/officeDocument/2006/relationships/hyperlink" Target="https://doi.org/10.1080/09537287.2020.186350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3075079.2020.1870949" TargetMode="External"/><Relationship Id="rId5" Type="http://schemas.openxmlformats.org/officeDocument/2006/relationships/webSettings" Target="webSettings.xml"/><Relationship Id="rId15" Type="http://schemas.openxmlformats.org/officeDocument/2006/relationships/hyperlink" Target="https://doi.org/10.1016/j.heliyon.2021.e07233" TargetMode="External"/><Relationship Id="rId10" Type="http://schemas.openxmlformats.org/officeDocument/2006/relationships/hyperlink" Target="https://doi.org/10.1080/13683500.2020.186393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77/0149206318818718" TargetMode="External"/><Relationship Id="rId14" Type="http://schemas.openxmlformats.org/officeDocument/2006/relationships/hyperlink" Target="https://journal.publication-center.com/index.php/ijssh/article/view/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747659-61F6-43B6-8748-49CAC3C75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13</Pages>
  <Words>3387</Words>
  <Characters>19306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sharma</dc:creator>
  <cp:keywords/>
  <dc:description/>
  <cp:lastModifiedBy>Sarthak Agrawal</cp:lastModifiedBy>
  <cp:revision>13</cp:revision>
  <dcterms:created xsi:type="dcterms:W3CDTF">2022-08-23T11:08:00Z</dcterms:created>
  <dcterms:modified xsi:type="dcterms:W3CDTF">2022-09-09T10:46:00Z</dcterms:modified>
</cp:coreProperties>
</file>