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74CBF0" w14:textId="77777777" w:rsidR="003520EA" w:rsidRDefault="003520EA" w:rsidP="003520EA">
      <w:r w:rsidRPr="003520EA">
        <w:rPr>
          <w:u w:val="single"/>
        </w:rPr>
        <w:t>Life course presentation reference list</w:t>
      </w:r>
    </w:p>
    <w:p w14:paraId="45CEF1CA" w14:textId="77777777" w:rsidR="003520EA" w:rsidRPr="003520EA" w:rsidRDefault="003520EA" w:rsidP="003520EA">
      <w:r w:rsidRPr="003520EA">
        <w:t xml:space="preserve">Dahlgren, G. and Whitehead, M. (2006) </w:t>
      </w:r>
      <w:r w:rsidRPr="003520EA">
        <w:rPr>
          <w:i/>
          <w:iCs/>
        </w:rPr>
        <w:t>European strategies for tackling social inequities in health: levelling up part 2</w:t>
      </w:r>
      <w:r w:rsidRPr="003520EA">
        <w:t>. Copenhagen: World Health Organization Regional Office for Europe. Available at: https://iris.who.int/bitstream/handle/10665/107791/E89384.pdf (Accessed: 22 March 2026).</w:t>
      </w:r>
    </w:p>
    <w:p w14:paraId="47F84A69" w14:textId="77777777" w:rsidR="003520EA" w:rsidRPr="003520EA" w:rsidRDefault="003520EA" w:rsidP="003520EA">
      <w:r w:rsidRPr="003520EA">
        <w:t xml:space="preserve">Department of Health and Social Care (2019) </w:t>
      </w:r>
      <w:r w:rsidRPr="003520EA">
        <w:rPr>
          <w:i/>
          <w:iCs/>
        </w:rPr>
        <w:t>Advancing our health: prevention in the 2020s</w:t>
      </w:r>
      <w:r w:rsidRPr="003520EA">
        <w:t>. London: Department of Health and Social Care. Available at: https://www.gov.uk/government/consultations/advancing-our-health-prevention-in-the-2020s/advancing-our-health-prevention-in-the-2020s-consultation-document (Accessed: 22 March 2026).</w:t>
      </w:r>
    </w:p>
    <w:p w14:paraId="3B7FF69D" w14:textId="77777777" w:rsidR="003520EA" w:rsidRPr="003520EA" w:rsidRDefault="003520EA" w:rsidP="003520EA">
      <w:r w:rsidRPr="003520EA">
        <w:t>Elder, G.H. Jr., Johnson, M.K. and Crosnoe, R. (2003) ‘The emergence and development of life course theory’, in Mortimer, J.T. and Shanahan, M.J. (eds.) Handbook of the life course. New York: Springer, pp. 3–19.</w:t>
      </w:r>
    </w:p>
    <w:p w14:paraId="161D7BAC" w14:textId="77777777" w:rsidR="003520EA" w:rsidRPr="003520EA" w:rsidRDefault="003520EA" w:rsidP="003520EA">
      <w:r w:rsidRPr="003520EA">
        <w:t xml:space="preserve">Marmot, M. et al. (2020) Health equity in England: </w:t>
      </w:r>
      <w:proofErr w:type="gramStart"/>
      <w:r w:rsidRPr="003520EA">
        <w:t>the</w:t>
      </w:r>
      <w:proofErr w:type="gramEnd"/>
      <w:r w:rsidRPr="003520EA">
        <w:t xml:space="preserve"> Marmot review 10 years on. London: Institute of Health Equity. Available at: https://www.instituteofhealthequity.org/resources-reports/marmot-review-10-years-on (Accessed: 22 March 2026).</w:t>
      </w:r>
    </w:p>
    <w:p w14:paraId="16B6D8C8" w14:textId="77777777" w:rsidR="003520EA" w:rsidRPr="003520EA" w:rsidRDefault="003520EA" w:rsidP="003520EA">
      <w:r w:rsidRPr="003520EA">
        <w:t>McMunn, A. et al. (2019) ‘</w:t>
      </w:r>
      <w:r w:rsidRPr="003520EA">
        <w:rPr>
          <w:i/>
          <w:iCs/>
        </w:rPr>
        <w:t>Life course influences on health inequalities’, Journal of Epidemiology and Community Health,</w:t>
      </w:r>
      <w:r w:rsidRPr="003520EA">
        <w:t xml:space="preserve"> 73(10), pp. 973–980.</w:t>
      </w:r>
    </w:p>
    <w:p w14:paraId="494787DA" w14:textId="77777777" w:rsidR="003520EA" w:rsidRPr="003520EA" w:rsidRDefault="003520EA" w:rsidP="003520EA">
      <w:r w:rsidRPr="003520EA">
        <w:t xml:space="preserve">Naidoo, J. and Wills, J. (2016) </w:t>
      </w:r>
      <w:r w:rsidRPr="003520EA">
        <w:rPr>
          <w:i/>
          <w:iCs/>
        </w:rPr>
        <w:t>Foundations for health promotion</w:t>
      </w:r>
      <w:r w:rsidRPr="003520EA">
        <w:t xml:space="preserve">. 4th </w:t>
      </w:r>
      <w:proofErr w:type="spellStart"/>
      <w:r w:rsidRPr="003520EA">
        <w:t>edn</w:t>
      </w:r>
      <w:proofErr w:type="spellEnd"/>
      <w:r w:rsidRPr="003520EA">
        <w:t>. London: Elsevier.</w:t>
      </w:r>
    </w:p>
    <w:p w14:paraId="4E0F7098" w14:textId="77777777" w:rsidR="003520EA" w:rsidRPr="003520EA" w:rsidRDefault="003520EA" w:rsidP="003520EA">
      <w:r w:rsidRPr="003520EA">
        <w:t xml:space="preserve">NHS (2023) </w:t>
      </w:r>
      <w:r w:rsidRPr="003520EA">
        <w:rPr>
          <w:i/>
          <w:iCs/>
        </w:rPr>
        <w:t>Live well</w:t>
      </w:r>
      <w:r w:rsidRPr="003520EA">
        <w:t>. Available at: https://www.nhs.uk/live-well/ (Accessed: 22 March 2026).</w:t>
      </w:r>
    </w:p>
    <w:p w14:paraId="6DCE56E3" w14:textId="77777777" w:rsidR="003520EA" w:rsidRDefault="003520EA" w:rsidP="003520EA">
      <w:r w:rsidRPr="003520EA">
        <w:t xml:space="preserve">NHS England (2024) </w:t>
      </w:r>
      <w:r w:rsidRPr="003520EA">
        <w:rPr>
          <w:i/>
          <w:iCs/>
        </w:rPr>
        <w:t>Tobacco dependence programme.</w:t>
      </w:r>
      <w:r w:rsidRPr="003520EA">
        <w:t xml:space="preserve"> Available at: https://www.england.nhs.uk/long-read/nhs-tobacco-dependence-programme/ (Accessed: 20 March 2026).</w:t>
      </w:r>
    </w:p>
    <w:p w14:paraId="31F1D1DB" w14:textId="00704331" w:rsidR="003520EA" w:rsidRPr="003520EA" w:rsidRDefault="003520EA" w:rsidP="003520EA">
      <w:r w:rsidRPr="003520EA">
        <w:t xml:space="preserve">Office for Health Improvement and Disparities (2022) Health profile for England. London: </w:t>
      </w:r>
      <w:r w:rsidRPr="003520EA">
        <w:rPr>
          <w:i/>
          <w:iCs/>
        </w:rPr>
        <w:t>Office for Health Improvement and Disparities</w:t>
      </w:r>
      <w:r w:rsidRPr="003520EA">
        <w:t xml:space="preserve">. Available </w:t>
      </w:r>
      <w:proofErr w:type="gramStart"/>
      <w:r w:rsidRPr="003520EA">
        <w:t>at:https://www.gov.uk/government/statistics/health-profile-for-england</w:t>
      </w:r>
      <w:proofErr w:type="gramEnd"/>
      <w:r w:rsidRPr="003520EA">
        <w:t xml:space="preserve"> (Accessed: 22 March 2026).</w:t>
      </w:r>
    </w:p>
    <w:p w14:paraId="6D764749" w14:textId="77777777" w:rsidR="003520EA" w:rsidRPr="003520EA" w:rsidRDefault="003520EA" w:rsidP="003520EA">
      <w:r w:rsidRPr="003520EA">
        <w:t xml:space="preserve">Public Health England (2019) </w:t>
      </w:r>
      <w:r w:rsidRPr="003520EA">
        <w:rPr>
          <w:i/>
          <w:iCs/>
        </w:rPr>
        <w:t>Health matters: prevention – a life course approach.</w:t>
      </w:r>
      <w:r w:rsidRPr="003520EA">
        <w:t xml:space="preserve"> London: Public Health England. Available at: https://www.gov.uk/government/publications/health-matters-life-course-approach-to-prevention (Accessed: 22 March 2026).</w:t>
      </w:r>
    </w:p>
    <w:p w14:paraId="3E281581" w14:textId="77777777" w:rsidR="003520EA" w:rsidRPr="003520EA" w:rsidRDefault="003520EA" w:rsidP="003520EA">
      <w:r w:rsidRPr="003520EA">
        <w:lastRenderedPageBreak/>
        <w:t xml:space="preserve">Wilkinson, R.G. and Pickett, K.E. (2010) </w:t>
      </w:r>
      <w:r w:rsidRPr="003520EA">
        <w:rPr>
          <w:i/>
          <w:iCs/>
        </w:rPr>
        <w:t>The spirit level: why equality is better for everyone.</w:t>
      </w:r>
      <w:r w:rsidRPr="003520EA">
        <w:t xml:space="preserve"> London: Penguin.</w:t>
      </w:r>
    </w:p>
    <w:p w14:paraId="4CD274AE" w14:textId="4A5018F6" w:rsidR="003520EA" w:rsidRDefault="003520EA" w:rsidP="003520EA">
      <w:r w:rsidRPr="003520EA">
        <w:t xml:space="preserve">World Health Organization (2020) </w:t>
      </w:r>
      <w:r w:rsidRPr="003520EA">
        <w:rPr>
          <w:i/>
          <w:iCs/>
        </w:rPr>
        <w:t>Basic documents</w:t>
      </w:r>
      <w:r w:rsidRPr="003520EA">
        <w:t xml:space="preserve">. 49th </w:t>
      </w:r>
      <w:proofErr w:type="spellStart"/>
      <w:r w:rsidRPr="003520EA">
        <w:t>edn</w:t>
      </w:r>
      <w:proofErr w:type="spellEnd"/>
      <w:r w:rsidRPr="003520EA">
        <w:t>. Geneva: World Health Organization. Available at: https://apps.who.int/gb/bd/pdf_files/BD_49th-en.pdf (Accessed: 22 March 2026).</w:t>
      </w:r>
    </w:p>
    <w:p w14:paraId="2DCC07CA" w14:textId="3AE0F945" w:rsidR="003520EA" w:rsidRDefault="003520EA" w:rsidP="003520EA"/>
    <w:sectPr w:rsidR="00352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0EA"/>
    <w:rsid w:val="003520EA"/>
    <w:rsid w:val="00CD7037"/>
    <w:rsid w:val="00E77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1F232"/>
  <w15:chartTrackingRefBased/>
  <w15:docId w15:val="{5AC97185-C9E5-4A63-9ED0-4BE19214E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20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20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20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20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20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20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20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20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20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0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20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20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20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20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20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20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20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20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20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20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20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20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20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20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20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20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20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20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20E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520E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20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358</Words>
  <Characters>2042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James</dc:creator>
  <cp:keywords/>
  <dc:description/>
  <cp:lastModifiedBy>Sally James</cp:lastModifiedBy>
  <cp:revision>1</cp:revision>
  <dcterms:created xsi:type="dcterms:W3CDTF">2026-03-23T18:06:00Z</dcterms:created>
  <dcterms:modified xsi:type="dcterms:W3CDTF">2026-03-23T18:19:00Z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c160c1d0-80ea-4e18-bba4-27dd275fd7da</vt:lpwstr>
  </property>
</Properties>
</file>