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37C2F" w14:textId="2D7F3C75" w:rsidR="00823555" w:rsidRPr="00D513FD" w:rsidRDefault="00823555" w:rsidP="00823555">
      <w:pPr>
        <w:ind w:left="720"/>
        <w:jc w:val="center"/>
        <w:rPr>
          <w:rFonts w:cs="Arial"/>
          <w:sz w:val="56"/>
          <w:szCs w:val="56"/>
          <w:lang w:val="en-GB"/>
        </w:rPr>
      </w:pPr>
      <w:r w:rsidRPr="00D513FD">
        <w:rPr>
          <w:rFonts w:cs="Arial"/>
          <w:sz w:val="56"/>
          <w:szCs w:val="56"/>
          <w:lang w:val="en-GB"/>
        </w:rPr>
        <w:t>Marketing Essentials (BMIH4005)</w:t>
      </w:r>
    </w:p>
    <w:p w14:paraId="02B01A0E" w14:textId="77777777" w:rsidR="00823555" w:rsidRPr="00755C6F" w:rsidRDefault="00823555" w:rsidP="00823555">
      <w:pPr>
        <w:ind w:left="720"/>
        <w:jc w:val="center"/>
        <w:rPr>
          <w:rFonts w:cs="Arial"/>
          <w:sz w:val="28"/>
          <w:szCs w:val="28"/>
          <w:lang w:val="en-GB"/>
        </w:rPr>
      </w:pPr>
    </w:p>
    <w:p w14:paraId="1D707443" w14:textId="77777777" w:rsidR="00823555" w:rsidRDefault="00823555" w:rsidP="00823555">
      <w:pPr>
        <w:jc w:val="center"/>
        <w:rPr>
          <w:b/>
          <w:sz w:val="40"/>
        </w:rPr>
      </w:pPr>
      <w:r w:rsidRPr="00823555">
        <w:rPr>
          <w:rFonts w:cs="Arial"/>
          <w:b/>
          <w:bCs/>
          <w:sz w:val="48"/>
          <w:szCs w:val="48"/>
          <w:lang w:val="en-GB"/>
        </w:rPr>
        <w:t>The title</w:t>
      </w:r>
      <w:r w:rsidRPr="00D447EB">
        <w:rPr>
          <w:rFonts w:cs="Arial"/>
          <w:sz w:val="48"/>
          <w:szCs w:val="48"/>
          <w:lang w:val="en-GB"/>
        </w:rPr>
        <w:t xml:space="preserve">: </w:t>
      </w:r>
      <w:r w:rsidRPr="00823555">
        <w:rPr>
          <w:bCs/>
          <w:sz w:val="40"/>
        </w:rPr>
        <w:t>A Comparison of The Marketing Methods of Two Multinational Hotels Brand</w:t>
      </w:r>
    </w:p>
    <w:p w14:paraId="38E42BAE" w14:textId="7E28E8DB" w:rsidR="00823555" w:rsidRPr="00D447EB" w:rsidRDefault="00823555" w:rsidP="00823555">
      <w:pPr>
        <w:ind w:left="720"/>
        <w:jc w:val="center"/>
        <w:rPr>
          <w:rFonts w:cs="Arial"/>
          <w:sz w:val="48"/>
          <w:szCs w:val="48"/>
          <w:lang w:val="en-GB"/>
        </w:rPr>
      </w:pPr>
    </w:p>
    <w:p w14:paraId="246C8C94" w14:textId="77777777" w:rsidR="00823555" w:rsidRDefault="00823555" w:rsidP="00823555">
      <w:pPr>
        <w:ind w:left="720"/>
        <w:jc w:val="center"/>
        <w:rPr>
          <w:rFonts w:cs="Arial"/>
          <w:sz w:val="28"/>
          <w:szCs w:val="28"/>
          <w:lang w:val="en-GB"/>
        </w:rPr>
      </w:pPr>
    </w:p>
    <w:p w14:paraId="7359D67D" w14:textId="027A1472" w:rsidR="00823555" w:rsidRPr="008B788E" w:rsidRDefault="00823555" w:rsidP="00823555">
      <w:pPr>
        <w:ind w:left="720"/>
        <w:jc w:val="center"/>
        <w:rPr>
          <w:rFonts w:cs="Arial"/>
          <w:sz w:val="32"/>
          <w:szCs w:val="32"/>
          <w:lang w:val="en-GB"/>
        </w:rPr>
      </w:pPr>
      <w:r w:rsidRPr="008B788E">
        <w:rPr>
          <w:rFonts w:cs="Arial"/>
          <w:b/>
          <w:bCs/>
          <w:sz w:val="32"/>
          <w:szCs w:val="32"/>
          <w:lang w:val="en-GB"/>
        </w:rPr>
        <w:t>Student Name</w:t>
      </w:r>
      <w:r w:rsidRPr="008B788E">
        <w:rPr>
          <w:rFonts w:cs="Arial"/>
          <w:sz w:val="32"/>
          <w:szCs w:val="32"/>
          <w:lang w:val="en-GB"/>
        </w:rPr>
        <w:t>: Showkoth Choudhoury</w:t>
      </w:r>
    </w:p>
    <w:p w14:paraId="5886799C" w14:textId="77777777" w:rsidR="00823555" w:rsidRPr="008B788E" w:rsidRDefault="00823555" w:rsidP="00823555">
      <w:pPr>
        <w:ind w:left="720"/>
        <w:jc w:val="center"/>
        <w:rPr>
          <w:rFonts w:cs="Arial"/>
          <w:sz w:val="32"/>
          <w:szCs w:val="32"/>
          <w:lang w:val="en-GB"/>
        </w:rPr>
      </w:pPr>
      <w:r w:rsidRPr="008B788E">
        <w:rPr>
          <w:rFonts w:cs="Arial"/>
          <w:b/>
          <w:bCs/>
          <w:sz w:val="32"/>
          <w:szCs w:val="32"/>
          <w:lang w:val="en-GB"/>
        </w:rPr>
        <w:t>Student ID</w:t>
      </w:r>
      <w:r w:rsidRPr="008B788E">
        <w:rPr>
          <w:rFonts w:cs="Arial"/>
          <w:sz w:val="32"/>
          <w:szCs w:val="32"/>
          <w:lang w:val="en-GB"/>
        </w:rPr>
        <w:t>: 2208181</w:t>
      </w:r>
    </w:p>
    <w:p w14:paraId="39F44DC8" w14:textId="7DCEB881" w:rsidR="00823555" w:rsidRPr="008B788E" w:rsidRDefault="00823555" w:rsidP="00AE574D">
      <w:pPr>
        <w:ind w:left="720"/>
        <w:jc w:val="center"/>
        <w:rPr>
          <w:rFonts w:cs="Arial"/>
          <w:sz w:val="32"/>
          <w:szCs w:val="32"/>
          <w:lang w:val="en-GB"/>
        </w:rPr>
      </w:pPr>
      <w:r w:rsidRPr="008B788E">
        <w:rPr>
          <w:rFonts w:cs="Arial"/>
          <w:b/>
          <w:bCs/>
          <w:sz w:val="32"/>
          <w:szCs w:val="32"/>
          <w:lang w:val="en-GB"/>
        </w:rPr>
        <w:t>Lecturer Name</w:t>
      </w:r>
      <w:r w:rsidRPr="008B788E">
        <w:rPr>
          <w:rFonts w:cs="Arial"/>
          <w:sz w:val="32"/>
          <w:szCs w:val="32"/>
          <w:lang w:val="en-GB"/>
        </w:rPr>
        <w:t>: Chris Wilkin</w:t>
      </w:r>
    </w:p>
    <w:p w14:paraId="746F7B20" w14:textId="50ADD0BB" w:rsidR="00917CA4" w:rsidRPr="00220F79" w:rsidRDefault="00917CA4">
      <w:pPr>
        <w:spacing w:after="160" w:line="259" w:lineRule="auto"/>
        <w:ind w:left="0" w:right="0" w:firstLine="0"/>
        <w:jc w:val="left"/>
        <w:rPr>
          <w:b/>
          <w:sz w:val="40"/>
        </w:rPr>
      </w:pPr>
      <w:r>
        <w:rPr>
          <w:sz w:val="40"/>
        </w:rPr>
        <w:br w:type="page"/>
      </w:r>
    </w:p>
    <w:p w14:paraId="1443FB85" w14:textId="77777777" w:rsidR="00917CA4" w:rsidRPr="00823555" w:rsidRDefault="00917CA4" w:rsidP="00823555">
      <w:pPr>
        <w:rPr>
          <w:rFonts w:ascii="Arial" w:hAnsi="Arial" w:cs="Arial"/>
        </w:rPr>
      </w:pPr>
      <w:r w:rsidRPr="00823555">
        <w:rPr>
          <w:rFonts w:ascii="Arial" w:hAnsi="Arial" w:cs="Arial"/>
        </w:rPr>
        <w:lastRenderedPageBreak/>
        <w:t xml:space="preserve">This essay will evaluate the advertising strategies of two international hotel chains, Marriott International and </w:t>
      </w:r>
      <w:r w:rsidR="00254B53" w:rsidRPr="00823555">
        <w:rPr>
          <w:rFonts w:ascii="Arial" w:hAnsi="Arial" w:cs="Arial"/>
        </w:rPr>
        <w:t>Ibis</w:t>
      </w:r>
      <w:r w:rsidRPr="00823555">
        <w:rPr>
          <w:rFonts w:ascii="Arial" w:hAnsi="Arial" w:cs="Arial"/>
        </w:rPr>
        <w:t xml:space="preserve">. Many factors had a role in picking these two businesses. It was in Washington, D.C., that J. Willard and Alice Marriott established the first Marriott in 1927. </w:t>
      </w:r>
      <w:r w:rsidR="000D56EE" w:rsidRPr="00823555">
        <w:rPr>
          <w:rFonts w:ascii="Arial" w:hAnsi="Arial" w:cs="Arial"/>
        </w:rPr>
        <w:t xml:space="preserve">Marriott owns and operates hotels in close to 7602 different nations outside the United States. In the same manner, Accor is the owner of the French hotel brand Ibis. Ibis was established in 1974, but it became Accor's economic megabrand in 2011 with the launch of Ibis Styles and Ibis Budget. In 67 different countries as of December 2019, </w:t>
      </w:r>
      <w:r w:rsidR="00AE037E" w:rsidRPr="00823555">
        <w:rPr>
          <w:rFonts w:ascii="Arial" w:hAnsi="Arial" w:cs="Arial"/>
        </w:rPr>
        <w:t>1,218 hotels were</w:t>
      </w:r>
      <w:r w:rsidR="000D56EE" w:rsidRPr="00823555">
        <w:rPr>
          <w:rFonts w:ascii="Arial" w:hAnsi="Arial" w:cs="Arial"/>
        </w:rPr>
        <w:t xml:space="preserve"> operating under the Ibis brand.</w:t>
      </w:r>
      <w:r w:rsidR="002A4241" w:rsidRPr="00823555">
        <w:rPr>
          <w:rFonts w:ascii="Arial" w:hAnsi="Arial" w:cs="Arial"/>
        </w:rPr>
        <w:t xml:space="preserve"> </w:t>
      </w:r>
      <w:r w:rsidRPr="00823555">
        <w:rPr>
          <w:rFonts w:ascii="Arial" w:hAnsi="Arial" w:cs="Arial"/>
        </w:rPr>
        <w:t>This research, however, will compare and contrast the marketing approaches of these two hotels, paying special attention to their respective target demographics and promotional approaches. Their existing market standing, their standing during the swine flu epidemic, and their marketing sustainability will all be evaluated.</w:t>
      </w:r>
    </w:p>
    <w:p w14:paraId="68234593" w14:textId="6708E300" w:rsidR="00917CA4" w:rsidRPr="00823555" w:rsidRDefault="00917CA4" w:rsidP="00823555">
      <w:pPr>
        <w:spacing w:after="160"/>
        <w:ind w:left="0" w:right="0" w:firstLine="0"/>
        <w:jc w:val="left"/>
        <w:rPr>
          <w:rFonts w:ascii="Arial" w:hAnsi="Arial" w:cs="Arial"/>
        </w:rPr>
      </w:pPr>
      <w:r w:rsidRPr="00823555">
        <w:rPr>
          <w:rFonts w:ascii="Arial" w:hAnsi="Arial" w:cs="Arial"/>
        </w:rPr>
        <w:t>In the first quarter of 2022, Marriott International Inc.'s total revenue went up by an incredible 81.3% compared to the same time last year. This is a lot more than the average for the industry. This quarter, competitors of Marriott International Inc. grew their sales by 43.08 per</w:t>
      </w:r>
      <w:r w:rsidR="00401261" w:rsidRPr="00823555">
        <w:rPr>
          <w:rFonts w:ascii="Arial" w:hAnsi="Arial" w:cs="Arial"/>
        </w:rPr>
        <w:t xml:space="preserve"> </w:t>
      </w:r>
      <w:r w:rsidRPr="00823555">
        <w:rPr>
          <w:rFonts w:ascii="Arial" w:hAnsi="Arial" w:cs="Arial"/>
        </w:rPr>
        <w:t xml:space="preserve">cent more than the company did. There are 872 accommodation management organisations in the United States. Each of these groups is in charge of more than 100 different hotels. </w:t>
      </w:r>
      <w:r w:rsidR="003F6A4D" w:rsidRPr="00823555">
        <w:rPr>
          <w:rFonts w:ascii="Arial" w:hAnsi="Arial" w:cs="Arial"/>
        </w:rPr>
        <w:t>Several large national hotel chains</w:t>
      </w:r>
      <w:r w:rsidRPr="00823555">
        <w:rPr>
          <w:rFonts w:ascii="Arial" w:hAnsi="Arial" w:cs="Arial"/>
        </w:rPr>
        <w:t xml:space="preserve"> are run by private management corporations. Hotel owners usually have the right to end the management contract if certain financial or performance goals aren't met (Morgan </w:t>
      </w:r>
      <w:r w:rsidRPr="008C212A">
        <w:rPr>
          <w:rFonts w:ascii="Arial" w:hAnsi="Arial" w:cs="Arial"/>
          <w:i/>
          <w:iCs/>
        </w:rPr>
        <w:t>et al</w:t>
      </w:r>
      <w:r w:rsidRPr="00823555">
        <w:rPr>
          <w:rFonts w:ascii="Arial" w:hAnsi="Arial" w:cs="Arial"/>
        </w:rPr>
        <w:t>., 2019).</w:t>
      </w:r>
    </w:p>
    <w:p w14:paraId="2C30F40B" w14:textId="77777777" w:rsidR="003F6A4D" w:rsidRPr="00823555" w:rsidRDefault="003F6A4D" w:rsidP="00823555">
      <w:pPr>
        <w:rPr>
          <w:rFonts w:ascii="Arial" w:hAnsi="Arial" w:cs="Arial"/>
        </w:rPr>
      </w:pPr>
      <w:r w:rsidRPr="00823555">
        <w:rPr>
          <w:rFonts w:ascii="Arial" w:hAnsi="Arial" w:cs="Arial"/>
        </w:rPr>
        <w:t xml:space="preserve">Ibis- They provide you access to </w:t>
      </w:r>
      <w:proofErr w:type="spellStart"/>
      <w:r w:rsidRPr="00823555">
        <w:rPr>
          <w:rFonts w:ascii="Arial" w:hAnsi="Arial" w:cs="Arial"/>
        </w:rPr>
        <w:t>WiFi</w:t>
      </w:r>
      <w:proofErr w:type="spellEnd"/>
      <w:r w:rsidRPr="00823555">
        <w:rPr>
          <w:rFonts w:ascii="Arial" w:hAnsi="Arial" w:cs="Arial"/>
        </w:rPr>
        <w:t xml:space="preserve"> in a lovely, soundproof room. Office space is available, and light-blocking curtains are provided. Every effort has been taken to assure guests' comfort, and the bathroom is roomy</w:t>
      </w:r>
      <w:r w:rsidR="009078F9" w:rsidRPr="00823555">
        <w:rPr>
          <w:rFonts w:ascii="Arial" w:hAnsi="Arial" w:cs="Arial"/>
        </w:rPr>
        <w:t xml:space="preserve"> (</w:t>
      </w:r>
      <w:proofErr w:type="spellStart"/>
      <w:r w:rsidR="009078F9" w:rsidRPr="00823555">
        <w:rPr>
          <w:rFonts w:ascii="Arial" w:hAnsi="Arial" w:cs="Arial"/>
        </w:rPr>
        <w:t>Ubertini</w:t>
      </w:r>
      <w:proofErr w:type="spellEnd"/>
      <w:r w:rsidR="009078F9" w:rsidRPr="00823555">
        <w:rPr>
          <w:rFonts w:ascii="Arial" w:hAnsi="Arial" w:cs="Arial"/>
        </w:rPr>
        <w:t xml:space="preserve"> et al., 2020)</w:t>
      </w:r>
      <w:r w:rsidRPr="00823555">
        <w:rPr>
          <w:rFonts w:ascii="Arial" w:hAnsi="Arial" w:cs="Arial"/>
        </w:rPr>
        <w:t xml:space="preserve">. They respect the environment and only purchase goods that have been endorsed by the Forest Stewardship Council and the Ecolabel. While the temperature in their Ibis hotel room is changed, guests may watch movies on a fantastic flat-screen television. They </w:t>
      </w:r>
      <w:r w:rsidR="00AE037E" w:rsidRPr="00823555">
        <w:rPr>
          <w:rFonts w:ascii="Arial" w:hAnsi="Arial" w:cs="Arial"/>
        </w:rPr>
        <w:t>assist</w:t>
      </w:r>
      <w:r w:rsidRPr="00823555">
        <w:rPr>
          <w:rFonts w:ascii="Arial" w:hAnsi="Arial" w:cs="Arial"/>
        </w:rPr>
        <w:t xml:space="preserve"> whenever their customers need it, seven days a week, twenty-four hours a day. They provide 20% discounts for other holidays including the New Year</w:t>
      </w:r>
      <w:r w:rsidR="009078F9" w:rsidRPr="00823555">
        <w:rPr>
          <w:rFonts w:ascii="Arial" w:hAnsi="Arial" w:cs="Arial"/>
        </w:rPr>
        <w:t xml:space="preserve"> (</w:t>
      </w:r>
      <w:proofErr w:type="spellStart"/>
      <w:r w:rsidR="009078F9" w:rsidRPr="00823555">
        <w:rPr>
          <w:rFonts w:ascii="Arial" w:hAnsi="Arial" w:cs="Arial"/>
        </w:rPr>
        <w:t>Ubertini</w:t>
      </w:r>
      <w:proofErr w:type="spellEnd"/>
      <w:r w:rsidR="009078F9" w:rsidRPr="00823555">
        <w:rPr>
          <w:rFonts w:ascii="Arial" w:hAnsi="Arial" w:cs="Arial"/>
        </w:rPr>
        <w:t xml:space="preserve"> </w:t>
      </w:r>
      <w:r w:rsidR="009078F9" w:rsidRPr="008C212A">
        <w:rPr>
          <w:rFonts w:ascii="Arial" w:hAnsi="Arial" w:cs="Arial"/>
          <w:i/>
          <w:iCs/>
        </w:rPr>
        <w:t>et al</w:t>
      </w:r>
      <w:r w:rsidR="009078F9" w:rsidRPr="00823555">
        <w:rPr>
          <w:rFonts w:ascii="Arial" w:hAnsi="Arial" w:cs="Arial"/>
        </w:rPr>
        <w:t>., 2020)</w:t>
      </w:r>
      <w:r w:rsidRPr="00823555">
        <w:rPr>
          <w:rFonts w:ascii="Arial" w:hAnsi="Arial" w:cs="Arial"/>
        </w:rPr>
        <w:t xml:space="preserve">. Ibis promises its customers the lowest price </w:t>
      </w:r>
      <w:r w:rsidRPr="00823555">
        <w:rPr>
          <w:rFonts w:ascii="Arial" w:hAnsi="Arial" w:cs="Arial"/>
        </w:rPr>
        <w:lastRenderedPageBreak/>
        <w:t>as part of its marketing mix pricing strategy. They assert that they will match any lower price found anywhere by a customer and provide an extra 10% discount.</w:t>
      </w:r>
    </w:p>
    <w:p w14:paraId="50A3EBC0" w14:textId="2C091DF9" w:rsidR="00917CA4" w:rsidRPr="00823555" w:rsidRDefault="00917CA4" w:rsidP="00823555">
      <w:pPr>
        <w:spacing w:after="160"/>
        <w:ind w:left="0" w:right="0" w:firstLine="0"/>
        <w:jc w:val="left"/>
        <w:rPr>
          <w:rFonts w:ascii="Arial" w:hAnsi="Arial" w:cs="Arial"/>
        </w:rPr>
      </w:pPr>
      <w:r w:rsidRPr="00823555">
        <w:rPr>
          <w:rFonts w:ascii="Arial" w:hAnsi="Arial" w:cs="Arial"/>
        </w:rPr>
        <w:t>The marketing strategy of an organisation is the method it uses to reach out to potential customers and persuade them to buy the goods or services being offered. Among the many elements covered are an overview of the company's value proposition, key brand message, and client demographics. A complete marketing plan includes the "four Ps," or product, price, placement, and promotion (Jones, 2014).</w:t>
      </w:r>
    </w:p>
    <w:p w14:paraId="54954FEB" w14:textId="77777777" w:rsidR="00917CA4" w:rsidRPr="00823555" w:rsidRDefault="00917CA4" w:rsidP="00823555">
      <w:pPr>
        <w:rPr>
          <w:rFonts w:ascii="Arial" w:hAnsi="Arial" w:cs="Arial"/>
        </w:rPr>
      </w:pPr>
      <w:r w:rsidRPr="00823555">
        <w:rPr>
          <w:rFonts w:ascii="Arial" w:hAnsi="Arial" w:cs="Arial"/>
        </w:rPr>
        <w:t>Market targeting is the practi</w:t>
      </w:r>
      <w:r w:rsidR="00AE037E" w:rsidRPr="00823555">
        <w:rPr>
          <w:rFonts w:ascii="Arial" w:hAnsi="Arial" w:cs="Arial"/>
        </w:rPr>
        <w:t>c</w:t>
      </w:r>
      <w:r w:rsidRPr="00823555">
        <w:rPr>
          <w:rFonts w:ascii="Arial" w:hAnsi="Arial" w:cs="Arial"/>
        </w:rPr>
        <w:t>e of selecting a subset of a market's total customers. To locate and target a certain demographic, you must work on the product, pricing, marketing, and logistics.</w:t>
      </w:r>
    </w:p>
    <w:p w14:paraId="568212FD" w14:textId="77777777" w:rsidR="00917CA4" w:rsidRPr="00823555" w:rsidRDefault="00917CA4" w:rsidP="00823555">
      <w:pPr>
        <w:rPr>
          <w:rFonts w:ascii="Arial" w:hAnsi="Arial" w:cs="Arial"/>
        </w:rPr>
      </w:pPr>
      <w:r w:rsidRPr="00823555">
        <w:rPr>
          <w:rFonts w:ascii="Arial" w:hAnsi="Arial" w:cs="Arial"/>
        </w:rPr>
        <w:t xml:space="preserve">Marriott's primary objective is to ensure visitor satisfaction. The Marriott hotel company is renowned for its exceptional dining offerings, which always include well-prepared, locally sourced cuisine delivered with a smile </w:t>
      </w:r>
      <w:proofErr w:type="gramStart"/>
      <w:r w:rsidRPr="00823555">
        <w:rPr>
          <w:rFonts w:ascii="Arial" w:hAnsi="Arial" w:cs="Arial"/>
        </w:rPr>
        <w:t>( Potter</w:t>
      </w:r>
      <w:proofErr w:type="gramEnd"/>
      <w:r w:rsidRPr="00823555">
        <w:rPr>
          <w:rFonts w:ascii="Arial" w:hAnsi="Arial" w:cs="Arial"/>
        </w:rPr>
        <w:t>, 2019).</w:t>
      </w:r>
    </w:p>
    <w:p w14:paraId="68F91945" w14:textId="77777777" w:rsidR="00917CA4" w:rsidRPr="00823555" w:rsidRDefault="00917CA4" w:rsidP="00823555">
      <w:pPr>
        <w:rPr>
          <w:rFonts w:ascii="Arial" w:hAnsi="Arial" w:cs="Arial"/>
        </w:rPr>
      </w:pPr>
      <w:r w:rsidRPr="00823555">
        <w:rPr>
          <w:rFonts w:ascii="Arial" w:hAnsi="Arial" w:cs="Arial"/>
        </w:rPr>
        <w:t>Based on how well they know the product, how they use it, and how they respond to it, consumers are divided into categories. The degree of education is used to split customers into categories. Marriages are a huge deal. Weddings are often held at the Marriott. Marriott will handle everything, from setting up the tables to ensuring that attendees remember the occasion. Elegant and spacious banquet spaces at Marriott will make the wedding reception a memorable occasion (Bowie and Buttle, 2013).</w:t>
      </w:r>
    </w:p>
    <w:p w14:paraId="6223D4A5" w14:textId="77777777" w:rsidR="00917CA4" w:rsidRPr="00823555" w:rsidRDefault="00917CA4" w:rsidP="00823555">
      <w:pPr>
        <w:rPr>
          <w:rFonts w:ascii="Arial" w:hAnsi="Arial" w:cs="Arial"/>
        </w:rPr>
      </w:pPr>
      <w:r w:rsidRPr="00823555">
        <w:rPr>
          <w:rFonts w:ascii="Arial" w:hAnsi="Arial" w:cs="Arial"/>
        </w:rPr>
        <w:t xml:space="preserve">To properly serve each distinct segment, we must first </w:t>
      </w:r>
      <w:proofErr w:type="spellStart"/>
      <w:r w:rsidRPr="00823555">
        <w:rPr>
          <w:rFonts w:ascii="Arial" w:hAnsi="Arial" w:cs="Arial"/>
        </w:rPr>
        <w:t>categorise</w:t>
      </w:r>
      <w:proofErr w:type="spellEnd"/>
      <w:r w:rsidRPr="00823555">
        <w:rPr>
          <w:rFonts w:ascii="Arial" w:hAnsi="Arial" w:cs="Arial"/>
        </w:rPr>
        <w:t xml:space="preserve"> them. At Marriott, business takes first. Numerous business travels occur. Courtyard, Fairfield Inn &amp; Suites, SpringHill Suites, Residence Inn, and TownePlace Suites are all owned by the same business.</w:t>
      </w:r>
    </w:p>
    <w:p w14:paraId="114FFBA6" w14:textId="77777777" w:rsidR="00917CA4" w:rsidRPr="00823555" w:rsidRDefault="00917CA4" w:rsidP="00823555">
      <w:pPr>
        <w:rPr>
          <w:rFonts w:ascii="Arial" w:hAnsi="Arial" w:cs="Arial"/>
        </w:rPr>
      </w:pPr>
      <w:r w:rsidRPr="00823555">
        <w:rPr>
          <w:rFonts w:ascii="Arial" w:hAnsi="Arial" w:cs="Arial"/>
        </w:rPr>
        <w:t xml:space="preserve">When all the data were combined, patterns began to emerge that indicated crucial segment characteristics. We divided the market into the commercial sector and the leisure sector. Price awareness, booking </w:t>
      </w:r>
      <w:proofErr w:type="spellStart"/>
      <w:r w:rsidRPr="00823555">
        <w:rPr>
          <w:rFonts w:ascii="Arial" w:hAnsi="Arial" w:cs="Arial"/>
        </w:rPr>
        <w:t>behaviours</w:t>
      </w:r>
      <w:proofErr w:type="spellEnd"/>
      <w:r w:rsidRPr="00823555">
        <w:rPr>
          <w:rFonts w:ascii="Arial" w:hAnsi="Arial" w:cs="Arial"/>
        </w:rPr>
        <w:t xml:space="preserve">, hotel selection, and </w:t>
      </w:r>
      <w:r w:rsidR="00AE037E" w:rsidRPr="00823555">
        <w:rPr>
          <w:rFonts w:ascii="Arial" w:hAnsi="Arial" w:cs="Arial"/>
        </w:rPr>
        <w:t xml:space="preserve">the </w:t>
      </w:r>
      <w:r w:rsidRPr="00823555">
        <w:rPr>
          <w:rFonts w:ascii="Arial" w:hAnsi="Arial" w:cs="Arial"/>
        </w:rPr>
        <w:t>number of stays were the four most constant characteristics.</w:t>
      </w:r>
    </w:p>
    <w:p w14:paraId="730957FC" w14:textId="77777777" w:rsidR="00254B53" w:rsidRPr="00823555" w:rsidRDefault="00917CA4" w:rsidP="00823555">
      <w:pPr>
        <w:rPr>
          <w:rFonts w:ascii="Arial" w:hAnsi="Arial" w:cs="Arial"/>
        </w:rPr>
      </w:pPr>
      <w:r w:rsidRPr="00823555">
        <w:rPr>
          <w:rFonts w:ascii="Arial" w:hAnsi="Arial" w:cs="Arial"/>
        </w:rPr>
        <w:lastRenderedPageBreak/>
        <w:t>The accessibility of each region was investigated. This method of targeting ensures that only members of the desired segment get the message. This exceeds the expense of television advertising (Armstrong and Kotler, 2018).</w:t>
      </w:r>
    </w:p>
    <w:p w14:paraId="7359CBC2" w14:textId="5E802365" w:rsidR="00254B53" w:rsidRPr="00823555" w:rsidRDefault="00254B53" w:rsidP="00823555">
      <w:pPr>
        <w:spacing w:after="160"/>
        <w:ind w:left="0" w:right="0" w:firstLine="0"/>
        <w:jc w:val="left"/>
        <w:rPr>
          <w:rFonts w:ascii="Arial" w:hAnsi="Arial" w:cs="Arial"/>
        </w:rPr>
      </w:pPr>
      <w:r w:rsidRPr="00823555">
        <w:rPr>
          <w:rFonts w:ascii="Arial" w:hAnsi="Arial" w:cs="Arial"/>
        </w:rPr>
        <w:t>A marketing mix is made up of different parts of a full marketing strategy. The four Ps are a common way to group things. (George, 2021).</w:t>
      </w:r>
    </w:p>
    <w:p w14:paraId="0A77C695" w14:textId="77777777" w:rsidR="00254B53" w:rsidRPr="00823555" w:rsidRDefault="00254B53" w:rsidP="00823555">
      <w:pPr>
        <w:rPr>
          <w:rFonts w:ascii="Arial" w:hAnsi="Arial" w:cs="Arial"/>
        </w:rPr>
      </w:pPr>
      <w:r w:rsidRPr="00823555">
        <w:rPr>
          <w:rFonts w:ascii="Arial" w:hAnsi="Arial" w:cs="Arial"/>
        </w:rPr>
        <w:t xml:space="preserve">Product: </w:t>
      </w:r>
      <w:proofErr w:type="gramStart"/>
      <w:r w:rsidRPr="00823555">
        <w:rPr>
          <w:rFonts w:ascii="Arial" w:hAnsi="Arial" w:cs="Arial"/>
        </w:rPr>
        <w:t>Hotels,  motels</w:t>
      </w:r>
      <w:proofErr w:type="gramEnd"/>
      <w:r w:rsidRPr="00823555">
        <w:rPr>
          <w:rFonts w:ascii="Arial" w:hAnsi="Arial" w:cs="Arial"/>
        </w:rPr>
        <w:t>, resorts and other types of places to stay are Marriott's main product</w:t>
      </w:r>
      <w:r w:rsidR="00AE037E" w:rsidRPr="00823555">
        <w:rPr>
          <w:rFonts w:ascii="Arial" w:hAnsi="Arial" w:cs="Arial"/>
        </w:rPr>
        <w:t>s</w:t>
      </w:r>
      <w:r w:rsidRPr="00823555">
        <w:rPr>
          <w:rFonts w:ascii="Arial" w:hAnsi="Arial" w:cs="Arial"/>
        </w:rPr>
        <w:t>. For all of its brands to be successful around the world, Marriott uses the same location, atmosphere, and customer convenience.</w:t>
      </w:r>
    </w:p>
    <w:p w14:paraId="3009EABE" w14:textId="77777777" w:rsidR="00254B53" w:rsidRPr="00823555" w:rsidRDefault="00254B53" w:rsidP="00823555">
      <w:pPr>
        <w:rPr>
          <w:rFonts w:ascii="Arial" w:hAnsi="Arial" w:cs="Arial"/>
        </w:rPr>
      </w:pPr>
      <w:r w:rsidRPr="00823555">
        <w:rPr>
          <w:rFonts w:ascii="Arial" w:hAnsi="Arial" w:cs="Arial"/>
        </w:rPr>
        <w:t>Price: Costs at Marriott depend on the hotel, the client, and the area. The best things cost the least. By finding a good balance between quality and price, Marriott can make the most money without hurting its brand. Prices are set by demand, promotion, and upkeep. The prices at Marriott depend on the competition and the circumstances.</w:t>
      </w:r>
    </w:p>
    <w:p w14:paraId="077F3FBD" w14:textId="77777777" w:rsidR="00254B53" w:rsidRPr="00823555" w:rsidRDefault="00254B53" w:rsidP="00823555">
      <w:pPr>
        <w:rPr>
          <w:rFonts w:ascii="Arial" w:hAnsi="Arial" w:cs="Arial"/>
        </w:rPr>
      </w:pPr>
      <w:r w:rsidRPr="00823555">
        <w:rPr>
          <w:rFonts w:ascii="Arial" w:hAnsi="Arial" w:cs="Arial"/>
        </w:rPr>
        <w:t>Place: There are airports, roads, and markets close to Marriott hotels. Customers like that Marriott hotels are close to airports, roads, and shopping areas. Marriott wants to grow in both direct and indirect ways. This keeps infrastructure inventory costs down (Camilleri, 2018).</w:t>
      </w:r>
    </w:p>
    <w:p w14:paraId="37BCD86D" w14:textId="77777777" w:rsidR="00254B53" w:rsidRPr="00823555" w:rsidRDefault="00254B53" w:rsidP="00823555">
      <w:pPr>
        <w:rPr>
          <w:rFonts w:ascii="Arial" w:hAnsi="Arial" w:cs="Arial"/>
        </w:rPr>
      </w:pPr>
      <w:r w:rsidRPr="00823555">
        <w:rPr>
          <w:rFonts w:ascii="Arial" w:hAnsi="Arial" w:cs="Arial"/>
        </w:rPr>
        <w:t>Promotion: Online, Marriott does advertising. As a worldwide brand, they have a website where people can book hotel rooms ahead of time. Ads, videos, and social media are all used. Those who are part of Marriott Bonvoy get perks. To keep customers coming back, Marriott gives them discounts and new things.</w:t>
      </w:r>
    </w:p>
    <w:p w14:paraId="220D32BD" w14:textId="77777777" w:rsidR="00254B53" w:rsidRPr="00823555" w:rsidRDefault="00254B53" w:rsidP="00823555">
      <w:pPr>
        <w:rPr>
          <w:rFonts w:ascii="Arial" w:hAnsi="Arial" w:cs="Arial"/>
        </w:rPr>
      </w:pPr>
      <w:r w:rsidRPr="00823555">
        <w:rPr>
          <w:rFonts w:ascii="Arial" w:hAnsi="Arial" w:cs="Arial"/>
        </w:rPr>
        <w:t>Product: People will talk about a company's goods if they like them. Ibis's suites are equipped with bathrooms, duvets, TVs, irons, and hair dryers. The prices for family rooms are fair. It's important to keep customers happy.</w:t>
      </w:r>
    </w:p>
    <w:p w14:paraId="6CFBC16C" w14:textId="77777777" w:rsidR="008C212A" w:rsidRDefault="00254B53" w:rsidP="008C212A">
      <w:pPr>
        <w:rPr>
          <w:rFonts w:ascii="Arial" w:hAnsi="Arial" w:cs="Arial"/>
        </w:rPr>
      </w:pPr>
      <w:r w:rsidRPr="00823555">
        <w:rPr>
          <w:rFonts w:ascii="Arial" w:hAnsi="Arial" w:cs="Arial"/>
        </w:rPr>
        <w:t xml:space="preserve">Price: People who like a company's goods tell other people about it. The suites at the Ibis have kitchens, microwaves, ironing boards, and hair dryers. The prices for rooms for a family are fair. Make sure customers are happy. This hotel is very good. </w:t>
      </w:r>
    </w:p>
    <w:p w14:paraId="5B201DFC" w14:textId="0322E6C5" w:rsidR="00254B53" w:rsidRPr="00823555" w:rsidRDefault="00254B53" w:rsidP="008C212A">
      <w:pPr>
        <w:rPr>
          <w:rFonts w:ascii="Arial" w:hAnsi="Arial" w:cs="Arial"/>
        </w:rPr>
      </w:pPr>
      <w:r w:rsidRPr="00823555">
        <w:rPr>
          <w:rFonts w:ascii="Arial" w:hAnsi="Arial" w:cs="Arial"/>
        </w:rPr>
        <w:lastRenderedPageBreak/>
        <w:t>Place: There's a market here. Some attend marketplaces. Place affects purchase choices. Ibis should build more hotels in the United Kingdom, not Saudi Arabia.</w:t>
      </w:r>
    </w:p>
    <w:p w14:paraId="71D37E42" w14:textId="0490C0CF" w:rsidR="005D0842" w:rsidRPr="00823555" w:rsidRDefault="00254B53" w:rsidP="00823555">
      <w:pPr>
        <w:rPr>
          <w:rFonts w:ascii="Arial" w:hAnsi="Arial" w:cs="Arial"/>
        </w:rPr>
      </w:pPr>
      <w:r w:rsidRPr="00823555">
        <w:rPr>
          <w:rFonts w:ascii="Arial" w:hAnsi="Arial" w:cs="Arial"/>
        </w:rPr>
        <w:t xml:space="preserve">Promotion: Words, new products, or reintroductions may constitute </w:t>
      </w:r>
      <w:r w:rsidR="00AE037E" w:rsidRPr="00823555">
        <w:rPr>
          <w:rFonts w:ascii="Arial" w:hAnsi="Arial" w:cs="Arial"/>
        </w:rPr>
        <w:t xml:space="preserve">a </w:t>
      </w:r>
      <w:r w:rsidRPr="00823555">
        <w:rPr>
          <w:rFonts w:ascii="Arial" w:hAnsi="Arial" w:cs="Arial"/>
        </w:rPr>
        <w:t xml:space="preserve">promotion. New acclaim. Emails and product offers are included in marketing. Retaining </w:t>
      </w:r>
      <w:proofErr w:type="spellStart"/>
      <w:proofErr w:type="gramStart"/>
      <w:r w:rsidRPr="00823555">
        <w:rPr>
          <w:rFonts w:ascii="Arial" w:hAnsi="Arial" w:cs="Arial"/>
        </w:rPr>
        <w:t>clients.</w:t>
      </w:r>
      <w:r w:rsidR="005D0842" w:rsidRPr="00823555">
        <w:rPr>
          <w:rFonts w:ascii="Arial" w:hAnsi="Arial" w:cs="Arial"/>
        </w:rPr>
        <w:t>The</w:t>
      </w:r>
      <w:proofErr w:type="spellEnd"/>
      <w:proofErr w:type="gramEnd"/>
      <w:r w:rsidR="005D0842" w:rsidRPr="00823555">
        <w:rPr>
          <w:rFonts w:ascii="Arial" w:hAnsi="Arial" w:cs="Arial"/>
        </w:rPr>
        <w:t xml:space="preserve"> work of the Marriott Global Cleaning Council will improve aspects of cleaning, hospitality, health, and safety. Inns catered to guests while adhering to social distance guidelines for philanthropic organisations. The Gaylord National Resort and Convention Center generously donated 40 thousand square feet to CAFB. The medical staff's accommodation costs were covered by a $10 million donation from JPMorgan Chase and American Express. Marriott has long encouraged employee participation and partnered with local organisations to promote diversity, equality, and inclusion in the workplace (</w:t>
      </w:r>
      <w:proofErr w:type="spellStart"/>
      <w:r w:rsidR="005D0842" w:rsidRPr="00823555">
        <w:rPr>
          <w:rFonts w:ascii="Arial" w:hAnsi="Arial" w:cs="Arial"/>
        </w:rPr>
        <w:t>Belz</w:t>
      </w:r>
      <w:proofErr w:type="spellEnd"/>
      <w:r w:rsidR="005D0842" w:rsidRPr="00823555">
        <w:rPr>
          <w:rFonts w:ascii="Arial" w:hAnsi="Arial" w:cs="Arial"/>
        </w:rPr>
        <w:t xml:space="preserve"> and Peattie, 2009).</w:t>
      </w:r>
    </w:p>
    <w:p w14:paraId="599FA888" w14:textId="77777777" w:rsidR="005D0842" w:rsidRPr="00823555" w:rsidRDefault="005D0842" w:rsidP="00823555">
      <w:pPr>
        <w:rPr>
          <w:rFonts w:ascii="Arial" w:hAnsi="Arial" w:cs="Arial"/>
        </w:rPr>
      </w:pPr>
      <w:r w:rsidRPr="00823555">
        <w:rPr>
          <w:rFonts w:ascii="Arial" w:hAnsi="Arial" w:cs="Arial"/>
        </w:rPr>
        <w:t xml:space="preserve">And let's not forget that the first battery-powered hotel in the world was established by Ibis in Edinburgh. This demonstrates the company's commitment to protecting the natural world. The hotel owner plans to test the effects of a lithium-ion battery with a capacity of five </w:t>
      </w:r>
      <w:proofErr w:type="spellStart"/>
      <w:r w:rsidRPr="00823555">
        <w:rPr>
          <w:rFonts w:ascii="Arial" w:hAnsi="Arial" w:cs="Arial"/>
        </w:rPr>
        <w:t>tonnes</w:t>
      </w:r>
      <w:proofErr w:type="spellEnd"/>
      <w:r w:rsidRPr="00823555">
        <w:rPr>
          <w:rFonts w:ascii="Arial" w:hAnsi="Arial" w:cs="Arial"/>
        </w:rPr>
        <w:t xml:space="preserve"> and one hundred kilowatts on energy efficiency, energy costs, and carbon emissions during the 2019 trial period. The batteries were put to the test by drawing power from the grid while it was not in use. a three-hour boost in output with lasting effects. Items were returned at a rate of 20–25%. (Jones </w:t>
      </w:r>
      <w:r w:rsidRPr="008C212A">
        <w:rPr>
          <w:rFonts w:ascii="Arial" w:hAnsi="Arial" w:cs="Arial"/>
          <w:i/>
          <w:iCs/>
        </w:rPr>
        <w:t>et al</w:t>
      </w:r>
      <w:r w:rsidRPr="00823555">
        <w:rPr>
          <w:rFonts w:ascii="Arial" w:hAnsi="Arial" w:cs="Arial"/>
        </w:rPr>
        <w:t>., 2008).</w:t>
      </w:r>
    </w:p>
    <w:p w14:paraId="350B9679" w14:textId="330B04B7" w:rsidR="005D0842" w:rsidRPr="00823555" w:rsidRDefault="005D0842" w:rsidP="008C212A">
      <w:pPr>
        <w:spacing w:after="160"/>
        <w:ind w:left="0" w:right="0" w:firstLine="0"/>
        <w:jc w:val="left"/>
        <w:rPr>
          <w:rFonts w:ascii="Arial" w:hAnsi="Arial" w:cs="Arial"/>
        </w:rPr>
      </w:pPr>
      <w:r w:rsidRPr="00823555">
        <w:rPr>
          <w:rFonts w:ascii="Arial" w:hAnsi="Arial" w:cs="Arial"/>
        </w:rPr>
        <w:t>Advertising, selling, and providing a product or service to customers or clients are all included in marketing. There are several methods to promote a product. A company's value proposition, brand messaging, and demographic data should all be included in a marketing strategy. Competitors of Marriott International Inc. saw a 43.08 per</w:t>
      </w:r>
      <w:r w:rsidR="00AE037E" w:rsidRPr="00823555">
        <w:rPr>
          <w:rFonts w:ascii="Arial" w:hAnsi="Arial" w:cs="Arial"/>
        </w:rPr>
        <w:t xml:space="preserve"> </w:t>
      </w:r>
      <w:r w:rsidRPr="00823555">
        <w:rPr>
          <w:rFonts w:ascii="Arial" w:hAnsi="Arial" w:cs="Arial"/>
        </w:rPr>
        <w:t>cent increase in revenue. Ibis UK outperformed the market in terms of hotel sales by 8.9 percentage points, increasing its lead over the competition from 4.1 to 11.4 percentage points. In this instance, Marriott receives the COVID-19 money (</w:t>
      </w:r>
      <w:proofErr w:type="spellStart"/>
      <w:r w:rsidRPr="00823555">
        <w:rPr>
          <w:rFonts w:ascii="Arial" w:hAnsi="Arial" w:cs="Arial"/>
        </w:rPr>
        <w:t>Schlegelmilch</w:t>
      </w:r>
      <w:proofErr w:type="spellEnd"/>
      <w:r w:rsidRPr="00823555">
        <w:rPr>
          <w:rFonts w:ascii="Arial" w:hAnsi="Arial" w:cs="Arial"/>
        </w:rPr>
        <w:t>, 2022). The 30 components of Marriott are spread over more than 130 locations worldwide. The security of its staff and guests was a top priority for Ibis. Hotels that make an effort to keep their rooms tidy often draw more visitors.</w:t>
      </w:r>
    </w:p>
    <w:p w14:paraId="2A85AFCE" w14:textId="48C0AFE7" w:rsidR="005D0842" w:rsidRPr="008C212A" w:rsidRDefault="005D0842" w:rsidP="008C212A">
      <w:pPr>
        <w:spacing w:after="160"/>
        <w:ind w:left="0" w:right="0" w:firstLine="0"/>
        <w:jc w:val="left"/>
        <w:rPr>
          <w:rFonts w:ascii="Arial" w:hAnsi="Arial" w:cs="Arial"/>
          <w:color w:val="2E74B5" w:themeColor="accent1" w:themeShade="BF"/>
          <w:sz w:val="32"/>
          <w:szCs w:val="32"/>
        </w:rPr>
      </w:pPr>
      <w:r w:rsidRPr="00823555">
        <w:rPr>
          <w:rFonts w:ascii="Arial" w:hAnsi="Arial" w:cs="Arial"/>
        </w:rPr>
        <w:br w:type="page"/>
      </w:r>
      <w:r w:rsidRPr="008C212A">
        <w:rPr>
          <w:rFonts w:ascii="Arial" w:hAnsi="Arial" w:cs="Arial"/>
          <w:color w:val="2E74B5" w:themeColor="accent1" w:themeShade="BF"/>
          <w:sz w:val="32"/>
          <w:szCs w:val="32"/>
        </w:rPr>
        <w:lastRenderedPageBreak/>
        <w:t>References</w:t>
      </w:r>
    </w:p>
    <w:p w14:paraId="65B62981" w14:textId="397D1449" w:rsidR="005D0842" w:rsidRPr="00823555" w:rsidRDefault="005D0842" w:rsidP="00823555">
      <w:pPr>
        <w:ind w:left="0" w:firstLine="0"/>
        <w:rPr>
          <w:rFonts w:ascii="Arial" w:hAnsi="Arial" w:cs="Arial"/>
        </w:rPr>
      </w:pPr>
      <w:r w:rsidRPr="00823555">
        <w:rPr>
          <w:rFonts w:ascii="Arial" w:hAnsi="Arial" w:cs="Arial"/>
        </w:rPr>
        <w:t xml:space="preserve">Armstrong, G. and Kotler, P., </w:t>
      </w:r>
      <w:r w:rsidR="008C212A">
        <w:rPr>
          <w:rFonts w:ascii="Arial" w:hAnsi="Arial" w:cs="Arial"/>
        </w:rPr>
        <w:t>(</w:t>
      </w:r>
      <w:r w:rsidRPr="00823555">
        <w:rPr>
          <w:rFonts w:ascii="Arial" w:hAnsi="Arial" w:cs="Arial"/>
        </w:rPr>
        <w:t>2018</w:t>
      </w:r>
      <w:r w:rsidR="008C212A">
        <w:rPr>
          <w:rFonts w:ascii="Arial" w:hAnsi="Arial" w:cs="Arial"/>
        </w:rPr>
        <w:t>)</w:t>
      </w:r>
      <w:r w:rsidRPr="00823555">
        <w:rPr>
          <w:rFonts w:ascii="Arial" w:hAnsi="Arial" w:cs="Arial"/>
        </w:rPr>
        <w:t xml:space="preserve">. </w:t>
      </w:r>
      <w:r w:rsidRPr="00823555">
        <w:rPr>
          <w:rFonts w:ascii="Arial" w:hAnsi="Arial" w:cs="Arial"/>
          <w:i/>
        </w:rPr>
        <w:t>Marketing</w:t>
      </w:r>
      <w:r w:rsidRPr="00823555">
        <w:rPr>
          <w:rFonts w:ascii="Arial" w:hAnsi="Arial" w:cs="Arial"/>
        </w:rPr>
        <w:t>. 6th ed.</w:t>
      </w:r>
    </w:p>
    <w:p w14:paraId="1863387F" w14:textId="614955E1" w:rsidR="005D0842" w:rsidRPr="00823555" w:rsidRDefault="005D0842" w:rsidP="00823555">
      <w:pPr>
        <w:ind w:left="0" w:firstLine="0"/>
        <w:rPr>
          <w:rFonts w:ascii="Arial" w:hAnsi="Arial" w:cs="Arial"/>
        </w:rPr>
      </w:pPr>
      <w:proofErr w:type="spellStart"/>
      <w:r w:rsidRPr="00823555">
        <w:rPr>
          <w:rFonts w:ascii="Arial" w:hAnsi="Arial" w:cs="Arial"/>
        </w:rPr>
        <w:t>Belz</w:t>
      </w:r>
      <w:proofErr w:type="spellEnd"/>
      <w:r w:rsidRPr="00823555">
        <w:rPr>
          <w:rFonts w:ascii="Arial" w:hAnsi="Arial" w:cs="Arial"/>
        </w:rPr>
        <w:t xml:space="preserve">, F.M. and Peattie, K., </w:t>
      </w:r>
      <w:r w:rsidR="008C212A">
        <w:rPr>
          <w:rFonts w:ascii="Arial" w:hAnsi="Arial" w:cs="Arial"/>
        </w:rPr>
        <w:t>(</w:t>
      </w:r>
      <w:r w:rsidRPr="00823555">
        <w:rPr>
          <w:rFonts w:ascii="Arial" w:hAnsi="Arial" w:cs="Arial"/>
        </w:rPr>
        <w:t>2009</w:t>
      </w:r>
      <w:r w:rsidR="008C212A">
        <w:rPr>
          <w:rFonts w:ascii="Arial" w:hAnsi="Arial" w:cs="Arial"/>
        </w:rPr>
        <w:t>)</w:t>
      </w:r>
      <w:r w:rsidRPr="00823555">
        <w:rPr>
          <w:rFonts w:ascii="Arial" w:hAnsi="Arial" w:cs="Arial"/>
        </w:rPr>
        <w:t xml:space="preserve">. </w:t>
      </w:r>
      <w:r w:rsidRPr="00823555">
        <w:rPr>
          <w:rFonts w:ascii="Arial" w:hAnsi="Arial" w:cs="Arial"/>
          <w:i/>
        </w:rPr>
        <w:t>Sustainability marketing</w:t>
      </w:r>
      <w:r w:rsidRPr="00823555">
        <w:rPr>
          <w:rFonts w:ascii="Arial" w:hAnsi="Arial" w:cs="Arial"/>
        </w:rPr>
        <w:t>. Glasgow, Hoboken: Wiley &amp; Sons.</w:t>
      </w:r>
    </w:p>
    <w:p w14:paraId="317B1291" w14:textId="55B1CBE5" w:rsidR="005D0842" w:rsidRPr="00823555" w:rsidRDefault="005D0842" w:rsidP="00823555">
      <w:pPr>
        <w:ind w:left="0" w:firstLine="0"/>
        <w:rPr>
          <w:rFonts w:ascii="Arial" w:hAnsi="Arial" w:cs="Arial"/>
        </w:rPr>
      </w:pPr>
      <w:r w:rsidRPr="00823555">
        <w:rPr>
          <w:rFonts w:ascii="Arial" w:hAnsi="Arial" w:cs="Arial"/>
        </w:rPr>
        <w:t xml:space="preserve">Bowie, D. and Buttle, F., </w:t>
      </w:r>
      <w:r w:rsidR="008C212A">
        <w:rPr>
          <w:rFonts w:ascii="Arial" w:hAnsi="Arial" w:cs="Arial"/>
        </w:rPr>
        <w:t>(</w:t>
      </w:r>
      <w:r w:rsidRPr="00823555">
        <w:rPr>
          <w:rFonts w:ascii="Arial" w:hAnsi="Arial" w:cs="Arial"/>
        </w:rPr>
        <w:t>2013</w:t>
      </w:r>
      <w:r w:rsidR="008C212A">
        <w:rPr>
          <w:rFonts w:ascii="Arial" w:hAnsi="Arial" w:cs="Arial"/>
        </w:rPr>
        <w:t>)</w:t>
      </w:r>
      <w:r w:rsidRPr="00823555">
        <w:rPr>
          <w:rFonts w:ascii="Arial" w:hAnsi="Arial" w:cs="Arial"/>
        </w:rPr>
        <w:t xml:space="preserve">. </w:t>
      </w:r>
      <w:r w:rsidRPr="00823555">
        <w:rPr>
          <w:rFonts w:ascii="Arial" w:hAnsi="Arial" w:cs="Arial"/>
          <w:i/>
        </w:rPr>
        <w:t>Hospitality marketing</w:t>
      </w:r>
      <w:r w:rsidRPr="00823555">
        <w:rPr>
          <w:rFonts w:ascii="Arial" w:hAnsi="Arial" w:cs="Arial"/>
        </w:rPr>
        <w:t>. Routledge.</w:t>
      </w:r>
    </w:p>
    <w:p w14:paraId="59840184" w14:textId="7C3524A3" w:rsidR="005D0842" w:rsidRPr="00823555" w:rsidRDefault="005D0842" w:rsidP="00823555">
      <w:pPr>
        <w:ind w:left="0" w:firstLine="0"/>
        <w:rPr>
          <w:rFonts w:ascii="Arial" w:hAnsi="Arial" w:cs="Arial"/>
        </w:rPr>
      </w:pPr>
      <w:r w:rsidRPr="00823555">
        <w:rPr>
          <w:rFonts w:ascii="Arial" w:hAnsi="Arial" w:cs="Arial"/>
        </w:rPr>
        <w:t xml:space="preserve">Camilleri, M.A., </w:t>
      </w:r>
      <w:r w:rsidR="008C212A">
        <w:rPr>
          <w:rFonts w:ascii="Arial" w:hAnsi="Arial" w:cs="Arial"/>
        </w:rPr>
        <w:t>(</w:t>
      </w:r>
      <w:r w:rsidRPr="00823555">
        <w:rPr>
          <w:rFonts w:ascii="Arial" w:hAnsi="Arial" w:cs="Arial"/>
        </w:rPr>
        <w:t>2018</w:t>
      </w:r>
      <w:r w:rsidR="008C212A">
        <w:rPr>
          <w:rFonts w:ascii="Arial" w:hAnsi="Arial" w:cs="Arial"/>
        </w:rPr>
        <w:t>)</w:t>
      </w:r>
      <w:r w:rsidRPr="00823555">
        <w:rPr>
          <w:rFonts w:ascii="Arial" w:hAnsi="Arial" w:cs="Arial"/>
        </w:rPr>
        <w:t xml:space="preserve">. Market segmentation, targeting and positioning. In </w:t>
      </w:r>
      <w:r w:rsidRPr="00823555">
        <w:rPr>
          <w:rFonts w:ascii="Arial" w:hAnsi="Arial" w:cs="Arial"/>
          <w:i/>
        </w:rPr>
        <w:t>Travel marketing, tourism economics and the airline product</w:t>
      </w:r>
      <w:r w:rsidRPr="00823555">
        <w:rPr>
          <w:rFonts w:ascii="Arial" w:hAnsi="Arial" w:cs="Arial"/>
        </w:rPr>
        <w:t xml:space="preserve"> </w:t>
      </w:r>
      <w:proofErr w:type="gramStart"/>
      <w:r w:rsidRPr="00823555">
        <w:rPr>
          <w:rFonts w:ascii="Arial" w:hAnsi="Arial" w:cs="Arial"/>
        </w:rPr>
        <w:t>( pp.</w:t>
      </w:r>
      <w:proofErr w:type="gramEnd"/>
      <w:r w:rsidRPr="00823555">
        <w:rPr>
          <w:rFonts w:ascii="Arial" w:hAnsi="Arial" w:cs="Arial"/>
        </w:rPr>
        <w:t xml:space="preserve"> 69-83). Springer, Cham.</w:t>
      </w:r>
    </w:p>
    <w:p w14:paraId="383B11AD" w14:textId="1F9BC0CD" w:rsidR="005D0842" w:rsidRPr="00823555" w:rsidRDefault="005D0842" w:rsidP="00823555">
      <w:pPr>
        <w:ind w:left="0" w:firstLine="0"/>
        <w:rPr>
          <w:rFonts w:ascii="Arial" w:hAnsi="Arial" w:cs="Arial"/>
        </w:rPr>
      </w:pPr>
      <w:r w:rsidRPr="00823555">
        <w:rPr>
          <w:rFonts w:ascii="Arial" w:hAnsi="Arial" w:cs="Arial"/>
        </w:rPr>
        <w:t xml:space="preserve">Ferrell, O.C., Hartline, </w:t>
      </w:r>
      <w:proofErr w:type="gramStart"/>
      <w:r w:rsidRPr="00823555">
        <w:rPr>
          <w:rFonts w:ascii="Arial" w:hAnsi="Arial" w:cs="Arial"/>
        </w:rPr>
        <w:t>M.</w:t>
      </w:r>
      <w:proofErr w:type="gramEnd"/>
      <w:r w:rsidRPr="00823555">
        <w:rPr>
          <w:rFonts w:ascii="Arial" w:hAnsi="Arial" w:cs="Arial"/>
        </w:rPr>
        <w:t xml:space="preserve"> and Hochstein, B.W., </w:t>
      </w:r>
      <w:r w:rsidR="008C212A">
        <w:rPr>
          <w:rFonts w:ascii="Arial" w:hAnsi="Arial" w:cs="Arial"/>
        </w:rPr>
        <w:t>(</w:t>
      </w:r>
      <w:r w:rsidRPr="00823555">
        <w:rPr>
          <w:rFonts w:ascii="Arial" w:hAnsi="Arial" w:cs="Arial"/>
        </w:rPr>
        <w:t>2021</w:t>
      </w:r>
      <w:r w:rsidR="008C212A">
        <w:rPr>
          <w:rFonts w:ascii="Arial" w:hAnsi="Arial" w:cs="Arial"/>
        </w:rPr>
        <w:t>)</w:t>
      </w:r>
      <w:r w:rsidRPr="00823555">
        <w:rPr>
          <w:rFonts w:ascii="Arial" w:hAnsi="Arial" w:cs="Arial"/>
        </w:rPr>
        <w:t xml:space="preserve">. </w:t>
      </w:r>
      <w:r w:rsidRPr="00823555">
        <w:rPr>
          <w:rFonts w:ascii="Arial" w:hAnsi="Arial" w:cs="Arial"/>
          <w:i/>
        </w:rPr>
        <w:t>Marketing strategy</w:t>
      </w:r>
      <w:r w:rsidRPr="00823555">
        <w:rPr>
          <w:rFonts w:ascii="Arial" w:hAnsi="Arial" w:cs="Arial"/>
        </w:rPr>
        <w:t>. Cengage Learning.</w:t>
      </w:r>
    </w:p>
    <w:p w14:paraId="4D21E2D4" w14:textId="7B5B6A01" w:rsidR="005D0842" w:rsidRPr="00823555" w:rsidRDefault="005D0842" w:rsidP="00823555">
      <w:pPr>
        <w:ind w:left="0" w:firstLine="0"/>
        <w:rPr>
          <w:rFonts w:ascii="Arial" w:hAnsi="Arial" w:cs="Arial"/>
        </w:rPr>
      </w:pPr>
      <w:r w:rsidRPr="00823555">
        <w:rPr>
          <w:rFonts w:ascii="Arial" w:hAnsi="Arial" w:cs="Arial"/>
        </w:rPr>
        <w:t xml:space="preserve">Fifield, P., </w:t>
      </w:r>
      <w:r w:rsidR="008C212A">
        <w:rPr>
          <w:rFonts w:ascii="Arial" w:hAnsi="Arial" w:cs="Arial"/>
        </w:rPr>
        <w:t>(</w:t>
      </w:r>
      <w:r w:rsidRPr="00823555">
        <w:rPr>
          <w:rFonts w:ascii="Arial" w:hAnsi="Arial" w:cs="Arial"/>
        </w:rPr>
        <w:t>2012</w:t>
      </w:r>
      <w:r w:rsidR="008C212A">
        <w:rPr>
          <w:rFonts w:ascii="Arial" w:hAnsi="Arial" w:cs="Arial"/>
        </w:rPr>
        <w:t>)</w:t>
      </w:r>
      <w:r w:rsidRPr="00823555">
        <w:rPr>
          <w:rFonts w:ascii="Arial" w:hAnsi="Arial" w:cs="Arial"/>
        </w:rPr>
        <w:t xml:space="preserve">. </w:t>
      </w:r>
      <w:r w:rsidRPr="00823555">
        <w:rPr>
          <w:rFonts w:ascii="Arial" w:hAnsi="Arial" w:cs="Arial"/>
          <w:i/>
        </w:rPr>
        <w:t>Marketing strategy</w:t>
      </w:r>
      <w:r w:rsidRPr="00823555">
        <w:rPr>
          <w:rFonts w:ascii="Arial" w:hAnsi="Arial" w:cs="Arial"/>
        </w:rPr>
        <w:t>. Routledge.</w:t>
      </w:r>
    </w:p>
    <w:p w14:paraId="2807B5B6" w14:textId="150A0121" w:rsidR="005D0842" w:rsidRPr="00823555" w:rsidRDefault="005D0842" w:rsidP="00823555">
      <w:pPr>
        <w:ind w:left="0" w:firstLine="0"/>
        <w:rPr>
          <w:rFonts w:ascii="Arial" w:hAnsi="Arial" w:cs="Arial"/>
        </w:rPr>
      </w:pPr>
      <w:r w:rsidRPr="00823555">
        <w:rPr>
          <w:rFonts w:ascii="Arial" w:hAnsi="Arial" w:cs="Arial"/>
        </w:rPr>
        <w:t>Forbes</w:t>
      </w:r>
      <w:r w:rsidR="008C212A">
        <w:rPr>
          <w:rFonts w:ascii="Arial" w:hAnsi="Arial" w:cs="Arial"/>
        </w:rPr>
        <w:t>., (</w:t>
      </w:r>
      <w:r w:rsidRPr="00823555">
        <w:rPr>
          <w:rFonts w:ascii="Arial" w:hAnsi="Arial" w:cs="Arial"/>
        </w:rPr>
        <w:t>2022</w:t>
      </w:r>
      <w:r w:rsidR="008C212A">
        <w:rPr>
          <w:rFonts w:ascii="Arial" w:hAnsi="Arial" w:cs="Arial"/>
        </w:rPr>
        <w:t>)</w:t>
      </w:r>
      <w:r w:rsidRPr="00823555">
        <w:rPr>
          <w:rFonts w:ascii="Arial" w:hAnsi="Arial" w:cs="Arial"/>
        </w:rPr>
        <w:t xml:space="preserve">. </w:t>
      </w:r>
      <w:r w:rsidRPr="00823555">
        <w:rPr>
          <w:rFonts w:ascii="Arial" w:hAnsi="Arial" w:cs="Arial"/>
          <w:i/>
        </w:rPr>
        <w:t>Marriott</w:t>
      </w:r>
      <w:r w:rsidRPr="00823555">
        <w:rPr>
          <w:rFonts w:ascii="Arial" w:hAnsi="Arial" w:cs="Arial"/>
          <w:i/>
        </w:rPr>
        <w:tab/>
        <w:t xml:space="preserve"> International</w:t>
      </w:r>
      <w:r w:rsidRPr="00823555">
        <w:rPr>
          <w:rFonts w:ascii="Arial" w:hAnsi="Arial" w:cs="Arial"/>
          <w:i/>
        </w:rPr>
        <w:tab/>
        <w:t xml:space="preserve"> (MAR)</w:t>
      </w:r>
      <w:r w:rsidRPr="00823555">
        <w:rPr>
          <w:rFonts w:ascii="Arial" w:hAnsi="Arial" w:cs="Arial"/>
        </w:rPr>
        <w:t>.</w:t>
      </w:r>
      <w:r w:rsidRPr="00823555">
        <w:rPr>
          <w:rFonts w:ascii="Arial" w:hAnsi="Arial" w:cs="Arial"/>
        </w:rPr>
        <w:tab/>
        <w:t xml:space="preserve"> </w:t>
      </w:r>
      <w:r w:rsidRPr="00823555">
        <w:rPr>
          <w:rFonts w:ascii="Arial" w:hAnsi="Arial" w:cs="Arial"/>
        </w:rPr>
        <w:tab/>
      </w:r>
    </w:p>
    <w:p w14:paraId="4AD2C0A9" w14:textId="5019F9E8" w:rsidR="005D0842" w:rsidRPr="00823555" w:rsidRDefault="005D0842" w:rsidP="00823555">
      <w:pPr>
        <w:ind w:left="0" w:firstLine="0"/>
        <w:rPr>
          <w:rFonts w:ascii="Arial" w:hAnsi="Arial" w:cs="Arial"/>
        </w:rPr>
      </w:pPr>
      <w:r w:rsidRPr="00823555">
        <w:rPr>
          <w:rFonts w:ascii="Arial" w:hAnsi="Arial" w:cs="Arial"/>
        </w:rPr>
        <w:t xml:space="preserve">George, R., </w:t>
      </w:r>
      <w:r w:rsidR="008C212A">
        <w:rPr>
          <w:rFonts w:ascii="Arial" w:hAnsi="Arial" w:cs="Arial"/>
        </w:rPr>
        <w:t>(</w:t>
      </w:r>
      <w:r w:rsidRPr="00823555">
        <w:rPr>
          <w:rFonts w:ascii="Arial" w:hAnsi="Arial" w:cs="Arial"/>
        </w:rPr>
        <w:t>2021</w:t>
      </w:r>
      <w:r w:rsidR="008C212A">
        <w:rPr>
          <w:rFonts w:ascii="Arial" w:hAnsi="Arial" w:cs="Arial"/>
        </w:rPr>
        <w:t>)</w:t>
      </w:r>
      <w:r w:rsidRPr="00823555">
        <w:rPr>
          <w:rFonts w:ascii="Arial" w:hAnsi="Arial" w:cs="Arial"/>
        </w:rPr>
        <w:t xml:space="preserve">. Market Segmentation, Targeting, and Positioning. In </w:t>
      </w:r>
      <w:r w:rsidRPr="00823555">
        <w:rPr>
          <w:rFonts w:ascii="Arial" w:hAnsi="Arial" w:cs="Arial"/>
          <w:i/>
        </w:rPr>
        <w:t>Marketing Tourism and Hospitality</w:t>
      </w:r>
      <w:r w:rsidRPr="00823555">
        <w:rPr>
          <w:rFonts w:ascii="Arial" w:hAnsi="Arial" w:cs="Arial"/>
        </w:rPr>
        <w:t xml:space="preserve"> </w:t>
      </w:r>
      <w:proofErr w:type="gramStart"/>
      <w:r w:rsidRPr="00823555">
        <w:rPr>
          <w:rFonts w:ascii="Arial" w:hAnsi="Arial" w:cs="Arial"/>
        </w:rPr>
        <w:t>( pp.</w:t>
      </w:r>
      <w:proofErr w:type="gramEnd"/>
      <w:r w:rsidRPr="00823555">
        <w:rPr>
          <w:rFonts w:ascii="Arial" w:hAnsi="Arial" w:cs="Arial"/>
        </w:rPr>
        <w:t xml:space="preserve"> 221-246). Palgrave Macmillan, Cham.</w:t>
      </w:r>
    </w:p>
    <w:p w14:paraId="1236006B" w14:textId="688C3595" w:rsidR="005D0842" w:rsidRPr="00823555" w:rsidRDefault="005D0842" w:rsidP="00823555">
      <w:pPr>
        <w:ind w:left="0" w:firstLine="0"/>
        <w:rPr>
          <w:rFonts w:ascii="Arial" w:hAnsi="Arial" w:cs="Arial"/>
        </w:rPr>
      </w:pPr>
      <w:r w:rsidRPr="00823555">
        <w:rPr>
          <w:rFonts w:ascii="Arial" w:hAnsi="Arial" w:cs="Arial"/>
        </w:rPr>
        <w:t>Jones, P., Clarke</w:t>
      </w:r>
      <w:r w:rsidRPr="00823555">
        <w:rPr>
          <w:rFonts w:ascii="Cambria Math" w:hAnsi="Cambria Math" w:cs="Cambria Math"/>
        </w:rPr>
        <w:t>‐</w:t>
      </w:r>
      <w:r w:rsidRPr="00823555">
        <w:rPr>
          <w:rFonts w:ascii="Arial" w:hAnsi="Arial" w:cs="Arial"/>
        </w:rPr>
        <w:t xml:space="preserve">Hill, C., Comfort, D. and Hillier, D., </w:t>
      </w:r>
      <w:r w:rsidR="008C212A">
        <w:rPr>
          <w:rFonts w:ascii="Arial" w:hAnsi="Arial" w:cs="Arial"/>
        </w:rPr>
        <w:t>(</w:t>
      </w:r>
      <w:r w:rsidRPr="00823555">
        <w:rPr>
          <w:rFonts w:ascii="Arial" w:hAnsi="Arial" w:cs="Arial"/>
        </w:rPr>
        <w:t>2008</w:t>
      </w:r>
      <w:r w:rsidR="008C212A">
        <w:rPr>
          <w:rFonts w:ascii="Arial" w:hAnsi="Arial" w:cs="Arial"/>
        </w:rPr>
        <w:t>)</w:t>
      </w:r>
      <w:r w:rsidRPr="00823555">
        <w:rPr>
          <w:rFonts w:ascii="Arial" w:hAnsi="Arial" w:cs="Arial"/>
        </w:rPr>
        <w:t xml:space="preserve">. Marketing and sustainability. </w:t>
      </w:r>
      <w:r w:rsidRPr="00823555">
        <w:rPr>
          <w:rFonts w:ascii="Arial" w:hAnsi="Arial" w:cs="Arial"/>
          <w:i/>
        </w:rPr>
        <w:t>Marketing Intelligence &amp; Planning</w:t>
      </w:r>
      <w:r w:rsidRPr="00823555">
        <w:rPr>
          <w:rFonts w:ascii="Arial" w:hAnsi="Arial" w:cs="Arial"/>
        </w:rPr>
        <w:t>.</w:t>
      </w:r>
    </w:p>
    <w:p w14:paraId="3CBAC75D" w14:textId="56959278" w:rsidR="005D0842" w:rsidRPr="00823555" w:rsidRDefault="005D0842" w:rsidP="00823555">
      <w:pPr>
        <w:ind w:left="0" w:firstLine="0"/>
        <w:rPr>
          <w:rFonts w:ascii="Arial" w:hAnsi="Arial" w:cs="Arial"/>
        </w:rPr>
      </w:pPr>
      <w:r w:rsidRPr="00823555">
        <w:rPr>
          <w:rFonts w:ascii="Arial" w:hAnsi="Arial" w:cs="Arial"/>
        </w:rPr>
        <w:t xml:space="preserve">Jones, P., Hillier, D. and Comfort, D., </w:t>
      </w:r>
      <w:r w:rsidR="008C212A">
        <w:rPr>
          <w:rFonts w:ascii="Arial" w:hAnsi="Arial" w:cs="Arial"/>
        </w:rPr>
        <w:t>(</w:t>
      </w:r>
      <w:r w:rsidRPr="00823555">
        <w:rPr>
          <w:rFonts w:ascii="Arial" w:hAnsi="Arial" w:cs="Arial"/>
        </w:rPr>
        <w:t>2014</w:t>
      </w:r>
      <w:r w:rsidR="008C212A">
        <w:rPr>
          <w:rFonts w:ascii="Arial" w:hAnsi="Arial" w:cs="Arial"/>
        </w:rPr>
        <w:t>)</w:t>
      </w:r>
      <w:r w:rsidRPr="00823555">
        <w:rPr>
          <w:rFonts w:ascii="Arial" w:hAnsi="Arial" w:cs="Arial"/>
        </w:rPr>
        <w:t xml:space="preserve">. Sustainability in the global hotel industry. </w:t>
      </w:r>
      <w:r w:rsidRPr="00823555">
        <w:rPr>
          <w:rFonts w:ascii="Arial" w:hAnsi="Arial" w:cs="Arial"/>
          <w:i/>
        </w:rPr>
        <w:t>International Journal of Contemporary Hospitality Management</w:t>
      </w:r>
      <w:r w:rsidRPr="00823555">
        <w:rPr>
          <w:rFonts w:ascii="Arial" w:hAnsi="Arial" w:cs="Arial"/>
        </w:rPr>
        <w:t>.</w:t>
      </w:r>
    </w:p>
    <w:p w14:paraId="647F00FE" w14:textId="5F1CF783" w:rsidR="005D0842" w:rsidRPr="00823555" w:rsidRDefault="005D0842" w:rsidP="00823555">
      <w:pPr>
        <w:ind w:left="0" w:firstLine="0"/>
        <w:rPr>
          <w:rFonts w:ascii="Arial" w:hAnsi="Arial" w:cs="Arial"/>
        </w:rPr>
      </w:pPr>
      <w:r w:rsidRPr="00823555">
        <w:rPr>
          <w:rFonts w:ascii="Arial" w:hAnsi="Arial" w:cs="Arial"/>
        </w:rPr>
        <w:t xml:space="preserve">Kotler, P., Burton, S., Deans, K., Brown, L. and Armstrong, G., </w:t>
      </w:r>
      <w:r w:rsidR="008C212A">
        <w:rPr>
          <w:rFonts w:ascii="Arial" w:hAnsi="Arial" w:cs="Arial"/>
        </w:rPr>
        <w:t>(</w:t>
      </w:r>
      <w:r w:rsidRPr="00823555">
        <w:rPr>
          <w:rFonts w:ascii="Arial" w:hAnsi="Arial" w:cs="Arial"/>
        </w:rPr>
        <w:t>2015</w:t>
      </w:r>
      <w:r w:rsidR="008C212A">
        <w:rPr>
          <w:rFonts w:ascii="Arial" w:hAnsi="Arial" w:cs="Arial"/>
        </w:rPr>
        <w:t>)</w:t>
      </w:r>
      <w:r w:rsidRPr="00823555">
        <w:rPr>
          <w:rFonts w:ascii="Arial" w:hAnsi="Arial" w:cs="Arial"/>
        </w:rPr>
        <w:t xml:space="preserve">. </w:t>
      </w:r>
      <w:r w:rsidRPr="00823555">
        <w:rPr>
          <w:rFonts w:ascii="Arial" w:hAnsi="Arial" w:cs="Arial"/>
          <w:i/>
        </w:rPr>
        <w:t>Marketing</w:t>
      </w:r>
      <w:r w:rsidRPr="00823555">
        <w:rPr>
          <w:rFonts w:ascii="Arial" w:hAnsi="Arial" w:cs="Arial"/>
        </w:rPr>
        <w:t>. Pearson Higher Education AU.</w:t>
      </w:r>
    </w:p>
    <w:p w14:paraId="7755F1AD" w14:textId="23AC0FF6" w:rsidR="005D0842" w:rsidRPr="00823555" w:rsidRDefault="005D0842" w:rsidP="00823555">
      <w:pPr>
        <w:ind w:left="0" w:firstLine="0"/>
        <w:rPr>
          <w:rFonts w:ascii="Arial" w:hAnsi="Arial" w:cs="Arial"/>
        </w:rPr>
      </w:pPr>
      <w:r w:rsidRPr="00823555">
        <w:rPr>
          <w:rFonts w:ascii="Arial" w:hAnsi="Arial" w:cs="Arial"/>
        </w:rPr>
        <w:t xml:space="preserve">Morgan, N.A., </w:t>
      </w:r>
      <w:proofErr w:type="spellStart"/>
      <w:r w:rsidRPr="00823555">
        <w:rPr>
          <w:rFonts w:ascii="Arial" w:hAnsi="Arial" w:cs="Arial"/>
        </w:rPr>
        <w:t>Whitler</w:t>
      </w:r>
      <w:proofErr w:type="spellEnd"/>
      <w:r w:rsidRPr="00823555">
        <w:rPr>
          <w:rFonts w:ascii="Arial" w:hAnsi="Arial" w:cs="Arial"/>
        </w:rPr>
        <w:t xml:space="preserve">, K.A., Feng, H. and Chari, S., </w:t>
      </w:r>
      <w:r w:rsidR="008C212A">
        <w:rPr>
          <w:rFonts w:ascii="Arial" w:hAnsi="Arial" w:cs="Arial"/>
        </w:rPr>
        <w:t>(</w:t>
      </w:r>
      <w:r w:rsidRPr="00823555">
        <w:rPr>
          <w:rFonts w:ascii="Arial" w:hAnsi="Arial" w:cs="Arial"/>
        </w:rPr>
        <w:t>2019</w:t>
      </w:r>
      <w:r w:rsidR="008C212A">
        <w:rPr>
          <w:rFonts w:ascii="Arial" w:hAnsi="Arial" w:cs="Arial"/>
        </w:rPr>
        <w:t>)</w:t>
      </w:r>
      <w:r w:rsidRPr="00823555">
        <w:rPr>
          <w:rFonts w:ascii="Arial" w:hAnsi="Arial" w:cs="Arial"/>
        </w:rPr>
        <w:t xml:space="preserve">. Research in marketing strategy. </w:t>
      </w:r>
      <w:r w:rsidRPr="00823555">
        <w:rPr>
          <w:rFonts w:ascii="Arial" w:hAnsi="Arial" w:cs="Arial"/>
          <w:i/>
        </w:rPr>
        <w:t>Journal of the Academy of Marketing Science</w:t>
      </w:r>
      <w:r w:rsidRPr="00823555">
        <w:rPr>
          <w:rFonts w:ascii="Arial" w:hAnsi="Arial" w:cs="Arial"/>
        </w:rPr>
        <w:t xml:space="preserve">, </w:t>
      </w:r>
      <w:r w:rsidRPr="00823555">
        <w:rPr>
          <w:rFonts w:ascii="Arial" w:hAnsi="Arial" w:cs="Arial"/>
          <w:i/>
        </w:rPr>
        <w:t>47</w:t>
      </w:r>
      <w:r w:rsidRPr="00823555">
        <w:rPr>
          <w:rFonts w:ascii="Arial" w:hAnsi="Arial" w:cs="Arial"/>
        </w:rPr>
        <w:t>(1), pp. 4-29.</w:t>
      </w:r>
    </w:p>
    <w:p w14:paraId="37257F25" w14:textId="11B94725" w:rsidR="005D0842" w:rsidRPr="00823555" w:rsidRDefault="005D0842" w:rsidP="00823555">
      <w:pPr>
        <w:ind w:left="0" w:firstLine="0"/>
        <w:rPr>
          <w:rFonts w:ascii="Arial" w:hAnsi="Arial" w:cs="Arial"/>
        </w:rPr>
      </w:pPr>
      <w:proofErr w:type="spellStart"/>
      <w:r w:rsidRPr="00823555">
        <w:rPr>
          <w:rFonts w:ascii="Arial" w:hAnsi="Arial" w:cs="Arial"/>
        </w:rPr>
        <w:t>Romppanen</w:t>
      </w:r>
      <w:proofErr w:type="spellEnd"/>
      <w:r w:rsidRPr="00823555">
        <w:rPr>
          <w:rFonts w:ascii="Arial" w:hAnsi="Arial" w:cs="Arial"/>
        </w:rPr>
        <w:t xml:space="preserve">, J.M., </w:t>
      </w:r>
      <w:r w:rsidR="008C212A">
        <w:rPr>
          <w:rFonts w:ascii="Arial" w:hAnsi="Arial" w:cs="Arial"/>
        </w:rPr>
        <w:t>(</w:t>
      </w:r>
      <w:r w:rsidRPr="00823555">
        <w:rPr>
          <w:rFonts w:ascii="Arial" w:hAnsi="Arial" w:cs="Arial"/>
        </w:rPr>
        <w:t>2021</w:t>
      </w:r>
      <w:r w:rsidR="008C212A">
        <w:rPr>
          <w:rFonts w:ascii="Arial" w:hAnsi="Arial" w:cs="Arial"/>
        </w:rPr>
        <w:t>)</w:t>
      </w:r>
      <w:r w:rsidRPr="00823555">
        <w:rPr>
          <w:rFonts w:ascii="Arial" w:hAnsi="Arial" w:cs="Arial"/>
        </w:rPr>
        <w:t>. Segmentation, Targeting &amp; Positioning (STP).</w:t>
      </w:r>
    </w:p>
    <w:p w14:paraId="348B8DAD" w14:textId="52D70ED1" w:rsidR="005D0842" w:rsidRPr="00823555" w:rsidRDefault="005D0842" w:rsidP="00823555">
      <w:pPr>
        <w:ind w:left="0" w:firstLine="0"/>
        <w:rPr>
          <w:rFonts w:ascii="Arial" w:hAnsi="Arial" w:cs="Arial"/>
        </w:rPr>
      </w:pPr>
      <w:proofErr w:type="spellStart"/>
      <w:r w:rsidRPr="00823555">
        <w:rPr>
          <w:rFonts w:ascii="Arial" w:hAnsi="Arial" w:cs="Arial"/>
        </w:rPr>
        <w:t>Schlegelmilch</w:t>
      </w:r>
      <w:proofErr w:type="spellEnd"/>
      <w:r w:rsidRPr="00823555">
        <w:rPr>
          <w:rFonts w:ascii="Arial" w:hAnsi="Arial" w:cs="Arial"/>
        </w:rPr>
        <w:t xml:space="preserve">, B.B., </w:t>
      </w:r>
      <w:r w:rsidR="008C212A">
        <w:rPr>
          <w:rFonts w:ascii="Arial" w:hAnsi="Arial" w:cs="Arial"/>
        </w:rPr>
        <w:t>(</w:t>
      </w:r>
      <w:r w:rsidRPr="00823555">
        <w:rPr>
          <w:rFonts w:ascii="Arial" w:hAnsi="Arial" w:cs="Arial"/>
        </w:rPr>
        <w:t>2022</w:t>
      </w:r>
      <w:r w:rsidR="008C212A">
        <w:rPr>
          <w:rFonts w:ascii="Arial" w:hAnsi="Arial" w:cs="Arial"/>
        </w:rPr>
        <w:t>)</w:t>
      </w:r>
      <w:r w:rsidRPr="00823555">
        <w:rPr>
          <w:rFonts w:ascii="Arial" w:hAnsi="Arial" w:cs="Arial"/>
        </w:rPr>
        <w:t xml:space="preserve">. Segmenting targeting and positioning in global markets. In </w:t>
      </w:r>
      <w:r w:rsidRPr="00823555">
        <w:rPr>
          <w:rFonts w:ascii="Arial" w:hAnsi="Arial" w:cs="Arial"/>
          <w:i/>
        </w:rPr>
        <w:t>Global marketing strategy</w:t>
      </w:r>
      <w:r w:rsidRPr="00823555">
        <w:rPr>
          <w:rFonts w:ascii="Arial" w:hAnsi="Arial" w:cs="Arial"/>
        </w:rPr>
        <w:t xml:space="preserve"> </w:t>
      </w:r>
      <w:proofErr w:type="gramStart"/>
      <w:r w:rsidRPr="00823555">
        <w:rPr>
          <w:rFonts w:ascii="Arial" w:hAnsi="Arial" w:cs="Arial"/>
        </w:rPr>
        <w:t>( pp.</w:t>
      </w:r>
      <w:proofErr w:type="gramEnd"/>
      <w:r w:rsidRPr="00823555">
        <w:rPr>
          <w:rFonts w:ascii="Arial" w:hAnsi="Arial" w:cs="Arial"/>
        </w:rPr>
        <w:t xml:space="preserve"> 129-159). Springer, Cham.</w:t>
      </w:r>
    </w:p>
    <w:p w14:paraId="68C6FA84" w14:textId="4E6B23F9" w:rsidR="005D0842" w:rsidRPr="00823555" w:rsidRDefault="009078F9" w:rsidP="00823555">
      <w:pPr>
        <w:rPr>
          <w:rFonts w:ascii="Arial" w:hAnsi="Arial" w:cs="Arial"/>
        </w:rPr>
      </w:pPr>
      <w:proofErr w:type="spellStart"/>
      <w:r w:rsidRPr="00823555">
        <w:rPr>
          <w:rFonts w:ascii="Arial" w:hAnsi="Arial" w:cs="Arial"/>
        </w:rPr>
        <w:lastRenderedPageBreak/>
        <w:t>Ubertini</w:t>
      </w:r>
      <w:proofErr w:type="spellEnd"/>
      <w:r w:rsidRPr="00823555">
        <w:rPr>
          <w:rFonts w:ascii="Arial" w:hAnsi="Arial" w:cs="Arial"/>
        </w:rPr>
        <w:t xml:space="preserve">, P., Lebrun, F., Di </w:t>
      </w:r>
      <w:proofErr w:type="spellStart"/>
      <w:r w:rsidRPr="00823555">
        <w:rPr>
          <w:rFonts w:ascii="Arial" w:hAnsi="Arial" w:cs="Arial"/>
        </w:rPr>
        <w:t>Cocco</w:t>
      </w:r>
      <w:proofErr w:type="spellEnd"/>
      <w:r w:rsidRPr="00823555">
        <w:rPr>
          <w:rFonts w:ascii="Arial" w:hAnsi="Arial" w:cs="Arial"/>
        </w:rPr>
        <w:t xml:space="preserve">, G., </w:t>
      </w:r>
      <w:proofErr w:type="spellStart"/>
      <w:r w:rsidRPr="00823555">
        <w:rPr>
          <w:rFonts w:ascii="Arial" w:hAnsi="Arial" w:cs="Arial"/>
        </w:rPr>
        <w:t>Bazzano</w:t>
      </w:r>
      <w:proofErr w:type="spellEnd"/>
      <w:r w:rsidRPr="00823555">
        <w:rPr>
          <w:rFonts w:ascii="Arial" w:hAnsi="Arial" w:cs="Arial"/>
        </w:rPr>
        <w:t xml:space="preserve">, A., Bird, A.J., </w:t>
      </w:r>
      <w:proofErr w:type="spellStart"/>
      <w:r w:rsidRPr="00823555">
        <w:rPr>
          <w:rFonts w:ascii="Arial" w:hAnsi="Arial" w:cs="Arial"/>
        </w:rPr>
        <w:t>Broenstad</w:t>
      </w:r>
      <w:proofErr w:type="spellEnd"/>
      <w:r w:rsidRPr="00823555">
        <w:rPr>
          <w:rFonts w:ascii="Arial" w:hAnsi="Arial" w:cs="Arial"/>
        </w:rPr>
        <w:t xml:space="preserve">, K.E., </w:t>
      </w:r>
      <w:proofErr w:type="spellStart"/>
      <w:r w:rsidRPr="00823555">
        <w:rPr>
          <w:rFonts w:ascii="Arial" w:hAnsi="Arial" w:cs="Arial"/>
        </w:rPr>
        <w:t>Goldwurm</w:t>
      </w:r>
      <w:proofErr w:type="spellEnd"/>
      <w:r w:rsidRPr="00823555">
        <w:rPr>
          <w:rFonts w:ascii="Arial" w:hAnsi="Arial" w:cs="Arial"/>
        </w:rPr>
        <w:t xml:space="preserve">, A., La Rosa, G., </w:t>
      </w:r>
      <w:proofErr w:type="spellStart"/>
      <w:r w:rsidRPr="00823555">
        <w:rPr>
          <w:rFonts w:ascii="Arial" w:hAnsi="Arial" w:cs="Arial"/>
        </w:rPr>
        <w:t>Labanti</w:t>
      </w:r>
      <w:proofErr w:type="spellEnd"/>
      <w:r w:rsidRPr="00823555">
        <w:rPr>
          <w:rFonts w:ascii="Arial" w:hAnsi="Arial" w:cs="Arial"/>
        </w:rPr>
        <w:t xml:space="preserve">, C., Laurent, </w:t>
      </w:r>
      <w:proofErr w:type="gramStart"/>
      <w:r w:rsidRPr="00823555">
        <w:rPr>
          <w:rFonts w:ascii="Arial" w:hAnsi="Arial" w:cs="Arial"/>
        </w:rPr>
        <w:t>P.</w:t>
      </w:r>
      <w:proofErr w:type="gramEnd"/>
      <w:r w:rsidRPr="00823555">
        <w:rPr>
          <w:rFonts w:ascii="Arial" w:hAnsi="Arial" w:cs="Arial"/>
        </w:rPr>
        <w:t xml:space="preserve"> and Mirabel, I.F., </w:t>
      </w:r>
      <w:r w:rsidR="008C212A">
        <w:rPr>
          <w:rFonts w:ascii="Arial" w:hAnsi="Arial" w:cs="Arial"/>
        </w:rPr>
        <w:t>(</w:t>
      </w:r>
      <w:r w:rsidRPr="00823555">
        <w:rPr>
          <w:rFonts w:ascii="Arial" w:hAnsi="Arial" w:cs="Arial"/>
        </w:rPr>
        <w:t>2020</w:t>
      </w:r>
      <w:r w:rsidR="008C212A">
        <w:rPr>
          <w:rFonts w:ascii="Arial" w:hAnsi="Arial" w:cs="Arial"/>
        </w:rPr>
        <w:t>)</w:t>
      </w:r>
      <w:r w:rsidRPr="00823555">
        <w:rPr>
          <w:rFonts w:ascii="Arial" w:hAnsi="Arial" w:cs="Arial"/>
        </w:rPr>
        <w:t>. IBIS: The Imager onboard INTEGRAL. </w:t>
      </w:r>
      <w:r w:rsidRPr="00823555">
        <w:rPr>
          <w:rFonts w:ascii="Arial" w:hAnsi="Arial" w:cs="Arial"/>
          <w:i/>
          <w:iCs/>
        </w:rPr>
        <w:t>Astronomy &amp; Astrophysics</w:t>
      </w:r>
      <w:r w:rsidRPr="00823555">
        <w:rPr>
          <w:rFonts w:ascii="Arial" w:hAnsi="Arial" w:cs="Arial"/>
        </w:rPr>
        <w:t>, </w:t>
      </w:r>
      <w:r w:rsidRPr="00823555">
        <w:rPr>
          <w:rFonts w:ascii="Arial" w:hAnsi="Arial" w:cs="Arial"/>
          <w:i/>
          <w:iCs/>
        </w:rPr>
        <w:t>411</w:t>
      </w:r>
      <w:r w:rsidRPr="00823555">
        <w:rPr>
          <w:rFonts w:ascii="Arial" w:hAnsi="Arial" w:cs="Arial"/>
        </w:rPr>
        <w:t>(1), pp.L131-L139.</w:t>
      </w:r>
    </w:p>
    <w:p w14:paraId="34857D89" w14:textId="77777777" w:rsidR="00917CA4" w:rsidRPr="00917CA4" w:rsidRDefault="00917CA4" w:rsidP="00917CA4"/>
    <w:p w14:paraId="002DB39C" w14:textId="77777777" w:rsidR="00A02AFA" w:rsidRDefault="00A02AFA"/>
    <w:sectPr w:rsidR="00A02AFA" w:rsidSect="00917CA4">
      <w:headerReference w:type="even" r:id="rId8"/>
      <w:headerReference w:type="default" r:id="rId9"/>
      <w:footerReference w:type="even" r:id="rId10"/>
      <w:footerReference w:type="default" r:id="rId11"/>
      <w:headerReference w:type="first" r:id="rId12"/>
      <w:footerReference w:type="first" r:id="rId13"/>
      <w:pgSz w:w="11907" w:h="16839" w:code="9"/>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B2801" w14:textId="77777777" w:rsidR="00F81CAA" w:rsidRDefault="00F81CAA" w:rsidP="00917CA4">
      <w:pPr>
        <w:spacing w:after="0" w:line="240" w:lineRule="auto"/>
      </w:pPr>
      <w:r>
        <w:separator/>
      </w:r>
    </w:p>
  </w:endnote>
  <w:endnote w:type="continuationSeparator" w:id="0">
    <w:p w14:paraId="339AC97A" w14:textId="77777777" w:rsidR="00F81CAA" w:rsidRDefault="00F81CAA" w:rsidP="00917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45801" w14:textId="77777777" w:rsidR="00917CA4" w:rsidRDefault="00917C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382865"/>
      <w:docPartObj>
        <w:docPartGallery w:val="Page Numbers (Bottom of Page)"/>
        <w:docPartUnique/>
      </w:docPartObj>
    </w:sdtPr>
    <w:sdtEndPr>
      <w:rPr>
        <w:noProof/>
      </w:rPr>
    </w:sdtEndPr>
    <w:sdtContent>
      <w:p w14:paraId="7B290B86" w14:textId="77777777" w:rsidR="00917CA4" w:rsidRDefault="00917CA4">
        <w:pPr>
          <w:pStyle w:val="Footer"/>
        </w:pPr>
        <w:r>
          <w:fldChar w:fldCharType="begin"/>
        </w:r>
        <w:r>
          <w:instrText xml:space="preserve"> PAGE   \* MERGEFORMAT </w:instrText>
        </w:r>
        <w:r>
          <w:fldChar w:fldCharType="separate"/>
        </w:r>
        <w:r w:rsidR="00AE037E">
          <w:rPr>
            <w:noProof/>
          </w:rPr>
          <w:t>12</w:t>
        </w:r>
        <w:r>
          <w:rPr>
            <w:noProof/>
          </w:rPr>
          <w:fldChar w:fldCharType="end"/>
        </w:r>
      </w:p>
    </w:sdtContent>
  </w:sdt>
  <w:p w14:paraId="70AC062B" w14:textId="77777777" w:rsidR="00917CA4" w:rsidRDefault="00917C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CED92" w14:textId="77777777" w:rsidR="00917CA4" w:rsidRDefault="00917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5B9BD" w14:textId="77777777" w:rsidR="00F81CAA" w:rsidRDefault="00F81CAA" w:rsidP="00917CA4">
      <w:pPr>
        <w:spacing w:after="0" w:line="240" w:lineRule="auto"/>
      </w:pPr>
      <w:r>
        <w:separator/>
      </w:r>
    </w:p>
  </w:footnote>
  <w:footnote w:type="continuationSeparator" w:id="0">
    <w:p w14:paraId="5F9B65A2" w14:textId="77777777" w:rsidR="00F81CAA" w:rsidRDefault="00F81CAA" w:rsidP="00917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5C6FC" w14:textId="77777777" w:rsidR="00917CA4" w:rsidRDefault="00917C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A4AF5" w14:textId="77777777" w:rsidR="00917CA4" w:rsidRDefault="00917C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65167" w14:textId="77777777" w:rsidR="00917CA4" w:rsidRDefault="00917C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886B43"/>
    <w:multiLevelType w:val="hybridMultilevel"/>
    <w:tmpl w:val="5B1CB82C"/>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16cid:durableId="1527672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hideGrammaticalError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ysDQ1sDA0tjQ2MzZV0lEKTi0uzszPAykwrgUAuH+zRywAAAA="/>
  </w:docVars>
  <w:rsids>
    <w:rsidRoot w:val="00917CA4"/>
    <w:rsid w:val="00006FD9"/>
    <w:rsid w:val="00021D4C"/>
    <w:rsid w:val="00032F89"/>
    <w:rsid w:val="00092900"/>
    <w:rsid w:val="000C35A1"/>
    <w:rsid w:val="000D56EE"/>
    <w:rsid w:val="000E6AEC"/>
    <w:rsid w:val="00121F53"/>
    <w:rsid w:val="001577E3"/>
    <w:rsid w:val="00160521"/>
    <w:rsid w:val="00213205"/>
    <w:rsid w:val="00220F79"/>
    <w:rsid w:val="002509B8"/>
    <w:rsid w:val="00254B53"/>
    <w:rsid w:val="00257AD9"/>
    <w:rsid w:val="002723D6"/>
    <w:rsid w:val="002A4241"/>
    <w:rsid w:val="003A0774"/>
    <w:rsid w:val="003C02B0"/>
    <w:rsid w:val="003F6A4D"/>
    <w:rsid w:val="00401261"/>
    <w:rsid w:val="00415F0C"/>
    <w:rsid w:val="004369BA"/>
    <w:rsid w:val="00451825"/>
    <w:rsid w:val="00485965"/>
    <w:rsid w:val="004C70F8"/>
    <w:rsid w:val="00533C53"/>
    <w:rsid w:val="005940D5"/>
    <w:rsid w:val="005B3615"/>
    <w:rsid w:val="005D0842"/>
    <w:rsid w:val="0061209E"/>
    <w:rsid w:val="006E77B1"/>
    <w:rsid w:val="00772764"/>
    <w:rsid w:val="00823555"/>
    <w:rsid w:val="008B788E"/>
    <w:rsid w:val="008C0DC0"/>
    <w:rsid w:val="008C212A"/>
    <w:rsid w:val="008D6835"/>
    <w:rsid w:val="008E3009"/>
    <w:rsid w:val="008F6F2E"/>
    <w:rsid w:val="009078F9"/>
    <w:rsid w:val="00917CA4"/>
    <w:rsid w:val="009472CB"/>
    <w:rsid w:val="0097406F"/>
    <w:rsid w:val="009856AF"/>
    <w:rsid w:val="009A21D0"/>
    <w:rsid w:val="009C7F4D"/>
    <w:rsid w:val="00A0167A"/>
    <w:rsid w:val="00A02AFA"/>
    <w:rsid w:val="00A0487C"/>
    <w:rsid w:val="00A227B5"/>
    <w:rsid w:val="00A45F7C"/>
    <w:rsid w:val="00A50DA1"/>
    <w:rsid w:val="00A572A6"/>
    <w:rsid w:val="00A91C92"/>
    <w:rsid w:val="00AC3474"/>
    <w:rsid w:val="00AE037E"/>
    <w:rsid w:val="00AE574D"/>
    <w:rsid w:val="00B10EA6"/>
    <w:rsid w:val="00B53097"/>
    <w:rsid w:val="00B81F18"/>
    <w:rsid w:val="00B8633F"/>
    <w:rsid w:val="00BC0162"/>
    <w:rsid w:val="00BC4841"/>
    <w:rsid w:val="00BE7905"/>
    <w:rsid w:val="00C21D1E"/>
    <w:rsid w:val="00C52585"/>
    <w:rsid w:val="00C719A2"/>
    <w:rsid w:val="00CC520B"/>
    <w:rsid w:val="00CD6113"/>
    <w:rsid w:val="00CF7D00"/>
    <w:rsid w:val="00D210CC"/>
    <w:rsid w:val="00D40AB3"/>
    <w:rsid w:val="00D513FD"/>
    <w:rsid w:val="00D612BF"/>
    <w:rsid w:val="00D67731"/>
    <w:rsid w:val="00D72078"/>
    <w:rsid w:val="00DF11AA"/>
    <w:rsid w:val="00E10AB0"/>
    <w:rsid w:val="00E14880"/>
    <w:rsid w:val="00E36758"/>
    <w:rsid w:val="00F70249"/>
    <w:rsid w:val="00F81CAA"/>
    <w:rsid w:val="00FA2398"/>
    <w:rsid w:val="00FD4D6A"/>
    <w:rsid w:val="00FE5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870DC"/>
  <w15:chartTrackingRefBased/>
  <w15:docId w15:val="{9636FEE0-4455-4647-A05D-8A3741B2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F7C"/>
    <w:pPr>
      <w:spacing w:after="291" w:line="360" w:lineRule="auto"/>
      <w:ind w:left="-5" w:right="-11" w:hanging="10"/>
      <w:jc w:val="both"/>
    </w:pPr>
    <w:rPr>
      <w:rFonts w:ascii="Times New Roman" w:hAnsi="Times New Roman" w:cs="Calibri"/>
      <w:color w:val="000000"/>
      <w:sz w:val="24"/>
    </w:rPr>
  </w:style>
  <w:style w:type="paragraph" w:styleId="Heading1">
    <w:name w:val="heading 1"/>
    <w:basedOn w:val="Normal"/>
    <w:next w:val="Normal"/>
    <w:link w:val="Heading1Char"/>
    <w:autoRedefine/>
    <w:uiPriority w:val="9"/>
    <w:qFormat/>
    <w:rsid w:val="009472CB"/>
    <w:pPr>
      <w:keepNext/>
      <w:keepLines/>
      <w:spacing w:before="120" w:after="120"/>
      <w:outlineLvl w:val="0"/>
    </w:pPr>
    <w:rPr>
      <w:rFonts w:eastAsiaTheme="majorEastAsia" w:cstheme="majorBidi"/>
      <w:b/>
      <w:color w:val="5B9BD5" w:themeColor="accent1"/>
      <w:sz w:val="32"/>
      <w:szCs w:val="32"/>
    </w:rPr>
  </w:style>
  <w:style w:type="paragraph" w:styleId="Heading2">
    <w:name w:val="heading 2"/>
    <w:basedOn w:val="Normal"/>
    <w:next w:val="Normal"/>
    <w:link w:val="Heading2Char"/>
    <w:autoRedefine/>
    <w:uiPriority w:val="9"/>
    <w:unhideWhenUsed/>
    <w:qFormat/>
    <w:rsid w:val="009472CB"/>
    <w:pPr>
      <w:keepNext/>
      <w:keepLines/>
      <w:spacing w:before="40"/>
      <w:ind w:left="21"/>
      <w:outlineLvl w:val="1"/>
    </w:pPr>
    <w:rPr>
      <w:rFonts w:eastAsiaTheme="majorEastAsia" w:cs="Times New Roman"/>
      <w:b/>
      <w:color w:val="002060"/>
      <w:sz w:val="28"/>
      <w:szCs w:val="26"/>
    </w:rPr>
  </w:style>
  <w:style w:type="paragraph" w:styleId="Heading3">
    <w:name w:val="heading 3"/>
    <w:basedOn w:val="Normal"/>
    <w:next w:val="Normal"/>
    <w:link w:val="Heading3Char"/>
    <w:uiPriority w:val="9"/>
    <w:unhideWhenUsed/>
    <w:qFormat/>
    <w:rsid w:val="00533C53"/>
    <w:pPr>
      <w:keepNext/>
      <w:keepLines/>
      <w:outlineLvl w:val="2"/>
    </w:pPr>
    <w:rPr>
      <w:rFonts w:eastAsiaTheme="majorEastAsia" w:cstheme="majorBidi"/>
      <w:szCs w:val="24"/>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2CB"/>
    <w:rPr>
      <w:rFonts w:ascii="Times New Roman" w:eastAsiaTheme="majorEastAsia" w:hAnsi="Times New Roman" w:cstheme="majorBidi"/>
      <w:b/>
      <w:color w:val="5B9BD5" w:themeColor="accent1"/>
      <w:sz w:val="32"/>
      <w:szCs w:val="32"/>
    </w:rPr>
  </w:style>
  <w:style w:type="character" w:customStyle="1" w:styleId="Heading2Char">
    <w:name w:val="Heading 2 Char"/>
    <w:basedOn w:val="DefaultParagraphFont"/>
    <w:link w:val="Heading2"/>
    <w:uiPriority w:val="9"/>
    <w:rsid w:val="009472CB"/>
    <w:rPr>
      <w:rFonts w:ascii="Times New Roman" w:eastAsiaTheme="majorEastAsia" w:hAnsi="Times New Roman" w:cs="Times New Roman"/>
      <w:b/>
      <w:color w:val="002060"/>
      <w:sz w:val="28"/>
      <w:szCs w:val="26"/>
    </w:rPr>
  </w:style>
  <w:style w:type="character" w:customStyle="1" w:styleId="Heading3Char">
    <w:name w:val="Heading 3 Char"/>
    <w:basedOn w:val="DefaultParagraphFont"/>
    <w:link w:val="Heading3"/>
    <w:uiPriority w:val="9"/>
    <w:rsid w:val="00533C53"/>
    <w:rPr>
      <w:rFonts w:ascii="Times New Roman" w:eastAsiaTheme="majorEastAsia" w:hAnsi="Times New Roman" w:cstheme="majorBidi"/>
      <w:sz w:val="24"/>
      <w:szCs w:val="24"/>
      <w:lang w:val="en"/>
    </w:rPr>
  </w:style>
  <w:style w:type="paragraph" w:styleId="NoSpacing">
    <w:name w:val="No Spacing"/>
    <w:uiPriority w:val="1"/>
    <w:qFormat/>
    <w:rsid w:val="00A50DA1"/>
    <w:pPr>
      <w:spacing w:after="0" w:line="480" w:lineRule="auto"/>
      <w:jc w:val="both"/>
    </w:pPr>
    <w:rPr>
      <w:rFonts w:ascii="Times New Roman" w:eastAsia="Arial" w:hAnsi="Times New Roman" w:cs="Arial"/>
      <w:sz w:val="24"/>
      <w:lang w:val="en-IN" w:eastAsia="zh-CN"/>
    </w:rPr>
  </w:style>
  <w:style w:type="paragraph" w:styleId="Header">
    <w:name w:val="header"/>
    <w:basedOn w:val="Normal"/>
    <w:link w:val="HeaderChar"/>
    <w:uiPriority w:val="99"/>
    <w:unhideWhenUsed/>
    <w:rsid w:val="00917C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CA4"/>
    <w:rPr>
      <w:rFonts w:ascii="Times New Roman" w:hAnsi="Times New Roman" w:cs="Calibri"/>
      <w:color w:val="000000"/>
      <w:sz w:val="24"/>
    </w:rPr>
  </w:style>
  <w:style w:type="paragraph" w:styleId="Footer">
    <w:name w:val="footer"/>
    <w:basedOn w:val="Normal"/>
    <w:link w:val="FooterChar"/>
    <w:uiPriority w:val="99"/>
    <w:unhideWhenUsed/>
    <w:rsid w:val="00917C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CA4"/>
    <w:rPr>
      <w:rFonts w:ascii="Times New Roman" w:hAnsi="Times New Roman" w:cs="Calibri"/>
      <w:color w:val="000000"/>
      <w:sz w:val="24"/>
    </w:rPr>
  </w:style>
  <w:style w:type="paragraph" w:styleId="TOCHeading">
    <w:name w:val="TOC Heading"/>
    <w:basedOn w:val="Heading1"/>
    <w:next w:val="Normal"/>
    <w:uiPriority w:val="39"/>
    <w:unhideWhenUsed/>
    <w:qFormat/>
    <w:rsid w:val="00917CA4"/>
    <w:pPr>
      <w:spacing w:before="240" w:after="0" w:line="259" w:lineRule="auto"/>
      <w:ind w:left="0" w:right="0" w:firstLine="0"/>
      <w:jc w:val="left"/>
      <w:outlineLvl w:val="9"/>
    </w:pPr>
    <w:rPr>
      <w:rFonts w:asciiTheme="majorHAnsi" w:hAnsiTheme="majorHAnsi"/>
      <w:b w:val="0"/>
      <w:color w:val="2E74B5" w:themeColor="accent1" w:themeShade="BF"/>
    </w:rPr>
  </w:style>
  <w:style w:type="paragraph" w:styleId="ListParagraph">
    <w:name w:val="List Paragraph"/>
    <w:basedOn w:val="Normal"/>
    <w:uiPriority w:val="34"/>
    <w:qFormat/>
    <w:rsid w:val="005D08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24E05-4227-4619-AFE2-86EC8955B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1609</Words>
  <Characters>9174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Showkoth Choudhoury (2208181)</cp:lastModifiedBy>
  <cp:revision>2</cp:revision>
  <dcterms:created xsi:type="dcterms:W3CDTF">2022-11-01T14:06:00Z</dcterms:created>
  <dcterms:modified xsi:type="dcterms:W3CDTF">2022-11-01T14:06:00Z</dcterms:modified>
</cp:coreProperties>
</file>