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877EE" w14:textId="77777777" w:rsidR="00496BAF" w:rsidRPr="00711B56" w:rsidRDefault="00496BAF" w:rsidP="00F23D61">
      <w:pPr>
        <w:spacing w:after="0" w:line="360" w:lineRule="auto"/>
        <w:jc w:val="both"/>
        <w:rPr>
          <w:rFonts w:ascii="Times New Roman" w:hAnsi="Times New Roman" w:cs="Times New Roman"/>
        </w:rPr>
      </w:pPr>
    </w:p>
    <w:p w14:paraId="416DC4B2" w14:textId="77777777" w:rsidR="00496BAF" w:rsidRPr="00711B56" w:rsidRDefault="00496BAF" w:rsidP="00F23D61">
      <w:pPr>
        <w:spacing w:after="0" w:line="360" w:lineRule="auto"/>
        <w:jc w:val="both"/>
        <w:rPr>
          <w:rFonts w:ascii="Times New Roman" w:hAnsi="Times New Roman" w:cs="Times New Roman"/>
        </w:rPr>
      </w:pPr>
    </w:p>
    <w:p w14:paraId="2B1FB556" w14:textId="77777777" w:rsidR="00496BAF" w:rsidRPr="00711B56" w:rsidRDefault="00496BAF" w:rsidP="00F23D61">
      <w:pPr>
        <w:spacing w:after="0" w:line="360" w:lineRule="auto"/>
        <w:jc w:val="both"/>
        <w:rPr>
          <w:rFonts w:ascii="Times New Roman" w:hAnsi="Times New Roman" w:cs="Times New Roman"/>
        </w:rPr>
      </w:pPr>
    </w:p>
    <w:p w14:paraId="7A7C6175" w14:textId="405D15A0" w:rsidR="00496BAF" w:rsidRPr="00711B56" w:rsidRDefault="00BE0772" w:rsidP="00D56D38">
      <w:pPr>
        <w:spacing w:after="0" w:line="360" w:lineRule="auto"/>
        <w:jc w:val="center"/>
        <w:rPr>
          <w:rFonts w:ascii="Times New Roman" w:hAnsi="Times New Roman" w:cs="Times New Roman"/>
          <w:sz w:val="24"/>
          <w:szCs w:val="24"/>
        </w:rPr>
      </w:pPr>
      <w:r w:rsidRPr="00BE0772">
        <w:rPr>
          <w:rFonts w:ascii="Times New Roman" w:hAnsi="Times New Roman" w:cs="Times New Roman"/>
          <w:sz w:val="24"/>
          <w:szCs w:val="24"/>
        </w:rPr>
        <w:t>Assignment- A1</w:t>
      </w:r>
    </w:p>
    <w:p w14:paraId="10B3AEB5" w14:textId="77777777" w:rsidR="00496BAF" w:rsidRPr="00711B56" w:rsidRDefault="00496BAF" w:rsidP="00D56D38">
      <w:pPr>
        <w:spacing w:after="0" w:line="360" w:lineRule="auto"/>
        <w:jc w:val="center"/>
        <w:rPr>
          <w:rFonts w:ascii="Times New Roman" w:hAnsi="Times New Roman" w:cs="Times New Roman"/>
        </w:rPr>
      </w:pPr>
    </w:p>
    <w:p w14:paraId="58420A21" w14:textId="77777777" w:rsidR="00496BAF" w:rsidRPr="00711B56" w:rsidRDefault="00496BAF" w:rsidP="00D56D38">
      <w:pPr>
        <w:spacing w:after="0" w:line="360" w:lineRule="auto"/>
        <w:jc w:val="center"/>
        <w:rPr>
          <w:rFonts w:ascii="Times New Roman" w:hAnsi="Times New Roman" w:cs="Times New Roman"/>
        </w:rPr>
      </w:pPr>
    </w:p>
    <w:p w14:paraId="788B6C8D" w14:textId="77777777" w:rsidR="00496BAF" w:rsidRPr="00711B56" w:rsidRDefault="00496BAF" w:rsidP="00D56D38">
      <w:pPr>
        <w:spacing w:after="0" w:line="360" w:lineRule="auto"/>
        <w:jc w:val="center"/>
        <w:rPr>
          <w:rFonts w:ascii="Times New Roman" w:hAnsi="Times New Roman" w:cs="Times New Roman"/>
        </w:rPr>
      </w:pPr>
    </w:p>
    <w:p w14:paraId="17D051E4" w14:textId="77777777" w:rsidR="00496BAF" w:rsidRPr="00711B56" w:rsidRDefault="00496BAF" w:rsidP="00D56D38">
      <w:pPr>
        <w:spacing w:after="0" w:line="360" w:lineRule="auto"/>
        <w:jc w:val="center"/>
        <w:rPr>
          <w:rFonts w:ascii="Times New Roman" w:hAnsi="Times New Roman" w:cs="Times New Roman"/>
        </w:rPr>
      </w:pPr>
    </w:p>
    <w:p w14:paraId="2DE24443" w14:textId="77777777" w:rsidR="00496BAF" w:rsidRPr="00711B56" w:rsidRDefault="00496BAF" w:rsidP="00D56D38">
      <w:pPr>
        <w:spacing w:after="0" w:line="360" w:lineRule="auto"/>
        <w:jc w:val="center"/>
        <w:rPr>
          <w:rFonts w:ascii="Times New Roman" w:hAnsi="Times New Roman" w:cs="Times New Roman"/>
        </w:rPr>
      </w:pPr>
    </w:p>
    <w:p w14:paraId="5C618D2A" w14:textId="6E85C432" w:rsidR="00496BAF" w:rsidRPr="00711B56" w:rsidRDefault="00BE0772" w:rsidP="00D56D38">
      <w:pPr>
        <w:pStyle w:val="Title"/>
        <w:spacing w:line="360" w:lineRule="auto"/>
        <w:jc w:val="center"/>
        <w:rPr>
          <w:rStyle w:val="Strong"/>
          <w:rFonts w:ascii="Times New Roman" w:hAnsi="Times New Roman" w:cs="Times New Roman"/>
        </w:rPr>
      </w:pPr>
      <w:r>
        <w:rPr>
          <w:rStyle w:val="Strong"/>
          <w:rFonts w:ascii="Times New Roman" w:hAnsi="Times New Roman" w:cs="Times New Roman"/>
        </w:rPr>
        <w:t>Accounting Fundamentals</w:t>
      </w:r>
    </w:p>
    <w:p w14:paraId="25716165" w14:textId="77777777" w:rsidR="00496BAF" w:rsidRPr="00711B56" w:rsidRDefault="00496BAF" w:rsidP="00D56D38">
      <w:pPr>
        <w:spacing w:after="0" w:line="360" w:lineRule="auto"/>
        <w:jc w:val="center"/>
        <w:rPr>
          <w:rFonts w:ascii="Times New Roman" w:hAnsi="Times New Roman" w:cs="Times New Roman"/>
        </w:rPr>
      </w:pPr>
    </w:p>
    <w:p w14:paraId="41C4C8D8" w14:textId="77777777" w:rsidR="00BE0772" w:rsidRDefault="00BE0772" w:rsidP="00D56D38">
      <w:pPr>
        <w:spacing w:after="0" w:line="360" w:lineRule="auto"/>
        <w:jc w:val="center"/>
        <w:rPr>
          <w:rFonts w:ascii="Times New Roman" w:hAnsi="Times New Roman" w:cs="Times New Roman"/>
          <w:sz w:val="24"/>
          <w:szCs w:val="24"/>
        </w:rPr>
      </w:pPr>
    </w:p>
    <w:p w14:paraId="09B23111" w14:textId="1CC4B79D" w:rsidR="00496BAF" w:rsidRPr="00711B56" w:rsidRDefault="00496BAF"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Student ID:</w:t>
      </w:r>
      <w:r w:rsidR="001B0B56" w:rsidRPr="00711B56">
        <w:rPr>
          <w:rFonts w:ascii="Times New Roman" w:hAnsi="Times New Roman" w:cs="Times New Roman"/>
          <w:sz w:val="24"/>
          <w:szCs w:val="24"/>
        </w:rPr>
        <w:t xml:space="preserve"> </w:t>
      </w:r>
      <w:r w:rsidR="00AF14DC" w:rsidRPr="00AF14DC">
        <w:rPr>
          <w:rFonts w:ascii="Times New Roman" w:hAnsi="Times New Roman" w:cs="Times New Roman"/>
          <w:sz w:val="24"/>
          <w:szCs w:val="24"/>
        </w:rPr>
        <w:t>2021007</w:t>
      </w:r>
    </w:p>
    <w:p w14:paraId="141116B2" w14:textId="4800375E" w:rsidR="00496BAF" w:rsidRPr="00711B56" w:rsidRDefault="00496BAF"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 xml:space="preserve">BA </w:t>
      </w:r>
      <w:r w:rsidR="000602DC">
        <w:rPr>
          <w:rFonts w:ascii="Times New Roman" w:hAnsi="Times New Roman" w:cs="Times New Roman"/>
          <w:sz w:val="24"/>
          <w:szCs w:val="24"/>
        </w:rPr>
        <w:t>Business Management</w:t>
      </w:r>
    </w:p>
    <w:p w14:paraId="6EA06302" w14:textId="0414EF96" w:rsidR="00496BAF" w:rsidRDefault="00496BAF" w:rsidP="00D56D38">
      <w:pPr>
        <w:spacing w:after="0" w:line="360" w:lineRule="auto"/>
        <w:jc w:val="center"/>
        <w:rPr>
          <w:rFonts w:ascii="Times New Roman" w:hAnsi="Times New Roman" w:cs="Times New Roman"/>
          <w:sz w:val="24"/>
          <w:szCs w:val="24"/>
        </w:rPr>
      </w:pPr>
      <w:r w:rsidRPr="00711B56">
        <w:rPr>
          <w:rFonts w:ascii="Times New Roman" w:hAnsi="Times New Roman" w:cs="Times New Roman"/>
          <w:sz w:val="24"/>
          <w:szCs w:val="24"/>
        </w:rPr>
        <w:t xml:space="preserve">University of </w:t>
      </w:r>
      <w:r w:rsidR="000602DC">
        <w:rPr>
          <w:rFonts w:ascii="Times New Roman" w:hAnsi="Times New Roman" w:cs="Times New Roman"/>
          <w:sz w:val="24"/>
          <w:szCs w:val="24"/>
        </w:rPr>
        <w:t>Wales</w:t>
      </w:r>
    </w:p>
    <w:p w14:paraId="1A033459" w14:textId="6C5320BE" w:rsidR="00496BAF" w:rsidRDefault="00496BAF" w:rsidP="00D56D38">
      <w:pPr>
        <w:spacing w:after="0" w:line="360" w:lineRule="auto"/>
        <w:jc w:val="center"/>
        <w:rPr>
          <w:rFonts w:ascii="Times New Roman" w:hAnsi="Times New Roman" w:cs="Times New Roman"/>
          <w:sz w:val="24"/>
          <w:szCs w:val="24"/>
        </w:rPr>
      </w:pPr>
    </w:p>
    <w:p w14:paraId="4C1C04D8" w14:textId="77777777" w:rsidR="00AF14DC" w:rsidRPr="00711B56" w:rsidRDefault="00AF14DC" w:rsidP="00D56D38">
      <w:pPr>
        <w:spacing w:after="0" w:line="360" w:lineRule="auto"/>
        <w:jc w:val="center"/>
        <w:rPr>
          <w:rFonts w:ascii="Times New Roman" w:hAnsi="Times New Roman" w:cs="Times New Roman"/>
          <w:sz w:val="24"/>
          <w:szCs w:val="24"/>
        </w:rPr>
      </w:pPr>
    </w:p>
    <w:p w14:paraId="07FBEE1C" w14:textId="7B24CA26" w:rsidR="00496BAF" w:rsidRDefault="00496BAF" w:rsidP="00D56D38">
      <w:pPr>
        <w:spacing w:after="0" w:line="360" w:lineRule="auto"/>
        <w:jc w:val="center"/>
        <w:rPr>
          <w:rFonts w:ascii="Times New Roman" w:hAnsi="Times New Roman" w:cs="Times New Roman"/>
          <w:b/>
          <w:sz w:val="24"/>
          <w:szCs w:val="24"/>
        </w:rPr>
      </w:pPr>
      <w:r w:rsidRPr="00711B56">
        <w:rPr>
          <w:rFonts w:ascii="Times New Roman" w:hAnsi="Times New Roman" w:cs="Times New Roman"/>
          <w:sz w:val="24"/>
          <w:szCs w:val="24"/>
        </w:rPr>
        <w:t>Date of Submission:</w:t>
      </w:r>
      <w:r w:rsidR="001B0B56" w:rsidRPr="00711B56">
        <w:rPr>
          <w:rFonts w:ascii="Times New Roman" w:hAnsi="Times New Roman" w:cs="Times New Roman"/>
          <w:sz w:val="24"/>
          <w:szCs w:val="24"/>
        </w:rPr>
        <w:t xml:space="preserve"> </w:t>
      </w:r>
      <w:r w:rsidR="00BE0772">
        <w:rPr>
          <w:rFonts w:ascii="Times New Roman" w:hAnsi="Times New Roman" w:cs="Times New Roman"/>
          <w:sz w:val="24"/>
          <w:szCs w:val="24"/>
        </w:rPr>
        <w:t>03.09</w:t>
      </w:r>
      <w:r w:rsidR="00566AB2">
        <w:rPr>
          <w:rFonts w:ascii="Times New Roman" w:hAnsi="Times New Roman" w:cs="Times New Roman"/>
          <w:sz w:val="24"/>
          <w:szCs w:val="24"/>
        </w:rPr>
        <w:t>.2021</w:t>
      </w:r>
    </w:p>
    <w:p w14:paraId="66EA6F5A" w14:textId="491C16DA" w:rsidR="00E90992" w:rsidRPr="00711B56" w:rsidRDefault="00436C63" w:rsidP="00D56D38">
      <w:pPr>
        <w:spacing w:after="0" w:line="360" w:lineRule="auto"/>
        <w:jc w:val="center"/>
        <w:rPr>
          <w:rFonts w:ascii="Times New Roman" w:hAnsi="Times New Roman" w:cs="Times New Roman"/>
        </w:rPr>
      </w:pPr>
      <w:r>
        <w:rPr>
          <w:rFonts w:ascii="Times New Roman" w:hAnsi="Times New Roman" w:cs="Times New Roman"/>
        </w:rPr>
        <w:t xml:space="preserve">Number of words: </w:t>
      </w:r>
      <w:r w:rsidR="00937553">
        <w:rPr>
          <w:rFonts w:ascii="Times New Roman" w:hAnsi="Times New Roman" w:cs="Times New Roman"/>
        </w:rPr>
        <w:t>1809</w:t>
      </w:r>
      <w:bookmarkStart w:id="0" w:name="_GoBack"/>
      <w:bookmarkEnd w:id="0"/>
    </w:p>
    <w:p w14:paraId="4ABEBEF7" w14:textId="77777777" w:rsidR="00E90992" w:rsidRPr="00711B56" w:rsidRDefault="00E90992" w:rsidP="00D56D38">
      <w:pPr>
        <w:spacing w:after="0" w:line="360" w:lineRule="auto"/>
        <w:jc w:val="center"/>
        <w:rPr>
          <w:rFonts w:ascii="Times New Roman" w:hAnsi="Times New Roman" w:cs="Times New Roman"/>
        </w:rPr>
      </w:pPr>
    </w:p>
    <w:p w14:paraId="12B0D975" w14:textId="77777777" w:rsidR="00E90992" w:rsidRPr="00711B56" w:rsidRDefault="00E90992" w:rsidP="00D56D38">
      <w:pPr>
        <w:spacing w:after="0" w:line="360" w:lineRule="auto"/>
        <w:jc w:val="center"/>
        <w:rPr>
          <w:rFonts w:ascii="Times New Roman" w:hAnsi="Times New Roman" w:cs="Times New Roman"/>
        </w:rPr>
      </w:pPr>
    </w:p>
    <w:p w14:paraId="25931B2C" w14:textId="77777777" w:rsidR="00E90992" w:rsidRPr="00711B56" w:rsidRDefault="00E90992" w:rsidP="00D56D38">
      <w:pPr>
        <w:spacing w:after="0" w:line="360" w:lineRule="auto"/>
        <w:jc w:val="center"/>
        <w:rPr>
          <w:rFonts w:ascii="Times New Roman" w:hAnsi="Times New Roman" w:cs="Times New Roman"/>
        </w:rPr>
      </w:pPr>
    </w:p>
    <w:p w14:paraId="17862D45" w14:textId="77777777" w:rsidR="00E90992" w:rsidRPr="00711B56" w:rsidRDefault="00E90992" w:rsidP="00D56D38">
      <w:pPr>
        <w:spacing w:after="0" w:line="360" w:lineRule="auto"/>
        <w:jc w:val="center"/>
        <w:rPr>
          <w:rFonts w:ascii="Times New Roman" w:hAnsi="Times New Roman" w:cs="Times New Roman"/>
        </w:rPr>
      </w:pPr>
    </w:p>
    <w:p w14:paraId="11837215" w14:textId="77777777" w:rsidR="00E90992" w:rsidRPr="00711B56" w:rsidRDefault="00E90992" w:rsidP="00D56D38">
      <w:pPr>
        <w:spacing w:after="0" w:line="360" w:lineRule="auto"/>
        <w:jc w:val="center"/>
        <w:rPr>
          <w:rFonts w:ascii="Times New Roman" w:hAnsi="Times New Roman" w:cs="Times New Roman"/>
        </w:rPr>
      </w:pPr>
    </w:p>
    <w:p w14:paraId="238C92CD" w14:textId="37EB03FF" w:rsidR="00496BAF" w:rsidRPr="00711B56" w:rsidRDefault="005A3537" w:rsidP="005A3537">
      <w:pPr>
        <w:spacing w:after="0" w:line="360" w:lineRule="auto"/>
        <w:jc w:val="center"/>
        <w:rPr>
          <w:rFonts w:ascii="Times New Roman" w:hAnsi="Times New Roman" w:cs="Times New Roman"/>
        </w:rPr>
      </w:pPr>
      <w:r w:rsidRPr="005A3537">
        <w:rPr>
          <w:rFonts w:ascii="Times New Roman" w:hAnsi="Times New Roman" w:cs="Times New Roman"/>
          <w:sz w:val="24"/>
          <w:szCs w:val="24"/>
        </w:rPr>
        <w:t>I acknowledge that all work on this assignment is original and has been sourced properly. All sources have been appropriately cited.</w:t>
      </w:r>
    </w:p>
    <w:p w14:paraId="62E88CBA" w14:textId="77777777" w:rsidR="00E90992" w:rsidRPr="00711B56" w:rsidRDefault="00E90992" w:rsidP="00F23D61">
      <w:pPr>
        <w:pStyle w:val="Title"/>
        <w:spacing w:line="360" w:lineRule="auto"/>
        <w:jc w:val="both"/>
        <w:rPr>
          <w:rFonts w:ascii="Times New Roman" w:hAnsi="Times New Roman" w:cs="Times New Roman"/>
        </w:rPr>
      </w:pPr>
    </w:p>
    <w:p w14:paraId="69DADF7D" w14:textId="4E050FDF" w:rsidR="00D56D38" w:rsidRDefault="00D56D38" w:rsidP="00F23D61">
      <w:pPr>
        <w:pStyle w:val="Title"/>
        <w:spacing w:line="360" w:lineRule="auto"/>
        <w:jc w:val="both"/>
        <w:rPr>
          <w:rFonts w:ascii="Times New Roman" w:hAnsi="Times New Roman" w:cs="Times New Roman"/>
          <w:b/>
          <w:sz w:val="28"/>
          <w:szCs w:val="28"/>
        </w:rPr>
      </w:pPr>
    </w:p>
    <w:p w14:paraId="333ECDBB" w14:textId="0B67521C" w:rsidR="005A3537" w:rsidRDefault="005A3537" w:rsidP="005A3537"/>
    <w:p w14:paraId="15C5A11D" w14:textId="77777777" w:rsidR="005A3537" w:rsidRPr="005A3537" w:rsidRDefault="005A3537" w:rsidP="005A3537"/>
    <w:sdt>
      <w:sdtPr>
        <w:rPr>
          <w:rFonts w:ascii="Times New Roman" w:eastAsiaTheme="minorHAnsi" w:hAnsi="Times New Roman" w:cs="Times New Roman"/>
          <w:b w:val="0"/>
          <w:bCs w:val="0"/>
          <w:color w:val="auto"/>
          <w:sz w:val="24"/>
          <w:szCs w:val="24"/>
          <w:lang w:val="en-GB"/>
        </w:rPr>
        <w:id w:val="7703533"/>
        <w:docPartObj>
          <w:docPartGallery w:val="Table of Contents"/>
          <w:docPartUnique/>
        </w:docPartObj>
      </w:sdtPr>
      <w:sdtEndPr/>
      <w:sdtContent>
        <w:p w14:paraId="109736F3" w14:textId="77777777" w:rsidR="009909E0" w:rsidRPr="00711B56" w:rsidRDefault="009909E0" w:rsidP="00F23D61">
          <w:pPr>
            <w:pStyle w:val="TOCHeading"/>
            <w:spacing w:before="0" w:line="360" w:lineRule="auto"/>
            <w:jc w:val="both"/>
            <w:rPr>
              <w:rFonts w:ascii="Times New Roman" w:hAnsi="Times New Roman" w:cs="Times New Roman"/>
              <w:sz w:val="24"/>
              <w:szCs w:val="24"/>
            </w:rPr>
          </w:pPr>
          <w:r w:rsidRPr="00711B56">
            <w:rPr>
              <w:rFonts w:ascii="Times New Roman" w:hAnsi="Times New Roman" w:cs="Times New Roman"/>
              <w:sz w:val="24"/>
              <w:szCs w:val="24"/>
            </w:rPr>
            <w:t>Table of Contents</w:t>
          </w:r>
        </w:p>
        <w:p w14:paraId="156EEFF4" w14:textId="60019F46" w:rsidR="00937553" w:rsidRDefault="00C628D7">
          <w:pPr>
            <w:pStyle w:val="TOC1"/>
            <w:tabs>
              <w:tab w:val="right" w:leader="dot" w:pos="9016"/>
            </w:tabs>
            <w:rPr>
              <w:rFonts w:eastAsiaTheme="minorEastAsia"/>
              <w:noProof/>
              <w:lang w:eastAsia="en-GB"/>
            </w:rPr>
          </w:pPr>
          <w:r w:rsidRPr="00711B56">
            <w:rPr>
              <w:rFonts w:ascii="Times New Roman" w:hAnsi="Times New Roman" w:cs="Times New Roman"/>
              <w:sz w:val="24"/>
              <w:szCs w:val="24"/>
            </w:rPr>
            <w:fldChar w:fldCharType="begin"/>
          </w:r>
          <w:r w:rsidR="009909E0" w:rsidRPr="00711B56">
            <w:rPr>
              <w:rFonts w:ascii="Times New Roman" w:hAnsi="Times New Roman" w:cs="Times New Roman"/>
              <w:sz w:val="24"/>
              <w:szCs w:val="24"/>
            </w:rPr>
            <w:instrText xml:space="preserve"> TOC \o "1-3" \h \z \u </w:instrText>
          </w:r>
          <w:r w:rsidRPr="00711B56">
            <w:rPr>
              <w:rFonts w:ascii="Times New Roman" w:hAnsi="Times New Roman" w:cs="Times New Roman"/>
              <w:sz w:val="24"/>
              <w:szCs w:val="24"/>
            </w:rPr>
            <w:fldChar w:fldCharType="separate"/>
          </w:r>
          <w:hyperlink w:anchor="_Toc81571834" w:history="1">
            <w:r w:rsidR="00937553" w:rsidRPr="00456EDC">
              <w:rPr>
                <w:rStyle w:val="Hyperlink"/>
                <w:rFonts w:ascii="Times New Roman" w:hAnsi="Times New Roman" w:cs="Times New Roman"/>
                <w:noProof/>
              </w:rPr>
              <w:t>Answers Question 1</w:t>
            </w:r>
            <w:r w:rsidR="00937553">
              <w:rPr>
                <w:noProof/>
                <w:webHidden/>
              </w:rPr>
              <w:tab/>
            </w:r>
            <w:r w:rsidR="00937553">
              <w:rPr>
                <w:noProof/>
                <w:webHidden/>
              </w:rPr>
              <w:fldChar w:fldCharType="begin"/>
            </w:r>
            <w:r w:rsidR="00937553">
              <w:rPr>
                <w:noProof/>
                <w:webHidden/>
              </w:rPr>
              <w:instrText xml:space="preserve"> PAGEREF _Toc81571834 \h </w:instrText>
            </w:r>
            <w:r w:rsidR="00937553">
              <w:rPr>
                <w:noProof/>
                <w:webHidden/>
              </w:rPr>
            </w:r>
            <w:r w:rsidR="00937553">
              <w:rPr>
                <w:noProof/>
                <w:webHidden/>
              </w:rPr>
              <w:fldChar w:fldCharType="separate"/>
            </w:r>
            <w:r w:rsidR="00937553">
              <w:rPr>
                <w:noProof/>
                <w:webHidden/>
              </w:rPr>
              <w:t>3</w:t>
            </w:r>
            <w:r w:rsidR="00937553">
              <w:rPr>
                <w:noProof/>
                <w:webHidden/>
              </w:rPr>
              <w:fldChar w:fldCharType="end"/>
            </w:r>
          </w:hyperlink>
        </w:p>
        <w:p w14:paraId="5BF82A12" w14:textId="27B4D705" w:rsidR="00937553" w:rsidRDefault="00937553">
          <w:pPr>
            <w:pStyle w:val="TOC2"/>
            <w:tabs>
              <w:tab w:val="right" w:leader="dot" w:pos="9016"/>
            </w:tabs>
            <w:rPr>
              <w:rFonts w:eastAsiaTheme="minorEastAsia"/>
              <w:noProof/>
              <w:lang w:eastAsia="en-GB"/>
            </w:rPr>
          </w:pPr>
          <w:hyperlink w:anchor="_Toc81571835" w:history="1">
            <w:r w:rsidRPr="00456EDC">
              <w:rPr>
                <w:rStyle w:val="Hyperlink"/>
                <w:noProof/>
              </w:rPr>
              <w:t>1.a.</w:t>
            </w:r>
            <w:r>
              <w:rPr>
                <w:noProof/>
                <w:webHidden/>
              </w:rPr>
              <w:tab/>
            </w:r>
            <w:r>
              <w:rPr>
                <w:noProof/>
                <w:webHidden/>
              </w:rPr>
              <w:fldChar w:fldCharType="begin"/>
            </w:r>
            <w:r>
              <w:rPr>
                <w:noProof/>
                <w:webHidden/>
              </w:rPr>
              <w:instrText xml:space="preserve"> PAGEREF _Toc81571835 \h </w:instrText>
            </w:r>
            <w:r>
              <w:rPr>
                <w:noProof/>
                <w:webHidden/>
              </w:rPr>
            </w:r>
            <w:r>
              <w:rPr>
                <w:noProof/>
                <w:webHidden/>
              </w:rPr>
              <w:fldChar w:fldCharType="separate"/>
            </w:r>
            <w:r>
              <w:rPr>
                <w:noProof/>
                <w:webHidden/>
              </w:rPr>
              <w:t>3</w:t>
            </w:r>
            <w:r>
              <w:rPr>
                <w:noProof/>
                <w:webHidden/>
              </w:rPr>
              <w:fldChar w:fldCharType="end"/>
            </w:r>
          </w:hyperlink>
        </w:p>
        <w:p w14:paraId="5A72EAD9" w14:textId="258EC513" w:rsidR="00937553" w:rsidRDefault="00937553">
          <w:pPr>
            <w:pStyle w:val="TOC2"/>
            <w:tabs>
              <w:tab w:val="right" w:leader="dot" w:pos="9016"/>
            </w:tabs>
            <w:rPr>
              <w:rFonts w:eastAsiaTheme="minorEastAsia"/>
              <w:noProof/>
              <w:lang w:eastAsia="en-GB"/>
            </w:rPr>
          </w:pPr>
          <w:hyperlink w:anchor="_Toc81571836" w:history="1">
            <w:r w:rsidRPr="00456EDC">
              <w:rPr>
                <w:rStyle w:val="Hyperlink"/>
                <w:noProof/>
              </w:rPr>
              <w:t>Continuation of 1.a.</w:t>
            </w:r>
            <w:r>
              <w:rPr>
                <w:noProof/>
                <w:webHidden/>
              </w:rPr>
              <w:tab/>
            </w:r>
            <w:r>
              <w:rPr>
                <w:noProof/>
                <w:webHidden/>
              </w:rPr>
              <w:fldChar w:fldCharType="begin"/>
            </w:r>
            <w:r>
              <w:rPr>
                <w:noProof/>
                <w:webHidden/>
              </w:rPr>
              <w:instrText xml:space="preserve"> PAGEREF _Toc81571836 \h </w:instrText>
            </w:r>
            <w:r>
              <w:rPr>
                <w:noProof/>
                <w:webHidden/>
              </w:rPr>
            </w:r>
            <w:r>
              <w:rPr>
                <w:noProof/>
                <w:webHidden/>
              </w:rPr>
              <w:fldChar w:fldCharType="separate"/>
            </w:r>
            <w:r>
              <w:rPr>
                <w:noProof/>
                <w:webHidden/>
              </w:rPr>
              <w:t>4</w:t>
            </w:r>
            <w:r>
              <w:rPr>
                <w:noProof/>
                <w:webHidden/>
              </w:rPr>
              <w:fldChar w:fldCharType="end"/>
            </w:r>
          </w:hyperlink>
        </w:p>
        <w:p w14:paraId="05A87FC5" w14:textId="51C567AA" w:rsidR="00937553" w:rsidRDefault="00937553">
          <w:pPr>
            <w:pStyle w:val="TOC2"/>
            <w:tabs>
              <w:tab w:val="right" w:leader="dot" w:pos="9016"/>
            </w:tabs>
            <w:rPr>
              <w:rFonts w:eastAsiaTheme="minorEastAsia"/>
              <w:noProof/>
              <w:lang w:eastAsia="en-GB"/>
            </w:rPr>
          </w:pPr>
          <w:hyperlink w:anchor="_Toc81571837" w:history="1">
            <w:r w:rsidRPr="00456EDC">
              <w:rPr>
                <w:rStyle w:val="Hyperlink"/>
                <w:noProof/>
              </w:rPr>
              <w:t>1.b.</w:t>
            </w:r>
            <w:r>
              <w:rPr>
                <w:noProof/>
                <w:webHidden/>
              </w:rPr>
              <w:tab/>
            </w:r>
            <w:r>
              <w:rPr>
                <w:noProof/>
                <w:webHidden/>
              </w:rPr>
              <w:fldChar w:fldCharType="begin"/>
            </w:r>
            <w:r>
              <w:rPr>
                <w:noProof/>
                <w:webHidden/>
              </w:rPr>
              <w:instrText xml:space="preserve"> PAGEREF _Toc81571837 \h </w:instrText>
            </w:r>
            <w:r>
              <w:rPr>
                <w:noProof/>
                <w:webHidden/>
              </w:rPr>
            </w:r>
            <w:r>
              <w:rPr>
                <w:noProof/>
                <w:webHidden/>
              </w:rPr>
              <w:fldChar w:fldCharType="separate"/>
            </w:r>
            <w:r>
              <w:rPr>
                <w:noProof/>
                <w:webHidden/>
              </w:rPr>
              <w:t>6</w:t>
            </w:r>
            <w:r>
              <w:rPr>
                <w:noProof/>
                <w:webHidden/>
              </w:rPr>
              <w:fldChar w:fldCharType="end"/>
            </w:r>
          </w:hyperlink>
        </w:p>
        <w:p w14:paraId="2C3A627D" w14:textId="7C5093AE" w:rsidR="00937553" w:rsidRDefault="00937553">
          <w:pPr>
            <w:pStyle w:val="TOC1"/>
            <w:tabs>
              <w:tab w:val="right" w:leader="dot" w:pos="9016"/>
            </w:tabs>
            <w:rPr>
              <w:rFonts w:eastAsiaTheme="minorEastAsia"/>
              <w:noProof/>
              <w:lang w:eastAsia="en-GB"/>
            </w:rPr>
          </w:pPr>
          <w:hyperlink w:anchor="_Toc81571838" w:history="1">
            <w:r w:rsidRPr="00456EDC">
              <w:rPr>
                <w:rStyle w:val="Hyperlink"/>
                <w:rFonts w:ascii="Times New Roman" w:hAnsi="Times New Roman" w:cs="Times New Roman"/>
                <w:noProof/>
              </w:rPr>
              <w:t>Answers Question 2</w:t>
            </w:r>
            <w:r>
              <w:rPr>
                <w:noProof/>
                <w:webHidden/>
              </w:rPr>
              <w:tab/>
            </w:r>
            <w:r>
              <w:rPr>
                <w:noProof/>
                <w:webHidden/>
              </w:rPr>
              <w:fldChar w:fldCharType="begin"/>
            </w:r>
            <w:r>
              <w:rPr>
                <w:noProof/>
                <w:webHidden/>
              </w:rPr>
              <w:instrText xml:space="preserve"> PAGEREF _Toc81571838 \h </w:instrText>
            </w:r>
            <w:r>
              <w:rPr>
                <w:noProof/>
                <w:webHidden/>
              </w:rPr>
            </w:r>
            <w:r>
              <w:rPr>
                <w:noProof/>
                <w:webHidden/>
              </w:rPr>
              <w:fldChar w:fldCharType="separate"/>
            </w:r>
            <w:r>
              <w:rPr>
                <w:noProof/>
                <w:webHidden/>
              </w:rPr>
              <w:t>6</w:t>
            </w:r>
            <w:r>
              <w:rPr>
                <w:noProof/>
                <w:webHidden/>
              </w:rPr>
              <w:fldChar w:fldCharType="end"/>
            </w:r>
          </w:hyperlink>
        </w:p>
        <w:p w14:paraId="56E1188B" w14:textId="25BCA261" w:rsidR="00937553" w:rsidRDefault="00937553">
          <w:pPr>
            <w:pStyle w:val="TOC2"/>
            <w:tabs>
              <w:tab w:val="right" w:leader="dot" w:pos="9016"/>
            </w:tabs>
            <w:rPr>
              <w:rFonts w:eastAsiaTheme="minorEastAsia"/>
              <w:noProof/>
              <w:lang w:eastAsia="en-GB"/>
            </w:rPr>
          </w:pPr>
          <w:hyperlink w:anchor="_Toc81571839" w:history="1">
            <w:r w:rsidRPr="00456EDC">
              <w:rPr>
                <w:rStyle w:val="Hyperlink"/>
                <w:noProof/>
              </w:rPr>
              <w:t>2.a.1.</w:t>
            </w:r>
            <w:r>
              <w:rPr>
                <w:noProof/>
                <w:webHidden/>
              </w:rPr>
              <w:tab/>
            </w:r>
            <w:r>
              <w:rPr>
                <w:noProof/>
                <w:webHidden/>
              </w:rPr>
              <w:fldChar w:fldCharType="begin"/>
            </w:r>
            <w:r>
              <w:rPr>
                <w:noProof/>
                <w:webHidden/>
              </w:rPr>
              <w:instrText xml:space="preserve"> PAGEREF _Toc81571839 \h </w:instrText>
            </w:r>
            <w:r>
              <w:rPr>
                <w:noProof/>
                <w:webHidden/>
              </w:rPr>
            </w:r>
            <w:r>
              <w:rPr>
                <w:noProof/>
                <w:webHidden/>
              </w:rPr>
              <w:fldChar w:fldCharType="separate"/>
            </w:r>
            <w:r>
              <w:rPr>
                <w:noProof/>
                <w:webHidden/>
              </w:rPr>
              <w:t>6</w:t>
            </w:r>
            <w:r>
              <w:rPr>
                <w:noProof/>
                <w:webHidden/>
              </w:rPr>
              <w:fldChar w:fldCharType="end"/>
            </w:r>
          </w:hyperlink>
        </w:p>
        <w:p w14:paraId="1477831C" w14:textId="3FB9CA1A" w:rsidR="00937553" w:rsidRDefault="00937553">
          <w:pPr>
            <w:pStyle w:val="TOC2"/>
            <w:tabs>
              <w:tab w:val="right" w:leader="dot" w:pos="9016"/>
            </w:tabs>
            <w:rPr>
              <w:rFonts w:eastAsiaTheme="minorEastAsia"/>
              <w:noProof/>
              <w:lang w:eastAsia="en-GB"/>
            </w:rPr>
          </w:pPr>
          <w:hyperlink w:anchor="_Toc81571840" w:history="1">
            <w:r w:rsidRPr="00456EDC">
              <w:rPr>
                <w:rStyle w:val="Hyperlink"/>
                <w:noProof/>
              </w:rPr>
              <w:t>2.a.2.</w:t>
            </w:r>
            <w:r>
              <w:rPr>
                <w:noProof/>
                <w:webHidden/>
              </w:rPr>
              <w:tab/>
            </w:r>
            <w:r>
              <w:rPr>
                <w:noProof/>
                <w:webHidden/>
              </w:rPr>
              <w:fldChar w:fldCharType="begin"/>
            </w:r>
            <w:r>
              <w:rPr>
                <w:noProof/>
                <w:webHidden/>
              </w:rPr>
              <w:instrText xml:space="preserve"> PAGEREF _Toc81571840 \h </w:instrText>
            </w:r>
            <w:r>
              <w:rPr>
                <w:noProof/>
                <w:webHidden/>
              </w:rPr>
            </w:r>
            <w:r>
              <w:rPr>
                <w:noProof/>
                <w:webHidden/>
              </w:rPr>
              <w:fldChar w:fldCharType="separate"/>
            </w:r>
            <w:r>
              <w:rPr>
                <w:noProof/>
                <w:webHidden/>
              </w:rPr>
              <w:t>7</w:t>
            </w:r>
            <w:r>
              <w:rPr>
                <w:noProof/>
                <w:webHidden/>
              </w:rPr>
              <w:fldChar w:fldCharType="end"/>
            </w:r>
          </w:hyperlink>
        </w:p>
        <w:p w14:paraId="47ED9141" w14:textId="59F4E5C5" w:rsidR="00937553" w:rsidRDefault="00937553">
          <w:pPr>
            <w:pStyle w:val="TOC2"/>
            <w:tabs>
              <w:tab w:val="right" w:leader="dot" w:pos="9016"/>
            </w:tabs>
            <w:rPr>
              <w:rFonts w:eastAsiaTheme="minorEastAsia"/>
              <w:noProof/>
              <w:lang w:eastAsia="en-GB"/>
            </w:rPr>
          </w:pPr>
          <w:hyperlink w:anchor="_Toc81571841" w:history="1">
            <w:r w:rsidRPr="00456EDC">
              <w:rPr>
                <w:rStyle w:val="Hyperlink"/>
                <w:noProof/>
              </w:rPr>
              <w:t>2.a.3.</w:t>
            </w:r>
            <w:r>
              <w:rPr>
                <w:noProof/>
                <w:webHidden/>
              </w:rPr>
              <w:tab/>
            </w:r>
            <w:r>
              <w:rPr>
                <w:noProof/>
                <w:webHidden/>
              </w:rPr>
              <w:fldChar w:fldCharType="begin"/>
            </w:r>
            <w:r>
              <w:rPr>
                <w:noProof/>
                <w:webHidden/>
              </w:rPr>
              <w:instrText xml:space="preserve"> PAGEREF _Toc81571841 \h </w:instrText>
            </w:r>
            <w:r>
              <w:rPr>
                <w:noProof/>
                <w:webHidden/>
              </w:rPr>
            </w:r>
            <w:r>
              <w:rPr>
                <w:noProof/>
                <w:webHidden/>
              </w:rPr>
              <w:fldChar w:fldCharType="separate"/>
            </w:r>
            <w:r>
              <w:rPr>
                <w:noProof/>
                <w:webHidden/>
              </w:rPr>
              <w:t>7</w:t>
            </w:r>
            <w:r>
              <w:rPr>
                <w:noProof/>
                <w:webHidden/>
              </w:rPr>
              <w:fldChar w:fldCharType="end"/>
            </w:r>
          </w:hyperlink>
        </w:p>
        <w:p w14:paraId="7FEA3A69" w14:textId="1294C253" w:rsidR="00937553" w:rsidRDefault="00937553">
          <w:pPr>
            <w:pStyle w:val="TOC2"/>
            <w:tabs>
              <w:tab w:val="right" w:leader="dot" w:pos="9016"/>
            </w:tabs>
            <w:rPr>
              <w:rFonts w:eastAsiaTheme="minorEastAsia"/>
              <w:noProof/>
              <w:lang w:eastAsia="en-GB"/>
            </w:rPr>
          </w:pPr>
          <w:hyperlink w:anchor="_Toc81571842" w:history="1">
            <w:r w:rsidRPr="00456EDC">
              <w:rPr>
                <w:rStyle w:val="Hyperlink"/>
                <w:noProof/>
              </w:rPr>
              <w:t>2.a.4.</w:t>
            </w:r>
            <w:r>
              <w:rPr>
                <w:noProof/>
                <w:webHidden/>
              </w:rPr>
              <w:tab/>
            </w:r>
            <w:r>
              <w:rPr>
                <w:noProof/>
                <w:webHidden/>
              </w:rPr>
              <w:fldChar w:fldCharType="begin"/>
            </w:r>
            <w:r>
              <w:rPr>
                <w:noProof/>
                <w:webHidden/>
              </w:rPr>
              <w:instrText xml:space="preserve"> PAGEREF _Toc81571842 \h </w:instrText>
            </w:r>
            <w:r>
              <w:rPr>
                <w:noProof/>
                <w:webHidden/>
              </w:rPr>
            </w:r>
            <w:r>
              <w:rPr>
                <w:noProof/>
                <w:webHidden/>
              </w:rPr>
              <w:fldChar w:fldCharType="separate"/>
            </w:r>
            <w:r>
              <w:rPr>
                <w:noProof/>
                <w:webHidden/>
              </w:rPr>
              <w:t>7</w:t>
            </w:r>
            <w:r>
              <w:rPr>
                <w:noProof/>
                <w:webHidden/>
              </w:rPr>
              <w:fldChar w:fldCharType="end"/>
            </w:r>
          </w:hyperlink>
        </w:p>
        <w:p w14:paraId="57CFB924" w14:textId="201B403C" w:rsidR="00937553" w:rsidRDefault="00937553">
          <w:pPr>
            <w:pStyle w:val="TOC2"/>
            <w:tabs>
              <w:tab w:val="right" w:leader="dot" w:pos="9016"/>
            </w:tabs>
            <w:rPr>
              <w:rFonts w:eastAsiaTheme="minorEastAsia"/>
              <w:noProof/>
              <w:lang w:eastAsia="en-GB"/>
            </w:rPr>
          </w:pPr>
          <w:hyperlink w:anchor="_Toc81571843" w:history="1">
            <w:r w:rsidRPr="00456EDC">
              <w:rPr>
                <w:rStyle w:val="Hyperlink"/>
                <w:noProof/>
              </w:rPr>
              <w:t>2.a.5.</w:t>
            </w:r>
            <w:r>
              <w:rPr>
                <w:noProof/>
                <w:webHidden/>
              </w:rPr>
              <w:tab/>
            </w:r>
            <w:r>
              <w:rPr>
                <w:noProof/>
                <w:webHidden/>
              </w:rPr>
              <w:fldChar w:fldCharType="begin"/>
            </w:r>
            <w:r>
              <w:rPr>
                <w:noProof/>
                <w:webHidden/>
              </w:rPr>
              <w:instrText xml:space="preserve"> PAGEREF _Toc81571843 \h </w:instrText>
            </w:r>
            <w:r>
              <w:rPr>
                <w:noProof/>
                <w:webHidden/>
              </w:rPr>
            </w:r>
            <w:r>
              <w:rPr>
                <w:noProof/>
                <w:webHidden/>
              </w:rPr>
              <w:fldChar w:fldCharType="separate"/>
            </w:r>
            <w:r>
              <w:rPr>
                <w:noProof/>
                <w:webHidden/>
              </w:rPr>
              <w:t>7</w:t>
            </w:r>
            <w:r>
              <w:rPr>
                <w:noProof/>
                <w:webHidden/>
              </w:rPr>
              <w:fldChar w:fldCharType="end"/>
            </w:r>
          </w:hyperlink>
        </w:p>
        <w:p w14:paraId="56FE829A" w14:textId="6C472F08" w:rsidR="00937553" w:rsidRDefault="00937553">
          <w:pPr>
            <w:pStyle w:val="TOC2"/>
            <w:tabs>
              <w:tab w:val="right" w:leader="dot" w:pos="9016"/>
            </w:tabs>
            <w:rPr>
              <w:rFonts w:eastAsiaTheme="minorEastAsia"/>
              <w:noProof/>
              <w:lang w:eastAsia="en-GB"/>
            </w:rPr>
          </w:pPr>
          <w:hyperlink w:anchor="_Toc81571844" w:history="1">
            <w:r w:rsidRPr="00456EDC">
              <w:rPr>
                <w:rStyle w:val="Hyperlink"/>
                <w:noProof/>
              </w:rPr>
              <w:t>2.a.6.</w:t>
            </w:r>
            <w:r>
              <w:rPr>
                <w:noProof/>
                <w:webHidden/>
              </w:rPr>
              <w:tab/>
            </w:r>
            <w:r>
              <w:rPr>
                <w:noProof/>
                <w:webHidden/>
              </w:rPr>
              <w:fldChar w:fldCharType="begin"/>
            </w:r>
            <w:r>
              <w:rPr>
                <w:noProof/>
                <w:webHidden/>
              </w:rPr>
              <w:instrText xml:space="preserve"> PAGEREF _Toc81571844 \h </w:instrText>
            </w:r>
            <w:r>
              <w:rPr>
                <w:noProof/>
                <w:webHidden/>
              </w:rPr>
            </w:r>
            <w:r>
              <w:rPr>
                <w:noProof/>
                <w:webHidden/>
              </w:rPr>
              <w:fldChar w:fldCharType="separate"/>
            </w:r>
            <w:r>
              <w:rPr>
                <w:noProof/>
                <w:webHidden/>
              </w:rPr>
              <w:t>7</w:t>
            </w:r>
            <w:r>
              <w:rPr>
                <w:noProof/>
                <w:webHidden/>
              </w:rPr>
              <w:fldChar w:fldCharType="end"/>
            </w:r>
          </w:hyperlink>
        </w:p>
        <w:p w14:paraId="7CE536B1" w14:textId="3F7879EA" w:rsidR="00937553" w:rsidRDefault="00937553">
          <w:pPr>
            <w:pStyle w:val="TOC2"/>
            <w:tabs>
              <w:tab w:val="right" w:leader="dot" w:pos="9016"/>
            </w:tabs>
            <w:rPr>
              <w:rFonts w:eastAsiaTheme="minorEastAsia"/>
              <w:noProof/>
              <w:lang w:eastAsia="en-GB"/>
            </w:rPr>
          </w:pPr>
          <w:hyperlink w:anchor="_Toc81571845" w:history="1">
            <w:r w:rsidRPr="00456EDC">
              <w:rPr>
                <w:rStyle w:val="Hyperlink"/>
                <w:noProof/>
              </w:rPr>
              <w:t>2.a.7.</w:t>
            </w:r>
            <w:r>
              <w:rPr>
                <w:noProof/>
                <w:webHidden/>
              </w:rPr>
              <w:tab/>
            </w:r>
            <w:r>
              <w:rPr>
                <w:noProof/>
                <w:webHidden/>
              </w:rPr>
              <w:fldChar w:fldCharType="begin"/>
            </w:r>
            <w:r>
              <w:rPr>
                <w:noProof/>
                <w:webHidden/>
              </w:rPr>
              <w:instrText xml:space="preserve"> PAGEREF _Toc81571845 \h </w:instrText>
            </w:r>
            <w:r>
              <w:rPr>
                <w:noProof/>
                <w:webHidden/>
              </w:rPr>
            </w:r>
            <w:r>
              <w:rPr>
                <w:noProof/>
                <w:webHidden/>
              </w:rPr>
              <w:fldChar w:fldCharType="separate"/>
            </w:r>
            <w:r>
              <w:rPr>
                <w:noProof/>
                <w:webHidden/>
              </w:rPr>
              <w:t>7</w:t>
            </w:r>
            <w:r>
              <w:rPr>
                <w:noProof/>
                <w:webHidden/>
              </w:rPr>
              <w:fldChar w:fldCharType="end"/>
            </w:r>
          </w:hyperlink>
        </w:p>
        <w:p w14:paraId="007021F6" w14:textId="6007DF3C" w:rsidR="00937553" w:rsidRDefault="00937553">
          <w:pPr>
            <w:pStyle w:val="TOC2"/>
            <w:tabs>
              <w:tab w:val="right" w:leader="dot" w:pos="9016"/>
            </w:tabs>
            <w:rPr>
              <w:rFonts w:eastAsiaTheme="minorEastAsia"/>
              <w:noProof/>
              <w:lang w:eastAsia="en-GB"/>
            </w:rPr>
          </w:pPr>
          <w:hyperlink w:anchor="_Toc81571846" w:history="1">
            <w:r w:rsidRPr="00456EDC">
              <w:rPr>
                <w:rStyle w:val="Hyperlink"/>
                <w:noProof/>
              </w:rPr>
              <w:t>2.a.8.</w:t>
            </w:r>
            <w:r>
              <w:rPr>
                <w:noProof/>
                <w:webHidden/>
              </w:rPr>
              <w:tab/>
            </w:r>
            <w:r>
              <w:rPr>
                <w:noProof/>
                <w:webHidden/>
              </w:rPr>
              <w:fldChar w:fldCharType="begin"/>
            </w:r>
            <w:r>
              <w:rPr>
                <w:noProof/>
                <w:webHidden/>
              </w:rPr>
              <w:instrText xml:space="preserve"> PAGEREF _Toc81571846 \h </w:instrText>
            </w:r>
            <w:r>
              <w:rPr>
                <w:noProof/>
                <w:webHidden/>
              </w:rPr>
            </w:r>
            <w:r>
              <w:rPr>
                <w:noProof/>
                <w:webHidden/>
              </w:rPr>
              <w:fldChar w:fldCharType="separate"/>
            </w:r>
            <w:r>
              <w:rPr>
                <w:noProof/>
                <w:webHidden/>
              </w:rPr>
              <w:t>7</w:t>
            </w:r>
            <w:r>
              <w:rPr>
                <w:noProof/>
                <w:webHidden/>
              </w:rPr>
              <w:fldChar w:fldCharType="end"/>
            </w:r>
          </w:hyperlink>
        </w:p>
        <w:p w14:paraId="68D37F01" w14:textId="49EA163D" w:rsidR="00937553" w:rsidRDefault="00937553">
          <w:pPr>
            <w:pStyle w:val="TOC2"/>
            <w:tabs>
              <w:tab w:val="right" w:leader="dot" w:pos="9016"/>
            </w:tabs>
            <w:rPr>
              <w:rFonts w:eastAsiaTheme="minorEastAsia"/>
              <w:noProof/>
              <w:lang w:eastAsia="en-GB"/>
            </w:rPr>
          </w:pPr>
          <w:hyperlink w:anchor="_Toc81571847" w:history="1">
            <w:r w:rsidRPr="00456EDC">
              <w:rPr>
                <w:rStyle w:val="Hyperlink"/>
                <w:noProof/>
              </w:rPr>
              <w:t>2.a.9.</w:t>
            </w:r>
            <w:r>
              <w:rPr>
                <w:noProof/>
                <w:webHidden/>
              </w:rPr>
              <w:tab/>
            </w:r>
            <w:r>
              <w:rPr>
                <w:noProof/>
                <w:webHidden/>
              </w:rPr>
              <w:fldChar w:fldCharType="begin"/>
            </w:r>
            <w:r>
              <w:rPr>
                <w:noProof/>
                <w:webHidden/>
              </w:rPr>
              <w:instrText xml:space="preserve"> PAGEREF _Toc81571847 \h </w:instrText>
            </w:r>
            <w:r>
              <w:rPr>
                <w:noProof/>
                <w:webHidden/>
              </w:rPr>
            </w:r>
            <w:r>
              <w:rPr>
                <w:noProof/>
                <w:webHidden/>
              </w:rPr>
              <w:fldChar w:fldCharType="separate"/>
            </w:r>
            <w:r>
              <w:rPr>
                <w:noProof/>
                <w:webHidden/>
              </w:rPr>
              <w:t>8</w:t>
            </w:r>
            <w:r>
              <w:rPr>
                <w:noProof/>
                <w:webHidden/>
              </w:rPr>
              <w:fldChar w:fldCharType="end"/>
            </w:r>
          </w:hyperlink>
        </w:p>
        <w:p w14:paraId="14BC42C0" w14:textId="0B4AF748" w:rsidR="00937553" w:rsidRDefault="00937553">
          <w:pPr>
            <w:pStyle w:val="TOC2"/>
            <w:tabs>
              <w:tab w:val="right" w:leader="dot" w:pos="9016"/>
            </w:tabs>
            <w:rPr>
              <w:rFonts w:eastAsiaTheme="minorEastAsia"/>
              <w:noProof/>
              <w:lang w:eastAsia="en-GB"/>
            </w:rPr>
          </w:pPr>
          <w:hyperlink w:anchor="_Toc81571848" w:history="1">
            <w:r w:rsidRPr="00456EDC">
              <w:rPr>
                <w:rStyle w:val="Hyperlink"/>
                <w:noProof/>
              </w:rPr>
              <w:t>2.a.10.</w:t>
            </w:r>
            <w:r>
              <w:rPr>
                <w:noProof/>
                <w:webHidden/>
              </w:rPr>
              <w:tab/>
            </w:r>
            <w:r>
              <w:rPr>
                <w:noProof/>
                <w:webHidden/>
              </w:rPr>
              <w:fldChar w:fldCharType="begin"/>
            </w:r>
            <w:r>
              <w:rPr>
                <w:noProof/>
                <w:webHidden/>
              </w:rPr>
              <w:instrText xml:space="preserve"> PAGEREF _Toc81571848 \h </w:instrText>
            </w:r>
            <w:r>
              <w:rPr>
                <w:noProof/>
                <w:webHidden/>
              </w:rPr>
            </w:r>
            <w:r>
              <w:rPr>
                <w:noProof/>
                <w:webHidden/>
              </w:rPr>
              <w:fldChar w:fldCharType="separate"/>
            </w:r>
            <w:r>
              <w:rPr>
                <w:noProof/>
                <w:webHidden/>
              </w:rPr>
              <w:t>8</w:t>
            </w:r>
            <w:r>
              <w:rPr>
                <w:noProof/>
                <w:webHidden/>
              </w:rPr>
              <w:fldChar w:fldCharType="end"/>
            </w:r>
          </w:hyperlink>
        </w:p>
        <w:p w14:paraId="15598895" w14:textId="6CFD6F74" w:rsidR="00937553" w:rsidRDefault="00937553">
          <w:pPr>
            <w:pStyle w:val="TOC1"/>
            <w:tabs>
              <w:tab w:val="right" w:leader="dot" w:pos="9016"/>
            </w:tabs>
            <w:rPr>
              <w:rFonts w:eastAsiaTheme="minorEastAsia"/>
              <w:noProof/>
              <w:lang w:eastAsia="en-GB"/>
            </w:rPr>
          </w:pPr>
          <w:hyperlink w:anchor="_Toc81571849" w:history="1">
            <w:r w:rsidRPr="00456EDC">
              <w:rPr>
                <w:rStyle w:val="Hyperlink"/>
                <w:rFonts w:ascii="Times New Roman" w:hAnsi="Times New Roman" w:cs="Times New Roman"/>
                <w:noProof/>
              </w:rPr>
              <w:t>Workings &amp; Discussions Question 2</w:t>
            </w:r>
            <w:r>
              <w:rPr>
                <w:noProof/>
                <w:webHidden/>
              </w:rPr>
              <w:tab/>
            </w:r>
            <w:r>
              <w:rPr>
                <w:noProof/>
                <w:webHidden/>
              </w:rPr>
              <w:fldChar w:fldCharType="begin"/>
            </w:r>
            <w:r>
              <w:rPr>
                <w:noProof/>
                <w:webHidden/>
              </w:rPr>
              <w:instrText xml:space="preserve"> PAGEREF _Toc81571849 \h </w:instrText>
            </w:r>
            <w:r>
              <w:rPr>
                <w:noProof/>
                <w:webHidden/>
              </w:rPr>
            </w:r>
            <w:r>
              <w:rPr>
                <w:noProof/>
                <w:webHidden/>
              </w:rPr>
              <w:fldChar w:fldCharType="separate"/>
            </w:r>
            <w:r>
              <w:rPr>
                <w:noProof/>
                <w:webHidden/>
              </w:rPr>
              <w:t>8</w:t>
            </w:r>
            <w:r>
              <w:rPr>
                <w:noProof/>
                <w:webHidden/>
              </w:rPr>
              <w:fldChar w:fldCharType="end"/>
            </w:r>
          </w:hyperlink>
        </w:p>
        <w:p w14:paraId="26D984E3" w14:textId="27D5D280" w:rsidR="00937553" w:rsidRDefault="00937553">
          <w:pPr>
            <w:pStyle w:val="TOC2"/>
            <w:tabs>
              <w:tab w:val="right" w:leader="dot" w:pos="9016"/>
            </w:tabs>
            <w:rPr>
              <w:rFonts w:eastAsiaTheme="minorEastAsia"/>
              <w:noProof/>
              <w:lang w:eastAsia="en-GB"/>
            </w:rPr>
          </w:pPr>
          <w:hyperlink w:anchor="_Toc81571850" w:history="1">
            <w:r w:rsidRPr="00456EDC">
              <w:rPr>
                <w:rStyle w:val="Hyperlink"/>
                <w:noProof/>
              </w:rPr>
              <w:t xml:space="preserve">2.a.1. </w:t>
            </w:r>
            <w:r w:rsidRPr="00456EDC">
              <w:rPr>
                <w:rStyle w:val="Hyperlink"/>
                <w:rFonts w:ascii="Times New Roman" w:hAnsi="Times New Roman" w:cs="Times New Roman"/>
                <w:noProof/>
              </w:rPr>
              <w:t>Workings &amp; Discussions</w:t>
            </w:r>
            <w:r>
              <w:rPr>
                <w:noProof/>
                <w:webHidden/>
              </w:rPr>
              <w:tab/>
            </w:r>
            <w:r>
              <w:rPr>
                <w:noProof/>
                <w:webHidden/>
              </w:rPr>
              <w:fldChar w:fldCharType="begin"/>
            </w:r>
            <w:r>
              <w:rPr>
                <w:noProof/>
                <w:webHidden/>
              </w:rPr>
              <w:instrText xml:space="preserve"> PAGEREF _Toc81571850 \h </w:instrText>
            </w:r>
            <w:r>
              <w:rPr>
                <w:noProof/>
                <w:webHidden/>
              </w:rPr>
            </w:r>
            <w:r>
              <w:rPr>
                <w:noProof/>
                <w:webHidden/>
              </w:rPr>
              <w:fldChar w:fldCharType="separate"/>
            </w:r>
            <w:r>
              <w:rPr>
                <w:noProof/>
                <w:webHidden/>
              </w:rPr>
              <w:t>8</w:t>
            </w:r>
            <w:r>
              <w:rPr>
                <w:noProof/>
                <w:webHidden/>
              </w:rPr>
              <w:fldChar w:fldCharType="end"/>
            </w:r>
          </w:hyperlink>
        </w:p>
        <w:p w14:paraId="01CBBA42" w14:textId="78993EF2" w:rsidR="00937553" w:rsidRDefault="00937553">
          <w:pPr>
            <w:pStyle w:val="TOC3"/>
            <w:tabs>
              <w:tab w:val="right" w:leader="dot" w:pos="9016"/>
            </w:tabs>
            <w:rPr>
              <w:rFonts w:eastAsiaTheme="minorEastAsia"/>
              <w:noProof/>
              <w:lang w:eastAsia="en-GB"/>
            </w:rPr>
          </w:pPr>
          <w:hyperlink w:anchor="_Toc81571851" w:history="1">
            <w:r w:rsidRPr="00456EDC">
              <w:rPr>
                <w:rStyle w:val="Hyperlink"/>
                <w:noProof/>
              </w:rPr>
              <w:t>Chocco Case Study – Discussion</w:t>
            </w:r>
            <w:r>
              <w:rPr>
                <w:noProof/>
                <w:webHidden/>
              </w:rPr>
              <w:tab/>
            </w:r>
            <w:r>
              <w:rPr>
                <w:noProof/>
                <w:webHidden/>
              </w:rPr>
              <w:fldChar w:fldCharType="begin"/>
            </w:r>
            <w:r>
              <w:rPr>
                <w:noProof/>
                <w:webHidden/>
              </w:rPr>
              <w:instrText xml:space="preserve"> PAGEREF _Toc81571851 \h </w:instrText>
            </w:r>
            <w:r>
              <w:rPr>
                <w:noProof/>
                <w:webHidden/>
              </w:rPr>
            </w:r>
            <w:r>
              <w:rPr>
                <w:noProof/>
                <w:webHidden/>
              </w:rPr>
              <w:fldChar w:fldCharType="separate"/>
            </w:r>
            <w:r>
              <w:rPr>
                <w:noProof/>
                <w:webHidden/>
              </w:rPr>
              <w:t>9</w:t>
            </w:r>
            <w:r>
              <w:rPr>
                <w:noProof/>
                <w:webHidden/>
              </w:rPr>
              <w:fldChar w:fldCharType="end"/>
            </w:r>
          </w:hyperlink>
        </w:p>
        <w:p w14:paraId="7FB51585" w14:textId="39A4CC24" w:rsidR="00937553" w:rsidRDefault="00937553">
          <w:pPr>
            <w:pStyle w:val="TOC2"/>
            <w:tabs>
              <w:tab w:val="right" w:leader="dot" w:pos="9016"/>
            </w:tabs>
            <w:rPr>
              <w:rFonts w:eastAsiaTheme="minorEastAsia"/>
              <w:noProof/>
              <w:lang w:eastAsia="en-GB"/>
            </w:rPr>
          </w:pPr>
          <w:hyperlink w:anchor="_Toc81571852" w:history="1">
            <w:r w:rsidRPr="00456EDC">
              <w:rPr>
                <w:rStyle w:val="Hyperlink"/>
                <w:noProof/>
              </w:rPr>
              <w:t xml:space="preserve">2.a.2. </w:t>
            </w:r>
            <w:r w:rsidRPr="00456EDC">
              <w:rPr>
                <w:rStyle w:val="Hyperlink"/>
                <w:rFonts w:ascii="Times New Roman" w:hAnsi="Times New Roman" w:cs="Times New Roman"/>
                <w:noProof/>
              </w:rPr>
              <w:t>Workings &amp; Discussions</w:t>
            </w:r>
            <w:r>
              <w:rPr>
                <w:noProof/>
                <w:webHidden/>
              </w:rPr>
              <w:tab/>
            </w:r>
            <w:r>
              <w:rPr>
                <w:noProof/>
                <w:webHidden/>
              </w:rPr>
              <w:fldChar w:fldCharType="begin"/>
            </w:r>
            <w:r>
              <w:rPr>
                <w:noProof/>
                <w:webHidden/>
              </w:rPr>
              <w:instrText xml:space="preserve"> PAGEREF _Toc81571852 \h </w:instrText>
            </w:r>
            <w:r>
              <w:rPr>
                <w:noProof/>
                <w:webHidden/>
              </w:rPr>
            </w:r>
            <w:r>
              <w:rPr>
                <w:noProof/>
                <w:webHidden/>
              </w:rPr>
              <w:fldChar w:fldCharType="separate"/>
            </w:r>
            <w:r>
              <w:rPr>
                <w:noProof/>
                <w:webHidden/>
              </w:rPr>
              <w:t>9</w:t>
            </w:r>
            <w:r>
              <w:rPr>
                <w:noProof/>
                <w:webHidden/>
              </w:rPr>
              <w:fldChar w:fldCharType="end"/>
            </w:r>
          </w:hyperlink>
        </w:p>
        <w:p w14:paraId="61077B37" w14:textId="14DF5487" w:rsidR="00937553" w:rsidRDefault="00937553">
          <w:pPr>
            <w:pStyle w:val="TOC3"/>
            <w:tabs>
              <w:tab w:val="right" w:leader="dot" w:pos="9016"/>
            </w:tabs>
            <w:rPr>
              <w:rFonts w:eastAsiaTheme="minorEastAsia"/>
              <w:noProof/>
              <w:lang w:eastAsia="en-GB"/>
            </w:rPr>
          </w:pPr>
          <w:hyperlink w:anchor="_Toc81571853" w:history="1">
            <w:r w:rsidRPr="00456EDC">
              <w:rPr>
                <w:rStyle w:val="Hyperlink"/>
                <w:noProof/>
              </w:rPr>
              <w:t>Chocco Case Study – Discussion</w:t>
            </w:r>
            <w:r>
              <w:rPr>
                <w:noProof/>
                <w:webHidden/>
              </w:rPr>
              <w:tab/>
            </w:r>
            <w:r>
              <w:rPr>
                <w:noProof/>
                <w:webHidden/>
              </w:rPr>
              <w:fldChar w:fldCharType="begin"/>
            </w:r>
            <w:r>
              <w:rPr>
                <w:noProof/>
                <w:webHidden/>
              </w:rPr>
              <w:instrText xml:space="preserve"> PAGEREF _Toc81571853 \h </w:instrText>
            </w:r>
            <w:r>
              <w:rPr>
                <w:noProof/>
                <w:webHidden/>
              </w:rPr>
            </w:r>
            <w:r>
              <w:rPr>
                <w:noProof/>
                <w:webHidden/>
              </w:rPr>
              <w:fldChar w:fldCharType="separate"/>
            </w:r>
            <w:r>
              <w:rPr>
                <w:noProof/>
                <w:webHidden/>
              </w:rPr>
              <w:t>10</w:t>
            </w:r>
            <w:r>
              <w:rPr>
                <w:noProof/>
                <w:webHidden/>
              </w:rPr>
              <w:fldChar w:fldCharType="end"/>
            </w:r>
          </w:hyperlink>
        </w:p>
        <w:p w14:paraId="770ECD1C" w14:textId="0EB03B99" w:rsidR="00937553" w:rsidRDefault="00937553">
          <w:pPr>
            <w:pStyle w:val="TOC2"/>
            <w:tabs>
              <w:tab w:val="right" w:leader="dot" w:pos="9016"/>
            </w:tabs>
            <w:rPr>
              <w:rFonts w:eastAsiaTheme="minorEastAsia"/>
              <w:noProof/>
              <w:lang w:eastAsia="en-GB"/>
            </w:rPr>
          </w:pPr>
          <w:hyperlink w:anchor="_Toc81571854" w:history="1">
            <w:r w:rsidRPr="00456EDC">
              <w:rPr>
                <w:rStyle w:val="Hyperlink"/>
                <w:noProof/>
              </w:rPr>
              <w:t xml:space="preserve">2.a.3. </w:t>
            </w:r>
            <w:r w:rsidRPr="00456EDC">
              <w:rPr>
                <w:rStyle w:val="Hyperlink"/>
                <w:rFonts w:ascii="Times New Roman" w:hAnsi="Times New Roman" w:cs="Times New Roman"/>
                <w:noProof/>
              </w:rPr>
              <w:t>Workings &amp; Discussions</w:t>
            </w:r>
            <w:r>
              <w:rPr>
                <w:noProof/>
                <w:webHidden/>
              </w:rPr>
              <w:tab/>
            </w:r>
            <w:r>
              <w:rPr>
                <w:noProof/>
                <w:webHidden/>
              </w:rPr>
              <w:fldChar w:fldCharType="begin"/>
            </w:r>
            <w:r>
              <w:rPr>
                <w:noProof/>
                <w:webHidden/>
              </w:rPr>
              <w:instrText xml:space="preserve"> PAGEREF _Toc81571854 \h </w:instrText>
            </w:r>
            <w:r>
              <w:rPr>
                <w:noProof/>
                <w:webHidden/>
              </w:rPr>
            </w:r>
            <w:r>
              <w:rPr>
                <w:noProof/>
                <w:webHidden/>
              </w:rPr>
              <w:fldChar w:fldCharType="separate"/>
            </w:r>
            <w:r>
              <w:rPr>
                <w:noProof/>
                <w:webHidden/>
              </w:rPr>
              <w:t>10</w:t>
            </w:r>
            <w:r>
              <w:rPr>
                <w:noProof/>
                <w:webHidden/>
              </w:rPr>
              <w:fldChar w:fldCharType="end"/>
            </w:r>
          </w:hyperlink>
        </w:p>
        <w:p w14:paraId="0DDFAD1A" w14:textId="7CE922ED" w:rsidR="00937553" w:rsidRDefault="00937553">
          <w:pPr>
            <w:pStyle w:val="TOC3"/>
            <w:tabs>
              <w:tab w:val="right" w:leader="dot" w:pos="9016"/>
            </w:tabs>
            <w:rPr>
              <w:rFonts w:eastAsiaTheme="minorEastAsia"/>
              <w:noProof/>
              <w:lang w:eastAsia="en-GB"/>
            </w:rPr>
          </w:pPr>
          <w:hyperlink w:anchor="_Toc81571855" w:history="1">
            <w:r w:rsidRPr="00456EDC">
              <w:rPr>
                <w:rStyle w:val="Hyperlink"/>
                <w:noProof/>
              </w:rPr>
              <w:t>Chocco Case Study – Discussion</w:t>
            </w:r>
            <w:r>
              <w:rPr>
                <w:noProof/>
                <w:webHidden/>
              </w:rPr>
              <w:tab/>
            </w:r>
            <w:r>
              <w:rPr>
                <w:noProof/>
                <w:webHidden/>
              </w:rPr>
              <w:fldChar w:fldCharType="begin"/>
            </w:r>
            <w:r>
              <w:rPr>
                <w:noProof/>
                <w:webHidden/>
              </w:rPr>
              <w:instrText xml:space="preserve"> PAGEREF _Toc81571855 \h </w:instrText>
            </w:r>
            <w:r>
              <w:rPr>
                <w:noProof/>
                <w:webHidden/>
              </w:rPr>
            </w:r>
            <w:r>
              <w:rPr>
                <w:noProof/>
                <w:webHidden/>
              </w:rPr>
              <w:fldChar w:fldCharType="separate"/>
            </w:r>
            <w:r>
              <w:rPr>
                <w:noProof/>
                <w:webHidden/>
              </w:rPr>
              <w:t>11</w:t>
            </w:r>
            <w:r>
              <w:rPr>
                <w:noProof/>
                <w:webHidden/>
              </w:rPr>
              <w:fldChar w:fldCharType="end"/>
            </w:r>
          </w:hyperlink>
        </w:p>
        <w:p w14:paraId="590070B9" w14:textId="110FD5F4" w:rsidR="00937553" w:rsidRDefault="00937553">
          <w:pPr>
            <w:pStyle w:val="TOC2"/>
            <w:tabs>
              <w:tab w:val="right" w:leader="dot" w:pos="9016"/>
            </w:tabs>
            <w:rPr>
              <w:rFonts w:eastAsiaTheme="minorEastAsia"/>
              <w:noProof/>
              <w:lang w:eastAsia="en-GB"/>
            </w:rPr>
          </w:pPr>
          <w:hyperlink w:anchor="_Toc81571856" w:history="1">
            <w:r w:rsidRPr="00456EDC">
              <w:rPr>
                <w:rStyle w:val="Hyperlink"/>
                <w:noProof/>
              </w:rPr>
              <w:t xml:space="preserve">2.a.4. </w:t>
            </w:r>
            <w:r w:rsidRPr="00456EDC">
              <w:rPr>
                <w:rStyle w:val="Hyperlink"/>
                <w:rFonts w:ascii="Times New Roman" w:hAnsi="Times New Roman" w:cs="Times New Roman"/>
                <w:noProof/>
              </w:rPr>
              <w:t>Workings &amp; Discussions</w:t>
            </w:r>
            <w:r>
              <w:rPr>
                <w:noProof/>
                <w:webHidden/>
              </w:rPr>
              <w:tab/>
            </w:r>
            <w:r>
              <w:rPr>
                <w:noProof/>
                <w:webHidden/>
              </w:rPr>
              <w:fldChar w:fldCharType="begin"/>
            </w:r>
            <w:r>
              <w:rPr>
                <w:noProof/>
                <w:webHidden/>
              </w:rPr>
              <w:instrText xml:space="preserve"> PAGEREF _Toc81571856 \h </w:instrText>
            </w:r>
            <w:r>
              <w:rPr>
                <w:noProof/>
                <w:webHidden/>
              </w:rPr>
            </w:r>
            <w:r>
              <w:rPr>
                <w:noProof/>
                <w:webHidden/>
              </w:rPr>
              <w:fldChar w:fldCharType="separate"/>
            </w:r>
            <w:r>
              <w:rPr>
                <w:noProof/>
                <w:webHidden/>
              </w:rPr>
              <w:t>11</w:t>
            </w:r>
            <w:r>
              <w:rPr>
                <w:noProof/>
                <w:webHidden/>
              </w:rPr>
              <w:fldChar w:fldCharType="end"/>
            </w:r>
          </w:hyperlink>
        </w:p>
        <w:p w14:paraId="00F13E7B" w14:textId="695306CA" w:rsidR="00937553" w:rsidRDefault="00937553">
          <w:pPr>
            <w:pStyle w:val="TOC3"/>
            <w:tabs>
              <w:tab w:val="right" w:leader="dot" w:pos="9016"/>
            </w:tabs>
            <w:rPr>
              <w:rFonts w:eastAsiaTheme="minorEastAsia"/>
              <w:noProof/>
              <w:lang w:eastAsia="en-GB"/>
            </w:rPr>
          </w:pPr>
          <w:hyperlink w:anchor="_Toc81571857" w:history="1">
            <w:r w:rsidRPr="00456EDC">
              <w:rPr>
                <w:rStyle w:val="Hyperlink"/>
                <w:noProof/>
              </w:rPr>
              <w:t>Chocco Case Study – Discussion</w:t>
            </w:r>
            <w:r>
              <w:rPr>
                <w:noProof/>
                <w:webHidden/>
              </w:rPr>
              <w:tab/>
            </w:r>
            <w:r>
              <w:rPr>
                <w:noProof/>
                <w:webHidden/>
              </w:rPr>
              <w:fldChar w:fldCharType="begin"/>
            </w:r>
            <w:r>
              <w:rPr>
                <w:noProof/>
                <w:webHidden/>
              </w:rPr>
              <w:instrText xml:space="preserve"> PAGEREF _Toc81571857 \h </w:instrText>
            </w:r>
            <w:r>
              <w:rPr>
                <w:noProof/>
                <w:webHidden/>
              </w:rPr>
            </w:r>
            <w:r>
              <w:rPr>
                <w:noProof/>
                <w:webHidden/>
              </w:rPr>
              <w:fldChar w:fldCharType="separate"/>
            </w:r>
            <w:r>
              <w:rPr>
                <w:noProof/>
                <w:webHidden/>
              </w:rPr>
              <w:t>12</w:t>
            </w:r>
            <w:r>
              <w:rPr>
                <w:noProof/>
                <w:webHidden/>
              </w:rPr>
              <w:fldChar w:fldCharType="end"/>
            </w:r>
          </w:hyperlink>
        </w:p>
        <w:p w14:paraId="41F69CEC" w14:textId="29662AA1" w:rsidR="00937553" w:rsidRDefault="00937553">
          <w:pPr>
            <w:pStyle w:val="TOC2"/>
            <w:tabs>
              <w:tab w:val="right" w:leader="dot" w:pos="9016"/>
            </w:tabs>
            <w:rPr>
              <w:rFonts w:eastAsiaTheme="minorEastAsia"/>
              <w:noProof/>
              <w:lang w:eastAsia="en-GB"/>
            </w:rPr>
          </w:pPr>
          <w:hyperlink w:anchor="_Toc81571858" w:history="1">
            <w:r w:rsidRPr="00456EDC">
              <w:rPr>
                <w:rStyle w:val="Hyperlink"/>
                <w:noProof/>
              </w:rPr>
              <w:t xml:space="preserve">2.a.5. </w:t>
            </w:r>
            <w:r w:rsidRPr="00456EDC">
              <w:rPr>
                <w:rStyle w:val="Hyperlink"/>
                <w:rFonts w:ascii="Times New Roman" w:hAnsi="Times New Roman" w:cs="Times New Roman"/>
                <w:noProof/>
              </w:rPr>
              <w:t>Workings &amp; Discussions</w:t>
            </w:r>
            <w:r>
              <w:rPr>
                <w:noProof/>
                <w:webHidden/>
              </w:rPr>
              <w:tab/>
            </w:r>
            <w:r>
              <w:rPr>
                <w:noProof/>
                <w:webHidden/>
              </w:rPr>
              <w:fldChar w:fldCharType="begin"/>
            </w:r>
            <w:r>
              <w:rPr>
                <w:noProof/>
                <w:webHidden/>
              </w:rPr>
              <w:instrText xml:space="preserve"> PAGEREF _Toc81571858 \h </w:instrText>
            </w:r>
            <w:r>
              <w:rPr>
                <w:noProof/>
                <w:webHidden/>
              </w:rPr>
            </w:r>
            <w:r>
              <w:rPr>
                <w:noProof/>
                <w:webHidden/>
              </w:rPr>
              <w:fldChar w:fldCharType="separate"/>
            </w:r>
            <w:r>
              <w:rPr>
                <w:noProof/>
                <w:webHidden/>
              </w:rPr>
              <w:t>12</w:t>
            </w:r>
            <w:r>
              <w:rPr>
                <w:noProof/>
                <w:webHidden/>
              </w:rPr>
              <w:fldChar w:fldCharType="end"/>
            </w:r>
          </w:hyperlink>
        </w:p>
        <w:p w14:paraId="2CEED1F8" w14:textId="44052682" w:rsidR="00937553" w:rsidRDefault="00937553">
          <w:pPr>
            <w:pStyle w:val="TOC3"/>
            <w:tabs>
              <w:tab w:val="right" w:leader="dot" w:pos="9016"/>
            </w:tabs>
            <w:rPr>
              <w:rFonts w:eastAsiaTheme="minorEastAsia"/>
              <w:noProof/>
              <w:lang w:eastAsia="en-GB"/>
            </w:rPr>
          </w:pPr>
          <w:hyperlink w:anchor="_Toc81571859" w:history="1">
            <w:r w:rsidRPr="00456EDC">
              <w:rPr>
                <w:rStyle w:val="Hyperlink"/>
                <w:noProof/>
              </w:rPr>
              <w:t>Chocco Case Study – Discussion</w:t>
            </w:r>
            <w:r>
              <w:rPr>
                <w:noProof/>
                <w:webHidden/>
              </w:rPr>
              <w:tab/>
            </w:r>
            <w:r>
              <w:rPr>
                <w:noProof/>
                <w:webHidden/>
              </w:rPr>
              <w:fldChar w:fldCharType="begin"/>
            </w:r>
            <w:r>
              <w:rPr>
                <w:noProof/>
                <w:webHidden/>
              </w:rPr>
              <w:instrText xml:space="preserve"> PAGEREF _Toc81571859 \h </w:instrText>
            </w:r>
            <w:r>
              <w:rPr>
                <w:noProof/>
                <w:webHidden/>
              </w:rPr>
            </w:r>
            <w:r>
              <w:rPr>
                <w:noProof/>
                <w:webHidden/>
              </w:rPr>
              <w:fldChar w:fldCharType="separate"/>
            </w:r>
            <w:r>
              <w:rPr>
                <w:noProof/>
                <w:webHidden/>
              </w:rPr>
              <w:t>13</w:t>
            </w:r>
            <w:r>
              <w:rPr>
                <w:noProof/>
                <w:webHidden/>
              </w:rPr>
              <w:fldChar w:fldCharType="end"/>
            </w:r>
          </w:hyperlink>
        </w:p>
        <w:p w14:paraId="60F9D9EE" w14:textId="124AEE4D" w:rsidR="00937553" w:rsidRDefault="00937553">
          <w:pPr>
            <w:pStyle w:val="TOC2"/>
            <w:tabs>
              <w:tab w:val="right" w:leader="dot" w:pos="9016"/>
            </w:tabs>
            <w:rPr>
              <w:rFonts w:eastAsiaTheme="minorEastAsia"/>
              <w:noProof/>
              <w:lang w:eastAsia="en-GB"/>
            </w:rPr>
          </w:pPr>
          <w:hyperlink w:anchor="_Toc81571860" w:history="1">
            <w:r w:rsidRPr="00456EDC">
              <w:rPr>
                <w:rStyle w:val="Hyperlink"/>
                <w:noProof/>
              </w:rPr>
              <w:t xml:space="preserve">2.a.6. </w:t>
            </w:r>
            <w:r w:rsidRPr="00456EDC">
              <w:rPr>
                <w:rStyle w:val="Hyperlink"/>
                <w:rFonts w:ascii="Times New Roman" w:hAnsi="Times New Roman" w:cs="Times New Roman"/>
                <w:noProof/>
              </w:rPr>
              <w:t>Workings &amp; Discussions</w:t>
            </w:r>
            <w:r>
              <w:rPr>
                <w:noProof/>
                <w:webHidden/>
              </w:rPr>
              <w:tab/>
            </w:r>
            <w:r>
              <w:rPr>
                <w:noProof/>
                <w:webHidden/>
              </w:rPr>
              <w:fldChar w:fldCharType="begin"/>
            </w:r>
            <w:r>
              <w:rPr>
                <w:noProof/>
                <w:webHidden/>
              </w:rPr>
              <w:instrText xml:space="preserve"> PAGEREF _Toc81571860 \h </w:instrText>
            </w:r>
            <w:r>
              <w:rPr>
                <w:noProof/>
                <w:webHidden/>
              </w:rPr>
            </w:r>
            <w:r>
              <w:rPr>
                <w:noProof/>
                <w:webHidden/>
              </w:rPr>
              <w:fldChar w:fldCharType="separate"/>
            </w:r>
            <w:r>
              <w:rPr>
                <w:noProof/>
                <w:webHidden/>
              </w:rPr>
              <w:t>13</w:t>
            </w:r>
            <w:r>
              <w:rPr>
                <w:noProof/>
                <w:webHidden/>
              </w:rPr>
              <w:fldChar w:fldCharType="end"/>
            </w:r>
          </w:hyperlink>
        </w:p>
        <w:p w14:paraId="6C2A5A32" w14:textId="0E40BAAF" w:rsidR="00937553" w:rsidRDefault="00937553">
          <w:pPr>
            <w:pStyle w:val="TOC3"/>
            <w:tabs>
              <w:tab w:val="right" w:leader="dot" w:pos="9016"/>
            </w:tabs>
            <w:rPr>
              <w:rFonts w:eastAsiaTheme="minorEastAsia"/>
              <w:noProof/>
              <w:lang w:eastAsia="en-GB"/>
            </w:rPr>
          </w:pPr>
          <w:hyperlink w:anchor="_Toc81571861" w:history="1">
            <w:r w:rsidRPr="00456EDC">
              <w:rPr>
                <w:rStyle w:val="Hyperlink"/>
                <w:noProof/>
              </w:rPr>
              <w:t>Chocco Case Study – Discussion</w:t>
            </w:r>
            <w:r>
              <w:rPr>
                <w:noProof/>
                <w:webHidden/>
              </w:rPr>
              <w:tab/>
            </w:r>
            <w:r>
              <w:rPr>
                <w:noProof/>
                <w:webHidden/>
              </w:rPr>
              <w:fldChar w:fldCharType="begin"/>
            </w:r>
            <w:r>
              <w:rPr>
                <w:noProof/>
                <w:webHidden/>
              </w:rPr>
              <w:instrText xml:space="preserve"> PAGEREF _Toc81571861 \h </w:instrText>
            </w:r>
            <w:r>
              <w:rPr>
                <w:noProof/>
                <w:webHidden/>
              </w:rPr>
            </w:r>
            <w:r>
              <w:rPr>
                <w:noProof/>
                <w:webHidden/>
              </w:rPr>
              <w:fldChar w:fldCharType="separate"/>
            </w:r>
            <w:r>
              <w:rPr>
                <w:noProof/>
                <w:webHidden/>
              </w:rPr>
              <w:t>14</w:t>
            </w:r>
            <w:r>
              <w:rPr>
                <w:noProof/>
                <w:webHidden/>
              </w:rPr>
              <w:fldChar w:fldCharType="end"/>
            </w:r>
          </w:hyperlink>
        </w:p>
        <w:p w14:paraId="2FD32F18" w14:textId="7CBF7BF8" w:rsidR="00937553" w:rsidRDefault="00937553">
          <w:pPr>
            <w:pStyle w:val="TOC2"/>
            <w:tabs>
              <w:tab w:val="right" w:leader="dot" w:pos="9016"/>
            </w:tabs>
            <w:rPr>
              <w:rFonts w:eastAsiaTheme="minorEastAsia"/>
              <w:noProof/>
              <w:lang w:eastAsia="en-GB"/>
            </w:rPr>
          </w:pPr>
          <w:hyperlink w:anchor="_Toc81571862" w:history="1">
            <w:r w:rsidRPr="00456EDC">
              <w:rPr>
                <w:rStyle w:val="Hyperlink"/>
                <w:noProof/>
              </w:rPr>
              <w:t xml:space="preserve">2.a.7. </w:t>
            </w:r>
            <w:r w:rsidRPr="00456EDC">
              <w:rPr>
                <w:rStyle w:val="Hyperlink"/>
                <w:rFonts w:ascii="Times New Roman" w:hAnsi="Times New Roman" w:cs="Times New Roman"/>
                <w:noProof/>
              </w:rPr>
              <w:t>Workings &amp; Discussions</w:t>
            </w:r>
            <w:r>
              <w:rPr>
                <w:noProof/>
                <w:webHidden/>
              </w:rPr>
              <w:tab/>
            </w:r>
            <w:r>
              <w:rPr>
                <w:noProof/>
                <w:webHidden/>
              </w:rPr>
              <w:fldChar w:fldCharType="begin"/>
            </w:r>
            <w:r>
              <w:rPr>
                <w:noProof/>
                <w:webHidden/>
              </w:rPr>
              <w:instrText xml:space="preserve"> PAGEREF _Toc81571862 \h </w:instrText>
            </w:r>
            <w:r>
              <w:rPr>
                <w:noProof/>
                <w:webHidden/>
              </w:rPr>
            </w:r>
            <w:r>
              <w:rPr>
                <w:noProof/>
                <w:webHidden/>
              </w:rPr>
              <w:fldChar w:fldCharType="separate"/>
            </w:r>
            <w:r>
              <w:rPr>
                <w:noProof/>
                <w:webHidden/>
              </w:rPr>
              <w:t>14</w:t>
            </w:r>
            <w:r>
              <w:rPr>
                <w:noProof/>
                <w:webHidden/>
              </w:rPr>
              <w:fldChar w:fldCharType="end"/>
            </w:r>
          </w:hyperlink>
        </w:p>
        <w:p w14:paraId="53C27A2B" w14:textId="2A2B78BB" w:rsidR="00937553" w:rsidRDefault="00937553">
          <w:pPr>
            <w:pStyle w:val="TOC3"/>
            <w:tabs>
              <w:tab w:val="right" w:leader="dot" w:pos="9016"/>
            </w:tabs>
            <w:rPr>
              <w:rFonts w:eastAsiaTheme="minorEastAsia"/>
              <w:noProof/>
              <w:lang w:eastAsia="en-GB"/>
            </w:rPr>
          </w:pPr>
          <w:hyperlink w:anchor="_Toc81571863" w:history="1">
            <w:r w:rsidRPr="00456EDC">
              <w:rPr>
                <w:rStyle w:val="Hyperlink"/>
                <w:noProof/>
              </w:rPr>
              <w:t>Chocco Case Study – Discussion</w:t>
            </w:r>
            <w:r>
              <w:rPr>
                <w:noProof/>
                <w:webHidden/>
              </w:rPr>
              <w:tab/>
            </w:r>
            <w:r>
              <w:rPr>
                <w:noProof/>
                <w:webHidden/>
              </w:rPr>
              <w:fldChar w:fldCharType="begin"/>
            </w:r>
            <w:r>
              <w:rPr>
                <w:noProof/>
                <w:webHidden/>
              </w:rPr>
              <w:instrText xml:space="preserve"> PAGEREF _Toc81571863 \h </w:instrText>
            </w:r>
            <w:r>
              <w:rPr>
                <w:noProof/>
                <w:webHidden/>
              </w:rPr>
            </w:r>
            <w:r>
              <w:rPr>
                <w:noProof/>
                <w:webHidden/>
              </w:rPr>
              <w:fldChar w:fldCharType="separate"/>
            </w:r>
            <w:r>
              <w:rPr>
                <w:noProof/>
                <w:webHidden/>
              </w:rPr>
              <w:t>15</w:t>
            </w:r>
            <w:r>
              <w:rPr>
                <w:noProof/>
                <w:webHidden/>
              </w:rPr>
              <w:fldChar w:fldCharType="end"/>
            </w:r>
          </w:hyperlink>
        </w:p>
        <w:p w14:paraId="66D5A447" w14:textId="192409A5" w:rsidR="00937553" w:rsidRDefault="00937553">
          <w:pPr>
            <w:pStyle w:val="TOC2"/>
            <w:tabs>
              <w:tab w:val="right" w:leader="dot" w:pos="9016"/>
            </w:tabs>
            <w:rPr>
              <w:rFonts w:eastAsiaTheme="minorEastAsia"/>
              <w:noProof/>
              <w:lang w:eastAsia="en-GB"/>
            </w:rPr>
          </w:pPr>
          <w:hyperlink w:anchor="_Toc81571864" w:history="1">
            <w:r w:rsidRPr="00456EDC">
              <w:rPr>
                <w:rStyle w:val="Hyperlink"/>
                <w:noProof/>
              </w:rPr>
              <w:t xml:space="preserve">2.a.8. </w:t>
            </w:r>
            <w:r w:rsidRPr="00456EDC">
              <w:rPr>
                <w:rStyle w:val="Hyperlink"/>
                <w:rFonts w:ascii="Times New Roman" w:hAnsi="Times New Roman" w:cs="Times New Roman"/>
                <w:noProof/>
              </w:rPr>
              <w:t>Workings &amp; Discussions</w:t>
            </w:r>
            <w:r>
              <w:rPr>
                <w:noProof/>
                <w:webHidden/>
              </w:rPr>
              <w:tab/>
            </w:r>
            <w:r>
              <w:rPr>
                <w:noProof/>
                <w:webHidden/>
              </w:rPr>
              <w:fldChar w:fldCharType="begin"/>
            </w:r>
            <w:r>
              <w:rPr>
                <w:noProof/>
                <w:webHidden/>
              </w:rPr>
              <w:instrText xml:space="preserve"> PAGEREF _Toc81571864 \h </w:instrText>
            </w:r>
            <w:r>
              <w:rPr>
                <w:noProof/>
                <w:webHidden/>
              </w:rPr>
            </w:r>
            <w:r>
              <w:rPr>
                <w:noProof/>
                <w:webHidden/>
              </w:rPr>
              <w:fldChar w:fldCharType="separate"/>
            </w:r>
            <w:r>
              <w:rPr>
                <w:noProof/>
                <w:webHidden/>
              </w:rPr>
              <w:t>15</w:t>
            </w:r>
            <w:r>
              <w:rPr>
                <w:noProof/>
                <w:webHidden/>
              </w:rPr>
              <w:fldChar w:fldCharType="end"/>
            </w:r>
          </w:hyperlink>
        </w:p>
        <w:p w14:paraId="2D0C1DC6" w14:textId="4B3AD9AB" w:rsidR="00937553" w:rsidRDefault="00937553">
          <w:pPr>
            <w:pStyle w:val="TOC3"/>
            <w:tabs>
              <w:tab w:val="right" w:leader="dot" w:pos="9016"/>
            </w:tabs>
            <w:rPr>
              <w:rFonts w:eastAsiaTheme="minorEastAsia"/>
              <w:noProof/>
              <w:lang w:eastAsia="en-GB"/>
            </w:rPr>
          </w:pPr>
          <w:hyperlink w:anchor="_Toc81571865" w:history="1">
            <w:r w:rsidRPr="00456EDC">
              <w:rPr>
                <w:rStyle w:val="Hyperlink"/>
                <w:noProof/>
              </w:rPr>
              <w:t>Chocco Case Study – Discussion</w:t>
            </w:r>
            <w:r>
              <w:rPr>
                <w:noProof/>
                <w:webHidden/>
              </w:rPr>
              <w:tab/>
            </w:r>
            <w:r>
              <w:rPr>
                <w:noProof/>
                <w:webHidden/>
              </w:rPr>
              <w:fldChar w:fldCharType="begin"/>
            </w:r>
            <w:r>
              <w:rPr>
                <w:noProof/>
                <w:webHidden/>
              </w:rPr>
              <w:instrText xml:space="preserve"> PAGEREF _Toc81571865 \h </w:instrText>
            </w:r>
            <w:r>
              <w:rPr>
                <w:noProof/>
                <w:webHidden/>
              </w:rPr>
            </w:r>
            <w:r>
              <w:rPr>
                <w:noProof/>
                <w:webHidden/>
              </w:rPr>
              <w:fldChar w:fldCharType="separate"/>
            </w:r>
            <w:r>
              <w:rPr>
                <w:noProof/>
                <w:webHidden/>
              </w:rPr>
              <w:t>16</w:t>
            </w:r>
            <w:r>
              <w:rPr>
                <w:noProof/>
                <w:webHidden/>
              </w:rPr>
              <w:fldChar w:fldCharType="end"/>
            </w:r>
          </w:hyperlink>
        </w:p>
        <w:p w14:paraId="44DEF093" w14:textId="08288E30" w:rsidR="00937553" w:rsidRDefault="00937553">
          <w:pPr>
            <w:pStyle w:val="TOC2"/>
            <w:tabs>
              <w:tab w:val="right" w:leader="dot" w:pos="9016"/>
            </w:tabs>
            <w:rPr>
              <w:rFonts w:eastAsiaTheme="minorEastAsia"/>
              <w:noProof/>
              <w:lang w:eastAsia="en-GB"/>
            </w:rPr>
          </w:pPr>
          <w:hyperlink w:anchor="_Toc81571866" w:history="1">
            <w:r w:rsidRPr="00456EDC">
              <w:rPr>
                <w:rStyle w:val="Hyperlink"/>
                <w:noProof/>
              </w:rPr>
              <w:t xml:space="preserve">2.a.9. </w:t>
            </w:r>
            <w:r w:rsidRPr="00456EDC">
              <w:rPr>
                <w:rStyle w:val="Hyperlink"/>
                <w:rFonts w:ascii="Times New Roman" w:hAnsi="Times New Roman" w:cs="Times New Roman"/>
                <w:noProof/>
              </w:rPr>
              <w:t>Workings &amp; Discussions</w:t>
            </w:r>
            <w:r>
              <w:rPr>
                <w:noProof/>
                <w:webHidden/>
              </w:rPr>
              <w:tab/>
            </w:r>
            <w:r>
              <w:rPr>
                <w:noProof/>
                <w:webHidden/>
              </w:rPr>
              <w:fldChar w:fldCharType="begin"/>
            </w:r>
            <w:r>
              <w:rPr>
                <w:noProof/>
                <w:webHidden/>
              </w:rPr>
              <w:instrText xml:space="preserve"> PAGEREF _Toc81571866 \h </w:instrText>
            </w:r>
            <w:r>
              <w:rPr>
                <w:noProof/>
                <w:webHidden/>
              </w:rPr>
            </w:r>
            <w:r>
              <w:rPr>
                <w:noProof/>
                <w:webHidden/>
              </w:rPr>
              <w:fldChar w:fldCharType="separate"/>
            </w:r>
            <w:r>
              <w:rPr>
                <w:noProof/>
                <w:webHidden/>
              </w:rPr>
              <w:t>16</w:t>
            </w:r>
            <w:r>
              <w:rPr>
                <w:noProof/>
                <w:webHidden/>
              </w:rPr>
              <w:fldChar w:fldCharType="end"/>
            </w:r>
          </w:hyperlink>
        </w:p>
        <w:p w14:paraId="37C0015B" w14:textId="50B8237B" w:rsidR="00937553" w:rsidRDefault="00937553">
          <w:pPr>
            <w:pStyle w:val="TOC3"/>
            <w:tabs>
              <w:tab w:val="right" w:leader="dot" w:pos="9016"/>
            </w:tabs>
            <w:rPr>
              <w:rFonts w:eastAsiaTheme="minorEastAsia"/>
              <w:noProof/>
              <w:lang w:eastAsia="en-GB"/>
            </w:rPr>
          </w:pPr>
          <w:hyperlink w:anchor="_Toc81571867" w:history="1">
            <w:r w:rsidRPr="00456EDC">
              <w:rPr>
                <w:rStyle w:val="Hyperlink"/>
                <w:noProof/>
              </w:rPr>
              <w:t>Chocco Case Study – Discussion</w:t>
            </w:r>
            <w:r>
              <w:rPr>
                <w:noProof/>
                <w:webHidden/>
              </w:rPr>
              <w:tab/>
            </w:r>
            <w:r>
              <w:rPr>
                <w:noProof/>
                <w:webHidden/>
              </w:rPr>
              <w:fldChar w:fldCharType="begin"/>
            </w:r>
            <w:r>
              <w:rPr>
                <w:noProof/>
                <w:webHidden/>
              </w:rPr>
              <w:instrText xml:space="preserve"> PAGEREF _Toc81571867 \h </w:instrText>
            </w:r>
            <w:r>
              <w:rPr>
                <w:noProof/>
                <w:webHidden/>
              </w:rPr>
            </w:r>
            <w:r>
              <w:rPr>
                <w:noProof/>
                <w:webHidden/>
              </w:rPr>
              <w:fldChar w:fldCharType="separate"/>
            </w:r>
            <w:r>
              <w:rPr>
                <w:noProof/>
                <w:webHidden/>
              </w:rPr>
              <w:t>17</w:t>
            </w:r>
            <w:r>
              <w:rPr>
                <w:noProof/>
                <w:webHidden/>
              </w:rPr>
              <w:fldChar w:fldCharType="end"/>
            </w:r>
          </w:hyperlink>
        </w:p>
        <w:p w14:paraId="5C00E49C" w14:textId="32E126DA" w:rsidR="00937553" w:rsidRDefault="00937553">
          <w:pPr>
            <w:pStyle w:val="TOC2"/>
            <w:tabs>
              <w:tab w:val="right" w:leader="dot" w:pos="9016"/>
            </w:tabs>
            <w:rPr>
              <w:rFonts w:eastAsiaTheme="minorEastAsia"/>
              <w:noProof/>
              <w:lang w:eastAsia="en-GB"/>
            </w:rPr>
          </w:pPr>
          <w:hyperlink w:anchor="_Toc81571868" w:history="1">
            <w:r w:rsidRPr="00456EDC">
              <w:rPr>
                <w:rStyle w:val="Hyperlink"/>
                <w:noProof/>
              </w:rPr>
              <w:t xml:space="preserve">2.a.10. </w:t>
            </w:r>
            <w:r w:rsidRPr="00456EDC">
              <w:rPr>
                <w:rStyle w:val="Hyperlink"/>
                <w:rFonts w:ascii="Times New Roman" w:hAnsi="Times New Roman" w:cs="Times New Roman"/>
                <w:noProof/>
              </w:rPr>
              <w:t>Workings &amp; Discussions</w:t>
            </w:r>
            <w:r>
              <w:rPr>
                <w:noProof/>
                <w:webHidden/>
              </w:rPr>
              <w:tab/>
            </w:r>
            <w:r>
              <w:rPr>
                <w:noProof/>
                <w:webHidden/>
              </w:rPr>
              <w:fldChar w:fldCharType="begin"/>
            </w:r>
            <w:r>
              <w:rPr>
                <w:noProof/>
                <w:webHidden/>
              </w:rPr>
              <w:instrText xml:space="preserve"> PAGEREF _Toc81571868 \h </w:instrText>
            </w:r>
            <w:r>
              <w:rPr>
                <w:noProof/>
                <w:webHidden/>
              </w:rPr>
            </w:r>
            <w:r>
              <w:rPr>
                <w:noProof/>
                <w:webHidden/>
              </w:rPr>
              <w:fldChar w:fldCharType="separate"/>
            </w:r>
            <w:r>
              <w:rPr>
                <w:noProof/>
                <w:webHidden/>
              </w:rPr>
              <w:t>17</w:t>
            </w:r>
            <w:r>
              <w:rPr>
                <w:noProof/>
                <w:webHidden/>
              </w:rPr>
              <w:fldChar w:fldCharType="end"/>
            </w:r>
          </w:hyperlink>
        </w:p>
        <w:p w14:paraId="294F2BBC" w14:textId="665F2C5A" w:rsidR="00937553" w:rsidRDefault="00937553">
          <w:pPr>
            <w:pStyle w:val="TOC3"/>
            <w:tabs>
              <w:tab w:val="right" w:leader="dot" w:pos="9016"/>
            </w:tabs>
            <w:rPr>
              <w:rFonts w:eastAsiaTheme="minorEastAsia"/>
              <w:noProof/>
              <w:lang w:eastAsia="en-GB"/>
            </w:rPr>
          </w:pPr>
          <w:hyperlink w:anchor="_Toc81571869" w:history="1">
            <w:r w:rsidRPr="00456EDC">
              <w:rPr>
                <w:rStyle w:val="Hyperlink"/>
                <w:noProof/>
              </w:rPr>
              <w:t>Chocco Case Study – Discussion</w:t>
            </w:r>
            <w:r>
              <w:rPr>
                <w:noProof/>
                <w:webHidden/>
              </w:rPr>
              <w:tab/>
            </w:r>
            <w:r>
              <w:rPr>
                <w:noProof/>
                <w:webHidden/>
              </w:rPr>
              <w:fldChar w:fldCharType="begin"/>
            </w:r>
            <w:r>
              <w:rPr>
                <w:noProof/>
                <w:webHidden/>
              </w:rPr>
              <w:instrText xml:space="preserve"> PAGEREF _Toc81571869 \h </w:instrText>
            </w:r>
            <w:r>
              <w:rPr>
                <w:noProof/>
                <w:webHidden/>
              </w:rPr>
            </w:r>
            <w:r>
              <w:rPr>
                <w:noProof/>
                <w:webHidden/>
              </w:rPr>
              <w:fldChar w:fldCharType="separate"/>
            </w:r>
            <w:r>
              <w:rPr>
                <w:noProof/>
                <w:webHidden/>
              </w:rPr>
              <w:t>18</w:t>
            </w:r>
            <w:r>
              <w:rPr>
                <w:noProof/>
                <w:webHidden/>
              </w:rPr>
              <w:fldChar w:fldCharType="end"/>
            </w:r>
          </w:hyperlink>
        </w:p>
        <w:p w14:paraId="5D4D96D3" w14:textId="505C3E69" w:rsidR="00937553" w:rsidRDefault="00937553">
          <w:pPr>
            <w:pStyle w:val="TOC1"/>
            <w:tabs>
              <w:tab w:val="right" w:leader="dot" w:pos="9016"/>
            </w:tabs>
            <w:rPr>
              <w:rFonts w:eastAsiaTheme="minorEastAsia"/>
              <w:noProof/>
              <w:lang w:eastAsia="en-GB"/>
            </w:rPr>
          </w:pPr>
          <w:hyperlink w:anchor="_Toc81571870" w:history="1">
            <w:r w:rsidRPr="00456ED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_Toc81571870 \h </w:instrText>
            </w:r>
            <w:r>
              <w:rPr>
                <w:noProof/>
                <w:webHidden/>
              </w:rPr>
            </w:r>
            <w:r>
              <w:rPr>
                <w:noProof/>
                <w:webHidden/>
              </w:rPr>
              <w:fldChar w:fldCharType="separate"/>
            </w:r>
            <w:r>
              <w:rPr>
                <w:noProof/>
                <w:webHidden/>
              </w:rPr>
              <w:t>18</w:t>
            </w:r>
            <w:r>
              <w:rPr>
                <w:noProof/>
                <w:webHidden/>
              </w:rPr>
              <w:fldChar w:fldCharType="end"/>
            </w:r>
          </w:hyperlink>
        </w:p>
        <w:p w14:paraId="58BC45FC" w14:textId="08E006BB" w:rsidR="009909E0" w:rsidRPr="00711B56" w:rsidRDefault="00C628D7" w:rsidP="00F23D61">
          <w:pPr>
            <w:spacing w:after="0" w:line="360" w:lineRule="auto"/>
            <w:jc w:val="both"/>
            <w:rPr>
              <w:rFonts w:ascii="Times New Roman" w:hAnsi="Times New Roman" w:cs="Times New Roman"/>
              <w:sz w:val="24"/>
              <w:szCs w:val="24"/>
            </w:rPr>
          </w:pPr>
          <w:r w:rsidRPr="00711B56">
            <w:rPr>
              <w:rFonts w:ascii="Times New Roman" w:hAnsi="Times New Roman" w:cs="Times New Roman"/>
              <w:sz w:val="24"/>
              <w:szCs w:val="24"/>
            </w:rPr>
            <w:fldChar w:fldCharType="end"/>
          </w:r>
        </w:p>
      </w:sdtContent>
    </w:sdt>
    <w:p w14:paraId="49D5BA60" w14:textId="55493B58" w:rsidR="00496BAF" w:rsidRDefault="00496BAF" w:rsidP="00F23D61">
      <w:pPr>
        <w:spacing w:after="0" w:line="360" w:lineRule="auto"/>
        <w:jc w:val="both"/>
        <w:rPr>
          <w:rFonts w:ascii="Times New Roman" w:hAnsi="Times New Roman" w:cs="Times New Roman"/>
          <w:sz w:val="24"/>
          <w:szCs w:val="24"/>
        </w:rPr>
      </w:pPr>
    </w:p>
    <w:p w14:paraId="75768E4F" w14:textId="290D19B6" w:rsidR="00362B80" w:rsidRDefault="00362B80" w:rsidP="00F23D61">
      <w:pPr>
        <w:spacing w:after="0" w:line="360" w:lineRule="auto"/>
        <w:jc w:val="both"/>
        <w:rPr>
          <w:rFonts w:ascii="Times New Roman" w:hAnsi="Times New Roman" w:cs="Times New Roman"/>
          <w:sz w:val="24"/>
          <w:szCs w:val="24"/>
        </w:rPr>
      </w:pPr>
    </w:p>
    <w:p w14:paraId="76A0157C" w14:textId="096ED70B" w:rsidR="00362B80" w:rsidRDefault="00362B80" w:rsidP="00F23D61">
      <w:pPr>
        <w:spacing w:after="0" w:line="360" w:lineRule="auto"/>
        <w:jc w:val="both"/>
        <w:rPr>
          <w:rFonts w:ascii="Times New Roman" w:hAnsi="Times New Roman" w:cs="Times New Roman"/>
          <w:sz w:val="24"/>
          <w:szCs w:val="24"/>
        </w:rPr>
      </w:pPr>
    </w:p>
    <w:p w14:paraId="7C3C7A63" w14:textId="2EA4A9DB" w:rsidR="00362B80" w:rsidRDefault="00362B80" w:rsidP="00F23D61">
      <w:pPr>
        <w:spacing w:after="0" w:line="360" w:lineRule="auto"/>
        <w:jc w:val="both"/>
        <w:rPr>
          <w:rFonts w:ascii="Times New Roman" w:hAnsi="Times New Roman" w:cs="Times New Roman"/>
          <w:sz w:val="24"/>
          <w:szCs w:val="24"/>
        </w:rPr>
      </w:pPr>
    </w:p>
    <w:p w14:paraId="7E14F485" w14:textId="429971E8" w:rsidR="00362B80" w:rsidRDefault="00362B80" w:rsidP="00F23D61">
      <w:pPr>
        <w:spacing w:after="0" w:line="360" w:lineRule="auto"/>
        <w:jc w:val="both"/>
        <w:rPr>
          <w:rFonts w:ascii="Times New Roman" w:hAnsi="Times New Roman" w:cs="Times New Roman"/>
          <w:sz w:val="24"/>
          <w:szCs w:val="24"/>
        </w:rPr>
      </w:pPr>
    </w:p>
    <w:p w14:paraId="13B39A7D" w14:textId="38BF3E44" w:rsidR="00362B80" w:rsidRDefault="00362B80" w:rsidP="00F23D61">
      <w:pPr>
        <w:spacing w:after="0" w:line="360" w:lineRule="auto"/>
        <w:jc w:val="both"/>
        <w:rPr>
          <w:rFonts w:ascii="Times New Roman" w:hAnsi="Times New Roman" w:cs="Times New Roman"/>
          <w:sz w:val="24"/>
          <w:szCs w:val="24"/>
        </w:rPr>
      </w:pPr>
    </w:p>
    <w:p w14:paraId="1BC497F6" w14:textId="5F04AA63" w:rsidR="00362B80" w:rsidRDefault="00362B80" w:rsidP="00F23D61">
      <w:pPr>
        <w:spacing w:after="0" w:line="360" w:lineRule="auto"/>
        <w:jc w:val="both"/>
        <w:rPr>
          <w:rFonts w:ascii="Times New Roman" w:hAnsi="Times New Roman" w:cs="Times New Roman"/>
          <w:sz w:val="24"/>
          <w:szCs w:val="24"/>
        </w:rPr>
      </w:pPr>
    </w:p>
    <w:p w14:paraId="510986C8" w14:textId="5C871D79" w:rsidR="00362B80" w:rsidRDefault="00362B80" w:rsidP="00F23D61">
      <w:pPr>
        <w:spacing w:after="0" w:line="360" w:lineRule="auto"/>
        <w:jc w:val="both"/>
        <w:rPr>
          <w:rFonts w:ascii="Times New Roman" w:hAnsi="Times New Roman" w:cs="Times New Roman"/>
          <w:sz w:val="24"/>
          <w:szCs w:val="24"/>
        </w:rPr>
      </w:pPr>
    </w:p>
    <w:p w14:paraId="46828924" w14:textId="71E75F58" w:rsidR="00362B80" w:rsidRDefault="00362B80" w:rsidP="00F23D61">
      <w:pPr>
        <w:spacing w:after="0" w:line="360" w:lineRule="auto"/>
        <w:jc w:val="both"/>
        <w:rPr>
          <w:rFonts w:ascii="Times New Roman" w:hAnsi="Times New Roman" w:cs="Times New Roman"/>
          <w:sz w:val="24"/>
          <w:szCs w:val="24"/>
        </w:rPr>
      </w:pPr>
    </w:p>
    <w:p w14:paraId="544198A5" w14:textId="6B739D92" w:rsidR="00362B80" w:rsidRDefault="00362B80" w:rsidP="00F23D61">
      <w:pPr>
        <w:spacing w:after="0" w:line="360" w:lineRule="auto"/>
        <w:jc w:val="both"/>
        <w:rPr>
          <w:rFonts w:ascii="Times New Roman" w:hAnsi="Times New Roman" w:cs="Times New Roman"/>
          <w:sz w:val="24"/>
          <w:szCs w:val="24"/>
        </w:rPr>
      </w:pPr>
    </w:p>
    <w:p w14:paraId="4D70C933" w14:textId="3792E953" w:rsidR="00362B80" w:rsidRDefault="00362B80" w:rsidP="00F23D61">
      <w:pPr>
        <w:spacing w:after="0" w:line="360" w:lineRule="auto"/>
        <w:jc w:val="both"/>
        <w:rPr>
          <w:rFonts w:ascii="Times New Roman" w:hAnsi="Times New Roman" w:cs="Times New Roman"/>
          <w:sz w:val="24"/>
          <w:szCs w:val="24"/>
        </w:rPr>
      </w:pPr>
    </w:p>
    <w:p w14:paraId="1A0DDBBD" w14:textId="4EE6D273" w:rsidR="00362B80" w:rsidRDefault="00362B80" w:rsidP="00F23D61">
      <w:pPr>
        <w:spacing w:after="0" w:line="360" w:lineRule="auto"/>
        <w:jc w:val="both"/>
        <w:rPr>
          <w:rFonts w:ascii="Times New Roman" w:hAnsi="Times New Roman" w:cs="Times New Roman"/>
          <w:sz w:val="24"/>
          <w:szCs w:val="24"/>
        </w:rPr>
      </w:pPr>
    </w:p>
    <w:p w14:paraId="0824683D" w14:textId="1C189102" w:rsidR="00362B80" w:rsidRDefault="00362B80" w:rsidP="00F23D61">
      <w:pPr>
        <w:spacing w:after="0" w:line="360" w:lineRule="auto"/>
        <w:jc w:val="both"/>
        <w:rPr>
          <w:rFonts w:ascii="Times New Roman" w:hAnsi="Times New Roman" w:cs="Times New Roman"/>
          <w:sz w:val="24"/>
          <w:szCs w:val="24"/>
        </w:rPr>
      </w:pPr>
    </w:p>
    <w:p w14:paraId="757FB01F" w14:textId="137B5566" w:rsidR="00362B80" w:rsidRDefault="00362B80" w:rsidP="00F23D61">
      <w:pPr>
        <w:spacing w:after="0" w:line="360" w:lineRule="auto"/>
        <w:jc w:val="both"/>
        <w:rPr>
          <w:rFonts w:ascii="Times New Roman" w:hAnsi="Times New Roman" w:cs="Times New Roman"/>
          <w:sz w:val="24"/>
          <w:szCs w:val="24"/>
        </w:rPr>
      </w:pPr>
    </w:p>
    <w:p w14:paraId="7D87DB6E" w14:textId="09ABC953" w:rsidR="00362B80" w:rsidRDefault="00362B80" w:rsidP="00F23D61">
      <w:pPr>
        <w:spacing w:after="0" w:line="360" w:lineRule="auto"/>
        <w:jc w:val="both"/>
        <w:rPr>
          <w:rFonts w:ascii="Times New Roman" w:hAnsi="Times New Roman" w:cs="Times New Roman"/>
          <w:sz w:val="24"/>
          <w:szCs w:val="24"/>
        </w:rPr>
      </w:pPr>
    </w:p>
    <w:p w14:paraId="1E57282E" w14:textId="7A87ED86" w:rsidR="00362B80" w:rsidRDefault="00362B80" w:rsidP="00F23D61">
      <w:pPr>
        <w:spacing w:after="0" w:line="360" w:lineRule="auto"/>
        <w:jc w:val="both"/>
        <w:rPr>
          <w:rFonts w:ascii="Times New Roman" w:hAnsi="Times New Roman" w:cs="Times New Roman"/>
          <w:sz w:val="24"/>
          <w:szCs w:val="24"/>
        </w:rPr>
      </w:pPr>
    </w:p>
    <w:p w14:paraId="4BB034ED" w14:textId="02088DF8" w:rsidR="00362B80" w:rsidRDefault="00362B80" w:rsidP="00F23D61">
      <w:pPr>
        <w:spacing w:after="0" w:line="360" w:lineRule="auto"/>
        <w:jc w:val="both"/>
        <w:rPr>
          <w:rFonts w:ascii="Times New Roman" w:hAnsi="Times New Roman" w:cs="Times New Roman"/>
          <w:sz w:val="24"/>
          <w:szCs w:val="24"/>
        </w:rPr>
      </w:pPr>
    </w:p>
    <w:p w14:paraId="1D3B172C" w14:textId="2221B65F" w:rsidR="00362B80" w:rsidRDefault="00362B80" w:rsidP="00F23D61">
      <w:pPr>
        <w:spacing w:after="0" w:line="360" w:lineRule="auto"/>
        <w:jc w:val="both"/>
        <w:rPr>
          <w:rFonts w:ascii="Times New Roman" w:hAnsi="Times New Roman" w:cs="Times New Roman"/>
          <w:sz w:val="24"/>
          <w:szCs w:val="24"/>
        </w:rPr>
      </w:pPr>
    </w:p>
    <w:p w14:paraId="025E3148" w14:textId="51DFD01F" w:rsidR="00362B80" w:rsidRDefault="00362B80" w:rsidP="00F23D61">
      <w:pPr>
        <w:spacing w:after="0" w:line="360" w:lineRule="auto"/>
        <w:jc w:val="both"/>
        <w:rPr>
          <w:rFonts w:ascii="Times New Roman" w:hAnsi="Times New Roman" w:cs="Times New Roman"/>
          <w:sz w:val="24"/>
          <w:szCs w:val="24"/>
        </w:rPr>
      </w:pPr>
    </w:p>
    <w:p w14:paraId="12401C37" w14:textId="28D2AA98" w:rsidR="00362B80" w:rsidRDefault="00362B80" w:rsidP="00F23D61">
      <w:pPr>
        <w:spacing w:after="0" w:line="360" w:lineRule="auto"/>
        <w:jc w:val="both"/>
        <w:rPr>
          <w:rFonts w:ascii="Times New Roman" w:hAnsi="Times New Roman" w:cs="Times New Roman"/>
          <w:sz w:val="24"/>
          <w:szCs w:val="24"/>
        </w:rPr>
      </w:pPr>
    </w:p>
    <w:p w14:paraId="34E75280" w14:textId="2491A615" w:rsidR="00362B80" w:rsidRDefault="00362B80" w:rsidP="00F23D61">
      <w:pPr>
        <w:spacing w:after="0" w:line="360" w:lineRule="auto"/>
        <w:jc w:val="both"/>
        <w:rPr>
          <w:rFonts w:ascii="Times New Roman" w:hAnsi="Times New Roman" w:cs="Times New Roman"/>
          <w:sz w:val="24"/>
          <w:szCs w:val="24"/>
        </w:rPr>
      </w:pPr>
    </w:p>
    <w:p w14:paraId="029D4A66" w14:textId="3A74BDA2" w:rsidR="00362B80" w:rsidRDefault="00362B80" w:rsidP="00F23D61">
      <w:pPr>
        <w:spacing w:after="0" w:line="360" w:lineRule="auto"/>
        <w:jc w:val="both"/>
        <w:rPr>
          <w:rFonts w:ascii="Times New Roman" w:hAnsi="Times New Roman" w:cs="Times New Roman"/>
          <w:sz w:val="24"/>
          <w:szCs w:val="24"/>
        </w:rPr>
      </w:pPr>
    </w:p>
    <w:p w14:paraId="2B9BCFD6" w14:textId="65346DF4" w:rsidR="00362B80" w:rsidRDefault="00362B80" w:rsidP="00F23D61">
      <w:pPr>
        <w:spacing w:after="0" w:line="360" w:lineRule="auto"/>
        <w:jc w:val="both"/>
        <w:rPr>
          <w:rFonts w:ascii="Times New Roman" w:hAnsi="Times New Roman" w:cs="Times New Roman"/>
          <w:sz w:val="24"/>
          <w:szCs w:val="24"/>
        </w:rPr>
      </w:pPr>
    </w:p>
    <w:p w14:paraId="276B1A7C" w14:textId="77777777" w:rsidR="00362B80" w:rsidRPr="00711B56" w:rsidRDefault="00362B80" w:rsidP="00F23D61">
      <w:pPr>
        <w:spacing w:after="0" w:line="360" w:lineRule="auto"/>
        <w:jc w:val="both"/>
        <w:rPr>
          <w:rFonts w:ascii="Times New Roman" w:hAnsi="Times New Roman" w:cs="Times New Roman"/>
          <w:sz w:val="24"/>
          <w:szCs w:val="24"/>
        </w:rPr>
      </w:pPr>
    </w:p>
    <w:p w14:paraId="3DE210D9" w14:textId="7EA3D72C" w:rsidR="00450ED0" w:rsidRDefault="00450ED0" w:rsidP="00450ED0">
      <w:pPr>
        <w:pStyle w:val="Heading1"/>
        <w:spacing w:before="0" w:line="360" w:lineRule="auto"/>
        <w:jc w:val="both"/>
        <w:rPr>
          <w:rFonts w:ascii="Times New Roman" w:hAnsi="Times New Roman" w:cs="Times New Roman"/>
          <w:sz w:val="24"/>
          <w:szCs w:val="24"/>
        </w:rPr>
      </w:pPr>
      <w:bookmarkStart w:id="1" w:name="_Toc81571834"/>
      <w:r>
        <w:rPr>
          <w:rFonts w:ascii="Times New Roman" w:hAnsi="Times New Roman" w:cs="Times New Roman"/>
          <w:sz w:val="24"/>
          <w:szCs w:val="24"/>
        </w:rPr>
        <w:lastRenderedPageBreak/>
        <w:t>Answers Question 1</w:t>
      </w:r>
      <w:bookmarkEnd w:id="1"/>
    </w:p>
    <w:p w14:paraId="2657D33D" w14:textId="5A1E509E" w:rsidR="00450ED0" w:rsidRDefault="00450ED0" w:rsidP="00450ED0">
      <w:pPr>
        <w:pStyle w:val="Heading2"/>
        <w:rPr>
          <w:sz w:val="22"/>
          <w:szCs w:val="22"/>
        </w:rPr>
      </w:pPr>
      <w:bookmarkStart w:id="2" w:name="_Toc81571835"/>
      <w:r>
        <w:rPr>
          <w:sz w:val="22"/>
          <w:szCs w:val="22"/>
        </w:rPr>
        <w:t>1.a.</w:t>
      </w:r>
      <w:bookmarkEnd w:id="2"/>
      <w:r>
        <w:rPr>
          <w:sz w:val="22"/>
          <w:szCs w:val="22"/>
        </w:rPr>
        <w:t xml:space="preserve"> </w:t>
      </w:r>
    </w:p>
    <w:p w14:paraId="1A453556" w14:textId="6C1BE308" w:rsidR="00450ED0" w:rsidRDefault="00450ED0" w:rsidP="00450ED0"/>
    <w:tbl>
      <w:tblPr>
        <w:tblW w:w="8680" w:type="dxa"/>
        <w:tblLook w:val="04A0" w:firstRow="1" w:lastRow="0" w:firstColumn="1" w:lastColumn="0" w:noHBand="0" w:noVBand="1"/>
      </w:tblPr>
      <w:tblGrid>
        <w:gridCol w:w="7015"/>
        <w:gridCol w:w="1541"/>
        <w:gridCol w:w="222"/>
        <w:gridCol w:w="222"/>
      </w:tblGrid>
      <w:tr w:rsidR="00450ED0" w:rsidRPr="00450ED0" w14:paraId="60944A5B" w14:textId="77777777" w:rsidTr="00450ED0">
        <w:trPr>
          <w:trHeight w:val="375"/>
        </w:trPr>
        <w:tc>
          <w:tcPr>
            <w:tcW w:w="8680" w:type="dxa"/>
            <w:gridSpan w:val="4"/>
            <w:tcBorders>
              <w:top w:val="nil"/>
              <w:left w:val="nil"/>
              <w:bottom w:val="nil"/>
              <w:right w:val="nil"/>
            </w:tcBorders>
            <w:shd w:val="clear" w:color="auto" w:fill="auto"/>
            <w:noWrap/>
            <w:vAlign w:val="bottom"/>
            <w:hideMark/>
          </w:tcPr>
          <w:p w14:paraId="129B0826"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r w:rsidRPr="00450ED0">
              <w:rPr>
                <w:rFonts w:ascii="Calibri" w:eastAsia="Times New Roman" w:hAnsi="Calibri" w:cs="Calibri"/>
                <w:b/>
                <w:bCs/>
                <w:color w:val="000000"/>
                <w:sz w:val="28"/>
                <w:szCs w:val="28"/>
                <w:lang w:eastAsia="en-GB"/>
              </w:rPr>
              <w:t>Profit-and-Loss-Statement-for-the-year-ended-31st-December-2020</w:t>
            </w:r>
          </w:p>
        </w:tc>
      </w:tr>
      <w:tr w:rsidR="00450ED0" w:rsidRPr="00450ED0" w14:paraId="6B5140AB" w14:textId="77777777" w:rsidTr="00450ED0">
        <w:trPr>
          <w:trHeight w:val="375"/>
        </w:trPr>
        <w:tc>
          <w:tcPr>
            <w:tcW w:w="8680" w:type="dxa"/>
            <w:gridSpan w:val="4"/>
            <w:tcBorders>
              <w:top w:val="nil"/>
              <w:left w:val="nil"/>
              <w:bottom w:val="nil"/>
              <w:right w:val="nil"/>
            </w:tcBorders>
            <w:shd w:val="clear" w:color="auto" w:fill="auto"/>
            <w:noWrap/>
            <w:vAlign w:val="bottom"/>
            <w:hideMark/>
          </w:tcPr>
          <w:p w14:paraId="33F579DF"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proofErr w:type="spellStart"/>
            <w:r w:rsidRPr="00450ED0">
              <w:rPr>
                <w:rFonts w:ascii="Calibri" w:eastAsia="Times New Roman" w:hAnsi="Calibri" w:cs="Calibri"/>
                <w:b/>
                <w:bCs/>
                <w:color w:val="000000"/>
                <w:sz w:val="28"/>
                <w:szCs w:val="28"/>
                <w:lang w:eastAsia="en-GB"/>
              </w:rPr>
              <w:t>Kedison</w:t>
            </w:r>
            <w:proofErr w:type="spellEnd"/>
            <w:r w:rsidRPr="00450ED0">
              <w:rPr>
                <w:rFonts w:ascii="Calibri" w:eastAsia="Times New Roman" w:hAnsi="Calibri" w:cs="Calibri"/>
                <w:b/>
                <w:bCs/>
                <w:color w:val="000000"/>
                <w:sz w:val="28"/>
                <w:szCs w:val="28"/>
                <w:lang w:eastAsia="en-GB"/>
              </w:rPr>
              <w:t>-PLC</w:t>
            </w:r>
          </w:p>
        </w:tc>
      </w:tr>
      <w:tr w:rsidR="00450ED0" w:rsidRPr="00450ED0" w14:paraId="49DCB497" w14:textId="77777777" w:rsidTr="00450ED0">
        <w:trPr>
          <w:trHeight w:val="300"/>
        </w:trPr>
        <w:tc>
          <w:tcPr>
            <w:tcW w:w="7015" w:type="dxa"/>
            <w:tcBorders>
              <w:top w:val="nil"/>
              <w:left w:val="nil"/>
              <w:bottom w:val="nil"/>
              <w:right w:val="nil"/>
            </w:tcBorders>
            <w:shd w:val="clear" w:color="auto" w:fill="auto"/>
            <w:noWrap/>
            <w:vAlign w:val="bottom"/>
            <w:hideMark/>
          </w:tcPr>
          <w:p w14:paraId="272AC61A"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p>
        </w:tc>
        <w:tc>
          <w:tcPr>
            <w:tcW w:w="1541" w:type="dxa"/>
            <w:tcBorders>
              <w:top w:val="nil"/>
              <w:left w:val="nil"/>
              <w:bottom w:val="nil"/>
              <w:right w:val="nil"/>
            </w:tcBorders>
            <w:shd w:val="clear" w:color="auto" w:fill="auto"/>
            <w:noWrap/>
            <w:vAlign w:val="bottom"/>
            <w:hideMark/>
          </w:tcPr>
          <w:p w14:paraId="2EFE8F2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2" w:type="dxa"/>
            <w:tcBorders>
              <w:top w:val="nil"/>
              <w:left w:val="nil"/>
              <w:bottom w:val="nil"/>
              <w:right w:val="nil"/>
            </w:tcBorders>
            <w:shd w:val="clear" w:color="auto" w:fill="auto"/>
            <w:noWrap/>
            <w:vAlign w:val="bottom"/>
            <w:hideMark/>
          </w:tcPr>
          <w:p w14:paraId="76C70F2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2" w:type="dxa"/>
            <w:tcBorders>
              <w:top w:val="nil"/>
              <w:left w:val="nil"/>
              <w:bottom w:val="nil"/>
              <w:right w:val="nil"/>
            </w:tcBorders>
            <w:shd w:val="clear" w:color="auto" w:fill="auto"/>
            <w:noWrap/>
            <w:vAlign w:val="bottom"/>
            <w:hideMark/>
          </w:tcPr>
          <w:p w14:paraId="4D9E382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7A51BF83" w14:textId="77777777" w:rsidTr="00450ED0">
        <w:trPr>
          <w:trHeight w:val="315"/>
        </w:trPr>
        <w:tc>
          <w:tcPr>
            <w:tcW w:w="7015" w:type="dxa"/>
            <w:tcBorders>
              <w:top w:val="nil"/>
              <w:left w:val="nil"/>
              <w:bottom w:val="nil"/>
              <w:right w:val="nil"/>
            </w:tcBorders>
            <w:shd w:val="clear" w:color="auto" w:fill="auto"/>
            <w:noWrap/>
            <w:vAlign w:val="bottom"/>
            <w:hideMark/>
          </w:tcPr>
          <w:p w14:paraId="3308D3D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541" w:type="dxa"/>
            <w:tcBorders>
              <w:top w:val="nil"/>
              <w:left w:val="nil"/>
              <w:bottom w:val="nil"/>
              <w:right w:val="nil"/>
            </w:tcBorders>
            <w:shd w:val="clear" w:color="auto" w:fill="auto"/>
            <w:noWrap/>
            <w:vAlign w:val="bottom"/>
            <w:hideMark/>
          </w:tcPr>
          <w:p w14:paraId="74B35716"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r w:rsidRPr="00450ED0">
              <w:rPr>
                <w:rFonts w:ascii="Calibri" w:eastAsia="Times New Roman" w:hAnsi="Calibri" w:cs="Calibri"/>
                <w:b/>
                <w:bCs/>
                <w:color w:val="000000"/>
                <w:sz w:val="24"/>
                <w:szCs w:val="24"/>
                <w:lang w:eastAsia="en-GB"/>
              </w:rPr>
              <w:t>2020</w:t>
            </w:r>
          </w:p>
        </w:tc>
        <w:tc>
          <w:tcPr>
            <w:tcW w:w="62" w:type="dxa"/>
            <w:tcBorders>
              <w:top w:val="nil"/>
              <w:left w:val="nil"/>
              <w:bottom w:val="nil"/>
              <w:right w:val="nil"/>
            </w:tcBorders>
            <w:shd w:val="clear" w:color="auto" w:fill="auto"/>
            <w:noWrap/>
            <w:vAlign w:val="bottom"/>
            <w:hideMark/>
          </w:tcPr>
          <w:p w14:paraId="1F20D67D"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p>
        </w:tc>
        <w:tc>
          <w:tcPr>
            <w:tcW w:w="62" w:type="dxa"/>
            <w:tcBorders>
              <w:top w:val="nil"/>
              <w:left w:val="nil"/>
              <w:bottom w:val="nil"/>
              <w:right w:val="nil"/>
            </w:tcBorders>
            <w:shd w:val="clear" w:color="auto" w:fill="auto"/>
            <w:noWrap/>
            <w:vAlign w:val="bottom"/>
            <w:hideMark/>
          </w:tcPr>
          <w:p w14:paraId="49D137A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4AA040DC" w14:textId="77777777" w:rsidTr="00450ED0">
        <w:trPr>
          <w:trHeight w:val="315"/>
        </w:trPr>
        <w:tc>
          <w:tcPr>
            <w:tcW w:w="7015" w:type="dxa"/>
            <w:tcBorders>
              <w:top w:val="nil"/>
              <w:left w:val="nil"/>
              <w:bottom w:val="nil"/>
              <w:right w:val="nil"/>
            </w:tcBorders>
            <w:shd w:val="clear" w:color="auto" w:fill="auto"/>
            <w:noWrap/>
            <w:vAlign w:val="bottom"/>
            <w:hideMark/>
          </w:tcPr>
          <w:p w14:paraId="2D2CF25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541" w:type="dxa"/>
            <w:tcBorders>
              <w:top w:val="nil"/>
              <w:left w:val="nil"/>
              <w:bottom w:val="nil"/>
              <w:right w:val="nil"/>
            </w:tcBorders>
            <w:shd w:val="clear" w:color="auto" w:fill="auto"/>
            <w:noWrap/>
            <w:vAlign w:val="bottom"/>
            <w:hideMark/>
          </w:tcPr>
          <w:p w14:paraId="305A914F"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r w:rsidRPr="00450ED0">
              <w:rPr>
                <w:rFonts w:ascii="Calibri" w:eastAsia="Times New Roman" w:hAnsi="Calibri" w:cs="Calibri"/>
                <w:b/>
                <w:bCs/>
                <w:color w:val="000000"/>
                <w:sz w:val="24"/>
                <w:szCs w:val="24"/>
                <w:lang w:eastAsia="en-GB"/>
              </w:rPr>
              <w:t>£</w:t>
            </w:r>
          </w:p>
        </w:tc>
        <w:tc>
          <w:tcPr>
            <w:tcW w:w="62" w:type="dxa"/>
            <w:tcBorders>
              <w:top w:val="nil"/>
              <w:left w:val="nil"/>
              <w:bottom w:val="nil"/>
              <w:right w:val="nil"/>
            </w:tcBorders>
            <w:shd w:val="clear" w:color="auto" w:fill="auto"/>
            <w:noWrap/>
            <w:vAlign w:val="bottom"/>
            <w:hideMark/>
          </w:tcPr>
          <w:p w14:paraId="1D854E08"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p>
        </w:tc>
        <w:tc>
          <w:tcPr>
            <w:tcW w:w="62" w:type="dxa"/>
            <w:tcBorders>
              <w:top w:val="nil"/>
              <w:left w:val="nil"/>
              <w:bottom w:val="nil"/>
              <w:right w:val="nil"/>
            </w:tcBorders>
            <w:shd w:val="clear" w:color="auto" w:fill="auto"/>
            <w:noWrap/>
            <w:vAlign w:val="bottom"/>
            <w:hideMark/>
          </w:tcPr>
          <w:p w14:paraId="1E0F4394"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1CCF289A" w14:textId="77777777" w:rsidTr="00450ED0">
        <w:trPr>
          <w:trHeight w:val="300"/>
        </w:trPr>
        <w:tc>
          <w:tcPr>
            <w:tcW w:w="7015" w:type="dxa"/>
            <w:tcBorders>
              <w:top w:val="nil"/>
              <w:left w:val="nil"/>
              <w:bottom w:val="nil"/>
              <w:right w:val="nil"/>
            </w:tcBorders>
            <w:shd w:val="clear" w:color="auto" w:fill="auto"/>
            <w:noWrap/>
            <w:vAlign w:val="bottom"/>
            <w:hideMark/>
          </w:tcPr>
          <w:p w14:paraId="00E50554"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541" w:type="dxa"/>
            <w:tcBorders>
              <w:top w:val="nil"/>
              <w:left w:val="nil"/>
              <w:bottom w:val="nil"/>
              <w:right w:val="nil"/>
            </w:tcBorders>
            <w:shd w:val="clear" w:color="auto" w:fill="auto"/>
            <w:noWrap/>
            <w:vAlign w:val="bottom"/>
            <w:hideMark/>
          </w:tcPr>
          <w:p w14:paraId="6D0A0CF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2" w:type="dxa"/>
            <w:tcBorders>
              <w:top w:val="nil"/>
              <w:left w:val="nil"/>
              <w:bottom w:val="nil"/>
              <w:right w:val="nil"/>
            </w:tcBorders>
            <w:shd w:val="clear" w:color="auto" w:fill="auto"/>
            <w:noWrap/>
            <w:vAlign w:val="bottom"/>
            <w:hideMark/>
          </w:tcPr>
          <w:p w14:paraId="35A0CC22"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2" w:type="dxa"/>
            <w:tcBorders>
              <w:top w:val="nil"/>
              <w:left w:val="nil"/>
              <w:bottom w:val="nil"/>
              <w:right w:val="nil"/>
            </w:tcBorders>
            <w:shd w:val="clear" w:color="auto" w:fill="auto"/>
            <w:noWrap/>
            <w:vAlign w:val="bottom"/>
            <w:hideMark/>
          </w:tcPr>
          <w:p w14:paraId="74C3F65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62E89E9" w14:textId="77777777" w:rsidTr="00450ED0">
        <w:trPr>
          <w:trHeight w:val="300"/>
        </w:trPr>
        <w:tc>
          <w:tcPr>
            <w:tcW w:w="7015" w:type="dxa"/>
            <w:tcBorders>
              <w:top w:val="nil"/>
              <w:left w:val="nil"/>
              <w:bottom w:val="nil"/>
              <w:right w:val="nil"/>
            </w:tcBorders>
            <w:shd w:val="clear" w:color="auto" w:fill="auto"/>
            <w:noWrap/>
            <w:vAlign w:val="bottom"/>
            <w:hideMark/>
          </w:tcPr>
          <w:p w14:paraId="5255551D"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Revenue</w:t>
            </w:r>
          </w:p>
        </w:tc>
        <w:tc>
          <w:tcPr>
            <w:tcW w:w="1541" w:type="dxa"/>
            <w:tcBorders>
              <w:top w:val="nil"/>
              <w:left w:val="nil"/>
              <w:bottom w:val="nil"/>
              <w:right w:val="nil"/>
            </w:tcBorders>
            <w:shd w:val="clear" w:color="auto" w:fill="auto"/>
            <w:noWrap/>
            <w:vAlign w:val="bottom"/>
            <w:hideMark/>
          </w:tcPr>
          <w:p w14:paraId="2EAF2A14"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826,650 </w:t>
            </w:r>
          </w:p>
        </w:tc>
        <w:tc>
          <w:tcPr>
            <w:tcW w:w="62" w:type="dxa"/>
            <w:tcBorders>
              <w:top w:val="nil"/>
              <w:left w:val="nil"/>
              <w:bottom w:val="nil"/>
              <w:right w:val="nil"/>
            </w:tcBorders>
            <w:shd w:val="clear" w:color="auto" w:fill="auto"/>
            <w:noWrap/>
            <w:vAlign w:val="bottom"/>
            <w:hideMark/>
          </w:tcPr>
          <w:p w14:paraId="10EE145D"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188FF81F"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34D2F08B" w14:textId="77777777" w:rsidTr="00450ED0">
        <w:trPr>
          <w:trHeight w:val="300"/>
        </w:trPr>
        <w:tc>
          <w:tcPr>
            <w:tcW w:w="7015" w:type="dxa"/>
            <w:tcBorders>
              <w:top w:val="nil"/>
              <w:left w:val="nil"/>
              <w:bottom w:val="nil"/>
              <w:right w:val="nil"/>
            </w:tcBorders>
            <w:shd w:val="clear" w:color="auto" w:fill="auto"/>
            <w:noWrap/>
            <w:vAlign w:val="bottom"/>
            <w:hideMark/>
          </w:tcPr>
          <w:p w14:paraId="226DA8E1"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Cost-of-sales</w:t>
            </w:r>
          </w:p>
        </w:tc>
        <w:tc>
          <w:tcPr>
            <w:tcW w:w="1541" w:type="dxa"/>
            <w:tcBorders>
              <w:top w:val="nil"/>
              <w:left w:val="nil"/>
              <w:bottom w:val="nil"/>
              <w:right w:val="nil"/>
            </w:tcBorders>
            <w:shd w:val="clear" w:color="auto" w:fill="auto"/>
            <w:noWrap/>
            <w:vAlign w:val="bottom"/>
            <w:hideMark/>
          </w:tcPr>
          <w:p w14:paraId="63F49588"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(578,650)</w:t>
            </w:r>
          </w:p>
        </w:tc>
        <w:tc>
          <w:tcPr>
            <w:tcW w:w="62" w:type="dxa"/>
            <w:tcBorders>
              <w:top w:val="nil"/>
              <w:left w:val="nil"/>
              <w:bottom w:val="nil"/>
              <w:right w:val="nil"/>
            </w:tcBorders>
            <w:shd w:val="clear" w:color="auto" w:fill="auto"/>
            <w:noWrap/>
            <w:vAlign w:val="bottom"/>
            <w:hideMark/>
          </w:tcPr>
          <w:p w14:paraId="39195B6C"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2" w:type="dxa"/>
            <w:tcBorders>
              <w:top w:val="nil"/>
              <w:left w:val="nil"/>
              <w:bottom w:val="nil"/>
              <w:right w:val="nil"/>
            </w:tcBorders>
            <w:shd w:val="clear" w:color="auto" w:fill="auto"/>
            <w:noWrap/>
            <w:vAlign w:val="bottom"/>
            <w:hideMark/>
          </w:tcPr>
          <w:p w14:paraId="1CD50FF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594FC191" w14:textId="77777777" w:rsidTr="00450ED0">
        <w:trPr>
          <w:trHeight w:val="300"/>
        </w:trPr>
        <w:tc>
          <w:tcPr>
            <w:tcW w:w="7015" w:type="dxa"/>
            <w:tcBorders>
              <w:top w:val="nil"/>
              <w:left w:val="nil"/>
              <w:bottom w:val="nil"/>
              <w:right w:val="nil"/>
            </w:tcBorders>
            <w:shd w:val="clear" w:color="auto" w:fill="auto"/>
            <w:noWrap/>
            <w:vAlign w:val="bottom"/>
            <w:hideMark/>
          </w:tcPr>
          <w:p w14:paraId="1B62CE9A" w14:textId="77777777" w:rsidR="00450ED0" w:rsidRPr="00450ED0" w:rsidRDefault="00450ED0" w:rsidP="00450ED0">
            <w:pPr>
              <w:spacing w:after="0" w:line="240" w:lineRule="auto"/>
              <w:rPr>
                <w:rFonts w:ascii="Calibri" w:eastAsia="Times New Roman" w:hAnsi="Calibri" w:cs="Calibri"/>
                <w:color w:val="FF0000"/>
                <w:lang w:eastAsia="en-GB"/>
              </w:rPr>
            </w:pPr>
            <w:r w:rsidRPr="00450ED0">
              <w:rPr>
                <w:rFonts w:ascii="Calibri" w:eastAsia="Times New Roman" w:hAnsi="Calibri" w:cs="Calibri"/>
                <w:color w:val="FF0000"/>
                <w:lang w:eastAsia="en-GB"/>
              </w:rPr>
              <w:t>Gross-Profit</w:t>
            </w:r>
          </w:p>
        </w:tc>
        <w:tc>
          <w:tcPr>
            <w:tcW w:w="1541" w:type="dxa"/>
            <w:tcBorders>
              <w:top w:val="nil"/>
              <w:left w:val="nil"/>
              <w:bottom w:val="nil"/>
              <w:right w:val="nil"/>
            </w:tcBorders>
            <w:shd w:val="clear" w:color="auto" w:fill="auto"/>
            <w:noWrap/>
            <w:vAlign w:val="bottom"/>
            <w:hideMark/>
          </w:tcPr>
          <w:p w14:paraId="389CB613" w14:textId="77777777" w:rsidR="00450ED0" w:rsidRPr="00450ED0" w:rsidRDefault="00450ED0" w:rsidP="00450ED0">
            <w:pPr>
              <w:spacing w:after="0" w:line="240" w:lineRule="auto"/>
              <w:jc w:val="right"/>
              <w:rPr>
                <w:rFonts w:ascii="Calibri" w:eastAsia="Times New Roman" w:hAnsi="Calibri" w:cs="Calibri"/>
                <w:b/>
                <w:bCs/>
                <w:lang w:eastAsia="en-GB"/>
              </w:rPr>
            </w:pPr>
            <w:r w:rsidRPr="00450ED0">
              <w:rPr>
                <w:rFonts w:ascii="Calibri" w:eastAsia="Times New Roman" w:hAnsi="Calibri" w:cs="Calibri"/>
                <w:b/>
                <w:bCs/>
                <w:lang w:eastAsia="en-GB"/>
              </w:rPr>
              <w:t xml:space="preserve">248,000 </w:t>
            </w:r>
          </w:p>
        </w:tc>
        <w:tc>
          <w:tcPr>
            <w:tcW w:w="62" w:type="dxa"/>
            <w:tcBorders>
              <w:top w:val="nil"/>
              <w:left w:val="nil"/>
              <w:bottom w:val="nil"/>
              <w:right w:val="nil"/>
            </w:tcBorders>
            <w:shd w:val="clear" w:color="auto" w:fill="auto"/>
            <w:noWrap/>
            <w:vAlign w:val="bottom"/>
            <w:hideMark/>
          </w:tcPr>
          <w:p w14:paraId="6F01BF5B" w14:textId="77777777" w:rsidR="00450ED0" w:rsidRPr="00450ED0" w:rsidRDefault="00450ED0" w:rsidP="00450ED0">
            <w:pPr>
              <w:spacing w:after="0" w:line="240" w:lineRule="auto"/>
              <w:jc w:val="right"/>
              <w:rPr>
                <w:rFonts w:ascii="Calibri" w:eastAsia="Times New Roman" w:hAnsi="Calibri" w:cs="Calibri"/>
                <w:b/>
                <w:bCs/>
                <w:lang w:eastAsia="en-GB"/>
              </w:rPr>
            </w:pPr>
          </w:p>
        </w:tc>
        <w:tc>
          <w:tcPr>
            <w:tcW w:w="62" w:type="dxa"/>
            <w:tcBorders>
              <w:top w:val="nil"/>
              <w:left w:val="nil"/>
              <w:bottom w:val="nil"/>
              <w:right w:val="nil"/>
            </w:tcBorders>
            <w:shd w:val="clear" w:color="auto" w:fill="auto"/>
            <w:noWrap/>
            <w:vAlign w:val="bottom"/>
            <w:hideMark/>
          </w:tcPr>
          <w:p w14:paraId="3116F8B3"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5C18BEA5" w14:textId="77777777" w:rsidTr="00450ED0">
        <w:trPr>
          <w:trHeight w:val="300"/>
        </w:trPr>
        <w:tc>
          <w:tcPr>
            <w:tcW w:w="7015" w:type="dxa"/>
            <w:tcBorders>
              <w:top w:val="nil"/>
              <w:left w:val="nil"/>
              <w:bottom w:val="nil"/>
              <w:right w:val="nil"/>
            </w:tcBorders>
            <w:shd w:val="clear" w:color="auto" w:fill="auto"/>
            <w:noWrap/>
            <w:vAlign w:val="bottom"/>
            <w:hideMark/>
          </w:tcPr>
          <w:p w14:paraId="63C1D002"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Distribution-Costs</w:t>
            </w:r>
          </w:p>
        </w:tc>
        <w:tc>
          <w:tcPr>
            <w:tcW w:w="1541" w:type="dxa"/>
            <w:tcBorders>
              <w:top w:val="nil"/>
              <w:left w:val="nil"/>
              <w:bottom w:val="nil"/>
              <w:right w:val="nil"/>
            </w:tcBorders>
            <w:shd w:val="clear" w:color="auto" w:fill="auto"/>
            <w:noWrap/>
            <w:vAlign w:val="bottom"/>
            <w:hideMark/>
          </w:tcPr>
          <w:p w14:paraId="1D55D1FE"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(28,000)</w:t>
            </w:r>
          </w:p>
        </w:tc>
        <w:tc>
          <w:tcPr>
            <w:tcW w:w="62" w:type="dxa"/>
            <w:tcBorders>
              <w:top w:val="nil"/>
              <w:left w:val="nil"/>
              <w:bottom w:val="nil"/>
              <w:right w:val="nil"/>
            </w:tcBorders>
            <w:shd w:val="clear" w:color="auto" w:fill="auto"/>
            <w:noWrap/>
            <w:vAlign w:val="bottom"/>
            <w:hideMark/>
          </w:tcPr>
          <w:p w14:paraId="0065BB05"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59C455B4"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07D7FE79" w14:textId="77777777" w:rsidTr="00450ED0">
        <w:trPr>
          <w:trHeight w:val="300"/>
        </w:trPr>
        <w:tc>
          <w:tcPr>
            <w:tcW w:w="7015" w:type="dxa"/>
            <w:tcBorders>
              <w:top w:val="nil"/>
              <w:left w:val="nil"/>
              <w:bottom w:val="nil"/>
              <w:right w:val="nil"/>
            </w:tcBorders>
            <w:shd w:val="clear" w:color="auto" w:fill="auto"/>
            <w:noWrap/>
            <w:vAlign w:val="bottom"/>
            <w:hideMark/>
          </w:tcPr>
          <w:p w14:paraId="3C56A984"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Administration-Expenses</w:t>
            </w:r>
          </w:p>
        </w:tc>
        <w:tc>
          <w:tcPr>
            <w:tcW w:w="1541" w:type="dxa"/>
            <w:tcBorders>
              <w:top w:val="nil"/>
              <w:left w:val="nil"/>
              <w:bottom w:val="nil"/>
              <w:right w:val="nil"/>
            </w:tcBorders>
            <w:shd w:val="clear" w:color="auto" w:fill="auto"/>
            <w:noWrap/>
            <w:vAlign w:val="bottom"/>
            <w:hideMark/>
          </w:tcPr>
          <w:p w14:paraId="63B2042B"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(30,000)</w:t>
            </w:r>
          </w:p>
        </w:tc>
        <w:tc>
          <w:tcPr>
            <w:tcW w:w="62" w:type="dxa"/>
            <w:tcBorders>
              <w:top w:val="nil"/>
              <w:left w:val="nil"/>
              <w:bottom w:val="nil"/>
              <w:right w:val="nil"/>
            </w:tcBorders>
            <w:shd w:val="clear" w:color="auto" w:fill="auto"/>
            <w:noWrap/>
            <w:vAlign w:val="bottom"/>
            <w:hideMark/>
          </w:tcPr>
          <w:p w14:paraId="3F56CFF2"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00744717"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DDDFE4B" w14:textId="77777777" w:rsidTr="00450ED0">
        <w:trPr>
          <w:trHeight w:val="300"/>
        </w:trPr>
        <w:tc>
          <w:tcPr>
            <w:tcW w:w="7015" w:type="dxa"/>
            <w:tcBorders>
              <w:top w:val="nil"/>
              <w:left w:val="nil"/>
              <w:bottom w:val="nil"/>
              <w:right w:val="nil"/>
            </w:tcBorders>
            <w:shd w:val="clear" w:color="auto" w:fill="auto"/>
            <w:noWrap/>
            <w:vAlign w:val="bottom"/>
            <w:hideMark/>
          </w:tcPr>
          <w:p w14:paraId="044A1585"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Directors-Remuneration</w:t>
            </w:r>
          </w:p>
        </w:tc>
        <w:tc>
          <w:tcPr>
            <w:tcW w:w="1541" w:type="dxa"/>
            <w:tcBorders>
              <w:top w:val="nil"/>
              <w:left w:val="nil"/>
              <w:bottom w:val="nil"/>
              <w:right w:val="nil"/>
            </w:tcBorders>
            <w:shd w:val="clear" w:color="auto" w:fill="auto"/>
            <w:noWrap/>
            <w:vAlign w:val="bottom"/>
            <w:hideMark/>
          </w:tcPr>
          <w:p w14:paraId="292838B7"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(5,000)</w:t>
            </w:r>
          </w:p>
        </w:tc>
        <w:tc>
          <w:tcPr>
            <w:tcW w:w="62" w:type="dxa"/>
            <w:tcBorders>
              <w:top w:val="nil"/>
              <w:left w:val="nil"/>
              <w:bottom w:val="nil"/>
              <w:right w:val="nil"/>
            </w:tcBorders>
            <w:shd w:val="clear" w:color="auto" w:fill="auto"/>
            <w:noWrap/>
            <w:vAlign w:val="bottom"/>
            <w:hideMark/>
          </w:tcPr>
          <w:p w14:paraId="071498D1"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3C373AF8"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4631A66B" w14:textId="77777777" w:rsidTr="00450ED0">
        <w:trPr>
          <w:trHeight w:val="300"/>
        </w:trPr>
        <w:tc>
          <w:tcPr>
            <w:tcW w:w="7015" w:type="dxa"/>
            <w:tcBorders>
              <w:top w:val="nil"/>
              <w:left w:val="nil"/>
              <w:bottom w:val="nil"/>
              <w:right w:val="nil"/>
            </w:tcBorders>
            <w:shd w:val="clear" w:color="auto" w:fill="auto"/>
            <w:noWrap/>
            <w:vAlign w:val="bottom"/>
            <w:hideMark/>
          </w:tcPr>
          <w:p w14:paraId="38715C43" w14:textId="27E33BF0" w:rsidR="00450ED0" w:rsidRPr="00450ED0" w:rsidRDefault="008A3416"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Commission</w:t>
            </w:r>
            <w:r w:rsidR="00450ED0" w:rsidRPr="00450ED0">
              <w:rPr>
                <w:rFonts w:ascii="Calibri" w:eastAsia="Times New Roman" w:hAnsi="Calibri" w:cs="Calibri"/>
                <w:color w:val="000000"/>
                <w:lang w:eastAsia="en-GB"/>
              </w:rPr>
              <w:t>-Owed</w:t>
            </w:r>
          </w:p>
        </w:tc>
        <w:tc>
          <w:tcPr>
            <w:tcW w:w="1541" w:type="dxa"/>
            <w:tcBorders>
              <w:top w:val="nil"/>
              <w:left w:val="nil"/>
              <w:bottom w:val="nil"/>
              <w:right w:val="nil"/>
            </w:tcBorders>
            <w:shd w:val="clear" w:color="auto" w:fill="auto"/>
            <w:noWrap/>
            <w:vAlign w:val="bottom"/>
            <w:hideMark/>
          </w:tcPr>
          <w:p w14:paraId="6FED4816"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(3,000)</w:t>
            </w:r>
          </w:p>
        </w:tc>
        <w:tc>
          <w:tcPr>
            <w:tcW w:w="62" w:type="dxa"/>
            <w:tcBorders>
              <w:top w:val="nil"/>
              <w:left w:val="nil"/>
              <w:bottom w:val="nil"/>
              <w:right w:val="nil"/>
            </w:tcBorders>
            <w:shd w:val="clear" w:color="auto" w:fill="auto"/>
            <w:noWrap/>
            <w:vAlign w:val="bottom"/>
            <w:hideMark/>
          </w:tcPr>
          <w:p w14:paraId="7CF35459"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1DF7CAF4"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5943C4B" w14:textId="77777777" w:rsidTr="00450ED0">
        <w:trPr>
          <w:trHeight w:val="300"/>
        </w:trPr>
        <w:tc>
          <w:tcPr>
            <w:tcW w:w="7015" w:type="dxa"/>
            <w:tcBorders>
              <w:top w:val="nil"/>
              <w:left w:val="nil"/>
              <w:bottom w:val="nil"/>
              <w:right w:val="nil"/>
            </w:tcBorders>
            <w:shd w:val="clear" w:color="auto" w:fill="auto"/>
            <w:noWrap/>
            <w:vAlign w:val="bottom"/>
            <w:hideMark/>
          </w:tcPr>
          <w:p w14:paraId="79CA1E0D" w14:textId="77777777" w:rsidR="00450ED0" w:rsidRPr="00450ED0" w:rsidRDefault="00450ED0" w:rsidP="00450ED0">
            <w:pPr>
              <w:spacing w:after="0" w:line="240" w:lineRule="auto"/>
              <w:rPr>
                <w:rFonts w:ascii="Calibri" w:eastAsia="Times New Roman" w:hAnsi="Calibri" w:cs="Calibri"/>
                <w:color w:val="FF0000"/>
                <w:lang w:eastAsia="en-GB"/>
              </w:rPr>
            </w:pPr>
            <w:r w:rsidRPr="00450ED0">
              <w:rPr>
                <w:rFonts w:ascii="Calibri" w:eastAsia="Times New Roman" w:hAnsi="Calibri" w:cs="Calibri"/>
                <w:color w:val="FF0000"/>
                <w:lang w:eastAsia="en-GB"/>
              </w:rPr>
              <w:t>Operating-profit</w:t>
            </w:r>
          </w:p>
        </w:tc>
        <w:tc>
          <w:tcPr>
            <w:tcW w:w="1541" w:type="dxa"/>
            <w:tcBorders>
              <w:top w:val="nil"/>
              <w:left w:val="nil"/>
              <w:bottom w:val="nil"/>
              <w:right w:val="nil"/>
            </w:tcBorders>
            <w:shd w:val="clear" w:color="auto" w:fill="auto"/>
            <w:noWrap/>
            <w:vAlign w:val="bottom"/>
            <w:hideMark/>
          </w:tcPr>
          <w:p w14:paraId="59EFC7FD" w14:textId="77777777" w:rsidR="00450ED0" w:rsidRPr="00450ED0" w:rsidRDefault="00450ED0" w:rsidP="00450ED0">
            <w:pPr>
              <w:spacing w:after="0" w:line="240" w:lineRule="auto"/>
              <w:jc w:val="right"/>
              <w:rPr>
                <w:rFonts w:ascii="Calibri" w:eastAsia="Times New Roman" w:hAnsi="Calibri" w:cs="Calibri"/>
                <w:b/>
                <w:bCs/>
                <w:lang w:eastAsia="en-GB"/>
              </w:rPr>
            </w:pPr>
            <w:r w:rsidRPr="00450ED0">
              <w:rPr>
                <w:rFonts w:ascii="Calibri" w:eastAsia="Times New Roman" w:hAnsi="Calibri" w:cs="Calibri"/>
                <w:b/>
                <w:bCs/>
                <w:lang w:eastAsia="en-GB"/>
              </w:rPr>
              <w:t xml:space="preserve">182,000 </w:t>
            </w:r>
          </w:p>
        </w:tc>
        <w:tc>
          <w:tcPr>
            <w:tcW w:w="62" w:type="dxa"/>
            <w:tcBorders>
              <w:top w:val="nil"/>
              <w:left w:val="nil"/>
              <w:bottom w:val="nil"/>
              <w:right w:val="nil"/>
            </w:tcBorders>
            <w:shd w:val="clear" w:color="auto" w:fill="auto"/>
            <w:noWrap/>
            <w:vAlign w:val="bottom"/>
            <w:hideMark/>
          </w:tcPr>
          <w:p w14:paraId="5ED82B12" w14:textId="77777777" w:rsidR="00450ED0" w:rsidRPr="00450ED0" w:rsidRDefault="00450ED0" w:rsidP="00450ED0">
            <w:pPr>
              <w:spacing w:after="0" w:line="240" w:lineRule="auto"/>
              <w:jc w:val="right"/>
              <w:rPr>
                <w:rFonts w:ascii="Calibri" w:eastAsia="Times New Roman" w:hAnsi="Calibri" w:cs="Calibri"/>
                <w:b/>
                <w:bCs/>
                <w:lang w:eastAsia="en-GB"/>
              </w:rPr>
            </w:pPr>
          </w:p>
        </w:tc>
        <w:tc>
          <w:tcPr>
            <w:tcW w:w="62" w:type="dxa"/>
            <w:tcBorders>
              <w:top w:val="nil"/>
              <w:left w:val="nil"/>
              <w:bottom w:val="nil"/>
              <w:right w:val="nil"/>
            </w:tcBorders>
            <w:shd w:val="clear" w:color="auto" w:fill="auto"/>
            <w:noWrap/>
            <w:vAlign w:val="bottom"/>
            <w:hideMark/>
          </w:tcPr>
          <w:p w14:paraId="25F93C8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46D15042" w14:textId="77777777" w:rsidTr="00450ED0">
        <w:trPr>
          <w:trHeight w:val="300"/>
        </w:trPr>
        <w:tc>
          <w:tcPr>
            <w:tcW w:w="7015" w:type="dxa"/>
            <w:tcBorders>
              <w:top w:val="nil"/>
              <w:left w:val="nil"/>
              <w:bottom w:val="nil"/>
              <w:right w:val="nil"/>
            </w:tcBorders>
            <w:shd w:val="clear" w:color="auto" w:fill="auto"/>
            <w:noWrap/>
            <w:vAlign w:val="bottom"/>
            <w:hideMark/>
          </w:tcPr>
          <w:p w14:paraId="02D9F200"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Interest-payable (£100,000 x 4%)</w:t>
            </w:r>
          </w:p>
        </w:tc>
        <w:tc>
          <w:tcPr>
            <w:tcW w:w="1541" w:type="dxa"/>
            <w:tcBorders>
              <w:top w:val="nil"/>
              <w:left w:val="nil"/>
              <w:bottom w:val="nil"/>
              <w:right w:val="nil"/>
            </w:tcBorders>
            <w:shd w:val="clear" w:color="auto" w:fill="auto"/>
            <w:noWrap/>
            <w:vAlign w:val="bottom"/>
            <w:hideMark/>
          </w:tcPr>
          <w:p w14:paraId="7E259AED"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(4,000)</w:t>
            </w:r>
          </w:p>
        </w:tc>
        <w:tc>
          <w:tcPr>
            <w:tcW w:w="62" w:type="dxa"/>
            <w:tcBorders>
              <w:top w:val="nil"/>
              <w:left w:val="nil"/>
              <w:bottom w:val="nil"/>
              <w:right w:val="nil"/>
            </w:tcBorders>
            <w:shd w:val="clear" w:color="auto" w:fill="auto"/>
            <w:noWrap/>
            <w:vAlign w:val="bottom"/>
            <w:hideMark/>
          </w:tcPr>
          <w:p w14:paraId="03B56765"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614C4A7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5E9C6899" w14:textId="77777777" w:rsidTr="00450ED0">
        <w:trPr>
          <w:trHeight w:val="300"/>
        </w:trPr>
        <w:tc>
          <w:tcPr>
            <w:tcW w:w="7015" w:type="dxa"/>
            <w:tcBorders>
              <w:top w:val="nil"/>
              <w:left w:val="nil"/>
              <w:bottom w:val="nil"/>
              <w:right w:val="nil"/>
            </w:tcBorders>
            <w:shd w:val="clear" w:color="auto" w:fill="auto"/>
            <w:noWrap/>
            <w:vAlign w:val="bottom"/>
            <w:hideMark/>
          </w:tcPr>
          <w:p w14:paraId="6700C113"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Income-from-products-sold-but-not-paid-yet</w:t>
            </w:r>
          </w:p>
        </w:tc>
        <w:tc>
          <w:tcPr>
            <w:tcW w:w="1541" w:type="dxa"/>
            <w:tcBorders>
              <w:top w:val="nil"/>
              <w:left w:val="nil"/>
              <w:bottom w:val="nil"/>
              <w:right w:val="nil"/>
            </w:tcBorders>
            <w:shd w:val="clear" w:color="auto" w:fill="auto"/>
            <w:noWrap/>
            <w:vAlign w:val="bottom"/>
            <w:hideMark/>
          </w:tcPr>
          <w:p w14:paraId="22FBF296"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980 </w:t>
            </w:r>
          </w:p>
        </w:tc>
        <w:tc>
          <w:tcPr>
            <w:tcW w:w="62" w:type="dxa"/>
            <w:tcBorders>
              <w:top w:val="nil"/>
              <w:left w:val="nil"/>
              <w:bottom w:val="nil"/>
              <w:right w:val="nil"/>
            </w:tcBorders>
            <w:shd w:val="clear" w:color="auto" w:fill="auto"/>
            <w:noWrap/>
            <w:vAlign w:val="bottom"/>
            <w:hideMark/>
          </w:tcPr>
          <w:p w14:paraId="3696218F" w14:textId="77777777" w:rsidR="00450ED0" w:rsidRPr="00450ED0" w:rsidRDefault="00450ED0" w:rsidP="00450ED0">
            <w:pPr>
              <w:spacing w:after="0" w:line="240" w:lineRule="auto"/>
              <w:jc w:val="right"/>
              <w:rPr>
                <w:rFonts w:ascii="Calibri" w:eastAsia="Times New Roman" w:hAnsi="Calibri" w:cs="Calibri"/>
                <w:lang w:eastAsia="en-GB"/>
              </w:rPr>
            </w:pPr>
          </w:p>
        </w:tc>
        <w:tc>
          <w:tcPr>
            <w:tcW w:w="62" w:type="dxa"/>
            <w:tcBorders>
              <w:top w:val="nil"/>
              <w:left w:val="nil"/>
              <w:bottom w:val="nil"/>
              <w:right w:val="nil"/>
            </w:tcBorders>
            <w:shd w:val="clear" w:color="auto" w:fill="auto"/>
            <w:noWrap/>
            <w:vAlign w:val="bottom"/>
            <w:hideMark/>
          </w:tcPr>
          <w:p w14:paraId="38924636"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17C22E8" w14:textId="77777777" w:rsidTr="00450ED0">
        <w:trPr>
          <w:trHeight w:val="300"/>
        </w:trPr>
        <w:tc>
          <w:tcPr>
            <w:tcW w:w="7015" w:type="dxa"/>
            <w:tcBorders>
              <w:top w:val="nil"/>
              <w:left w:val="nil"/>
              <w:bottom w:val="nil"/>
              <w:right w:val="nil"/>
            </w:tcBorders>
            <w:shd w:val="clear" w:color="auto" w:fill="auto"/>
            <w:noWrap/>
            <w:vAlign w:val="bottom"/>
            <w:hideMark/>
          </w:tcPr>
          <w:p w14:paraId="31658D66" w14:textId="77777777" w:rsidR="00450ED0" w:rsidRPr="00450ED0" w:rsidRDefault="00450ED0" w:rsidP="00450ED0">
            <w:pPr>
              <w:spacing w:after="0" w:line="240" w:lineRule="auto"/>
              <w:rPr>
                <w:rFonts w:ascii="Calibri" w:eastAsia="Times New Roman" w:hAnsi="Calibri" w:cs="Calibri"/>
                <w:color w:val="FF0000"/>
                <w:lang w:eastAsia="en-GB"/>
              </w:rPr>
            </w:pPr>
            <w:r w:rsidRPr="00450ED0">
              <w:rPr>
                <w:rFonts w:ascii="Calibri" w:eastAsia="Times New Roman" w:hAnsi="Calibri" w:cs="Calibri"/>
                <w:color w:val="FF0000"/>
                <w:lang w:eastAsia="en-GB"/>
              </w:rPr>
              <w:t>Profit-before-tax</w:t>
            </w:r>
          </w:p>
        </w:tc>
        <w:tc>
          <w:tcPr>
            <w:tcW w:w="1541" w:type="dxa"/>
            <w:tcBorders>
              <w:top w:val="nil"/>
              <w:left w:val="nil"/>
              <w:bottom w:val="nil"/>
              <w:right w:val="nil"/>
            </w:tcBorders>
            <w:shd w:val="clear" w:color="auto" w:fill="auto"/>
            <w:noWrap/>
            <w:vAlign w:val="bottom"/>
            <w:hideMark/>
          </w:tcPr>
          <w:p w14:paraId="1FEE5766" w14:textId="77777777" w:rsidR="00450ED0" w:rsidRPr="00450ED0" w:rsidRDefault="00450ED0" w:rsidP="00450ED0">
            <w:pPr>
              <w:spacing w:after="0" w:line="240" w:lineRule="auto"/>
              <w:jc w:val="right"/>
              <w:rPr>
                <w:rFonts w:ascii="Calibri" w:eastAsia="Times New Roman" w:hAnsi="Calibri" w:cs="Calibri"/>
                <w:b/>
                <w:bCs/>
                <w:u w:val="single"/>
                <w:lang w:eastAsia="en-GB"/>
              </w:rPr>
            </w:pPr>
            <w:r w:rsidRPr="00450ED0">
              <w:rPr>
                <w:rFonts w:ascii="Calibri" w:eastAsia="Times New Roman" w:hAnsi="Calibri" w:cs="Calibri"/>
                <w:b/>
                <w:bCs/>
                <w:u w:val="single"/>
                <w:lang w:eastAsia="en-GB"/>
              </w:rPr>
              <w:t xml:space="preserve">178,980 </w:t>
            </w:r>
          </w:p>
        </w:tc>
        <w:tc>
          <w:tcPr>
            <w:tcW w:w="62" w:type="dxa"/>
            <w:tcBorders>
              <w:top w:val="nil"/>
              <w:left w:val="nil"/>
              <w:bottom w:val="nil"/>
              <w:right w:val="nil"/>
            </w:tcBorders>
            <w:shd w:val="clear" w:color="auto" w:fill="auto"/>
            <w:noWrap/>
            <w:vAlign w:val="bottom"/>
            <w:hideMark/>
          </w:tcPr>
          <w:p w14:paraId="159BB9A0" w14:textId="77777777" w:rsidR="00450ED0" w:rsidRPr="00450ED0" w:rsidRDefault="00450ED0" w:rsidP="00450ED0">
            <w:pPr>
              <w:spacing w:after="0" w:line="240" w:lineRule="auto"/>
              <w:jc w:val="right"/>
              <w:rPr>
                <w:rFonts w:ascii="Calibri" w:eastAsia="Times New Roman" w:hAnsi="Calibri" w:cs="Calibri"/>
                <w:b/>
                <w:bCs/>
                <w:u w:val="single"/>
                <w:lang w:eastAsia="en-GB"/>
              </w:rPr>
            </w:pPr>
          </w:p>
        </w:tc>
        <w:tc>
          <w:tcPr>
            <w:tcW w:w="62" w:type="dxa"/>
            <w:tcBorders>
              <w:top w:val="nil"/>
              <w:left w:val="nil"/>
              <w:bottom w:val="nil"/>
              <w:right w:val="nil"/>
            </w:tcBorders>
            <w:shd w:val="clear" w:color="auto" w:fill="auto"/>
            <w:noWrap/>
            <w:vAlign w:val="bottom"/>
            <w:hideMark/>
          </w:tcPr>
          <w:p w14:paraId="122CF33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74DFBF5A" w14:textId="77777777" w:rsidTr="00450ED0">
        <w:trPr>
          <w:trHeight w:val="300"/>
        </w:trPr>
        <w:tc>
          <w:tcPr>
            <w:tcW w:w="7015" w:type="dxa"/>
            <w:tcBorders>
              <w:top w:val="nil"/>
              <w:left w:val="nil"/>
              <w:bottom w:val="nil"/>
              <w:right w:val="nil"/>
            </w:tcBorders>
            <w:shd w:val="clear" w:color="auto" w:fill="auto"/>
            <w:noWrap/>
            <w:vAlign w:val="bottom"/>
            <w:hideMark/>
          </w:tcPr>
          <w:p w14:paraId="7253FD83"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Taxation</w:t>
            </w:r>
          </w:p>
        </w:tc>
        <w:tc>
          <w:tcPr>
            <w:tcW w:w="1541" w:type="dxa"/>
            <w:tcBorders>
              <w:top w:val="nil"/>
              <w:left w:val="nil"/>
              <w:bottom w:val="nil"/>
              <w:right w:val="nil"/>
            </w:tcBorders>
            <w:shd w:val="clear" w:color="auto" w:fill="auto"/>
            <w:noWrap/>
            <w:vAlign w:val="bottom"/>
            <w:hideMark/>
          </w:tcPr>
          <w:p w14:paraId="1B3185A0"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(68,000)</w:t>
            </w:r>
          </w:p>
        </w:tc>
        <w:tc>
          <w:tcPr>
            <w:tcW w:w="62" w:type="dxa"/>
            <w:tcBorders>
              <w:top w:val="nil"/>
              <w:left w:val="nil"/>
              <w:bottom w:val="nil"/>
              <w:right w:val="nil"/>
            </w:tcBorders>
            <w:shd w:val="clear" w:color="auto" w:fill="auto"/>
            <w:noWrap/>
            <w:vAlign w:val="bottom"/>
            <w:hideMark/>
          </w:tcPr>
          <w:p w14:paraId="55E0087E"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2" w:type="dxa"/>
            <w:tcBorders>
              <w:top w:val="nil"/>
              <w:left w:val="nil"/>
              <w:bottom w:val="nil"/>
              <w:right w:val="nil"/>
            </w:tcBorders>
            <w:shd w:val="clear" w:color="auto" w:fill="auto"/>
            <w:noWrap/>
            <w:vAlign w:val="bottom"/>
            <w:hideMark/>
          </w:tcPr>
          <w:p w14:paraId="0EB29A8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FF6BFE4" w14:textId="77777777" w:rsidTr="00450ED0">
        <w:trPr>
          <w:trHeight w:val="300"/>
        </w:trPr>
        <w:tc>
          <w:tcPr>
            <w:tcW w:w="7015" w:type="dxa"/>
            <w:tcBorders>
              <w:top w:val="nil"/>
              <w:left w:val="nil"/>
              <w:bottom w:val="nil"/>
              <w:right w:val="nil"/>
            </w:tcBorders>
            <w:shd w:val="clear" w:color="auto" w:fill="auto"/>
            <w:noWrap/>
            <w:vAlign w:val="bottom"/>
            <w:hideMark/>
          </w:tcPr>
          <w:p w14:paraId="46BCDF5F" w14:textId="77777777" w:rsidR="00450ED0" w:rsidRPr="00450ED0" w:rsidRDefault="00450ED0" w:rsidP="00450ED0">
            <w:pPr>
              <w:spacing w:after="0" w:line="240" w:lineRule="auto"/>
              <w:rPr>
                <w:rFonts w:ascii="Calibri" w:eastAsia="Times New Roman" w:hAnsi="Calibri" w:cs="Calibri"/>
                <w:color w:val="FF0000"/>
                <w:lang w:eastAsia="en-GB"/>
              </w:rPr>
            </w:pPr>
            <w:r w:rsidRPr="00450ED0">
              <w:rPr>
                <w:rFonts w:ascii="Calibri" w:eastAsia="Times New Roman" w:hAnsi="Calibri" w:cs="Calibri"/>
                <w:color w:val="FF0000"/>
                <w:lang w:eastAsia="en-GB"/>
              </w:rPr>
              <w:t>Profit-for-the-period</w:t>
            </w:r>
          </w:p>
        </w:tc>
        <w:tc>
          <w:tcPr>
            <w:tcW w:w="1541" w:type="dxa"/>
            <w:tcBorders>
              <w:top w:val="nil"/>
              <w:left w:val="nil"/>
              <w:bottom w:val="nil"/>
              <w:right w:val="nil"/>
            </w:tcBorders>
            <w:shd w:val="clear" w:color="auto" w:fill="auto"/>
            <w:noWrap/>
            <w:vAlign w:val="bottom"/>
            <w:hideMark/>
          </w:tcPr>
          <w:p w14:paraId="56D22D21" w14:textId="77777777" w:rsidR="00450ED0" w:rsidRPr="00450ED0" w:rsidRDefault="00450ED0" w:rsidP="00450ED0">
            <w:pPr>
              <w:spacing w:after="0" w:line="240" w:lineRule="auto"/>
              <w:jc w:val="right"/>
              <w:rPr>
                <w:rFonts w:ascii="Calibri" w:eastAsia="Times New Roman" w:hAnsi="Calibri" w:cs="Calibri"/>
                <w:b/>
                <w:bCs/>
                <w:u w:val="single"/>
                <w:lang w:eastAsia="en-GB"/>
              </w:rPr>
            </w:pPr>
            <w:r w:rsidRPr="00450ED0">
              <w:rPr>
                <w:rFonts w:ascii="Calibri" w:eastAsia="Times New Roman" w:hAnsi="Calibri" w:cs="Calibri"/>
                <w:b/>
                <w:bCs/>
                <w:u w:val="single"/>
                <w:lang w:eastAsia="en-GB"/>
              </w:rPr>
              <w:t xml:space="preserve">110,980 </w:t>
            </w:r>
          </w:p>
        </w:tc>
        <w:tc>
          <w:tcPr>
            <w:tcW w:w="62" w:type="dxa"/>
            <w:tcBorders>
              <w:top w:val="nil"/>
              <w:left w:val="nil"/>
              <w:bottom w:val="nil"/>
              <w:right w:val="nil"/>
            </w:tcBorders>
            <w:shd w:val="clear" w:color="auto" w:fill="auto"/>
            <w:noWrap/>
            <w:vAlign w:val="bottom"/>
            <w:hideMark/>
          </w:tcPr>
          <w:p w14:paraId="581A4139" w14:textId="77777777" w:rsidR="00450ED0" w:rsidRPr="00450ED0" w:rsidRDefault="00450ED0" w:rsidP="00450ED0">
            <w:pPr>
              <w:spacing w:after="0" w:line="240" w:lineRule="auto"/>
              <w:jc w:val="right"/>
              <w:rPr>
                <w:rFonts w:ascii="Calibri" w:eastAsia="Times New Roman" w:hAnsi="Calibri" w:cs="Calibri"/>
                <w:b/>
                <w:bCs/>
                <w:u w:val="single"/>
                <w:lang w:eastAsia="en-GB"/>
              </w:rPr>
            </w:pPr>
          </w:p>
        </w:tc>
        <w:tc>
          <w:tcPr>
            <w:tcW w:w="62" w:type="dxa"/>
            <w:tcBorders>
              <w:top w:val="nil"/>
              <w:left w:val="nil"/>
              <w:bottom w:val="nil"/>
              <w:right w:val="nil"/>
            </w:tcBorders>
            <w:shd w:val="clear" w:color="auto" w:fill="auto"/>
            <w:noWrap/>
            <w:vAlign w:val="bottom"/>
            <w:hideMark/>
          </w:tcPr>
          <w:p w14:paraId="024519A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bl>
    <w:p w14:paraId="04E18BFE" w14:textId="77777777" w:rsidR="00450ED0" w:rsidRPr="00450ED0" w:rsidRDefault="00450ED0" w:rsidP="00450ED0"/>
    <w:p w14:paraId="487CCB6B" w14:textId="77777777" w:rsidR="00450ED0" w:rsidRDefault="00450ED0" w:rsidP="00AE09CE">
      <w:pPr>
        <w:spacing w:after="0" w:line="360" w:lineRule="auto"/>
        <w:jc w:val="both"/>
        <w:rPr>
          <w:rFonts w:ascii="Times New Roman" w:hAnsi="Times New Roman" w:cs="Times New Roman"/>
          <w:sz w:val="24"/>
          <w:szCs w:val="24"/>
        </w:rPr>
      </w:pPr>
    </w:p>
    <w:p w14:paraId="3FE42B17" w14:textId="77777777" w:rsidR="00450ED0" w:rsidRDefault="00450ED0" w:rsidP="00AE09CE">
      <w:pPr>
        <w:spacing w:after="0" w:line="360" w:lineRule="auto"/>
        <w:jc w:val="both"/>
        <w:rPr>
          <w:rFonts w:ascii="Times New Roman" w:hAnsi="Times New Roman" w:cs="Times New Roman"/>
          <w:sz w:val="24"/>
          <w:szCs w:val="24"/>
        </w:rPr>
      </w:pPr>
    </w:p>
    <w:p w14:paraId="0DCAF33D" w14:textId="77777777" w:rsidR="00450ED0" w:rsidRDefault="00450ED0" w:rsidP="00AE09CE">
      <w:pPr>
        <w:spacing w:after="0" w:line="360" w:lineRule="auto"/>
        <w:jc w:val="both"/>
        <w:rPr>
          <w:rFonts w:ascii="Times New Roman" w:hAnsi="Times New Roman" w:cs="Times New Roman"/>
          <w:sz w:val="24"/>
          <w:szCs w:val="24"/>
        </w:rPr>
      </w:pPr>
    </w:p>
    <w:p w14:paraId="718CD588" w14:textId="10D4354F" w:rsidR="007321A8" w:rsidRDefault="007321A8" w:rsidP="00AE09CE">
      <w:pPr>
        <w:spacing w:after="0" w:line="360" w:lineRule="auto"/>
        <w:jc w:val="both"/>
        <w:rPr>
          <w:rFonts w:ascii="Times New Roman" w:hAnsi="Times New Roman" w:cs="Times New Roman"/>
          <w:sz w:val="24"/>
          <w:szCs w:val="24"/>
        </w:rPr>
      </w:pPr>
    </w:p>
    <w:p w14:paraId="380DC75B" w14:textId="77777777" w:rsidR="008E41D7" w:rsidRDefault="008E41D7" w:rsidP="00AE09CE">
      <w:pPr>
        <w:spacing w:after="0" w:line="360" w:lineRule="auto"/>
        <w:jc w:val="both"/>
        <w:rPr>
          <w:rFonts w:ascii="Times New Roman" w:hAnsi="Times New Roman" w:cs="Times New Roman"/>
          <w:sz w:val="24"/>
          <w:szCs w:val="24"/>
        </w:rPr>
      </w:pPr>
    </w:p>
    <w:p w14:paraId="63AD4969" w14:textId="09E624A7" w:rsidR="00450ED0" w:rsidRDefault="00450ED0" w:rsidP="00AE09CE">
      <w:pPr>
        <w:spacing w:after="0" w:line="360" w:lineRule="auto"/>
        <w:jc w:val="both"/>
        <w:rPr>
          <w:rFonts w:ascii="Times New Roman" w:hAnsi="Times New Roman" w:cs="Times New Roman"/>
          <w:sz w:val="24"/>
          <w:szCs w:val="24"/>
        </w:rPr>
      </w:pPr>
    </w:p>
    <w:p w14:paraId="5D18D689" w14:textId="1CEB24A2" w:rsidR="00450ED0" w:rsidRDefault="00450ED0" w:rsidP="00AE09CE">
      <w:pPr>
        <w:spacing w:after="0" w:line="360" w:lineRule="auto"/>
        <w:jc w:val="both"/>
        <w:rPr>
          <w:rFonts w:ascii="Times New Roman" w:hAnsi="Times New Roman" w:cs="Times New Roman"/>
          <w:sz w:val="24"/>
          <w:szCs w:val="24"/>
        </w:rPr>
      </w:pPr>
    </w:p>
    <w:p w14:paraId="03E90CAF" w14:textId="1E984109" w:rsidR="00450ED0" w:rsidRDefault="00450ED0" w:rsidP="00AE09CE">
      <w:pPr>
        <w:spacing w:after="0" w:line="360" w:lineRule="auto"/>
        <w:jc w:val="both"/>
        <w:rPr>
          <w:rFonts w:ascii="Times New Roman" w:hAnsi="Times New Roman" w:cs="Times New Roman"/>
          <w:sz w:val="24"/>
          <w:szCs w:val="24"/>
        </w:rPr>
      </w:pPr>
    </w:p>
    <w:p w14:paraId="5203B73B" w14:textId="73993EC7" w:rsidR="00450ED0" w:rsidRDefault="00450ED0" w:rsidP="00AE09CE">
      <w:pPr>
        <w:spacing w:after="0" w:line="360" w:lineRule="auto"/>
        <w:jc w:val="both"/>
        <w:rPr>
          <w:rFonts w:ascii="Times New Roman" w:hAnsi="Times New Roman" w:cs="Times New Roman"/>
          <w:sz w:val="24"/>
          <w:szCs w:val="24"/>
        </w:rPr>
      </w:pPr>
    </w:p>
    <w:p w14:paraId="590A4B28" w14:textId="7AF228E6" w:rsidR="00450ED0" w:rsidRDefault="00450ED0" w:rsidP="00AE09CE">
      <w:pPr>
        <w:spacing w:after="0" w:line="360" w:lineRule="auto"/>
        <w:jc w:val="both"/>
        <w:rPr>
          <w:rFonts w:ascii="Times New Roman" w:hAnsi="Times New Roman" w:cs="Times New Roman"/>
          <w:sz w:val="24"/>
          <w:szCs w:val="24"/>
        </w:rPr>
      </w:pPr>
    </w:p>
    <w:p w14:paraId="37180AEC" w14:textId="3067D3E1" w:rsidR="00450ED0" w:rsidRDefault="00450ED0" w:rsidP="00AE09CE">
      <w:pPr>
        <w:spacing w:after="0" w:line="360" w:lineRule="auto"/>
        <w:jc w:val="both"/>
        <w:rPr>
          <w:rFonts w:ascii="Times New Roman" w:hAnsi="Times New Roman" w:cs="Times New Roman"/>
          <w:sz w:val="24"/>
          <w:szCs w:val="24"/>
        </w:rPr>
      </w:pPr>
    </w:p>
    <w:p w14:paraId="1A3837E8" w14:textId="79C57899" w:rsidR="00450ED0" w:rsidRDefault="00450ED0" w:rsidP="00AE09CE">
      <w:pPr>
        <w:spacing w:after="0" w:line="360" w:lineRule="auto"/>
        <w:jc w:val="both"/>
        <w:rPr>
          <w:rFonts w:ascii="Times New Roman" w:hAnsi="Times New Roman" w:cs="Times New Roman"/>
          <w:sz w:val="24"/>
          <w:szCs w:val="24"/>
        </w:rPr>
      </w:pPr>
    </w:p>
    <w:p w14:paraId="27B08410" w14:textId="77777777" w:rsidR="00450ED0" w:rsidRDefault="00450ED0" w:rsidP="00AE09CE">
      <w:pPr>
        <w:spacing w:after="0" w:line="360" w:lineRule="auto"/>
        <w:jc w:val="both"/>
        <w:rPr>
          <w:rFonts w:ascii="Times New Roman" w:hAnsi="Times New Roman" w:cs="Times New Roman"/>
          <w:sz w:val="24"/>
          <w:szCs w:val="24"/>
        </w:rPr>
      </w:pPr>
    </w:p>
    <w:p w14:paraId="11EE60AF" w14:textId="0DBAA938" w:rsidR="00450ED0" w:rsidRDefault="005D21AD" w:rsidP="00450ED0">
      <w:pPr>
        <w:pStyle w:val="Heading2"/>
        <w:rPr>
          <w:sz w:val="22"/>
          <w:szCs w:val="22"/>
        </w:rPr>
      </w:pPr>
      <w:bookmarkStart w:id="3" w:name="_Toc81571836"/>
      <w:r>
        <w:rPr>
          <w:sz w:val="22"/>
          <w:szCs w:val="22"/>
        </w:rPr>
        <w:lastRenderedPageBreak/>
        <w:t>Continuation of 1.a.</w:t>
      </w:r>
      <w:bookmarkEnd w:id="3"/>
    </w:p>
    <w:p w14:paraId="6CDCBA29" w14:textId="77777777" w:rsidR="007321A8" w:rsidRDefault="007321A8" w:rsidP="00AE09CE">
      <w:pPr>
        <w:spacing w:after="0" w:line="360" w:lineRule="auto"/>
        <w:jc w:val="both"/>
        <w:rPr>
          <w:rFonts w:ascii="Times New Roman" w:hAnsi="Times New Roman" w:cs="Times New Roman"/>
          <w:sz w:val="24"/>
          <w:szCs w:val="24"/>
        </w:rPr>
      </w:pPr>
    </w:p>
    <w:tbl>
      <w:tblPr>
        <w:tblW w:w="8680" w:type="dxa"/>
        <w:tblLook w:val="04A0" w:firstRow="1" w:lastRow="0" w:firstColumn="1" w:lastColumn="0" w:noHBand="0" w:noVBand="1"/>
      </w:tblPr>
      <w:tblGrid>
        <w:gridCol w:w="5694"/>
        <w:gridCol w:w="1316"/>
        <w:gridCol w:w="1607"/>
        <w:gridCol w:w="222"/>
      </w:tblGrid>
      <w:tr w:rsidR="00450ED0" w:rsidRPr="00450ED0" w14:paraId="29A661D9" w14:textId="77777777" w:rsidTr="00450ED0">
        <w:trPr>
          <w:trHeight w:val="375"/>
        </w:trPr>
        <w:tc>
          <w:tcPr>
            <w:tcW w:w="8680" w:type="dxa"/>
            <w:gridSpan w:val="4"/>
            <w:tcBorders>
              <w:top w:val="nil"/>
              <w:left w:val="nil"/>
              <w:bottom w:val="nil"/>
              <w:right w:val="nil"/>
            </w:tcBorders>
            <w:shd w:val="clear" w:color="auto" w:fill="auto"/>
            <w:noWrap/>
            <w:vAlign w:val="bottom"/>
            <w:hideMark/>
          </w:tcPr>
          <w:p w14:paraId="101FA916"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r w:rsidRPr="00450ED0">
              <w:rPr>
                <w:rFonts w:ascii="Calibri" w:eastAsia="Times New Roman" w:hAnsi="Calibri" w:cs="Calibri"/>
                <w:b/>
                <w:bCs/>
                <w:color w:val="000000"/>
                <w:sz w:val="28"/>
                <w:szCs w:val="28"/>
                <w:lang w:eastAsia="en-GB"/>
              </w:rPr>
              <w:t>Statement-of-Financial-Position-as-of-31st-December-2020</w:t>
            </w:r>
          </w:p>
        </w:tc>
      </w:tr>
      <w:tr w:rsidR="00450ED0" w:rsidRPr="00450ED0" w14:paraId="1B8D8CEC" w14:textId="77777777" w:rsidTr="00450ED0">
        <w:trPr>
          <w:trHeight w:val="375"/>
        </w:trPr>
        <w:tc>
          <w:tcPr>
            <w:tcW w:w="8680" w:type="dxa"/>
            <w:gridSpan w:val="4"/>
            <w:tcBorders>
              <w:top w:val="nil"/>
              <w:left w:val="nil"/>
              <w:bottom w:val="nil"/>
              <w:right w:val="nil"/>
            </w:tcBorders>
            <w:shd w:val="clear" w:color="auto" w:fill="auto"/>
            <w:noWrap/>
            <w:vAlign w:val="bottom"/>
            <w:hideMark/>
          </w:tcPr>
          <w:p w14:paraId="6F0485CA"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proofErr w:type="spellStart"/>
            <w:r w:rsidRPr="00450ED0">
              <w:rPr>
                <w:rFonts w:ascii="Calibri" w:eastAsia="Times New Roman" w:hAnsi="Calibri" w:cs="Calibri"/>
                <w:b/>
                <w:bCs/>
                <w:color w:val="000000"/>
                <w:sz w:val="28"/>
                <w:szCs w:val="28"/>
                <w:lang w:eastAsia="en-GB"/>
              </w:rPr>
              <w:t>Kedison</w:t>
            </w:r>
            <w:proofErr w:type="spellEnd"/>
            <w:r w:rsidRPr="00450ED0">
              <w:rPr>
                <w:rFonts w:ascii="Calibri" w:eastAsia="Times New Roman" w:hAnsi="Calibri" w:cs="Calibri"/>
                <w:b/>
                <w:bCs/>
                <w:color w:val="000000"/>
                <w:sz w:val="28"/>
                <w:szCs w:val="28"/>
                <w:lang w:eastAsia="en-GB"/>
              </w:rPr>
              <w:t>-PLC</w:t>
            </w:r>
          </w:p>
        </w:tc>
      </w:tr>
      <w:tr w:rsidR="00450ED0" w:rsidRPr="00450ED0" w14:paraId="73CEB2F6" w14:textId="77777777" w:rsidTr="00450ED0">
        <w:trPr>
          <w:trHeight w:val="315"/>
        </w:trPr>
        <w:tc>
          <w:tcPr>
            <w:tcW w:w="5694" w:type="dxa"/>
            <w:tcBorders>
              <w:top w:val="nil"/>
              <w:left w:val="nil"/>
              <w:bottom w:val="nil"/>
              <w:right w:val="nil"/>
            </w:tcBorders>
            <w:shd w:val="clear" w:color="auto" w:fill="auto"/>
            <w:noWrap/>
            <w:vAlign w:val="bottom"/>
            <w:hideMark/>
          </w:tcPr>
          <w:p w14:paraId="2063FB00" w14:textId="77777777" w:rsidR="00450ED0" w:rsidRPr="00450ED0" w:rsidRDefault="00450ED0" w:rsidP="00450ED0">
            <w:pPr>
              <w:spacing w:after="0" w:line="240" w:lineRule="auto"/>
              <w:jc w:val="center"/>
              <w:rPr>
                <w:rFonts w:ascii="Calibri" w:eastAsia="Times New Roman" w:hAnsi="Calibri" w:cs="Calibri"/>
                <w:b/>
                <w:bCs/>
                <w:color w:val="000000"/>
                <w:sz w:val="28"/>
                <w:szCs w:val="28"/>
                <w:lang w:eastAsia="en-GB"/>
              </w:rPr>
            </w:pPr>
          </w:p>
        </w:tc>
        <w:tc>
          <w:tcPr>
            <w:tcW w:w="2923" w:type="dxa"/>
            <w:gridSpan w:val="2"/>
            <w:tcBorders>
              <w:top w:val="nil"/>
              <w:left w:val="nil"/>
              <w:bottom w:val="nil"/>
              <w:right w:val="nil"/>
            </w:tcBorders>
            <w:shd w:val="clear" w:color="auto" w:fill="auto"/>
            <w:noWrap/>
            <w:vAlign w:val="bottom"/>
            <w:hideMark/>
          </w:tcPr>
          <w:p w14:paraId="36A0EA7E"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r w:rsidRPr="00450ED0">
              <w:rPr>
                <w:rFonts w:ascii="Calibri" w:eastAsia="Times New Roman" w:hAnsi="Calibri" w:cs="Calibri"/>
                <w:b/>
                <w:bCs/>
                <w:color w:val="000000"/>
                <w:sz w:val="24"/>
                <w:szCs w:val="24"/>
                <w:lang w:eastAsia="en-GB"/>
              </w:rPr>
              <w:t>2020</w:t>
            </w:r>
          </w:p>
        </w:tc>
        <w:tc>
          <w:tcPr>
            <w:tcW w:w="63" w:type="dxa"/>
            <w:tcBorders>
              <w:top w:val="nil"/>
              <w:left w:val="nil"/>
              <w:bottom w:val="nil"/>
              <w:right w:val="nil"/>
            </w:tcBorders>
            <w:shd w:val="clear" w:color="auto" w:fill="auto"/>
            <w:noWrap/>
            <w:vAlign w:val="bottom"/>
            <w:hideMark/>
          </w:tcPr>
          <w:p w14:paraId="5650C627"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p>
        </w:tc>
      </w:tr>
      <w:tr w:rsidR="00450ED0" w:rsidRPr="00450ED0" w14:paraId="24DFFE64" w14:textId="77777777" w:rsidTr="00450ED0">
        <w:trPr>
          <w:trHeight w:val="315"/>
        </w:trPr>
        <w:tc>
          <w:tcPr>
            <w:tcW w:w="5694" w:type="dxa"/>
            <w:tcBorders>
              <w:top w:val="nil"/>
              <w:left w:val="nil"/>
              <w:bottom w:val="nil"/>
              <w:right w:val="nil"/>
            </w:tcBorders>
            <w:shd w:val="clear" w:color="auto" w:fill="auto"/>
            <w:noWrap/>
            <w:vAlign w:val="bottom"/>
            <w:hideMark/>
          </w:tcPr>
          <w:p w14:paraId="5BB47DA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6464EDC"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r w:rsidRPr="00450ED0">
              <w:rPr>
                <w:rFonts w:ascii="Calibri" w:eastAsia="Times New Roman" w:hAnsi="Calibri" w:cs="Calibri"/>
                <w:b/>
                <w:bCs/>
                <w:color w:val="000000"/>
                <w:sz w:val="24"/>
                <w:szCs w:val="24"/>
                <w:lang w:eastAsia="en-GB"/>
              </w:rPr>
              <w:t>£</w:t>
            </w:r>
          </w:p>
        </w:tc>
        <w:tc>
          <w:tcPr>
            <w:tcW w:w="1607" w:type="dxa"/>
            <w:tcBorders>
              <w:top w:val="nil"/>
              <w:left w:val="nil"/>
              <w:bottom w:val="nil"/>
              <w:right w:val="nil"/>
            </w:tcBorders>
            <w:shd w:val="clear" w:color="auto" w:fill="auto"/>
            <w:noWrap/>
            <w:vAlign w:val="bottom"/>
            <w:hideMark/>
          </w:tcPr>
          <w:p w14:paraId="424C0ECF"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r w:rsidRPr="00450ED0">
              <w:rPr>
                <w:rFonts w:ascii="Calibri" w:eastAsia="Times New Roman" w:hAnsi="Calibri" w:cs="Calibri"/>
                <w:b/>
                <w:bCs/>
                <w:color w:val="000000"/>
                <w:sz w:val="24"/>
                <w:szCs w:val="24"/>
                <w:lang w:eastAsia="en-GB"/>
              </w:rPr>
              <w:t>£</w:t>
            </w:r>
          </w:p>
        </w:tc>
        <w:tc>
          <w:tcPr>
            <w:tcW w:w="63" w:type="dxa"/>
            <w:tcBorders>
              <w:top w:val="nil"/>
              <w:left w:val="nil"/>
              <w:bottom w:val="nil"/>
              <w:right w:val="nil"/>
            </w:tcBorders>
            <w:shd w:val="clear" w:color="auto" w:fill="auto"/>
            <w:noWrap/>
            <w:vAlign w:val="bottom"/>
            <w:hideMark/>
          </w:tcPr>
          <w:p w14:paraId="7AE10093" w14:textId="77777777" w:rsidR="00450ED0" w:rsidRPr="00450ED0" w:rsidRDefault="00450ED0" w:rsidP="00450ED0">
            <w:pPr>
              <w:spacing w:after="0" w:line="240" w:lineRule="auto"/>
              <w:jc w:val="center"/>
              <w:rPr>
                <w:rFonts w:ascii="Calibri" w:eastAsia="Times New Roman" w:hAnsi="Calibri" w:cs="Calibri"/>
                <w:b/>
                <w:bCs/>
                <w:color w:val="000000"/>
                <w:sz w:val="24"/>
                <w:szCs w:val="24"/>
                <w:lang w:eastAsia="en-GB"/>
              </w:rPr>
            </w:pPr>
          </w:p>
        </w:tc>
      </w:tr>
      <w:tr w:rsidR="00450ED0" w:rsidRPr="00450ED0" w14:paraId="4390AE02" w14:textId="77777777" w:rsidTr="00450ED0">
        <w:trPr>
          <w:trHeight w:val="300"/>
        </w:trPr>
        <w:tc>
          <w:tcPr>
            <w:tcW w:w="5694" w:type="dxa"/>
            <w:tcBorders>
              <w:top w:val="nil"/>
              <w:left w:val="nil"/>
              <w:bottom w:val="nil"/>
              <w:right w:val="nil"/>
            </w:tcBorders>
            <w:shd w:val="clear" w:color="auto" w:fill="auto"/>
            <w:noWrap/>
            <w:vAlign w:val="bottom"/>
            <w:hideMark/>
          </w:tcPr>
          <w:p w14:paraId="402F06E3"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r w:rsidRPr="00450ED0">
              <w:rPr>
                <w:rFonts w:ascii="Calibri" w:eastAsia="Times New Roman" w:hAnsi="Calibri" w:cs="Calibri"/>
                <w:b/>
                <w:bCs/>
                <w:color w:val="000000"/>
                <w:u w:val="single"/>
                <w:lang w:eastAsia="en-GB"/>
              </w:rPr>
              <w:t>ASSETS</w:t>
            </w:r>
          </w:p>
        </w:tc>
        <w:tc>
          <w:tcPr>
            <w:tcW w:w="1316" w:type="dxa"/>
            <w:tcBorders>
              <w:top w:val="nil"/>
              <w:left w:val="nil"/>
              <w:bottom w:val="nil"/>
              <w:right w:val="nil"/>
            </w:tcBorders>
            <w:shd w:val="clear" w:color="auto" w:fill="auto"/>
            <w:noWrap/>
            <w:vAlign w:val="bottom"/>
            <w:hideMark/>
          </w:tcPr>
          <w:p w14:paraId="67281405"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p>
        </w:tc>
        <w:tc>
          <w:tcPr>
            <w:tcW w:w="1607" w:type="dxa"/>
            <w:tcBorders>
              <w:top w:val="nil"/>
              <w:left w:val="nil"/>
              <w:bottom w:val="nil"/>
              <w:right w:val="nil"/>
            </w:tcBorders>
            <w:shd w:val="clear" w:color="auto" w:fill="auto"/>
            <w:noWrap/>
            <w:vAlign w:val="bottom"/>
            <w:hideMark/>
          </w:tcPr>
          <w:p w14:paraId="0794F0B1"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77E266D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5BB9E07" w14:textId="77777777" w:rsidTr="00450ED0">
        <w:trPr>
          <w:trHeight w:val="300"/>
        </w:trPr>
        <w:tc>
          <w:tcPr>
            <w:tcW w:w="5694" w:type="dxa"/>
            <w:tcBorders>
              <w:top w:val="nil"/>
              <w:left w:val="nil"/>
              <w:bottom w:val="nil"/>
              <w:right w:val="nil"/>
            </w:tcBorders>
            <w:shd w:val="clear" w:color="auto" w:fill="auto"/>
            <w:noWrap/>
            <w:vAlign w:val="bottom"/>
            <w:hideMark/>
          </w:tcPr>
          <w:p w14:paraId="20706376"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Non-current-assets</w:t>
            </w:r>
          </w:p>
        </w:tc>
        <w:tc>
          <w:tcPr>
            <w:tcW w:w="1316" w:type="dxa"/>
            <w:tcBorders>
              <w:top w:val="nil"/>
              <w:left w:val="nil"/>
              <w:bottom w:val="nil"/>
              <w:right w:val="nil"/>
            </w:tcBorders>
            <w:shd w:val="clear" w:color="auto" w:fill="auto"/>
            <w:noWrap/>
            <w:vAlign w:val="bottom"/>
            <w:hideMark/>
          </w:tcPr>
          <w:p w14:paraId="12A46C74"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607" w:type="dxa"/>
            <w:tcBorders>
              <w:top w:val="nil"/>
              <w:left w:val="nil"/>
              <w:bottom w:val="nil"/>
              <w:right w:val="nil"/>
            </w:tcBorders>
            <w:shd w:val="clear" w:color="auto" w:fill="auto"/>
            <w:noWrap/>
            <w:vAlign w:val="bottom"/>
            <w:hideMark/>
          </w:tcPr>
          <w:p w14:paraId="48E155A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07A02517"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4EEA26B7" w14:textId="77777777" w:rsidTr="00450ED0">
        <w:trPr>
          <w:trHeight w:val="300"/>
        </w:trPr>
        <w:tc>
          <w:tcPr>
            <w:tcW w:w="5694" w:type="dxa"/>
            <w:tcBorders>
              <w:top w:val="nil"/>
              <w:left w:val="nil"/>
              <w:bottom w:val="nil"/>
              <w:right w:val="nil"/>
            </w:tcBorders>
            <w:shd w:val="clear" w:color="auto" w:fill="auto"/>
            <w:noWrap/>
            <w:vAlign w:val="bottom"/>
            <w:hideMark/>
          </w:tcPr>
          <w:p w14:paraId="29AA2EA3" w14:textId="11E9D03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Property-plant-&amp;-equipment</w:t>
            </w:r>
          </w:p>
        </w:tc>
        <w:tc>
          <w:tcPr>
            <w:tcW w:w="1316" w:type="dxa"/>
            <w:tcBorders>
              <w:top w:val="nil"/>
              <w:left w:val="nil"/>
              <w:bottom w:val="nil"/>
              <w:right w:val="nil"/>
            </w:tcBorders>
            <w:shd w:val="clear" w:color="auto" w:fill="auto"/>
            <w:noWrap/>
            <w:vAlign w:val="bottom"/>
            <w:hideMark/>
          </w:tcPr>
          <w:p w14:paraId="00CBF09F"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632,730 </w:t>
            </w:r>
          </w:p>
        </w:tc>
        <w:tc>
          <w:tcPr>
            <w:tcW w:w="1607" w:type="dxa"/>
            <w:tcBorders>
              <w:top w:val="nil"/>
              <w:left w:val="nil"/>
              <w:bottom w:val="nil"/>
              <w:right w:val="nil"/>
            </w:tcBorders>
            <w:shd w:val="clear" w:color="auto" w:fill="auto"/>
            <w:noWrap/>
            <w:vAlign w:val="bottom"/>
            <w:hideMark/>
          </w:tcPr>
          <w:p w14:paraId="2ADAA93A"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219AE90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1670FE08" w14:textId="77777777" w:rsidTr="00450ED0">
        <w:trPr>
          <w:trHeight w:val="300"/>
        </w:trPr>
        <w:tc>
          <w:tcPr>
            <w:tcW w:w="5694" w:type="dxa"/>
            <w:tcBorders>
              <w:top w:val="nil"/>
              <w:left w:val="nil"/>
              <w:bottom w:val="nil"/>
              <w:right w:val="nil"/>
            </w:tcBorders>
            <w:shd w:val="clear" w:color="auto" w:fill="auto"/>
            <w:noWrap/>
            <w:vAlign w:val="bottom"/>
            <w:hideMark/>
          </w:tcPr>
          <w:p w14:paraId="07DC1E07"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Intangible-assets</w:t>
            </w:r>
          </w:p>
        </w:tc>
        <w:tc>
          <w:tcPr>
            <w:tcW w:w="1316" w:type="dxa"/>
            <w:tcBorders>
              <w:top w:val="nil"/>
              <w:left w:val="nil"/>
              <w:bottom w:val="nil"/>
              <w:right w:val="nil"/>
            </w:tcBorders>
            <w:shd w:val="clear" w:color="auto" w:fill="auto"/>
            <w:noWrap/>
            <w:vAlign w:val="bottom"/>
            <w:hideMark/>
          </w:tcPr>
          <w:p w14:paraId="22789EC1"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 </w:t>
            </w:r>
          </w:p>
        </w:tc>
        <w:tc>
          <w:tcPr>
            <w:tcW w:w="1607" w:type="dxa"/>
            <w:tcBorders>
              <w:top w:val="nil"/>
              <w:left w:val="nil"/>
              <w:bottom w:val="nil"/>
              <w:right w:val="nil"/>
            </w:tcBorders>
            <w:shd w:val="clear" w:color="auto" w:fill="auto"/>
            <w:noWrap/>
            <w:vAlign w:val="bottom"/>
            <w:hideMark/>
          </w:tcPr>
          <w:p w14:paraId="086F0C09"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3" w:type="dxa"/>
            <w:tcBorders>
              <w:top w:val="nil"/>
              <w:left w:val="nil"/>
              <w:bottom w:val="nil"/>
              <w:right w:val="nil"/>
            </w:tcBorders>
            <w:shd w:val="clear" w:color="auto" w:fill="auto"/>
            <w:noWrap/>
            <w:vAlign w:val="bottom"/>
            <w:hideMark/>
          </w:tcPr>
          <w:p w14:paraId="272D7868"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7F89532D" w14:textId="77777777" w:rsidTr="00450ED0">
        <w:trPr>
          <w:trHeight w:val="300"/>
        </w:trPr>
        <w:tc>
          <w:tcPr>
            <w:tcW w:w="5694" w:type="dxa"/>
            <w:tcBorders>
              <w:top w:val="nil"/>
              <w:left w:val="nil"/>
              <w:bottom w:val="nil"/>
              <w:right w:val="nil"/>
            </w:tcBorders>
            <w:shd w:val="clear" w:color="auto" w:fill="auto"/>
            <w:noWrap/>
            <w:vAlign w:val="bottom"/>
            <w:hideMark/>
          </w:tcPr>
          <w:p w14:paraId="07CE40FE"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E9FF9B6"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2A3B7FC1"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632,730 </w:t>
            </w:r>
          </w:p>
        </w:tc>
        <w:tc>
          <w:tcPr>
            <w:tcW w:w="63" w:type="dxa"/>
            <w:tcBorders>
              <w:top w:val="nil"/>
              <w:left w:val="nil"/>
              <w:bottom w:val="nil"/>
              <w:right w:val="nil"/>
            </w:tcBorders>
            <w:shd w:val="clear" w:color="auto" w:fill="auto"/>
            <w:noWrap/>
            <w:vAlign w:val="bottom"/>
            <w:hideMark/>
          </w:tcPr>
          <w:p w14:paraId="47A0D146" w14:textId="77777777" w:rsidR="00450ED0" w:rsidRPr="00450ED0" w:rsidRDefault="00450ED0" w:rsidP="00450ED0">
            <w:pPr>
              <w:spacing w:after="0" w:line="240" w:lineRule="auto"/>
              <w:jc w:val="right"/>
              <w:rPr>
                <w:rFonts w:ascii="Calibri" w:eastAsia="Times New Roman" w:hAnsi="Calibri" w:cs="Calibri"/>
                <w:lang w:eastAsia="en-GB"/>
              </w:rPr>
            </w:pPr>
          </w:p>
        </w:tc>
      </w:tr>
      <w:tr w:rsidR="00450ED0" w:rsidRPr="00450ED0" w14:paraId="74432777" w14:textId="77777777" w:rsidTr="00450ED0">
        <w:trPr>
          <w:trHeight w:val="300"/>
        </w:trPr>
        <w:tc>
          <w:tcPr>
            <w:tcW w:w="5694" w:type="dxa"/>
            <w:tcBorders>
              <w:top w:val="nil"/>
              <w:left w:val="nil"/>
              <w:bottom w:val="nil"/>
              <w:right w:val="nil"/>
            </w:tcBorders>
            <w:shd w:val="clear" w:color="auto" w:fill="auto"/>
            <w:noWrap/>
            <w:vAlign w:val="bottom"/>
            <w:hideMark/>
          </w:tcPr>
          <w:p w14:paraId="5248E300"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Current-assets</w:t>
            </w:r>
          </w:p>
        </w:tc>
        <w:tc>
          <w:tcPr>
            <w:tcW w:w="1316" w:type="dxa"/>
            <w:tcBorders>
              <w:top w:val="nil"/>
              <w:left w:val="nil"/>
              <w:bottom w:val="nil"/>
              <w:right w:val="nil"/>
            </w:tcBorders>
            <w:shd w:val="clear" w:color="auto" w:fill="auto"/>
            <w:noWrap/>
            <w:vAlign w:val="bottom"/>
            <w:hideMark/>
          </w:tcPr>
          <w:p w14:paraId="5139685E"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607" w:type="dxa"/>
            <w:tcBorders>
              <w:top w:val="nil"/>
              <w:left w:val="nil"/>
              <w:bottom w:val="nil"/>
              <w:right w:val="nil"/>
            </w:tcBorders>
            <w:shd w:val="clear" w:color="auto" w:fill="auto"/>
            <w:noWrap/>
            <w:vAlign w:val="bottom"/>
            <w:hideMark/>
          </w:tcPr>
          <w:p w14:paraId="2265B12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324AA25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849306F" w14:textId="77777777" w:rsidTr="00450ED0">
        <w:trPr>
          <w:trHeight w:val="300"/>
        </w:trPr>
        <w:tc>
          <w:tcPr>
            <w:tcW w:w="5694" w:type="dxa"/>
            <w:tcBorders>
              <w:top w:val="nil"/>
              <w:left w:val="nil"/>
              <w:bottom w:val="nil"/>
              <w:right w:val="nil"/>
            </w:tcBorders>
            <w:shd w:val="clear" w:color="auto" w:fill="auto"/>
            <w:noWrap/>
            <w:vAlign w:val="bottom"/>
            <w:hideMark/>
          </w:tcPr>
          <w:p w14:paraId="4F4DF917"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Inventories</w:t>
            </w:r>
          </w:p>
        </w:tc>
        <w:tc>
          <w:tcPr>
            <w:tcW w:w="1316" w:type="dxa"/>
            <w:tcBorders>
              <w:top w:val="nil"/>
              <w:left w:val="nil"/>
              <w:bottom w:val="nil"/>
              <w:right w:val="nil"/>
            </w:tcBorders>
            <w:shd w:val="clear" w:color="auto" w:fill="auto"/>
            <w:noWrap/>
            <w:vAlign w:val="bottom"/>
            <w:hideMark/>
          </w:tcPr>
          <w:p w14:paraId="7D59C0BE"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330,600 </w:t>
            </w:r>
          </w:p>
        </w:tc>
        <w:tc>
          <w:tcPr>
            <w:tcW w:w="1607" w:type="dxa"/>
            <w:tcBorders>
              <w:top w:val="nil"/>
              <w:left w:val="nil"/>
              <w:bottom w:val="nil"/>
              <w:right w:val="nil"/>
            </w:tcBorders>
            <w:shd w:val="clear" w:color="auto" w:fill="auto"/>
            <w:noWrap/>
            <w:vAlign w:val="bottom"/>
            <w:hideMark/>
          </w:tcPr>
          <w:p w14:paraId="77442D9C"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0D96ABCB"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D1A54FD" w14:textId="77777777" w:rsidTr="00450ED0">
        <w:trPr>
          <w:trHeight w:val="300"/>
        </w:trPr>
        <w:tc>
          <w:tcPr>
            <w:tcW w:w="5694" w:type="dxa"/>
            <w:tcBorders>
              <w:top w:val="nil"/>
              <w:left w:val="nil"/>
              <w:bottom w:val="nil"/>
              <w:right w:val="nil"/>
            </w:tcBorders>
            <w:shd w:val="clear" w:color="auto" w:fill="auto"/>
            <w:noWrap/>
            <w:vAlign w:val="bottom"/>
            <w:hideMark/>
          </w:tcPr>
          <w:p w14:paraId="5AD3FA2C"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Trade-and-other-receivables</w:t>
            </w:r>
          </w:p>
        </w:tc>
        <w:tc>
          <w:tcPr>
            <w:tcW w:w="1316" w:type="dxa"/>
            <w:tcBorders>
              <w:top w:val="nil"/>
              <w:left w:val="nil"/>
              <w:bottom w:val="nil"/>
              <w:right w:val="nil"/>
            </w:tcBorders>
            <w:shd w:val="clear" w:color="auto" w:fill="auto"/>
            <w:noWrap/>
            <w:vAlign w:val="bottom"/>
            <w:hideMark/>
          </w:tcPr>
          <w:p w14:paraId="113160C0"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170,125 </w:t>
            </w:r>
          </w:p>
        </w:tc>
        <w:tc>
          <w:tcPr>
            <w:tcW w:w="1607" w:type="dxa"/>
            <w:tcBorders>
              <w:top w:val="nil"/>
              <w:left w:val="nil"/>
              <w:bottom w:val="nil"/>
              <w:right w:val="nil"/>
            </w:tcBorders>
            <w:shd w:val="clear" w:color="auto" w:fill="auto"/>
            <w:noWrap/>
            <w:vAlign w:val="bottom"/>
            <w:hideMark/>
          </w:tcPr>
          <w:p w14:paraId="2E595568"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342E3E57"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FFA424A" w14:textId="77777777" w:rsidTr="00450ED0">
        <w:trPr>
          <w:trHeight w:val="300"/>
        </w:trPr>
        <w:tc>
          <w:tcPr>
            <w:tcW w:w="5694" w:type="dxa"/>
            <w:tcBorders>
              <w:top w:val="nil"/>
              <w:left w:val="nil"/>
              <w:bottom w:val="nil"/>
              <w:right w:val="nil"/>
            </w:tcBorders>
            <w:shd w:val="clear" w:color="auto" w:fill="auto"/>
            <w:noWrap/>
            <w:vAlign w:val="bottom"/>
            <w:hideMark/>
          </w:tcPr>
          <w:p w14:paraId="263B4F65"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Goods-sold-but-not-yet-paid</w:t>
            </w:r>
          </w:p>
        </w:tc>
        <w:tc>
          <w:tcPr>
            <w:tcW w:w="1316" w:type="dxa"/>
            <w:tcBorders>
              <w:top w:val="nil"/>
              <w:left w:val="nil"/>
              <w:bottom w:val="nil"/>
              <w:right w:val="nil"/>
            </w:tcBorders>
            <w:shd w:val="clear" w:color="auto" w:fill="auto"/>
            <w:noWrap/>
            <w:vAlign w:val="bottom"/>
            <w:hideMark/>
          </w:tcPr>
          <w:p w14:paraId="4C61954E"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980 </w:t>
            </w:r>
          </w:p>
        </w:tc>
        <w:tc>
          <w:tcPr>
            <w:tcW w:w="1607" w:type="dxa"/>
            <w:tcBorders>
              <w:top w:val="nil"/>
              <w:left w:val="nil"/>
              <w:bottom w:val="nil"/>
              <w:right w:val="nil"/>
            </w:tcBorders>
            <w:shd w:val="clear" w:color="auto" w:fill="auto"/>
            <w:noWrap/>
            <w:vAlign w:val="bottom"/>
            <w:hideMark/>
          </w:tcPr>
          <w:p w14:paraId="56A9B357"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475200E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12DABBB8" w14:textId="77777777" w:rsidTr="00450ED0">
        <w:trPr>
          <w:trHeight w:val="300"/>
        </w:trPr>
        <w:tc>
          <w:tcPr>
            <w:tcW w:w="5694" w:type="dxa"/>
            <w:tcBorders>
              <w:top w:val="nil"/>
              <w:left w:val="nil"/>
              <w:bottom w:val="nil"/>
              <w:right w:val="nil"/>
            </w:tcBorders>
            <w:shd w:val="clear" w:color="auto" w:fill="auto"/>
            <w:noWrap/>
            <w:vAlign w:val="bottom"/>
            <w:hideMark/>
          </w:tcPr>
          <w:p w14:paraId="2ECDE195"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Cash-and-cash-equivalents</w:t>
            </w:r>
          </w:p>
        </w:tc>
        <w:tc>
          <w:tcPr>
            <w:tcW w:w="1316" w:type="dxa"/>
            <w:tcBorders>
              <w:top w:val="nil"/>
              <w:left w:val="nil"/>
              <w:bottom w:val="nil"/>
              <w:right w:val="nil"/>
            </w:tcBorders>
            <w:shd w:val="clear" w:color="auto" w:fill="auto"/>
            <w:noWrap/>
            <w:vAlign w:val="bottom"/>
            <w:hideMark/>
          </w:tcPr>
          <w:p w14:paraId="2B53DCA9"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12,900 </w:t>
            </w:r>
          </w:p>
        </w:tc>
        <w:tc>
          <w:tcPr>
            <w:tcW w:w="1607" w:type="dxa"/>
            <w:tcBorders>
              <w:top w:val="nil"/>
              <w:left w:val="nil"/>
              <w:bottom w:val="nil"/>
              <w:right w:val="nil"/>
            </w:tcBorders>
            <w:shd w:val="clear" w:color="auto" w:fill="auto"/>
            <w:noWrap/>
            <w:vAlign w:val="bottom"/>
            <w:hideMark/>
          </w:tcPr>
          <w:p w14:paraId="4B44F677"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3" w:type="dxa"/>
            <w:tcBorders>
              <w:top w:val="nil"/>
              <w:left w:val="nil"/>
              <w:bottom w:val="nil"/>
              <w:right w:val="nil"/>
            </w:tcBorders>
            <w:shd w:val="clear" w:color="auto" w:fill="auto"/>
            <w:noWrap/>
            <w:vAlign w:val="bottom"/>
            <w:hideMark/>
          </w:tcPr>
          <w:p w14:paraId="2FB0207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7541C10C" w14:textId="77777777" w:rsidTr="00450ED0">
        <w:trPr>
          <w:trHeight w:val="300"/>
        </w:trPr>
        <w:tc>
          <w:tcPr>
            <w:tcW w:w="5694" w:type="dxa"/>
            <w:tcBorders>
              <w:top w:val="nil"/>
              <w:left w:val="nil"/>
              <w:bottom w:val="nil"/>
              <w:right w:val="nil"/>
            </w:tcBorders>
            <w:shd w:val="clear" w:color="auto" w:fill="auto"/>
            <w:noWrap/>
            <w:vAlign w:val="bottom"/>
            <w:hideMark/>
          </w:tcPr>
          <w:p w14:paraId="6C603BB0"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2DEB178"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744B1D09"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514,605 </w:t>
            </w:r>
          </w:p>
        </w:tc>
        <w:tc>
          <w:tcPr>
            <w:tcW w:w="63" w:type="dxa"/>
            <w:tcBorders>
              <w:top w:val="nil"/>
              <w:left w:val="nil"/>
              <w:bottom w:val="nil"/>
              <w:right w:val="nil"/>
            </w:tcBorders>
            <w:shd w:val="clear" w:color="auto" w:fill="auto"/>
            <w:noWrap/>
            <w:vAlign w:val="bottom"/>
            <w:hideMark/>
          </w:tcPr>
          <w:p w14:paraId="00A5D750" w14:textId="77777777" w:rsidR="00450ED0" w:rsidRPr="00450ED0" w:rsidRDefault="00450ED0" w:rsidP="00450ED0">
            <w:pPr>
              <w:spacing w:after="0" w:line="240" w:lineRule="auto"/>
              <w:jc w:val="right"/>
              <w:rPr>
                <w:rFonts w:ascii="Calibri" w:eastAsia="Times New Roman" w:hAnsi="Calibri" w:cs="Calibri"/>
                <w:u w:val="single"/>
                <w:lang w:eastAsia="en-GB"/>
              </w:rPr>
            </w:pPr>
          </w:p>
        </w:tc>
      </w:tr>
      <w:tr w:rsidR="00450ED0" w:rsidRPr="00450ED0" w14:paraId="70CCCE20" w14:textId="77777777" w:rsidTr="00450ED0">
        <w:trPr>
          <w:trHeight w:val="300"/>
        </w:trPr>
        <w:tc>
          <w:tcPr>
            <w:tcW w:w="5694" w:type="dxa"/>
            <w:tcBorders>
              <w:top w:val="nil"/>
              <w:left w:val="nil"/>
              <w:bottom w:val="nil"/>
              <w:right w:val="nil"/>
            </w:tcBorders>
            <w:shd w:val="clear" w:color="auto" w:fill="auto"/>
            <w:noWrap/>
            <w:vAlign w:val="bottom"/>
            <w:hideMark/>
          </w:tcPr>
          <w:p w14:paraId="7697D0E9"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Total-assets</w:t>
            </w:r>
          </w:p>
        </w:tc>
        <w:tc>
          <w:tcPr>
            <w:tcW w:w="1316" w:type="dxa"/>
            <w:tcBorders>
              <w:top w:val="nil"/>
              <w:left w:val="nil"/>
              <w:bottom w:val="nil"/>
              <w:right w:val="nil"/>
            </w:tcBorders>
            <w:shd w:val="clear" w:color="auto" w:fill="auto"/>
            <w:noWrap/>
            <w:vAlign w:val="bottom"/>
            <w:hideMark/>
          </w:tcPr>
          <w:p w14:paraId="39366112"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607" w:type="dxa"/>
            <w:tcBorders>
              <w:top w:val="nil"/>
              <w:left w:val="nil"/>
              <w:bottom w:val="nil"/>
              <w:right w:val="nil"/>
            </w:tcBorders>
            <w:shd w:val="clear" w:color="auto" w:fill="auto"/>
            <w:noWrap/>
            <w:vAlign w:val="bottom"/>
            <w:hideMark/>
          </w:tcPr>
          <w:p w14:paraId="7636D510"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1,147,335 </w:t>
            </w:r>
          </w:p>
        </w:tc>
        <w:tc>
          <w:tcPr>
            <w:tcW w:w="63" w:type="dxa"/>
            <w:tcBorders>
              <w:top w:val="nil"/>
              <w:left w:val="nil"/>
              <w:bottom w:val="nil"/>
              <w:right w:val="nil"/>
            </w:tcBorders>
            <w:shd w:val="clear" w:color="auto" w:fill="auto"/>
            <w:noWrap/>
            <w:vAlign w:val="bottom"/>
            <w:hideMark/>
          </w:tcPr>
          <w:p w14:paraId="3098CBBD" w14:textId="77777777" w:rsidR="00450ED0" w:rsidRPr="00450ED0" w:rsidRDefault="00450ED0" w:rsidP="00450ED0">
            <w:pPr>
              <w:spacing w:after="0" w:line="240" w:lineRule="auto"/>
              <w:jc w:val="right"/>
              <w:rPr>
                <w:rFonts w:ascii="Calibri" w:eastAsia="Times New Roman" w:hAnsi="Calibri" w:cs="Calibri"/>
                <w:u w:val="single"/>
                <w:lang w:eastAsia="en-GB"/>
              </w:rPr>
            </w:pPr>
          </w:p>
        </w:tc>
      </w:tr>
      <w:tr w:rsidR="00450ED0" w:rsidRPr="00450ED0" w14:paraId="714C9179" w14:textId="77777777" w:rsidTr="00450ED0">
        <w:trPr>
          <w:trHeight w:val="300"/>
        </w:trPr>
        <w:tc>
          <w:tcPr>
            <w:tcW w:w="5694" w:type="dxa"/>
            <w:tcBorders>
              <w:top w:val="nil"/>
              <w:left w:val="nil"/>
              <w:bottom w:val="nil"/>
              <w:right w:val="nil"/>
            </w:tcBorders>
            <w:shd w:val="clear" w:color="auto" w:fill="auto"/>
            <w:noWrap/>
            <w:vAlign w:val="bottom"/>
            <w:hideMark/>
          </w:tcPr>
          <w:p w14:paraId="7C0C91D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944CF63"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2FD4C56F"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10A6FD3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D639072" w14:textId="77777777" w:rsidTr="00450ED0">
        <w:trPr>
          <w:trHeight w:val="300"/>
        </w:trPr>
        <w:tc>
          <w:tcPr>
            <w:tcW w:w="5694" w:type="dxa"/>
            <w:tcBorders>
              <w:top w:val="nil"/>
              <w:left w:val="nil"/>
              <w:bottom w:val="nil"/>
              <w:right w:val="nil"/>
            </w:tcBorders>
            <w:shd w:val="clear" w:color="auto" w:fill="auto"/>
            <w:noWrap/>
            <w:vAlign w:val="bottom"/>
            <w:hideMark/>
          </w:tcPr>
          <w:p w14:paraId="2175CA24"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r w:rsidRPr="00450ED0">
              <w:rPr>
                <w:rFonts w:ascii="Calibri" w:eastAsia="Times New Roman" w:hAnsi="Calibri" w:cs="Calibri"/>
                <w:b/>
                <w:bCs/>
                <w:color w:val="000000"/>
                <w:u w:val="single"/>
                <w:lang w:eastAsia="en-GB"/>
              </w:rPr>
              <w:t>LIABILITIES</w:t>
            </w:r>
          </w:p>
        </w:tc>
        <w:tc>
          <w:tcPr>
            <w:tcW w:w="1316" w:type="dxa"/>
            <w:tcBorders>
              <w:top w:val="nil"/>
              <w:left w:val="nil"/>
              <w:bottom w:val="nil"/>
              <w:right w:val="nil"/>
            </w:tcBorders>
            <w:shd w:val="clear" w:color="auto" w:fill="auto"/>
            <w:noWrap/>
            <w:vAlign w:val="bottom"/>
            <w:hideMark/>
          </w:tcPr>
          <w:p w14:paraId="3ED8923B"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p>
        </w:tc>
        <w:tc>
          <w:tcPr>
            <w:tcW w:w="1607" w:type="dxa"/>
            <w:tcBorders>
              <w:top w:val="nil"/>
              <w:left w:val="nil"/>
              <w:bottom w:val="nil"/>
              <w:right w:val="nil"/>
            </w:tcBorders>
            <w:shd w:val="clear" w:color="auto" w:fill="auto"/>
            <w:noWrap/>
            <w:vAlign w:val="bottom"/>
            <w:hideMark/>
          </w:tcPr>
          <w:p w14:paraId="156EC26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552451D1"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7EEDA01E" w14:textId="77777777" w:rsidTr="00450ED0">
        <w:trPr>
          <w:trHeight w:val="300"/>
        </w:trPr>
        <w:tc>
          <w:tcPr>
            <w:tcW w:w="5694" w:type="dxa"/>
            <w:tcBorders>
              <w:top w:val="nil"/>
              <w:left w:val="nil"/>
              <w:bottom w:val="nil"/>
              <w:right w:val="nil"/>
            </w:tcBorders>
            <w:shd w:val="clear" w:color="auto" w:fill="auto"/>
            <w:noWrap/>
            <w:vAlign w:val="bottom"/>
            <w:hideMark/>
          </w:tcPr>
          <w:p w14:paraId="1FA9573C"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Current-liabilities</w:t>
            </w:r>
          </w:p>
        </w:tc>
        <w:tc>
          <w:tcPr>
            <w:tcW w:w="1316" w:type="dxa"/>
            <w:tcBorders>
              <w:top w:val="nil"/>
              <w:left w:val="nil"/>
              <w:bottom w:val="nil"/>
              <w:right w:val="nil"/>
            </w:tcBorders>
            <w:shd w:val="clear" w:color="auto" w:fill="auto"/>
            <w:noWrap/>
            <w:vAlign w:val="bottom"/>
            <w:hideMark/>
          </w:tcPr>
          <w:p w14:paraId="3E8448FA"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607" w:type="dxa"/>
            <w:tcBorders>
              <w:top w:val="nil"/>
              <w:left w:val="nil"/>
              <w:bottom w:val="nil"/>
              <w:right w:val="nil"/>
            </w:tcBorders>
            <w:shd w:val="clear" w:color="auto" w:fill="auto"/>
            <w:noWrap/>
            <w:vAlign w:val="bottom"/>
            <w:hideMark/>
          </w:tcPr>
          <w:p w14:paraId="73F070C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6A23EAA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4A50884" w14:textId="77777777" w:rsidTr="00450ED0">
        <w:trPr>
          <w:trHeight w:val="300"/>
        </w:trPr>
        <w:tc>
          <w:tcPr>
            <w:tcW w:w="5694" w:type="dxa"/>
            <w:tcBorders>
              <w:top w:val="nil"/>
              <w:left w:val="nil"/>
              <w:bottom w:val="nil"/>
              <w:right w:val="nil"/>
            </w:tcBorders>
            <w:shd w:val="clear" w:color="auto" w:fill="auto"/>
            <w:noWrap/>
            <w:vAlign w:val="bottom"/>
            <w:hideMark/>
          </w:tcPr>
          <w:p w14:paraId="7D24997A"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Trade-and-other-payables</w:t>
            </w:r>
          </w:p>
        </w:tc>
        <w:tc>
          <w:tcPr>
            <w:tcW w:w="1316" w:type="dxa"/>
            <w:tcBorders>
              <w:top w:val="nil"/>
              <w:left w:val="nil"/>
              <w:bottom w:val="nil"/>
              <w:right w:val="nil"/>
            </w:tcBorders>
            <w:shd w:val="clear" w:color="auto" w:fill="auto"/>
            <w:noWrap/>
            <w:vAlign w:val="bottom"/>
            <w:hideMark/>
          </w:tcPr>
          <w:p w14:paraId="0020E3D2"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171,355 </w:t>
            </w:r>
          </w:p>
        </w:tc>
        <w:tc>
          <w:tcPr>
            <w:tcW w:w="1607" w:type="dxa"/>
            <w:tcBorders>
              <w:top w:val="nil"/>
              <w:left w:val="nil"/>
              <w:bottom w:val="nil"/>
              <w:right w:val="nil"/>
            </w:tcBorders>
            <w:shd w:val="clear" w:color="auto" w:fill="auto"/>
            <w:noWrap/>
            <w:vAlign w:val="bottom"/>
            <w:hideMark/>
          </w:tcPr>
          <w:p w14:paraId="08D0A491"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474607C6"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45E94EA0" w14:textId="77777777" w:rsidTr="00450ED0">
        <w:trPr>
          <w:trHeight w:val="300"/>
        </w:trPr>
        <w:tc>
          <w:tcPr>
            <w:tcW w:w="5694" w:type="dxa"/>
            <w:tcBorders>
              <w:top w:val="nil"/>
              <w:left w:val="nil"/>
              <w:bottom w:val="nil"/>
              <w:right w:val="nil"/>
            </w:tcBorders>
            <w:shd w:val="clear" w:color="auto" w:fill="auto"/>
            <w:noWrap/>
            <w:vAlign w:val="bottom"/>
            <w:hideMark/>
          </w:tcPr>
          <w:p w14:paraId="2A449974"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Interest-paid</w:t>
            </w:r>
          </w:p>
        </w:tc>
        <w:tc>
          <w:tcPr>
            <w:tcW w:w="1316" w:type="dxa"/>
            <w:tcBorders>
              <w:top w:val="nil"/>
              <w:left w:val="nil"/>
              <w:bottom w:val="nil"/>
              <w:right w:val="nil"/>
            </w:tcBorders>
            <w:shd w:val="clear" w:color="auto" w:fill="auto"/>
            <w:noWrap/>
            <w:vAlign w:val="bottom"/>
            <w:hideMark/>
          </w:tcPr>
          <w:p w14:paraId="24BFC764"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2,000 </w:t>
            </w:r>
          </w:p>
        </w:tc>
        <w:tc>
          <w:tcPr>
            <w:tcW w:w="1607" w:type="dxa"/>
            <w:tcBorders>
              <w:top w:val="nil"/>
              <w:left w:val="nil"/>
              <w:bottom w:val="nil"/>
              <w:right w:val="nil"/>
            </w:tcBorders>
            <w:shd w:val="clear" w:color="auto" w:fill="auto"/>
            <w:noWrap/>
            <w:vAlign w:val="bottom"/>
            <w:hideMark/>
          </w:tcPr>
          <w:p w14:paraId="6C510F68"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7CC8FEF1"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0FD82E70" w14:textId="77777777" w:rsidTr="00450ED0">
        <w:trPr>
          <w:trHeight w:val="300"/>
        </w:trPr>
        <w:tc>
          <w:tcPr>
            <w:tcW w:w="5694" w:type="dxa"/>
            <w:tcBorders>
              <w:top w:val="nil"/>
              <w:left w:val="nil"/>
              <w:bottom w:val="nil"/>
              <w:right w:val="nil"/>
            </w:tcBorders>
            <w:shd w:val="clear" w:color="auto" w:fill="auto"/>
            <w:noWrap/>
            <w:vAlign w:val="bottom"/>
            <w:hideMark/>
          </w:tcPr>
          <w:p w14:paraId="227A1955"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Salesmen-commission</w:t>
            </w:r>
          </w:p>
        </w:tc>
        <w:tc>
          <w:tcPr>
            <w:tcW w:w="1316" w:type="dxa"/>
            <w:tcBorders>
              <w:top w:val="nil"/>
              <w:left w:val="nil"/>
              <w:bottom w:val="nil"/>
              <w:right w:val="nil"/>
            </w:tcBorders>
            <w:shd w:val="clear" w:color="auto" w:fill="auto"/>
            <w:noWrap/>
            <w:vAlign w:val="bottom"/>
            <w:hideMark/>
          </w:tcPr>
          <w:p w14:paraId="412A971D"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3,000 </w:t>
            </w:r>
          </w:p>
        </w:tc>
        <w:tc>
          <w:tcPr>
            <w:tcW w:w="1607" w:type="dxa"/>
            <w:tcBorders>
              <w:top w:val="nil"/>
              <w:left w:val="nil"/>
              <w:bottom w:val="nil"/>
              <w:right w:val="nil"/>
            </w:tcBorders>
            <w:shd w:val="clear" w:color="auto" w:fill="auto"/>
            <w:noWrap/>
            <w:vAlign w:val="bottom"/>
            <w:hideMark/>
          </w:tcPr>
          <w:p w14:paraId="19F40715"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41C07869"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83792A2" w14:textId="77777777" w:rsidTr="00450ED0">
        <w:trPr>
          <w:trHeight w:val="300"/>
        </w:trPr>
        <w:tc>
          <w:tcPr>
            <w:tcW w:w="5694" w:type="dxa"/>
            <w:tcBorders>
              <w:top w:val="nil"/>
              <w:left w:val="nil"/>
              <w:bottom w:val="nil"/>
              <w:right w:val="nil"/>
            </w:tcBorders>
            <w:shd w:val="clear" w:color="auto" w:fill="auto"/>
            <w:noWrap/>
            <w:vAlign w:val="bottom"/>
            <w:hideMark/>
          </w:tcPr>
          <w:p w14:paraId="737A2D71"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Current-tax-payable</w:t>
            </w:r>
          </w:p>
        </w:tc>
        <w:tc>
          <w:tcPr>
            <w:tcW w:w="1316" w:type="dxa"/>
            <w:tcBorders>
              <w:top w:val="nil"/>
              <w:left w:val="nil"/>
              <w:bottom w:val="nil"/>
              <w:right w:val="nil"/>
            </w:tcBorders>
            <w:shd w:val="clear" w:color="auto" w:fill="auto"/>
            <w:noWrap/>
            <w:vAlign w:val="bottom"/>
            <w:hideMark/>
          </w:tcPr>
          <w:p w14:paraId="312E2F14"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68,000 </w:t>
            </w:r>
          </w:p>
        </w:tc>
        <w:tc>
          <w:tcPr>
            <w:tcW w:w="1607" w:type="dxa"/>
            <w:tcBorders>
              <w:top w:val="nil"/>
              <w:left w:val="nil"/>
              <w:bottom w:val="nil"/>
              <w:right w:val="nil"/>
            </w:tcBorders>
            <w:shd w:val="clear" w:color="auto" w:fill="auto"/>
            <w:noWrap/>
            <w:vAlign w:val="bottom"/>
            <w:hideMark/>
          </w:tcPr>
          <w:p w14:paraId="53D0E2D0"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3" w:type="dxa"/>
            <w:tcBorders>
              <w:top w:val="nil"/>
              <w:left w:val="nil"/>
              <w:bottom w:val="nil"/>
              <w:right w:val="nil"/>
            </w:tcBorders>
            <w:shd w:val="clear" w:color="auto" w:fill="auto"/>
            <w:noWrap/>
            <w:vAlign w:val="bottom"/>
            <w:hideMark/>
          </w:tcPr>
          <w:p w14:paraId="0F9A298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262167EB" w14:textId="77777777" w:rsidTr="00450ED0">
        <w:trPr>
          <w:trHeight w:val="300"/>
        </w:trPr>
        <w:tc>
          <w:tcPr>
            <w:tcW w:w="5694" w:type="dxa"/>
            <w:tcBorders>
              <w:top w:val="nil"/>
              <w:left w:val="nil"/>
              <w:bottom w:val="nil"/>
              <w:right w:val="nil"/>
            </w:tcBorders>
            <w:shd w:val="clear" w:color="auto" w:fill="auto"/>
            <w:noWrap/>
            <w:vAlign w:val="bottom"/>
            <w:hideMark/>
          </w:tcPr>
          <w:p w14:paraId="770116FB"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FDB9BFB"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26FBF5AE"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244,355 </w:t>
            </w:r>
          </w:p>
        </w:tc>
        <w:tc>
          <w:tcPr>
            <w:tcW w:w="63" w:type="dxa"/>
            <w:tcBorders>
              <w:top w:val="nil"/>
              <w:left w:val="nil"/>
              <w:bottom w:val="nil"/>
              <w:right w:val="nil"/>
            </w:tcBorders>
            <w:shd w:val="clear" w:color="auto" w:fill="auto"/>
            <w:noWrap/>
            <w:vAlign w:val="bottom"/>
            <w:hideMark/>
          </w:tcPr>
          <w:p w14:paraId="2B0CD3AD" w14:textId="77777777" w:rsidR="00450ED0" w:rsidRPr="00450ED0" w:rsidRDefault="00450ED0" w:rsidP="00450ED0">
            <w:pPr>
              <w:spacing w:after="0" w:line="240" w:lineRule="auto"/>
              <w:jc w:val="right"/>
              <w:rPr>
                <w:rFonts w:ascii="Calibri" w:eastAsia="Times New Roman" w:hAnsi="Calibri" w:cs="Calibri"/>
                <w:lang w:eastAsia="en-GB"/>
              </w:rPr>
            </w:pPr>
          </w:p>
        </w:tc>
      </w:tr>
      <w:tr w:rsidR="00450ED0" w:rsidRPr="00450ED0" w14:paraId="2DB9A126" w14:textId="77777777" w:rsidTr="00450ED0">
        <w:trPr>
          <w:trHeight w:val="300"/>
        </w:trPr>
        <w:tc>
          <w:tcPr>
            <w:tcW w:w="5694" w:type="dxa"/>
            <w:tcBorders>
              <w:top w:val="nil"/>
              <w:left w:val="nil"/>
              <w:bottom w:val="nil"/>
              <w:right w:val="nil"/>
            </w:tcBorders>
            <w:shd w:val="clear" w:color="auto" w:fill="auto"/>
            <w:noWrap/>
            <w:vAlign w:val="bottom"/>
            <w:hideMark/>
          </w:tcPr>
          <w:p w14:paraId="6A9C7491"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Non-current-liabilities</w:t>
            </w:r>
          </w:p>
        </w:tc>
        <w:tc>
          <w:tcPr>
            <w:tcW w:w="1316" w:type="dxa"/>
            <w:tcBorders>
              <w:top w:val="nil"/>
              <w:left w:val="nil"/>
              <w:bottom w:val="nil"/>
              <w:right w:val="nil"/>
            </w:tcBorders>
            <w:shd w:val="clear" w:color="auto" w:fill="auto"/>
            <w:noWrap/>
            <w:vAlign w:val="bottom"/>
            <w:hideMark/>
          </w:tcPr>
          <w:p w14:paraId="0F30C27C"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607" w:type="dxa"/>
            <w:tcBorders>
              <w:top w:val="nil"/>
              <w:left w:val="nil"/>
              <w:bottom w:val="nil"/>
              <w:right w:val="nil"/>
            </w:tcBorders>
            <w:shd w:val="clear" w:color="auto" w:fill="auto"/>
            <w:noWrap/>
            <w:vAlign w:val="bottom"/>
            <w:hideMark/>
          </w:tcPr>
          <w:p w14:paraId="5CA1C06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445FE3F9"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185928D" w14:textId="77777777" w:rsidTr="00450ED0">
        <w:trPr>
          <w:trHeight w:val="300"/>
        </w:trPr>
        <w:tc>
          <w:tcPr>
            <w:tcW w:w="5694" w:type="dxa"/>
            <w:tcBorders>
              <w:top w:val="nil"/>
              <w:left w:val="nil"/>
              <w:bottom w:val="nil"/>
              <w:right w:val="nil"/>
            </w:tcBorders>
            <w:shd w:val="clear" w:color="auto" w:fill="auto"/>
            <w:noWrap/>
            <w:vAlign w:val="bottom"/>
            <w:hideMark/>
          </w:tcPr>
          <w:p w14:paraId="4567F28A"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Long-term-borrowings</w:t>
            </w:r>
          </w:p>
        </w:tc>
        <w:tc>
          <w:tcPr>
            <w:tcW w:w="1316" w:type="dxa"/>
            <w:tcBorders>
              <w:top w:val="nil"/>
              <w:left w:val="nil"/>
              <w:bottom w:val="nil"/>
              <w:right w:val="nil"/>
            </w:tcBorders>
            <w:shd w:val="clear" w:color="auto" w:fill="auto"/>
            <w:noWrap/>
            <w:vAlign w:val="bottom"/>
            <w:hideMark/>
          </w:tcPr>
          <w:p w14:paraId="3FD079C4"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100,000 </w:t>
            </w:r>
          </w:p>
        </w:tc>
        <w:tc>
          <w:tcPr>
            <w:tcW w:w="1607" w:type="dxa"/>
            <w:tcBorders>
              <w:top w:val="nil"/>
              <w:left w:val="nil"/>
              <w:bottom w:val="nil"/>
              <w:right w:val="nil"/>
            </w:tcBorders>
            <w:shd w:val="clear" w:color="auto" w:fill="auto"/>
            <w:noWrap/>
            <w:vAlign w:val="bottom"/>
            <w:hideMark/>
          </w:tcPr>
          <w:p w14:paraId="3BDC21AE" w14:textId="77777777" w:rsidR="00450ED0" w:rsidRPr="00450ED0" w:rsidRDefault="00450ED0" w:rsidP="00450ED0">
            <w:pPr>
              <w:spacing w:after="0" w:line="240" w:lineRule="auto"/>
              <w:jc w:val="right"/>
              <w:rPr>
                <w:rFonts w:ascii="Calibri" w:eastAsia="Times New Roman" w:hAnsi="Calibri" w:cs="Calibri"/>
                <w:lang w:eastAsia="en-GB"/>
              </w:rPr>
            </w:pPr>
          </w:p>
        </w:tc>
        <w:tc>
          <w:tcPr>
            <w:tcW w:w="63" w:type="dxa"/>
            <w:tcBorders>
              <w:top w:val="nil"/>
              <w:left w:val="nil"/>
              <w:bottom w:val="nil"/>
              <w:right w:val="nil"/>
            </w:tcBorders>
            <w:shd w:val="clear" w:color="auto" w:fill="auto"/>
            <w:noWrap/>
            <w:vAlign w:val="bottom"/>
            <w:hideMark/>
          </w:tcPr>
          <w:p w14:paraId="0704E303"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1C9AE500" w14:textId="77777777" w:rsidTr="00450ED0">
        <w:trPr>
          <w:trHeight w:val="300"/>
        </w:trPr>
        <w:tc>
          <w:tcPr>
            <w:tcW w:w="5694" w:type="dxa"/>
            <w:tcBorders>
              <w:top w:val="nil"/>
              <w:left w:val="nil"/>
              <w:bottom w:val="nil"/>
              <w:right w:val="nil"/>
            </w:tcBorders>
            <w:shd w:val="clear" w:color="auto" w:fill="auto"/>
            <w:noWrap/>
            <w:vAlign w:val="bottom"/>
            <w:hideMark/>
          </w:tcPr>
          <w:p w14:paraId="5C54085B"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Long-term-provisions</w:t>
            </w:r>
          </w:p>
        </w:tc>
        <w:tc>
          <w:tcPr>
            <w:tcW w:w="1316" w:type="dxa"/>
            <w:tcBorders>
              <w:top w:val="nil"/>
              <w:left w:val="nil"/>
              <w:bottom w:val="nil"/>
              <w:right w:val="nil"/>
            </w:tcBorders>
            <w:shd w:val="clear" w:color="auto" w:fill="auto"/>
            <w:noWrap/>
            <w:vAlign w:val="bottom"/>
            <w:hideMark/>
          </w:tcPr>
          <w:p w14:paraId="1ED182CC"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 </w:t>
            </w:r>
          </w:p>
        </w:tc>
        <w:tc>
          <w:tcPr>
            <w:tcW w:w="1607" w:type="dxa"/>
            <w:tcBorders>
              <w:top w:val="nil"/>
              <w:left w:val="nil"/>
              <w:bottom w:val="nil"/>
              <w:right w:val="nil"/>
            </w:tcBorders>
            <w:shd w:val="clear" w:color="auto" w:fill="auto"/>
            <w:noWrap/>
            <w:vAlign w:val="bottom"/>
            <w:hideMark/>
          </w:tcPr>
          <w:p w14:paraId="669389A0"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63" w:type="dxa"/>
            <w:tcBorders>
              <w:top w:val="nil"/>
              <w:left w:val="nil"/>
              <w:bottom w:val="nil"/>
              <w:right w:val="nil"/>
            </w:tcBorders>
            <w:shd w:val="clear" w:color="auto" w:fill="auto"/>
            <w:noWrap/>
            <w:vAlign w:val="bottom"/>
            <w:hideMark/>
          </w:tcPr>
          <w:p w14:paraId="45139DD6"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51E6BC2B" w14:textId="77777777" w:rsidTr="00450ED0">
        <w:trPr>
          <w:trHeight w:val="300"/>
        </w:trPr>
        <w:tc>
          <w:tcPr>
            <w:tcW w:w="5694" w:type="dxa"/>
            <w:tcBorders>
              <w:top w:val="nil"/>
              <w:left w:val="nil"/>
              <w:bottom w:val="nil"/>
              <w:right w:val="nil"/>
            </w:tcBorders>
            <w:shd w:val="clear" w:color="auto" w:fill="auto"/>
            <w:noWrap/>
            <w:vAlign w:val="bottom"/>
            <w:hideMark/>
          </w:tcPr>
          <w:p w14:paraId="7D4FE4B2"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D058D9A"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59164069"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100,000 </w:t>
            </w:r>
          </w:p>
        </w:tc>
        <w:tc>
          <w:tcPr>
            <w:tcW w:w="63" w:type="dxa"/>
            <w:tcBorders>
              <w:top w:val="nil"/>
              <w:left w:val="nil"/>
              <w:bottom w:val="nil"/>
              <w:right w:val="nil"/>
            </w:tcBorders>
            <w:shd w:val="clear" w:color="auto" w:fill="auto"/>
            <w:noWrap/>
            <w:vAlign w:val="bottom"/>
            <w:hideMark/>
          </w:tcPr>
          <w:p w14:paraId="45B1D289" w14:textId="77777777" w:rsidR="00450ED0" w:rsidRPr="00450ED0" w:rsidRDefault="00450ED0" w:rsidP="00450ED0">
            <w:pPr>
              <w:spacing w:after="0" w:line="240" w:lineRule="auto"/>
              <w:jc w:val="right"/>
              <w:rPr>
                <w:rFonts w:ascii="Calibri" w:eastAsia="Times New Roman" w:hAnsi="Calibri" w:cs="Calibri"/>
                <w:u w:val="single"/>
                <w:lang w:eastAsia="en-GB"/>
              </w:rPr>
            </w:pPr>
          </w:p>
        </w:tc>
      </w:tr>
      <w:tr w:rsidR="00450ED0" w:rsidRPr="00450ED0" w14:paraId="563F26C0" w14:textId="77777777" w:rsidTr="00450ED0">
        <w:trPr>
          <w:trHeight w:val="300"/>
        </w:trPr>
        <w:tc>
          <w:tcPr>
            <w:tcW w:w="5694" w:type="dxa"/>
            <w:tcBorders>
              <w:top w:val="nil"/>
              <w:left w:val="nil"/>
              <w:bottom w:val="nil"/>
              <w:right w:val="nil"/>
            </w:tcBorders>
            <w:shd w:val="clear" w:color="auto" w:fill="auto"/>
            <w:noWrap/>
            <w:vAlign w:val="bottom"/>
            <w:hideMark/>
          </w:tcPr>
          <w:p w14:paraId="1BCD94C4"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Total-liabilities</w:t>
            </w:r>
          </w:p>
        </w:tc>
        <w:tc>
          <w:tcPr>
            <w:tcW w:w="1316" w:type="dxa"/>
            <w:tcBorders>
              <w:top w:val="nil"/>
              <w:left w:val="nil"/>
              <w:bottom w:val="nil"/>
              <w:right w:val="nil"/>
            </w:tcBorders>
            <w:shd w:val="clear" w:color="auto" w:fill="auto"/>
            <w:noWrap/>
            <w:vAlign w:val="bottom"/>
            <w:hideMark/>
          </w:tcPr>
          <w:p w14:paraId="38D0E032"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607" w:type="dxa"/>
            <w:tcBorders>
              <w:top w:val="nil"/>
              <w:left w:val="nil"/>
              <w:bottom w:val="nil"/>
              <w:right w:val="nil"/>
            </w:tcBorders>
            <w:shd w:val="clear" w:color="auto" w:fill="auto"/>
            <w:noWrap/>
            <w:vAlign w:val="bottom"/>
            <w:hideMark/>
          </w:tcPr>
          <w:p w14:paraId="4035B275"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344,355 </w:t>
            </w:r>
          </w:p>
        </w:tc>
        <w:tc>
          <w:tcPr>
            <w:tcW w:w="63" w:type="dxa"/>
            <w:tcBorders>
              <w:top w:val="nil"/>
              <w:left w:val="nil"/>
              <w:bottom w:val="nil"/>
              <w:right w:val="nil"/>
            </w:tcBorders>
            <w:shd w:val="clear" w:color="auto" w:fill="auto"/>
            <w:noWrap/>
            <w:vAlign w:val="bottom"/>
            <w:hideMark/>
          </w:tcPr>
          <w:p w14:paraId="670C199A" w14:textId="77777777" w:rsidR="00450ED0" w:rsidRPr="00450ED0" w:rsidRDefault="00450ED0" w:rsidP="00450ED0">
            <w:pPr>
              <w:spacing w:after="0" w:line="240" w:lineRule="auto"/>
              <w:jc w:val="right"/>
              <w:rPr>
                <w:rFonts w:ascii="Calibri" w:eastAsia="Times New Roman" w:hAnsi="Calibri" w:cs="Calibri"/>
                <w:u w:val="single"/>
                <w:lang w:eastAsia="en-GB"/>
              </w:rPr>
            </w:pPr>
          </w:p>
        </w:tc>
      </w:tr>
      <w:tr w:rsidR="00450ED0" w:rsidRPr="00450ED0" w14:paraId="2918982E" w14:textId="77777777" w:rsidTr="00450ED0">
        <w:trPr>
          <w:trHeight w:val="300"/>
        </w:trPr>
        <w:tc>
          <w:tcPr>
            <w:tcW w:w="5694" w:type="dxa"/>
            <w:tcBorders>
              <w:top w:val="nil"/>
              <w:left w:val="nil"/>
              <w:bottom w:val="nil"/>
              <w:right w:val="nil"/>
            </w:tcBorders>
            <w:shd w:val="clear" w:color="auto" w:fill="auto"/>
            <w:noWrap/>
            <w:vAlign w:val="bottom"/>
            <w:hideMark/>
          </w:tcPr>
          <w:p w14:paraId="4FBE6C9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759AD3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2656B2DB"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671844E9"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2BF1D39" w14:textId="77777777" w:rsidTr="00450ED0">
        <w:trPr>
          <w:trHeight w:val="300"/>
        </w:trPr>
        <w:tc>
          <w:tcPr>
            <w:tcW w:w="5694" w:type="dxa"/>
            <w:tcBorders>
              <w:top w:val="nil"/>
              <w:left w:val="nil"/>
              <w:bottom w:val="nil"/>
              <w:right w:val="nil"/>
            </w:tcBorders>
            <w:shd w:val="clear" w:color="000000" w:fill="FFFF00"/>
            <w:noWrap/>
            <w:vAlign w:val="bottom"/>
            <w:hideMark/>
          </w:tcPr>
          <w:p w14:paraId="2F92E804"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Net-assets</w:t>
            </w:r>
          </w:p>
        </w:tc>
        <w:tc>
          <w:tcPr>
            <w:tcW w:w="1316" w:type="dxa"/>
            <w:tcBorders>
              <w:top w:val="nil"/>
              <w:left w:val="nil"/>
              <w:bottom w:val="nil"/>
              <w:right w:val="nil"/>
            </w:tcBorders>
            <w:shd w:val="clear" w:color="000000" w:fill="FFFF00"/>
            <w:noWrap/>
            <w:vAlign w:val="bottom"/>
            <w:hideMark/>
          </w:tcPr>
          <w:p w14:paraId="31DBA9FC" w14:textId="77777777" w:rsidR="00450ED0" w:rsidRPr="00450ED0" w:rsidRDefault="00450ED0" w:rsidP="00450ED0">
            <w:pPr>
              <w:spacing w:after="0" w:line="240" w:lineRule="auto"/>
              <w:rPr>
                <w:rFonts w:ascii="Calibri" w:eastAsia="Times New Roman" w:hAnsi="Calibri" w:cs="Calibri"/>
                <w:lang w:eastAsia="en-GB"/>
              </w:rPr>
            </w:pPr>
            <w:r w:rsidRPr="00450ED0">
              <w:rPr>
                <w:rFonts w:ascii="Calibri" w:eastAsia="Times New Roman" w:hAnsi="Calibri" w:cs="Calibri"/>
                <w:lang w:eastAsia="en-GB"/>
              </w:rPr>
              <w:t> </w:t>
            </w:r>
          </w:p>
        </w:tc>
        <w:tc>
          <w:tcPr>
            <w:tcW w:w="1607" w:type="dxa"/>
            <w:tcBorders>
              <w:top w:val="nil"/>
              <w:left w:val="nil"/>
              <w:bottom w:val="nil"/>
              <w:right w:val="nil"/>
            </w:tcBorders>
            <w:shd w:val="clear" w:color="000000" w:fill="FFFF00"/>
            <w:noWrap/>
            <w:vAlign w:val="bottom"/>
            <w:hideMark/>
          </w:tcPr>
          <w:p w14:paraId="5314FBCB" w14:textId="77777777" w:rsidR="00450ED0" w:rsidRPr="00450ED0" w:rsidRDefault="00450ED0" w:rsidP="00450ED0">
            <w:pPr>
              <w:spacing w:after="0" w:line="240" w:lineRule="auto"/>
              <w:jc w:val="right"/>
              <w:rPr>
                <w:rFonts w:ascii="Calibri" w:eastAsia="Times New Roman" w:hAnsi="Calibri" w:cs="Calibri"/>
                <w:u w:val="double"/>
                <w:lang w:eastAsia="en-GB"/>
              </w:rPr>
            </w:pPr>
            <w:r w:rsidRPr="00450ED0">
              <w:rPr>
                <w:rFonts w:ascii="Calibri" w:eastAsia="Times New Roman" w:hAnsi="Calibri" w:cs="Calibri"/>
                <w:u w:val="double"/>
                <w:lang w:eastAsia="en-GB"/>
              </w:rPr>
              <w:t xml:space="preserve">802,980 </w:t>
            </w:r>
          </w:p>
        </w:tc>
        <w:tc>
          <w:tcPr>
            <w:tcW w:w="63" w:type="dxa"/>
            <w:tcBorders>
              <w:top w:val="nil"/>
              <w:left w:val="nil"/>
              <w:bottom w:val="nil"/>
              <w:right w:val="nil"/>
            </w:tcBorders>
            <w:shd w:val="clear" w:color="auto" w:fill="auto"/>
            <w:noWrap/>
            <w:vAlign w:val="bottom"/>
            <w:hideMark/>
          </w:tcPr>
          <w:p w14:paraId="670C6D04" w14:textId="77777777" w:rsidR="00450ED0" w:rsidRPr="00450ED0" w:rsidRDefault="00450ED0" w:rsidP="00450ED0">
            <w:pPr>
              <w:spacing w:after="0" w:line="240" w:lineRule="auto"/>
              <w:jc w:val="right"/>
              <w:rPr>
                <w:rFonts w:ascii="Calibri" w:eastAsia="Times New Roman" w:hAnsi="Calibri" w:cs="Calibri"/>
                <w:u w:val="double"/>
                <w:lang w:eastAsia="en-GB"/>
              </w:rPr>
            </w:pPr>
          </w:p>
        </w:tc>
      </w:tr>
      <w:tr w:rsidR="00450ED0" w:rsidRPr="00450ED0" w14:paraId="65827B4B" w14:textId="77777777" w:rsidTr="00450ED0">
        <w:trPr>
          <w:trHeight w:val="300"/>
        </w:trPr>
        <w:tc>
          <w:tcPr>
            <w:tcW w:w="5694" w:type="dxa"/>
            <w:tcBorders>
              <w:top w:val="nil"/>
              <w:left w:val="nil"/>
              <w:bottom w:val="nil"/>
              <w:right w:val="nil"/>
            </w:tcBorders>
            <w:shd w:val="clear" w:color="auto" w:fill="auto"/>
            <w:noWrap/>
            <w:vAlign w:val="bottom"/>
            <w:hideMark/>
          </w:tcPr>
          <w:p w14:paraId="58D10DB0"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7070E0C"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607" w:type="dxa"/>
            <w:tcBorders>
              <w:top w:val="nil"/>
              <w:left w:val="nil"/>
              <w:bottom w:val="nil"/>
              <w:right w:val="nil"/>
            </w:tcBorders>
            <w:shd w:val="clear" w:color="auto" w:fill="auto"/>
            <w:noWrap/>
            <w:vAlign w:val="bottom"/>
            <w:hideMark/>
          </w:tcPr>
          <w:p w14:paraId="14B2DEE5"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2D1DA653"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3A8719FD" w14:textId="77777777" w:rsidTr="00450ED0">
        <w:trPr>
          <w:trHeight w:val="300"/>
        </w:trPr>
        <w:tc>
          <w:tcPr>
            <w:tcW w:w="5694" w:type="dxa"/>
            <w:tcBorders>
              <w:top w:val="nil"/>
              <w:left w:val="nil"/>
              <w:bottom w:val="nil"/>
              <w:right w:val="nil"/>
            </w:tcBorders>
            <w:shd w:val="clear" w:color="auto" w:fill="auto"/>
            <w:noWrap/>
            <w:vAlign w:val="bottom"/>
            <w:hideMark/>
          </w:tcPr>
          <w:p w14:paraId="59C0CE7A"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r w:rsidRPr="00450ED0">
              <w:rPr>
                <w:rFonts w:ascii="Calibri" w:eastAsia="Times New Roman" w:hAnsi="Calibri" w:cs="Calibri"/>
                <w:b/>
                <w:bCs/>
                <w:color w:val="000000"/>
                <w:u w:val="single"/>
                <w:lang w:eastAsia="en-GB"/>
              </w:rPr>
              <w:t>EQUITY</w:t>
            </w:r>
          </w:p>
        </w:tc>
        <w:tc>
          <w:tcPr>
            <w:tcW w:w="1316" w:type="dxa"/>
            <w:tcBorders>
              <w:top w:val="nil"/>
              <w:left w:val="nil"/>
              <w:bottom w:val="nil"/>
              <w:right w:val="nil"/>
            </w:tcBorders>
            <w:shd w:val="clear" w:color="auto" w:fill="auto"/>
            <w:noWrap/>
            <w:vAlign w:val="bottom"/>
            <w:hideMark/>
          </w:tcPr>
          <w:p w14:paraId="54BDFD2E" w14:textId="77777777" w:rsidR="00450ED0" w:rsidRPr="00450ED0" w:rsidRDefault="00450ED0" w:rsidP="00450ED0">
            <w:pPr>
              <w:spacing w:after="0" w:line="240" w:lineRule="auto"/>
              <w:rPr>
                <w:rFonts w:ascii="Calibri" w:eastAsia="Times New Roman" w:hAnsi="Calibri" w:cs="Calibri"/>
                <w:b/>
                <w:bCs/>
                <w:color w:val="000000"/>
                <w:u w:val="single"/>
                <w:lang w:eastAsia="en-GB"/>
              </w:rPr>
            </w:pPr>
          </w:p>
        </w:tc>
        <w:tc>
          <w:tcPr>
            <w:tcW w:w="1607" w:type="dxa"/>
            <w:tcBorders>
              <w:top w:val="nil"/>
              <w:left w:val="nil"/>
              <w:bottom w:val="nil"/>
              <w:right w:val="nil"/>
            </w:tcBorders>
            <w:shd w:val="clear" w:color="auto" w:fill="auto"/>
            <w:noWrap/>
            <w:vAlign w:val="bottom"/>
            <w:hideMark/>
          </w:tcPr>
          <w:p w14:paraId="17A6A5E8"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63" w:type="dxa"/>
            <w:tcBorders>
              <w:top w:val="nil"/>
              <w:left w:val="nil"/>
              <w:bottom w:val="nil"/>
              <w:right w:val="nil"/>
            </w:tcBorders>
            <w:shd w:val="clear" w:color="auto" w:fill="auto"/>
            <w:noWrap/>
            <w:vAlign w:val="bottom"/>
            <w:hideMark/>
          </w:tcPr>
          <w:p w14:paraId="6F3760BD"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03A53DD1" w14:textId="77777777" w:rsidTr="00450ED0">
        <w:trPr>
          <w:trHeight w:val="300"/>
        </w:trPr>
        <w:tc>
          <w:tcPr>
            <w:tcW w:w="5694" w:type="dxa"/>
            <w:tcBorders>
              <w:top w:val="nil"/>
              <w:left w:val="nil"/>
              <w:bottom w:val="nil"/>
              <w:right w:val="nil"/>
            </w:tcBorders>
            <w:shd w:val="clear" w:color="auto" w:fill="auto"/>
            <w:noWrap/>
            <w:vAlign w:val="bottom"/>
            <w:hideMark/>
          </w:tcPr>
          <w:p w14:paraId="6BFCC4F7"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Share-capital (£300,000 + £310,000)</w:t>
            </w:r>
          </w:p>
        </w:tc>
        <w:tc>
          <w:tcPr>
            <w:tcW w:w="1316" w:type="dxa"/>
            <w:tcBorders>
              <w:top w:val="nil"/>
              <w:left w:val="nil"/>
              <w:bottom w:val="nil"/>
              <w:right w:val="nil"/>
            </w:tcBorders>
            <w:shd w:val="clear" w:color="auto" w:fill="auto"/>
            <w:noWrap/>
            <w:vAlign w:val="bottom"/>
            <w:hideMark/>
          </w:tcPr>
          <w:p w14:paraId="5B1D3190"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607" w:type="dxa"/>
            <w:tcBorders>
              <w:top w:val="nil"/>
              <w:left w:val="nil"/>
              <w:bottom w:val="nil"/>
              <w:right w:val="nil"/>
            </w:tcBorders>
            <w:shd w:val="clear" w:color="auto" w:fill="auto"/>
            <w:noWrap/>
            <w:vAlign w:val="bottom"/>
            <w:hideMark/>
          </w:tcPr>
          <w:p w14:paraId="0A0348A4"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610,000 </w:t>
            </w:r>
          </w:p>
        </w:tc>
        <w:tc>
          <w:tcPr>
            <w:tcW w:w="63" w:type="dxa"/>
            <w:tcBorders>
              <w:top w:val="nil"/>
              <w:left w:val="nil"/>
              <w:bottom w:val="nil"/>
              <w:right w:val="nil"/>
            </w:tcBorders>
            <w:shd w:val="clear" w:color="auto" w:fill="auto"/>
            <w:noWrap/>
            <w:vAlign w:val="bottom"/>
            <w:hideMark/>
          </w:tcPr>
          <w:p w14:paraId="3B068190" w14:textId="77777777" w:rsidR="00450ED0" w:rsidRPr="00450ED0" w:rsidRDefault="00450ED0" w:rsidP="00450ED0">
            <w:pPr>
              <w:spacing w:after="0" w:line="240" w:lineRule="auto"/>
              <w:jc w:val="right"/>
              <w:rPr>
                <w:rFonts w:ascii="Calibri" w:eastAsia="Times New Roman" w:hAnsi="Calibri" w:cs="Calibri"/>
                <w:lang w:eastAsia="en-GB"/>
              </w:rPr>
            </w:pPr>
          </w:p>
        </w:tc>
      </w:tr>
      <w:tr w:rsidR="00450ED0" w:rsidRPr="00450ED0" w14:paraId="334110A8" w14:textId="77777777" w:rsidTr="00450ED0">
        <w:trPr>
          <w:trHeight w:val="300"/>
        </w:trPr>
        <w:tc>
          <w:tcPr>
            <w:tcW w:w="5694" w:type="dxa"/>
            <w:tcBorders>
              <w:top w:val="nil"/>
              <w:left w:val="nil"/>
              <w:bottom w:val="nil"/>
              <w:right w:val="nil"/>
            </w:tcBorders>
            <w:shd w:val="clear" w:color="auto" w:fill="auto"/>
            <w:noWrap/>
            <w:vAlign w:val="bottom"/>
            <w:hideMark/>
          </w:tcPr>
          <w:p w14:paraId="75413FDB"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Share-premium</w:t>
            </w:r>
          </w:p>
        </w:tc>
        <w:tc>
          <w:tcPr>
            <w:tcW w:w="1316" w:type="dxa"/>
            <w:tcBorders>
              <w:top w:val="nil"/>
              <w:left w:val="nil"/>
              <w:bottom w:val="nil"/>
              <w:right w:val="nil"/>
            </w:tcBorders>
            <w:shd w:val="clear" w:color="auto" w:fill="auto"/>
            <w:noWrap/>
            <w:vAlign w:val="bottom"/>
            <w:hideMark/>
          </w:tcPr>
          <w:p w14:paraId="633BB8F4"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607" w:type="dxa"/>
            <w:tcBorders>
              <w:top w:val="nil"/>
              <w:left w:val="nil"/>
              <w:bottom w:val="nil"/>
              <w:right w:val="nil"/>
            </w:tcBorders>
            <w:shd w:val="clear" w:color="auto" w:fill="auto"/>
            <w:noWrap/>
            <w:vAlign w:val="bottom"/>
            <w:hideMark/>
          </w:tcPr>
          <w:p w14:paraId="05336759"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 </w:t>
            </w:r>
          </w:p>
        </w:tc>
        <w:tc>
          <w:tcPr>
            <w:tcW w:w="63" w:type="dxa"/>
            <w:tcBorders>
              <w:top w:val="nil"/>
              <w:left w:val="nil"/>
              <w:bottom w:val="nil"/>
              <w:right w:val="nil"/>
            </w:tcBorders>
            <w:shd w:val="clear" w:color="auto" w:fill="auto"/>
            <w:noWrap/>
            <w:vAlign w:val="bottom"/>
            <w:hideMark/>
          </w:tcPr>
          <w:p w14:paraId="20107ABB" w14:textId="77777777" w:rsidR="00450ED0" w:rsidRPr="00450ED0" w:rsidRDefault="00450ED0" w:rsidP="00450ED0">
            <w:pPr>
              <w:spacing w:after="0" w:line="240" w:lineRule="auto"/>
              <w:jc w:val="right"/>
              <w:rPr>
                <w:rFonts w:ascii="Calibri" w:eastAsia="Times New Roman" w:hAnsi="Calibri" w:cs="Calibri"/>
                <w:lang w:eastAsia="en-GB"/>
              </w:rPr>
            </w:pPr>
          </w:p>
        </w:tc>
      </w:tr>
      <w:tr w:rsidR="00450ED0" w:rsidRPr="00450ED0" w14:paraId="4B48ECAA" w14:textId="77777777" w:rsidTr="00450ED0">
        <w:trPr>
          <w:trHeight w:val="300"/>
        </w:trPr>
        <w:tc>
          <w:tcPr>
            <w:tcW w:w="5694" w:type="dxa"/>
            <w:tcBorders>
              <w:top w:val="nil"/>
              <w:left w:val="nil"/>
              <w:bottom w:val="nil"/>
              <w:right w:val="nil"/>
            </w:tcBorders>
            <w:shd w:val="clear" w:color="auto" w:fill="auto"/>
            <w:noWrap/>
            <w:vAlign w:val="bottom"/>
            <w:hideMark/>
          </w:tcPr>
          <w:p w14:paraId="6228C3C3"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Other-reserves</w:t>
            </w:r>
          </w:p>
        </w:tc>
        <w:tc>
          <w:tcPr>
            <w:tcW w:w="1316" w:type="dxa"/>
            <w:tcBorders>
              <w:top w:val="nil"/>
              <w:left w:val="nil"/>
              <w:bottom w:val="nil"/>
              <w:right w:val="nil"/>
            </w:tcBorders>
            <w:shd w:val="clear" w:color="auto" w:fill="auto"/>
            <w:noWrap/>
            <w:vAlign w:val="bottom"/>
            <w:hideMark/>
          </w:tcPr>
          <w:p w14:paraId="50EAFBA9"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607" w:type="dxa"/>
            <w:tcBorders>
              <w:top w:val="nil"/>
              <w:left w:val="nil"/>
              <w:bottom w:val="nil"/>
              <w:right w:val="nil"/>
            </w:tcBorders>
            <w:shd w:val="clear" w:color="auto" w:fill="auto"/>
            <w:noWrap/>
            <w:vAlign w:val="bottom"/>
            <w:hideMark/>
          </w:tcPr>
          <w:p w14:paraId="61C56AD8"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 </w:t>
            </w:r>
          </w:p>
        </w:tc>
        <w:tc>
          <w:tcPr>
            <w:tcW w:w="63" w:type="dxa"/>
            <w:tcBorders>
              <w:top w:val="nil"/>
              <w:left w:val="nil"/>
              <w:bottom w:val="nil"/>
              <w:right w:val="nil"/>
            </w:tcBorders>
            <w:shd w:val="clear" w:color="auto" w:fill="auto"/>
            <w:noWrap/>
            <w:vAlign w:val="bottom"/>
            <w:hideMark/>
          </w:tcPr>
          <w:p w14:paraId="6DA0C23F" w14:textId="77777777" w:rsidR="00450ED0" w:rsidRPr="00450ED0" w:rsidRDefault="00450ED0" w:rsidP="00450ED0">
            <w:pPr>
              <w:spacing w:after="0" w:line="240" w:lineRule="auto"/>
              <w:jc w:val="right"/>
              <w:rPr>
                <w:rFonts w:ascii="Calibri" w:eastAsia="Times New Roman" w:hAnsi="Calibri" w:cs="Calibri"/>
                <w:lang w:eastAsia="en-GB"/>
              </w:rPr>
            </w:pPr>
          </w:p>
        </w:tc>
      </w:tr>
      <w:tr w:rsidR="00450ED0" w:rsidRPr="00450ED0" w14:paraId="2D87FA56" w14:textId="77777777" w:rsidTr="00450ED0">
        <w:trPr>
          <w:trHeight w:val="300"/>
        </w:trPr>
        <w:tc>
          <w:tcPr>
            <w:tcW w:w="5694" w:type="dxa"/>
            <w:tcBorders>
              <w:top w:val="nil"/>
              <w:left w:val="nil"/>
              <w:bottom w:val="nil"/>
              <w:right w:val="nil"/>
            </w:tcBorders>
            <w:shd w:val="clear" w:color="auto" w:fill="auto"/>
            <w:noWrap/>
            <w:vAlign w:val="bottom"/>
            <w:hideMark/>
          </w:tcPr>
          <w:p w14:paraId="47AC0050"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Retained-earnings</w:t>
            </w:r>
          </w:p>
        </w:tc>
        <w:tc>
          <w:tcPr>
            <w:tcW w:w="1316" w:type="dxa"/>
            <w:tcBorders>
              <w:top w:val="nil"/>
              <w:left w:val="nil"/>
              <w:bottom w:val="nil"/>
              <w:right w:val="nil"/>
            </w:tcBorders>
            <w:shd w:val="clear" w:color="auto" w:fill="auto"/>
            <w:noWrap/>
            <w:vAlign w:val="bottom"/>
            <w:hideMark/>
          </w:tcPr>
          <w:p w14:paraId="2C94CCA3"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607" w:type="dxa"/>
            <w:tcBorders>
              <w:top w:val="nil"/>
              <w:left w:val="nil"/>
              <w:bottom w:val="nil"/>
              <w:right w:val="nil"/>
            </w:tcBorders>
            <w:shd w:val="clear" w:color="auto" w:fill="auto"/>
            <w:noWrap/>
            <w:vAlign w:val="bottom"/>
            <w:hideMark/>
          </w:tcPr>
          <w:p w14:paraId="637B5F4E"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 xml:space="preserve">192,980 </w:t>
            </w:r>
          </w:p>
        </w:tc>
        <w:tc>
          <w:tcPr>
            <w:tcW w:w="63" w:type="dxa"/>
            <w:tcBorders>
              <w:top w:val="nil"/>
              <w:left w:val="nil"/>
              <w:bottom w:val="nil"/>
              <w:right w:val="nil"/>
            </w:tcBorders>
            <w:shd w:val="clear" w:color="auto" w:fill="auto"/>
            <w:noWrap/>
            <w:vAlign w:val="bottom"/>
            <w:hideMark/>
          </w:tcPr>
          <w:p w14:paraId="0F04283A" w14:textId="77777777" w:rsidR="00450ED0" w:rsidRPr="00450ED0" w:rsidRDefault="00450ED0" w:rsidP="00450ED0">
            <w:pPr>
              <w:spacing w:after="0" w:line="240" w:lineRule="auto"/>
              <w:jc w:val="right"/>
              <w:rPr>
                <w:rFonts w:ascii="Calibri" w:eastAsia="Times New Roman" w:hAnsi="Calibri" w:cs="Calibri"/>
                <w:u w:val="single"/>
                <w:lang w:eastAsia="en-GB"/>
              </w:rPr>
            </w:pPr>
          </w:p>
        </w:tc>
      </w:tr>
      <w:tr w:rsidR="00450ED0" w:rsidRPr="00450ED0" w14:paraId="3290D966" w14:textId="77777777" w:rsidTr="00450ED0">
        <w:trPr>
          <w:trHeight w:val="300"/>
        </w:trPr>
        <w:tc>
          <w:tcPr>
            <w:tcW w:w="5694" w:type="dxa"/>
            <w:tcBorders>
              <w:top w:val="nil"/>
              <w:left w:val="nil"/>
              <w:bottom w:val="nil"/>
              <w:right w:val="nil"/>
            </w:tcBorders>
            <w:shd w:val="clear" w:color="000000" w:fill="FFFF00"/>
            <w:noWrap/>
            <w:vAlign w:val="bottom"/>
            <w:hideMark/>
          </w:tcPr>
          <w:p w14:paraId="549B70BC"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t>Total-equity</w:t>
            </w:r>
          </w:p>
        </w:tc>
        <w:tc>
          <w:tcPr>
            <w:tcW w:w="1316" w:type="dxa"/>
            <w:tcBorders>
              <w:top w:val="nil"/>
              <w:left w:val="nil"/>
              <w:bottom w:val="nil"/>
              <w:right w:val="nil"/>
            </w:tcBorders>
            <w:shd w:val="clear" w:color="000000" w:fill="FFFF00"/>
            <w:noWrap/>
            <w:vAlign w:val="bottom"/>
            <w:hideMark/>
          </w:tcPr>
          <w:p w14:paraId="6A40BEAD" w14:textId="77777777" w:rsidR="00450ED0" w:rsidRPr="00450ED0" w:rsidRDefault="00450ED0" w:rsidP="00450ED0">
            <w:pPr>
              <w:spacing w:after="0" w:line="240" w:lineRule="auto"/>
              <w:rPr>
                <w:rFonts w:ascii="Calibri" w:eastAsia="Times New Roman" w:hAnsi="Calibri" w:cs="Calibri"/>
                <w:lang w:eastAsia="en-GB"/>
              </w:rPr>
            </w:pPr>
            <w:r w:rsidRPr="00450ED0">
              <w:rPr>
                <w:rFonts w:ascii="Calibri" w:eastAsia="Times New Roman" w:hAnsi="Calibri" w:cs="Calibri"/>
                <w:lang w:eastAsia="en-GB"/>
              </w:rPr>
              <w:t> </w:t>
            </w:r>
          </w:p>
        </w:tc>
        <w:tc>
          <w:tcPr>
            <w:tcW w:w="1607" w:type="dxa"/>
            <w:tcBorders>
              <w:top w:val="nil"/>
              <w:left w:val="nil"/>
              <w:bottom w:val="nil"/>
              <w:right w:val="nil"/>
            </w:tcBorders>
            <w:shd w:val="clear" w:color="000000" w:fill="FFFF00"/>
            <w:noWrap/>
            <w:vAlign w:val="bottom"/>
            <w:hideMark/>
          </w:tcPr>
          <w:p w14:paraId="50DFDFA5" w14:textId="77777777" w:rsidR="00450ED0" w:rsidRPr="00450ED0" w:rsidRDefault="00450ED0" w:rsidP="00450ED0">
            <w:pPr>
              <w:spacing w:after="0" w:line="240" w:lineRule="auto"/>
              <w:jc w:val="right"/>
              <w:rPr>
                <w:rFonts w:ascii="Calibri" w:eastAsia="Times New Roman" w:hAnsi="Calibri" w:cs="Calibri"/>
                <w:u w:val="double"/>
                <w:lang w:eastAsia="en-GB"/>
              </w:rPr>
            </w:pPr>
            <w:r w:rsidRPr="00450ED0">
              <w:rPr>
                <w:rFonts w:ascii="Calibri" w:eastAsia="Times New Roman" w:hAnsi="Calibri" w:cs="Calibri"/>
                <w:u w:val="double"/>
                <w:lang w:eastAsia="en-GB"/>
              </w:rPr>
              <w:t xml:space="preserve">802,980 </w:t>
            </w:r>
          </w:p>
        </w:tc>
        <w:tc>
          <w:tcPr>
            <w:tcW w:w="63" w:type="dxa"/>
            <w:tcBorders>
              <w:top w:val="nil"/>
              <w:left w:val="nil"/>
              <w:bottom w:val="nil"/>
              <w:right w:val="nil"/>
            </w:tcBorders>
            <w:shd w:val="clear" w:color="auto" w:fill="auto"/>
            <w:noWrap/>
            <w:vAlign w:val="bottom"/>
            <w:hideMark/>
          </w:tcPr>
          <w:p w14:paraId="37938CE4" w14:textId="77777777" w:rsidR="00450ED0" w:rsidRPr="00450ED0" w:rsidRDefault="00450ED0" w:rsidP="00450ED0">
            <w:pPr>
              <w:spacing w:after="0" w:line="240" w:lineRule="auto"/>
              <w:jc w:val="right"/>
              <w:rPr>
                <w:rFonts w:ascii="Calibri" w:eastAsia="Times New Roman" w:hAnsi="Calibri" w:cs="Calibri"/>
                <w:u w:val="double"/>
                <w:lang w:eastAsia="en-GB"/>
              </w:rPr>
            </w:pPr>
          </w:p>
        </w:tc>
      </w:tr>
    </w:tbl>
    <w:p w14:paraId="62035043" w14:textId="738DD345" w:rsidR="00450ED0" w:rsidRDefault="00450ED0" w:rsidP="00450ED0">
      <w:pPr>
        <w:spacing w:after="0" w:line="360" w:lineRule="auto"/>
        <w:jc w:val="both"/>
        <w:rPr>
          <w:rFonts w:ascii="Times New Roman" w:hAnsi="Times New Roman" w:cs="Times New Roman"/>
          <w:sz w:val="24"/>
          <w:szCs w:val="24"/>
        </w:rPr>
      </w:pPr>
    </w:p>
    <w:p w14:paraId="22EEEC83" w14:textId="42F42D8A" w:rsidR="00450ED0" w:rsidRDefault="00450ED0" w:rsidP="00450ED0">
      <w:pPr>
        <w:spacing w:after="0" w:line="360" w:lineRule="auto"/>
        <w:jc w:val="both"/>
        <w:rPr>
          <w:rFonts w:ascii="Times New Roman" w:hAnsi="Times New Roman" w:cs="Times New Roman"/>
          <w:sz w:val="24"/>
          <w:szCs w:val="24"/>
        </w:rPr>
      </w:pPr>
    </w:p>
    <w:p w14:paraId="2C83D9B5" w14:textId="5943AEAC" w:rsidR="00450ED0" w:rsidRDefault="00450ED0" w:rsidP="00450ED0">
      <w:pPr>
        <w:spacing w:after="0" w:line="360" w:lineRule="auto"/>
        <w:jc w:val="both"/>
        <w:rPr>
          <w:rFonts w:ascii="Times New Roman" w:hAnsi="Times New Roman" w:cs="Times New Roman"/>
          <w:sz w:val="24"/>
          <w:szCs w:val="24"/>
        </w:rPr>
      </w:pPr>
    </w:p>
    <w:tbl>
      <w:tblPr>
        <w:tblW w:w="8280" w:type="dxa"/>
        <w:tblLook w:val="04A0" w:firstRow="1" w:lastRow="0" w:firstColumn="1" w:lastColumn="0" w:noHBand="0" w:noVBand="1"/>
      </w:tblPr>
      <w:tblGrid>
        <w:gridCol w:w="6280"/>
        <w:gridCol w:w="1000"/>
        <w:gridCol w:w="1000"/>
      </w:tblGrid>
      <w:tr w:rsidR="00450ED0" w:rsidRPr="00450ED0" w14:paraId="18B1A760" w14:textId="77777777" w:rsidTr="00450ED0">
        <w:trPr>
          <w:trHeight w:val="300"/>
        </w:trPr>
        <w:tc>
          <w:tcPr>
            <w:tcW w:w="6280" w:type="dxa"/>
            <w:tcBorders>
              <w:top w:val="nil"/>
              <w:left w:val="nil"/>
              <w:bottom w:val="nil"/>
              <w:right w:val="nil"/>
            </w:tcBorders>
            <w:shd w:val="clear" w:color="auto" w:fill="auto"/>
            <w:noWrap/>
            <w:vAlign w:val="bottom"/>
            <w:hideMark/>
          </w:tcPr>
          <w:p w14:paraId="2B663448" w14:textId="77777777" w:rsidR="00450ED0" w:rsidRPr="00450ED0" w:rsidRDefault="00450ED0" w:rsidP="00450ED0">
            <w:pPr>
              <w:spacing w:after="0" w:line="240" w:lineRule="auto"/>
              <w:rPr>
                <w:rFonts w:ascii="Calibri" w:eastAsia="Times New Roman" w:hAnsi="Calibri" w:cs="Calibri"/>
                <w:b/>
                <w:bCs/>
                <w:color w:val="000000"/>
                <w:lang w:eastAsia="en-GB"/>
              </w:rPr>
            </w:pPr>
            <w:r w:rsidRPr="00450ED0">
              <w:rPr>
                <w:rFonts w:ascii="Calibri" w:eastAsia="Times New Roman" w:hAnsi="Calibri" w:cs="Calibri"/>
                <w:b/>
                <w:bCs/>
                <w:color w:val="000000"/>
                <w:lang w:eastAsia="en-GB"/>
              </w:rPr>
              <w:lastRenderedPageBreak/>
              <w:t>Retained-profit</w:t>
            </w:r>
          </w:p>
        </w:tc>
        <w:tc>
          <w:tcPr>
            <w:tcW w:w="1000" w:type="dxa"/>
            <w:tcBorders>
              <w:top w:val="nil"/>
              <w:left w:val="nil"/>
              <w:bottom w:val="nil"/>
              <w:right w:val="nil"/>
            </w:tcBorders>
            <w:shd w:val="clear" w:color="auto" w:fill="auto"/>
            <w:noWrap/>
            <w:vAlign w:val="bottom"/>
            <w:hideMark/>
          </w:tcPr>
          <w:p w14:paraId="0AF08A8C" w14:textId="77777777" w:rsidR="00450ED0" w:rsidRPr="00450ED0" w:rsidRDefault="00450ED0" w:rsidP="00450ED0">
            <w:pPr>
              <w:spacing w:after="0" w:line="240" w:lineRule="auto"/>
              <w:rPr>
                <w:rFonts w:ascii="Calibri" w:eastAsia="Times New Roman" w:hAnsi="Calibri" w:cs="Calibri"/>
                <w:b/>
                <w:bCs/>
                <w:color w:val="000000"/>
                <w:lang w:eastAsia="en-GB"/>
              </w:rPr>
            </w:pPr>
          </w:p>
        </w:tc>
        <w:tc>
          <w:tcPr>
            <w:tcW w:w="1000" w:type="dxa"/>
            <w:tcBorders>
              <w:top w:val="nil"/>
              <w:left w:val="nil"/>
              <w:bottom w:val="nil"/>
              <w:right w:val="nil"/>
            </w:tcBorders>
            <w:shd w:val="clear" w:color="auto" w:fill="auto"/>
            <w:noWrap/>
            <w:vAlign w:val="bottom"/>
            <w:hideMark/>
          </w:tcPr>
          <w:p w14:paraId="48FFCEE9"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600EE545" w14:textId="77777777" w:rsidTr="00450ED0">
        <w:trPr>
          <w:trHeight w:val="300"/>
        </w:trPr>
        <w:tc>
          <w:tcPr>
            <w:tcW w:w="6280" w:type="dxa"/>
            <w:tcBorders>
              <w:top w:val="nil"/>
              <w:left w:val="nil"/>
              <w:bottom w:val="nil"/>
              <w:right w:val="nil"/>
            </w:tcBorders>
            <w:shd w:val="clear" w:color="auto" w:fill="auto"/>
            <w:noWrap/>
            <w:vAlign w:val="bottom"/>
            <w:hideMark/>
          </w:tcPr>
          <w:p w14:paraId="726EC279"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14:paraId="1E27896E"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14:paraId="6DD002F8"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r>
      <w:tr w:rsidR="00450ED0" w:rsidRPr="00450ED0" w14:paraId="3002348B" w14:textId="77777777" w:rsidTr="00450ED0">
        <w:trPr>
          <w:trHeight w:val="300"/>
        </w:trPr>
        <w:tc>
          <w:tcPr>
            <w:tcW w:w="6280" w:type="dxa"/>
            <w:tcBorders>
              <w:top w:val="nil"/>
              <w:left w:val="nil"/>
              <w:bottom w:val="nil"/>
              <w:right w:val="nil"/>
            </w:tcBorders>
            <w:shd w:val="clear" w:color="auto" w:fill="auto"/>
            <w:noWrap/>
            <w:vAlign w:val="bottom"/>
            <w:hideMark/>
          </w:tcPr>
          <w:p w14:paraId="367E679A"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Retained-profit-at-1st-January-2020</w:t>
            </w:r>
          </w:p>
        </w:tc>
        <w:tc>
          <w:tcPr>
            <w:tcW w:w="1000" w:type="dxa"/>
            <w:tcBorders>
              <w:top w:val="nil"/>
              <w:left w:val="nil"/>
              <w:bottom w:val="nil"/>
              <w:right w:val="nil"/>
            </w:tcBorders>
            <w:shd w:val="clear" w:color="auto" w:fill="auto"/>
            <w:noWrap/>
            <w:vAlign w:val="bottom"/>
            <w:hideMark/>
          </w:tcPr>
          <w:p w14:paraId="2A594920"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000" w:type="dxa"/>
            <w:tcBorders>
              <w:top w:val="nil"/>
              <w:left w:val="nil"/>
              <w:bottom w:val="nil"/>
              <w:right w:val="nil"/>
            </w:tcBorders>
            <w:shd w:val="clear" w:color="auto" w:fill="auto"/>
            <w:noWrap/>
            <w:vAlign w:val="bottom"/>
            <w:hideMark/>
          </w:tcPr>
          <w:p w14:paraId="3E5723B9"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132,000 </w:t>
            </w:r>
          </w:p>
        </w:tc>
      </w:tr>
      <w:tr w:rsidR="00450ED0" w:rsidRPr="00450ED0" w14:paraId="372C2398" w14:textId="77777777" w:rsidTr="00450ED0">
        <w:trPr>
          <w:trHeight w:val="300"/>
        </w:trPr>
        <w:tc>
          <w:tcPr>
            <w:tcW w:w="6280" w:type="dxa"/>
            <w:tcBorders>
              <w:top w:val="nil"/>
              <w:left w:val="nil"/>
              <w:bottom w:val="nil"/>
              <w:right w:val="nil"/>
            </w:tcBorders>
            <w:shd w:val="clear" w:color="auto" w:fill="auto"/>
            <w:noWrap/>
            <w:vAlign w:val="bottom"/>
            <w:hideMark/>
          </w:tcPr>
          <w:p w14:paraId="5FA68525"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Profit-for-year</w:t>
            </w:r>
          </w:p>
        </w:tc>
        <w:tc>
          <w:tcPr>
            <w:tcW w:w="1000" w:type="dxa"/>
            <w:tcBorders>
              <w:top w:val="nil"/>
              <w:left w:val="nil"/>
              <w:bottom w:val="nil"/>
              <w:right w:val="nil"/>
            </w:tcBorders>
            <w:shd w:val="clear" w:color="auto" w:fill="auto"/>
            <w:noWrap/>
            <w:vAlign w:val="bottom"/>
            <w:hideMark/>
          </w:tcPr>
          <w:p w14:paraId="124ED5AE"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000" w:type="dxa"/>
            <w:tcBorders>
              <w:top w:val="nil"/>
              <w:left w:val="nil"/>
              <w:bottom w:val="nil"/>
              <w:right w:val="nil"/>
            </w:tcBorders>
            <w:shd w:val="clear" w:color="auto" w:fill="auto"/>
            <w:noWrap/>
            <w:vAlign w:val="bottom"/>
            <w:hideMark/>
          </w:tcPr>
          <w:p w14:paraId="756823A3" w14:textId="77777777" w:rsidR="00450ED0" w:rsidRPr="00450ED0" w:rsidRDefault="00450ED0" w:rsidP="00450ED0">
            <w:pPr>
              <w:spacing w:after="0" w:line="240" w:lineRule="auto"/>
              <w:jc w:val="right"/>
              <w:rPr>
                <w:rFonts w:ascii="Calibri" w:eastAsia="Times New Roman" w:hAnsi="Calibri" w:cs="Calibri"/>
                <w:lang w:eastAsia="en-GB"/>
              </w:rPr>
            </w:pPr>
            <w:r w:rsidRPr="00450ED0">
              <w:rPr>
                <w:rFonts w:ascii="Calibri" w:eastAsia="Times New Roman" w:hAnsi="Calibri" w:cs="Calibri"/>
                <w:lang w:eastAsia="en-GB"/>
              </w:rPr>
              <w:t xml:space="preserve">110,980 </w:t>
            </w:r>
          </w:p>
        </w:tc>
      </w:tr>
      <w:tr w:rsidR="00450ED0" w:rsidRPr="00450ED0" w14:paraId="6FFBD5FE" w14:textId="77777777" w:rsidTr="00450ED0">
        <w:trPr>
          <w:trHeight w:val="300"/>
        </w:trPr>
        <w:tc>
          <w:tcPr>
            <w:tcW w:w="6280" w:type="dxa"/>
            <w:tcBorders>
              <w:top w:val="nil"/>
              <w:left w:val="nil"/>
              <w:bottom w:val="nil"/>
              <w:right w:val="nil"/>
            </w:tcBorders>
            <w:shd w:val="clear" w:color="auto" w:fill="auto"/>
            <w:noWrap/>
            <w:vAlign w:val="bottom"/>
            <w:hideMark/>
          </w:tcPr>
          <w:p w14:paraId="335E4FF7" w14:textId="77777777" w:rsidR="00450ED0" w:rsidRPr="00450ED0" w:rsidRDefault="00450ED0" w:rsidP="00450ED0">
            <w:pPr>
              <w:spacing w:after="0" w:line="240" w:lineRule="auto"/>
              <w:rPr>
                <w:rFonts w:ascii="Calibri" w:eastAsia="Times New Roman" w:hAnsi="Calibri" w:cs="Calibri"/>
                <w:color w:val="000000"/>
                <w:lang w:eastAsia="en-GB"/>
              </w:rPr>
            </w:pPr>
            <w:r w:rsidRPr="00450ED0">
              <w:rPr>
                <w:rFonts w:ascii="Calibri" w:eastAsia="Times New Roman" w:hAnsi="Calibri" w:cs="Calibri"/>
                <w:color w:val="000000"/>
                <w:lang w:eastAsia="en-GB"/>
              </w:rPr>
              <w:t>Dividends-paid (£20,000 + £30,000))</w:t>
            </w:r>
          </w:p>
        </w:tc>
        <w:tc>
          <w:tcPr>
            <w:tcW w:w="1000" w:type="dxa"/>
            <w:tcBorders>
              <w:top w:val="nil"/>
              <w:left w:val="nil"/>
              <w:bottom w:val="nil"/>
              <w:right w:val="nil"/>
            </w:tcBorders>
            <w:shd w:val="clear" w:color="auto" w:fill="auto"/>
            <w:noWrap/>
            <w:vAlign w:val="bottom"/>
            <w:hideMark/>
          </w:tcPr>
          <w:p w14:paraId="442E9717" w14:textId="77777777" w:rsidR="00450ED0" w:rsidRPr="00450ED0" w:rsidRDefault="00450ED0" w:rsidP="00450ED0">
            <w:pPr>
              <w:spacing w:after="0" w:line="240" w:lineRule="auto"/>
              <w:rPr>
                <w:rFonts w:ascii="Calibri" w:eastAsia="Times New Roman" w:hAnsi="Calibri" w:cs="Calibri"/>
                <w:color w:val="000000"/>
                <w:lang w:eastAsia="en-GB"/>
              </w:rPr>
            </w:pPr>
          </w:p>
        </w:tc>
        <w:tc>
          <w:tcPr>
            <w:tcW w:w="1000" w:type="dxa"/>
            <w:tcBorders>
              <w:top w:val="nil"/>
              <w:left w:val="nil"/>
              <w:bottom w:val="nil"/>
              <w:right w:val="nil"/>
            </w:tcBorders>
            <w:shd w:val="clear" w:color="auto" w:fill="auto"/>
            <w:noWrap/>
            <w:vAlign w:val="bottom"/>
            <w:hideMark/>
          </w:tcPr>
          <w:p w14:paraId="4A671776" w14:textId="77777777" w:rsidR="00450ED0" w:rsidRPr="00450ED0" w:rsidRDefault="00450ED0" w:rsidP="00450ED0">
            <w:pPr>
              <w:spacing w:after="0" w:line="240" w:lineRule="auto"/>
              <w:jc w:val="right"/>
              <w:rPr>
                <w:rFonts w:ascii="Calibri" w:eastAsia="Times New Roman" w:hAnsi="Calibri" w:cs="Calibri"/>
                <w:u w:val="single"/>
                <w:lang w:eastAsia="en-GB"/>
              </w:rPr>
            </w:pPr>
            <w:r w:rsidRPr="00450ED0">
              <w:rPr>
                <w:rFonts w:ascii="Calibri" w:eastAsia="Times New Roman" w:hAnsi="Calibri" w:cs="Calibri"/>
                <w:u w:val="single"/>
                <w:lang w:eastAsia="en-GB"/>
              </w:rPr>
              <w:t>(50,000)</w:t>
            </w:r>
          </w:p>
        </w:tc>
      </w:tr>
      <w:tr w:rsidR="00450ED0" w:rsidRPr="00450ED0" w14:paraId="60037DD5" w14:textId="77777777" w:rsidTr="00450ED0">
        <w:trPr>
          <w:trHeight w:val="300"/>
        </w:trPr>
        <w:tc>
          <w:tcPr>
            <w:tcW w:w="6280" w:type="dxa"/>
            <w:tcBorders>
              <w:top w:val="nil"/>
              <w:left w:val="nil"/>
              <w:bottom w:val="nil"/>
              <w:right w:val="nil"/>
            </w:tcBorders>
            <w:shd w:val="clear" w:color="auto" w:fill="auto"/>
            <w:noWrap/>
            <w:vAlign w:val="bottom"/>
            <w:hideMark/>
          </w:tcPr>
          <w:p w14:paraId="2B4D6018" w14:textId="77777777" w:rsidR="00450ED0" w:rsidRPr="00450ED0" w:rsidRDefault="00450ED0" w:rsidP="00450ED0">
            <w:pPr>
              <w:spacing w:after="0" w:line="240" w:lineRule="auto"/>
              <w:jc w:val="right"/>
              <w:rPr>
                <w:rFonts w:ascii="Calibri" w:eastAsia="Times New Roman" w:hAnsi="Calibri" w:cs="Calibri"/>
                <w:u w:val="single"/>
                <w:lang w:eastAsia="en-GB"/>
              </w:rPr>
            </w:pPr>
          </w:p>
        </w:tc>
        <w:tc>
          <w:tcPr>
            <w:tcW w:w="1000" w:type="dxa"/>
            <w:tcBorders>
              <w:top w:val="nil"/>
              <w:left w:val="nil"/>
              <w:bottom w:val="nil"/>
              <w:right w:val="nil"/>
            </w:tcBorders>
            <w:shd w:val="clear" w:color="auto" w:fill="auto"/>
            <w:noWrap/>
            <w:vAlign w:val="bottom"/>
            <w:hideMark/>
          </w:tcPr>
          <w:p w14:paraId="526C4512" w14:textId="77777777" w:rsidR="00450ED0" w:rsidRPr="00450ED0" w:rsidRDefault="00450ED0" w:rsidP="00450ED0">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14:paraId="1EA2A0E7" w14:textId="77777777" w:rsidR="00450ED0" w:rsidRPr="00450ED0" w:rsidRDefault="00450ED0" w:rsidP="00450ED0">
            <w:pPr>
              <w:spacing w:after="0" w:line="240" w:lineRule="auto"/>
              <w:jc w:val="right"/>
              <w:rPr>
                <w:rFonts w:ascii="Calibri" w:eastAsia="Times New Roman" w:hAnsi="Calibri" w:cs="Calibri"/>
                <w:u w:val="double"/>
                <w:lang w:eastAsia="en-GB"/>
              </w:rPr>
            </w:pPr>
            <w:r w:rsidRPr="00450ED0">
              <w:rPr>
                <w:rFonts w:ascii="Calibri" w:eastAsia="Times New Roman" w:hAnsi="Calibri" w:cs="Calibri"/>
                <w:u w:val="double"/>
                <w:lang w:eastAsia="en-GB"/>
              </w:rPr>
              <w:t xml:space="preserve">192,980 </w:t>
            </w:r>
          </w:p>
        </w:tc>
      </w:tr>
    </w:tbl>
    <w:p w14:paraId="1490E5FD" w14:textId="77777777" w:rsidR="00450ED0" w:rsidRDefault="00450ED0" w:rsidP="00450ED0">
      <w:pPr>
        <w:spacing w:after="0" w:line="360" w:lineRule="auto"/>
        <w:jc w:val="both"/>
        <w:rPr>
          <w:rFonts w:ascii="Times New Roman" w:hAnsi="Times New Roman" w:cs="Times New Roman"/>
          <w:sz w:val="24"/>
          <w:szCs w:val="24"/>
        </w:rPr>
      </w:pPr>
    </w:p>
    <w:p w14:paraId="5B1F5FE8" w14:textId="748DFA76" w:rsidR="00AD4D1B" w:rsidRDefault="00AD4D1B" w:rsidP="00AD4D1B">
      <w:pPr>
        <w:pStyle w:val="Heading2"/>
        <w:rPr>
          <w:sz w:val="22"/>
          <w:szCs w:val="22"/>
        </w:rPr>
      </w:pPr>
      <w:bookmarkStart w:id="4" w:name="_Toc81571837"/>
      <w:r>
        <w:rPr>
          <w:sz w:val="22"/>
          <w:szCs w:val="22"/>
        </w:rPr>
        <w:t>1.b.</w:t>
      </w:r>
      <w:bookmarkEnd w:id="4"/>
      <w:r>
        <w:rPr>
          <w:sz w:val="22"/>
          <w:szCs w:val="22"/>
        </w:rPr>
        <w:t xml:space="preserve"> </w:t>
      </w:r>
    </w:p>
    <w:p w14:paraId="6BDD5911" w14:textId="77777777" w:rsidR="00450ED0" w:rsidRDefault="00450ED0" w:rsidP="00450ED0">
      <w:pPr>
        <w:spacing w:after="0" w:line="360" w:lineRule="auto"/>
        <w:jc w:val="both"/>
        <w:rPr>
          <w:rFonts w:ascii="Times New Roman" w:hAnsi="Times New Roman" w:cs="Times New Roman"/>
          <w:sz w:val="24"/>
          <w:szCs w:val="24"/>
        </w:rPr>
      </w:pPr>
    </w:p>
    <w:p w14:paraId="2C689BD7" w14:textId="61437936" w:rsidR="00A73D30" w:rsidRPr="00A73D30" w:rsidRDefault="00A73D30" w:rsidP="00A73D30">
      <w:p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On the balance sheet, assets consist of what a company owns and what it is due to receive, and they are quantifiable</w:t>
      </w:r>
      <w:r>
        <w:rPr>
          <w:rFonts w:ascii="Times New Roman" w:hAnsi="Times New Roman" w:cs="Times New Roman"/>
          <w:sz w:val="24"/>
          <w:szCs w:val="24"/>
        </w:rPr>
        <w:t xml:space="preserve"> </w:t>
      </w:r>
      <w:sdt>
        <w:sdtPr>
          <w:rPr>
            <w:rFonts w:ascii="Times New Roman" w:hAnsi="Times New Roman" w:cs="Times New Roman"/>
            <w:sz w:val="24"/>
            <w:szCs w:val="24"/>
          </w:rPr>
          <w:id w:val="-179282159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Sea15 \l 2057 </w:instrText>
          </w:r>
          <w:r>
            <w:rPr>
              <w:rFonts w:ascii="Times New Roman" w:hAnsi="Times New Roman" w:cs="Times New Roman"/>
              <w:sz w:val="24"/>
              <w:szCs w:val="24"/>
            </w:rPr>
            <w:fldChar w:fldCharType="separate"/>
          </w:r>
          <w:r w:rsidRPr="00A73D30">
            <w:rPr>
              <w:rFonts w:ascii="Times New Roman" w:hAnsi="Times New Roman" w:cs="Times New Roman"/>
              <w:noProof/>
              <w:sz w:val="24"/>
              <w:szCs w:val="24"/>
            </w:rPr>
            <w:t>(Seal, 2015)</w:t>
          </w:r>
          <w:r>
            <w:rPr>
              <w:rFonts w:ascii="Times New Roman" w:hAnsi="Times New Roman" w:cs="Times New Roman"/>
              <w:sz w:val="24"/>
              <w:szCs w:val="24"/>
            </w:rPr>
            <w:fldChar w:fldCharType="end"/>
          </w:r>
        </w:sdtContent>
      </w:sdt>
      <w:r w:rsidRPr="00A73D30">
        <w:rPr>
          <w:rFonts w:ascii="Times New Roman" w:hAnsi="Times New Roman" w:cs="Times New Roman"/>
          <w:sz w:val="24"/>
          <w:szCs w:val="24"/>
        </w:rPr>
        <w:t xml:space="preserve">. Business liabilities consist of tax, bills, salaries, and other obligations. </w:t>
      </w:r>
      <w:r w:rsidR="005D21AD" w:rsidRPr="005D21AD">
        <w:rPr>
          <w:rFonts w:ascii="Times New Roman" w:hAnsi="Times New Roman" w:cs="Times New Roman"/>
          <w:sz w:val="24"/>
          <w:szCs w:val="24"/>
        </w:rPr>
        <w:t>The shareholders' equity section shows the earnings kept and the money provided by shareholders.</w:t>
      </w:r>
      <w:r w:rsidRPr="00A73D30">
        <w:rPr>
          <w:rFonts w:ascii="Times New Roman" w:hAnsi="Times New Roman" w:cs="Times New Roman"/>
          <w:sz w:val="24"/>
          <w:szCs w:val="24"/>
        </w:rPr>
        <w:t xml:space="preserve"> The assets </w:t>
      </w:r>
      <w:r w:rsidR="005D21AD">
        <w:rPr>
          <w:rFonts w:ascii="Times New Roman" w:hAnsi="Times New Roman" w:cs="Times New Roman"/>
          <w:sz w:val="24"/>
          <w:szCs w:val="24"/>
        </w:rPr>
        <w:t xml:space="preserve">total </w:t>
      </w:r>
      <w:r w:rsidRPr="00A73D30">
        <w:rPr>
          <w:rFonts w:ascii="Times New Roman" w:hAnsi="Times New Roman" w:cs="Times New Roman"/>
          <w:sz w:val="24"/>
          <w:szCs w:val="24"/>
        </w:rPr>
        <w:t>in the balance sheet should be equivalent to the total liabilities and equity of shareholders</w:t>
      </w:r>
      <w:r>
        <w:rPr>
          <w:rFonts w:ascii="Times New Roman" w:hAnsi="Times New Roman" w:cs="Times New Roman"/>
          <w:sz w:val="24"/>
          <w:szCs w:val="24"/>
        </w:rPr>
        <w:t xml:space="preserve"> </w:t>
      </w:r>
      <w:sdt>
        <w:sdtPr>
          <w:rPr>
            <w:rFonts w:ascii="Times New Roman" w:hAnsi="Times New Roman" w:cs="Times New Roman"/>
            <w:sz w:val="24"/>
            <w:szCs w:val="24"/>
          </w:rPr>
          <w:id w:val="-3157979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Hod08 \l 2057 </w:instrText>
          </w:r>
          <w:r>
            <w:rPr>
              <w:rFonts w:ascii="Times New Roman" w:hAnsi="Times New Roman" w:cs="Times New Roman"/>
              <w:sz w:val="24"/>
              <w:szCs w:val="24"/>
            </w:rPr>
            <w:fldChar w:fldCharType="separate"/>
          </w:r>
          <w:r w:rsidRPr="00A73D30">
            <w:rPr>
              <w:rFonts w:ascii="Times New Roman" w:hAnsi="Times New Roman" w:cs="Times New Roman"/>
              <w:noProof/>
              <w:sz w:val="24"/>
              <w:szCs w:val="24"/>
            </w:rPr>
            <w:t>(Hodge &amp; Vere, 2008)</w:t>
          </w:r>
          <w:r>
            <w:rPr>
              <w:rFonts w:ascii="Times New Roman" w:hAnsi="Times New Roman" w:cs="Times New Roman"/>
              <w:sz w:val="24"/>
              <w:szCs w:val="24"/>
            </w:rPr>
            <w:fldChar w:fldCharType="end"/>
          </w:r>
        </w:sdtContent>
      </w:sdt>
      <w:r w:rsidRPr="00A73D30">
        <w:rPr>
          <w:rFonts w:ascii="Times New Roman" w:hAnsi="Times New Roman" w:cs="Times New Roman"/>
          <w:sz w:val="24"/>
          <w:szCs w:val="24"/>
        </w:rPr>
        <w:t>.</w:t>
      </w:r>
    </w:p>
    <w:p w14:paraId="442F491E" w14:textId="0CD65D80" w:rsidR="00A73D30" w:rsidRPr="00A73D30" w:rsidRDefault="00A73D30" w:rsidP="00A73D30">
      <w:p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Double entry accounting is the main cause of the balance sheet balance. This accounting system uses at least two different accounts to keep records of transactions, making it a backup check to ensure that the entries are accurate</w:t>
      </w:r>
      <w:r>
        <w:rPr>
          <w:rFonts w:ascii="Times New Roman" w:hAnsi="Times New Roman" w:cs="Times New Roman"/>
          <w:sz w:val="24"/>
          <w:szCs w:val="24"/>
        </w:rPr>
        <w:t xml:space="preserve"> </w:t>
      </w:r>
      <w:sdt>
        <w:sdtPr>
          <w:rPr>
            <w:rFonts w:ascii="Times New Roman" w:hAnsi="Times New Roman" w:cs="Times New Roman"/>
            <w:sz w:val="24"/>
            <w:szCs w:val="24"/>
          </w:rPr>
          <w:id w:val="118316615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Jon06 \l 2057 </w:instrText>
          </w:r>
          <w:r>
            <w:rPr>
              <w:rFonts w:ascii="Times New Roman" w:hAnsi="Times New Roman" w:cs="Times New Roman"/>
              <w:sz w:val="24"/>
              <w:szCs w:val="24"/>
            </w:rPr>
            <w:fldChar w:fldCharType="separate"/>
          </w:r>
          <w:r w:rsidRPr="00A73D30">
            <w:rPr>
              <w:rFonts w:ascii="Times New Roman" w:hAnsi="Times New Roman" w:cs="Times New Roman"/>
              <w:noProof/>
              <w:sz w:val="24"/>
              <w:szCs w:val="24"/>
            </w:rPr>
            <w:t>(Jones, 2006)</w:t>
          </w:r>
          <w:r>
            <w:rPr>
              <w:rFonts w:ascii="Times New Roman" w:hAnsi="Times New Roman" w:cs="Times New Roman"/>
              <w:sz w:val="24"/>
              <w:szCs w:val="24"/>
            </w:rPr>
            <w:fldChar w:fldCharType="end"/>
          </w:r>
        </w:sdtContent>
      </w:sdt>
      <w:r w:rsidRPr="00A73D30">
        <w:rPr>
          <w:rFonts w:ascii="Times New Roman" w:hAnsi="Times New Roman" w:cs="Times New Roman"/>
          <w:sz w:val="24"/>
          <w:szCs w:val="24"/>
        </w:rPr>
        <w:t>.</w:t>
      </w:r>
    </w:p>
    <w:p w14:paraId="45B5CAFE" w14:textId="77777777" w:rsidR="001E7B39" w:rsidRDefault="00A73D30" w:rsidP="00A73D30">
      <w:p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 xml:space="preserve">One might discover that even though it is vital for the balance sheet to always be in balance, in some cases, assets do not equal liabilities plus equity. When the balance sheet equation fails, what is the outcome? Their accounting is flawed. </w:t>
      </w:r>
    </w:p>
    <w:p w14:paraId="6514DEB6" w14:textId="5A8F4779" w:rsidR="00A73D30" w:rsidRPr="00A73D30" w:rsidRDefault="00A73D30" w:rsidP="00A73D30">
      <w:p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Some common mistakes include</w:t>
      </w:r>
      <w:r>
        <w:rPr>
          <w:rFonts w:ascii="Times New Roman" w:hAnsi="Times New Roman" w:cs="Times New Roman"/>
          <w:sz w:val="24"/>
          <w:szCs w:val="24"/>
        </w:rPr>
        <w:t xml:space="preserve"> </w:t>
      </w:r>
      <w:sdt>
        <w:sdtPr>
          <w:rPr>
            <w:rFonts w:ascii="Times New Roman" w:hAnsi="Times New Roman" w:cs="Times New Roman"/>
            <w:sz w:val="24"/>
            <w:szCs w:val="24"/>
          </w:rPr>
          <w:id w:val="91829768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Qua00 \l 2057 </w:instrText>
          </w:r>
          <w:r>
            <w:rPr>
              <w:rFonts w:ascii="Times New Roman" w:hAnsi="Times New Roman" w:cs="Times New Roman"/>
              <w:sz w:val="24"/>
              <w:szCs w:val="24"/>
            </w:rPr>
            <w:fldChar w:fldCharType="separate"/>
          </w:r>
          <w:r w:rsidRPr="00A73D30">
            <w:rPr>
              <w:rFonts w:ascii="Times New Roman" w:hAnsi="Times New Roman" w:cs="Times New Roman"/>
              <w:noProof/>
              <w:sz w:val="24"/>
              <w:szCs w:val="24"/>
            </w:rPr>
            <w:t>(Quality Assurance Agency for Higher Education, 2000)</w:t>
          </w:r>
          <w:r>
            <w:rPr>
              <w:rFonts w:ascii="Times New Roman" w:hAnsi="Times New Roman" w:cs="Times New Roman"/>
              <w:sz w:val="24"/>
              <w:szCs w:val="24"/>
            </w:rPr>
            <w:fldChar w:fldCharType="end"/>
          </w:r>
        </w:sdtContent>
      </w:sdt>
      <w:r w:rsidRPr="00A73D30">
        <w:rPr>
          <w:rFonts w:ascii="Times New Roman" w:hAnsi="Times New Roman" w:cs="Times New Roman"/>
          <w:sz w:val="24"/>
          <w:szCs w:val="24"/>
        </w:rPr>
        <w:t>:</w:t>
      </w:r>
    </w:p>
    <w:p w14:paraId="55818FD9" w14:textId="79660D17" w:rsidR="00A73D30" w:rsidRDefault="00A73D30" w:rsidP="00A73D30">
      <w:pPr>
        <w:pStyle w:val="ListParagraph"/>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making just one entry instead of a double one;</w:t>
      </w:r>
    </w:p>
    <w:p w14:paraId="264F4E13" w14:textId="77777777" w:rsid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typos;</w:t>
      </w:r>
    </w:p>
    <w:p w14:paraId="3BE94D17" w14:textId="77777777" w:rsid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a mislabelled entry;</w:t>
      </w:r>
    </w:p>
    <w:p w14:paraId="1344A4FE" w14:textId="77777777" w:rsid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in lieu of a negative number, input a positive one;</w:t>
      </w:r>
    </w:p>
    <w:p w14:paraId="4D4B3F03" w14:textId="77777777" w:rsid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collecting information from out-of-date or inaccurate sources;</w:t>
      </w:r>
    </w:p>
    <w:p w14:paraId="696831DA" w14:textId="77777777" w:rsid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damage or harm to accounting documents or software;</w:t>
      </w:r>
    </w:p>
    <w:p w14:paraId="627AF879" w14:textId="0A3EF2E4" w:rsidR="00A73D30" w:rsidRPr="00A73D30" w:rsidRDefault="00A73D30" w:rsidP="001E70CB">
      <w:pPr>
        <w:pStyle w:val="ListParagraph"/>
        <w:numPr>
          <w:ilvl w:val="0"/>
          <w:numId w:val="3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Pr="00A73D30">
        <w:rPr>
          <w:rFonts w:ascii="Times New Roman" w:hAnsi="Times New Roman" w:cs="Times New Roman"/>
          <w:sz w:val="24"/>
          <w:szCs w:val="24"/>
        </w:rPr>
        <w:t>recision errors</w:t>
      </w:r>
      <w:r>
        <w:rPr>
          <w:rFonts w:ascii="Times New Roman" w:hAnsi="Times New Roman" w:cs="Times New Roman"/>
          <w:sz w:val="24"/>
          <w:szCs w:val="24"/>
        </w:rPr>
        <w:t xml:space="preserve"> (numbers rounded incorrectly).</w:t>
      </w:r>
    </w:p>
    <w:p w14:paraId="229B2CC0" w14:textId="77777777" w:rsidR="00A73D30" w:rsidRPr="00A73D30" w:rsidRDefault="00A73D30" w:rsidP="00A73D30">
      <w:pPr>
        <w:spacing w:after="0" w:line="360" w:lineRule="auto"/>
        <w:jc w:val="both"/>
        <w:rPr>
          <w:rFonts w:ascii="Times New Roman" w:hAnsi="Times New Roman" w:cs="Times New Roman"/>
          <w:sz w:val="24"/>
          <w:szCs w:val="24"/>
        </w:rPr>
      </w:pPr>
    </w:p>
    <w:p w14:paraId="42ADA217" w14:textId="23D8BFD0" w:rsidR="00A73D30" w:rsidRDefault="00A73D30" w:rsidP="00A73D30">
      <w:pPr>
        <w:spacing w:after="0" w:line="360" w:lineRule="auto"/>
        <w:jc w:val="both"/>
        <w:rPr>
          <w:rFonts w:ascii="Times New Roman" w:hAnsi="Times New Roman" w:cs="Times New Roman"/>
          <w:sz w:val="24"/>
          <w:szCs w:val="24"/>
        </w:rPr>
      </w:pPr>
      <w:r w:rsidRPr="00A73D30">
        <w:rPr>
          <w:rFonts w:ascii="Times New Roman" w:hAnsi="Times New Roman" w:cs="Times New Roman"/>
          <w:sz w:val="24"/>
          <w:szCs w:val="24"/>
        </w:rPr>
        <w:t xml:space="preserve">Human error or software problems could be to blame, but </w:t>
      </w:r>
      <w:r>
        <w:rPr>
          <w:rFonts w:ascii="Times New Roman" w:hAnsi="Times New Roman" w:cs="Times New Roman"/>
          <w:sz w:val="24"/>
          <w:szCs w:val="24"/>
        </w:rPr>
        <w:t xml:space="preserve">it must be fixed </w:t>
      </w:r>
      <w:r w:rsidRPr="00A73D30">
        <w:rPr>
          <w:rFonts w:ascii="Times New Roman" w:hAnsi="Times New Roman" w:cs="Times New Roman"/>
          <w:sz w:val="24"/>
          <w:szCs w:val="24"/>
        </w:rPr>
        <w:t>to restore equilibrium</w:t>
      </w:r>
      <w:r>
        <w:rPr>
          <w:rFonts w:ascii="Times New Roman" w:hAnsi="Times New Roman" w:cs="Times New Roman"/>
          <w:sz w:val="24"/>
          <w:szCs w:val="24"/>
        </w:rPr>
        <w:t xml:space="preserve"> and balance</w:t>
      </w:r>
      <w:r w:rsidRPr="00A73D30">
        <w:rPr>
          <w:rFonts w:ascii="Times New Roman" w:hAnsi="Times New Roman" w:cs="Times New Roman"/>
          <w:sz w:val="24"/>
          <w:szCs w:val="24"/>
        </w:rPr>
        <w:t>.</w:t>
      </w:r>
      <w:r>
        <w:rPr>
          <w:rFonts w:ascii="Times New Roman" w:hAnsi="Times New Roman" w:cs="Times New Roman"/>
          <w:sz w:val="24"/>
          <w:szCs w:val="24"/>
        </w:rPr>
        <w:t xml:space="preserve"> </w:t>
      </w:r>
      <w:r w:rsidRPr="00A73D30">
        <w:rPr>
          <w:rFonts w:ascii="Times New Roman" w:hAnsi="Times New Roman" w:cs="Times New Roman"/>
          <w:sz w:val="24"/>
          <w:szCs w:val="24"/>
        </w:rPr>
        <w:t xml:space="preserve">Though accounting errors can still happen, a healthy balance sheet is proof that all debits and credits have been accurately recorded. This allows </w:t>
      </w:r>
      <w:r>
        <w:rPr>
          <w:rFonts w:ascii="Times New Roman" w:hAnsi="Times New Roman" w:cs="Times New Roman"/>
          <w:sz w:val="24"/>
          <w:szCs w:val="24"/>
        </w:rPr>
        <w:t>anyone</w:t>
      </w:r>
      <w:r w:rsidRPr="00A73D30">
        <w:rPr>
          <w:rFonts w:ascii="Times New Roman" w:hAnsi="Times New Roman" w:cs="Times New Roman"/>
          <w:sz w:val="24"/>
          <w:szCs w:val="24"/>
        </w:rPr>
        <w:t xml:space="preserve"> to see a comprehensive breakdown of the present business value, which is important for both investment and growth</w:t>
      </w:r>
      <w:r>
        <w:rPr>
          <w:rFonts w:ascii="Times New Roman" w:hAnsi="Times New Roman" w:cs="Times New Roman"/>
          <w:sz w:val="24"/>
          <w:szCs w:val="24"/>
        </w:rPr>
        <w:t xml:space="preserve"> </w:t>
      </w:r>
      <w:sdt>
        <w:sdtPr>
          <w:rPr>
            <w:rFonts w:ascii="Times New Roman" w:hAnsi="Times New Roman" w:cs="Times New Roman"/>
            <w:sz w:val="24"/>
            <w:szCs w:val="24"/>
          </w:rPr>
          <w:id w:val="15171164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Sea15 \l 2057 </w:instrText>
          </w:r>
          <w:r>
            <w:rPr>
              <w:rFonts w:ascii="Times New Roman" w:hAnsi="Times New Roman" w:cs="Times New Roman"/>
              <w:sz w:val="24"/>
              <w:szCs w:val="24"/>
            </w:rPr>
            <w:fldChar w:fldCharType="separate"/>
          </w:r>
          <w:r w:rsidRPr="00A73D30">
            <w:rPr>
              <w:rFonts w:ascii="Times New Roman" w:hAnsi="Times New Roman" w:cs="Times New Roman"/>
              <w:noProof/>
              <w:sz w:val="24"/>
              <w:szCs w:val="24"/>
            </w:rPr>
            <w:t>(Seal, 2015)</w:t>
          </w:r>
          <w:r>
            <w:rPr>
              <w:rFonts w:ascii="Times New Roman" w:hAnsi="Times New Roman" w:cs="Times New Roman"/>
              <w:sz w:val="24"/>
              <w:szCs w:val="24"/>
            </w:rPr>
            <w:fldChar w:fldCharType="end"/>
          </w:r>
        </w:sdtContent>
      </w:sdt>
      <w:r w:rsidRPr="00A73D30">
        <w:rPr>
          <w:rFonts w:ascii="Times New Roman" w:hAnsi="Times New Roman" w:cs="Times New Roman"/>
          <w:sz w:val="24"/>
          <w:szCs w:val="24"/>
        </w:rPr>
        <w:t>.</w:t>
      </w:r>
    </w:p>
    <w:p w14:paraId="6D2EBC8A" w14:textId="6E6CBE30" w:rsidR="0074025B" w:rsidRDefault="0074025B" w:rsidP="0074025B">
      <w:pPr>
        <w:pStyle w:val="Heading1"/>
        <w:spacing w:before="0" w:line="360" w:lineRule="auto"/>
        <w:jc w:val="both"/>
        <w:rPr>
          <w:rFonts w:ascii="Times New Roman" w:hAnsi="Times New Roman" w:cs="Times New Roman"/>
          <w:sz w:val="24"/>
          <w:szCs w:val="24"/>
        </w:rPr>
      </w:pPr>
      <w:bookmarkStart w:id="5" w:name="_Toc81571838"/>
      <w:r>
        <w:rPr>
          <w:rFonts w:ascii="Times New Roman" w:hAnsi="Times New Roman" w:cs="Times New Roman"/>
          <w:sz w:val="24"/>
          <w:szCs w:val="24"/>
        </w:rPr>
        <w:lastRenderedPageBreak/>
        <w:t>Answers Question 2</w:t>
      </w:r>
      <w:bookmarkEnd w:id="5"/>
    </w:p>
    <w:p w14:paraId="3503DADE" w14:textId="4864DFE5" w:rsidR="0074025B" w:rsidRDefault="0074025B" w:rsidP="0074025B">
      <w:pPr>
        <w:pStyle w:val="Heading2"/>
        <w:rPr>
          <w:sz w:val="22"/>
          <w:szCs w:val="22"/>
        </w:rPr>
      </w:pPr>
      <w:bookmarkStart w:id="6" w:name="_Toc81571839"/>
      <w:r>
        <w:rPr>
          <w:sz w:val="22"/>
          <w:szCs w:val="22"/>
        </w:rPr>
        <w:t>2.a.1.</w:t>
      </w:r>
      <w:bookmarkEnd w:id="6"/>
    </w:p>
    <w:p w14:paraId="63D04BD5" w14:textId="0C967BB4" w:rsidR="00566AB2" w:rsidRDefault="00566AB2" w:rsidP="00AE09CE">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3AECAFBE"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53F810"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Return-on-capital-employed</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55606DC1"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11.71%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F5F6D30"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10.23%</w:t>
            </w:r>
          </w:p>
        </w:tc>
      </w:tr>
    </w:tbl>
    <w:p w14:paraId="04145C2C" w14:textId="0F7D3613" w:rsidR="00566AB2" w:rsidRDefault="00566AB2" w:rsidP="00AE09CE">
      <w:pPr>
        <w:spacing w:after="0" w:line="360" w:lineRule="auto"/>
        <w:jc w:val="both"/>
        <w:rPr>
          <w:rFonts w:ascii="Times New Roman" w:hAnsi="Times New Roman" w:cs="Times New Roman"/>
          <w:sz w:val="24"/>
          <w:szCs w:val="24"/>
        </w:rPr>
      </w:pPr>
    </w:p>
    <w:p w14:paraId="2700E47F" w14:textId="60EE282F" w:rsidR="0074025B" w:rsidRDefault="0074025B" w:rsidP="0074025B">
      <w:pPr>
        <w:pStyle w:val="Heading2"/>
        <w:rPr>
          <w:sz w:val="22"/>
          <w:szCs w:val="22"/>
        </w:rPr>
      </w:pPr>
      <w:bookmarkStart w:id="7" w:name="_Toc81571840"/>
      <w:r>
        <w:rPr>
          <w:sz w:val="22"/>
          <w:szCs w:val="22"/>
        </w:rPr>
        <w:t>2.a.2.</w:t>
      </w:r>
      <w:bookmarkEnd w:id="7"/>
    </w:p>
    <w:p w14:paraId="684AA497"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22B6BCAE"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B1FEAA"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Return-on-equity</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783C5BA"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13.96%</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5456815"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12.57%</w:t>
            </w:r>
          </w:p>
        </w:tc>
      </w:tr>
    </w:tbl>
    <w:p w14:paraId="4710A9C5" w14:textId="654DD483" w:rsidR="0074025B" w:rsidRDefault="0074025B" w:rsidP="0074025B">
      <w:pPr>
        <w:spacing w:after="0" w:line="360" w:lineRule="auto"/>
        <w:jc w:val="both"/>
        <w:rPr>
          <w:rFonts w:ascii="Times New Roman" w:hAnsi="Times New Roman" w:cs="Times New Roman"/>
          <w:sz w:val="24"/>
          <w:szCs w:val="24"/>
        </w:rPr>
      </w:pPr>
    </w:p>
    <w:p w14:paraId="762B9EBF" w14:textId="2B889022" w:rsidR="0074025B" w:rsidRDefault="0074025B" w:rsidP="0074025B">
      <w:pPr>
        <w:pStyle w:val="Heading2"/>
        <w:rPr>
          <w:sz w:val="22"/>
          <w:szCs w:val="22"/>
        </w:rPr>
      </w:pPr>
      <w:bookmarkStart w:id="8" w:name="_Toc81571841"/>
      <w:r>
        <w:rPr>
          <w:sz w:val="22"/>
          <w:szCs w:val="22"/>
        </w:rPr>
        <w:t>2.a.3.</w:t>
      </w:r>
      <w:bookmarkEnd w:id="8"/>
    </w:p>
    <w:p w14:paraId="0275EFCA"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498E0CC5" w14:textId="77777777" w:rsidTr="00D77CF6">
        <w:trPr>
          <w:trHeight w:val="600"/>
        </w:trPr>
        <w:tc>
          <w:tcPr>
            <w:tcW w:w="39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804EA1"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Earnings-per-share</w:t>
            </w:r>
            <w:r w:rsidRPr="00D77CF6">
              <w:rPr>
                <w:rFonts w:ascii="Calibri" w:eastAsia="Times New Roman" w:hAnsi="Calibri" w:cs="Calibri"/>
                <w:b/>
                <w:bCs/>
                <w:color w:val="000000"/>
                <w:lang w:eastAsia="en-GB"/>
              </w:rPr>
              <w:br/>
              <w:t>in £/share</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8553FEB" w14:textId="77777777" w:rsidR="00D77CF6" w:rsidRPr="00D77CF6" w:rsidRDefault="00D77CF6" w:rsidP="00D77CF6">
            <w:pPr>
              <w:spacing w:after="0" w:line="240" w:lineRule="auto"/>
              <w:jc w:val="right"/>
              <w:rPr>
                <w:rFonts w:ascii="Calibri" w:eastAsia="Times New Roman" w:hAnsi="Calibri" w:cs="Calibri"/>
                <w:b/>
                <w:bCs/>
                <w:lang w:eastAsia="en-GB"/>
              </w:rPr>
            </w:pPr>
            <w:r w:rsidRPr="00D77CF6">
              <w:rPr>
                <w:rFonts w:ascii="Calibri" w:eastAsia="Times New Roman" w:hAnsi="Calibri" w:cs="Calibri"/>
                <w:b/>
                <w:bCs/>
                <w:lang w:eastAsia="en-GB"/>
              </w:rPr>
              <w:t xml:space="preserve">758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981F483" w14:textId="77777777" w:rsidR="00D77CF6" w:rsidRPr="00D77CF6" w:rsidRDefault="00D77CF6" w:rsidP="00D77CF6">
            <w:pPr>
              <w:spacing w:after="0" w:line="240" w:lineRule="auto"/>
              <w:jc w:val="right"/>
              <w:rPr>
                <w:rFonts w:ascii="Calibri" w:eastAsia="Times New Roman" w:hAnsi="Calibri" w:cs="Calibri"/>
                <w:b/>
                <w:bCs/>
                <w:lang w:eastAsia="en-GB"/>
              </w:rPr>
            </w:pPr>
            <w:r w:rsidRPr="00D77CF6">
              <w:rPr>
                <w:rFonts w:ascii="Calibri" w:eastAsia="Times New Roman" w:hAnsi="Calibri" w:cs="Calibri"/>
                <w:b/>
                <w:bCs/>
                <w:lang w:eastAsia="en-GB"/>
              </w:rPr>
              <w:t xml:space="preserve">525 </w:t>
            </w:r>
          </w:p>
        </w:tc>
      </w:tr>
    </w:tbl>
    <w:p w14:paraId="0D191CA6" w14:textId="77777777" w:rsidR="00D77CF6" w:rsidRDefault="00D77CF6" w:rsidP="0074025B">
      <w:pPr>
        <w:spacing w:after="0" w:line="360" w:lineRule="auto"/>
        <w:jc w:val="both"/>
        <w:rPr>
          <w:rFonts w:ascii="Times New Roman" w:hAnsi="Times New Roman" w:cs="Times New Roman"/>
          <w:sz w:val="24"/>
          <w:szCs w:val="24"/>
        </w:rPr>
      </w:pPr>
    </w:p>
    <w:p w14:paraId="5F227890" w14:textId="310E21E6" w:rsidR="0074025B" w:rsidRDefault="0074025B" w:rsidP="0074025B">
      <w:pPr>
        <w:pStyle w:val="Heading2"/>
        <w:rPr>
          <w:sz w:val="22"/>
          <w:szCs w:val="22"/>
        </w:rPr>
      </w:pPr>
      <w:bookmarkStart w:id="9" w:name="_Toc81571842"/>
      <w:r>
        <w:rPr>
          <w:sz w:val="22"/>
          <w:szCs w:val="22"/>
        </w:rPr>
        <w:t>2.a.4.</w:t>
      </w:r>
      <w:bookmarkEnd w:id="9"/>
    </w:p>
    <w:p w14:paraId="48782758"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5CA78520"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919631"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Net-profit-margin</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E3BB629"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12.56%</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3C80CFF"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11.18%</w:t>
            </w:r>
          </w:p>
        </w:tc>
      </w:tr>
    </w:tbl>
    <w:p w14:paraId="3450C223" w14:textId="77777777" w:rsidR="00D77CF6" w:rsidRDefault="00D77CF6" w:rsidP="0074025B">
      <w:pPr>
        <w:spacing w:after="0" w:line="360" w:lineRule="auto"/>
        <w:jc w:val="both"/>
        <w:rPr>
          <w:rFonts w:ascii="Times New Roman" w:hAnsi="Times New Roman" w:cs="Times New Roman"/>
          <w:sz w:val="24"/>
          <w:szCs w:val="24"/>
        </w:rPr>
      </w:pPr>
    </w:p>
    <w:p w14:paraId="0FC2E3D3" w14:textId="06373B37" w:rsidR="0074025B" w:rsidRDefault="0074025B" w:rsidP="0074025B">
      <w:pPr>
        <w:pStyle w:val="Heading2"/>
        <w:rPr>
          <w:sz w:val="22"/>
          <w:szCs w:val="22"/>
        </w:rPr>
      </w:pPr>
      <w:bookmarkStart w:id="10" w:name="_Toc81571843"/>
      <w:r>
        <w:rPr>
          <w:sz w:val="22"/>
          <w:szCs w:val="22"/>
        </w:rPr>
        <w:t>2.a.5.</w:t>
      </w:r>
      <w:bookmarkEnd w:id="10"/>
    </w:p>
    <w:p w14:paraId="42AAD352"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65CF31E9"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5821C4"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Assets-turnover</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D143C09"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0.93</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C500B53"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0.91</w:t>
            </w:r>
          </w:p>
        </w:tc>
      </w:tr>
    </w:tbl>
    <w:p w14:paraId="585CF62B" w14:textId="77777777" w:rsidR="00D77CF6" w:rsidRDefault="00D77CF6" w:rsidP="0074025B">
      <w:pPr>
        <w:spacing w:after="0" w:line="360" w:lineRule="auto"/>
        <w:jc w:val="both"/>
        <w:rPr>
          <w:rFonts w:ascii="Times New Roman" w:hAnsi="Times New Roman" w:cs="Times New Roman"/>
          <w:sz w:val="24"/>
          <w:szCs w:val="24"/>
        </w:rPr>
      </w:pPr>
    </w:p>
    <w:p w14:paraId="65A16357" w14:textId="0FE76B79" w:rsidR="0074025B" w:rsidRDefault="0074025B" w:rsidP="0074025B">
      <w:pPr>
        <w:pStyle w:val="Heading2"/>
        <w:rPr>
          <w:sz w:val="22"/>
          <w:szCs w:val="22"/>
        </w:rPr>
      </w:pPr>
      <w:bookmarkStart w:id="11" w:name="_Toc81571844"/>
      <w:r>
        <w:rPr>
          <w:sz w:val="22"/>
          <w:szCs w:val="22"/>
        </w:rPr>
        <w:t>2.a.6.</w:t>
      </w:r>
      <w:bookmarkEnd w:id="11"/>
    </w:p>
    <w:p w14:paraId="7B6CF783"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65B930F1"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B63C7"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Stock-holding-days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45FA022"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80 days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38F2632"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78 days</w:t>
            </w:r>
          </w:p>
        </w:tc>
      </w:tr>
    </w:tbl>
    <w:p w14:paraId="4E6EA005" w14:textId="04FDB4B7" w:rsidR="0074025B" w:rsidRDefault="0074025B" w:rsidP="0074025B">
      <w:pPr>
        <w:spacing w:after="0" w:line="360" w:lineRule="auto"/>
        <w:jc w:val="both"/>
        <w:rPr>
          <w:rFonts w:ascii="Times New Roman" w:hAnsi="Times New Roman" w:cs="Times New Roman"/>
          <w:sz w:val="24"/>
          <w:szCs w:val="24"/>
        </w:rPr>
      </w:pPr>
    </w:p>
    <w:p w14:paraId="714D0CFE" w14:textId="3C12C72A" w:rsidR="0074025B" w:rsidRDefault="0074025B" w:rsidP="0074025B">
      <w:pPr>
        <w:pStyle w:val="Heading2"/>
        <w:rPr>
          <w:sz w:val="22"/>
          <w:szCs w:val="22"/>
        </w:rPr>
      </w:pPr>
      <w:bookmarkStart w:id="12" w:name="_Toc81571845"/>
      <w:r>
        <w:rPr>
          <w:sz w:val="22"/>
          <w:szCs w:val="22"/>
        </w:rPr>
        <w:t>2.a.7.</w:t>
      </w:r>
      <w:bookmarkEnd w:id="12"/>
    </w:p>
    <w:p w14:paraId="33F86E80"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09BF8C7C"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FBAA81"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Debtors-collection-period</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0C8E9A9"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68 days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56B8C738"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73 days</w:t>
            </w:r>
          </w:p>
        </w:tc>
      </w:tr>
    </w:tbl>
    <w:p w14:paraId="61AD0845" w14:textId="77777777" w:rsidR="00D77CF6" w:rsidRDefault="00D77CF6" w:rsidP="0074025B">
      <w:pPr>
        <w:spacing w:after="0" w:line="360" w:lineRule="auto"/>
        <w:jc w:val="both"/>
        <w:rPr>
          <w:rFonts w:ascii="Times New Roman" w:hAnsi="Times New Roman" w:cs="Times New Roman"/>
          <w:sz w:val="24"/>
          <w:szCs w:val="24"/>
        </w:rPr>
      </w:pPr>
    </w:p>
    <w:p w14:paraId="268C509F" w14:textId="6EEA3B4D" w:rsidR="0074025B" w:rsidRDefault="0074025B" w:rsidP="0074025B">
      <w:pPr>
        <w:spacing w:after="0" w:line="360" w:lineRule="auto"/>
        <w:jc w:val="both"/>
        <w:rPr>
          <w:rFonts w:ascii="Times New Roman" w:hAnsi="Times New Roman" w:cs="Times New Roman"/>
          <w:sz w:val="24"/>
          <w:szCs w:val="24"/>
        </w:rPr>
      </w:pPr>
    </w:p>
    <w:p w14:paraId="2AF1F967" w14:textId="77777777" w:rsidR="00D77CF6" w:rsidRDefault="00D77CF6" w:rsidP="0074025B">
      <w:pPr>
        <w:spacing w:after="0" w:line="360" w:lineRule="auto"/>
        <w:jc w:val="both"/>
        <w:rPr>
          <w:rFonts w:ascii="Times New Roman" w:hAnsi="Times New Roman" w:cs="Times New Roman"/>
          <w:sz w:val="24"/>
          <w:szCs w:val="24"/>
        </w:rPr>
      </w:pPr>
    </w:p>
    <w:p w14:paraId="78166AEC" w14:textId="376F77AA" w:rsidR="0074025B" w:rsidRDefault="0074025B" w:rsidP="0074025B">
      <w:pPr>
        <w:pStyle w:val="Heading2"/>
        <w:rPr>
          <w:sz w:val="22"/>
          <w:szCs w:val="22"/>
        </w:rPr>
      </w:pPr>
      <w:bookmarkStart w:id="13" w:name="_Toc81571846"/>
      <w:r>
        <w:rPr>
          <w:sz w:val="22"/>
          <w:szCs w:val="22"/>
        </w:rPr>
        <w:lastRenderedPageBreak/>
        <w:t>2.a.8.</w:t>
      </w:r>
      <w:bookmarkEnd w:id="13"/>
    </w:p>
    <w:p w14:paraId="0F10DDD8"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7991CC86"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D057F"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Current-ratio</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C08B765"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0.92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5708B02"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0.77</w:t>
            </w:r>
          </w:p>
        </w:tc>
      </w:tr>
    </w:tbl>
    <w:p w14:paraId="48E853F6" w14:textId="77777777" w:rsidR="00D77CF6" w:rsidRDefault="00D77CF6" w:rsidP="0074025B">
      <w:pPr>
        <w:spacing w:after="0" w:line="360" w:lineRule="auto"/>
        <w:jc w:val="both"/>
        <w:rPr>
          <w:rFonts w:ascii="Times New Roman" w:hAnsi="Times New Roman" w:cs="Times New Roman"/>
          <w:sz w:val="24"/>
          <w:szCs w:val="24"/>
        </w:rPr>
      </w:pPr>
    </w:p>
    <w:p w14:paraId="1F777355" w14:textId="4A4E93B1" w:rsidR="0074025B" w:rsidRDefault="0074025B" w:rsidP="0074025B">
      <w:pPr>
        <w:pStyle w:val="Heading2"/>
        <w:rPr>
          <w:sz w:val="22"/>
          <w:szCs w:val="22"/>
        </w:rPr>
      </w:pPr>
      <w:bookmarkStart w:id="14" w:name="_Toc81571847"/>
      <w:r>
        <w:rPr>
          <w:sz w:val="22"/>
          <w:szCs w:val="22"/>
        </w:rPr>
        <w:t>2.a.9.</w:t>
      </w:r>
      <w:bookmarkEnd w:id="14"/>
    </w:p>
    <w:p w14:paraId="449055ED"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51EDB4F0"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EA068"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Gearing-ratio</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39C7CF7"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57.26%</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572D8A2"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58.64%</w:t>
            </w:r>
          </w:p>
        </w:tc>
      </w:tr>
    </w:tbl>
    <w:p w14:paraId="51FBC72A" w14:textId="77777777" w:rsidR="00D77CF6" w:rsidRDefault="00D77CF6" w:rsidP="0074025B">
      <w:pPr>
        <w:spacing w:after="0" w:line="360" w:lineRule="auto"/>
        <w:jc w:val="both"/>
        <w:rPr>
          <w:rFonts w:ascii="Times New Roman" w:hAnsi="Times New Roman" w:cs="Times New Roman"/>
          <w:sz w:val="24"/>
          <w:szCs w:val="24"/>
        </w:rPr>
      </w:pPr>
    </w:p>
    <w:p w14:paraId="0C9F4BB3" w14:textId="4384CC76" w:rsidR="0074025B" w:rsidRDefault="0074025B" w:rsidP="0074025B">
      <w:pPr>
        <w:pStyle w:val="Heading2"/>
        <w:rPr>
          <w:sz w:val="22"/>
          <w:szCs w:val="22"/>
        </w:rPr>
      </w:pPr>
      <w:bookmarkStart w:id="15" w:name="_Toc81571848"/>
      <w:r>
        <w:rPr>
          <w:sz w:val="22"/>
          <w:szCs w:val="22"/>
        </w:rPr>
        <w:t>2.a.10.</w:t>
      </w:r>
      <w:bookmarkEnd w:id="15"/>
    </w:p>
    <w:p w14:paraId="5627B9F7" w14:textId="77777777" w:rsidR="0074025B" w:rsidRDefault="0074025B" w:rsidP="0074025B">
      <w:pPr>
        <w:spacing w:after="0" w:line="360" w:lineRule="auto"/>
        <w:jc w:val="both"/>
        <w:rPr>
          <w:rFonts w:ascii="Times New Roman" w:hAnsi="Times New Roman" w:cs="Times New Roman"/>
          <w:sz w:val="24"/>
          <w:szCs w:val="24"/>
        </w:rPr>
      </w:pPr>
    </w:p>
    <w:tbl>
      <w:tblPr>
        <w:tblW w:w="6100" w:type="dxa"/>
        <w:tblLook w:val="04A0" w:firstRow="1" w:lastRow="0" w:firstColumn="1" w:lastColumn="0" w:noHBand="0" w:noVBand="1"/>
      </w:tblPr>
      <w:tblGrid>
        <w:gridCol w:w="3980"/>
        <w:gridCol w:w="1060"/>
        <w:gridCol w:w="1060"/>
      </w:tblGrid>
      <w:tr w:rsidR="00D77CF6" w:rsidRPr="00D77CF6" w14:paraId="0EB58ADB" w14:textId="77777777" w:rsidTr="00D77CF6">
        <w:trPr>
          <w:trHeight w:val="300"/>
        </w:trPr>
        <w:tc>
          <w:tcPr>
            <w:tcW w:w="3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D2AED"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Interest-cover</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A24BC42"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3.74 times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E571B0D"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3.98 times</w:t>
            </w:r>
          </w:p>
        </w:tc>
      </w:tr>
    </w:tbl>
    <w:p w14:paraId="0A5AD49A" w14:textId="77777777" w:rsidR="00D77CF6" w:rsidRDefault="00D77CF6" w:rsidP="0074025B">
      <w:pPr>
        <w:spacing w:after="0" w:line="360" w:lineRule="auto"/>
        <w:jc w:val="both"/>
        <w:rPr>
          <w:rFonts w:ascii="Times New Roman" w:hAnsi="Times New Roman" w:cs="Times New Roman"/>
          <w:sz w:val="24"/>
          <w:szCs w:val="24"/>
        </w:rPr>
      </w:pPr>
    </w:p>
    <w:p w14:paraId="700505AE" w14:textId="06A74DE3" w:rsidR="0074025B" w:rsidRDefault="0074025B" w:rsidP="0074025B">
      <w:pPr>
        <w:spacing w:after="0" w:line="360" w:lineRule="auto"/>
        <w:jc w:val="both"/>
        <w:rPr>
          <w:rFonts w:ascii="Times New Roman" w:hAnsi="Times New Roman" w:cs="Times New Roman"/>
          <w:sz w:val="24"/>
          <w:szCs w:val="24"/>
        </w:rPr>
      </w:pPr>
    </w:p>
    <w:p w14:paraId="5B63B31D" w14:textId="1ADB3B7A" w:rsidR="004C5444" w:rsidRDefault="004C5444" w:rsidP="0074025B">
      <w:pPr>
        <w:spacing w:after="0" w:line="360" w:lineRule="auto"/>
        <w:jc w:val="both"/>
        <w:rPr>
          <w:rFonts w:ascii="Times New Roman" w:hAnsi="Times New Roman" w:cs="Times New Roman"/>
          <w:sz w:val="24"/>
          <w:szCs w:val="24"/>
        </w:rPr>
      </w:pPr>
    </w:p>
    <w:p w14:paraId="678565EC" w14:textId="77777777" w:rsidR="004C5444" w:rsidRDefault="004C5444" w:rsidP="0074025B">
      <w:pPr>
        <w:spacing w:after="0" w:line="360" w:lineRule="auto"/>
        <w:jc w:val="both"/>
        <w:rPr>
          <w:rFonts w:ascii="Times New Roman" w:hAnsi="Times New Roman" w:cs="Times New Roman"/>
          <w:sz w:val="24"/>
          <w:szCs w:val="24"/>
        </w:rPr>
      </w:pPr>
    </w:p>
    <w:p w14:paraId="36262B35" w14:textId="1E3BBBCD" w:rsidR="00CD29C8" w:rsidRDefault="00CD29C8" w:rsidP="0074025B">
      <w:pPr>
        <w:spacing w:after="0" w:line="360" w:lineRule="auto"/>
        <w:jc w:val="both"/>
        <w:rPr>
          <w:rFonts w:ascii="Times New Roman" w:hAnsi="Times New Roman" w:cs="Times New Roman"/>
          <w:sz w:val="24"/>
          <w:szCs w:val="24"/>
        </w:rPr>
      </w:pPr>
    </w:p>
    <w:p w14:paraId="74A06C8E" w14:textId="45B659DE" w:rsidR="00CD29C8" w:rsidRDefault="00CD29C8" w:rsidP="0074025B">
      <w:pPr>
        <w:spacing w:after="0" w:line="360" w:lineRule="auto"/>
        <w:jc w:val="both"/>
        <w:rPr>
          <w:rFonts w:ascii="Times New Roman" w:hAnsi="Times New Roman" w:cs="Times New Roman"/>
          <w:sz w:val="24"/>
          <w:szCs w:val="24"/>
        </w:rPr>
      </w:pPr>
    </w:p>
    <w:p w14:paraId="7FA271B0" w14:textId="7B785FEA" w:rsidR="00CD29C8" w:rsidRDefault="00CD29C8" w:rsidP="0074025B">
      <w:pPr>
        <w:spacing w:after="0" w:line="360" w:lineRule="auto"/>
        <w:jc w:val="both"/>
        <w:rPr>
          <w:rFonts w:ascii="Times New Roman" w:hAnsi="Times New Roman" w:cs="Times New Roman"/>
          <w:sz w:val="24"/>
          <w:szCs w:val="24"/>
        </w:rPr>
      </w:pPr>
    </w:p>
    <w:p w14:paraId="540485AC" w14:textId="2D01F336" w:rsidR="00CD29C8" w:rsidRDefault="00CD29C8" w:rsidP="0074025B">
      <w:pPr>
        <w:spacing w:after="0" w:line="360" w:lineRule="auto"/>
        <w:jc w:val="both"/>
        <w:rPr>
          <w:rFonts w:ascii="Times New Roman" w:hAnsi="Times New Roman" w:cs="Times New Roman"/>
          <w:sz w:val="24"/>
          <w:szCs w:val="24"/>
        </w:rPr>
      </w:pPr>
    </w:p>
    <w:p w14:paraId="3EDC2367" w14:textId="0240B4E9" w:rsidR="00CD29C8" w:rsidRDefault="00CD29C8" w:rsidP="0074025B">
      <w:pPr>
        <w:spacing w:after="0" w:line="360" w:lineRule="auto"/>
        <w:jc w:val="both"/>
        <w:rPr>
          <w:rFonts w:ascii="Times New Roman" w:hAnsi="Times New Roman" w:cs="Times New Roman"/>
          <w:sz w:val="24"/>
          <w:szCs w:val="24"/>
        </w:rPr>
      </w:pPr>
    </w:p>
    <w:p w14:paraId="07691289" w14:textId="0E2A36E6" w:rsidR="00CD29C8" w:rsidRDefault="00CD29C8" w:rsidP="0074025B">
      <w:pPr>
        <w:spacing w:after="0" w:line="360" w:lineRule="auto"/>
        <w:jc w:val="both"/>
        <w:rPr>
          <w:rFonts w:ascii="Times New Roman" w:hAnsi="Times New Roman" w:cs="Times New Roman"/>
          <w:sz w:val="24"/>
          <w:szCs w:val="24"/>
        </w:rPr>
      </w:pPr>
    </w:p>
    <w:p w14:paraId="0488DC11" w14:textId="2136FC43" w:rsidR="00CD29C8" w:rsidRDefault="00CD29C8" w:rsidP="0074025B">
      <w:pPr>
        <w:spacing w:after="0" w:line="360" w:lineRule="auto"/>
        <w:jc w:val="both"/>
        <w:rPr>
          <w:rFonts w:ascii="Times New Roman" w:hAnsi="Times New Roman" w:cs="Times New Roman"/>
          <w:sz w:val="24"/>
          <w:szCs w:val="24"/>
        </w:rPr>
      </w:pPr>
    </w:p>
    <w:p w14:paraId="5578561A" w14:textId="3B5855F0" w:rsidR="00CD29C8" w:rsidRDefault="00CD29C8" w:rsidP="0074025B">
      <w:pPr>
        <w:spacing w:after="0" w:line="360" w:lineRule="auto"/>
        <w:jc w:val="both"/>
        <w:rPr>
          <w:rFonts w:ascii="Times New Roman" w:hAnsi="Times New Roman" w:cs="Times New Roman"/>
          <w:sz w:val="24"/>
          <w:szCs w:val="24"/>
        </w:rPr>
      </w:pPr>
    </w:p>
    <w:p w14:paraId="46E5A1D8" w14:textId="73208203" w:rsidR="00CD29C8" w:rsidRDefault="00CD29C8" w:rsidP="0074025B">
      <w:pPr>
        <w:spacing w:after="0" w:line="360" w:lineRule="auto"/>
        <w:jc w:val="both"/>
        <w:rPr>
          <w:rFonts w:ascii="Times New Roman" w:hAnsi="Times New Roman" w:cs="Times New Roman"/>
          <w:sz w:val="24"/>
          <w:szCs w:val="24"/>
        </w:rPr>
      </w:pPr>
    </w:p>
    <w:p w14:paraId="41289FA8" w14:textId="52319B0D" w:rsidR="00CD29C8" w:rsidRDefault="00CD29C8" w:rsidP="0074025B">
      <w:pPr>
        <w:spacing w:after="0" w:line="360" w:lineRule="auto"/>
        <w:jc w:val="both"/>
        <w:rPr>
          <w:rFonts w:ascii="Times New Roman" w:hAnsi="Times New Roman" w:cs="Times New Roman"/>
          <w:sz w:val="24"/>
          <w:szCs w:val="24"/>
        </w:rPr>
      </w:pPr>
    </w:p>
    <w:p w14:paraId="541628F9" w14:textId="063059B6" w:rsidR="00CD29C8" w:rsidRDefault="00CD29C8" w:rsidP="0074025B">
      <w:pPr>
        <w:spacing w:after="0" w:line="360" w:lineRule="auto"/>
        <w:jc w:val="both"/>
        <w:rPr>
          <w:rFonts w:ascii="Times New Roman" w:hAnsi="Times New Roman" w:cs="Times New Roman"/>
          <w:sz w:val="24"/>
          <w:szCs w:val="24"/>
        </w:rPr>
      </w:pPr>
    </w:p>
    <w:p w14:paraId="07EE5650" w14:textId="2813A3FA" w:rsidR="00CD29C8" w:rsidRDefault="00CD29C8" w:rsidP="0074025B">
      <w:pPr>
        <w:spacing w:after="0" w:line="360" w:lineRule="auto"/>
        <w:jc w:val="both"/>
        <w:rPr>
          <w:rFonts w:ascii="Times New Roman" w:hAnsi="Times New Roman" w:cs="Times New Roman"/>
          <w:sz w:val="24"/>
          <w:szCs w:val="24"/>
        </w:rPr>
      </w:pPr>
    </w:p>
    <w:p w14:paraId="1486712F" w14:textId="35A6ED12" w:rsidR="00D77CF6" w:rsidRDefault="00D77CF6" w:rsidP="0074025B">
      <w:pPr>
        <w:spacing w:after="0" w:line="360" w:lineRule="auto"/>
        <w:jc w:val="both"/>
        <w:rPr>
          <w:rFonts w:ascii="Times New Roman" w:hAnsi="Times New Roman" w:cs="Times New Roman"/>
          <w:sz w:val="24"/>
          <w:szCs w:val="24"/>
        </w:rPr>
      </w:pPr>
    </w:p>
    <w:p w14:paraId="5FE1ABF8" w14:textId="77777777" w:rsidR="00D77CF6" w:rsidRDefault="00D77CF6" w:rsidP="0074025B">
      <w:pPr>
        <w:spacing w:after="0" w:line="360" w:lineRule="auto"/>
        <w:jc w:val="both"/>
        <w:rPr>
          <w:rFonts w:ascii="Times New Roman" w:hAnsi="Times New Roman" w:cs="Times New Roman"/>
          <w:sz w:val="24"/>
          <w:szCs w:val="24"/>
        </w:rPr>
      </w:pPr>
    </w:p>
    <w:p w14:paraId="053847E1" w14:textId="77777777" w:rsidR="00CD29C8" w:rsidRDefault="00CD29C8" w:rsidP="0074025B">
      <w:pPr>
        <w:spacing w:after="0" w:line="360" w:lineRule="auto"/>
        <w:jc w:val="both"/>
        <w:rPr>
          <w:rFonts w:ascii="Times New Roman" w:hAnsi="Times New Roman" w:cs="Times New Roman"/>
          <w:sz w:val="24"/>
          <w:szCs w:val="24"/>
        </w:rPr>
      </w:pPr>
    </w:p>
    <w:p w14:paraId="64E58FE6" w14:textId="55729E61" w:rsidR="009A22A1" w:rsidRDefault="009A22A1" w:rsidP="009A22A1">
      <w:pPr>
        <w:pStyle w:val="Heading1"/>
        <w:spacing w:before="0" w:line="360" w:lineRule="auto"/>
        <w:jc w:val="both"/>
        <w:rPr>
          <w:rFonts w:ascii="Times New Roman" w:hAnsi="Times New Roman" w:cs="Times New Roman"/>
          <w:sz w:val="24"/>
          <w:szCs w:val="24"/>
        </w:rPr>
      </w:pPr>
      <w:bookmarkStart w:id="16" w:name="_Toc81571849"/>
      <w:r>
        <w:rPr>
          <w:rFonts w:ascii="Times New Roman" w:hAnsi="Times New Roman" w:cs="Times New Roman"/>
          <w:sz w:val="24"/>
          <w:szCs w:val="24"/>
        </w:rPr>
        <w:lastRenderedPageBreak/>
        <w:t xml:space="preserve">Workings </w:t>
      </w:r>
      <w:r w:rsidR="00856C63">
        <w:rPr>
          <w:rFonts w:ascii="Times New Roman" w:hAnsi="Times New Roman" w:cs="Times New Roman"/>
          <w:sz w:val="24"/>
          <w:szCs w:val="24"/>
        </w:rPr>
        <w:t xml:space="preserve">&amp; Discussions </w:t>
      </w:r>
      <w:r>
        <w:rPr>
          <w:rFonts w:ascii="Times New Roman" w:hAnsi="Times New Roman" w:cs="Times New Roman"/>
          <w:sz w:val="24"/>
          <w:szCs w:val="24"/>
        </w:rPr>
        <w:t>Question 2</w:t>
      </w:r>
      <w:bookmarkEnd w:id="16"/>
    </w:p>
    <w:p w14:paraId="55CE55DA" w14:textId="202F7DB4" w:rsidR="009A22A1" w:rsidRDefault="009A22A1" w:rsidP="009A22A1">
      <w:pPr>
        <w:pStyle w:val="Heading2"/>
        <w:rPr>
          <w:sz w:val="22"/>
          <w:szCs w:val="22"/>
        </w:rPr>
      </w:pPr>
      <w:bookmarkStart w:id="17" w:name="_Toc81571850"/>
      <w:r>
        <w:rPr>
          <w:sz w:val="22"/>
          <w:szCs w:val="22"/>
        </w:rPr>
        <w:t xml:space="preserve">2.a.1. </w:t>
      </w:r>
      <w:r w:rsidR="00746F21">
        <w:rPr>
          <w:rFonts w:ascii="Times New Roman" w:hAnsi="Times New Roman" w:cs="Times New Roman"/>
          <w:sz w:val="24"/>
          <w:szCs w:val="24"/>
        </w:rPr>
        <w:t>Workings &amp; Discussions</w:t>
      </w:r>
      <w:bookmarkEnd w:id="17"/>
    </w:p>
    <w:p w14:paraId="67C06A3A" w14:textId="77777777" w:rsidR="009A22A1" w:rsidRDefault="009A22A1" w:rsidP="009A22A1">
      <w:pPr>
        <w:spacing w:after="0" w:line="360" w:lineRule="auto"/>
        <w:jc w:val="both"/>
        <w:rPr>
          <w:rFonts w:ascii="Times New Roman" w:hAnsi="Times New Roman" w:cs="Times New Roman"/>
          <w:sz w:val="24"/>
          <w:szCs w:val="24"/>
        </w:rPr>
      </w:pPr>
    </w:p>
    <w:tbl>
      <w:tblPr>
        <w:tblW w:w="7226" w:type="dxa"/>
        <w:tblLook w:val="04A0" w:firstRow="1" w:lastRow="0" w:firstColumn="1" w:lastColumn="0" w:noHBand="0" w:noVBand="1"/>
      </w:tblPr>
      <w:tblGrid>
        <w:gridCol w:w="4052"/>
        <w:gridCol w:w="1476"/>
        <w:gridCol w:w="1476"/>
        <w:gridCol w:w="222"/>
      </w:tblGrid>
      <w:tr w:rsidR="00D77CF6" w:rsidRPr="00D77CF6" w14:paraId="1243E367" w14:textId="77777777" w:rsidTr="00D77CF6">
        <w:trPr>
          <w:trHeight w:val="300"/>
        </w:trPr>
        <w:tc>
          <w:tcPr>
            <w:tcW w:w="7226" w:type="dxa"/>
            <w:gridSpan w:val="4"/>
            <w:tcBorders>
              <w:top w:val="nil"/>
              <w:left w:val="nil"/>
              <w:bottom w:val="nil"/>
              <w:right w:val="nil"/>
            </w:tcBorders>
            <w:shd w:val="clear" w:color="000000" w:fill="FFFF00"/>
            <w:noWrap/>
            <w:vAlign w:val="bottom"/>
            <w:hideMark/>
          </w:tcPr>
          <w:p w14:paraId="300D88BF"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Return-on-capital-employed</w:t>
            </w:r>
          </w:p>
        </w:tc>
      </w:tr>
      <w:tr w:rsidR="00D77CF6" w:rsidRPr="00D77CF6" w14:paraId="229E83EF" w14:textId="77777777" w:rsidTr="00D77CF6">
        <w:trPr>
          <w:trHeight w:val="300"/>
        </w:trPr>
        <w:tc>
          <w:tcPr>
            <w:tcW w:w="4052" w:type="dxa"/>
            <w:tcBorders>
              <w:top w:val="nil"/>
              <w:left w:val="nil"/>
              <w:bottom w:val="nil"/>
              <w:right w:val="nil"/>
            </w:tcBorders>
            <w:shd w:val="clear" w:color="auto" w:fill="auto"/>
            <w:noWrap/>
            <w:vAlign w:val="bottom"/>
            <w:hideMark/>
          </w:tcPr>
          <w:p w14:paraId="51779BFE" w14:textId="77777777" w:rsidR="00D77CF6" w:rsidRPr="00D77CF6" w:rsidRDefault="00D77CF6" w:rsidP="00D77CF6">
            <w:pPr>
              <w:spacing w:after="0" w:line="240" w:lineRule="auto"/>
              <w:rPr>
                <w:rFonts w:ascii="Calibri" w:eastAsia="Times New Roman" w:hAnsi="Calibri" w:cs="Calibri"/>
                <w:b/>
                <w:bCs/>
                <w:color w:val="000000"/>
                <w:lang w:eastAsia="en-GB"/>
              </w:rPr>
            </w:pPr>
          </w:p>
        </w:tc>
        <w:tc>
          <w:tcPr>
            <w:tcW w:w="1476" w:type="dxa"/>
            <w:tcBorders>
              <w:top w:val="nil"/>
              <w:left w:val="nil"/>
              <w:bottom w:val="nil"/>
              <w:right w:val="nil"/>
            </w:tcBorders>
            <w:shd w:val="clear" w:color="auto" w:fill="auto"/>
            <w:noWrap/>
            <w:vAlign w:val="bottom"/>
            <w:hideMark/>
          </w:tcPr>
          <w:p w14:paraId="74A8343D"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nil"/>
              <w:left w:val="nil"/>
              <w:bottom w:val="nil"/>
              <w:right w:val="nil"/>
            </w:tcBorders>
            <w:shd w:val="clear" w:color="auto" w:fill="auto"/>
            <w:noWrap/>
            <w:vAlign w:val="bottom"/>
            <w:hideMark/>
          </w:tcPr>
          <w:p w14:paraId="73E9079C"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DD5EAD3"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r>
      <w:tr w:rsidR="00D77CF6" w:rsidRPr="00D77CF6" w14:paraId="2E00D1DE" w14:textId="77777777" w:rsidTr="00D77CF6">
        <w:trPr>
          <w:trHeight w:val="300"/>
        </w:trPr>
        <w:tc>
          <w:tcPr>
            <w:tcW w:w="4052" w:type="dxa"/>
            <w:tcBorders>
              <w:top w:val="nil"/>
              <w:left w:val="nil"/>
              <w:bottom w:val="nil"/>
              <w:right w:val="nil"/>
            </w:tcBorders>
            <w:shd w:val="clear" w:color="auto" w:fill="auto"/>
            <w:noWrap/>
            <w:vAlign w:val="bottom"/>
            <w:hideMark/>
          </w:tcPr>
          <w:p w14:paraId="36383527"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Formula</w:t>
            </w:r>
          </w:p>
        </w:tc>
        <w:tc>
          <w:tcPr>
            <w:tcW w:w="1476" w:type="dxa"/>
            <w:tcBorders>
              <w:top w:val="nil"/>
              <w:left w:val="nil"/>
              <w:bottom w:val="nil"/>
              <w:right w:val="nil"/>
            </w:tcBorders>
            <w:shd w:val="clear" w:color="auto" w:fill="auto"/>
            <w:noWrap/>
            <w:vAlign w:val="bottom"/>
            <w:hideMark/>
          </w:tcPr>
          <w:p w14:paraId="255BDE07" w14:textId="77777777" w:rsidR="00D77CF6" w:rsidRPr="00D77CF6" w:rsidRDefault="00D77CF6" w:rsidP="00D77CF6">
            <w:pPr>
              <w:spacing w:after="0" w:line="240" w:lineRule="auto"/>
              <w:rPr>
                <w:rFonts w:ascii="Calibri" w:eastAsia="Times New Roman" w:hAnsi="Calibri" w:cs="Calibri"/>
                <w:color w:val="000000"/>
                <w:lang w:eastAsia="en-GB"/>
              </w:rPr>
            </w:pPr>
          </w:p>
        </w:tc>
        <w:tc>
          <w:tcPr>
            <w:tcW w:w="1476" w:type="dxa"/>
            <w:tcBorders>
              <w:top w:val="nil"/>
              <w:left w:val="nil"/>
              <w:bottom w:val="nil"/>
              <w:right w:val="nil"/>
            </w:tcBorders>
            <w:shd w:val="clear" w:color="auto" w:fill="auto"/>
            <w:noWrap/>
            <w:vAlign w:val="bottom"/>
            <w:hideMark/>
          </w:tcPr>
          <w:p w14:paraId="5061899C"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8E9020F"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r>
      <w:tr w:rsidR="00D77CF6" w:rsidRPr="00D77CF6" w14:paraId="40973858" w14:textId="77777777" w:rsidTr="00D77CF6">
        <w:trPr>
          <w:trHeight w:val="300"/>
        </w:trPr>
        <w:tc>
          <w:tcPr>
            <w:tcW w:w="7004" w:type="dxa"/>
            <w:gridSpan w:val="3"/>
            <w:tcBorders>
              <w:top w:val="nil"/>
              <w:left w:val="nil"/>
              <w:bottom w:val="nil"/>
              <w:right w:val="nil"/>
            </w:tcBorders>
            <w:shd w:val="clear" w:color="auto" w:fill="auto"/>
            <w:noWrap/>
            <w:vAlign w:val="bottom"/>
            <w:hideMark/>
          </w:tcPr>
          <w:p w14:paraId="707FF202" w14:textId="08E72960"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ROCE = (Profit-before-interest / Assets employed) x 100%</w:t>
            </w:r>
          </w:p>
        </w:tc>
        <w:tc>
          <w:tcPr>
            <w:tcW w:w="222" w:type="dxa"/>
            <w:tcBorders>
              <w:top w:val="nil"/>
              <w:left w:val="nil"/>
              <w:bottom w:val="nil"/>
              <w:right w:val="nil"/>
            </w:tcBorders>
            <w:shd w:val="clear" w:color="auto" w:fill="auto"/>
            <w:noWrap/>
            <w:vAlign w:val="bottom"/>
            <w:hideMark/>
          </w:tcPr>
          <w:p w14:paraId="7774380D" w14:textId="77777777" w:rsidR="00D77CF6" w:rsidRPr="00D77CF6" w:rsidRDefault="00D77CF6" w:rsidP="00D77CF6">
            <w:pPr>
              <w:spacing w:after="0" w:line="240" w:lineRule="auto"/>
              <w:rPr>
                <w:rFonts w:ascii="Calibri" w:eastAsia="Times New Roman" w:hAnsi="Calibri" w:cs="Calibri"/>
                <w:b/>
                <w:bCs/>
                <w:color w:val="000000"/>
                <w:lang w:eastAsia="en-GB"/>
              </w:rPr>
            </w:pPr>
          </w:p>
        </w:tc>
      </w:tr>
      <w:tr w:rsidR="00D77CF6" w:rsidRPr="00D77CF6" w14:paraId="421B44DB" w14:textId="77777777" w:rsidTr="00D77CF6">
        <w:trPr>
          <w:trHeight w:val="300"/>
        </w:trPr>
        <w:tc>
          <w:tcPr>
            <w:tcW w:w="4052" w:type="dxa"/>
            <w:tcBorders>
              <w:top w:val="nil"/>
              <w:left w:val="nil"/>
              <w:bottom w:val="nil"/>
              <w:right w:val="nil"/>
            </w:tcBorders>
            <w:shd w:val="clear" w:color="auto" w:fill="auto"/>
            <w:noWrap/>
            <w:vAlign w:val="bottom"/>
            <w:hideMark/>
          </w:tcPr>
          <w:p w14:paraId="045957EC"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nil"/>
              <w:left w:val="nil"/>
              <w:bottom w:val="nil"/>
              <w:right w:val="nil"/>
            </w:tcBorders>
            <w:shd w:val="clear" w:color="auto" w:fill="auto"/>
            <w:noWrap/>
            <w:vAlign w:val="bottom"/>
            <w:hideMark/>
          </w:tcPr>
          <w:p w14:paraId="728EA4F0"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nil"/>
              <w:left w:val="nil"/>
              <w:bottom w:val="nil"/>
              <w:right w:val="nil"/>
            </w:tcBorders>
            <w:shd w:val="clear" w:color="auto" w:fill="auto"/>
            <w:noWrap/>
            <w:vAlign w:val="bottom"/>
            <w:hideMark/>
          </w:tcPr>
          <w:p w14:paraId="655A91D5"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E9981F4"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r>
      <w:tr w:rsidR="00D77CF6" w:rsidRPr="00D77CF6" w14:paraId="03BA5028" w14:textId="77777777" w:rsidTr="00D77CF6">
        <w:trPr>
          <w:trHeight w:val="300"/>
        </w:trPr>
        <w:tc>
          <w:tcPr>
            <w:tcW w:w="4052" w:type="dxa"/>
            <w:tcBorders>
              <w:top w:val="nil"/>
              <w:left w:val="nil"/>
              <w:bottom w:val="nil"/>
              <w:right w:val="nil"/>
            </w:tcBorders>
            <w:shd w:val="clear" w:color="auto" w:fill="auto"/>
            <w:noWrap/>
            <w:vAlign w:val="bottom"/>
            <w:hideMark/>
          </w:tcPr>
          <w:p w14:paraId="2B2D6FE2"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A0147"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2020 (£m)</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14:paraId="2B7FC1E8"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F3EB533" w14:textId="77777777" w:rsidR="00D77CF6" w:rsidRPr="00D77CF6" w:rsidRDefault="00D77CF6" w:rsidP="00D77CF6">
            <w:pPr>
              <w:spacing w:after="0" w:line="240" w:lineRule="auto"/>
              <w:rPr>
                <w:rFonts w:ascii="Calibri" w:eastAsia="Times New Roman" w:hAnsi="Calibri" w:cs="Calibri"/>
                <w:b/>
                <w:bCs/>
                <w:color w:val="000000"/>
                <w:lang w:eastAsia="en-GB"/>
              </w:rPr>
            </w:pPr>
          </w:p>
        </w:tc>
      </w:tr>
      <w:tr w:rsidR="00D77CF6" w:rsidRPr="00D77CF6" w14:paraId="60B03225" w14:textId="77777777" w:rsidTr="00D77CF6">
        <w:trPr>
          <w:trHeight w:val="300"/>
        </w:trPr>
        <w:tc>
          <w:tcPr>
            <w:tcW w:w="4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A1ADDB"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Profit-for-the-year</w:t>
            </w:r>
          </w:p>
        </w:tc>
        <w:tc>
          <w:tcPr>
            <w:tcW w:w="1476" w:type="dxa"/>
            <w:tcBorders>
              <w:top w:val="nil"/>
              <w:left w:val="nil"/>
              <w:bottom w:val="single" w:sz="4" w:space="0" w:color="auto"/>
              <w:right w:val="single" w:sz="4" w:space="0" w:color="auto"/>
            </w:tcBorders>
            <w:shd w:val="clear" w:color="auto" w:fill="auto"/>
            <w:noWrap/>
            <w:vAlign w:val="bottom"/>
            <w:hideMark/>
          </w:tcPr>
          <w:p w14:paraId="5E975B2F"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431 </w:t>
            </w:r>
          </w:p>
        </w:tc>
        <w:tc>
          <w:tcPr>
            <w:tcW w:w="1476" w:type="dxa"/>
            <w:tcBorders>
              <w:top w:val="nil"/>
              <w:left w:val="nil"/>
              <w:bottom w:val="single" w:sz="4" w:space="0" w:color="auto"/>
              <w:right w:val="single" w:sz="4" w:space="0" w:color="auto"/>
            </w:tcBorders>
            <w:shd w:val="clear" w:color="auto" w:fill="auto"/>
            <w:noWrap/>
            <w:vAlign w:val="bottom"/>
            <w:hideMark/>
          </w:tcPr>
          <w:p w14:paraId="6F9215DA"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366 </w:t>
            </w:r>
          </w:p>
        </w:tc>
        <w:tc>
          <w:tcPr>
            <w:tcW w:w="222" w:type="dxa"/>
            <w:tcBorders>
              <w:top w:val="nil"/>
              <w:left w:val="nil"/>
              <w:bottom w:val="nil"/>
              <w:right w:val="nil"/>
            </w:tcBorders>
            <w:shd w:val="clear" w:color="auto" w:fill="auto"/>
            <w:noWrap/>
            <w:vAlign w:val="bottom"/>
            <w:hideMark/>
          </w:tcPr>
          <w:p w14:paraId="525D4F18"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1551A6AD"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62809AE4"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Profit-before-taxation</w:t>
            </w:r>
          </w:p>
        </w:tc>
        <w:tc>
          <w:tcPr>
            <w:tcW w:w="1476" w:type="dxa"/>
            <w:tcBorders>
              <w:top w:val="nil"/>
              <w:left w:val="nil"/>
              <w:bottom w:val="single" w:sz="4" w:space="0" w:color="auto"/>
              <w:right w:val="single" w:sz="4" w:space="0" w:color="auto"/>
            </w:tcBorders>
            <w:shd w:val="clear" w:color="auto" w:fill="auto"/>
            <w:noWrap/>
            <w:vAlign w:val="bottom"/>
            <w:hideMark/>
          </w:tcPr>
          <w:p w14:paraId="7AC31AC8"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620 </w:t>
            </w:r>
          </w:p>
        </w:tc>
        <w:tc>
          <w:tcPr>
            <w:tcW w:w="1476" w:type="dxa"/>
            <w:tcBorders>
              <w:top w:val="nil"/>
              <w:left w:val="nil"/>
              <w:bottom w:val="single" w:sz="4" w:space="0" w:color="auto"/>
              <w:right w:val="single" w:sz="4" w:space="0" w:color="auto"/>
            </w:tcBorders>
            <w:shd w:val="clear" w:color="auto" w:fill="auto"/>
            <w:noWrap/>
            <w:vAlign w:val="bottom"/>
            <w:hideMark/>
          </w:tcPr>
          <w:p w14:paraId="29E75176"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539 </w:t>
            </w:r>
          </w:p>
        </w:tc>
        <w:tc>
          <w:tcPr>
            <w:tcW w:w="222" w:type="dxa"/>
            <w:tcBorders>
              <w:top w:val="nil"/>
              <w:left w:val="nil"/>
              <w:bottom w:val="nil"/>
              <w:right w:val="nil"/>
            </w:tcBorders>
            <w:shd w:val="clear" w:color="auto" w:fill="auto"/>
            <w:noWrap/>
            <w:vAlign w:val="bottom"/>
            <w:hideMark/>
          </w:tcPr>
          <w:p w14:paraId="2A2CD770"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7823D884"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7873FD28"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Interest-payable</w:t>
            </w:r>
          </w:p>
        </w:tc>
        <w:tc>
          <w:tcPr>
            <w:tcW w:w="1476" w:type="dxa"/>
            <w:tcBorders>
              <w:top w:val="nil"/>
              <w:left w:val="nil"/>
              <w:bottom w:val="single" w:sz="4" w:space="0" w:color="auto"/>
              <w:right w:val="single" w:sz="4" w:space="0" w:color="auto"/>
            </w:tcBorders>
            <w:shd w:val="clear" w:color="auto" w:fill="auto"/>
            <w:noWrap/>
            <w:vAlign w:val="bottom"/>
            <w:hideMark/>
          </w:tcPr>
          <w:p w14:paraId="14C3DE38"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226 </w:t>
            </w:r>
          </w:p>
        </w:tc>
        <w:tc>
          <w:tcPr>
            <w:tcW w:w="1476" w:type="dxa"/>
            <w:tcBorders>
              <w:top w:val="nil"/>
              <w:left w:val="nil"/>
              <w:bottom w:val="single" w:sz="4" w:space="0" w:color="auto"/>
              <w:right w:val="single" w:sz="4" w:space="0" w:color="auto"/>
            </w:tcBorders>
            <w:shd w:val="clear" w:color="auto" w:fill="auto"/>
            <w:noWrap/>
            <w:vAlign w:val="bottom"/>
            <w:hideMark/>
          </w:tcPr>
          <w:p w14:paraId="3930D965"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181 </w:t>
            </w:r>
          </w:p>
        </w:tc>
        <w:tc>
          <w:tcPr>
            <w:tcW w:w="222" w:type="dxa"/>
            <w:tcBorders>
              <w:top w:val="nil"/>
              <w:left w:val="nil"/>
              <w:bottom w:val="nil"/>
              <w:right w:val="nil"/>
            </w:tcBorders>
            <w:shd w:val="clear" w:color="auto" w:fill="auto"/>
            <w:noWrap/>
            <w:vAlign w:val="bottom"/>
            <w:hideMark/>
          </w:tcPr>
          <w:p w14:paraId="2210C35F"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070C2157"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12364B53"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Profit-before-interest (PBI)</w:t>
            </w:r>
          </w:p>
        </w:tc>
        <w:tc>
          <w:tcPr>
            <w:tcW w:w="1476" w:type="dxa"/>
            <w:tcBorders>
              <w:top w:val="nil"/>
              <w:left w:val="nil"/>
              <w:bottom w:val="single" w:sz="4" w:space="0" w:color="auto"/>
              <w:right w:val="single" w:sz="4" w:space="0" w:color="auto"/>
            </w:tcBorders>
            <w:shd w:val="clear" w:color="auto" w:fill="auto"/>
            <w:noWrap/>
            <w:vAlign w:val="bottom"/>
            <w:hideMark/>
          </w:tcPr>
          <w:p w14:paraId="47F45CEF"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846 </w:t>
            </w:r>
          </w:p>
        </w:tc>
        <w:tc>
          <w:tcPr>
            <w:tcW w:w="1476" w:type="dxa"/>
            <w:tcBorders>
              <w:top w:val="nil"/>
              <w:left w:val="nil"/>
              <w:bottom w:val="single" w:sz="4" w:space="0" w:color="auto"/>
              <w:right w:val="single" w:sz="4" w:space="0" w:color="auto"/>
            </w:tcBorders>
            <w:shd w:val="clear" w:color="auto" w:fill="auto"/>
            <w:noWrap/>
            <w:vAlign w:val="bottom"/>
            <w:hideMark/>
          </w:tcPr>
          <w:p w14:paraId="049E15FE"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720 </w:t>
            </w:r>
          </w:p>
        </w:tc>
        <w:tc>
          <w:tcPr>
            <w:tcW w:w="222" w:type="dxa"/>
            <w:tcBorders>
              <w:top w:val="nil"/>
              <w:left w:val="nil"/>
              <w:bottom w:val="nil"/>
              <w:right w:val="nil"/>
            </w:tcBorders>
            <w:shd w:val="clear" w:color="auto" w:fill="auto"/>
            <w:noWrap/>
            <w:vAlign w:val="bottom"/>
            <w:hideMark/>
          </w:tcPr>
          <w:p w14:paraId="3FBE6A98"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4BE63ED3"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7767AB18"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Total-assets (TA)</w:t>
            </w:r>
          </w:p>
        </w:tc>
        <w:tc>
          <w:tcPr>
            <w:tcW w:w="1476" w:type="dxa"/>
            <w:tcBorders>
              <w:top w:val="nil"/>
              <w:left w:val="nil"/>
              <w:bottom w:val="single" w:sz="4" w:space="0" w:color="auto"/>
              <w:right w:val="single" w:sz="4" w:space="0" w:color="auto"/>
            </w:tcBorders>
            <w:shd w:val="clear" w:color="auto" w:fill="auto"/>
            <w:noWrap/>
            <w:vAlign w:val="bottom"/>
            <w:hideMark/>
          </w:tcPr>
          <w:p w14:paraId="5F1BA32A"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9,736 </w:t>
            </w:r>
          </w:p>
        </w:tc>
        <w:tc>
          <w:tcPr>
            <w:tcW w:w="1476" w:type="dxa"/>
            <w:tcBorders>
              <w:top w:val="nil"/>
              <w:left w:val="nil"/>
              <w:bottom w:val="single" w:sz="4" w:space="0" w:color="auto"/>
              <w:right w:val="single" w:sz="4" w:space="0" w:color="auto"/>
            </w:tcBorders>
            <w:shd w:val="clear" w:color="auto" w:fill="auto"/>
            <w:noWrap/>
            <w:vAlign w:val="bottom"/>
            <w:hideMark/>
          </w:tcPr>
          <w:p w14:paraId="424F6E61"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10,087 </w:t>
            </w:r>
          </w:p>
        </w:tc>
        <w:tc>
          <w:tcPr>
            <w:tcW w:w="222" w:type="dxa"/>
            <w:tcBorders>
              <w:top w:val="nil"/>
              <w:left w:val="nil"/>
              <w:bottom w:val="nil"/>
              <w:right w:val="nil"/>
            </w:tcBorders>
            <w:shd w:val="clear" w:color="auto" w:fill="auto"/>
            <w:noWrap/>
            <w:vAlign w:val="bottom"/>
            <w:hideMark/>
          </w:tcPr>
          <w:p w14:paraId="7C4A5D32"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66F01B10"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5B0501A3"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Current-liabilities (CL)</w:t>
            </w:r>
          </w:p>
        </w:tc>
        <w:tc>
          <w:tcPr>
            <w:tcW w:w="1476" w:type="dxa"/>
            <w:tcBorders>
              <w:top w:val="nil"/>
              <w:left w:val="nil"/>
              <w:bottom w:val="single" w:sz="4" w:space="0" w:color="auto"/>
              <w:right w:val="single" w:sz="4" w:space="0" w:color="auto"/>
            </w:tcBorders>
            <w:shd w:val="clear" w:color="auto" w:fill="auto"/>
            <w:noWrap/>
            <w:vAlign w:val="bottom"/>
            <w:hideMark/>
          </w:tcPr>
          <w:p w14:paraId="6A1CB403"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(2,511)</w:t>
            </w:r>
          </w:p>
        </w:tc>
        <w:tc>
          <w:tcPr>
            <w:tcW w:w="1476" w:type="dxa"/>
            <w:tcBorders>
              <w:top w:val="nil"/>
              <w:left w:val="nil"/>
              <w:bottom w:val="single" w:sz="4" w:space="0" w:color="auto"/>
              <w:right w:val="single" w:sz="4" w:space="0" w:color="auto"/>
            </w:tcBorders>
            <w:shd w:val="clear" w:color="auto" w:fill="auto"/>
            <w:noWrap/>
            <w:vAlign w:val="bottom"/>
            <w:hideMark/>
          </w:tcPr>
          <w:p w14:paraId="6A32C336"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(3,046)</w:t>
            </w:r>
          </w:p>
        </w:tc>
        <w:tc>
          <w:tcPr>
            <w:tcW w:w="222" w:type="dxa"/>
            <w:tcBorders>
              <w:top w:val="nil"/>
              <w:left w:val="nil"/>
              <w:bottom w:val="nil"/>
              <w:right w:val="nil"/>
            </w:tcBorders>
            <w:shd w:val="clear" w:color="auto" w:fill="auto"/>
            <w:noWrap/>
            <w:vAlign w:val="bottom"/>
            <w:hideMark/>
          </w:tcPr>
          <w:p w14:paraId="3877CC94"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54A8B3E8"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244B11BA"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Assets-employed (TA-CL)</w:t>
            </w:r>
          </w:p>
        </w:tc>
        <w:tc>
          <w:tcPr>
            <w:tcW w:w="1476" w:type="dxa"/>
            <w:tcBorders>
              <w:top w:val="nil"/>
              <w:left w:val="nil"/>
              <w:bottom w:val="single" w:sz="4" w:space="0" w:color="auto"/>
              <w:right w:val="single" w:sz="4" w:space="0" w:color="auto"/>
            </w:tcBorders>
            <w:shd w:val="clear" w:color="auto" w:fill="auto"/>
            <w:noWrap/>
            <w:vAlign w:val="bottom"/>
            <w:hideMark/>
          </w:tcPr>
          <w:p w14:paraId="6EF3C909"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7,225 </w:t>
            </w:r>
          </w:p>
        </w:tc>
        <w:tc>
          <w:tcPr>
            <w:tcW w:w="1476" w:type="dxa"/>
            <w:tcBorders>
              <w:top w:val="nil"/>
              <w:left w:val="nil"/>
              <w:bottom w:val="single" w:sz="4" w:space="0" w:color="auto"/>
              <w:right w:val="single" w:sz="4" w:space="0" w:color="auto"/>
            </w:tcBorders>
            <w:shd w:val="clear" w:color="auto" w:fill="auto"/>
            <w:noWrap/>
            <w:vAlign w:val="bottom"/>
            <w:hideMark/>
          </w:tcPr>
          <w:p w14:paraId="19744E84"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 xml:space="preserve">7,041 </w:t>
            </w:r>
          </w:p>
        </w:tc>
        <w:tc>
          <w:tcPr>
            <w:tcW w:w="222" w:type="dxa"/>
            <w:tcBorders>
              <w:top w:val="nil"/>
              <w:left w:val="nil"/>
              <w:bottom w:val="nil"/>
              <w:right w:val="nil"/>
            </w:tcBorders>
            <w:shd w:val="clear" w:color="auto" w:fill="auto"/>
            <w:noWrap/>
            <w:vAlign w:val="bottom"/>
            <w:hideMark/>
          </w:tcPr>
          <w:p w14:paraId="1DF4D554"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7941E404"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670AB48E"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 </w:t>
            </w:r>
          </w:p>
        </w:tc>
        <w:tc>
          <w:tcPr>
            <w:tcW w:w="1476" w:type="dxa"/>
            <w:tcBorders>
              <w:top w:val="nil"/>
              <w:left w:val="nil"/>
              <w:bottom w:val="single" w:sz="4" w:space="0" w:color="auto"/>
              <w:right w:val="single" w:sz="4" w:space="0" w:color="auto"/>
            </w:tcBorders>
            <w:shd w:val="clear" w:color="auto" w:fill="auto"/>
            <w:noWrap/>
            <w:vAlign w:val="bottom"/>
            <w:hideMark/>
          </w:tcPr>
          <w:p w14:paraId="20BD8D4B" w14:textId="77777777" w:rsidR="00D77CF6" w:rsidRPr="00D77CF6" w:rsidRDefault="00D77CF6" w:rsidP="00D77CF6">
            <w:pPr>
              <w:spacing w:after="0" w:line="240" w:lineRule="auto"/>
              <w:rPr>
                <w:rFonts w:ascii="Calibri" w:eastAsia="Times New Roman" w:hAnsi="Calibri" w:cs="Calibri"/>
                <w:lang w:eastAsia="en-GB"/>
              </w:rPr>
            </w:pPr>
            <w:r w:rsidRPr="00D77CF6">
              <w:rPr>
                <w:rFonts w:ascii="Calibri" w:eastAsia="Times New Roman" w:hAnsi="Calibri" w:cs="Calibri"/>
                <w:lang w:eastAsia="en-GB"/>
              </w:rPr>
              <w:t> </w:t>
            </w:r>
          </w:p>
        </w:tc>
        <w:tc>
          <w:tcPr>
            <w:tcW w:w="1476" w:type="dxa"/>
            <w:tcBorders>
              <w:top w:val="nil"/>
              <w:left w:val="nil"/>
              <w:bottom w:val="single" w:sz="4" w:space="0" w:color="auto"/>
              <w:right w:val="single" w:sz="4" w:space="0" w:color="auto"/>
            </w:tcBorders>
            <w:shd w:val="clear" w:color="auto" w:fill="auto"/>
            <w:noWrap/>
            <w:vAlign w:val="bottom"/>
            <w:hideMark/>
          </w:tcPr>
          <w:p w14:paraId="22E24AB1" w14:textId="77777777" w:rsidR="00D77CF6" w:rsidRPr="00D77CF6" w:rsidRDefault="00D77CF6" w:rsidP="00D77CF6">
            <w:pPr>
              <w:spacing w:after="0" w:line="240" w:lineRule="auto"/>
              <w:rPr>
                <w:rFonts w:ascii="Calibri" w:eastAsia="Times New Roman" w:hAnsi="Calibri" w:cs="Calibri"/>
                <w:lang w:eastAsia="en-GB"/>
              </w:rPr>
            </w:pPr>
            <w:r w:rsidRPr="00D77CF6">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5E5836F9" w14:textId="77777777" w:rsidR="00D77CF6" w:rsidRPr="00D77CF6" w:rsidRDefault="00D77CF6" w:rsidP="00D77CF6">
            <w:pPr>
              <w:spacing w:after="0" w:line="240" w:lineRule="auto"/>
              <w:rPr>
                <w:rFonts w:ascii="Calibri" w:eastAsia="Times New Roman" w:hAnsi="Calibri" w:cs="Calibri"/>
                <w:lang w:eastAsia="en-GB"/>
              </w:rPr>
            </w:pPr>
          </w:p>
        </w:tc>
      </w:tr>
      <w:tr w:rsidR="00D77CF6" w:rsidRPr="00D77CF6" w14:paraId="701550A3" w14:textId="77777777" w:rsidTr="00D77CF6">
        <w:trPr>
          <w:trHeight w:val="300"/>
        </w:trPr>
        <w:tc>
          <w:tcPr>
            <w:tcW w:w="4052" w:type="dxa"/>
            <w:tcBorders>
              <w:top w:val="nil"/>
              <w:left w:val="single" w:sz="4" w:space="0" w:color="auto"/>
              <w:bottom w:val="single" w:sz="4" w:space="0" w:color="auto"/>
              <w:right w:val="single" w:sz="4" w:space="0" w:color="auto"/>
            </w:tcBorders>
            <w:shd w:val="clear" w:color="auto" w:fill="auto"/>
            <w:noWrap/>
            <w:vAlign w:val="bottom"/>
            <w:hideMark/>
          </w:tcPr>
          <w:p w14:paraId="6FD56D6E" w14:textId="77777777" w:rsidR="00D77CF6" w:rsidRPr="00D77CF6" w:rsidRDefault="00D77CF6" w:rsidP="00D77CF6">
            <w:pPr>
              <w:spacing w:after="0" w:line="240" w:lineRule="auto"/>
              <w:rPr>
                <w:rFonts w:ascii="Calibri" w:eastAsia="Times New Roman" w:hAnsi="Calibri" w:cs="Calibri"/>
                <w:color w:val="000000"/>
                <w:lang w:eastAsia="en-GB"/>
              </w:rPr>
            </w:pPr>
            <w:r w:rsidRPr="00D77CF6">
              <w:rPr>
                <w:rFonts w:ascii="Calibri" w:eastAsia="Times New Roman" w:hAnsi="Calibri" w:cs="Calibri"/>
                <w:color w:val="000000"/>
                <w:lang w:eastAsia="en-GB"/>
              </w:rPr>
              <w:t>ROCE = PBI / (TA-CL) x 100</w:t>
            </w:r>
          </w:p>
        </w:tc>
        <w:tc>
          <w:tcPr>
            <w:tcW w:w="1476" w:type="dxa"/>
            <w:tcBorders>
              <w:top w:val="nil"/>
              <w:left w:val="nil"/>
              <w:bottom w:val="single" w:sz="4" w:space="0" w:color="auto"/>
              <w:right w:val="single" w:sz="4" w:space="0" w:color="auto"/>
            </w:tcBorders>
            <w:shd w:val="clear" w:color="auto" w:fill="auto"/>
            <w:noWrap/>
            <w:vAlign w:val="bottom"/>
            <w:hideMark/>
          </w:tcPr>
          <w:p w14:paraId="69D3F817"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11.71%</w:t>
            </w:r>
          </w:p>
        </w:tc>
        <w:tc>
          <w:tcPr>
            <w:tcW w:w="1476" w:type="dxa"/>
            <w:tcBorders>
              <w:top w:val="nil"/>
              <w:left w:val="nil"/>
              <w:bottom w:val="single" w:sz="4" w:space="0" w:color="auto"/>
              <w:right w:val="single" w:sz="4" w:space="0" w:color="auto"/>
            </w:tcBorders>
            <w:shd w:val="clear" w:color="auto" w:fill="auto"/>
            <w:noWrap/>
            <w:vAlign w:val="bottom"/>
            <w:hideMark/>
          </w:tcPr>
          <w:p w14:paraId="03E17030" w14:textId="77777777" w:rsidR="00D77CF6" w:rsidRPr="00D77CF6" w:rsidRDefault="00D77CF6" w:rsidP="00D77CF6">
            <w:pPr>
              <w:spacing w:after="0" w:line="240" w:lineRule="auto"/>
              <w:jc w:val="right"/>
              <w:rPr>
                <w:rFonts w:ascii="Calibri" w:eastAsia="Times New Roman" w:hAnsi="Calibri" w:cs="Calibri"/>
                <w:lang w:eastAsia="en-GB"/>
              </w:rPr>
            </w:pPr>
            <w:r w:rsidRPr="00D77CF6">
              <w:rPr>
                <w:rFonts w:ascii="Calibri" w:eastAsia="Times New Roman" w:hAnsi="Calibri" w:cs="Calibri"/>
                <w:lang w:eastAsia="en-GB"/>
              </w:rPr>
              <w:t>10.23%</w:t>
            </w:r>
          </w:p>
        </w:tc>
        <w:tc>
          <w:tcPr>
            <w:tcW w:w="222" w:type="dxa"/>
            <w:tcBorders>
              <w:top w:val="nil"/>
              <w:left w:val="nil"/>
              <w:bottom w:val="nil"/>
              <w:right w:val="nil"/>
            </w:tcBorders>
            <w:shd w:val="clear" w:color="auto" w:fill="auto"/>
            <w:noWrap/>
            <w:vAlign w:val="bottom"/>
            <w:hideMark/>
          </w:tcPr>
          <w:p w14:paraId="7A998F24" w14:textId="77777777" w:rsidR="00D77CF6" w:rsidRPr="00D77CF6" w:rsidRDefault="00D77CF6" w:rsidP="00D77CF6">
            <w:pPr>
              <w:spacing w:after="0" w:line="240" w:lineRule="auto"/>
              <w:jc w:val="right"/>
              <w:rPr>
                <w:rFonts w:ascii="Calibri" w:eastAsia="Times New Roman" w:hAnsi="Calibri" w:cs="Calibri"/>
                <w:lang w:eastAsia="en-GB"/>
              </w:rPr>
            </w:pPr>
          </w:p>
        </w:tc>
      </w:tr>
      <w:tr w:rsidR="00D77CF6" w:rsidRPr="00D77CF6" w14:paraId="365B589D" w14:textId="77777777" w:rsidTr="00D77CF6">
        <w:trPr>
          <w:trHeight w:val="300"/>
        </w:trPr>
        <w:tc>
          <w:tcPr>
            <w:tcW w:w="4052" w:type="dxa"/>
            <w:tcBorders>
              <w:top w:val="nil"/>
              <w:left w:val="nil"/>
              <w:bottom w:val="nil"/>
              <w:right w:val="nil"/>
            </w:tcBorders>
            <w:shd w:val="clear" w:color="auto" w:fill="auto"/>
            <w:noWrap/>
            <w:vAlign w:val="bottom"/>
            <w:hideMark/>
          </w:tcPr>
          <w:p w14:paraId="7CC36117"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nil"/>
              <w:left w:val="nil"/>
              <w:bottom w:val="nil"/>
              <w:right w:val="nil"/>
            </w:tcBorders>
            <w:shd w:val="clear" w:color="auto" w:fill="auto"/>
            <w:noWrap/>
            <w:vAlign w:val="bottom"/>
            <w:hideMark/>
          </w:tcPr>
          <w:p w14:paraId="6E70B480"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1476" w:type="dxa"/>
            <w:tcBorders>
              <w:top w:val="nil"/>
              <w:left w:val="nil"/>
              <w:bottom w:val="nil"/>
              <w:right w:val="nil"/>
            </w:tcBorders>
            <w:shd w:val="clear" w:color="auto" w:fill="auto"/>
            <w:noWrap/>
            <w:vAlign w:val="bottom"/>
            <w:hideMark/>
          </w:tcPr>
          <w:p w14:paraId="74C98A28"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2C623E1" w14:textId="77777777" w:rsidR="00D77CF6" w:rsidRPr="00D77CF6" w:rsidRDefault="00D77CF6" w:rsidP="00D77CF6">
            <w:pPr>
              <w:spacing w:after="0" w:line="240" w:lineRule="auto"/>
              <w:rPr>
                <w:rFonts w:ascii="Times New Roman" w:eastAsia="Times New Roman" w:hAnsi="Times New Roman" w:cs="Times New Roman"/>
                <w:sz w:val="20"/>
                <w:szCs w:val="20"/>
                <w:lang w:eastAsia="en-GB"/>
              </w:rPr>
            </w:pPr>
          </w:p>
        </w:tc>
      </w:tr>
      <w:tr w:rsidR="00D77CF6" w:rsidRPr="00D77CF6" w14:paraId="2DDF9B5E" w14:textId="77777777" w:rsidTr="00D77CF6">
        <w:trPr>
          <w:trHeight w:val="300"/>
        </w:trPr>
        <w:tc>
          <w:tcPr>
            <w:tcW w:w="4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34BD6" w14:textId="77777777" w:rsidR="00D77CF6" w:rsidRPr="00D77CF6" w:rsidRDefault="00D77CF6" w:rsidP="00D77CF6">
            <w:pPr>
              <w:spacing w:after="0" w:line="240" w:lineRule="auto"/>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Return-on-capital-employed</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14:paraId="2161318D"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11.71%</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14:paraId="28B6BBC6"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r w:rsidRPr="00D77CF6">
              <w:rPr>
                <w:rFonts w:ascii="Calibri" w:eastAsia="Times New Roman" w:hAnsi="Calibri" w:cs="Calibri"/>
                <w:b/>
                <w:bCs/>
                <w:color w:val="000000"/>
                <w:lang w:eastAsia="en-GB"/>
              </w:rPr>
              <w:t>10.23%</w:t>
            </w:r>
          </w:p>
        </w:tc>
        <w:tc>
          <w:tcPr>
            <w:tcW w:w="222" w:type="dxa"/>
            <w:tcBorders>
              <w:top w:val="nil"/>
              <w:left w:val="nil"/>
              <w:bottom w:val="nil"/>
              <w:right w:val="nil"/>
            </w:tcBorders>
            <w:shd w:val="clear" w:color="auto" w:fill="auto"/>
            <w:noWrap/>
            <w:vAlign w:val="bottom"/>
            <w:hideMark/>
          </w:tcPr>
          <w:p w14:paraId="054E74B3" w14:textId="77777777" w:rsidR="00D77CF6" w:rsidRPr="00D77CF6" w:rsidRDefault="00D77CF6" w:rsidP="00D77CF6">
            <w:pPr>
              <w:spacing w:after="0" w:line="240" w:lineRule="auto"/>
              <w:jc w:val="right"/>
              <w:rPr>
                <w:rFonts w:ascii="Calibri" w:eastAsia="Times New Roman" w:hAnsi="Calibri" w:cs="Calibri"/>
                <w:b/>
                <w:bCs/>
                <w:color w:val="000000"/>
                <w:lang w:eastAsia="en-GB"/>
              </w:rPr>
            </w:pPr>
          </w:p>
        </w:tc>
      </w:tr>
    </w:tbl>
    <w:p w14:paraId="22FB27E0" w14:textId="272AEFAA" w:rsidR="009A22A1" w:rsidRDefault="009A22A1" w:rsidP="009A22A1">
      <w:pPr>
        <w:spacing w:after="0" w:line="360" w:lineRule="auto"/>
        <w:jc w:val="both"/>
        <w:rPr>
          <w:rFonts w:ascii="Times New Roman" w:hAnsi="Times New Roman" w:cs="Times New Roman"/>
          <w:sz w:val="24"/>
          <w:szCs w:val="24"/>
        </w:rPr>
      </w:pPr>
    </w:p>
    <w:p w14:paraId="02E1E444" w14:textId="1B665386" w:rsidR="004C5444" w:rsidRPr="004C5444" w:rsidRDefault="004C5444" w:rsidP="004C5444">
      <w:pPr>
        <w:pStyle w:val="Heading3"/>
      </w:pPr>
      <w:bookmarkStart w:id="18" w:name="_Toc81571851"/>
      <w:proofErr w:type="spellStart"/>
      <w:r>
        <w:t>Chocco</w:t>
      </w:r>
      <w:proofErr w:type="spellEnd"/>
      <w:r>
        <w:t xml:space="preserve"> Case Study – Discussion</w:t>
      </w:r>
      <w:bookmarkEnd w:id="18"/>
      <w:r>
        <w:t xml:space="preserve"> </w:t>
      </w:r>
    </w:p>
    <w:p w14:paraId="69F4BD5B" w14:textId="47C12027" w:rsidR="00AE6F0C" w:rsidRDefault="00AE6F0C" w:rsidP="009A22A1">
      <w:pPr>
        <w:spacing w:after="0" w:line="360" w:lineRule="auto"/>
        <w:jc w:val="both"/>
        <w:rPr>
          <w:rFonts w:ascii="Times New Roman" w:hAnsi="Times New Roman" w:cs="Times New Roman"/>
          <w:sz w:val="24"/>
          <w:szCs w:val="24"/>
        </w:rPr>
      </w:pPr>
      <w:r w:rsidRPr="00AE6F0C">
        <w:rPr>
          <w:rFonts w:ascii="Times New Roman" w:hAnsi="Times New Roman" w:cs="Times New Roman"/>
          <w:sz w:val="24"/>
          <w:szCs w:val="24"/>
        </w:rPr>
        <w:t>A capital efficiency and profitability measure, return on capital employed (ROCE) can be employed by businesses to gauge the performance of their organisations. Therefore, this ratio can aid in identifying how well a firm generates earnings from capital.</w:t>
      </w:r>
      <w:r>
        <w:rPr>
          <w:rFonts w:ascii="Times New Roman" w:hAnsi="Times New Roman" w:cs="Times New Roman"/>
          <w:sz w:val="24"/>
          <w:szCs w:val="24"/>
        </w:rPr>
        <w:t xml:space="preserve"> </w:t>
      </w:r>
    </w:p>
    <w:p w14:paraId="1C0B00F5" w14:textId="4CE19340" w:rsidR="00AE6F0C" w:rsidRDefault="00AE6F0C" w:rsidP="009A22A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xml:space="preserve">, ROCE has increased in 2020 compared to 2019 because their profit has increased and their liabilities </w:t>
      </w:r>
      <w:r w:rsidR="00DA6F14">
        <w:rPr>
          <w:rFonts w:ascii="Times New Roman" w:hAnsi="Times New Roman" w:cs="Times New Roman"/>
          <w:sz w:val="24"/>
          <w:szCs w:val="24"/>
        </w:rPr>
        <w:t xml:space="preserve">are </w:t>
      </w:r>
      <w:r>
        <w:rPr>
          <w:rFonts w:ascii="Times New Roman" w:hAnsi="Times New Roman" w:cs="Times New Roman"/>
          <w:sz w:val="24"/>
          <w:szCs w:val="24"/>
        </w:rPr>
        <w:t>down by almost £550m</w:t>
      </w:r>
      <w:r w:rsidR="00DF4FC4">
        <w:rPr>
          <w:rFonts w:ascii="Times New Roman" w:hAnsi="Times New Roman" w:cs="Times New Roman"/>
          <w:sz w:val="24"/>
          <w:szCs w:val="24"/>
        </w:rPr>
        <w:t>, which suggests the firm generates more earnings from their capital.</w:t>
      </w:r>
    </w:p>
    <w:p w14:paraId="04DAE967" w14:textId="1016CAE4" w:rsidR="00362B80" w:rsidRDefault="00362B80" w:rsidP="009A22A1">
      <w:pPr>
        <w:spacing w:after="0" w:line="360" w:lineRule="auto"/>
        <w:jc w:val="both"/>
        <w:rPr>
          <w:rFonts w:ascii="Times New Roman" w:hAnsi="Times New Roman" w:cs="Times New Roman"/>
          <w:sz w:val="24"/>
          <w:szCs w:val="24"/>
        </w:rPr>
      </w:pPr>
    </w:p>
    <w:p w14:paraId="557250B6" w14:textId="3E380988" w:rsidR="00362B80" w:rsidRDefault="00362B80" w:rsidP="009A22A1">
      <w:pPr>
        <w:spacing w:after="0" w:line="360" w:lineRule="auto"/>
        <w:jc w:val="both"/>
        <w:rPr>
          <w:rFonts w:ascii="Times New Roman" w:hAnsi="Times New Roman" w:cs="Times New Roman"/>
          <w:sz w:val="24"/>
          <w:szCs w:val="24"/>
        </w:rPr>
      </w:pPr>
    </w:p>
    <w:p w14:paraId="06D26E31" w14:textId="799073F6" w:rsidR="00362B80" w:rsidRDefault="00362B80" w:rsidP="009A22A1">
      <w:pPr>
        <w:spacing w:after="0" w:line="360" w:lineRule="auto"/>
        <w:jc w:val="both"/>
        <w:rPr>
          <w:rFonts w:ascii="Times New Roman" w:hAnsi="Times New Roman" w:cs="Times New Roman"/>
          <w:sz w:val="24"/>
          <w:szCs w:val="24"/>
        </w:rPr>
      </w:pPr>
    </w:p>
    <w:p w14:paraId="35BD9B34" w14:textId="48132CE3" w:rsidR="00362B80" w:rsidRDefault="00362B80" w:rsidP="009A22A1">
      <w:pPr>
        <w:spacing w:after="0" w:line="360" w:lineRule="auto"/>
        <w:jc w:val="both"/>
        <w:rPr>
          <w:rFonts w:ascii="Times New Roman" w:hAnsi="Times New Roman" w:cs="Times New Roman"/>
          <w:sz w:val="24"/>
          <w:szCs w:val="24"/>
        </w:rPr>
      </w:pPr>
    </w:p>
    <w:p w14:paraId="22ADDF2D" w14:textId="42C9CC4E" w:rsidR="00362B80" w:rsidRDefault="00362B80" w:rsidP="009A22A1">
      <w:pPr>
        <w:spacing w:after="0" w:line="360" w:lineRule="auto"/>
        <w:jc w:val="both"/>
        <w:rPr>
          <w:rFonts w:ascii="Times New Roman" w:hAnsi="Times New Roman" w:cs="Times New Roman"/>
          <w:sz w:val="24"/>
          <w:szCs w:val="24"/>
        </w:rPr>
      </w:pPr>
    </w:p>
    <w:p w14:paraId="52AF995D" w14:textId="0C8C0FCF" w:rsidR="00362B80" w:rsidRDefault="00362B80" w:rsidP="009A22A1">
      <w:pPr>
        <w:spacing w:after="0" w:line="360" w:lineRule="auto"/>
        <w:jc w:val="both"/>
        <w:rPr>
          <w:rFonts w:ascii="Times New Roman" w:hAnsi="Times New Roman" w:cs="Times New Roman"/>
          <w:sz w:val="24"/>
          <w:szCs w:val="24"/>
        </w:rPr>
      </w:pPr>
    </w:p>
    <w:p w14:paraId="74473856" w14:textId="77777777" w:rsidR="00362B80" w:rsidRDefault="00362B80" w:rsidP="009A22A1">
      <w:pPr>
        <w:spacing w:after="0" w:line="360" w:lineRule="auto"/>
        <w:jc w:val="both"/>
        <w:rPr>
          <w:rFonts w:ascii="Times New Roman" w:hAnsi="Times New Roman" w:cs="Times New Roman"/>
          <w:sz w:val="24"/>
          <w:szCs w:val="24"/>
        </w:rPr>
      </w:pPr>
    </w:p>
    <w:p w14:paraId="563322CE" w14:textId="745B4FB0" w:rsidR="009A22A1" w:rsidRDefault="009A22A1" w:rsidP="009A22A1">
      <w:pPr>
        <w:pStyle w:val="Heading2"/>
        <w:rPr>
          <w:sz w:val="22"/>
          <w:szCs w:val="22"/>
        </w:rPr>
      </w:pPr>
      <w:bookmarkStart w:id="19" w:name="_Toc81571852"/>
      <w:r>
        <w:rPr>
          <w:sz w:val="22"/>
          <w:szCs w:val="22"/>
        </w:rPr>
        <w:lastRenderedPageBreak/>
        <w:t xml:space="preserve">2.a.2. </w:t>
      </w:r>
      <w:r w:rsidR="00746F21">
        <w:rPr>
          <w:rFonts w:ascii="Times New Roman" w:hAnsi="Times New Roman" w:cs="Times New Roman"/>
          <w:sz w:val="24"/>
          <w:szCs w:val="24"/>
        </w:rPr>
        <w:t>Workings &amp; Discussions</w:t>
      </w:r>
      <w:bookmarkEnd w:id="19"/>
    </w:p>
    <w:p w14:paraId="02CB1800" w14:textId="77777777" w:rsidR="009A22A1" w:rsidRDefault="009A22A1" w:rsidP="009A22A1">
      <w:pPr>
        <w:spacing w:after="0" w:line="360" w:lineRule="auto"/>
        <w:jc w:val="both"/>
        <w:rPr>
          <w:rFonts w:ascii="Times New Roman" w:hAnsi="Times New Roman" w:cs="Times New Roman"/>
          <w:sz w:val="24"/>
          <w:szCs w:val="24"/>
        </w:rPr>
      </w:pPr>
    </w:p>
    <w:tbl>
      <w:tblPr>
        <w:tblW w:w="7228" w:type="dxa"/>
        <w:tblLook w:val="04A0" w:firstRow="1" w:lastRow="0" w:firstColumn="1" w:lastColumn="0" w:noHBand="0" w:noVBand="1"/>
      </w:tblPr>
      <w:tblGrid>
        <w:gridCol w:w="4126"/>
        <w:gridCol w:w="1440"/>
        <w:gridCol w:w="1440"/>
        <w:gridCol w:w="222"/>
      </w:tblGrid>
      <w:tr w:rsidR="00ED5157" w:rsidRPr="00ED5157" w14:paraId="47B556CB" w14:textId="77777777" w:rsidTr="00ED5157">
        <w:trPr>
          <w:trHeight w:val="300"/>
        </w:trPr>
        <w:tc>
          <w:tcPr>
            <w:tcW w:w="7228" w:type="dxa"/>
            <w:gridSpan w:val="4"/>
            <w:tcBorders>
              <w:top w:val="nil"/>
              <w:left w:val="nil"/>
              <w:bottom w:val="nil"/>
              <w:right w:val="nil"/>
            </w:tcBorders>
            <w:shd w:val="clear" w:color="000000" w:fill="FFFF00"/>
            <w:noWrap/>
            <w:vAlign w:val="bottom"/>
            <w:hideMark/>
          </w:tcPr>
          <w:p w14:paraId="63301C2A"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Return-on-equity</w:t>
            </w:r>
          </w:p>
        </w:tc>
      </w:tr>
      <w:tr w:rsidR="00ED5157" w:rsidRPr="00ED5157" w14:paraId="5E20420A" w14:textId="77777777" w:rsidTr="00ED5157">
        <w:trPr>
          <w:trHeight w:val="300"/>
        </w:trPr>
        <w:tc>
          <w:tcPr>
            <w:tcW w:w="4126" w:type="dxa"/>
            <w:tcBorders>
              <w:top w:val="nil"/>
              <w:left w:val="nil"/>
              <w:bottom w:val="nil"/>
              <w:right w:val="nil"/>
            </w:tcBorders>
            <w:shd w:val="clear" w:color="auto" w:fill="auto"/>
            <w:noWrap/>
            <w:vAlign w:val="bottom"/>
            <w:hideMark/>
          </w:tcPr>
          <w:p w14:paraId="12CF73EE"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440" w:type="dxa"/>
            <w:tcBorders>
              <w:top w:val="nil"/>
              <w:left w:val="nil"/>
              <w:bottom w:val="nil"/>
              <w:right w:val="nil"/>
            </w:tcBorders>
            <w:shd w:val="clear" w:color="auto" w:fill="auto"/>
            <w:noWrap/>
            <w:vAlign w:val="bottom"/>
            <w:hideMark/>
          </w:tcPr>
          <w:p w14:paraId="3B9F1E3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6256287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E5C832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0B12B5B6" w14:textId="77777777" w:rsidTr="00ED5157">
        <w:trPr>
          <w:trHeight w:val="300"/>
        </w:trPr>
        <w:tc>
          <w:tcPr>
            <w:tcW w:w="4126" w:type="dxa"/>
            <w:tcBorders>
              <w:top w:val="nil"/>
              <w:left w:val="nil"/>
              <w:bottom w:val="nil"/>
              <w:right w:val="nil"/>
            </w:tcBorders>
            <w:shd w:val="clear" w:color="auto" w:fill="auto"/>
            <w:noWrap/>
            <w:vAlign w:val="bottom"/>
            <w:hideMark/>
          </w:tcPr>
          <w:p w14:paraId="16924F6E"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440" w:type="dxa"/>
            <w:tcBorders>
              <w:top w:val="nil"/>
              <w:left w:val="nil"/>
              <w:bottom w:val="nil"/>
              <w:right w:val="nil"/>
            </w:tcBorders>
            <w:shd w:val="clear" w:color="auto" w:fill="auto"/>
            <w:noWrap/>
            <w:vAlign w:val="bottom"/>
            <w:hideMark/>
          </w:tcPr>
          <w:p w14:paraId="05FDE19E"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440" w:type="dxa"/>
            <w:tcBorders>
              <w:top w:val="nil"/>
              <w:left w:val="nil"/>
              <w:bottom w:val="nil"/>
              <w:right w:val="nil"/>
            </w:tcBorders>
            <w:shd w:val="clear" w:color="auto" w:fill="auto"/>
            <w:noWrap/>
            <w:vAlign w:val="bottom"/>
            <w:hideMark/>
          </w:tcPr>
          <w:p w14:paraId="77C515C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EE17A0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2A7D83E4" w14:textId="77777777" w:rsidTr="00ED5157">
        <w:trPr>
          <w:trHeight w:val="300"/>
        </w:trPr>
        <w:tc>
          <w:tcPr>
            <w:tcW w:w="7006" w:type="dxa"/>
            <w:gridSpan w:val="3"/>
            <w:tcBorders>
              <w:top w:val="nil"/>
              <w:left w:val="nil"/>
              <w:bottom w:val="nil"/>
              <w:right w:val="nil"/>
            </w:tcBorders>
            <w:shd w:val="clear" w:color="auto" w:fill="auto"/>
            <w:noWrap/>
            <w:vAlign w:val="bottom"/>
            <w:hideMark/>
          </w:tcPr>
          <w:p w14:paraId="67D1BAD1"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ROE = Earnings / (Ordinary-share-capital-and-reserves) x 100%</w:t>
            </w:r>
          </w:p>
        </w:tc>
        <w:tc>
          <w:tcPr>
            <w:tcW w:w="222" w:type="dxa"/>
            <w:tcBorders>
              <w:top w:val="nil"/>
              <w:left w:val="nil"/>
              <w:bottom w:val="nil"/>
              <w:right w:val="nil"/>
            </w:tcBorders>
            <w:shd w:val="clear" w:color="auto" w:fill="auto"/>
            <w:noWrap/>
            <w:vAlign w:val="bottom"/>
            <w:hideMark/>
          </w:tcPr>
          <w:p w14:paraId="73F8CA80"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1BE86AA5" w14:textId="77777777" w:rsidTr="00ED5157">
        <w:trPr>
          <w:trHeight w:val="300"/>
        </w:trPr>
        <w:tc>
          <w:tcPr>
            <w:tcW w:w="4126" w:type="dxa"/>
            <w:tcBorders>
              <w:top w:val="nil"/>
              <w:left w:val="nil"/>
              <w:bottom w:val="nil"/>
              <w:right w:val="nil"/>
            </w:tcBorders>
            <w:shd w:val="clear" w:color="auto" w:fill="auto"/>
            <w:noWrap/>
            <w:vAlign w:val="bottom"/>
            <w:hideMark/>
          </w:tcPr>
          <w:p w14:paraId="2C39912E"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378352E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44101C7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920018E"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2120CB0" w14:textId="77777777" w:rsidTr="00ED5157">
        <w:trPr>
          <w:trHeight w:val="300"/>
        </w:trPr>
        <w:tc>
          <w:tcPr>
            <w:tcW w:w="4126" w:type="dxa"/>
            <w:tcBorders>
              <w:top w:val="nil"/>
              <w:left w:val="nil"/>
              <w:bottom w:val="nil"/>
              <w:right w:val="nil"/>
            </w:tcBorders>
            <w:shd w:val="clear" w:color="auto" w:fill="auto"/>
            <w:noWrap/>
            <w:vAlign w:val="bottom"/>
            <w:hideMark/>
          </w:tcPr>
          <w:p w14:paraId="3E500F6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6C1653"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DA12632"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A434745"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562B15D4" w14:textId="77777777" w:rsidTr="00ED5157">
        <w:trPr>
          <w:trHeight w:val="300"/>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DA7FB"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Earnings or Profit-for-the-year</w:t>
            </w:r>
          </w:p>
        </w:tc>
        <w:tc>
          <w:tcPr>
            <w:tcW w:w="1440" w:type="dxa"/>
            <w:tcBorders>
              <w:top w:val="nil"/>
              <w:left w:val="nil"/>
              <w:bottom w:val="single" w:sz="4" w:space="0" w:color="auto"/>
              <w:right w:val="single" w:sz="4" w:space="0" w:color="auto"/>
            </w:tcBorders>
            <w:shd w:val="clear" w:color="auto" w:fill="auto"/>
            <w:noWrap/>
            <w:vAlign w:val="bottom"/>
            <w:hideMark/>
          </w:tcPr>
          <w:p w14:paraId="14A2458B"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431 </w:t>
            </w:r>
          </w:p>
        </w:tc>
        <w:tc>
          <w:tcPr>
            <w:tcW w:w="1440" w:type="dxa"/>
            <w:tcBorders>
              <w:top w:val="nil"/>
              <w:left w:val="nil"/>
              <w:bottom w:val="single" w:sz="4" w:space="0" w:color="auto"/>
              <w:right w:val="single" w:sz="4" w:space="0" w:color="auto"/>
            </w:tcBorders>
            <w:shd w:val="clear" w:color="auto" w:fill="auto"/>
            <w:noWrap/>
            <w:vAlign w:val="bottom"/>
            <w:hideMark/>
          </w:tcPr>
          <w:p w14:paraId="3052948D"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366 </w:t>
            </w:r>
          </w:p>
        </w:tc>
        <w:tc>
          <w:tcPr>
            <w:tcW w:w="222" w:type="dxa"/>
            <w:tcBorders>
              <w:top w:val="nil"/>
              <w:left w:val="nil"/>
              <w:bottom w:val="nil"/>
              <w:right w:val="nil"/>
            </w:tcBorders>
            <w:shd w:val="clear" w:color="auto" w:fill="auto"/>
            <w:noWrap/>
            <w:vAlign w:val="bottom"/>
            <w:hideMark/>
          </w:tcPr>
          <w:p w14:paraId="6B19C1C2"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C10651B" w14:textId="77777777" w:rsidTr="00ED5157">
        <w:trPr>
          <w:trHeight w:val="300"/>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14:paraId="4DF144A6"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Equity or Net-Assets</w:t>
            </w:r>
          </w:p>
        </w:tc>
        <w:tc>
          <w:tcPr>
            <w:tcW w:w="1440" w:type="dxa"/>
            <w:tcBorders>
              <w:top w:val="nil"/>
              <w:left w:val="nil"/>
              <w:bottom w:val="single" w:sz="4" w:space="0" w:color="auto"/>
              <w:right w:val="single" w:sz="4" w:space="0" w:color="auto"/>
            </w:tcBorders>
            <w:shd w:val="clear" w:color="auto" w:fill="auto"/>
            <w:noWrap/>
            <w:vAlign w:val="bottom"/>
            <w:hideMark/>
          </w:tcPr>
          <w:p w14:paraId="3BE37DF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3,088 </w:t>
            </w:r>
          </w:p>
        </w:tc>
        <w:tc>
          <w:tcPr>
            <w:tcW w:w="1440" w:type="dxa"/>
            <w:tcBorders>
              <w:top w:val="nil"/>
              <w:left w:val="nil"/>
              <w:bottom w:val="single" w:sz="4" w:space="0" w:color="auto"/>
              <w:right w:val="single" w:sz="4" w:space="0" w:color="auto"/>
            </w:tcBorders>
            <w:shd w:val="clear" w:color="auto" w:fill="auto"/>
            <w:noWrap/>
            <w:vAlign w:val="bottom"/>
            <w:hideMark/>
          </w:tcPr>
          <w:p w14:paraId="2163D7D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2,912 </w:t>
            </w:r>
          </w:p>
        </w:tc>
        <w:tc>
          <w:tcPr>
            <w:tcW w:w="222" w:type="dxa"/>
            <w:tcBorders>
              <w:top w:val="nil"/>
              <w:left w:val="nil"/>
              <w:bottom w:val="nil"/>
              <w:right w:val="nil"/>
            </w:tcBorders>
            <w:shd w:val="clear" w:color="auto" w:fill="auto"/>
            <w:noWrap/>
            <w:vAlign w:val="bottom"/>
            <w:hideMark/>
          </w:tcPr>
          <w:p w14:paraId="0E5B9FDC"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E094984" w14:textId="77777777" w:rsidTr="00ED5157">
        <w:trPr>
          <w:trHeight w:val="300"/>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14:paraId="4C03A0C3"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440" w:type="dxa"/>
            <w:tcBorders>
              <w:top w:val="nil"/>
              <w:left w:val="nil"/>
              <w:bottom w:val="single" w:sz="4" w:space="0" w:color="auto"/>
              <w:right w:val="single" w:sz="4" w:space="0" w:color="auto"/>
            </w:tcBorders>
            <w:shd w:val="clear" w:color="auto" w:fill="auto"/>
            <w:noWrap/>
            <w:vAlign w:val="bottom"/>
            <w:hideMark/>
          </w:tcPr>
          <w:p w14:paraId="423B3EAB"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440" w:type="dxa"/>
            <w:tcBorders>
              <w:top w:val="nil"/>
              <w:left w:val="nil"/>
              <w:bottom w:val="single" w:sz="4" w:space="0" w:color="auto"/>
              <w:right w:val="single" w:sz="4" w:space="0" w:color="auto"/>
            </w:tcBorders>
            <w:shd w:val="clear" w:color="auto" w:fill="auto"/>
            <w:noWrap/>
            <w:vAlign w:val="bottom"/>
            <w:hideMark/>
          </w:tcPr>
          <w:p w14:paraId="75DFFA30"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2C8DFC00"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3B021628" w14:textId="77777777" w:rsidTr="00ED5157">
        <w:trPr>
          <w:trHeight w:val="300"/>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14:paraId="25562BAA"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ROE = Earnings / Equity</w:t>
            </w:r>
          </w:p>
        </w:tc>
        <w:tc>
          <w:tcPr>
            <w:tcW w:w="1440" w:type="dxa"/>
            <w:tcBorders>
              <w:top w:val="nil"/>
              <w:left w:val="nil"/>
              <w:bottom w:val="single" w:sz="4" w:space="0" w:color="auto"/>
              <w:right w:val="single" w:sz="4" w:space="0" w:color="auto"/>
            </w:tcBorders>
            <w:shd w:val="clear" w:color="auto" w:fill="auto"/>
            <w:noWrap/>
            <w:vAlign w:val="bottom"/>
            <w:hideMark/>
          </w:tcPr>
          <w:p w14:paraId="75D5E30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13.96%</w:t>
            </w:r>
          </w:p>
        </w:tc>
        <w:tc>
          <w:tcPr>
            <w:tcW w:w="1440" w:type="dxa"/>
            <w:tcBorders>
              <w:top w:val="nil"/>
              <w:left w:val="nil"/>
              <w:bottom w:val="single" w:sz="4" w:space="0" w:color="auto"/>
              <w:right w:val="single" w:sz="4" w:space="0" w:color="auto"/>
            </w:tcBorders>
            <w:shd w:val="clear" w:color="auto" w:fill="auto"/>
            <w:noWrap/>
            <w:vAlign w:val="bottom"/>
            <w:hideMark/>
          </w:tcPr>
          <w:p w14:paraId="2972C428"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12.57%</w:t>
            </w:r>
          </w:p>
        </w:tc>
        <w:tc>
          <w:tcPr>
            <w:tcW w:w="222" w:type="dxa"/>
            <w:tcBorders>
              <w:top w:val="nil"/>
              <w:left w:val="nil"/>
              <w:bottom w:val="nil"/>
              <w:right w:val="nil"/>
            </w:tcBorders>
            <w:shd w:val="clear" w:color="auto" w:fill="auto"/>
            <w:noWrap/>
            <w:vAlign w:val="bottom"/>
            <w:hideMark/>
          </w:tcPr>
          <w:p w14:paraId="32DBF2E5"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17295001" w14:textId="77777777" w:rsidTr="00ED5157">
        <w:trPr>
          <w:trHeight w:val="300"/>
        </w:trPr>
        <w:tc>
          <w:tcPr>
            <w:tcW w:w="4126" w:type="dxa"/>
            <w:tcBorders>
              <w:top w:val="nil"/>
              <w:left w:val="nil"/>
              <w:bottom w:val="nil"/>
              <w:right w:val="nil"/>
            </w:tcBorders>
            <w:shd w:val="clear" w:color="auto" w:fill="auto"/>
            <w:noWrap/>
            <w:vAlign w:val="bottom"/>
            <w:hideMark/>
          </w:tcPr>
          <w:p w14:paraId="5A18C3A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03162C8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04B697C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BEA50C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F918C1A" w14:textId="77777777" w:rsidTr="00ED5157">
        <w:trPr>
          <w:trHeight w:val="300"/>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EF4C8"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Return-on-equity</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38315BE6"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13.96%</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589F45B8"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12.57%</w:t>
            </w:r>
          </w:p>
        </w:tc>
        <w:tc>
          <w:tcPr>
            <w:tcW w:w="222" w:type="dxa"/>
            <w:tcBorders>
              <w:top w:val="nil"/>
              <w:left w:val="nil"/>
              <w:bottom w:val="nil"/>
              <w:right w:val="nil"/>
            </w:tcBorders>
            <w:shd w:val="clear" w:color="auto" w:fill="auto"/>
            <w:noWrap/>
            <w:vAlign w:val="bottom"/>
            <w:hideMark/>
          </w:tcPr>
          <w:p w14:paraId="71428267"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779BA8B8" w14:textId="39F0EBA0" w:rsidR="00D77CF6" w:rsidRDefault="00D77CF6" w:rsidP="009A22A1">
      <w:pPr>
        <w:spacing w:after="0" w:line="360" w:lineRule="auto"/>
        <w:jc w:val="both"/>
        <w:rPr>
          <w:rFonts w:ascii="Times New Roman" w:hAnsi="Times New Roman" w:cs="Times New Roman"/>
          <w:sz w:val="24"/>
          <w:szCs w:val="24"/>
        </w:rPr>
      </w:pPr>
    </w:p>
    <w:p w14:paraId="37589655" w14:textId="77777777" w:rsidR="003815B7" w:rsidRPr="004C5444" w:rsidRDefault="003815B7" w:rsidP="003815B7">
      <w:pPr>
        <w:pStyle w:val="Heading3"/>
      </w:pPr>
      <w:bookmarkStart w:id="20" w:name="_Toc81571853"/>
      <w:proofErr w:type="spellStart"/>
      <w:r>
        <w:t>Chocco</w:t>
      </w:r>
      <w:proofErr w:type="spellEnd"/>
      <w:r>
        <w:t xml:space="preserve"> Case Study – Discussion</w:t>
      </w:r>
      <w:bookmarkEnd w:id="20"/>
      <w:r>
        <w:t xml:space="preserve"> </w:t>
      </w:r>
    </w:p>
    <w:p w14:paraId="646E4BAF" w14:textId="756F64E6" w:rsidR="005914EB" w:rsidRDefault="005914EB" w:rsidP="00D77CF6">
      <w:pPr>
        <w:spacing w:after="0" w:line="360" w:lineRule="auto"/>
        <w:jc w:val="both"/>
        <w:rPr>
          <w:rFonts w:ascii="Times New Roman" w:hAnsi="Times New Roman" w:cs="Times New Roman"/>
          <w:sz w:val="24"/>
          <w:szCs w:val="24"/>
        </w:rPr>
      </w:pPr>
      <w:r w:rsidRPr="005914EB">
        <w:rPr>
          <w:rFonts w:ascii="Times New Roman" w:hAnsi="Times New Roman" w:cs="Times New Roman"/>
          <w:sz w:val="24"/>
          <w:szCs w:val="24"/>
        </w:rPr>
        <w:t>A corporation's profitability, measured in relation to stockholders' equity, is recorded in return on equity (ROE). How a ROE is judged depends on what's standard in the industry or company. As a shortcut, investors may regard a long-term S&amp;P 500 ROE (14%) near the mean as a fair level, while a ROE of less than 10% would be deemed poor.</w:t>
      </w:r>
    </w:p>
    <w:p w14:paraId="4D7ED546" w14:textId="7EAB1030" w:rsidR="005914EB" w:rsidRDefault="005914EB" w:rsidP="00D77C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ROE has increased from 2019 to 2020 and both values are above 12%, actually the one in 2020 is almost 14</w:t>
      </w:r>
      <w:r w:rsidR="00732649">
        <w:rPr>
          <w:rFonts w:ascii="Times New Roman" w:hAnsi="Times New Roman" w:cs="Times New Roman"/>
          <w:sz w:val="24"/>
          <w:szCs w:val="24"/>
        </w:rPr>
        <w:t>%</w:t>
      </w:r>
      <w:r>
        <w:rPr>
          <w:rFonts w:ascii="Times New Roman" w:hAnsi="Times New Roman" w:cs="Times New Roman"/>
          <w:sz w:val="24"/>
          <w:szCs w:val="24"/>
        </w:rPr>
        <w:t>, which suggests a great profitability in relation to shareholders’ equity. That is caused mainly by generating more profit without the need of extra or more capital.</w:t>
      </w:r>
    </w:p>
    <w:p w14:paraId="03990923" w14:textId="33B421F9" w:rsidR="00362B80" w:rsidRDefault="00362B80" w:rsidP="00D77CF6">
      <w:pPr>
        <w:spacing w:after="0" w:line="360" w:lineRule="auto"/>
        <w:jc w:val="both"/>
        <w:rPr>
          <w:rFonts w:ascii="Times New Roman" w:hAnsi="Times New Roman" w:cs="Times New Roman"/>
          <w:sz w:val="24"/>
          <w:szCs w:val="24"/>
        </w:rPr>
      </w:pPr>
    </w:p>
    <w:p w14:paraId="208812B1" w14:textId="1F41E3D9" w:rsidR="00362B80" w:rsidRDefault="00362B80" w:rsidP="00D77CF6">
      <w:pPr>
        <w:spacing w:after="0" w:line="360" w:lineRule="auto"/>
        <w:jc w:val="both"/>
        <w:rPr>
          <w:rFonts w:ascii="Times New Roman" w:hAnsi="Times New Roman" w:cs="Times New Roman"/>
          <w:sz w:val="24"/>
          <w:szCs w:val="24"/>
        </w:rPr>
      </w:pPr>
    </w:p>
    <w:p w14:paraId="3DCEC39D" w14:textId="40333853" w:rsidR="00362B80" w:rsidRDefault="00362B80" w:rsidP="00D77CF6">
      <w:pPr>
        <w:spacing w:after="0" w:line="360" w:lineRule="auto"/>
        <w:jc w:val="both"/>
        <w:rPr>
          <w:rFonts w:ascii="Times New Roman" w:hAnsi="Times New Roman" w:cs="Times New Roman"/>
          <w:sz w:val="24"/>
          <w:szCs w:val="24"/>
        </w:rPr>
      </w:pPr>
    </w:p>
    <w:p w14:paraId="08049D46" w14:textId="34124718" w:rsidR="00362B80" w:rsidRDefault="00362B80" w:rsidP="00D77CF6">
      <w:pPr>
        <w:spacing w:after="0" w:line="360" w:lineRule="auto"/>
        <w:jc w:val="both"/>
        <w:rPr>
          <w:rFonts w:ascii="Times New Roman" w:hAnsi="Times New Roman" w:cs="Times New Roman"/>
          <w:sz w:val="24"/>
          <w:szCs w:val="24"/>
        </w:rPr>
      </w:pPr>
    </w:p>
    <w:p w14:paraId="3C3E3431" w14:textId="396518CA" w:rsidR="00362B80" w:rsidRDefault="00362B80" w:rsidP="00D77CF6">
      <w:pPr>
        <w:spacing w:after="0" w:line="360" w:lineRule="auto"/>
        <w:jc w:val="both"/>
        <w:rPr>
          <w:rFonts w:ascii="Times New Roman" w:hAnsi="Times New Roman" w:cs="Times New Roman"/>
          <w:sz w:val="24"/>
          <w:szCs w:val="24"/>
        </w:rPr>
      </w:pPr>
    </w:p>
    <w:p w14:paraId="7674C0D1" w14:textId="7815FE0B" w:rsidR="00362B80" w:rsidRDefault="00362B80" w:rsidP="00D77CF6">
      <w:pPr>
        <w:spacing w:after="0" w:line="360" w:lineRule="auto"/>
        <w:jc w:val="both"/>
        <w:rPr>
          <w:rFonts w:ascii="Times New Roman" w:hAnsi="Times New Roman" w:cs="Times New Roman"/>
          <w:sz w:val="24"/>
          <w:szCs w:val="24"/>
        </w:rPr>
      </w:pPr>
    </w:p>
    <w:p w14:paraId="7EBFF064" w14:textId="24762B09" w:rsidR="00362B80" w:rsidRDefault="00362B80" w:rsidP="00D77CF6">
      <w:pPr>
        <w:spacing w:after="0" w:line="360" w:lineRule="auto"/>
        <w:jc w:val="both"/>
        <w:rPr>
          <w:rFonts w:ascii="Times New Roman" w:hAnsi="Times New Roman" w:cs="Times New Roman"/>
          <w:sz w:val="24"/>
          <w:szCs w:val="24"/>
        </w:rPr>
      </w:pPr>
    </w:p>
    <w:p w14:paraId="645DB1BD" w14:textId="797885B6" w:rsidR="00362B80" w:rsidRDefault="00362B80" w:rsidP="00D77CF6">
      <w:pPr>
        <w:spacing w:after="0" w:line="360" w:lineRule="auto"/>
        <w:jc w:val="both"/>
        <w:rPr>
          <w:rFonts w:ascii="Times New Roman" w:hAnsi="Times New Roman" w:cs="Times New Roman"/>
          <w:sz w:val="24"/>
          <w:szCs w:val="24"/>
        </w:rPr>
      </w:pPr>
    </w:p>
    <w:p w14:paraId="1FAE8018" w14:textId="0474DEA1" w:rsidR="00362B80" w:rsidRDefault="00362B80" w:rsidP="00D77CF6">
      <w:pPr>
        <w:spacing w:after="0" w:line="360" w:lineRule="auto"/>
        <w:jc w:val="both"/>
        <w:rPr>
          <w:rFonts w:ascii="Times New Roman" w:hAnsi="Times New Roman" w:cs="Times New Roman"/>
          <w:sz w:val="24"/>
          <w:szCs w:val="24"/>
        </w:rPr>
      </w:pPr>
    </w:p>
    <w:p w14:paraId="128D8C06" w14:textId="5B418B3C" w:rsidR="00362B80" w:rsidRDefault="00362B80" w:rsidP="00D77CF6">
      <w:pPr>
        <w:spacing w:after="0" w:line="360" w:lineRule="auto"/>
        <w:jc w:val="both"/>
        <w:rPr>
          <w:rFonts w:ascii="Times New Roman" w:hAnsi="Times New Roman" w:cs="Times New Roman"/>
          <w:sz w:val="24"/>
          <w:szCs w:val="24"/>
        </w:rPr>
      </w:pPr>
    </w:p>
    <w:p w14:paraId="7C875A74" w14:textId="77777777" w:rsidR="00362B80" w:rsidRDefault="00362B80" w:rsidP="00D77CF6">
      <w:pPr>
        <w:spacing w:after="0" w:line="360" w:lineRule="auto"/>
        <w:jc w:val="both"/>
        <w:rPr>
          <w:rFonts w:ascii="Times New Roman" w:hAnsi="Times New Roman" w:cs="Times New Roman"/>
          <w:sz w:val="24"/>
          <w:szCs w:val="24"/>
        </w:rPr>
      </w:pPr>
    </w:p>
    <w:p w14:paraId="59AA4DF2" w14:textId="77777777" w:rsidR="009A22A1" w:rsidRDefault="009A22A1" w:rsidP="009A22A1">
      <w:pPr>
        <w:spacing w:after="0" w:line="360" w:lineRule="auto"/>
        <w:jc w:val="both"/>
        <w:rPr>
          <w:rFonts w:ascii="Times New Roman" w:hAnsi="Times New Roman" w:cs="Times New Roman"/>
          <w:sz w:val="24"/>
          <w:szCs w:val="24"/>
        </w:rPr>
      </w:pPr>
    </w:p>
    <w:p w14:paraId="757D1660" w14:textId="6A8F343C" w:rsidR="009A22A1" w:rsidRDefault="009A22A1" w:rsidP="009A22A1">
      <w:pPr>
        <w:pStyle w:val="Heading2"/>
        <w:rPr>
          <w:sz w:val="22"/>
          <w:szCs w:val="22"/>
        </w:rPr>
      </w:pPr>
      <w:bookmarkStart w:id="21" w:name="_Toc81571854"/>
      <w:r>
        <w:rPr>
          <w:sz w:val="22"/>
          <w:szCs w:val="22"/>
        </w:rPr>
        <w:lastRenderedPageBreak/>
        <w:t xml:space="preserve">2.a.3. </w:t>
      </w:r>
      <w:r w:rsidR="00746F21">
        <w:rPr>
          <w:rFonts w:ascii="Times New Roman" w:hAnsi="Times New Roman" w:cs="Times New Roman"/>
          <w:sz w:val="24"/>
          <w:szCs w:val="24"/>
        </w:rPr>
        <w:t>Workings &amp; Discussions</w:t>
      </w:r>
      <w:bookmarkEnd w:id="21"/>
    </w:p>
    <w:p w14:paraId="5AD05C6E" w14:textId="77777777" w:rsidR="009A22A1" w:rsidRDefault="009A22A1" w:rsidP="009A22A1">
      <w:pPr>
        <w:spacing w:after="0" w:line="360" w:lineRule="auto"/>
        <w:jc w:val="both"/>
        <w:rPr>
          <w:rFonts w:ascii="Times New Roman" w:hAnsi="Times New Roman" w:cs="Times New Roman"/>
          <w:sz w:val="24"/>
          <w:szCs w:val="24"/>
        </w:rPr>
      </w:pPr>
    </w:p>
    <w:tbl>
      <w:tblPr>
        <w:tblW w:w="7238" w:type="dxa"/>
        <w:tblLook w:val="04A0" w:firstRow="1" w:lastRow="0" w:firstColumn="1" w:lastColumn="0" w:noHBand="0" w:noVBand="1"/>
      </w:tblPr>
      <w:tblGrid>
        <w:gridCol w:w="4648"/>
        <w:gridCol w:w="1184"/>
        <w:gridCol w:w="1184"/>
        <w:gridCol w:w="222"/>
      </w:tblGrid>
      <w:tr w:rsidR="00ED5157" w:rsidRPr="00ED5157" w14:paraId="2769D338" w14:textId="77777777" w:rsidTr="00ED5157">
        <w:trPr>
          <w:trHeight w:val="300"/>
        </w:trPr>
        <w:tc>
          <w:tcPr>
            <w:tcW w:w="7238" w:type="dxa"/>
            <w:gridSpan w:val="4"/>
            <w:tcBorders>
              <w:top w:val="nil"/>
              <w:left w:val="nil"/>
              <w:bottom w:val="nil"/>
              <w:right w:val="nil"/>
            </w:tcBorders>
            <w:shd w:val="clear" w:color="000000" w:fill="FFFF00"/>
            <w:noWrap/>
            <w:vAlign w:val="bottom"/>
            <w:hideMark/>
          </w:tcPr>
          <w:p w14:paraId="5474FF0F"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Earnings-per-share</w:t>
            </w:r>
          </w:p>
        </w:tc>
      </w:tr>
      <w:tr w:rsidR="00ED5157" w:rsidRPr="00ED5157" w14:paraId="4F0D96E2" w14:textId="77777777" w:rsidTr="00ED5157">
        <w:trPr>
          <w:trHeight w:val="300"/>
        </w:trPr>
        <w:tc>
          <w:tcPr>
            <w:tcW w:w="4648" w:type="dxa"/>
            <w:tcBorders>
              <w:top w:val="nil"/>
              <w:left w:val="nil"/>
              <w:bottom w:val="nil"/>
              <w:right w:val="nil"/>
            </w:tcBorders>
            <w:shd w:val="clear" w:color="auto" w:fill="auto"/>
            <w:noWrap/>
            <w:vAlign w:val="bottom"/>
            <w:hideMark/>
          </w:tcPr>
          <w:p w14:paraId="21D8CCFC"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184" w:type="dxa"/>
            <w:tcBorders>
              <w:top w:val="nil"/>
              <w:left w:val="nil"/>
              <w:bottom w:val="nil"/>
              <w:right w:val="nil"/>
            </w:tcBorders>
            <w:shd w:val="clear" w:color="auto" w:fill="auto"/>
            <w:noWrap/>
            <w:vAlign w:val="bottom"/>
            <w:hideMark/>
          </w:tcPr>
          <w:p w14:paraId="153C978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noWrap/>
            <w:vAlign w:val="bottom"/>
            <w:hideMark/>
          </w:tcPr>
          <w:p w14:paraId="508D971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2EA3C0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20F0703" w14:textId="77777777" w:rsidTr="00ED5157">
        <w:trPr>
          <w:trHeight w:val="300"/>
        </w:trPr>
        <w:tc>
          <w:tcPr>
            <w:tcW w:w="4648" w:type="dxa"/>
            <w:tcBorders>
              <w:top w:val="nil"/>
              <w:left w:val="nil"/>
              <w:bottom w:val="nil"/>
              <w:right w:val="nil"/>
            </w:tcBorders>
            <w:shd w:val="clear" w:color="auto" w:fill="auto"/>
            <w:noWrap/>
            <w:vAlign w:val="bottom"/>
            <w:hideMark/>
          </w:tcPr>
          <w:p w14:paraId="57623ABC"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184" w:type="dxa"/>
            <w:tcBorders>
              <w:top w:val="nil"/>
              <w:left w:val="nil"/>
              <w:bottom w:val="nil"/>
              <w:right w:val="nil"/>
            </w:tcBorders>
            <w:shd w:val="clear" w:color="auto" w:fill="auto"/>
            <w:noWrap/>
            <w:vAlign w:val="bottom"/>
            <w:hideMark/>
          </w:tcPr>
          <w:p w14:paraId="6E7427F1"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184" w:type="dxa"/>
            <w:tcBorders>
              <w:top w:val="nil"/>
              <w:left w:val="nil"/>
              <w:bottom w:val="nil"/>
              <w:right w:val="nil"/>
            </w:tcBorders>
            <w:shd w:val="clear" w:color="auto" w:fill="auto"/>
            <w:noWrap/>
            <w:vAlign w:val="bottom"/>
            <w:hideMark/>
          </w:tcPr>
          <w:p w14:paraId="792D4D1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9F39E5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65B9654" w14:textId="77777777" w:rsidTr="00ED5157">
        <w:trPr>
          <w:trHeight w:val="300"/>
        </w:trPr>
        <w:tc>
          <w:tcPr>
            <w:tcW w:w="5832" w:type="dxa"/>
            <w:gridSpan w:val="2"/>
            <w:tcBorders>
              <w:top w:val="nil"/>
              <w:left w:val="nil"/>
              <w:bottom w:val="nil"/>
              <w:right w:val="nil"/>
            </w:tcBorders>
            <w:shd w:val="clear" w:color="auto" w:fill="auto"/>
            <w:noWrap/>
            <w:vAlign w:val="bottom"/>
            <w:hideMark/>
          </w:tcPr>
          <w:p w14:paraId="458CE4E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EPS = Earnings / Number-of-ordinary-shares</w:t>
            </w:r>
          </w:p>
        </w:tc>
        <w:tc>
          <w:tcPr>
            <w:tcW w:w="1184" w:type="dxa"/>
            <w:tcBorders>
              <w:top w:val="nil"/>
              <w:left w:val="nil"/>
              <w:bottom w:val="nil"/>
              <w:right w:val="nil"/>
            </w:tcBorders>
            <w:shd w:val="clear" w:color="auto" w:fill="auto"/>
            <w:noWrap/>
            <w:vAlign w:val="bottom"/>
            <w:hideMark/>
          </w:tcPr>
          <w:p w14:paraId="4935E0C2"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32FC5BD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5C54AC20" w14:textId="77777777" w:rsidTr="00ED5157">
        <w:trPr>
          <w:trHeight w:val="300"/>
        </w:trPr>
        <w:tc>
          <w:tcPr>
            <w:tcW w:w="4648" w:type="dxa"/>
            <w:tcBorders>
              <w:top w:val="nil"/>
              <w:left w:val="nil"/>
              <w:bottom w:val="nil"/>
              <w:right w:val="nil"/>
            </w:tcBorders>
            <w:shd w:val="clear" w:color="auto" w:fill="auto"/>
            <w:noWrap/>
            <w:vAlign w:val="bottom"/>
            <w:hideMark/>
          </w:tcPr>
          <w:p w14:paraId="52A2E4D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noWrap/>
            <w:vAlign w:val="bottom"/>
            <w:hideMark/>
          </w:tcPr>
          <w:p w14:paraId="4E31DB2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noWrap/>
            <w:vAlign w:val="bottom"/>
            <w:hideMark/>
          </w:tcPr>
          <w:p w14:paraId="69B1593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3B831A0"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0514EBC" w14:textId="77777777" w:rsidTr="00ED5157">
        <w:trPr>
          <w:trHeight w:val="300"/>
        </w:trPr>
        <w:tc>
          <w:tcPr>
            <w:tcW w:w="4648" w:type="dxa"/>
            <w:tcBorders>
              <w:top w:val="nil"/>
              <w:left w:val="nil"/>
              <w:bottom w:val="nil"/>
              <w:right w:val="nil"/>
            </w:tcBorders>
            <w:shd w:val="clear" w:color="auto" w:fill="auto"/>
            <w:noWrap/>
            <w:vAlign w:val="bottom"/>
            <w:hideMark/>
          </w:tcPr>
          <w:p w14:paraId="375C422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1EB8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14:paraId="6C9506A2"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2C2C7355"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04AE9324" w14:textId="77777777" w:rsidTr="00ED5157">
        <w:trPr>
          <w:trHeight w:val="300"/>
        </w:trPr>
        <w:tc>
          <w:tcPr>
            <w:tcW w:w="4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6476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Earnings or Profit-for-the-year (P)</w:t>
            </w:r>
          </w:p>
        </w:tc>
        <w:tc>
          <w:tcPr>
            <w:tcW w:w="1184" w:type="dxa"/>
            <w:tcBorders>
              <w:top w:val="nil"/>
              <w:left w:val="nil"/>
              <w:bottom w:val="single" w:sz="4" w:space="0" w:color="auto"/>
              <w:right w:val="single" w:sz="4" w:space="0" w:color="auto"/>
            </w:tcBorders>
            <w:shd w:val="clear" w:color="auto" w:fill="auto"/>
            <w:noWrap/>
            <w:vAlign w:val="bottom"/>
            <w:hideMark/>
          </w:tcPr>
          <w:p w14:paraId="452D403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431 </w:t>
            </w:r>
          </w:p>
        </w:tc>
        <w:tc>
          <w:tcPr>
            <w:tcW w:w="1184" w:type="dxa"/>
            <w:tcBorders>
              <w:top w:val="nil"/>
              <w:left w:val="nil"/>
              <w:bottom w:val="single" w:sz="4" w:space="0" w:color="auto"/>
              <w:right w:val="single" w:sz="4" w:space="0" w:color="auto"/>
            </w:tcBorders>
            <w:shd w:val="clear" w:color="auto" w:fill="auto"/>
            <w:noWrap/>
            <w:vAlign w:val="bottom"/>
            <w:hideMark/>
          </w:tcPr>
          <w:p w14:paraId="740527A3"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366 </w:t>
            </w:r>
          </w:p>
        </w:tc>
        <w:tc>
          <w:tcPr>
            <w:tcW w:w="222" w:type="dxa"/>
            <w:tcBorders>
              <w:top w:val="nil"/>
              <w:left w:val="nil"/>
              <w:bottom w:val="nil"/>
              <w:right w:val="nil"/>
            </w:tcBorders>
            <w:shd w:val="clear" w:color="auto" w:fill="auto"/>
            <w:noWrap/>
            <w:vAlign w:val="bottom"/>
            <w:hideMark/>
          </w:tcPr>
          <w:p w14:paraId="04CE981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4F811CFC"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384F703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Dividends-paid (D)</w:t>
            </w:r>
          </w:p>
        </w:tc>
        <w:tc>
          <w:tcPr>
            <w:tcW w:w="1184" w:type="dxa"/>
            <w:tcBorders>
              <w:top w:val="nil"/>
              <w:left w:val="nil"/>
              <w:bottom w:val="single" w:sz="4" w:space="0" w:color="auto"/>
              <w:right w:val="single" w:sz="4" w:space="0" w:color="auto"/>
            </w:tcBorders>
            <w:shd w:val="clear" w:color="auto" w:fill="auto"/>
            <w:noWrap/>
            <w:vAlign w:val="bottom"/>
            <w:hideMark/>
          </w:tcPr>
          <w:p w14:paraId="5A8FF6C5"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(255)</w:t>
            </w:r>
          </w:p>
        </w:tc>
        <w:tc>
          <w:tcPr>
            <w:tcW w:w="1184" w:type="dxa"/>
            <w:tcBorders>
              <w:top w:val="nil"/>
              <w:left w:val="nil"/>
              <w:bottom w:val="single" w:sz="4" w:space="0" w:color="auto"/>
              <w:right w:val="single" w:sz="4" w:space="0" w:color="auto"/>
            </w:tcBorders>
            <w:shd w:val="clear" w:color="auto" w:fill="auto"/>
            <w:noWrap/>
            <w:vAlign w:val="bottom"/>
            <w:hideMark/>
          </w:tcPr>
          <w:p w14:paraId="5FFABDC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(242)</w:t>
            </w:r>
          </w:p>
        </w:tc>
        <w:tc>
          <w:tcPr>
            <w:tcW w:w="222" w:type="dxa"/>
            <w:tcBorders>
              <w:top w:val="nil"/>
              <w:left w:val="nil"/>
              <w:bottom w:val="nil"/>
              <w:right w:val="nil"/>
            </w:tcBorders>
            <w:shd w:val="clear" w:color="auto" w:fill="auto"/>
            <w:noWrap/>
            <w:vAlign w:val="bottom"/>
            <w:hideMark/>
          </w:tcPr>
          <w:p w14:paraId="314F6FC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D432F8D"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2741BFA6"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Retained-profit (RTP)</w:t>
            </w:r>
          </w:p>
        </w:tc>
        <w:tc>
          <w:tcPr>
            <w:tcW w:w="1184" w:type="dxa"/>
            <w:tcBorders>
              <w:top w:val="nil"/>
              <w:left w:val="nil"/>
              <w:bottom w:val="single" w:sz="4" w:space="0" w:color="auto"/>
              <w:right w:val="single" w:sz="4" w:space="0" w:color="auto"/>
            </w:tcBorders>
            <w:shd w:val="clear" w:color="auto" w:fill="auto"/>
            <w:noWrap/>
            <w:vAlign w:val="bottom"/>
            <w:hideMark/>
          </w:tcPr>
          <w:p w14:paraId="2061FD7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176 </w:t>
            </w:r>
          </w:p>
        </w:tc>
        <w:tc>
          <w:tcPr>
            <w:tcW w:w="1184" w:type="dxa"/>
            <w:tcBorders>
              <w:top w:val="nil"/>
              <w:left w:val="nil"/>
              <w:bottom w:val="single" w:sz="4" w:space="0" w:color="auto"/>
              <w:right w:val="single" w:sz="4" w:space="0" w:color="auto"/>
            </w:tcBorders>
            <w:shd w:val="clear" w:color="auto" w:fill="auto"/>
            <w:noWrap/>
            <w:vAlign w:val="bottom"/>
            <w:hideMark/>
          </w:tcPr>
          <w:p w14:paraId="6A44FCD1"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124 </w:t>
            </w:r>
          </w:p>
        </w:tc>
        <w:tc>
          <w:tcPr>
            <w:tcW w:w="222" w:type="dxa"/>
            <w:tcBorders>
              <w:top w:val="nil"/>
              <w:left w:val="nil"/>
              <w:bottom w:val="nil"/>
              <w:right w:val="nil"/>
            </w:tcBorders>
            <w:shd w:val="clear" w:color="auto" w:fill="auto"/>
            <w:noWrap/>
            <w:vAlign w:val="bottom"/>
            <w:hideMark/>
          </w:tcPr>
          <w:p w14:paraId="73A3C82C"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79A0C3C8"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45841FE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Equity or Net-Assets (E)</w:t>
            </w:r>
          </w:p>
        </w:tc>
        <w:tc>
          <w:tcPr>
            <w:tcW w:w="1184" w:type="dxa"/>
            <w:tcBorders>
              <w:top w:val="nil"/>
              <w:left w:val="nil"/>
              <w:bottom w:val="single" w:sz="4" w:space="0" w:color="auto"/>
              <w:right w:val="single" w:sz="4" w:space="0" w:color="auto"/>
            </w:tcBorders>
            <w:shd w:val="clear" w:color="auto" w:fill="auto"/>
            <w:noWrap/>
            <w:vAlign w:val="bottom"/>
            <w:hideMark/>
          </w:tcPr>
          <w:p w14:paraId="78C86EC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3,088 </w:t>
            </w:r>
          </w:p>
        </w:tc>
        <w:tc>
          <w:tcPr>
            <w:tcW w:w="1184" w:type="dxa"/>
            <w:tcBorders>
              <w:top w:val="nil"/>
              <w:left w:val="nil"/>
              <w:bottom w:val="single" w:sz="4" w:space="0" w:color="auto"/>
              <w:right w:val="single" w:sz="4" w:space="0" w:color="auto"/>
            </w:tcBorders>
            <w:shd w:val="clear" w:color="auto" w:fill="auto"/>
            <w:noWrap/>
            <w:vAlign w:val="bottom"/>
            <w:hideMark/>
          </w:tcPr>
          <w:p w14:paraId="3C4EB949"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2,912 </w:t>
            </w:r>
          </w:p>
        </w:tc>
        <w:tc>
          <w:tcPr>
            <w:tcW w:w="222" w:type="dxa"/>
            <w:tcBorders>
              <w:top w:val="nil"/>
              <w:left w:val="nil"/>
              <w:bottom w:val="nil"/>
              <w:right w:val="nil"/>
            </w:tcBorders>
            <w:shd w:val="clear" w:color="auto" w:fill="auto"/>
            <w:noWrap/>
            <w:vAlign w:val="bottom"/>
            <w:hideMark/>
          </w:tcPr>
          <w:p w14:paraId="3326FC1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0A401A3"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2783C4EC"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Share-capital (E - RTP)</w:t>
            </w:r>
          </w:p>
        </w:tc>
        <w:tc>
          <w:tcPr>
            <w:tcW w:w="1184" w:type="dxa"/>
            <w:tcBorders>
              <w:top w:val="nil"/>
              <w:left w:val="nil"/>
              <w:bottom w:val="single" w:sz="4" w:space="0" w:color="auto"/>
              <w:right w:val="single" w:sz="4" w:space="0" w:color="auto"/>
            </w:tcBorders>
            <w:shd w:val="clear" w:color="auto" w:fill="auto"/>
            <w:noWrap/>
            <w:vAlign w:val="bottom"/>
            <w:hideMark/>
          </w:tcPr>
          <w:p w14:paraId="05264F8E"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2,912 </w:t>
            </w:r>
          </w:p>
        </w:tc>
        <w:tc>
          <w:tcPr>
            <w:tcW w:w="1184" w:type="dxa"/>
            <w:tcBorders>
              <w:top w:val="nil"/>
              <w:left w:val="nil"/>
              <w:bottom w:val="single" w:sz="4" w:space="0" w:color="auto"/>
              <w:right w:val="single" w:sz="4" w:space="0" w:color="auto"/>
            </w:tcBorders>
            <w:shd w:val="clear" w:color="auto" w:fill="auto"/>
            <w:noWrap/>
            <w:vAlign w:val="bottom"/>
            <w:hideMark/>
          </w:tcPr>
          <w:p w14:paraId="29C6A87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2,788 </w:t>
            </w:r>
          </w:p>
        </w:tc>
        <w:tc>
          <w:tcPr>
            <w:tcW w:w="222" w:type="dxa"/>
            <w:tcBorders>
              <w:top w:val="nil"/>
              <w:left w:val="nil"/>
              <w:bottom w:val="nil"/>
              <w:right w:val="nil"/>
            </w:tcBorders>
            <w:shd w:val="clear" w:color="auto" w:fill="auto"/>
            <w:noWrap/>
            <w:vAlign w:val="bottom"/>
            <w:hideMark/>
          </w:tcPr>
          <w:p w14:paraId="4538D72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15BBB7D"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1EDFA2B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184" w:type="dxa"/>
            <w:tcBorders>
              <w:top w:val="nil"/>
              <w:left w:val="nil"/>
              <w:bottom w:val="single" w:sz="4" w:space="0" w:color="auto"/>
              <w:right w:val="single" w:sz="4" w:space="0" w:color="auto"/>
            </w:tcBorders>
            <w:shd w:val="clear" w:color="auto" w:fill="auto"/>
            <w:noWrap/>
            <w:vAlign w:val="bottom"/>
            <w:hideMark/>
          </w:tcPr>
          <w:p w14:paraId="0471C117"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184" w:type="dxa"/>
            <w:tcBorders>
              <w:top w:val="nil"/>
              <w:left w:val="nil"/>
              <w:bottom w:val="single" w:sz="4" w:space="0" w:color="auto"/>
              <w:right w:val="single" w:sz="4" w:space="0" w:color="auto"/>
            </w:tcBorders>
            <w:shd w:val="clear" w:color="auto" w:fill="auto"/>
            <w:noWrap/>
            <w:vAlign w:val="bottom"/>
            <w:hideMark/>
          </w:tcPr>
          <w:p w14:paraId="1B093FD6"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4CE2BC39"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3A5F5EF4" w14:textId="77777777" w:rsidTr="00ED5157">
        <w:trPr>
          <w:trHeight w:val="600"/>
        </w:trPr>
        <w:tc>
          <w:tcPr>
            <w:tcW w:w="4648" w:type="dxa"/>
            <w:tcBorders>
              <w:top w:val="nil"/>
              <w:left w:val="single" w:sz="4" w:space="0" w:color="auto"/>
              <w:bottom w:val="single" w:sz="4" w:space="0" w:color="auto"/>
              <w:right w:val="single" w:sz="4" w:space="0" w:color="auto"/>
            </w:tcBorders>
            <w:shd w:val="clear" w:color="auto" w:fill="auto"/>
            <w:vAlign w:val="bottom"/>
            <w:hideMark/>
          </w:tcPr>
          <w:p w14:paraId="273469A7"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Average-share-price (AVS)</w:t>
            </w:r>
            <w:r w:rsidRPr="00ED5157">
              <w:rPr>
                <w:rFonts w:ascii="Calibri" w:eastAsia="Times New Roman" w:hAnsi="Calibri" w:cs="Calibri"/>
                <w:color w:val="000000"/>
                <w:lang w:eastAsia="en-GB"/>
              </w:rPr>
              <w:br/>
              <w:t>in £/share</w:t>
            </w:r>
          </w:p>
        </w:tc>
        <w:tc>
          <w:tcPr>
            <w:tcW w:w="1184" w:type="dxa"/>
            <w:tcBorders>
              <w:top w:val="nil"/>
              <w:left w:val="nil"/>
              <w:bottom w:val="single" w:sz="4" w:space="0" w:color="auto"/>
              <w:right w:val="single" w:sz="4" w:space="0" w:color="auto"/>
            </w:tcBorders>
            <w:shd w:val="clear" w:color="auto" w:fill="auto"/>
            <w:noWrap/>
            <w:vAlign w:val="bottom"/>
            <w:hideMark/>
          </w:tcPr>
          <w:p w14:paraId="20C5EAD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5.12</w:t>
            </w:r>
          </w:p>
        </w:tc>
        <w:tc>
          <w:tcPr>
            <w:tcW w:w="1184" w:type="dxa"/>
            <w:tcBorders>
              <w:top w:val="nil"/>
              <w:left w:val="nil"/>
              <w:bottom w:val="single" w:sz="4" w:space="0" w:color="auto"/>
              <w:right w:val="single" w:sz="4" w:space="0" w:color="auto"/>
            </w:tcBorders>
            <w:shd w:val="clear" w:color="auto" w:fill="auto"/>
            <w:noWrap/>
            <w:vAlign w:val="bottom"/>
            <w:hideMark/>
          </w:tcPr>
          <w:p w14:paraId="63CECBF0"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4.00</w:t>
            </w:r>
          </w:p>
        </w:tc>
        <w:tc>
          <w:tcPr>
            <w:tcW w:w="222" w:type="dxa"/>
            <w:tcBorders>
              <w:top w:val="nil"/>
              <w:left w:val="nil"/>
              <w:bottom w:val="nil"/>
              <w:right w:val="nil"/>
            </w:tcBorders>
            <w:shd w:val="clear" w:color="auto" w:fill="auto"/>
            <w:noWrap/>
            <w:vAlign w:val="bottom"/>
            <w:hideMark/>
          </w:tcPr>
          <w:p w14:paraId="0F7298D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42C92EF0"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77CA9C77"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Number-of-shares (</w:t>
            </w:r>
            <w:proofErr w:type="spellStart"/>
            <w:r w:rsidRPr="00ED5157">
              <w:rPr>
                <w:rFonts w:ascii="Calibri" w:eastAsia="Times New Roman" w:hAnsi="Calibri" w:cs="Calibri"/>
                <w:color w:val="000000"/>
                <w:lang w:eastAsia="en-GB"/>
              </w:rPr>
              <w:t>ShareCapital</w:t>
            </w:r>
            <w:proofErr w:type="spellEnd"/>
            <w:r w:rsidRPr="00ED5157">
              <w:rPr>
                <w:rFonts w:ascii="Calibri" w:eastAsia="Times New Roman" w:hAnsi="Calibri" w:cs="Calibri"/>
                <w:color w:val="000000"/>
                <w:lang w:eastAsia="en-GB"/>
              </w:rPr>
              <w:t xml:space="preserve"> / AVS)</w:t>
            </w:r>
          </w:p>
        </w:tc>
        <w:tc>
          <w:tcPr>
            <w:tcW w:w="1184" w:type="dxa"/>
            <w:tcBorders>
              <w:top w:val="nil"/>
              <w:left w:val="nil"/>
              <w:bottom w:val="single" w:sz="4" w:space="0" w:color="auto"/>
              <w:right w:val="single" w:sz="4" w:space="0" w:color="auto"/>
            </w:tcBorders>
            <w:shd w:val="clear" w:color="auto" w:fill="auto"/>
            <w:noWrap/>
            <w:vAlign w:val="bottom"/>
            <w:hideMark/>
          </w:tcPr>
          <w:p w14:paraId="32E17BAA"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568,750 </w:t>
            </w:r>
          </w:p>
        </w:tc>
        <w:tc>
          <w:tcPr>
            <w:tcW w:w="1184" w:type="dxa"/>
            <w:tcBorders>
              <w:top w:val="nil"/>
              <w:left w:val="nil"/>
              <w:bottom w:val="single" w:sz="4" w:space="0" w:color="auto"/>
              <w:right w:val="single" w:sz="4" w:space="0" w:color="auto"/>
            </w:tcBorders>
            <w:shd w:val="clear" w:color="auto" w:fill="auto"/>
            <w:noWrap/>
            <w:vAlign w:val="bottom"/>
            <w:hideMark/>
          </w:tcPr>
          <w:p w14:paraId="0F51FB1B"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697,000 </w:t>
            </w:r>
          </w:p>
        </w:tc>
        <w:tc>
          <w:tcPr>
            <w:tcW w:w="222" w:type="dxa"/>
            <w:tcBorders>
              <w:top w:val="nil"/>
              <w:left w:val="nil"/>
              <w:bottom w:val="nil"/>
              <w:right w:val="nil"/>
            </w:tcBorders>
            <w:shd w:val="clear" w:color="auto" w:fill="auto"/>
            <w:noWrap/>
            <w:vAlign w:val="bottom"/>
            <w:hideMark/>
          </w:tcPr>
          <w:p w14:paraId="571B062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5D825A6" w14:textId="77777777" w:rsidTr="00ED5157">
        <w:trPr>
          <w:trHeight w:val="300"/>
        </w:trPr>
        <w:tc>
          <w:tcPr>
            <w:tcW w:w="4648" w:type="dxa"/>
            <w:tcBorders>
              <w:top w:val="nil"/>
              <w:left w:val="single" w:sz="4" w:space="0" w:color="auto"/>
              <w:bottom w:val="single" w:sz="4" w:space="0" w:color="auto"/>
              <w:right w:val="single" w:sz="4" w:space="0" w:color="auto"/>
            </w:tcBorders>
            <w:shd w:val="clear" w:color="auto" w:fill="auto"/>
            <w:noWrap/>
            <w:vAlign w:val="bottom"/>
            <w:hideMark/>
          </w:tcPr>
          <w:p w14:paraId="3B1A7C50"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Number-of-shares (N)</w:t>
            </w:r>
          </w:p>
        </w:tc>
        <w:tc>
          <w:tcPr>
            <w:tcW w:w="1184" w:type="dxa"/>
            <w:tcBorders>
              <w:top w:val="nil"/>
              <w:left w:val="nil"/>
              <w:bottom w:val="single" w:sz="4" w:space="0" w:color="auto"/>
              <w:right w:val="single" w:sz="4" w:space="0" w:color="auto"/>
            </w:tcBorders>
            <w:shd w:val="clear" w:color="auto" w:fill="auto"/>
            <w:noWrap/>
            <w:vAlign w:val="bottom"/>
            <w:hideMark/>
          </w:tcPr>
          <w:p w14:paraId="021FDBB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568,750 </w:t>
            </w:r>
          </w:p>
        </w:tc>
        <w:tc>
          <w:tcPr>
            <w:tcW w:w="1184" w:type="dxa"/>
            <w:tcBorders>
              <w:top w:val="nil"/>
              <w:left w:val="nil"/>
              <w:bottom w:val="single" w:sz="4" w:space="0" w:color="auto"/>
              <w:right w:val="single" w:sz="4" w:space="0" w:color="auto"/>
            </w:tcBorders>
            <w:shd w:val="clear" w:color="auto" w:fill="auto"/>
            <w:noWrap/>
            <w:vAlign w:val="bottom"/>
            <w:hideMark/>
          </w:tcPr>
          <w:p w14:paraId="1B3C960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697,000 </w:t>
            </w:r>
          </w:p>
        </w:tc>
        <w:tc>
          <w:tcPr>
            <w:tcW w:w="222" w:type="dxa"/>
            <w:tcBorders>
              <w:top w:val="nil"/>
              <w:left w:val="nil"/>
              <w:bottom w:val="nil"/>
              <w:right w:val="nil"/>
            </w:tcBorders>
            <w:shd w:val="clear" w:color="auto" w:fill="auto"/>
            <w:noWrap/>
            <w:vAlign w:val="bottom"/>
            <w:hideMark/>
          </w:tcPr>
          <w:p w14:paraId="7E5389BD"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D4746C2" w14:textId="77777777" w:rsidTr="00ED5157">
        <w:trPr>
          <w:trHeight w:val="600"/>
        </w:trPr>
        <w:tc>
          <w:tcPr>
            <w:tcW w:w="4648" w:type="dxa"/>
            <w:tcBorders>
              <w:top w:val="nil"/>
              <w:left w:val="single" w:sz="4" w:space="0" w:color="auto"/>
              <w:bottom w:val="single" w:sz="4" w:space="0" w:color="auto"/>
              <w:right w:val="single" w:sz="4" w:space="0" w:color="auto"/>
            </w:tcBorders>
            <w:shd w:val="clear" w:color="auto" w:fill="auto"/>
            <w:vAlign w:val="bottom"/>
            <w:hideMark/>
          </w:tcPr>
          <w:p w14:paraId="3029333D"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Earnings-per-share (P / N)</w:t>
            </w:r>
            <w:r w:rsidRPr="00ED5157">
              <w:rPr>
                <w:rFonts w:ascii="Calibri" w:eastAsia="Times New Roman" w:hAnsi="Calibri" w:cs="Calibri"/>
                <w:b/>
                <w:bCs/>
                <w:color w:val="000000"/>
                <w:lang w:eastAsia="en-GB"/>
              </w:rPr>
              <w:br/>
              <w:t>in £/share</w:t>
            </w:r>
          </w:p>
        </w:tc>
        <w:tc>
          <w:tcPr>
            <w:tcW w:w="1184" w:type="dxa"/>
            <w:tcBorders>
              <w:top w:val="nil"/>
              <w:left w:val="nil"/>
              <w:bottom w:val="single" w:sz="4" w:space="0" w:color="auto"/>
              <w:right w:val="single" w:sz="4" w:space="0" w:color="auto"/>
            </w:tcBorders>
            <w:shd w:val="clear" w:color="auto" w:fill="auto"/>
            <w:noWrap/>
            <w:vAlign w:val="bottom"/>
            <w:hideMark/>
          </w:tcPr>
          <w:p w14:paraId="379F6E26" w14:textId="77777777" w:rsidR="00ED5157" w:rsidRPr="00ED5157" w:rsidRDefault="00ED5157" w:rsidP="00ED5157">
            <w:pPr>
              <w:spacing w:after="0" w:line="240" w:lineRule="auto"/>
              <w:jc w:val="right"/>
              <w:rPr>
                <w:rFonts w:ascii="Calibri" w:eastAsia="Times New Roman" w:hAnsi="Calibri" w:cs="Calibri"/>
                <w:b/>
                <w:bCs/>
                <w:lang w:eastAsia="en-GB"/>
              </w:rPr>
            </w:pPr>
            <w:r w:rsidRPr="00ED5157">
              <w:rPr>
                <w:rFonts w:ascii="Calibri" w:eastAsia="Times New Roman" w:hAnsi="Calibri" w:cs="Calibri"/>
                <w:b/>
                <w:bCs/>
                <w:lang w:eastAsia="en-GB"/>
              </w:rPr>
              <w:t xml:space="preserve">758 </w:t>
            </w:r>
          </w:p>
        </w:tc>
        <w:tc>
          <w:tcPr>
            <w:tcW w:w="1184" w:type="dxa"/>
            <w:tcBorders>
              <w:top w:val="nil"/>
              <w:left w:val="nil"/>
              <w:bottom w:val="single" w:sz="4" w:space="0" w:color="auto"/>
              <w:right w:val="single" w:sz="4" w:space="0" w:color="auto"/>
            </w:tcBorders>
            <w:shd w:val="clear" w:color="auto" w:fill="auto"/>
            <w:noWrap/>
            <w:vAlign w:val="bottom"/>
            <w:hideMark/>
          </w:tcPr>
          <w:p w14:paraId="7A516A1D" w14:textId="77777777" w:rsidR="00ED5157" w:rsidRPr="00ED5157" w:rsidRDefault="00ED5157" w:rsidP="00ED5157">
            <w:pPr>
              <w:spacing w:after="0" w:line="240" w:lineRule="auto"/>
              <w:jc w:val="right"/>
              <w:rPr>
                <w:rFonts w:ascii="Calibri" w:eastAsia="Times New Roman" w:hAnsi="Calibri" w:cs="Calibri"/>
                <w:b/>
                <w:bCs/>
                <w:lang w:eastAsia="en-GB"/>
              </w:rPr>
            </w:pPr>
            <w:r w:rsidRPr="00ED5157">
              <w:rPr>
                <w:rFonts w:ascii="Calibri" w:eastAsia="Times New Roman" w:hAnsi="Calibri" w:cs="Calibri"/>
                <w:b/>
                <w:bCs/>
                <w:lang w:eastAsia="en-GB"/>
              </w:rPr>
              <w:t xml:space="preserve">525 </w:t>
            </w:r>
          </w:p>
        </w:tc>
        <w:tc>
          <w:tcPr>
            <w:tcW w:w="222" w:type="dxa"/>
            <w:tcBorders>
              <w:top w:val="nil"/>
              <w:left w:val="nil"/>
              <w:bottom w:val="nil"/>
              <w:right w:val="nil"/>
            </w:tcBorders>
            <w:shd w:val="clear" w:color="auto" w:fill="auto"/>
            <w:noWrap/>
            <w:vAlign w:val="bottom"/>
            <w:hideMark/>
          </w:tcPr>
          <w:p w14:paraId="2060D139" w14:textId="77777777" w:rsidR="00ED5157" w:rsidRPr="00ED5157" w:rsidRDefault="00ED5157" w:rsidP="00ED5157">
            <w:pPr>
              <w:spacing w:after="0" w:line="240" w:lineRule="auto"/>
              <w:jc w:val="right"/>
              <w:rPr>
                <w:rFonts w:ascii="Calibri" w:eastAsia="Times New Roman" w:hAnsi="Calibri" w:cs="Calibri"/>
                <w:b/>
                <w:bCs/>
                <w:lang w:eastAsia="en-GB"/>
              </w:rPr>
            </w:pPr>
          </w:p>
        </w:tc>
      </w:tr>
      <w:tr w:rsidR="00ED5157" w:rsidRPr="00ED5157" w14:paraId="262E0AFB" w14:textId="77777777" w:rsidTr="00ED5157">
        <w:trPr>
          <w:trHeight w:val="300"/>
        </w:trPr>
        <w:tc>
          <w:tcPr>
            <w:tcW w:w="4648" w:type="dxa"/>
            <w:tcBorders>
              <w:top w:val="nil"/>
              <w:left w:val="nil"/>
              <w:bottom w:val="nil"/>
              <w:right w:val="nil"/>
            </w:tcBorders>
            <w:shd w:val="clear" w:color="auto" w:fill="auto"/>
            <w:noWrap/>
            <w:vAlign w:val="bottom"/>
            <w:hideMark/>
          </w:tcPr>
          <w:p w14:paraId="72724C2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noWrap/>
            <w:vAlign w:val="bottom"/>
            <w:hideMark/>
          </w:tcPr>
          <w:p w14:paraId="25E05F8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noWrap/>
            <w:vAlign w:val="bottom"/>
            <w:hideMark/>
          </w:tcPr>
          <w:p w14:paraId="2BBE163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666F0B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E993D4B" w14:textId="77777777" w:rsidTr="00ED5157">
        <w:trPr>
          <w:trHeight w:val="600"/>
        </w:trPr>
        <w:tc>
          <w:tcPr>
            <w:tcW w:w="464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67F8E1"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Earnings-per-share</w:t>
            </w:r>
            <w:r w:rsidRPr="00ED5157">
              <w:rPr>
                <w:rFonts w:ascii="Calibri" w:eastAsia="Times New Roman" w:hAnsi="Calibri" w:cs="Calibri"/>
                <w:b/>
                <w:bCs/>
                <w:color w:val="000000"/>
                <w:lang w:eastAsia="en-GB"/>
              </w:rPr>
              <w:br/>
              <w:t>in £/share</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14:paraId="62C3A455" w14:textId="77777777" w:rsidR="00ED5157" w:rsidRPr="00ED5157" w:rsidRDefault="00ED5157" w:rsidP="00ED5157">
            <w:pPr>
              <w:spacing w:after="0" w:line="240" w:lineRule="auto"/>
              <w:jc w:val="right"/>
              <w:rPr>
                <w:rFonts w:ascii="Calibri" w:eastAsia="Times New Roman" w:hAnsi="Calibri" w:cs="Calibri"/>
                <w:b/>
                <w:bCs/>
                <w:lang w:eastAsia="en-GB"/>
              </w:rPr>
            </w:pPr>
            <w:r w:rsidRPr="00ED5157">
              <w:rPr>
                <w:rFonts w:ascii="Calibri" w:eastAsia="Times New Roman" w:hAnsi="Calibri" w:cs="Calibri"/>
                <w:b/>
                <w:bCs/>
                <w:lang w:eastAsia="en-GB"/>
              </w:rPr>
              <w:t xml:space="preserve">758 </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14:paraId="06842D7E" w14:textId="77777777" w:rsidR="00ED5157" w:rsidRPr="00ED5157" w:rsidRDefault="00ED5157" w:rsidP="00ED5157">
            <w:pPr>
              <w:spacing w:after="0" w:line="240" w:lineRule="auto"/>
              <w:jc w:val="right"/>
              <w:rPr>
                <w:rFonts w:ascii="Calibri" w:eastAsia="Times New Roman" w:hAnsi="Calibri" w:cs="Calibri"/>
                <w:b/>
                <w:bCs/>
                <w:lang w:eastAsia="en-GB"/>
              </w:rPr>
            </w:pPr>
            <w:r w:rsidRPr="00ED5157">
              <w:rPr>
                <w:rFonts w:ascii="Calibri" w:eastAsia="Times New Roman" w:hAnsi="Calibri" w:cs="Calibri"/>
                <w:b/>
                <w:bCs/>
                <w:lang w:eastAsia="en-GB"/>
              </w:rPr>
              <w:t xml:space="preserve">525 </w:t>
            </w:r>
          </w:p>
        </w:tc>
        <w:tc>
          <w:tcPr>
            <w:tcW w:w="222" w:type="dxa"/>
            <w:tcBorders>
              <w:top w:val="nil"/>
              <w:left w:val="nil"/>
              <w:bottom w:val="nil"/>
              <w:right w:val="nil"/>
            </w:tcBorders>
            <w:shd w:val="clear" w:color="auto" w:fill="auto"/>
            <w:noWrap/>
            <w:vAlign w:val="bottom"/>
            <w:hideMark/>
          </w:tcPr>
          <w:p w14:paraId="17D201BC" w14:textId="77777777" w:rsidR="00ED5157" w:rsidRPr="00ED5157" w:rsidRDefault="00ED5157" w:rsidP="00ED5157">
            <w:pPr>
              <w:spacing w:after="0" w:line="240" w:lineRule="auto"/>
              <w:jc w:val="right"/>
              <w:rPr>
                <w:rFonts w:ascii="Calibri" w:eastAsia="Times New Roman" w:hAnsi="Calibri" w:cs="Calibri"/>
                <w:b/>
                <w:bCs/>
                <w:lang w:eastAsia="en-GB"/>
              </w:rPr>
            </w:pPr>
          </w:p>
        </w:tc>
      </w:tr>
    </w:tbl>
    <w:p w14:paraId="06E489F3" w14:textId="088CE228" w:rsidR="00D77CF6" w:rsidRDefault="00D77CF6" w:rsidP="009A22A1">
      <w:pPr>
        <w:spacing w:after="0" w:line="360" w:lineRule="auto"/>
        <w:jc w:val="both"/>
        <w:rPr>
          <w:rFonts w:ascii="Times New Roman" w:hAnsi="Times New Roman" w:cs="Times New Roman"/>
          <w:sz w:val="24"/>
          <w:szCs w:val="24"/>
        </w:rPr>
      </w:pPr>
    </w:p>
    <w:p w14:paraId="4521FABE" w14:textId="77777777" w:rsidR="00732649" w:rsidRPr="00732649" w:rsidRDefault="00732649" w:rsidP="00732649">
      <w:pPr>
        <w:spacing w:after="0" w:line="360" w:lineRule="auto"/>
        <w:jc w:val="both"/>
        <w:rPr>
          <w:rFonts w:ascii="Times New Roman" w:hAnsi="Times New Roman" w:cs="Times New Roman"/>
          <w:sz w:val="24"/>
          <w:szCs w:val="24"/>
        </w:rPr>
      </w:pPr>
    </w:p>
    <w:p w14:paraId="5C8C0A27" w14:textId="77777777" w:rsidR="003815B7" w:rsidRPr="004C5444" w:rsidRDefault="003815B7" w:rsidP="003815B7">
      <w:pPr>
        <w:pStyle w:val="Heading3"/>
      </w:pPr>
      <w:bookmarkStart w:id="22" w:name="_Toc81571855"/>
      <w:proofErr w:type="spellStart"/>
      <w:r>
        <w:t>Chocco</w:t>
      </w:r>
      <w:proofErr w:type="spellEnd"/>
      <w:r>
        <w:t xml:space="preserve"> Case Study – Discussion</w:t>
      </w:r>
      <w:bookmarkEnd w:id="22"/>
      <w:r>
        <w:t xml:space="preserve"> </w:t>
      </w:r>
    </w:p>
    <w:p w14:paraId="3F62CBA8" w14:textId="77777777" w:rsidR="007A0DEE" w:rsidRDefault="007A0DEE" w:rsidP="00732649">
      <w:pPr>
        <w:spacing w:after="0" w:line="360" w:lineRule="auto"/>
        <w:jc w:val="both"/>
        <w:rPr>
          <w:rFonts w:ascii="Times New Roman" w:hAnsi="Times New Roman" w:cs="Times New Roman"/>
          <w:sz w:val="24"/>
          <w:szCs w:val="24"/>
        </w:rPr>
      </w:pPr>
      <w:r w:rsidRPr="007A0DEE">
        <w:rPr>
          <w:rFonts w:ascii="Times New Roman" w:hAnsi="Times New Roman" w:cs="Times New Roman"/>
          <w:sz w:val="24"/>
          <w:szCs w:val="24"/>
        </w:rPr>
        <w:t>EPS is the net profit per share. The EPS method is widely employed to ascertain the overall value of a corporation, as it supplies information about the amount of money a firm generates for each share of stock. Investors are more likely to buy company shares if they believe the company has greater future earnings than its current share price suggests, so a higher EPS means better value.</w:t>
      </w:r>
    </w:p>
    <w:p w14:paraId="1A7FD175" w14:textId="1D757DAB" w:rsidR="00732649" w:rsidRDefault="00732649" w:rsidP="0073264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the EPS has increased by 44% because the company increased profits and reduced the number of shares.</w:t>
      </w:r>
    </w:p>
    <w:p w14:paraId="3AAE09A1" w14:textId="6FA6164A" w:rsidR="00732649" w:rsidRDefault="00732649" w:rsidP="00732649">
      <w:pPr>
        <w:spacing w:after="0" w:line="360" w:lineRule="auto"/>
        <w:jc w:val="both"/>
        <w:rPr>
          <w:rFonts w:ascii="Times New Roman" w:hAnsi="Times New Roman" w:cs="Times New Roman"/>
          <w:sz w:val="24"/>
          <w:szCs w:val="24"/>
        </w:rPr>
      </w:pPr>
    </w:p>
    <w:p w14:paraId="51B2025A" w14:textId="35111F12" w:rsidR="00362B80" w:rsidRDefault="00362B80" w:rsidP="00732649">
      <w:pPr>
        <w:spacing w:after="0" w:line="360" w:lineRule="auto"/>
        <w:jc w:val="both"/>
        <w:rPr>
          <w:rFonts w:ascii="Times New Roman" w:hAnsi="Times New Roman" w:cs="Times New Roman"/>
          <w:sz w:val="24"/>
          <w:szCs w:val="24"/>
        </w:rPr>
      </w:pPr>
    </w:p>
    <w:p w14:paraId="6CE1D05A" w14:textId="04700301" w:rsidR="00362B80" w:rsidRDefault="00362B80" w:rsidP="00732649">
      <w:pPr>
        <w:spacing w:after="0" w:line="360" w:lineRule="auto"/>
        <w:jc w:val="both"/>
        <w:rPr>
          <w:rFonts w:ascii="Times New Roman" w:hAnsi="Times New Roman" w:cs="Times New Roman"/>
          <w:sz w:val="24"/>
          <w:szCs w:val="24"/>
        </w:rPr>
      </w:pPr>
    </w:p>
    <w:p w14:paraId="582FFD93" w14:textId="77777777" w:rsidR="00362B80" w:rsidRDefault="00362B80" w:rsidP="00732649">
      <w:pPr>
        <w:spacing w:after="0" w:line="360" w:lineRule="auto"/>
        <w:jc w:val="both"/>
        <w:rPr>
          <w:rFonts w:ascii="Times New Roman" w:hAnsi="Times New Roman" w:cs="Times New Roman"/>
          <w:sz w:val="24"/>
          <w:szCs w:val="24"/>
        </w:rPr>
      </w:pPr>
    </w:p>
    <w:p w14:paraId="7D5DBE4E" w14:textId="6569AD7B" w:rsidR="009A22A1" w:rsidRDefault="009A22A1" w:rsidP="009A22A1">
      <w:pPr>
        <w:pStyle w:val="Heading2"/>
        <w:rPr>
          <w:sz w:val="22"/>
          <w:szCs w:val="22"/>
        </w:rPr>
      </w:pPr>
      <w:bookmarkStart w:id="23" w:name="_Toc81571856"/>
      <w:r>
        <w:rPr>
          <w:sz w:val="22"/>
          <w:szCs w:val="22"/>
        </w:rPr>
        <w:lastRenderedPageBreak/>
        <w:t xml:space="preserve">2.a.4. </w:t>
      </w:r>
      <w:r w:rsidR="00746F21">
        <w:rPr>
          <w:rFonts w:ascii="Times New Roman" w:hAnsi="Times New Roman" w:cs="Times New Roman"/>
          <w:sz w:val="24"/>
          <w:szCs w:val="24"/>
        </w:rPr>
        <w:t>Workings &amp; Discussions</w:t>
      </w:r>
      <w:bookmarkEnd w:id="23"/>
    </w:p>
    <w:p w14:paraId="105AC35B" w14:textId="77777777" w:rsidR="009A22A1" w:rsidRDefault="009A22A1" w:rsidP="009A22A1">
      <w:pPr>
        <w:spacing w:after="0" w:line="360" w:lineRule="auto"/>
        <w:jc w:val="both"/>
        <w:rPr>
          <w:rFonts w:ascii="Times New Roman" w:hAnsi="Times New Roman" w:cs="Times New Roman"/>
          <w:sz w:val="24"/>
          <w:szCs w:val="24"/>
        </w:rPr>
      </w:pPr>
    </w:p>
    <w:tbl>
      <w:tblPr>
        <w:tblW w:w="7236" w:type="dxa"/>
        <w:tblLook w:val="04A0" w:firstRow="1" w:lastRow="0" w:firstColumn="1" w:lastColumn="0" w:noHBand="0" w:noVBand="1"/>
      </w:tblPr>
      <w:tblGrid>
        <w:gridCol w:w="4552"/>
        <w:gridCol w:w="1231"/>
        <w:gridCol w:w="1231"/>
        <w:gridCol w:w="222"/>
      </w:tblGrid>
      <w:tr w:rsidR="00ED5157" w:rsidRPr="00ED5157" w14:paraId="34ADD99D" w14:textId="77777777" w:rsidTr="00ED5157">
        <w:trPr>
          <w:trHeight w:val="300"/>
        </w:trPr>
        <w:tc>
          <w:tcPr>
            <w:tcW w:w="7236" w:type="dxa"/>
            <w:gridSpan w:val="4"/>
            <w:tcBorders>
              <w:top w:val="nil"/>
              <w:left w:val="nil"/>
              <w:bottom w:val="nil"/>
              <w:right w:val="nil"/>
            </w:tcBorders>
            <w:shd w:val="clear" w:color="000000" w:fill="FFFF00"/>
            <w:noWrap/>
            <w:vAlign w:val="bottom"/>
            <w:hideMark/>
          </w:tcPr>
          <w:p w14:paraId="1F4BA962"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Net-profit-margin</w:t>
            </w:r>
          </w:p>
        </w:tc>
      </w:tr>
      <w:tr w:rsidR="00ED5157" w:rsidRPr="00ED5157" w14:paraId="0043C773" w14:textId="77777777" w:rsidTr="00ED5157">
        <w:trPr>
          <w:trHeight w:val="300"/>
        </w:trPr>
        <w:tc>
          <w:tcPr>
            <w:tcW w:w="4552" w:type="dxa"/>
            <w:tcBorders>
              <w:top w:val="nil"/>
              <w:left w:val="nil"/>
              <w:bottom w:val="nil"/>
              <w:right w:val="nil"/>
            </w:tcBorders>
            <w:shd w:val="clear" w:color="auto" w:fill="auto"/>
            <w:noWrap/>
            <w:vAlign w:val="bottom"/>
            <w:hideMark/>
          </w:tcPr>
          <w:p w14:paraId="0C821AAE"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231" w:type="dxa"/>
            <w:tcBorders>
              <w:top w:val="nil"/>
              <w:left w:val="nil"/>
              <w:bottom w:val="nil"/>
              <w:right w:val="nil"/>
            </w:tcBorders>
            <w:shd w:val="clear" w:color="auto" w:fill="auto"/>
            <w:noWrap/>
            <w:vAlign w:val="bottom"/>
            <w:hideMark/>
          </w:tcPr>
          <w:p w14:paraId="764632F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nil"/>
              <w:left w:val="nil"/>
              <w:bottom w:val="nil"/>
              <w:right w:val="nil"/>
            </w:tcBorders>
            <w:shd w:val="clear" w:color="auto" w:fill="auto"/>
            <w:noWrap/>
            <w:vAlign w:val="bottom"/>
            <w:hideMark/>
          </w:tcPr>
          <w:p w14:paraId="7E1F136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9398F8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D03E0B3" w14:textId="77777777" w:rsidTr="00ED5157">
        <w:trPr>
          <w:trHeight w:val="300"/>
        </w:trPr>
        <w:tc>
          <w:tcPr>
            <w:tcW w:w="4552" w:type="dxa"/>
            <w:tcBorders>
              <w:top w:val="nil"/>
              <w:left w:val="nil"/>
              <w:bottom w:val="nil"/>
              <w:right w:val="nil"/>
            </w:tcBorders>
            <w:shd w:val="clear" w:color="auto" w:fill="auto"/>
            <w:noWrap/>
            <w:vAlign w:val="bottom"/>
            <w:hideMark/>
          </w:tcPr>
          <w:p w14:paraId="434729FE"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231" w:type="dxa"/>
            <w:tcBorders>
              <w:top w:val="nil"/>
              <w:left w:val="nil"/>
              <w:bottom w:val="nil"/>
              <w:right w:val="nil"/>
            </w:tcBorders>
            <w:shd w:val="clear" w:color="auto" w:fill="auto"/>
            <w:noWrap/>
            <w:vAlign w:val="bottom"/>
            <w:hideMark/>
          </w:tcPr>
          <w:p w14:paraId="1C22DD5A"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231" w:type="dxa"/>
            <w:tcBorders>
              <w:top w:val="nil"/>
              <w:left w:val="nil"/>
              <w:bottom w:val="nil"/>
              <w:right w:val="nil"/>
            </w:tcBorders>
            <w:shd w:val="clear" w:color="auto" w:fill="auto"/>
            <w:noWrap/>
            <w:vAlign w:val="bottom"/>
            <w:hideMark/>
          </w:tcPr>
          <w:p w14:paraId="0092930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21F120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0CCDEE7" w14:textId="77777777" w:rsidTr="00ED5157">
        <w:trPr>
          <w:trHeight w:val="300"/>
        </w:trPr>
        <w:tc>
          <w:tcPr>
            <w:tcW w:w="5783" w:type="dxa"/>
            <w:gridSpan w:val="2"/>
            <w:tcBorders>
              <w:top w:val="nil"/>
              <w:left w:val="nil"/>
              <w:bottom w:val="nil"/>
              <w:right w:val="nil"/>
            </w:tcBorders>
            <w:shd w:val="clear" w:color="auto" w:fill="auto"/>
            <w:noWrap/>
            <w:vAlign w:val="bottom"/>
            <w:hideMark/>
          </w:tcPr>
          <w:p w14:paraId="28D01AEB"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Net-profit-margin = Net-profit / Sales x 100%</w:t>
            </w:r>
          </w:p>
        </w:tc>
        <w:tc>
          <w:tcPr>
            <w:tcW w:w="1231" w:type="dxa"/>
            <w:tcBorders>
              <w:top w:val="nil"/>
              <w:left w:val="nil"/>
              <w:bottom w:val="nil"/>
              <w:right w:val="nil"/>
            </w:tcBorders>
            <w:shd w:val="clear" w:color="auto" w:fill="auto"/>
            <w:noWrap/>
            <w:vAlign w:val="bottom"/>
            <w:hideMark/>
          </w:tcPr>
          <w:p w14:paraId="52A56A1C"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2EE48B9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3C7E5199" w14:textId="77777777" w:rsidTr="00ED5157">
        <w:trPr>
          <w:trHeight w:val="300"/>
        </w:trPr>
        <w:tc>
          <w:tcPr>
            <w:tcW w:w="4552" w:type="dxa"/>
            <w:tcBorders>
              <w:top w:val="nil"/>
              <w:left w:val="nil"/>
              <w:bottom w:val="nil"/>
              <w:right w:val="nil"/>
            </w:tcBorders>
            <w:shd w:val="clear" w:color="auto" w:fill="auto"/>
            <w:noWrap/>
            <w:vAlign w:val="bottom"/>
            <w:hideMark/>
          </w:tcPr>
          <w:p w14:paraId="1E9007B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nil"/>
              <w:left w:val="nil"/>
              <w:bottom w:val="nil"/>
              <w:right w:val="nil"/>
            </w:tcBorders>
            <w:shd w:val="clear" w:color="auto" w:fill="auto"/>
            <w:noWrap/>
            <w:vAlign w:val="bottom"/>
            <w:hideMark/>
          </w:tcPr>
          <w:p w14:paraId="1685532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nil"/>
              <w:left w:val="nil"/>
              <w:bottom w:val="nil"/>
              <w:right w:val="nil"/>
            </w:tcBorders>
            <w:shd w:val="clear" w:color="auto" w:fill="auto"/>
            <w:noWrap/>
            <w:vAlign w:val="bottom"/>
            <w:hideMark/>
          </w:tcPr>
          <w:p w14:paraId="13D48858"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B7F44C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896F85F" w14:textId="77777777" w:rsidTr="00ED5157">
        <w:trPr>
          <w:trHeight w:val="300"/>
        </w:trPr>
        <w:tc>
          <w:tcPr>
            <w:tcW w:w="4552" w:type="dxa"/>
            <w:tcBorders>
              <w:top w:val="nil"/>
              <w:left w:val="nil"/>
              <w:bottom w:val="nil"/>
              <w:right w:val="nil"/>
            </w:tcBorders>
            <w:shd w:val="clear" w:color="auto" w:fill="auto"/>
            <w:noWrap/>
            <w:vAlign w:val="bottom"/>
            <w:hideMark/>
          </w:tcPr>
          <w:p w14:paraId="550D231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8E2C7"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231" w:type="dxa"/>
            <w:tcBorders>
              <w:top w:val="single" w:sz="4" w:space="0" w:color="auto"/>
              <w:left w:val="nil"/>
              <w:bottom w:val="single" w:sz="4" w:space="0" w:color="auto"/>
              <w:right w:val="single" w:sz="4" w:space="0" w:color="auto"/>
            </w:tcBorders>
            <w:shd w:val="clear" w:color="auto" w:fill="auto"/>
            <w:noWrap/>
            <w:vAlign w:val="bottom"/>
            <w:hideMark/>
          </w:tcPr>
          <w:p w14:paraId="13F0E4EE"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1B8B4306"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452BEBC5" w14:textId="77777777" w:rsidTr="00ED5157">
        <w:trPr>
          <w:trHeight w:val="300"/>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C34161"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Profit-before-interest (PBI) is net-profit</w:t>
            </w:r>
          </w:p>
        </w:tc>
        <w:tc>
          <w:tcPr>
            <w:tcW w:w="1231" w:type="dxa"/>
            <w:tcBorders>
              <w:top w:val="nil"/>
              <w:left w:val="nil"/>
              <w:bottom w:val="single" w:sz="4" w:space="0" w:color="auto"/>
              <w:right w:val="single" w:sz="4" w:space="0" w:color="auto"/>
            </w:tcBorders>
            <w:shd w:val="clear" w:color="auto" w:fill="auto"/>
            <w:noWrap/>
            <w:vAlign w:val="bottom"/>
            <w:hideMark/>
          </w:tcPr>
          <w:p w14:paraId="77B0238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846 </w:t>
            </w:r>
          </w:p>
        </w:tc>
        <w:tc>
          <w:tcPr>
            <w:tcW w:w="1231" w:type="dxa"/>
            <w:tcBorders>
              <w:top w:val="nil"/>
              <w:left w:val="nil"/>
              <w:bottom w:val="single" w:sz="4" w:space="0" w:color="auto"/>
              <w:right w:val="single" w:sz="4" w:space="0" w:color="auto"/>
            </w:tcBorders>
            <w:shd w:val="clear" w:color="auto" w:fill="auto"/>
            <w:noWrap/>
            <w:vAlign w:val="bottom"/>
            <w:hideMark/>
          </w:tcPr>
          <w:p w14:paraId="3B4F73C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720 </w:t>
            </w:r>
          </w:p>
        </w:tc>
        <w:tc>
          <w:tcPr>
            <w:tcW w:w="222" w:type="dxa"/>
            <w:tcBorders>
              <w:top w:val="nil"/>
              <w:left w:val="nil"/>
              <w:bottom w:val="nil"/>
              <w:right w:val="nil"/>
            </w:tcBorders>
            <w:shd w:val="clear" w:color="auto" w:fill="auto"/>
            <w:noWrap/>
            <w:vAlign w:val="bottom"/>
            <w:hideMark/>
          </w:tcPr>
          <w:p w14:paraId="721906E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2BAB645" w14:textId="77777777" w:rsidTr="00ED5157">
        <w:trPr>
          <w:trHeight w:val="300"/>
        </w:trPr>
        <w:tc>
          <w:tcPr>
            <w:tcW w:w="4552" w:type="dxa"/>
            <w:tcBorders>
              <w:top w:val="nil"/>
              <w:left w:val="single" w:sz="4" w:space="0" w:color="auto"/>
              <w:bottom w:val="single" w:sz="4" w:space="0" w:color="auto"/>
              <w:right w:val="single" w:sz="4" w:space="0" w:color="auto"/>
            </w:tcBorders>
            <w:shd w:val="clear" w:color="auto" w:fill="auto"/>
            <w:noWrap/>
            <w:vAlign w:val="bottom"/>
            <w:hideMark/>
          </w:tcPr>
          <w:p w14:paraId="4100C29A"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Sales</w:t>
            </w:r>
          </w:p>
        </w:tc>
        <w:tc>
          <w:tcPr>
            <w:tcW w:w="1231" w:type="dxa"/>
            <w:tcBorders>
              <w:top w:val="nil"/>
              <w:left w:val="nil"/>
              <w:bottom w:val="single" w:sz="4" w:space="0" w:color="auto"/>
              <w:right w:val="single" w:sz="4" w:space="0" w:color="auto"/>
            </w:tcBorders>
            <w:shd w:val="clear" w:color="auto" w:fill="auto"/>
            <w:noWrap/>
            <w:vAlign w:val="bottom"/>
            <w:hideMark/>
          </w:tcPr>
          <w:p w14:paraId="5536663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6,738 </w:t>
            </w:r>
          </w:p>
        </w:tc>
        <w:tc>
          <w:tcPr>
            <w:tcW w:w="1231" w:type="dxa"/>
            <w:tcBorders>
              <w:top w:val="nil"/>
              <w:left w:val="nil"/>
              <w:bottom w:val="single" w:sz="4" w:space="0" w:color="auto"/>
              <w:right w:val="single" w:sz="4" w:space="0" w:color="auto"/>
            </w:tcBorders>
            <w:shd w:val="clear" w:color="auto" w:fill="auto"/>
            <w:noWrap/>
            <w:vAlign w:val="bottom"/>
            <w:hideMark/>
          </w:tcPr>
          <w:p w14:paraId="22FBFE69"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6,441 </w:t>
            </w:r>
          </w:p>
        </w:tc>
        <w:tc>
          <w:tcPr>
            <w:tcW w:w="222" w:type="dxa"/>
            <w:tcBorders>
              <w:top w:val="nil"/>
              <w:left w:val="nil"/>
              <w:bottom w:val="nil"/>
              <w:right w:val="nil"/>
            </w:tcBorders>
            <w:shd w:val="clear" w:color="auto" w:fill="auto"/>
            <w:noWrap/>
            <w:vAlign w:val="bottom"/>
            <w:hideMark/>
          </w:tcPr>
          <w:p w14:paraId="385BBEFD"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915C814" w14:textId="77777777" w:rsidTr="00ED5157">
        <w:trPr>
          <w:trHeight w:val="300"/>
        </w:trPr>
        <w:tc>
          <w:tcPr>
            <w:tcW w:w="4552" w:type="dxa"/>
            <w:tcBorders>
              <w:top w:val="nil"/>
              <w:left w:val="single" w:sz="4" w:space="0" w:color="auto"/>
              <w:bottom w:val="single" w:sz="4" w:space="0" w:color="auto"/>
              <w:right w:val="single" w:sz="4" w:space="0" w:color="auto"/>
            </w:tcBorders>
            <w:shd w:val="clear" w:color="auto" w:fill="auto"/>
            <w:noWrap/>
            <w:vAlign w:val="bottom"/>
            <w:hideMark/>
          </w:tcPr>
          <w:p w14:paraId="3FEF3E0C"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231" w:type="dxa"/>
            <w:tcBorders>
              <w:top w:val="nil"/>
              <w:left w:val="nil"/>
              <w:bottom w:val="single" w:sz="4" w:space="0" w:color="auto"/>
              <w:right w:val="single" w:sz="4" w:space="0" w:color="auto"/>
            </w:tcBorders>
            <w:shd w:val="clear" w:color="auto" w:fill="auto"/>
            <w:noWrap/>
            <w:vAlign w:val="bottom"/>
            <w:hideMark/>
          </w:tcPr>
          <w:p w14:paraId="582C290D"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231" w:type="dxa"/>
            <w:tcBorders>
              <w:top w:val="nil"/>
              <w:left w:val="nil"/>
              <w:bottom w:val="single" w:sz="4" w:space="0" w:color="auto"/>
              <w:right w:val="single" w:sz="4" w:space="0" w:color="auto"/>
            </w:tcBorders>
            <w:shd w:val="clear" w:color="auto" w:fill="auto"/>
            <w:noWrap/>
            <w:vAlign w:val="bottom"/>
            <w:hideMark/>
          </w:tcPr>
          <w:p w14:paraId="312FB7A2"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0EA48883"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329AE4FE" w14:textId="77777777" w:rsidTr="00ED5157">
        <w:trPr>
          <w:trHeight w:val="300"/>
        </w:trPr>
        <w:tc>
          <w:tcPr>
            <w:tcW w:w="4552" w:type="dxa"/>
            <w:tcBorders>
              <w:top w:val="nil"/>
              <w:left w:val="single" w:sz="4" w:space="0" w:color="auto"/>
              <w:bottom w:val="single" w:sz="4" w:space="0" w:color="auto"/>
              <w:right w:val="single" w:sz="4" w:space="0" w:color="auto"/>
            </w:tcBorders>
            <w:shd w:val="clear" w:color="auto" w:fill="auto"/>
            <w:noWrap/>
            <w:vAlign w:val="bottom"/>
            <w:hideMark/>
          </w:tcPr>
          <w:p w14:paraId="33A993D6"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Net-profit-margin</w:t>
            </w:r>
          </w:p>
        </w:tc>
        <w:tc>
          <w:tcPr>
            <w:tcW w:w="1231" w:type="dxa"/>
            <w:tcBorders>
              <w:top w:val="nil"/>
              <w:left w:val="nil"/>
              <w:bottom w:val="single" w:sz="4" w:space="0" w:color="auto"/>
              <w:right w:val="single" w:sz="4" w:space="0" w:color="auto"/>
            </w:tcBorders>
            <w:shd w:val="clear" w:color="auto" w:fill="auto"/>
            <w:noWrap/>
            <w:vAlign w:val="bottom"/>
            <w:hideMark/>
          </w:tcPr>
          <w:p w14:paraId="0B995A2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12.56%</w:t>
            </w:r>
          </w:p>
        </w:tc>
        <w:tc>
          <w:tcPr>
            <w:tcW w:w="1231" w:type="dxa"/>
            <w:tcBorders>
              <w:top w:val="nil"/>
              <w:left w:val="nil"/>
              <w:bottom w:val="single" w:sz="4" w:space="0" w:color="auto"/>
              <w:right w:val="single" w:sz="4" w:space="0" w:color="auto"/>
            </w:tcBorders>
            <w:shd w:val="clear" w:color="auto" w:fill="auto"/>
            <w:noWrap/>
            <w:vAlign w:val="bottom"/>
            <w:hideMark/>
          </w:tcPr>
          <w:p w14:paraId="152442BE"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11.18%</w:t>
            </w:r>
          </w:p>
        </w:tc>
        <w:tc>
          <w:tcPr>
            <w:tcW w:w="222" w:type="dxa"/>
            <w:tcBorders>
              <w:top w:val="nil"/>
              <w:left w:val="nil"/>
              <w:bottom w:val="nil"/>
              <w:right w:val="nil"/>
            </w:tcBorders>
            <w:shd w:val="clear" w:color="auto" w:fill="auto"/>
            <w:noWrap/>
            <w:vAlign w:val="bottom"/>
            <w:hideMark/>
          </w:tcPr>
          <w:p w14:paraId="2B212BD2"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2DF7F9A" w14:textId="77777777" w:rsidTr="00ED5157">
        <w:trPr>
          <w:trHeight w:val="300"/>
        </w:trPr>
        <w:tc>
          <w:tcPr>
            <w:tcW w:w="4552" w:type="dxa"/>
            <w:tcBorders>
              <w:top w:val="nil"/>
              <w:left w:val="nil"/>
              <w:bottom w:val="nil"/>
              <w:right w:val="nil"/>
            </w:tcBorders>
            <w:shd w:val="clear" w:color="auto" w:fill="auto"/>
            <w:noWrap/>
            <w:vAlign w:val="bottom"/>
            <w:hideMark/>
          </w:tcPr>
          <w:p w14:paraId="7B4FA59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nil"/>
              <w:left w:val="nil"/>
              <w:bottom w:val="nil"/>
              <w:right w:val="nil"/>
            </w:tcBorders>
            <w:shd w:val="clear" w:color="auto" w:fill="auto"/>
            <w:noWrap/>
            <w:vAlign w:val="bottom"/>
            <w:hideMark/>
          </w:tcPr>
          <w:p w14:paraId="39913A7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31" w:type="dxa"/>
            <w:tcBorders>
              <w:top w:val="nil"/>
              <w:left w:val="nil"/>
              <w:bottom w:val="nil"/>
              <w:right w:val="nil"/>
            </w:tcBorders>
            <w:shd w:val="clear" w:color="auto" w:fill="auto"/>
            <w:noWrap/>
            <w:vAlign w:val="bottom"/>
            <w:hideMark/>
          </w:tcPr>
          <w:p w14:paraId="137DF87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2B207B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03BDE4C" w14:textId="77777777" w:rsidTr="00ED5157">
        <w:trPr>
          <w:trHeight w:val="300"/>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2F1BA6"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Net-profit-margin</w:t>
            </w:r>
          </w:p>
        </w:tc>
        <w:tc>
          <w:tcPr>
            <w:tcW w:w="1231" w:type="dxa"/>
            <w:tcBorders>
              <w:top w:val="single" w:sz="4" w:space="0" w:color="auto"/>
              <w:left w:val="nil"/>
              <w:bottom w:val="single" w:sz="4" w:space="0" w:color="auto"/>
              <w:right w:val="single" w:sz="4" w:space="0" w:color="auto"/>
            </w:tcBorders>
            <w:shd w:val="clear" w:color="auto" w:fill="auto"/>
            <w:noWrap/>
            <w:vAlign w:val="bottom"/>
            <w:hideMark/>
          </w:tcPr>
          <w:p w14:paraId="31448DF1"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12.56%</w:t>
            </w:r>
          </w:p>
        </w:tc>
        <w:tc>
          <w:tcPr>
            <w:tcW w:w="1231" w:type="dxa"/>
            <w:tcBorders>
              <w:top w:val="single" w:sz="4" w:space="0" w:color="auto"/>
              <w:left w:val="nil"/>
              <w:bottom w:val="single" w:sz="4" w:space="0" w:color="auto"/>
              <w:right w:val="single" w:sz="4" w:space="0" w:color="auto"/>
            </w:tcBorders>
            <w:shd w:val="clear" w:color="auto" w:fill="auto"/>
            <w:noWrap/>
            <w:vAlign w:val="bottom"/>
            <w:hideMark/>
          </w:tcPr>
          <w:p w14:paraId="2E0619D6"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11.18%</w:t>
            </w:r>
          </w:p>
        </w:tc>
        <w:tc>
          <w:tcPr>
            <w:tcW w:w="222" w:type="dxa"/>
            <w:tcBorders>
              <w:top w:val="nil"/>
              <w:left w:val="nil"/>
              <w:bottom w:val="nil"/>
              <w:right w:val="nil"/>
            </w:tcBorders>
            <w:shd w:val="clear" w:color="auto" w:fill="auto"/>
            <w:noWrap/>
            <w:vAlign w:val="bottom"/>
            <w:hideMark/>
          </w:tcPr>
          <w:p w14:paraId="3B1A04ED"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662E5A4F" w14:textId="1B4B866E" w:rsidR="00D77CF6" w:rsidRDefault="00D77CF6" w:rsidP="009A22A1">
      <w:pPr>
        <w:spacing w:after="0" w:line="360" w:lineRule="auto"/>
        <w:jc w:val="both"/>
        <w:rPr>
          <w:rFonts w:ascii="Times New Roman" w:hAnsi="Times New Roman" w:cs="Times New Roman"/>
          <w:sz w:val="24"/>
          <w:szCs w:val="24"/>
        </w:rPr>
      </w:pPr>
    </w:p>
    <w:p w14:paraId="036E5AC1" w14:textId="77777777" w:rsidR="003815B7" w:rsidRPr="004C5444" w:rsidRDefault="003815B7" w:rsidP="003815B7">
      <w:pPr>
        <w:pStyle w:val="Heading3"/>
      </w:pPr>
      <w:bookmarkStart w:id="24" w:name="_Toc81571857"/>
      <w:proofErr w:type="spellStart"/>
      <w:r>
        <w:t>Chocco</w:t>
      </w:r>
      <w:proofErr w:type="spellEnd"/>
      <w:r>
        <w:t xml:space="preserve"> Case Study – Discussion</w:t>
      </w:r>
      <w:bookmarkEnd w:id="24"/>
      <w:r>
        <w:t xml:space="preserve"> </w:t>
      </w:r>
    </w:p>
    <w:p w14:paraId="20E80507" w14:textId="77777777" w:rsidR="003668A2" w:rsidRPr="003668A2" w:rsidRDefault="003668A2" w:rsidP="003668A2">
      <w:pPr>
        <w:spacing w:after="0" w:line="360" w:lineRule="auto"/>
        <w:jc w:val="both"/>
        <w:rPr>
          <w:rFonts w:ascii="Times New Roman" w:hAnsi="Times New Roman" w:cs="Times New Roman"/>
          <w:sz w:val="24"/>
          <w:szCs w:val="24"/>
        </w:rPr>
      </w:pPr>
      <w:r w:rsidRPr="003668A2">
        <w:rPr>
          <w:rFonts w:ascii="Times New Roman" w:hAnsi="Times New Roman" w:cs="Times New Roman"/>
          <w:sz w:val="24"/>
          <w:szCs w:val="24"/>
        </w:rPr>
        <w:t>A net profit margin is how much profit a company earns as a percentage of its total sales.</w:t>
      </w:r>
    </w:p>
    <w:p w14:paraId="0015B1B1" w14:textId="77777777" w:rsidR="003668A2" w:rsidRPr="003668A2" w:rsidRDefault="003668A2" w:rsidP="003668A2">
      <w:pPr>
        <w:spacing w:after="0" w:line="360" w:lineRule="auto"/>
        <w:jc w:val="both"/>
        <w:rPr>
          <w:rFonts w:ascii="Times New Roman" w:hAnsi="Times New Roman" w:cs="Times New Roman"/>
          <w:sz w:val="24"/>
          <w:szCs w:val="24"/>
        </w:rPr>
      </w:pPr>
      <w:r w:rsidRPr="003668A2">
        <w:rPr>
          <w:rFonts w:ascii="Times New Roman" w:hAnsi="Times New Roman" w:cs="Times New Roman"/>
          <w:sz w:val="24"/>
          <w:szCs w:val="24"/>
        </w:rPr>
        <w:t>Net profit margin gives investors an idea of whether the company's management is producing enough revenue to pay back expenses and control overhead and operating costs.</w:t>
      </w:r>
    </w:p>
    <w:p w14:paraId="42F466EB" w14:textId="351D2FD8" w:rsidR="007A0DEE" w:rsidRDefault="007A0DEE" w:rsidP="003668A2">
      <w:pPr>
        <w:spacing w:after="0" w:line="360" w:lineRule="auto"/>
        <w:jc w:val="both"/>
        <w:rPr>
          <w:rFonts w:ascii="Times New Roman" w:hAnsi="Times New Roman" w:cs="Times New Roman"/>
          <w:sz w:val="24"/>
          <w:szCs w:val="24"/>
        </w:rPr>
      </w:pPr>
      <w:r w:rsidRPr="007A0DEE">
        <w:rPr>
          <w:rFonts w:ascii="Times New Roman" w:hAnsi="Times New Roman" w:cs="Times New Roman"/>
          <w:sz w:val="24"/>
          <w:szCs w:val="24"/>
        </w:rPr>
        <w:t>The NPM is a prominent financial metric of a company's overall financial condition</w:t>
      </w:r>
      <w:r>
        <w:rPr>
          <w:rFonts w:ascii="Times New Roman" w:hAnsi="Times New Roman" w:cs="Times New Roman"/>
          <w:sz w:val="24"/>
          <w:szCs w:val="24"/>
        </w:rPr>
        <w:t xml:space="preserve"> and health.</w:t>
      </w:r>
    </w:p>
    <w:p w14:paraId="10FC9EBE" w14:textId="3BC14F94" w:rsidR="003668A2" w:rsidRDefault="003668A2" w:rsidP="003668A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they have increased their NPM because they have adjusted the product mix and improved products, which allowed them to sell better products, while keeping costs low.</w:t>
      </w:r>
    </w:p>
    <w:p w14:paraId="3B70FBDC" w14:textId="69D380D4" w:rsidR="00D77CF6" w:rsidRDefault="00D77CF6" w:rsidP="009A22A1">
      <w:pPr>
        <w:spacing w:after="0" w:line="360" w:lineRule="auto"/>
        <w:jc w:val="both"/>
        <w:rPr>
          <w:rFonts w:ascii="Times New Roman" w:hAnsi="Times New Roman" w:cs="Times New Roman"/>
          <w:sz w:val="24"/>
          <w:szCs w:val="24"/>
        </w:rPr>
      </w:pPr>
    </w:p>
    <w:p w14:paraId="7202316F" w14:textId="592F6928" w:rsidR="001E70CB" w:rsidRDefault="001E70CB" w:rsidP="009A22A1">
      <w:pPr>
        <w:spacing w:after="0" w:line="360" w:lineRule="auto"/>
        <w:jc w:val="both"/>
        <w:rPr>
          <w:rFonts w:ascii="Times New Roman" w:hAnsi="Times New Roman" w:cs="Times New Roman"/>
          <w:sz w:val="24"/>
          <w:szCs w:val="24"/>
        </w:rPr>
      </w:pPr>
    </w:p>
    <w:p w14:paraId="0AE20ADC" w14:textId="49272A45" w:rsidR="001E70CB" w:rsidRDefault="001E70CB" w:rsidP="009A22A1">
      <w:pPr>
        <w:spacing w:after="0" w:line="360" w:lineRule="auto"/>
        <w:jc w:val="both"/>
        <w:rPr>
          <w:rFonts w:ascii="Times New Roman" w:hAnsi="Times New Roman" w:cs="Times New Roman"/>
          <w:sz w:val="24"/>
          <w:szCs w:val="24"/>
        </w:rPr>
      </w:pPr>
    </w:p>
    <w:p w14:paraId="7E8D73F3" w14:textId="141A1CF9" w:rsidR="00362B80" w:rsidRDefault="00362B80" w:rsidP="009A22A1">
      <w:pPr>
        <w:spacing w:after="0" w:line="360" w:lineRule="auto"/>
        <w:jc w:val="both"/>
        <w:rPr>
          <w:rFonts w:ascii="Times New Roman" w:hAnsi="Times New Roman" w:cs="Times New Roman"/>
          <w:sz w:val="24"/>
          <w:szCs w:val="24"/>
        </w:rPr>
      </w:pPr>
    </w:p>
    <w:p w14:paraId="48D63D6B" w14:textId="5DFF1E37" w:rsidR="00362B80" w:rsidRDefault="00362B80" w:rsidP="009A22A1">
      <w:pPr>
        <w:spacing w:after="0" w:line="360" w:lineRule="auto"/>
        <w:jc w:val="both"/>
        <w:rPr>
          <w:rFonts w:ascii="Times New Roman" w:hAnsi="Times New Roman" w:cs="Times New Roman"/>
          <w:sz w:val="24"/>
          <w:szCs w:val="24"/>
        </w:rPr>
      </w:pPr>
    </w:p>
    <w:p w14:paraId="1F3716D9" w14:textId="1F7447C5" w:rsidR="00362B80" w:rsidRDefault="00362B80" w:rsidP="009A22A1">
      <w:pPr>
        <w:spacing w:after="0" w:line="360" w:lineRule="auto"/>
        <w:jc w:val="both"/>
        <w:rPr>
          <w:rFonts w:ascii="Times New Roman" w:hAnsi="Times New Roman" w:cs="Times New Roman"/>
          <w:sz w:val="24"/>
          <w:szCs w:val="24"/>
        </w:rPr>
      </w:pPr>
    </w:p>
    <w:p w14:paraId="4AF2083D" w14:textId="4232E46D" w:rsidR="00362B80" w:rsidRDefault="00362B80" w:rsidP="009A22A1">
      <w:pPr>
        <w:spacing w:after="0" w:line="360" w:lineRule="auto"/>
        <w:jc w:val="both"/>
        <w:rPr>
          <w:rFonts w:ascii="Times New Roman" w:hAnsi="Times New Roman" w:cs="Times New Roman"/>
          <w:sz w:val="24"/>
          <w:szCs w:val="24"/>
        </w:rPr>
      </w:pPr>
    </w:p>
    <w:p w14:paraId="35720263" w14:textId="71D2732B" w:rsidR="00362B80" w:rsidRDefault="00362B80" w:rsidP="009A22A1">
      <w:pPr>
        <w:spacing w:after="0" w:line="360" w:lineRule="auto"/>
        <w:jc w:val="both"/>
        <w:rPr>
          <w:rFonts w:ascii="Times New Roman" w:hAnsi="Times New Roman" w:cs="Times New Roman"/>
          <w:sz w:val="24"/>
          <w:szCs w:val="24"/>
        </w:rPr>
      </w:pPr>
    </w:p>
    <w:p w14:paraId="31992558" w14:textId="5B3A6A06" w:rsidR="00362B80" w:rsidRDefault="00362B80" w:rsidP="009A22A1">
      <w:pPr>
        <w:spacing w:after="0" w:line="360" w:lineRule="auto"/>
        <w:jc w:val="both"/>
        <w:rPr>
          <w:rFonts w:ascii="Times New Roman" w:hAnsi="Times New Roman" w:cs="Times New Roman"/>
          <w:sz w:val="24"/>
          <w:szCs w:val="24"/>
        </w:rPr>
      </w:pPr>
    </w:p>
    <w:p w14:paraId="6B0245D6" w14:textId="513E24E4" w:rsidR="00362B80" w:rsidRDefault="00362B80" w:rsidP="009A22A1">
      <w:pPr>
        <w:spacing w:after="0" w:line="360" w:lineRule="auto"/>
        <w:jc w:val="both"/>
        <w:rPr>
          <w:rFonts w:ascii="Times New Roman" w:hAnsi="Times New Roman" w:cs="Times New Roman"/>
          <w:sz w:val="24"/>
          <w:szCs w:val="24"/>
        </w:rPr>
      </w:pPr>
    </w:p>
    <w:p w14:paraId="581A2C4C" w14:textId="77777777" w:rsidR="00362B80" w:rsidRDefault="00362B80" w:rsidP="009A22A1">
      <w:pPr>
        <w:spacing w:after="0" w:line="360" w:lineRule="auto"/>
        <w:jc w:val="both"/>
        <w:rPr>
          <w:rFonts w:ascii="Times New Roman" w:hAnsi="Times New Roman" w:cs="Times New Roman"/>
          <w:sz w:val="24"/>
          <w:szCs w:val="24"/>
        </w:rPr>
      </w:pPr>
    </w:p>
    <w:p w14:paraId="5C3CD0AD" w14:textId="77777777" w:rsidR="001E70CB" w:rsidRDefault="001E70CB" w:rsidP="009A22A1">
      <w:pPr>
        <w:spacing w:after="0" w:line="360" w:lineRule="auto"/>
        <w:jc w:val="both"/>
        <w:rPr>
          <w:rFonts w:ascii="Times New Roman" w:hAnsi="Times New Roman" w:cs="Times New Roman"/>
          <w:sz w:val="24"/>
          <w:szCs w:val="24"/>
        </w:rPr>
      </w:pPr>
    </w:p>
    <w:p w14:paraId="02D302C1" w14:textId="54B442C3" w:rsidR="009A22A1" w:rsidRDefault="009A22A1" w:rsidP="009A22A1">
      <w:pPr>
        <w:pStyle w:val="Heading2"/>
        <w:rPr>
          <w:sz w:val="22"/>
          <w:szCs w:val="22"/>
        </w:rPr>
      </w:pPr>
      <w:bookmarkStart w:id="25" w:name="_Toc81571858"/>
      <w:r>
        <w:rPr>
          <w:sz w:val="22"/>
          <w:szCs w:val="22"/>
        </w:rPr>
        <w:lastRenderedPageBreak/>
        <w:t xml:space="preserve">2.a.5. </w:t>
      </w:r>
      <w:r w:rsidR="00746F21">
        <w:rPr>
          <w:rFonts w:ascii="Times New Roman" w:hAnsi="Times New Roman" w:cs="Times New Roman"/>
          <w:sz w:val="24"/>
          <w:szCs w:val="24"/>
        </w:rPr>
        <w:t>Workings &amp; Discussions</w:t>
      </w:r>
      <w:bookmarkEnd w:id="25"/>
    </w:p>
    <w:p w14:paraId="741D57DD" w14:textId="77777777" w:rsidR="009A22A1" w:rsidRDefault="009A22A1" w:rsidP="009A22A1">
      <w:pPr>
        <w:spacing w:after="0" w:line="360" w:lineRule="auto"/>
        <w:jc w:val="both"/>
        <w:rPr>
          <w:rFonts w:ascii="Times New Roman" w:hAnsi="Times New Roman" w:cs="Times New Roman"/>
          <w:sz w:val="24"/>
          <w:szCs w:val="24"/>
        </w:rPr>
      </w:pPr>
    </w:p>
    <w:tbl>
      <w:tblPr>
        <w:tblW w:w="7226" w:type="dxa"/>
        <w:tblLook w:val="04A0" w:firstRow="1" w:lastRow="0" w:firstColumn="1" w:lastColumn="0" w:noHBand="0" w:noVBand="1"/>
      </w:tblPr>
      <w:tblGrid>
        <w:gridCol w:w="4020"/>
        <w:gridCol w:w="1492"/>
        <w:gridCol w:w="1492"/>
        <w:gridCol w:w="222"/>
      </w:tblGrid>
      <w:tr w:rsidR="00ED5157" w:rsidRPr="00ED5157" w14:paraId="19DCFB05" w14:textId="77777777" w:rsidTr="00ED5157">
        <w:trPr>
          <w:trHeight w:val="300"/>
        </w:trPr>
        <w:tc>
          <w:tcPr>
            <w:tcW w:w="7226" w:type="dxa"/>
            <w:gridSpan w:val="4"/>
            <w:tcBorders>
              <w:top w:val="nil"/>
              <w:left w:val="nil"/>
              <w:bottom w:val="nil"/>
              <w:right w:val="nil"/>
            </w:tcBorders>
            <w:shd w:val="clear" w:color="000000" w:fill="FFFF00"/>
            <w:noWrap/>
            <w:vAlign w:val="bottom"/>
            <w:hideMark/>
          </w:tcPr>
          <w:p w14:paraId="69771E9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Assets-turnover</w:t>
            </w:r>
          </w:p>
        </w:tc>
      </w:tr>
      <w:tr w:rsidR="00ED5157" w:rsidRPr="00ED5157" w14:paraId="073C89C2" w14:textId="77777777" w:rsidTr="00ED5157">
        <w:trPr>
          <w:trHeight w:val="300"/>
        </w:trPr>
        <w:tc>
          <w:tcPr>
            <w:tcW w:w="4020" w:type="dxa"/>
            <w:tcBorders>
              <w:top w:val="nil"/>
              <w:left w:val="nil"/>
              <w:bottom w:val="nil"/>
              <w:right w:val="nil"/>
            </w:tcBorders>
            <w:shd w:val="clear" w:color="auto" w:fill="auto"/>
            <w:noWrap/>
            <w:vAlign w:val="bottom"/>
            <w:hideMark/>
          </w:tcPr>
          <w:p w14:paraId="4D96ADD5"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492" w:type="dxa"/>
            <w:tcBorders>
              <w:top w:val="nil"/>
              <w:left w:val="nil"/>
              <w:bottom w:val="nil"/>
              <w:right w:val="nil"/>
            </w:tcBorders>
            <w:shd w:val="clear" w:color="auto" w:fill="auto"/>
            <w:noWrap/>
            <w:vAlign w:val="bottom"/>
            <w:hideMark/>
          </w:tcPr>
          <w:p w14:paraId="2897950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nil"/>
              <w:left w:val="nil"/>
              <w:bottom w:val="nil"/>
              <w:right w:val="nil"/>
            </w:tcBorders>
            <w:shd w:val="clear" w:color="auto" w:fill="auto"/>
            <w:noWrap/>
            <w:vAlign w:val="bottom"/>
            <w:hideMark/>
          </w:tcPr>
          <w:p w14:paraId="5A3C0BE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CA23E4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7BA1C82" w14:textId="77777777" w:rsidTr="00ED5157">
        <w:trPr>
          <w:trHeight w:val="300"/>
        </w:trPr>
        <w:tc>
          <w:tcPr>
            <w:tcW w:w="4020" w:type="dxa"/>
            <w:tcBorders>
              <w:top w:val="nil"/>
              <w:left w:val="nil"/>
              <w:bottom w:val="nil"/>
              <w:right w:val="nil"/>
            </w:tcBorders>
            <w:shd w:val="clear" w:color="auto" w:fill="auto"/>
            <w:noWrap/>
            <w:vAlign w:val="bottom"/>
            <w:hideMark/>
          </w:tcPr>
          <w:p w14:paraId="387D8808"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492" w:type="dxa"/>
            <w:tcBorders>
              <w:top w:val="nil"/>
              <w:left w:val="nil"/>
              <w:bottom w:val="nil"/>
              <w:right w:val="nil"/>
            </w:tcBorders>
            <w:shd w:val="clear" w:color="auto" w:fill="auto"/>
            <w:noWrap/>
            <w:vAlign w:val="bottom"/>
            <w:hideMark/>
          </w:tcPr>
          <w:p w14:paraId="42D8695B"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492" w:type="dxa"/>
            <w:tcBorders>
              <w:top w:val="nil"/>
              <w:left w:val="nil"/>
              <w:bottom w:val="nil"/>
              <w:right w:val="nil"/>
            </w:tcBorders>
            <w:shd w:val="clear" w:color="auto" w:fill="auto"/>
            <w:noWrap/>
            <w:vAlign w:val="bottom"/>
            <w:hideMark/>
          </w:tcPr>
          <w:p w14:paraId="034EA8B8"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AB5A7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D00EE1A" w14:textId="77777777" w:rsidTr="00ED5157">
        <w:trPr>
          <w:trHeight w:val="300"/>
        </w:trPr>
        <w:tc>
          <w:tcPr>
            <w:tcW w:w="5512" w:type="dxa"/>
            <w:gridSpan w:val="2"/>
            <w:tcBorders>
              <w:top w:val="nil"/>
              <w:left w:val="nil"/>
              <w:bottom w:val="nil"/>
              <w:right w:val="nil"/>
            </w:tcBorders>
            <w:shd w:val="clear" w:color="auto" w:fill="auto"/>
            <w:noWrap/>
            <w:vAlign w:val="bottom"/>
            <w:hideMark/>
          </w:tcPr>
          <w:p w14:paraId="39E4AE9F"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Assets-turnover = Turnover / Assets Employed</w:t>
            </w:r>
          </w:p>
        </w:tc>
        <w:tc>
          <w:tcPr>
            <w:tcW w:w="1492" w:type="dxa"/>
            <w:tcBorders>
              <w:top w:val="nil"/>
              <w:left w:val="nil"/>
              <w:bottom w:val="nil"/>
              <w:right w:val="nil"/>
            </w:tcBorders>
            <w:shd w:val="clear" w:color="auto" w:fill="auto"/>
            <w:noWrap/>
            <w:vAlign w:val="bottom"/>
            <w:hideMark/>
          </w:tcPr>
          <w:p w14:paraId="150BEC4C"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0574CD9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3940BA1F" w14:textId="77777777" w:rsidTr="00ED5157">
        <w:trPr>
          <w:trHeight w:val="300"/>
        </w:trPr>
        <w:tc>
          <w:tcPr>
            <w:tcW w:w="4020" w:type="dxa"/>
            <w:tcBorders>
              <w:top w:val="nil"/>
              <w:left w:val="nil"/>
              <w:bottom w:val="nil"/>
              <w:right w:val="nil"/>
            </w:tcBorders>
            <w:shd w:val="clear" w:color="auto" w:fill="auto"/>
            <w:noWrap/>
            <w:vAlign w:val="bottom"/>
            <w:hideMark/>
          </w:tcPr>
          <w:p w14:paraId="57BB552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nil"/>
              <w:left w:val="nil"/>
              <w:bottom w:val="nil"/>
              <w:right w:val="nil"/>
            </w:tcBorders>
            <w:shd w:val="clear" w:color="auto" w:fill="auto"/>
            <w:noWrap/>
            <w:vAlign w:val="bottom"/>
            <w:hideMark/>
          </w:tcPr>
          <w:p w14:paraId="48BDAC3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nil"/>
              <w:left w:val="nil"/>
              <w:bottom w:val="nil"/>
              <w:right w:val="nil"/>
            </w:tcBorders>
            <w:shd w:val="clear" w:color="auto" w:fill="auto"/>
            <w:noWrap/>
            <w:vAlign w:val="bottom"/>
            <w:hideMark/>
          </w:tcPr>
          <w:p w14:paraId="2F8513B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F52743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396643A8" w14:textId="77777777" w:rsidTr="00ED5157">
        <w:trPr>
          <w:trHeight w:val="300"/>
        </w:trPr>
        <w:tc>
          <w:tcPr>
            <w:tcW w:w="4020" w:type="dxa"/>
            <w:tcBorders>
              <w:top w:val="nil"/>
              <w:left w:val="nil"/>
              <w:bottom w:val="nil"/>
              <w:right w:val="nil"/>
            </w:tcBorders>
            <w:shd w:val="clear" w:color="auto" w:fill="auto"/>
            <w:noWrap/>
            <w:vAlign w:val="bottom"/>
            <w:hideMark/>
          </w:tcPr>
          <w:p w14:paraId="0330F8D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68E06"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14:paraId="444327B7"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F577667"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2603D2A6" w14:textId="77777777" w:rsidTr="00ED5157">
        <w:trPr>
          <w:trHeight w:val="300"/>
        </w:trPr>
        <w:tc>
          <w:tcPr>
            <w:tcW w:w="4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E4FA3"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Turnover (T)</w:t>
            </w:r>
          </w:p>
        </w:tc>
        <w:tc>
          <w:tcPr>
            <w:tcW w:w="1492" w:type="dxa"/>
            <w:tcBorders>
              <w:top w:val="nil"/>
              <w:left w:val="nil"/>
              <w:bottom w:val="single" w:sz="4" w:space="0" w:color="auto"/>
              <w:right w:val="single" w:sz="4" w:space="0" w:color="auto"/>
            </w:tcBorders>
            <w:shd w:val="clear" w:color="auto" w:fill="auto"/>
            <w:noWrap/>
            <w:vAlign w:val="bottom"/>
            <w:hideMark/>
          </w:tcPr>
          <w:p w14:paraId="2881DE4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6,738 </w:t>
            </w:r>
          </w:p>
        </w:tc>
        <w:tc>
          <w:tcPr>
            <w:tcW w:w="1492" w:type="dxa"/>
            <w:tcBorders>
              <w:top w:val="nil"/>
              <w:left w:val="nil"/>
              <w:bottom w:val="single" w:sz="4" w:space="0" w:color="auto"/>
              <w:right w:val="single" w:sz="4" w:space="0" w:color="auto"/>
            </w:tcBorders>
            <w:shd w:val="clear" w:color="auto" w:fill="auto"/>
            <w:noWrap/>
            <w:vAlign w:val="bottom"/>
            <w:hideMark/>
          </w:tcPr>
          <w:p w14:paraId="19384CBE"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6,441 </w:t>
            </w:r>
          </w:p>
        </w:tc>
        <w:tc>
          <w:tcPr>
            <w:tcW w:w="222" w:type="dxa"/>
            <w:tcBorders>
              <w:top w:val="nil"/>
              <w:left w:val="nil"/>
              <w:bottom w:val="nil"/>
              <w:right w:val="nil"/>
            </w:tcBorders>
            <w:shd w:val="clear" w:color="auto" w:fill="auto"/>
            <w:noWrap/>
            <w:vAlign w:val="bottom"/>
            <w:hideMark/>
          </w:tcPr>
          <w:p w14:paraId="1FE4C26F"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3483A46" w14:textId="77777777" w:rsidTr="00ED5157">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14:paraId="7BB4F83A"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Total-assets (TA)</w:t>
            </w:r>
          </w:p>
        </w:tc>
        <w:tc>
          <w:tcPr>
            <w:tcW w:w="1492" w:type="dxa"/>
            <w:tcBorders>
              <w:top w:val="nil"/>
              <w:left w:val="nil"/>
              <w:bottom w:val="single" w:sz="4" w:space="0" w:color="auto"/>
              <w:right w:val="single" w:sz="4" w:space="0" w:color="auto"/>
            </w:tcBorders>
            <w:shd w:val="clear" w:color="auto" w:fill="auto"/>
            <w:noWrap/>
            <w:vAlign w:val="bottom"/>
            <w:hideMark/>
          </w:tcPr>
          <w:p w14:paraId="68A3C5AD"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9,736 </w:t>
            </w:r>
          </w:p>
        </w:tc>
        <w:tc>
          <w:tcPr>
            <w:tcW w:w="1492" w:type="dxa"/>
            <w:tcBorders>
              <w:top w:val="nil"/>
              <w:left w:val="nil"/>
              <w:bottom w:val="single" w:sz="4" w:space="0" w:color="auto"/>
              <w:right w:val="single" w:sz="4" w:space="0" w:color="auto"/>
            </w:tcBorders>
            <w:shd w:val="clear" w:color="auto" w:fill="auto"/>
            <w:noWrap/>
            <w:vAlign w:val="bottom"/>
            <w:hideMark/>
          </w:tcPr>
          <w:p w14:paraId="6DE35A6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10,087 </w:t>
            </w:r>
          </w:p>
        </w:tc>
        <w:tc>
          <w:tcPr>
            <w:tcW w:w="222" w:type="dxa"/>
            <w:tcBorders>
              <w:top w:val="nil"/>
              <w:left w:val="nil"/>
              <w:bottom w:val="nil"/>
              <w:right w:val="nil"/>
            </w:tcBorders>
            <w:shd w:val="clear" w:color="auto" w:fill="auto"/>
            <w:noWrap/>
            <w:vAlign w:val="bottom"/>
            <w:hideMark/>
          </w:tcPr>
          <w:p w14:paraId="460F47F4"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2CA685E4" w14:textId="77777777" w:rsidTr="00ED5157">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14:paraId="14F0791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Current-liabilities (CL)</w:t>
            </w:r>
          </w:p>
        </w:tc>
        <w:tc>
          <w:tcPr>
            <w:tcW w:w="1492" w:type="dxa"/>
            <w:tcBorders>
              <w:top w:val="nil"/>
              <w:left w:val="nil"/>
              <w:bottom w:val="single" w:sz="4" w:space="0" w:color="auto"/>
              <w:right w:val="single" w:sz="4" w:space="0" w:color="auto"/>
            </w:tcBorders>
            <w:shd w:val="clear" w:color="auto" w:fill="auto"/>
            <w:noWrap/>
            <w:vAlign w:val="bottom"/>
            <w:hideMark/>
          </w:tcPr>
          <w:p w14:paraId="6861D273"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(2,511)</w:t>
            </w:r>
          </w:p>
        </w:tc>
        <w:tc>
          <w:tcPr>
            <w:tcW w:w="1492" w:type="dxa"/>
            <w:tcBorders>
              <w:top w:val="nil"/>
              <w:left w:val="nil"/>
              <w:bottom w:val="single" w:sz="4" w:space="0" w:color="auto"/>
              <w:right w:val="single" w:sz="4" w:space="0" w:color="auto"/>
            </w:tcBorders>
            <w:shd w:val="clear" w:color="auto" w:fill="auto"/>
            <w:noWrap/>
            <w:vAlign w:val="bottom"/>
            <w:hideMark/>
          </w:tcPr>
          <w:p w14:paraId="0BD36BFC"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(3,046)</w:t>
            </w:r>
          </w:p>
        </w:tc>
        <w:tc>
          <w:tcPr>
            <w:tcW w:w="222" w:type="dxa"/>
            <w:tcBorders>
              <w:top w:val="nil"/>
              <w:left w:val="nil"/>
              <w:bottom w:val="nil"/>
              <w:right w:val="nil"/>
            </w:tcBorders>
            <w:shd w:val="clear" w:color="auto" w:fill="auto"/>
            <w:noWrap/>
            <w:vAlign w:val="bottom"/>
            <w:hideMark/>
          </w:tcPr>
          <w:p w14:paraId="48E24CBB"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0AE33BAF" w14:textId="77777777" w:rsidTr="00ED5157">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14:paraId="0B6B3B2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Assets-employed (TA-CL)</w:t>
            </w:r>
          </w:p>
        </w:tc>
        <w:tc>
          <w:tcPr>
            <w:tcW w:w="1492" w:type="dxa"/>
            <w:tcBorders>
              <w:top w:val="nil"/>
              <w:left w:val="nil"/>
              <w:bottom w:val="single" w:sz="4" w:space="0" w:color="auto"/>
              <w:right w:val="single" w:sz="4" w:space="0" w:color="auto"/>
            </w:tcBorders>
            <w:shd w:val="clear" w:color="auto" w:fill="auto"/>
            <w:noWrap/>
            <w:vAlign w:val="bottom"/>
            <w:hideMark/>
          </w:tcPr>
          <w:p w14:paraId="2BC8C093"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7,225 </w:t>
            </w:r>
          </w:p>
        </w:tc>
        <w:tc>
          <w:tcPr>
            <w:tcW w:w="1492" w:type="dxa"/>
            <w:tcBorders>
              <w:top w:val="nil"/>
              <w:left w:val="nil"/>
              <w:bottom w:val="single" w:sz="4" w:space="0" w:color="auto"/>
              <w:right w:val="single" w:sz="4" w:space="0" w:color="auto"/>
            </w:tcBorders>
            <w:shd w:val="clear" w:color="auto" w:fill="auto"/>
            <w:noWrap/>
            <w:vAlign w:val="bottom"/>
            <w:hideMark/>
          </w:tcPr>
          <w:p w14:paraId="4F90A1D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7,041 </w:t>
            </w:r>
          </w:p>
        </w:tc>
        <w:tc>
          <w:tcPr>
            <w:tcW w:w="222" w:type="dxa"/>
            <w:tcBorders>
              <w:top w:val="nil"/>
              <w:left w:val="nil"/>
              <w:bottom w:val="nil"/>
              <w:right w:val="nil"/>
            </w:tcBorders>
            <w:shd w:val="clear" w:color="auto" w:fill="auto"/>
            <w:noWrap/>
            <w:vAlign w:val="bottom"/>
            <w:hideMark/>
          </w:tcPr>
          <w:p w14:paraId="7A9D9828"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EADC83E" w14:textId="77777777" w:rsidTr="00ED5157">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14:paraId="4A75538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492" w:type="dxa"/>
            <w:tcBorders>
              <w:top w:val="nil"/>
              <w:left w:val="nil"/>
              <w:bottom w:val="single" w:sz="4" w:space="0" w:color="auto"/>
              <w:right w:val="single" w:sz="4" w:space="0" w:color="auto"/>
            </w:tcBorders>
            <w:shd w:val="clear" w:color="auto" w:fill="auto"/>
            <w:noWrap/>
            <w:vAlign w:val="bottom"/>
            <w:hideMark/>
          </w:tcPr>
          <w:p w14:paraId="12117F24"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492" w:type="dxa"/>
            <w:tcBorders>
              <w:top w:val="nil"/>
              <w:left w:val="nil"/>
              <w:bottom w:val="single" w:sz="4" w:space="0" w:color="auto"/>
              <w:right w:val="single" w:sz="4" w:space="0" w:color="auto"/>
            </w:tcBorders>
            <w:shd w:val="clear" w:color="auto" w:fill="auto"/>
            <w:noWrap/>
            <w:vAlign w:val="bottom"/>
            <w:hideMark/>
          </w:tcPr>
          <w:p w14:paraId="4447448C"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7D1D78BC"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2D6F1866" w14:textId="77777777" w:rsidTr="00ED5157">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14:paraId="1BE7EDC8"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Assets-turnover (T / (TA-CL))</w:t>
            </w:r>
          </w:p>
        </w:tc>
        <w:tc>
          <w:tcPr>
            <w:tcW w:w="1492" w:type="dxa"/>
            <w:tcBorders>
              <w:top w:val="nil"/>
              <w:left w:val="nil"/>
              <w:bottom w:val="single" w:sz="4" w:space="0" w:color="auto"/>
              <w:right w:val="single" w:sz="4" w:space="0" w:color="auto"/>
            </w:tcBorders>
            <w:shd w:val="clear" w:color="auto" w:fill="auto"/>
            <w:noWrap/>
            <w:vAlign w:val="bottom"/>
            <w:hideMark/>
          </w:tcPr>
          <w:p w14:paraId="2B99E3DB"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0.93</w:t>
            </w:r>
          </w:p>
        </w:tc>
        <w:tc>
          <w:tcPr>
            <w:tcW w:w="1492" w:type="dxa"/>
            <w:tcBorders>
              <w:top w:val="nil"/>
              <w:left w:val="nil"/>
              <w:bottom w:val="single" w:sz="4" w:space="0" w:color="auto"/>
              <w:right w:val="single" w:sz="4" w:space="0" w:color="auto"/>
            </w:tcBorders>
            <w:shd w:val="clear" w:color="auto" w:fill="auto"/>
            <w:noWrap/>
            <w:vAlign w:val="bottom"/>
            <w:hideMark/>
          </w:tcPr>
          <w:p w14:paraId="49C70600"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0.91</w:t>
            </w:r>
          </w:p>
        </w:tc>
        <w:tc>
          <w:tcPr>
            <w:tcW w:w="222" w:type="dxa"/>
            <w:tcBorders>
              <w:top w:val="nil"/>
              <w:left w:val="nil"/>
              <w:bottom w:val="nil"/>
              <w:right w:val="nil"/>
            </w:tcBorders>
            <w:shd w:val="clear" w:color="auto" w:fill="auto"/>
            <w:noWrap/>
            <w:vAlign w:val="bottom"/>
            <w:hideMark/>
          </w:tcPr>
          <w:p w14:paraId="733E05BD"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0F026A7" w14:textId="77777777" w:rsidTr="00ED5157">
        <w:trPr>
          <w:trHeight w:val="300"/>
        </w:trPr>
        <w:tc>
          <w:tcPr>
            <w:tcW w:w="4020" w:type="dxa"/>
            <w:tcBorders>
              <w:top w:val="nil"/>
              <w:left w:val="nil"/>
              <w:bottom w:val="nil"/>
              <w:right w:val="nil"/>
            </w:tcBorders>
            <w:shd w:val="clear" w:color="auto" w:fill="auto"/>
            <w:noWrap/>
            <w:vAlign w:val="bottom"/>
            <w:hideMark/>
          </w:tcPr>
          <w:p w14:paraId="1A07DAE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nil"/>
              <w:left w:val="nil"/>
              <w:bottom w:val="nil"/>
              <w:right w:val="nil"/>
            </w:tcBorders>
            <w:shd w:val="clear" w:color="auto" w:fill="auto"/>
            <w:noWrap/>
            <w:vAlign w:val="bottom"/>
            <w:hideMark/>
          </w:tcPr>
          <w:p w14:paraId="3A6554D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92" w:type="dxa"/>
            <w:tcBorders>
              <w:top w:val="nil"/>
              <w:left w:val="nil"/>
              <w:bottom w:val="nil"/>
              <w:right w:val="nil"/>
            </w:tcBorders>
            <w:shd w:val="clear" w:color="auto" w:fill="auto"/>
            <w:noWrap/>
            <w:vAlign w:val="bottom"/>
            <w:hideMark/>
          </w:tcPr>
          <w:p w14:paraId="5C757BA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2166A1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E832E7F" w14:textId="77777777" w:rsidTr="00ED5157">
        <w:trPr>
          <w:trHeight w:val="300"/>
        </w:trPr>
        <w:tc>
          <w:tcPr>
            <w:tcW w:w="4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7C703"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Assets-turnover</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14:paraId="4D6A789C"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0.93</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14:paraId="08A1CD32"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0.91</w:t>
            </w:r>
          </w:p>
        </w:tc>
        <w:tc>
          <w:tcPr>
            <w:tcW w:w="222" w:type="dxa"/>
            <w:tcBorders>
              <w:top w:val="nil"/>
              <w:left w:val="nil"/>
              <w:bottom w:val="nil"/>
              <w:right w:val="nil"/>
            </w:tcBorders>
            <w:shd w:val="clear" w:color="auto" w:fill="auto"/>
            <w:noWrap/>
            <w:vAlign w:val="bottom"/>
            <w:hideMark/>
          </w:tcPr>
          <w:p w14:paraId="4249A672"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2AB84130" w14:textId="79A996D1" w:rsidR="00D77CF6" w:rsidRDefault="00D77CF6" w:rsidP="009A22A1">
      <w:pPr>
        <w:spacing w:after="0" w:line="360" w:lineRule="auto"/>
        <w:jc w:val="both"/>
        <w:rPr>
          <w:rFonts w:ascii="Times New Roman" w:hAnsi="Times New Roman" w:cs="Times New Roman"/>
          <w:sz w:val="24"/>
          <w:szCs w:val="24"/>
        </w:rPr>
      </w:pPr>
    </w:p>
    <w:p w14:paraId="3B9C56C2" w14:textId="77777777" w:rsidR="003815B7" w:rsidRPr="004C5444" w:rsidRDefault="003815B7" w:rsidP="003815B7">
      <w:pPr>
        <w:pStyle w:val="Heading3"/>
      </w:pPr>
      <w:bookmarkStart w:id="26" w:name="_Toc81571859"/>
      <w:proofErr w:type="spellStart"/>
      <w:r>
        <w:t>Chocco</w:t>
      </w:r>
      <w:proofErr w:type="spellEnd"/>
      <w:r>
        <w:t xml:space="preserve"> Case Study – Discussion</w:t>
      </w:r>
      <w:bookmarkEnd w:id="26"/>
      <w:r>
        <w:t xml:space="preserve"> </w:t>
      </w:r>
    </w:p>
    <w:p w14:paraId="04AFD898" w14:textId="77777777" w:rsidR="00FD6089" w:rsidRDefault="00FD6089" w:rsidP="001E70CB">
      <w:pPr>
        <w:spacing w:after="0" w:line="360" w:lineRule="auto"/>
        <w:jc w:val="both"/>
        <w:rPr>
          <w:rFonts w:ascii="Times New Roman" w:hAnsi="Times New Roman" w:cs="Times New Roman"/>
          <w:sz w:val="24"/>
          <w:szCs w:val="24"/>
        </w:rPr>
      </w:pPr>
      <w:r w:rsidRPr="00FD6089">
        <w:rPr>
          <w:rFonts w:ascii="Times New Roman" w:hAnsi="Times New Roman" w:cs="Times New Roman"/>
          <w:sz w:val="24"/>
          <w:szCs w:val="24"/>
        </w:rPr>
        <w:t>The amount of revenue divided by average assets is called asset turnover.</w:t>
      </w:r>
    </w:p>
    <w:p w14:paraId="08820EDA" w14:textId="1FC932D5" w:rsidR="001E70CB" w:rsidRPr="001E70CB" w:rsidRDefault="001E70CB" w:rsidP="001E70CB">
      <w:pPr>
        <w:spacing w:after="0" w:line="360" w:lineRule="auto"/>
        <w:jc w:val="both"/>
        <w:rPr>
          <w:rFonts w:ascii="Times New Roman" w:hAnsi="Times New Roman" w:cs="Times New Roman"/>
          <w:sz w:val="24"/>
          <w:szCs w:val="24"/>
        </w:rPr>
      </w:pPr>
      <w:r w:rsidRPr="001E70CB">
        <w:rPr>
          <w:rFonts w:ascii="Times New Roman" w:hAnsi="Times New Roman" w:cs="Times New Roman"/>
          <w:sz w:val="24"/>
          <w:szCs w:val="24"/>
        </w:rPr>
        <w:t xml:space="preserve">To evaluate how well </w:t>
      </w:r>
      <w:proofErr w:type="gramStart"/>
      <w:r w:rsidRPr="001E70CB">
        <w:rPr>
          <w:rFonts w:ascii="Times New Roman" w:hAnsi="Times New Roman" w:cs="Times New Roman"/>
          <w:sz w:val="24"/>
          <w:szCs w:val="24"/>
        </w:rPr>
        <w:t>firms</w:t>
      </w:r>
      <w:proofErr w:type="gramEnd"/>
      <w:r w:rsidRPr="001E70CB">
        <w:rPr>
          <w:rFonts w:ascii="Times New Roman" w:hAnsi="Times New Roman" w:cs="Times New Roman"/>
          <w:sz w:val="24"/>
          <w:szCs w:val="24"/>
        </w:rPr>
        <w:t xml:space="preserve"> use their assets to generate sales, investors can use this metric.</w:t>
      </w:r>
    </w:p>
    <w:p w14:paraId="67D31EF9" w14:textId="32BDE20D" w:rsidR="00FD6089" w:rsidRDefault="00FD6089" w:rsidP="00FD6089">
      <w:pPr>
        <w:spacing w:after="0" w:line="360" w:lineRule="auto"/>
        <w:jc w:val="both"/>
        <w:rPr>
          <w:rFonts w:ascii="Times New Roman" w:hAnsi="Times New Roman" w:cs="Times New Roman"/>
          <w:sz w:val="24"/>
          <w:szCs w:val="24"/>
        </w:rPr>
      </w:pPr>
      <w:r w:rsidRPr="00FD6089">
        <w:rPr>
          <w:rFonts w:ascii="Times New Roman" w:hAnsi="Times New Roman" w:cs="Times New Roman"/>
          <w:sz w:val="24"/>
          <w:szCs w:val="24"/>
        </w:rPr>
        <w:t>The asset turnover ratio is employed by investors to compare similar companies in the same sector.</w:t>
      </w:r>
      <w:r>
        <w:rPr>
          <w:rFonts w:ascii="Times New Roman" w:hAnsi="Times New Roman" w:cs="Times New Roman"/>
          <w:sz w:val="24"/>
          <w:szCs w:val="24"/>
        </w:rPr>
        <w:t xml:space="preserve"> </w:t>
      </w:r>
      <w:r w:rsidRPr="00FD6089">
        <w:rPr>
          <w:rFonts w:ascii="Times New Roman" w:hAnsi="Times New Roman" w:cs="Times New Roman"/>
          <w:sz w:val="24"/>
          <w:szCs w:val="24"/>
        </w:rPr>
        <w:t>The extent to which the asset turnover ratio is influenced by a company includes both large asset sales and significant acquisitions in a given year.</w:t>
      </w:r>
    </w:p>
    <w:p w14:paraId="0690F60D" w14:textId="5444A0A1" w:rsidR="00E46095" w:rsidRDefault="00E46095" w:rsidP="00FD608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this indicator has improved, meaning the company is able to generate more revenues or sales from its assets. That was caused by a better and more effective management which implemented JIT (Just-in-Time) inventory management (buy raw materials only when they are strictly needed).</w:t>
      </w:r>
    </w:p>
    <w:p w14:paraId="7A0BBB98" w14:textId="3E059951" w:rsidR="00D77CF6" w:rsidRDefault="00D77CF6" w:rsidP="009A22A1">
      <w:pPr>
        <w:spacing w:after="0" w:line="360" w:lineRule="auto"/>
        <w:jc w:val="both"/>
        <w:rPr>
          <w:rFonts w:ascii="Times New Roman" w:hAnsi="Times New Roman" w:cs="Times New Roman"/>
          <w:sz w:val="24"/>
          <w:szCs w:val="24"/>
        </w:rPr>
      </w:pPr>
    </w:p>
    <w:p w14:paraId="77D798EE" w14:textId="2512E0DE" w:rsidR="00034005" w:rsidRDefault="00034005" w:rsidP="009A22A1">
      <w:pPr>
        <w:spacing w:after="0" w:line="360" w:lineRule="auto"/>
        <w:jc w:val="both"/>
        <w:rPr>
          <w:rFonts w:ascii="Times New Roman" w:hAnsi="Times New Roman" w:cs="Times New Roman"/>
          <w:sz w:val="24"/>
          <w:szCs w:val="24"/>
        </w:rPr>
      </w:pPr>
    </w:p>
    <w:p w14:paraId="6049689B" w14:textId="7C69E0E8" w:rsidR="00034005" w:rsidRDefault="00034005" w:rsidP="009A22A1">
      <w:pPr>
        <w:spacing w:after="0" w:line="360" w:lineRule="auto"/>
        <w:jc w:val="both"/>
        <w:rPr>
          <w:rFonts w:ascii="Times New Roman" w:hAnsi="Times New Roman" w:cs="Times New Roman"/>
          <w:sz w:val="24"/>
          <w:szCs w:val="24"/>
        </w:rPr>
      </w:pPr>
    </w:p>
    <w:p w14:paraId="04E615E0" w14:textId="1A3FBA7C" w:rsidR="00034005" w:rsidRDefault="00034005" w:rsidP="009A22A1">
      <w:pPr>
        <w:spacing w:after="0" w:line="360" w:lineRule="auto"/>
        <w:jc w:val="both"/>
        <w:rPr>
          <w:rFonts w:ascii="Times New Roman" w:hAnsi="Times New Roman" w:cs="Times New Roman"/>
          <w:sz w:val="24"/>
          <w:szCs w:val="24"/>
        </w:rPr>
      </w:pPr>
    </w:p>
    <w:p w14:paraId="19E1EEFB" w14:textId="3322B793" w:rsidR="00034005" w:rsidRDefault="00034005" w:rsidP="009A22A1">
      <w:pPr>
        <w:spacing w:after="0" w:line="360" w:lineRule="auto"/>
        <w:jc w:val="both"/>
        <w:rPr>
          <w:rFonts w:ascii="Times New Roman" w:hAnsi="Times New Roman" w:cs="Times New Roman"/>
          <w:sz w:val="24"/>
          <w:szCs w:val="24"/>
        </w:rPr>
      </w:pPr>
    </w:p>
    <w:p w14:paraId="55E94BD5" w14:textId="709DDC8D" w:rsidR="00034005" w:rsidRDefault="00034005" w:rsidP="009A22A1">
      <w:pPr>
        <w:spacing w:after="0" w:line="360" w:lineRule="auto"/>
        <w:jc w:val="both"/>
        <w:rPr>
          <w:rFonts w:ascii="Times New Roman" w:hAnsi="Times New Roman" w:cs="Times New Roman"/>
          <w:sz w:val="24"/>
          <w:szCs w:val="24"/>
        </w:rPr>
      </w:pPr>
    </w:p>
    <w:p w14:paraId="7323113E" w14:textId="29F454B9" w:rsidR="00034005" w:rsidRDefault="00034005" w:rsidP="009A22A1">
      <w:pPr>
        <w:spacing w:after="0" w:line="360" w:lineRule="auto"/>
        <w:jc w:val="both"/>
        <w:rPr>
          <w:rFonts w:ascii="Times New Roman" w:hAnsi="Times New Roman" w:cs="Times New Roman"/>
          <w:sz w:val="24"/>
          <w:szCs w:val="24"/>
        </w:rPr>
      </w:pPr>
    </w:p>
    <w:p w14:paraId="1D6311CE" w14:textId="7B2420B6" w:rsidR="00034005" w:rsidRDefault="00034005" w:rsidP="009A22A1">
      <w:pPr>
        <w:spacing w:after="0" w:line="360" w:lineRule="auto"/>
        <w:jc w:val="both"/>
        <w:rPr>
          <w:rFonts w:ascii="Times New Roman" w:hAnsi="Times New Roman" w:cs="Times New Roman"/>
          <w:sz w:val="24"/>
          <w:szCs w:val="24"/>
        </w:rPr>
      </w:pPr>
    </w:p>
    <w:p w14:paraId="3407EF89" w14:textId="77777777" w:rsidR="00034005" w:rsidRDefault="00034005" w:rsidP="009A22A1">
      <w:pPr>
        <w:spacing w:after="0" w:line="360" w:lineRule="auto"/>
        <w:jc w:val="both"/>
        <w:rPr>
          <w:rFonts w:ascii="Times New Roman" w:hAnsi="Times New Roman" w:cs="Times New Roman"/>
          <w:sz w:val="24"/>
          <w:szCs w:val="24"/>
        </w:rPr>
      </w:pPr>
    </w:p>
    <w:p w14:paraId="2BCA372F" w14:textId="0BE48651" w:rsidR="009A22A1" w:rsidRDefault="009A22A1" w:rsidP="009A22A1">
      <w:pPr>
        <w:pStyle w:val="Heading2"/>
        <w:rPr>
          <w:sz w:val="22"/>
          <w:szCs w:val="22"/>
        </w:rPr>
      </w:pPr>
      <w:bookmarkStart w:id="27" w:name="_Toc81571860"/>
      <w:r>
        <w:rPr>
          <w:sz w:val="22"/>
          <w:szCs w:val="22"/>
        </w:rPr>
        <w:lastRenderedPageBreak/>
        <w:t xml:space="preserve">2.a.6. </w:t>
      </w:r>
      <w:r w:rsidR="00746F21">
        <w:rPr>
          <w:rFonts w:ascii="Times New Roman" w:hAnsi="Times New Roman" w:cs="Times New Roman"/>
          <w:sz w:val="24"/>
          <w:szCs w:val="24"/>
        </w:rPr>
        <w:t>Workings &amp; Discussions</w:t>
      </w:r>
      <w:bookmarkEnd w:id="27"/>
    </w:p>
    <w:p w14:paraId="07B3D6ED" w14:textId="77777777" w:rsidR="009A22A1" w:rsidRDefault="009A22A1" w:rsidP="009A22A1">
      <w:pPr>
        <w:spacing w:after="0" w:line="360" w:lineRule="auto"/>
        <w:jc w:val="both"/>
        <w:rPr>
          <w:rFonts w:ascii="Times New Roman" w:hAnsi="Times New Roman" w:cs="Times New Roman"/>
          <w:sz w:val="24"/>
          <w:szCs w:val="24"/>
        </w:rPr>
      </w:pPr>
    </w:p>
    <w:tbl>
      <w:tblPr>
        <w:tblW w:w="7229" w:type="dxa"/>
        <w:tblLook w:val="04A0" w:firstRow="1" w:lastRow="0" w:firstColumn="1" w:lastColumn="0" w:noHBand="0" w:noVBand="1"/>
      </w:tblPr>
      <w:tblGrid>
        <w:gridCol w:w="4211"/>
        <w:gridCol w:w="1398"/>
        <w:gridCol w:w="1398"/>
        <w:gridCol w:w="222"/>
      </w:tblGrid>
      <w:tr w:rsidR="00ED5157" w:rsidRPr="00ED5157" w14:paraId="2DE252ED" w14:textId="77777777" w:rsidTr="00ED5157">
        <w:trPr>
          <w:trHeight w:val="300"/>
        </w:trPr>
        <w:tc>
          <w:tcPr>
            <w:tcW w:w="7229" w:type="dxa"/>
            <w:gridSpan w:val="4"/>
            <w:tcBorders>
              <w:top w:val="nil"/>
              <w:left w:val="nil"/>
              <w:bottom w:val="nil"/>
              <w:right w:val="nil"/>
            </w:tcBorders>
            <w:shd w:val="clear" w:color="000000" w:fill="FFFF00"/>
            <w:noWrap/>
            <w:vAlign w:val="bottom"/>
            <w:hideMark/>
          </w:tcPr>
          <w:p w14:paraId="19780EF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Stock-holding-days</w:t>
            </w:r>
          </w:p>
        </w:tc>
      </w:tr>
      <w:tr w:rsidR="00ED5157" w:rsidRPr="00ED5157" w14:paraId="4A2253C2" w14:textId="77777777" w:rsidTr="00ED5157">
        <w:trPr>
          <w:trHeight w:val="300"/>
        </w:trPr>
        <w:tc>
          <w:tcPr>
            <w:tcW w:w="4211" w:type="dxa"/>
            <w:tcBorders>
              <w:top w:val="nil"/>
              <w:left w:val="nil"/>
              <w:bottom w:val="nil"/>
              <w:right w:val="nil"/>
            </w:tcBorders>
            <w:shd w:val="clear" w:color="auto" w:fill="auto"/>
            <w:noWrap/>
            <w:vAlign w:val="bottom"/>
            <w:hideMark/>
          </w:tcPr>
          <w:p w14:paraId="5E940EFC"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398" w:type="dxa"/>
            <w:tcBorders>
              <w:top w:val="nil"/>
              <w:left w:val="nil"/>
              <w:bottom w:val="nil"/>
              <w:right w:val="nil"/>
            </w:tcBorders>
            <w:shd w:val="clear" w:color="auto" w:fill="auto"/>
            <w:noWrap/>
            <w:vAlign w:val="bottom"/>
            <w:hideMark/>
          </w:tcPr>
          <w:p w14:paraId="710FBEE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nil"/>
              <w:left w:val="nil"/>
              <w:bottom w:val="nil"/>
              <w:right w:val="nil"/>
            </w:tcBorders>
            <w:shd w:val="clear" w:color="auto" w:fill="auto"/>
            <w:noWrap/>
            <w:vAlign w:val="bottom"/>
            <w:hideMark/>
          </w:tcPr>
          <w:p w14:paraId="041C5AB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ED12FC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A935A8D" w14:textId="77777777" w:rsidTr="00ED5157">
        <w:trPr>
          <w:trHeight w:val="300"/>
        </w:trPr>
        <w:tc>
          <w:tcPr>
            <w:tcW w:w="4211" w:type="dxa"/>
            <w:tcBorders>
              <w:top w:val="nil"/>
              <w:left w:val="nil"/>
              <w:bottom w:val="nil"/>
              <w:right w:val="nil"/>
            </w:tcBorders>
            <w:shd w:val="clear" w:color="auto" w:fill="auto"/>
            <w:noWrap/>
            <w:vAlign w:val="bottom"/>
            <w:hideMark/>
          </w:tcPr>
          <w:p w14:paraId="21F42659"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398" w:type="dxa"/>
            <w:tcBorders>
              <w:top w:val="nil"/>
              <w:left w:val="nil"/>
              <w:bottom w:val="nil"/>
              <w:right w:val="nil"/>
            </w:tcBorders>
            <w:shd w:val="clear" w:color="auto" w:fill="auto"/>
            <w:noWrap/>
            <w:vAlign w:val="bottom"/>
            <w:hideMark/>
          </w:tcPr>
          <w:p w14:paraId="2E6FFB40"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398" w:type="dxa"/>
            <w:tcBorders>
              <w:top w:val="nil"/>
              <w:left w:val="nil"/>
              <w:bottom w:val="nil"/>
              <w:right w:val="nil"/>
            </w:tcBorders>
            <w:shd w:val="clear" w:color="auto" w:fill="auto"/>
            <w:noWrap/>
            <w:vAlign w:val="bottom"/>
            <w:hideMark/>
          </w:tcPr>
          <w:p w14:paraId="190694B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C8377B0"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B2C4303" w14:textId="77777777" w:rsidTr="00ED5157">
        <w:trPr>
          <w:trHeight w:val="300"/>
        </w:trPr>
        <w:tc>
          <w:tcPr>
            <w:tcW w:w="5609" w:type="dxa"/>
            <w:gridSpan w:val="2"/>
            <w:tcBorders>
              <w:top w:val="nil"/>
              <w:left w:val="nil"/>
              <w:bottom w:val="nil"/>
              <w:right w:val="nil"/>
            </w:tcBorders>
            <w:shd w:val="clear" w:color="auto" w:fill="auto"/>
            <w:noWrap/>
            <w:vAlign w:val="bottom"/>
            <w:hideMark/>
          </w:tcPr>
          <w:p w14:paraId="1205B53B"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Stock-holding-days = Inventory / Cost-of-sales x 365</w:t>
            </w:r>
          </w:p>
        </w:tc>
        <w:tc>
          <w:tcPr>
            <w:tcW w:w="1398" w:type="dxa"/>
            <w:tcBorders>
              <w:top w:val="nil"/>
              <w:left w:val="nil"/>
              <w:bottom w:val="nil"/>
              <w:right w:val="nil"/>
            </w:tcBorders>
            <w:shd w:val="clear" w:color="auto" w:fill="auto"/>
            <w:noWrap/>
            <w:vAlign w:val="bottom"/>
            <w:hideMark/>
          </w:tcPr>
          <w:p w14:paraId="00066264"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0FF9548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23A829A" w14:textId="77777777" w:rsidTr="00ED5157">
        <w:trPr>
          <w:trHeight w:val="300"/>
        </w:trPr>
        <w:tc>
          <w:tcPr>
            <w:tcW w:w="4211" w:type="dxa"/>
            <w:tcBorders>
              <w:top w:val="nil"/>
              <w:left w:val="nil"/>
              <w:bottom w:val="nil"/>
              <w:right w:val="nil"/>
            </w:tcBorders>
            <w:shd w:val="clear" w:color="auto" w:fill="auto"/>
            <w:noWrap/>
            <w:vAlign w:val="bottom"/>
            <w:hideMark/>
          </w:tcPr>
          <w:p w14:paraId="1C13C9A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nil"/>
              <w:left w:val="nil"/>
              <w:bottom w:val="nil"/>
              <w:right w:val="nil"/>
            </w:tcBorders>
            <w:shd w:val="clear" w:color="auto" w:fill="auto"/>
            <w:noWrap/>
            <w:vAlign w:val="bottom"/>
            <w:hideMark/>
          </w:tcPr>
          <w:p w14:paraId="3E2B4A1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nil"/>
              <w:left w:val="nil"/>
              <w:bottom w:val="nil"/>
              <w:right w:val="nil"/>
            </w:tcBorders>
            <w:shd w:val="clear" w:color="auto" w:fill="auto"/>
            <w:noWrap/>
            <w:vAlign w:val="bottom"/>
            <w:hideMark/>
          </w:tcPr>
          <w:p w14:paraId="1DC6CA1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E44D8B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22AE9528" w14:textId="77777777" w:rsidTr="00ED5157">
        <w:trPr>
          <w:trHeight w:val="300"/>
        </w:trPr>
        <w:tc>
          <w:tcPr>
            <w:tcW w:w="4211" w:type="dxa"/>
            <w:tcBorders>
              <w:top w:val="nil"/>
              <w:left w:val="nil"/>
              <w:bottom w:val="nil"/>
              <w:right w:val="nil"/>
            </w:tcBorders>
            <w:shd w:val="clear" w:color="auto" w:fill="auto"/>
            <w:noWrap/>
            <w:vAlign w:val="bottom"/>
            <w:hideMark/>
          </w:tcPr>
          <w:p w14:paraId="79B128AE"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29A2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398" w:type="dxa"/>
            <w:tcBorders>
              <w:top w:val="single" w:sz="4" w:space="0" w:color="auto"/>
              <w:left w:val="nil"/>
              <w:bottom w:val="single" w:sz="4" w:space="0" w:color="auto"/>
              <w:right w:val="single" w:sz="4" w:space="0" w:color="auto"/>
            </w:tcBorders>
            <w:shd w:val="clear" w:color="auto" w:fill="auto"/>
            <w:noWrap/>
            <w:vAlign w:val="bottom"/>
            <w:hideMark/>
          </w:tcPr>
          <w:p w14:paraId="73902586"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7BFC8CB2"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727B668D" w14:textId="77777777" w:rsidTr="00ED5157">
        <w:trPr>
          <w:trHeight w:val="300"/>
        </w:trPr>
        <w:tc>
          <w:tcPr>
            <w:tcW w:w="42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9CE930"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Inventory</w:t>
            </w:r>
          </w:p>
        </w:tc>
        <w:tc>
          <w:tcPr>
            <w:tcW w:w="1398" w:type="dxa"/>
            <w:tcBorders>
              <w:top w:val="nil"/>
              <w:left w:val="nil"/>
              <w:bottom w:val="single" w:sz="4" w:space="0" w:color="auto"/>
              <w:right w:val="single" w:sz="4" w:space="0" w:color="auto"/>
            </w:tcBorders>
            <w:shd w:val="clear" w:color="auto" w:fill="auto"/>
            <w:noWrap/>
            <w:vAlign w:val="bottom"/>
            <w:hideMark/>
          </w:tcPr>
          <w:p w14:paraId="04AA9F1F"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708 </w:t>
            </w:r>
          </w:p>
        </w:tc>
        <w:tc>
          <w:tcPr>
            <w:tcW w:w="1398" w:type="dxa"/>
            <w:tcBorders>
              <w:top w:val="nil"/>
              <w:left w:val="nil"/>
              <w:bottom w:val="single" w:sz="4" w:space="0" w:color="auto"/>
              <w:right w:val="single" w:sz="4" w:space="0" w:color="auto"/>
            </w:tcBorders>
            <w:shd w:val="clear" w:color="auto" w:fill="auto"/>
            <w:noWrap/>
            <w:vAlign w:val="bottom"/>
            <w:hideMark/>
          </w:tcPr>
          <w:p w14:paraId="20A72315"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659 </w:t>
            </w:r>
          </w:p>
        </w:tc>
        <w:tc>
          <w:tcPr>
            <w:tcW w:w="222" w:type="dxa"/>
            <w:tcBorders>
              <w:top w:val="nil"/>
              <w:left w:val="nil"/>
              <w:bottom w:val="nil"/>
              <w:right w:val="nil"/>
            </w:tcBorders>
            <w:shd w:val="clear" w:color="auto" w:fill="auto"/>
            <w:noWrap/>
            <w:vAlign w:val="bottom"/>
            <w:hideMark/>
          </w:tcPr>
          <w:p w14:paraId="46F9A6A8"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02C01215" w14:textId="77777777" w:rsidTr="00ED5157">
        <w:trPr>
          <w:trHeight w:val="300"/>
        </w:trPr>
        <w:tc>
          <w:tcPr>
            <w:tcW w:w="4211" w:type="dxa"/>
            <w:tcBorders>
              <w:top w:val="nil"/>
              <w:left w:val="single" w:sz="4" w:space="0" w:color="auto"/>
              <w:bottom w:val="single" w:sz="4" w:space="0" w:color="auto"/>
              <w:right w:val="single" w:sz="4" w:space="0" w:color="auto"/>
            </w:tcBorders>
            <w:shd w:val="clear" w:color="auto" w:fill="auto"/>
            <w:noWrap/>
            <w:vAlign w:val="bottom"/>
            <w:hideMark/>
          </w:tcPr>
          <w:p w14:paraId="031A222B"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Cost-of-sales</w:t>
            </w:r>
          </w:p>
        </w:tc>
        <w:tc>
          <w:tcPr>
            <w:tcW w:w="1398" w:type="dxa"/>
            <w:tcBorders>
              <w:top w:val="nil"/>
              <w:left w:val="nil"/>
              <w:bottom w:val="single" w:sz="4" w:space="0" w:color="auto"/>
              <w:right w:val="single" w:sz="4" w:space="0" w:color="auto"/>
            </w:tcBorders>
            <w:shd w:val="clear" w:color="auto" w:fill="auto"/>
            <w:noWrap/>
            <w:vAlign w:val="bottom"/>
            <w:hideMark/>
          </w:tcPr>
          <w:p w14:paraId="1C9D7150"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3,235 </w:t>
            </w:r>
          </w:p>
        </w:tc>
        <w:tc>
          <w:tcPr>
            <w:tcW w:w="1398" w:type="dxa"/>
            <w:tcBorders>
              <w:top w:val="nil"/>
              <w:left w:val="nil"/>
              <w:bottom w:val="single" w:sz="4" w:space="0" w:color="auto"/>
              <w:right w:val="single" w:sz="4" w:space="0" w:color="auto"/>
            </w:tcBorders>
            <w:shd w:val="clear" w:color="auto" w:fill="auto"/>
            <w:noWrap/>
            <w:vAlign w:val="bottom"/>
            <w:hideMark/>
          </w:tcPr>
          <w:p w14:paraId="5F10CB8D"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3,096 </w:t>
            </w:r>
          </w:p>
        </w:tc>
        <w:tc>
          <w:tcPr>
            <w:tcW w:w="222" w:type="dxa"/>
            <w:tcBorders>
              <w:top w:val="nil"/>
              <w:left w:val="nil"/>
              <w:bottom w:val="nil"/>
              <w:right w:val="nil"/>
            </w:tcBorders>
            <w:shd w:val="clear" w:color="auto" w:fill="auto"/>
            <w:noWrap/>
            <w:vAlign w:val="bottom"/>
            <w:hideMark/>
          </w:tcPr>
          <w:p w14:paraId="225DC7A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C940C32" w14:textId="77777777" w:rsidTr="00ED5157">
        <w:trPr>
          <w:trHeight w:val="300"/>
        </w:trPr>
        <w:tc>
          <w:tcPr>
            <w:tcW w:w="4211" w:type="dxa"/>
            <w:tcBorders>
              <w:top w:val="nil"/>
              <w:left w:val="single" w:sz="4" w:space="0" w:color="auto"/>
              <w:bottom w:val="single" w:sz="4" w:space="0" w:color="auto"/>
              <w:right w:val="single" w:sz="4" w:space="0" w:color="auto"/>
            </w:tcBorders>
            <w:shd w:val="clear" w:color="auto" w:fill="auto"/>
            <w:noWrap/>
            <w:vAlign w:val="bottom"/>
            <w:hideMark/>
          </w:tcPr>
          <w:p w14:paraId="1D8251A6"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398" w:type="dxa"/>
            <w:tcBorders>
              <w:top w:val="nil"/>
              <w:left w:val="nil"/>
              <w:bottom w:val="single" w:sz="4" w:space="0" w:color="auto"/>
              <w:right w:val="single" w:sz="4" w:space="0" w:color="auto"/>
            </w:tcBorders>
            <w:shd w:val="clear" w:color="auto" w:fill="auto"/>
            <w:noWrap/>
            <w:vAlign w:val="bottom"/>
            <w:hideMark/>
          </w:tcPr>
          <w:p w14:paraId="2B83129E"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398" w:type="dxa"/>
            <w:tcBorders>
              <w:top w:val="nil"/>
              <w:left w:val="nil"/>
              <w:bottom w:val="single" w:sz="4" w:space="0" w:color="auto"/>
              <w:right w:val="single" w:sz="4" w:space="0" w:color="auto"/>
            </w:tcBorders>
            <w:shd w:val="clear" w:color="auto" w:fill="auto"/>
            <w:noWrap/>
            <w:vAlign w:val="bottom"/>
            <w:hideMark/>
          </w:tcPr>
          <w:p w14:paraId="5E6E028D"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3D64BC2E"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7BCEC538" w14:textId="77777777" w:rsidTr="00ED5157">
        <w:trPr>
          <w:trHeight w:val="300"/>
        </w:trPr>
        <w:tc>
          <w:tcPr>
            <w:tcW w:w="4211" w:type="dxa"/>
            <w:tcBorders>
              <w:top w:val="nil"/>
              <w:left w:val="single" w:sz="4" w:space="0" w:color="auto"/>
              <w:bottom w:val="single" w:sz="4" w:space="0" w:color="auto"/>
              <w:right w:val="single" w:sz="4" w:space="0" w:color="auto"/>
            </w:tcBorders>
            <w:shd w:val="clear" w:color="auto" w:fill="auto"/>
            <w:vAlign w:val="bottom"/>
            <w:hideMark/>
          </w:tcPr>
          <w:p w14:paraId="36A4D20D"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Stock-holding-days</w:t>
            </w:r>
          </w:p>
        </w:tc>
        <w:tc>
          <w:tcPr>
            <w:tcW w:w="1398" w:type="dxa"/>
            <w:tcBorders>
              <w:top w:val="nil"/>
              <w:left w:val="nil"/>
              <w:bottom w:val="single" w:sz="4" w:space="0" w:color="auto"/>
              <w:right w:val="single" w:sz="4" w:space="0" w:color="auto"/>
            </w:tcBorders>
            <w:shd w:val="clear" w:color="auto" w:fill="auto"/>
            <w:noWrap/>
            <w:vAlign w:val="bottom"/>
            <w:hideMark/>
          </w:tcPr>
          <w:p w14:paraId="6C1B082C"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79.88</w:t>
            </w:r>
          </w:p>
        </w:tc>
        <w:tc>
          <w:tcPr>
            <w:tcW w:w="1398" w:type="dxa"/>
            <w:tcBorders>
              <w:top w:val="nil"/>
              <w:left w:val="nil"/>
              <w:bottom w:val="single" w:sz="4" w:space="0" w:color="auto"/>
              <w:right w:val="single" w:sz="4" w:space="0" w:color="auto"/>
            </w:tcBorders>
            <w:shd w:val="clear" w:color="auto" w:fill="auto"/>
            <w:noWrap/>
            <w:vAlign w:val="bottom"/>
            <w:hideMark/>
          </w:tcPr>
          <w:p w14:paraId="64157CD0"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77.69</w:t>
            </w:r>
          </w:p>
        </w:tc>
        <w:tc>
          <w:tcPr>
            <w:tcW w:w="222" w:type="dxa"/>
            <w:tcBorders>
              <w:top w:val="nil"/>
              <w:left w:val="nil"/>
              <w:bottom w:val="nil"/>
              <w:right w:val="nil"/>
            </w:tcBorders>
            <w:shd w:val="clear" w:color="auto" w:fill="auto"/>
            <w:noWrap/>
            <w:vAlign w:val="bottom"/>
            <w:hideMark/>
          </w:tcPr>
          <w:p w14:paraId="27622915"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41F6EC64" w14:textId="77777777" w:rsidTr="00ED5157">
        <w:trPr>
          <w:trHeight w:val="300"/>
        </w:trPr>
        <w:tc>
          <w:tcPr>
            <w:tcW w:w="4211" w:type="dxa"/>
            <w:tcBorders>
              <w:top w:val="nil"/>
              <w:left w:val="single" w:sz="4" w:space="0" w:color="auto"/>
              <w:bottom w:val="single" w:sz="4" w:space="0" w:color="auto"/>
              <w:right w:val="single" w:sz="4" w:space="0" w:color="auto"/>
            </w:tcBorders>
            <w:shd w:val="clear" w:color="auto" w:fill="auto"/>
            <w:vAlign w:val="bottom"/>
            <w:hideMark/>
          </w:tcPr>
          <w:p w14:paraId="4670F73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Stock-holding-days</w:t>
            </w:r>
          </w:p>
        </w:tc>
        <w:tc>
          <w:tcPr>
            <w:tcW w:w="1398" w:type="dxa"/>
            <w:tcBorders>
              <w:top w:val="nil"/>
              <w:left w:val="nil"/>
              <w:bottom w:val="single" w:sz="4" w:space="0" w:color="auto"/>
              <w:right w:val="single" w:sz="4" w:space="0" w:color="auto"/>
            </w:tcBorders>
            <w:shd w:val="clear" w:color="auto" w:fill="auto"/>
            <w:noWrap/>
            <w:vAlign w:val="bottom"/>
            <w:hideMark/>
          </w:tcPr>
          <w:p w14:paraId="76C80AC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80 days</w:t>
            </w:r>
          </w:p>
        </w:tc>
        <w:tc>
          <w:tcPr>
            <w:tcW w:w="1398" w:type="dxa"/>
            <w:tcBorders>
              <w:top w:val="nil"/>
              <w:left w:val="nil"/>
              <w:bottom w:val="single" w:sz="4" w:space="0" w:color="auto"/>
              <w:right w:val="single" w:sz="4" w:space="0" w:color="auto"/>
            </w:tcBorders>
            <w:shd w:val="clear" w:color="auto" w:fill="auto"/>
            <w:noWrap/>
            <w:vAlign w:val="bottom"/>
            <w:hideMark/>
          </w:tcPr>
          <w:p w14:paraId="7351AD4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78 days</w:t>
            </w:r>
          </w:p>
        </w:tc>
        <w:tc>
          <w:tcPr>
            <w:tcW w:w="222" w:type="dxa"/>
            <w:tcBorders>
              <w:top w:val="nil"/>
              <w:left w:val="nil"/>
              <w:bottom w:val="nil"/>
              <w:right w:val="nil"/>
            </w:tcBorders>
            <w:shd w:val="clear" w:color="auto" w:fill="auto"/>
            <w:noWrap/>
            <w:vAlign w:val="bottom"/>
            <w:hideMark/>
          </w:tcPr>
          <w:p w14:paraId="1F70B5B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7CBC1532" w14:textId="77777777" w:rsidTr="00ED5157">
        <w:trPr>
          <w:trHeight w:val="300"/>
        </w:trPr>
        <w:tc>
          <w:tcPr>
            <w:tcW w:w="4211" w:type="dxa"/>
            <w:tcBorders>
              <w:top w:val="nil"/>
              <w:left w:val="nil"/>
              <w:bottom w:val="nil"/>
              <w:right w:val="nil"/>
            </w:tcBorders>
            <w:shd w:val="clear" w:color="auto" w:fill="auto"/>
            <w:noWrap/>
            <w:vAlign w:val="bottom"/>
            <w:hideMark/>
          </w:tcPr>
          <w:p w14:paraId="38D78EC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nil"/>
              <w:left w:val="nil"/>
              <w:bottom w:val="nil"/>
              <w:right w:val="nil"/>
            </w:tcBorders>
            <w:shd w:val="clear" w:color="auto" w:fill="auto"/>
            <w:noWrap/>
            <w:vAlign w:val="bottom"/>
            <w:hideMark/>
          </w:tcPr>
          <w:p w14:paraId="408DF31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98" w:type="dxa"/>
            <w:tcBorders>
              <w:top w:val="nil"/>
              <w:left w:val="nil"/>
              <w:bottom w:val="nil"/>
              <w:right w:val="nil"/>
            </w:tcBorders>
            <w:shd w:val="clear" w:color="auto" w:fill="auto"/>
            <w:noWrap/>
            <w:vAlign w:val="bottom"/>
            <w:hideMark/>
          </w:tcPr>
          <w:p w14:paraId="20B4728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59B955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EEC9A7C" w14:textId="77777777" w:rsidTr="00ED5157">
        <w:trPr>
          <w:trHeight w:val="300"/>
        </w:trPr>
        <w:tc>
          <w:tcPr>
            <w:tcW w:w="42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61806"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Stock-holding-days</w:t>
            </w:r>
          </w:p>
        </w:tc>
        <w:tc>
          <w:tcPr>
            <w:tcW w:w="1398" w:type="dxa"/>
            <w:tcBorders>
              <w:top w:val="single" w:sz="4" w:space="0" w:color="auto"/>
              <w:left w:val="nil"/>
              <w:bottom w:val="single" w:sz="4" w:space="0" w:color="auto"/>
              <w:right w:val="single" w:sz="4" w:space="0" w:color="auto"/>
            </w:tcBorders>
            <w:shd w:val="clear" w:color="auto" w:fill="auto"/>
            <w:noWrap/>
            <w:vAlign w:val="bottom"/>
            <w:hideMark/>
          </w:tcPr>
          <w:p w14:paraId="71547791"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80 days</w:t>
            </w:r>
          </w:p>
        </w:tc>
        <w:tc>
          <w:tcPr>
            <w:tcW w:w="1398" w:type="dxa"/>
            <w:tcBorders>
              <w:top w:val="single" w:sz="4" w:space="0" w:color="auto"/>
              <w:left w:val="nil"/>
              <w:bottom w:val="single" w:sz="4" w:space="0" w:color="auto"/>
              <w:right w:val="single" w:sz="4" w:space="0" w:color="auto"/>
            </w:tcBorders>
            <w:shd w:val="clear" w:color="auto" w:fill="auto"/>
            <w:noWrap/>
            <w:vAlign w:val="bottom"/>
            <w:hideMark/>
          </w:tcPr>
          <w:p w14:paraId="507BEA43"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78 days</w:t>
            </w:r>
          </w:p>
        </w:tc>
        <w:tc>
          <w:tcPr>
            <w:tcW w:w="222" w:type="dxa"/>
            <w:tcBorders>
              <w:top w:val="nil"/>
              <w:left w:val="nil"/>
              <w:bottom w:val="nil"/>
              <w:right w:val="nil"/>
            </w:tcBorders>
            <w:shd w:val="clear" w:color="auto" w:fill="auto"/>
            <w:noWrap/>
            <w:vAlign w:val="bottom"/>
            <w:hideMark/>
          </w:tcPr>
          <w:p w14:paraId="3CD6FE75"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70D08672" w14:textId="0AC2B7A2" w:rsidR="00D77CF6" w:rsidRDefault="00D77CF6" w:rsidP="009A22A1">
      <w:pPr>
        <w:spacing w:after="0" w:line="360" w:lineRule="auto"/>
        <w:jc w:val="both"/>
        <w:rPr>
          <w:rFonts w:ascii="Times New Roman" w:hAnsi="Times New Roman" w:cs="Times New Roman"/>
          <w:sz w:val="24"/>
          <w:szCs w:val="24"/>
        </w:rPr>
      </w:pPr>
    </w:p>
    <w:p w14:paraId="77B9369A" w14:textId="77777777" w:rsidR="003815B7" w:rsidRPr="004C5444" w:rsidRDefault="003815B7" w:rsidP="003815B7">
      <w:pPr>
        <w:pStyle w:val="Heading3"/>
      </w:pPr>
      <w:bookmarkStart w:id="28" w:name="_Toc81571861"/>
      <w:proofErr w:type="spellStart"/>
      <w:r>
        <w:t>Chocco</w:t>
      </w:r>
      <w:proofErr w:type="spellEnd"/>
      <w:r>
        <w:t xml:space="preserve"> Case Study – Discussion</w:t>
      </w:r>
      <w:bookmarkEnd w:id="28"/>
      <w:r>
        <w:t xml:space="preserve"> </w:t>
      </w:r>
    </w:p>
    <w:p w14:paraId="21927083" w14:textId="5127FC0A" w:rsidR="00034005" w:rsidRDefault="00134499" w:rsidP="00D77CF6">
      <w:pPr>
        <w:spacing w:after="0" w:line="360" w:lineRule="auto"/>
        <w:jc w:val="both"/>
        <w:rPr>
          <w:rFonts w:ascii="Times New Roman" w:hAnsi="Times New Roman" w:cs="Times New Roman"/>
          <w:sz w:val="24"/>
          <w:szCs w:val="24"/>
        </w:rPr>
      </w:pPr>
      <w:r w:rsidRPr="00134499">
        <w:rPr>
          <w:rFonts w:ascii="Times New Roman" w:hAnsi="Times New Roman" w:cs="Times New Roman"/>
          <w:sz w:val="24"/>
          <w:szCs w:val="24"/>
        </w:rPr>
        <w:t>The SDH (stock-holding-days) ratio is a financial metric that measures the average amount of time it takes a company to convert its inventory into sales, including unfinished products.</w:t>
      </w:r>
    </w:p>
    <w:p w14:paraId="6B0B6AD6" w14:textId="7F2247E8" w:rsidR="00D77CF6" w:rsidRDefault="00134499" w:rsidP="009A22A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xml:space="preserve">, this </w:t>
      </w:r>
      <w:r w:rsidR="004F3AA5">
        <w:rPr>
          <w:rFonts w:ascii="Times New Roman" w:hAnsi="Times New Roman" w:cs="Times New Roman"/>
          <w:sz w:val="24"/>
          <w:szCs w:val="24"/>
        </w:rPr>
        <w:t>indicator has increased, as a result of the COVID-19 pandemic (beneficiaries of the products are stockpiling other products such as food and water, thus not reordering chocolate as they used to do before the pandemic).</w:t>
      </w:r>
    </w:p>
    <w:p w14:paraId="612D897D" w14:textId="2B006424" w:rsidR="00362B80" w:rsidRDefault="00362B80" w:rsidP="009A22A1">
      <w:pPr>
        <w:spacing w:after="0" w:line="360" w:lineRule="auto"/>
        <w:jc w:val="both"/>
        <w:rPr>
          <w:rFonts w:ascii="Times New Roman" w:hAnsi="Times New Roman" w:cs="Times New Roman"/>
          <w:sz w:val="24"/>
          <w:szCs w:val="24"/>
        </w:rPr>
      </w:pPr>
    </w:p>
    <w:p w14:paraId="490E89DA" w14:textId="32DCC9A8" w:rsidR="00362B80" w:rsidRDefault="00362B80" w:rsidP="009A22A1">
      <w:pPr>
        <w:spacing w:after="0" w:line="360" w:lineRule="auto"/>
        <w:jc w:val="both"/>
        <w:rPr>
          <w:rFonts w:ascii="Times New Roman" w:hAnsi="Times New Roman" w:cs="Times New Roman"/>
          <w:sz w:val="24"/>
          <w:szCs w:val="24"/>
        </w:rPr>
      </w:pPr>
    </w:p>
    <w:p w14:paraId="5B3101E7" w14:textId="759003FD" w:rsidR="00362B80" w:rsidRDefault="00362B80" w:rsidP="009A22A1">
      <w:pPr>
        <w:spacing w:after="0" w:line="360" w:lineRule="auto"/>
        <w:jc w:val="both"/>
        <w:rPr>
          <w:rFonts w:ascii="Times New Roman" w:hAnsi="Times New Roman" w:cs="Times New Roman"/>
          <w:sz w:val="24"/>
          <w:szCs w:val="24"/>
        </w:rPr>
      </w:pPr>
    </w:p>
    <w:p w14:paraId="30F5EBAF" w14:textId="01C5B912" w:rsidR="00362B80" w:rsidRDefault="00362B80" w:rsidP="009A22A1">
      <w:pPr>
        <w:spacing w:after="0" w:line="360" w:lineRule="auto"/>
        <w:jc w:val="both"/>
        <w:rPr>
          <w:rFonts w:ascii="Times New Roman" w:hAnsi="Times New Roman" w:cs="Times New Roman"/>
          <w:sz w:val="24"/>
          <w:szCs w:val="24"/>
        </w:rPr>
      </w:pPr>
    </w:p>
    <w:p w14:paraId="1959970C" w14:textId="1EFA403B" w:rsidR="00362B80" w:rsidRDefault="00362B80" w:rsidP="009A22A1">
      <w:pPr>
        <w:spacing w:after="0" w:line="360" w:lineRule="auto"/>
        <w:jc w:val="both"/>
        <w:rPr>
          <w:rFonts w:ascii="Times New Roman" w:hAnsi="Times New Roman" w:cs="Times New Roman"/>
          <w:sz w:val="24"/>
          <w:szCs w:val="24"/>
        </w:rPr>
      </w:pPr>
    </w:p>
    <w:p w14:paraId="017EDED8" w14:textId="03839BB4" w:rsidR="00362B80" w:rsidRDefault="00362B80" w:rsidP="009A22A1">
      <w:pPr>
        <w:spacing w:after="0" w:line="360" w:lineRule="auto"/>
        <w:jc w:val="both"/>
        <w:rPr>
          <w:rFonts w:ascii="Times New Roman" w:hAnsi="Times New Roman" w:cs="Times New Roman"/>
          <w:sz w:val="24"/>
          <w:szCs w:val="24"/>
        </w:rPr>
      </w:pPr>
    </w:p>
    <w:p w14:paraId="6AF90A07" w14:textId="6123AD34" w:rsidR="00362B80" w:rsidRDefault="00362B80" w:rsidP="009A22A1">
      <w:pPr>
        <w:spacing w:after="0" w:line="360" w:lineRule="auto"/>
        <w:jc w:val="both"/>
        <w:rPr>
          <w:rFonts w:ascii="Times New Roman" w:hAnsi="Times New Roman" w:cs="Times New Roman"/>
          <w:sz w:val="24"/>
          <w:szCs w:val="24"/>
        </w:rPr>
      </w:pPr>
    </w:p>
    <w:p w14:paraId="30B88B71" w14:textId="2CB01D5C" w:rsidR="00362B80" w:rsidRDefault="00362B80" w:rsidP="009A22A1">
      <w:pPr>
        <w:spacing w:after="0" w:line="360" w:lineRule="auto"/>
        <w:jc w:val="both"/>
        <w:rPr>
          <w:rFonts w:ascii="Times New Roman" w:hAnsi="Times New Roman" w:cs="Times New Roman"/>
          <w:sz w:val="24"/>
          <w:szCs w:val="24"/>
        </w:rPr>
      </w:pPr>
    </w:p>
    <w:p w14:paraId="7B6325E4" w14:textId="4096AF8B" w:rsidR="00362B80" w:rsidRDefault="00362B80" w:rsidP="009A22A1">
      <w:pPr>
        <w:spacing w:after="0" w:line="360" w:lineRule="auto"/>
        <w:jc w:val="both"/>
        <w:rPr>
          <w:rFonts w:ascii="Times New Roman" w:hAnsi="Times New Roman" w:cs="Times New Roman"/>
          <w:sz w:val="24"/>
          <w:szCs w:val="24"/>
        </w:rPr>
      </w:pPr>
    </w:p>
    <w:p w14:paraId="6FD94DEC" w14:textId="4C731429" w:rsidR="00362B80" w:rsidRDefault="00362B80" w:rsidP="009A22A1">
      <w:pPr>
        <w:spacing w:after="0" w:line="360" w:lineRule="auto"/>
        <w:jc w:val="both"/>
        <w:rPr>
          <w:rFonts w:ascii="Times New Roman" w:hAnsi="Times New Roman" w:cs="Times New Roman"/>
          <w:sz w:val="24"/>
          <w:szCs w:val="24"/>
        </w:rPr>
      </w:pPr>
    </w:p>
    <w:p w14:paraId="75D9498D" w14:textId="5CA5CB98" w:rsidR="00362B80" w:rsidRDefault="00362B80" w:rsidP="009A22A1">
      <w:pPr>
        <w:spacing w:after="0" w:line="360" w:lineRule="auto"/>
        <w:jc w:val="both"/>
        <w:rPr>
          <w:rFonts w:ascii="Times New Roman" w:hAnsi="Times New Roman" w:cs="Times New Roman"/>
          <w:sz w:val="24"/>
          <w:szCs w:val="24"/>
        </w:rPr>
      </w:pPr>
    </w:p>
    <w:p w14:paraId="5F8066A6" w14:textId="015365BE" w:rsidR="00362B80" w:rsidRDefault="00362B80" w:rsidP="009A22A1">
      <w:pPr>
        <w:spacing w:after="0" w:line="360" w:lineRule="auto"/>
        <w:jc w:val="both"/>
        <w:rPr>
          <w:rFonts w:ascii="Times New Roman" w:hAnsi="Times New Roman" w:cs="Times New Roman"/>
          <w:sz w:val="24"/>
          <w:szCs w:val="24"/>
        </w:rPr>
      </w:pPr>
    </w:p>
    <w:p w14:paraId="7772CC6A" w14:textId="77777777" w:rsidR="00362B80" w:rsidRDefault="00362B80" w:rsidP="009A22A1">
      <w:pPr>
        <w:spacing w:after="0" w:line="360" w:lineRule="auto"/>
        <w:jc w:val="both"/>
        <w:rPr>
          <w:rFonts w:ascii="Times New Roman" w:hAnsi="Times New Roman" w:cs="Times New Roman"/>
          <w:sz w:val="24"/>
          <w:szCs w:val="24"/>
        </w:rPr>
      </w:pPr>
    </w:p>
    <w:p w14:paraId="7DB7D2D6" w14:textId="2D34427C" w:rsidR="009A22A1" w:rsidRDefault="009A22A1" w:rsidP="009A22A1">
      <w:pPr>
        <w:pStyle w:val="Heading2"/>
        <w:rPr>
          <w:sz w:val="22"/>
          <w:szCs w:val="22"/>
        </w:rPr>
      </w:pPr>
      <w:bookmarkStart w:id="29" w:name="_Toc81571862"/>
      <w:r>
        <w:rPr>
          <w:sz w:val="22"/>
          <w:szCs w:val="22"/>
        </w:rPr>
        <w:lastRenderedPageBreak/>
        <w:t xml:space="preserve">2.a.7. </w:t>
      </w:r>
      <w:r w:rsidR="00746F21">
        <w:rPr>
          <w:rFonts w:ascii="Times New Roman" w:hAnsi="Times New Roman" w:cs="Times New Roman"/>
          <w:sz w:val="24"/>
          <w:szCs w:val="24"/>
        </w:rPr>
        <w:t>Workings &amp; Discussions</w:t>
      </w:r>
      <w:bookmarkEnd w:id="29"/>
    </w:p>
    <w:p w14:paraId="10204E76" w14:textId="77777777" w:rsidR="009A22A1" w:rsidRDefault="009A22A1" w:rsidP="009A22A1">
      <w:pPr>
        <w:spacing w:after="0" w:line="360" w:lineRule="auto"/>
        <w:jc w:val="both"/>
        <w:rPr>
          <w:rFonts w:ascii="Times New Roman" w:hAnsi="Times New Roman" w:cs="Times New Roman"/>
          <w:sz w:val="24"/>
          <w:szCs w:val="24"/>
        </w:rPr>
      </w:pPr>
    </w:p>
    <w:tbl>
      <w:tblPr>
        <w:tblW w:w="7233" w:type="dxa"/>
        <w:tblLook w:val="04A0" w:firstRow="1" w:lastRow="0" w:firstColumn="1" w:lastColumn="0" w:noHBand="0" w:noVBand="1"/>
      </w:tblPr>
      <w:tblGrid>
        <w:gridCol w:w="4381"/>
        <w:gridCol w:w="1315"/>
        <w:gridCol w:w="1315"/>
        <w:gridCol w:w="222"/>
      </w:tblGrid>
      <w:tr w:rsidR="00ED5157" w:rsidRPr="00ED5157" w14:paraId="1B7E7419" w14:textId="77777777" w:rsidTr="00ED5157">
        <w:trPr>
          <w:trHeight w:val="300"/>
        </w:trPr>
        <w:tc>
          <w:tcPr>
            <w:tcW w:w="7233" w:type="dxa"/>
            <w:gridSpan w:val="4"/>
            <w:tcBorders>
              <w:top w:val="nil"/>
              <w:left w:val="nil"/>
              <w:bottom w:val="nil"/>
              <w:right w:val="nil"/>
            </w:tcBorders>
            <w:shd w:val="clear" w:color="000000" w:fill="FFFF00"/>
            <w:noWrap/>
            <w:vAlign w:val="bottom"/>
            <w:hideMark/>
          </w:tcPr>
          <w:p w14:paraId="40ABD7B1"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Debtors-collection-period</w:t>
            </w:r>
          </w:p>
        </w:tc>
      </w:tr>
      <w:tr w:rsidR="00ED5157" w:rsidRPr="00ED5157" w14:paraId="74CDD420" w14:textId="77777777" w:rsidTr="00ED5157">
        <w:trPr>
          <w:trHeight w:val="300"/>
        </w:trPr>
        <w:tc>
          <w:tcPr>
            <w:tcW w:w="4381" w:type="dxa"/>
            <w:tcBorders>
              <w:top w:val="nil"/>
              <w:left w:val="nil"/>
              <w:bottom w:val="nil"/>
              <w:right w:val="nil"/>
            </w:tcBorders>
            <w:shd w:val="clear" w:color="auto" w:fill="auto"/>
            <w:noWrap/>
            <w:vAlign w:val="bottom"/>
            <w:hideMark/>
          </w:tcPr>
          <w:p w14:paraId="5D38B1E8"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315" w:type="dxa"/>
            <w:tcBorders>
              <w:top w:val="nil"/>
              <w:left w:val="nil"/>
              <w:bottom w:val="nil"/>
              <w:right w:val="nil"/>
            </w:tcBorders>
            <w:shd w:val="clear" w:color="auto" w:fill="auto"/>
            <w:noWrap/>
            <w:vAlign w:val="bottom"/>
            <w:hideMark/>
          </w:tcPr>
          <w:p w14:paraId="630DEE6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15" w:type="dxa"/>
            <w:tcBorders>
              <w:top w:val="nil"/>
              <w:left w:val="nil"/>
              <w:bottom w:val="nil"/>
              <w:right w:val="nil"/>
            </w:tcBorders>
            <w:shd w:val="clear" w:color="auto" w:fill="auto"/>
            <w:noWrap/>
            <w:vAlign w:val="bottom"/>
            <w:hideMark/>
          </w:tcPr>
          <w:p w14:paraId="2880503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D933E6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2A389A3B" w14:textId="77777777" w:rsidTr="00ED5157">
        <w:trPr>
          <w:trHeight w:val="300"/>
        </w:trPr>
        <w:tc>
          <w:tcPr>
            <w:tcW w:w="4381" w:type="dxa"/>
            <w:tcBorders>
              <w:top w:val="nil"/>
              <w:left w:val="nil"/>
              <w:bottom w:val="nil"/>
              <w:right w:val="nil"/>
            </w:tcBorders>
            <w:shd w:val="clear" w:color="auto" w:fill="auto"/>
            <w:noWrap/>
            <w:vAlign w:val="bottom"/>
            <w:hideMark/>
          </w:tcPr>
          <w:p w14:paraId="174FC03F"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315" w:type="dxa"/>
            <w:tcBorders>
              <w:top w:val="nil"/>
              <w:left w:val="nil"/>
              <w:bottom w:val="nil"/>
              <w:right w:val="nil"/>
            </w:tcBorders>
            <w:shd w:val="clear" w:color="auto" w:fill="auto"/>
            <w:noWrap/>
            <w:vAlign w:val="bottom"/>
            <w:hideMark/>
          </w:tcPr>
          <w:p w14:paraId="698EE4A9"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315" w:type="dxa"/>
            <w:tcBorders>
              <w:top w:val="nil"/>
              <w:left w:val="nil"/>
              <w:bottom w:val="nil"/>
              <w:right w:val="nil"/>
            </w:tcBorders>
            <w:shd w:val="clear" w:color="auto" w:fill="auto"/>
            <w:noWrap/>
            <w:vAlign w:val="bottom"/>
            <w:hideMark/>
          </w:tcPr>
          <w:p w14:paraId="29E714F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11B2A7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C28B6BA" w14:textId="77777777" w:rsidTr="00ED5157">
        <w:trPr>
          <w:trHeight w:val="300"/>
        </w:trPr>
        <w:tc>
          <w:tcPr>
            <w:tcW w:w="7233" w:type="dxa"/>
            <w:gridSpan w:val="4"/>
            <w:tcBorders>
              <w:top w:val="nil"/>
              <w:left w:val="nil"/>
              <w:bottom w:val="nil"/>
              <w:right w:val="nil"/>
            </w:tcBorders>
            <w:shd w:val="clear" w:color="auto" w:fill="auto"/>
            <w:noWrap/>
            <w:vAlign w:val="bottom"/>
            <w:hideMark/>
          </w:tcPr>
          <w:p w14:paraId="58818719"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Debtors-collection-period = Trade-receivables / Credit-sales x 365</w:t>
            </w:r>
          </w:p>
        </w:tc>
      </w:tr>
      <w:tr w:rsidR="00ED5157" w:rsidRPr="00ED5157" w14:paraId="7D54F034" w14:textId="77777777" w:rsidTr="00ED5157">
        <w:trPr>
          <w:trHeight w:val="300"/>
        </w:trPr>
        <w:tc>
          <w:tcPr>
            <w:tcW w:w="4381" w:type="dxa"/>
            <w:tcBorders>
              <w:top w:val="nil"/>
              <w:left w:val="nil"/>
              <w:bottom w:val="nil"/>
              <w:right w:val="nil"/>
            </w:tcBorders>
            <w:shd w:val="clear" w:color="auto" w:fill="auto"/>
            <w:noWrap/>
            <w:vAlign w:val="bottom"/>
            <w:hideMark/>
          </w:tcPr>
          <w:p w14:paraId="40F6E5F2"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315" w:type="dxa"/>
            <w:tcBorders>
              <w:top w:val="nil"/>
              <w:left w:val="nil"/>
              <w:bottom w:val="nil"/>
              <w:right w:val="nil"/>
            </w:tcBorders>
            <w:shd w:val="clear" w:color="auto" w:fill="auto"/>
            <w:noWrap/>
            <w:vAlign w:val="bottom"/>
            <w:hideMark/>
          </w:tcPr>
          <w:p w14:paraId="5AE04FC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15" w:type="dxa"/>
            <w:tcBorders>
              <w:top w:val="nil"/>
              <w:left w:val="nil"/>
              <w:bottom w:val="nil"/>
              <w:right w:val="nil"/>
            </w:tcBorders>
            <w:shd w:val="clear" w:color="auto" w:fill="auto"/>
            <w:noWrap/>
            <w:vAlign w:val="bottom"/>
            <w:hideMark/>
          </w:tcPr>
          <w:p w14:paraId="6A6251F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8EFA9E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009052C" w14:textId="77777777" w:rsidTr="00ED5157">
        <w:trPr>
          <w:trHeight w:val="300"/>
        </w:trPr>
        <w:tc>
          <w:tcPr>
            <w:tcW w:w="4381" w:type="dxa"/>
            <w:tcBorders>
              <w:top w:val="nil"/>
              <w:left w:val="nil"/>
              <w:bottom w:val="nil"/>
              <w:right w:val="nil"/>
            </w:tcBorders>
            <w:shd w:val="clear" w:color="auto" w:fill="auto"/>
            <w:noWrap/>
            <w:vAlign w:val="bottom"/>
            <w:hideMark/>
          </w:tcPr>
          <w:p w14:paraId="3E90086E"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A04272"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315" w:type="dxa"/>
            <w:tcBorders>
              <w:top w:val="single" w:sz="4" w:space="0" w:color="auto"/>
              <w:left w:val="nil"/>
              <w:bottom w:val="single" w:sz="4" w:space="0" w:color="auto"/>
              <w:right w:val="single" w:sz="4" w:space="0" w:color="auto"/>
            </w:tcBorders>
            <w:shd w:val="clear" w:color="auto" w:fill="auto"/>
            <w:noWrap/>
            <w:vAlign w:val="bottom"/>
            <w:hideMark/>
          </w:tcPr>
          <w:p w14:paraId="3D21EB20"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946110D"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36079218" w14:textId="77777777" w:rsidTr="00ED5157">
        <w:trPr>
          <w:trHeight w:val="300"/>
        </w:trPr>
        <w:tc>
          <w:tcPr>
            <w:tcW w:w="4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1866F1"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Trade-receivables</w:t>
            </w:r>
          </w:p>
        </w:tc>
        <w:tc>
          <w:tcPr>
            <w:tcW w:w="1315" w:type="dxa"/>
            <w:tcBorders>
              <w:top w:val="nil"/>
              <w:left w:val="nil"/>
              <w:bottom w:val="single" w:sz="4" w:space="0" w:color="auto"/>
              <w:right w:val="single" w:sz="4" w:space="0" w:color="auto"/>
            </w:tcBorders>
            <w:shd w:val="clear" w:color="auto" w:fill="auto"/>
            <w:noWrap/>
            <w:vAlign w:val="bottom"/>
            <w:hideMark/>
          </w:tcPr>
          <w:p w14:paraId="3431EC11"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1,249 </w:t>
            </w:r>
          </w:p>
        </w:tc>
        <w:tc>
          <w:tcPr>
            <w:tcW w:w="1315" w:type="dxa"/>
            <w:tcBorders>
              <w:top w:val="nil"/>
              <w:left w:val="nil"/>
              <w:bottom w:val="single" w:sz="4" w:space="0" w:color="auto"/>
              <w:right w:val="single" w:sz="4" w:space="0" w:color="auto"/>
            </w:tcBorders>
            <w:shd w:val="clear" w:color="auto" w:fill="auto"/>
            <w:noWrap/>
            <w:vAlign w:val="bottom"/>
            <w:hideMark/>
          </w:tcPr>
          <w:p w14:paraId="7A3A0AB5"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1,287 </w:t>
            </w:r>
          </w:p>
        </w:tc>
        <w:tc>
          <w:tcPr>
            <w:tcW w:w="222" w:type="dxa"/>
            <w:tcBorders>
              <w:top w:val="nil"/>
              <w:left w:val="nil"/>
              <w:bottom w:val="nil"/>
              <w:right w:val="nil"/>
            </w:tcBorders>
            <w:shd w:val="clear" w:color="auto" w:fill="auto"/>
            <w:noWrap/>
            <w:vAlign w:val="bottom"/>
            <w:hideMark/>
          </w:tcPr>
          <w:p w14:paraId="1FB9CD59"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0F8F638F" w14:textId="77777777" w:rsidTr="00ED5157">
        <w:trPr>
          <w:trHeight w:val="300"/>
        </w:trPr>
        <w:tc>
          <w:tcPr>
            <w:tcW w:w="4381" w:type="dxa"/>
            <w:tcBorders>
              <w:top w:val="nil"/>
              <w:left w:val="single" w:sz="4" w:space="0" w:color="auto"/>
              <w:bottom w:val="single" w:sz="4" w:space="0" w:color="auto"/>
              <w:right w:val="single" w:sz="4" w:space="0" w:color="auto"/>
            </w:tcBorders>
            <w:shd w:val="clear" w:color="auto" w:fill="auto"/>
            <w:noWrap/>
            <w:vAlign w:val="bottom"/>
            <w:hideMark/>
          </w:tcPr>
          <w:p w14:paraId="5B7C767D"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Credit-sales</w:t>
            </w:r>
          </w:p>
        </w:tc>
        <w:tc>
          <w:tcPr>
            <w:tcW w:w="1315" w:type="dxa"/>
            <w:tcBorders>
              <w:top w:val="nil"/>
              <w:left w:val="nil"/>
              <w:bottom w:val="single" w:sz="4" w:space="0" w:color="auto"/>
              <w:right w:val="single" w:sz="4" w:space="0" w:color="auto"/>
            </w:tcBorders>
            <w:shd w:val="clear" w:color="auto" w:fill="auto"/>
            <w:noWrap/>
            <w:vAlign w:val="bottom"/>
            <w:hideMark/>
          </w:tcPr>
          <w:p w14:paraId="50DA7619"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6,738 </w:t>
            </w:r>
          </w:p>
        </w:tc>
        <w:tc>
          <w:tcPr>
            <w:tcW w:w="1315" w:type="dxa"/>
            <w:tcBorders>
              <w:top w:val="nil"/>
              <w:left w:val="nil"/>
              <w:bottom w:val="single" w:sz="4" w:space="0" w:color="auto"/>
              <w:right w:val="single" w:sz="4" w:space="0" w:color="auto"/>
            </w:tcBorders>
            <w:shd w:val="clear" w:color="auto" w:fill="auto"/>
            <w:noWrap/>
            <w:vAlign w:val="bottom"/>
            <w:hideMark/>
          </w:tcPr>
          <w:p w14:paraId="67F16B01"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6,441 </w:t>
            </w:r>
          </w:p>
        </w:tc>
        <w:tc>
          <w:tcPr>
            <w:tcW w:w="222" w:type="dxa"/>
            <w:tcBorders>
              <w:top w:val="nil"/>
              <w:left w:val="nil"/>
              <w:bottom w:val="nil"/>
              <w:right w:val="nil"/>
            </w:tcBorders>
            <w:shd w:val="clear" w:color="auto" w:fill="auto"/>
            <w:noWrap/>
            <w:vAlign w:val="bottom"/>
            <w:hideMark/>
          </w:tcPr>
          <w:p w14:paraId="33A301F8"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07B83BDE" w14:textId="77777777" w:rsidTr="00ED5157">
        <w:trPr>
          <w:trHeight w:val="300"/>
        </w:trPr>
        <w:tc>
          <w:tcPr>
            <w:tcW w:w="4381" w:type="dxa"/>
            <w:tcBorders>
              <w:top w:val="nil"/>
              <w:left w:val="single" w:sz="4" w:space="0" w:color="auto"/>
              <w:bottom w:val="single" w:sz="4" w:space="0" w:color="auto"/>
              <w:right w:val="single" w:sz="4" w:space="0" w:color="auto"/>
            </w:tcBorders>
            <w:shd w:val="clear" w:color="auto" w:fill="auto"/>
            <w:noWrap/>
            <w:vAlign w:val="bottom"/>
            <w:hideMark/>
          </w:tcPr>
          <w:p w14:paraId="0AEB1DF9"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315" w:type="dxa"/>
            <w:tcBorders>
              <w:top w:val="nil"/>
              <w:left w:val="nil"/>
              <w:bottom w:val="single" w:sz="4" w:space="0" w:color="auto"/>
              <w:right w:val="single" w:sz="4" w:space="0" w:color="auto"/>
            </w:tcBorders>
            <w:shd w:val="clear" w:color="auto" w:fill="auto"/>
            <w:noWrap/>
            <w:vAlign w:val="bottom"/>
            <w:hideMark/>
          </w:tcPr>
          <w:p w14:paraId="78E995B2"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315" w:type="dxa"/>
            <w:tcBorders>
              <w:top w:val="nil"/>
              <w:left w:val="nil"/>
              <w:bottom w:val="single" w:sz="4" w:space="0" w:color="auto"/>
              <w:right w:val="single" w:sz="4" w:space="0" w:color="auto"/>
            </w:tcBorders>
            <w:shd w:val="clear" w:color="auto" w:fill="auto"/>
            <w:noWrap/>
            <w:vAlign w:val="bottom"/>
            <w:hideMark/>
          </w:tcPr>
          <w:p w14:paraId="3420CF5E"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69C00CCE"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1576D53C" w14:textId="77777777" w:rsidTr="00ED5157">
        <w:trPr>
          <w:trHeight w:val="300"/>
        </w:trPr>
        <w:tc>
          <w:tcPr>
            <w:tcW w:w="4381" w:type="dxa"/>
            <w:tcBorders>
              <w:top w:val="nil"/>
              <w:left w:val="single" w:sz="4" w:space="0" w:color="auto"/>
              <w:bottom w:val="single" w:sz="4" w:space="0" w:color="auto"/>
              <w:right w:val="single" w:sz="4" w:space="0" w:color="auto"/>
            </w:tcBorders>
            <w:shd w:val="clear" w:color="auto" w:fill="auto"/>
            <w:vAlign w:val="bottom"/>
            <w:hideMark/>
          </w:tcPr>
          <w:p w14:paraId="41DD5EE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Debtors-collection-period</w:t>
            </w:r>
          </w:p>
        </w:tc>
        <w:tc>
          <w:tcPr>
            <w:tcW w:w="1315" w:type="dxa"/>
            <w:tcBorders>
              <w:top w:val="nil"/>
              <w:left w:val="nil"/>
              <w:bottom w:val="single" w:sz="4" w:space="0" w:color="auto"/>
              <w:right w:val="single" w:sz="4" w:space="0" w:color="auto"/>
            </w:tcBorders>
            <w:shd w:val="clear" w:color="auto" w:fill="auto"/>
            <w:noWrap/>
            <w:vAlign w:val="bottom"/>
            <w:hideMark/>
          </w:tcPr>
          <w:p w14:paraId="648DD685"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67.66</w:t>
            </w:r>
          </w:p>
        </w:tc>
        <w:tc>
          <w:tcPr>
            <w:tcW w:w="1315" w:type="dxa"/>
            <w:tcBorders>
              <w:top w:val="nil"/>
              <w:left w:val="nil"/>
              <w:bottom w:val="single" w:sz="4" w:space="0" w:color="auto"/>
              <w:right w:val="single" w:sz="4" w:space="0" w:color="auto"/>
            </w:tcBorders>
            <w:shd w:val="clear" w:color="auto" w:fill="auto"/>
            <w:noWrap/>
            <w:vAlign w:val="bottom"/>
            <w:hideMark/>
          </w:tcPr>
          <w:p w14:paraId="306BA50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72.93</w:t>
            </w:r>
          </w:p>
        </w:tc>
        <w:tc>
          <w:tcPr>
            <w:tcW w:w="222" w:type="dxa"/>
            <w:tcBorders>
              <w:top w:val="nil"/>
              <w:left w:val="nil"/>
              <w:bottom w:val="nil"/>
              <w:right w:val="nil"/>
            </w:tcBorders>
            <w:shd w:val="clear" w:color="auto" w:fill="auto"/>
            <w:noWrap/>
            <w:vAlign w:val="bottom"/>
            <w:hideMark/>
          </w:tcPr>
          <w:p w14:paraId="2CA6C8EC"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4A62D302" w14:textId="77777777" w:rsidTr="00ED5157">
        <w:trPr>
          <w:trHeight w:val="300"/>
        </w:trPr>
        <w:tc>
          <w:tcPr>
            <w:tcW w:w="4381" w:type="dxa"/>
            <w:tcBorders>
              <w:top w:val="nil"/>
              <w:left w:val="single" w:sz="4" w:space="0" w:color="auto"/>
              <w:bottom w:val="single" w:sz="4" w:space="0" w:color="auto"/>
              <w:right w:val="single" w:sz="4" w:space="0" w:color="auto"/>
            </w:tcBorders>
            <w:shd w:val="clear" w:color="auto" w:fill="auto"/>
            <w:vAlign w:val="bottom"/>
            <w:hideMark/>
          </w:tcPr>
          <w:p w14:paraId="0ADF2DED"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Debtors-collection-period</w:t>
            </w:r>
          </w:p>
        </w:tc>
        <w:tc>
          <w:tcPr>
            <w:tcW w:w="1315" w:type="dxa"/>
            <w:tcBorders>
              <w:top w:val="nil"/>
              <w:left w:val="nil"/>
              <w:bottom w:val="single" w:sz="4" w:space="0" w:color="auto"/>
              <w:right w:val="single" w:sz="4" w:space="0" w:color="auto"/>
            </w:tcBorders>
            <w:shd w:val="clear" w:color="auto" w:fill="auto"/>
            <w:noWrap/>
            <w:vAlign w:val="bottom"/>
            <w:hideMark/>
          </w:tcPr>
          <w:p w14:paraId="2EF1896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68 days</w:t>
            </w:r>
          </w:p>
        </w:tc>
        <w:tc>
          <w:tcPr>
            <w:tcW w:w="1315" w:type="dxa"/>
            <w:tcBorders>
              <w:top w:val="nil"/>
              <w:left w:val="nil"/>
              <w:bottom w:val="single" w:sz="4" w:space="0" w:color="auto"/>
              <w:right w:val="single" w:sz="4" w:space="0" w:color="auto"/>
            </w:tcBorders>
            <w:shd w:val="clear" w:color="auto" w:fill="auto"/>
            <w:noWrap/>
            <w:vAlign w:val="bottom"/>
            <w:hideMark/>
          </w:tcPr>
          <w:p w14:paraId="0330357E"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73 days</w:t>
            </w:r>
          </w:p>
        </w:tc>
        <w:tc>
          <w:tcPr>
            <w:tcW w:w="222" w:type="dxa"/>
            <w:tcBorders>
              <w:top w:val="nil"/>
              <w:left w:val="nil"/>
              <w:bottom w:val="nil"/>
              <w:right w:val="nil"/>
            </w:tcBorders>
            <w:shd w:val="clear" w:color="auto" w:fill="auto"/>
            <w:noWrap/>
            <w:vAlign w:val="bottom"/>
            <w:hideMark/>
          </w:tcPr>
          <w:p w14:paraId="6B80E1C9"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2CBAA9EF" w14:textId="77777777" w:rsidTr="00ED5157">
        <w:trPr>
          <w:trHeight w:val="300"/>
        </w:trPr>
        <w:tc>
          <w:tcPr>
            <w:tcW w:w="4381" w:type="dxa"/>
            <w:tcBorders>
              <w:top w:val="nil"/>
              <w:left w:val="nil"/>
              <w:bottom w:val="nil"/>
              <w:right w:val="nil"/>
            </w:tcBorders>
            <w:shd w:val="clear" w:color="auto" w:fill="auto"/>
            <w:noWrap/>
            <w:vAlign w:val="bottom"/>
            <w:hideMark/>
          </w:tcPr>
          <w:p w14:paraId="4C45CF5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15" w:type="dxa"/>
            <w:tcBorders>
              <w:top w:val="nil"/>
              <w:left w:val="nil"/>
              <w:bottom w:val="nil"/>
              <w:right w:val="nil"/>
            </w:tcBorders>
            <w:shd w:val="clear" w:color="auto" w:fill="auto"/>
            <w:noWrap/>
            <w:vAlign w:val="bottom"/>
            <w:hideMark/>
          </w:tcPr>
          <w:p w14:paraId="2D31023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15" w:type="dxa"/>
            <w:tcBorders>
              <w:top w:val="nil"/>
              <w:left w:val="nil"/>
              <w:bottom w:val="nil"/>
              <w:right w:val="nil"/>
            </w:tcBorders>
            <w:shd w:val="clear" w:color="auto" w:fill="auto"/>
            <w:noWrap/>
            <w:vAlign w:val="bottom"/>
            <w:hideMark/>
          </w:tcPr>
          <w:p w14:paraId="4C2FEE1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5CE0C4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05D7F7E4" w14:textId="77777777" w:rsidTr="00ED5157">
        <w:trPr>
          <w:trHeight w:val="300"/>
        </w:trPr>
        <w:tc>
          <w:tcPr>
            <w:tcW w:w="4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160600"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Debtors-collection-period</w:t>
            </w:r>
          </w:p>
        </w:tc>
        <w:tc>
          <w:tcPr>
            <w:tcW w:w="1315" w:type="dxa"/>
            <w:tcBorders>
              <w:top w:val="single" w:sz="4" w:space="0" w:color="auto"/>
              <w:left w:val="nil"/>
              <w:bottom w:val="single" w:sz="4" w:space="0" w:color="auto"/>
              <w:right w:val="single" w:sz="4" w:space="0" w:color="auto"/>
            </w:tcBorders>
            <w:shd w:val="clear" w:color="auto" w:fill="auto"/>
            <w:noWrap/>
            <w:vAlign w:val="bottom"/>
            <w:hideMark/>
          </w:tcPr>
          <w:p w14:paraId="37F0EF1D"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68 days</w:t>
            </w:r>
          </w:p>
        </w:tc>
        <w:tc>
          <w:tcPr>
            <w:tcW w:w="1315" w:type="dxa"/>
            <w:tcBorders>
              <w:top w:val="single" w:sz="4" w:space="0" w:color="auto"/>
              <w:left w:val="nil"/>
              <w:bottom w:val="single" w:sz="4" w:space="0" w:color="auto"/>
              <w:right w:val="single" w:sz="4" w:space="0" w:color="auto"/>
            </w:tcBorders>
            <w:shd w:val="clear" w:color="auto" w:fill="auto"/>
            <w:noWrap/>
            <w:vAlign w:val="bottom"/>
            <w:hideMark/>
          </w:tcPr>
          <w:p w14:paraId="3111FF75"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73 days</w:t>
            </w:r>
          </w:p>
        </w:tc>
        <w:tc>
          <w:tcPr>
            <w:tcW w:w="222" w:type="dxa"/>
            <w:tcBorders>
              <w:top w:val="nil"/>
              <w:left w:val="nil"/>
              <w:bottom w:val="nil"/>
              <w:right w:val="nil"/>
            </w:tcBorders>
            <w:shd w:val="clear" w:color="auto" w:fill="auto"/>
            <w:noWrap/>
            <w:vAlign w:val="bottom"/>
            <w:hideMark/>
          </w:tcPr>
          <w:p w14:paraId="1A81EFC4"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37960998" w14:textId="11FAF067" w:rsidR="00D77CF6" w:rsidRDefault="00D77CF6" w:rsidP="009A22A1">
      <w:pPr>
        <w:spacing w:after="0" w:line="360" w:lineRule="auto"/>
        <w:jc w:val="both"/>
        <w:rPr>
          <w:rFonts w:ascii="Times New Roman" w:hAnsi="Times New Roman" w:cs="Times New Roman"/>
          <w:sz w:val="24"/>
          <w:szCs w:val="24"/>
        </w:rPr>
      </w:pPr>
    </w:p>
    <w:p w14:paraId="1770A1E4" w14:textId="77777777" w:rsidR="003815B7" w:rsidRPr="004C5444" w:rsidRDefault="003815B7" w:rsidP="003815B7">
      <w:pPr>
        <w:pStyle w:val="Heading3"/>
      </w:pPr>
      <w:bookmarkStart w:id="30" w:name="_Toc81571863"/>
      <w:proofErr w:type="spellStart"/>
      <w:r>
        <w:t>Chocco</w:t>
      </w:r>
      <w:proofErr w:type="spellEnd"/>
      <w:r>
        <w:t xml:space="preserve"> Case Study – Discussion</w:t>
      </w:r>
      <w:bookmarkEnd w:id="30"/>
      <w:r>
        <w:t xml:space="preserve"> </w:t>
      </w:r>
    </w:p>
    <w:p w14:paraId="62E54D46" w14:textId="7A2B9F4F" w:rsidR="00D77CF6" w:rsidRDefault="004F3AA5" w:rsidP="009A22A1">
      <w:pPr>
        <w:spacing w:after="0" w:line="360" w:lineRule="auto"/>
        <w:jc w:val="both"/>
        <w:rPr>
          <w:rFonts w:ascii="Times New Roman" w:hAnsi="Times New Roman" w:cs="Times New Roman"/>
          <w:sz w:val="24"/>
          <w:szCs w:val="24"/>
        </w:rPr>
      </w:pPr>
      <w:r w:rsidRPr="004F3AA5">
        <w:rPr>
          <w:rFonts w:ascii="Times New Roman" w:hAnsi="Times New Roman" w:cs="Times New Roman"/>
          <w:sz w:val="24"/>
          <w:szCs w:val="24"/>
        </w:rPr>
        <w:t xml:space="preserve">On average, the length of time required to collect on a credit sale can be defined as </w:t>
      </w:r>
      <w:r w:rsidR="00B639D3" w:rsidRPr="00B639D3">
        <w:rPr>
          <w:rFonts w:ascii="Times New Roman" w:hAnsi="Times New Roman" w:cs="Times New Roman"/>
          <w:sz w:val="24"/>
          <w:szCs w:val="24"/>
        </w:rPr>
        <w:t>the time lapse between when the transaction is finalised and when the buyer pays for the purchase</w:t>
      </w:r>
      <w:r w:rsidR="00B639D3">
        <w:rPr>
          <w:rFonts w:ascii="Times New Roman" w:hAnsi="Times New Roman" w:cs="Times New Roman"/>
          <w:sz w:val="24"/>
          <w:szCs w:val="24"/>
        </w:rPr>
        <w:t xml:space="preserve">. </w:t>
      </w:r>
      <w:r w:rsidRPr="004F3AA5">
        <w:rPr>
          <w:rFonts w:ascii="Times New Roman" w:hAnsi="Times New Roman" w:cs="Times New Roman"/>
          <w:sz w:val="24"/>
          <w:szCs w:val="24"/>
        </w:rPr>
        <w:t>Businesses must have the capability to keep their average collection period under control in order to run smoothly.</w:t>
      </w:r>
    </w:p>
    <w:p w14:paraId="64D6A204" w14:textId="0ABACCF5" w:rsidR="004F3AA5" w:rsidRDefault="004F3AA5" w:rsidP="009A22A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they have managed to decrease this period by negotiating better and more stricter payment terms.</w:t>
      </w:r>
    </w:p>
    <w:p w14:paraId="3B558761" w14:textId="12DDB670" w:rsidR="00362B80" w:rsidRDefault="00362B80" w:rsidP="009A22A1">
      <w:pPr>
        <w:spacing w:after="0" w:line="360" w:lineRule="auto"/>
        <w:jc w:val="both"/>
        <w:rPr>
          <w:rFonts w:ascii="Times New Roman" w:hAnsi="Times New Roman" w:cs="Times New Roman"/>
          <w:sz w:val="24"/>
          <w:szCs w:val="24"/>
        </w:rPr>
      </w:pPr>
    </w:p>
    <w:p w14:paraId="5EACAE8B" w14:textId="11B04593" w:rsidR="00362B80" w:rsidRDefault="00362B80" w:rsidP="009A22A1">
      <w:pPr>
        <w:spacing w:after="0" w:line="360" w:lineRule="auto"/>
        <w:jc w:val="both"/>
        <w:rPr>
          <w:rFonts w:ascii="Times New Roman" w:hAnsi="Times New Roman" w:cs="Times New Roman"/>
          <w:sz w:val="24"/>
          <w:szCs w:val="24"/>
        </w:rPr>
      </w:pPr>
    </w:p>
    <w:p w14:paraId="3269E55B" w14:textId="715383EF" w:rsidR="00362B80" w:rsidRDefault="00362B80" w:rsidP="009A22A1">
      <w:pPr>
        <w:spacing w:after="0" w:line="360" w:lineRule="auto"/>
        <w:jc w:val="both"/>
        <w:rPr>
          <w:rFonts w:ascii="Times New Roman" w:hAnsi="Times New Roman" w:cs="Times New Roman"/>
          <w:sz w:val="24"/>
          <w:szCs w:val="24"/>
        </w:rPr>
      </w:pPr>
    </w:p>
    <w:p w14:paraId="2BF951D9" w14:textId="3B20699C" w:rsidR="00362B80" w:rsidRDefault="00362B80" w:rsidP="009A22A1">
      <w:pPr>
        <w:spacing w:after="0" w:line="360" w:lineRule="auto"/>
        <w:jc w:val="both"/>
        <w:rPr>
          <w:rFonts w:ascii="Times New Roman" w:hAnsi="Times New Roman" w:cs="Times New Roman"/>
          <w:sz w:val="24"/>
          <w:szCs w:val="24"/>
        </w:rPr>
      </w:pPr>
    </w:p>
    <w:p w14:paraId="65805864" w14:textId="3FF4ADE5" w:rsidR="00362B80" w:rsidRDefault="00362B80" w:rsidP="009A22A1">
      <w:pPr>
        <w:spacing w:after="0" w:line="360" w:lineRule="auto"/>
        <w:jc w:val="both"/>
        <w:rPr>
          <w:rFonts w:ascii="Times New Roman" w:hAnsi="Times New Roman" w:cs="Times New Roman"/>
          <w:sz w:val="24"/>
          <w:szCs w:val="24"/>
        </w:rPr>
      </w:pPr>
    </w:p>
    <w:p w14:paraId="28C01198" w14:textId="2CA0449C" w:rsidR="00362B80" w:rsidRDefault="00362B80" w:rsidP="009A22A1">
      <w:pPr>
        <w:spacing w:after="0" w:line="360" w:lineRule="auto"/>
        <w:jc w:val="both"/>
        <w:rPr>
          <w:rFonts w:ascii="Times New Roman" w:hAnsi="Times New Roman" w:cs="Times New Roman"/>
          <w:sz w:val="24"/>
          <w:szCs w:val="24"/>
        </w:rPr>
      </w:pPr>
    </w:p>
    <w:p w14:paraId="1B74D6C3" w14:textId="5E45EBE1" w:rsidR="00362B80" w:rsidRDefault="00362B80" w:rsidP="009A22A1">
      <w:pPr>
        <w:spacing w:after="0" w:line="360" w:lineRule="auto"/>
        <w:jc w:val="both"/>
        <w:rPr>
          <w:rFonts w:ascii="Times New Roman" w:hAnsi="Times New Roman" w:cs="Times New Roman"/>
          <w:sz w:val="24"/>
          <w:szCs w:val="24"/>
        </w:rPr>
      </w:pPr>
    </w:p>
    <w:p w14:paraId="3B770CAD" w14:textId="7A390A86" w:rsidR="00362B80" w:rsidRDefault="00362B80" w:rsidP="009A22A1">
      <w:pPr>
        <w:spacing w:after="0" w:line="360" w:lineRule="auto"/>
        <w:jc w:val="both"/>
        <w:rPr>
          <w:rFonts w:ascii="Times New Roman" w:hAnsi="Times New Roman" w:cs="Times New Roman"/>
          <w:sz w:val="24"/>
          <w:szCs w:val="24"/>
        </w:rPr>
      </w:pPr>
    </w:p>
    <w:p w14:paraId="7955BEE5" w14:textId="3D75975D" w:rsidR="00362B80" w:rsidRDefault="00362B80" w:rsidP="009A22A1">
      <w:pPr>
        <w:spacing w:after="0" w:line="360" w:lineRule="auto"/>
        <w:jc w:val="both"/>
        <w:rPr>
          <w:rFonts w:ascii="Times New Roman" w:hAnsi="Times New Roman" w:cs="Times New Roman"/>
          <w:sz w:val="24"/>
          <w:szCs w:val="24"/>
        </w:rPr>
      </w:pPr>
    </w:p>
    <w:p w14:paraId="633C99FC" w14:textId="0284F5F0" w:rsidR="00362B80" w:rsidRDefault="00362B80" w:rsidP="009A22A1">
      <w:pPr>
        <w:spacing w:after="0" w:line="360" w:lineRule="auto"/>
        <w:jc w:val="both"/>
        <w:rPr>
          <w:rFonts w:ascii="Times New Roman" w:hAnsi="Times New Roman" w:cs="Times New Roman"/>
          <w:sz w:val="24"/>
          <w:szCs w:val="24"/>
        </w:rPr>
      </w:pPr>
    </w:p>
    <w:p w14:paraId="41DB9EED" w14:textId="05779BC0" w:rsidR="00362B80" w:rsidRDefault="00362B80" w:rsidP="009A22A1">
      <w:pPr>
        <w:spacing w:after="0" w:line="360" w:lineRule="auto"/>
        <w:jc w:val="both"/>
        <w:rPr>
          <w:rFonts w:ascii="Times New Roman" w:hAnsi="Times New Roman" w:cs="Times New Roman"/>
          <w:sz w:val="24"/>
          <w:szCs w:val="24"/>
        </w:rPr>
      </w:pPr>
    </w:p>
    <w:p w14:paraId="589ED231" w14:textId="77777777" w:rsidR="00362B80" w:rsidRDefault="00362B80" w:rsidP="009A22A1">
      <w:pPr>
        <w:spacing w:after="0" w:line="360" w:lineRule="auto"/>
        <w:jc w:val="both"/>
        <w:rPr>
          <w:rFonts w:ascii="Times New Roman" w:hAnsi="Times New Roman" w:cs="Times New Roman"/>
          <w:sz w:val="24"/>
          <w:szCs w:val="24"/>
        </w:rPr>
      </w:pPr>
    </w:p>
    <w:p w14:paraId="2BB81CB9" w14:textId="6DBE8005" w:rsidR="009A22A1" w:rsidRDefault="009A22A1" w:rsidP="009A22A1">
      <w:pPr>
        <w:pStyle w:val="Heading2"/>
        <w:rPr>
          <w:sz w:val="22"/>
          <w:szCs w:val="22"/>
        </w:rPr>
      </w:pPr>
      <w:bookmarkStart w:id="31" w:name="_Toc81571864"/>
      <w:r>
        <w:rPr>
          <w:sz w:val="22"/>
          <w:szCs w:val="22"/>
        </w:rPr>
        <w:lastRenderedPageBreak/>
        <w:t xml:space="preserve">2.a.8. </w:t>
      </w:r>
      <w:r w:rsidR="00746F21">
        <w:rPr>
          <w:rFonts w:ascii="Times New Roman" w:hAnsi="Times New Roman" w:cs="Times New Roman"/>
          <w:sz w:val="24"/>
          <w:szCs w:val="24"/>
        </w:rPr>
        <w:t>Workings &amp; Discussions</w:t>
      </w:r>
      <w:bookmarkEnd w:id="31"/>
    </w:p>
    <w:p w14:paraId="51329F0D" w14:textId="77777777" w:rsidR="009A22A1" w:rsidRDefault="009A22A1" w:rsidP="009A22A1">
      <w:pPr>
        <w:spacing w:after="0" w:line="360" w:lineRule="auto"/>
        <w:jc w:val="both"/>
        <w:rPr>
          <w:rFonts w:ascii="Times New Roman" w:hAnsi="Times New Roman" w:cs="Times New Roman"/>
          <w:sz w:val="24"/>
          <w:szCs w:val="24"/>
        </w:rPr>
      </w:pPr>
    </w:p>
    <w:tbl>
      <w:tblPr>
        <w:tblW w:w="7228" w:type="dxa"/>
        <w:tblLook w:val="04A0" w:firstRow="1" w:lastRow="0" w:firstColumn="1" w:lastColumn="0" w:noHBand="0" w:noVBand="1"/>
      </w:tblPr>
      <w:tblGrid>
        <w:gridCol w:w="4154"/>
        <w:gridCol w:w="1426"/>
        <w:gridCol w:w="1426"/>
        <w:gridCol w:w="222"/>
      </w:tblGrid>
      <w:tr w:rsidR="00ED5157" w:rsidRPr="00ED5157" w14:paraId="7FBB27B4" w14:textId="77777777" w:rsidTr="00ED5157">
        <w:trPr>
          <w:trHeight w:val="300"/>
        </w:trPr>
        <w:tc>
          <w:tcPr>
            <w:tcW w:w="7228" w:type="dxa"/>
            <w:gridSpan w:val="4"/>
            <w:tcBorders>
              <w:top w:val="nil"/>
              <w:left w:val="nil"/>
              <w:bottom w:val="nil"/>
              <w:right w:val="nil"/>
            </w:tcBorders>
            <w:shd w:val="clear" w:color="000000" w:fill="FFFF00"/>
            <w:noWrap/>
            <w:vAlign w:val="bottom"/>
            <w:hideMark/>
          </w:tcPr>
          <w:p w14:paraId="05BEB1E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Current-ratio</w:t>
            </w:r>
          </w:p>
        </w:tc>
      </w:tr>
      <w:tr w:rsidR="00ED5157" w:rsidRPr="00ED5157" w14:paraId="41E628DA" w14:textId="77777777" w:rsidTr="00ED5157">
        <w:trPr>
          <w:trHeight w:val="300"/>
        </w:trPr>
        <w:tc>
          <w:tcPr>
            <w:tcW w:w="4154" w:type="dxa"/>
            <w:tcBorders>
              <w:top w:val="nil"/>
              <w:left w:val="nil"/>
              <w:bottom w:val="nil"/>
              <w:right w:val="nil"/>
            </w:tcBorders>
            <w:shd w:val="clear" w:color="auto" w:fill="auto"/>
            <w:noWrap/>
            <w:vAlign w:val="bottom"/>
            <w:hideMark/>
          </w:tcPr>
          <w:p w14:paraId="49EF2737"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426" w:type="dxa"/>
            <w:tcBorders>
              <w:top w:val="nil"/>
              <w:left w:val="nil"/>
              <w:bottom w:val="nil"/>
              <w:right w:val="nil"/>
            </w:tcBorders>
            <w:shd w:val="clear" w:color="auto" w:fill="auto"/>
            <w:noWrap/>
            <w:vAlign w:val="bottom"/>
            <w:hideMark/>
          </w:tcPr>
          <w:p w14:paraId="76C0488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nil"/>
              <w:left w:val="nil"/>
              <w:bottom w:val="nil"/>
              <w:right w:val="nil"/>
            </w:tcBorders>
            <w:shd w:val="clear" w:color="auto" w:fill="auto"/>
            <w:noWrap/>
            <w:vAlign w:val="bottom"/>
            <w:hideMark/>
          </w:tcPr>
          <w:p w14:paraId="49AABA2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5B37D9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3015B371" w14:textId="77777777" w:rsidTr="00ED5157">
        <w:trPr>
          <w:trHeight w:val="300"/>
        </w:trPr>
        <w:tc>
          <w:tcPr>
            <w:tcW w:w="4154" w:type="dxa"/>
            <w:tcBorders>
              <w:top w:val="nil"/>
              <w:left w:val="nil"/>
              <w:bottom w:val="nil"/>
              <w:right w:val="nil"/>
            </w:tcBorders>
            <w:shd w:val="clear" w:color="auto" w:fill="auto"/>
            <w:noWrap/>
            <w:vAlign w:val="bottom"/>
            <w:hideMark/>
          </w:tcPr>
          <w:p w14:paraId="35BA1DF8"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426" w:type="dxa"/>
            <w:tcBorders>
              <w:top w:val="nil"/>
              <w:left w:val="nil"/>
              <w:bottom w:val="nil"/>
              <w:right w:val="nil"/>
            </w:tcBorders>
            <w:shd w:val="clear" w:color="auto" w:fill="auto"/>
            <w:noWrap/>
            <w:vAlign w:val="bottom"/>
            <w:hideMark/>
          </w:tcPr>
          <w:p w14:paraId="401C86B7"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426" w:type="dxa"/>
            <w:tcBorders>
              <w:top w:val="nil"/>
              <w:left w:val="nil"/>
              <w:bottom w:val="nil"/>
              <w:right w:val="nil"/>
            </w:tcBorders>
            <w:shd w:val="clear" w:color="auto" w:fill="auto"/>
            <w:noWrap/>
            <w:vAlign w:val="bottom"/>
            <w:hideMark/>
          </w:tcPr>
          <w:p w14:paraId="2168E93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0C8529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54306D65" w14:textId="77777777" w:rsidTr="00ED5157">
        <w:trPr>
          <w:trHeight w:val="300"/>
        </w:trPr>
        <w:tc>
          <w:tcPr>
            <w:tcW w:w="5580" w:type="dxa"/>
            <w:gridSpan w:val="2"/>
            <w:tcBorders>
              <w:top w:val="nil"/>
              <w:left w:val="nil"/>
              <w:bottom w:val="nil"/>
              <w:right w:val="nil"/>
            </w:tcBorders>
            <w:shd w:val="clear" w:color="auto" w:fill="auto"/>
            <w:noWrap/>
            <w:vAlign w:val="bottom"/>
            <w:hideMark/>
          </w:tcPr>
          <w:p w14:paraId="4B91B331"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Current-ratio = Current-</w:t>
            </w:r>
            <w:proofErr w:type="spellStart"/>
            <w:r w:rsidRPr="00ED5157">
              <w:rPr>
                <w:rFonts w:ascii="Calibri" w:eastAsia="Times New Roman" w:hAnsi="Calibri" w:cs="Calibri"/>
                <w:b/>
                <w:bCs/>
                <w:color w:val="000000"/>
                <w:lang w:eastAsia="en-GB"/>
              </w:rPr>
              <w:t>assests</w:t>
            </w:r>
            <w:proofErr w:type="spellEnd"/>
            <w:r w:rsidRPr="00ED5157">
              <w:rPr>
                <w:rFonts w:ascii="Calibri" w:eastAsia="Times New Roman" w:hAnsi="Calibri" w:cs="Calibri"/>
                <w:b/>
                <w:bCs/>
                <w:color w:val="000000"/>
                <w:lang w:eastAsia="en-GB"/>
              </w:rPr>
              <w:t xml:space="preserve"> / Current-liabilities</w:t>
            </w:r>
          </w:p>
        </w:tc>
        <w:tc>
          <w:tcPr>
            <w:tcW w:w="1426" w:type="dxa"/>
            <w:tcBorders>
              <w:top w:val="nil"/>
              <w:left w:val="nil"/>
              <w:bottom w:val="nil"/>
              <w:right w:val="nil"/>
            </w:tcBorders>
            <w:shd w:val="clear" w:color="auto" w:fill="auto"/>
            <w:noWrap/>
            <w:vAlign w:val="bottom"/>
            <w:hideMark/>
          </w:tcPr>
          <w:p w14:paraId="2F944108"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658FAEC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B6F163F" w14:textId="77777777" w:rsidTr="00ED5157">
        <w:trPr>
          <w:trHeight w:val="300"/>
        </w:trPr>
        <w:tc>
          <w:tcPr>
            <w:tcW w:w="4154" w:type="dxa"/>
            <w:tcBorders>
              <w:top w:val="nil"/>
              <w:left w:val="nil"/>
              <w:bottom w:val="nil"/>
              <w:right w:val="nil"/>
            </w:tcBorders>
            <w:shd w:val="clear" w:color="auto" w:fill="auto"/>
            <w:noWrap/>
            <w:vAlign w:val="bottom"/>
            <w:hideMark/>
          </w:tcPr>
          <w:p w14:paraId="60E18D8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nil"/>
              <w:left w:val="nil"/>
              <w:bottom w:val="nil"/>
              <w:right w:val="nil"/>
            </w:tcBorders>
            <w:shd w:val="clear" w:color="auto" w:fill="auto"/>
            <w:noWrap/>
            <w:vAlign w:val="bottom"/>
            <w:hideMark/>
          </w:tcPr>
          <w:p w14:paraId="47FEC1E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nil"/>
              <w:left w:val="nil"/>
              <w:bottom w:val="nil"/>
              <w:right w:val="nil"/>
            </w:tcBorders>
            <w:shd w:val="clear" w:color="auto" w:fill="auto"/>
            <w:noWrap/>
            <w:vAlign w:val="bottom"/>
            <w:hideMark/>
          </w:tcPr>
          <w:p w14:paraId="13621A5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599E190"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E52F16A" w14:textId="77777777" w:rsidTr="00ED5157">
        <w:trPr>
          <w:trHeight w:val="300"/>
        </w:trPr>
        <w:tc>
          <w:tcPr>
            <w:tcW w:w="4154" w:type="dxa"/>
            <w:tcBorders>
              <w:top w:val="nil"/>
              <w:left w:val="nil"/>
              <w:bottom w:val="nil"/>
              <w:right w:val="nil"/>
            </w:tcBorders>
            <w:shd w:val="clear" w:color="auto" w:fill="auto"/>
            <w:noWrap/>
            <w:vAlign w:val="bottom"/>
            <w:hideMark/>
          </w:tcPr>
          <w:p w14:paraId="1FB54CE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54D21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426" w:type="dxa"/>
            <w:tcBorders>
              <w:top w:val="single" w:sz="4" w:space="0" w:color="auto"/>
              <w:left w:val="nil"/>
              <w:bottom w:val="single" w:sz="4" w:space="0" w:color="auto"/>
              <w:right w:val="single" w:sz="4" w:space="0" w:color="auto"/>
            </w:tcBorders>
            <w:shd w:val="clear" w:color="auto" w:fill="auto"/>
            <w:noWrap/>
            <w:vAlign w:val="bottom"/>
            <w:hideMark/>
          </w:tcPr>
          <w:p w14:paraId="160C02AA"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65CEEC7A"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52C0E7EB" w14:textId="77777777" w:rsidTr="00ED5157">
        <w:trPr>
          <w:trHeight w:val="300"/>
        </w:trPr>
        <w:tc>
          <w:tcPr>
            <w:tcW w:w="41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045B54"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Current-assets</w:t>
            </w:r>
          </w:p>
        </w:tc>
        <w:tc>
          <w:tcPr>
            <w:tcW w:w="1426" w:type="dxa"/>
            <w:tcBorders>
              <w:top w:val="nil"/>
              <w:left w:val="nil"/>
              <w:bottom w:val="single" w:sz="4" w:space="0" w:color="auto"/>
              <w:right w:val="single" w:sz="4" w:space="0" w:color="auto"/>
            </w:tcBorders>
            <w:shd w:val="clear" w:color="auto" w:fill="auto"/>
            <w:noWrap/>
            <w:vAlign w:val="bottom"/>
            <w:hideMark/>
          </w:tcPr>
          <w:p w14:paraId="45308DF7"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2,303 </w:t>
            </w:r>
          </w:p>
        </w:tc>
        <w:tc>
          <w:tcPr>
            <w:tcW w:w="1426" w:type="dxa"/>
            <w:tcBorders>
              <w:top w:val="nil"/>
              <w:left w:val="nil"/>
              <w:bottom w:val="single" w:sz="4" w:space="0" w:color="auto"/>
              <w:right w:val="single" w:sz="4" w:space="0" w:color="auto"/>
            </w:tcBorders>
            <w:shd w:val="clear" w:color="auto" w:fill="auto"/>
            <w:noWrap/>
            <w:vAlign w:val="bottom"/>
            <w:hideMark/>
          </w:tcPr>
          <w:p w14:paraId="72C31E8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2,355 </w:t>
            </w:r>
          </w:p>
        </w:tc>
        <w:tc>
          <w:tcPr>
            <w:tcW w:w="222" w:type="dxa"/>
            <w:tcBorders>
              <w:top w:val="nil"/>
              <w:left w:val="nil"/>
              <w:bottom w:val="nil"/>
              <w:right w:val="nil"/>
            </w:tcBorders>
            <w:shd w:val="clear" w:color="auto" w:fill="auto"/>
            <w:noWrap/>
            <w:vAlign w:val="bottom"/>
            <w:hideMark/>
          </w:tcPr>
          <w:p w14:paraId="42766301"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765AF3B" w14:textId="77777777" w:rsidTr="00ED5157">
        <w:trPr>
          <w:trHeight w:val="300"/>
        </w:trPr>
        <w:tc>
          <w:tcPr>
            <w:tcW w:w="4154" w:type="dxa"/>
            <w:tcBorders>
              <w:top w:val="nil"/>
              <w:left w:val="single" w:sz="4" w:space="0" w:color="auto"/>
              <w:bottom w:val="single" w:sz="4" w:space="0" w:color="auto"/>
              <w:right w:val="single" w:sz="4" w:space="0" w:color="auto"/>
            </w:tcBorders>
            <w:shd w:val="clear" w:color="auto" w:fill="auto"/>
            <w:noWrap/>
            <w:vAlign w:val="bottom"/>
            <w:hideMark/>
          </w:tcPr>
          <w:p w14:paraId="4D8DF1F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Current-liabilities</w:t>
            </w:r>
          </w:p>
        </w:tc>
        <w:tc>
          <w:tcPr>
            <w:tcW w:w="1426" w:type="dxa"/>
            <w:tcBorders>
              <w:top w:val="nil"/>
              <w:left w:val="nil"/>
              <w:bottom w:val="single" w:sz="4" w:space="0" w:color="auto"/>
              <w:right w:val="single" w:sz="4" w:space="0" w:color="auto"/>
            </w:tcBorders>
            <w:shd w:val="clear" w:color="auto" w:fill="auto"/>
            <w:noWrap/>
            <w:vAlign w:val="bottom"/>
            <w:hideMark/>
          </w:tcPr>
          <w:p w14:paraId="5987A701"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2,511 </w:t>
            </w:r>
          </w:p>
        </w:tc>
        <w:tc>
          <w:tcPr>
            <w:tcW w:w="1426" w:type="dxa"/>
            <w:tcBorders>
              <w:top w:val="nil"/>
              <w:left w:val="nil"/>
              <w:bottom w:val="single" w:sz="4" w:space="0" w:color="auto"/>
              <w:right w:val="single" w:sz="4" w:space="0" w:color="auto"/>
            </w:tcBorders>
            <w:shd w:val="clear" w:color="auto" w:fill="auto"/>
            <w:noWrap/>
            <w:vAlign w:val="bottom"/>
            <w:hideMark/>
          </w:tcPr>
          <w:p w14:paraId="441EC640"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3,046 </w:t>
            </w:r>
          </w:p>
        </w:tc>
        <w:tc>
          <w:tcPr>
            <w:tcW w:w="222" w:type="dxa"/>
            <w:tcBorders>
              <w:top w:val="nil"/>
              <w:left w:val="nil"/>
              <w:bottom w:val="nil"/>
              <w:right w:val="nil"/>
            </w:tcBorders>
            <w:shd w:val="clear" w:color="auto" w:fill="auto"/>
            <w:noWrap/>
            <w:vAlign w:val="bottom"/>
            <w:hideMark/>
          </w:tcPr>
          <w:p w14:paraId="6BA86CE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3BA5CCA6" w14:textId="77777777" w:rsidTr="00ED5157">
        <w:trPr>
          <w:trHeight w:val="300"/>
        </w:trPr>
        <w:tc>
          <w:tcPr>
            <w:tcW w:w="4154" w:type="dxa"/>
            <w:tcBorders>
              <w:top w:val="nil"/>
              <w:left w:val="single" w:sz="4" w:space="0" w:color="auto"/>
              <w:bottom w:val="single" w:sz="4" w:space="0" w:color="auto"/>
              <w:right w:val="single" w:sz="4" w:space="0" w:color="auto"/>
            </w:tcBorders>
            <w:shd w:val="clear" w:color="auto" w:fill="auto"/>
            <w:noWrap/>
            <w:vAlign w:val="bottom"/>
            <w:hideMark/>
          </w:tcPr>
          <w:p w14:paraId="53004CF7"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426" w:type="dxa"/>
            <w:tcBorders>
              <w:top w:val="nil"/>
              <w:left w:val="nil"/>
              <w:bottom w:val="single" w:sz="4" w:space="0" w:color="auto"/>
              <w:right w:val="single" w:sz="4" w:space="0" w:color="auto"/>
            </w:tcBorders>
            <w:shd w:val="clear" w:color="auto" w:fill="auto"/>
            <w:noWrap/>
            <w:vAlign w:val="bottom"/>
            <w:hideMark/>
          </w:tcPr>
          <w:p w14:paraId="4D957419"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426" w:type="dxa"/>
            <w:tcBorders>
              <w:top w:val="nil"/>
              <w:left w:val="nil"/>
              <w:bottom w:val="single" w:sz="4" w:space="0" w:color="auto"/>
              <w:right w:val="single" w:sz="4" w:space="0" w:color="auto"/>
            </w:tcBorders>
            <w:shd w:val="clear" w:color="auto" w:fill="auto"/>
            <w:noWrap/>
            <w:vAlign w:val="bottom"/>
            <w:hideMark/>
          </w:tcPr>
          <w:p w14:paraId="7993D126"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36CB987D"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56E3E201" w14:textId="77777777" w:rsidTr="00ED5157">
        <w:trPr>
          <w:trHeight w:val="300"/>
        </w:trPr>
        <w:tc>
          <w:tcPr>
            <w:tcW w:w="4154" w:type="dxa"/>
            <w:tcBorders>
              <w:top w:val="nil"/>
              <w:left w:val="single" w:sz="4" w:space="0" w:color="auto"/>
              <w:bottom w:val="single" w:sz="4" w:space="0" w:color="auto"/>
              <w:right w:val="single" w:sz="4" w:space="0" w:color="auto"/>
            </w:tcBorders>
            <w:shd w:val="clear" w:color="auto" w:fill="auto"/>
            <w:vAlign w:val="bottom"/>
            <w:hideMark/>
          </w:tcPr>
          <w:p w14:paraId="62A8E2F4"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Current-ratio</w:t>
            </w:r>
          </w:p>
        </w:tc>
        <w:tc>
          <w:tcPr>
            <w:tcW w:w="1426" w:type="dxa"/>
            <w:tcBorders>
              <w:top w:val="nil"/>
              <w:left w:val="nil"/>
              <w:bottom w:val="single" w:sz="4" w:space="0" w:color="auto"/>
              <w:right w:val="single" w:sz="4" w:space="0" w:color="auto"/>
            </w:tcBorders>
            <w:shd w:val="clear" w:color="auto" w:fill="auto"/>
            <w:noWrap/>
            <w:vAlign w:val="bottom"/>
            <w:hideMark/>
          </w:tcPr>
          <w:p w14:paraId="0417A501"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0.92</w:t>
            </w:r>
          </w:p>
        </w:tc>
        <w:tc>
          <w:tcPr>
            <w:tcW w:w="1426" w:type="dxa"/>
            <w:tcBorders>
              <w:top w:val="nil"/>
              <w:left w:val="nil"/>
              <w:bottom w:val="single" w:sz="4" w:space="0" w:color="auto"/>
              <w:right w:val="single" w:sz="4" w:space="0" w:color="auto"/>
            </w:tcBorders>
            <w:shd w:val="clear" w:color="auto" w:fill="auto"/>
            <w:noWrap/>
            <w:vAlign w:val="bottom"/>
            <w:hideMark/>
          </w:tcPr>
          <w:p w14:paraId="1A21BC3B"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0.77</w:t>
            </w:r>
          </w:p>
        </w:tc>
        <w:tc>
          <w:tcPr>
            <w:tcW w:w="222" w:type="dxa"/>
            <w:tcBorders>
              <w:top w:val="nil"/>
              <w:left w:val="nil"/>
              <w:bottom w:val="nil"/>
              <w:right w:val="nil"/>
            </w:tcBorders>
            <w:shd w:val="clear" w:color="auto" w:fill="auto"/>
            <w:noWrap/>
            <w:vAlign w:val="bottom"/>
            <w:hideMark/>
          </w:tcPr>
          <w:p w14:paraId="1B3EE50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19E051E9" w14:textId="77777777" w:rsidTr="00ED5157">
        <w:trPr>
          <w:trHeight w:val="300"/>
        </w:trPr>
        <w:tc>
          <w:tcPr>
            <w:tcW w:w="4154" w:type="dxa"/>
            <w:tcBorders>
              <w:top w:val="nil"/>
              <w:left w:val="nil"/>
              <w:bottom w:val="nil"/>
              <w:right w:val="nil"/>
            </w:tcBorders>
            <w:shd w:val="clear" w:color="auto" w:fill="auto"/>
            <w:noWrap/>
            <w:vAlign w:val="bottom"/>
            <w:hideMark/>
          </w:tcPr>
          <w:p w14:paraId="7F62124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nil"/>
              <w:left w:val="nil"/>
              <w:bottom w:val="nil"/>
              <w:right w:val="nil"/>
            </w:tcBorders>
            <w:shd w:val="clear" w:color="auto" w:fill="auto"/>
            <w:noWrap/>
            <w:vAlign w:val="bottom"/>
            <w:hideMark/>
          </w:tcPr>
          <w:p w14:paraId="70635C45"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426" w:type="dxa"/>
            <w:tcBorders>
              <w:top w:val="nil"/>
              <w:left w:val="nil"/>
              <w:bottom w:val="nil"/>
              <w:right w:val="nil"/>
            </w:tcBorders>
            <w:shd w:val="clear" w:color="auto" w:fill="auto"/>
            <w:noWrap/>
            <w:vAlign w:val="bottom"/>
            <w:hideMark/>
          </w:tcPr>
          <w:p w14:paraId="2ED7AB4B"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2D3293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DE4F5C7" w14:textId="77777777" w:rsidTr="00ED5157">
        <w:trPr>
          <w:trHeight w:val="300"/>
        </w:trPr>
        <w:tc>
          <w:tcPr>
            <w:tcW w:w="41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B31CF4"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Current-ratio</w:t>
            </w:r>
          </w:p>
        </w:tc>
        <w:tc>
          <w:tcPr>
            <w:tcW w:w="1426" w:type="dxa"/>
            <w:tcBorders>
              <w:top w:val="single" w:sz="4" w:space="0" w:color="auto"/>
              <w:left w:val="nil"/>
              <w:bottom w:val="single" w:sz="4" w:space="0" w:color="auto"/>
              <w:right w:val="single" w:sz="4" w:space="0" w:color="auto"/>
            </w:tcBorders>
            <w:shd w:val="clear" w:color="auto" w:fill="auto"/>
            <w:noWrap/>
            <w:vAlign w:val="bottom"/>
            <w:hideMark/>
          </w:tcPr>
          <w:p w14:paraId="6B6A9727"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0.92</w:t>
            </w:r>
          </w:p>
        </w:tc>
        <w:tc>
          <w:tcPr>
            <w:tcW w:w="1426" w:type="dxa"/>
            <w:tcBorders>
              <w:top w:val="single" w:sz="4" w:space="0" w:color="auto"/>
              <w:left w:val="nil"/>
              <w:bottom w:val="single" w:sz="4" w:space="0" w:color="auto"/>
              <w:right w:val="single" w:sz="4" w:space="0" w:color="auto"/>
            </w:tcBorders>
            <w:shd w:val="clear" w:color="auto" w:fill="auto"/>
            <w:noWrap/>
            <w:vAlign w:val="bottom"/>
            <w:hideMark/>
          </w:tcPr>
          <w:p w14:paraId="73359D30"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0.77</w:t>
            </w:r>
          </w:p>
        </w:tc>
        <w:tc>
          <w:tcPr>
            <w:tcW w:w="222" w:type="dxa"/>
            <w:tcBorders>
              <w:top w:val="nil"/>
              <w:left w:val="nil"/>
              <w:bottom w:val="nil"/>
              <w:right w:val="nil"/>
            </w:tcBorders>
            <w:shd w:val="clear" w:color="auto" w:fill="auto"/>
            <w:noWrap/>
            <w:vAlign w:val="bottom"/>
            <w:hideMark/>
          </w:tcPr>
          <w:p w14:paraId="6ADC3B89"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04CE42DF" w14:textId="77E805FA" w:rsidR="00D77CF6" w:rsidRDefault="00D77CF6" w:rsidP="009A22A1">
      <w:pPr>
        <w:spacing w:after="0" w:line="360" w:lineRule="auto"/>
        <w:jc w:val="both"/>
        <w:rPr>
          <w:rFonts w:ascii="Times New Roman" w:hAnsi="Times New Roman" w:cs="Times New Roman"/>
          <w:sz w:val="24"/>
          <w:szCs w:val="24"/>
        </w:rPr>
      </w:pPr>
    </w:p>
    <w:p w14:paraId="56FF69B0" w14:textId="77777777" w:rsidR="003815B7" w:rsidRPr="004C5444" w:rsidRDefault="003815B7" w:rsidP="003815B7">
      <w:pPr>
        <w:pStyle w:val="Heading3"/>
      </w:pPr>
      <w:bookmarkStart w:id="32" w:name="_Toc81571865"/>
      <w:proofErr w:type="spellStart"/>
      <w:r>
        <w:t>Chocco</w:t>
      </w:r>
      <w:proofErr w:type="spellEnd"/>
      <w:r>
        <w:t xml:space="preserve"> Case Study – Discussion</w:t>
      </w:r>
      <w:bookmarkEnd w:id="32"/>
      <w:r>
        <w:t xml:space="preserve"> </w:t>
      </w:r>
    </w:p>
    <w:p w14:paraId="5201C08A" w14:textId="33AF0031" w:rsidR="004F3AA5" w:rsidRDefault="004F3AA5" w:rsidP="00D77C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CR</w:t>
      </w:r>
      <w:r w:rsidRPr="004F3AA5">
        <w:rPr>
          <w:rFonts w:ascii="Times New Roman" w:hAnsi="Times New Roman" w:cs="Times New Roman"/>
          <w:sz w:val="24"/>
          <w:szCs w:val="24"/>
        </w:rPr>
        <w:t xml:space="preserve"> </w:t>
      </w:r>
      <w:r>
        <w:rPr>
          <w:rFonts w:ascii="Times New Roman" w:hAnsi="Times New Roman" w:cs="Times New Roman"/>
          <w:sz w:val="24"/>
          <w:szCs w:val="24"/>
        </w:rPr>
        <w:t>(current-</w:t>
      </w:r>
      <w:r w:rsidRPr="004F3AA5">
        <w:rPr>
          <w:rFonts w:ascii="Times New Roman" w:hAnsi="Times New Roman" w:cs="Times New Roman"/>
          <w:sz w:val="24"/>
          <w:szCs w:val="24"/>
        </w:rPr>
        <w:t>ratio</w:t>
      </w:r>
      <w:r>
        <w:rPr>
          <w:rFonts w:ascii="Times New Roman" w:hAnsi="Times New Roman" w:cs="Times New Roman"/>
          <w:sz w:val="24"/>
          <w:szCs w:val="24"/>
        </w:rPr>
        <w:t>)</w:t>
      </w:r>
      <w:r w:rsidRPr="004F3AA5">
        <w:rPr>
          <w:rFonts w:ascii="Times New Roman" w:hAnsi="Times New Roman" w:cs="Times New Roman"/>
          <w:sz w:val="24"/>
          <w:szCs w:val="24"/>
        </w:rPr>
        <w:t xml:space="preserve"> is a short-term obligation measurement for </w:t>
      </w:r>
      <w:r w:rsidR="00B639D3" w:rsidRPr="00B639D3">
        <w:rPr>
          <w:rFonts w:ascii="Times New Roman" w:hAnsi="Times New Roman" w:cs="Times New Roman"/>
          <w:sz w:val="24"/>
          <w:szCs w:val="24"/>
        </w:rPr>
        <w:t>the ability of a company to settle their debts in the near term.</w:t>
      </w:r>
      <w:r w:rsidRPr="004F3AA5">
        <w:rPr>
          <w:rFonts w:ascii="Times New Roman" w:hAnsi="Times New Roman" w:cs="Times New Roman"/>
          <w:sz w:val="24"/>
          <w:szCs w:val="24"/>
        </w:rPr>
        <w:t xml:space="preserve"> It provides investors and analysts with information on how a company can best use its current assets to satisfy debt and other bills.</w:t>
      </w:r>
    </w:p>
    <w:p w14:paraId="14C5268E" w14:textId="38E87DB1" w:rsidR="004F3AA5" w:rsidRDefault="004F3AA5" w:rsidP="00D77C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both values in 2019 and 2020 are under 1, which means they will not have the capital available to pay all their obligations for short-terms, if need be. But they have increased the ratio from previous year, which suggests they are trying to improve their solvency by reducing their current liabilities.</w:t>
      </w:r>
    </w:p>
    <w:p w14:paraId="1B3A4507" w14:textId="14281FB4" w:rsidR="00D77CF6" w:rsidRDefault="00D77CF6" w:rsidP="009A22A1">
      <w:pPr>
        <w:spacing w:after="0" w:line="360" w:lineRule="auto"/>
        <w:jc w:val="both"/>
        <w:rPr>
          <w:rFonts w:ascii="Times New Roman" w:hAnsi="Times New Roman" w:cs="Times New Roman"/>
          <w:sz w:val="24"/>
          <w:szCs w:val="24"/>
        </w:rPr>
      </w:pPr>
    </w:p>
    <w:p w14:paraId="62550033" w14:textId="0831A738" w:rsidR="00362B80" w:rsidRDefault="00362B80" w:rsidP="009A22A1">
      <w:pPr>
        <w:spacing w:after="0" w:line="360" w:lineRule="auto"/>
        <w:jc w:val="both"/>
        <w:rPr>
          <w:rFonts w:ascii="Times New Roman" w:hAnsi="Times New Roman" w:cs="Times New Roman"/>
          <w:sz w:val="24"/>
          <w:szCs w:val="24"/>
        </w:rPr>
      </w:pPr>
    </w:p>
    <w:p w14:paraId="73E8BB53" w14:textId="1339852B" w:rsidR="00362B80" w:rsidRDefault="00362B80" w:rsidP="009A22A1">
      <w:pPr>
        <w:spacing w:after="0" w:line="360" w:lineRule="auto"/>
        <w:jc w:val="both"/>
        <w:rPr>
          <w:rFonts w:ascii="Times New Roman" w:hAnsi="Times New Roman" w:cs="Times New Roman"/>
          <w:sz w:val="24"/>
          <w:szCs w:val="24"/>
        </w:rPr>
      </w:pPr>
    </w:p>
    <w:p w14:paraId="20B68D07" w14:textId="79D3F022" w:rsidR="00362B80" w:rsidRDefault="00362B80" w:rsidP="009A22A1">
      <w:pPr>
        <w:spacing w:after="0" w:line="360" w:lineRule="auto"/>
        <w:jc w:val="both"/>
        <w:rPr>
          <w:rFonts w:ascii="Times New Roman" w:hAnsi="Times New Roman" w:cs="Times New Roman"/>
          <w:sz w:val="24"/>
          <w:szCs w:val="24"/>
        </w:rPr>
      </w:pPr>
    </w:p>
    <w:p w14:paraId="52B03705" w14:textId="0BDCB0D2" w:rsidR="00362B80" w:rsidRDefault="00362B80" w:rsidP="009A22A1">
      <w:pPr>
        <w:spacing w:after="0" w:line="360" w:lineRule="auto"/>
        <w:jc w:val="both"/>
        <w:rPr>
          <w:rFonts w:ascii="Times New Roman" w:hAnsi="Times New Roman" w:cs="Times New Roman"/>
          <w:sz w:val="24"/>
          <w:szCs w:val="24"/>
        </w:rPr>
      </w:pPr>
    </w:p>
    <w:p w14:paraId="2C78207D" w14:textId="6C8AA333" w:rsidR="00362B80" w:rsidRDefault="00362B80" w:rsidP="009A22A1">
      <w:pPr>
        <w:spacing w:after="0" w:line="360" w:lineRule="auto"/>
        <w:jc w:val="both"/>
        <w:rPr>
          <w:rFonts w:ascii="Times New Roman" w:hAnsi="Times New Roman" w:cs="Times New Roman"/>
          <w:sz w:val="24"/>
          <w:szCs w:val="24"/>
        </w:rPr>
      </w:pPr>
    </w:p>
    <w:p w14:paraId="1DA3D5F6" w14:textId="2BC4526C" w:rsidR="00362B80" w:rsidRDefault="00362B80" w:rsidP="009A22A1">
      <w:pPr>
        <w:spacing w:after="0" w:line="360" w:lineRule="auto"/>
        <w:jc w:val="both"/>
        <w:rPr>
          <w:rFonts w:ascii="Times New Roman" w:hAnsi="Times New Roman" w:cs="Times New Roman"/>
          <w:sz w:val="24"/>
          <w:szCs w:val="24"/>
        </w:rPr>
      </w:pPr>
    </w:p>
    <w:p w14:paraId="259AC85D" w14:textId="2B5AE428" w:rsidR="00362B80" w:rsidRDefault="00362B80" w:rsidP="009A22A1">
      <w:pPr>
        <w:spacing w:after="0" w:line="360" w:lineRule="auto"/>
        <w:jc w:val="both"/>
        <w:rPr>
          <w:rFonts w:ascii="Times New Roman" w:hAnsi="Times New Roman" w:cs="Times New Roman"/>
          <w:sz w:val="24"/>
          <w:szCs w:val="24"/>
        </w:rPr>
      </w:pPr>
    </w:p>
    <w:p w14:paraId="58EF9FC8" w14:textId="2DBE2F78" w:rsidR="00362B80" w:rsidRDefault="00362B80" w:rsidP="009A22A1">
      <w:pPr>
        <w:spacing w:after="0" w:line="360" w:lineRule="auto"/>
        <w:jc w:val="both"/>
        <w:rPr>
          <w:rFonts w:ascii="Times New Roman" w:hAnsi="Times New Roman" w:cs="Times New Roman"/>
          <w:sz w:val="24"/>
          <w:szCs w:val="24"/>
        </w:rPr>
      </w:pPr>
    </w:p>
    <w:p w14:paraId="742FCB22" w14:textId="46A4DE5B" w:rsidR="00362B80" w:rsidRDefault="00362B80" w:rsidP="009A22A1">
      <w:pPr>
        <w:spacing w:after="0" w:line="360" w:lineRule="auto"/>
        <w:jc w:val="both"/>
        <w:rPr>
          <w:rFonts w:ascii="Times New Roman" w:hAnsi="Times New Roman" w:cs="Times New Roman"/>
          <w:sz w:val="24"/>
          <w:szCs w:val="24"/>
        </w:rPr>
      </w:pPr>
    </w:p>
    <w:p w14:paraId="3DF332EF" w14:textId="4C8DA57C" w:rsidR="00362B80" w:rsidRDefault="00362B80" w:rsidP="009A22A1">
      <w:pPr>
        <w:spacing w:after="0" w:line="360" w:lineRule="auto"/>
        <w:jc w:val="both"/>
        <w:rPr>
          <w:rFonts w:ascii="Times New Roman" w:hAnsi="Times New Roman" w:cs="Times New Roman"/>
          <w:sz w:val="24"/>
          <w:szCs w:val="24"/>
        </w:rPr>
      </w:pPr>
    </w:p>
    <w:p w14:paraId="71125F6F" w14:textId="77777777" w:rsidR="00362B80" w:rsidRDefault="00362B80" w:rsidP="009A22A1">
      <w:pPr>
        <w:spacing w:after="0" w:line="360" w:lineRule="auto"/>
        <w:jc w:val="both"/>
        <w:rPr>
          <w:rFonts w:ascii="Times New Roman" w:hAnsi="Times New Roman" w:cs="Times New Roman"/>
          <w:sz w:val="24"/>
          <w:szCs w:val="24"/>
        </w:rPr>
      </w:pPr>
    </w:p>
    <w:p w14:paraId="18069042" w14:textId="43A28AFC" w:rsidR="009A22A1" w:rsidRDefault="009A22A1" w:rsidP="009A22A1">
      <w:pPr>
        <w:pStyle w:val="Heading2"/>
        <w:rPr>
          <w:sz w:val="22"/>
          <w:szCs w:val="22"/>
        </w:rPr>
      </w:pPr>
      <w:bookmarkStart w:id="33" w:name="_Toc81571866"/>
      <w:r>
        <w:rPr>
          <w:sz w:val="22"/>
          <w:szCs w:val="22"/>
        </w:rPr>
        <w:lastRenderedPageBreak/>
        <w:t xml:space="preserve">2.a.9. </w:t>
      </w:r>
      <w:r w:rsidR="00746F21">
        <w:rPr>
          <w:rFonts w:ascii="Times New Roman" w:hAnsi="Times New Roman" w:cs="Times New Roman"/>
          <w:sz w:val="24"/>
          <w:szCs w:val="24"/>
        </w:rPr>
        <w:t>Workings &amp; Discussions</w:t>
      </w:r>
      <w:bookmarkEnd w:id="33"/>
    </w:p>
    <w:p w14:paraId="4ED8E0EF" w14:textId="77777777" w:rsidR="009A22A1" w:rsidRDefault="009A22A1" w:rsidP="009A22A1">
      <w:pPr>
        <w:spacing w:after="0" w:line="360" w:lineRule="auto"/>
        <w:jc w:val="both"/>
        <w:rPr>
          <w:rFonts w:ascii="Times New Roman" w:hAnsi="Times New Roman" w:cs="Times New Roman"/>
          <w:sz w:val="24"/>
          <w:szCs w:val="24"/>
        </w:rPr>
      </w:pPr>
    </w:p>
    <w:tbl>
      <w:tblPr>
        <w:tblW w:w="7233" w:type="dxa"/>
        <w:tblLook w:val="04A0" w:firstRow="1" w:lastRow="0" w:firstColumn="1" w:lastColumn="0" w:noHBand="0" w:noVBand="1"/>
      </w:tblPr>
      <w:tblGrid>
        <w:gridCol w:w="4425"/>
        <w:gridCol w:w="1293"/>
        <w:gridCol w:w="1293"/>
        <w:gridCol w:w="222"/>
      </w:tblGrid>
      <w:tr w:rsidR="00ED5157" w:rsidRPr="00ED5157" w14:paraId="2DF0B42B" w14:textId="77777777" w:rsidTr="00ED5157">
        <w:trPr>
          <w:trHeight w:val="300"/>
        </w:trPr>
        <w:tc>
          <w:tcPr>
            <w:tcW w:w="7233" w:type="dxa"/>
            <w:gridSpan w:val="4"/>
            <w:tcBorders>
              <w:top w:val="nil"/>
              <w:left w:val="nil"/>
              <w:bottom w:val="nil"/>
              <w:right w:val="nil"/>
            </w:tcBorders>
            <w:shd w:val="clear" w:color="000000" w:fill="FFFF00"/>
            <w:noWrap/>
            <w:vAlign w:val="bottom"/>
            <w:hideMark/>
          </w:tcPr>
          <w:p w14:paraId="785D4A1A"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Gearing-ratio</w:t>
            </w:r>
          </w:p>
        </w:tc>
      </w:tr>
      <w:tr w:rsidR="00ED5157" w:rsidRPr="00ED5157" w14:paraId="0F7B9562" w14:textId="77777777" w:rsidTr="00ED5157">
        <w:trPr>
          <w:trHeight w:val="300"/>
        </w:trPr>
        <w:tc>
          <w:tcPr>
            <w:tcW w:w="4425" w:type="dxa"/>
            <w:tcBorders>
              <w:top w:val="nil"/>
              <w:left w:val="nil"/>
              <w:bottom w:val="nil"/>
              <w:right w:val="nil"/>
            </w:tcBorders>
            <w:shd w:val="clear" w:color="auto" w:fill="auto"/>
            <w:noWrap/>
            <w:vAlign w:val="bottom"/>
            <w:hideMark/>
          </w:tcPr>
          <w:p w14:paraId="063C9EAE"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293" w:type="dxa"/>
            <w:tcBorders>
              <w:top w:val="nil"/>
              <w:left w:val="nil"/>
              <w:bottom w:val="nil"/>
              <w:right w:val="nil"/>
            </w:tcBorders>
            <w:shd w:val="clear" w:color="auto" w:fill="auto"/>
            <w:noWrap/>
            <w:vAlign w:val="bottom"/>
            <w:hideMark/>
          </w:tcPr>
          <w:p w14:paraId="5EA0308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nil"/>
              <w:left w:val="nil"/>
              <w:bottom w:val="nil"/>
              <w:right w:val="nil"/>
            </w:tcBorders>
            <w:shd w:val="clear" w:color="auto" w:fill="auto"/>
            <w:noWrap/>
            <w:vAlign w:val="bottom"/>
            <w:hideMark/>
          </w:tcPr>
          <w:p w14:paraId="4271C70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1ECAB7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4A2D26CD" w14:textId="77777777" w:rsidTr="00ED5157">
        <w:trPr>
          <w:trHeight w:val="300"/>
        </w:trPr>
        <w:tc>
          <w:tcPr>
            <w:tcW w:w="4425" w:type="dxa"/>
            <w:tcBorders>
              <w:top w:val="nil"/>
              <w:left w:val="nil"/>
              <w:bottom w:val="nil"/>
              <w:right w:val="nil"/>
            </w:tcBorders>
            <w:shd w:val="clear" w:color="auto" w:fill="auto"/>
            <w:noWrap/>
            <w:vAlign w:val="bottom"/>
            <w:hideMark/>
          </w:tcPr>
          <w:p w14:paraId="131E823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293" w:type="dxa"/>
            <w:tcBorders>
              <w:top w:val="nil"/>
              <w:left w:val="nil"/>
              <w:bottom w:val="nil"/>
              <w:right w:val="nil"/>
            </w:tcBorders>
            <w:shd w:val="clear" w:color="auto" w:fill="auto"/>
            <w:noWrap/>
            <w:vAlign w:val="bottom"/>
            <w:hideMark/>
          </w:tcPr>
          <w:p w14:paraId="1475E82C"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293" w:type="dxa"/>
            <w:tcBorders>
              <w:top w:val="nil"/>
              <w:left w:val="nil"/>
              <w:bottom w:val="nil"/>
              <w:right w:val="nil"/>
            </w:tcBorders>
            <w:shd w:val="clear" w:color="auto" w:fill="auto"/>
            <w:noWrap/>
            <w:vAlign w:val="bottom"/>
            <w:hideMark/>
          </w:tcPr>
          <w:p w14:paraId="0A58AD50"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6FD9AE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298E440F" w14:textId="77777777" w:rsidTr="00ED5157">
        <w:trPr>
          <w:trHeight w:val="300"/>
        </w:trPr>
        <w:tc>
          <w:tcPr>
            <w:tcW w:w="5718" w:type="dxa"/>
            <w:gridSpan w:val="2"/>
            <w:tcBorders>
              <w:top w:val="nil"/>
              <w:left w:val="nil"/>
              <w:bottom w:val="nil"/>
              <w:right w:val="nil"/>
            </w:tcBorders>
            <w:shd w:val="clear" w:color="auto" w:fill="auto"/>
            <w:noWrap/>
            <w:vAlign w:val="bottom"/>
            <w:hideMark/>
          </w:tcPr>
          <w:p w14:paraId="413662DC"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Gearing-ratio = Debt / (Debt + Equity) x 100</w:t>
            </w:r>
          </w:p>
        </w:tc>
        <w:tc>
          <w:tcPr>
            <w:tcW w:w="1293" w:type="dxa"/>
            <w:tcBorders>
              <w:top w:val="nil"/>
              <w:left w:val="nil"/>
              <w:bottom w:val="nil"/>
              <w:right w:val="nil"/>
            </w:tcBorders>
            <w:shd w:val="clear" w:color="auto" w:fill="auto"/>
            <w:noWrap/>
            <w:vAlign w:val="bottom"/>
            <w:hideMark/>
          </w:tcPr>
          <w:p w14:paraId="5E7B6A56"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222" w:type="dxa"/>
            <w:tcBorders>
              <w:top w:val="nil"/>
              <w:left w:val="nil"/>
              <w:bottom w:val="nil"/>
              <w:right w:val="nil"/>
            </w:tcBorders>
            <w:shd w:val="clear" w:color="auto" w:fill="auto"/>
            <w:noWrap/>
            <w:vAlign w:val="bottom"/>
            <w:hideMark/>
          </w:tcPr>
          <w:p w14:paraId="3FAB4BF8"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3AA75BDD" w14:textId="77777777" w:rsidTr="00ED5157">
        <w:trPr>
          <w:trHeight w:val="300"/>
        </w:trPr>
        <w:tc>
          <w:tcPr>
            <w:tcW w:w="4425" w:type="dxa"/>
            <w:tcBorders>
              <w:top w:val="nil"/>
              <w:left w:val="nil"/>
              <w:bottom w:val="nil"/>
              <w:right w:val="nil"/>
            </w:tcBorders>
            <w:shd w:val="clear" w:color="auto" w:fill="auto"/>
            <w:noWrap/>
            <w:vAlign w:val="bottom"/>
            <w:hideMark/>
          </w:tcPr>
          <w:p w14:paraId="51D5BA8E"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nil"/>
              <w:left w:val="nil"/>
              <w:bottom w:val="nil"/>
              <w:right w:val="nil"/>
            </w:tcBorders>
            <w:shd w:val="clear" w:color="auto" w:fill="auto"/>
            <w:noWrap/>
            <w:vAlign w:val="bottom"/>
            <w:hideMark/>
          </w:tcPr>
          <w:p w14:paraId="0F62C1E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nil"/>
              <w:left w:val="nil"/>
              <w:bottom w:val="nil"/>
              <w:right w:val="nil"/>
            </w:tcBorders>
            <w:shd w:val="clear" w:color="auto" w:fill="auto"/>
            <w:noWrap/>
            <w:vAlign w:val="bottom"/>
            <w:hideMark/>
          </w:tcPr>
          <w:p w14:paraId="5AB4F54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B33BB5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5B10AA53" w14:textId="77777777" w:rsidTr="00ED5157">
        <w:trPr>
          <w:trHeight w:val="300"/>
        </w:trPr>
        <w:tc>
          <w:tcPr>
            <w:tcW w:w="4425" w:type="dxa"/>
            <w:tcBorders>
              <w:top w:val="nil"/>
              <w:left w:val="nil"/>
              <w:bottom w:val="nil"/>
              <w:right w:val="nil"/>
            </w:tcBorders>
            <w:shd w:val="clear" w:color="auto" w:fill="auto"/>
            <w:noWrap/>
            <w:vAlign w:val="bottom"/>
            <w:hideMark/>
          </w:tcPr>
          <w:p w14:paraId="417C03FA"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B16DBA"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293" w:type="dxa"/>
            <w:tcBorders>
              <w:top w:val="single" w:sz="4" w:space="0" w:color="auto"/>
              <w:left w:val="nil"/>
              <w:bottom w:val="single" w:sz="4" w:space="0" w:color="auto"/>
              <w:right w:val="single" w:sz="4" w:space="0" w:color="auto"/>
            </w:tcBorders>
            <w:shd w:val="clear" w:color="auto" w:fill="auto"/>
            <w:noWrap/>
            <w:vAlign w:val="bottom"/>
            <w:hideMark/>
          </w:tcPr>
          <w:p w14:paraId="2ACB6598"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80536B5"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30394356" w14:textId="77777777" w:rsidTr="00ED5157">
        <w:trPr>
          <w:trHeight w:val="300"/>
        </w:trPr>
        <w:tc>
          <w:tcPr>
            <w:tcW w:w="4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631390"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Debt or Long-term-loans (D)</w:t>
            </w:r>
          </w:p>
        </w:tc>
        <w:tc>
          <w:tcPr>
            <w:tcW w:w="1293" w:type="dxa"/>
            <w:tcBorders>
              <w:top w:val="nil"/>
              <w:left w:val="nil"/>
              <w:bottom w:val="single" w:sz="4" w:space="0" w:color="auto"/>
              <w:right w:val="single" w:sz="4" w:space="0" w:color="auto"/>
            </w:tcBorders>
            <w:shd w:val="clear" w:color="auto" w:fill="auto"/>
            <w:noWrap/>
            <w:vAlign w:val="bottom"/>
            <w:hideMark/>
          </w:tcPr>
          <w:p w14:paraId="58F233E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4,137 </w:t>
            </w:r>
          </w:p>
        </w:tc>
        <w:tc>
          <w:tcPr>
            <w:tcW w:w="1293" w:type="dxa"/>
            <w:tcBorders>
              <w:top w:val="nil"/>
              <w:left w:val="nil"/>
              <w:bottom w:val="single" w:sz="4" w:space="0" w:color="auto"/>
              <w:right w:val="single" w:sz="4" w:space="0" w:color="auto"/>
            </w:tcBorders>
            <w:shd w:val="clear" w:color="auto" w:fill="auto"/>
            <w:noWrap/>
            <w:vAlign w:val="bottom"/>
            <w:hideMark/>
          </w:tcPr>
          <w:p w14:paraId="5EBD4442"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4,129 </w:t>
            </w:r>
          </w:p>
        </w:tc>
        <w:tc>
          <w:tcPr>
            <w:tcW w:w="222" w:type="dxa"/>
            <w:tcBorders>
              <w:top w:val="nil"/>
              <w:left w:val="nil"/>
              <w:bottom w:val="nil"/>
              <w:right w:val="nil"/>
            </w:tcBorders>
            <w:shd w:val="clear" w:color="auto" w:fill="auto"/>
            <w:noWrap/>
            <w:vAlign w:val="bottom"/>
            <w:hideMark/>
          </w:tcPr>
          <w:p w14:paraId="1DF08C0B"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8BBABB7" w14:textId="77777777" w:rsidTr="00ED5157">
        <w:trPr>
          <w:trHeight w:val="300"/>
        </w:trPr>
        <w:tc>
          <w:tcPr>
            <w:tcW w:w="4425" w:type="dxa"/>
            <w:tcBorders>
              <w:top w:val="nil"/>
              <w:left w:val="single" w:sz="4" w:space="0" w:color="auto"/>
              <w:bottom w:val="single" w:sz="4" w:space="0" w:color="auto"/>
              <w:right w:val="single" w:sz="4" w:space="0" w:color="auto"/>
            </w:tcBorders>
            <w:shd w:val="clear" w:color="auto" w:fill="auto"/>
            <w:noWrap/>
            <w:vAlign w:val="bottom"/>
            <w:hideMark/>
          </w:tcPr>
          <w:p w14:paraId="1FD8FCB5"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Equity or Net-assets (E)</w:t>
            </w:r>
          </w:p>
        </w:tc>
        <w:tc>
          <w:tcPr>
            <w:tcW w:w="1293" w:type="dxa"/>
            <w:tcBorders>
              <w:top w:val="nil"/>
              <w:left w:val="nil"/>
              <w:bottom w:val="single" w:sz="4" w:space="0" w:color="auto"/>
              <w:right w:val="single" w:sz="4" w:space="0" w:color="auto"/>
            </w:tcBorders>
            <w:shd w:val="clear" w:color="auto" w:fill="auto"/>
            <w:noWrap/>
            <w:vAlign w:val="bottom"/>
            <w:hideMark/>
          </w:tcPr>
          <w:p w14:paraId="626363A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3,088 </w:t>
            </w:r>
          </w:p>
        </w:tc>
        <w:tc>
          <w:tcPr>
            <w:tcW w:w="1293" w:type="dxa"/>
            <w:tcBorders>
              <w:top w:val="nil"/>
              <w:left w:val="nil"/>
              <w:bottom w:val="single" w:sz="4" w:space="0" w:color="auto"/>
              <w:right w:val="single" w:sz="4" w:space="0" w:color="auto"/>
            </w:tcBorders>
            <w:shd w:val="clear" w:color="auto" w:fill="auto"/>
            <w:noWrap/>
            <w:vAlign w:val="bottom"/>
            <w:hideMark/>
          </w:tcPr>
          <w:p w14:paraId="19F2C47A"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2,912 </w:t>
            </w:r>
          </w:p>
        </w:tc>
        <w:tc>
          <w:tcPr>
            <w:tcW w:w="222" w:type="dxa"/>
            <w:tcBorders>
              <w:top w:val="nil"/>
              <w:left w:val="nil"/>
              <w:bottom w:val="nil"/>
              <w:right w:val="nil"/>
            </w:tcBorders>
            <w:shd w:val="clear" w:color="auto" w:fill="auto"/>
            <w:noWrap/>
            <w:vAlign w:val="bottom"/>
            <w:hideMark/>
          </w:tcPr>
          <w:p w14:paraId="116848C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0841DEE7" w14:textId="77777777" w:rsidTr="00ED5157">
        <w:trPr>
          <w:trHeight w:val="300"/>
        </w:trPr>
        <w:tc>
          <w:tcPr>
            <w:tcW w:w="4425" w:type="dxa"/>
            <w:tcBorders>
              <w:top w:val="nil"/>
              <w:left w:val="single" w:sz="4" w:space="0" w:color="auto"/>
              <w:bottom w:val="single" w:sz="4" w:space="0" w:color="auto"/>
              <w:right w:val="single" w:sz="4" w:space="0" w:color="auto"/>
            </w:tcBorders>
            <w:shd w:val="clear" w:color="auto" w:fill="auto"/>
            <w:noWrap/>
            <w:vAlign w:val="bottom"/>
            <w:hideMark/>
          </w:tcPr>
          <w:p w14:paraId="02B76DA4"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293" w:type="dxa"/>
            <w:tcBorders>
              <w:top w:val="nil"/>
              <w:left w:val="nil"/>
              <w:bottom w:val="single" w:sz="4" w:space="0" w:color="auto"/>
              <w:right w:val="single" w:sz="4" w:space="0" w:color="auto"/>
            </w:tcBorders>
            <w:shd w:val="clear" w:color="auto" w:fill="auto"/>
            <w:noWrap/>
            <w:vAlign w:val="bottom"/>
            <w:hideMark/>
          </w:tcPr>
          <w:p w14:paraId="51F5DE1B"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293" w:type="dxa"/>
            <w:tcBorders>
              <w:top w:val="nil"/>
              <w:left w:val="nil"/>
              <w:bottom w:val="single" w:sz="4" w:space="0" w:color="auto"/>
              <w:right w:val="single" w:sz="4" w:space="0" w:color="auto"/>
            </w:tcBorders>
            <w:shd w:val="clear" w:color="auto" w:fill="auto"/>
            <w:noWrap/>
            <w:vAlign w:val="bottom"/>
            <w:hideMark/>
          </w:tcPr>
          <w:p w14:paraId="60568E1F"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739723B5"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2CAA6D46" w14:textId="77777777" w:rsidTr="00ED5157">
        <w:trPr>
          <w:trHeight w:val="300"/>
        </w:trPr>
        <w:tc>
          <w:tcPr>
            <w:tcW w:w="4425" w:type="dxa"/>
            <w:tcBorders>
              <w:top w:val="nil"/>
              <w:left w:val="single" w:sz="4" w:space="0" w:color="auto"/>
              <w:bottom w:val="single" w:sz="4" w:space="0" w:color="auto"/>
              <w:right w:val="single" w:sz="4" w:space="0" w:color="auto"/>
            </w:tcBorders>
            <w:shd w:val="clear" w:color="auto" w:fill="auto"/>
            <w:vAlign w:val="bottom"/>
            <w:hideMark/>
          </w:tcPr>
          <w:p w14:paraId="6210F90A"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Gearing-ratio</w:t>
            </w:r>
          </w:p>
        </w:tc>
        <w:tc>
          <w:tcPr>
            <w:tcW w:w="1293" w:type="dxa"/>
            <w:tcBorders>
              <w:top w:val="nil"/>
              <w:left w:val="nil"/>
              <w:bottom w:val="single" w:sz="4" w:space="0" w:color="auto"/>
              <w:right w:val="single" w:sz="4" w:space="0" w:color="auto"/>
            </w:tcBorders>
            <w:shd w:val="clear" w:color="auto" w:fill="auto"/>
            <w:noWrap/>
            <w:vAlign w:val="bottom"/>
            <w:hideMark/>
          </w:tcPr>
          <w:p w14:paraId="402EEC85"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57.26%</w:t>
            </w:r>
          </w:p>
        </w:tc>
        <w:tc>
          <w:tcPr>
            <w:tcW w:w="1293" w:type="dxa"/>
            <w:tcBorders>
              <w:top w:val="nil"/>
              <w:left w:val="nil"/>
              <w:bottom w:val="single" w:sz="4" w:space="0" w:color="auto"/>
              <w:right w:val="single" w:sz="4" w:space="0" w:color="auto"/>
            </w:tcBorders>
            <w:shd w:val="clear" w:color="auto" w:fill="auto"/>
            <w:noWrap/>
            <w:vAlign w:val="bottom"/>
            <w:hideMark/>
          </w:tcPr>
          <w:p w14:paraId="633475C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58.64%</w:t>
            </w:r>
          </w:p>
        </w:tc>
        <w:tc>
          <w:tcPr>
            <w:tcW w:w="222" w:type="dxa"/>
            <w:tcBorders>
              <w:top w:val="nil"/>
              <w:left w:val="nil"/>
              <w:bottom w:val="nil"/>
              <w:right w:val="nil"/>
            </w:tcBorders>
            <w:shd w:val="clear" w:color="auto" w:fill="auto"/>
            <w:noWrap/>
            <w:vAlign w:val="bottom"/>
            <w:hideMark/>
          </w:tcPr>
          <w:p w14:paraId="6E96DD08"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68E682D1" w14:textId="77777777" w:rsidTr="00ED5157">
        <w:trPr>
          <w:trHeight w:val="300"/>
        </w:trPr>
        <w:tc>
          <w:tcPr>
            <w:tcW w:w="4425" w:type="dxa"/>
            <w:tcBorders>
              <w:top w:val="nil"/>
              <w:left w:val="nil"/>
              <w:bottom w:val="nil"/>
              <w:right w:val="nil"/>
            </w:tcBorders>
            <w:shd w:val="clear" w:color="auto" w:fill="auto"/>
            <w:noWrap/>
            <w:vAlign w:val="bottom"/>
            <w:hideMark/>
          </w:tcPr>
          <w:p w14:paraId="212EE987"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nil"/>
              <w:left w:val="nil"/>
              <w:bottom w:val="nil"/>
              <w:right w:val="nil"/>
            </w:tcBorders>
            <w:shd w:val="clear" w:color="auto" w:fill="auto"/>
            <w:noWrap/>
            <w:vAlign w:val="bottom"/>
            <w:hideMark/>
          </w:tcPr>
          <w:p w14:paraId="1FC1A46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293" w:type="dxa"/>
            <w:tcBorders>
              <w:top w:val="nil"/>
              <w:left w:val="nil"/>
              <w:bottom w:val="nil"/>
              <w:right w:val="nil"/>
            </w:tcBorders>
            <w:shd w:val="clear" w:color="auto" w:fill="auto"/>
            <w:noWrap/>
            <w:vAlign w:val="bottom"/>
            <w:hideMark/>
          </w:tcPr>
          <w:p w14:paraId="62CBE9E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3D8A2B3"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776A2578" w14:textId="77777777" w:rsidTr="00ED5157">
        <w:trPr>
          <w:trHeight w:val="300"/>
        </w:trPr>
        <w:tc>
          <w:tcPr>
            <w:tcW w:w="4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58B4D"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Gearing-ratio</w:t>
            </w:r>
          </w:p>
        </w:tc>
        <w:tc>
          <w:tcPr>
            <w:tcW w:w="1293" w:type="dxa"/>
            <w:tcBorders>
              <w:top w:val="single" w:sz="4" w:space="0" w:color="auto"/>
              <w:left w:val="nil"/>
              <w:bottom w:val="single" w:sz="4" w:space="0" w:color="auto"/>
              <w:right w:val="single" w:sz="4" w:space="0" w:color="auto"/>
            </w:tcBorders>
            <w:shd w:val="clear" w:color="auto" w:fill="auto"/>
            <w:noWrap/>
            <w:vAlign w:val="bottom"/>
            <w:hideMark/>
          </w:tcPr>
          <w:p w14:paraId="172E0116"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57.26%</w:t>
            </w:r>
          </w:p>
        </w:tc>
        <w:tc>
          <w:tcPr>
            <w:tcW w:w="1293" w:type="dxa"/>
            <w:tcBorders>
              <w:top w:val="single" w:sz="4" w:space="0" w:color="auto"/>
              <w:left w:val="nil"/>
              <w:bottom w:val="single" w:sz="4" w:space="0" w:color="auto"/>
              <w:right w:val="single" w:sz="4" w:space="0" w:color="auto"/>
            </w:tcBorders>
            <w:shd w:val="clear" w:color="auto" w:fill="auto"/>
            <w:noWrap/>
            <w:vAlign w:val="bottom"/>
            <w:hideMark/>
          </w:tcPr>
          <w:p w14:paraId="5AEC630F"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58.64%</w:t>
            </w:r>
          </w:p>
        </w:tc>
        <w:tc>
          <w:tcPr>
            <w:tcW w:w="222" w:type="dxa"/>
            <w:tcBorders>
              <w:top w:val="nil"/>
              <w:left w:val="nil"/>
              <w:bottom w:val="nil"/>
              <w:right w:val="nil"/>
            </w:tcBorders>
            <w:shd w:val="clear" w:color="auto" w:fill="auto"/>
            <w:noWrap/>
            <w:vAlign w:val="bottom"/>
            <w:hideMark/>
          </w:tcPr>
          <w:p w14:paraId="39A12DE3"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75E1357F" w14:textId="5BCE2F0A" w:rsidR="00D77CF6" w:rsidRDefault="00D77CF6" w:rsidP="009A22A1">
      <w:pPr>
        <w:spacing w:after="0" w:line="360" w:lineRule="auto"/>
        <w:jc w:val="both"/>
        <w:rPr>
          <w:rFonts w:ascii="Times New Roman" w:hAnsi="Times New Roman" w:cs="Times New Roman"/>
          <w:sz w:val="24"/>
          <w:szCs w:val="24"/>
        </w:rPr>
      </w:pPr>
    </w:p>
    <w:p w14:paraId="1F86782E" w14:textId="77777777" w:rsidR="003815B7" w:rsidRPr="004C5444" w:rsidRDefault="003815B7" w:rsidP="003815B7">
      <w:pPr>
        <w:pStyle w:val="Heading3"/>
      </w:pPr>
      <w:bookmarkStart w:id="34" w:name="_Toc81571867"/>
      <w:proofErr w:type="spellStart"/>
      <w:r>
        <w:t>Chocco</w:t>
      </w:r>
      <w:proofErr w:type="spellEnd"/>
      <w:r>
        <w:t xml:space="preserve"> Case Study – Discussion</w:t>
      </w:r>
      <w:bookmarkEnd w:id="34"/>
      <w:r>
        <w:t xml:space="preserve"> </w:t>
      </w:r>
    </w:p>
    <w:p w14:paraId="0FEF6DAD" w14:textId="422C4363" w:rsidR="00D77CF6" w:rsidRDefault="00B639D3" w:rsidP="009A22A1">
      <w:pPr>
        <w:spacing w:after="0" w:line="360" w:lineRule="auto"/>
        <w:jc w:val="both"/>
        <w:rPr>
          <w:rFonts w:ascii="Times New Roman" w:hAnsi="Times New Roman" w:cs="Times New Roman"/>
          <w:sz w:val="24"/>
          <w:szCs w:val="24"/>
        </w:rPr>
      </w:pPr>
      <w:r w:rsidRPr="00B639D3">
        <w:rPr>
          <w:rFonts w:ascii="Times New Roman" w:hAnsi="Times New Roman" w:cs="Times New Roman"/>
          <w:sz w:val="24"/>
          <w:szCs w:val="24"/>
        </w:rPr>
        <w:t>Gearing ratios are finance ratios that compare a company's equity to debt or funds borrowed.</w:t>
      </w:r>
      <w:r>
        <w:rPr>
          <w:rFonts w:ascii="Times New Roman" w:hAnsi="Times New Roman" w:cs="Times New Roman"/>
          <w:sz w:val="24"/>
          <w:szCs w:val="24"/>
        </w:rPr>
        <w:t xml:space="preserve"> </w:t>
      </w:r>
      <w:r w:rsidR="007D5903" w:rsidRPr="007D5903">
        <w:rPr>
          <w:rFonts w:ascii="Times New Roman" w:hAnsi="Times New Roman" w:cs="Times New Roman"/>
          <w:sz w:val="24"/>
          <w:szCs w:val="24"/>
        </w:rPr>
        <w:t>It is a measure of a company's financial leverage, which shows how massively the firm is funded by its shareholders or its creditors.</w:t>
      </w:r>
    </w:p>
    <w:p w14:paraId="6945A307" w14:textId="47A809E0" w:rsidR="007D5903" w:rsidRDefault="007D5903" w:rsidP="009A22A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xml:space="preserve">, its gearing ratio </w:t>
      </w:r>
      <w:r w:rsidR="00B639D3">
        <w:rPr>
          <w:rFonts w:ascii="Times New Roman" w:hAnsi="Times New Roman" w:cs="Times New Roman"/>
          <w:sz w:val="24"/>
          <w:szCs w:val="24"/>
        </w:rPr>
        <w:t xml:space="preserve">is </w:t>
      </w:r>
      <w:r>
        <w:rPr>
          <w:rFonts w:ascii="Times New Roman" w:hAnsi="Times New Roman" w:cs="Times New Roman"/>
          <w:sz w:val="24"/>
          <w:szCs w:val="24"/>
        </w:rPr>
        <w:t xml:space="preserve">above 50%, </w:t>
      </w:r>
      <w:r w:rsidR="00616695">
        <w:rPr>
          <w:rFonts w:ascii="Times New Roman" w:hAnsi="Times New Roman" w:cs="Times New Roman"/>
          <w:sz w:val="24"/>
          <w:szCs w:val="24"/>
        </w:rPr>
        <w:t xml:space="preserve">with an </w:t>
      </w:r>
      <w:r w:rsidR="00B639D3">
        <w:rPr>
          <w:rFonts w:ascii="Times New Roman" w:hAnsi="Times New Roman" w:cs="Times New Roman"/>
          <w:sz w:val="24"/>
          <w:szCs w:val="24"/>
        </w:rPr>
        <w:t xml:space="preserve">improvement of </w:t>
      </w:r>
      <w:r>
        <w:rPr>
          <w:rFonts w:ascii="Times New Roman" w:hAnsi="Times New Roman" w:cs="Times New Roman"/>
          <w:sz w:val="24"/>
          <w:szCs w:val="24"/>
        </w:rPr>
        <w:t>1.38% in 2020</w:t>
      </w:r>
      <w:r w:rsidR="00B639D3">
        <w:rPr>
          <w:rFonts w:ascii="Times New Roman" w:hAnsi="Times New Roman" w:cs="Times New Roman"/>
          <w:sz w:val="24"/>
          <w:szCs w:val="24"/>
        </w:rPr>
        <w:t xml:space="preserve">. </w:t>
      </w:r>
      <w:r w:rsidR="00B639D3" w:rsidRPr="00B639D3">
        <w:rPr>
          <w:rFonts w:ascii="Times New Roman" w:hAnsi="Times New Roman" w:cs="Times New Roman"/>
          <w:sz w:val="24"/>
          <w:szCs w:val="24"/>
        </w:rPr>
        <w:t xml:space="preserve">The company </w:t>
      </w:r>
      <w:r w:rsidR="00B639D3">
        <w:rPr>
          <w:rFonts w:ascii="Times New Roman" w:hAnsi="Times New Roman" w:cs="Times New Roman"/>
          <w:sz w:val="24"/>
          <w:szCs w:val="24"/>
        </w:rPr>
        <w:t xml:space="preserve">will </w:t>
      </w:r>
      <w:r w:rsidR="00B639D3" w:rsidRPr="00B639D3">
        <w:rPr>
          <w:rFonts w:ascii="Times New Roman" w:hAnsi="Times New Roman" w:cs="Times New Roman"/>
          <w:sz w:val="24"/>
          <w:szCs w:val="24"/>
        </w:rPr>
        <w:t xml:space="preserve">clearly </w:t>
      </w:r>
      <w:r w:rsidR="00B639D3">
        <w:rPr>
          <w:rFonts w:ascii="Times New Roman" w:hAnsi="Times New Roman" w:cs="Times New Roman"/>
          <w:sz w:val="24"/>
          <w:szCs w:val="24"/>
        </w:rPr>
        <w:t xml:space="preserve">be </w:t>
      </w:r>
      <w:r w:rsidR="00B639D3" w:rsidRPr="00B639D3">
        <w:rPr>
          <w:rFonts w:ascii="Times New Roman" w:hAnsi="Times New Roman" w:cs="Times New Roman"/>
          <w:sz w:val="24"/>
          <w:szCs w:val="24"/>
        </w:rPr>
        <w:t>in a precarious financial position</w:t>
      </w:r>
      <w:r w:rsidR="00B639D3">
        <w:rPr>
          <w:rFonts w:ascii="Times New Roman" w:hAnsi="Times New Roman" w:cs="Times New Roman"/>
          <w:sz w:val="24"/>
          <w:szCs w:val="24"/>
        </w:rPr>
        <w:t xml:space="preserve"> if their profits will fall and/or the banks will increase the rates on interests,</w:t>
      </w:r>
      <w:r w:rsidR="00616695">
        <w:rPr>
          <w:rFonts w:ascii="Times New Roman" w:hAnsi="Times New Roman" w:cs="Times New Roman"/>
          <w:sz w:val="24"/>
          <w:szCs w:val="24"/>
        </w:rPr>
        <w:t xml:space="preserve"> cause that will trigger the premises for bankruptcy and impossibility to repay their loans</w:t>
      </w:r>
      <w:r w:rsidR="00B639D3" w:rsidRPr="00B639D3">
        <w:rPr>
          <w:rFonts w:ascii="Times New Roman" w:hAnsi="Times New Roman" w:cs="Times New Roman"/>
          <w:sz w:val="24"/>
          <w:szCs w:val="24"/>
        </w:rPr>
        <w:t>.</w:t>
      </w:r>
    </w:p>
    <w:p w14:paraId="319FD89D" w14:textId="7EC191D0" w:rsidR="007D5903" w:rsidRDefault="007D5903" w:rsidP="009A22A1">
      <w:pPr>
        <w:spacing w:after="0" w:line="360" w:lineRule="auto"/>
        <w:jc w:val="both"/>
        <w:rPr>
          <w:rFonts w:ascii="Times New Roman" w:hAnsi="Times New Roman" w:cs="Times New Roman"/>
          <w:sz w:val="24"/>
          <w:szCs w:val="24"/>
        </w:rPr>
      </w:pPr>
    </w:p>
    <w:p w14:paraId="6303DFCE" w14:textId="44717461" w:rsidR="00362B80" w:rsidRDefault="00362B80" w:rsidP="009A22A1">
      <w:pPr>
        <w:spacing w:after="0" w:line="360" w:lineRule="auto"/>
        <w:jc w:val="both"/>
        <w:rPr>
          <w:rFonts w:ascii="Times New Roman" w:hAnsi="Times New Roman" w:cs="Times New Roman"/>
          <w:sz w:val="24"/>
          <w:szCs w:val="24"/>
        </w:rPr>
      </w:pPr>
    </w:p>
    <w:p w14:paraId="4F8A87AD" w14:textId="7D48009C" w:rsidR="00362B80" w:rsidRDefault="00362B80" w:rsidP="009A22A1">
      <w:pPr>
        <w:spacing w:after="0" w:line="360" w:lineRule="auto"/>
        <w:jc w:val="both"/>
        <w:rPr>
          <w:rFonts w:ascii="Times New Roman" w:hAnsi="Times New Roman" w:cs="Times New Roman"/>
          <w:sz w:val="24"/>
          <w:szCs w:val="24"/>
        </w:rPr>
      </w:pPr>
    </w:p>
    <w:p w14:paraId="4E4C5CFA" w14:textId="24C03F53" w:rsidR="00362B80" w:rsidRDefault="00362B80" w:rsidP="009A22A1">
      <w:pPr>
        <w:spacing w:after="0" w:line="360" w:lineRule="auto"/>
        <w:jc w:val="both"/>
        <w:rPr>
          <w:rFonts w:ascii="Times New Roman" w:hAnsi="Times New Roman" w:cs="Times New Roman"/>
          <w:sz w:val="24"/>
          <w:szCs w:val="24"/>
        </w:rPr>
      </w:pPr>
    </w:p>
    <w:p w14:paraId="7E4A16A9" w14:textId="674B3036" w:rsidR="00362B80" w:rsidRDefault="00362B80" w:rsidP="009A22A1">
      <w:pPr>
        <w:spacing w:after="0" w:line="360" w:lineRule="auto"/>
        <w:jc w:val="both"/>
        <w:rPr>
          <w:rFonts w:ascii="Times New Roman" w:hAnsi="Times New Roman" w:cs="Times New Roman"/>
          <w:sz w:val="24"/>
          <w:szCs w:val="24"/>
        </w:rPr>
      </w:pPr>
    </w:p>
    <w:p w14:paraId="4A85680D" w14:textId="70961CCD" w:rsidR="00362B80" w:rsidRDefault="00362B80" w:rsidP="009A22A1">
      <w:pPr>
        <w:spacing w:after="0" w:line="360" w:lineRule="auto"/>
        <w:jc w:val="both"/>
        <w:rPr>
          <w:rFonts w:ascii="Times New Roman" w:hAnsi="Times New Roman" w:cs="Times New Roman"/>
          <w:sz w:val="24"/>
          <w:szCs w:val="24"/>
        </w:rPr>
      </w:pPr>
    </w:p>
    <w:p w14:paraId="49DBDA8F" w14:textId="6B788F9A" w:rsidR="00362B80" w:rsidRDefault="00362B80" w:rsidP="009A22A1">
      <w:pPr>
        <w:spacing w:after="0" w:line="360" w:lineRule="auto"/>
        <w:jc w:val="both"/>
        <w:rPr>
          <w:rFonts w:ascii="Times New Roman" w:hAnsi="Times New Roman" w:cs="Times New Roman"/>
          <w:sz w:val="24"/>
          <w:szCs w:val="24"/>
        </w:rPr>
      </w:pPr>
    </w:p>
    <w:p w14:paraId="0B2A0821" w14:textId="677E884D" w:rsidR="00362B80" w:rsidRDefault="00362B80" w:rsidP="009A22A1">
      <w:pPr>
        <w:spacing w:after="0" w:line="360" w:lineRule="auto"/>
        <w:jc w:val="both"/>
        <w:rPr>
          <w:rFonts w:ascii="Times New Roman" w:hAnsi="Times New Roman" w:cs="Times New Roman"/>
          <w:sz w:val="24"/>
          <w:szCs w:val="24"/>
        </w:rPr>
      </w:pPr>
    </w:p>
    <w:p w14:paraId="7C3FDCF8" w14:textId="4A5D54F7" w:rsidR="00362B80" w:rsidRDefault="00362B80" w:rsidP="009A22A1">
      <w:pPr>
        <w:spacing w:after="0" w:line="360" w:lineRule="auto"/>
        <w:jc w:val="both"/>
        <w:rPr>
          <w:rFonts w:ascii="Times New Roman" w:hAnsi="Times New Roman" w:cs="Times New Roman"/>
          <w:sz w:val="24"/>
          <w:szCs w:val="24"/>
        </w:rPr>
      </w:pPr>
    </w:p>
    <w:p w14:paraId="799174E6" w14:textId="607D07C4" w:rsidR="00362B80" w:rsidRDefault="00362B80" w:rsidP="009A22A1">
      <w:pPr>
        <w:spacing w:after="0" w:line="360" w:lineRule="auto"/>
        <w:jc w:val="both"/>
        <w:rPr>
          <w:rFonts w:ascii="Times New Roman" w:hAnsi="Times New Roman" w:cs="Times New Roman"/>
          <w:sz w:val="24"/>
          <w:szCs w:val="24"/>
        </w:rPr>
      </w:pPr>
    </w:p>
    <w:p w14:paraId="379FC218" w14:textId="00C5828C" w:rsidR="00362B80" w:rsidRDefault="00362B80" w:rsidP="009A22A1">
      <w:pPr>
        <w:spacing w:after="0" w:line="360" w:lineRule="auto"/>
        <w:jc w:val="both"/>
        <w:rPr>
          <w:rFonts w:ascii="Times New Roman" w:hAnsi="Times New Roman" w:cs="Times New Roman"/>
          <w:sz w:val="24"/>
          <w:szCs w:val="24"/>
        </w:rPr>
      </w:pPr>
    </w:p>
    <w:p w14:paraId="342DE916" w14:textId="77777777" w:rsidR="00362B80" w:rsidRDefault="00362B80" w:rsidP="009A22A1">
      <w:pPr>
        <w:spacing w:after="0" w:line="360" w:lineRule="auto"/>
        <w:jc w:val="both"/>
        <w:rPr>
          <w:rFonts w:ascii="Times New Roman" w:hAnsi="Times New Roman" w:cs="Times New Roman"/>
          <w:sz w:val="24"/>
          <w:szCs w:val="24"/>
        </w:rPr>
      </w:pPr>
    </w:p>
    <w:p w14:paraId="6AE91F5F" w14:textId="0F86B390" w:rsidR="009A22A1" w:rsidRDefault="009A22A1" w:rsidP="009A22A1">
      <w:pPr>
        <w:pStyle w:val="Heading2"/>
        <w:rPr>
          <w:sz w:val="22"/>
          <w:szCs w:val="22"/>
        </w:rPr>
      </w:pPr>
      <w:bookmarkStart w:id="35" w:name="_Toc81571868"/>
      <w:r>
        <w:rPr>
          <w:sz w:val="22"/>
          <w:szCs w:val="22"/>
        </w:rPr>
        <w:lastRenderedPageBreak/>
        <w:t xml:space="preserve">2.a.10. </w:t>
      </w:r>
      <w:r w:rsidR="00746F21">
        <w:rPr>
          <w:rFonts w:ascii="Times New Roman" w:hAnsi="Times New Roman" w:cs="Times New Roman"/>
          <w:sz w:val="24"/>
          <w:szCs w:val="24"/>
        </w:rPr>
        <w:t>Workings &amp; Discussions</w:t>
      </w:r>
      <w:bookmarkEnd w:id="35"/>
    </w:p>
    <w:p w14:paraId="0C657F0B" w14:textId="77777777" w:rsidR="009A22A1" w:rsidRDefault="009A22A1" w:rsidP="009A22A1">
      <w:pPr>
        <w:spacing w:after="0" w:line="360" w:lineRule="auto"/>
        <w:jc w:val="both"/>
        <w:rPr>
          <w:rFonts w:ascii="Times New Roman" w:hAnsi="Times New Roman" w:cs="Times New Roman"/>
          <w:sz w:val="24"/>
          <w:szCs w:val="24"/>
        </w:rPr>
      </w:pPr>
    </w:p>
    <w:tbl>
      <w:tblPr>
        <w:tblW w:w="7233" w:type="dxa"/>
        <w:tblLook w:val="04A0" w:firstRow="1" w:lastRow="0" w:firstColumn="1" w:lastColumn="0" w:noHBand="0" w:noVBand="1"/>
      </w:tblPr>
      <w:tblGrid>
        <w:gridCol w:w="4347"/>
        <w:gridCol w:w="1332"/>
        <w:gridCol w:w="1332"/>
        <w:gridCol w:w="222"/>
      </w:tblGrid>
      <w:tr w:rsidR="00ED5157" w:rsidRPr="00ED5157" w14:paraId="14CA7D30" w14:textId="77777777" w:rsidTr="00ED5157">
        <w:trPr>
          <w:trHeight w:val="300"/>
        </w:trPr>
        <w:tc>
          <w:tcPr>
            <w:tcW w:w="7233" w:type="dxa"/>
            <w:gridSpan w:val="4"/>
            <w:tcBorders>
              <w:top w:val="nil"/>
              <w:left w:val="nil"/>
              <w:bottom w:val="nil"/>
              <w:right w:val="nil"/>
            </w:tcBorders>
            <w:shd w:val="clear" w:color="000000" w:fill="FFFF00"/>
            <w:noWrap/>
            <w:vAlign w:val="bottom"/>
            <w:hideMark/>
          </w:tcPr>
          <w:p w14:paraId="08CBFD8B"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Interest-cover</w:t>
            </w:r>
          </w:p>
        </w:tc>
      </w:tr>
      <w:tr w:rsidR="00ED5157" w:rsidRPr="00ED5157" w14:paraId="631AE125" w14:textId="77777777" w:rsidTr="00ED5157">
        <w:trPr>
          <w:trHeight w:val="300"/>
        </w:trPr>
        <w:tc>
          <w:tcPr>
            <w:tcW w:w="4347" w:type="dxa"/>
            <w:tcBorders>
              <w:top w:val="nil"/>
              <w:left w:val="nil"/>
              <w:bottom w:val="nil"/>
              <w:right w:val="nil"/>
            </w:tcBorders>
            <w:shd w:val="clear" w:color="auto" w:fill="auto"/>
            <w:noWrap/>
            <w:vAlign w:val="bottom"/>
            <w:hideMark/>
          </w:tcPr>
          <w:p w14:paraId="37315D0D" w14:textId="77777777" w:rsidR="00ED5157" w:rsidRPr="00ED5157" w:rsidRDefault="00ED5157" w:rsidP="00ED5157">
            <w:pPr>
              <w:spacing w:after="0" w:line="240" w:lineRule="auto"/>
              <w:rPr>
                <w:rFonts w:ascii="Calibri" w:eastAsia="Times New Roman" w:hAnsi="Calibri" w:cs="Calibri"/>
                <w:b/>
                <w:bCs/>
                <w:color w:val="000000"/>
                <w:lang w:eastAsia="en-GB"/>
              </w:rPr>
            </w:pPr>
          </w:p>
        </w:tc>
        <w:tc>
          <w:tcPr>
            <w:tcW w:w="1332" w:type="dxa"/>
            <w:tcBorders>
              <w:top w:val="nil"/>
              <w:left w:val="nil"/>
              <w:bottom w:val="nil"/>
              <w:right w:val="nil"/>
            </w:tcBorders>
            <w:shd w:val="clear" w:color="auto" w:fill="auto"/>
            <w:noWrap/>
            <w:vAlign w:val="bottom"/>
            <w:hideMark/>
          </w:tcPr>
          <w:p w14:paraId="7BCB818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nil"/>
              <w:left w:val="nil"/>
              <w:bottom w:val="nil"/>
              <w:right w:val="nil"/>
            </w:tcBorders>
            <w:shd w:val="clear" w:color="auto" w:fill="auto"/>
            <w:noWrap/>
            <w:vAlign w:val="bottom"/>
            <w:hideMark/>
          </w:tcPr>
          <w:p w14:paraId="4936098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917DA34"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10866820" w14:textId="77777777" w:rsidTr="00ED5157">
        <w:trPr>
          <w:trHeight w:val="300"/>
        </w:trPr>
        <w:tc>
          <w:tcPr>
            <w:tcW w:w="4347" w:type="dxa"/>
            <w:tcBorders>
              <w:top w:val="nil"/>
              <w:left w:val="nil"/>
              <w:bottom w:val="nil"/>
              <w:right w:val="nil"/>
            </w:tcBorders>
            <w:shd w:val="clear" w:color="auto" w:fill="auto"/>
            <w:noWrap/>
            <w:vAlign w:val="bottom"/>
            <w:hideMark/>
          </w:tcPr>
          <w:p w14:paraId="193C23A2"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Formula</w:t>
            </w:r>
          </w:p>
        </w:tc>
        <w:tc>
          <w:tcPr>
            <w:tcW w:w="1332" w:type="dxa"/>
            <w:tcBorders>
              <w:top w:val="nil"/>
              <w:left w:val="nil"/>
              <w:bottom w:val="nil"/>
              <w:right w:val="nil"/>
            </w:tcBorders>
            <w:shd w:val="clear" w:color="auto" w:fill="auto"/>
            <w:noWrap/>
            <w:vAlign w:val="bottom"/>
            <w:hideMark/>
          </w:tcPr>
          <w:p w14:paraId="332FB380" w14:textId="77777777" w:rsidR="00ED5157" w:rsidRPr="00ED5157" w:rsidRDefault="00ED5157" w:rsidP="00ED5157">
            <w:pPr>
              <w:spacing w:after="0" w:line="240" w:lineRule="auto"/>
              <w:rPr>
                <w:rFonts w:ascii="Calibri" w:eastAsia="Times New Roman" w:hAnsi="Calibri" w:cs="Calibri"/>
                <w:color w:val="000000"/>
                <w:lang w:eastAsia="en-GB"/>
              </w:rPr>
            </w:pPr>
          </w:p>
        </w:tc>
        <w:tc>
          <w:tcPr>
            <w:tcW w:w="1332" w:type="dxa"/>
            <w:tcBorders>
              <w:top w:val="nil"/>
              <w:left w:val="nil"/>
              <w:bottom w:val="nil"/>
              <w:right w:val="nil"/>
            </w:tcBorders>
            <w:shd w:val="clear" w:color="auto" w:fill="auto"/>
            <w:noWrap/>
            <w:vAlign w:val="bottom"/>
            <w:hideMark/>
          </w:tcPr>
          <w:p w14:paraId="48061170"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BD7CAA8"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6D8D5DED" w14:textId="77777777" w:rsidTr="00ED5157">
        <w:trPr>
          <w:trHeight w:val="300"/>
        </w:trPr>
        <w:tc>
          <w:tcPr>
            <w:tcW w:w="7011" w:type="dxa"/>
            <w:gridSpan w:val="3"/>
            <w:tcBorders>
              <w:top w:val="nil"/>
              <w:left w:val="nil"/>
              <w:bottom w:val="nil"/>
              <w:right w:val="nil"/>
            </w:tcBorders>
            <w:shd w:val="clear" w:color="auto" w:fill="auto"/>
            <w:noWrap/>
            <w:vAlign w:val="bottom"/>
            <w:hideMark/>
          </w:tcPr>
          <w:p w14:paraId="0F5545FB"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Interest-cover = Profit-before-interest / Interest-charges</w:t>
            </w:r>
          </w:p>
        </w:tc>
        <w:tc>
          <w:tcPr>
            <w:tcW w:w="222" w:type="dxa"/>
            <w:tcBorders>
              <w:top w:val="nil"/>
              <w:left w:val="nil"/>
              <w:bottom w:val="nil"/>
              <w:right w:val="nil"/>
            </w:tcBorders>
            <w:shd w:val="clear" w:color="auto" w:fill="auto"/>
            <w:noWrap/>
            <w:vAlign w:val="bottom"/>
            <w:hideMark/>
          </w:tcPr>
          <w:p w14:paraId="556A640E"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414136E5" w14:textId="77777777" w:rsidTr="00ED5157">
        <w:trPr>
          <w:trHeight w:val="300"/>
        </w:trPr>
        <w:tc>
          <w:tcPr>
            <w:tcW w:w="4347" w:type="dxa"/>
            <w:tcBorders>
              <w:top w:val="nil"/>
              <w:left w:val="nil"/>
              <w:bottom w:val="nil"/>
              <w:right w:val="nil"/>
            </w:tcBorders>
            <w:shd w:val="clear" w:color="auto" w:fill="auto"/>
            <w:noWrap/>
            <w:vAlign w:val="bottom"/>
            <w:hideMark/>
          </w:tcPr>
          <w:p w14:paraId="63593C11"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nil"/>
              <w:left w:val="nil"/>
              <w:bottom w:val="nil"/>
              <w:right w:val="nil"/>
            </w:tcBorders>
            <w:shd w:val="clear" w:color="auto" w:fill="auto"/>
            <w:noWrap/>
            <w:vAlign w:val="bottom"/>
            <w:hideMark/>
          </w:tcPr>
          <w:p w14:paraId="7162327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nil"/>
              <w:left w:val="nil"/>
              <w:bottom w:val="nil"/>
              <w:right w:val="nil"/>
            </w:tcBorders>
            <w:shd w:val="clear" w:color="auto" w:fill="auto"/>
            <w:noWrap/>
            <w:vAlign w:val="bottom"/>
            <w:hideMark/>
          </w:tcPr>
          <w:p w14:paraId="5F36D459"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57D415C"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0890FBBB" w14:textId="77777777" w:rsidTr="00ED5157">
        <w:trPr>
          <w:trHeight w:val="300"/>
        </w:trPr>
        <w:tc>
          <w:tcPr>
            <w:tcW w:w="4347" w:type="dxa"/>
            <w:tcBorders>
              <w:top w:val="nil"/>
              <w:left w:val="nil"/>
              <w:bottom w:val="nil"/>
              <w:right w:val="nil"/>
            </w:tcBorders>
            <w:shd w:val="clear" w:color="auto" w:fill="auto"/>
            <w:noWrap/>
            <w:vAlign w:val="bottom"/>
            <w:hideMark/>
          </w:tcPr>
          <w:p w14:paraId="7DE3CC2D"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1CC426"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2020 (£m)</w:t>
            </w:r>
          </w:p>
        </w:tc>
        <w:tc>
          <w:tcPr>
            <w:tcW w:w="1332" w:type="dxa"/>
            <w:tcBorders>
              <w:top w:val="single" w:sz="4" w:space="0" w:color="auto"/>
              <w:left w:val="nil"/>
              <w:bottom w:val="single" w:sz="4" w:space="0" w:color="auto"/>
              <w:right w:val="single" w:sz="4" w:space="0" w:color="auto"/>
            </w:tcBorders>
            <w:shd w:val="clear" w:color="auto" w:fill="auto"/>
            <w:noWrap/>
            <w:vAlign w:val="bottom"/>
            <w:hideMark/>
          </w:tcPr>
          <w:p w14:paraId="159DAB91"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2019 (£m)</w:t>
            </w:r>
          </w:p>
        </w:tc>
        <w:tc>
          <w:tcPr>
            <w:tcW w:w="222" w:type="dxa"/>
            <w:tcBorders>
              <w:top w:val="nil"/>
              <w:left w:val="nil"/>
              <w:bottom w:val="nil"/>
              <w:right w:val="nil"/>
            </w:tcBorders>
            <w:shd w:val="clear" w:color="auto" w:fill="auto"/>
            <w:noWrap/>
            <w:vAlign w:val="bottom"/>
            <w:hideMark/>
          </w:tcPr>
          <w:p w14:paraId="5CCB9145" w14:textId="77777777" w:rsidR="00ED5157" w:rsidRPr="00ED5157" w:rsidRDefault="00ED5157" w:rsidP="00ED5157">
            <w:pPr>
              <w:spacing w:after="0" w:line="240" w:lineRule="auto"/>
              <w:rPr>
                <w:rFonts w:ascii="Calibri" w:eastAsia="Times New Roman" w:hAnsi="Calibri" w:cs="Calibri"/>
                <w:b/>
                <w:bCs/>
                <w:color w:val="000000"/>
                <w:lang w:eastAsia="en-GB"/>
              </w:rPr>
            </w:pPr>
          </w:p>
        </w:tc>
      </w:tr>
      <w:tr w:rsidR="00ED5157" w:rsidRPr="00ED5157" w14:paraId="791BC98C" w14:textId="77777777" w:rsidTr="00ED5157">
        <w:trPr>
          <w:trHeight w:val="300"/>
        </w:trPr>
        <w:tc>
          <w:tcPr>
            <w:tcW w:w="4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5EB7B"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Profit-before-interest (PBI)</w:t>
            </w:r>
          </w:p>
        </w:tc>
        <w:tc>
          <w:tcPr>
            <w:tcW w:w="1332" w:type="dxa"/>
            <w:tcBorders>
              <w:top w:val="nil"/>
              <w:left w:val="nil"/>
              <w:bottom w:val="single" w:sz="4" w:space="0" w:color="auto"/>
              <w:right w:val="single" w:sz="4" w:space="0" w:color="auto"/>
            </w:tcBorders>
            <w:shd w:val="clear" w:color="auto" w:fill="auto"/>
            <w:noWrap/>
            <w:vAlign w:val="bottom"/>
            <w:hideMark/>
          </w:tcPr>
          <w:p w14:paraId="0CF7B08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846 </w:t>
            </w:r>
          </w:p>
        </w:tc>
        <w:tc>
          <w:tcPr>
            <w:tcW w:w="1332" w:type="dxa"/>
            <w:tcBorders>
              <w:top w:val="nil"/>
              <w:left w:val="nil"/>
              <w:bottom w:val="single" w:sz="4" w:space="0" w:color="auto"/>
              <w:right w:val="single" w:sz="4" w:space="0" w:color="auto"/>
            </w:tcBorders>
            <w:shd w:val="clear" w:color="auto" w:fill="auto"/>
            <w:noWrap/>
            <w:vAlign w:val="bottom"/>
            <w:hideMark/>
          </w:tcPr>
          <w:p w14:paraId="153B81D6"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720 </w:t>
            </w:r>
          </w:p>
        </w:tc>
        <w:tc>
          <w:tcPr>
            <w:tcW w:w="222" w:type="dxa"/>
            <w:tcBorders>
              <w:top w:val="nil"/>
              <w:left w:val="nil"/>
              <w:bottom w:val="nil"/>
              <w:right w:val="nil"/>
            </w:tcBorders>
            <w:shd w:val="clear" w:color="auto" w:fill="auto"/>
            <w:noWrap/>
            <w:vAlign w:val="bottom"/>
            <w:hideMark/>
          </w:tcPr>
          <w:p w14:paraId="26F0A5F7"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719237A3" w14:textId="77777777" w:rsidTr="00ED5157">
        <w:trPr>
          <w:trHeight w:val="300"/>
        </w:trPr>
        <w:tc>
          <w:tcPr>
            <w:tcW w:w="4347" w:type="dxa"/>
            <w:tcBorders>
              <w:top w:val="nil"/>
              <w:left w:val="single" w:sz="4" w:space="0" w:color="auto"/>
              <w:bottom w:val="single" w:sz="4" w:space="0" w:color="auto"/>
              <w:right w:val="single" w:sz="4" w:space="0" w:color="auto"/>
            </w:tcBorders>
            <w:shd w:val="clear" w:color="auto" w:fill="auto"/>
            <w:noWrap/>
            <w:vAlign w:val="bottom"/>
            <w:hideMark/>
          </w:tcPr>
          <w:p w14:paraId="3A0FF160"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Interest-charges</w:t>
            </w:r>
          </w:p>
        </w:tc>
        <w:tc>
          <w:tcPr>
            <w:tcW w:w="1332" w:type="dxa"/>
            <w:tcBorders>
              <w:top w:val="nil"/>
              <w:left w:val="nil"/>
              <w:bottom w:val="single" w:sz="4" w:space="0" w:color="auto"/>
              <w:right w:val="single" w:sz="4" w:space="0" w:color="auto"/>
            </w:tcBorders>
            <w:shd w:val="clear" w:color="auto" w:fill="auto"/>
            <w:noWrap/>
            <w:vAlign w:val="bottom"/>
            <w:hideMark/>
          </w:tcPr>
          <w:p w14:paraId="10ABD0E9"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226 </w:t>
            </w:r>
          </w:p>
        </w:tc>
        <w:tc>
          <w:tcPr>
            <w:tcW w:w="1332" w:type="dxa"/>
            <w:tcBorders>
              <w:top w:val="nil"/>
              <w:left w:val="nil"/>
              <w:bottom w:val="single" w:sz="4" w:space="0" w:color="auto"/>
              <w:right w:val="single" w:sz="4" w:space="0" w:color="auto"/>
            </w:tcBorders>
            <w:shd w:val="clear" w:color="auto" w:fill="auto"/>
            <w:noWrap/>
            <w:vAlign w:val="bottom"/>
            <w:hideMark/>
          </w:tcPr>
          <w:p w14:paraId="2A7A36BD"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 xml:space="preserve">181 </w:t>
            </w:r>
          </w:p>
        </w:tc>
        <w:tc>
          <w:tcPr>
            <w:tcW w:w="222" w:type="dxa"/>
            <w:tcBorders>
              <w:top w:val="nil"/>
              <w:left w:val="nil"/>
              <w:bottom w:val="nil"/>
              <w:right w:val="nil"/>
            </w:tcBorders>
            <w:shd w:val="clear" w:color="auto" w:fill="auto"/>
            <w:noWrap/>
            <w:vAlign w:val="bottom"/>
            <w:hideMark/>
          </w:tcPr>
          <w:p w14:paraId="2D92BE10"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4C08854F" w14:textId="77777777" w:rsidTr="00ED5157">
        <w:trPr>
          <w:trHeight w:val="300"/>
        </w:trPr>
        <w:tc>
          <w:tcPr>
            <w:tcW w:w="4347" w:type="dxa"/>
            <w:tcBorders>
              <w:top w:val="nil"/>
              <w:left w:val="single" w:sz="4" w:space="0" w:color="auto"/>
              <w:bottom w:val="single" w:sz="4" w:space="0" w:color="auto"/>
              <w:right w:val="single" w:sz="4" w:space="0" w:color="auto"/>
            </w:tcBorders>
            <w:shd w:val="clear" w:color="auto" w:fill="auto"/>
            <w:noWrap/>
            <w:vAlign w:val="bottom"/>
            <w:hideMark/>
          </w:tcPr>
          <w:p w14:paraId="116D6187"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 </w:t>
            </w:r>
          </w:p>
        </w:tc>
        <w:tc>
          <w:tcPr>
            <w:tcW w:w="1332" w:type="dxa"/>
            <w:tcBorders>
              <w:top w:val="nil"/>
              <w:left w:val="nil"/>
              <w:bottom w:val="single" w:sz="4" w:space="0" w:color="auto"/>
              <w:right w:val="single" w:sz="4" w:space="0" w:color="auto"/>
            </w:tcBorders>
            <w:shd w:val="clear" w:color="auto" w:fill="auto"/>
            <w:noWrap/>
            <w:vAlign w:val="bottom"/>
            <w:hideMark/>
          </w:tcPr>
          <w:p w14:paraId="2C432E84"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1332" w:type="dxa"/>
            <w:tcBorders>
              <w:top w:val="nil"/>
              <w:left w:val="nil"/>
              <w:bottom w:val="single" w:sz="4" w:space="0" w:color="auto"/>
              <w:right w:val="single" w:sz="4" w:space="0" w:color="auto"/>
            </w:tcBorders>
            <w:shd w:val="clear" w:color="auto" w:fill="auto"/>
            <w:noWrap/>
            <w:vAlign w:val="bottom"/>
            <w:hideMark/>
          </w:tcPr>
          <w:p w14:paraId="285C59D1"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 </w:t>
            </w:r>
          </w:p>
        </w:tc>
        <w:tc>
          <w:tcPr>
            <w:tcW w:w="222" w:type="dxa"/>
            <w:tcBorders>
              <w:top w:val="nil"/>
              <w:left w:val="nil"/>
              <w:bottom w:val="nil"/>
              <w:right w:val="nil"/>
            </w:tcBorders>
            <w:shd w:val="clear" w:color="auto" w:fill="auto"/>
            <w:noWrap/>
            <w:vAlign w:val="bottom"/>
            <w:hideMark/>
          </w:tcPr>
          <w:p w14:paraId="79EE74EC"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584F16C3" w14:textId="77777777" w:rsidTr="00ED5157">
        <w:trPr>
          <w:trHeight w:val="300"/>
        </w:trPr>
        <w:tc>
          <w:tcPr>
            <w:tcW w:w="4347" w:type="dxa"/>
            <w:tcBorders>
              <w:top w:val="nil"/>
              <w:left w:val="single" w:sz="4" w:space="0" w:color="auto"/>
              <w:bottom w:val="single" w:sz="4" w:space="0" w:color="auto"/>
              <w:right w:val="single" w:sz="4" w:space="0" w:color="auto"/>
            </w:tcBorders>
            <w:shd w:val="clear" w:color="auto" w:fill="auto"/>
            <w:vAlign w:val="bottom"/>
            <w:hideMark/>
          </w:tcPr>
          <w:p w14:paraId="7DEF0009"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Interest-cover</w:t>
            </w:r>
          </w:p>
        </w:tc>
        <w:tc>
          <w:tcPr>
            <w:tcW w:w="1332" w:type="dxa"/>
            <w:tcBorders>
              <w:top w:val="nil"/>
              <w:left w:val="nil"/>
              <w:bottom w:val="single" w:sz="4" w:space="0" w:color="auto"/>
              <w:right w:val="single" w:sz="4" w:space="0" w:color="auto"/>
            </w:tcBorders>
            <w:shd w:val="clear" w:color="auto" w:fill="auto"/>
            <w:noWrap/>
            <w:vAlign w:val="bottom"/>
            <w:hideMark/>
          </w:tcPr>
          <w:p w14:paraId="54E15F64"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3.74</w:t>
            </w:r>
          </w:p>
        </w:tc>
        <w:tc>
          <w:tcPr>
            <w:tcW w:w="1332" w:type="dxa"/>
            <w:tcBorders>
              <w:top w:val="nil"/>
              <w:left w:val="nil"/>
              <w:bottom w:val="single" w:sz="4" w:space="0" w:color="auto"/>
              <w:right w:val="single" w:sz="4" w:space="0" w:color="auto"/>
            </w:tcBorders>
            <w:shd w:val="clear" w:color="auto" w:fill="auto"/>
            <w:noWrap/>
            <w:vAlign w:val="bottom"/>
            <w:hideMark/>
          </w:tcPr>
          <w:p w14:paraId="65155E8F" w14:textId="77777777" w:rsidR="00ED5157" w:rsidRPr="00ED5157" w:rsidRDefault="00ED5157" w:rsidP="00ED5157">
            <w:pPr>
              <w:spacing w:after="0" w:line="240" w:lineRule="auto"/>
              <w:jc w:val="right"/>
              <w:rPr>
                <w:rFonts w:ascii="Calibri" w:eastAsia="Times New Roman" w:hAnsi="Calibri" w:cs="Calibri"/>
                <w:lang w:eastAsia="en-GB"/>
              </w:rPr>
            </w:pPr>
            <w:r w:rsidRPr="00ED5157">
              <w:rPr>
                <w:rFonts w:ascii="Calibri" w:eastAsia="Times New Roman" w:hAnsi="Calibri" w:cs="Calibri"/>
                <w:lang w:eastAsia="en-GB"/>
              </w:rPr>
              <w:t>3.98</w:t>
            </w:r>
          </w:p>
        </w:tc>
        <w:tc>
          <w:tcPr>
            <w:tcW w:w="222" w:type="dxa"/>
            <w:tcBorders>
              <w:top w:val="nil"/>
              <w:left w:val="nil"/>
              <w:bottom w:val="nil"/>
              <w:right w:val="nil"/>
            </w:tcBorders>
            <w:shd w:val="clear" w:color="auto" w:fill="auto"/>
            <w:noWrap/>
            <w:vAlign w:val="bottom"/>
            <w:hideMark/>
          </w:tcPr>
          <w:p w14:paraId="7FD98EFA" w14:textId="77777777" w:rsidR="00ED5157" w:rsidRPr="00ED5157" w:rsidRDefault="00ED5157" w:rsidP="00ED5157">
            <w:pPr>
              <w:spacing w:after="0" w:line="240" w:lineRule="auto"/>
              <w:jc w:val="right"/>
              <w:rPr>
                <w:rFonts w:ascii="Calibri" w:eastAsia="Times New Roman" w:hAnsi="Calibri" w:cs="Calibri"/>
                <w:lang w:eastAsia="en-GB"/>
              </w:rPr>
            </w:pPr>
          </w:p>
        </w:tc>
      </w:tr>
      <w:tr w:rsidR="00ED5157" w:rsidRPr="00ED5157" w14:paraId="56BE3CEA" w14:textId="77777777" w:rsidTr="00ED5157">
        <w:trPr>
          <w:trHeight w:val="300"/>
        </w:trPr>
        <w:tc>
          <w:tcPr>
            <w:tcW w:w="4347" w:type="dxa"/>
            <w:tcBorders>
              <w:top w:val="nil"/>
              <w:left w:val="single" w:sz="4" w:space="0" w:color="auto"/>
              <w:bottom w:val="single" w:sz="4" w:space="0" w:color="auto"/>
              <w:right w:val="single" w:sz="4" w:space="0" w:color="auto"/>
            </w:tcBorders>
            <w:shd w:val="clear" w:color="auto" w:fill="auto"/>
            <w:vAlign w:val="bottom"/>
            <w:hideMark/>
          </w:tcPr>
          <w:p w14:paraId="6D29201D" w14:textId="77777777" w:rsidR="00ED5157" w:rsidRPr="00ED5157" w:rsidRDefault="00ED5157" w:rsidP="00ED5157">
            <w:pPr>
              <w:spacing w:after="0" w:line="240" w:lineRule="auto"/>
              <w:rPr>
                <w:rFonts w:ascii="Calibri" w:eastAsia="Times New Roman" w:hAnsi="Calibri" w:cs="Calibri"/>
                <w:color w:val="000000"/>
                <w:lang w:eastAsia="en-GB"/>
              </w:rPr>
            </w:pPr>
            <w:r w:rsidRPr="00ED5157">
              <w:rPr>
                <w:rFonts w:ascii="Calibri" w:eastAsia="Times New Roman" w:hAnsi="Calibri" w:cs="Calibri"/>
                <w:color w:val="000000"/>
                <w:lang w:eastAsia="en-GB"/>
              </w:rPr>
              <w:t>Interest-cover</w:t>
            </w:r>
          </w:p>
        </w:tc>
        <w:tc>
          <w:tcPr>
            <w:tcW w:w="1332" w:type="dxa"/>
            <w:tcBorders>
              <w:top w:val="nil"/>
              <w:left w:val="nil"/>
              <w:bottom w:val="single" w:sz="4" w:space="0" w:color="auto"/>
              <w:right w:val="single" w:sz="4" w:space="0" w:color="auto"/>
            </w:tcBorders>
            <w:shd w:val="clear" w:color="auto" w:fill="auto"/>
            <w:noWrap/>
            <w:vAlign w:val="bottom"/>
            <w:hideMark/>
          </w:tcPr>
          <w:p w14:paraId="5DC1DA3D"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3.74 times</w:t>
            </w:r>
          </w:p>
        </w:tc>
        <w:tc>
          <w:tcPr>
            <w:tcW w:w="1332" w:type="dxa"/>
            <w:tcBorders>
              <w:top w:val="nil"/>
              <w:left w:val="nil"/>
              <w:bottom w:val="single" w:sz="4" w:space="0" w:color="auto"/>
              <w:right w:val="single" w:sz="4" w:space="0" w:color="auto"/>
            </w:tcBorders>
            <w:shd w:val="clear" w:color="auto" w:fill="auto"/>
            <w:noWrap/>
            <w:vAlign w:val="bottom"/>
            <w:hideMark/>
          </w:tcPr>
          <w:p w14:paraId="70DE50F7" w14:textId="77777777" w:rsidR="00ED5157" w:rsidRPr="00ED5157" w:rsidRDefault="00ED5157" w:rsidP="00ED5157">
            <w:pPr>
              <w:spacing w:after="0" w:line="240" w:lineRule="auto"/>
              <w:rPr>
                <w:rFonts w:ascii="Calibri" w:eastAsia="Times New Roman" w:hAnsi="Calibri" w:cs="Calibri"/>
                <w:lang w:eastAsia="en-GB"/>
              </w:rPr>
            </w:pPr>
            <w:r w:rsidRPr="00ED5157">
              <w:rPr>
                <w:rFonts w:ascii="Calibri" w:eastAsia="Times New Roman" w:hAnsi="Calibri" w:cs="Calibri"/>
                <w:lang w:eastAsia="en-GB"/>
              </w:rPr>
              <w:t>3.98 times</w:t>
            </w:r>
          </w:p>
        </w:tc>
        <w:tc>
          <w:tcPr>
            <w:tcW w:w="222" w:type="dxa"/>
            <w:tcBorders>
              <w:top w:val="nil"/>
              <w:left w:val="nil"/>
              <w:bottom w:val="nil"/>
              <w:right w:val="nil"/>
            </w:tcBorders>
            <w:shd w:val="clear" w:color="auto" w:fill="auto"/>
            <w:noWrap/>
            <w:vAlign w:val="bottom"/>
            <w:hideMark/>
          </w:tcPr>
          <w:p w14:paraId="1BD508C5" w14:textId="77777777" w:rsidR="00ED5157" w:rsidRPr="00ED5157" w:rsidRDefault="00ED5157" w:rsidP="00ED5157">
            <w:pPr>
              <w:spacing w:after="0" w:line="240" w:lineRule="auto"/>
              <w:rPr>
                <w:rFonts w:ascii="Calibri" w:eastAsia="Times New Roman" w:hAnsi="Calibri" w:cs="Calibri"/>
                <w:lang w:eastAsia="en-GB"/>
              </w:rPr>
            </w:pPr>
          </w:p>
        </w:tc>
      </w:tr>
      <w:tr w:rsidR="00ED5157" w:rsidRPr="00ED5157" w14:paraId="40B7D962" w14:textId="77777777" w:rsidTr="00ED5157">
        <w:trPr>
          <w:trHeight w:val="300"/>
        </w:trPr>
        <w:tc>
          <w:tcPr>
            <w:tcW w:w="4347" w:type="dxa"/>
            <w:tcBorders>
              <w:top w:val="nil"/>
              <w:left w:val="nil"/>
              <w:bottom w:val="nil"/>
              <w:right w:val="nil"/>
            </w:tcBorders>
            <w:shd w:val="clear" w:color="auto" w:fill="auto"/>
            <w:noWrap/>
            <w:vAlign w:val="bottom"/>
            <w:hideMark/>
          </w:tcPr>
          <w:p w14:paraId="5B33C48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nil"/>
              <w:left w:val="nil"/>
              <w:bottom w:val="nil"/>
              <w:right w:val="nil"/>
            </w:tcBorders>
            <w:shd w:val="clear" w:color="auto" w:fill="auto"/>
            <w:noWrap/>
            <w:vAlign w:val="bottom"/>
            <w:hideMark/>
          </w:tcPr>
          <w:p w14:paraId="6C087CD6"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1332" w:type="dxa"/>
            <w:tcBorders>
              <w:top w:val="nil"/>
              <w:left w:val="nil"/>
              <w:bottom w:val="nil"/>
              <w:right w:val="nil"/>
            </w:tcBorders>
            <w:shd w:val="clear" w:color="auto" w:fill="auto"/>
            <w:noWrap/>
            <w:vAlign w:val="bottom"/>
            <w:hideMark/>
          </w:tcPr>
          <w:p w14:paraId="1CAA043F"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171AAF2" w14:textId="77777777" w:rsidR="00ED5157" w:rsidRPr="00ED5157" w:rsidRDefault="00ED5157" w:rsidP="00ED5157">
            <w:pPr>
              <w:spacing w:after="0" w:line="240" w:lineRule="auto"/>
              <w:rPr>
                <w:rFonts w:ascii="Times New Roman" w:eastAsia="Times New Roman" w:hAnsi="Times New Roman" w:cs="Times New Roman"/>
                <w:sz w:val="20"/>
                <w:szCs w:val="20"/>
                <w:lang w:eastAsia="en-GB"/>
              </w:rPr>
            </w:pPr>
          </w:p>
        </w:tc>
      </w:tr>
      <w:tr w:rsidR="00ED5157" w:rsidRPr="00ED5157" w14:paraId="5C247F81" w14:textId="77777777" w:rsidTr="00ED5157">
        <w:trPr>
          <w:trHeight w:val="300"/>
        </w:trPr>
        <w:tc>
          <w:tcPr>
            <w:tcW w:w="4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1B6BC7" w14:textId="77777777" w:rsidR="00ED5157" w:rsidRPr="00ED5157" w:rsidRDefault="00ED5157" w:rsidP="00ED5157">
            <w:pPr>
              <w:spacing w:after="0" w:line="240" w:lineRule="auto"/>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Interest-cover</w:t>
            </w:r>
          </w:p>
        </w:tc>
        <w:tc>
          <w:tcPr>
            <w:tcW w:w="1332" w:type="dxa"/>
            <w:tcBorders>
              <w:top w:val="single" w:sz="4" w:space="0" w:color="auto"/>
              <w:left w:val="nil"/>
              <w:bottom w:val="single" w:sz="4" w:space="0" w:color="auto"/>
              <w:right w:val="single" w:sz="4" w:space="0" w:color="auto"/>
            </w:tcBorders>
            <w:shd w:val="clear" w:color="auto" w:fill="auto"/>
            <w:noWrap/>
            <w:vAlign w:val="bottom"/>
            <w:hideMark/>
          </w:tcPr>
          <w:p w14:paraId="7F028FB3"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3.74 times</w:t>
            </w:r>
          </w:p>
        </w:tc>
        <w:tc>
          <w:tcPr>
            <w:tcW w:w="1332" w:type="dxa"/>
            <w:tcBorders>
              <w:top w:val="single" w:sz="4" w:space="0" w:color="auto"/>
              <w:left w:val="nil"/>
              <w:bottom w:val="single" w:sz="4" w:space="0" w:color="auto"/>
              <w:right w:val="single" w:sz="4" w:space="0" w:color="auto"/>
            </w:tcBorders>
            <w:shd w:val="clear" w:color="auto" w:fill="auto"/>
            <w:noWrap/>
            <w:vAlign w:val="bottom"/>
            <w:hideMark/>
          </w:tcPr>
          <w:p w14:paraId="204FC123"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r w:rsidRPr="00ED5157">
              <w:rPr>
                <w:rFonts w:ascii="Calibri" w:eastAsia="Times New Roman" w:hAnsi="Calibri" w:cs="Calibri"/>
                <w:b/>
                <w:bCs/>
                <w:color w:val="000000"/>
                <w:lang w:eastAsia="en-GB"/>
              </w:rPr>
              <w:t>3.98 times</w:t>
            </w:r>
          </w:p>
        </w:tc>
        <w:tc>
          <w:tcPr>
            <w:tcW w:w="222" w:type="dxa"/>
            <w:tcBorders>
              <w:top w:val="nil"/>
              <w:left w:val="nil"/>
              <w:bottom w:val="nil"/>
              <w:right w:val="nil"/>
            </w:tcBorders>
            <w:shd w:val="clear" w:color="auto" w:fill="auto"/>
            <w:noWrap/>
            <w:vAlign w:val="bottom"/>
            <w:hideMark/>
          </w:tcPr>
          <w:p w14:paraId="2EB11FFA" w14:textId="77777777" w:rsidR="00ED5157" w:rsidRPr="00ED5157" w:rsidRDefault="00ED5157" w:rsidP="00ED5157">
            <w:pPr>
              <w:spacing w:after="0" w:line="240" w:lineRule="auto"/>
              <w:jc w:val="right"/>
              <w:rPr>
                <w:rFonts w:ascii="Calibri" w:eastAsia="Times New Roman" w:hAnsi="Calibri" w:cs="Calibri"/>
                <w:b/>
                <w:bCs/>
                <w:color w:val="000000"/>
                <w:lang w:eastAsia="en-GB"/>
              </w:rPr>
            </w:pPr>
          </w:p>
        </w:tc>
      </w:tr>
    </w:tbl>
    <w:p w14:paraId="7B18E548" w14:textId="0520E243" w:rsidR="00D77CF6" w:rsidRDefault="00D77CF6" w:rsidP="009A22A1">
      <w:pPr>
        <w:spacing w:after="0" w:line="360" w:lineRule="auto"/>
        <w:jc w:val="both"/>
        <w:rPr>
          <w:rFonts w:ascii="Times New Roman" w:hAnsi="Times New Roman" w:cs="Times New Roman"/>
          <w:sz w:val="24"/>
          <w:szCs w:val="24"/>
        </w:rPr>
      </w:pPr>
    </w:p>
    <w:p w14:paraId="04BD3E21" w14:textId="77777777" w:rsidR="003815B7" w:rsidRPr="004C5444" w:rsidRDefault="003815B7" w:rsidP="003815B7">
      <w:pPr>
        <w:pStyle w:val="Heading3"/>
      </w:pPr>
      <w:bookmarkStart w:id="36" w:name="_Toc81571869"/>
      <w:proofErr w:type="spellStart"/>
      <w:r>
        <w:t>Chocco</w:t>
      </w:r>
      <w:proofErr w:type="spellEnd"/>
      <w:r>
        <w:t xml:space="preserve"> Case Study – Discussion</w:t>
      </w:r>
      <w:bookmarkEnd w:id="36"/>
      <w:r>
        <w:t xml:space="preserve"> </w:t>
      </w:r>
    </w:p>
    <w:p w14:paraId="5994D56B" w14:textId="53E0D6CE" w:rsidR="00D77CF6" w:rsidRDefault="007D5903" w:rsidP="007D5903">
      <w:pPr>
        <w:spacing w:after="0" w:line="360" w:lineRule="auto"/>
        <w:jc w:val="both"/>
        <w:rPr>
          <w:rFonts w:ascii="Times New Roman" w:hAnsi="Times New Roman" w:cs="Times New Roman"/>
          <w:sz w:val="24"/>
          <w:szCs w:val="24"/>
        </w:rPr>
      </w:pPr>
      <w:r w:rsidRPr="007D5903">
        <w:rPr>
          <w:rFonts w:ascii="Times New Roman" w:hAnsi="Times New Roman" w:cs="Times New Roman"/>
          <w:sz w:val="24"/>
          <w:szCs w:val="24"/>
        </w:rPr>
        <w:t xml:space="preserve">To understand how well a company </w:t>
      </w:r>
      <w:proofErr w:type="gramStart"/>
      <w:r w:rsidRPr="007D5903">
        <w:rPr>
          <w:rFonts w:ascii="Times New Roman" w:hAnsi="Times New Roman" w:cs="Times New Roman"/>
          <w:sz w:val="24"/>
          <w:szCs w:val="24"/>
        </w:rPr>
        <w:t>can</w:t>
      </w:r>
      <w:proofErr w:type="gramEnd"/>
      <w:r w:rsidRPr="007D5903">
        <w:rPr>
          <w:rFonts w:ascii="Times New Roman" w:hAnsi="Times New Roman" w:cs="Times New Roman"/>
          <w:sz w:val="24"/>
          <w:szCs w:val="24"/>
        </w:rPr>
        <w:t xml:space="preserve"> pay back their outstanding debt, it is helpful to use the interest coverage ratio.</w:t>
      </w:r>
      <w:r>
        <w:rPr>
          <w:rFonts w:ascii="Times New Roman" w:hAnsi="Times New Roman" w:cs="Times New Roman"/>
          <w:sz w:val="24"/>
          <w:szCs w:val="24"/>
        </w:rPr>
        <w:t xml:space="preserve"> </w:t>
      </w:r>
      <w:r w:rsidRPr="007D5903">
        <w:rPr>
          <w:rFonts w:ascii="Times New Roman" w:hAnsi="Times New Roman" w:cs="Times New Roman"/>
          <w:sz w:val="24"/>
          <w:szCs w:val="24"/>
        </w:rPr>
        <w:t xml:space="preserve">While a higher ratio of </w:t>
      </w:r>
      <w:proofErr w:type="spellStart"/>
      <w:r w:rsidRPr="007D5903">
        <w:rPr>
          <w:rFonts w:ascii="Times New Roman" w:hAnsi="Times New Roman" w:cs="Times New Roman"/>
          <w:sz w:val="24"/>
          <w:szCs w:val="24"/>
        </w:rPr>
        <w:t>payouts</w:t>
      </w:r>
      <w:proofErr w:type="spellEnd"/>
      <w:r w:rsidRPr="007D5903">
        <w:rPr>
          <w:rFonts w:ascii="Times New Roman" w:hAnsi="Times New Roman" w:cs="Times New Roman"/>
          <w:sz w:val="24"/>
          <w:szCs w:val="24"/>
        </w:rPr>
        <w:t xml:space="preserve"> to claims is better in general, the best ratio for each industry may vary.</w:t>
      </w:r>
    </w:p>
    <w:p w14:paraId="739D8AD4" w14:textId="63AB4EEC" w:rsidR="007D5903" w:rsidRDefault="007D5903" w:rsidP="007D590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w:t>
      </w:r>
      <w:proofErr w:type="spellStart"/>
      <w:r>
        <w:rPr>
          <w:rFonts w:ascii="Times New Roman" w:hAnsi="Times New Roman" w:cs="Times New Roman"/>
          <w:sz w:val="24"/>
          <w:szCs w:val="24"/>
        </w:rPr>
        <w:t>Chocco</w:t>
      </w:r>
      <w:proofErr w:type="spellEnd"/>
      <w:r>
        <w:rPr>
          <w:rFonts w:ascii="Times New Roman" w:hAnsi="Times New Roman" w:cs="Times New Roman"/>
          <w:sz w:val="24"/>
          <w:szCs w:val="24"/>
        </w:rPr>
        <w:t xml:space="preserve">, although in 2020 one can see a decrease of the indicator, </w:t>
      </w:r>
      <w:r w:rsidR="00FD5F6A">
        <w:rPr>
          <w:rFonts w:ascii="Times New Roman" w:hAnsi="Times New Roman" w:cs="Times New Roman"/>
          <w:sz w:val="24"/>
          <w:szCs w:val="24"/>
        </w:rPr>
        <w:t>an interest cover of above 3 suggests the company is still considered great by investors and analysts, because they have the ability and means to pay their interests on accumulated debts from their income and also can maintain their level of revenue at consistent levels.</w:t>
      </w:r>
    </w:p>
    <w:p w14:paraId="6FD922BC" w14:textId="77777777" w:rsidR="0074025B" w:rsidRDefault="0074025B" w:rsidP="0074025B">
      <w:pPr>
        <w:spacing w:after="0" w:line="360" w:lineRule="auto"/>
        <w:jc w:val="both"/>
        <w:rPr>
          <w:rFonts w:ascii="Times New Roman" w:hAnsi="Times New Roman" w:cs="Times New Roman"/>
          <w:sz w:val="24"/>
          <w:szCs w:val="24"/>
        </w:rPr>
      </w:pPr>
    </w:p>
    <w:p w14:paraId="140A7C3E" w14:textId="77777777" w:rsidR="0074025B" w:rsidRDefault="0074025B" w:rsidP="0074025B">
      <w:pPr>
        <w:spacing w:after="0" w:line="360" w:lineRule="auto"/>
        <w:jc w:val="both"/>
        <w:rPr>
          <w:rFonts w:ascii="Times New Roman" w:hAnsi="Times New Roman" w:cs="Times New Roman"/>
          <w:sz w:val="24"/>
          <w:szCs w:val="24"/>
        </w:rPr>
      </w:pPr>
    </w:p>
    <w:p w14:paraId="7273F596" w14:textId="77777777" w:rsidR="0074025B" w:rsidRDefault="0074025B" w:rsidP="0074025B">
      <w:pPr>
        <w:spacing w:after="0" w:line="360" w:lineRule="auto"/>
        <w:jc w:val="both"/>
        <w:rPr>
          <w:rFonts w:ascii="Times New Roman" w:hAnsi="Times New Roman" w:cs="Times New Roman"/>
          <w:sz w:val="24"/>
          <w:szCs w:val="24"/>
        </w:rPr>
      </w:pPr>
    </w:p>
    <w:p w14:paraId="2693D0ED" w14:textId="77777777" w:rsidR="0074025B" w:rsidRDefault="0074025B" w:rsidP="0074025B">
      <w:pPr>
        <w:spacing w:after="0" w:line="360" w:lineRule="auto"/>
        <w:jc w:val="both"/>
        <w:rPr>
          <w:rFonts w:ascii="Times New Roman" w:hAnsi="Times New Roman" w:cs="Times New Roman"/>
          <w:sz w:val="24"/>
          <w:szCs w:val="24"/>
        </w:rPr>
      </w:pPr>
    </w:p>
    <w:p w14:paraId="077E8050" w14:textId="1B0D39AF" w:rsidR="0074025B" w:rsidRDefault="0074025B" w:rsidP="0074025B">
      <w:pPr>
        <w:spacing w:after="0" w:line="360" w:lineRule="auto"/>
        <w:jc w:val="both"/>
        <w:rPr>
          <w:rFonts w:ascii="Times New Roman" w:hAnsi="Times New Roman" w:cs="Times New Roman"/>
          <w:sz w:val="24"/>
          <w:szCs w:val="24"/>
        </w:rPr>
      </w:pPr>
    </w:p>
    <w:p w14:paraId="656AA006" w14:textId="468A01E3" w:rsidR="0074025B" w:rsidRDefault="0074025B" w:rsidP="0074025B">
      <w:pPr>
        <w:spacing w:after="0" w:line="360" w:lineRule="auto"/>
        <w:jc w:val="both"/>
        <w:rPr>
          <w:rFonts w:ascii="Times New Roman" w:hAnsi="Times New Roman" w:cs="Times New Roman"/>
          <w:sz w:val="24"/>
          <w:szCs w:val="24"/>
        </w:rPr>
      </w:pPr>
    </w:p>
    <w:p w14:paraId="37773709" w14:textId="73871860" w:rsidR="0074025B" w:rsidRDefault="0074025B" w:rsidP="0074025B">
      <w:pPr>
        <w:spacing w:after="0" w:line="360" w:lineRule="auto"/>
        <w:jc w:val="both"/>
        <w:rPr>
          <w:rFonts w:ascii="Times New Roman" w:hAnsi="Times New Roman" w:cs="Times New Roman"/>
          <w:sz w:val="24"/>
          <w:szCs w:val="24"/>
        </w:rPr>
      </w:pPr>
    </w:p>
    <w:p w14:paraId="20BF1F5A" w14:textId="77777777" w:rsidR="0074025B" w:rsidRDefault="0074025B" w:rsidP="0074025B">
      <w:pPr>
        <w:spacing w:after="0" w:line="360" w:lineRule="auto"/>
        <w:jc w:val="both"/>
        <w:rPr>
          <w:rFonts w:ascii="Times New Roman" w:hAnsi="Times New Roman" w:cs="Times New Roman"/>
          <w:sz w:val="24"/>
          <w:szCs w:val="24"/>
        </w:rPr>
      </w:pPr>
    </w:p>
    <w:p w14:paraId="75DE9FA5" w14:textId="789F7905" w:rsidR="0074025B" w:rsidRDefault="0074025B" w:rsidP="0074025B">
      <w:pPr>
        <w:spacing w:after="0" w:line="360" w:lineRule="auto"/>
        <w:jc w:val="both"/>
        <w:rPr>
          <w:rFonts w:ascii="Times New Roman" w:hAnsi="Times New Roman" w:cs="Times New Roman"/>
          <w:sz w:val="24"/>
          <w:szCs w:val="24"/>
        </w:rPr>
      </w:pPr>
    </w:p>
    <w:p w14:paraId="18F2AD3B" w14:textId="30EC6004" w:rsidR="0074025B" w:rsidRDefault="0074025B" w:rsidP="0074025B">
      <w:pPr>
        <w:spacing w:after="0" w:line="360" w:lineRule="auto"/>
        <w:jc w:val="both"/>
        <w:rPr>
          <w:rFonts w:ascii="Times New Roman" w:hAnsi="Times New Roman" w:cs="Times New Roman"/>
          <w:sz w:val="24"/>
          <w:szCs w:val="24"/>
        </w:rPr>
      </w:pPr>
    </w:p>
    <w:p w14:paraId="772C3A0A" w14:textId="76BB817F" w:rsidR="0074025B" w:rsidRDefault="0074025B" w:rsidP="0074025B">
      <w:pPr>
        <w:spacing w:after="0" w:line="360" w:lineRule="auto"/>
        <w:jc w:val="both"/>
        <w:rPr>
          <w:rFonts w:ascii="Times New Roman" w:hAnsi="Times New Roman" w:cs="Times New Roman"/>
          <w:sz w:val="24"/>
          <w:szCs w:val="24"/>
        </w:rPr>
      </w:pPr>
    </w:p>
    <w:p w14:paraId="1263ECAF" w14:textId="1E7BBFAE" w:rsidR="0074025B" w:rsidRDefault="0074025B" w:rsidP="0074025B">
      <w:pPr>
        <w:spacing w:after="0" w:line="360" w:lineRule="auto"/>
        <w:jc w:val="both"/>
        <w:rPr>
          <w:rFonts w:ascii="Times New Roman" w:hAnsi="Times New Roman" w:cs="Times New Roman"/>
          <w:sz w:val="24"/>
          <w:szCs w:val="24"/>
        </w:rPr>
      </w:pPr>
    </w:p>
    <w:bookmarkStart w:id="37" w:name="_Toc81571870" w:displacedByCustomXml="next"/>
    <w:sdt>
      <w:sdtPr>
        <w:rPr>
          <w:rFonts w:ascii="Times New Roman" w:eastAsiaTheme="minorHAnsi" w:hAnsi="Times New Roman" w:cs="Times New Roman"/>
          <w:b w:val="0"/>
          <w:bCs w:val="0"/>
          <w:color w:val="auto"/>
          <w:sz w:val="22"/>
          <w:szCs w:val="22"/>
        </w:rPr>
        <w:id w:val="-625698746"/>
        <w:docPartObj>
          <w:docPartGallery w:val="Bibliographies"/>
          <w:docPartUnique/>
        </w:docPartObj>
      </w:sdtPr>
      <w:sdtEndPr/>
      <w:sdtContent>
        <w:p w14:paraId="51AC7460" w14:textId="3DE09FAE" w:rsidR="00F63AAC" w:rsidRPr="00711B56" w:rsidRDefault="00F63AAC">
          <w:pPr>
            <w:pStyle w:val="Heading1"/>
            <w:rPr>
              <w:rFonts w:ascii="Times New Roman" w:hAnsi="Times New Roman" w:cs="Times New Roman"/>
            </w:rPr>
          </w:pPr>
          <w:r w:rsidRPr="00711B56">
            <w:rPr>
              <w:rFonts w:ascii="Times New Roman" w:hAnsi="Times New Roman" w:cs="Times New Roman"/>
            </w:rPr>
            <w:t>References</w:t>
          </w:r>
          <w:bookmarkEnd w:id="37"/>
        </w:p>
        <w:sdt>
          <w:sdtPr>
            <w:rPr>
              <w:rFonts w:ascii="Times New Roman" w:hAnsi="Times New Roman" w:cs="Times New Roman"/>
            </w:rPr>
            <w:id w:val="-573587230"/>
            <w:bibliography/>
          </w:sdtPr>
          <w:sdtEndPr/>
          <w:sdtContent>
            <w:p w14:paraId="49876675" w14:textId="77777777" w:rsidR="004C7483" w:rsidRDefault="00F63AAC" w:rsidP="004C7483">
              <w:pPr>
                <w:pStyle w:val="Bibliography"/>
                <w:rPr>
                  <w:noProof/>
                  <w:sz w:val="24"/>
                  <w:szCs w:val="24"/>
                </w:rPr>
              </w:pPr>
              <w:r w:rsidRPr="00711B56">
                <w:rPr>
                  <w:rFonts w:ascii="Times New Roman" w:hAnsi="Times New Roman" w:cs="Times New Roman"/>
                  <w:sz w:val="24"/>
                  <w:szCs w:val="24"/>
                </w:rPr>
                <w:fldChar w:fldCharType="begin"/>
              </w:r>
              <w:r w:rsidRPr="004B759C">
                <w:rPr>
                  <w:rFonts w:ascii="Times New Roman" w:hAnsi="Times New Roman" w:cs="Times New Roman"/>
                  <w:sz w:val="24"/>
                  <w:szCs w:val="24"/>
                </w:rPr>
                <w:instrText xml:space="preserve"> BIBLIOGRAPHY </w:instrText>
              </w:r>
              <w:r w:rsidRPr="00711B56">
                <w:rPr>
                  <w:rFonts w:ascii="Times New Roman" w:hAnsi="Times New Roman" w:cs="Times New Roman"/>
                  <w:sz w:val="24"/>
                  <w:szCs w:val="24"/>
                </w:rPr>
                <w:fldChar w:fldCharType="separate"/>
              </w:r>
              <w:r w:rsidR="004C7483">
                <w:rPr>
                  <w:noProof/>
                </w:rPr>
                <w:t xml:space="preserve">Elmerraji, J. &amp; James, M., 2021. </w:t>
              </w:r>
              <w:r w:rsidR="004C7483">
                <w:rPr>
                  <w:i/>
                  <w:iCs/>
                  <w:noProof/>
                </w:rPr>
                <w:t xml:space="preserve">Guide to Financial Ratios. </w:t>
              </w:r>
              <w:r w:rsidR="004C7483">
                <w:rPr>
                  <w:noProof/>
                </w:rPr>
                <w:t xml:space="preserve">[Online] </w:t>
              </w:r>
              <w:r w:rsidR="004C7483">
                <w:rPr>
                  <w:noProof/>
                </w:rPr>
                <w:br/>
                <w:t xml:space="preserve">Available at: </w:t>
              </w:r>
              <w:r w:rsidR="004C7483">
                <w:rPr>
                  <w:noProof/>
                  <w:u w:val="single"/>
                </w:rPr>
                <w:t>https://www.investopedia.com/articles/stocks/06/ratios.asp</w:t>
              </w:r>
              <w:r w:rsidR="004C7483">
                <w:rPr>
                  <w:noProof/>
                </w:rPr>
                <w:br/>
                <w:t>[Accessed 1 9 2021].</w:t>
              </w:r>
            </w:p>
            <w:p w14:paraId="6A727CEE" w14:textId="77777777" w:rsidR="004C7483" w:rsidRDefault="004C7483" w:rsidP="004C7483">
              <w:pPr>
                <w:pStyle w:val="Bibliography"/>
                <w:rPr>
                  <w:noProof/>
                </w:rPr>
              </w:pPr>
              <w:r>
                <w:rPr>
                  <w:noProof/>
                </w:rPr>
                <w:t xml:space="preserve">Hayes, A., 2021. </w:t>
              </w:r>
              <w:r>
                <w:rPr>
                  <w:i/>
                  <w:iCs/>
                  <w:noProof/>
                </w:rPr>
                <w:t xml:space="preserve">Return on Capital Employed (ROCE). </w:t>
              </w:r>
              <w:r>
                <w:rPr>
                  <w:noProof/>
                </w:rPr>
                <w:t xml:space="preserve">[Online] </w:t>
              </w:r>
              <w:r>
                <w:rPr>
                  <w:noProof/>
                </w:rPr>
                <w:br/>
                <w:t xml:space="preserve">Available at: </w:t>
              </w:r>
              <w:r>
                <w:rPr>
                  <w:noProof/>
                  <w:u w:val="single"/>
                </w:rPr>
                <w:t>https://www.investopedia.com/terms/r/roce.asp</w:t>
              </w:r>
              <w:r>
                <w:rPr>
                  <w:noProof/>
                </w:rPr>
                <w:br/>
                <w:t>[Accessed 1 9 2021].</w:t>
              </w:r>
            </w:p>
            <w:p w14:paraId="452F9BEA" w14:textId="77777777" w:rsidR="004C7483" w:rsidRDefault="004C7483" w:rsidP="004C7483">
              <w:pPr>
                <w:pStyle w:val="Bibliography"/>
                <w:rPr>
                  <w:noProof/>
                </w:rPr>
              </w:pPr>
              <w:r>
                <w:rPr>
                  <w:noProof/>
                </w:rPr>
                <w:t xml:space="preserve">Hodge, B. &amp; Vere, R. I., 2008. </w:t>
              </w:r>
              <w:r>
                <w:rPr>
                  <w:i/>
                  <w:iCs/>
                  <w:noProof/>
                </w:rPr>
                <w:t xml:space="preserve">Accounting. </w:t>
              </w:r>
              <w:r>
                <w:rPr>
                  <w:noProof/>
                </w:rPr>
                <w:t>London: Cengage Learning.</w:t>
              </w:r>
            </w:p>
            <w:p w14:paraId="4E7D3799" w14:textId="77777777" w:rsidR="004C7483" w:rsidRDefault="004C7483" w:rsidP="004C7483">
              <w:pPr>
                <w:pStyle w:val="Bibliography"/>
                <w:rPr>
                  <w:noProof/>
                </w:rPr>
              </w:pPr>
              <w:r>
                <w:rPr>
                  <w:noProof/>
                </w:rPr>
                <w:t xml:space="preserve">Jones, M., 2006. </w:t>
              </w:r>
              <w:r>
                <w:rPr>
                  <w:i/>
                  <w:iCs/>
                  <w:noProof/>
                </w:rPr>
                <w:t xml:space="preserve">Accounting. </w:t>
              </w:r>
              <w:r>
                <w:rPr>
                  <w:noProof/>
                </w:rPr>
                <w:t>2nd ed. Chichester: Wiley.</w:t>
              </w:r>
            </w:p>
            <w:p w14:paraId="34CACF62" w14:textId="77777777" w:rsidR="004C7483" w:rsidRDefault="004C7483" w:rsidP="004C7483">
              <w:pPr>
                <w:pStyle w:val="Bibliography"/>
                <w:rPr>
                  <w:noProof/>
                </w:rPr>
              </w:pPr>
              <w:r>
                <w:rPr>
                  <w:noProof/>
                </w:rPr>
                <w:t xml:space="preserve">Murphy, C. B., 2021. </w:t>
              </w:r>
              <w:r>
                <w:rPr>
                  <w:i/>
                  <w:iCs/>
                  <w:noProof/>
                </w:rPr>
                <w:t xml:space="preserve">EBIT vs. Operating Income: What's the Difference?. </w:t>
              </w:r>
              <w:r>
                <w:rPr>
                  <w:noProof/>
                </w:rPr>
                <w:t xml:space="preserve">[Online] </w:t>
              </w:r>
              <w:r>
                <w:rPr>
                  <w:noProof/>
                </w:rPr>
                <w:br/>
                <w:t xml:space="preserve">Available at: </w:t>
              </w:r>
              <w:r>
                <w:rPr>
                  <w:noProof/>
                  <w:u w:val="single"/>
                </w:rPr>
                <w:t>https://www.investopedia.com/ask/answers/012015/what-difference-between-ebit-and-operating-income.asp</w:t>
              </w:r>
              <w:r>
                <w:rPr>
                  <w:noProof/>
                </w:rPr>
                <w:br/>
                <w:t>[Accessed 1 9 2021].</w:t>
              </w:r>
            </w:p>
            <w:p w14:paraId="6382C488" w14:textId="77777777" w:rsidR="004C7483" w:rsidRDefault="004C7483" w:rsidP="004C7483">
              <w:pPr>
                <w:pStyle w:val="Bibliography"/>
                <w:rPr>
                  <w:noProof/>
                </w:rPr>
              </w:pPr>
              <w:r>
                <w:rPr>
                  <w:noProof/>
                </w:rPr>
                <w:t xml:space="preserve">Quality Assurance Agency for Higher Education, 2000. </w:t>
              </w:r>
              <w:r>
                <w:rPr>
                  <w:i/>
                  <w:iCs/>
                  <w:noProof/>
                </w:rPr>
                <w:t xml:space="preserve">Accounting. </w:t>
              </w:r>
              <w:r>
                <w:rPr>
                  <w:noProof/>
                </w:rPr>
                <w:t>Gloucester: Quality Assurance Agency for Higher Education.</w:t>
              </w:r>
            </w:p>
            <w:p w14:paraId="2ABA7EC2" w14:textId="77777777" w:rsidR="004C7483" w:rsidRDefault="004C7483" w:rsidP="004C7483">
              <w:pPr>
                <w:pStyle w:val="Bibliography"/>
                <w:rPr>
                  <w:noProof/>
                </w:rPr>
              </w:pPr>
              <w:r>
                <w:rPr>
                  <w:noProof/>
                </w:rPr>
                <w:t xml:space="preserve">Seal, W. B., 2015. </w:t>
              </w:r>
              <w:r>
                <w:rPr>
                  <w:i/>
                  <w:iCs/>
                  <w:noProof/>
                </w:rPr>
                <w:t xml:space="preserve">Management Accounting. </w:t>
              </w:r>
              <w:r>
                <w:rPr>
                  <w:noProof/>
                </w:rPr>
                <w:t>5th ed. Maidenhead: McGraw-Hill Education.</w:t>
              </w:r>
            </w:p>
            <w:p w14:paraId="5FF975EB" w14:textId="64928B57" w:rsidR="00F63AAC" w:rsidRPr="00711B56" w:rsidRDefault="00F63AAC" w:rsidP="004C7483">
              <w:pPr>
                <w:rPr>
                  <w:rFonts w:ascii="Times New Roman" w:hAnsi="Times New Roman" w:cs="Times New Roman"/>
                </w:rPr>
              </w:pPr>
              <w:r w:rsidRPr="00711B56">
                <w:rPr>
                  <w:rFonts w:ascii="Times New Roman" w:hAnsi="Times New Roman" w:cs="Times New Roman"/>
                  <w:b/>
                  <w:bCs/>
                  <w:noProof/>
                </w:rPr>
                <w:fldChar w:fldCharType="end"/>
              </w:r>
            </w:p>
          </w:sdtContent>
        </w:sdt>
      </w:sdtContent>
    </w:sdt>
    <w:p w14:paraId="55B487DD" w14:textId="216B59FD" w:rsidR="009A3424" w:rsidRDefault="009A3424" w:rsidP="00F23D61">
      <w:pPr>
        <w:spacing w:after="0" w:line="360" w:lineRule="auto"/>
        <w:jc w:val="both"/>
        <w:rPr>
          <w:rFonts w:ascii="Times New Roman" w:hAnsi="Times New Roman" w:cs="Times New Roman"/>
          <w:sz w:val="24"/>
          <w:szCs w:val="24"/>
        </w:rPr>
      </w:pPr>
    </w:p>
    <w:p w14:paraId="2E680173" w14:textId="3006DB1F" w:rsidR="0026592A" w:rsidRDefault="0026592A" w:rsidP="00F23D61">
      <w:pPr>
        <w:spacing w:after="0" w:line="360" w:lineRule="auto"/>
        <w:jc w:val="both"/>
        <w:rPr>
          <w:rFonts w:ascii="Times New Roman" w:hAnsi="Times New Roman" w:cs="Times New Roman"/>
          <w:sz w:val="24"/>
          <w:szCs w:val="24"/>
        </w:rPr>
      </w:pPr>
    </w:p>
    <w:sectPr w:rsidR="0026592A" w:rsidSect="00C628D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FBABD" w14:textId="77777777" w:rsidR="00C01167" w:rsidRDefault="00C01167" w:rsidP="009909E0">
      <w:pPr>
        <w:spacing w:after="0" w:line="240" w:lineRule="auto"/>
      </w:pPr>
      <w:r>
        <w:separator/>
      </w:r>
    </w:p>
  </w:endnote>
  <w:endnote w:type="continuationSeparator" w:id="0">
    <w:p w14:paraId="033B32AA" w14:textId="77777777" w:rsidR="00C01167" w:rsidRDefault="00C01167"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3538"/>
      <w:docPartObj>
        <w:docPartGallery w:val="Page Numbers (Bottom of Page)"/>
        <w:docPartUnique/>
      </w:docPartObj>
    </w:sdtPr>
    <w:sdtEndPr>
      <w:rPr>
        <w:color w:val="7F7F7F" w:themeColor="background1" w:themeShade="7F"/>
        <w:spacing w:val="60"/>
      </w:rPr>
    </w:sdtEndPr>
    <w:sdtContent>
      <w:p w14:paraId="4FAAEA1C" w14:textId="77777777" w:rsidR="007A0DEE" w:rsidRDefault="007A0DEE">
        <w:pPr>
          <w:pStyle w:val="Footer"/>
          <w:pBdr>
            <w:top w:val="single" w:sz="4" w:space="1" w:color="D9D9D9" w:themeColor="background1" w:themeShade="D9"/>
          </w:pBdr>
          <w:rPr>
            <w:b/>
          </w:rPr>
        </w:pPr>
        <w:r>
          <w:rPr>
            <w:b/>
            <w:noProof/>
          </w:rPr>
          <w:fldChar w:fldCharType="begin"/>
        </w:r>
        <w:r>
          <w:rPr>
            <w:b/>
            <w:noProof/>
          </w:rPr>
          <w:instrText xml:space="preserve"> PAGE   \* MERGEFORMAT </w:instrText>
        </w:r>
        <w:r>
          <w:rPr>
            <w:b/>
            <w:noProof/>
          </w:rPr>
          <w:fldChar w:fldCharType="separate"/>
        </w:r>
        <w:r>
          <w:rPr>
            <w:b/>
            <w:noProof/>
          </w:rPr>
          <w:t>8</w:t>
        </w:r>
        <w:r>
          <w:rPr>
            <w:b/>
            <w:noProof/>
          </w:rPr>
          <w:fldChar w:fldCharType="end"/>
        </w:r>
        <w:r>
          <w:rPr>
            <w:b/>
          </w:rPr>
          <w:t xml:space="preserve"> | </w:t>
        </w:r>
        <w:r>
          <w:rPr>
            <w:color w:val="7F7F7F" w:themeColor="background1" w:themeShade="7F"/>
            <w:spacing w:val="60"/>
          </w:rPr>
          <w:t>Page</w:t>
        </w:r>
      </w:p>
    </w:sdtContent>
  </w:sdt>
  <w:p w14:paraId="6AE40757" w14:textId="77777777" w:rsidR="007A0DEE" w:rsidRDefault="007A0DEE">
    <w:pPr>
      <w:pStyle w:val="Footer"/>
    </w:pPr>
  </w:p>
  <w:p w14:paraId="32F0E9A5" w14:textId="77777777" w:rsidR="007A0DEE" w:rsidRDefault="007A0DE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C5033" w14:textId="77777777" w:rsidR="00C01167" w:rsidRDefault="00C01167" w:rsidP="009909E0">
      <w:pPr>
        <w:spacing w:after="0" w:line="240" w:lineRule="auto"/>
      </w:pPr>
      <w:r>
        <w:separator/>
      </w:r>
    </w:p>
  </w:footnote>
  <w:footnote w:type="continuationSeparator" w:id="0">
    <w:p w14:paraId="5002F92A" w14:textId="77777777" w:rsidR="00C01167" w:rsidRDefault="00C01167"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7D9D8" w14:textId="15A0F8D2" w:rsidR="007A0DEE" w:rsidRPr="00FD3FDD" w:rsidRDefault="007A0DEE">
    <w:pPr>
      <w:pStyle w:val="Header"/>
      <w:rPr>
        <w:rFonts w:ascii="Times New Roman" w:hAnsi="Times New Roman" w:cs="Times New Roman"/>
        <w:sz w:val="24"/>
        <w:szCs w:val="24"/>
      </w:rPr>
    </w:pPr>
    <w:r w:rsidRPr="00BE0772">
      <w:rPr>
        <w:rFonts w:ascii="Times New Roman" w:hAnsi="Times New Roman" w:cs="Times New Roman"/>
        <w:sz w:val="24"/>
        <w:szCs w:val="24"/>
      </w:rPr>
      <w:t>BA Business Management</w:t>
    </w:r>
    <w:r w:rsidRPr="00FD3FDD">
      <w:rPr>
        <w:rFonts w:ascii="Times New Roman" w:hAnsi="Times New Roman" w:cs="Times New Roman"/>
        <w:sz w:val="24"/>
        <w:szCs w:val="24"/>
      </w:rPr>
      <w:ptab w:relativeTo="margin" w:alignment="center" w:leader="none"/>
    </w:r>
    <w:r w:rsidRPr="00FD3FDD">
      <w:rPr>
        <w:rFonts w:ascii="Times New Roman" w:hAnsi="Times New Roman" w:cs="Times New Roman"/>
        <w:sz w:val="24"/>
        <w:szCs w:val="24"/>
      </w:rPr>
      <w:t>U</w:t>
    </w:r>
    <w:r>
      <w:rPr>
        <w:rFonts w:ascii="Times New Roman" w:hAnsi="Times New Roman" w:cs="Times New Roman"/>
        <w:sz w:val="24"/>
        <w:szCs w:val="24"/>
      </w:rPr>
      <w:t>niversity of Wales</w:t>
    </w:r>
    <w:r w:rsidRPr="00FD3FDD">
      <w:rPr>
        <w:rFonts w:ascii="Times New Roman" w:hAnsi="Times New Roman" w:cs="Times New Roman"/>
        <w:sz w:val="24"/>
        <w:szCs w:val="24"/>
      </w:rPr>
      <w:ptab w:relativeTo="margin" w:alignment="right" w:leader="none"/>
    </w:r>
    <w:r w:rsidRPr="00BE0772">
      <w:t xml:space="preserve"> </w:t>
    </w:r>
    <w:r w:rsidRPr="00BE0772">
      <w:rPr>
        <w:rFonts w:ascii="Times New Roman" w:hAnsi="Times New Roman" w:cs="Times New Roman"/>
        <w:sz w:val="24"/>
        <w:szCs w:val="24"/>
      </w:rPr>
      <w:t>Accounting Fundamentals</w:t>
    </w:r>
  </w:p>
  <w:p w14:paraId="41330B52" w14:textId="77777777" w:rsidR="007A0DEE" w:rsidRDefault="007A0DE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128"/>
    <w:multiLevelType w:val="hybridMultilevel"/>
    <w:tmpl w:val="81F63868"/>
    <w:lvl w:ilvl="0" w:tplc="ADFC1E7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7802DC"/>
    <w:multiLevelType w:val="hybridMultilevel"/>
    <w:tmpl w:val="DC0430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64110"/>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611B8"/>
    <w:multiLevelType w:val="hybridMultilevel"/>
    <w:tmpl w:val="C2E672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D685F"/>
    <w:multiLevelType w:val="hybridMultilevel"/>
    <w:tmpl w:val="093231EE"/>
    <w:lvl w:ilvl="0" w:tplc="5BAC597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A5478"/>
    <w:multiLevelType w:val="hybridMultilevel"/>
    <w:tmpl w:val="6BDEADE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9" w15:restartNumberingAfterBreak="0">
    <w:nsid w:val="2BC85366"/>
    <w:multiLevelType w:val="hybridMultilevel"/>
    <w:tmpl w:val="86F272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E4527B"/>
    <w:multiLevelType w:val="hybridMultilevel"/>
    <w:tmpl w:val="1B3C2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5168F"/>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EB2C49"/>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0D5D90"/>
    <w:multiLevelType w:val="hybridMultilevel"/>
    <w:tmpl w:val="47AE460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6EA7"/>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E54273"/>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167213"/>
    <w:multiLevelType w:val="hybridMultilevel"/>
    <w:tmpl w:val="1716FF8E"/>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4339B4"/>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8F2704"/>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5E419D"/>
    <w:multiLevelType w:val="hybridMultilevel"/>
    <w:tmpl w:val="CDFEFD9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9A32FA"/>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A00D5"/>
    <w:multiLevelType w:val="hybridMultilevel"/>
    <w:tmpl w:val="F82C3102"/>
    <w:lvl w:ilvl="0" w:tplc="3088249C">
      <w:start w:val="2"/>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841884"/>
    <w:multiLevelType w:val="hybridMultilevel"/>
    <w:tmpl w:val="D676E7AA"/>
    <w:lvl w:ilvl="0" w:tplc="FF028DD0">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991B8E"/>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8A3CBE"/>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BC3109"/>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285998"/>
    <w:multiLevelType w:val="hybridMultilevel"/>
    <w:tmpl w:val="DDE681D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1F4BB9"/>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73B6E6B"/>
    <w:multiLevelType w:val="hybridMultilevel"/>
    <w:tmpl w:val="E95271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A1668F"/>
    <w:multiLevelType w:val="hybridMultilevel"/>
    <w:tmpl w:val="73A4E78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8"/>
  </w:num>
  <w:num w:numId="3">
    <w:abstractNumId w:val="8"/>
  </w:num>
  <w:num w:numId="4">
    <w:abstractNumId w:val="5"/>
  </w:num>
  <w:num w:numId="5">
    <w:abstractNumId w:val="22"/>
  </w:num>
  <w:num w:numId="6">
    <w:abstractNumId w:val="21"/>
  </w:num>
  <w:num w:numId="7">
    <w:abstractNumId w:val="10"/>
  </w:num>
  <w:num w:numId="8">
    <w:abstractNumId w:val="16"/>
  </w:num>
  <w:num w:numId="9">
    <w:abstractNumId w:val="13"/>
  </w:num>
  <w:num w:numId="10">
    <w:abstractNumId w:val="4"/>
  </w:num>
  <w:num w:numId="11">
    <w:abstractNumId w:val="7"/>
  </w:num>
  <w:num w:numId="12">
    <w:abstractNumId w:val="26"/>
  </w:num>
  <w:num w:numId="13">
    <w:abstractNumId w:val="9"/>
  </w:num>
  <w:num w:numId="14">
    <w:abstractNumId w:val="18"/>
  </w:num>
  <w:num w:numId="15">
    <w:abstractNumId w:val="14"/>
  </w:num>
  <w:num w:numId="16">
    <w:abstractNumId w:val="27"/>
  </w:num>
  <w:num w:numId="17">
    <w:abstractNumId w:val="19"/>
  </w:num>
  <w:num w:numId="18">
    <w:abstractNumId w:val="23"/>
  </w:num>
  <w:num w:numId="19">
    <w:abstractNumId w:val="24"/>
  </w:num>
  <w:num w:numId="20">
    <w:abstractNumId w:val="11"/>
  </w:num>
  <w:num w:numId="21">
    <w:abstractNumId w:val="20"/>
  </w:num>
  <w:num w:numId="22">
    <w:abstractNumId w:val="29"/>
  </w:num>
  <w:num w:numId="23">
    <w:abstractNumId w:val="25"/>
  </w:num>
  <w:num w:numId="24">
    <w:abstractNumId w:val="17"/>
  </w:num>
  <w:num w:numId="25">
    <w:abstractNumId w:val="15"/>
  </w:num>
  <w:num w:numId="26">
    <w:abstractNumId w:val="2"/>
  </w:num>
  <w:num w:numId="27">
    <w:abstractNumId w:val="30"/>
  </w:num>
  <w:num w:numId="28">
    <w:abstractNumId w:val="3"/>
  </w:num>
  <w:num w:numId="29">
    <w:abstractNumId w:val="12"/>
  </w:num>
  <w:num w:numId="30">
    <w:abstractNumId w:val="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12344"/>
    <w:rsid w:val="00020D90"/>
    <w:rsid w:val="00034005"/>
    <w:rsid w:val="000602DC"/>
    <w:rsid w:val="0007207A"/>
    <w:rsid w:val="000A46E4"/>
    <w:rsid w:val="000B0C21"/>
    <w:rsid w:val="000E19F1"/>
    <w:rsid w:val="000E7916"/>
    <w:rsid w:val="000F152A"/>
    <w:rsid w:val="00103729"/>
    <w:rsid w:val="0011258F"/>
    <w:rsid w:val="0013403D"/>
    <w:rsid w:val="00134499"/>
    <w:rsid w:val="00153EB8"/>
    <w:rsid w:val="00155381"/>
    <w:rsid w:val="0016013E"/>
    <w:rsid w:val="00170B06"/>
    <w:rsid w:val="001972F1"/>
    <w:rsid w:val="001B0B56"/>
    <w:rsid w:val="001E70CB"/>
    <w:rsid w:val="001E7B39"/>
    <w:rsid w:val="00200848"/>
    <w:rsid w:val="0021166D"/>
    <w:rsid w:val="002132A7"/>
    <w:rsid w:val="002155EB"/>
    <w:rsid w:val="002216FD"/>
    <w:rsid w:val="00262CED"/>
    <w:rsid w:val="0026592A"/>
    <w:rsid w:val="0026751A"/>
    <w:rsid w:val="00276217"/>
    <w:rsid w:val="00276407"/>
    <w:rsid w:val="002B506C"/>
    <w:rsid w:val="002E4183"/>
    <w:rsid w:val="002E500B"/>
    <w:rsid w:val="002F6268"/>
    <w:rsid w:val="0030086E"/>
    <w:rsid w:val="00314591"/>
    <w:rsid w:val="00316B2E"/>
    <w:rsid w:val="00336D22"/>
    <w:rsid w:val="00362B80"/>
    <w:rsid w:val="003668A2"/>
    <w:rsid w:val="003815B7"/>
    <w:rsid w:val="00392F4A"/>
    <w:rsid w:val="003B2367"/>
    <w:rsid w:val="00412FCA"/>
    <w:rsid w:val="00436C63"/>
    <w:rsid w:val="00450ED0"/>
    <w:rsid w:val="0046116D"/>
    <w:rsid w:val="00483353"/>
    <w:rsid w:val="00484498"/>
    <w:rsid w:val="00486B41"/>
    <w:rsid w:val="00486EE7"/>
    <w:rsid w:val="004949BF"/>
    <w:rsid w:val="00496BAF"/>
    <w:rsid w:val="004B4399"/>
    <w:rsid w:val="004B759C"/>
    <w:rsid w:val="004C02A4"/>
    <w:rsid w:val="004C5444"/>
    <w:rsid w:val="004C7483"/>
    <w:rsid w:val="004F296C"/>
    <w:rsid w:val="004F3AA5"/>
    <w:rsid w:val="00500E07"/>
    <w:rsid w:val="005015B3"/>
    <w:rsid w:val="00505543"/>
    <w:rsid w:val="005179F4"/>
    <w:rsid w:val="005223DE"/>
    <w:rsid w:val="00566AB2"/>
    <w:rsid w:val="00567B27"/>
    <w:rsid w:val="00567C3B"/>
    <w:rsid w:val="005914EB"/>
    <w:rsid w:val="005A3537"/>
    <w:rsid w:val="005C07EA"/>
    <w:rsid w:val="005C5142"/>
    <w:rsid w:val="005D21AD"/>
    <w:rsid w:val="005D6031"/>
    <w:rsid w:val="00601A30"/>
    <w:rsid w:val="00616695"/>
    <w:rsid w:val="00631F84"/>
    <w:rsid w:val="00665D9A"/>
    <w:rsid w:val="00665EDF"/>
    <w:rsid w:val="00672E0E"/>
    <w:rsid w:val="00680855"/>
    <w:rsid w:val="00681176"/>
    <w:rsid w:val="006A530F"/>
    <w:rsid w:val="006C0920"/>
    <w:rsid w:val="006D1063"/>
    <w:rsid w:val="006F0B79"/>
    <w:rsid w:val="00710055"/>
    <w:rsid w:val="00711B56"/>
    <w:rsid w:val="0071447B"/>
    <w:rsid w:val="007321A8"/>
    <w:rsid w:val="00732649"/>
    <w:rsid w:val="0074025B"/>
    <w:rsid w:val="00746F21"/>
    <w:rsid w:val="00770584"/>
    <w:rsid w:val="00773297"/>
    <w:rsid w:val="00792F44"/>
    <w:rsid w:val="00796265"/>
    <w:rsid w:val="007A0DEE"/>
    <w:rsid w:val="007D5903"/>
    <w:rsid w:val="007E1071"/>
    <w:rsid w:val="007E561B"/>
    <w:rsid w:val="008028F0"/>
    <w:rsid w:val="00810E2F"/>
    <w:rsid w:val="00816029"/>
    <w:rsid w:val="0081669F"/>
    <w:rsid w:val="00833F76"/>
    <w:rsid w:val="00856C63"/>
    <w:rsid w:val="00864E13"/>
    <w:rsid w:val="008754E6"/>
    <w:rsid w:val="00876CB9"/>
    <w:rsid w:val="00877AB7"/>
    <w:rsid w:val="008A3416"/>
    <w:rsid w:val="008A6EF9"/>
    <w:rsid w:val="008B1B38"/>
    <w:rsid w:val="008B5324"/>
    <w:rsid w:val="008C2D28"/>
    <w:rsid w:val="008C5C3D"/>
    <w:rsid w:val="008D3B13"/>
    <w:rsid w:val="008E41D7"/>
    <w:rsid w:val="00912CB5"/>
    <w:rsid w:val="00937553"/>
    <w:rsid w:val="00947BC4"/>
    <w:rsid w:val="009909E0"/>
    <w:rsid w:val="00997FDB"/>
    <w:rsid w:val="009A22A1"/>
    <w:rsid w:val="009A3424"/>
    <w:rsid w:val="009A6105"/>
    <w:rsid w:val="009D0030"/>
    <w:rsid w:val="009D0963"/>
    <w:rsid w:val="009D2C63"/>
    <w:rsid w:val="009D5AFC"/>
    <w:rsid w:val="009E0D37"/>
    <w:rsid w:val="00A0647B"/>
    <w:rsid w:val="00A0737C"/>
    <w:rsid w:val="00A233D4"/>
    <w:rsid w:val="00A2570B"/>
    <w:rsid w:val="00A35838"/>
    <w:rsid w:val="00A416AB"/>
    <w:rsid w:val="00A4524F"/>
    <w:rsid w:val="00A66F51"/>
    <w:rsid w:val="00A73D30"/>
    <w:rsid w:val="00A930D7"/>
    <w:rsid w:val="00A96CDC"/>
    <w:rsid w:val="00A9709E"/>
    <w:rsid w:val="00AB7BFC"/>
    <w:rsid w:val="00AC67C2"/>
    <w:rsid w:val="00AD4D1B"/>
    <w:rsid w:val="00AE09CE"/>
    <w:rsid w:val="00AE6F0C"/>
    <w:rsid w:val="00AF02CE"/>
    <w:rsid w:val="00AF14DC"/>
    <w:rsid w:val="00AF3CAB"/>
    <w:rsid w:val="00B0780C"/>
    <w:rsid w:val="00B43E65"/>
    <w:rsid w:val="00B639D3"/>
    <w:rsid w:val="00B7131A"/>
    <w:rsid w:val="00B93A90"/>
    <w:rsid w:val="00BA1398"/>
    <w:rsid w:val="00BA54E3"/>
    <w:rsid w:val="00BB1699"/>
    <w:rsid w:val="00BB4179"/>
    <w:rsid w:val="00BE0772"/>
    <w:rsid w:val="00BF22AA"/>
    <w:rsid w:val="00C01167"/>
    <w:rsid w:val="00C10146"/>
    <w:rsid w:val="00C276C2"/>
    <w:rsid w:val="00C32E35"/>
    <w:rsid w:val="00C628D7"/>
    <w:rsid w:val="00C651A0"/>
    <w:rsid w:val="00C94744"/>
    <w:rsid w:val="00CA66F8"/>
    <w:rsid w:val="00CB61C5"/>
    <w:rsid w:val="00CC3A14"/>
    <w:rsid w:val="00CD06CB"/>
    <w:rsid w:val="00CD29C8"/>
    <w:rsid w:val="00CE6ABD"/>
    <w:rsid w:val="00CE77F9"/>
    <w:rsid w:val="00D112F6"/>
    <w:rsid w:val="00D24BD5"/>
    <w:rsid w:val="00D350F7"/>
    <w:rsid w:val="00D40948"/>
    <w:rsid w:val="00D512C7"/>
    <w:rsid w:val="00D56D38"/>
    <w:rsid w:val="00D77CF6"/>
    <w:rsid w:val="00D8154F"/>
    <w:rsid w:val="00DA6F14"/>
    <w:rsid w:val="00DE4824"/>
    <w:rsid w:val="00DF419D"/>
    <w:rsid w:val="00DF4FC4"/>
    <w:rsid w:val="00E46095"/>
    <w:rsid w:val="00E5181B"/>
    <w:rsid w:val="00E73BBD"/>
    <w:rsid w:val="00E868BD"/>
    <w:rsid w:val="00E90992"/>
    <w:rsid w:val="00EA0372"/>
    <w:rsid w:val="00EB13EE"/>
    <w:rsid w:val="00ED5157"/>
    <w:rsid w:val="00EE2E97"/>
    <w:rsid w:val="00EE600B"/>
    <w:rsid w:val="00EF4673"/>
    <w:rsid w:val="00F16042"/>
    <w:rsid w:val="00F23D61"/>
    <w:rsid w:val="00F27EC2"/>
    <w:rsid w:val="00F314D1"/>
    <w:rsid w:val="00F52B71"/>
    <w:rsid w:val="00F53964"/>
    <w:rsid w:val="00F5686D"/>
    <w:rsid w:val="00F63AAC"/>
    <w:rsid w:val="00F67E90"/>
    <w:rsid w:val="00F77835"/>
    <w:rsid w:val="00F8539C"/>
    <w:rsid w:val="00F9595F"/>
    <w:rsid w:val="00FB006A"/>
    <w:rsid w:val="00FC774B"/>
    <w:rsid w:val="00FD3FDD"/>
    <w:rsid w:val="00FD4849"/>
    <w:rsid w:val="00FD5F6A"/>
    <w:rsid w:val="00FD6089"/>
    <w:rsid w:val="00FE7250"/>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C9CB65F7-C285-47BF-9520-E6A82D83B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8D7"/>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table" w:styleId="TableGrid">
    <w:name w:val="Table Grid"/>
    <w:basedOn w:val="TableNormal"/>
    <w:uiPriority w:val="59"/>
    <w:rsid w:val="00912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7404706">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3653341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6436439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69432726">
      <w:bodyDiv w:val="1"/>
      <w:marLeft w:val="0"/>
      <w:marRight w:val="0"/>
      <w:marTop w:val="0"/>
      <w:marBottom w:val="0"/>
      <w:divBdr>
        <w:top w:val="none" w:sz="0" w:space="0" w:color="auto"/>
        <w:left w:val="none" w:sz="0" w:space="0" w:color="auto"/>
        <w:bottom w:val="none" w:sz="0" w:space="0" w:color="auto"/>
        <w:right w:val="none" w:sz="0" w:space="0" w:color="auto"/>
      </w:divBdr>
    </w:div>
    <w:div w:id="318272611">
      <w:bodyDiv w:val="1"/>
      <w:marLeft w:val="0"/>
      <w:marRight w:val="0"/>
      <w:marTop w:val="0"/>
      <w:marBottom w:val="0"/>
      <w:divBdr>
        <w:top w:val="none" w:sz="0" w:space="0" w:color="auto"/>
        <w:left w:val="none" w:sz="0" w:space="0" w:color="auto"/>
        <w:bottom w:val="none" w:sz="0" w:space="0" w:color="auto"/>
        <w:right w:val="none" w:sz="0" w:space="0" w:color="auto"/>
      </w:divBdr>
    </w:div>
    <w:div w:id="334655041">
      <w:bodyDiv w:val="1"/>
      <w:marLeft w:val="0"/>
      <w:marRight w:val="0"/>
      <w:marTop w:val="0"/>
      <w:marBottom w:val="0"/>
      <w:divBdr>
        <w:top w:val="none" w:sz="0" w:space="0" w:color="auto"/>
        <w:left w:val="none" w:sz="0" w:space="0" w:color="auto"/>
        <w:bottom w:val="none" w:sz="0" w:space="0" w:color="auto"/>
        <w:right w:val="none" w:sz="0" w:space="0" w:color="auto"/>
      </w:divBdr>
    </w:div>
    <w:div w:id="347415331">
      <w:bodyDiv w:val="1"/>
      <w:marLeft w:val="0"/>
      <w:marRight w:val="0"/>
      <w:marTop w:val="0"/>
      <w:marBottom w:val="0"/>
      <w:divBdr>
        <w:top w:val="none" w:sz="0" w:space="0" w:color="auto"/>
        <w:left w:val="none" w:sz="0" w:space="0" w:color="auto"/>
        <w:bottom w:val="none" w:sz="0" w:space="0" w:color="auto"/>
        <w:right w:val="none" w:sz="0" w:space="0" w:color="auto"/>
      </w:divBdr>
    </w:div>
    <w:div w:id="350842030">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86035406">
      <w:bodyDiv w:val="1"/>
      <w:marLeft w:val="0"/>
      <w:marRight w:val="0"/>
      <w:marTop w:val="0"/>
      <w:marBottom w:val="0"/>
      <w:divBdr>
        <w:top w:val="none" w:sz="0" w:space="0" w:color="auto"/>
        <w:left w:val="none" w:sz="0" w:space="0" w:color="auto"/>
        <w:bottom w:val="none" w:sz="0" w:space="0" w:color="auto"/>
        <w:right w:val="none" w:sz="0" w:space="0" w:color="auto"/>
      </w:divBdr>
    </w:div>
    <w:div w:id="389773191">
      <w:bodyDiv w:val="1"/>
      <w:marLeft w:val="0"/>
      <w:marRight w:val="0"/>
      <w:marTop w:val="0"/>
      <w:marBottom w:val="0"/>
      <w:divBdr>
        <w:top w:val="none" w:sz="0" w:space="0" w:color="auto"/>
        <w:left w:val="none" w:sz="0" w:space="0" w:color="auto"/>
        <w:bottom w:val="none" w:sz="0" w:space="0" w:color="auto"/>
        <w:right w:val="none" w:sz="0" w:space="0" w:color="auto"/>
      </w:divBdr>
    </w:div>
    <w:div w:id="402072616">
      <w:bodyDiv w:val="1"/>
      <w:marLeft w:val="0"/>
      <w:marRight w:val="0"/>
      <w:marTop w:val="0"/>
      <w:marBottom w:val="0"/>
      <w:divBdr>
        <w:top w:val="none" w:sz="0" w:space="0" w:color="auto"/>
        <w:left w:val="none" w:sz="0" w:space="0" w:color="auto"/>
        <w:bottom w:val="none" w:sz="0" w:space="0" w:color="auto"/>
        <w:right w:val="none" w:sz="0" w:space="0" w:color="auto"/>
      </w:divBdr>
    </w:div>
    <w:div w:id="427579061">
      <w:bodyDiv w:val="1"/>
      <w:marLeft w:val="0"/>
      <w:marRight w:val="0"/>
      <w:marTop w:val="0"/>
      <w:marBottom w:val="0"/>
      <w:divBdr>
        <w:top w:val="none" w:sz="0" w:space="0" w:color="auto"/>
        <w:left w:val="none" w:sz="0" w:space="0" w:color="auto"/>
        <w:bottom w:val="none" w:sz="0" w:space="0" w:color="auto"/>
        <w:right w:val="none" w:sz="0" w:space="0" w:color="auto"/>
      </w:divBdr>
    </w:div>
    <w:div w:id="431584004">
      <w:bodyDiv w:val="1"/>
      <w:marLeft w:val="0"/>
      <w:marRight w:val="0"/>
      <w:marTop w:val="0"/>
      <w:marBottom w:val="0"/>
      <w:divBdr>
        <w:top w:val="none" w:sz="0" w:space="0" w:color="auto"/>
        <w:left w:val="none" w:sz="0" w:space="0" w:color="auto"/>
        <w:bottom w:val="none" w:sz="0" w:space="0" w:color="auto"/>
        <w:right w:val="none" w:sz="0" w:space="0" w:color="auto"/>
      </w:divBdr>
    </w:div>
    <w:div w:id="442379980">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67354895">
      <w:bodyDiv w:val="1"/>
      <w:marLeft w:val="0"/>
      <w:marRight w:val="0"/>
      <w:marTop w:val="0"/>
      <w:marBottom w:val="0"/>
      <w:divBdr>
        <w:top w:val="none" w:sz="0" w:space="0" w:color="auto"/>
        <w:left w:val="none" w:sz="0" w:space="0" w:color="auto"/>
        <w:bottom w:val="none" w:sz="0" w:space="0" w:color="auto"/>
        <w:right w:val="none" w:sz="0" w:space="0" w:color="auto"/>
      </w:divBdr>
    </w:div>
    <w:div w:id="479810174">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4153961">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97373381">
      <w:bodyDiv w:val="1"/>
      <w:marLeft w:val="0"/>
      <w:marRight w:val="0"/>
      <w:marTop w:val="0"/>
      <w:marBottom w:val="0"/>
      <w:divBdr>
        <w:top w:val="none" w:sz="0" w:space="0" w:color="auto"/>
        <w:left w:val="none" w:sz="0" w:space="0" w:color="auto"/>
        <w:bottom w:val="none" w:sz="0" w:space="0" w:color="auto"/>
        <w:right w:val="none" w:sz="0" w:space="0" w:color="auto"/>
      </w:divBdr>
    </w:div>
    <w:div w:id="602111939">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20309906">
      <w:bodyDiv w:val="1"/>
      <w:marLeft w:val="0"/>
      <w:marRight w:val="0"/>
      <w:marTop w:val="0"/>
      <w:marBottom w:val="0"/>
      <w:divBdr>
        <w:top w:val="none" w:sz="0" w:space="0" w:color="auto"/>
        <w:left w:val="none" w:sz="0" w:space="0" w:color="auto"/>
        <w:bottom w:val="none" w:sz="0" w:space="0" w:color="auto"/>
        <w:right w:val="none" w:sz="0" w:space="0" w:color="auto"/>
      </w:divBdr>
    </w:div>
    <w:div w:id="663749509">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774519484">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801390131">
      <w:bodyDiv w:val="1"/>
      <w:marLeft w:val="0"/>
      <w:marRight w:val="0"/>
      <w:marTop w:val="0"/>
      <w:marBottom w:val="0"/>
      <w:divBdr>
        <w:top w:val="none" w:sz="0" w:space="0" w:color="auto"/>
        <w:left w:val="none" w:sz="0" w:space="0" w:color="auto"/>
        <w:bottom w:val="none" w:sz="0" w:space="0" w:color="auto"/>
        <w:right w:val="none" w:sz="0" w:space="0" w:color="auto"/>
      </w:divBdr>
    </w:div>
    <w:div w:id="815299024">
      <w:bodyDiv w:val="1"/>
      <w:marLeft w:val="0"/>
      <w:marRight w:val="0"/>
      <w:marTop w:val="0"/>
      <w:marBottom w:val="0"/>
      <w:divBdr>
        <w:top w:val="none" w:sz="0" w:space="0" w:color="auto"/>
        <w:left w:val="none" w:sz="0" w:space="0" w:color="auto"/>
        <w:bottom w:val="none" w:sz="0" w:space="0" w:color="auto"/>
        <w:right w:val="none" w:sz="0" w:space="0" w:color="auto"/>
      </w:divBdr>
    </w:div>
    <w:div w:id="82663178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1912815">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75309594">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901133202">
      <w:bodyDiv w:val="1"/>
      <w:marLeft w:val="0"/>
      <w:marRight w:val="0"/>
      <w:marTop w:val="0"/>
      <w:marBottom w:val="0"/>
      <w:divBdr>
        <w:top w:val="none" w:sz="0" w:space="0" w:color="auto"/>
        <w:left w:val="none" w:sz="0" w:space="0" w:color="auto"/>
        <w:bottom w:val="none" w:sz="0" w:space="0" w:color="auto"/>
        <w:right w:val="none" w:sz="0" w:space="0" w:color="auto"/>
      </w:divBdr>
    </w:div>
    <w:div w:id="901863879">
      <w:bodyDiv w:val="1"/>
      <w:marLeft w:val="0"/>
      <w:marRight w:val="0"/>
      <w:marTop w:val="0"/>
      <w:marBottom w:val="0"/>
      <w:divBdr>
        <w:top w:val="none" w:sz="0" w:space="0" w:color="auto"/>
        <w:left w:val="none" w:sz="0" w:space="0" w:color="auto"/>
        <w:bottom w:val="none" w:sz="0" w:space="0" w:color="auto"/>
        <w:right w:val="none" w:sz="0" w:space="0" w:color="auto"/>
      </w:divBdr>
    </w:div>
    <w:div w:id="952977580">
      <w:bodyDiv w:val="1"/>
      <w:marLeft w:val="0"/>
      <w:marRight w:val="0"/>
      <w:marTop w:val="0"/>
      <w:marBottom w:val="0"/>
      <w:divBdr>
        <w:top w:val="none" w:sz="0" w:space="0" w:color="auto"/>
        <w:left w:val="none" w:sz="0" w:space="0" w:color="auto"/>
        <w:bottom w:val="none" w:sz="0" w:space="0" w:color="auto"/>
        <w:right w:val="none" w:sz="0" w:space="0" w:color="auto"/>
      </w:divBdr>
    </w:div>
    <w:div w:id="994840620">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42360657">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104880621">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70753554">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69310646">
      <w:bodyDiv w:val="1"/>
      <w:marLeft w:val="0"/>
      <w:marRight w:val="0"/>
      <w:marTop w:val="0"/>
      <w:marBottom w:val="0"/>
      <w:divBdr>
        <w:top w:val="none" w:sz="0" w:space="0" w:color="auto"/>
        <w:left w:val="none" w:sz="0" w:space="0" w:color="auto"/>
        <w:bottom w:val="none" w:sz="0" w:space="0" w:color="auto"/>
        <w:right w:val="none" w:sz="0" w:space="0" w:color="auto"/>
      </w:divBdr>
    </w:div>
    <w:div w:id="1284775367">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67096105">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51851107">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49875103">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7082391">
      <w:bodyDiv w:val="1"/>
      <w:marLeft w:val="0"/>
      <w:marRight w:val="0"/>
      <w:marTop w:val="0"/>
      <w:marBottom w:val="0"/>
      <w:divBdr>
        <w:top w:val="none" w:sz="0" w:space="0" w:color="auto"/>
        <w:left w:val="none" w:sz="0" w:space="0" w:color="auto"/>
        <w:bottom w:val="none" w:sz="0" w:space="0" w:color="auto"/>
        <w:right w:val="none" w:sz="0" w:space="0" w:color="auto"/>
      </w:divBdr>
    </w:div>
    <w:div w:id="1581788491">
      <w:bodyDiv w:val="1"/>
      <w:marLeft w:val="0"/>
      <w:marRight w:val="0"/>
      <w:marTop w:val="0"/>
      <w:marBottom w:val="0"/>
      <w:divBdr>
        <w:top w:val="none" w:sz="0" w:space="0" w:color="auto"/>
        <w:left w:val="none" w:sz="0" w:space="0" w:color="auto"/>
        <w:bottom w:val="none" w:sz="0" w:space="0" w:color="auto"/>
        <w:right w:val="none" w:sz="0" w:space="0" w:color="auto"/>
      </w:divBdr>
    </w:div>
    <w:div w:id="1582525286">
      <w:bodyDiv w:val="1"/>
      <w:marLeft w:val="0"/>
      <w:marRight w:val="0"/>
      <w:marTop w:val="0"/>
      <w:marBottom w:val="0"/>
      <w:divBdr>
        <w:top w:val="none" w:sz="0" w:space="0" w:color="auto"/>
        <w:left w:val="none" w:sz="0" w:space="0" w:color="auto"/>
        <w:bottom w:val="none" w:sz="0" w:space="0" w:color="auto"/>
        <w:right w:val="none" w:sz="0" w:space="0" w:color="auto"/>
      </w:divBdr>
    </w:div>
    <w:div w:id="1663463442">
      <w:bodyDiv w:val="1"/>
      <w:marLeft w:val="0"/>
      <w:marRight w:val="0"/>
      <w:marTop w:val="0"/>
      <w:marBottom w:val="0"/>
      <w:divBdr>
        <w:top w:val="none" w:sz="0" w:space="0" w:color="auto"/>
        <w:left w:val="none" w:sz="0" w:space="0" w:color="auto"/>
        <w:bottom w:val="none" w:sz="0" w:space="0" w:color="auto"/>
        <w:right w:val="none" w:sz="0" w:space="0" w:color="auto"/>
      </w:divBdr>
    </w:div>
    <w:div w:id="1727073207">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7052053">
      <w:bodyDiv w:val="1"/>
      <w:marLeft w:val="0"/>
      <w:marRight w:val="0"/>
      <w:marTop w:val="0"/>
      <w:marBottom w:val="0"/>
      <w:divBdr>
        <w:top w:val="none" w:sz="0" w:space="0" w:color="auto"/>
        <w:left w:val="none" w:sz="0" w:space="0" w:color="auto"/>
        <w:bottom w:val="none" w:sz="0" w:space="0" w:color="auto"/>
        <w:right w:val="none" w:sz="0" w:space="0" w:color="auto"/>
      </w:divBdr>
    </w:div>
    <w:div w:id="1767268292">
      <w:bodyDiv w:val="1"/>
      <w:marLeft w:val="0"/>
      <w:marRight w:val="0"/>
      <w:marTop w:val="0"/>
      <w:marBottom w:val="0"/>
      <w:divBdr>
        <w:top w:val="none" w:sz="0" w:space="0" w:color="auto"/>
        <w:left w:val="none" w:sz="0" w:space="0" w:color="auto"/>
        <w:bottom w:val="none" w:sz="0" w:space="0" w:color="auto"/>
        <w:right w:val="none" w:sz="0" w:space="0" w:color="auto"/>
      </w:divBdr>
    </w:div>
    <w:div w:id="1768765572">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82401081">
      <w:bodyDiv w:val="1"/>
      <w:marLeft w:val="0"/>
      <w:marRight w:val="0"/>
      <w:marTop w:val="0"/>
      <w:marBottom w:val="0"/>
      <w:divBdr>
        <w:top w:val="none" w:sz="0" w:space="0" w:color="auto"/>
        <w:left w:val="none" w:sz="0" w:space="0" w:color="auto"/>
        <w:bottom w:val="none" w:sz="0" w:space="0" w:color="auto"/>
        <w:right w:val="none" w:sz="0" w:space="0" w:color="auto"/>
      </w:divBdr>
    </w:div>
    <w:div w:id="1909917854">
      <w:bodyDiv w:val="1"/>
      <w:marLeft w:val="0"/>
      <w:marRight w:val="0"/>
      <w:marTop w:val="0"/>
      <w:marBottom w:val="0"/>
      <w:divBdr>
        <w:top w:val="none" w:sz="0" w:space="0" w:color="auto"/>
        <w:left w:val="none" w:sz="0" w:space="0" w:color="auto"/>
        <w:bottom w:val="none" w:sz="0" w:space="0" w:color="auto"/>
        <w:right w:val="none" w:sz="0" w:space="0" w:color="auto"/>
      </w:divBdr>
    </w:div>
    <w:div w:id="1911891741">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36355195">
      <w:bodyDiv w:val="1"/>
      <w:marLeft w:val="0"/>
      <w:marRight w:val="0"/>
      <w:marTop w:val="0"/>
      <w:marBottom w:val="0"/>
      <w:divBdr>
        <w:top w:val="none" w:sz="0" w:space="0" w:color="auto"/>
        <w:left w:val="none" w:sz="0" w:space="0" w:color="auto"/>
        <w:bottom w:val="none" w:sz="0" w:space="0" w:color="auto"/>
        <w:right w:val="none" w:sz="0" w:space="0" w:color="auto"/>
      </w:divBdr>
    </w:div>
    <w:div w:id="1981224449">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22388929">
      <w:bodyDiv w:val="1"/>
      <w:marLeft w:val="0"/>
      <w:marRight w:val="0"/>
      <w:marTop w:val="0"/>
      <w:marBottom w:val="0"/>
      <w:divBdr>
        <w:top w:val="none" w:sz="0" w:space="0" w:color="auto"/>
        <w:left w:val="none" w:sz="0" w:space="0" w:color="auto"/>
        <w:bottom w:val="none" w:sz="0" w:space="0" w:color="auto"/>
        <w:right w:val="none" w:sz="0" w:space="0" w:color="auto"/>
      </w:divBdr>
    </w:div>
    <w:div w:id="2040929229">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3595883">
      <w:bodyDiv w:val="1"/>
      <w:marLeft w:val="0"/>
      <w:marRight w:val="0"/>
      <w:marTop w:val="0"/>
      <w:marBottom w:val="0"/>
      <w:divBdr>
        <w:top w:val="none" w:sz="0" w:space="0" w:color="auto"/>
        <w:left w:val="none" w:sz="0" w:space="0" w:color="auto"/>
        <w:bottom w:val="none" w:sz="0" w:space="0" w:color="auto"/>
        <w:right w:val="none" w:sz="0" w:space="0" w:color="auto"/>
      </w:divBdr>
    </w:div>
    <w:div w:id="2100365422">
      <w:bodyDiv w:val="1"/>
      <w:marLeft w:val="0"/>
      <w:marRight w:val="0"/>
      <w:marTop w:val="0"/>
      <w:marBottom w:val="0"/>
      <w:divBdr>
        <w:top w:val="none" w:sz="0" w:space="0" w:color="auto"/>
        <w:left w:val="none" w:sz="0" w:space="0" w:color="auto"/>
        <w:bottom w:val="none" w:sz="0" w:space="0" w:color="auto"/>
        <w:right w:val="none" w:sz="0" w:space="0" w:color="auto"/>
      </w:divBdr>
    </w:div>
    <w:div w:id="2114280230">
      <w:bodyDiv w:val="1"/>
      <w:marLeft w:val="0"/>
      <w:marRight w:val="0"/>
      <w:marTop w:val="0"/>
      <w:marBottom w:val="0"/>
      <w:divBdr>
        <w:top w:val="none" w:sz="0" w:space="0" w:color="auto"/>
        <w:left w:val="none" w:sz="0" w:space="0" w:color="auto"/>
        <w:bottom w:val="none" w:sz="0" w:space="0" w:color="auto"/>
        <w:right w:val="none" w:sz="0" w:space="0" w:color="auto"/>
      </w:divBdr>
    </w:div>
    <w:div w:id="2120948429">
      <w:bodyDiv w:val="1"/>
      <w:marLeft w:val="0"/>
      <w:marRight w:val="0"/>
      <w:marTop w:val="0"/>
      <w:marBottom w:val="0"/>
      <w:divBdr>
        <w:top w:val="none" w:sz="0" w:space="0" w:color="auto"/>
        <w:left w:val="none" w:sz="0" w:space="0" w:color="auto"/>
        <w:bottom w:val="none" w:sz="0" w:space="0" w:color="auto"/>
        <w:right w:val="none" w:sz="0" w:space="0" w:color="auto"/>
      </w:divBdr>
    </w:div>
    <w:div w:id="212156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Hod08</b:Tag>
    <b:SourceType>Book</b:SourceType>
    <b:Guid>{B0C6F83E-47D1-4464-A0BB-C3D46C1682AE}</b:Guid>
    <b:Title>Accounting</b:Title>
    <b:Year>2008</b:Year>
    <b:City>London</b:City>
    <b:Publisher>Cengage Learning</b:Publisher>
    <b:Author>
      <b:Author>
        <b:NameList>
          <b:Person>
            <b:Last>Hodge</b:Last>
            <b:First>Bob</b:First>
          </b:Person>
          <b:Person>
            <b:Last>Vere</b:Last>
            <b:Middle>Ian</b:Middle>
            <b:First>Robert</b:First>
          </b:Person>
        </b:NameList>
      </b:Author>
    </b:Author>
    <b:RefOrder>2</b:RefOrder>
  </b:Source>
  <b:Source>
    <b:Tag>Jon06</b:Tag>
    <b:SourceType>Book</b:SourceType>
    <b:Guid>{050FE312-AD0C-49D2-9A3A-2D236661CDBA}</b:Guid>
    <b:Title>Accounting</b:Title>
    <b:Year>2006</b:Year>
    <b:City>Chichester</b:City>
    <b:Publisher>Wiley</b:Publisher>
    <b:Edition>2nd</b:Edition>
    <b:Author>
      <b:Author>
        <b:NameList>
          <b:Person>
            <b:Last>Jones</b:Last>
            <b:First>Michael</b:First>
          </b:Person>
        </b:NameList>
      </b:Author>
    </b:Author>
    <b:RefOrder>3</b:RefOrder>
  </b:Source>
  <b:Source>
    <b:Tag>Sea15</b:Tag>
    <b:SourceType>Book</b:SourceType>
    <b:Guid>{E3855591-2E2E-4243-9A6A-DE25B313F2F6}</b:Guid>
    <b:Title>Management Accounting</b:Title>
    <b:Year>2015</b:Year>
    <b:City>Maidenhead</b:City>
    <b:Publisher>McGraw-Hill Education</b:Publisher>
    <b:Author>
      <b:Author>
        <b:NameList>
          <b:Person>
            <b:Last>Seal</b:Last>
            <b:Middle>B</b:Middle>
            <b:First>W</b:First>
          </b:Person>
        </b:NameList>
      </b:Author>
    </b:Author>
    <b:Edition>5th</b:Edition>
    <b:RefOrder>1</b:RefOrder>
  </b:Source>
  <b:Source>
    <b:Tag>Qua00</b:Tag>
    <b:SourceType>Book</b:SourceType>
    <b:Guid>{638EA7A2-E938-49EB-9632-4C6CDCE677C3}</b:Guid>
    <b:Author>
      <b:Author>
        <b:Corporate>Quality Assurance Agency for Higher Education</b:Corporate>
      </b:Author>
    </b:Author>
    <b:Title>Accounting</b:Title>
    <b:Year>2000</b:Year>
    <b:City>Gloucester</b:City>
    <b:Publisher>Quality Assurance Agency for Higher Education</b:Publisher>
    <b:RefOrder>4</b:RefOrder>
  </b:Source>
  <b:Source>
    <b:Tag>Mur21</b:Tag>
    <b:SourceType>InternetSite</b:SourceType>
    <b:Guid>{AD8ACC19-AAB7-48EA-991E-7D155AFCD30A}</b:Guid>
    <b:Title>EBIT vs. Operating Income: What's the Difference?</b:Title>
    <b:Year>2021</b:Year>
    <b:YearAccessed>2021</b:YearAccessed>
    <b:MonthAccessed>9</b:MonthAccessed>
    <b:DayAccessed>1</b:DayAccessed>
    <b:URL>https://www.investopedia.com/ask/answers/012015/what-difference-between-ebit-and-operating-income.asp</b:URL>
    <b:Author>
      <b:Author>
        <b:NameList>
          <b:Person>
            <b:Last>Murphy</b:Last>
            <b:Middle>B.</b:Middle>
            <b:First>Chris</b:First>
          </b:Person>
        </b:NameList>
      </b:Author>
    </b:Author>
    <b:RefOrder>5</b:RefOrder>
  </b:Source>
  <b:Source>
    <b:Tag>Hay21</b:Tag>
    <b:SourceType>InternetSite</b:SourceType>
    <b:Guid>{3C9EF41E-D768-44C6-9CFD-56297631D61F}</b:Guid>
    <b:Title>Return on Capital Employed (ROCE)</b:Title>
    <b:Year>2021</b:Year>
    <b:YearAccessed>2021</b:YearAccessed>
    <b:MonthAccessed>9</b:MonthAccessed>
    <b:DayAccessed>1</b:DayAccessed>
    <b:URL>https://www.investopedia.com/terms/r/roce.asp</b:URL>
    <b:Author>
      <b:Author>
        <b:NameList>
          <b:Person>
            <b:Last>Hayes</b:Last>
            <b:First>Adam</b:First>
          </b:Person>
        </b:NameList>
      </b:Author>
    </b:Author>
    <b:RefOrder>6</b:RefOrder>
  </b:Source>
  <b:Source>
    <b:Tag>Elm21</b:Tag>
    <b:SourceType>InternetSite</b:SourceType>
    <b:Guid>{DBB9DC91-4F47-4317-AD8F-F70741E84E6B}</b:Guid>
    <b:Title>Guide to Financial Ratios</b:Title>
    <b:Year>2021</b:Year>
    <b:YearAccessed>2021</b:YearAccessed>
    <b:MonthAccessed>9</b:MonthAccessed>
    <b:DayAccessed>1</b:DayAccessed>
    <b:URL>https://www.investopedia.com/articles/stocks/06/ratios.asp</b:URL>
    <b:Author>
      <b:Author>
        <b:NameList>
          <b:Person>
            <b:Last>Elmerraji</b:Last>
            <b:First>Jonas</b:First>
          </b:Person>
          <b:Person>
            <b:Last>James</b:Last>
            <b:First>Margaret</b:First>
          </b:Person>
        </b:NameList>
      </b:Author>
    </b:Author>
    <b:RefOrder>7</b:RefOrder>
  </b:Source>
</b:Sources>
</file>

<file path=customXml/itemProps1.xml><?xml version="1.0" encoding="utf-8"?>
<ds:datastoreItem xmlns:ds="http://schemas.openxmlformats.org/officeDocument/2006/customXml" ds:itemID="{46B55C0D-DB47-4A53-BD83-E5494081F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739</TotalTime>
  <Pages>19</Pages>
  <Words>2695</Words>
  <Characters>15367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chandranna.rayadurg</dc:creator>
  <cp:lastModifiedBy>Radu Bogdan</cp:lastModifiedBy>
  <cp:revision>145</cp:revision>
  <dcterms:created xsi:type="dcterms:W3CDTF">2019-07-01T13:38:00Z</dcterms:created>
  <dcterms:modified xsi:type="dcterms:W3CDTF">2021-09-03T13:31:00Z</dcterms:modified>
</cp:coreProperties>
</file>