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48421" w14:textId="36E241A7" w:rsidR="00074A2E" w:rsidRPr="00E84FB9" w:rsidRDefault="00DF03A5" w:rsidP="00074D02">
      <w:pPr>
        <w:pStyle w:val="breadcrumb-item"/>
        <w:spacing w:line="360" w:lineRule="auto"/>
        <w:ind w:left="360"/>
        <w:jc w:val="center"/>
        <w:rPr>
          <w:rFonts w:ascii="Arial" w:hAnsi="Arial" w:cs="Arial"/>
          <w:color w:val="373A3C"/>
          <w:sz w:val="28"/>
        </w:rPr>
      </w:pPr>
      <w:r w:rsidRPr="00E84FB9">
        <w:rPr>
          <w:rFonts w:ascii="Arial" w:hAnsi="Arial" w:cs="Arial"/>
          <w:b/>
          <w:bCs/>
          <w:i/>
          <w:iCs/>
          <w:color w:val="4C7FBC"/>
          <w:sz w:val="28"/>
        </w:rPr>
        <w:t>M.A. in Ecology and Spirituality</w:t>
      </w:r>
      <w:r w:rsidRPr="00E84FB9">
        <w:rPr>
          <w:rFonts w:ascii="Arial" w:hAnsi="Arial" w:cs="Arial"/>
          <w:i/>
          <w:iCs/>
          <w:color w:val="4C7FBC"/>
          <w:sz w:val="28"/>
        </w:rPr>
        <w:br/>
        <w:t xml:space="preserve">Dissertation Module </w:t>
      </w:r>
      <w:hyperlink r:id="rId8" w:tooltip="Dissertation: Cultural Astronomy and Astrology (HPCA7022)" w:history="1">
        <w:r w:rsidRPr="00E84FB9">
          <w:rPr>
            <w:rFonts w:ascii="Arial" w:hAnsi="Arial" w:cs="Arial"/>
            <w:i/>
            <w:iCs/>
            <w:color w:val="4C7FBC"/>
            <w:sz w:val="28"/>
          </w:rPr>
          <w:t>HPCA7022</w:t>
        </w:r>
      </w:hyperlink>
    </w:p>
    <w:p w14:paraId="183B66D6" w14:textId="77777777" w:rsidR="00074A2E" w:rsidRPr="0079238F" w:rsidRDefault="00074A2E" w:rsidP="00074D02">
      <w:pPr>
        <w:spacing w:before="100" w:beforeAutospacing="1" w:after="100" w:afterAutospacing="1" w:line="360" w:lineRule="auto"/>
        <w:rPr>
          <w:rFonts w:ascii="Arial" w:hAnsi="Arial" w:cs="Arial"/>
          <w:b/>
          <w:bCs/>
          <w:i/>
          <w:iCs/>
          <w:color w:val="4C7FBC"/>
        </w:rPr>
      </w:pPr>
    </w:p>
    <w:p w14:paraId="1B4B5439" w14:textId="048A657E" w:rsidR="00074A2E" w:rsidRPr="0079238F" w:rsidRDefault="00074A2E" w:rsidP="00074D02">
      <w:pPr>
        <w:spacing w:before="100" w:beforeAutospacing="1" w:after="100" w:afterAutospacing="1" w:line="360" w:lineRule="auto"/>
        <w:jc w:val="center"/>
        <w:rPr>
          <w:rFonts w:ascii="Arial" w:hAnsi="Arial" w:cs="Arial"/>
          <w:i/>
          <w:iCs/>
          <w:color w:val="4C7FBC"/>
        </w:rPr>
      </w:pPr>
      <w:r w:rsidRPr="0079238F">
        <w:rPr>
          <w:rFonts w:ascii="Arial" w:hAnsi="Arial" w:cs="Arial"/>
          <w:i/>
          <w:iCs/>
          <w:color w:val="4C7FBC"/>
        </w:rPr>
        <w:t>_____________________________________________</w:t>
      </w:r>
    </w:p>
    <w:p w14:paraId="4C64335E" w14:textId="77777777" w:rsidR="00074A2E" w:rsidRPr="00E84FB9" w:rsidRDefault="00074A2E" w:rsidP="00074D02">
      <w:pPr>
        <w:spacing w:before="100" w:beforeAutospacing="1" w:after="100" w:afterAutospacing="1" w:line="360" w:lineRule="auto"/>
        <w:jc w:val="center"/>
        <w:rPr>
          <w:rFonts w:ascii="Arial" w:hAnsi="Arial" w:cs="Arial"/>
          <w:i/>
          <w:iCs/>
          <w:color w:val="4C7FBC"/>
        </w:rPr>
      </w:pPr>
    </w:p>
    <w:p w14:paraId="6FD24E0C" w14:textId="39E4D850" w:rsidR="00F50BFB" w:rsidRPr="00E84FB9" w:rsidRDefault="00F50BFB" w:rsidP="00074D02">
      <w:pPr>
        <w:spacing w:before="100" w:beforeAutospacing="1" w:after="100" w:afterAutospacing="1" w:line="360" w:lineRule="auto"/>
        <w:jc w:val="center"/>
        <w:rPr>
          <w:rFonts w:ascii="Arial" w:hAnsi="Arial" w:cs="Arial"/>
          <w:b/>
          <w:bCs/>
          <w:i/>
          <w:iCs/>
          <w:color w:val="4C7FBC"/>
          <w:sz w:val="28"/>
        </w:rPr>
      </w:pPr>
      <w:r w:rsidRPr="00E84FB9">
        <w:rPr>
          <w:rFonts w:ascii="Arial" w:hAnsi="Arial" w:cs="Arial"/>
          <w:b/>
          <w:bCs/>
          <w:i/>
          <w:iCs/>
          <w:color w:val="4C7FBC"/>
          <w:sz w:val="28"/>
        </w:rPr>
        <w:t>How have attitudes towards the Síle Na Gig adapted and developed in contemporary culture for those who are reviving her as a spiritual symbol?</w:t>
      </w:r>
    </w:p>
    <w:p w14:paraId="5F8BED95" w14:textId="1626465F" w:rsidR="00F50BFB" w:rsidRPr="0079238F" w:rsidRDefault="00F50BFB" w:rsidP="00074D02">
      <w:pPr>
        <w:spacing w:before="100" w:beforeAutospacing="1" w:after="100" w:afterAutospacing="1" w:line="360" w:lineRule="auto"/>
        <w:rPr>
          <w:rFonts w:ascii="Arial" w:hAnsi="Arial" w:cs="Arial"/>
          <w:i/>
          <w:iCs/>
          <w:color w:val="4C7FBC"/>
        </w:rPr>
      </w:pPr>
    </w:p>
    <w:p w14:paraId="55666ACD" w14:textId="18ED4234" w:rsidR="00F50BFB" w:rsidRPr="0079238F" w:rsidRDefault="00F50BFB" w:rsidP="00074D02">
      <w:pPr>
        <w:spacing w:before="100" w:beforeAutospacing="1" w:after="100" w:afterAutospacing="1" w:line="360" w:lineRule="auto"/>
        <w:jc w:val="center"/>
        <w:rPr>
          <w:rFonts w:ascii="Arial" w:hAnsi="Arial" w:cs="Arial"/>
          <w:i/>
          <w:iCs/>
          <w:color w:val="4C7FBC"/>
        </w:rPr>
      </w:pPr>
      <w:r w:rsidRPr="0079238F">
        <w:rPr>
          <w:rFonts w:ascii="Arial" w:hAnsi="Arial" w:cs="Arial"/>
          <w:i/>
          <w:iCs/>
          <w:color w:val="4C7FBC"/>
        </w:rPr>
        <w:t>_____________________________________________</w:t>
      </w:r>
    </w:p>
    <w:p w14:paraId="6DC92372" w14:textId="5861D156" w:rsidR="00D13AE9" w:rsidRPr="0079238F" w:rsidRDefault="00D13AE9" w:rsidP="00074D02">
      <w:pPr>
        <w:spacing w:line="360" w:lineRule="auto"/>
        <w:rPr>
          <w:rFonts w:ascii="Arial" w:hAnsi="Arial" w:cs="Arial"/>
        </w:rPr>
      </w:pPr>
    </w:p>
    <w:p w14:paraId="5E2C6AC5" w14:textId="77777777" w:rsidR="006C11FA" w:rsidRPr="00E84FB9" w:rsidRDefault="006C11FA" w:rsidP="00074D02">
      <w:pPr>
        <w:spacing w:before="100" w:beforeAutospacing="1" w:after="100" w:afterAutospacing="1" w:line="360" w:lineRule="auto"/>
        <w:jc w:val="center"/>
        <w:rPr>
          <w:rFonts w:ascii="Arial" w:hAnsi="Arial" w:cs="Arial"/>
          <w:i/>
          <w:iCs/>
          <w:color w:val="4C7FBC"/>
          <w:sz w:val="28"/>
        </w:rPr>
      </w:pPr>
      <w:r w:rsidRPr="00E84FB9">
        <w:rPr>
          <w:rFonts w:ascii="Arial" w:hAnsi="Arial" w:cs="Arial"/>
          <w:i/>
          <w:iCs/>
          <w:color w:val="4C7FBC"/>
          <w:sz w:val="28"/>
        </w:rPr>
        <w:t>Catherine Lewis</w:t>
      </w:r>
    </w:p>
    <w:p w14:paraId="68C45C24" w14:textId="046C2712" w:rsidR="006C11FA" w:rsidRPr="00E84FB9" w:rsidRDefault="006C11FA" w:rsidP="00074D02">
      <w:pPr>
        <w:spacing w:before="100" w:beforeAutospacing="1" w:after="100" w:afterAutospacing="1" w:line="360" w:lineRule="auto"/>
        <w:jc w:val="center"/>
        <w:rPr>
          <w:rFonts w:ascii="Arial" w:hAnsi="Arial" w:cs="Arial"/>
          <w:sz w:val="28"/>
        </w:rPr>
      </w:pPr>
      <w:r w:rsidRPr="00E84FB9">
        <w:rPr>
          <w:rFonts w:ascii="Arial" w:hAnsi="Arial" w:cs="Arial"/>
          <w:b/>
          <w:bCs/>
          <w:i/>
          <w:iCs/>
          <w:color w:val="4C7FBC"/>
          <w:sz w:val="28"/>
        </w:rPr>
        <w:t>Student number</w:t>
      </w:r>
      <w:r w:rsidRPr="00E84FB9">
        <w:rPr>
          <w:rFonts w:ascii="Arial" w:hAnsi="Arial" w:cs="Arial"/>
          <w:i/>
          <w:iCs/>
          <w:color w:val="4C7FBC"/>
          <w:sz w:val="28"/>
        </w:rPr>
        <w:t xml:space="preserve"> 1705160</w:t>
      </w:r>
    </w:p>
    <w:p w14:paraId="500FD194" w14:textId="001B2815" w:rsidR="006C11FA" w:rsidRPr="00E84FB9" w:rsidRDefault="006C11FA" w:rsidP="00074D02">
      <w:pPr>
        <w:spacing w:before="100" w:beforeAutospacing="1" w:after="100" w:afterAutospacing="1" w:line="360" w:lineRule="auto"/>
        <w:jc w:val="center"/>
        <w:rPr>
          <w:rFonts w:ascii="Arial" w:hAnsi="Arial" w:cs="Arial"/>
          <w:sz w:val="28"/>
        </w:rPr>
      </w:pPr>
      <w:r w:rsidRPr="00E84FB9">
        <w:rPr>
          <w:rFonts w:ascii="Arial" w:hAnsi="Arial" w:cs="Arial"/>
          <w:b/>
          <w:bCs/>
          <w:i/>
          <w:iCs/>
          <w:color w:val="4C7FBC"/>
          <w:sz w:val="28"/>
        </w:rPr>
        <w:t xml:space="preserve">Submitted </w:t>
      </w:r>
      <w:r w:rsidR="004F6646" w:rsidRPr="004F6646">
        <w:rPr>
          <w:rFonts w:ascii="Arial" w:hAnsi="Arial" w:cs="Arial"/>
          <w:i/>
          <w:iCs/>
          <w:color w:val="4C7FBC"/>
          <w:sz w:val="28"/>
        </w:rPr>
        <w:t>4</w:t>
      </w:r>
      <w:r w:rsidR="004F6646" w:rsidRPr="004F6646">
        <w:rPr>
          <w:rFonts w:ascii="Arial" w:hAnsi="Arial" w:cs="Arial"/>
          <w:i/>
          <w:iCs/>
          <w:color w:val="4C7FBC"/>
          <w:sz w:val="28"/>
          <w:vertAlign w:val="superscript"/>
        </w:rPr>
        <w:t>th</w:t>
      </w:r>
      <w:r w:rsidR="004F6646">
        <w:rPr>
          <w:rFonts w:ascii="Arial" w:hAnsi="Arial" w:cs="Arial"/>
          <w:b/>
          <w:bCs/>
          <w:i/>
          <w:iCs/>
          <w:color w:val="4C7FBC"/>
          <w:sz w:val="28"/>
        </w:rPr>
        <w:t xml:space="preserve"> </w:t>
      </w:r>
      <w:r w:rsidRPr="00E84FB9">
        <w:rPr>
          <w:rFonts w:ascii="Arial" w:hAnsi="Arial" w:cs="Arial"/>
          <w:i/>
          <w:iCs/>
          <w:color w:val="4C7FBC"/>
          <w:sz w:val="28"/>
        </w:rPr>
        <w:t>January 2022</w:t>
      </w:r>
    </w:p>
    <w:p w14:paraId="09E80850" w14:textId="7F803231" w:rsidR="006C11FA" w:rsidRPr="0079238F" w:rsidRDefault="006C11FA" w:rsidP="00074D02">
      <w:pPr>
        <w:spacing w:line="360" w:lineRule="auto"/>
        <w:jc w:val="center"/>
        <w:rPr>
          <w:rFonts w:ascii="Arial" w:hAnsi="Arial" w:cs="Arial"/>
        </w:rPr>
      </w:pPr>
    </w:p>
    <w:p w14:paraId="635A3A9E" w14:textId="77777777" w:rsidR="006C11FA" w:rsidRPr="0079238F" w:rsidRDefault="006C11FA" w:rsidP="00074D02">
      <w:pPr>
        <w:spacing w:line="360" w:lineRule="auto"/>
        <w:rPr>
          <w:rFonts w:ascii="Arial" w:hAnsi="Arial" w:cs="Arial"/>
        </w:rPr>
      </w:pPr>
    </w:p>
    <w:p w14:paraId="2593ADF8" w14:textId="17879A70" w:rsidR="006C11FA" w:rsidRPr="0079238F" w:rsidRDefault="006C11FA" w:rsidP="00074D02">
      <w:pPr>
        <w:spacing w:before="100" w:beforeAutospacing="1" w:after="100" w:afterAutospacing="1" w:line="360" w:lineRule="auto"/>
        <w:jc w:val="center"/>
        <w:rPr>
          <w:rFonts w:ascii="Arial" w:hAnsi="Arial" w:cs="Arial"/>
        </w:rPr>
      </w:pPr>
      <w:r w:rsidRPr="0079238F">
        <w:rPr>
          <w:rFonts w:ascii="Arial" w:hAnsi="Arial" w:cs="Arial"/>
          <w:i/>
          <w:iCs/>
          <w:color w:val="4C7FBC"/>
        </w:rPr>
        <w:br/>
      </w:r>
      <w:r w:rsidRPr="00E84FB9">
        <w:rPr>
          <w:rFonts w:ascii="Arial" w:hAnsi="Arial" w:cs="Arial"/>
          <w:i/>
          <w:iCs/>
          <w:color w:val="4C7FBC"/>
          <w:sz w:val="28"/>
        </w:rPr>
        <w:t>Schumacher College and University of Wales Trinity Saint David</w:t>
      </w:r>
    </w:p>
    <w:p w14:paraId="30590663" w14:textId="77777777" w:rsidR="00F50BFB" w:rsidRPr="0079238F" w:rsidRDefault="00F50BFB" w:rsidP="00074D02">
      <w:pPr>
        <w:pStyle w:val="NormalWeb"/>
        <w:spacing w:line="360" w:lineRule="auto"/>
        <w:rPr>
          <w:rFonts w:ascii="Arial" w:hAnsi="Arial" w:cs="Arial"/>
          <w:b/>
          <w:bCs/>
          <w:color w:val="4C7FBC"/>
        </w:rPr>
      </w:pPr>
    </w:p>
    <w:p w14:paraId="724F39B9" w14:textId="77777777" w:rsidR="00074D02" w:rsidRDefault="00074D02" w:rsidP="00074D02">
      <w:pPr>
        <w:pStyle w:val="NormalWeb"/>
        <w:spacing w:line="360" w:lineRule="auto"/>
        <w:rPr>
          <w:rFonts w:ascii="Arial" w:hAnsi="Arial" w:cs="Arial"/>
          <w:color w:val="000000"/>
        </w:rPr>
      </w:pPr>
    </w:p>
    <w:p w14:paraId="4661C914" w14:textId="77777777" w:rsidR="00FD139A" w:rsidRPr="00951BBF" w:rsidRDefault="00FD139A" w:rsidP="00FD139A">
      <w:pPr>
        <w:spacing w:after="120"/>
        <w:ind w:left="720"/>
        <w:rPr>
          <w:rFonts w:ascii="Arial" w:hAnsi="Arial" w:cs="Arial"/>
        </w:rPr>
      </w:pPr>
      <w:r>
        <w:rPr>
          <w:rFonts w:ascii="Arial" w:hAnsi="Arial" w:cs="Arial"/>
          <w:noProof/>
        </w:rPr>
        <w:lastRenderedPageBreak/>
        <w:drawing>
          <wp:inline distT="0" distB="0" distL="0" distR="0" wp14:anchorId="1146CE5F" wp14:editId="6467DF63">
            <wp:extent cx="1857375" cy="762000"/>
            <wp:effectExtent l="0" t="0" r="0" b="0"/>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06BE081"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35907F58"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03721B94"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4B98B09E" w14:textId="1A6595F3"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DB444D">
        <w:rPr>
          <w:rFonts w:ascii="Arial" w:hAnsi="Arial" w:cs="Arial"/>
        </w:rPr>
        <w:t xml:space="preserve"> </w:t>
      </w:r>
      <w:r w:rsidR="005C2BF2">
        <w:rPr>
          <w:rFonts w:ascii="Arial" w:hAnsi="Arial" w:cs="Arial"/>
        </w:rPr>
        <w:t>C</w:t>
      </w:r>
      <w:r w:rsidR="00DB444D">
        <w:rPr>
          <w:rFonts w:ascii="Arial" w:hAnsi="Arial" w:cs="Arial"/>
        </w:rPr>
        <w:t>atherine</w:t>
      </w:r>
      <w:r w:rsidR="005C2BF2">
        <w:rPr>
          <w:rFonts w:ascii="Arial" w:hAnsi="Arial" w:cs="Arial"/>
        </w:rPr>
        <w:t xml:space="preserve"> Lewis</w:t>
      </w:r>
    </w:p>
    <w:p w14:paraId="3BBC6B8D" w14:textId="4A5FF384"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5C2BF2">
        <w:rPr>
          <w:rFonts w:ascii="Arial" w:hAnsi="Arial" w:cs="Arial"/>
        </w:rPr>
        <w:t>4</w:t>
      </w:r>
      <w:r w:rsidR="005C2BF2" w:rsidRPr="005C2BF2">
        <w:rPr>
          <w:rFonts w:ascii="Arial" w:hAnsi="Arial" w:cs="Arial"/>
          <w:vertAlign w:val="superscript"/>
        </w:rPr>
        <w:t>th</w:t>
      </w:r>
      <w:r w:rsidR="005C2BF2">
        <w:rPr>
          <w:rFonts w:ascii="Arial" w:hAnsi="Arial" w:cs="Arial"/>
        </w:rPr>
        <w:t xml:space="preserve"> January 2022</w:t>
      </w:r>
      <w:r w:rsidRPr="00951BBF">
        <w:rPr>
          <w:rFonts w:ascii="Arial" w:hAnsi="Arial" w:cs="Arial"/>
        </w:rPr>
        <w:t>.</w:t>
      </w:r>
    </w:p>
    <w:p w14:paraId="4676C502"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1627E099" w14:textId="77777777" w:rsidR="00DB444D" w:rsidRDefault="00FD139A" w:rsidP="00FD139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p>
    <w:p w14:paraId="39360FDC" w14:textId="77777777" w:rsidR="00DB444D" w:rsidRDefault="00DB444D" w:rsidP="00FD139A">
      <w:pPr>
        <w:pBdr>
          <w:top w:val="single" w:sz="4" w:space="1" w:color="auto"/>
          <w:left w:val="single" w:sz="4" w:space="4" w:color="auto"/>
          <w:bottom w:val="single" w:sz="4" w:space="1" w:color="auto"/>
          <w:right w:val="single" w:sz="4" w:space="4" w:color="auto"/>
        </w:pBdr>
        <w:spacing w:after="120"/>
        <w:rPr>
          <w:rFonts w:ascii="Arial" w:hAnsi="Arial" w:cs="Arial"/>
        </w:rPr>
      </w:pPr>
    </w:p>
    <w:p w14:paraId="5570ADD3" w14:textId="12E01298" w:rsidR="00FD139A" w:rsidRPr="00951BBF" w:rsidRDefault="00DB444D" w:rsidP="00FD139A">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MA Ecology and Spirituality</w:t>
      </w:r>
    </w:p>
    <w:p w14:paraId="5EC95829" w14:textId="06D953E6"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DB444D">
        <w:rPr>
          <w:rFonts w:ascii="Arial" w:hAnsi="Arial" w:cs="Arial"/>
        </w:rPr>
        <w:t xml:space="preserve"> Catherine Lewis</w:t>
      </w:r>
    </w:p>
    <w:p w14:paraId="6D47F4EF" w14:textId="7DC80D9A"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DB444D">
        <w:rPr>
          <w:rFonts w:ascii="Arial" w:hAnsi="Arial" w:cs="Arial"/>
        </w:rPr>
        <w:t>4th January 2022</w:t>
      </w:r>
    </w:p>
    <w:p w14:paraId="7C8C5F12"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0282542"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0F2A283A"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5F55E4FA"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7D3E3597" w14:textId="2BECBC23"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DB444D">
        <w:rPr>
          <w:rFonts w:ascii="Arial" w:hAnsi="Arial" w:cs="Arial"/>
        </w:rPr>
        <w:t xml:space="preserve"> Catherine Lewis</w:t>
      </w:r>
    </w:p>
    <w:p w14:paraId="569ADBD6" w14:textId="5CADE5F2"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DB444D">
        <w:rPr>
          <w:rFonts w:ascii="Arial" w:hAnsi="Arial" w:cs="Arial"/>
        </w:rPr>
        <w:t>4</w:t>
      </w:r>
      <w:r w:rsidR="00DB444D" w:rsidRPr="00DB444D">
        <w:rPr>
          <w:rFonts w:ascii="Arial" w:hAnsi="Arial" w:cs="Arial"/>
          <w:vertAlign w:val="superscript"/>
        </w:rPr>
        <w:t>th</w:t>
      </w:r>
      <w:r w:rsidR="00DB444D">
        <w:rPr>
          <w:rFonts w:ascii="Arial" w:hAnsi="Arial" w:cs="Arial"/>
        </w:rPr>
        <w:t xml:space="preserve"> January 2022</w:t>
      </w:r>
    </w:p>
    <w:p w14:paraId="0DF095DC"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61B1C8B9"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7C6E5D0F" w14:textId="44D0C430"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DB444D">
        <w:rPr>
          <w:rFonts w:ascii="Arial" w:hAnsi="Arial" w:cs="Arial"/>
        </w:rPr>
        <w:t xml:space="preserve"> Catherine Lewis</w:t>
      </w:r>
    </w:p>
    <w:p w14:paraId="30F51252" w14:textId="197C4B19"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DB444D">
        <w:rPr>
          <w:rFonts w:ascii="Arial" w:hAnsi="Arial" w:cs="Arial"/>
        </w:rPr>
        <w:t xml:space="preserve"> 4</w:t>
      </w:r>
      <w:r w:rsidR="00DB444D" w:rsidRPr="00DB444D">
        <w:rPr>
          <w:rFonts w:ascii="Arial" w:hAnsi="Arial" w:cs="Arial"/>
          <w:vertAlign w:val="superscript"/>
        </w:rPr>
        <w:t>th</w:t>
      </w:r>
      <w:r w:rsidR="00DB444D">
        <w:rPr>
          <w:rFonts w:ascii="Arial" w:hAnsi="Arial" w:cs="Arial"/>
        </w:rPr>
        <w:t xml:space="preserve"> January 2022</w:t>
      </w:r>
    </w:p>
    <w:p w14:paraId="44CC8FA8"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76AFFEE3"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58D24904" w14:textId="77777777" w:rsidR="00FD139A" w:rsidRPr="00951BBF" w:rsidRDefault="00FD139A" w:rsidP="00FD139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164816B7" w14:textId="77777777" w:rsidR="00FD139A" w:rsidRDefault="00FD139A" w:rsidP="00FD139A">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roofErr w:type="gramStart"/>
      <w:r>
        <w:rPr>
          <w:rFonts w:ascii="Arial" w:hAnsi="Arial" w:cs="Arial"/>
        </w:rPr>
        <w:t>…..</w:t>
      </w:r>
      <w:proofErr w:type="gramEnd"/>
    </w:p>
    <w:p w14:paraId="485DE1E3" w14:textId="0F7A9F06" w:rsidR="00F50BFB" w:rsidRPr="006B3AB7" w:rsidRDefault="00F50BFB" w:rsidP="00074D02">
      <w:pPr>
        <w:pStyle w:val="NormalWeb"/>
        <w:spacing w:line="360" w:lineRule="auto"/>
        <w:rPr>
          <w:rFonts w:ascii="Arial" w:hAnsi="Arial" w:cs="Arial"/>
          <w:sz w:val="28"/>
        </w:rPr>
      </w:pPr>
      <w:r w:rsidRPr="006B3AB7">
        <w:rPr>
          <w:rFonts w:ascii="Arial" w:hAnsi="Arial" w:cs="Arial"/>
          <w:b/>
          <w:bCs/>
          <w:color w:val="4C7FBC"/>
          <w:sz w:val="28"/>
        </w:rPr>
        <w:lastRenderedPageBreak/>
        <w:t xml:space="preserve">Table of Contents </w:t>
      </w:r>
    </w:p>
    <w:p w14:paraId="4C00FD69" w14:textId="70EF5864" w:rsidR="001266D6" w:rsidRDefault="001266D6" w:rsidP="009C635F">
      <w:pPr>
        <w:pStyle w:val="NormalWeb"/>
        <w:spacing w:line="360" w:lineRule="auto"/>
        <w:rPr>
          <w:rFonts w:ascii="Arial" w:hAnsi="Arial" w:cs="Arial"/>
        </w:rPr>
      </w:pPr>
      <w:r>
        <w:rPr>
          <w:rFonts w:ascii="Arial" w:hAnsi="Arial" w:cs="Arial"/>
        </w:rPr>
        <w:t>List of Figures</w:t>
      </w:r>
      <w:r w:rsidRPr="0079238F">
        <w:rPr>
          <w:rFonts w:ascii="Arial" w:hAnsi="Arial" w:cs="Arial"/>
        </w:rPr>
        <w:t>........................................................................................................</w:t>
      </w:r>
      <w:r w:rsidR="004A69A3">
        <w:rPr>
          <w:rFonts w:ascii="Arial" w:hAnsi="Arial" w:cs="Arial"/>
        </w:rPr>
        <w:t>.</w:t>
      </w:r>
      <w:r w:rsidR="009823CC">
        <w:rPr>
          <w:rFonts w:ascii="Arial" w:hAnsi="Arial" w:cs="Arial"/>
        </w:rPr>
        <w:t>4</w:t>
      </w:r>
    </w:p>
    <w:p w14:paraId="54AF96CF" w14:textId="06ED55CF" w:rsidR="00F50BFB" w:rsidRPr="0079238F" w:rsidRDefault="00F50BFB" w:rsidP="009C635F">
      <w:pPr>
        <w:pStyle w:val="NormalWeb"/>
        <w:spacing w:line="360" w:lineRule="auto"/>
        <w:rPr>
          <w:rFonts w:ascii="Arial" w:hAnsi="Arial" w:cs="Arial"/>
        </w:rPr>
      </w:pPr>
      <w:r w:rsidRPr="0079238F">
        <w:rPr>
          <w:rFonts w:ascii="Arial" w:hAnsi="Arial" w:cs="Arial"/>
        </w:rPr>
        <w:t>Acknowledgements................................................................................................</w:t>
      </w:r>
      <w:r w:rsidR="009823CC">
        <w:rPr>
          <w:rFonts w:ascii="Arial" w:hAnsi="Arial" w:cs="Arial"/>
        </w:rPr>
        <w:t>5</w:t>
      </w:r>
    </w:p>
    <w:p w14:paraId="6F3958C4" w14:textId="4CD2AF53" w:rsidR="00F50BFB" w:rsidRPr="0079238F" w:rsidRDefault="00F50BFB" w:rsidP="009C635F">
      <w:pPr>
        <w:pStyle w:val="NormalWeb"/>
        <w:spacing w:line="360" w:lineRule="auto"/>
        <w:rPr>
          <w:rFonts w:ascii="Arial" w:hAnsi="Arial" w:cs="Arial"/>
        </w:rPr>
      </w:pPr>
      <w:r w:rsidRPr="0079238F">
        <w:rPr>
          <w:rFonts w:ascii="Arial" w:hAnsi="Arial" w:cs="Arial"/>
        </w:rPr>
        <w:t>Abstract..................................................................................................................</w:t>
      </w:r>
      <w:r w:rsidR="009823CC">
        <w:rPr>
          <w:rFonts w:ascii="Arial" w:hAnsi="Arial" w:cs="Arial"/>
        </w:rPr>
        <w:t>6</w:t>
      </w:r>
    </w:p>
    <w:p w14:paraId="060F41AE" w14:textId="553C6EF4" w:rsidR="00F50BFB" w:rsidRPr="0079238F" w:rsidRDefault="00F50BFB" w:rsidP="009C635F">
      <w:pPr>
        <w:pStyle w:val="NormalWeb"/>
        <w:spacing w:line="360" w:lineRule="auto"/>
        <w:rPr>
          <w:rFonts w:ascii="Arial" w:hAnsi="Arial" w:cs="Arial"/>
        </w:rPr>
      </w:pPr>
      <w:r w:rsidRPr="0079238F">
        <w:rPr>
          <w:rFonts w:ascii="Arial" w:hAnsi="Arial" w:cs="Arial"/>
        </w:rPr>
        <w:t>Introductio</w:t>
      </w:r>
      <w:r w:rsidR="00832BE3" w:rsidRPr="0079238F">
        <w:rPr>
          <w:rFonts w:ascii="Arial" w:hAnsi="Arial" w:cs="Arial"/>
        </w:rPr>
        <w:t>n</w:t>
      </w:r>
      <w:r w:rsidRPr="0079238F">
        <w:rPr>
          <w:rFonts w:ascii="Arial" w:hAnsi="Arial" w:cs="Arial"/>
        </w:rPr>
        <w:t>............................................................................................................</w:t>
      </w:r>
      <w:r w:rsidR="009823CC">
        <w:rPr>
          <w:rFonts w:ascii="Arial" w:hAnsi="Arial" w:cs="Arial"/>
        </w:rPr>
        <w:t>7</w:t>
      </w:r>
    </w:p>
    <w:p w14:paraId="12576809" w14:textId="32FCB1C2" w:rsidR="00F50BFB" w:rsidRPr="0079238F" w:rsidRDefault="00F50BFB" w:rsidP="009C635F">
      <w:pPr>
        <w:pStyle w:val="NormalWeb"/>
        <w:spacing w:line="360" w:lineRule="auto"/>
        <w:rPr>
          <w:rFonts w:ascii="Arial" w:hAnsi="Arial" w:cs="Arial"/>
        </w:rPr>
      </w:pPr>
      <w:r w:rsidRPr="0079238F">
        <w:rPr>
          <w:rFonts w:ascii="Arial" w:hAnsi="Arial" w:cs="Arial"/>
        </w:rPr>
        <w:t>Academic Rational...............................................................................................</w:t>
      </w:r>
      <w:r w:rsidR="004A69A3">
        <w:rPr>
          <w:rFonts w:ascii="Arial" w:hAnsi="Arial" w:cs="Arial"/>
        </w:rPr>
        <w:t>.</w:t>
      </w:r>
      <w:r w:rsidR="009823CC">
        <w:rPr>
          <w:rFonts w:ascii="Arial" w:hAnsi="Arial" w:cs="Arial"/>
        </w:rPr>
        <w:t>10</w:t>
      </w:r>
    </w:p>
    <w:p w14:paraId="3E3EE11C" w14:textId="0E3420F1" w:rsidR="00F50BFB" w:rsidRPr="0079238F" w:rsidRDefault="00F50BFB" w:rsidP="009C635F">
      <w:pPr>
        <w:pStyle w:val="NormalWeb"/>
        <w:spacing w:line="360" w:lineRule="auto"/>
        <w:rPr>
          <w:rFonts w:ascii="Arial" w:hAnsi="Arial" w:cs="Arial"/>
        </w:rPr>
      </w:pPr>
      <w:r w:rsidRPr="0079238F">
        <w:rPr>
          <w:rFonts w:ascii="Arial" w:hAnsi="Arial" w:cs="Arial"/>
        </w:rPr>
        <w:t>Methodology and Reflexive</w:t>
      </w:r>
      <w:r w:rsidR="00832BE3" w:rsidRPr="0079238F">
        <w:rPr>
          <w:rFonts w:ascii="Arial" w:hAnsi="Arial" w:cs="Arial"/>
        </w:rPr>
        <w:t xml:space="preserve"> </w:t>
      </w:r>
      <w:r w:rsidRPr="0079238F">
        <w:rPr>
          <w:rFonts w:ascii="Arial" w:hAnsi="Arial" w:cs="Arial"/>
        </w:rPr>
        <w:t>Considerations........................................................</w:t>
      </w:r>
      <w:r w:rsidR="004A69A3">
        <w:rPr>
          <w:rFonts w:ascii="Arial" w:hAnsi="Arial" w:cs="Arial"/>
        </w:rPr>
        <w:t>.</w:t>
      </w:r>
      <w:r w:rsidR="009823CC">
        <w:rPr>
          <w:rFonts w:ascii="Arial" w:hAnsi="Arial" w:cs="Arial"/>
        </w:rPr>
        <w:t>13</w:t>
      </w:r>
      <w:r w:rsidRPr="0079238F">
        <w:rPr>
          <w:rFonts w:ascii="Arial" w:hAnsi="Arial" w:cs="Arial"/>
        </w:rPr>
        <w:t xml:space="preserve"> </w:t>
      </w:r>
    </w:p>
    <w:p w14:paraId="0D4EBFB9" w14:textId="59BD85B7" w:rsidR="00F50BFB" w:rsidRPr="0079238F" w:rsidRDefault="00F50BFB" w:rsidP="009C635F">
      <w:pPr>
        <w:pStyle w:val="NormalWeb"/>
        <w:spacing w:line="360" w:lineRule="auto"/>
        <w:rPr>
          <w:rFonts w:ascii="Arial" w:hAnsi="Arial" w:cs="Arial"/>
        </w:rPr>
      </w:pPr>
      <w:r w:rsidRPr="0079238F">
        <w:rPr>
          <w:rFonts w:ascii="Arial" w:hAnsi="Arial" w:cs="Arial"/>
        </w:rPr>
        <w:t>Literature Review</w:t>
      </w:r>
      <w:r w:rsidR="00832BE3" w:rsidRPr="0079238F">
        <w:rPr>
          <w:rFonts w:ascii="Arial" w:hAnsi="Arial" w:cs="Arial"/>
        </w:rPr>
        <w:t xml:space="preserve"> </w:t>
      </w:r>
      <w:r w:rsidRPr="0079238F">
        <w:rPr>
          <w:rFonts w:ascii="Arial" w:hAnsi="Arial" w:cs="Arial"/>
        </w:rPr>
        <w:t>................................................................................................</w:t>
      </w:r>
      <w:r w:rsidR="009823CC">
        <w:rPr>
          <w:rFonts w:ascii="Arial" w:hAnsi="Arial" w:cs="Arial"/>
        </w:rPr>
        <w:t>1</w:t>
      </w:r>
      <w:r w:rsidR="0095651B">
        <w:rPr>
          <w:rFonts w:ascii="Arial" w:hAnsi="Arial" w:cs="Arial"/>
        </w:rPr>
        <w:t>7</w:t>
      </w:r>
    </w:p>
    <w:p w14:paraId="0492A972" w14:textId="0BEB3784" w:rsidR="0089509E" w:rsidRPr="0079238F" w:rsidRDefault="00F50BFB" w:rsidP="009C635F">
      <w:pPr>
        <w:pStyle w:val="NormalWeb"/>
        <w:spacing w:line="360" w:lineRule="auto"/>
        <w:rPr>
          <w:rFonts w:ascii="Arial" w:hAnsi="Arial" w:cs="Arial"/>
        </w:rPr>
      </w:pPr>
      <w:r w:rsidRPr="0079238F">
        <w:rPr>
          <w:rFonts w:ascii="Arial" w:hAnsi="Arial" w:cs="Arial"/>
        </w:rPr>
        <w:t>Fieldwork and Discussion....................................................................................</w:t>
      </w:r>
      <w:r w:rsidR="0095651B">
        <w:rPr>
          <w:rFonts w:ascii="Arial" w:hAnsi="Arial" w:cs="Arial"/>
        </w:rPr>
        <w:t>21</w:t>
      </w:r>
      <w:r w:rsidRPr="0079238F">
        <w:rPr>
          <w:rFonts w:ascii="Arial" w:hAnsi="Arial" w:cs="Arial"/>
        </w:rPr>
        <w:t xml:space="preserve"> </w:t>
      </w:r>
    </w:p>
    <w:p w14:paraId="0EA9B350" w14:textId="2DFD6F1F" w:rsidR="0089509E" w:rsidRPr="0079238F" w:rsidRDefault="00F50BFB" w:rsidP="009C635F">
      <w:pPr>
        <w:pStyle w:val="NormalWeb"/>
        <w:spacing w:line="360" w:lineRule="auto"/>
        <w:rPr>
          <w:rFonts w:ascii="Arial" w:hAnsi="Arial" w:cs="Arial"/>
        </w:rPr>
      </w:pPr>
      <w:r w:rsidRPr="0079238F">
        <w:rPr>
          <w:rFonts w:ascii="Arial" w:hAnsi="Arial" w:cs="Arial"/>
        </w:rPr>
        <w:t>P</w:t>
      </w:r>
      <w:r w:rsidR="006756FF" w:rsidRPr="0079238F">
        <w:rPr>
          <w:rFonts w:ascii="Arial" w:hAnsi="Arial" w:cs="Arial"/>
        </w:rPr>
        <w:t xml:space="preserve">art </w:t>
      </w:r>
      <w:r w:rsidRPr="0079238F">
        <w:rPr>
          <w:rFonts w:ascii="Arial" w:hAnsi="Arial" w:cs="Arial"/>
        </w:rPr>
        <w:t xml:space="preserve">I </w:t>
      </w:r>
      <w:r w:rsidR="0089509E" w:rsidRPr="0079238F">
        <w:rPr>
          <w:rFonts w:ascii="Arial" w:hAnsi="Arial" w:cs="Arial"/>
        </w:rPr>
        <w:t>–</w:t>
      </w:r>
      <w:r w:rsidR="00A22F07" w:rsidRPr="0079238F">
        <w:rPr>
          <w:rFonts w:ascii="Arial" w:hAnsi="Arial" w:cs="Arial"/>
        </w:rPr>
        <w:t xml:space="preserve"> Ancient Origins</w:t>
      </w:r>
      <w:r w:rsidR="004B7A3A" w:rsidRPr="0079238F">
        <w:rPr>
          <w:rFonts w:ascii="Arial" w:hAnsi="Arial" w:cs="Arial"/>
        </w:rPr>
        <w:t xml:space="preserve"> .......................................................................................</w:t>
      </w:r>
      <w:r w:rsidR="0095651B">
        <w:rPr>
          <w:rFonts w:ascii="Arial" w:hAnsi="Arial" w:cs="Arial"/>
        </w:rPr>
        <w:t>23</w:t>
      </w:r>
    </w:p>
    <w:p w14:paraId="5B1F7D1C" w14:textId="226A04CF" w:rsidR="00F50BFB" w:rsidRPr="0079238F" w:rsidRDefault="00F50BFB" w:rsidP="009C635F">
      <w:pPr>
        <w:pStyle w:val="NormalWeb"/>
        <w:spacing w:line="360" w:lineRule="auto"/>
        <w:rPr>
          <w:rFonts w:ascii="Arial" w:hAnsi="Arial" w:cs="Arial"/>
        </w:rPr>
      </w:pPr>
      <w:r w:rsidRPr="0079238F">
        <w:rPr>
          <w:rFonts w:ascii="Arial" w:hAnsi="Arial" w:cs="Arial"/>
        </w:rPr>
        <w:t xml:space="preserve">Part II – </w:t>
      </w:r>
      <w:r w:rsidR="00A22F07" w:rsidRPr="0079238F">
        <w:rPr>
          <w:rFonts w:ascii="Arial" w:hAnsi="Arial" w:cs="Arial"/>
        </w:rPr>
        <w:t>Womb Consciousness</w:t>
      </w:r>
      <w:r w:rsidR="004B7A3A" w:rsidRPr="0079238F">
        <w:rPr>
          <w:rFonts w:ascii="Arial" w:hAnsi="Arial" w:cs="Arial"/>
        </w:rPr>
        <w:t xml:space="preserve"> ………………………………</w:t>
      </w:r>
      <w:r w:rsidRPr="0079238F">
        <w:rPr>
          <w:rFonts w:ascii="Arial" w:hAnsi="Arial" w:cs="Arial"/>
        </w:rPr>
        <w:t>...............................</w:t>
      </w:r>
      <w:r w:rsidR="0095651B">
        <w:rPr>
          <w:rFonts w:ascii="Arial" w:hAnsi="Arial" w:cs="Arial"/>
        </w:rPr>
        <w:t>29</w:t>
      </w:r>
    </w:p>
    <w:p w14:paraId="211DD9CD" w14:textId="6E7AC9E8" w:rsidR="00F50BFB" w:rsidRPr="0079238F" w:rsidRDefault="00F50BFB" w:rsidP="009C635F">
      <w:pPr>
        <w:pStyle w:val="NormalWeb"/>
        <w:spacing w:line="360" w:lineRule="auto"/>
        <w:rPr>
          <w:rFonts w:ascii="Arial" w:hAnsi="Arial" w:cs="Arial"/>
        </w:rPr>
      </w:pPr>
      <w:r w:rsidRPr="0079238F">
        <w:rPr>
          <w:rFonts w:ascii="Arial" w:hAnsi="Arial" w:cs="Arial"/>
        </w:rPr>
        <w:t xml:space="preserve">Part III – </w:t>
      </w:r>
      <w:r w:rsidR="006756FF" w:rsidRPr="0079238F">
        <w:rPr>
          <w:rFonts w:ascii="Arial" w:hAnsi="Arial" w:cs="Arial"/>
        </w:rPr>
        <w:t xml:space="preserve">Indigenous Icon </w:t>
      </w:r>
      <w:r w:rsidR="004B7A3A" w:rsidRPr="0079238F">
        <w:rPr>
          <w:rFonts w:ascii="Arial" w:hAnsi="Arial" w:cs="Arial"/>
        </w:rPr>
        <w:t>…..</w:t>
      </w:r>
      <w:r w:rsidRPr="0079238F">
        <w:rPr>
          <w:rFonts w:ascii="Arial" w:hAnsi="Arial" w:cs="Arial"/>
        </w:rPr>
        <w:t>..............................................................................</w:t>
      </w:r>
      <w:r w:rsidR="0095651B">
        <w:rPr>
          <w:rFonts w:ascii="Arial" w:hAnsi="Arial" w:cs="Arial"/>
        </w:rPr>
        <w:t>37</w:t>
      </w:r>
      <w:r w:rsidRPr="0079238F">
        <w:rPr>
          <w:rFonts w:ascii="Arial" w:hAnsi="Arial" w:cs="Arial"/>
        </w:rPr>
        <w:t xml:space="preserve"> </w:t>
      </w:r>
    </w:p>
    <w:p w14:paraId="784061EE" w14:textId="77A0CD74" w:rsidR="0089509E" w:rsidRPr="0079238F" w:rsidRDefault="00F50BFB" w:rsidP="009C635F">
      <w:pPr>
        <w:pStyle w:val="NormalWeb"/>
        <w:spacing w:line="360" w:lineRule="auto"/>
        <w:rPr>
          <w:rFonts w:ascii="Arial" w:hAnsi="Arial" w:cs="Arial"/>
        </w:rPr>
      </w:pPr>
      <w:r w:rsidRPr="0079238F">
        <w:rPr>
          <w:rFonts w:ascii="Arial" w:hAnsi="Arial" w:cs="Arial"/>
        </w:rPr>
        <w:t>Conclusion...........................................................................................................</w:t>
      </w:r>
      <w:r w:rsidR="0095651B">
        <w:rPr>
          <w:rFonts w:ascii="Arial" w:hAnsi="Arial" w:cs="Arial"/>
        </w:rPr>
        <w:t>44</w:t>
      </w:r>
      <w:r w:rsidRPr="0079238F">
        <w:rPr>
          <w:rFonts w:ascii="Arial" w:hAnsi="Arial" w:cs="Arial"/>
        </w:rPr>
        <w:t xml:space="preserve"> </w:t>
      </w:r>
    </w:p>
    <w:p w14:paraId="3BA8B313" w14:textId="6EF6C4DD" w:rsidR="00D13AE9" w:rsidRPr="0079238F" w:rsidRDefault="00F50BFB" w:rsidP="009C635F">
      <w:pPr>
        <w:pStyle w:val="NormalWeb"/>
        <w:spacing w:line="360" w:lineRule="auto"/>
        <w:rPr>
          <w:rFonts w:ascii="Arial" w:hAnsi="Arial" w:cs="Arial"/>
        </w:rPr>
      </w:pPr>
      <w:r w:rsidRPr="0079238F">
        <w:rPr>
          <w:rFonts w:ascii="Arial" w:hAnsi="Arial" w:cs="Arial"/>
        </w:rPr>
        <w:t>Bibliography ........................................................................................................</w:t>
      </w:r>
      <w:r w:rsidR="0095651B">
        <w:rPr>
          <w:rFonts w:ascii="Arial" w:hAnsi="Arial" w:cs="Arial"/>
        </w:rPr>
        <w:t>48</w:t>
      </w:r>
    </w:p>
    <w:p w14:paraId="0B5C8378" w14:textId="772C367B" w:rsidR="00756BEC" w:rsidRPr="0079238F" w:rsidRDefault="00756BEC" w:rsidP="00074D02">
      <w:pPr>
        <w:spacing w:line="360" w:lineRule="auto"/>
        <w:rPr>
          <w:rFonts w:ascii="Arial" w:hAnsi="Arial" w:cs="Arial"/>
        </w:rPr>
      </w:pPr>
    </w:p>
    <w:p w14:paraId="76330D1C" w14:textId="1F8AD1E7" w:rsidR="00756BEC" w:rsidRPr="0079238F" w:rsidRDefault="00756BEC" w:rsidP="00074D02">
      <w:pPr>
        <w:spacing w:line="360" w:lineRule="auto"/>
        <w:rPr>
          <w:rFonts w:ascii="Arial" w:hAnsi="Arial" w:cs="Arial"/>
        </w:rPr>
      </w:pPr>
    </w:p>
    <w:p w14:paraId="2BA33F98" w14:textId="30CB784C" w:rsidR="00756BEC" w:rsidRPr="0079238F" w:rsidRDefault="00756BEC" w:rsidP="00074D02">
      <w:pPr>
        <w:spacing w:line="360" w:lineRule="auto"/>
        <w:rPr>
          <w:rFonts w:ascii="Arial" w:hAnsi="Arial" w:cs="Arial"/>
        </w:rPr>
      </w:pPr>
    </w:p>
    <w:p w14:paraId="08D2B96E" w14:textId="17205ED2" w:rsidR="00756BEC" w:rsidRPr="0079238F" w:rsidRDefault="00756BEC" w:rsidP="00074D02">
      <w:pPr>
        <w:spacing w:line="360" w:lineRule="auto"/>
        <w:rPr>
          <w:rFonts w:ascii="Arial" w:hAnsi="Arial" w:cs="Arial"/>
        </w:rPr>
      </w:pPr>
    </w:p>
    <w:p w14:paraId="4FE2580F" w14:textId="39591303" w:rsidR="00756BEC" w:rsidRPr="0079238F" w:rsidRDefault="00756BEC" w:rsidP="00074D02">
      <w:pPr>
        <w:spacing w:line="360" w:lineRule="auto"/>
        <w:rPr>
          <w:rFonts w:ascii="Arial" w:hAnsi="Arial" w:cs="Arial"/>
        </w:rPr>
      </w:pPr>
    </w:p>
    <w:p w14:paraId="293B3295" w14:textId="5F104576" w:rsidR="00756BEC" w:rsidRPr="0079238F" w:rsidRDefault="00756BEC" w:rsidP="00074D02">
      <w:pPr>
        <w:spacing w:line="360" w:lineRule="auto"/>
        <w:rPr>
          <w:rFonts w:ascii="Arial" w:hAnsi="Arial" w:cs="Arial"/>
        </w:rPr>
      </w:pPr>
    </w:p>
    <w:p w14:paraId="0E4596B6" w14:textId="1EB38B9A" w:rsidR="00756BEC" w:rsidRPr="0079238F" w:rsidRDefault="00756BEC" w:rsidP="00074D02">
      <w:pPr>
        <w:spacing w:line="360" w:lineRule="auto"/>
        <w:rPr>
          <w:rFonts w:ascii="Arial" w:hAnsi="Arial" w:cs="Arial"/>
        </w:rPr>
      </w:pPr>
    </w:p>
    <w:p w14:paraId="68FF515C" w14:textId="25E11C07" w:rsidR="00756BEC" w:rsidRPr="0079238F" w:rsidRDefault="00756BEC" w:rsidP="00074D02">
      <w:pPr>
        <w:spacing w:line="360" w:lineRule="auto"/>
        <w:rPr>
          <w:rFonts w:ascii="Arial" w:hAnsi="Arial" w:cs="Arial"/>
        </w:rPr>
      </w:pPr>
    </w:p>
    <w:p w14:paraId="78C52D49" w14:textId="77777777" w:rsidR="0079238F" w:rsidRDefault="0079238F" w:rsidP="001266D6">
      <w:pPr>
        <w:pStyle w:val="NormalWeb"/>
        <w:spacing w:line="360" w:lineRule="auto"/>
        <w:rPr>
          <w:rFonts w:ascii="Arial" w:hAnsi="Arial" w:cs="Arial"/>
          <w:b/>
          <w:bCs/>
          <w:color w:val="4C7FBC"/>
        </w:rPr>
      </w:pPr>
    </w:p>
    <w:p w14:paraId="0EF9E26A" w14:textId="2FA17577" w:rsidR="00BA4C49" w:rsidRPr="006B3AB7" w:rsidRDefault="00BA4C49" w:rsidP="00BA4C49">
      <w:pPr>
        <w:pStyle w:val="NormalWeb"/>
        <w:spacing w:line="360" w:lineRule="auto"/>
        <w:rPr>
          <w:rFonts w:ascii="Arial" w:hAnsi="Arial" w:cs="Arial"/>
          <w:sz w:val="28"/>
        </w:rPr>
      </w:pPr>
      <w:r>
        <w:rPr>
          <w:rFonts w:ascii="Arial" w:hAnsi="Arial" w:cs="Arial"/>
          <w:b/>
          <w:bCs/>
          <w:color w:val="4C7FBC"/>
          <w:sz w:val="28"/>
        </w:rPr>
        <w:lastRenderedPageBreak/>
        <w:t>List of Figures</w:t>
      </w:r>
    </w:p>
    <w:p w14:paraId="236FA532" w14:textId="727C2F72" w:rsidR="00BA4C49" w:rsidRPr="0079238F" w:rsidRDefault="003E4F17" w:rsidP="00BA4C49">
      <w:pPr>
        <w:pStyle w:val="NormalWeb"/>
        <w:spacing w:line="360" w:lineRule="auto"/>
        <w:rPr>
          <w:rFonts w:ascii="Arial" w:hAnsi="Arial" w:cs="Arial"/>
        </w:rPr>
      </w:pPr>
      <w:r>
        <w:rPr>
          <w:rFonts w:ascii="Arial" w:hAnsi="Arial" w:cs="Arial"/>
        </w:rPr>
        <w:t xml:space="preserve">Figure 1. Oxford </w:t>
      </w:r>
      <w:r w:rsidRPr="003E4F17">
        <w:rPr>
          <w:rFonts w:ascii="Arial" w:hAnsi="Arial" w:cs="Arial"/>
        </w:rPr>
        <w:t>Síle Na Gig</w:t>
      </w:r>
      <w:r w:rsidR="00BA4C49" w:rsidRPr="0079238F">
        <w:rPr>
          <w:rFonts w:ascii="Arial" w:hAnsi="Arial" w:cs="Arial"/>
        </w:rPr>
        <w:t>..............................................................................</w:t>
      </w:r>
      <w:r w:rsidR="007E0916">
        <w:rPr>
          <w:rFonts w:ascii="Arial" w:hAnsi="Arial" w:cs="Arial"/>
        </w:rPr>
        <w:t>26</w:t>
      </w:r>
    </w:p>
    <w:p w14:paraId="0D213AD8" w14:textId="166924A3" w:rsidR="00BA4C49" w:rsidRPr="0079238F" w:rsidRDefault="003E4F17" w:rsidP="00BA4C49">
      <w:pPr>
        <w:pStyle w:val="NormalWeb"/>
        <w:spacing w:line="360" w:lineRule="auto"/>
        <w:rPr>
          <w:rFonts w:ascii="Arial" w:hAnsi="Arial" w:cs="Arial"/>
        </w:rPr>
      </w:pPr>
      <w:r>
        <w:rPr>
          <w:rFonts w:ascii="Arial" w:hAnsi="Arial" w:cs="Arial"/>
        </w:rPr>
        <w:t xml:space="preserve">Figure 2. </w:t>
      </w:r>
      <w:r w:rsidRPr="003E4F17">
        <w:rPr>
          <w:rFonts w:ascii="Arial" w:hAnsi="Arial" w:cs="Arial"/>
        </w:rPr>
        <w:t>Saxon Tower, St Michael at the Northgate church, Oxford</w:t>
      </w:r>
      <w:r w:rsidR="00BA4C49" w:rsidRPr="0079238F">
        <w:rPr>
          <w:rFonts w:ascii="Arial" w:hAnsi="Arial" w:cs="Arial"/>
        </w:rPr>
        <w:t>.................</w:t>
      </w:r>
      <w:r w:rsidR="007E0916">
        <w:rPr>
          <w:rFonts w:ascii="Arial" w:hAnsi="Arial" w:cs="Arial"/>
        </w:rPr>
        <w:t>26</w:t>
      </w:r>
    </w:p>
    <w:p w14:paraId="21D54D0E" w14:textId="49D231B0" w:rsidR="00BA4C49" w:rsidRDefault="003E4F17" w:rsidP="003E4F17">
      <w:pPr>
        <w:pStyle w:val="NormalWeb"/>
        <w:spacing w:line="360" w:lineRule="auto"/>
        <w:rPr>
          <w:rFonts w:ascii="Arial" w:hAnsi="Arial" w:cs="Arial"/>
        </w:rPr>
      </w:pPr>
      <w:r>
        <w:rPr>
          <w:rFonts w:ascii="Arial" w:hAnsi="Arial" w:cs="Arial"/>
        </w:rPr>
        <w:t xml:space="preserve">Figure 3. </w:t>
      </w:r>
      <w:r w:rsidRPr="003E4F17">
        <w:rPr>
          <w:rFonts w:ascii="Arial" w:hAnsi="Arial" w:cs="Arial"/>
        </w:rPr>
        <w:t>Lower Swell Síle Na Gig, St Mary’s Church</w:t>
      </w:r>
      <w:r w:rsidR="00BA4C49" w:rsidRPr="0079238F">
        <w:rPr>
          <w:rFonts w:ascii="Arial" w:hAnsi="Arial" w:cs="Arial"/>
        </w:rPr>
        <w:t>........................................</w:t>
      </w:r>
      <w:r w:rsidR="007E0916">
        <w:rPr>
          <w:rFonts w:ascii="Arial" w:hAnsi="Arial" w:cs="Arial"/>
        </w:rPr>
        <w:t>31</w:t>
      </w:r>
    </w:p>
    <w:p w14:paraId="5B308C26" w14:textId="25FF6DE2" w:rsidR="003E4F17" w:rsidRPr="0079238F" w:rsidRDefault="003E4F17" w:rsidP="003E4F17">
      <w:pPr>
        <w:pStyle w:val="NormalWeb"/>
        <w:spacing w:line="360" w:lineRule="auto"/>
        <w:rPr>
          <w:rFonts w:ascii="Arial" w:hAnsi="Arial" w:cs="Arial"/>
        </w:rPr>
      </w:pPr>
      <w:r>
        <w:rPr>
          <w:rFonts w:ascii="Arial" w:hAnsi="Arial" w:cs="Arial"/>
        </w:rPr>
        <w:t xml:space="preserve">Figure </w:t>
      </w:r>
      <w:r w:rsidR="00FF74B0">
        <w:rPr>
          <w:rFonts w:ascii="Arial" w:hAnsi="Arial" w:cs="Arial"/>
        </w:rPr>
        <w:t>4.</w:t>
      </w:r>
      <w:r>
        <w:rPr>
          <w:rFonts w:ascii="Arial" w:hAnsi="Arial" w:cs="Arial"/>
        </w:rPr>
        <w:t xml:space="preserve"> </w:t>
      </w:r>
      <w:r w:rsidR="00FF74B0">
        <w:rPr>
          <w:rFonts w:ascii="Arial" w:hAnsi="Arial" w:cs="Arial"/>
        </w:rPr>
        <w:t>‘Passed Down’ painting by ‘</w:t>
      </w:r>
      <w:r w:rsidR="00FF74B0" w:rsidRPr="0079238F">
        <w:rPr>
          <w:rFonts w:ascii="Arial" w:hAnsi="Arial" w:cs="Arial"/>
          <w:bCs/>
        </w:rPr>
        <w:t>Áine</w:t>
      </w:r>
      <w:r w:rsidR="00FF74B0">
        <w:rPr>
          <w:rFonts w:ascii="Arial" w:hAnsi="Arial" w:cs="Arial"/>
        </w:rPr>
        <w:t>’</w:t>
      </w:r>
      <w:r w:rsidRPr="0079238F">
        <w:rPr>
          <w:rFonts w:ascii="Arial" w:hAnsi="Arial" w:cs="Arial"/>
        </w:rPr>
        <w:t>........................................................</w:t>
      </w:r>
      <w:r w:rsidR="007E0916">
        <w:rPr>
          <w:rFonts w:ascii="Arial" w:hAnsi="Arial" w:cs="Arial"/>
        </w:rPr>
        <w:t>36</w:t>
      </w:r>
    </w:p>
    <w:p w14:paraId="707D6864" w14:textId="2459563F" w:rsidR="003E4F17" w:rsidRPr="0079238F" w:rsidRDefault="003E4F17" w:rsidP="003E4F17">
      <w:pPr>
        <w:pStyle w:val="NormalWeb"/>
        <w:spacing w:line="360" w:lineRule="auto"/>
        <w:rPr>
          <w:rFonts w:ascii="Arial" w:hAnsi="Arial" w:cs="Arial"/>
        </w:rPr>
      </w:pPr>
      <w:r>
        <w:rPr>
          <w:rFonts w:ascii="Arial" w:hAnsi="Arial" w:cs="Arial"/>
        </w:rPr>
        <w:t xml:space="preserve">Figure </w:t>
      </w:r>
      <w:r w:rsidR="00FF74B0">
        <w:rPr>
          <w:rFonts w:ascii="Arial" w:hAnsi="Arial" w:cs="Arial"/>
        </w:rPr>
        <w:t>5</w:t>
      </w:r>
      <w:r>
        <w:rPr>
          <w:rFonts w:ascii="Arial" w:hAnsi="Arial" w:cs="Arial"/>
        </w:rPr>
        <w:t xml:space="preserve">. </w:t>
      </w:r>
      <w:r w:rsidR="00FF74B0" w:rsidRPr="00FF74B0">
        <w:rPr>
          <w:rFonts w:ascii="Arial" w:hAnsi="Arial" w:cs="Arial"/>
        </w:rPr>
        <w:t>Madonna della Misericordia</w:t>
      </w:r>
      <w:r w:rsidR="00FF74B0">
        <w:rPr>
          <w:rFonts w:ascii="Arial" w:hAnsi="Arial" w:cs="Arial"/>
        </w:rPr>
        <w:t xml:space="preserve"> by </w:t>
      </w:r>
      <w:r w:rsidR="00FF74B0" w:rsidRPr="0079238F">
        <w:rPr>
          <w:rFonts w:ascii="Arial" w:hAnsi="Arial" w:cs="Arial"/>
          <w:bCs/>
        </w:rPr>
        <w:t>Piero della Francesca</w:t>
      </w:r>
      <w:r w:rsidRPr="0079238F">
        <w:rPr>
          <w:rFonts w:ascii="Arial" w:hAnsi="Arial" w:cs="Arial"/>
        </w:rPr>
        <w:t>...................</w:t>
      </w:r>
      <w:r w:rsidR="00FF74B0">
        <w:rPr>
          <w:rFonts w:ascii="Arial" w:hAnsi="Arial" w:cs="Arial"/>
        </w:rPr>
        <w:t>....</w:t>
      </w:r>
      <w:r w:rsidR="007E0916">
        <w:rPr>
          <w:rFonts w:ascii="Arial" w:hAnsi="Arial" w:cs="Arial"/>
        </w:rPr>
        <w:t>36</w:t>
      </w:r>
    </w:p>
    <w:p w14:paraId="161AB553" w14:textId="48413BFA" w:rsidR="003E4F17" w:rsidRDefault="003E4F17" w:rsidP="003E4F17">
      <w:pPr>
        <w:pStyle w:val="NormalWeb"/>
        <w:spacing w:line="360" w:lineRule="auto"/>
        <w:rPr>
          <w:rFonts w:ascii="Arial" w:hAnsi="Arial" w:cs="Arial"/>
        </w:rPr>
      </w:pPr>
      <w:r>
        <w:rPr>
          <w:rFonts w:ascii="Arial" w:hAnsi="Arial" w:cs="Arial"/>
        </w:rPr>
        <w:t xml:space="preserve">Figure </w:t>
      </w:r>
      <w:r w:rsidR="00FF74B0">
        <w:rPr>
          <w:rFonts w:ascii="Arial" w:hAnsi="Arial" w:cs="Arial"/>
        </w:rPr>
        <w:t>6</w:t>
      </w:r>
      <w:r>
        <w:rPr>
          <w:rFonts w:ascii="Arial" w:hAnsi="Arial" w:cs="Arial"/>
        </w:rPr>
        <w:t xml:space="preserve">. </w:t>
      </w:r>
      <w:r w:rsidR="00FF74B0">
        <w:rPr>
          <w:rFonts w:ascii="Arial" w:hAnsi="Arial" w:cs="Arial"/>
        </w:rPr>
        <w:t>Anasyrma sculpture by ‘Charlotte’</w:t>
      </w:r>
      <w:r w:rsidRPr="0079238F">
        <w:rPr>
          <w:rFonts w:ascii="Arial" w:hAnsi="Arial" w:cs="Arial"/>
        </w:rPr>
        <w:t>............................................</w:t>
      </w:r>
      <w:r w:rsidR="0082637A">
        <w:rPr>
          <w:rFonts w:ascii="Arial" w:hAnsi="Arial" w:cs="Arial"/>
        </w:rPr>
        <w:t>..........</w:t>
      </w:r>
      <w:r w:rsidR="007E0916">
        <w:rPr>
          <w:rFonts w:ascii="Arial" w:hAnsi="Arial" w:cs="Arial"/>
        </w:rPr>
        <w:t>37</w:t>
      </w:r>
    </w:p>
    <w:p w14:paraId="2D4A81AF" w14:textId="4932DC43" w:rsidR="0082637A" w:rsidRPr="0082637A" w:rsidRDefault="0082637A" w:rsidP="0082637A">
      <w:pPr>
        <w:pStyle w:val="NormalWeb"/>
        <w:spacing w:line="360" w:lineRule="auto"/>
        <w:rPr>
          <w:rFonts w:ascii="Arial" w:hAnsi="Arial" w:cs="Arial"/>
          <w:b/>
          <w:bCs/>
          <w:color w:val="4C7FBC"/>
          <w:sz w:val="28"/>
        </w:rPr>
      </w:pPr>
      <w:r>
        <w:rPr>
          <w:rFonts w:ascii="Arial" w:hAnsi="Arial" w:cs="Arial"/>
        </w:rPr>
        <w:t xml:space="preserve">Figure 7. </w:t>
      </w:r>
      <w:r w:rsidRPr="0082637A">
        <w:rPr>
          <w:rFonts w:ascii="Arial" w:hAnsi="Arial" w:cs="Arial"/>
        </w:rPr>
        <w:t xml:space="preserve">Buckland </w:t>
      </w:r>
      <w:r w:rsidRPr="003E4F17">
        <w:rPr>
          <w:rFonts w:ascii="Arial" w:hAnsi="Arial" w:cs="Arial"/>
        </w:rPr>
        <w:t>Síle Na Gig</w:t>
      </w:r>
      <w:r w:rsidR="00C676F7">
        <w:rPr>
          <w:rFonts w:ascii="Arial" w:hAnsi="Arial" w:cs="Arial"/>
        </w:rPr>
        <w:t>,</w:t>
      </w:r>
      <w:r w:rsidRPr="0082637A">
        <w:rPr>
          <w:rFonts w:ascii="Arial" w:hAnsi="Arial" w:cs="Arial"/>
        </w:rPr>
        <w:t xml:space="preserve"> All Saints Church, Hert</w:t>
      </w:r>
      <w:r>
        <w:rPr>
          <w:rFonts w:ascii="Arial" w:hAnsi="Arial" w:cs="Arial"/>
        </w:rPr>
        <w:t>s……………………….</w:t>
      </w:r>
      <w:r w:rsidR="007E0916">
        <w:rPr>
          <w:rFonts w:ascii="Arial" w:hAnsi="Arial" w:cs="Arial"/>
        </w:rPr>
        <w:t>40</w:t>
      </w:r>
    </w:p>
    <w:p w14:paraId="7CC5BCB6" w14:textId="2628657A" w:rsidR="0082637A" w:rsidRPr="0082637A" w:rsidRDefault="0082637A" w:rsidP="0082637A">
      <w:pPr>
        <w:pStyle w:val="NormalWeb"/>
        <w:spacing w:line="360" w:lineRule="auto"/>
        <w:rPr>
          <w:rFonts w:ascii="Arial" w:hAnsi="Arial" w:cs="Arial"/>
        </w:rPr>
      </w:pPr>
      <w:r>
        <w:rPr>
          <w:rFonts w:ascii="Arial" w:hAnsi="Arial" w:cs="Arial"/>
        </w:rPr>
        <w:t xml:space="preserve">Figure 8. </w:t>
      </w:r>
      <w:r w:rsidRPr="0082637A">
        <w:rPr>
          <w:rFonts w:ascii="Arial" w:hAnsi="Arial" w:cs="Arial"/>
        </w:rPr>
        <w:t>Stained glass image of the Virgin Mary, All Saints Church, Herts</w:t>
      </w:r>
      <w:proofErr w:type="gramStart"/>
      <w:r w:rsidR="007E0916">
        <w:rPr>
          <w:rFonts w:ascii="Arial" w:hAnsi="Arial" w:cs="Arial"/>
        </w:rPr>
        <w:t>…..</w:t>
      </w:r>
      <w:proofErr w:type="gramEnd"/>
      <w:r w:rsidR="007E0916">
        <w:rPr>
          <w:rFonts w:ascii="Arial" w:hAnsi="Arial" w:cs="Arial"/>
        </w:rPr>
        <w:t>40</w:t>
      </w:r>
    </w:p>
    <w:p w14:paraId="1E5DE8FF" w14:textId="4F8D1960" w:rsidR="0082637A" w:rsidRPr="0079238F" w:rsidRDefault="0082637A" w:rsidP="0082637A">
      <w:pPr>
        <w:pStyle w:val="NormalWeb"/>
        <w:spacing w:line="360" w:lineRule="auto"/>
        <w:rPr>
          <w:rFonts w:ascii="Arial" w:hAnsi="Arial" w:cs="Arial"/>
        </w:rPr>
      </w:pPr>
    </w:p>
    <w:p w14:paraId="1B62830E" w14:textId="77777777" w:rsidR="0082637A" w:rsidRDefault="0082637A" w:rsidP="003E4F17">
      <w:pPr>
        <w:pStyle w:val="NormalWeb"/>
        <w:spacing w:line="360" w:lineRule="auto"/>
        <w:rPr>
          <w:rFonts w:ascii="Arial" w:hAnsi="Arial" w:cs="Arial"/>
        </w:rPr>
      </w:pPr>
    </w:p>
    <w:p w14:paraId="6005D7B1" w14:textId="77777777" w:rsidR="003E4F17" w:rsidRDefault="003E4F17" w:rsidP="003E4F17">
      <w:pPr>
        <w:pStyle w:val="NormalWeb"/>
        <w:spacing w:line="360" w:lineRule="auto"/>
        <w:rPr>
          <w:rFonts w:ascii="Arial" w:hAnsi="Arial" w:cs="Arial"/>
        </w:rPr>
      </w:pPr>
    </w:p>
    <w:p w14:paraId="6577C9AD" w14:textId="77777777" w:rsidR="00BA4C49" w:rsidRDefault="00BA4C49" w:rsidP="00074D02">
      <w:pPr>
        <w:pStyle w:val="NormalWeb"/>
        <w:spacing w:line="360" w:lineRule="auto"/>
        <w:jc w:val="center"/>
        <w:rPr>
          <w:rFonts w:ascii="Arial" w:hAnsi="Arial" w:cs="Arial"/>
          <w:b/>
          <w:bCs/>
          <w:color w:val="4C7FBC"/>
          <w:sz w:val="28"/>
        </w:rPr>
      </w:pPr>
    </w:p>
    <w:p w14:paraId="4FCA3A4B" w14:textId="77777777" w:rsidR="00BA4C49" w:rsidRDefault="00BA4C49" w:rsidP="00074D02">
      <w:pPr>
        <w:pStyle w:val="NormalWeb"/>
        <w:spacing w:line="360" w:lineRule="auto"/>
        <w:jc w:val="center"/>
        <w:rPr>
          <w:rFonts w:ascii="Arial" w:hAnsi="Arial" w:cs="Arial"/>
          <w:b/>
          <w:bCs/>
          <w:color w:val="4C7FBC"/>
          <w:sz w:val="28"/>
        </w:rPr>
      </w:pPr>
    </w:p>
    <w:p w14:paraId="3E164B33" w14:textId="77777777" w:rsidR="00BA4C49" w:rsidRDefault="00BA4C49" w:rsidP="00074D02">
      <w:pPr>
        <w:pStyle w:val="NormalWeb"/>
        <w:spacing w:line="360" w:lineRule="auto"/>
        <w:jc w:val="center"/>
        <w:rPr>
          <w:rFonts w:ascii="Arial" w:hAnsi="Arial" w:cs="Arial"/>
          <w:b/>
          <w:bCs/>
          <w:color w:val="4C7FBC"/>
          <w:sz w:val="28"/>
        </w:rPr>
      </w:pPr>
    </w:p>
    <w:p w14:paraId="26938BA6" w14:textId="77777777" w:rsidR="00BA4C49" w:rsidRDefault="00BA4C49" w:rsidP="00074D02">
      <w:pPr>
        <w:pStyle w:val="NormalWeb"/>
        <w:spacing w:line="360" w:lineRule="auto"/>
        <w:jc w:val="center"/>
        <w:rPr>
          <w:rFonts w:ascii="Arial" w:hAnsi="Arial" w:cs="Arial"/>
          <w:b/>
          <w:bCs/>
          <w:color w:val="4C7FBC"/>
          <w:sz w:val="28"/>
        </w:rPr>
      </w:pPr>
    </w:p>
    <w:p w14:paraId="7C19A649" w14:textId="77777777" w:rsidR="00BA4C49" w:rsidRDefault="00BA4C49" w:rsidP="00074D02">
      <w:pPr>
        <w:pStyle w:val="NormalWeb"/>
        <w:spacing w:line="360" w:lineRule="auto"/>
        <w:jc w:val="center"/>
        <w:rPr>
          <w:rFonts w:ascii="Arial" w:hAnsi="Arial" w:cs="Arial"/>
          <w:b/>
          <w:bCs/>
          <w:color w:val="4C7FBC"/>
          <w:sz w:val="28"/>
        </w:rPr>
      </w:pPr>
    </w:p>
    <w:p w14:paraId="38B661C4" w14:textId="77777777" w:rsidR="00BA4C49" w:rsidRDefault="00BA4C49" w:rsidP="00074D02">
      <w:pPr>
        <w:pStyle w:val="NormalWeb"/>
        <w:spacing w:line="360" w:lineRule="auto"/>
        <w:jc w:val="center"/>
        <w:rPr>
          <w:rFonts w:ascii="Arial" w:hAnsi="Arial" w:cs="Arial"/>
          <w:b/>
          <w:bCs/>
          <w:color w:val="4C7FBC"/>
          <w:sz w:val="28"/>
        </w:rPr>
      </w:pPr>
    </w:p>
    <w:p w14:paraId="1C384D1A" w14:textId="77777777" w:rsidR="00BA4C49" w:rsidRDefault="00BA4C49" w:rsidP="00883EA0">
      <w:pPr>
        <w:pStyle w:val="NormalWeb"/>
        <w:spacing w:line="360" w:lineRule="auto"/>
        <w:rPr>
          <w:rFonts w:ascii="Arial" w:hAnsi="Arial" w:cs="Arial"/>
          <w:b/>
          <w:bCs/>
          <w:color w:val="4C7FBC"/>
          <w:sz w:val="28"/>
        </w:rPr>
      </w:pPr>
    </w:p>
    <w:p w14:paraId="035C7850" w14:textId="76FB27F1" w:rsidR="00756BEC" w:rsidRPr="006B3AB7" w:rsidRDefault="00756BEC" w:rsidP="00074D02">
      <w:pPr>
        <w:pStyle w:val="NormalWeb"/>
        <w:spacing w:line="360" w:lineRule="auto"/>
        <w:jc w:val="center"/>
        <w:rPr>
          <w:rFonts w:ascii="Arial" w:hAnsi="Arial" w:cs="Arial"/>
          <w:sz w:val="28"/>
        </w:rPr>
      </w:pPr>
      <w:r w:rsidRPr="006B3AB7">
        <w:rPr>
          <w:rFonts w:ascii="Arial" w:hAnsi="Arial" w:cs="Arial"/>
          <w:b/>
          <w:bCs/>
          <w:color w:val="4C7FBC"/>
          <w:sz w:val="28"/>
        </w:rPr>
        <w:lastRenderedPageBreak/>
        <w:t>Acknowledgements</w:t>
      </w:r>
    </w:p>
    <w:p w14:paraId="47FCF7B5" w14:textId="27605A19" w:rsidR="00756BEC" w:rsidRPr="0079238F" w:rsidRDefault="00756BEC" w:rsidP="00581E5C">
      <w:pPr>
        <w:jc w:val="both"/>
        <w:rPr>
          <w:rFonts w:ascii="Arial" w:hAnsi="Arial" w:cs="Arial"/>
        </w:rPr>
      </w:pPr>
      <w:r w:rsidRPr="0079238F">
        <w:rPr>
          <w:rFonts w:ascii="Arial" w:hAnsi="Arial" w:cs="Arial"/>
        </w:rPr>
        <w:t>I am</w:t>
      </w:r>
      <w:r w:rsidR="002840FA" w:rsidRPr="0079238F">
        <w:rPr>
          <w:rFonts w:ascii="Arial" w:hAnsi="Arial" w:cs="Arial"/>
        </w:rPr>
        <w:t xml:space="preserve"> forever</w:t>
      </w:r>
      <w:r w:rsidRPr="0079238F">
        <w:rPr>
          <w:rFonts w:ascii="Arial" w:hAnsi="Arial" w:cs="Arial"/>
        </w:rPr>
        <w:t xml:space="preserve"> grateful to my family for all of their encouragement</w:t>
      </w:r>
      <w:r w:rsidR="00257C3C" w:rsidRPr="0079238F">
        <w:rPr>
          <w:rFonts w:ascii="Arial" w:hAnsi="Arial" w:cs="Arial"/>
        </w:rPr>
        <w:t xml:space="preserve"> and support.</w:t>
      </w:r>
    </w:p>
    <w:p w14:paraId="39F18479" w14:textId="0173F665" w:rsidR="002840FA" w:rsidRPr="0079238F" w:rsidRDefault="002840FA" w:rsidP="00581E5C">
      <w:pPr>
        <w:jc w:val="both"/>
        <w:rPr>
          <w:rFonts w:ascii="Arial" w:hAnsi="Arial" w:cs="Arial"/>
        </w:rPr>
      </w:pPr>
    </w:p>
    <w:p w14:paraId="58C02B66" w14:textId="4B2CCC21" w:rsidR="002840FA" w:rsidRPr="0079238F" w:rsidRDefault="002840FA" w:rsidP="00581E5C">
      <w:pPr>
        <w:jc w:val="both"/>
        <w:rPr>
          <w:rFonts w:ascii="Arial" w:hAnsi="Arial" w:cs="Arial"/>
        </w:rPr>
      </w:pPr>
      <w:r w:rsidRPr="0079238F">
        <w:rPr>
          <w:rFonts w:ascii="Arial" w:hAnsi="Arial" w:cs="Arial"/>
        </w:rPr>
        <w:t xml:space="preserve">I give thanks to the river Dart, the </w:t>
      </w:r>
      <w:proofErr w:type="spellStart"/>
      <w:r w:rsidRPr="0079238F">
        <w:rPr>
          <w:rFonts w:ascii="Arial" w:hAnsi="Arial" w:cs="Arial"/>
        </w:rPr>
        <w:t>Dartington</w:t>
      </w:r>
      <w:proofErr w:type="spellEnd"/>
      <w:r w:rsidRPr="0079238F">
        <w:rPr>
          <w:rFonts w:ascii="Arial" w:hAnsi="Arial" w:cs="Arial"/>
        </w:rPr>
        <w:t xml:space="preserve"> </w:t>
      </w:r>
      <w:r w:rsidR="00A14425">
        <w:rPr>
          <w:rFonts w:ascii="Arial" w:hAnsi="Arial" w:cs="Arial"/>
        </w:rPr>
        <w:t>E</w:t>
      </w:r>
      <w:r w:rsidRPr="0079238F">
        <w:rPr>
          <w:rFonts w:ascii="Arial" w:hAnsi="Arial" w:cs="Arial"/>
        </w:rPr>
        <w:t xml:space="preserve">state and the Schumacher </w:t>
      </w:r>
      <w:r w:rsidR="00A14425">
        <w:rPr>
          <w:rFonts w:ascii="Arial" w:hAnsi="Arial" w:cs="Arial"/>
        </w:rPr>
        <w:t>C</w:t>
      </w:r>
      <w:r w:rsidRPr="0079238F">
        <w:rPr>
          <w:rFonts w:ascii="Arial" w:hAnsi="Arial" w:cs="Arial"/>
        </w:rPr>
        <w:t>ollege community for the space that was held for me.</w:t>
      </w:r>
      <w:r w:rsidR="006206DA" w:rsidRPr="0079238F">
        <w:rPr>
          <w:rFonts w:ascii="Arial" w:hAnsi="Arial" w:cs="Arial"/>
        </w:rPr>
        <w:t xml:space="preserve"> Thank you to all of the inspiring teachers</w:t>
      </w:r>
      <w:r w:rsidR="009D0618" w:rsidRPr="0079238F">
        <w:rPr>
          <w:rFonts w:ascii="Arial" w:hAnsi="Arial" w:cs="Arial"/>
        </w:rPr>
        <w:t xml:space="preserve"> and friends</w:t>
      </w:r>
      <w:r w:rsidR="006206DA" w:rsidRPr="0079238F">
        <w:rPr>
          <w:rFonts w:ascii="Arial" w:hAnsi="Arial" w:cs="Arial"/>
        </w:rPr>
        <w:t xml:space="preserve"> who have </w:t>
      </w:r>
      <w:r w:rsidR="00291584" w:rsidRPr="0079238F">
        <w:rPr>
          <w:rFonts w:ascii="Arial" w:hAnsi="Arial" w:cs="Arial"/>
        </w:rPr>
        <w:t>guided me.</w:t>
      </w:r>
    </w:p>
    <w:p w14:paraId="7A2AB52D" w14:textId="53757DFA" w:rsidR="009674BE" w:rsidRPr="0079238F" w:rsidRDefault="009674BE" w:rsidP="00581E5C">
      <w:pPr>
        <w:jc w:val="both"/>
        <w:rPr>
          <w:rFonts w:ascii="Arial" w:hAnsi="Arial" w:cs="Arial"/>
        </w:rPr>
      </w:pPr>
    </w:p>
    <w:p w14:paraId="5D6EB8C2" w14:textId="38EE5695" w:rsidR="009674BE" w:rsidRPr="0079238F" w:rsidRDefault="009674BE" w:rsidP="00581E5C">
      <w:pPr>
        <w:jc w:val="both"/>
        <w:rPr>
          <w:rFonts w:ascii="Arial" w:hAnsi="Arial" w:cs="Arial"/>
        </w:rPr>
      </w:pPr>
      <w:r w:rsidRPr="0079238F">
        <w:rPr>
          <w:rFonts w:ascii="Arial" w:hAnsi="Arial" w:cs="Arial"/>
        </w:rPr>
        <w:t>I hope that following my dreams will inspire my children to do the same.</w:t>
      </w:r>
    </w:p>
    <w:p w14:paraId="2A7C5D95" w14:textId="001EF39A" w:rsidR="009674BE" w:rsidRPr="0079238F" w:rsidRDefault="009674BE" w:rsidP="00581E5C">
      <w:pPr>
        <w:jc w:val="both"/>
        <w:rPr>
          <w:rFonts w:ascii="Arial" w:hAnsi="Arial" w:cs="Arial"/>
        </w:rPr>
      </w:pPr>
    </w:p>
    <w:p w14:paraId="3E73FF96" w14:textId="7B0B7C50" w:rsidR="009674BE" w:rsidRPr="0079238F" w:rsidRDefault="009674BE" w:rsidP="00581E5C">
      <w:pPr>
        <w:jc w:val="both"/>
        <w:rPr>
          <w:rFonts w:ascii="Arial" w:hAnsi="Arial" w:cs="Arial"/>
        </w:rPr>
      </w:pPr>
      <w:r w:rsidRPr="0079238F">
        <w:rPr>
          <w:rFonts w:ascii="Arial" w:hAnsi="Arial" w:cs="Arial"/>
        </w:rPr>
        <w:t>For Maddie &amp; Wilf</w:t>
      </w:r>
    </w:p>
    <w:p w14:paraId="02AD0F90" w14:textId="443ABC96" w:rsidR="009674BE" w:rsidRPr="0079238F" w:rsidRDefault="009674BE" w:rsidP="00074D02">
      <w:pPr>
        <w:spacing w:line="360" w:lineRule="auto"/>
        <w:rPr>
          <w:rFonts w:ascii="Arial" w:hAnsi="Arial" w:cs="Arial"/>
        </w:rPr>
      </w:pPr>
    </w:p>
    <w:p w14:paraId="1C61A5F5" w14:textId="69285BDA" w:rsidR="009674BE" w:rsidRPr="0079238F" w:rsidRDefault="009674BE" w:rsidP="00074D02">
      <w:pPr>
        <w:spacing w:line="360" w:lineRule="auto"/>
        <w:rPr>
          <w:rFonts w:ascii="Arial" w:hAnsi="Arial" w:cs="Arial"/>
        </w:rPr>
      </w:pPr>
    </w:p>
    <w:p w14:paraId="4C58AEB5" w14:textId="013340E8" w:rsidR="009674BE" w:rsidRPr="0079238F" w:rsidRDefault="009674BE" w:rsidP="00074D02">
      <w:pPr>
        <w:spacing w:line="360" w:lineRule="auto"/>
        <w:rPr>
          <w:rFonts w:ascii="Arial" w:hAnsi="Arial" w:cs="Arial"/>
        </w:rPr>
      </w:pPr>
    </w:p>
    <w:p w14:paraId="264DAE05" w14:textId="0D19AFF7" w:rsidR="009674BE" w:rsidRPr="0079238F" w:rsidRDefault="009674BE" w:rsidP="00074D02">
      <w:pPr>
        <w:spacing w:line="360" w:lineRule="auto"/>
        <w:rPr>
          <w:rFonts w:ascii="Arial" w:hAnsi="Arial" w:cs="Arial"/>
        </w:rPr>
      </w:pPr>
    </w:p>
    <w:p w14:paraId="64C96779" w14:textId="77777777" w:rsidR="009674BE" w:rsidRPr="0079238F" w:rsidRDefault="009674BE" w:rsidP="00074D02">
      <w:pPr>
        <w:pStyle w:val="NormalWeb"/>
        <w:spacing w:line="360" w:lineRule="auto"/>
        <w:rPr>
          <w:rFonts w:ascii="Arial" w:hAnsi="Arial" w:cs="Arial"/>
          <w:b/>
          <w:bCs/>
          <w:color w:val="4C7FBC"/>
        </w:rPr>
      </w:pPr>
    </w:p>
    <w:p w14:paraId="3F565E2E" w14:textId="77777777" w:rsidR="009674BE" w:rsidRPr="0079238F" w:rsidRDefault="009674BE" w:rsidP="00074D02">
      <w:pPr>
        <w:pStyle w:val="NormalWeb"/>
        <w:spacing w:line="360" w:lineRule="auto"/>
        <w:rPr>
          <w:rFonts w:ascii="Arial" w:hAnsi="Arial" w:cs="Arial"/>
          <w:b/>
          <w:bCs/>
          <w:color w:val="4C7FBC"/>
        </w:rPr>
      </w:pPr>
    </w:p>
    <w:p w14:paraId="00729E7E" w14:textId="77777777" w:rsidR="009674BE" w:rsidRPr="0079238F" w:rsidRDefault="009674BE" w:rsidP="00074D02">
      <w:pPr>
        <w:pStyle w:val="NormalWeb"/>
        <w:spacing w:line="360" w:lineRule="auto"/>
        <w:rPr>
          <w:rFonts w:ascii="Arial" w:hAnsi="Arial" w:cs="Arial"/>
          <w:b/>
          <w:bCs/>
          <w:color w:val="4C7FBC"/>
        </w:rPr>
      </w:pPr>
    </w:p>
    <w:p w14:paraId="005D1769" w14:textId="77777777" w:rsidR="009674BE" w:rsidRPr="0079238F" w:rsidRDefault="009674BE" w:rsidP="00074D02">
      <w:pPr>
        <w:pStyle w:val="NormalWeb"/>
        <w:spacing w:line="360" w:lineRule="auto"/>
        <w:rPr>
          <w:rFonts w:ascii="Arial" w:hAnsi="Arial" w:cs="Arial"/>
          <w:b/>
          <w:bCs/>
          <w:color w:val="4C7FBC"/>
        </w:rPr>
      </w:pPr>
    </w:p>
    <w:p w14:paraId="583330E0" w14:textId="77777777" w:rsidR="009674BE" w:rsidRPr="0079238F" w:rsidRDefault="009674BE" w:rsidP="00074D02">
      <w:pPr>
        <w:pStyle w:val="NormalWeb"/>
        <w:spacing w:line="360" w:lineRule="auto"/>
        <w:rPr>
          <w:rFonts w:ascii="Arial" w:hAnsi="Arial" w:cs="Arial"/>
          <w:b/>
          <w:bCs/>
          <w:color w:val="4C7FBC"/>
        </w:rPr>
      </w:pPr>
    </w:p>
    <w:p w14:paraId="3AA1B920" w14:textId="77777777" w:rsidR="009674BE" w:rsidRPr="0079238F" w:rsidRDefault="009674BE" w:rsidP="00074D02">
      <w:pPr>
        <w:pStyle w:val="NormalWeb"/>
        <w:spacing w:line="360" w:lineRule="auto"/>
        <w:rPr>
          <w:rFonts w:ascii="Arial" w:hAnsi="Arial" w:cs="Arial"/>
          <w:b/>
          <w:bCs/>
          <w:color w:val="4C7FBC"/>
        </w:rPr>
      </w:pPr>
    </w:p>
    <w:p w14:paraId="0352E764" w14:textId="77777777" w:rsidR="009674BE" w:rsidRPr="0079238F" w:rsidRDefault="009674BE" w:rsidP="00074D02">
      <w:pPr>
        <w:pStyle w:val="NormalWeb"/>
        <w:spacing w:line="360" w:lineRule="auto"/>
        <w:rPr>
          <w:rFonts w:ascii="Arial" w:hAnsi="Arial" w:cs="Arial"/>
          <w:b/>
          <w:bCs/>
          <w:color w:val="4C7FBC"/>
        </w:rPr>
      </w:pPr>
    </w:p>
    <w:p w14:paraId="39F36138" w14:textId="77777777" w:rsidR="009674BE" w:rsidRPr="0079238F" w:rsidRDefault="009674BE" w:rsidP="00074D02">
      <w:pPr>
        <w:pStyle w:val="NormalWeb"/>
        <w:spacing w:line="360" w:lineRule="auto"/>
        <w:rPr>
          <w:rFonts w:ascii="Arial" w:hAnsi="Arial" w:cs="Arial"/>
          <w:b/>
          <w:bCs/>
          <w:color w:val="4C7FBC"/>
        </w:rPr>
      </w:pPr>
    </w:p>
    <w:p w14:paraId="23E7CBF3" w14:textId="77777777" w:rsidR="009674BE" w:rsidRPr="0079238F" w:rsidRDefault="009674BE" w:rsidP="00074D02">
      <w:pPr>
        <w:pStyle w:val="NormalWeb"/>
        <w:spacing w:line="360" w:lineRule="auto"/>
        <w:rPr>
          <w:rFonts w:ascii="Arial" w:hAnsi="Arial" w:cs="Arial"/>
          <w:b/>
          <w:bCs/>
          <w:color w:val="4C7FBC"/>
        </w:rPr>
      </w:pPr>
    </w:p>
    <w:p w14:paraId="11685908" w14:textId="77777777" w:rsidR="009674BE" w:rsidRPr="0079238F" w:rsidRDefault="009674BE" w:rsidP="00074D02">
      <w:pPr>
        <w:pStyle w:val="NormalWeb"/>
        <w:spacing w:line="360" w:lineRule="auto"/>
        <w:rPr>
          <w:rFonts w:ascii="Arial" w:hAnsi="Arial" w:cs="Arial"/>
          <w:b/>
          <w:bCs/>
          <w:color w:val="4C7FBC"/>
        </w:rPr>
      </w:pPr>
    </w:p>
    <w:p w14:paraId="1B6A9803" w14:textId="0852FEE8" w:rsidR="008F4FAB" w:rsidRPr="0079238F" w:rsidRDefault="008F4FAB" w:rsidP="00074D02">
      <w:pPr>
        <w:pStyle w:val="NormalWeb"/>
        <w:spacing w:line="360" w:lineRule="auto"/>
        <w:rPr>
          <w:rFonts w:ascii="Arial" w:hAnsi="Arial" w:cs="Arial"/>
          <w:b/>
          <w:bCs/>
          <w:color w:val="4C7FBC"/>
        </w:rPr>
      </w:pPr>
    </w:p>
    <w:p w14:paraId="470D56B3" w14:textId="6466699D" w:rsidR="0079238F" w:rsidRDefault="0079238F" w:rsidP="00074D02">
      <w:pPr>
        <w:pStyle w:val="NormalWeb"/>
        <w:spacing w:line="360" w:lineRule="auto"/>
        <w:jc w:val="center"/>
        <w:rPr>
          <w:rFonts w:ascii="Arial" w:hAnsi="Arial" w:cs="Arial"/>
          <w:b/>
          <w:bCs/>
          <w:color w:val="4C7FBC"/>
        </w:rPr>
      </w:pPr>
    </w:p>
    <w:p w14:paraId="47EE8C2B" w14:textId="77777777" w:rsidR="00074D02" w:rsidRDefault="00074D02" w:rsidP="00074D02">
      <w:pPr>
        <w:pStyle w:val="NormalWeb"/>
        <w:spacing w:line="360" w:lineRule="auto"/>
        <w:jc w:val="center"/>
        <w:rPr>
          <w:rFonts w:ascii="Arial" w:hAnsi="Arial" w:cs="Arial"/>
          <w:b/>
          <w:bCs/>
          <w:color w:val="4C7FBC"/>
        </w:rPr>
      </w:pPr>
    </w:p>
    <w:p w14:paraId="557626DB" w14:textId="184EF484" w:rsidR="009018F7" w:rsidRPr="006B3AB7" w:rsidRDefault="009674BE" w:rsidP="00074D02">
      <w:pPr>
        <w:pStyle w:val="NormalWeb"/>
        <w:spacing w:line="360" w:lineRule="auto"/>
        <w:jc w:val="center"/>
        <w:rPr>
          <w:rFonts w:ascii="Arial" w:hAnsi="Arial" w:cs="Arial"/>
          <w:b/>
          <w:bCs/>
          <w:color w:val="4C7FBC"/>
          <w:sz w:val="28"/>
        </w:rPr>
      </w:pPr>
      <w:r w:rsidRPr="006B3AB7">
        <w:rPr>
          <w:rFonts w:ascii="Arial" w:hAnsi="Arial" w:cs="Arial"/>
          <w:b/>
          <w:bCs/>
          <w:color w:val="4C7FBC"/>
          <w:sz w:val="28"/>
        </w:rPr>
        <w:lastRenderedPageBreak/>
        <w:t>Abstract</w:t>
      </w:r>
    </w:p>
    <w:p w14:paraId="252DA373" w14:textId="648E060C" w:rsidR="00C57620" w:rsidRPr="0079238F" w:rsidRDefault="00442331" w:rsidP="00074D02">
      <w:pPr>
        <w:pStyle w:val="NormalWeb"/>
        <w:jc w:val="both"/>
        <w:rPr>
          <w:rFonts w:ascii="Arial" w:hAnsi="Arial" w:cs="Arial"/>
          <w:b/>
          <w:bCs/>
          <w:color w:val="4C7FBC"/>
        </w:rPr>
      </w:pPr>
      <w:r w:rsidRPr="0079238F">
        <w:rPr>
          <w:rFonts w:ascii="Arial" w:hAnsi="Arial" w:cs="Arial"/>
          <w:bCs/>
        </w:rPr>
        <w:t xml:space="preserve">This research explores how attitudes towards the Síle Na Gig have adapted and developed in contemporary culture for those who are reviving her as a spiritual symbol. The findings include interviews with </w:t>
      </w:r>
      <w:r w:rsidR="00FD4690" w:rsidRPr="0079238F">
        <w:rPr>
          <w:rFonts w:ascii="Arial" w:hAnsi="Arial" w:cs="Arial"/>
          <w:bCs/>
        </w:rPr>
        <w:t>eight</w:t>
      </w:r>
      <w:r w:rsidRPr="0079238F">
        <w:rPr>
          <w:rFonts w:ascii="Arial" w:hAnsi="Arial" w:cs="Arial"/>
          <w:bCs/>
        </w:rPr>
        <w:t xml:space="preserve"> participants who integrate the Síle Na Gig into their spiritual life as well as visits to three Síle Na Gig sites to consider</w:t>
      </w:r>
      <w:r w:rsidR="007C0E48" w:rsidRPr="0079238F">
        <w:rPr>
          <w:rFonts w:ascii="Arial" w:hAnsi="Arial" w:cs="Arial"/>
          <w:bCs/>
        </w:rPr>
        <w:t xml:space="preserve"> my</w:t>
      </w:r>
      <w:r w:rsidRPr="0079238F">
        <w:rPr>
          <w:rFonts w:ascii="Arial" w:hAnsi="Arial" w:cs="Arial"/>
          <w:bCs/>
        </w:rPr>
        <w:t xml:space="preserve"> auto-ethnographic responses to this symbol’s spiritual impact on contemporary beliefs. </w:t>
      </w:r>
      <w:r w:rsidR="00F2139B" w:rsidRPr="0079238F">
        <w:rPr>
          <w:rFonts w:ascii="Arial" w:hAnsi="Arial" w:cs="Arial"/>
          <w:bCs/>
        </w:rPr>
        <w:t>Despite the common belief that the Síle Na Gig represents an admonishment against lust and the sin of the female body,</w:t>
      </w:r>
      <w:r w:rsidR="00615397" w:rsidRPr="0079238F">
        <w:rPr>
          <w:rFonts w:ascii="Arial" w:hAnsi="Arial" w:cs="Arial"/>
          <w:bCs/>
        </w:rPr>
        <w:t xml:space="preserve"> this research finds that participants consider the symbol an empowering reminder of the female body and a representation of the Goddess.</w:t>
      </w:r>
      <w:r w:rsidR="00615397" w:rsidRPr="0079238F">
        <w:rPr>
          <w:rFonts w:ascii="Arial" w:hAnsi="Arial" w:cs="Arial"/>
        </w:rPr>
        <w:t xml:space="preserve"> </w:t>
      </w:r>
    </w:p>
    <w:p w14:paraId="54C8C72F" w14:textId="696231D4" w:rsidR="00B57E84" w:rsidRPr="0079238F" w:rsidRDefault="007C0E48" w:rsidP="00074D02">
      <w:pPr>
        <w:spacing w:before="100" w:beforeAutospacing="1" w:after="100" w:afterAutospacing="1"/>
        <w:jc w:val="both"/>
        <w:rPr>
          <w:rFonts w:ascii="Arial" w:hAnsi="Arial" w:cs="Arial"/>
        </w:rPr>
      </w:pPr>
      <w:r w:rsidRPr="0079238F">
        <w:rPr>
          <w:rFonts w:ascii="Arial" w:hAnsi="Arial" w:cs="Arial"/>
          <w:bCs/>
        </w:rPr>
        <w:t>As a folkloric icon, the potential for the Síle Na Gig to form part of European indigenous wisdom is investigated.</w:t>
      </w:r>
      <w:r w:rsidR="00C57620" w:rsidRPr="0079238F">
        <w:rPr>
          <w:rFonts w:ascii="Arial" w:hAnsi="Arial" w:cs="Arial"/>
          <w:bCs/>
        </w:rPr>
        <w:t xml:space="preserve"> </w:t>
      </w:r>
      <w:r w:rsidR="00B57E84" w:rsidRPr="0079238F">
        <w:rPr>
          <w:rFonts w:ascii="Arial" w:hAnsi="Arial" w:cs="Arial"/>
          <w:bCs/>
        </w:rPr>
        <w:t>The Síle Na Gig encapsulates a spectrum of Goddess characteristics for those who study and connect with her</w:t>
      </w:r>
      <w:r w:rsidR="00162DF3" w:rsidRPr="0079238F">
        <w:rPr>
          <w:rFonts w:ascii="Arial" w:hAnsi="Arial" w:cs="Arial"/>
          <w:bCs/>
        </w:rPr>
        <w:t>:</w:t>
      </w:r>
      <w:r w:rsidR="00B57E84" w:rsidRPr="0079238F">
        <w:rPr>
          <w:rFonts w:ascii="Arial" w:hAnsi="Arial" w:cs="Arial"/>
          <w:bCs/>
        </w:rPr>
        <w:t xml:space="preserve"> Divine Hag, Earth Mother and Sovereignty Queen</w:t>
      </w:r>
      <w:r w:rsidR="003237EC" w:rsidRPr="0079238F">
        <w:rPr>
          <w:rFonts w:ascii="Arial" w:hAnsi="Arial" w:cs="Arial"/>
          <w:bCs/>
        </w:rPr>
        <w:t>;</w:t>
      </w:r>
      <w:r w:rsidR="00B57E84" w:rsidRPr="0079238F">
        <w:rPr>
          <w:rFonts w:ascii="Arial" w:hAnsi="Arial" w:cs="Arial"/>
          <w:bCs/>
        </w:rPr>
        <w:t xml:space="preserve"> archetypes that were displaced by Christianity. </w:t>
      </w:r>
      <w:r w:rsidR="003237EC" w:rsidRPr="0079238F">
        <w:rPr>
          <w:rFonts w:ascii="Arial" w:hAnsi="Arial" w:cs="Arial"/>
          <w:bCs/>
        </w:rPr>
        <w:t>This research concludes that t</w:t>
      </w:r>
      <w:r w:rsidR="00B57E84" w:rsidRPr="0079238F">
        <w:rPr>
          <w:rFonts w:ascii="Arial" w:hAnsi="Arial" w:cs="Arial"/>
          <w:bCs/>
        </w:rPr>
        <w:t>he transmissions of the Síle Na Gig can only be understood through coded symbolism</w:t>
      </w:r>
      <w:r w:rsidR="003237EC" w:rsidRPr="0079238F">
        <w:rPr>
          <w:rFonts w:ascii="Arial" w:hAnsi="Arial" w:cs="Arial"/>
          <w:bCs/>
        </w:rPr>
        <w:t xml:space="preserve"> but as</w:t>
      </w:r>
      <w:r w:rsidR="00B57E84" w:rsidRPr="0079238F">
        <w:rPr>
          <w:rFonts w:ascii="Arial" w:hAnsi="Arial" w:cs="Arial"/>
          <w:bCs/>
        </w:rPr>
        <w:t xml:space="preserve"> evidence suggests there was a profound </w:t>
      </w:r>
      <w:r w:rsidR="003237EC" w:rsidRPr="0079238F">
        <w:rPr>
          <w:rFonts w:ascii="Arial" w:hAnsi="Arial" w:cs="Arial"/>
          <w:bCs/>
        </w:rPr>
        <w:t xml:space="preserve">pre-Christian </w:t>
      </w:r>
      <w:r w:rsidR="00B57E84" w:rsidRPr="0079238F">
        <w:rPr>
          <w:rFonts w:ascii="Arial" w:hAnsi="Arial" w:cs="Arial"/>
          <w:bCs/>
        </w:rPr>
        <w:t>conviction in a ‘female cosmic energy</w:t>
      </w:r>
      <w:r w:rsidR="003237EC" w:rsidRPr="0079238F">
        <w:rPr>
          <w:rFonts w:ascii="Arial" w:hAnsi="Arial" w:cs="Arial"/>
          <w:bCs/>
        </w:rPr>
        <w:t>,</w:t>
      </w:r>
      <w:r w:rsidR="00B57E84" w:rsidRPr="0079238F">
        <w:rPr>
          <w:rFonts w:ascii="Arial" w:hAnsi="Arial" w:cs="Arial"/>
          <w:bCs/>
        </w:rPr>
        <w:t>’</w:t>
      </w:r>
      <w:r w:rsidR="00B57E84" w:rsidRPr="0079238F">
        <w:rPr>
          <w:rStyle w:val="FootnoteReference"/>
          <w:rFonts w:ascii="Arial" w:hAnsi="Arial" w:cs="Arial"/>
        </w:rPr>
        <w:footnoteReference w:id="1"/>
      </w:r>
      <w:r w:rsidR="00B57E84" w:rsidRPr="0079238F">
        <w:rPr>
          <w:rStyle w:val="FootnoteReference"/>
          <w:rFonts w:ascii="Arial" w:hAnsi="Arial" w:cs="Arial"/>
        </w:rPr>
        <w:t xml:space="preserve"> </w:t>
      </w:r>
      <w:r w:rsidR="003237EC" w:rsidRPr="0079238F">
        <w:rPr>
          <w:rFonts w:ascii="Arial" w:hAnsi="Arial" w:cs="Arial"/>
          <w:bCs/>
        </w:rPr>
        <w:t xml:space="preserve">with </w:t>
      </w:r>
      <w:r w:rsidR="00B57E84" w:rsidRPr="0079238F">
        <w:rPr>
          <w:rFonts w:ascii="Arial" w:hAnsi="Arial" w:cs="Arial"/>
          <w:bCs/>
        </w:rPr>
        <w:t xml:space="preserve">which all the participants of this research </w:t>
      </w:r>
      <w:r w:rsidR="003237EC" w:rsidRPr="0079238F">
        <w:rPr>
          <w:rFonts w:ascii="Arial" w:hAnsi="Arial" w:cs="Arial"/>
          <w:bCs/>
        </w:rPr>
        <w:t>connect.</w:t>
      </w:r>
      <w:r w:rsidR="00B57E84" w:rsidRPr="0079238F">
        <w:rPr>
          <w:rFonts w:ascii="Arial" w:hAnsi="Arial" w:cs="Arial"/>
          <w:bCs/>
        </w:rPr>
        <w:t xml:space="preserve"> </w:t>
      </w:r>
    </w:p>
    <w:p w14:paraId="4E50F667" w14:textId="48193F2D" w:rsidR="0038167B" w:rsidRPr="0079238F" w:rsidRDefault="0038167B" w:rsidP="00074D02">
      <w:pPr>
        <w:spacing w:line="360" w:lineRule="auto"/>
        <w:rPr>
          <w:rFonts w:ascii="Arial" w:hAnsi="Arial" w:cs="Arial"/>
          <w:bCs/>
        </w:rPr>
      </w:pPr>
    </w:p>
    <w:p w14:paraId="0B9974AC" w14:textId="191D9D5D" w:rsidR="00A61617" w:rsidRPr="0079238F" w:rsidRDefault="00A61617" w:rsidP="00074D02">
      <w:pPr>
        <w:spacing w:line="360" w:lineRule="auto"/>
        <w:rPr>
          <w:rFonts w:ascii="Arial" w:hAnsi="Arial" w:cs="Arial"/>
          <w:bCs/>
        </w:rPr>
      </w:pPr>
    </w:p>
    <w:p w14:paraId="202AB913" w14:textId="220AE1E6" w:rsidR="00A61617" w:rsidRPr="0079238F" w:rsidRDefault="00A61617" w:rsidP="00074D02">
      <w:pPr>
        <w:spacing w:line="360" w:lineRule="auto"/>
        <w:rPr>
          <w:rFonts w:ascii="Arial" w:hAnsi="Arial" w:cs="Arial"/>
          <w:bCs/>
        </w:rPr>
      </w:pPr>
    </w:p>
    <w:p w14:paraId="1688FFC9" w14:textId="20C98396" w:rsidR="00A61617" w:rsidRPr="0079238F" w:rsidRDefault="00A61617" w:rsidP="00074D02">
      <w:pPr>
        <w:spacing w:line="360" w:lineRule="auto"/>
        <w:rPr>
          <w:rFonts w:ascii="Arial" w:hAnsi="Arial" w:cs="Arial"/>
          <w:bCs/>
        </w:rPr>
      </w:pPr>
    </w:p>
    <w:p w14:paraId="6DC9C27E" w14:textId="70375408" w:rsidR="00A61617" w:rsidRPr="0079238F" w:rsidRDefault="00A61617" w:rsidP="00074D02">
      <w:pPr>
        <w:spacing w:line="360" w:lineRule="auto"/>
        <w:rPr>
          <w:rFonts w:ascii="Arial" w:hAnsi="Arial" w:cs="Arial"/>
          <w:bCs/>
        </w:rPr>
      </w:pPr>
    </w:p>
    <w:p w14:paraId="159FA547" w14:textId="28945DB3" w:rsidR="00A61617" w:rsidRPr="0079238F" w:rsidRDefault="00A61617" w:rsidP="00074D02">
      <w:pPr>
        <w:spacing w:line="360" w:lineRule="auto"/>
        <w:rPr>
          <w:rFonts w:ascii="Arial" w:hAnsi="Arial" w:cs="Arial"/>
          <w:bCs/>
        </w:rPr>
      </w:pPr>
    </w:p>
    <w:p w14:paraId="5EDB6BC0" w14:textId="22C188C8" w:rsidR="00A61617" w:rsidRPr="0079238F" w:rsidRDefault="00A61617" w:rsidP="00074D02">
      <w:pPr>
        <w:spacing w:line="360" w:lineRule="auto"/>
        <w:rPr>
          <w:rFonts w:ascii="Arial" w:hAnsi="Arial" w:cs="Arial"/>
          <w:bCs/>
        </w:rPr>
      </w:pPr>
    </w:p>
    <w:p w14:paraId="75A926F0" w14:textId="7547AD8F" w:rsidR="00A61617" w:rsidRPr="0079238F" w:rsidRDefault="00A61617" w:rsidP="00074D02">
      <w:pPr>
        <w:spacing w:line="360" w:lineRule="auto"/>
        <w:rPr>
          <w:rFonts w:ascii="Arial" w:hAnsi="Arial" w:cs="Arial"/>
          <w:bCs/>
        </w:rPr>
      </w:pPr>
    </w:p>
    <w:p w14:paraId="59DA4833" w14:textId="2610B31B" w:rsidR="00A61617" w:rsidRPr="0079238F" w:rsidRDefault="00A61617" w:rsidP="00074D02">
      <w:pPr>
        <w:spacing w:line="360" w:lineRule="auto"/>
        <w:rPr>
          <w:rFonts w:ascii="Arial" w:hAnsi="Arial" w:cs="Arial"/>
          <w:bCs/>
        </w:rPr>
      </w:pPr>
    </w:p>
    <w:p w14:paraId="69B3DFD5" w14:textId="349EE418" w:rsidR="00A61617" w:rsidRPr="0079238F" w:rsidRDefault="00A61617" w:rsidP="00074D02">
      <w:pPr>
        <w:spacing w:line="360" w:lineRule="auto"/>
        <w:rPr>
          <w:rFonts w:ascii="Arial" w:hAnsi="Arial" w:cs="Arial"/>
          <w:bCs/>
        </w:rPr>
      </w:pPr>
    </w:p>
    <w:p w14:paraId="4EA12DE8" w14:textId="186AF82C" w:rsidR="00A61617" w:rsidRPr="0079238F" w:rsidRDefault="00A61617" w:rsidP="00074D02">
      <w:pPr>
        <w:spacing w:line="360" w:lineRule="auto"/>
        <w:rPr>
          <w:rFonts w:ascii="Arial" w:hAnsi="Arial" w:cs="Arial"/>
          <w:bCs/>
        </w:rPr>
      </w:pPr>
    </w:p>
    <w:p w14:paraId="5ABF701F" w14:textId="7D3D41AE" w:rsidR="00A61617" w:rsidRPr="0079238F" w:rsidRDefault="00A61617" w:rsidP="00074D02">
      <w:pPr>
        <w:spacing w:line="360" w:lineRule="auto"/>
        <w:rPr>
          <w:rFonts w:ascii="Arial" w:hAnsi="Arial" w:cs="Arial"/>
          <w:bCs/>
        </w:rPr>
      </w:pPr>
    </w:p>
    <w:p w14:paraId="320DAA0C" w14:textId="51414F52" w:rsidR="00A61617" w:rsidRPr="0079238F" w:rsidRDefault="00A61617" w:rsidP="00074D02">
      <w:pPr>
        <w:spacing w:line="360" w:lineRule="auto"/>
        <w:rPr>
          <w:rFonts w:ascii="Arial" w:hAnsi="Arial" w:cs="Arial"/>
          <w:bCs/>
        </w:rPr>
      </w:pPr>
    </w:p>
    <w:p w14:paraId="518CE922" w14:textId="25D8B038" w:rsidR="00A61617" w:rsidRPr="0079238F" w:rsidRDefault="00A61617" w:rsidP="00074D02">
      <w:pPr>
        <w:spacing w:line="360" w:lineRule="auto"/>
        <w:rPr>
          <w:rFonts w:ascii="Arial" w:hAnsi="Arial" w:cs="Arial"/>
          <w:bCs/>
        </w:rPr>
      </w:pPr>
    </w:p>
    <w:p w14:paraId="04ED1948" w14:textId="16EF96D5" w:rsidR="00A61617" w:rsidRPr="0079238F" w:rsidRDefault="00A61617" w:rsidP="00074D02">
      <w:pPr>
        <w:spacing w:line="360" w:lineRule="auto"/>
        <w:rPr>
          <w:rFonts w:ascii="Arial" w:hAnsi="Arial" w:cs="Arial"/>
          <w:bCs/>
        </w:rPr>
      </w:pPr>
    </w:p>
    <w:p w14:paraId="1794147E" w14:textId="77777777" w:rsidR="00A61617" w:rsidRPr="0079238F" w:rsidRDefault="00A61617" w:rsidP="00074D02">
      <w:pPr>
        <w:spacing w:line="360" w:lineRule="auto"/>
        <w:rPr>
          <w:rFonts w:ascii="Arial" w:hAnsi="Arial" w:cs="Arial"/>
          <w:bCs/>
        </w:rPr>
      </w:pPr>
    </w:p>
    <w:p w14:paraId="072509EE" w14:textId="2AB36592" w:rsidR="009755AB" w:rsidRPr="006B3AB7" w:rsidRDefault="009674BE" w:rsidP="00074D02">
      <w:pPr>
        <w:pStyle w:val="NormalWeb"/>
        <w:spacing w:line="360" w:lineRule="auto"/>
        <w:jc w:val="center"/>
        <w:rPr>
          <w:rFonts w:ascii="Arial" w:hAnsi="Arial" w:cs="Arial"/>
          <w:b/>
          <w:bCs/>
          <w:color w:val="4C7FBC"/>
          <w:sz w:val="28"/>
        </w:rPr>
      </w:pPr>
      <w:r w:rsidRPr="006B3AB7">
        <w:rPr>
          <w:rFonts w:ascii="Arial" w:hAnsi="Arial" w:cs="Arial"/>
          <w:b/>
          <w:bCs/>
          <w:color w:val="4C7FBC"/>
          <w:sz w:val="28"/>
        </w:rPr>
        <w:lastRenderedPageBreak/>
        <w:t>Intro</w:t>
      </w:r>
      <w:r w:rsidR="00074D02" w:rsidRPr="006B3AB7">
        <w:rPr>
          <w:rFonts w:ascii="Arial" w:hAnsi="Arial" w:cs="Arial"/>
          <w:b/>
          <w:bCs/>
          <w:color w:val="4C7FBC"/>
          <w:sz w:val="28"/>
        </w:rPr>
        <w:t>du</w:t>
      </w:r>
      <w:r w:rsidRPr="006B3AB7">
        <w:rPr>
          <w:rFonts w:ascii="Arial" w:hAnsi="Arial" w:cs="Arial"/>
          <w:b/>
          <w:bCs/>
          <w:color w:val="4C7FBC"/>
          <w:sz w:val="28"/>
        </w:rPr>
        <w:t>ction</w:t>
      </w:r>
    </w:p>
    <w:p w14:paraId="38F5A6E2" w14:textId="1E637CD5" w:rsidR="00014398" w:rsidRPr="0079238F" w:rsidRDefault="00014398" w:rsidP="00074D02">
      <w:pPr>
        <w:spacing w:before="100" w:beforeAutospacing="1" w:after="100" w:afterAutospacing="1" w:line="360" w:lineRule="auto"/>
        <w:jc w:val="both"/>
        <w:rPr>
          <w:rFonts w:ascii="Arial" w:hAnsi="Arial" w:cs="Arial"/>
          <w:bCs/>
        </w:rPr>
      </w:pPr>
      <w:r w:rsidRPr="0079238F">
        <w:rPr>
          <w:rFonts w:ascii="Arial" w:hAnsi="Arial" w:cs="Arial"/>
          <w:bCs/>
        </w:rPr>
        <w:t>The aim of this research is to explore the growth of an emerging spiritual tradition connected to the ancient Síle Na Gig symbol.</w:t>
      </w:r>
      <w:r w:rsidR="00995248" w:rsidRPr="0079238F">
        <w:rPr>
          <w:rFonts w:ascii="Arial" w:hAnsi="Arial" w:cs="Arial"/>
          <w:bCs/>
        </w:rPr>
        <w:t xml:space="preserve"> Specifically, to consider </w:t>
      </w:r>
      <w:r w:rsidR="004A417B" w:rsidRPr="0079238F">
        <w:rPr>
          <w:rFonts w:ascii="Arial" w:hAnsi="Arial" w:cs="Arial"/>
          <w:bCs/>
        </w:rPr>
        <w:t>h</w:t>
      </w:r>
      <w:r w:rsidR="00995248" w:rsidRPr="0079238F">
        <w:rPr>
          <w:rFonts w:ascii="Arial" w:hAnsi="Arial" w:cs="Arial"/>
          <w:bCs/>
        </w:rPr>
        <w:t xml:space="preserve">ow attitudes towards the Síle Na Gig have adapted and developed in contemporary culture for those who are reviving her as a spiritual symbol. </w:t>
      </w:r>
      <w:r w:rsidRPr="0079238F">
        <w:rPr>
          <w:rFonts w:ascii="Arial" w:hAnsi="Arial" w:cs="Arial"/>
          <w:bCs/>
        </w:rPr>
        <w:t xml:space="preserve">There is no oral or written tradition identifying her symbolism, only the carved figures remain and they are usually found on Romanesque churches in the UK and Ireland – a location which adds to her mystery. Her image is disconcerting to some and empowering to others. She displays an enlarged vulva and womb, an exhibitionist stance suggesting almost supernatural forces and to some grotesque and hag-like. </w:t>
      </w:r>
    </w:p>
    <w:p w14:paraId="28065C4F" w14:textId="26730549" w:rsidR="006305D0" w:rsidRPr="0079238F" w:rsidRDefault="000D1DA5" w:rsidP="00074D02">
      <w:pPr>
        <w:spacing w:line="360" w:lineRule="auto"/>
        <w:jc w:val="both"/>
        <w:rPr>
          <w:rFonts w:ascii="Arial" w:hAnsi="Arial" w:cs="Arial"/>
          <w:bCs/>
        </w:rPr>
      </w:pPr>
      <w:r w:rsidRPr="0079238F">
        <w:rPr>
          <w:rFonts w:ascii="Arial" w:hAnsi="Arial" w:cs="Arial"/>
          <w:bCs/>
        </w:rPr>
        <w:t xml:space="preserve">For </w:t>
      </w:r>
      <w:r w:rsidR="00087812" w:rsidRPr="0079238F">
        <w:rPr>
          <w:rFonts w:ascii="Arial" w:hAnsi="Arial" w:cs="Arial"/>
          <w:bCs/>
        </w:rPr>
        <w:t>Síle Na Gig scholars</w:t>
      </w:r>
      <w:r w:rsidR="001A2D10" w:rsidRPr="0079238F">
        <w:rPr>
          <w:rFonts w:ascii="Arial" w:hAnsi="Arial" w:cs="Arial"/>
          <w:bCs/>
        </w:rPr>
        <w:t>,</w:t>
      </w:r>
      <w:r w:rsidR="00087812" w:rsidRPr="0079238F">
        <w:rPr>
          <w:rFonts w:ascii="Arial" w:hAnsi="Arial" w:cs="Arial"/>
          <w:bCs/>
        </w:rPr>
        <w:t xml:space="preserve"> Starr </w:t>
      </w:r>
      <w:r w:rsidRPr="0079238F">
        <w:rPr>
          <w:rFonts w:ascii="Arial" w:hAnsi="Arial" w:cs="Arial"/>
          <w:bCs/>
        </w:rPr>
        <w:t xml:space="preserve">Goode and </w:t>
      </w:r>
      <w:r w:rsidR="00087812" w:rsidRPr="0079238F">
        <w:rPr>
          <w:rFonts w:ascii="Arial" w:hAnsi="Arial" w:cs="Arial"/>
          <w:bCs/>
        </w:rPr>
        <w:t xml:space="preserve">Miriam </w:t>
      </w:r>
      <w:r w:rsidRPr="0079238F">
        <w:rPr>
          <w:rFonts w:ascii="Arial" w:hAnsi="Arial" w:cs="Arial"/>
          <w:bCs/>
        </w:rPr>
        <w:t>Dexter</w:t>
      </w:r>
      <w:r w:rsidR="001A2D10" w:rsidRPr="0079238F">
        <w:rPr>
          <w:rFonts w:ascii="Arial" w:hAnsi="Arial" w:cs="Arial"/>
        </w:rPr>
        <w:t xml:space="preserve">, </w:t>
      </w:r>
      <w:r w:rsidRPr="0079238F">
        <w:rPr>
          <w:rFonts w:ascii="Arial" w:hAnsi="Arial" w:cs="Arial"/>
          <w:bCs/>
        </w:rPr>
        <w:t>the Síle Na Gig figure is ‘the assertion of the power of the female sex</w:t>
      </w:r>
      <w:r w:rsidR="00087812" w:rsidRPr="0079238F">
        <w:rPr>
          <w:rFonts w:ascii="Arial" w:hAnsi="Arial" w:cs="Arial"/>
          <w:bCs/>
        </w:rPr>
        <w:t>.</w:t>
      </w:r>
      <w:r w:rsidRPr="0079238F">
        <w:rPr>
          <w:rFonts w:ascii="Arial" w:hAnsi="Arial" w:cs="Arial"/>
          <w:bCs/>
        </w:rPr>
        <w:t>’</w:t>
      </w:r>
      <w:r w:rsidR="00087812" w:rsidRPr="0079238F">
        <w:rPr>
          <w:rStyle w:val="FootnoteReference"/>
          <w:rFonts w:ascii="Arial" w:hAnsi="Arial" w:cs="Arial"/>
        </w:rPr>
        <w:footnoteReference w:id="2"/>
      </w:r>
      <w:r w:rsidRPr="0079238F">
        <w:rPr>
          <w:rFonts w:ascii="Arial" w:hAnsi="Arial" w:cs="Arial"/>
          <w:bCs/>
        </w:rPr>
        <w:t xml:space="preserve"> As with goddesses from other pantheons, the</w:t>
      </w:r>
      <w:r w:rsidR="009018F7" w:rsidRPr="0079238F">
        <w:rPr>
          <w:rFonts w:ascii="Arial" w:hAnsi="Arial" w:cs="Arial"/>
          <w:bCs/>
        </w:rPr>
        <w:t xml:space="preserve"> naked, crone goddess </w:t>
      </w:r>
      <w:r w:rsidRPr="0079238F">
        <w:rPr>
          <w:rFonts w:ascii="Arial" w:hAnsi="Arial" w:cs="Arial"/>
          <w:bCs/>
        </w:rPr>
        <w:t>Síle Na Gig</w:t>
      </w:r>
      <w:r w:rsidR="009018F7" w:rsidRPr="0079238F">
        <w:rPr>
          <w:rFonts w:ascii="Arial" w:hAnsi="Arial" w:cs="Arial"/>
          <w:bCs/>
        </w:rPr>
        <w:t xml:space="preserve"> figure</w:t>
      </w:r>
      <w:r w:rsidRPr="0079238F">
        <w:rPr>
          <w:rFonts w:ascii="Arial" w:hAnsi="Arial" w:cs="Arial"/>
          <w:bCs/>
        </w:rPr>
        <w:t xml:space="preserve"> </w:t>
      </w:r>
      <w:r w:rsidR="009018F7" w:rsidRPr="0079238F">
        <w:rPr>
          <w:rFonts w:ascii="Arial" w:hAnsi="Arial" w:cs="Arial"/>
          <w:bCs/>
        </w:rPr>
        <w:t>is</w:t>
      </w:r>
      <w:r w:rsidR="00786681" w:rsidRPr="0079238F">
        <w:rPr>
          <w:rFonts w:ascii="Arial" w:hAnsi="Arial" w:cs="Arial"/>
          <w:bCs/>
        </w:rPr>
        <w:t xml:space="preserve"> considered by some scholars to have </w:t>
      </w:r>
      <w:r w:rsidRPr="0079238F">
        <w:rPr>
          <w:rFonts w:ascii="Arial" w:hAnsi="Arial" w:cs="Arial"/>
          <w:bCs/>
        </w:rPr>
        <w:t>both the powers of creation and destruction. Several theories abound as to whether she symbolises lust, fertility or female empowerment in academic circles attempting to describe her. Of interest to this research is the current adoption of the Síle Na Gig in female circles who celebrate body sovereignty, womb</w:t>
      </w:r>
      <w:r w:rsidR="009018F7" w:rsidRPr="0079238F">
        <w:rPr>
          <w:rFonts w:ascii="Arial" w:hAnsi="Arial" w:cs="Arial"/>
          <w:bCs/>
        </w:rPr>
        <w:t>-</w:t>
      </w:r>
      <w:r w:rsidRPr="0079238F">
        <w:rPr>
          <w:rFonts w:ascii="Arial" w:hAnsi="Arial" w:cs="Arial"/>
          <w:bCs/>
        </w:rPr>
        <w:t>orientated dialogue and feminism and their con</w:t>
      </w:r>
      <w:r w:rsidR="009018F7" w:rsidRPr="0079238F">
        <w:rPr>
          <w:rFonts w:ascii="Arial" w:hAnsi="Arial" w:cs="Arial"/>
          <w:bCs/>
        </w:rPr>
        <w:t>viction</w:t>
      </w:r>
      <w:r w:rsidRPr="0079238F">
        <w:rPr>
          <w:rFonts w:ascii="Arial" w:hAnsi="Arial" w:cs="Arial"/>
          <w:bCs/>
        </w:rPr>
        <w:t xml:space="preserve"> in the spiritual meaning of this icon. </w:t>
      </w:r>
      <w:r w:rsidR="001454BA" w:rsidRPr="0079238F">
        <w:rPr>
          <w:rFonts w:ascii="Arial" w:hAnsi="Arial" w:cs="Arial"/>
          <w:bCs/>
        </w:rPr>
        <w:t>By bringing attention to the ways in which contemporary women</w:t>
      </w:r>
      <w:r w:rsidR="002F5E51" w:rsidRPr="0079238F">
        <w:rPr>
          <w:rFonts w:ascii="Arial" w:hAnsi="Arial" w:cs="Arial"/>
          <w:bCs/>
        </w:rPr>
        <w:t xml:space="preserve"> in these settings are assigning significance to the Síle Na Gig symbol, this research aims to acknowledge how the symbol has gained new spiritual meaning in spaces that are reigniting ritual and a sense of the sacred to the female body.</w:t>
      </w:r>
    </w:p>
    <w:p w14:paraId="2FEB7257" w14:textId="68B5A3C0" w:rsidR="00162F59" w:rsidRPr="0079238F" w:rsidRDefault="006305D0"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This paper focusses on the sacred nature of the Síle Na Gig both in terms of her church setting, her image, her antiquity and her impact on the participants’ lives. </w:t>
      </w:r>
      <w:r w:rsidR="00786681" w:rsidRPr="0079238F">
        <w:rPr>
          <w:rFonts w:ascii="Arial" w:hAnsi="Arial" w:cs="Arial"/>
          <w:bCs/>
        </w:rPr>
        <w:t>T</w:t>
      </w:r>
      <w:r w:rsidR="00162F59" w:rsidRPr="0079238F">
        <w:rPr>
          <w:rFonts w:ascii="Arial" w:hAnsi="Arial" w:cs="Arial"/>
          <w:bCs/>
        </w:rPr>
        <w:t>heories encompassed by the Ecological Spiritual movement</w:t>
      </w:r>
      <w:r w:rsidR="00786681" w:rsidRPr="0079238F">
        <w:rPr>
          <w:rFonts w:ascii="Arial" w:hAnsi="Arial" w:cs="Arial"/>
          <w:bCs/>
        </w:rPr>
        <w:t xml:space="preserve"> are considered in reference to the Síle Na Gig’s presence during the transition from Paganism to Christianity and the unlikely inclusion of these sculptures in Christian settings</w:t>
      </w:r>
      <w:r w:rsidR="00162F59" w:rsidRPr="0079238F">
        <w:rPr>
          <w:rFonts w:ascii="Arial" w:hAnsi="Arial" w:cs="Arial"/>
          <w:bCs/>
        </w:rPr>
        <w:t>.</w:t>
      </w:r>
      <w:r w:rsidR="00786681" w:rsidRPr="0079238F">
        <w:rPr>
          <w:rFonts w:ascii="Arial" w:hAnsi="Arial" w:cs="Arial"/>
          <w:bCs/>
        </w:rPr>
        <w:t xml:space="preserve"> The Síle Na Gig’s hag-like features</w:t>
      </w:r>
      <w:r w:rsidR="00B1278B" w:rsidRPr="0079238F">
        <w:rPr>
          <w:rFonts w:ascii="Arial" w:hAnsi="Arial" w:cs="Arial"/>
          <w:bCs/>
        </w:rPr>
        <w:t xml:space="preserve"> and the significance of the womb space in th</w:t>
      </w:r>
      <w:r w:rsidR="00CD255B" w:rsidRPr="0079238F">
        <w:rPr>
          <w:rFonts w:ascii="Arial" w:hAnsi="Arial" w:cs="Arial"/>
          <w:bCs/>
        </w:rPr>
        <w:t>is</w:t>
      </w:r>
      <w:r w:rsidR="00B1278B" w:rsidRPr="0079238F">
        <w:rPr>
          <w:rFonts w:ascii="Arial" w:hAnsi="Arial" w:cs="Arial"/>
          <w:bCs/>
        </w:rPr>
        <w:t xml:space="preserve"> icon,</w:t>
      </w:r>
      <w:r w:rsidR="00786681" w:rsidRPr="0079238F">
        <w:rPr>
          <w:rFonts w:ascii="Arial" w:hAnsi="Arial" w:cs="Arial"/>
          <w:bCs/>
        </w:rPr>
        <w:t xml:space="preserve"> point to the Celtic sovereignty myths of </w:t>
      </w:r>
      <w:r w:rsidR="00B1278B" w:rsidRPr="0079238F">
        <w:rPr>
          <w:rFonts w:ascii="Arial" w:hAnsi="Arial" w:cs="Arial"/>
          <w:bCs/>
        </w:rPr>
        <w:t>a goddess presiding over the landscape in pre-</w:t>
      </w:r>
      <w:r w:rsidR="00B1278B" w:rsidRPr="0079238F">
        <w:rPr>
          <w:rFonts w:ascii="Arial" w:hAnsi="Arial" w:cs="Arial"/>
          <w:bCs/>
        </w:rPr>
        <w:lastRenderedPageBreak/>
        <w:t>Christian times, demonstrating female age</w:t>
      </w:r>
      <w:r w:rsidR="00832BE3" w:rsidRPr="0079238F">
        <w:rPr>
          <w:rFonts w:ascii="Arial" w:hAnsi="Arial" w:cs="Arial"/>
          <w:bCs/>
        </w:rPr>
        <w:t>n</w:t>
      </w:r>
      <w:r w:rsidR="00B1278B" w:rsidRPr="0079238F">
        <w:rPr>
          <w:rFonts w:ascii="Arial" w:hAnsi="Arial" w:cs="Arial"/>
          <w:bCs/>
        </w:rPr>
        <w:t>cy and acting as a portal to the Otherworld realms.</w:t>
      </w:r>
      <w:r w:rsidR="00162F59" w:rsidRPr="0079238F">
        <w:rPr>
          <w:rFonts w:ascii="Arial" w:hAnsi="Arial" w:cs="Arial"/>
          <w:bCs/>
        </w:rPr>
        <w:t xml:space="preserve"> The </w:t>
      </w:r>
      <w:r w:rsidR="001A2D10" w:rsidRPr="0079238F">
        <w:rPr>
          <w:rFonts w:ascii="Arial" w:hAnsi="Arial" w:cs="Arial"/>
          <w:bCs/>
        </w:rPr>
        <w:t>principles</w:t>
      </w:r>
      <w:r w:rsidR="00162F59" w:rsidRPr="0079238F">
        <w:rPr>
          <w:rFonts w:ascii="Arial" w:hAnsi="Arial" w:cs="Arial"/>
          <w:bCs/>
        </w:rPr>
        <w:t xml:space="preserve"> of phenomenology, sacred geography, art activism, ritual and analysis of modern European traditional ecological knowledge, broaden the ways one can identify with the sacred</w:t>
      </w:r>
      <w:r w:rsidR="00B1278B" w:rsidRPr="0079238F">
        <w:rPr>
          <w:rFonts w:ascii="Arial" w:hAnsi="Arial" w:cs="Arial"/>
          <w:bCs/>
        </w:rPr>
        <w:t xml:space="preserve"> and are considered as tools for engaging with th</w:t>
      </w:r>
      <w:r w:rsidR="00CD255B" w:rsidRPr="0079238F">
        <w:rPr>
          <w:rFonts w:ascii="Arial" w:hAnsi="Arial" w:cs="Arial"/>
          <w:bCs/>
        </w:rPr>
        <w:t>is</w:t>
      </w:r>
      <w:r w:rsidR="00B1278B" w:rsidRPr="0079238F">
        <w:rPr>
          <w:rFonts w:ascii="Arial" w:hAnsi="Arial" w:cs="Arial"/>
          <w:bCs/>
        </w:rPr>
        <w:t xml:space="preserve"> </w:t>
      </w:r>
      <w:r w:rsidR="00A96856" w:rsidRPr="0079238F">
        <w:rPr>
          <w:rFonts w:ascii="Arial" w:hAnsi="Arial" w:cs="Arial"/>
          <w:bCs/>
        </w:rPr>
        <w:t>icon</w:t>
      </w:r>
      <w:r w:rsidR="00162F59" w:rsidRPr="0079238F">
        <w:rPr>
          <w:rFonts w:ascii="Arial" w:hAnsi="Arial" w:cs="Arial"/>
          <w:bCs/>
        </w:rPr>
        <w:t xml:space="preserve">. Some of these </w:t>
      </w:r>
      <w:r w:rsidR="00A96856" w:rsidRPr="0079238F">
        <w:rPr>
          <w:rFonts w:ascii="Arial" w:hAnsi="Arial" w:cs="Arial"/>
          <w:bCs/>
        </w:rPr>
        <w:t>theories</w:t>
      </w:r>
      <w:r w:rsidR="00162F59" w:rsidRPr="0079238F">
        <w:rPr>
          <w:rFonts w:ascii="Arial" w:hAnsi="Arial" w:cs="Arial"/>
          <w:bCs/>
        </w:rPr>
        <w:t>, such as Barbara Bender’s contested spaces perspective and contemporary interpretations of Lévy-Bruhl’s participation theory, will be presented to consider more inclusive concepts of the sacred</w:t>
      </w:r>
      <w:r w:rsidR="00A96856" w:rsidRPr="0079238F">
        <w:rPr>
          <w:rFonts w:ascii="Arial" w:hAnsi="Arial" w:cs="Arial"/>
          <w:bCs/>
        </w:rPr>
        <w:t xml:space="preserve"> and to describe my auto-ethnographical experiences</w:t>
      </w:r>
      <w:r w:rsidR="00162F59" w:rsidRPr="0079238F">
        <w:rPr>
          <w:rFonts w:ascii="Arial" w:hAnsi="Arial" w:cs="Arial"/>
          <w:bCs/>
        </w:rPr>
        <w:t>. These reflections will be broadened by anthropological consideration of the indigenous roots that the Síle Na Gig potentially represents in the participants’ lives</w:t>
      </w:r>
      <w:r w:rsidRPr="0079238F">
        <w:rPr>
          <w:rFonts w:ascii="Arial" w:hAnsi="Arial" w:cs="Arial"/>
          <w:bCs/>
        </w:rPr>
        <w:t xml:space="preserve"> contrasted by the conclusions of the major scholars of the Síle Na Gig such as Jack Roberts, Mary Concannon, Barbara Freitag and Starr Goode. Lastly, the fieldwork data collected</w:t>
      </w:r>
      <w:r w:rsidR="00A96856" w:rsidRPr="0079238F">
        <w:rPr>
          <w:rFonts w:ascii="Arial" w:hAnsi="Arial" w:cs="Arial"/>
          <w:bCs/>
        </w:rPr>
        <w:t xml:space="preserve"> is presented and</w:t>
      </w:r>
      <w:r w:rsidRPr="0079238F">
        <w:rPr>
          <w:rFonts w:ascii="Arial" w:hAnsi="Arial" w:cs="Arial"/>
          <w:bCs/>
        </w:rPr>
        <w:t xml:space="preserve"> compared with the </w:t>
      </w:r>
      <w:r w:rsidR="00B1278B" w:rsidRPr="0079238F">
        <w:rPr>
          <w:rFonts w:ascii="Arial" w:hAnsi="Arial" w:cs="Arial"/>
          <w:bCs/>
        </w:rPr>
        <w:t xml:space="preserve">definition </w:t>
      </w:r>
      <w:r w:rsidR="00A96856" w:rsidRPr="0079238F">
        <w:rPr>
          <w:rFonts w:ascii="Arial" w:hAnsi="Arial" w:cs="Arial"/>
          <w:bCs/>
        </w:rPr>
        <w:t>the literature</w:t>
      </w:r>
      <w:r w:rsidR="00B1278B" w:rsidRPr="0079238F">
        <w:rPr>
          <w:rFonts w:ascii="Arial" w:hAnsi="Arial" w:cs="Arial"/>
          <w:bCs/>
        </w:rPr>
        <w:t xml:space="preserve"> provide</w:t>
      </w:r>
      <w:r w:rsidR="00A96856" w:rsidRPr="0079238F">
        <w:rPr>
          <w:rFonts w:ascii="Arial" w:hAnsi="Arial" w:cs="Arial"/>
          <w:bCs/>
        </w:rPr>
        <w:t>s</w:t>
      </w:r>
      <w:r w:rsidR="00B1278B" w:rsidRPr="0079238F">
        <w:rPr>
          <w:rFonts w:ascii="Arial" w:hAnsi="Arial" w:cs="Arial"/>
          <w:bCs/>
        </w:rPr>
        <w:t xml:space="preserve"> for the Síle Na Gig.</w:t>
      </w:r>
    </w:p>
    <w:p w14:paraId="625C1AAE" w14:textId="7569C536" w:rsidR="00DD2E42" w:rsidRPr="0079238F" w:rsidRDefault="004A417B" w:rsidP="00074D02">
      <w:pPr>
        <w:spacing w:line="360" w:lineRule="auto"/>
        <w:jc w:val="both"/>
        <w:rPr>
          <w:rFonts w:ascii="Arial" w:hAnsi="Arial" w:cs="Arial"/>
          <w:bCs/>
        </w:rPr>
      </w:pPr>
      <w:r w:rsidRPr="0079238F">
        <w:rPr>
          <w:rFonts w:ascii="Arial" w:hAnsi="Arial" w:cs="Arial"/>
          <w:bCs/>
        </w:rPr>
        <w:t xml:space="preserve">The method of research </w:t>
      </w:r>
      <w:r w:rsidR="00962F1B" w:rsidRPr="0079238F">
        <w:rPr>
          <w:rFonts w:ascii="Arial" w:hAnsi="Arial" w:cs="Arial"/>
          <w:bCs/>
        </w:rPr>
        <w:t>includes</w:t>
      </w:r>
      <w:r w:rsidR="001E188C" w:rsidRPr="0079238F">
        <w:rPr>
          <w:rFonts w:ascii="Arial" w:hAnsi="Arial" w:cs="Arial"/>
          <w:bCs/>
        </w:rPr>
        <w:t xml:space="preserve"> several semi-structured</w:t>
      </w:r>
      <w:r w:rsidRPr="0079238F">
        <w:rPr>
          <w:rFonts w:ascii="Arial" w:hAnsi="Arial" w:cs="Arial"/>
          <w:bCs/>
        </w:rPr>
        <w:t xml:space="preserve"> interviews</w:t>
      </w:r>
      <w:r w:rsidR="00962F1B" w:rsidRPr="0079238F">
        <w:rPr>
          <w:rFonts w:ascii="Arial" w:hAnsi="Arial" w:cs="Arial"/>
          <w:bCs/>
        </w:rPr>
        <w:t xml:space="preserve"> with participants who have adopted the Síle Na Gig as a symbol with particular spiritual significance in their lives.  I also include </w:t>
      </w:r>
      <w:r w:rsidR="001E188C" w:rsidRPr="0079238F">
        <w:rPr>
          <w:rFonts w:ascii="Arial" w:hAnsi="Arial" w:cs="Arial"/>
          <w:bCs/>
        </w:rPr>
        <w:t>my own personal self-reflective insights</w:t>
      </w:r>
      <w:r w:rsidRPr="0079238F">
        <w:rPr>
          <w:rFonts w:ascii="Arial" w:hAnsi="Arial" w:cs="Arial"/>
          <w:bCs/>
        </w:rPr>
        <w:t xml:space="preserve"> at </w:t>
      </w:r>
      <w:r w:rsidR="001E188C" w:rsidRPr="0079238F">
        <w:rPr>
          <w:rFonts w:ascii="Arial" w:hAnsi="Arial" w:cs="Arial"/>
          <w:bCs/>
        </w:rPr>
        <w:t xml:space="preserve">three </w:t>
      </w:r>
      <w:r w:rsidRPr="0079238F">
        <w:rPr>
          <w:rFonts w:ascii="Arial" w:hAnsi="Arial" w:cs="Arial"/>
          <w:bCs/>
        </w:rPr>
        <w:t>Síle Na Gig site visits</w:t>
      </w:r>
      <w:r w:rsidR="001E188C" w:rsidRPr="0079238F">
        <w:rPr>
          <w:rFonts w:ascii="Arial" w:hAnsi="Arial" w:cs="Arial"/>
          <w:bCs/>
        </w:rPr>
        <w:t xml:space="preserve"> in England</w:t>
      </w:r>
      <w:r w:rsidRPr="0079238F">
        <w:rPr>
          <w:rFonts w:ascii="Arial" w:hAnsi="Arial" w:cs="Arial"/>
          <w:bCs/>
        </w:rPr>
        <w:t>.</w:t>
      </w:r>
      <w:r w:rsidR="001E188C" w:rsidRPr="0079238F">
        <w:rPr>
          <w:rFonts w:ascii="Arial" w:hAnsi="Arial" w:cs="Arial"/>
          <w:bCs/>
        </w:rPr>
        <w:t xml:space="preserve"> I personally weave the Síle Na Gig into my spiritual life and she is a well-known symbol in my network of women’s health and spirituality practitioners, partly due to my Irish heritage and connections in Ireland</w:t>
      </w:r>
      <w:r w:rsidR="000D1DA5" w:rsidRPr="0079238F">
        <w:rPr>
          <w:rFonts w:ascii="Arial" w:hAnsi="Arial" w:cs="Arial"/>
          <w:bCs/>
        </w:rPr>
        <w:t>;</w:t>
      </w:r>
      <w:r w:rsidR="00A566D8" w:rsidRPr="0079238F">
        <w:rPr>
          <w:rFonts w:ascii="Arial" w:hAnsi="Arial" w:cs="Arial"/>
          <w:bCs/>
        </w:rPr>
        <w:t xml:space="preserve"> where she has achieved almost celebrity status among some feminist groups</w:t>
      </w:r>
      <w:r w:rsidR="00DD2E42" w:rsidRPr="0079238F">
        <w:rPr>
          <w:rFonts w:ascii="Arial" w:hAnsi="Arial" w:cs="Arial"/>
          <w:bCs/>
        </w:rPr>
        <w:t xml:space="preserve"> and in my worldview the Síle Na Gig </w:t>
      </w:r>
      <w:r w:rsidR="00D76D5C" w:rsidRPr="0079238F">
        <w:rPr>
          <w:rFonts w:ascii="Arial" w:hAnsi="Arial" w:cs="Arial"/>
          <w:bCs/>
        </w:rPr>
        <w:t xml:space="preserve">is </w:t>
      </w:r>
      <w:r w:rsidR="00DD2E42" w:rsidRPr="0079238F">
        <w:rPr>
          <w:rFonts w:ascii="Arial" w:hAnsi="Arial" w:cs="Arial"/>
          <w:bCs/>
        </w:rPr>
        <w:t xml:space="preserve">a sacred symbol. </w:t>
      </w:r>
      <w:r w:rsidR="001E188C" w:rsidRPr="0079238F">
        <w:rPr>
          <w:rFonts w:ascii="Arial" w:hAnsi="Arial" w:cs="Arial"/>
          <w:bCs/>
        </w:rPr>
        <w:t xml:space="preserve">I thus drew on </w:t>
      </w:r>
      <w:r w:rsidR="00DD2E42" w:rsidRPr="0079238F">
        <w:rPr>
          <w:rFonts w:ascii="Arial" w:hAnsi="Arial" w:cs="Arial"/>
          <w:bCs/>
        </w:rPr>
        <w:t>my personal</w:t>
      </w:r>
      <w:r w:rsidR="001E188C" w:rsidRPr="0079238F">
        <w:rPr>
          <w:rFonts w:ascii="Arial" w:hAnsi="Arial" w:cs="Arial"/>
          <w:bCs/>
        </w:rPr>
        <w:t xml:space="preserve"> network for research participants, all of whom are women. </w:t>
      </w:r>
    </w:p>
    <w:p w14:paraId="7C2DB884" w14:textId="0722A8FD" w:rsidR="00CD7F73" w:rsidRPr="0079238F" w:rsidRDefault="004A417B"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Participants use of the Síle Na Gig symbol in varying spiritual ways, predominantly as an icon signifying female empowerment and as a vestige of </w:t>
      </w:r>
      <w:r w:rsidR="001E188C" w:rsidRPr="0079238F">
        <w:rPr>
          <w:rFonts w:ascii="Arial" w:hAnsi="Arial" w:cs="Arial"/>
          <w:bCs/>
        </w:rPr>
        <w:t>pre-Christian</w:t>
      </w:r>
      <w:r w:rsidRPr="0079238F">
        <w:rPr>
          <w:rFonts w:ascii="Arial" w:hAnsi="Arial" w:cs="Arial"/>
          <w:bCs/>
        </w:rPr>
        <w:t xml:space="preserve"> beliefs in Europe, specifically </w:t>
      </w:r>
      <w:r w:rsidR="00201F8C" w:rsidRPr="0079238F">
        <w:rPr>
          <w:rFonts w:ascii="Arial" w:hAnsi="Arial" w:cs="Arial"/>
          <w:bCs/>
        </w:rPr>
        <w:t xml:space="preserve">in </w:t>
      </w:r>
      <w:r w:rsidR="001E188C" w:rsidRPr="0079238F">
        <w:rPr>
          <w:rFonts w:ascii="Arial" w:hAnsi="Arial" w:cs="Arial"/>
          <w:bCs/>
        </w:rPr>
        <w:t>the UK</w:t>
      </w:r>
      <w:r w:rsidRPr="0079238F">
        <w:rPr>
          <w:rFonts w:ascii="Arial" w:hAnsi="Arial" w:cs="Arial"/>
          <w:bCs/>
        </w:rPr>
        <w:t xml:space="preserve"> and Ireland</w:t>
      </w:r>
      <w:r w:rsidR="006740DE" w:rsidRPr="0079238F">
        <w:rPr>
          <w:rFonts w:ascii="Arial" w:hAnsi="Arial" w:cs="Arial"/>
          <w:bCs/>
        </w:rPr>
        <w:t>,</w:t>
      </w:r>
      <w:r w:rsidR="001E188C" w:rsidRPr="0079238F">
        <w:rPr>
          <w:rFonts w:ascii="Arial" w:hAnsi="Arial" w:cs="Arial"/>
          <w:bCs/>
        </w:rPr>
        <w:t xml:space="preserve"> pertaining to worship of feminine archetypes</w:t>
      </w:r>
      <w:r w:rsidR="005C27CC" w:rsidRPr="0079238F">
        <w:rPr>
          <w:rFonts w:ascii="Arial" w:hAnsi="Arial" w:cs="Arial"/>
          <w:bCs/>
        </w:rPr>
        <w:t xml:space="preserve"> and </w:t>
      </w:r>
      <w:r w:rsidR="001E188C" w:rsidRPr="0079238F">
        <w:rPr>
          <w:rFonts w:ascii="Arial" w:hAnsi="Arial" w:cs="Arial"/>
          <w:bCs/>
        </w:rPr>
        <w:t>the Goddess</w:t>
      </w:r>
      <w:r w:rsidRPr="0079238F">
        <w:rPr>
          <w:rFonts w:ascii="Arial" w:hAnsi="Arial" w:cs="Arial"/>
          <w:bCs/>
        </w:rPr>
        <w:t xml:space="preserve">. </w:t>
      </w:r>
      <w:r w:rsidR="005C27CC" w:rsidRPr="0079238F">
        <w:rPr>
          <w:rFonts w:ascii="Arial" w:hAnsi="Arial" w:cs="Arial"/>
          <w:bCs/>
        </w:rPr>
        <w:t>For Celtic spirituality scholar</w:t>
      </w:r>
      <w:r w:rsidR="006740DE" w:rsidRPr="0079238F">
        <w:rPr>
          <w:rFonts w:ascii="Arial" w:hAnsi="Arial" w:cs="Arial"/>
          <w:bCs/>
        </w:rPr>
        <w:t xml:space="preserve">, </w:t>
      </w:r>
      <w:r w:rsidR="005C27CC" w:rsidRPr="0079238F">
        <w:rPr>
          <w:rFonts w:ascii="Arial" w:hAnsi="Arial" w:cs="Arial"/>
          <w:bCs/>
        </w:rPr>
        <w:t xml:space="preserve">Mary Condren, the Síle Na Gig represents appropriation of pagan symbols by the </w:t>
      </w:r>
      <w:r w:rsidR="000C6BD2" w:rsidRPr="0079238F">
        <w:rPr>
          <w:rFonts w:ascii="Arial" w:hAnsi="Arial" w:cs="Arial"/>
          <w:bCs/>
        </w:rPr>
        <w:t xml:space="preserve">early </w:t>
      </w:r>
      <w:r w:rsidR="005C27CC" w:rsidRPr="0079238F">
        <w:rPr>
          <w:rFonts w:ascii="Arial" w:hAnsi="Arial" w:cs="Arial"/>
          <w:bCs/>
        </w:rPr>
        <w:t>C</w:t>
      </w:r>
      <w:r w:rsidR="000C6BD2" w:rsidRPr="0079238F">
        <w:rPr>
          <w:rFonts w:ascii="Arial" w:hAnsi="Arial" w:cs="Arial"/>
          <w:bCs/>
        </w:rPr>
        <w:t>hristian</w:t>
      </w:r>
      <w:r w:rsidR="005C27CC" w:rsidRPr="0079238F">
        <w:rPr>
          <w:rFonts w:ascii="Arial" w:hAnsi="Arial" w:cs="Arial"/>
          <w:bCs/>
        </w:rPr>
        <w:t xml:space="preserve"> church</w:t>
      </w:r>
      <w:r w:rsidR="00C922F5" w:rsidRPr="0079238F">
        <w:rPr>
          <w:rFonts w:ascii="Arial" w:hAnsi="Arial" w:cs="Arial"/>
          <w:bCs/>
        </w:rPr>
        <w:t>,</w:t>
      </w:r>
      <w:r w:rsidR="005C27CC" w:rsidRPr="0079238F">
        <w:rPr>
          <w:rStyle w:val="FootnoteReference"/>
          <w:rFonts w:ascii="Arial" w:hAnsi="Arial" w:cs="Arial"/>
          <w:bCs/>
        </w:rPr>
        <w:footnoteReference w:id="3"/>
      </w:r>
      <w:r w:rsidR="005C27CC" w:rsidRPr="0079238F">
        <w:rPr>
          <w:rFonts w:ascii="Arial" w:hAnsi="Arial" w:cs="Arial"/>
          <w:bCs/>
        </w:rPr>
        <w:t xml:space="preserve"> </w:t>
      </w:r>
      <w:r w:rsidR="00CE19AA" w:rsidRPr="0079238F">
        <w:rPr>
          <w:rFonts w:ascii="Arial" w:hAnsi="Arial" w:cs="Arial"/>
          <w:bCs/>
        </w:rPr>
        <w:t>and</w:t>
      </w:r>
      <w:r w:rsidR="005C27CC" w:rsidRPr="0079238F">
        <w:rPr>
          <w:rFonts w:ascii="Arial" w:hAnsi="Arial" w:cs="Arial"/>
          <w:bCs/>
        </w:rPr>
        <w:t xml:space="preserve"> is from a much more ancient belief system.</w:t>
      </w:r>
      <w:r w:rsidR="000C6BD2" w:rsidRPr="0079238F">
        <w:rPr>
          <w:rFonts w:ascii="Arial" w:hAnsi="Arial" w:cs="Arial"/>
          <w:bCs/>
        </w:rPr>
        <w:t xml:space="preserve"> </w:t>
      </w:r>
      <w:r w:rsidR="00CD7F73" w:rsidRPr="0079238F">
        <w:rPr>
          <w:rFonts w:ascii="Arial" w:hAnsi="Arial" w:cs="Arial"/>
          <w:bCs/>
        </w:rPr>
        <w:t>Síle Na Gig expert</w:t>
      </w:r>
      <w:r w:rsidR="00BC1818" w:rsidRPr="0079238F">
        <w:rPr>
          <w:rFonts w:ascii="Arial" w:hAnsi="Arial" w:cs="Arial"/>
          <w:bCs/>
        </w:rPr>
        <w:t>s</w:t>
      </w:r>
      <w:r w:rsidR="00CD7F73" w:rsidRPr="0079238F">
        <w:rPr>
          <w:rFonts w:ascii="Arial" w:hAnsi="Arial" w:cs="Arial"/>
          <w:bCs/>
        </w:rPr>
        <w:t xml:space="preserve">, </w:t>
      </w:r>
      <w:r w:rsidR="00BC1818" w:rsidRPr="0079238F">
        <w:rPr>
          <w:rFonts w:ascii="Arial" w:hAnsi="Arial" w:cs="Arial"/>
          <w:bCs/>
        </w:rPr>
        <w:t xml:space="preserve">Johanne McMahon and </w:t>
      </w:r>
      <w:r w:rsidR="00CD7F73" w:rsidRPr="0079238F">
        <w:rPr>
          <w:rFonts w:ascii="Arial" w:hAnsi="Arial" w:cs="Arial"/>
          <w:bCs/>
        </w:rPr>
        <w:t>Jack Roberts, maintain that we can only speculate as to when the Síle Na Gig ‘first burst from the Celtic imagination</w:t>
      </w:r>
      <w:r w:rsidR="00FB4656" w:rsidRPr="0079238F">
        <w:rPr>
          <w:rFonts w:ascii="Arial" w:hAnsi="Arial" w:cs="Arial"/>
          <w:bCs/>
        </w:rPr>
        <w:t>’</w:t>
      </w:r>
      <w:r w:rsidR="00FB4656" w:rsidRPr="0079238F">
        <w:rPr>
          <w:rStyle w:val="FootnoteReference"/>
          <w:rFonts w:ascii="Arial" w:hAnsi="Arial" w:cs="Arial"/>
          <w:bCs/>
        </w:rPr>
        <w:t xml:space="preserve"> </w:t>
      </w:r>
      <w:r w:rsidR="00FB4656" w:rsidRPr="0079238F">
        <w:rPr>
          <w:rFonts w:ascii="Arial" w:hAnsi="Arial" w:cs="Arial"/>
          <w:bCs/>
        </w:rPr>
        <w:t>offering</w:t>
      </w:r>
      <w:r w:rsidR="00CD7F73" w:rsidRPr="0079238F">
        <w:rPr>
          <w:rFonts w:ascii="Arial" w:hAnsi="Arial" w:cs="Arial"/>
          <w:bCs/>
        </w:rPr>
        <w:t xml:space="preserve"> a suggested chronology</w:t>
      </w:r>
      <w:r w:rsidR="00FB4656" w:rsidRPr="0079238F">
        <w:rPr>
          <w:rFonts w:ascii="Arial" w:hAnsi="Arial" w:cs="Arial"/>
          <w:bCs/>
        </w:rPr>
        <w:t xml:space="preserve"> based on ancient </w:t>
      </w:r>
      <w:r w:rsidR="00FB4656" w:rsidRPr="0079238F">
        <w:rPr>
          <w:rFonts w:ascii="Arial" w:hAnsi="Arial" w:cs="Arial"/>
          <w:bCs/>
        </w:rPr>
        <w:lastRenderedPageBreak/>
        <w:t>versions dating back to 4,000 B.C.E</w:t>
      </w:r>
      <w:r w:rsidR="007D746B" w:rsidRPr="0079238F">
        <w:rPr>
          <w:rFonts w:ascii="Arial" w:hAnsi="Arial" w:cs="Arial"/>
          <w:bCs/>
        </w:rPr>
        <w:t>.</w:t>
      </w:r>
      <w:r w:rsidR="00FB4656" w:rsidRPr="0079238F">
        <w:rPr>
          <w:rStyle w:val="FootnoteReference"/>
          <w:rFonts w:ascii="Arial" w:hAnsi="Arial" w:cs="Arial"/>
          <w:bCs/>
        </w:rPr>
        <w:footnoteReference w:id="4"/>
      </w:r>
      <w:r w:rsidR="00CD7F73" w:rsidRPr="0079238F">
        <w:rPr>
          <w:rFonts w:ascii="Arial" w:hAnsi="Arial" w:cs="Arial"/>
          <w:bCs/>
        </w:rPr>
        <w:t xml:space="preserve"> </w:t>
      </w:r>
      <w:r w:rsidR="006740DE" w:rsidRPr="0079238F">
        <w:rPr>
          <w:rFonts w:ascii="Arial" w:hAnsi="Arial" w:cs="Arial"/>
          <w:bCs/>
        </w:rPr>
        <w:t>In contemporary times,</w:t>
      </w:r>
      <w:r w:rsidR="007D746B" w:rsidRPr="0079238F">
        <w:rPr>
          <w:rFonts w:ascii="Arial" w:hAnsi="Arial" w:cs="Arial"/>
          <w:bCs/>
        </w:rPr>
        <w:t xml:space="preserve"> an</w:t>
      </w:r>
      <w:r w:rsidR="006740DE" w:rsidRPr="0079238F">
        <w:rPr>
          <w:rFonts w:ascii="Arial" w:hAnsi="Arial" w:cs="Arial"/>
          <w:bCs/>
        </w:rPr>
        <w:t xml:space="preserve"> </w:t>
      </w:r>
      <w:r w:rsidR="007D746B" w:rsidRPr="0079238F">
        <w:rPr>
          <w:rFonts w:ascii="Arial" w:hAnsi="Arial" w:cs="Arial"/>
          <w:bCs/>
        </w:rPr>
        <w:t>ancient hypothesis concerning the Síle Na Gig</w:t>
      </w:r>
      <w:r w:rsidR="006740DE" w:rsidRPr="0079238F">
        <w:rPr>
          <w:rFonts w:ascii="Arial" w:hAnsi="Arial" w:cs="Arial"/>
          <w:bCs/>
        </w:rPr>
        <w:t xml:space="preserve"> is </w:t>
      </w:r>
      <w:r w:rsidR="007D746B" w:rsidRPr="0079238F">
        <w:rPr>
          <w:rFonts w:ascii="Arial" w:hAnsi="Arial" w:cs="Arial"/>
          <w:bCs/>
        </w:rPr>
        <w:t>a</w:t>
      </w:r>
      <w:r w:rsidR="006740DE" w:rsidRPr="0079238F">
        <w:rPr>
          <w:rFonts w:ascii="Arial" w:hAnsi="Arial" w:cs="Arial"/>
          <w:bCs/>
        </w:rPr>
        <w:t xml:space="preserve"> commonly held assumption and this</w:t>
      </w:r>
      <w:r w:rsidR="000C6BD2" w:rsidRPr="0079238F">
        <w:rPr>
          <w:rFonts w:ascii="Arial" w:hAnsi="Arial" w:cs="Arial"/>
          <w:bCs/>
        </w:rPr>
        <w:t xml:space="preserve"> research explores the consensus and certainty with which my participants uphold </w:t>
      </w:r>
      <w:r w:rsidR="006740DE" w:rsidRPr="0079238F">
        <w:rPr>
          <w:rFonts w:ascii="Arial" w:hAnsi="Arial" w:cs="Arial"/>
          <w:bCs/>
        </w:rPr>
        <w:t xml:space="preserve">the </w:t>
      </w:r>
      <w:r w:rsidR="007D746B" w:rsidRPr="0079238F">
        <w:rPr>
          <w:rFonts w:ascii="Arial" w:hAnsi="Arial" w:cs="Arial"/>
          <w:bCs/>
        </w:rPr>
        <w:t>primordial</w:t>
      </w:r>
      <w:r w:rsidR="006740DE" w:rsidRPr="0079238F">
        <w:rPr>
          <w:rFonts w:ascii="Arial" w:hAnsi="Arial" w:cs="Arial"/>
          <w:bCs/>
        </w:rPr>
        <w:t xml:space="preserve"> origins of the Síle Na Gig.</w:t>
      </w:r>
    </w:p>
    <w:p w14:paraId="20B50205" w14:textId="124D0C02" w:rsidR="00D76D5C" w:rsidRPr="0079238F" w:rsidRDefault="00D76D5C" w:rsidP="00074D02">
      <w:pPr>
        <w:pStyle w:val="NormalWeb"/>
        <w:spacing w:line="360" w:lineRule="auto"/>
        <w:jc w:val="both"/>
        <w:rPr>
          <w:rFonts w:ascii="Arial" w:hAnsi="Arial" w:cs="Arial"/>
          <w:lang w:eastAsia="en-US"/>
        </w:rPr>
      </w:pPr>
      <w:r w:rsidRPr="0079238F">
        <w:rPr>
          <w:rFonts w:ascii="Arial" w:hAnsi="Arial" w:cs="Arial"/>
          <w:lang w:eastAsia="en-US"/>
        </w:rPr>
        <w:t>It is the purpose of this research to contribute to the rise of scholarly interest towards connection with the sacred in modern times, revival of pre-Christian beliefs and to provide a modern anthropological angle on the current archaeological conclusions relating to the Síle Na Gig figure. The collective awareness of a wider shift in consciousness identified by all participants in this research is explored and the phenomenological findings describing participants encounters and sensations connected to their womb with regards to the Síle Na Gig figure and a belief in ‘Womb Consciousness’ is investigated.</w:t>
      </w:r>
    </w:p>
    <w:p w14:paraId="77FA9FA2" w14:textId="18341DF7" w:rsidR="00716FA6" w:rsidRPr="0079238F" w:rsidRDefault="00014398" w:rsidP="00074D02">
      <w:pPr>
        <w:spacing w:line="360" w:lineRule="auto"/>
        <w:jc w:val="both"/>
        <w:rPr>
          <w:rFonts w:ascii="Arial" w:hAnsi="Arial" w:cs="Arial"/>
          <w:bCs/>
        </w:rPr>
      </w:pPr>
      <w:r w:rsidRPr="0079238F">
        <w:rPr>
          <w:rFonts w:ascii="Arial" w:hAnsi="Arial" w:cs="Arial"/>
          <w:bCs/>
        </w:rPr>
        <w:t>Barbara Freitag observes that the Síle Na Gig had for centuries ‘led a quiet existence on churches all over the British Isles’</w:t>
      </w:r>
      <w:r w:rsidRPr="0079238F">
        <w:rPr>
          <w:rStyle w:val="FootnoteReference"/>
          <w:rFonts w:ascii="Arial" w:hAnsi="Arial" w:cs="Arial"/>
        </w:rPr>
        <w:footnoteReference w:id="5"/>
      </w:r>
      <w:r w:rsidRPr="0079238F">
        <w:rPr>
          <w:rFonts w:ascii="Arial" w:hAnsi="Arial" w:cs="Arial"/>
          <w:bCs/>
        </w:rPr>
        <w:t xml:space="preserve"> and is historically a controversial enigma, baffling the ‘puritanical reservations’</w:t>
      </w:r>
      <w:r w:rsidRPr="0079238F">
        <w:rPr>
          <w:rStyle w:val="FootnoteReference"/>
          <w:rFonts w:ascii="Arial" w:hAnsi="Arial" w:cs="Arial"/>
        </w:rPr>
        <w:footnoteReference w:id="6"/>
      </w:r>
      <w:r w:rsidRPr="0079238F">
        <w:rPr>
          <w:rStyle w:val="FootnoteReference"/>
          <w:rFonts w:ascii="Arial" w:hAnsi="Arial" w:cs="Arial"/>
        </w:rPr>
        <w:t xml:space="preserve"> </w:t>
      </w:r>
      <w:r w:rsidRPr="0079238F">
        <w:rPr>
          <w:rFonts w:ascii="Arial" w:hAnsi="Arial" w:cs="Arial"/>
          <w:bCs/>
        </w:rPr>
        <w:t xml:space="preserve">of scholars. When brought to academic attention 160 years ago, </w:t>
      </w:r>
      <w:r w:rsidR="004F54F9" w:rsidRPr="0079238F">
        <w:rPr>
          <w:rFonts w:ascii="Arial" w:hAnsi="Arial" w:cs="Arial"/>
          <w:bCs/>
        </w:rPr>
        <w:t>the Síle Na Gig figures</w:t>
      </w:r>
      <w:r w:rsidRPr="0079238F">
        <w:rPr>
          <w:rFonts w:ascii="Arial" w:hAnsi="Arial" w:cs="Arial"/>
          <w:bCs/>
        </w:rPr>
        <w:t xml:space="preserve"> were not celebrated; archaeologists tended to consider them ‘lewd, barbarous or repulsive’, Freitag aligns the Síle Na Gig with other folk deities, popular in medieval times associated with ‘birth and death and the renewal of life’.</w:t>
      </w:r>
      <w:r w:rsidRPr="0079238F">
        <w:rPr>
          <w:rStyle w:val="FootnoteReference"/>
          <w:rFonts w:ascii="Arial" w:hAnsi="Arial" w:cs="Arial"/>
        </w:rPr>
        <w:footnoteReference w:id="7"/>
      </w:r>
      <w:r w:rsidR="00CD255B" w:rsidRPr="0079238F">
        <w:rPr>
          <w:rFonts w:ascii="Arial" w:hAnsi="Arial" w:cs="Arial"/>
          <w:bCs/>
        </w:rPr>
        <w:t xml:space="preserve"> </w:t>
      </w:r>
      <w:r w:rsidR="00CA31DA" w:rsidRPr="0079238F">
        <w:rPr>
          <w:rFonts w:ascii="Arial" w:hAnsi="Arial" w:cs="Arial"/>
          <w:bCs/>
        </w:rPr>
        <w:t>Finnish artist Ikonen states that folklore is ‘the clearest reflection of the soul of a people.”</w:t>
      </w:r>
      <w:r w:rsidR="00CA31DA" w:rsidRPr="0079238F">
        <w:rPr>
          <w:rStyle w:val="FootnoteReference"/>
          <w:rFonts w:ascii="Arial" w:hAnsi="Arial" w:cs="Arial"/>
        </w:rPr>
        <w:footnoteReference w:id="8"/>
      </w:r>
      <w:r w:rsidR="00CA31DA" w:rsidRPr="0079238F">
        <w:rPr>
          <w:rStyle w:val="FootnoteReference"/>
          <w:rFonts w:ascii="Arial" w:hAnsi="Arial" w:cs="Arial"/>
        </w:rPr>
        <w:t xml:space="preserve"> </w:t>
      </w:r>
      <w:r w:rsidR="00CA31DA" w:rsidRPr="0079238F">
        <w:rPr>
          <w:rFonts w:ascii="Arial" w:hAnsi="Arial" w:cs="Arial"/>
          <w:bCs/>
        </w:rPr>
        <w:t>As the Síle Na Gig symbol resurrects herself</w:t>
      </w:r>
      <w:r w:rsidR="00C00392" w:rsidRPr="0079238F">
        <w:rPr>
          <w:rFonts w:ascii="Arial" w:hAnsi="Arial" w:cs="Arial"/>
          <w:bCs/>
        </w:rPr>
        <w:t xml:space="preserve"> in </w:t>
      </w:r>
      <w:r w:rsidR="00162DF3" w:rsidRPr="0079238F">
        <w:rPr>
          <w:rFonts w:ascii="Arial" w:hAnsi="Arial" w:cs="Arial"/>
          <w:bCs/>
        </w:rPr>
        <w:t xml:space="preserve">feminist, </w:t>
      </w:r>
      <w:r w:rsidR="00C00392" w:rsidRPr="0079238F">
        <w:rPr>
          <w:rFonts w:ascii="Arial" w:hAnsi="Arial" w:cs="Arial"/>
          <w:bCs/>
        </w:rPr>
        <w:t>western folklore</w:t>
      </w:r>
      <w:r w:rsidR="00CA31DA" w:rsidRPr="0079238F">
        <w:rPr>
          <w:rFonts w:ascii="Arial" w:hAnsi="Arial" w:cs="Arial"/>
          <w:bCs/>
        </w:rPr>
        <w:t xml:space="preserve">, this research focusses on contemporary attitudes towards the </w:t>
      </w:r>
      <w:r w:rsidR="00CA31DA" w:rsidRPr="0079238F">
        <w:rPr>
          <w:rFonts w:ascii="Arial" w:hAnsi="Arial" w:cs="Arial"/>
        </w:rPr>
        <w:t>Síle Na Gig symbol, in particular,</w:t>
      </w:r>
      <w:r w:rsidR="00CA31DA" w:rsidRPr="0079238F">
        <w:rPr>
          <w:rFonts w:ascii="Arial" w:hAnsi="Arial" w:cs="Arial"/>
          <w:bCs/>
        </w:rPr>
        <w:t xml:space="preserve"> women who have adopted her as a spiritual totem. This dissertation endeavours to enquire how these practices reflect on contemporary folklore in respect to her symbolism. </w:t>
      </w:r>
    </w:p>
    <w:p w14:paraId="226E3FAF" w14:textId="77777777" w:rsidR="00832BE3" w:rsidRPr="0079238F" w:rsidRDefault="00832BE3" w:rsidP="00074D02">
      <w:pPr>
        <w:spacing w:line="360" w:lineRule="auto"/>
        <w:jc w:val="both"/>
        <w:rPr>
          <w:rFonts w:ascii="Arial" w:hAnsi="Arial" w:cs="Arial"/>
          <w:bCs/>
        </w:rPr>
      </w:pPr>
    </w:p>
    <w:p w14:paraId="06CE2954" w14:textId="79491BC6" w:rsidR="00014398" w:rsidRPr="006B3AB7" w:rsidRDefault="00014398" w:rsidP="00074D02">
      <w:pPr>
        <w:pStyle w:val="NormalWeb"/>
        <w:spacing w:line="360" w:lineRule="auto"/>
        <w:jc w:val="center"/>
        <w:rPr>
          <w:rFonts w:ascii="Arial" w:hAnsi="Arial" w:cs="Arial"/>
          <w:sz w:val="28"/>
        </w:rPr>
      </w:pPr>
      <w:r w:rsidRPr="006B3AB7">
        <w:rPr>
          <w:rFonts w:ascii="Arial" w:hAnsi="Arial" w:cs="Arial"/>
          <w:b/>
          <w:bCs/>
          <w:color w:val="4C7FBC"/>
          <w:sz w:val="28"/>
        </w:rPr>
        <w:lastRenderedPageBreak/>
        <w:t>Academic Rational</w:t>
      </w:r>
    </w:p>
    <w:p w14:paraId="74BF4C41" w14:textId="1595C7F3" w:rsidR="003D0182" w:rsidRPr="0079238F" w:rsidRDefault="00F46532" w:rsidP="00074D02">
      <w:pPr>
        <w:spacing w:line="360" w:lineRule="auto"/>
        <w:jc w:val="both"/>
        <w:rPr>
          <w:rFonts w:ascii="Arial" w:hAnsi="Arial" w:cs="Arial"/>
          <w:bCs/>
        </w:rPr>
      </w:pPr>
      <w:r w:rsidRPr="0079238F">
        <w:rPr>
          <w:rFonts w:ascii="Arial" w:hAnsi="Arial" w:cs="Arial"/>
          <w:bCs/>
        </w:rPr>
        <w:t xml:space="preserve">This research locates beliefs concerning </w:t>
      </w:r>
      <w:r w:rsidRPr="0079238F">
        <w:rPr>
          <w:rFonts w:ascii="Arial" w:hAnsi="Arial" w:cs="Arial"/>
          <w:lang w:eastAsia="en-US"/>
        </w:rPr>
        <w:t xml:space="preserve">Síle Na Gig </w:t>
      </w:r>
      <w:r w:rsidRPr="0079238F">
        <w:rPr>
          <w:rFonts w:ascii="Arial" w:hAnsi="Arial" w:cs="Arial"/>
          <w:bCs/>
        </w:rPr>
        <w:t xml:space="preserve">in a post-Christian contemporary context of modern culture; within the discipline of </w:t>
      </w:r>
      <w:r w:rsidR="00D07808" w:rsidRPr="0079238F">
        <w:rPr>
          <w:rFonts w:ascii="Arial" w:hAnsi="Arial" w:cs="Arial"/>
          <w:bCs/>
        </w:rPr>
        <w:t>Ecology and Spirituality</w:t>
      </w:r>
      <w:r w:rsidRPr="0079238F">
        <w:rPr>
          <w:rFonts w:ascii="Arial" w:hAnsi="Arial" w:cs="Arial"/>
          <w:bCs/>
        </w:rPr>
        <w:t>, which gathers relational ways of thinking about the environment</w:t>
      </w:r>
      <w:r w:rsidR="00D07808" w:rsidRPr="0079238F">
        <w:rPr>
          <w:rFonts w:ascii="Arial" w:hAnsi="Arial" w:cs="Arial"/>
          <w:bCs/>
        </w:rPr>
        <w:t xml:space="preserve"> and religion. </w:t>
      </w:r>
      <w:r w:rsidR="00014398" w:rsidRPr="0079238F">
        <w:rPr>
          <w:rFonts w:ascii="Arial" w:hAnsi="Arial" w:cs="Arial"/>
          <w:lang w:eastAsia="en-US"/>
        </w:rPr>
        <w:t xml:space="preserve">The growing popularity of the Síle Na Gig symbol in new age, </w:t>
      </w:r>
      <w:r w:rsidR="00C567F9" w:rsidRPr="0079238F">
        <w:rPr>
          <w:rFonts w:ascii="Arial" w:hAnsi="Arial" w:cs="Arial"/>
          <w:lang w:eastAsia="en-US"/>
        </w:rPr>
        <w:t>Celtic</w:t>
      </w:r>
      <w:r w:rsidR="00014398" w:rsidRPr="0079238F">
        <w:rPr>
          <w:rFonts w:ascii="Arial" w:hAnsi="Arial" w:cs="Arial"/>
          <w:lang w:eastAsia="en-US"/>
        </w:rPr>
        <w:t xml:space="preserve"> schools such as the Moon Mn</w:t>
      </w:r>
      <w:r w:rsidR="00C567F9" w:rsidRPr="0079238F">
        <w:rPr>
          <w:rFonts w:ascii="Arial" w:hAnsi="Arial" w:cs="Arial"/>
          <w:lang w:eastAsia="en-US"/>
        </w:rPr>
        <w:t>á</w:t>
      </w:r>
      <w:r w:rsidR="00014398" w:rsidRPr="0079238F">
        <w:rPr>
          <w:rFonts w:ascii="Arial" w:hAnsi="Arial" w:cs="Arial"/>
          <w:lang w:eastAsia="en-US"/>
        </w:rPr>
        <w:t xml:space="preserve"> movement and feminist campaigns such as Project Sheela in Dublin, as well as modern goddess worshipping esoteric communities, confirm</w:t>
      </w:r>
      <w:r w:rsidR="00662B8C" w:rsidRPr="0079238F">
        <w:rPr>
          <w:rFonts w:ascii="Arial" w:hAnsi="Arial" w:cs="Arial"/>
          <w:lang w:eastAsia="en-US"/>
        </w:rPr>
        <w:t>s</w:t>
      </w:r>
      <w:r w:rsidR="00014398" w:rsidRPr="0079238F">
        <w:rPr>
          <w:rFonts w:ascii="Arial" w:hAnsi="Arial" w:cs="Arial"/>
          <w:lang w:eastAsia="en-US"/>
        </w:rPr>
        <w:t xml:space="preserve"> a spiritual belief among some women that the Síle Na Gig symbol is experiencing a revival</w:t>
      </w:r>
      <w:r w:rsidR="00CA31DA" w:rsidRPr="0079238F">
        <w:rPr>
          <w:rFonts w:ascii="Arial" w:hAnsi="Arial" w:cs="Arial"/>
          <w:bCs/>
        </w:rPr>
        <w:t>. Project Sheela is an activist campaign in Dublin raising awareness of abuse and violence towards women. They consider the Síle Na Gig a symbol of ‘unashamed female empowerment’ and women’s rights. As church attendance declines the organisers of the Project Sheela campaign believe there is a shift for people to ‘choose their own spiritual symbols’</w:t>
      </w:r>
      <w:r w:rsidR="00CA31DA" w:rsidRPr="0079238F">
        <w:rPr>
          <w:rStyle w:val="FootnoteReference"/>
          <w:rFonts w:ascii="Arial" w:hAnsi="Arial" w:cs="Arial"/>
        </w:rPr>
        <w:footnoteReference w:id="9"/>
      </w:r>
      <w:r w:rsidR="00CA31DA" w:rsidRPr="0079238F">
        <w:rPr>
          <w:rStyle w:val="FootnoteReference"/>
          <w:rFonts w:ascii="Arial" w:hAnsi="Arial" w:cs="Arial"/>
        </w:rPr>
        <w:t xml:space="preserve"> </w:t>
      </w:r>
      <w:r w:rsidR="00CA31DA" w:rsidRPr="0079238F">
        <w:rPr>
          <w:rFonts w:ascii="Arial" w:hAnsi="Arial" w:cs="Arial"/>
          <w:bCs/>
        </w:rPr>
        <w:t xml:space="preserve">leading to a </w:t>
      </w:r>
      <w:r w:rsidR="00CA31DA" w:rsidRPr="0079238F">
        <w:rPr>
          <w:rFonts w:ascii="Arial" w:hAnsi="Arial" w:cs="Arial"/>
          <w:lang w:eastAsia="en-US"/>
        </w:rPr>
        <w:t>Síle Na Gig</w:t>
      </w:r>
      <w:r w:rsidR="00CA31DA" w:rsidRPr="0079238F">
        <w:rPr>
          <w:rFonts w:ascii="Arial" w:hAnsi="Arial" w:cs="Arial"/>
          <w:bCs/>
        </w:rPr>
        <w:t xml:space="preserve"> renaissance.</w:t>
      </w:r>
      <w:r w:rsidR="001D6F6D" w:rsidRPr="0079238F">
        <w:rPr>
          <w:rFonts w:ascii="Arial" w:hAnsi="Arial" w:cs="Arial"/>
          <w:bCs/>
        </w:rPr>
        <w:t xml:space="preserve"> </w:t>
      </w:r>
    </w:p>
    <w:p w14:paraId="693096AD" w14:textId="77777777" w:rsidR="003D0182" w:rsidRPr="0079238F" w:rsidRDefault="003D0182" w:rsidP="00074D02">
      <w:pPr>
        <w:spacing w:line="360" w:lineRule="auto"/>
        <w:jc w:val="both"/>
        <w:rPr>
          <w:rFonts w:ascii="Arial" w:hAnsi="Arial" w:cs="Arial"/>
          <w:bCs/>
        </w:rPr>
      </w:pPr>
    </w:p>
    <w:p w14:paraId="050AFF39" w14:textId="6EC8083A" w:rsidR="00014398" w:rsidRPr="0079238F" w:rsidRDefault="001D6F6D" w:rsidP="00074D02">
      <w:pPr>
        <w:spacing w:line="360" w:lineRule="auto"/>
        <w:jc w:val="both"/>
        <w:rPr>
          <w:rFonts w:ascii="Arial" w:hAnsi="Arial" w:cs="Arial"/>
          <w:lang w:eastAsia="en-US"/>
        </w:rPr>
      </w:pPr>
      <w:r w:rsidRPr="0079238F">
        <w:rPr>
          <w:rFonts w:ascii="Arial" w:hAnsi="Arial" w:cs="Arial"/>
          <w:lang w:eastAsia="en-US"/>
        </w:rPr>
        <w:t xml:space="preserve">The Moon Mná movement is a </w:t>
      </w:r>
      <w:r w:rsidR="00FE51D6" w:rsidRPr="0079238F">
        <w:rPr>
          <w:rFonts w:ascii="Arial" w:hAnsi="Arial" w:cs="Arial"/>
          <w:lang w:eastAsia="en-US"/>
        </w:rPr>
        <w:t xml:space="preserve">Dublin based, global, on-line </w:t>
      </w:r>
      <w:r w:rsidRPr="0079238F">
        <w:rPr>
          <w:rFonts w:ascii="Arial" w:hAnsi="Arial" w:cs="Arial"/>
          <w:lang w:eastAsia="en-US"/>
        </w:rPr>
        <w:t>network of women trained by founder, Dr Karen Ward, integrating the Síle Na Gig into women circle</w:t>
      </w:r>
      <w:r w:rsidR="00FE51D6" w:rsidRPr="0079238F">
        <w:rPr>
          <w:rFonts w:ascii="Arial" w:hAnsi="Arial" w:cs="Arial"/>
          <w:lang w:eastAsia="en-US"/>
        </w:rPr>
        <w:t>s</w:t>
      </w:r>
      <w:r w:rsidRPr="0079238F">
        <w:rPr>
          <w:rFonts w:ascii="Arial" w:hAnsi="Arial" w:cs="Arial"/>
          <w:lang w:eastAsia="en-US"/>
        </w:rPr>
        <w:t xml:space="preserve"> </w:t>
      </w:r>
      <w:r w:rsidR="00162DF3" w:rsidRPr="0079238F">
        <w:rPr>
          <w:rFonts w:ascii="Arial" w:hAnsi="Arial" w:cs="Arial"/>
          <w:lang w:eastAsia="en-US"/>
        </w:rPr>
        <w:t>founded</w:t>
      </w:r>
      <w:r w:rsidRPr="0079238F">
        <w:rPr>
          <w:rFonts w:ascii="Arial" w:hAnsi="Arial" w:cs="Arial"/>
          <w:lang w:eastAsia="en-US"/>
        </w:rPr>
        <w:t xml:space="preserve"> on Native Irish Shamanis</w:t>
      </w:r>
      <w:r w:rsidR="00E44A82" w:rsidRPr="0079238F">
        <w:rPr>
          <w:rFonts w:ascii="Arial" w:hAnsi="Arial" w:cs="Arial"/>
          <w:lang w:eastAsia="en-US"/>
        </w:rPr>
        <w:t>tic teachings</w:t>
      </w:r>
      <w:r w:rsidRPr="0079238F">
        <w:rPr>
          <w:rFonts w:ascii="Arial" w:hAnsi="Arial" w:cs="Arial"/>
          <w:lang w:eastAsia="en-US"/>
        </w:rPr>
        <w:t xml:space="preserve">. Within this network, the Síle Na Gig represents the Goddess of sexuality and </w:t>
      </w:r>
      <w:r w:rsidR="00E44A82" w:rsidRPr="0079238F">
        <w:rPr>
          <w:rFonts w:ascii="Arial" w:hAnsi="Arial" w:cs="Arial"/>
          <w:lang w:eastAsia="en-US"/>
        </w:rPr>
        <w:t xml:space="preserve">she is </w:t>
      </w:r>
      <w:r w:rsidRPr="0079238F">
        <w:rPr>
          <w:rFonts w:ascii="Arial" w:hAnsi="Arial" w:cs="Arial"/>
          <w:lang w:eastAsia="en-US"/>
        </w:rPr>
        <w:t xml:space="preserve">summoned </w:t>
      </w:r>
      <w:r w:rsidR="00E44A82" w:rsidRPr="0079238F">
        <w:rPr>
          <w:rFonts w:ascii="Arial" w:hAnsi="Arial" w:cs="Arial"/>
          <w:lang w:eastAsia="en-US"/>
        </w:rPr>
        <w:t xml:space="preserve">in rites of passage ceremonies </w:t>
      </w:r>
      <w:r w:rsidRPr="0079238F">
        <w:rPr>
          <w:rFonts w:ascii="Arial" w:hAnsi="Arial" w:cs="Arial"/>
          <w:lang w:eastAsia="en-US"/>
        </w:rPr>
        <w:t>to counteract the suppression of female sexual expression</w:t>
      </w:r>
      <w:r w:rsidR="00FE51D6" w:rsidRPr="0079238F">
        <w:rPr>
          <w:rFonts w:ascii="Arial" w:hAnsi="Arial" w:cs="Arial"/>
          <w:lang w:eastAsia="en-US"/>
        </w:rPr>
        <w:t>,</w:t>
      </w:r>
      <w:r w:rsidRPr="0079238F">
        <w:rPr>
          <w:rFonts w:ascii="Arial" w:hAnsi="Arial" w:cs="Arial"/>
          <w:lang w:eastAsia="en-US"/>
        </w:rPr>
        <w:t xml:space="preserve"> </w:t>
      </w:r>
      <w:r w:rsidR="00FE51D6" w:rsidRPr="0079238F">
        <w:rPr>
          <w:rFonts w:ascii="Arial" w:hAnsi="Arial" w:cs="Arial"/>
          <w:lang w:eastAsia="en-US"/>
        </w:rPr>
        <w:t xml:space="preserve">particularly </w:t>
      </w:r>
      <w:r w:rsidRPr="0079238F">
        <w:rPr>
          <w:rFonts w:ascii="Arial" w:hAnsi="Arial" w:cs="Arial"/>
          <w:lang w:eastAsia="en-US"/>
        </w:rPr>
        <w:t>in Ireland due to the</w:t>
      </w:r>
      <w:r w:rsidR="000C356D" w:rsidRPr="0079238F">
        <w:rPr>
          <w:rFonts w:ascii="Arial" w:hAnsi="Arial" w:cs="Arial"/>
          <w:lang w:eastAsia="en-US"/>
        </w:rPr>
        <w:t xml:space="preserve"> omnipresence</w:t>
      </w:r>
      <w:r w:rsidRPr="0079238F">
        <w:rPr>
          <w:rFonts w:ascii="Arial" w:hAnsi="Arial" w:cs="Arial"/>
          <w:lang w:eastAsia="en-US"/>
        </w:rPr>
        <w:t xml:space="preserve"> </w:t>
      </w:r>
      <w:r w:rsidR="000C356D" w:rsidRPr="0079238F">
        <w:rPr>
          <w:rFonts w:ascii="Arial" w:hAnsi="Arial" w:cs="Arial"/>
          <w:lang w:eastAsia="en-US"/>
        </w:rPr>
        <w:t xml:space="preserve">of the </w:t>
      </w:r>
      <w:r w:rsidRPr="0079238F">
        <w:rPr>
          <w:rFonts w:ascii="Arial" w:hAnsi="Arial" w:cs="Arial"/>
          <w:lang w:eastAsia="en-US"/>
        </w:rPr>
        <w:t>Catholic church</w:t>
      </w:r>
      <w:r w:rsidR="000C356D" w:rsidRPr="0079238F">
        <w:rPr>
          <w:rFonts w:ascii="Arial" w:hAnsi="Arial" w:cs="Arial"/>
          <w:lang w:eastAsia="en-US"/>
        </w:rPr>
        <w:t xml:space="preserve"> in Irish society.</w:t>
      </w:r>
      <w:r w:rsidR="003D0182" w:rsidRPr="0079238F">
        <w:rPr>
          <w:rFonts w:ascii="Arial" w:hAnsi="Arial" w:cs="Arial"/>
          <w:lang w:eastAsia="en-US"/>
        </w:rPr>
        <w:t xml:space="preserve"> Both Project Sheela and the Moon Mná network highlight the predominance of the Síle Na Gig</w:t>
      </w:r>
      <w:r w:rsidR="00416696" w:rsidRPr="0079238F">
        <w:rPr>
          <w:rFonts w:ascii="Arial" w:hAnsi="Arial" w:cs="Arial"/>
          <w:lang w:eastAsia="en-US"/>
        </w:rPr>
        <w:t>’s</w:t>
      </w:r>
      <w:r w:rsidR="003D0182" w:rsidRPr="0079238F">
        <w:rPr>
          <w:rFonts w:ascii="Arial" w:hAnsi="Arial" w:cs="Arial"/>
          <w:lang w:eastAsia="en-US"/>
        </w:rPr>
        <w:t xml:space="preserve"> reputation in Ireland. However, with over 40 Síle Na Gigs in England, </w:t>
      </w:r>
      <w:r w:rsidR="00416696" w:rsidRPr="0079238F">
        <w:rPr>
          <w:rFonts w:ascii="Arial" w:hAnsi="Arial" w:cs="Arial"/>
          <w:lang w:eastAsia="en-US"/>
        </w:rPr>
        <w:t xml:space="preserve">and evidence of her presence elsewhere, </w:t>
      </w:r>
      <w:r w:rsidR="003D0182" w:rsidRPr="0079238F">
        <w:rPr>
          <w:rFonts w:ascii="Arial" w:hAnsi="Arial" w:cs="Arial"/>
          <w:lang w:eastAsia="en-US"/>
        </w:rPr>
        <w:t xml:space="preserve">this research aims to explore her standing </w:t>
      </w:r>
      <w:r w:rsidR="00416696" w:rsidRPr="0079238F">
        <w:rPr>
          <w:rFonts w:ascii="Arial" w:hAnsi="Arial" w:cs="Arial"/>
          <w:lang w:eastAsia="en-US"/>
        </w:rPr>
        <w:t xml:space="preserve">among </w:t>
      </w:r>
      <w:r w:rsidR="00DD6737" w:rsidRPr="0079238F">
        <w:rPr>
          <w:rFonts w:ascii="Arial" w:hAnsi="Arial" w:cs="Arial"/>
          <w:lang w:eastAsia="en-US"/>
        </w:rPr>
        <w:t>participants</w:t>
      </w:r>
      <w:r w:rsidR="00416696" w:rsidRPr="0079238F">
        <w:rPr>
          <w:rFonts w:ascii="Arial" w:hAnsi="Arial" w:cs="Arial"/>
          <w:lang w:eastAsia="en-US"/>
        </w:rPr>
        <w:t xml:space="preserve"> in both Ireland and the UK as well as those who connect with the Síle Na Gig from further afield. </w:t>
      </w:r>
    </w:p>
    <w:p w14:paraId="0AF092E8" w14:textId="77777777" w:rsidR="00433701" w:rsidRPr="0079238F" w:rsidRDefault="00433701" w:rsidP="00074D02">
      <w:pPr>
        <w:spacing w:line="360" w:lineRule="auto"/>
        <w:jc w:val="both"/>
        <w:rPr>
          <w:rFonts w:ascii="Arial" w:hAnsi="Arial" w:cs="Arial"/>
          <w:bCs/>
        </w:rPr>
      </w:pPr>
    </w:p>
    <w:p w14:paraId="77CB34E2" w14:textId="2CBF3800" w:rsidR="00015C28" w:rsidRPr="0079238F" w:rsidRDefault="001402D3" w:rsidP="00074D02">
      <w:pPr>
        <w:spacing w:line="360" w:lineRule="auto"/>
        <w:jc w:val="both"/>
        <w:rPr>
          <w:rFonts w:ascii="Arial" w:hAnsi="Arial" w:cs="Arial"/>
          <w:bCs/>
        </w:rPr>
      </w:pPr>
      <w:r w:rsidRPr="0079238F">
        <w:rPr>
          <w:rFonts w:ascii="Arial" w:hAnsi="Arial" w:cs="Arial"/>
          <w:lang w:eastAsia="en-US"/>
        </w:rPr>
        <w:t>Archaeological</w:t>
      </w:r>
      <w:r w:rsidR="00014398" w:rsidRPr="0079238F">
        <w:rPr>
          <w:rFonts w:ascii="Arial" w:hAnsi="Arial" w:cs="Arial"/>
          <w:lang w:eastAsia="en-US"/>
        </w:rPr>
        <w:t xml:space="preserve"> studies into the meaning of the Síle Na Gig symbol make various assumptions as to her symbolism; she may be an icon of female sexuality, fertility, hold apotropaic powers or symbolise death and sin. There is no definite conclusion </w:t>
      </w:r>
      <w:r w:rsidR="00014398" w:rsidRPr="0079238F">
        <w:rPr>
          <w:rFonts w:ascii="Arial" w:hAnsi="Arial" w:cs="Arial"/>
          <w:lang w:eastAsia="en-US"/>
        </w:rPr>
        <w:lastRenderedPageBreak/>
        <w:t>and</w:t>
      </w:r>
      <w:r w:rsidR="003C5BDD" w:rsidRPr="0079238F">
        <w:rPr>
          <w:rFonts w:ascii="Arial" w:hAnsi="Arial" w:cs="Arial"/>
          <w:lang w:eastAsia="en-US"/>
        </w:rPr>
        <w:t xml:space="preserve"> this research seeks to explore the various views o</w:t>
      </w:r>
      <w:r w:rsidR="00F86FEA" w:rsidRPr="0079238F">
        <w:rPr>
          <w:rFonts w:ascii="Arial" w:hAnsi="Arial" w:cs="Arial"/>
          <w:lang w:eastAsia="en-US"/>
        </w:rPr>
        <w:t>n</w:t>
      </w:r>
      <w:r w:rsidR="003C5BDD" w:rsidRPr="0079238F">
        <w:rPr>
          <w:rFonts w:ascii="Arial" w:hAnsi="Arial" w:cs="Arial"/>
          <w:lang w:eastAsia="en-US"/>
        </w:rPr>
        <w:t xml:space="preserve"> the Síle Na Gig while acknowledging</w:t>
      </w:r>
      <w:r w:rsidR="00BE2A69" w:rsidRPr="0079238F">
        <w:rPr>
          <w:rFonts w:ascii="Arial" w:hAnsi="Arial" w:cs="Arial"/>
          <w:lang w:eastAsia="en-US"/>
        </w:rPr>
        <w:t xml:space="preserve"> the freedom women feel to reinterpret this symbol</w:t>
      </w:r>
      <w:r w:rsidR="000044B9" w:rsidRPr="0079238F">
        <w:rPr>
          <w:rFonts w:ascii="Arial" w:hAnsi="Arial" w:cs="Arial"/>
          <w:lang w:eastAsia="en-US"/>
        </w:rPr>
        <w:t>,</w:t>
      </w:r>
      <w:r w:rsidR="00BE2A69" w:rsidRPr="0079238F">
        <w:rPr>
          <w:rFonts w:ascii="Arial" w:hAnsi="Arial" w:cs="Arial"/>
          <w:lang w:eastAsia="en-US"/>
        </w:rPr>
        <w:t xml:space="preserve"> </w:t>
      </w:r>
      <w:r w:rsidR="000044B9" w:rsidRPr="0079238F">
        <w:rPr>
          <w:rFonts w:ascii="Arial" w:hAnsi="Arial" w:cs="Arial"/>
          <w:lang w:eastAsia="en-US"/>
        </w:rPr>
        <w:t>a</w:t>
      </w:r>
      <w:r w:rsidR="00BE2A69" w:rsidRPr="0079238F">
        <w:rPr>
          <w:rFonts w:ascii="Arial" w:hAnsi="Arial" w:cs="Arial"/>
          <w:lang w:eastAsia="en-US"/>
        </w:rPr>
        <w:t xml:space="preserve">s feminist theologist, </w:t>
      </w:r>
      <w:r w:rsidR="00D76D5C" w:rsidRPr="0079238F">
        <w:rPr>
          <w:rFonts w:ascii="Arial" w:hAnsi="Arial" w:cs="Arial"/>
          <w:lang w:eastAsia="en-US"/>
        </w:rPr>
        <w:t xml:space="preserve">Rosemary Radford </w:t>
      </w:r>
      <w:r w:rsidR="00014398" w:rsidRPr="0079238F">
        <w:rPr>
          <w:rFonts w:ascii="Arial" w:hAnsi="Arial" w:cs="Arial"/>
          <w:lang w:eastAsia="en-US"/>
        </w:rPr>
        <w:t>Ruether assert</w:t>
      </w:r>
      <w:r w:rsidR="00BE2A69" w:rsidRPr="0079238F">
        <w:rPr>
          <w:rFonts w:ascii="Arial" w:hAnsi="Arial" w:cs="Arial"/>
          <w:lang w:eastAsia="en-US"/>
        </w:rPr>
        <w:t>s</w:t>
      </w:r>
      <w:r w:rsidR="00014398" w:rsidRPr="0079238F">
        <w:rPr>
          <w:rFonts w:ascii="Arial" w:hAnsi="Arial" w:cs="Arial"/>
          <w:lang w:eastAsia="en-US"/>
        </w:rPr>
        <w:t>, women can ‘reconstruct meaning’</w:t>
      </w:r>
      <w:r w:rsidR="00014398" w:rsidRPr="0079238F">
        <w:rPr>
          <w:rStyle w:val="FootnoteReference"/>
          <w:rFonts w:ascii="Arial" w:hAnsi="Arial" w:cs="Arial"/>
          <w:lang w:eastAsia="en-US"/>
        </w:rPr>
        <w:footnoteReference w:id="10"/>
      </w:r>
      <w:r w:rsidR="00014398" w:rsidRPr="0079238F">
        <w:rPr>
          <w:rFonts w:ascii="Arial" w:hAnsi="Arial" w:cs="Arial"/>
          <w:lang w:eastAsia="en-US"/>
        </w:rPr>
        <w:t xml:space="preserve"> for themselves in contemporary feminist theology</w:t>
      </w:r>
      <w:r w:rsidR="000044B9" w:rsidRPr="0079238F">
        <w:rPr>
          <w:rFonts w:ascii="Arial" w:hAnsi="Arial" w:cs="Arial"/>
          <w:lang w:eastAsia="en-US"/>
        </w:rPr>
        <w:t xml:space="preserve">. </w:t>
      </w:r>
      <w:r w:rsidR="00575F22" w:rsidRPr="0079238F">
        <w:rPr>
          <w:rFonts w:ascii="Arial" w:hAnsi="Arial" w:cs="Arial"/>
          <w:bCs/>
        </w:rPr>
        <w:t>In her aspect as an indigenous ico</w:t>
      </w:r>
      <w:r w:rsidR="00732228" w:rsidRPr="0079238F">
        <w:rPr>
          <w:rFonts w:ascii="Arial" w:hAnsi="Arial" w:cs="Arial"/>
          <w:bCs/>
        </w:rPr>
        <w:t>n</w:t>
      </w:r>
      <w:r w:rsidR="00575F22" w:rsidRPr="0079238F">
        <w:rPr>
          <w:rFonts w:ascii="Arial" w:hAnsi="Arial" w:cs="Arial"/>
          <w:bCs/>
        </w:rPr>
        <w:t xml:space="preserve"> the hag-like elements of the </w:t>
      </w:r>
      <w:r w:rsidR="00575F22" w:rsidRPr="0079238F">
        <w:rPr>
          <w:rFonts w:ascii="Arial" w:hAnsi="Arial" w:cs="Arial"/>
          <w:lang w:eastAsia="en-US"/>
        </w:rPr>
        <w:t>Síle Na Gig</w:t>
      </w:r>
      <w:r w:rsidR="00732228" w:rsidRPr="0079238F">
        <w:rPr>
          <w:rFonts w:ascii="Arial" w:hAnsi="Arial" w:cs="Arial"/>
          <w:lang w:eastAsia="en-US"/>
        </w:rPr>
        <w:t xml:space="preserve"> align her with the ecological spiritual movement’s focus on Traditional Ecological Knowledge. </w:t>
      </w:r>
      <w:r w:rsidR="00732228" w:rsidRPr="0079238F">
        <w:rPr>
          <w:rFonts w:ascii="Arial" w:hAnsi="Arial" w:cs="Arial"/>
          <w:bCs/>
        </w:rPr>
        <w:t xml:space="preserve">Indigenous studies scholar, </w:t>
      </w:r>
      <w:r w:rsidR="004B34E4" w:rsidRPr="0079238F">
        <w:rPr>
          <w:rFonts w:ascii="Arial" w:hAnsi="Arial" w:cs="Arial"/>
          <w:bCs/>
        </w:rPr>
        <w:t xml:space="preserve">Dr. </w:t>
      </w:r>
      <w:r w:rsidR="00732228" w:rsidRPr="0079238F">
        <w:rPr>
          <w:rFonts w:ascii="Arial" w:hAnsi="Arial" w:cs="Arial"/>
          <w:bCs/>
        </w:rPr>
        <w:t>Amba Sepie, maintains that indigenous wisdom known as, Traditional Ecological Knowledge (TEK), protects biodiversity, encourages a healthy interaction with the environment and is a rich source to support kinship between all living creatures.</w:t>
      </w:r>
      <w:r w:rsidR="00732228" w:rsidRPr="0079238F">
        <w:rPr>
          <w:rStyle w:val="FootnoteReference"/>
          <w:rFonts w:ascii="Arial" w:hAnsi="Arial" w:cs="Arial"/>
        </w:rPr>
        <w:footnoteReference w:id="11"/>
      </w:r>
      <w:r w:rsidR="00732228" w:rsidRPr="0079238F">
        <w:rPr>
          <w:rFonts w:ascii="Arial" w:hAnsi="Arial" w:cs="Arial"/>
          <w:bCs/>
        </w:rPr>
        <w:t xml:space="preserve"> </w:t>
      </w:r>
      <w:r w:rsidR="00732228" w:rsidRPr="0079238F">
        <w:rPr>
          <w:rFonts w:ascii="Arial" w:hAnsi="Arial" w:cs="Arial"/>
          <w:lang w:eastAsia="en-US"/>
        </w:rPr>
        <w:t>T</w:t>
      </w:r>
      <w:r w:rsidR="00575F22" w:rsidRPr="0079238F">
        <w:rPr>
          <w:rFonts w:ascii="Arial" w:hAnsi="Arial" w:cs="Arial"/>
          <w:lang w:eastAsia="en-US"/>
        </w:rPr>
        <w:t xml:space="preserve">he propensity for </w:t>
      </w:r>
      <w:r w:rsidR="00732228" w:rsidRPr="0079238F">
        <w:rPr>
          <w:rFonts w:ascii="Arial" w:hAnsi="Arial" w:cs="Arial"/>
          <w:bCs/>
        </w:rPr>
        <w:t xml:space="preserve">the </w:t>
      </w:r>
      <w:r w:rsidR="00732228" w:rsidRPr="0079238F">
        <w:rPr>
          <w:rFonts w:ascii="Arial" w:hAnsi="Arial" w:cs="Arial"/>
          <w:lang w:eastAsia="en-US"/>
        </w:rPr>
        <w:t xml:space="preserve">Síle Na Gig </w:t>
      </w:r>
      <w:r w:rsidR="00575F22" w:rsidRPr="0079238F">
        <w:rPr>
          <w:rFonts w:ascii="Arial" w:hAnsi="Arial" w:cs="Arial"/>
          <w:lang w:eastAsia="en-US"/>
        </w:rPr>
        <w:t>symbol to represent pre-Christian indigenous ways of thinking and living are</w:t>
      </w:r>
      <w:r w:rsidR="00732228" w:rsidRPr="0079238F">
        <w:rPr>
          <w:rFonts w:ascii="Arial" w:hAnsi="Arial" w:cs="Arial"/>
          <w:lang w:eastAsia="en-US"/>
        </w:rPr>
        <w:t xml:space="preserve"> also</w:t>
      </w:r>
      <w:r w:rsidR="00575F22" w:rsidRPr="0079238F">
        <w:rPr>
          <w:rFonts w:ascii="Arial" w:hAnsi="Arial" w:cs="Arial"/>
          <w:lang w:eastAsia="en-US"/>
        </w:rPr>
        <w:t xml:space="preserve"> explored</w:t>
      </w:r>
      <w:r w:rsidR="00732228" w:rsidRPr="0079238F">
        <w:rPr>
          <w:rFonts w:ascii="Arial" w:hAnsi="Arial" w:cs="Arial"/>
          <w:lang w:eastAsia="en-US"/>
        </w:rPr>
        <w:t xml:space="preserve"> in this research.</w:t>
      </w:r>
    </w:p>
    <w:p w14:paraId="345804F1" w14:textId="7E88F6C3" w:rsidR="00AB58C0" w:rsidRPr="0079238F" w:rsidRDefault="005A0B52" w:rsidP="00074D02">
      <w:pPr>
        <w:pStyle w:val="NormalWeb"/>
        <w:spacing w:line="360" w:lineRule="auto"/>
        <w:jc w:val="both"/>
        <w:rPr>
          <w:rFonts w:ascii="Arial" w:hAnsi="Arial" w:cs="Arial"/>
          <w:bCs/>
        </w:rPr>
      </w:pPr>
      <w:r w:rsidRPr="0079238F">
        <w:rPr>
          <w:rFonts w:ascii="Arial" w:hAnsi="Arial" w:cs="Arial"/>
          <w:lang w:eastAsia="en-US"/>
        </w:rPr>
        <w:t>The revival of spiritual symbolism being</w:t>
      </w:r>
      <w:r w:rsidR="00832D37" w:rsidRPr="0079238F">
        <w:rPr>
          <w:rFonts w:ascii="Arial" w:hAnsi="Arial" w:cs="Arial"/>
          <w:lang w:eastAsia="en-US"/>
        </w:rPr>
        <w:t xml:space="preserve"> assigned to the Síle Na Gig </w:t>
      </w:r>
      <w:r w:rsidR="000044B9" w:rsidRPr="0079238F">
        <w:rPr>
          <w:rFonts w:ascii="Arial" w:hAnsi="Arial" w:cs="Arial"/>
          <w:lang w:eastAsia="en-US"/>
        </w:rPr>
        <w:t>is</w:t>
      </w:r>
      <w:r w:rsidR="00832D37" w:rsidRPr="0079238F">
        <w:rPr>
          <w:rFonts w:ascii="Arial" w:hAnsi="Arial" w:cs="Arial"/>
          <w:lang w:eastAsia="en-US"/>
        </w:rPr>
        <w:t xml:space="preserve"> consider</w:t>
      </w:r>
      <w:r w:rsidR="000044B9" w:rsidRPr="0079238F">
        <w:rPr>
          <w:rFonts w:ascii="Arial" w:hAnsi="Arial" w:cs="Arial"/>
          <w:lang w:eastAsia="en-US"/>
        </w:rPr>
        <w:t>ed in this paper</w:t>
      </w:r>
      <w:r w:rsidRPr="0079238F">
        <w:rPr>
          <w:rFonts w:ascii="Arial" w:hAnsi="Arial" w:cs="Arial"/>
          <w:lang w:eastAsia="en-US"/>
        </w:rPr>
        <w:t xml:space="preserve"> and</w:t>
      </w:r>
      <w:r w:rsidR="000044B9" w:rsidRPr="0079238F">
        <w:rPr>
          <w:rFonts w:ascii="Arial" w:hAnsi="Arial" w:cs="Arial"/>
          <w:lang w:eastAsia="en-US"/>
        </w:rPr>
        <w:t xml:space="preserve"> the incongruity of this symbol’s ecclesiastical placement in light of </w:t>
      </w:r>
      <w:r w:rsidR="000044B9" w:rsidRPr="0079238F">
        <w:rPr>
          <w:rFonts w:ascii="Arial" w:hAnsi="Arial" w:cs="Arial"/>
          <w:bCs/>
        </w:rPr>
        <w:t xml:space="preserve">Barbara Bender’s </w:t>
      </w:r>
      <w:r w:rsidR="000044B9" w:rsidRPr="0079238F">
        <w:rPr>
          <w:rFonts w:ascii="Arial" w:hAnsi="Arial" w:cs="Arial"/>
          <w:lang w:eastAsia="en-US"/>
        </w:rPr>
        <w:t>theory of contested space; a</w:t>
      </w:r>
      <w:r w:rsidR="000044B9" w:rsidRPr="0079238F">
        <w:rPr>
          <w:rFonts w:ascii="Arial" w:hAnsi="Arial" w:cs="Arial"/>
          <w:bCs/>
        </w:rPr>
        <w:t xml:space="preserve"> belief that sacred space is impacted by social and political forces empowering some voices and disregarding others,</w:t>
      </w:r>
      <w:r w:rsidR="000044B9" w:rsidRPr="0079238F">
        <w:rPr>
          <w:rStyle w:val="FootnoteReference"/>
          <w:rFonts w:ascii="Arial" w:hAnsi="Arial" w:cs="Arial"/>
          <w:lang w:eastAsia="en-US"/>
        </w:rPr>
        <w:footnoteReference w:id="12"/>
      </w:r>
      <w:r w:rsidR="000044B9" w:rsidRPr="0079238F">
        <w:rPr>
          <w:rFonts w:ascii="Arial" w:hAnsi="Arial" w:cs="Arial"/>
          <w:bCs/>
        </w:rPr>
        <w:t xml:space="preserve"> is drawn upon.</w:t>
      </w:r>
      <w:r w:rsidR="00015C28" w:rsidRPr="0079238F">
        <w:rPr>
          <w:rFonts w:ascii="Arial" w:hAnsi="Arial" w:cs="Arial"/>
          <w:bCs/>
        </w:rPr>
        <w:t xml:space="preserve"> To analyse participants</w:t>
      </w:r>
      <w:r w:rsidR="004D6E0F" w:rsidRPr="0079238F">
        <w:rPr>
          <w:rFonts w:ascii="Arial" w:hAnsi="Arial" w:cs="Arial"/>
          <w:bCs/>
        </w:rPr>
        <w:t>’</w:t>
      </w:r>
      <w:r w:rsidR="00015C28" w:rsidRPr="0079238F">
        <w:rPr>
          <w:rFonts w:ascii="Arial" w:hAnsi="Arial" w:cs="Arial"/>
          <w:bCs/>
        </w:rPr>
        <w:t xml:space="preserve"> level of </w:t>
      </w:r>
      <w:r w:rsidR="00DD6737" w:rsidRPr="0079238F">
        <w:rPr>
          <w:rFonts w:ascii="Arial" w:hAnsi="Arial" w:cs="Arial"/>
          <w:bCs/>
        </w:rPr>
        <w:t>interaction</w:t>
      </w:r>
      <w:r w:rsidR="00015C28" w:rsidRPr="0079238F">
        <w:rPr>
          <w:rFonts w:ascii="Arial" w:hAnsi="Arial" w:cs="Arial"/>
          <w:bCs/>
        </w:rPr>
        <w:t xml:space="preserve"> with the ancient </w:t>
      </w:r>
      <w:r w:rsidR="00015C28" w:rsidRPr="0079238F">
        <w:rPr>
          <w:rFonts w:ascii="Arial" w:hAnsi="Arial" w:cs="Arial"/>
          <w:lang w:eastAsia="en-US"/>
        </w:rPr>
        <w:t>Síle Na Gig,</w:t>
      </w:r>
      <w:r w:rsidR="00015C28" w:rsidRPr="0079238F">
        <w:rPr>
          <w:rFonts w:ascii="Arial" w:hAnsi="Arial" w:cs="Arial"/>
          <w:bCs/>
        </w:rPr>
        <w:t xml:space="preserve"> </w:t>
      </w:r>
      <w:r w:rsidR="00AB58C0" w:rsidRPr="0079238F">
        <w:rPr>
          <w:rFonts w:ascii="Arial" w:hAnsi="Arial" w:cs="Arial"/>
          <w:bCs/>
        </w:rPr>
        <w:t>Lévy-Bruhl’s notion of ‘participation’</w:t>
      </w:r>
      <w:r w:rsidR="00015C28" w:rsidRPr="0079238F">
        <w:rPr>
          <w:rFonts w:ascii="Arial" w:hAnsi="Arial" w:cs="Arial"/>
          <w:bCs/>
        </w:rPr>
        <w:t xml:space="preserve"> is </w:t>
      </w:r>
      <w:r w:rsidR="00E33D42" w:rsidRPr="0079238F">
        <w:rPr>
          <w:rFonts w:ascii="Arial" w:hAnsi="Arial" w:cs="Arial"/>
          <w:bCs/>
        </w:rPr>
        <w:t>considered. Lévy-Bruhl’s ‘participation’ is</w:t>
      </w:r>
      <w:r w:rsidR="00AB58C0" w:rsidRPr="0079238F">
        <w:rPr>
          <w:rFonts w:ascii="Arial" w:hAnsi="Arial" w:cs="Arial"/>
          <w:bCs/>
        </w:rPr>
        <w:t xml:space="preserve"> an enquiry into the mystical mind and sacred experiences, an embodied phenomenological practice and considered by Susan Greenwood as ‘an important tool for expanding awareness’</w:t>
      </w:r>
      <w:r w:rsidR="00AB58C0" w:rsidRPr="0079238F">
        <w:rPr>
          <w:rStyle w:val="FootnoteReference"/>
          <w:rFonts w:ascii="Arial" w:hAnsi="Arial" w:cs="Arial"/>
        </w:rPr>
        <w:footnoteReference w:id="13"/>
      </w:r>
      <w:r w:rsidR="00AB58C0" w:rsidRPr="0079238F">
        <w:rPr>
          <w:rFonts w:ascii="Arial" w:hAnsi="Arial" w:cs="Arial"/>
          <w:bCs/>
        </w:rPr>
        <w:t xml:space="preserve"> in fieldwork. For ecopsychologist Laura Sewall, Lévy-Bruhl’s participation ‘implies inserting one’s consciousness into the space between ourselves and the Other’</w:t>
      </w:r>
      <w:r w:rsidR="00AB58C0" w:rsidRPr="0079238F">
        <w:rPr>
          <w:rStyle w:val="FootnoteReference"/>
          <w:rFonts w:ascii="Arial" w:hAnsi="Arial" w:cs="Arial"/>
        </w:rPr>
        <w:footnoteReference w:id="14"/>
      </w:r>
      <w:r w:rsidR="00AB58C0" w:rsidRPr="0079238F">
        <w:rPr>
          <w:rStyle w:val="FootnoteReference"/>
          <w:rFonts w:ascii="Arial" w:hAnsi="Arial" w:cs="Arial"/>
        </w:rPr>
        <w:t xml:space="preserve"> </w:t>
      </w:r>
      <w:r w:rsidR="00AB58C0" w:rsidRPr="0079238F">
        <w:rPr>
          <w:rFonts w:ascii="Arial" w:hAnsi="Arial" w:cs="Arial"/>
          <w:bCs/>
        </w:rPr>
        <w:t>to make meaning and metaphor and thus experience the sacred.</w:t>
      </w:r>
      <w:r w:rsidR="00015C28" w:rsidRPr="0079238F">
        <w:rPr>
          <w:rFonts w:ascii="Arial" w:hAnsi="Arial" w:cs="Arial"/>
          <w:bCs/>
        </w:rPr>
        <w:t xml:space="preserve"> </w:t>
      </w:r>
    </w:p>
    <w:p w14:paraId="39EEDFA6" w14:textId="6BD547FA" w:rsidR="0015535B" w:rsidRPr="0079238F" w:rsidRDefault="001E3DF1" w:rsidP="00074D02">
      <w:pPr>
        <w:pStyle w:val="NormalWeb"/>
        <w:spacing w:line="360" w:lineRule="auto"/>
        <w:jc w:val="both"/>
        <w:rPr>
          <w:rFonts w:ascii="Arial" w:hAnsi="Arial" w:cs="Arial"/>
          <w:bCs/>
        </w:rPr>
      </w:pPr>
      <w:r w:rsidRPr="0079238F">
        <w:rPr>
          <w:rFonts w:ascii="Arial" w:hAnsi="Arial" w:cs="Arial"/>
        </w:rPr>
        <w:t xml:space="preserve">Feminist scholar, </w:t>
      </w:r>
      <w:r w:rsidR="00014398" w:rsidRPr="0079238F">
        <w:rPr>
          <w:rFonts w:ascii="Arial" w:hAnsi="Arial" w:cs="Arial"/>
        </w:rPr>
        <w:t>Kathy Davis</w:t>
      </w:r>
      <w:r w:rsidRPr="0079238F">
        <w:rPr>
          <w:rFonts w:ascii="Arial" w:hAnsi="Arial" w:cs="Arial"/>
        </w:rPr>
        <w:t>,</w:t>
      </w:r>
      <w:r w:rsidR="00014398" w:rsidRPr="0079238F">
        <w:rPr>
          <w:rFonts w:ascii="Arial" w:hAnsi="Arial" w:cs="Arial"/>
        </w:rPr>
        <w:t xml:space="preserve"> suggests that theorising should be done based on the accounts directly taken from women to understand ‘what it means to live in a particular </w:t>
      </w:r>
      <w:r w:rsidR="00014398" w:rsidRPr="0079238F">
        <w:rPr>
          <w:rFonts w:ascii="Arial" w:hAnsi="Arial" w:cs="Arial"/>
        </w:rPr>
        <w:lastRenderedPageBreak/>
        <w:t>body, at a specific moment in time, or in a particular social location’.</w:t>
      </w:r>
      <w:r w:rsidR="00014398" w:rsidRPr="0079238F">
        <w:rPr>
          <w:rStyle w:val="FootnoteReference"/>
          <w:rFonts w:ascii="Arial" w:hAnsi="Arial" w:cs="Arial"/>
        </w:rPr>
        <w:footnoteReference w:id="15"/>
      </w:r>
      <w:r w:rsidR="00BF1C9F" w:rsidRPr="0079238F">
        <w:rPr>
          <w:rFonts w:ascii="Arial" w:hAnsi="Arial" w:cs="Arial"/>
        </w:rPr>
        <w:t xml:space="preserve"> </w:t>
      </w:r>
      <w:r w:rsidR="00D76D5C" w:rsidRPr="0079238F">
        <w:rPr>
          <w:rFonts w:ascii="Arial" w:hAnsi="Arial" w:cs="Arial"/>
        </w:rPr>
        <w:t xml:space="preserve">Ecofeminists and proponents of the Goddess Movement Monica </w:t>
      </w:r>
      <w:r w:rsidR="00BF1C9F" w:rsidRPr="0079238F">
        <w:rPr>
          <w:rFonts w:ascii="Arial" w:hAnsi="Arial" w:cs="Arial"/>
          <w:lang w:eastAsia="en-US"/>
        </w:rPr>
        <w:t>Sjöö and</w:t>
      </w:r>
      <w:r w:rsidR="00D76D5C" w:rsidRPr="0079238F">
        <w:rPr>
          <w:rFonts w:ascii="Arial" w:hAnsi="Arial" w:cs="Arial"/>
          <w:lang w:eastAsia="en-US"/>
        </w:rPr>
        <w:t xml:space="preserve"> Barbara</w:t>
      </w:r>
      <w:r w:rsidR="00BF1C9F" w:rsidRPr="0079238F">
        <w:rPr>
          <w:rFonts w:ascii="Arial" w:hAnsi="Arial" w:cs="Arial"/>
          <w:lang w:eastAsia="en-US"/>
        </w:rPr>
        <w:t xml:space="preserve"> Mor</w:t>
      </w:r>
      <w:r w:rsidR="00D76D5C" w:rsidRPr="0079238F">
        <w:rPr>
          <w:rFonts w:ascii="Arial" w:hAnsi="Arial" w:cs="Arial"/>
          <w:lang w:eastAsia="en-US"/>
        </w:rPr>
        <w:t>,</w:t>
      </w:r>
      <w:r w:rsidR="00BF1C9F" w:rsidRPr="0079238F">
        <w:rPr>
          <w:rFonts w:ascii="Arial" w:hAnsi="Arial" w:cs="Arial"/>
          <w:lang w:eastAsia="en-US"/>
        </w:rPr>
        <w:t xml:space="preserve"> </w:t>
      </w:r>
      <w:r w:rsidR="008622C2" w:rsidRPr="0079238F">
        <w:rPr>
          <w:rFonts w:ascii="Arial" w:hAnsi="Arial" w:cs="Arial"/>
          <w:lang w:eastAsia="en-US"/>
        </w:rPr>
        <w:t>maintain that monotheism and Sky God worship with an aim to transcend the flesh, does not permit the ‘human ontological condition’</w:t>
      </w:r>
      <w:r w:rsidR="008622C2" w:rsidRPr="0079238F">
        <w:rPr>
          <w:rStyle w:val="FootnoteReference"/>
          <w:rFonts w:ascii="Arial" w:hAnsi="Arial" w:cs="Arial"/>
          <w:lang w:eastAsia="en-US"/>
        </w:rPr>
        <w:footnoteReference w:id="16"/>
      </w:r>
      <w:r w:rsidR="008622C2" w:rsidRPr="0079238F">
        <w:rPr>
          <w:rFonts w:ascii="Arial" w:hAnsi="Arial" w:cs="Arial"/>
          <w:lang w:eastAsia="en-US"/>
        </w:rPr>
        <w:t xml:space="preserve"> to flourish, </w:t>
      </w:r>
      <w:r w:rsidR="00BF1C9F" w:rsidRPr="0079238F">
        <w:rPr>
          <w:rFonts w:ascii="Arial" w:hAnsi="Arial" w:cs="Arial"/>
          <w:lang w:eastAsia="en-US"/>
        </w:rPr>
        <w:t>purport</w:t>
      </w:r>
      <w:r w:rsidR="008622C2" w:rsidRPr="0079238F">
        <w:rPr>
          <w:rFonts w:ascii="Arial" w:hAnsi="Arial" w:cs="Arial"/>
          <w:lang w:eastAsia="en-US"/>
        </w:rPr>
        <w:t>ing</w:t>
      </w:r>
      <w:r w:rsidR="00BF1C9F" w:rsidRPr="0079238F">
        <w:rPr>
          <w:rFonts w:ascii="Arial" w:hAnsi="Arial" w:cs="Arial"/>
          <w:lang w:eastAsia="en-US"/>
        </w:rPr>
        <w:t xml:space="preserve"> that in the West, we are today living in the ‘ontological fallout’ of 2,000 years of patriarchal domination and suppression of belief in female archetypes</w:t>
      </w:r>
      <w:r w:rsidR="008050E0" w:rsidRPr="0079238F">
        <w:rPr>
          <w:rFonts w:ascii="Arial" w:hAnsi="Arial" w:cs="Arial"/>
          <w:lang w:eastAsia="en-US"/>
        </w:rPr>
        <w:t xml:space="preserve"> and of the female body</w:t>
      </w:r>
      <w:r w:rsidR="00BF1C9F" w:rsidRPr="0079238F">
        <w:rPr>
          <w:rFonts w:ascii="Arial" w:hAnsi="Arial" w:cs="Arial"/>
          <w:lang w:eastAsia="en-US"/>
        </w:rPr>
        <w:t xml:space="preserve">. </w:t>
      </w:r>
      <w:r w:rsidR="0026775D" w:rsidRPr="0079238F">
        <w:rPr>
          <w:rFonts w:ascii="Arial" w:hAnsi="Arial" w:cs="Arial"/>
          <w:lang w:eastAsia="en-US"/>
        </w:rPr>
        <w:t>For</w:t>
      </w:r>
      <w:r w:rsidR="00BF1C9F" w:rsidRPr="0079238F">
        <w:rPr>
          <w:rFonts w:ascii="Arial" w:hAnsi="Arial" w:cs="Arial"/>
          <w:lang w:eastAsia="en-US"/>
        </w:rPr>
        <w:t xml:space="preserve"> </w:t>
      </w:r>
      <w:r w:rsidR="0026775D" w:rsidRPr="0079238F">
        <w:rPr>
          <w:rFonts w:ascii="Arial" w:hAnsi="Arial" w:cs="Arial"/>
          <w:lang w:eastAsia="en-US"/>
        </w:rPr>
        <w:t>Sjöö and Mor i</w:t>
      </w:r>
      <w:r w:rsidR="00BF1C9F" w:rsidRPr="0079238F">
        <w:rPr>
          <w:rFonts w:ascii="Arial" w:hAnsi="Arial" w:cs="Arial"/>
          <w:lang w:eastAsia="en-US"/>
        </w:rPr>
        <w:t>t is in the mystery schools of feminist spirituality that we understand the root of evolution</w:t>
      </w:r>
      <w:r w:rsidR="004D6E0F" w:rsidRPr="0079238F">
        <w:rPr>
          <w:rFonts w:ascii="Arial" w:hAnsi="Arial" w:cs="Arial"/>
          <w:lang w:eastAsia="en-US"/>
        </w:rPr>
        <w:t>,</w:t>
      </w:r>
      <w:r w:rsidR="00D8435B" w:rsidRPr="0079238F">
        <w:rPr>
          <w:rFonts w:ascii="Arial" w:hAnsi="Arial" w:cs="Arial"/>
          <w:lang w:eastAsia="en-US"/>
        </w:rPr>
        <w:t xml:space="preserve"> which in their view has been suppressed by ‘patriarchal consciousness.’</w:t>
      </w:r>
      <w:r w:rsidR="00D8435B" w:rsidRPr="0079238F">
        <w:rPr>
          <w:rStyle w:val="FootnoteReference"/>
          <w:rFonts w:ascii="Arial" w:hAnsi="Arial" w:cs="Arial"/>
          <w:lang w:eastAsia="en-US"/>
        </w:rPr>
        <w:footnoteReference w:id="17"/>
      </w:r>
      <w:r w:rsidR="00FF5BD6" w:rsidRPr="0079238F">
        <w:rPr>
          <w:rFonts w:ascii="Arial" w:hAnsi="Arial" w:cs="Arial"/>
          <w:lang w:eastAsia="en-US"/>
        </w:rPr>
        <w:t xml:space="preserve"> </w:t>
      </w:r>
      <w:r w:rsidR="00DE5A51" w:rsidRPr="0079238F">
        <w:rPr>
          <w:rFonts w:ascii="Arial" w:hAnsi="Arial" w:cs="Arial"/>
          <w:lang w:eastAsia="en-US"/>
        </w:rPr>
        <w:t>The purpose of this research is to consider how</w:t>
      </w:r>
      <w:r w:rsidR="00FF5BD6" w:rsidRPr="0079238F">
        <w:rPr>
          <w:rFonts w:ascii="Arial" w:hAnsi="Arial" w:cs="Arial"/>
          <w:lang w:eastAsia="en-US"/>
        </w:rPr>
        <w:t xml:space="preserve"> women </w:t>
      </w:r>
      <w:r w:rsidR="00F9501F" w:rsidRPr="0079238F">
        <w:rPr>
          <w:rFonts w:ascii="Arial" w:hAnsi="Arial" w:cs="Arial"/>
          <w:lang w:eastAsia="en-US"/>
        </w:rPr>
        <w:t xml:space="preserve">engaging with the </w:t>
      </w:r>
      <w:r w:rsidR="00F9501F" w:rsidRPr="0079238F">
        <w:rPr>
          <w:rFonts w:ascii="Arial" w:hAnsi="Arial" w:cs="Arial"/>
          <w:bCs/>
        </w:rPr>
        <w:t xml:space="preserve">Síle Na Gig </w:t>
      </w:r>
      <w:r w:rsidR="00DE5A51" w:rsidRPr="0079238F">
        <w:rPr>
          <w:rFonts w:ascii="Arial" w:hAnsi="Arial" w:cs="Arial"/>
          <w:bCs/>
        </w:rPr>
        <w:t xml:space="preserve">consider this icon as </w:t>
      </w:r>
      <w:r w:rsidR="00F9501F" w:rsidRPr="0079238F">
        <w:rPr>
          <w:rFonts w:ascii="Arial" w:hAnsi="Arial" w:cs="Arial"/>
          <w:bCs/>
        </w:rPr>
        <w:t>represent</w:t>
      </w:r>
      <w:r w:rsidR="00DE5A51" w:rsidRPr="0079238F">
        <w:rPr>
          <w:rFonts w:ascii="Arial" w:hAnsi="Arial" w:cs="Arial"/>
          <w:bCs/>
        </w:rPr>
        <w:t>ing</w:t>
      </w:r>
      <w:r w:rsidR="00F9501F" w:rsidRPr="0079238F">
        <w:rPr>
          <w:rFonts w:ascii="Arial" w:hAnsi="Arial" w:cs="Arial"/>
          <w:bCs/>
        </w:rPr>
        <w:t xml:space="preserve"> a reversal of </w:t>
      </w:r>
      <w:r w:rsidR="00DE5A51" w:rsidRPr="0079238F">
        <w:rPr>
          <w:rFonts w:ascii="Arial" w:hAnsi="Arial" w:cs="Arial"/>
          <w:bCs/>
        </w:rPr>
        <w:t>female</w:t>
      </w:r>
      <w:r w:rsidR="00F9501F" w:rsidRPr="0079238F">
        <w:rPr>
          <w:rFonts w:ascii="Arial" w:hAnsi="Arial" w:cs="Arial"/>
          <w:bCs/>
        </w:rPr>
        <w:t xml:space="preserve"> suppression</w:t>
      </w:r>
      <w:r w:rsidR="00162DF3" w:rsidRPr="0079238F">
        <w:rPr>
          <w:rFonts w:ascii="Arial" w:hAnsi="Arial" w:cs="Arial"/>
          <w:bCs/>
        </w:rPr>
        <w:t xml:space="preserve"> and a pathway to deeper self-awareness</w:t>
      </w:r>
      <w:r w:rsidR="00F9501F" w:rsidRPr="0079238F">
        <w:rPr>
          <w:rFonts w:ascii="Arial" w:hAnsi="Arial" w:cs="Arial"/>
          <w:bCs/>
        </w:rPr>
        <w:t xml:space="preserve">. </w:t>
      </w:r>
    </w:p>
    <w:p w14:paraId="5C68137E" w14:textId="3F4C5986" w:rsidR="0045187A" w:rsidRDefault="002067CB" w:rsidP="00074D02">
      <w:pPr>
        <w:pStyle w:val="NormalWeb"/>
        <w:spacing w:line="360" w:lineRule="auto"/>
        <w:jc w:val="both"/>
        <w:rPr>
          <w:rFonts w:ascii="Arial" w:hAnsi="Arial" w:cs="Arial"/>
        </w:rPr>
      </w:pPr>
      <w:r w:rsidRPr="0079238F">
        <w:rPr>
          <w:rFonts w:ascii="Arial" w:hAnsi="Arial" w:cs="Arial"/>
          <w:lang w:eastAsia="en-US"/>
        </w:rPr>
        <w:t>Goddess or feminist spirituality is described by Sjöö and Mor as an understanding of the ‘complete physical as well as spiritual bonding-together of all life on earth’ and that this was the world’s ‘first religion.’</w:t>
      </w:r>
      <w:r w:rsidRPr="0079238F">
        <w:rPr>
          <w:rStyle w:val="FootnoteReference"/>
          <w:rFonts w:ascii="Arial" w:hAnsi="Arial" w:cs="Arial"/>
          <w:lang w:eastAsia="en-US"/>
        </w:rPr>
        <w:footnoteReference w:id="18"/>
      </w:r>
      <w:r w:rsidRPr="0079238F">
        <w:rPr>
          <w:rFonts w:ascii="Arial" w:hAnsi="Arial" w:cs="Arial"/>
          <w:lang w:eastAsia="en-US"/>
        </w:rPr>
        <w:t xml:space="preserve"> Living in a female body, associated with shame and abuse, that has been supported by state and church doctrine, is the ‘social location’ within which myself and many of my participants find themselves. Surrounded by networks of women who have found solace in reviving worship of female deities has lead participants of this research to embrace a native female icon, the </w:t>
      </w:r>
      <w:r w:rsidRPr="0079238F">
        <w:rPr>
          <w:rFonts w:ascii="Arial" w:hAnsi="Arial" w:cs="Arial"/>
        </w:rPr>
        <w:t>Síle Na Gig.</w:t>
      </w:r>
      <w:r w:rsidRPr="0079238F">
        <w:rPr>
          <w:rFonts w:ascii="Arial" w:hAnsi="Arial" w:cs="Arial"/>
          <w:lang w:eastAsia="en-US"/>
        </w:rPr>
        <w:t xml:space="preserve"> </w:t>
      </w:r>
      <w:r w:rsidRPr="0079238F">
        <w:rPr>
          <w:rFonts w:ascii="Arial" w:hAnsi="Arial" w:cs="Arial"/>
        </w:rPr>
        <w:t>Aligning with Davis’ phenomenological approach, this research explores the beliefs of a selection of contemporary views ascribing meaning to the Síle Na Gig</w:t>
      </w:r>
      <w:r w:rsidRPr="0079238F">
        <w:rPr>
          <w:rFonts w:ascii="Arial" w:hAnsi="Arial" w:cs="Arial"/>
          <w:bCs/>
        </w:rPr>
        <w:t xml:space="preserve"> </w:t>
      </w:r>
      <w:r w:rsidRPr="0079238F">
        <w:rPr>
          <w:rFonts w:ascii="Arial" w:hAnsi="Arial" w:cs="Arial"/>
        </w:rPr>
        <w:t>symbol. Gathering evidence around the origins of these beliefs and reasons for associated practices, this research will consider how these practices impact participants’ spiritual lives and sense of womanhood.</w:t>
      </w:r>
    </w:p>
    <w:p w14:paraId="6F133F18" w14:textId="50687E9E" w:rsidR="00074D02" w:rsidRDefault="00074D02" w:rsidP="00074D02">
      <w:pPr>
        <w:pStyle w:val="NormalWeb"/>
        <w:spacing w:line="360" w:lineRule="auto"/>
        <w:jc w:val="both"/>
        <w:rPr>
          <w:rFonts w:ascii="Arial" w:hAnsi="Arial" w:cs="Arial"/>
        </w:rPr>
      </w:pPr>
    </w:p>
    <w:p w14:paraId="53CE59D3" w14:textId="77777777" w:rsidR="00074D02" w:rsidRPr="0079238F" w:rsidRDefault="00074D02" w:rsidP="00074D02">
      <w:pPr>
        <w:pStyle w:val="NormalWeb"/>
        <w:spacing w:line="360" w:lineRule="auto"/>
        <w:jc w:val="both"/>
        <w:rPr>
          <w:rFonts w:ascii="Arial" w:hAnsi="Arial" w:cs="Arial"/>
        </w:rPr>
      </w:pPr>
    </w:p>
    <w:p w14:paraId="1C9C4146" w14:textId="40782674" w:rsidR="00A5218F" w:rsidRPr="006B3AB7" w:rsidRDefault="00291584" w:rsidP="00074D02">
      <w:pPr>
        <w:pStyle w:val="NormalWeb"/>
        <w:spacing w:line="360" w:lineRule="auto"/>
        <w:jc w:val="center"/>
        <w:rPr>
          <w:rFonts w:ascii="Arial" w:hAnsi="Arial" w:cs="Arial"/>
          <w:b/>
          <w:bCs/>
          <w:color w:val="4C7FBC"/>
          <w:sz w:val="28"/>
        </w:rPr>
      </w:pPr>
      <w:r w:rsidRPr="006B3AB7">
        <w:rPr>
          <w:rFonts w:ascii="Arial" w:hAnsi="Arial" w:cs="Arial"/>
          <w:b/>
          <w:bCs/>
          <w:color w:val="4C7FBC"/>
          <w:sz w:val="28"/>
        </w:rPr>
        <w:lastRenderedPageBreak/>
        <w:t>Methodology and Reflexive Considerations</w:t>
      </w:r>
    </w:p>
    <w:p w14:paraId="328BEF8B" w14:textId="5FAB4632" w:rsidR="004869F6" w:rsidRPr="0079238F" w:rsidRDefault="00003ABD" w:rsidP="00074D02">
      <w:pPr>
        <w:spacing w:line="360" w:lineRule="auto"/>
        <w:jc w:val="both"/>
        <w:rPr>
          <w:rFonts w:ascii="Arial" w:hAnsi="Arial" w:cs="Arial"/>
          <w:bCs/>
        </w:rPr>
      </w:pPr>
      <w:r w:rsidRPr="0079238F">
        <w:rPr>
          <w:rFonts w:ascii="Arial" w:hAnsi="Arial" w:cs="Arial"/>
        </w:rPr>
        <w:t>The research methodology for this dissertation include</w:t>
      </w:r>
      <w:r w:rsidR="00DF7328" w:rsidRPr="0079238F">
        <w:rPr>
          <w:rFonts w:ascii="Arial" w:hAnsi="Arial" w:cs="Arial"/>
        </w:rPr>
        <w:t>s</w:t>
      </w:r>
      <w:r w:rsidRPr="0079238F">
        <w:rPr>
          <w:rFonts w:ascii="Arial" w:hAnsi="Arial" w:cs="Arial"/>
        </w:rPr>
        <w:t xml:space="preserve"> interviews, phenomenological observations and reflexivity during fieldwork. The interviews </w:t>
      </w:r>
      <w:r w:rsidR="004573DD" w:rsidRPr="0079238F">
        <w:rPr>
          <w:rFonts w:ascii="Arial" w:hAnsi="Arial" w:cs="Arial"/>
        </w:rPr>
        <w:t>took</w:t>
      </w:r>
      <w:r w:rsidRPr="0079238F">
        <w:rPr>
          <w:rFonts w:ascii="Arial" w:hAnsi="Arial" w:cs="Arial"/>
        </w:rPr>
        <w:t xml:space="preserve"> place on-line and the fieldwork include</w:t>
      </w:r>
      <w:r w:rsidR="004573DD" w:rsidRPr="0079238F">
        <w:rPr>
          <w:rFonts w:ascii="Arial" w:hAnsi="Arial" w:cs="Arial"/>
        </w:rPr>
        <w:t>s</w:t>
      </w:r>
      <w:r w:rsidRPr="0079238F">
        <w:rPr>
          <w:rFonts w:ascii="Arial" w:hAnsi="Arial" w:cs="Arial"/>
        </w:rPr>
        <w:t xml:space="preserve"> personal visits to three </w:t>
      </w:r>
      <w:r w:rsidRPr="0079238F">
        <w:rPr>
          <w:rFonts w:ascii="Arial" w:hAnsi="Arial" w:cs="Arial"/>
          <w:bCs/>
        </w:rPr>
        <w:t>Síle Na Gig sites</w:t>
      </w:r>
      <w:r w:rsidR="002C5B21" w:rsidRPr="0079238F">
        <w:rPr>
          <w:rFonts w:ascii="Arial" w:hAnsi="Arial" w:cs="Arial"/>
          <w:bCs/>
        </w:rPr>
        <w:t xml:space="preserve"> in England</w:t>
      </w:r>
      <w:r w:rsidRPr="0079238F">
        <w:rPr>
          <w:rFonts w:ascii="Arial" w:hAnsi="Arial" w:cs="Arial"/>
          <w:bCs/>
        </w:rPr>
        <w:t xml:space="preserve">. </w:t>
      </w:r>
      <w:r w:rsidR="00FF68B9" w:rsidRPr="0079238F">
        <w:rPr>
          <w:rFonts w:ascii="Arial" w:hAnsi="Arial" w:cs="Arial"/>
          <w:bCs/>
        </w:rPr>
        <w:t xml:space="preserve">Philosopher, Edmund Husserl, espoused the concept of phenomenology, </w:t>
      </w:r>
      <w:r w:rsidR="00284949" w:rsidRPr="0079238F">
        <w:rPr>
          <w:rFonts w:ascii="Arial" w:hAnsi="Arial" w:cs="Arial"/>
          <w:bCs/>
        </w:rPr>
        <w:t xml:space="preserve">as </w:t>
      </w:r>
      <w:r w:rsidR="00FF68B9" w:rsidRPr="0079238F">
        <w:rPr>
          <w:rFonts w:ascii="Arial" w:hAnsi="Arial" w:cs="Arial"/>
          <w:bCs/>
        </w:rPr>
        <w:t xml:space="preserve">a science of the essence of consciousness. His study of phenomenology looked at the way that we perceive our life experiences through our own consciousness and how we interpret </w:t>
      </w:r>
      <w:r w:rsidR="009602A8" w:rsidRPr="0079238F">
        <w:rPr>
          <w:rFonts w:ascii="Arial" w:hAnsi="Arial" w:cs="Arial"/>
          <w:bCs/>
        </w:rPr>
        <w:t xml:space="preserve">our </w:t>
      </w:r>
      <w:r w:rsidR="009602A8" w:rsidRPr="0079238F">
        <w:rPr>
          <w:rFonts w:ascii="Arial" w:hAnsi="Arial" w:cs="Arial"/>
          <w:bCs/>
          <w:i/>
          <w:iCs/>
        </w:rPr>
        <w:t>Lebenswelt</w:t>
      </w:r>
      <w:r w:rsidR="009602A8" w:rsidRPr="0079238F">
        <w:rPr>
          <w:rFonts w:ascii="Arial" w:hAnsi="Arial" w:cs="Arial"/>
          <w:bCs/>
        </w:rPr>
        <w:t xml:space="preserve"> or ‘Lifeworld’</w:t>
      </w:r>
      <w:r w:rsidR="00FF68B9" w:rsidRPr="0079238F">
        <w:rPr>
          <w:rFonts w:ascii="Arial" w:hAnsi="Arial" w:cs="Arial"/>
          <w:bCs/>
        </w:rPr>
        <w:t>.</w:t>
      </w:r>
      <w:r w:rsidR="009602A8" w:rsidRPr="0079238F">
        <w:rPr>
          <w:rStyle w:val="FootnoteReference"/>
          <w:rFonts w:ascii="Arial" w:hAnsi="Arial" w:cs="Arial"/>
          <w:bCs/>
        </w:rPr>
        <w:footnoteReference w:id="19"/>
      </w:r>
      <w:r w:rsidR="00FF68B9" w:rsidRPr="0079238F">
        <w:rPr>
          <w:rFonts w:ascii="Arial" w:hAnsi="Arial" w:cs="Arial"/>
          <w:bCs/>
        </w:rPr>
        <w:t xml:space="preserve"> </w:t>
      </w:r>
      <w:r w:rsidR="001E6B98" w:rsidRPr="0079238F">
        <w:rPr>
          <w:rFonts w:ascii="Arial" w:hAnsi="Arial" w:cs="Arial"/>
          <w:bCs/>
        </w:rPr>
        <w:t>This research advocates a form of embodied phenomenology, namely the connection participants sense when connecting with a womb</w:t>
      </w:r>
      <w:r w:rsidR="00DD69A8" w:rsidRPr="0079238F">
        <w:rPr>
          <w:rFonts w:ascii="Arial" w:hAnsi="Arial" w:cs="Arial"/>
          <w:bCs/>
        </w:rPr>
        <w:t>-</w:t>
      </w:r>
      <w:r w:rsidR="001E6B98" w:rsidRPr="0079238F">
        <w:rPr>
          <w:rFonts w:ascii="Arial" w:hAnsi="Arial" w:cs="Arial"/>
          <w:bCs/>
        </w:rPr>
        <w:t xml:space="preserve">orientated symbol and their belief in the phenomenon of womb consciousness. </w:t>
      </w:r>
      <w:r w:rsidRPr="0079238F">
        <w:rPr>
          <w:rFonts w:ascii="Arial" w:hAnsi="Arial" w:cs="Arial"/>
          <w:bCs/>
        </w:rPr>
        <w:t xml:space="preserve">The use of phenomenology to capture the sense of sacred space </w:t>
      </w:r>
      <w:r w:rsidR="009602A8" w:rsidRPr="0079238F">
        <w:rPr>
          <w:rFonts w:ascii="Arial" w:hAnsi="Arial" w:cs="Arial"/>
          <w:bCs/>
        </w:rPr>
        <w:t xml:space="preserve">the Síle Na Gig </w:t>
      </w:r>
      <w:r w:rsidRPr="0079238F">
        <w:rPr>
          <w:rFonts w:ascii="Arial" w:hAnsi="Arial" w:cs="Arial"/>
          <w:bCs/>
        </w:rPr>
        <w:t>evokes for participants</w:t>
      </w:r>
      <w:r w:rsidR="001E6B98" w:rsidRPr="0079238F">
        <w:rPr>
          <w:rFonts w:ascii="Arial" w:hAnsi="Arial" w:cs="Arial"/>
          <w:bCs/>
        </w:rPr>
        <w:t xml:space="preserve"> both in their ‘Lifeworld’ and physically in their body</w:t>
      </w:r>
      <w:r w:rsidRPr="0079238F">
        <w:rPr>
          <w:rFonts w:ascii="Arial" w:hAnsi="Arial" w:cs="Arial"/>
          <w:bCs/>
        </w:rPr>
        <w:t xml:space="preserve">, aligns </w:t>
      </w:r>
      <w:r w:rsidR="004869F6" w:rsidRPr="0079238F">
        <w:rPr>
          <w:rFonts w:ascii="Arial" w:hAnsi="Arial" w:cs="Arial"/>
          <w:bCs/>
        </w:rPr>
        <w:t xml:space="preserve">with Husserl’s reflective study of phenomenology of the essence of consciousness as experienced from the individual’s point of view. </w:t>
      </w:r>
    </w:p>
    <w:p w14:paraId="422603D6" w14:textId="77777777" w:rsidR="004869F6" w:rsidRPr="0079238F" w:rsidRDefault="004869F6" w:rsidP="00074D02">
      <w:pPr>
        <w:spacing w:line="360" w:lineRule="auto"/>
        <w:jc w:val="both"/>
        <w:rPr>
          <w:rFonts w:ascii="Arial" w:hAnsi="Arial" w:cs="Arial"/>
          <w:bCs/>
        </w:rPr>
      </w:pPr>
    </w:p>
    <w:p w14:paraId="198A2797" w14:textId="5F6EB0B5" w:rsidR="001E6B98" w:rsidRPr="0079238F" w:rsidRDefault="004869F6" w:rsidP="00074D02">
      <w:pPr>
        <w:spacing w:line="360" w:lineRule="auto"/>
        <w:jc w:val="both"/>
        <w:rPr>
          <w:rFonts w:ascii="Arial" w:hAnsi="Arial" w:cs="Arial"/>
          <w:bCs/>
        </w:rPr>
      </w:pPr>
      <w:r w:rsidRPr="0079238F">
        <w:rPr>
          <w:rFonts w:ascii="Arial" w:hAnsi="Arial" w:cs="Arial"/>
          <w:bCs/>
        </w:rPr>
        <w:t xml:space="preserve">Síle Na </w:t>
      </w:r>
      <w:proofErr w:type="spellStart"/>
      <w:r w:rsidRPr="0079238F">
        <w:rPr>
          <w:rFonts w:ascii="Arial" w:hAnsi="Arial" w:cs="Arial"/>
          <w:bCs/>
        </w:rPr>
        <w:t>Gig’s</w:t>
      </w:r>
      <w:proofErr w:type="spellEnd"/>
      <w:r w:rsidRPr="0079238F">
        <w:rPr>
          <w:rFonts w:ascii="Arial" w:hAnsi="Arial" w:cs="Arial"/>
          <w:bCs/>
        </w:rPr>
        <w:t xml:space="preserve"> are mostly found on Romanesque churches thus they have experienced a Christianisation; however, the revival of this symbol is not associated with the Church. </w:t>
      </w:r>
      <w:r w:rsidR="00003ABD" w:rsidRPr="0079238F">
        <w:rPr>
          <w:rFonts w:ascii="Arial" w:hAnsi="Arial" w:cs="Arial"/>
          <w:bCs/>
        </w:rPr>
        <w:t xml:space="preserve">Bender’s </w:t>
      </w:r>
      <w:r w:rsidRPr="0079238F">
        <w:rPr>
          <w:rFonts w:ascii="Arial" w:hAnsi="Arial" w:cs="Arial"/>
          <w:bCs/>
        </w:rPr>
        <w:t xml:space="preserve">anthropological enquiry into sacred space and the </w:t>
      </w:r>
      <w:r w:rsidR="00003ABD" w:rsidRPr="0079238F">
        <w:rPr>
          <w:rFonts w:ascii="Arial" w:hAnsi="Arial" w:cs="Arial"/>
          <w:bCs/>
        </w:rPr>
        <w:t xml:space="preserve">concept of </w:t>
      </w:r>
      <w:r w:rsidRPr="0079238F">
        <w:rPr>
          <w:rFonts w:ascii="Arial" w:hAnsi="Arial" w:cs="Arial"/>
          <w:bCs/>
        </w:rPr>
        <w:t>these being ‘</w:t>
      </w:r>
      <w:r w:rsidR="00003ABD" w:rsidRPr="0079238F">
        <w:rPr>
          <w:rFonts w:ascii="Arial" w:hAnsi="Arial" w:cs="Arial"/>
          <w:bCs/>
        </w:rPr>
        <w:t>contested spaces</w:t>
      </w:r>
      <w:r w:rsidRPr="0079238F">
        <w:rPr>
          <w:rFonts w:ascii="Arial" w:hAnsi="Arial" w:cs="Arial"/>
          <w:bCs/>
        </w:rPr>
        <w:t>’</w:t>
      </w:r>
      <w:r w:rsidR="001A2ED0" w:rsidRPr="0079238F">
        <w:rPr>
          <w:rStyle w:val="FootnoteReference"/>
          <w:rFonts w:ascii="Arial" w:hAnsi="Arial" w:cs="Arial"/>
          <w:bCs/>
        </w:rPr>
        <w:footnoteReference w:id="20"/>
      </w:r>
      <w:r w:rsidRPr="0079238F">
        <w:rPr>
          <w:rFonts w:ascii="Arial" w:hAnsi="Arial" w:cs="Arial"/>
          <w:bCs/>
        </w:rPr>
        <w:t xml:space="preserve"> fits naturally with this research.</w:t>
      </w:r>
      <w:r w:rsidR="00003ABD" w:rsidRPr="0079238F">
        <w:rPr>
          <w:rFonts w:ascii="Arial" w:hAnsi="Arial" w:cs="Arial"/>
          <w:bCs/>
        </w:rPr>
        <w:t xml:space="preserve"> The traditional view is that the</w:t>
      </w:r>
      <w:r w:rsidR="00DF7328" w:rsidRPr="0079238F">
        <w:rPr>
          <w:rFonts w:ascii="Arial" w:hAnsi="Arial" w:cs="Arial"/>
          <w:bCs/>
        </w:rPr>
        <w:t xml:space="preserve"> Síle Na Gigs</w:t>
      </w:r>
      <w:r w:rsidR="00003ABD" w:rsidRPr="0079238F">
        <w:rPr>
          <w:rFonts w:ascii="Arial" w:hAnsi="Arial" w:cs="Arial"/>
          <w:bCs/>
        </w:rPr>
        <w:t xml:space="preserve"> are placed in church sites to ward of</w:t>
      </w:r>
      <w:r w:rsidR="00FD6A38" w:rsidRPr="0079238F">
        <w:rPr>
          <w:rFonts w:ascii="Arial" w:hAnsi="Arial" w:cs="Arial"/>
          <w:bCs/>
        </w:rPr>
        <w:t>f</w:t>
      </w:r>
      <w:r w:rsidR="00003ABD" w:rsidRPr="0079238F">
        <w:rPr>
          <w:rFonts w:ascii="Arial" w:hAnsi="Arial" w:cs="Arial"/>
          <w:bCs/>
        </w:rPr>
        <w:t xml:space="preserve"> the sin of lust and warn congregations of the dangers of female sexuality. Contemporary use of the Síle Na Gig symbol sees her as completely the opposite of this Christian view; she represents female empowerment and is considered a Goddess of sexuality. </w:t>
      </w:r>
      <w:r w:rsidR="001E6B98" w:rsidRPr="0079238F">
        <w:rPr>
          <w:rFonts w:ascii="Arial" w:hAnsi="Arial" w:cs="Arial"/>
          <w:bCs/>
        </w:rPr>
        <w:t>Davis states:</w:t>
      </w:r>
    </w:p>
    <w:p w14:paraId="641D90DD" w14:textId="77777777" w:rsidR="001E6B98" w:rsidRPr="0079238F" w:rsidRDefault="001E6B98" w:rsidP="00074D02">
      <w:pPr>
        <w:spacing w:line="360" w:lineRule="auto"/>
        <w:jc w:val="both"/>
        <w:rPr>
          <w:rFonts w:ascii="Arial" w:hAnsi="Arial" w:cs="Arial"/>
        </w:rPr>
      </w:pPr>
    </w:p>
    <w:p w14:paraId="5D4B5349" w14:textId="56C95270" w:rsidR="001E6B98" w:rsidRPr="0079238F" w:rsidRDefault="001E6B98" w:rsidP="00074D02">
      <w:pPr>
        <w:ind w:left="567" w:right="567"/>
        <w:jc w:val="both"/>
        <w:rPr>
          <w:rFonts w:ascii="Arial" w:hAnsi="Arial" w:cs="Arial"/>
          <w:bCs/>
        </w:rPr>
      </w:pPr>
      <w:r w:rsidRPr="0079238F">
        <w:rPr>
          <w:rFonts w:ascii="Arial" w:hAnsi="Arial" w:cs="Arial"/>
          <w:bCs/>
        </w:rPr>
        <w:t>‘The task at hand is to link individual women’s subjective accounts of their experiences and how these affect their everyday practices, with an analysis of the cultural discourses, institutional arrangements, and geopolitical contexts in which these accounts are embedded and which give meaning to them.’</w:t>
      </w:r>
      <w:r w:rsidRPr="0079238F">
        <w:rPr>
          <w:rStyle w:val="FootnoteReference"/>
          <w:rFonts w:ascii="Arial" w:hAnsi="Arial" w:cs="Arial"/>
          <w:bCs/>
        </w:rPr>
        <w:footnoteReference w:id="21"/>
      </w:r>
    </w:p>
    <w:p w14:paraId="046C6ACF" w14:textId="77777777" w:rsidR="001E6B98" w:rsidRPr="0079238F" w:rsidRDefault="001E6B98" w:rsidP="00074D02">
      <w:pPr>
        <w:spacing w:line="360" w:lineRule="auto"/>
        <w:ind w:left="567" w:right="567"/>
        <w:jc w:val="both"/>
        <w:rPr>
          <w:rFonts w:ascii="Arial" w:hAnsi="Arial" w:cs="Arial"/>
          <w:bCs/>
        </w:rPr>
      </w:pPr>
    </w:p>
    <w:p w14:paraId="6D74C7D0" w14:textId="637F74F3" w:rsidR="00003ABD" w:rsidRPr="0079238F" w:rsidRDefault="00003ABD" w:rsidP="00074D02">
      <w:pPr>
        <w:autoSpaceDE w:val="0"/>
        <w:autoSpaceDN w:val="0"/>
        <w:adjustRightInd w:val="0"/>
        <w:spacing w:line="360" w:lineRule="auto"/>
        <w:jc w:val="both"/>
        <w:rPr>
          <w:rFonts w:ascii="Arial" w:hAnsi="Arial" w:cs="Arial"/>
          <w:bCs/>
        </w:rPr>
      </w:pPr>
      <w:r w:rsidRPr="0079238F">
        <w:rPr>
          <w:rFonts w:ascii="Arial" w:hAnsi="Arial" w:cs="Arial"/>
          <w:bCs/>
        </w:rPr>
        <w:lastRenderedPageBreak/>
        <w:t>During personal visits to three Síle Na Gig sites and interviewing others who attend similar places I will observe how the Síle Na Gig has woven herself into contemporary beliefs</w:t>
      </w:r>
      <w:r w:rsidR="00DF7328" w:rsidRPr="0079238F">
        <w:rPr>
          <w:rFonts w:ascii="Arial" w:hAnsi="Arial" w:cs="Arial"/>
          <w:bCs/>
        </w:rPr>
        <w:t>, despite her ‘contested’ locations.</w:t>
      </w:r>
      <w:r w:rsidRPr="0079238F">
        <w:rPr>
          <w:rFonts w:ascii="Arial" w:hAnsi="Arial" w:cs="Arial"/>
          <w:bCs/>
        </w:rPr>
        <w:t xml:space="preserve"> </w:t>
      </w:r>
    </w:p>
    <w:p w14:paraId="53985095" w14:textId="73526D73" w:rsidR="00BF0CEF" w:rsidRPr="0079238F" w:rsidRDefault="00BF0CEF" w:rsidP="00074D02">
      <w:pPr>
        <w:pStyle w:val="NormalWeb"/>
        <w:spacing w:line="360" w:lineRule="auto"/>
        <w:jc w:val="both"/>
        <w:rPr>
          <w:rFonts w:ascii="Arial" w:hAnsi="Arial" w:cs="Arial"/>
          <w:lang w:eastAsia="en-US"/>
        </w:rPr>
      </w:pPr>
      <w:r w:rsidRPr="0079238F">
        <w:rPr>
          <w:rFonts w:ascii="Arial" w:hAnsi="Arial" w:cs="Arial"/>
          <w:lang w:eastAsia="en-US"/>
        </w:rPr>
        <w:t xml:space="preserve">While researching views of women creating a sacred connection to the Síle Na Gig and analysing it against scholarly debate, an auto-ethnographic consideration of my personal self-reflective experiences visiting three sites in England are also described. </w:t>
      </w:r>
      <w:r w:rsidRPr="0079238F">
        <w:rPr>
          <w:rFonts w:ascii="Arial" w:hAnsi="Arial" w:cs="Arial"/>
        </w:rPr>
        <w:t xml:space="preserve">Exploring the </w:t>
      </w:r>
      <w:r w:rsidRPr="0079238F">
        <w:rPr>
          <w:rFonts w:ascii="Arial" w:hAnsi="Arial" w:cs="Arial"/>
          <w:bCs/>
        </w:rPr>
        <w:t>Síle Na Gig</w:t>
      </w:r>
      <w:r w:rsidRPr="0079238F">
        <w:rPr>
          <w:rFonts w:ascii="Arial" w:hAnsi="Arial" w:cs="Arial"/>
        </w:rPr>
        <w:t xml:space="preserve"> sites, I took a phenomenological approach to my experiences. Researching, photographing and journaling while simultaneously interviewing other women for whom the </w:t>
      </w:r>
      <w:r w:rsidRPr="0079238F">
        <w:rPr>
          <w:rFonts w:ascii="Arial" w:hAnsi="Arial" w:cs="Arial"/>
          <w:bCs/>
        </w:rPr>
        <w:t xml:space="preserve">Síle Na Gig </w:t>
      </w:r>
      <w:r w:rsidRPr="0079238F">
        <w:rPr>
          <w:rFonts w:ascii="Arial" w:hAnsi="Arial" w:cs="Arial"/>
        </w:rPr>
        <w:t>holds meaning. As Bell advocates, every effort should be made to ‘cross-check findings’</w:t>
      </w:r>
      <w:r w:rsidRPr="0079238F">
        <w:rPr>
          <w:rStyle w:val="FootnoteReference"/>
          <w:rFonts w:ascii="Arial" w:hAnsi="Arial" w:cs="Arial"/>
        </w:rPr>
        <w:footnoteReference w:id="22"/>
      </w:r>
      <w:r w:rsidRPr="0079238F">
        <w:rPr>
          <w:rStyle w:val="FootnoteReference"/>
          <w:rFonts w:ascii="Arial" w:hAnsi="Arial" w:cs="Arial"/>
        </w:rPr>
        <w:t xml:space="preserve"> </w:t>
      </w:r>
      <w:r w:rsidRPr="0079238F">
        <w:rPr>
          <w:rFonts w:ascii="Arial" w:hAnsi="Arial" w:cs="Arial"/>
        </w:rPr>
        <w:t>and to use more than one method of data collation. The mixed method approach of using interviews with self-reflexive experience allows, as researcher Sophie Laws indicates, understanding of a topic from ‘different perspectives’</w:t>
      </w:r>
      <w:r w:rsidRPr="0079238F">
        <w:rPr>
          <w:rStyle w:val="FootnoteReference"/>
          <w:rFonts w:ascii="Arial" w:hAnsi="Arial" w:cs="Arial"/>
        </w:rPr>
        <w:footnoteReference w:id="23"/>
      </w:r>
      <w:r w:rsidRPr="0079238F">
        <w:rPr>
          <w:rStyle w:val="FootnoteReference"/>
          <w:rFonts w:ascii="Arial" w:hAnsi="Arial" w:cs="Arial"/>
        </w:rPr>
        <w:t xml:space="preserve"> </w:t>
      </w:r>
      <w:r w:rsidRPr="0079238F">
        <w:rPr>
          <w:rFonts w:ascii="Arial" w:hAnsi="Arial" w:cs="Arial"/>
        </w:rPr>
        <w:t xml:space="preserve">I apply Bender’s notion of contested spaces to the potential Christianisation of the </w:t>
      </w:r>
      <w:r w:rsidRPr="0079238F">
        <w:rPr>
          <w:rFonts w:ascii="Arial" w:hAnsi="Arial" w:cs="Arial"/>
          <w:bCs/>
        </w:rPr>
        <w:t xml:space="preserve">Síle Na Gig </w:t>
      </w:r>
      <w:r w:rsidRPr="0079238F">
        <w:rPr>
          <w:rFonts w:ascii="Arial" w:hAnsi="Arial" w:cs="Arial"/>
        </w:rPr>
        <w:t xml:space="preserve">figure and consider how that sits within my own views and those of my contemporaries. </w:t>
      </w:r>
    </w:p>
    <w:p w14:paraId="0EE52A86" w14:textId="20A3B25D" w:rsidR="006376A1" w:rsidRPr="0079238F" w:rsidRDefault="006376A1" w:rsidP="00074D02">
      <w:pPr>
        <w:spacing w:line="360" w:lineRule="auto"/>
        <w:jc w:val="both"/>
        <w:rPr>
          <w:rFonts w:ascii="Arial" w:hAnsi="Arial" w:cs="Arial"/>
        </w:rPr>
      </w:pPr>
      <w:r w:rsidRPr="0079238F">
        <w:rPr>
          <w:rFonts w:ascii="Arial" w:hAnsi="Arial" w:cs="Arial"/>
        </w:rPr>
        <w:t xml:space="preserve">The first task for this research </w:t>
      </w:r>
      <w:r w:rsidR="00DF7328" w:rsidRPr="0079238F">
        <w:rPr>
          <w:rFonts w:ascii="Arial" w:hAnsi="Arial" w:cs="Arial"/>
        </w:rPr>
        <w:t>was</w:t>
      </w:r>
      <w:r w:rsidRPr="0079238F">
        <w:rPr>
          <w:rFonts w:ascii="Arial" w:hAnsi="Arial" w:cs="Arial"/>
        </w:rPr>
        <w:t xml:space="preserve"> to allocate the study population. The aim </w:t>
      </w:r>
      <w:r w:rsidR="00DF7328" w:rsidRPr="0079238F">
        <w:rPr>
          <w:rFonts w:ascii="Arial" w:hAnsi="Arial" w:cs="Arial"/>
        </w:rPr>
        <w:t>was</w:t>
      </w:r>
      <w:r w:rsidRPr="0079238F">
        <w:rPr>
          <w:rFonts w:ascii="Arial" w:hAnsi="Arial" w:cs="Arial"/>
        </w:rPr>
        <w:t xml:space="preserve"> to gather participants who openly discuss and honour the Síle Na Gig and see her as a symbol of feminine awakening. Most of the participants are known to me as I approach</w:t>
      </w:r>
      <w:r w:rsidR="00B404FA" w:rsidRPr="0079238F">
        <w:rPr>
          <w:rFonts w:ascii="Arial" w:hAnsi="Arial" w:cs="Arial"/>
        </w:rPr>
        <w:t>ed</w:t>
      </w:r>
      <w:r w:rsidRPr="0079238F">
        <w:rPr>
          <w:rFonts w:ascii="Arial" w:hAnsi="Arial" w:cs="Arial"/>
        </w:rPr>
        <w:t xml:space="preserve"> individuals with associations to the Síle Na Gig</w:t>
      </w:r>
      <w:r w:rsidR="00843971" w:rsidRPr="0079238F">
        <w:rPr>
          <w:rFonts w:ascii="Arial" w:hAnsi="Arial" w:cs="Arial"/>
        </w:rPr>
        <w:t xml:space="preserve"> within my own feminist spiritual network</w:t>
      </w:r>
      <w:r w:rsidRPr="0079238F">
        <w:rPr>
          <w:rFonts w:ascii="Arial" w:hAnsi="Arial" w:cs="Arial"/>
        </w:rPr>
        <w:t xml:space="preserve">. Via sharing the aim of my research on social media, reaching out to personal contacts and being open to referrals, I </w:t>
      </w:r>
      <w:r w:rsidR="00B404FA" w:rsidRPr="0079238F">
        <w:rPr>
          <w:rFonts w:ascii="Arial" w:hAnsi="Arial" w:cs="Arial"/>
        </w:rPr>
        <w:t>gathered</w:t>
      </w:r>
      <w:r w:rsidRPr="0079238F">
        <w:rPr>
          <w:rFonts w:ascii="Arial" w:hAnsi="Arial" w:cs="Arial"/>
        </w:rPr>
        <w:t xml:space="preserve"> a study population from my professional and spiritual network who as</w:t>
      </w:r>
      <w:r w:rsidR="00725FB7" w:rsidRPr="0079238F">
        <w:rPr>
          <w:rFonts w:ascii="Arial" w:hAnsi="Arial" w:cs="Arial"/>
        </w:rPr>
        <w:t xml:space="preserve"> female</w:t>
      </w:r>
      <w:r w:rsidRPr="0079238F">
        <w:rPr>
          <w:rFonts w:ascii="Arial" w:hAnsi="Arial" w:cs="Arial"/>
        </w:rPr>
        <w:t xml:space="preserve"> artists, therapists and spiritual leaders integrate the Síle Na Gig into their life and work. </w:t>
      </w:r>
    </w:p>
    <w:p w14:paraId="42FE67DC" w14:textId="34E3471A" w:rsidR="00CA7D68" w:rsidRPr="0079238F" w:rsidRDefault="00CA7D68" w:rsidP="00074D02">
      <w:pPr>
        <w:spacing w:line="360" w:lineRule="auto"/>
        <w:jc w:val="both"/>
        <w:rPr>
          <w:rFonts w:ascii="Arial" w:hAnsi="Arial" w:cs="Arial"/>
        </w:rPr>
      </w:pPr>
    </w:p>
    <w:p w14:paraId="65F1FF63" w14:textId="2F5B51A9" w:rsidR="00CA7D68" w:rsidRPr="0079238F" w:rsidRDefault="00CA7D68" w:rsidP="00074D02">
      <w:pPr>
        <w:autoSpaceDE w:val="0"/>
        <w:autoSpaceDN w:val="0"/>
        <w:adjustRightInd w:val="0"/>
        <w:spacing w:line="360" w:lineRule="auto"/>
        <w:jc w:val="both"/>
        <w:rPr>
          <w:rFonts w:ascii="Arial" w:hAnsi="Arial" w:cs="Arial"/>
          <w:bCs/>
          <w:u w:val="single"/>
        </w:rPr>
      </w:pPr>
      <w:r w:rsidRPr="0079238F">
        <w:rPr>
          <w:rFonts w:ascii="Arial" w:hAnsi="Arial" w:cs="Arial"/>
          <w:bCs/>
          <w:u w:val="single"/>
        </w:rPr>
        <w:t>Personal reflections</w:t>
      </w:r>
    </w:p>
    <w:p w14:paraId="4B8E03F0" w14:textId="77777777" w:rsidR="0079238F" w:rsidRDefault="00CA7D68" w:rsidP="00074D02">
      <w:pPr>
        <w:spacing w:line="360" w:lineRule="auto"/>
        <w:jc w:val="both"/>
        <w:rPr>
          <w:rFonts w:ascii="Arial" w:hAnsi="Arial" w:cs="Arial"/>
          <w:bCs/>
        </w:rPr>
      </w:pPr>
      <w:r w:rsidRPr="0079238F">
        <w:rPr>
          <w:rFonts w:ascii="Arial" w:hAnsi="Arial" w:cs="Arial"/>
          <w:bCs/>
        </w:rPr>
        <w:t>Like a number of the women in my research I can’t remember the first time the Síle Na Gig figure came into my imagination; it’s as if she has always been there, she is a very familiar symbol to me. I am a menstrual health therapist, living in Oxford</w:t>
      </w:r>
      <w:r w:rsidR="00652240" w:rsidRPr="0079238F">
        <w:rPr>
          <w:rFonts w:ascii="Arial" w:hAnsi="Arial" w:cs="Arial"/>
          <w:bCs/>
        </w:rPr>
        <w:t xml:space="preserve">, </w:t>
      </w:r>
      <w:r w:rsidRPr="0079238F">
        <w:rPr>
          <w:rFonts w:ascii="Arial" w:hAnsi="Arial" w:cs="Arial"/>
          <w:bCs/>
        </w:rPr>
        <w:t>raised in an Irish Catholic family in London and no longer a practising Christian. I am keen to discover and research symbols, rituals, beliefs and practices held by my own pre-</w:t>
      </w:r>
      <w:r w:rsidRPr="0079238F">
        <w:rPr>
          <w:rFonts w:ascii="Arial" w:hAnsi="Arial" w:cs="Arial"/>
          <w:bCs/>
        </w:rPr>
        <w:lastRenderedPageBreak/>
        <w:t>Christian ancestors and I describe my spiritual path as nature</w:t>
      </w:r>
      <w:r w:rsidR="00DD69A8" w:rsidRPr="0079238F">
        <w:rPr>
          <w:rFonts w:ascii="Arial" w:hAnsi="Arial" w:cs="Arial"/>
          <w:bCs/>
        </w:rPr>
        <w:t>-</w:t>
      </w:r>
      <w:r w:rsidRPr="0079238F">
        <w:rPr>
          <w:rFonts w:ascii="Arial" w:hAnsi="Arial" w:cs="Arial"/>
          <w:bCs/>
        </w:rPr>
        <w:t xml:space="preserve">based. While in New Zealand, researching Maori menarche rites, I spoke with an indigenous scholar describing how my own culture must have had a celebratory relationship with the female body that included rites of passage and a positive narrative but that it has been lost. Her advice was to start my enquiry with the Síle Na Gig figure, which brings me to this dissertation. </w:t>
      </w:r>
    </w:p>
    <w:p w14:paraId="24B4CD21" w14:textId="77777777" w:rsidR="0079238F" w:rsidRDefault="0079238F" w:rsidP="00074D02">
      <w:pPr>
        <w:spacing w:line="360" w:lineRule="auto"/>
        <w:jc w:val="both"/>
        <w:rPr>
          <w:rFonts w:ascii="Arial" w:hAnsi="Arial" w:cs="Arial"/>
        </w:rPr>
      </w:pPr>
    </w:p>
    <w:p w14:paraId="09A75436" w14:textId="2239F691" w:rsidR="006376A1" w:rsidRPr="0079238F" w:rsidRDefault="00652240" w:rsidP="00074D02">
      <w:pPr>
        <w:spacing w:line="360" w:lineRule="auto"/>
        <w:jc w:val="both"/>
        <w:rPr>
          <w:rFonts w:ascii="Arial" w:hAnsi="Arial" w:cs="Arial"/>
          <w:bCs/>
        </w:rPr>
      </w:pPr>
      <w:r w:rsidRPr="0079238F">
        <w:rPr>
          <w:rFonts w:ascii="Arial" w:hAnsi="Arial" w:cs="Arial"/>
        </w:rPr>
        <w:t xml:space="preserve">Those </w:t>
      </w:r>
      <w:r w:rsidR="00725FB7" w:rsidRPr="0079238F">
        <w:rPr>
          <w:rFonts w:ascii="Arial" w:hAnsi="Arial" w:cs="Arial"/>
        </w:rPr>
        <w:t>I approach</w:t>
      </w:r>
      <w:r w:rsidR="00DF7328" w:rsidRPr="0079238F">
        <w:rPr>
          <w:rFonts w:ascii="Arial" w:hAnsi="Arial" w:cs="Arial"/>
        </w:rPr>
        <w:t>ed</w:t>
      </w:r>
      <w:r w:rsidR="00725FB7" w:rsidRPr="0079238F">
        <w:rPr>
          <w:rFonts w:ascii="Arial" w:hAnsi="Arial" w:cs="Arial"/>
        </w:rPr>
        <w:t xml:space="preserve"> </w:t>
      </w:r>
      <w:r w:rsidRPr="0079238F">
        <w:rPr>
          <w:rFonts w:ascii="Arial" w:hAnsi="Arial" w:cs="Arial"/>
        </w:rPr>
        <w:t xml:space="preserve">for this research </w:t>
      </w:r>
      <w:r w:rsidR="00725FB7" w:rsidRPr="0079238F">
        <w:rPr>
          <w:rFonts w:ascii="Arial" w:hAnsi="Arial" w:cs="Arial"/>
        </w:rPr>
        <w:t>are connected to my network as they may have trained me in women’s health and spirituality, facilitated women’s circles with me, share similar earth/goddess</w:t>
      </w:r>
      <w:r w:rsidR="00E05727" w:rsidRPr="0079238F">
        <w:rPr>
          <w:rFonts w:ascii="Arial" w:hAnsi="Arial" w:cs="Arial"/>
        </w:rPr>
        <w:t>-</w:t>
      </w:r>
      <w:r w:rsidR="00725FB7" w:rsidRPr="0079238F">
        <w:rPr>
          <w:rFonts w:ascii="Arial" w:hAnsi="Arial" w:cs="Arial"/>
        </w:rPr>
        <w:t xml:space="preserve">based spiritual practices or are activists, authors and artists I know of due to my own connection with the Síle Na Gig. </w:t>
      </w:r>
      <w:r w:rsidR="006B3092" w:rsidRPr="0079238F">
        <w:rPr>
          <w:rFonts w:ascii="Arial" w:hAnsi="Arial" w:cs="Arial"/>
        </w:rPr>
        <w:t>As suggested by qualitative research trainers Monique Hennink, Inge Hutter and Aja Bailey, interviews can be considered a ‘conversation with a purpose,’</w:t>
      </w:r>
      <w:r w:rsidR="006B3092" w:rsidRPr="0079238F">
        <w:rPr>
          <w:rStyle w:val="FootnoteReference"/>
          <w:rFonts w:ascii="Arial" w:hAnsi="Arial" w:cs="Arial"/>
        </w:rPr>
        <w:footnoteReference w:id="24"/>
      </w:r>
      <w:r w:rsidR="006B3092" w:rsidRPr="0079238F">
        <w:rPr>
          <w:rFonts w:ascii="Arial" w:hAnsi="Arial" w:cs="Arial"/>
        </w:rPr>
        <w:t xml:space="preserve"> and thus </w:t>
      </w:r>
      <w:r w:rsidR="00D94AF7" w:rsidRPr="0079238F">
        <w:rPr>
          <w:rFonts w:ascii="Arial" w:hAnsi="Arial" w:cs="Arial"/>
        </w:rPr>
        <w:t>one-to-one in-depth, guided interviews were held, discussing the participant’s connection and spiritual use of the Síle Na Gig symbol. This methodology offers insights</w:t>
      </w:r>
      <w:r w:rsidR="006B3092" w:rsidRPr="0079238F">
        <w:rPr>
          <w:rFonts w:ascii="Arial" w:hAnsi="Arial" w:cs="Arial"/>
        </w:rPr>
        <w:t xml:space="preserve"> on how each participant views the Síle Na Gig symbol</w:t>
      </w:r>
      <w:r w:rsidR="00D04CBC" w:rsidRPr="0079238F">
        <w:rPr>
          <w:rFonts w:ascii="Arial" w:hAnsi="Arial" w:cs="Arial"/>
        </w:rPr>
        <w:t xml:space="preserve">, with a particular focus on the ancient origins of beliefs surrounding the Síle Na Gig and how individuals have adapted these beliefs for their own purpose. </w:t>
      </w:r>
      <w:r w:rsidR="006B3092" w:rsidRPr="0079238F">
        <w:rPr>
          <w:rFonts w:ascii="Arial" w:hAnsi="Arial" w:cs="Arial"/>
        </w:rPr>
        <w:t xml:space="preserve">The choice of participants in this research is non-random, </w:t>
      </w:r>
      <w:r w:rsidR="00725FB7" w:rsidRPr="0079238F">
        <w:rPr>
          <w:rFonts w:ascii="Arial" w:hAnsi="Arial" w:cs="Arial"/>
        </w:rPr>
        <w:t>I us</w:t>
      </w:r>
      <w:r w:rsidR="00DF7328" w:rsidRPr="0079238F">
        <w:rPr>
          <w:rFonts w:ascii="Arial" w:hAnsi="Arial" w:cs="Arial"/>
        </w:rPr>
        <w:t>ed</w:t>
      </w:r>
      <w:r w:rsidR="00725FB7" w:rsidRPr="0079238F">
        <w:rPr>
          <w:rFonts w:ascii="Arial" w:hAnsi="Arial" w:cs="Arial"/>
        </w:rPr>
        <w:t xml:space="preserve"> ‘purposive recruitment’ inviting participation from people who I know are ‘information-rich’</w:t>
      </w:r>
      <w:r w:rsidR="006B3092" w:rsidRPr="0079238F">
        <w:rPr>
          <w:rStyle w:val="FootnoteReference"/>
          <w:rFonts w:ascii="Arial" w:hAnsi="Arial" w:cs="Arial"/>
        </w:rPr>
        <w:footnoteReference w:id="25"/>
      </w:r>
      <w:r w:rsidR="00725FB7" w:rsidRPr="0079238F">
        <w:rPr>
          <w:rFonts w:ascii="Arial" w:hAnsi="Arial" w:cs="Arial"/>
        </w:rPr>
        <w:t xml:space="preserve"> on the topic and can provide detailed information on the research question. </w:t>
      </w:r>
    </w:p>
    <w:p w14:paraId="73565173" w14:textId="77777777" w:rsidR="006376A1" w:rsidRPr="0079238F" w:rsidRDefault="006376A1" w:rsidP="00074D02">
      <w:pPr>
        <w:spacing w:line="360" w:lineRule="auto"/>
        <w:jc w:val="both"/>
        <w:rPr>
          <w:rFonts w:ascii="Arial" w:hAnsi="Arial" w:cs="Arial"/>
        </w:rPr>
      </w:pPr>
    </w:p>
    <w:p w14:paraId="36CBD0BE" w14:textId="2D1F4CB8" w:rsidR="00725FB7" w:rsidRPr="0079238F" w:rsidRDefault="006376A1" w:rsidP="00074D02">
      <w:pPr>
        <w:spacing w:line="360" w:lineRule="auto"/>
        <w:jc w:val="both"/>
        <w:rPr>
          <w:rFonts w:ascii="Arial" w:hAnsi="Arial" w:cs="Arial"/>
        </w:rPr>
      </w:pPr>
      <w:r w:rsidRPr="0079238F">
        <w:rPr>
          <w:rFonts w:ascii="Arial" w:hAnsi="Arial" w:cs="Arial"/>
        </w:rPr>
        <w:t>Hennink, Hutter and Bailey indicate, qualitative studies often use a small number of participants as ‘the depth of information and the variation in experiences are of interest.’</w:t>
      </w:r>
      <w:r w:rsidRPr="0079238F">
        <w:rPr>
          <w:rStyle w:val="FootnoteReference"/>
          <w:rFonts w:ascii="Arial" w:hAnsi="Arial" w:cs="Arial"/>
        </w:rPr>
        <w:footnoteReference w:id="26"/>
      </w:r>
      <w:r w:rsidRPr="0079238F">
        <w:rPr>
          <w:rFonts w:ascii="Arial" w:hAnsi="Arial" w:cs="Arial"/>
        </w:rPr>
        <w:t xml:space="preserve"> The material for this research will be collected by interviews with </w:t>
      </w:r>
      <w:r w:rsidR="00497B09" w:rsidRPr="0079238F">
        <w:rPr>
          <w:rFonts w:ascii="Arial" w:hAnsi="Arial" w:cs="Arial"/>
        </w:rPr>
        <w:t>eight</w:t>
      </w:r>
      <w:r w:rsidRPr="0079238F">
        <w:rPr>
          <w:rFonts w:ascii="Arial" w:hAnsi="Arial" w:cs="Arial"/>
        </w:rPr>
        <w:t xml:space="preserve"> participants as well as my own lived experience at the Síle Na Gig sites which will incorporate an auto-ethnographic aspect into this research. Through the analysis of my personal visits to Síle Na Gig sites I will utilise</w:t>
      </w:r>
      <w:r w:rsidR="002B0E09" w:rsidRPr="0079238F">
        <w:rPr>
          <w:rFonts w:ascii="Arial" w:hAnsi="Arial" w:cs="Arial"/>
        </w:rPr>
        <w:t xml:space="preserve"> what Ellis, Adam and Bochner describe as</w:t>
      </w:r>
      <w:r w:rsidRPr="0079238F">
        <w:rPr>
          <w:rFonts w:ascii="Arial" w:hAnsi="Arial" w:cs="Arial"/>
        </w:rPr>
        <w:t xml:space="preserve"> my ‘</w:t>
      </w:r>
      <w:r w:rsidRPr="0079238F">
        <w:rPr>
          <w:rFonts w:ascii="Arial" w:hAnsi="Arial" w:cs="Arial"/>
          <w:color w:val="000000"/>
          <w:shd w:val="clear" w:color="auto" w:fill="FFFFFF"/>
        </w:rPr>
        <w:t>personal experience to illustrate facets of cultural experience’</w:t>
      </w:r>
      <w:r w:rsidRPr="0079238F">
        <w:rPr>
          <w:rStyle w:val="FootnoteReference"/>
          <w:rFonts w:ascii="Arial" w:hAnsi="Arial" w:cs="Arial"/>
          <w:color w:val="000000"/>
          <w:shd w:val="clear" w:color="auto" w:fill="FFFFFF"/>
        </w:rPr>
        <w:footnoteReference w:id="27"/>
      </w:r>
      <w:r w:rsidRPr="0079238F">
        <w:rPr>
          <w:rFonts w:ascii="Arial" w:hAnsi="Arial" w:cs="Arial"/>
          <w:color w:val="000000"/>
          <w:shd w:val="clear" w:color="auto" w:fill="FFFFFF"/>
        </w:rPr>
        <w:t xml:space="preserve"> surrounding the </w:t>
      </w:r>
      <w:r w:rsidRPr="0079238F">
        <w:rPr>
          <w:rFonts w:ascii="Arial" w:hAnsi="Arial" w:cs="Arial"/>
        </w:rPr>
        <w:t xml:space="preserve">Síle Na Gig figure. As the researcher, I bring my own subjective </w:t>
      </w:r>
      <w:r w:rsidR="00A42FB0" w:rsidRPr="0079238F">
        <w:rPr>
          <w:rFonts w:ascii="Arial" w:hAnsi="Arial" w:cs="Arial"/>
        </w:rPr>
        <w:lastRenderedPageBreak/>
        <w:t>attitudes</w:t>
      </w:r>
      <w:r w:rsidRPr="0079238F">
        <w:rPr>
          <w:rFonts w:ascii="Arial" w:hAnsi="Arial" w:cs="Arial"/>
        </w:rPr>
        <w:t xml:space="preserve"> to this work and I acknowledge that my personal beliefs, emotions and views on the revival of this symbol will impact the data I collect. I fall into </w:t>
      </w:r>
      <w:r w:rsidR="009C1FAF" w:rsidRPr="0079238F">
        <w:rPr>
          <w:rFonts w:ascii="Arial" w:hAnsi="Arial" w:cs="Arial"/>
        </w:rPr>
        <w:t xml:space="preserve">Judith </w:t>
      </w:r>
      <w:r w:rsidRPr="0079238F">
        <w:rPr>
          <w:rFonts w:ascii="Arial" w:hAnsi="Arial" w:cs="Arial"/>
        </w:rPr>
        <w:t>Bell’s category of someone who has ‘strong views about the topic.’</w:t>
      </w:r>
      <w:r w:rsidRPr="0079238F">
        <w:rPr>
          <w:rStyle w:val="FootnoteReference"/>
          <w:rFonts w:ascii="Arial" w:hAnsi="Arial" w:cs="Arial"/>
        </w:rPr>
        <w:footnoteReference w:id="28"/>
      </w:r>
      <w:r w:rsidRPr="0079238F">
        <w:rPr>
          <w:rFonts w:ascii="Arial" w:hAnsi="Arial" w:cs="Arial"/>
        </w:rPr>
        <w:t xml:space="preserve"> </w:t>
      </w:r>
    </w:p>
    <w:p w14:paraId="46443460" w14:textId="77777777" w:rsidR="00725FB7" w:rsidRPr="0079238F" w:rsidRDefault="00725FB7" w:rsidP="00074D02">
      <w:pPr>
        <w:spacing w:line="360" w:lineRule="auto"/>
        <w:jc w:val="both"/>
        <w:rPr>
          <w:rFonts w:ascii="Arial" w:hAnsi="Arial" w:cs="Arial"/>
        </w:rPr>
      </w:pPr>
    </w:p>
    <w:p w14:paraId="7D54D563" w14:textId="602E8287" w:rsidR="006376A1" w:rsidRPr="0079238F" w:rsidRDefault="006376A1" w:rsidP="00074D02">
      <w:pPr>
        <w:spacing w:line="360" w:lineRule="auto"/>
        <w:jc w:val="both"/>
        <w:rPr>
          <w:rFonts w:ascii="Arial" w:hAnsi="Arial" w:cs="Arial"/>
          <w:lang w:eastAsia="en-US"/>
        </w:rPr>
      </w:pPr>
      <w:r w:rsidRPr="0079238F">
        <w:rPr>
          <w:rFonts w:ascii="Arial" w:hAnsi="Arial" w:cs="Arial"/>
        </w:rPr>
        <w:t>I aim to remain critical of my interpretation of the data, questioning my assumptions and basing my conclusions on the available evidence. As recommended by Hennink, Hutter and Bailey I apply ‘conscious self-reflection’</w:t>
      </w:r>
      <w:r w:rsidRPr="0079238F">
        <w:rPr>
          <w:rStyle w:val="FootnoteReference"/>
          <w:rFonts w:ascii="Arial" w:hAnsi="Arial" w:cs="Arial"/>
        </w:rPr>
        <w:footnoteReference w:id="29"/>
      </w:r>
      <w:r w:rsidR="00927E52" w:rsidRPr="0079238F">
        <w:rPr>
          <w:rFonts w:ascii="Arial" w:hAnsi="Arial" w:cs="Arial"/>
        </w:rPr>
        <w:t xml:space="preserve"> </w:t>
      </w:r>
      <w:r w:rsidRPr="0079238F">
        <w:rPr>
          <w:rFonts w:ascii="Arial" w:hAnsi="Arial" w:cs="Arial"/>
        </w:rPr>
        <w:t xml:space="preserve">bringing regular awareness to my own values, self-identity and ideologies during the research process. I </w:t>
      </w:r>
      <w:r w:rsidR="00DF7328" w:rsidRPr="0079238F">
        <w:rPr>
          <w:rFonts w:ascii="Arial" w:hAnsi="Arial" w:cs="Arial"/>
        </w:rPr>
        <w:t>am</w:t>
      </w:r>
      <w:r w:rsidRPr="0079238F">
        <w:rPr>
          <w:rFonts w:ascii="Arial" w:hAnsi="Arial" w:cs="Arial"/>
        </w:rPr>
        <w:t xml:space="preserve"> both insider and outsider within this research. Some of the views </w:t>
      </w:r>
      <w:r w:rsidR="00DF7328" w:rsidRPr="0079238F">
        <w:rPr>
          <w:rFonts w:ascii="Arial" w:hAnsi="Arial" w:cs="Arial"/>
        </w:rPr>
        <w:t>are</w:t>
      </w:r>
      <w:r w:rsidRPr="0079238F">
        <w:rPr>
          <w:rFonts w:ascii="Arial" w:hAnsi="Arial" w:cs="Arial"/>
        </w:rPr>
        <w:t xml:space="preserve"> familiar to me and others may stem from cultural practices unique to the participant. The one common theme </w:t>
      </w:r>
      <w:r w:rsidR="00DF543F" w:rsidRPr="0079238F">
        <w:rPr>
          <w:rFonts w:ascii="Arial" w:hAnsi="Arial" w:cs="Arial"/>
        </w:rPr>
        <w:t>is</w:t>
      </w:r>
      <w:r w:rsidRPr="0079238F">
        <w:rPr>
          <w:rFonts w:ascii="Arial" w:hAnsi="Arial" w:cs="Arial"/>
        </w:rPr>
        <w:t xml:space="preserve"> the fact that all participants are reviving spiritual symbolism based on ancient beliefs that have been dormant for many centuries in the collective landscape. </w:t>
      </w:r>
    </w:p>
    <w:p w14:paraId="3ABF99E3" w14:textId="77777777" w:rsidR="00BF0CEF" w:rsidRPr="0079238F" w:rsidRDefault="00BF0CEF" w:rsidP="00074D02">
      <w:pPr>
        <w:spacing w:line="360" w:lineRule="auto"/>
        <w:jc w:val="both"/>
        <w:rPr>
          <w:rFonts w:ascii="Arial" w:hAnsi="Arial" w:cs="Arial"/>
          <w:bCs/>
          <w:u w:val="single"/>
        </w:rPr>
      </w:pPr>
    </w:p>
    <w:p w14:paraId="7CFCA6DA" w14:textId="5D587C7D" w:rsidR="00261D4B" w:rsidRPr="0079238F" w:rsidRDefault="00261D4B" w:rsidP="00074D02">
      <w:pPr>
        <w:spacing w:line="360" w:lineRule="auto"/>
        <w:jc w:val="both"/>
        <w:rPr>
          <w:rFonts w:ascii="Arial" w:hAnsi="Arial" w:cs="Arial"/>
          <w:bCs/>
          <w:u w:val="single"/>
        </w:rPr>
      </w:pPr>
      <w:r w:rsidRPr="0079238F">
        <w:rPr>
          <w:rFonts w:ascii="Arial" w:hAnsi="Arial" w:cs="Arial"/>
          <w:bCs/>
          <w:u w:val="single"/>
        </w:rPr>
        <w:t>Personal note on terminology</w:t>
      </w:r>
    </w:p>
    <w:p w14:paraId="0399E6F8" w14:textId="7C8BC069" w:rsidR="00261D4B" w:rsidRPr="0079238F" w:rsidRDefault="00261D4B" w:rsidP="00074D02">
      <w:pPr>
        <w:spacing w:line="360" w:lineRule="auto"/>
        <w:jc w:val="both"/>
        <w:rPr>
          <w:rFonts w:ascii="Arial" w:hAnsi="Arial" w:cs="Arial"/>
          <w:bCs/>
        </w:rPr>
      </w:pPr>
      <w:r w:rsidRPr="0079238F">
        <w:rPr>
          <w:rFonts w:ascii="Arial" w:hAnsi="Arial" w:cs="Arial"/>
          <w:bCs/>
        </w:rPr>
        <w:t xml:space="preserve">The Síle Na Gig project, an organisation researching Síle Na Gigs in the UK and Ireland, lists 18 derivations of the word Síle Na Gig. The anglicised, </w:t>
      </w:r>
      <w:r w:rsidRPr="0079238F">
        <w:rPr>
          <w:rFonts w:ascii="Arial" w:hAnsi="Arial" w:cs="Arial"/>
          <w:bCs/>
          <w:i/>
          <w:iCs/>
        </w:rPr>
        <w:t>Sheela-Na-Gig,</w:t>
      </w:r>
      <w:r w:rsidRPr="0079238F">
        <w:rPr>
          <w:rFonts w:ascii="Arial" w:hAnsi="Arial" w:cs="Arial"/>
          <w:bCs/>
        </w:rPr>
        <w:t xml:space="preserve"> is the most common spelling and other variations make reference to the different positions and parts of the body exhibited by the sculptures. In her history of folklore surrounding the Síle Na Gig, Barbara Freitag dedicates an entire chapter to the discussion of the spelling of Síle Na Gig. I have chosen to use the spelling as it was first introduced to me in Ireland. Freitag claims this spelling was offered by William Batersby</w:t>
      </w:r>
      <w:r w:rsidRPr="0079238F">
        <w:rPr>
          <w:rStyle w:val="FootnoteReference"/>
          <w:rFonts w:ascii="Arial" w:hAnsi="Arial" w:cs="Arial"/>
          <w:bCs/>
        </w:rPr>
        <w:footnoteReference w:id="30"/>
      </w:r>
      <w:r w:rsidRPr="0079238F">
        <w:rPr>
          <w:rFonts w:ascii="Arial" w:hAnsi="Arial" w:cs="Arial"/>
          <w:bCs/>
        </w:rPr>
        <w:t xml:space="preserve"> who suggested a connection with the Irish word for supernatural spirit – </w:t>
      </w:r>
      <w:r w:rsidRPr="0079238F">
        <w:rPr>
          <w:rFonts w:ascii="Arial" w:hAnsi="Arial" w:cs="Arial"/>
          <w:bCs/>
          <w:i/>
          <w:iCs/>
        </w:rPr>
        <w:t xml:space="preserve">sídhe </w:t>
      </w:r>
      <w:r w:rsidRPr="0079238F">
        <w:rPr>
          <w:rFonts w:ascii="Arial" w:hAnsi="Arial" w:cs="Arial"/>
          <w:bCs/>
        </w:rPr>
        <w:t>and the word</w:t>
      </w:r>
      <w:r w:rsidRPr="0079238F">
        <w:rPr>
          <w:rFonts w:ascii="Arial" w:hAnsi="Arial" w:cs="Arial"/>
          <w:bCs/>
          <w:i/>
          <w:iCs/>
        </w:rPr>
        <w:t xml:space="preserve"> Gig </w:t>
      </w:r>
      <w:r w:rsidR="00C23CD1" w:rsidRPr="0079238F">
        <w:rPr>
          <w:rFonts w:ascii="Arial" w:hAnsi="Arial" w:cs="Arial"/>
          <w:bCs/>
        </w:rPr>
        <w:t>which</w:t>
      </w:r>
      <w:r w:rsidR="00C23CD1" w:rsidRPr="0079238F">
        <w:rPr>
          <w:rFonts w:ascii="Arial" w:hAnsi="Arial" w:cs="Arial"/>
          <w:bCs/>
          <w:i/>
          <w:iCs/>
        </w:rPr>
        <w:t xml:space="preserve"> </w:t>
      </w:r>
      <w:r w:rsidRPr="0079238F">
        <w:rPr>
          <w:rFonts w:ascii="Arial" w:hAnsi="Arial" w:cs="Arial"/>
          <w:bCs/>
        </w:rPr>
        <w:t>in Irish</w:t>
      </w:r>
      <w:r w:rsidRPr="0079238F">
        <w:rPr>
          <w:rFonts w:ascii="Arial" w:hAnsi="Arial" w:cs="Arial"/>
          <w:bCs/>
          <w:i/>
          <w:iCs/>
        </w:rPr>
        <w:t xml:space="preserve"> </w:t>
      </w:r>
      <w:r w:rsidRPr="0079238F">
        <w:rPr>
          <w:rFonts w:ascii="Arial" w:hAnsi="Arial" w:cs="Arial"/>
          <w:bCs/>
        </w:rPr>
        <w:t xml:space="preserve">relates to a slang term for female genitals. When necessary, I will be using female </w:t>
      </w:r>
      <w:r w:rsidR="000C7D48" w:rsidRPr="0079238F">
        <w:rPr>
          <w:rFonts w:ascii="Arial" w:hAnsi="Arial" w:cs="Arial"/>
          <w:bCs/>
        </w:rPr>
        <w:t>pronouns</w:t>
      </w:r>
      <w:r w:rsidRPr="0079238F">
        <w:rPr>
          <w:rFonts w:ascii="Arial" w:hAnsi="Arial" w:cs="Arial"/>
          <w:bCs/>
        </w:rPr>
        <w:t xml:space="preserve"> in reference to the Síle Na Gig as I acknowledge that </w:t>
      </w:r>
      <w:r w:rsidRPr="0079238F">
        <w:rPr>
          <w:rFonts w:ascii="Arial" w:hAnsi="Arial" w:cs="Arial"/>
          <w:bCs/>
          <w:i/>
          <w:iCs/>
        </w:rPr>
        <w:t>she</w:t>
      </w:r>
      <w:r w:rsidRPr="0079238F">
        <w:rPr>
          <w:rFonts w:ascii="Arial" w:hAnsi="Arial" w:cs="Arial"/>
          <w:bCs/>
        </w:rPr>
        <w:t xml:space="preserve"> is a sacred symbol within my worldview. </w:t>
      </w:r>
    </w:p>
    <w:p w14:paraId="4D0A229A" w14:textId="77777777" w:rsidR="00261D4B" w:rsidRPr="0079238F" w:rsidRDefault="00261D4B" w:rsidP="00074D02">
      <w:pPr>
        <w:spacing w:line="360" w:lineRule="auto"/>
        <w:jc w:val="both"/>
        <w:rPr>
          <w:rFonts w:ascii="Arial" w:hAnsi="Arial" w:cs="Arial"/>
          <w:bCs/>
        </w:rPr>
      </w:pPr>
    </w:p>
    <w:p w14:paraId="74F75A68" w14:textId="4B6BC9EA" w:rsidR="004573DD" w:rsidRPr="0079238F" w:rsidRDefault="00261D4B" w:rsidP="00074D02">
      <w:pPr>
        <w:spacing w:line="360" w:lineRule="auto"/>
        <w:jc w:val="both"/>
        <w:rPr>
          <w:rFonts w:ascii="Arial" w:hAnsi="Arial" w:cs="Arial"/>
          <w:bCs/>
        </w:rPr>
      </w:pPr>
      <w:r w:rsidRPr="0079238F">
        <w:rPr>
          <w:rFonts w:ascii="Arial" w:hAnsi="Arial" w:cs="Arial"/>
          <w:bCs/>
        </w:rPr>
        <w:t xml:space="preserve">Vagina translates from the Latin as </w:t>
      </w:r>
      <w:r w:rsidRPr="0079238F">
        <w:rPr>
          <w:rFonts w:ascii="Arial" w:hAnsi="Arial" w:cs="Arial"/>
          <w:bCs/>
          <w:i/>
          <w:iCs/>
        </w:rPr>
        <w:t xml:space="preserve">sheath </w:t>
      </w:r>
      <w:r w:rsidRPr="0079238F">
        <w:rPr>
          <w:rFonts w:ascii="Arial" w:hAnsi="Arial" w:cs="Arial"/>
          <w:bCs/>
        </w:rPr>
        <w:t>or</w:t>
      </w:r>
      <w:r w:rsidRPr="0079238F">
        <w:rPr>
          <w:rFonts w:ascii="Arial" w:hAnsi="Arial" w:cs="Arial"/>
          <w:bCs/>
          <w:i/>
          <w:iCs/>
        </w:rPr>
        <w:t xml:space="preserve"> </w:t>
      </w:r>
      <w:r w:rsidR="000C7D48" w:rsidRPr="0079238F">
        <w:rPr>
          <w:rFonts w:ascii="Arial" w:hAnsi="Arial" w:cs="Arial"/>
          <w:bCs/>
          <w:i/>
          <w:iCs/>
        </w:rPr>
        <w:t>scabbard</w:t>
      </w:r>
      <w:r w:rsidRPr="0079238F">
        <w:rPr>
          <w:rFonts w:ascii="Arial" w:hAnsi="Arial" w:cs="Arial"/>
          <w:bCs/>
        </w:rPr>
        <w:t xml:space="preserve">, as in for a sword and the word vulva translates as </w:t>
      </w:r>
      <w:r w:rsidRPr="0079238F">
        <w:rPr>
          <w:rFonts w:ascii="Arial" w:hAnsi="Arial" w:cs="Arial"/>
          <w:bCs/>
          <w:i/>
          <w:iCs/>
        </w:rPr>
        <w:t>wrapper</w:t>
      </w:r>
      <w:r w:rsidRPr="0079238F">
        <w:rPr>
          <w:rFonts w:ascii="Arial" w:hAnsi="Arial" w:cs="Arial"/>
          <w:bCs/>
        </w:rPr>
        <w:t>. The notion that this part of the female body is simply a holding space, I feel, limits our understanding of the womb space and for author, Naomi Wolf, these Latin words are ‘male-centric.’</w:t>
      </w:r>
      <w:r w:rsidRPr="0079238F">
        <w:rPr>
          <w:rStyle w:val="FootnoteReference"/>
          <w:rFonts w:ascii="Arial" w:hAnsi="Arial" w:cs="Arial"/>
          <w:bCs/>
        </w:rPr>
        <w:footnoteReference w:id="31"/>
      </w:r>
      <w:r w:rsidRPr="0079238F">
        <w:rPr>
          <w:rFonts w:ascii="Arial" w:hAnsi="Arial" w:cs="Arial"/>
          <w:bCs/>
        </w:rPr>
        <w:t xml:space="preserve"> In my spiritual circles the Sanskrit </w:t>
      </w:r>
      <w:r w:rsidRPr="0079238F">
        <w:rPr>
          <w:rFonts w:ascii="Arial" w:hAnsi="Arial" w:cs="Arial"/>
          <w:bCs/>
        </w:rPr>
        <w:lastRenderedPageBreak/>
        <w:t>umbrella term</w:t>
      </w:r>
      <w:r w:rsidR="009316A1" w:rsidRPr="0079238F">
        <w:rPr>
          <w:rFonts w:ascii="Arial" w:hAnsi="Arial" w:cs="Arial"/>
          <w:bCs/>
        </w:rPr>
        <w:t xml:space="preserve"> </w:t>
      </w:r>
      <w:r w:rsidR="00A61617" w:rsidRPr="0079238F">
        <w:rPr>
          <w:rFonts w:ascii="Arial" w:hAnsi="Arial" w:cs="Arial"/>
          <w:bCs/>
        </w:rPr>
        <w:t>fo</w:t>
      </w:r>
      <w:r w:rsidR="009316A1" w:rsidRPr="0079238F">
        <w:rPr>
          <w:rFonts w:ascii="Arial" w:hAnsi="Arial" w:cs="Arial"/>
          <w:bCs/>
        </w:rPr>
        <w:t>r female genitalia</w:t>
      </w:r>
      <w:r w:rsidRPr="0079238F">
        <w:rPr>
          <w:rFonts w:ascii="Arial" w:hAnsi="Arial" w:cs="Arial"/>
          <w:bCs/>
        </w:rPr>
        <w:t xml:space="preserve"> ‘</w:t>
      </w:r>
      <w:r w:rsidRPr="0079238F">
        <w:rPr>
          <w:rFonts w:ascii="Arial" w:hAnsi="Arial" w:cs="Arial"/>
          <w:bCs/>
          <w:i/>
          <w:iCs/>
        </w:rPr>
        <w:t>Yoni</w:t>
      </w:r>
      <w:r w:rsidRPr="0079238F">
        <w:rPr>
          <w:rFonts w:ascii="Arial" w:hAnsi="Arial" w:cs="Arial"/>
          <w:bCs/>
        </w:rPr>
        <w:t xml:space="preserve">’ is normally used but by many this is considered appropriation not originating from European culture. The word </w:t>
      </w:r>
      <w:r w:rsidRPr="0079238F">
        <w:rPr>
          <w:rFonts w:ascii="Arial" w:hAnsi="Arial" w:cs="Arial"/>
          <w:bCs/>
          <w:i/>
          <w:iCs/>
        </w:rPr>
        <w:t xml:space="preserve">pudendum, </w:t>
      </w:r>
      <w:r w:rsidRPr="0079238F">
        <w:rPr>
          <w:rFonts w:ascii="Arial" w:hAnsi="Arial" w:cs="Arial"/>
          <w:bCs/>
        </w:rPr>
        <w:t>referring to the external genitals of a woman, is often used by scholars describing the positioning of Síle Na Gigs, translating as a body part to ‘</w:t>
      </w:r>
      <w:r w:rsidRPr="0079238F">
        <w:rPr>
          <w:rFonts w:ascii="Arial" w:hAnsi="Arial" w:cs="Arial"/>
          <w:bCs/>
          <w:i/>
          <w:iCs/>
        </w:rPr>
        <w:t>be ashamed of</w:t>
      </w:r>
      <w:r w:rsidRPr="0079238F">
        <w:rPr>
          <w:rFonts w:ascii="Arial" w:hAnsi="Arial" w:cs="Arial"/>
          <w:bCs/>
        </w:rPr>
        <w:t>’ in Latin and is avoided in this research. Similarly misogynistic, the word uterus deriving from the Greek word for hysteria, </w:t>
      </w:r>
      <w:r w:rsidRPr="0079238F">
        <w:rPr>
          <w:rFonts w:ascii="Arial" w:hAnsi="Arial" w:cs="Arial"/>
          <w:bCs/>
          <w:i/>
          <w:iCs/>
        </w:rPr>
        <w:t>hysterika</w:t>
      </w:r>
      <w:r w:rsidRPr="0079238F">
        <w:rPr>
          <w:rFonts w:ascii="Arial" w:hAnsi="Arial" w:cs="Arial"/>
          <w:bCs/>
        </w:rPr>
        <w:t>, points to the ancient Greek explanation as to why women could not influence ‘serious’ matters in society.</w:t>
      </w:r>
      <w:r w:rsidRPr="0079238F">
        <w:rPr>
          <w:rStyle w:val="FootnoteReference"/>
          <w:rFonts w:ascii="Arial" w:hAnsi="Arial" w:cs="Arial"/>
        </w:rPr>
        <w:footnoteReference w:id="32"/>
      </w:r>
      <w:r w:rsidRPr="0079238F">
        <w:rPr>
          <w:rFonts w:ascii="Arial" w:hAnsi="Arial" w:cs="Arial"/>
          <w:bCs/>
        </w:rPr>
        <w:t xml:space="preserve"> To replace uterus, I use </w:t>
      </w:r>
      <w:r w:rsidRPr="0079238F">
        <w:rPr>
          <w:rFonts w:ascii="Arial" w:hAnsi="Arial" w:cs="Arial"/>
          <w:bCs/>
          <w:i/>
          <w:iCs/>
        </w:rPr>
        <w:t>womb</w:t>
      </w:r>
      <w:r w:rsidRPr="0079238F">
        <w:rPr>
          <w:rFonts w:ascii="Arial" w:hAnsi="Arial" w:cs="Arial"/>
          <w:bCs/>
        </w:rPr>
        <w:t xml:space="preserve"> and I refer to the entire reproductive area as </w:t>
      </w:r>
      <w:r w:rsidRPr="0079238F">
        <w:rPr>
          <w:rFonts w:ascii="Arial" w:hAnsi="Arial" w:cs="Arial"/>
          <w:bCs/>
          <w:i/>
          <w:iCs/>
        </w:rPr>
        <w:t>womb-space</w:t>
      </w:r>
      <w:r w:rsidRPr="0079238F">
        <w:rPr>
          <w:rFonts w:ascii="Arial" w:hAnsi="Arial" w:cs="Arial"/>
          <w:bCs/>
        </w:rPr>
        <w:t>. Where there is no obvious alternative, I use the Latin anatomical names.</w:t>
      </w:r>
    </w:p>
    <w:p w14:paraId="646DD9CA" w14:textId="01AA1514" w:rsidR="009D0618" w:rsidRPr="006B3AB7" w:rsidRDefault="00B02324" w:rsidP="00074D02">
      <w:pPr>
        <w:pStyle w:val="NormalWeb"/>
        <w:spacing w:line="360" w:lineRule="auto"/>
        <w:jc w:val="center"/>
        <w:rPr>
          <w:rFonts w:ascii="Arial" w:hAnsi="Arial" w:cs="Arial"/>
          <w:b/>
          <w:bCs/>
          <w:color w:val="4C7FBC"/>
          <w:sz w:val="28"/>
        </w:rPr>
      </w:pPr>
      <w:r w:rsidRPr="006B3AB7">
        <w:rPr>
          <w:rFonts w:ascii="Arial" w:hAnsi="Arial" w:cs="Arial"/>
          <w:b/>
          <w:bCs/>
          <w:color w:val="4C7FBC"/>
          <w:sz w:val="28"/>
        </w:rPr>
        <w:t>Literature Review</w:t>
      </w:r>
    </w:p>
    <w:p w14:paraId="5FE9BD4C" w14:textId="70823473" w:rsidR="009D0618" w:rsidRPr="0079238F" w:rsidRDefault="00D23B35" w:rsidP="00074D02">
      <w:pPr>
        <w:spacing w:line="360" w:lineRule="auto"/>
        <w:jc w:val="both"/>
        <w:rPr>
          <w:rFonts w:ascii="Arial" w:hAnsi="Arial" w:cs="Arial"/>
          <w:bCs/>
        </w:rPr>
      </w:pPr>
      <w:r w:rsidRPr="0079238F">
        <w:rPr>
          <w:rFonts w:ascii="Arial" w:hAnsi="Arial" w:cs="Arial"/>
          <w:bCs/>
        </w:rPr>
        <w:t>Describing folklorist, Lady Raglan’s</w:t>
      </w:r>
      <w:r w:rsidR="009D0618" w:rsidRPr="0079238F">
        <w:rPr>
          <w:rFonts w:ascii="Arial" w:hAnsi="Arial" w:cs="Arial"/>
          <w:bCs/>
        </w:rPr>
        <w:t xml:space="preserve"> search for the meaning of the mysterious Green Man icon, New Yorker journalist, Jo Livingstone, suggests that Raglan was looking for ‘pure origins where really there were none</w:t>
      </w:r>
      <w:r w:rsidR="005B7970" w:rsidRPr="0079238F">
        <w:rPr>
          <w:rFonts w:ascii="Arial" w:hAnsi="Arial" w:cs="Arial"/>
          <w:bCs/>
        </w:rPr>
        <w:t>.’</w:t>
      </w:r>
      <w:r w:rsidR="009D0618" w:rsidRPr="0079238F">
        <w:rPr>
          <w:rStyle w:val="FootnoteReference"/>
          <w:rFonts w:ascii="Arial" w:hAnsi="Arial" w:cs="Arial"/>
        </w:rPr>
        <w:footnoteReference w:id="33"/>
      </w:r>
      <w:r w:rsidR="009D0618" w:rsidRPr="0079238F">
        <w:rPr>
          <w:rStyle w:val="FootnoteReference"/>
          <w:rFonts w:ascii="Arial" w:hAnsi="Arial" w:cs="Arial"/>
        </w:rPr>
        <w:t xml:space="preserve"> </w:t>
      </w:r>
      <w:r w:rsidR="009D0618" w:rsidRPr="0079238F">
        <w:rPr>
          <w:rFonts w:ascii="Arial" w:hAnsi="Arial" w:cs="Arial"/>
          <w:bCs/>
        </w:rPr>
        <w:t>These ‘pure origins’ are perhaps similarly revered by the seekers who have participated in this research as they connect with the equally mysterious folklore figure, the Síle Na Gig. All participants in this research value the presence of female deities and could be described as aligning with the Goddess Movemen</w:t>
      </w:r>
      <w:r w:rsidR="00540A79" w:rsidRPr="0079238F">
        <w:rPr>
          <w:rFonts w:ascii="Arial" w:hAnsi="Arial" w:cs="Arial"/>
          <w:bCs/>
        </w:rPr>
        <w:t xml:space="preserve">t. </w:t>
      </w:r>
      <w:r w:rsidR="009D0618" w:rsidRPr="0079238F">
        <w:rPr>
          <w:rFonts w:ascii="Arial" w:hAnsi="Arial" w:cs="Arial"/>
          <w:bCs/>
        </w:rPr>
        <w:t>They hold a similar view to Celtic scholar, Anne</w:t>
      </w:r>
      <w:r w:rsidR="00AA6ECB" w:rsidRPr="0079238F">
        <w:rPr>
          <w:rFonts w:ascii="Arial" w:hAnsi="Arial" w:cs="Arial"/>
          <w:bCs/>
        </w:rPr>
        <w:t xml:space="preserve"> </w:t>
      </w:r>
      <w:r w:rsidR="009D0618" w:rsidRPr="0079238F">
        <w:rPr>
          <w:rFonts w:ascii="Arial" w:hAnsi="Arial" w:cs="Arial"/>
          <w:bCs/>
        </w:rPr>
        <w:t>Ross, who concludes that the Celtic Goddess could not be ‘displaced overnight by a new creed’ and perhaps the Síle Na Gig is indeed a remnant of ‘what could be kept of the old beliefs and secular customs’</w:t>
      </w:r>
      <w:r w:rsidR="00E82A99" w:rsidRPr="0079238F">
        <w:rPr>
          <w:rStyle w:val="FootnoteReference"/>
          <w:rFonts w:ascii="Arial" w:hAnsi="Arial" w:cs="Arial"/>
        </w:rPr>
        <w:footnoteReference w:id="34"/>
      </w:r>
      <w:r w:rsidR="00E82A99" w:rsidRPr="0079238F">
        <w:rPr>
          <w:rStyle w:val="FootnoteReference"/>
          <w:rFonts w:ascii="Arial" w:hAnsi="Arial" w:cs="Arial"/>
        </w:rPr>
        <w:t xml:space="preserve"> </w:t>
      </w:r>
      <w:r w:rsidR="00E82A99" w:rsidRPr="0079238F">
        <w:rPr>
          <w:rFonts w:ascii="Arial" w:hAnsi="Arial" w:cs="Arial"/>
          <w:bCs/>
        </w:rPr>
        <w:t>in the onset of Christian dominance.</w:t>
      </w:r>
      <w:r w:rsidR="009D0618" w:rsidRPr="0079238F">
        <w:rPr>
          <w:rFonts w:ascii="Arial" w:hAnsi="Arial" w:cs="Arial"/>
          <w:bCs/>
        </w:rPr>
        <w:t xml:space="preserve"> </w:t>
      </w:r>
    </w:p>
    <w:p w14:paraId="250FF55C" w14:textId="77777777" w:rsidR="009D0618" w:rsidRPr="0079238F" w:rsidRDefault="009D0618" w:rsidP="00074D02">
      <w:pPr>
        <w:spacing w:line="360" w:lineRule="auto"/>
        <w:jc w:val="both"/>
        <w:rPr>
          <w:rFonts w:ascii="Arial" w:hAnsi="Arial" w:cs="Arial"/>
          <w:bCs/>
        </w:rPr>
      </w:pPr>
    </w:p>
    <w:p w14:paraId="7044A1B6" w14:textId="73A42AC2" w:rsidR="009D0618" w:rsidRPr="0079238F" w:rsidRDefault="009D0618" w:rsidP="00074D02">
      <w:pPr>
        <w:spacing w:line="360" w:lineRule="auto"/>
        <w:jc w:val="both"/>
        <w:rPr>
          <w:rFonts w:ascii="Arial" w:hAnsi="Arial" w:cs="Arial"/>
          <w:bCs/>
        </w:rPr>
      </w:pPr>
      <w:r w:rsidRPr="0079238F">
        <w:rPr>
          <w:rFonts w:ascii="Arial" w:hAnsi="Arial" w:cs="Arial"/>
          <w:bCs/>
        </w:rPr>
        <w:t xml:space="preserve">In Starr Goode’s comprehensive biography of the Síle Na Gig, she alludes to the immediate </w:t>
      </w:r>
      <w:r w:rsidR="00C12800" w:rsidRPr="0079238F">
        <w:rPr>
          <w:rFonts w:ascii="Arial" w:hAnsi="Arial" w:cs="Arial"/>
          <w:bCs/>
        </w:rPr>
        <w:t>reactions</w:t>
      </w:r>
      <w:r w:rsidRPr="0079238F">
        <w:rPr>
          <w:rFonts w:ascii="Arial" w:hAnsi="Arial" w:cs="Arial"/>
          <w:bCs/>
        </w:rPr>
        <w:t xml:space="preserve"> </w:t>
      </w:r>
      <w:r w:rsidR="00074D02">
        <w:rPr>
          <w:rFonts w:ascii="Arial" w:hAnsi="Arial" w:cs="Arial"/>
          <w:bCs/>
        </w:rPr>
        <w:t xml:space="preserve">that </w:t>
      </w:r>
      <w:r w:rsidRPr="0079238F">
        <w:rPr>
          <w:rFonts w:ascii="Arial" w:hAnsi="Arial" w:cs="Arial"/>
          <w:bCs/>
        </w:rPr>
        <w:t xml:space="preserve">commentators have had of this compelling figure over the centuries: ‘whore’, ‘hag’, ‘witch’, ‘devil’, </w:t>
      </w:r>
      <w:r w:rsidR="00B94356" w:rsidRPr="0079238F">
        <w:rPr>
          <w:rFonts w:ascii="Arial" w:hAnsi="Arial" w:cs="Arial"/>
          <w:bCs/>
        </w:rPr>
        <w:t>‘</w:t>
      </w:r>
      <w:r w:rsidRPr="0079238F">
        <w:rPr>
          <w:rFonts w:ascii="Arial" w:hAnsi="Arial" w:cs="Arial"/>
          <w:bCs/>
        </w:rPr>
        <w:t>healer</w:t>
      </w:r>
      <w:r w:rsidR="00B94356" w:rsidRPr="0079238F">
        <w:rPr>
          <w:rFonts w:ascii="Arial" w:hAnsi="Arial" w:cs="Arial"/>
          <w:bCs/>
        </w:rPr>
        <w:t>’</w:t>
      </w:r>
      <w:r w:rsidRPr="0079238F">
        <w:rPr>
          <w:rFonts w:ascii="Arial" w:hAnsi="Arial" w:cs="Arial"/>
          <w:bCs/>
        </w:rPr>
        <w:t>, ‘goddess.</w:t>
      </w:r>
      <w:r w:rsidR="00FB6EB6" w:rsidRPr="0079238F">
        <w:rPr>
          <w:rFonts w:ascii="Arial" w:hAnsi="Arial" w:cs="Arial"/>
          <w:bCs/>
        </w:rPr>
        <w:t>’</w:t>
      </w:r>
      <w:r w:rsidRPr="0079238F">
        <w:rPr>
          <w:rStyle w:val="FootnoteReference"/>
          <w:rFonts w:ascii="Arial" w:hAnsi="Arial" w:cs="Arial"/>
        </w:rPr>
        <w:footnoteReference w:id="35"/>
      </w:r>
      <w:r w:rsidRPr="0079238F">
        <w:rPr>
          <w:rFonts w:ascii="Arial" w:hAnsi="Arial" w:cs="Arial"/>
          <w:bCs/>
        </w:rPr>
        <w:t xml:space="preserve"> There are clearly parallels here with the social attitudes and fears that have led to female oppression, the witch-hunts and </w:t>
      </w:r>
      <w:r w:rsidR="001F0A88" w:rsidRPr="0079238F">
        <w:rPr>
          <w:rFonts w:ascii="Arial" w:hAnsi="Arial" w:cs="Arial"/>
          <w:bCs/>
        </w:rPr>
        <w:t>shaming</w:t>
      </w:r>
      <w:r w:rsidRPr="0079238F">
        <w:rPr>
          <w:rFonts w:ascii="Arial" w:hAnsi="Arial" w:cs="Arial"/>
          <w:bCs/>
        </w:rPr>
        <w:t xml:space="preserve"> of the female body. </w:t>
      </w:r>
      <w:r w:rsidR="00492BB9" w:rsidRPr="0079238F">
        <w:rPr>
          <w:rFonts w:ascii="Arial" w:hAnsi="Arial" w:cs="Arial"/>
          <w:bCs/>
        </w:rPr>
        <w:t>Saint Jerome reminds Christian</w:t>
      </w:r>
      <w:r w:rsidRPr="0079238F">
        <w:rPr>
          <w:rFonts w:ascii="Arial" w:hAnsi="Arial" w:cs="Arial"/>
          <w:bCs/>
        </w:rPr>
        <w:t xml:space="preserve"> followers that ‘Woman is the gate of the devil, the path of wickedness, the sting of the serpent, in a </w:t>
      </w:r>
      <w:r w:rsidRPr="0079238F">
        <w:rPr>
          <w:rFonts w:ascii="Arial" w:hAnsi="Arial" w:cs="Arial"/>
          <w:bCs/>
        </w:rPr>
        <w:lastRenderedPageBreak/>
        <w:t>word a perilous object.’</w:t>
      </w:r>
      <w:r w:rsidRPr="0079238F">
        <w:rPr>
          <w:rStyle w:val="FootnoteReference"/>
          <w:rFonts w:ascii="Arial" w:hAnsi="Arial" w:cs="Arial"/>
        </w:rPr>
        <w:footnoteReference w:id="36"/>
      </w:r>
      <w:r w:rsidRPr="0079238F">
        <w:rPr>
          <w:rFonts w:ascii="Arial" w:hAnsi="Arial" w:cs="Arial"/>
          <w:bCs/>
        </w:rPr>
        <w:t xml:space="preserve"> As a symbol that is mostly found on churches, it would be easy to agree with the commonly held academic position maintaining that the Síle Na Gig is a ‘sermon in stone’ and ‘an embodiment of sin’</w:t>
      </w:r>
      <w:r w:rsidRPr="0079238F">
        <w:rPr>
          <w:rStyle w:val="FootnoteReference"/>
          <w:rFonts w:ascii="Arial" w:hAnsi="Arial" w:cs="Arial"/>
        </w:rPr>
        <w:footnoteReference w:id="37"/>
      </w:r>
      <w:r w:rsidRPr="0079238F">
        <w:rPr>
          <w:rStyle w:val="FootnoteReference"/>
          <w:rFonts w:ascii="Arial" w:hAnsi="Arial" w:cs="Arial"/>
        </w:rPr>
        <w:t>.</w:t>
      </w:r>
      <w:r w:rsidRPr="0079238F">
        <w:rPr>
          <w:rFonts w:ascii="Arial" w:hAnsi="Arial" w:cs="Arial"/>
          <w:bCs/>
        </w:rPr>
        <w:t xml:space="preserve"> However, Goode also indicates that the time in which these symbols were carved onto churches was a time of great religious transition and that her popularity on Romanesque architecture could suggest that she </w:t>
      </w:r>
      <w:r w:rsidR="001F0A88" w:rsidRPr="0079238F">
        <w:rPr>
          <w:rFonts w:ascii="Arial" w:hAnsi="Arial" w:cs="Arial"/>
          <w:bCs/>
        </w:rPr>
        <w:t xml:space="preserve">is </w:t>
      </w:r>
      <w:r w:rsidRPr="0079238F">
        <w:rPr>
          <w:rFonts w:ascii="Arial" w:hAnsi="Arial" w:cs="Arial"/>
          <w:bCs/>
        </w:rPr>
        <w:t>an ‘underlying legacy of the ancient Great Goddess.’</w:t>
      </w:r>
      <w:r w:rsidRPr="0079238F">
        <w:rPr>
          <w:rStyle w:val="FootnoteReference"/>
          <w:rFonts w:ascii="Arial" w:hAnsi="Arial" w:cs="Arial"/>
        </w:rPr>
        <w:footnoteReference w:id="38"/>
      </w:r>
    </w:p>
    <w:p w14:paraId="13FCB469" w14:textId="77777777" w:rsidR="009D0618" w:rsidRPr="0079238F" w:rsidRDefault="009D0618" w:rsidP="00074D02">
      <w:pPr>
        <w:spacing w:line="360" w:lineRule="auto"/>
        <w:jc w:val="both"/>
        <w:rPr>
          <w:rFonts w:ascii="Arial" w:hAnsi="Arial" w:cs="Arial"/>
          <w:bCs/>
        </w:rPr>
      </w:pPr>
    </w:p>
    <w:p w14:paraId="60A1EC32" w14:textId="5AC4E2BA" w:rsidR="009D0618" w:rsidRPr="0079238F" w:rsidRDefault="009D0618" w:rsidP="00074D02">
      <w:pPr>
        <w:spacing w:line="360" w:lineRule="auto"/>
        <w:jc w:val="both"/>
        <w:rPr>
          <w:rFonts w:ascii="Arial" w:hAnsi="Arial" w:cs="Arial"/>
          <w:bCs/>
        </w:rPr>
      </w:pPr>
      <w:r w:rsidRPr="0079238F">
        <w:rPr>
          <w:rFonts w:ascii="Arial" w:hAnsi="Arial" w:cs="Arial"/>
          <w:bCs/>
        </w:rPr>
        <w:t>For Roberts</w:t>
      </w:r>
      <w:r w:rsidR="000528C4" w:rsidRPr="0079238F">
        <w:rPr>
          <w:rFonts w:ascii="Arial" w:hAnsi="Arial" w:cs="Arial"/>
          <w:bCs/>
        </w:rPr>
        <w:t xml:space="preserve"> and McMahon</w:t>
      </w:r>
      <w:r w:rsidRPr="0079238F">
        <w:rPr>
          <w:rFonts w:ascii="Arial" w:hAnsi="Arial" w:cs="Arial"/>
          <w:bCs/>
        </w:rPr>
        <w:t>, th</w:t>
      </w:r>
      <w:r w:rsidR="000528C4" w:rsidRPr="0079238F">
        <w:rPr>
          <w:rFonts w:ascii="Arial" w:hAnsi="Arial" w:cs="Arial"/>
          <w:bCs/>
        </w:rPr>
        <w:t>is</w:t>
      </w:r>
      <w:r w:rsidRPr="0079238F">
        <w:rPr>
          <w:rFonts w:ascii="Arial" w:hAnsi="Arial" w:cs="Arial"/>
          <w:bCs/>
        </w:rPr>
        <w:t xml:space="preserve"> controversial figure is a rare surviving element of the native Celtic tradition, in particular, its feminine orientation</w:t>
      </w:r>
      <w:r w:rsidR="005B7970" w:rsidRPr="0079238F">
        <w:rPr>
          <w:rFonts w:ascii="Arial" w:hAnsi="Arial" w:cs="Arial"/>
          <w:bCs/>
        </w:rPr>
        <w:t>,</w:t>
      </w:r>
      <w:r w:rsidRPr="0079238F">
        <w:rPr>
          <w:rFonts w:ascii="Arial" w:hAnsi="Arial" w:cs="Arial"/>
          <w:bCs/>
        </w:rPr>
        <w:t xml:space="preserve"> despite being mainly found on the walls of the patriarchal church.</w:t>
      </w:r>
      <w:r w:rsidRPr="0079238F">
        <w:rPr>
          <w:rStyle w:val="FootnoteReference"/>
          <w:rFonts w:ascii="Arial" w:hAnsi="Arial" w:cs="Arial"/>
        </w:rPr>
        <w:footnoteReference w:id="39"/>
      </w:r>
      <w:r w:rsidRPr="0079238F">
        <w:rPr>
          <w:rFonts w:ascii="Arial" w:hAnsi="Arial" w:cs="Arial"/>
          <w:bCs/>
        </w:rPr>
        <w:t xml:space="preserve"> For most archaeologists and art historians however, the Síle Na Gig functioned as a warning against lust to church parishioners, hence her presence on Romanesque churches.</w:t>
      </w:r>
      <w:r w:rsidRPr="0079238F">
        <w:rPr>
          <w:rStyle w:val="FootnoteReference"/>
          <w:rFonts w:ascii="Arial" w:hAnsi="Arial" w:cs="Arial"/>
        </w:rPr>
        <w:footnoteReference w:id="40"/>
      </w:r>
      <w:r w:rsidRPr="0079238F">
        <w:rPr>
          <w:rFonts w:ascii="Arial" w:hAnsi="Arial" w:cs="Arial"/>
          <w:bCs/>
        </w:rPr>
        <w:t xml:space="preserve"> This common understanding of the Síle Na Gig in</w:t>
      </w:r>
      <w:r w:rsidRPr="0079238F">
        <w:rPr>
          <w:rFonts w:ascii="Arial" w:hAnsi="Arial" w:cs="Arial"/>
        </w:rPr>
        <w:t xml:space="preserve"> </w:t>
      </w:r>
      <w:r w:rsidRPr="0079238F">
        <w:rPr>
          <w:rFonts w:ascii="Arial" w:hAnsi="Arial" w:cs="Arial"/>
          <w:bCs/>
        </w:rPr>
        <w:t xml:space="preserve">academic circles is denied by </w:t>
      </w:r>
      <w:r w:rsidR="000528C4" w:rsidRPr="0079238F">
        <w:rPr>
          <w:rFonts w:ascii="Arial" w:hAnsi="Arial" w:cs="Arial"/>
          <w:bCs/>
        </w:rPr>
        <w:t xml:space="preserve">McMahon and </w:t>
      </w:r>
      <w:r w:rsidR="000C7D48" w:rsidRPr="0079238F">
        <w:rPr>
          <w:rFonts w:ascii="Arial" w:hAnsi="Arial" w:cs="Arial"/>
          <w:bCs/>
        </w:rPr>
        <w:t>Roberts. They</w:t>
      </w:r>
      <w:r w:rsidRPr="0079238F">
        <w:rPr>
          <w:rFonts w:ascii="Arial" w:hAnsi="Arial" w:cs="Arial"/>
          <w:bCs/>
        </w:rPr>
        <w:t xml:space="preserve"> claim that her ‘exalted position within the religious</w:t>
      </w:r>
      <w:r w:rsidRPr="0079238F">
        <w:rPr>
          <w:rFonts w:ascii="Arial" w:hAnsi="Arial" w:cs="Arial"/>
        </w:rPr>
        <w:t xml:space="preserve"> </w:t>
      </w:r>
      <w:r w:rsidRPr="0079238F">
        <w:rPr>
          <w:rFonts w:ascii="Arial" w:hAnsi="Arial" w:cs="Arial"/>
          <w:bCs/>
        </w:rPr>
        <w:t>iconography of the earlier church’</w:t>
      </w:r>
      <w:r w:rsidRPr="0079238F">
        <w:rPr>
          <w:rStyle w:val="FootnoteReference"/>
          <w:rFonts w:ascii="Arial" w:hAnsi="Arial" w:cs="Arial"/>
        </w:rPr>
        <w:footnoteReference w:id="41"/>
      </w:r>
      <w:r w:rsidRPr="0079238F">
        <w:rPr>
          <w:rFonts w:ascii="Arial" w:hAnsi="Arial" w:cs="Arial"/>
          <w:bCs/>
        </w:rPr>
        <w:t xml:space="preserve"> indicates that she was a sacred symbol and revered. Celtic Goddess scholar, Mary Condren, maintains that in pre-Christian times, as women were inherently associated with the source of life it seems evident that the origins of life were female and thus the female body became a sacred icon.</w:t>
      </w:r>
      <w:r w:rsidRPr="0079238F">
        <w:rPr>
          <w:rStyle w:val="FootnoteReference"/>
          <w:rFonts w:ascii="Arial" w:hAnsi="Arial" w:cs="Arial"/>
        </w:rPr>
        <w:footnoteReference w:id="42"/>
      </w:r>
      <w:r w:rsidRPr="0079238F">
        <w:rPr>
          <w:rStyle w:val="FootnoteReference"/>
          <w:rFonts w:ascii="Arial" w:hAnsi="Arial" w:cs="Arial"/>
        </w:rPr>
        <w:t xml:space="preserve"> </w:t>
      </w:r>
    </w:p>
    <w:p w14:paraId="0D1BB17C" w14:textId="77777777" w:rsidR="003A1CC5" w:rsidRPr="0079238F" w:rsidRDefault="003A1CC5" w:rsidP="00074D02">
      <w:pPr>
        <w:spacing w:line="360" w:lineRule="auto"/>
        <w:jc w:val="both"/>
        <w:rPr>
          <w:rFonts w:ascii="Arial" w:hAnsi="Arial" w:cs="Arial"/>
          <w:bCs/>
        </w:rPr>
      </w:pPr>
    </w:p>
    <w:p w14:paraId="3EEF2204" w14:textId="4088C103" w:rsidR="009D0618" w:rsidRPr="0079238F" w:rsidRDefault="009D0618" w:rsidP="00074D02">
      <w:pPr>
        <w:spacing w:line="360" w:lineRule="auto"/>
        <w:jc w:val="both"/>
        <w:rPr>
          <w:rFonts w:ascii="Arial" w:hAnsi="Arial" w:cs="Arial"/>
          <w:bCs/>
        </w:rPr>
      </w:pPr>
      <w:r w:rsidRPr="0079238F">
        <w:rPr>
          <w:rFonts w:ascii="Arial" w:hAnsi="Arial" w:cs="Arial"/>
          <w:bCs/>
        </w:rPr>
        <w:t>For four prominent Síle Na Gig scholars this symbol has many iterations. Barbara Freitag concludes the Síle Na Gig is a folk deity to protect women in childbirth, Starr Goode’s book dedicated to the Síle Na Gig describes her as the Dark Goddess, for Maureen Concannon the Síle Na Gig’s current popularity represents the ‘re-</w:t>
      </w:r>
      <w:r w:rsidRPr="0079238F">
        <w:rPr>
          <w:rFonts w:ascii="Arial" w:hAnsi="Arial" w:cs="Arial"/>
          <w:bCs/>
        </w:rPr>
        <w:lastRenderedPageBreak/>
        <w:t>emergence of the Divine Feminine into human consciousness,</w:t>
      </w:r>
      <w:r w:rsidR="00DF543F" w:rsidRPr="0079238F">
        <w:rPr>
          <w:rFonts w:ascii="Arial" w:hAnsi="Arial" w:cs="Arial"/>
          <w:bCs/>
        </w:rPr>
        <w:t>’</w:t>
      </w:r>
      <w:r w:rsidRPr="0079238F">
        <w:rPr>
          <w:rStyle w:val="FootnoteReference"/>
          <w:rFonts w:ascii="Arial" w:hAnsi="Arial" w:cs="Arial"/>
        </w:rPr>
        <w:footnoteReference w:id="43"/>
      </w:r>
      <w:r w:rsidRPr="0079238F">
        <w:rPr>
          <w:rFonts w:ascii="Arial" w:hAnsi="Arial" w:cs="Arial"/>
          <w:bCs/>
        </w:rPr>
        <w:t xml:space="preserve"> while Georgia Rhoades paper ‘Decoding the Sheela-</w:t>
      </w:r>
      <w:proofErr w:type="spellStart"/>
      <w:r w:rsidRPr="0079238F">
        <w:rPr>
          <w:rFonts w:ascii="Arial" w:hAnsi="Arial" w:cs="Arial"/>
          <w:bCs/>
        </w:rPr>
        <w:t>na</w:t>
      </w:r>
      <w:proofErr w:type="spellEnd"/>
      <w:r w:rsidRPr="0079238F">
        <w:rPr>
          <w:rFonts w:ascii="Arial" w:hAnsi="Arial" w:cs="Arial"/>
          <w:bCs/>
        </w:rPr>
        <w:t xml:space="preserve">-gig’, maintains that this mystery symbol is a protectress of life’s thresholds and liminal spaces. Whatever her meaning it is clear that this symbol wields much power in the imagination of those who seek her. </w:t>
      </w:r>
    </w:p>
    <w:p w14:paraId="65C42569" w14:textId="77777777" w:rsidR="003A1CC5" w:rsidRPr="0079238F" w:rsidRDefault="003A1CC5" w:rsidP="00074D02">
      <w:pPr>
        <w:spacing w:line="360" w:lineRule="auto"/>
        <w:jc w:val="both"/>
        <w:rPr>
          <w:rFonts w:ascii="Arial" w:hAnsi="Arial" w:cs="Arial"/>
          <w:bCs/>
        </w:rPr>
      </w:pPr>
    </w:p>
    <w:p w14:paraId="76F8C3D9" w14:textId="36976D94" w:rsidR="009D0618" w:rsidRPr="0079238F" w:rsidRDefault="009D0618" w:rsidP="00074D02">
      <w:pPr>
        <w:spacing w:line="360" w:lineRule="auto"/>
        <w:jc w:val="both"/>
        <w:rPr>
          <w:rFonts w:ascii="Arial" w:hAnsi="Arial" w:cs="Arial"/>
          <w:bCs/>
        </w:rPr>
      </w:pPr>
      <w:r w:rsidRPr="0079238F">
        <w:rPr>
          <w:rFonts w:ascii="Arial" w:hAnsi="Arial" w:cs="Arial"/>
          <w:bCs/>
        </w:rPr>
        <w:t xml:space="preserve">The majority of Síle Na Gigs are located in Ireland and my research would suggest she has a far greater presence there with many respondents to this research, including myself, hailing from Irish heritage.  </w:t>
      </w:r>
      <w:r w:rsidR="00CA1AA5" w:rsidRPr="0079238F">
        <w:rPr>
          <w:rFonts w:ascii="Arial" w:hAnsi="Arial" w:cs="Arial"/>
          <w:bCs/>
        </w:rPr>
        <w:t xml:space="preserve">Historian, </w:t>
      </w:r>
      <w:r w:rsidRPr="0079238F">
        <w:rPr>
          <w:rFonts w:ascii="Arial" w:hAnsi="Arial" w:cs="Arial"/>
          <w:bCs/>
        </w:rPr>
        <w:t>James H. Dunn</w:t>
      </w:r>
      <w:r w:rsidR="00CA1AA5" w:rsidRPr="0079238F">
        <w:rPr>
          <w:rFonts w:ascii="Arial" w:hAnsi="Arial" w:cs="Arial"/>
          <w:bCs/>
        </w:rPr>
        <w:t>,</w:t>
      </w:r>
      <w:r w:rsidRPr="0079238F">
        <w:rPr>
          <w:rFonts w:ascii="Arial" w:hAnsi="Arial" w:cs="Arial"/>
          <w:bCs/>
        </w:rPr>
        <w:t xml:space="preserve"> states that women in Ireland were ‘historically, the locus of power and the seat of sovereignty’</w:t>
      </w:r>
      <w:r w:rsidRPr="0079238F">
        <w:rPr>
          <w:rStyle w:val="FootnoteReference"/>
          <w:rFonts w:ascii="Arial" w:hAnsi="Arial" w:cs="Arial"/>
        </w:rPr>
        <w:footnoteReference w:id="44"/>
      </w:r>
      <w:r w:rsidRPr="0079238F">
        <w:rPr>
          <w:rFonts w:ascii="Arial" w:hAnsi="Arial" w:cs="Arial"/>
          <w:bCs/>
        </w:rPr>
        <w:t xml:space="preserve"> and that this would have been problematic for the emerging Christian church.</w:t>
      </w:r>
      <w:r w:rsidR="00236A5A" w:rsidRPr="0079238F">
        <w:rPr>
          <w:rFonts w:ascii="Arial" w:hAnsi="Arial" w:cs="Arial"/>
          <w:bCs/>
        </w:rPr>
        <w:t xml:space="preserve"> Irish scholar, Gearóid Ó Crualoich, maintains that the ‘Cult of the Virgin’ demonstrated the intense </w:t>
      </w:r>
      <w:r w:rsidR="00BD340E" w:rsidRPr="0079238F">
        <w:rPr>
          <w:rFonts w:ascii="Arial" w:hAnsi="Arial" w:cs="Arial"/>
          <w:bCs/>
        </w:rPr>
        <w:t>loyalty</w:t>
      </w:r>
      <w:r w:rsidR="00236A5A" w:rsidRPr="0079238F">
        <w:rPr>
          <w:rFonts w:ascii="Arial" w:hAnsi="Arial" w:cs="Arial"/>
          <w:bCs/>
        </w:rPr>
        <w:t xml:space="preserve"> and endurance of an ancient ‘Mother of the Gods</w:t>
      </w:r>
      <w:r w:rsidR="00541387" w:rsidRPr="0079238F">
        <w:rPr>
          <w:rFonts w:ascii="Arial" w:hAnsi="Arial" w:cs="Arial"/>
          <w:bCs/>
        </w:rPr>
        <w:t>,</w:t>
      </w:r>
      <w:r w:rsidR="00236A5A" w:rsidRPr="0079238F">
        <w:rPr>
          <w:rFonts w:ascii="Arial" w:hAnsi="Arial" w:cs="Arial"/>
          <w:bCs/>
        </w:rPr>
        <w:t>’</w:t>
      </w:r>
      <w:r w:rsidR="008D0802" w:rsidRPr="0079238F">
        <w:rPr>
          <w:rStyle w:val="FootnoteReference"/>
          <w:rFonts w:ascii="Arial" w:hAnsi="Arial" w:cs="Arial"/>
          <w:bCs/>
        </w:rPr>
        <w:footnoteReference w:id="45"/>
      </w:r>
      <w:r w:rsidR="00236A5A" w:rsidRPr="0079238F">
        <w:rPr>
          <w:rFonts w:ascii="Arial" w:hAnsi="Arial" w:cs="Arial"/>
          <w:bCs/>
        </w:rPr>
        <w:t xml:space="preserve"> a version of female agency who reigned.  </w:t>
      </w:r>
      <w:r w:rsidRPr="0079238F">
        <w:rPr>
          <w:rFonts w:ascii="Arial" w:hAnsi="Arial" w:cs="Arial"/>
          <w:bCs/>
        </w:rPr>
        <w:t>As Goode posits, ‘The Christian church was not a tabula rasa springing up pristine during the medieval period,’ worship of the ‘Great Goddess’ was pervasive.</w:t>
      </w:r>
      <w:r w:rsidRPr="0079238F">
        <w:rPr>
          <w:rStyle w:val="FootnoteReference"/>
          <w:rFonts w:ascii="Arial" w:hAnsi="Arial" w:cs="Arial"/>
        </w:rPr>
        <w:footnoteReference w:id="46"/>
      </w:r>
      <w:r w:rsidRPr="0079238F">
        <w:rPr>
          <w:rFonts w:ascii="Arial" w:hAnsi="Arial" w:cs="Arial"/>
          <w:bCs/>
        </w:rPr>
        <w:t xml:space="preserve"> Rhoades maintains that ‘we can be fairly</w:t>
      </w:r>
      <w:r w:rsidRPr="0079238F">
        <w:rPr>
          <w:rFonts w:ascii="Arial" w:hAnsi="Arial" w:cs="Arial"/>
        </w:rPr>
        <w:t xml:space="preserve"> </w:t>
      </w:r>
      <w:r w:rsidRPr="0079238F">
        <w:rPr>
          <w:rFonts w:ascii="Arial" w:hAnsi="Arial" w:cs="Arial"/>
          <w:bCs/>
        </w:rPr>
        <w:t>certain that the Sheela is part of the accommodation of the pagan Irish church, and that the</w:t>
      </w:r>
      <w:r w:rsidRPr="0079238F">
        <w:rPr>
          <w:rFonts w:ascii="Arial" w:hAnsi="Arial" w:cs="Arial"/>
        </w:rPr>
        <w:t xml:space="preserve"> </w:t>
      </w:r>
      <w:r w:rsidRPr="0079238F">
        <w:rPr>
          <w:rFonts w:ascii="Arial" w:hAnsi="Arial" w:cs="Arial"/>
          <w:bCs/>
        </w:rPr>
        <w:t>Roman church hoped to resignify her.’</w:t>
      </w:r>
      <w:r w:rsidRPr="0079238F">
        <w:rPr>
          <w:rStyle w:val="FootnoteReference"/>
          <w:rFonts w:ascii="Arial" w:hAnsi="Arial" w:cs="Arial"/>
        </w:rPr>
        <w:footnoteReference w:id="47"/>
      </w:r>
      <w:r w:rsidR="0029567B" w:rsidRPr="0079238F">
        <w:rPr>
          <w:rFonts w:ascii="Arial" w:hAnsi="Arial" w:cs="Arial"/>
          <w:bCs/>
        </w:rPr>
        <w:t xml:space="preserve"> </w:t>
      </w:r>
      <w:r w:rsidR="001B1715" w:rsidRPr="0079238F">
        <w:rPr>
          <w:rFonts w:ascii="Arial" w:hAnsi="Arial" w:cs="Arial"/>
          <w:bCs/>
        </w:rPr>
        <w:t>Sjöö</w:t>
      </w:r>
      <w:r w:rsidR="0029567B" w:rsidRPr="0079238F">
        <w:rPr>
          <w:rFonts w:ascii="Arial" w:hAnsi="Arial" w:cs="Arial"/>
          <w:bCs/>
        </w:rPr>
        <w:t xml:space="preserve"> and Mor claim that as early Christian churches were built on the sites of pagan temples, they naturally included both pagan and Christian deities and </w:t>
      </w:r>
      <w:r w:rsidR="00541387" w:rsidRPr="0079238F">
        <w:rPr>
          <w:rFonts w:ascii="Arial" w:hAnsi="Arial" w:cs="Arial"/>
          <w:bCs/>
        </w:rPr>
        <w:t xml:space="preserve">they </w:t>
      </w:r>
      <w:r w:rsidR="0029567B" w:rsidRPr="0079238F">
        <w:rPr>
          <w:rFonts w:ascii="Arial" w:hAnsi="Arial" w:cs="Arial"/>
          <w:bCs/>
        </w:rPr>
        <w:t>describe the Síle Na Gig</w:t>
      </w:r>
      <w:r w:rsidR="004261AF" w:rsidRPr="0079238F">
        <w:rPr>
          <w:rFonts w:ascii="Arial" w:hAnsi="Arial" w:cs="Arial"/>
          <w:bCs/>
        </w:rPr>
        <w:t xml:space="preserve"> as a</w:t>
      </w:r>
      <w:r w:rsidR="0029567B" w:rsidRPr="0079238F">
        <w:rPr>
          <w:rFonts w:ascii="Arial" w:hAnsi="Arial" w:cs="Arial"/>
          <w:bCs/>
        </w:rPr>
        <w:t>, ‘naked Goddess, with her legs spread wide to show the origins of life</w:t>
      </w:r>
      <w:r w:rsidR="00FB6EB6" w:rsidRPr="0079238F">
        <w:rPr>
          <w:rFonts w:ascii="Arial" w:hAnsi="Arial" w:cs="Arial"/>
          <w:bCs/>
        </w:rPr>
        <w:t>,</w:t>
      </w:r>
      <w:r w:rsidR="0029567B" w:rsidRPr="0079238F">
        <w:rPr>
          <w:rFonts w:ascii="Arial" w:hAnsi="Arial" w:cs="Arial"/>
          <w:bCs/>
        </w:rPr>
        <w:t xml:space="preserve">’ </w:t>
      </w:r>
      <w:r w:rsidR="00FB6EB6" w:rsidRPr="0079238F">
        <w:rPr>
          <w:rFonts w:ascii="Arial" w:hAnsi="Arial" w:cs="Arial"/>
          <w:bCs/>
        </w:rPr>
        <w:t>as</w:t>
      </w:r>
      <w:r w:rsidR="0029567B" w:rsidRPr="0079238F">
        <w:rPr>
          <w:rFonts w:ascii="Arial" w:hAnsi="Arial" w:cs="Arial"/>
          <w:bCs/>
        </w:rPr>
        <w:t xml:space="preserve"> an example.</w:t>
      </w:r>
      <w:r w:rsidR="0029567B" w:rsidRPr="0079238F">
        <w:rPr>
          <w:rStyle w:val="FootnoteReference"/>
          <w:rFonts w:ascii="Arial" w:hAnsi="Arial" w:cs="Arial"/>
        </w:rPr>
        <w:footnoteReference w:id="48"/>
      </w:r>
      <w:r w:rsidR="0029567B" w:rsidRPr="0079238F">
        <w:rPr>
          <w:rStyle w:val="FootnoteReference"/>
          <w:rFonts w:ascii="Arial" w:hAnsi="Arial" w:cs="Arial"/>
        </w:rPr>
        <w:t xml:space="preserve"> </w:t>
      </w:r>
    </w:p>
    <w:p w14:paraId="5DC10776" w14:textId="34EF84F6" w:rsidR="00BA32D6" w:rsidRPr="0079238F" w:rsidRDefault="009D0618"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The tension in our understanding of the Síle Na Gig has not prevented her potent image from being rewoven into the imagination of some groups. If she is an emblem of Europe’s transition from paganism to Christianity, it will be difficult to find hard evidence due to the </w:t>
      </w:r>
      <w:r w:rsidR="00BD340E" w:rsidRPr="0079238F">
        <w:rPr>
          <w:rFonts w:ascii="Arial" w:hAnsi="Arial" w:cs="Arial"/>
          <w:bCs/>
        </w:rPr>
        <w:t>break in transmission</w:t>
      </w:r>
      <w:r w:rsidRPr="0079238F">
        <w:rPr>
          <w:rFonts w:ascii="Arial" w:hAnsi="Arial" w:cs="Arial"/>
          <w:bCs/>
        </w:rPr>
        <w:t xml:space="preserve"> of the Celtic oral culture. However, for the women in this research, their contemporary, spiritual belief in the Síle Na Gig is not hampered by intellectual debate on her symbolism and meaning. For the participants of this </w:t>
      </w:r>
      <w:r w:rsidR="00EA63D0" w:rsidRPr="0079238F">
        <w:rPr>
          <w:rFonts w:ascii="Arial" w:hAnsi="Arial" w:cs="Arial"/>
          <w:bCs/>
        </w:rPr>
        <w:t>enquiry</w:t>
      </w:r>
      <w:r w:rsidRPr="0079238F">
        <w:rPr>
          <w:rFonts w:ascii="Arial" w:hAnsi="Arial" w:cs="Arial"/>
          <w:bCs/>
        </w:rPr>
        <w:t xml:space="preserve">, the Síle Na Gig’s meaning is an embodied knowing. This naked figure </w:t>
      </w:r>
      <w:r w:rsidRPr="0079238F">
        <w:rPr>
          <w:rFonts w:ascii="Arial" w:hAnsi="Arial" w:cs="Arial"/>
          <w:bCs/>
        </w:rPr>
        <w:lastRenderedPageBreak/>
        <w:t>revealing her womb space resonates so deeply that these women are unwavering in the meaning they have ascribed to her</w:t>
      </w:r>
      <w:r w:rsidR="00772FFB" w:rsidRPr="0079238F">
        <w:rPr>
          <w:rFonts w:ascii="Arial" w:hAnsi="Arial" w:cs="Arial"/>
          <w:bCs/>
        </w:rPr>
        <w:t xml:space="preserve"> and they feel it in their womb spaces</w:t>
      </w:r>
      <w:r w:rsidRPr="0079238F">
        <w:rPr>
          <w:rFonts w:ascii="Arial" w:hAnsi="Arial" w:cs="Arial"/>
          <w:bCs/>
        </w:rPr>
        <w:t xml:space="preserve">. </w:t>
      </w:r>
      <w:r w:rsidR="00772FFB" w:rsidRPr="0079238F">
        <w:rPr>
          <w:rFonts w:ascii="Arial" w:hAnsi="Arial" w:cs="Arial"/>
          <w:bCs/>
        </w:rPr>
        <w:t>As Davis proposes, ‘</w:t>
      </w:r>
      <w:r w:rsidR="00747569" w:rsidRPr="0079238F">
        <w:rPr>
          <w:rFonts w:ascii="Arial" w:hAnsi="Arial" w:cs="Arial"/>
          <w:bCs/>
        </w:rPr>
        <w:t>p</w:t>
      </w:r>
      <w:r w:rsidR="00772FFB" w:rsidRPr="0079238F">
        <w:rPr>
          <w:rFonts w:ascii="Arial" w:hAnsi="Arial" w:cs="Arial"/>
          <w:bCs/>
        </w:rPr>
        <w:t>henomenological perspectives treat women as embodied subjects who think, act, and know through their bodies’</w:t>
      </w:r>
      <w:r w:rsidR="00772FFB" w:rsidRPr="0079238F">
        <w:rPr>
          <w:rStyle w:val="FootnoteReference"/>
          <w:rFonts w:ascii="Arial" w:hAnsi="Arial" w:cs="Arial"/>
        </w:rPr>
        <w:footnoteReference w:id="49"/>
      </w:r>
      <w:r w:rsidR="00220731" w:rsidRPr="0079238F">
        <w:rPr>
          <w:rStyle w:val="FootnoteReference"/>
          <w:rFonts w:ascii="Arial" w:hAnsi="Arial" w:cs="Arial"/>
          <w:bCs/>
          <w:vertAlign w:val="baseline"/>
        </w:rPr>
        <w:t xml:space="preserve"> </w:t>
      </w:r>
      <w:r w:rsidR="00772FFB" w:rsidRPr="0079238F">
        <w:rPr>
          <w:rFonts w:ascii="Arial" w:hAnsi="Arial" w:cs="Arial"/>
          <w:bCs/>
        </w:rPr>
        <w:t>and for this research a phenomenological understanding supports the exploration of the impact the Síle Na Gig has on participants.</w:t>
      </w:r>
      <w:r w:rsidR="00772FFB" w:rsidRPr="0079238F">
        <w:rPr>
          <w:rFonts w:ascii="Arial" w:hAnsi="Arial" w:cs="Arial"/>
        </w:rPr>
        <w:t xml:space="preserve"> </w:t>
      </w:r>
      <w:r w:rsidR="00056B17" w:rsidRPr="0079238F">
        <w:rPr>
          <w:rFonts w:ascii="Arial" w:hAnsi="Arial" w:cs="Arial"/>
          <w:bCs/>
        </w:rPr>
        <w:t>As with Bender’s description of sacred space, Síle Na Gigs are found on sites that have over the centuries been charged with new meaning; these are for Bender contested spaces.</w:t>
      </w:r>
      <w:r w:rsidR="00056B17" w:rsidRPr="0079238F">
        <w:rPr>
          <w:rStyle w:val="FootnoteReference"/>
          <w:rFonts w:ascii="Arial" w:hAnsi="Arial" w:cs="Arial"/>
        </w:rPr>
        <w:footnoteReference w:id="50"/>
      </w:r>
      <w:r w:rsidR="00056B17" w:rsidRPr="0079238F">
        <w:rPr>
          <w:rFonts w:ascii="Arial" w:hAnsi="Arial" w:cs="Arial"/>
          <w:bCs/>
        </w:rPr>
        <w:t xml:space="preserve"> In this research’s fieldwork, sacred space is considered from a perspective of Lévy-Bruhl’s ‘participation’ with these contested spaces. </w:t>
      </w:r>
    </w:p>
    <w:p w14:paraId="21C25D43" w14:textId="773B239A" w:rsidR="00E95465" w:rsidRPr="0079238F" w:rsidRDefault="00E95465"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Spiritual interest in the Síle Na Gig is part of a wider </w:t>
      </w:r>
      <w:r w:rsidR="00B93641" w:rsidRPr="0079238F">
        <w:rPr>
          <w:rFonts w:ascii="Arial" w:hAnsi="Arial" w:cs="Arial"/>
          <w:bCs/>
        </w:rPr>
        <w:t>Goddess spirituality</w:t>
      </w:r>
      <w:r w:rsidRPr="0079238F">
        <w:rPr>
          <w:rFonts w:ascii="Arial" w:hAnsi="Arial" w:cs="Arial"/>
          <w:bCs/>
        </w:rPr>
        <w:t xml:space="preserve"> movement which</w:t>
      </w:r>
      <w:r w:rsidR="00B93641" w:rsidRPr="0079238F">
        <w:rPr>
          <w:rFonts w:ascii="Arial" w:hAnsi="Arial" w:cs="Arial"/>
        </w:rPr>
        <w:t xml:space="preserve"> </w:t>
      </w:r>
      <w:r w:rsidR="00B93641" w:rsidRPr="0079238F">
        <w:rPr>
          <w:rFonts w:ascii="Arial" w:hAnsi="Arial" w:cs="Arial"/>
          <w:bCs/>
        </w:rPr>
        <w:t>upholds an origin myth centred around a Great Mother / Gaia / Mother Earth figure and maintains that life evolved from a primordial cosmic womb rather than being constructed by a male God in the sky as in</w:t>
      </w:r>
      <w:r w:rsidR="00961131" w:rsidRPr="0079238F">
        <w:rPr>
          <w:rFonts w:ascii="Arial" w:hAnsi="Arial" w:cs="Arial"/>
          <w:bCs/>
        </w:rPr>
        <w:t xml:space="preserve"> the dominant</w:t>
      </w:r>
      <w:r w:rsidR="00B93641" w:rsidRPr="0079238F">
        <w:rPr>
          <w:rFonts w:ascii="Arial" w:hAnsi="Arial" w:cs="Arial"/>
          <w:bCs/>
        </w:rPr>
        <w:t xml:space="preserve"> world religions. In some esoteric circles this belief is described as </w:t>
      </w:r>
      <w:r w:rsidR="0080722D" w:rsidRPr="0079238F">
        <w:rPr>
          <w:rFonts w:ascii="Arial" w:hAnsi="Arial" w:cs="Arial"/>
          <w:bCs/>
        </w:rPr>
        <w:t>Womb Consciousness</w:t>
      </w:r>
      <w:r w:rsidR="00B93641" w:rsidRPr="0079238F">
        <w:rPr>
          <w:rFonts w:ascii="Arial" w:hAnsi="Arial" w:cs="Arial"/>
          <w:bCs/>
        </w:rPr>
        <w:t>.</w:t>
      </w:r>
      <w:r w:rsidR="00961131" w:rsidRPr="0079238F">
        <w:rPr>
          <w:rFonts w:ascii="Arial" w:hAnsi="Arial" w:cs="Arial"/>
          <w:bCs/>
        </w:rPr>
        <w:t xml:space="preserve"> For Bertrand and Bertrand, Western culture</w:t>
      </w:r>
      <w:r w:rsidR="00865A4E" w:rsidRPr="0079238F">
        <w:rPr>
          <w:rFonts w:ascii="Arial" w:hAnsi="Arial" w:cs="Arial"/>
          <w:bCs/>
        </w:rPr>
        <w:t>’s</w:t>
      </w:r>
      <w:r w:rsidR="00961131" w:rsidRPr="0079238F">
        <w:rPr>
          <w:rFonts w:ascii="Arial" w:hAnsi="Arial" w:cs="Arial"/>
          <w:bCs/>
        </w:rPr>
        <w:t xml:space="preserve"> abandonment of Womb Consciousness has encouraged a ‘hypermasculine cerebral consciousness</w:t>
      </w:r>
      <w:r w:rsidR="00936D2B" w:rsidRPr="0079238F">
        <w:rPr>
          <w:rFonts w:ascii="Arial" w:hAnsi="Arial" w:cs="Arial"/>
          <w:bCs/>
        </w:rPr>
        <w:t>….</w:t>
      </w:r>
      <w:r w:rsidR="00936D2B" w:rsidRPr="0079238F">
        <w:rPr>
          <w:rFonts w:ascii="Arial" w:hAnsi="Arial" w:cs="Arial"/>
        </w:rPr>
        <w:t xml:space="preserve"> </w:t>
      </w:r>
      <w:r w:rsidR="00936D2B" w:rsidRPr="0079238F">
        <w:rPr>
          <w:rFonts w:ascii="Arial" w:hAnsi="Arial" w:cs="Arial"/>
          <w:bCs/>
        </w:rPr>
        <w:t>separated</w:t>
      </w:r>
      <w:r w:rsidR="00961131" w:rsidRPr="0079238F">
        <w:rPr>
          <w:rFonts w:ascii="Arial" w:hAnsi="Arial" w:cs="Arial"/>
        </w:rPr>
        <w:t xml:space="preserve"> f</w:t>
      </w:r>
      <w:r w:rsidR="00961131" w:rsidRPr="0079238F">
        <w:rPr>
          <w:rFonts w:ascii="Arial" w:hAnsi="Arial" w:cs="Arial"/>
          <w:bCs/>
        </w:rPr>
        <w:t>rom its feminine origin.’</w:t>
      </w:r>
      <w:r w:rsidR="00961131" w:rsidRPr="0079238F">
        <w:rPr>
          <w:rStyle w:val="FootnoteReference"/>
          <w:rFonts w:ascii="Arial" w:hAnsi="Arial" w:cs="Arial"/>
        </w:rPr>
        <w:footnoteReference w:id="51"/>
      </w:r>
      <w:r w:rsidR="00961131" w:rsidRPr="0079238F">
        <w:rPr>
          <w:rFonts w:ascii="Arial" w:hAnsi="Arial" w:cs="Arial"/>
          <w:bCs/>
        </w:rPr>
        <w:t xml:space="preserve"> </w:t>
      </w:r>
      <w:r w:rsidR="00936D2B" w:rsidRPr="0079238F">
        <w:rPr>
          <w:rFonts w:ascii="Arial" w:hAnsi="Arial" w:cs="Arial"/>
          <w:bCs/>
        </w:rPr>
        <w:t>They argue that the monotheistic ‘Kingdom of Heaven’ is a mistranslation from the original teachings, translating the Biblical Aramaic ‘malkutha d’shmaya’</w:t>
      </w:r>
      <w:r w:rsidR="00936D2B" w:rsidRPr="0079238F">
        <w:rPr>
          <w:rStyle w:val="FootnoteReference"/>
          <w:rFonts w:ascii="Arial" w:hAnsi="Arial" w:cs="Arial"/>
        </w:rPr>
        <w:footnoteReference w:id="52"/>
      </w:r>
      <w:r w:rsidR="00936D2B" w:rsidRPr="0079238F">
        <w:rPr>
          <w:rStyle w:val="FootnoteReference"/>
          <w:rFonts w:ascii="Arial" w:hAnsi="Arial" w:cs="Arial"/>
        </w:rPr>
        <w:t xml:space="preserve"> </w:t>
      </w:r>
      <w:r w:rsidR="00936D2B" w:rsidRPr="0079238F">
        <w:rPr>
          <w:rFonts w:ascii="Arial" w:hAnsi="Arial" w:cs="Arial"/>
          <w:bCs/>
        </w:rPr>
        <w:t>as Queendom of Heaven and that it is by ‘renewing primordial Womb Consciousness’</w:t>
      </w:r>
      <w:r w:rsidR="00936D2B" w:rsidRPr="0079238F">
        <w:rPr>
          <w:rStyle w:val="FootnoteReference"/>
          <w:rFonts w:ascii="Arial" w:hAnsi="Arial" w:cs="Arial"/>
        </w:rPr>
        <w:footnoteReference w:id="53"/>
      </w:r>
      <w:r w:rsidR="00936D2B" w:rsidRPr="0079238F">
        <w:rPr>
          <w:rFonts w:ascii="Arial" w:hAnsi="Arial" w:cs="Arial"/>
          <w:bCs/>
        </w:rPr>
        <w:t xml:space="preserve"> that we will bring balance to earth.  </w:t>
      </w:r>
    </w:p>
    <w:p w14:paraId="43969F3A" w14:textId="61DF477A" w:rsidR="0080722D" w:rsidRPr="0079238F" w:rsidRDefault="00936D2B" w:rsidP="00074D02">
      <w:pPr>
        <w:spacing w:line="360" w:lineRule="auto"/>
        <w:jc w:val="both"/>
        <w:rPr>
          <w:rFonts w:ascii="Arial" w:hAnsi="Arial" w:cs="Arial"/>
        </w:rPr>
      </w:pPr>
      <w:r w:rsidRPr="0079238F">
        <w:rPr>
          <w:rFonts w:ascii="Arial" w:hAnsi="Arial" w:cs="Arial"/>
          <w:bCs/>
        </w:rPr>
        <w:t xml:space="preserve">This womb related narrative develops metaphors of darkness, </w:t>
      </w:r>
      <w:r w:rsidR="00AC738C" w:rsidRPr="0079238F">
        <w:rPr>
          <w:rFonts w:ascii="Arial" w:hAnsi="Arial" w:cs="Arial"/>
          <w:bCs/>
        </w:rPr>
        <w:t>chaos</w:t>
      </w:r>
      <w:r w:rsidR="00E95465" w:rsidRPr="0079238F">
        <w:rPr>
          <w:rFonts w:ascii="Arial" w:hAnsi="Arial" w:cs="Arial"/>
          <w:bCs/>
        </w:rPr>
        <w:t xml:space="preserve"> </w:t>
      </w:r>
      <w:r w:rsidR="00AC738C" w:rsidRPr="0079238F">
        <w:rPr>
          <w:rFonts w:ascii="Arial" w:hAnsi="Arial" w:cs="Arial"/>
          <w:bCs/>
        </w:rPr>
        <w:t>and cosmic energy to assign spiritual meaning to the womb space both universally and within the female body</w:t>
      </w:r>
      <w:r w:rsidR="00E95465" w:rsidRPr="0079238F">
        <w:rPr>
          <w:rFonts w:ascii="Arial" w:hAnsi="Arial" w:cs="Arial"/>
          <w:bCs/>
        </w:rPr>
        <w:t xml:space="preserve"> and is a common theme in contemporary esoteric interpretations of the Síle Na Gig.</w:t>
      </w:r>
      <w:r w:rsidR="00164AA8" w:rsidRPr="0079238F">
        <w:rPr>
          <w:rFonts w:ascii="Arial" w:hAnsi="Arial" w:cs="Arial"/>
          <w:bCs/>
        </w:rPr>
        <w:t xml:space="preserve"> </w:t>
      </w:r>
      <w:r w:rsidR="00653354" w:rsidRPr="0079238F">
        <w:rPr>
          <w:rFonts w:ascii="Arial" w:hAnsi="Arial" w:cs="Arial"/>
          <w:bCs/>
        </w:rPr>
        <w:t>Also,</w:t>
      </w:r>
      <w:r w:rsidR="00164AA8" w:rsidRPr="0079238F">
        <w:rPr>
          <w:rFonts w:ascii="Arial" w:hAnsi="Arial" w:cs="Arial"/>
          <w:bCs/>
        </w:rPr>
        <w:t xml:space="preserve"> of note i</w:t>
      </w:r>
      <w:r w:rsidR="00A31581" w:rsidRPr="0079238F">
        <w:rPr>
          <w:rFonts w:ascii="Arial" w:hAnsi="Arial" w:cs="Arial"/>
          <w:bCs/>
        </w:rPr>
        <w:t>n</w:t>
      </w:r>
      <w:r w:rsidR="00164AA8" w:rsidRPr="0079238F">
        <w:rPr>
          <w:rFonts w:ascii="Arial" w:hAnsi="Arial" w:cs="Arial"/>
          <w:bCs/>
        </w:rPr>
        <w:t xml:space="preserve"> association</w:t>
      </w:r>
      <w:r w:rsidR="00A31581" w:rsidRPr="0079238F">
        <w:rPr>
          <w:rFonts w:ascii="Arial" w:hAnsi="Arial" w:cs="Arial"/>
          <w:bCs/>
        </w:rPr>
        <w:t xml:space="preserve"> with</w:t>
      </w:r>
      <w:r w:rsidR="00164AA8" w:rsidRPr="0079238F">
        <w:rPr>
          <w:rFonts w:ascii="Arial" w:hAnsi="Arial" w:cs="Arial"/>
          <w:bCs/>
        </w:rPr>
        <w:t xml:space="preserve"> the Síle Na Gig</w:t>
      </w:r>
      <w:r w:rsidR="00A31581" w:rsidRPr="0079238F">
        <w:rPr>
          <w:rFonts w:ascii="Arial" w:hAnsi="Arial" w:cs="Arial"/>
          <w:bCs/>
        </w:rPr>
        <w:t>’s</w:t>
      </w:r>
      <w:r w:rsidR="00164AA8" w:rsidRPr="0079238F">
        <w:rPr>
          <w:rFonts w:ascii="Arial" w:hAnsi="Arial" w:cs="Arial"/>
          <w:bCs/>
        </w:rPr>
        <w:t xml:space="preserve"> exhibitionist stance</w:t>
      </w:r>
      <w:r w:rsidR="00653354" w:rsidRPr="0079238F">
        <w:rPr>
          <w:rFonts w:ascii="Arial" w:hAnsi="Arial" w:cs="Arial"/>
          <w:bCs/>
        </w:rPr>
        <w:t>,</w:t>
      </w:r>
      <w:r w:rsidR="00164AA8" w:rsidRPr="0079238F">
        <w:rPr>
          <w:rFonts w:ascii="Arial" w:hAnsi="Arial" w:cs="Arial"/>
          <w:bCs/>
        </w:rPr>
        <w:t xml:space="preserve"> </w:t>
      </w:r>
      <w:r w:rsidR="00A31581" w:rsidRPr="0079238F">
        <w:rPr>
          <w:rFonts w:ascii="Arial" w:hAnsi="Arial" w:cs="Arial"/>
          <w:bCs/>
        </w:rPr>
        <w:t>is</w:t>
      </w:r>
      <w:r w:rsidR="00164AA8" w:rsidRPr="0079238F">
        <w:rPr>
          <w:rFonts w:ascii="Arial" w:hAnsi="Arial" w:cs="Arial"/>
          <w:bCs/>
        </w:rPr>
        <w:t xml:space="preserve"> the ancient practice of ‘Anasyrma,’ the act of wom</w:t>
      </w:r>
      <w:r w:rsidR="00AE0746" w:rsidRPr="0079238F">
        <w:rPr>
          <w:rFonts w:ascii="Arial" w:hAnsi="Arial" w:cs="Arial"/>
          <w:bCs/>
        </w:rPr>
        <w:t>an</w:t>
      </w:r>
      <w:r w:rsidR="00164AA8" w:rsidRPr="0079238F">
        <w:rPr>
          <w:rFonts w:ascii="Arial" w:hAnsi="Arial" w:cs="Arial"/>
          <w:bCs/>
        </w:rPr>
        <w:t xml:space="preserve"> deliberately revealing her vagina to avert evil or enhance the fertility of the land. In Catherine Blackledge’s study of </w:t>
      </w:r>
      <w:r w:rsidR="00164AA8" w:rsidRPr="0079238F">
        <w:rPr>
          <w:rFonts w:ascii="Arial" w:hAnsi="Arial" w:cs="Arial"/>
          <w:bCs/>
        </w:rPr>
        <w:lastRenderedPageBreak/>
        <w:t>Anasyrma, she suggests such an act demonstrates a belief in the power of the exposed vagina which is ‘enduring and widespread.’</w:t>
      </w:r>
      <w:r w:rsidR="00164AA8" w:rsidRPr="0079238F">
        <w:rPr>
          <w:rStyle w:val="FootnoteReference"/>
          <w:rFonts w:ascii="Arial" w:hAnsi="Arial" w:cs="Arial"/>
        </w:rPr>
        <w:footnoteReference w:id="54"/>
      </w:r>
      <w:r w:rsidR="00164AA8" w:rsidRPr="0079238F">
        <w:rPr>
          <w:rFonts w:ascii="Arial" w:hAnsi="Arial" w:cs="Arial"/>
          <w:bCs/>
        </w:rPr>
        <w:t xml:space="preserve"> Concurring with an understanding of the ancient belief that the womb-space was sacred, </w:t>
      </w:r>
      <w:r w:rsidR="00880FAC" w:rsidRPr="0079238F">
        <w:rPr>
          <w:rFonts w:ascii="Arial" w:hAnsi="Arial" w:cs="Arial"/>
          <w:bCs/>
        </w:rPr>
        <w:t>Síle Na Gig scholar, Jorgen</w:t>
      </w:r>
      <w:r w:rsidR="00880FAC" w:rsidRPr="0079238F">
        <w:rPr>
          <w:rFonts w:ascii="Arial" w:hAnsi="Arial" w:cs="Arial"/>
        </w:rPr>
        <w:t xml:space="preserve"> </w:t>
      </w:r>
      <w:r w:rsidR="001F0A88" w:rsidRPr="0079238F">
        <w:rPr>
          <w:rFonts w:ascii="Arial" w:hAnsi="Arial" w:cs="Arial"/>
          <w:bCs/>
        </w:rPr>
        <w:t>Andersen</w:t>
      </w:r>
      <w:r w:rsidR="00880FAC" w:rsidRPr="0079238F">
        <w:rPr>
          <w:rFonts w:ascii="Arial" w:hAnsi="Arial" w:cs="Arial"/>
          <w:bCs/>
        </w:rPr>
        <w:t>,</w:t>
      </w:r>
      <w:r w:rsidR="00164AA8" w:rsidRPr="0079238F">
        <w:rPr>
          <w:rFonts w:ascii="Arial" w:hAnsi="Arial" w:cs="Arial"/>
          <w:bCs/>
        </w:rPr>
        <w:t xml:space="preserve"> </w:t>
      </w:r>
      <w:r w:rsidR="001F0A88" w:rsidRPr="0079238F">
        <w:rPr>
          <w:rFonts w:ascii="Arial" w:hAnsi="Arial" w:cs="Arial"/>
          <w:bCs/>
        </w:rPr>
        <w:t>quotes Douglas Fraser</w:t>
      </w:r>
      <w:r w:rsidR="00164AA8" w:rsidRPr="0079238F">
        <w:rPr>
          <w:rFonts w:ascii="Arial" w:hAnsi="Arial" w:cs="Arial"/>
          <w:bCs/>
        </w:rPr>
        <w:t>’s conclusion</w:t>
      </w:r>
      <w:r w:rsidR="001F0A88" w:rsidRPr="0079238F">
        <w:rPr>
          <w:rFonts w:ascii="Arial" w:hAnsi="Arial" w:cs="Arial"/>
          <w:bCs/>
        </w:rPr>
        <w:t>:</w:t>
      </w:r>
    </w:p>
    <w:p w14:paraId="3F3503BD" w14:textId="1155B179" w:rsidR="009F74E8" w:rsidRPr="0079238F" w:rsidRDefault="001F0A88" w:rsidP="00074D02">
      <w:pPr>
        <w:spacing w:before="100" w:beforeAutospacing="1" w:after="100" w:afterAutospacing="1"/>
        <w:ind w:left="567" w:right="567"/>
        <w:jc w:val="both"/>
        <w:rPr>
          <w:rStyle w:val="FootnoteReference"/>
          <w:rFonts w:ascii="Arial" w:hAnsi="Arial" w:cs="Arial"/>
        </w:rPr>
      </w:pPr>
      <w:r w:rsidRPr="0079238F">
        <w:rPr>
          <w:rFonts w:ascii="Arial" w:hAnsi="Arial" w:cs="Arial"/>
          <w:bCs/>
        </w:rPr>
        <w:t xml:space="preserve">‘The female genitalia are, of course, a direct symbol of creativity, the most mysterious and godlike process in which man </w:t>
      </w:r>
      <w:r w:rsidR="00164AA8" w:rsidRPr="0079238F">
        <w:rPr>
          <w:rFonts w:ascii="Arial" w:hAnsi="Arial" w:cs="Arial"/>
          <w:bCs/>
        </w:rPr>
        <w:t>participates.</w:t>
      </w:r>
      <w:r w:rsidRPr="0079238F">
        <w:rPr>
          <w:rFonts w:ascii="Arial" w:hAnsi="Arial" w:cs="Arial"/>
          <w:bCs/>
        </w:rPr>
        <w:t>’</w:t>
      </w:r>
      <w:r w:rsidRPr="0079238F">
        <w:rPr>
          <w:rStyle w:val="FootnoteReference"/>
          <w:rFonts w:ascii="Arial" w:hAnsi="Arial" w:cs="Arial"/>
        </w:rPr>
        <w:footnoteReference w:id="55"/>
      </w:r>
    </w:p>
    <w:p w14:paraId="10D969BB" w14:textId="68168235" w:rsidR="003E4C6A" w:rsidRPr="0079238F" w:rsidRDefault="003E4C6A" w:rsidP="00074D02">
      <w:pPr>
        <w:spacing w:before="100" w:beforeAutospacing="1" w:after="100" w:afterAutospacing="1" w:line="360" w:lineRule="auto"/>
        <w:jc w:val="both"/>
        <w:rPr>
          <w:rFonts w:ascii="Arial" w:hAnsi="Arial" w:cs="Arial"/>
          <w:bCs/>
        </w:rPr>
      </w:pPr>
      <w:r w:rsidRPr="0079238F">
        <w:rPr>
          <w:rFonts w:ascii="Arial" w:hAnsi="Arial" w:cs="Arial"/>
          <w:bCs/>
        </w:rPr>
        <w:t>In her aspect as the Goddess of Sovereignty, the Síle Na Gig may represent an ancient form of European T</w:t>
      </w:r>
      <w:r w:rsidR="007C2D23" w:rsidRPr="0079238F">
        <w:rPr>
          <w:rFonts w:ascii="Arial" w:hAnsi="Arial" w:cs="Arial"/>
          <w:bCs/>
        </w:rPr>
        <w:t xml:space="preserve">raditional </w:t>
      </w:r>
      <w:r w:rsidRPr="0079238F">
        <w:rPr>
          <w:rFonts w:ascii="Arial" w:hAnsi="Arial" w:cs="Arial"/>
          <w:bCs/>
        </w:rPr>
        <w:t>E</w:t>
      </w:r>
      <w:r w:rsidR="007C2D23" w:rsidRPr="0079238F">
        <w:rPr>
          <w:rFonts w:ascii="Arial" w:hAnsi="Arial" w:cs="Arial"/>
          <w:bCs/>
        </w:rPr>
        <w:t xml:space="preserve">cological </w:t>
      </w:r>
      <w:r w:rsidRPr="0079238F">
        <w:rPr>
          <w:rFonts w:ascii="Arial" w:hAnsi="Arial" w:cs="Arial"/>
          <w:bCs/>
        </w:rPr>
        <w:t>K</w:t>
      </w:r>
      <w:r w:rsidR="007C2D23" w:rsidRPr="0079238F">
        <w:rPr>
          <w:rFonts w:ascii="Arial" w:hAnsi="Arial" w:cs="Arial"/>
          <w:bCs/>
        </w:rPr>
        <w:t>nowledge (TEK)</w:t>
      </w:r>
      <w:r w:rsidR="007C2D23" w:rsidRPr="0079238F">
        <w:rPr>
          <w:rStyle w:val="FootnoteReference"/>
          <w:rFonts w:ascii="Arial" w:hAnsi="Arial" w:cs="Arial"/>
          <w:bCs/>
        </w:rPr>
        <w:footnoteReference w:id="56"/>
      </w:r>
      <w:r w:rsidR="007C2D23" w:rsidRPr="0079238F">
        <w:rPr>
          <w:rFonts w:ascii="Arial" w:hAnsi="Arial" w:cs="Arial"/>
          <w:bCs/>
        </w:rPr>
        <w:t xml:space="preserve"> as de</w:t>
      </w:r>
      <w:r w:rsidR="00F60BE8" w:rsidRPr="0079238F">
        <w:rPr>
          <w:rFonts w:ascii="Arial" w:hAnsi="Arial" w:cs="Arial"/>
          <w:bCs/>
        </w:rPr>
        <w:t>fined</w:t>
      </w:r>
      <w:r w:rsidR="007C2D23" w:rsidRPr="0079238F">
        <w:rPr>
          <w:rFonts w:ascii="Arial" w:hAnsi="Arial" w:cs="Arial"/>
          <w:bCs/>
        </w:rPr>
        <w:t xml:space="preserve"> by Sepie</w:t>
      </w:r>
      <w:r w:rsidRPr="0079238F">
        <w:rPr>
          <w:rFonts w:ascii="Arial" w:hAnsi="Arial" w:cs="Arial"/>
          <w:bCs/>
        </w:rPr>
        <w:t>. Some proponents of the Síle Na Gig hold the view that Síle Na Gig has apotropaic, protective powers for all who honour her. For some she is a deity with isomorphic powers who simultaneously represents the female body and the physical universe, a lineage positioning her alongside the great goddesses of archaic cosmologies</w:t>
      </w:r>
      <w:r w:rsidR="008628C7" w:rsidRPr="0079238F">
        <w:rPr>
          <w:rFonts w:ascii="Arial" w:hAnsi="Arial" w:cs="Arial"/>
          <w:bCs/>
        </w:rPr>
        <w:t xml:space="preserve"> and potentially a modern indigenous symbol.</w:t>
      </w:r>
    </w:p>
    <w:p w14:paraId="58274CF0" w14:textId="743E69E6" w:rsidR="003104C7" w:rsidRPr="006B3AB7" w:rsidRDefault="00BD14A1" w:rsidP="00074D02">
      <w:pPr>
        <w:pStyle w:val="NormalWeb"/>
        <w:spacing w:line="360" w:lineRule="auto"/>
        <w:jc w:val="center"/>
        <w:rPr>
          <w:rFonts w:ascii="Arial" w:hAnsi="Arial" w:cs="Arial"/>
          <w:b/>
          <w:bCs/>
          <w:color w:val="4C7FBC"/>
          <w:sz w:val="28"/>
        </w:rPr>
      </w:pPr>
      <w:r w:rsidRPr="006B3AB7">
        <w:rPr>
          <w:rFonts w:ascii="Arial" w:hAnsi="Arial" w:cs="Arial"/>
          <w:b/>
          <w:bCs/>
          <w:color w:val="4C7FBC"/>
          <w:sz w:val="28"/>
        </w:rPr>
        <w:t>Fi</w:t>
      </w:r>
      <w:r w:rsidR="0040620F">
        <w:rPr>
          <w:rFonts w:ascii="Arial" w:hAnsi="Arial" w:cs="Arial"/>
          <w:b/>
          <w:bCs/>
          <w:color w:val="4C7FBC"/>
          <w:sz w:val="28"/>
        </w:rPr>
        <w:t>eldwork and Discussion</w:t>
      </w:r>
    </w:p>
    <w:p w14:paraId="1FA639AD" w14:textId="30DC1585" w:rsidR="00DA4051" w:rsidRPr="0079238F" w:rsidRDefault="003104C7" w:rsidP="00074D02">
      <w:pPr>
        <w:spacing w:before="100" w:beforeAutospacing="1" w:after="100" w:afterAutospacing="1" w:line="360" w:lineRule="auto"/>
        <w:jc w:val="both"/>
        <w:rPr>
          <w:rFonts w:ascii="Arial" w:hAnsi="Arial" w:cs="Arial"/>
          <w:bCs/>
        </w:rPr>
      </w:pPr>
      <w:r w:rsidRPr="0079238F">
        <w:rPr>
          <w:rFonts w:ascii="Arial" w:hAnsi="Arial" w:cs="Arial"/>
          <w:bCs/>
        </w:rPr>
        <w:t>All of the participants</w:t>
      </w:r>
      <w:r w:rsidR="00EC411E" w:rsidRPr="0079238F">
        <w:rPr>
          <w:rFonts w:ascii="Arial" w:hAnsi="Arial" w:cs="Arial"/>
          <w:bCs/>
        </w:rPr>
        <w:t xml:space="preserve"> who responded to </w:t>
      </w:r>
      <w:r w:rsidRPr="0079238F">
        <w:rPr>
          <w:rFonts w:ascii="Arial" w:hAnsi="Arial" w:cs="Arial"/>
          <w:bCs/>
        </w:rPr>
        <w:t xml:space="preserve">this research are female. </w:t>
      </w:r>
      <w:r w:rsidR="00017165" w:rsidRPr="0079238F">
        <w:rPr>
          <w:rFonts w:ascii="Arial" w:hAnsi="Arial" w:cs="Arial"/>
          <w:bCs/>
        </w:rPr>
        <w:t xml:space="preserve">None of the women </w:t>
      </w:r>
      <w:r w:rsidRPr="0079238F">
        <w:rPr>
          <w:rFonts w:ascii="Arial" w:hAnsi="Arial" w:cs="Arial"/>
          <w:bCs/>
        </w:rPr>
        <w:t>identify as Christian</w:t>
      </w:r>
      <w:r w:rsidR="00017165" w:rsidRPr="0079238F">
        <w:rPr>
          <w:rFonts w:ascii="Arial" w:hAnsi="Arial" w:cs="Arial"/>
          <w:bCs/>
        </w:rPr>
        <w:t xml:space="preserve"> and have forged strong, independent</w:t>
      </w:r>
      <w:r w:rsidR="00DA4051" w:rsidRPr="0079238F">
        <w:rPr>
          <w:rFonts w:ascii="Arial" w:hAnsi="Arial" w:cs="Arial"/>
          <w:bCs/>
        </w:rPr>
        <w:t>,</w:t>
      </w:r>
      <w:r w:rsidR="00017165" w:rsidRPr="0079238F">
        <w:rPr>
          <w:rFonts w:ascii="Arial" w:hAnsi="Arial" w:cs="Arial"/>
          <w:bCs/>
        </w:rPr>
        <w:t xml:space="preserve"> spiritual paths outside of the rubrics of religion</w:t>
      </w:r>
      <w:r w:rsidRPr="0079238F">
        <w:rPr>
          <w:rFonts w:ascii="Arial" w:hAnsi="Arial" w:cs="Arial"/>
          <w:bCs/>
        </w:rPr>
        <w:t>. The</w:t>
      </w:r>
      <w:r w:rsidR="00017165" w:rsidRPr="0079238F">
        <w:rPr>
          <w:rFonts w:ascii="Arial" w:hAnsi="Arial" w:cs="Arial"/>
          <w:bCs/>
        </w:rPr>
        <w:t xml:space="preserve"> </w:t>
      </w:r>
      <w:r w:rsidRPr="0079238F">
        <w:rPr>
          <w:rFonts w:ascii="Arial" w:hAnsi="Arial" w:cs="Arial"/>
          <w:bCs/>
        </w:rPr>
        <w:t>incongruence of the unmistakable Christian connection with the Síle Na Gig, namely that most are found on church walls,</w:t>
      </w:r>
      <w:r w:rsidR="00D61B4C" w:rsidRPr="0079238F">
        <w:rPr>
          <w:rFonts w:ascii="Arial" w:hAnsi="Arial" w:cs="Arial"/>
          <w:bCs/>
        </w:rPr>
        <w:t xml:space="preserve"> and the fact that modern day followers of this symbol are not church goers,</w:t>
      </w:r>
      <w:r w:rsidRPr="0079238F">
        <w:rPr>
          <w:rFonts w:ascii="Arial" w:hAnsi="Arial" w:cs="Arial"/>
          <w:bCs/>
        </w:rPr>
        <w:t xml:space="preserve"> is a</w:t>
      </w:r>
      <w:r w:rsidR="006C11BC" w:rsidRPr="0079238F">
        <w:rPr>
          <w:rFonts w:ascii="Arial" w:hAnsi="Arial" w:cs="Arial"/>
          <w:bCs/>
        </w:rPr>
        <w:t xml:space="preserve"> central theme in my </w:t>
      </w:r>
      <w:r w:rsidR="00EC411E" w:rsidRPr="0079238F">
        <w:rPr>
          <w:rFonts w:ascii="Arial" w:hAnsi="Arial" w:cs="Arial"/>
          <w:bCs/>
        </w:rPr>
        <w:t>research</w:t>
      </w:r>
      <w:r w:rsidR="006C11BC" w:rsidRPr="0079238F">
        <w:rPr>
          <w:rFonts w:ascii="Arial" w:hAnsi="Arial" w:cs="Arial"/>
          <w:bCs/>
        </w:rPr>
        <w:t xml:space="preserve"> questions. </w:t>
      </w:r>
    </w:p>
    <w:p w14:paraId="5E1C0A31" w14:textId="02A80F56" w:rsidR="00FE7FAB" w:rsidRPr="0079238F" w:rsidRDefault="00DA4051"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The </w:t>
      </w:r>
      <w:r w:rsidR="00225168" w:rsidRPr="0079238F">
        <w:rPr>
          <w:rFonts w:ascii="Arial" w:hAnsi="Arial" w:cs="Arial"/>
          <w:bCs/>
        </w:rPr>
        <w:t>participants</w:t>
      </w:r>
      <w:r w:rsidRPr="0079238F">
        <w:rPr>
          <w:rFonts w:ascii="Arial" w:hAnsi="Arial" w:cs="Arial"/>
          <w:bCs/>
        </w:rPr>
        <w:t xml:space="preserve"> all weave the Síle Na Gig figure into their spiritual practices either through prayer, art</w:t>
      </w:r>
      <w:r w:rsidR="008E47B0" w:rsidRPr="0079238F">
        <w:rPr>
          <w:rFonts w:ascii="Arial" w:hAnsi="Arial" w:cs="Arial"/>
          <w:bCs/>
        </w:rPr>
        <w:t>, activism</w:t>
      </w:r>
      <w:r w:rsidRPr="0079238F">
        <w:rPr>
          <w:rFonts w:ascii="Arial" w:hAnsi="Arial" w:cs="Arial"/>
          <w:bCs/>
        </w:rPr>
        <w:t xml:space="preserve"> or ritual. </w:t>
      </w:r>
      <w:r w:rsidR="00225168" w:rsidRPr="0079238F">
        <w:rPr>
          <w:rFonts w:ascii="Arial" w:hAnsi="Arial" w:cs="Arial"/>
          <w:bCs/>
        </w:rPr>
        <w:t>For them</w:t>
      </w:r>
      <w:r w:rsidR="000B421D" w:rsidRPr="0079238F">
        <w:rPr>
          <w:rFonts w:ascii="Arial" w:hAnsi="Arial" w:cs="Arial"/>
          <w:bCs/>
        </w:rPr>
        <w:t>,</w:t>
      </w:r>
      <w:r w:rsidR="00225168" w:rsidRPr="0079238F">
        <w:rPr>
          <w:rFonts w:ascii="Arial" w:hAnsi="Arial" w:cs="Arial"/>
          <w:bCs/>
        </w:rPr>
        <w:t xml:space="preserve"> the Síle Na Gig symbol is potent and th</w:t>
      </w:r>
      <w:r w:rsidR="000B421D" w:rsidRPr="0079238F">
        <w:rPr>
          <w:rFonts w:ascii="Arial" w:hAnsi="Arial" w:cs="Arial"/>
          <w:bCs/>
        </w:rPr>
        <w:t>e</w:t>
      </w:r>
      <w:r w:rsidR="00225168" w:rsidRPr="0079238F">
        <w:rPr>
          <w:rFonts w:ascii="Arial" w:hAnsi="Arial" w:cs="Arial"/>
          <w:bCs/>
        </w:rPr>
        <w:t>y have deeply held beliefs around her meaning. This leads to another contrast in terms of academic / archaeological findings which summarise</w:t>
      </w:r>
      <w:r w:rsidR="000B421D" w:rsidRPr="0079238F">
        <w:rPr>
          <w:rFonts w:ascii="Arial" w:hAnsi="Arial" w:cs="Arial"/>
          <w:bCs/>
        </w:rPr>
        <w:t xml:space="preserve"> that</w:t>
      </w:r>
      <w:r w:rsidR="00225168" w:rsidRPr="0079238F">
        <w:rPr>
          <w:rFonts w:ascii="Arial" w:hAnsi="Arial" w:cs="Arial"/>
          <w:bCs/>
        </w:rPr>
        <w:t xml:space="preserve"> the Síle Na Gig’s symbolism </w:t>
      </w:r>
      <w:r w:rsidR="000B421D" w:rsidRPr="0079238F">
        <w:rPr>
          <w:rFonts w:ascii="Arial" w:hAnsi="Arial" w:cs="Arial"/>
          <w:bCs/>
        </w:rPr>
        <w:t>is</w:t>
      </w:r>
      <w:r w:rsidR="00225168" w:rsidRPr="0079238F">
        <w:rPr>
          <w:rFonts w:ascii="Arial" w:hAnsi="Arial" w:cs="Arial"/>
          <w:bCs/>
        </w:rPr>
        <w:t xml:space="preserve"> inconclusive</w:t>
      </w:r>
      <w:r w:rsidR="000B421D" w:rsidRPr="0079238F">
        <w:rPr>
          <w:rFonts w:ascii="Arial" w:hAnsi="Arial" w:cs="Arial"/>
          <w:bCs/>
        </w:rPr>
        <w:t xml:space="preserve"> and unknown</w:t>
      </w:r>
      <w:r w:rsidR="00225168" w:rsidRPr="0079238F">
        <w:rPr>
          <w:rFonts w:ascii="Arial" w:hAnsi="Arial" w:cs="Arial"/>
          <w:bCs/>
        </w:rPr>
        <w:t xml:space="preserve">. </w:t>
      </w:r>
      <w:r w:rsidR="00CB5CBD" w:rsidRPr="0079238F">
        <w:rPr>
          <w:rFonts w:ascii="Arial" w:hAnsi="Arial" w:cs="Arial"/>
          <w:bCs/>
        </w:rPr>
        <w:t>My</w:t>
      </w:r>
      <w:r w:rsidR="000B421D" w:rsidRPr="0079238F">
        <w:rPr>
          <w:rFonts w:ascii="Arial" w:hAnsi="Arial" w:cs="Arial"/>
          <w:bCs/>
        </w:rPr>
        <w:t xml:space="preserve"> research considers how</w:t>
      </w:r>
      <w:r w:rsidR="00535921" w:rsidRPr="0079238F">
        <w:rPr>
          <w:rFonts w:ascii="Arial" w:hAnsi="Arial" w:cs="Arial"/>
          <w:bCs/>
        </w:rPr>
        <w:t>,</w:t>
      </w:r>
      <w:r w:rsidR="000B421D" w:rsidRPr="0079238F">
        <w:rPr>
          <w:rFonts w:ascii="Arial" w:hAnsi="Arial" w:cs="Arial"/>
          <w:bCs/>
        </w:rPr>
        <w:t xml:space="preserve"> despite institutionally held </w:t>
      </w:r>
      <w:r w:rsidR="00B01B53" w:rsidRPr="0079238F">
        <w:rPr>
          <w:rFonts w:ascii="Arial" w:hAnsi="Arial" w:cs="Arial"/>
          <w:bCs/>
        </w:rPr>
        <w:t>attitudes</w:t>
      </w:r>
      <w:r w:rsidR="00CB5CBD" w:rsidRPr="0079238F">
        <w:rPr>
          <w:rFonts w:ascii="Arial" w:hAnsi="Arial" w:cs="Arial"/>
          <w:bCs/>
        </w:rPr>
        <w:t xml:space="preserve">, </w:t>
      </w:r>
      <w:r w:rsidR="000B421D" w:rsidRPr="0079238F">
        <w:rPr>
          <w:rFonts w:ascii="Arial" w:hAnsi="Arial" w:cs="Arial"/>
          <w:bCs/>
        </w:rPr>
        <w:t xml:space="preserve">still searching for the meaning of the Síle Na Gig, this </w:t>
      </w:r>
      <w:r w:rsidR="000B421D" w:rsidRPr="0079238F">
        <w:rPr>
          <w:rFonts w:ascii="Arial" w:hAnsi="Arial" w:cs="Arial"/>
          <w:bCs/>
        </w:rPr>
        <w:lastRenderedPageBreak/>
        <w:t xml:space="preserve">mysterious icon is experiencing a revival and her meaning is being identified in new, contemporary practices. </w:t>
      </w:r>
    </w:p>
    <w:p w14:paraId="49760AF1" w14:textId="77777777" w:rsidR="006B3AB7" w:rsidRDefault="000F76F9" w:rsidP="00074D02">
      <w:pPr>
        <w:spacing w:before="100" w:beforeAutospacing="1" w:after="100" w:afterAutospacing="1" w:line="360" w:lineRule="auto"/>
        <w:jc w:val="both"/>
        <w:rPr>
          <w:rFonts w:ascii="Arial" w:hAnsi="Arial" w:cs="Arial"/>
          <w:bCs/>
          <w:u w:val="single"/>
        </w:rPr>
      </w:pPr>
      <w:r w:rsidRPr="0079238F">
        <w:rPr>
          <w:rFonts w:ascii="Arial" w:hAnsi="Arial" w:cs="Arial"/>
          <w:bCs/>
          <w:u w:val="single"/>
        </w:rPr>
        <w:t>Participants</w:t>
      </w:r>
    </w:p>
    <w:p w14:paraId="0C66CFEB" w14:textId="190AAC05" w:rsidR="00802072" w:rsidRPr="00074D02" w:rsidRDefault="00FE7FAB" w:rsidP="00074D02">
      <w:pPr>
        <w:spacing w:before="100" w:beforeAutospacing="1" w:after="100" w:afterAutospacing="1" w:line="360" w:lineRule="auto"/>
        <w:jc w:val="both"/>
        <w:rPr>
          <w:rFonts w:ascii="Arial" w:hAnsi="Arial" w:cs="Arial"/>
          <w:bCs/>
          <w:u w:val="single"/>
        </w:rPr>
      </w:pPr>
      <w:r w:rsidRPr="0079238F">
        <w:rPr>
          <w:rFonts w:ascii="Arial" w:hAnsi="Arial" w:cs="Arial"/>
          <w:bCs/>
        </w:rPr>
        <w:t xml:space="preserve">Bridget </w:t>
      </w:r>
      <w:r w:rsidR="00802072" w:rsidRPr="0079238F">
        <w:rPr>
          <w:rFonts w:ascii="Arial" w:hAnsi="Arial" w:cs="Arial"/>
          <w:bCs/>
        </w:rPr>
        <w:t xml:space="preserve">is a </w:t>
      </w:r>
      <w:r w:rsidRPr="0079238F">
        <w:rPr>
          <w:rFonts w:ascii="Arial" w:hAnsi="Arial" w:cs="Arial"/>
          <w:bCs/>
        </w:rPr>
        <w:t>Dubliner</w:t>
      </w:r>
      <w:r w:rsidR="00802072" w:rsidRPr="0079238F">
        <w:rPr>
          <w:rFonts w:ascii="Arial" w:hAnsi="Arial" w:cs="Arial"/>
          <w:bCs/>
        </w:rPr>
        <w:t xml:space="preserve"> in her 50s</w:t>
      </w:r>
      <w:r w:rsidRPr="0079238F">
        <w:rPr>
          <w:rFonts w:ascii="Arial" w:hAnsi="Arial" w:cs="Arial"/>
          <w:bCs/>
        </w:rPr>
        <w:t xml:space="preserve">, raised Catholic and has now embraced </w:t>
      </w:r>
      <w:r w:rsidR="00802072" w:rsidRPr="0079238F">
        <w:rPr>
          <w:rFonts w:ascii="Arial" w:hAnsi="Arial" w:cs="Arial"/>
          <w:bCs/>
        </w:rPr>
        <w:t>nature-based</w:t>
      </w:r>
      <w:r w:rsidRPr="0079238F">
        <w:rPr>
          <w:rFonts w:ascii="Arial" w:hAnsi="Arial" w:cs="Arial"/>
          <w:bCs/>
        </w:rPr>
        <w:t xml:space="preserve"> spirituality. </w:t>
      </w:r>
      <w:r w:rsidR="00802072" w:rsidRPr="0079238F">
        <w:rPr>
          <w:rFonts w:ascii="Arial" w:hAnsi="Arial" w:cs="Arial"/>
          <w:bCs/>
        </w:rPr>
        <w:t xml:space="preserve">She lives with her husband and runs a shamanic healing clinic. She describes </w:t>
      </w:r>
      <w:r w:rsidR="001953BA" w:rsidRPr="0079238F">
        <w:rPr>
          <w:rFonts w:ascii="Arial" w:hAnsi="Arial" w:cs="Arial"/>
          <w:bCs/>
        </w:rPr>
        <w:t xml:space="preserve">her practice </w:t>
      </w:r>
      <w:r w:rsidR="00802072" w:rsidRPr="0079238F">
        <w:rPr>
          <w:rFonts w:ascii="Arial" w:hAnsi="Arial" w:cs="Arial"/>
          <w:bCs/>
        </w:rPr>
        <w:t>as Irish Celtic shamanism or Irish Native shamanism and it is through this lens that she connected with the Síle Na Gig.</w:t>
      </w:r>
    </w:p>
    <w:p w14:paraId="594BE16D" w14:textId="0A247E00" w:rsidR="00DC0F9C" w:rsidRPr="0079238F" w:rsidRDefault="00802072"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Mara is from New Zealand and living with her partner in Scotland. </w:t>
      </w:r>
      <w:r w:rsidR="00DC0F9C" w:rsidRPr="0079238F">
        <w:rPr>
          <w:rFonts w:ascii="Arial" w:hAnsi="Arial" w:cs="Arial"/>
          <w:bCs/>
        </w:rPr>
        <w:t xml:space="preserve">She creates what is described as ‘sacred soul-crafted Goddess Art’ as a means to support women’s connection to their own body, to earth and to their womb-space. </w:t>
      </w:r>
      <w:r w:rsidR="007053CB" w:rsidRPr="0079238F">
        <w:rPr>
          <w:rFonts w:ascii="Arial" w:hAnsi="Arial" w:cs="Arial"/>
          <w:bCs/>
        </w:rPr>
        <w:t>She weaves the Síle Na Gig figure into some of her work as she celebrates the female form and creates art that supports</w:t>
      </w:r>
      <w:r w:rsidR="006C75BB" w:rsidRPr="0079238F">
        <w:rPr>
          <w:rFonts w:ascii="Arial" w:hAnsi="Arial" w:cs="Arial"/>
          <w:bCs/>
        </w:rPr>
        <w:t xml:space="preserve"> ‘connection, ritual and intimacy within the body</w:t>
      </w:r>
      <w:r w:rsidR="00D163D4" w:rsidRPr="0079238F">
        <w:rPr>
          <w:rFonts w:ascii="Arial" w:hAnsi="Arial" w:cs="Arial"/>
          <w:bCs/>
        </w:rPr>
        <w:t>.</w:t>
      </w:r>
      <w:r w:rsidR="006C75BB" w:rsidRPr="0079238F">
        <w:rPr>
          <w:rFonts w:ascii="Arial" w:hAnsi="Arial" w:cs="Arial"/>
          <w:bCs/>
        </w:rPr>
        <w:t>’</w:t>
      </w:r>
    </w:p>
    <w:p w14:paraId="080766CD" w14:textId="1191CE40" w:rsidR="004106AD" w:rsidRPr="0079238F" w:rsidRDefault="00462053" w:rsidP="00074D02">
      <w:pPr>
        <w:spacing w:before="100" w:beforeAutospacing="1" w:after="100" w:afterAutospacing="1" w:line="360" w:lineRule="auto"/>
        <w:jc w:val="both"/>
        <w:rPr>
          <w:rFonts w:ascii="Arial" w:hAnsi="Arial" w:cs="Arial"/>
          <w:bCs/>
        </w:rPr>
      </w:pPr>
      <w:r w:rsidRPr="0079238F">
        <w:rPr>
          <w:rFonts w:ascii="Arial" w:hAnsi="Arial" w:cs="Arial"/>
          <w:bCs/>
        </w:rPr>
        <w:t>Danielle lives</w:t>
      </w:r>
      <w:r w:rsidR="004A4911" w:rsidRPr="0079238F">
        <w:rPr>
          <w:rFonts w:ascii="Arial" w:hAnsi="Arial" w:cs="Arial"/>
          <w:bCs/>
        </w:rPr>
        <w:t xml:space="preserve"> with her partner and </w:t>
      </w:r>
      <w:r w:rsidR="00127237" w:rsidRPr="0079238F">
        <w:rPr>
          <w:rFonts w:ascii="Arial" w:hAnsi="Arial" w:cs="Arial"/>
          <w:bCs/>
        </w:rPr>
        <w:t>7-week-old</w:t>
      </w:r>
      <w:r w:rsidR="004A4911" w:rsidRPr="0079238F">
        <w:rPr>
          <w:rFonts w:ascii="Arial" w:hAnsi="Arial" w:cs="Arial"/>
          <w:bCs/>
        </w:rPr>
        <w:t xml:space="preserve"> daughter</w:t>
      </w:r>
      <w:r w:rsidRPr="0079238F">
        <w:rPr>
          <w:rFonts w:ascii="Arial" w:hAnsi="Arial" w:cs="Arial"/>
          <w:bCs/>
        </w:rPr>
        <w:t xml:space="preserve"> in Oregon, USA</w:t>
      </w:r>
      <w:r w:rsidR="00127237" w:rsidRPr="0079238F">
        <w:rPr>
          <w:rFonts w:ascii="Arial" w:hAnsi="Arial" w:cs="Arial"/>
          <w:bCs/>
        </w:rPr>
        <w:t>.</w:t>
      </w:r>
      <w:r w:rsidRPr="0079238F">
        <w:rPr>
          <w:rFonts w:ascii="Arial" w:hAnsi="Arial" w:cs="Arial"/>
          <w:bCs/>
        </w:rPr>
        <w:t xml:space="preserve"> </w:t>
      </w:r>
      <w:r w:rsidR="00127237" w:rsidRPr="0079238F">
        <w:rPr>
          <w:rFonts w:ascii="Arial" w:hAnsi="Arial" w:cs="Arial"/>
          <w:bCs/>
        </w:rPr>
        <w:t>She</w:t>
      </w:r>
      <w:r w:rsidRPr="0079238F">
        <w:rPr>
          <w:rFonts w:ascii="Arial" w:hAnsi="Arial" w:cs="Arial"/>
          <w:bCs/>
        </w:rPr>
        <w:t xml:space="preserve"> describes herself as a ‘Traditional Birth-keeper’</w:t>
      </w:r>
      <w:r w:rsidR="00216220" w:rsidRPr="0079238F">
        <w:rPr>
          <w:rFonts w:ascii="Arial" w:hAnsi="Arial" w:cs="Arial"/>
          <w:bCs/>
        </w:rPr>
        <w:t xml:space="preserve"> and Dianic Witch</w:t>
      </w:r>
      <w:r w:rsidR="00127237" w:rsidRPr="0079238F">
        <w:rPr>
          <w:rFonts w:ascii="Arial" w:hAnsi="Arial" w:cs="Arial"/>
          <w:bCs/>
        </w:rPr>
        <w:t>,</w:t>
      </w:r>
      <w:r w:rsidR="00216220" w:rsidRPr="0079238F">
        <w:rPr>
          <w:rFonts w:ascii="Arial" w:hAnsi="Arial" w:cs="Arial"/>
          <w:bCs/>
        </w:rPr>
        <w:t xml:space="preserve"> support</w:t>
      </w:r>
      <w:r w:rsidR="00127237" w:rsidRPr="0079238F">
        <w:rPr>
          <w:rFonts w:ascii="Arial" w:hAnsi="Arial" w:cs="Arial"/>
          <w:bCs/>
        </w:rPr>
        <w:t>ing</w:t>
      </w:r>
      <w:r w:rsidR="00216220" w:rsidRPr="0079238F">
        <w:rPr>
          <w:rFonts w:ascii="Arial" w:hAnsi="Arial" w:cs="Arial"/>
          <w:bCs/>
        </w:rPr>
        <w:t xml:space="preserve"> women in their path to sovereignty and wholeness. </w:t>
      </w:r>
      <w:r w:rsidRPr="0079238F">
        <w:rPr>
          <w:rFonts w:ascii="Arial" w:hAnsi="Arial" w:cs="Arial"/>
          <w:bCs/>
        </w:rPr>
        <w:t>As an anthropology student she studie</w:t>
      </w:r>
      <w:r w:rsidR="00E83392" w:rsidRPr="0079238F">
        <w:rPr>
          <w:rFonts w:ascii="Arial" w:hAnsi="Arial" w:cs="Arial"/>
          <w:bCs/>
        </w:rPr>
        <w:t>d</w:t>
      </w:r>
      <w:r w:rsidRPr="0079238F">
        <w:rPr>
          <w:rFonts w:ascii="Arial" w:hAnsi="Arial" w:cs="Arial"/>
          <w:bCs/>
        </w:rPr>
        <w:t xml:space="preserve"> Celtic studies and learnt about the Síle Na Gig</w:t>
      </w:r>
      <w:r w:rsidR="00127237" w:rsidRPr="0079238F">
        <w:rPr>
          <w:rFonts w:ascii="Arial" w:hAnsi="Arial" w:cs="Arial"/>
          <w:bCs/>
        </w:rPr>
        <w:t xml:space="preserve"> and for her recent birth experience she commissioned a painting of the </w:t>
      </w:r>
      <w:r w:rsidR="00C567F9" w:rsidRPr="0079238F">
        <w:rPr>
          <w:rFonts w:ascii="Arial" w:hAnsi="Arial" w:cs="Arial"/>
          <w:bCs/>
        </w:rPr>
        <w:t>icon</w:t>
      </w:r>
      <w:r w:rsidR="00127237" w:rsidRPr="0079238F">
        <w:rPr>
          <w:rFonts w:ascii="Arial" w:hAnsi="Arial" w:cs="Arial"/>
          <w:bCs/>
        </w:rPr>
        <w:t>.</w:t>
      </w:r>
      <w:r w:rsidRPr="0079238F">
        <w:rPr>
          <w:rFonts w:ascii="Arial" w:hAnsi="Arial" w:cs="Arial"/>
          <w:bCs/>
        </w:rPr>
        <w:t xml:space="preserve"> </w:t>
      </w:r>
    </w:p>
    <w:p w14:paraId="1183756C" w14:textId="32F8E5A7" w:rsidR="00A87E27" w:rsidRPr="0079238F" w:rsidRDefault="004106AD"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Áine </w:t>
      </w:r>
      <w:r w:rsidR="00781DEA" w:rsidRPr="0079238F">
        <w:rPr>
          <w:rFonts w:ascii="Arial" w:hAnsi="Arial" w:cs="Arial"/>
          <w:bCs/>
        </w:rPr>
        <w:t xml:space="preserve">is a story teller and performance artist. She is from Dublin </w:t>
      </w:r>
      <w:r w:rsidR="003A1CC5" w:rsidRPr="0079238F">
        <w:rPr>
          <w:rFonts w:ascii="Arial" w:hAnsi="Arial" w:cs="Arial"/>
          <w:bCs/>
        </w:rPr>
        <w:t>living</w:t>
      </w:r>
      <w:r w:rsidR="00781DEA" w:rsidRPr="0079238F">
        <w:rPr>
          <w:rFonts w:ascii="Arial" w:hAnsi="Arial" w:cs="Arial"/>
          <w:bCs/>
        </w:rPr>
        <w:t xml:space="preserve"> in Berlin with her husband and two teenage sons. Originally an art history teacher, she trained as a doula after an abusive hospital pregnancy experience. This is the point at which the Síle Na Gig came into her life. </w:t>
      </w:r>
      <w:r w:rsidR="00A87E27" w:rsidRPr="0079238F">
        <w:rPr>
          <w:rFonts w:ascii="Arial" w:hAnsi="Arial" w:cs="Arial"/>
          <w:bCs/>
        </w:rPr>
        <w:t xml:space="preserve">Áine is well known for her womb and vulva art depicting Irish goddesses and Mother Mary. She performs </w:t>
      </w:r>
      <w:r w:rsidR="00D61B4C" w:rsidRPr="0079238F">
        <w:rPr>
          <w:rFonts w:ascii="Arial" w:hAnsi="Arial" w:cs="Arial"/>
          <w:bCs/>
        </w:rPr>
        <w:t xml:space="preserve">as the character ‘Growler’ who is a giant </w:t>
      </w:r>
      <w:r w:rsidR="00DD5EE0" w:rsidRPr="0079238F">
        <w:rPr>
          <w:rFonts w:ascii="Arial" w:hAnsi="Arial" w:cs="Arial"/>
          <w:bCs/>
        </w:rPr>
        <w:t>80-year-old</w:t>
      </w:r>
      <w:r w:rsidR="00D61B4C" w:rsidRPr="0079238F">
        <w:rPr>
          <w:rFonts w:ascii="Arial" w:hAnsi="Arial" w:cs="Arial"/>
          <w:bCs/>
        </w:rPr>
        <w:t xml:space="preserve"> vulva that speaks</w:t>
      </w:r>
      <w:r w:rsidR="00DD5EE0" w:rsidRPr="0079238F">
        <w:rPr>
          <w:rFonts w:ascii="Arial" w:hAnsi="Arial" w:cs="Arial"/>
          <w:bCs/>
        </w:rPr>
        <w:t xml:space="preserve"> out for oppressed women</w:t>
      </w:r>
      <w:r w:rsidR="00D61B4C" w:rsidRPr="0079238F">
        <w:rPr>
          <w:rFonts w:ascii="Arial" w:hAnsi="Arial" w:cs="Arial"/>
          <w:bCs/>
        </w:rPr>
        <w:t xml:space="preserve">. </w:t>
      </w:r>
    </w:p>
    <w:p w14:paraId="66A048DD" w14:textId="341005B3" w:rsidR="009D0618" w:rsidRPr="0079238F" w:rsidRDefault="009D0618" w:rsidP="00074D02">
      <w:pPr>
        <w:spacing w:before="100" w:beforeAutospacing="1" w:after="100" w:afterAutospacing="1" w:line="360" w:lineRule="auto"/>
        <w:jc w:val="both"/>
        <w:rPr>
          <w:rFonts w:ascii="Arial" w:hAnsi="Arial" w:cs="Arial"/>
          <w:bCs/>
        </w:rPr>
      </w:pPr>
      <w:r w:rsidRPr="0079238F">
        <w:rPr>
          <w:rFonts w:ascii="Arial" w:hAnsi="Arial" w:cs="Arial"/>
          <w:bCs/>
        </w:rPr>
        <w:t>Li</w:t>
      </w:r>
      <w:r w:rsidR="008E47B0" w:rsidRPr="0079238F">
        <w:rPr>
          <w:rFonts w:ascii="Arial" w:hAnsi="Arial" w:cs="Arial"/>
          <w:bCs/>
        </w:rPr>
        <w:t>zbeth</w:t>
      </w:r>
      <w:r w:rsidRPr="0079238F">
        <w:rPr>
          <w:rFonts w:ascii="Arial" w:hAnsi="Arial" w:cs="Arial"/>
          <w:bCs/>
        </w:rPr>
        <w:t xml:space="preserve"> is a sacred sexuality healer and astrologer. She lives in Somerset with her five sons</w:t>
      </w:r>
      <w:r w:rsidR="008E47B0" w:rsidRPr="0079238F">
        <w:rPr>
          <w:rFonts w:ascii="Arial" w:hAnsi="Arial" w:cs="Arial"/>
          <w:bCs/>
        </w:rPr>
        <w:t xml:space="preserve"> and describes herself as a ‘devotee of the mysteries’ finding </w:t>
      </w:r>
      <w:r w:rsidR="00554807" w:rsidRPr="0079238F">
        <w:rPr>
          <w:rFonts w:ascii="Arial" w:hAnsi="Arial" w:cs="Arial"/>
          <w:bCs/>
        </w:rPr>
        <w:t>spiritual</w:t>
      </w:r>
      <w:r w:rsidR="008E47B0" w:rsidRPr="0079238F">
        <w:rPr>
          <w:rFonts w:ascii="Arial" w:hAnsi="Arial" w:cs="Arial"/>
          <w:bCs/>
        </w:rPr>
        <w:t xml:space="preserve"> labels too restraining</w:t>
      </w:r>
      <w:r w:rsidRPr="0079238F">
        <w:rPr>
          <w:rFonts w:ascii="Arial" w:hAnsi="Arial" w:cs="Arial"/>
          <w:bCs/>
        </w:rPr>
        <w:t xml:space="preserve">. She first came across the Síle Na Gig when working in a practice room in Glastonbury. </w:t>
      </w:r>
      <w:r w:rsidR="008E47B0" w:rsidRPr="0079238F">
        <w:rPr>
          <w:rFonts w:ascii="Arial" w:hAnsi="Arial" w:cs="Arial"/>
          <w:bCs/>
        </w:rPr>
        <w:t>Lizbeth was instantaneously drawn to the ‘open vulva’</w:t>
      </w:r>
      <w:r w:rsidR="00554807" w:rsidRPr="0079238F">
        <w:rPr>
          <w:rFonts w:ascii="Arial" w:hAnsi="Arial" w:cs="Arial"/>
          <w:bCs/>
        </w:rPr>
        <w:t xml:space="preserve"> and ‘entranced’ by seeing the female body expressed so openly. Despite </w:t>
      </w:r>
      <w:r w:rsidR="008E47B0" w:rsidRPr="0079238F">
        <w:rPr>
          <w:rFonts w:ascii="Arial" w:hAnsi="Arial" w:cs="Arial"/>
          <w:bCs/>
        </w:rPr>
        <w:t>previously</w:t>
      </w:r>
      <w:r w:rsidR="00554807" w:rsidRPr="0079238F">
        <w:rPr>
          <w:rFonts w:ascii="Arial" w:hAnsi="Arial" w:cs="Arial"/>
          <w:bCs/>
        </w:rPr>
        <w:t xml:space="preserve"> </w:t>
      </w:r>
      <w:r w:rsidR="008E47B0" w:rsidRPr="0079238F">
        <w:rPr>
          <w:rFonts w:ascii="Arial" w:hAnsi="Arial" w:cs="Arial"/>
          <w:bCs/>
        </w:rPr>
        <w:t>not</w:t>
      </w:r>
      <w:r w:rsidR="00554807" w:rsidRPr="0079238F">
        <w:rPr>
          <w:rFonts w:ascii="Arial" w:hAnsi="Arial" w:cs="Arial"/>
          <w:bCs/>
        </w:rPr>
        <w:t xml:space="preserve"> being</w:t>
      </w:r>
      <w:r w:rsidR="008E47B0" w:rsidRPr="0079238F">
        <w:rPr>
          <w:rFonts w:ascii="Arial" w:hAnsi="Arial" w:cs="Arial"/>
          <w:bCs/>
        </w:rPr>
        <w:t xml:space="preserve"> familiar with the Síle Na Gig</w:t>
      </w:r>
      <w:r w:rsidR="00D05AD0" w:rsidRPr="0079238F">
        <w:rPr>
          <w:rFonts w:ascii="Arial" w:hAnsi="Arial" w:cs="Arial"/>
          <w:bCs/>
        </w:rPr>
        <w:t>,</w:t>
      </w:r>
      <w:r w:rsidR="00554807" w:rsidRPr="0079238F">
        <w:rPr>
          <w:rFonts w:ascii="Arial" w:hAnsi="Arial" w:cs="Arial"/>
          <w:bCs/>
        </w:rPr>
        <w:t xml:space="preserve"> Lizbeth considers this icon an expression of the ‘Dark Goddess’ </w:t>
      </w:r>
      <w:r w:rsidR="00554807" w:rsidRPr="0079238F">
        <w:rPr>
          <w:rFonts w:ascii="Arial" w:hAnsi="Arial" w:cs="Arial"/>
          <w:bCs/>
        </w:rPr>
        <w:lastRenderedPageBreak/>
        <w:t xml:space="preserve">and the archetypes with which she commonly works with such as Lilith; goddesses who embody the feminine aspects that have been ‘demonised.’ </w:t>
      </w:r>
    </w:p>
    <w:p w14:paraId="3B6B3D69" w14:textId="6AC289A1" w:rsidR="009D0618" w:rsidRPr="0079238F" w:rsidRDefault="009D0618" w:rsidP="00074D02">
      <w:pPr>
        <w:spacing w:before="100" w:beforeAutospacing="1" w:after="100" w:afterAutospacing="1" w:line="360" w:lineRule="auto"/>
        <w:jc w:val="both"/>
        <w:rPr>
          <w:rFonts w:ascii="Arial" w:hAnsi="Arial" w:cs="Arial"/>
          <w:bCs/>
        </w:rPr>
      </w:pPr>
      <w:r w:rsidRPr="0079238F">
        <w:rPr>
          <w:rFonts w:ascii="Arial" w:hAnsi="Arial" w:cs="Arial"/>
          <w:bCs/>
        </w:rPr>
        <w:t>Diana</w:t>
      </w:r>
      <w:r w:rsidR="00EC7D15" w:rsidRPr="0079238F">
        <w:rPr>
          <w:rFonts w:ascii="Arial" w:hAnsi="Arial" w:cs="Arial"/>
          <w:bCs/>
        </w:rPr>
        <w:t xml:space="preserve"> is a well</w:t>
      </w:r>
      <w:r w:rsidR="00DC5AB6" w:rsidRPr="0079238F">
        <w:rPr>
          <w:rFonts w:ascii="Arial" w:hAnsi="Arial" w:cs="Arial"/>
          <w:bCs/>
        </w:rPr>
        <w:t>-</w:t>
      </w:r>
      <w:r w:rsidR="00EC7D15" w:rsidRPr="0079238F">
        <w:rPr>
          <w:rFonts w:ascii="Arial" w:hAnsi="Arial" w:cs="Arial"/>
          <w:bCs/>
        </w:rPr>
        <w:t xml:space="preserve">known </w:t>
      </w:r>
      <w:r w:rsidR="00DB2A4F" w:rsidRPr="0079238F">
        <w:rPr>
          <w:rFonts w:ascii="Arial" w:hAnsi="Arial" w:cs="Arial"/>
          <w:bCs/>
        </w:rPr>
        <w:t xml:space="preserve">ecofeminist </w:t>
      </w:r>
      <w:r w:rsidR="00DC5AB6" w:rsidRPr="0079238F">
        <w:rPr>
          <w:rFonts w:ascii="Arial" w:hAnsi="Arial" w:cs="Arial"/>
          <w:bCs/>
        </w:rPr>
        <w:t>activist in my home-town of Oxford. She is an octogenarian and has been involved in various women’s rights campaigns</w:t>
      </w:r>
      <w:r w:rsidR="005F4694" w:rsidRPr="0079238F">
        <w:rPr>
          <w:rFonts w:ascii="Arial" w:hAnsi="Arial" w:cs="Arial"/>
          <w:bCs/>
        </w:rPr>
        <w:t xml:space="preserve"> throughout the decades</w:t>
      </w:r>
      <w:r w:rsidR="00DC5AB6" w:rsidRPr="0079238F">
        <w:rPr>
          <w:rFonts w:ascii="Arial" w:hAnsi="Arial" w:cs="Arial"/>
          <w:bCs/>
        </w:rPr>
        <w:t>. Her most recent protest related to the Oxford Síle Na Gig which was removed from its tower and placed in a museum cabinet; she calls this campaign ‘Free the Sheela.</w:t>
      </w:r>
      <w:r w:rsidR="00A36166" w:rsidRPr="0079238F">
        <w:rPr>
          <w:rFonts w:ascii="Arial" w:hAnsi="Arial" w:cs="Arial"/>
          <w:bCs/>
        </w:rPr>
        <w:t>’ Diana</w:t>
      </w:r>
      <w:r w:rsidR="00DB2A4F" w:rsidRPr="0079238F">
        <w:rPr>
          <w:rFonts w:ascii="Arial" w:hAnsi="Arial" w:cs="Arial"/>
          <w:bCs/>
        </w:rPr>
        <w:t xml:space="preserve"> believes her fascination with the Síle Na Gig stems from her childhood abuse and i</w:t>
      </w:r>
      <w:r w:rsidR="00A36166" w:rsidRPr="0079238F">
        <w:rPr>
          <w:rFonts w:ascii="Arial" w:hAnsi="Arial" w:cs="Arial"/>
          <w:bCs/>
        </w:rPr>
        <w:t>s</w:t>
      </w:r>
      <w:r w:rsidR="00DB2A4F" w:rsidRPr="0079238F">
        <w:rPr>
          <w:rFonts w:ascii="Arial" w:hAnsi="Arial" w:cs="Arial"/>
          <w:bCs/>
        </w:rPr>
        <w:t xml:space="preserve"> connected </w:t>
      </w:r>
      <w:r w:rsidR="000515C4" w:rsidRPr="0079238F">
        <w:rPr>
          <w:rFonts w:ascii="Arial" w:hAnsi="Arial" w:cs="Arial"/>
          <w:bCs/>
        </w:rPr>
        <w:t>to body-</w:t>
      </w:r>
      <w:r w:rsidR="00DB2A4F" w:rsidRPr="0079238F">
        <w:rPr>
          <w:rFonts w:ascii="Arial" w:hAnsi="Arial" w:cs="Arial"/>
          <w:bCs/>
        </w:rPr>
        <w:t xml:space="preserve">shame </w:t>
      </w:r>
      <w:r w:rsidR="000515C4" w:rsidRPr="0079238F">
        <w:rPr>
          <w:rFonts w:ascii="Arial" w:hAnsi="Arial" w:cs="Arial"/>
          <w:bCs/>
        </w:rPr>
        <w:t xml:space="preserve">in relation to </w:t>
      </w:r>
      <w:r w:rsidR="00DB2A4F" w:rsidRPr="0079238F">
        <w:rPr>
          <w:rFonts w:ascii="Arial" w:hAnsi="Arial" w:cs="Arial"/>
          <w:bCs/>
        </w:rPr>
        <w:t>her dysfunctional relationship with her mother. She finds the Síle Na Gig creates a sense of sanctuary for her.</w:t>
      </w:r>
    </w:p>
    <w:p w14:paraId="0154A1B4" w14:textId="227B0D2D" w:rsidR="009D0618" w:rsidRPr="0079238F" w:rsidRDefault="009D0618" w:rsidP="00074D02">
      <w:pPr>
        <w:spacing w:before="100" w:beforeAutospacing="1" w:after="100" w:afterAutospacing="1" w:line="360" w:lineRule="auto"/>
        <w:jc w:val="both"/>
        <w:rPr>
          <w:rFonts w:ascii="Arial" w:hAnsi="Arial" w:cs="Arial"/>
        </w:rPr>
      </w:pPr>
      <w:r w:rsidRPr="0079238F">
        <w:rPr>
          <w:rFonts w:ascii="Arial" w:hAnsi="Arial" w:cs="Arial"/>
          <w:bCs/>
        </w:rPr>
        <w:t xml:space="preserve">Charlotte is a sculptor </w:t>
      </w:r>
      <w:r w:rsidR="001D5047" w:rsidRPr="0079238F">
        <w:rPr>
          <w:rFonts w:ascii="Arial" w:hAnsi="Arial" w:cs="Arial"/>
          <w:bCs/>
        </w:rPr>
        <w:t>and activist who, after sharing accounts of her sexual abuse publicly in the aftermath of the ‘Me Too’ movement, turned her energies to vulva art. Her latest sculpture project, the ‘Vulval Madonna’ is part inspired by the Síle Na Gig. Charlotte considers the process of creating this work as a healing, ‘personal reclamation’ of herself.</w:t>
      </w:r>
    </w:p>
    <w:p w14:paraId="4F63B8C3" w14:textId="26ACABD1" w:rsidR="009D0618" w:rsidRPr="0079238F" w:rsidRDefault="00EC7D15"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Theresa </w:t>
      </w:r>
      <w:r w:rsidR="004765A2" w:rsidRPr="0079238F">
        <w:rPr>
          <w:rFonts w:ascii="Arial" w:hAnsi="Arial" w:cs="Arial"/>
          <w:bCs/>
        </w:rPr>
        <w:t xml:space="preserve">is a children’s nurse, yoga teacher and women’s circle facilitator. </w:t>
      </w:r>
      <w:r w:rsidR="00F8747E" w:rsidRPr="0079238F">
        <w:rPr>
          <w:rFonts w:ascii="Arial" w:hAnsi="Arial" w:cs="Arial"/>
          <w:bCs/>
        </w:rPr>
        <w:t>She lives with her children and husband in Oxfordshire</w:t>
      </w:r>
      <w:r w:rsidR="00A36166" w:rsidRPr="0079238F">
        <w:rPr>
          <w:rFonts w:ascii="Arial" w:hAnsi="Arial" w:cs="Arial"/>
          <w:bCs/>
        </w:rPr>
        <w:t xml:space="preserve">. </w:t>
      </w:r>
      <w:r w:rsidR="004765A2" w:rsidRPr="0079238F">
        <w:rPr>
          <w:rFonts w:ascii="Arial" w:hAnsi="Arial" w:cs="Arial"/>
          <w:bCs/>
        </w:rPr>
        <w:t xml:space="preserve">Like myself, Theresa has experienced a </w:t>
      </w:r>
      <w:r w:rsidR="008F4FAB" w:rsidRPr="0079238F">
        <w:rPr>
          <w:rFonts w:ascii="Arial" w:hAnsi="Arial" w:cs="Arial"/>
          <w:bCs/>
        </w:rPr>
        <w:t>13-month</w:t>
      </w:r>
      <w:r w:rsidR="004765A2" w:rsidRPr="0079238F">
        <w:rPr>
          <w:rFonts w:ascii="Arial" w:hAnsi="Arial" w:cs="Arial"/>
          <w:bCs/>
        </w:rPr>
        <w:t xml:space="preserve"> training with Brigid (another participant), within which there is a module focussing on Síle Na Gig as a goddess of sexuality. </w:t>
      </w:r>
      <w:r w:rsidR="00F8747E" w:rsidRPr="0079238F">
        <w:rPr>
          <w:rFonts w:ascii="Arial" w:hAnsi="Arial" w:cs="Arial"/>
          <w:bCs/>
        </w:rPr>
        <w:t xml:space="preserve">She considers the Síle Na Gig a symbol of ‘ultimate female power’ and integrates the symbol into her </w:t>
      </w:r>
      <w:r w:rsidR="005003B2" w:rsidRPr="0079238F">
        <w:rPr>
          <w:rFonts w:ascii="Arial" w:hAnsi="Arial" w:cs="Arial"/>
          <w:bCs/>
        </w:rPr>
        <w:t xml:space="preserve">spiritual, </w:t>
      </w:r>
      <w:r w:rsidR="00F8747E" w:rsidRPr="0079238F">
        <w:rPr>
          <w:rFonts w:ascii="Arial" w:hAnsi="Arial" w:cs="Arial"/>
          <w:bCs/>
        </w:rPr>
        <w:t>women circle events.</w:t>
      </w:r>
    </w:p>
    <w:p w14:paraId="22A94AF2" w14:textId="4CA12529" w:rsidR="000574AC" w:rsidRPr="00074D02" w:rsidRDefault="00092207" w:rsidP="00074D02">
      <w:pPr>
        <w:pStyle w:val="NormalWeb"/>
        <w:spacing w:line="360" w:lineRule="auto"/>
        <w:rPr>
          <w:rFonts w:ascii="Arial" w:hAnsi="Arial" w:cs="Arial"/>
          <w:b/>
          <w:bCs/>
          <w:color w:val="4C7FBC"/>
          <w:sz w:val="28"/>
        </w:rPr>
      </w:pPr>
      <w:r w:rsidRPr="00074D02">
        <w:rPr>
          <w:rFonts w:ascii="Arial" w:hAnsi="Arial" w:cs="Arial"/>
          <w:b/>
          <w:bCs/>
          <w:color w:val="4C7FBC"/>
          <w:sz w:val="28"/>
        </w:rPr>
        <w:t xml:space="preserve">Part I - </w:t>
      </w:r>
      <w:r w:rsidR="00A36166" w:rsidRPr="00074D02">
        <w:rPr>
          <w:rFonts w:ascii="Arial" w:hAnsi="Arial" w:cs="Arial"/>
          <w:b/>
          <w:bCs/>
          <w:color w:val="4C7FBC"/>
          <w:sz w:val="28"/>
        </w:rPr>
        <w:t>Ancient Origins</w:t>
      </w:r>
    </w:p>
    <w:p w14:paraId="031908B4" w14:textId="32D1D484" w:rsidR="00A36166" w:rsidRPr="0079238F" w:rsidRDefault="00A36166" w:rsidP="00074D02">
      <w:pPr>
        <w:autoSpaceDE w:val="0"/>
        <w:autoSpaceDN w:val="0"/>
        <w:adjustRightInd w:val="0"/>
        <w:spacing w:line="360" w:lineRule="auto"/>
        <w:jc w:val="both"/>
        <w:rPr>
          <w:rFonts w:ascii="Arial" w:hAnsi="Arial" w:cs="Arial"/>
          <w:bCs/>
        </w:rPr>
      </w:pPr>
      <w:r w:rsidRPr="0079238F">
        <w:rPr>
          <w:rFonts w:ascii="Arial" w:hAnsi="Arial" w:cs="Arial"/>
          <w:bCs/>
        </w:rPr>
        <w:t>Described as ‘a guardian of liminality, a protectress of the portals’</w:t>
      </w:r>
      <w:r w:rsidRPr="0079238F">
        <w:rPr>
          <w:rStyle w:val="FootnoteReference"/>
          <w:rFonts w:ascii="Arial" w:hAnsi="Arial" w:cs="Arial"/>
        </w:rPr>
        <w:footnoteReference w:id="57"/>
      </w:r>
      <w:r w:rsidRPr="0079238F">
        <w:rPr>
          <w:rFonts w:ascii="Arial" w:hAnsi="Arial" w:cs="Arial"/>
          <w:bCs/>
        </w:rPr>
        <w:t xml:space="preserve"> by Dexter and Goode, some scholars of the Síle Na Gig certainly ascribe to her goddess-like qualities beyond the simplistic ideas of her being an icon for fertility or to ward against lust.  For Goddess scholar, archaeologist and anthropologist, Marija Gimbutas, the Goddesses of Old Europe were far more than simple fertility icons; they were ‘life-givers and death-</w:t>
      </w:r>
      <w:r w:rsidRPr="0079238F">
        <w:rPr>
          <w:rFonts w:ascii="Arial" w:hAnsi="Arial" w:cs="Arial"/>
          <w:bCs/>
        </w:rPr>
        <w:lastRenderedPageBreak/>
        <w:t>wielders.’</w:t>
      </w:r>
      <w:r w:rsidRPr="0079238F">
        <w:rPr>
          <w:rStyle w:val="FootnoteReference"/>
          <w:rFonts w:ascii="Arial" w:hAnsi="Arial" w:cs="Arial"/>
        </w:rPr>
        <w:footnoteReference w:id="58"/>
      </w:r>
      <w:r w:rsidRPr="0079238F">
        <w:rPr>
          <w:rStyle w:val="FootnoteReference"/>
          <w:rFonts w:ascii="Arial" w:hAnsi="Arial" w:cs="Arial"/>
        </w:rPr>
        <w:t xml:space="preserve"> </w:t>
      </w:r>
      <w:r w:rsidRPr="0079238F">
        <w:rPr>
          <w:rFonts w:ascii="Arial" w:hAnsi="Arial" w:cs="Arial"/>
          <w:bCs/>
        </w:rPr>
        <w:t xml:space="preserve">Considering the Síle Na Gig as </w:t>
      </w:r>
      <w:r w:rsidR="00FA461A" w:rsidRPr="0079238F">
        <w:rPr>
          <w:rFonts w:ascii="Arial" w:hAnsi="Arial" w:cs="Arial"/>
          <w:bCs/>
        </w:rPr>
        <w:t xml:space="preserve">representing an ancient </w:t>
      </w:r>
      <w:r w:rsidRPr="0079238F">
        <w:rPr>
          <w:rFonts w:ascii="Arial" w:hAnsi="Arial" w:cs="Arial"/>
          <w:bCs/>
        </w:rPr>
        <w:t>Goddess</w:t>
      </w:r>
      <w:r w:rsidR="00FA461A" w:rsidRPr="0079238F">
        <w:rPr>
          <w:rFonts w:ascii="Arial" w:hAnsi="Arial" w:cs="Arial"/>
          <w:bCs/>
        </w:rPr>
        <w:t xml:space="preserve"> archetype</w:t>
      </w:r>
      <w:r w:rsidRPr="0079238F">
        <w:rPr>
          <w:rFonts w:ascii="Arial" w:hAnsi="Arial" w:cs="Arial"/>
          <w:bCs/>
        </w:rPr>
        <w:t xml:space="preserve"> invites her to an especially exalted position and indeed, according to Goode, within the Celtic pantheon various Goddesses present ‘a strong sexual element</w:t>
      </w:r>
      <w:r w:rsidR="00A016F0" w:rsidRPr="0079238F">
        <w:rPr>
          <w:rFonts w:ascii="Arial" w:hAnsi="Arial" w:cs="Arial"/>
          <w:bCs/>
        </w:rPr>
        <w:t>,</w:t>
      </w:r>
      <w:r w:rsidRPr="0079238F">
        <w:rPr>
          <w:rFonts w:ascii="Arial" w:hAnsi="Arial" w:cs="Arial"/>
          <w:bCs/>
        </w:rPr>
        <w:t>’</w:t>
      </w:r>
      <w:r w:rsidRPr="0079238F">
        <w:rPr>
          <w:rStyle w:val="FootnoteReference"/>
          <w:rFonts w:ascii="Arial" w:hAnsi="Arial" w:cs="Arial"/>
        </w:rPr>
        <w:footnoteReference w:id="59"/>
      </w:r>
      <w:r w:rsidR="00A016F0" w:rsidRPr="0079238F">
        <w:rPr>
          <w:rFonts w:ascii="Arial" w:hAnsi="Arial" w:cs="Arial"/>
          <w:bCs/>
        </w:rPr>
        <w:t xml:space="preserve"> which is evident in the anatomical revelations of the Síle Na Gig carvings.</w:t>
      </w:r>
    </w:p>
    <w:p w14:paraId="40103EE8" w14:textId="77777777" w:rsidR="00A36166" w:rsidRPr="0079238F" w:rsidRDefault="00A36166" w:rsidP="00074D02">
      <w:pPr>
        <w:autoSpaceDE w:val="0"/>
        <w:autoSpaceDN w:val="0"/>
        <w:adjustRightInd w:val="0"/>
        <w:spacing w:line="360" w:lineRule="auto"/>
        <w:jc w:val="both"/>
        <w:rPr>
          <w:rFonts w:ascii="Arial" w:hAnsi="Arial" w:cs="Arial"/>
          <w:bCs/>
        </w:rPr>
      </w:pPr>
    </w:p>
    <w:p w14:paraId="04F2390B" w14:textId="4CDEAF3B" w:rsidR="00074D02" w:rsidRDefault="00226023"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Brigid, who </w:t>
      </w:r>
      <w:r w:rsidR="00FE351A" w:rsidRPr="0079238F">
        <w:rPr>
          <w:rFonts w:ascii="Arial" w:hAnsi="Arial" w:cs="Arial"/>
          <w:bCs/>
        </w:rPr>
        <w:t>holds facilitator training with a focus on the female body</w:t>
      </w:r>
      <w:r w:rsidRPr="0079238F">
        <w:rPr>
          <w:rFonts w:ascii="Arial" w:hAnsi="Arial" w:cs="Arial"/>
          <w:bCs/>
        </w:rPr>
        <w:t xml:space="preserve">, feels such a strong connection to the Síle Na Gig that she has merged this character into her teachings. For Brigid there is no doubt that the Síle Na Gig is a Goddess and that the power this deity resides over is sexuality. </w:t>
      </w:r>
      <w:r w:rsidR="0053778D" w:rsidRPr="0079238F">
        <w:rPr>
          <w:rFonts w:ascii="Arial" w:hAnsi="Arial" w:cs="Arial"/>
          <w:bCs/>
        </w:rPr>
        <w:t>Brigid</w:t>
      </w:r>
      <w:r w:rsidRPr="0079238F">
        <w:rPr>
          <w:rFonts w:ascii="Arial" w:hAnsi="Arial" w:cs="Arial"/>
          <w:bCs/>
        </w:rPr>
        <w:t xml:space="preserve"> is also a scholar of Irish Native Shamanism and the Gaelic language and is clear in her </w:t>
      </w:r>
      <w:r w:rsidR="0053778D" w:rsidRPr="0079238F">
        <w:rPr>
          <w:rFonts w:ascii="Arial" w:hAnsi="Arial" w:cs="Arial"/>
          <w:bCs/>
        </w:rPr>
        <w:t>belief</w:t>
      </w:r>
      <w:r w:rsidRPr="0079238F">
        <w:rPr>
          <w:rFonts w:ascii="Arial" w:hAnsi="Arial" w:cs="Arial"/>
          <w:bCs/>
        </w:rPr>
        <w:t xml:space="preserve"> that the symbol of the Síle Na Gig </w:t>
      </w:r>
      <w:r w:rsidR="001E6DCE" w:rsidRPr="0079238F">
        <w:rPr>
          <w:rFonts w:ascii="Arial" w:hAnsi="Arial" w:cs="Arial"/>
          <w:bCs/>
        </w:rPr>
        <w:t>existed</w:t>
      </w:r>
      <w:r w:rsidRPr="0079238F">
        <w:rPr>
          <w:rFonts w:ascii="Arial" w:hAnsi="Arial" w:cs="Arial"/>
          <w:bCs/>
        </w:rPr>
        <w:t xml:space="preserve"> before the church. </w:t>
      </w:r>
      <w:r w:rsidR="0053778D" w:rsidRPr="0079238F">
        <w:rPr>
          <w:rFonts w:ascii="Arial" w:hAnsi="Arial" w:cs="Arial"/>
          <w:bCs/>
        </w:rPr>
        <w:t>She</w:t>
      </w:r>
      <w:r w:rsidRPr="0079238F">
        <w:rPr>
          <w:rFonts w:ascii="Arial" w:hAnsi="Arial" w:cs="Arial"/>
          <w:bCs/>
        </w:rPr>
        <w:t xml:space="preserve"> has made many visits to well-known Síle Na Gig sites including</w:t>
      </w:r>
      <w:r w:rsidR="0053778D" w:rsidRPr="0079238F">
        <w:rPr>
          <w:rFonts w:ascii="Arial" w:hAnsi="Arial" w:cs="Arial"/>
          <w:bCs/>
        </w:rPr>
        <w:t xml:space="preserve"> analysing</w:t>
      </w:r>
      <w:r w:rsidRPr="0079238F">
        <w:rPr>
          <w:rFonts w:ascii="Arial" w:hAnsi="Arial" w:cs="Arial"/>
          <w:bCs/>
        </w:rPr>
        <w:t xml:space="preserve"> the collection at the National Museum of Ireland. </w:t>
      </w:r>
      <w:r w:rsidR="0053778D" w:rsidRPr="0079238F">
        <w:rPr>
          <w:rFonts w:ascii="Arial" w:hAnsi="Arial" w:cs="Arial"/>
          <w:bCs/>
        </w:rPr>
        <w:t>She holds pilgrimages and rituals at sacred</w:t>
      </w:r>
      <w:r w:rsidR="0093361B" w:rsidRPr="0079238F">
        <w:rPr>
          <w:rFonts w:ascii="Arial" w:hAnsi="Arial" w:cs="Arial"/>
          <w:bCs/>
        </w:rPr>
        <w:t xml:space="preserve"> Síle Na Gig</w:t>
      </w:r>
      <w:r w:rsidR="0053778D" w:rsidRPr="0079238F">
        <w:rPr>
          <w:rFonts w:ascii="Arial" w:hAnsi="Arial" w:cs="Arial"/>
          <w:bCs/>
        </w:rPr>
        <w:t xml:space="preserve"> sites and maintains that</w:t>
      </w:r>
      <w:r w:rsidR="0093361B" w:rsidRPr="0079238F">
        <w:rPr>
          <w:rFonts w:ascii="Arial" w:hAnsi="Arial" w:cs="Arial"/>
          <w:bCs/>
        </w:rPr>
        <w:t xml:space="preserve"> this emblem</w:t>
      </w:r>
      <w:r w:rsidR="0053778D" w:rsidRPr="0079238F">
        <w:rPr>
          <w:rFonts w:ascii="Arial" w:hAnsi="Arial" w:cs="Arial"/>
          <w:bCs/>
        </w:rPr>
        <w:t xml:space="preserve"> is a</w:t>
      </w:r>
      <w:r w:rsidR="00EE17B3" w:rsidRPr="0079238F">
        <w:rPr>
          <w:rFonts w:ascii="Arial" w:hAnsi="Arial" w:cs="Arial"/>
          <w:bCs/>
        </w:rPr>
        <w:t>,</w:t>
      </w:r>
    </w:p>
    <w:p w14:paraId="15F54447" w14:textId="77777777" w:rsidR="00883EA0" w:rsidRPr="00074D02" w:rsidRDefault="00883EA0" w:rsidP="00074D02">
      <w:pPr>
        <w:autoSpaceDE w:val="0"/>
        <w:autoSpaceDN w:val="0"/>
        <w:adjustRightInd w:val="0"/>
        <w:spacing w:line="360" w:lineRule="auto"/>
        <w:jc w:val="both"/>
        <w:rPr>
          <w:rFonts w:ascii="Arial" w:hAnsi="Arial" w:cs="Arial"/>
          <w:bCs/>
        </w:rPr>
      </w:pPr>
    </w:p>
    <w:p w14:paraId="1413D84C" w14:textId="360C666A" w:rsidR="007D4135" w:rsidRDefault="0053778D" w:rsidP="00074D02">
      <w:pPr>
        <w:autoSpaceDE w:val="0"/>
        <w:autoSpaceDN w:val="0"/>
        <w:adjustRightInd w:val="0"/>
        <w:ind w:left="567" w:right="567"/>
        <w:jc w:val="both"/>
        <w:rPr>
          <w:rFonts w:ascii="Arial" w:hAnsi="Arial" w:cs="Arial"/>
          <w:bCs/>
        </w:rPr>
      </w:pPr>
      <w:r w:rsidRPr="0079238F">
        <w:rPr>
          <w:rFonts w:ascii="Arial" w:hAnsi="Arial" w:cs="Arial"/>
          <w:bCs/>
        </w:rPr>
        <w:t>‘</w:t>
      </w:r>
      <w:r w:rsidR="0010173B" w:rsidRPr="0079238F">
        <w:rPr>
          <w:rFonts w:ascii="Arial" w:hAnsi="Arial" w:cs="Arial"/>
          <w:bCs/>
        </w:rPr>
        <w:t>…</w:t>
      </w:r>
      <w:r w:rsidRPr="0079238F">
        <w:rPr>
          <w:rFonts w:ascii="Arial" w:hAnsi="Arial" w:cs="Arial"/>
          <w:bCs/>
        </w:rPr>
        <w:t>portal into the sexual mystic ways that cannot be spoken about by ordinary language</w:t>
      </w:r>
      <w:r w:rsidR="0093361B" w:rsidRPr="0079238F">
        <w:rPr>
          <w:rFonts w:ascii="Arial" w:hAnsi="Arial" w:cs="Arial"/>
          <w:bCs/>
        </w:rPr>
        <w:t>,</w:t>
      </w:r>
      <w:r w:rsidR="00EE17B3" w:rsidRPr="0079238F">
        <w:rPr>
          <w:rFonts w:ascii="Arial" w:hAnsi="Arial" w:cs="Arial"/>
          <w:bCs/>
        </w:rPr>
        <w:t xml:space="preserve"> as </w:t>
      </w:r>
      <w:r w:rsidRPr="0079238F">
        <w:rPr>
          <w:rFonts w:ascii="Arial" w:hAnsi="Arial" w:cs="Arial"/>
          <w:bCs/>
        </w:rPr>
        <w:t>we have lost the ways of speaking about the sacredness of sexuality.’</w:t>
      </w:r>
    </w:p>
    <w:p w14:paraId="14C1C315" w14:textId="77777777" w:rsidR="00074D02" w:rsidRPr="0079238F" w:rsidRDefault="00074D02" w:rsidP="00074D02">
      <w:pPr>
        <w:autoSpaceDE w:val="0"/>
        <w:autoSpaceDN w:val="0"/>
        <w:adjustRightInd w:val="0"/>
        <w:ind w:left="567" w:right="567"/>
        <w:jc w:val="both"/>
        <w:rPr>
          <w:rFonts w:ascii="Arial" w:hAnsi="Arial" w:cs="Arial"/>
          <w:bCs/>
        </w:rPr>
      </w:pPr>
    </w:p>
    <w:p w14:paraId="614D4F4F" w14:textId="4416A01E" w:rsidR="007D4135" w:rsidRPr="0079238F" w:rsidRDefault="007D4135" w:rsidP="00074D02">
      <w:pPr>
        <w:autoSpaceDE w:val="0"/>
        <w:autoSpaceDN w:val="0"/>
        <w:adjustRightInd w:val="0"/>
        <w:spacing w:line="360" w:lineRule="auto"/>
        <w:jc w:val="both"/>
        <w:rPr>
          <w:rFonts w:ascii="Arial" w:hAnsi="Arial" w:cs="Arial"/>
          <w:bCs/>
        </w:rPr>
      </w:pPr>
      <w:r w:rsidRPr="0079238F">
        <w:rPr>
          <w:rFonts w:ascii="Arial" w:hAnsi="Arial" w:cs="Arial"/>
          <w:bCs/>
        </w:rPr>
        <w:t>Womb artist, Áine, concurs, that as a Goddess, the Síle Na Gig ‘is not limited in any way’ and to claim her as a protector of childbirth is too simplistic adding, ‘</w:t>
      </w:r>
      <w:r w:rsidR="005C39E0" w:rsidRPr="0079238F">
        <w:rPr>
          <w:rFonts w:ascii="Arial" w:hAnsi="Arial" w:cs="Arial"/>
          <w:bCs/>
        </w:rPr>
        <w:t>s</w:t>
      </w:r>
      <w:r w:rsidRPr="0079238F">
        <w:rPr>
          <w:rFonts w:ascii="Arial" w:hAnsi="Arial" w:cs="Arial"/>
          <w:bCs/>
        </w:rPr>
        <w:t>he is everything, she is Gaia.’ Celtic goddesses were simultaneously warriors, hags, bestowers of sovereignty, protectresses</w:t>
      </w:r>
      <w:r w:rsidRPr="0079238F">
        <w:rPr>
          <w:rFonts w:ascii="Arial" w:hAnsi="Arial" w:cs="Arial"/>
        </w:rPr>
        <w:t xml:space="preserve"> </w:t>
      </w:r>
      <w:r w:rsidRPr="0079238F">
        <w:rPr>
          <w:rFonts w:ascii="Arial" w:hAnsi="Arial" w:cs="Arial"/>
          <w:bCs/>
        </w:rPr>
        <w:t>of the land and as Áine said of the Síle Na Gig, they had no limits. Brigid notes that if the Síle Na Gig was purely an icon for childbirth she would have a different representation, as an older hag-like character, most Síle Na Gigs speak to Brigid of ‘elderhood’, ‘the Síle Na Gig is the elder teaching us the blood mysteries.’</w:t>
      </w:r>
    </w:p>
    <w:p w14:paraId="144FE6DF" w14:textId="5858A897" w:rsidR="003B5BF7" w:rsidRPr="0079238F" w:rsidRDefault="003B5BF7" w:rsidP="00074D02">
      <w:pPr>
        <w:autoSpaceDE w:val="0"/>
        <w:autoSpaceDN w:val="0"/>
        <w:adjustRightInd w:val="0"/>
        <w:spacing w:line="360" w:lineRule="auto"/>
        <w:jc w:val="both"/>
        <w:rPr>
          <w:rFonts w:ascii="Arial" w:hAnsi="Arial" w:cs="Arial"/>
          <w:bCs/>
        </w:rPr>
      </w:pPr>
    </w:p>
    <w:p w14:paraId="164BD902" w14:textId="3309713F" w:rsidR="00010470" w:rsidRPr="0079238F" w:rsidRDefault="00010470"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Mary Condren states that these </w:t>
      </w:r>
      <w:r w:rsidR="00045DAA" w:rsidRPr="0079238F">
        <w:rPr>
          <w:rFonts w:ascii="Arial" w:hAnsi="Arial" w:cs="Arial"/>
          <w:bCs/>
        </w:rPr>
        <w:t xml:space="preserve">powerful </w:t>
      </w:r>
      <w:r w:rsidRPr="0079238F">
        <w:rPr>
          <w:rFonts w:ascii="Arial" w:hAnsi="Arial" w:cs="Arial"/>
          <w:bCs/>
        </w:rPr>
        <w:t xml:space="preserve">characteristics clearly posed a challenge for the developing Christian church as it adopted the fear </w:t>
      </w:r>
      <w:r w:rsidR="00362075" w:rsidRPr="0079238F">
        <w:rPr>
          <w:rFonts w:ascii="Arial" w:hAnsi="Arial" w:cs="Arial"/>
          <w:bCs/>
        </w:rPr>
        <w:t>that,</w:t>
      </w:r>
      <w:r w:rsidRPr="0079238F">
        <w:rPr>
          <w:rFonts w:ascii="Arial" w:hAnsi="Arial" w:cs="Arial"/>
          <w:bCs/>
        </w:rPr>
        <w:t xml:space="preserve"> ‘women are responsible for bringing death into the world through disobedience, chaos or uncontrolled sensuality</w:t>
      </w:r>
      <w:r w:rsidR="004A3016" w:rsidRPr="0079238F">
        <w:rPr>
          <w:rFonts w:ascii="Arial" w:hAnsi="Arial" w:cs="Arial"/>
          <w:bCs/>
        </w:rPr>
        <w:t>.</w:t>
      </w:r>
      <w:r w:rsidRPr="0079238F">
        <w:rPr>
          <w:rFonts w:ascii="Arial" w:hAnsi="Arial" w:cs="Arial"/>
          <w:bCs/>
        </w:rPr>
        <w:t>..’</w:t>
      </w:r>
      <w:r w:rsidRPr="0079238F">
        <w:rPr>
          <w:rStyle w:val="FootnoteReference"/>
          <w:rFonts w:ascii="Arial" w:hAnsi="Arial" w:cs="Arial"/>
        </w:rPr>
        <w:footnoteReference w:id="60"/>
      </w:r>
      <w:r w:rsidRPr="0079238F">
        <w:rPr>
          <w:rFonts w:ascii="Arial" w:hAnsi="Arial" w:cs="Arial"/>
          <w:bCs/>
        </w:rPr>
        <w:t xml:space="preserve"> </w:t>
      </w:r>
      <w:r w:rsidR="00C6603D" w:rsidRPr="0079238F">
        <w:rPr>
          <w:rFonts w:ascii="Arial" w:hAnsi="Arial" w:cs="Arial"/>
          <w:bCs/>
        </w:rPr>
        <w:t xml:space="preserve">As Simone de Beauvoir </w:t>
      </w:r>
      <w:r w:rsidR="003A0C01" w:rsidRPr="0079238F">
        <w:rPr>
          <w:rFonts w:ascii="Arial" w:hAnsi="Arial" w:cs="Arial"/>
          <w:bCs/>
        </w:rPr>
        <w:t>alleged</w:t>
      </w:r>
      <w:r w:rsidR="00C6603D" w:rsidRPr="0079238F">
        <w:rPr>
          <w:rFonts w:ascii="Arial" w:hAnsi="Arial" w:cs="Arial"/>
          <w:bCs/>
        </w:rPr>
        <w:t xml:space="preserve">: ‘In most folk representations, Death is </w:t>
      </w:r>
      <w:r w:rsidR="00C6603D" w:rsidRPr="0079238F">
        <w:rPr>
          <w:rFonts w:ascii="Arial" w:hAnsi="Arial" w:cs="Arial"/>
          <w:bCs/>
        </w:rPr>
        <w:lastRenderedPageBreak/>
        <w:t>woman, and women mourn the dead because death is their work</w:t>
      </w:r>
      <w:r w:rsidR="00865A4E" w:rsidRPr="0079238F">
        <w:rPr>
          <w:rFonts w:ascii="Arial" w:hAnsi="Arial" w:cs="Arial"/>
          <w:bCs/>
        </w:rPr>
        <w:t>.</w:t>
      </w:r>
      <w:r w:rsidR="00C6603D" w:rsidRPr="0079238F">
        <w:rPr>
          <w:rFonts w:ascii="Arial" w:hAnsi="Arial" w:cs="Arial"/>
          <w:bCs/>
        </w:rPr>
        <w:t>’</w:t>
      </w:r>
      <w:r w:rsidR="00C6603D" w:rsidRPr="0079238F">
        <w:rPr>
          <w:rStyle w:val="FootnoteReference"/>
          <w:rFonts w:ascii="Arial" w:hAnsi="Arial" w:cs="Arial"/>
        </w:rPr>
        <w:footnoteReference w:id="61"/>
      </w:r>
      <w:r w:rsidR="00C6603D" w:rsidRPr="0079238F">
        <w:rPr>
          <w:rFonts w:ascii="Arial" w:hAnsi="Arial" w:cs="Arial"/>
          <w:bCs/>
        </w:rPr>
        <w:t xml:space="preserve"> </w:t>
      </w:r>
      <w:r w:rsidRPr="0079238F">
        <w:rPr>
          <w:rFonts w:ascii="Arial" w:hAnsi="Arial" w:cs="Arial"/>
          <w:bCs/>
        </w:rPr>
        <w:t>For Condren the very possibility that ‘the realm of the sacred is intimately linked’ with the female body</w:t>
      </w:r>
      <w:r w:rsidR="005E72E8" w:rsidRPr="0079238F">
        <w:rPr>
          <w:rFonts w:ascii="Arial" w:hAnsi="Arial" w:cs="Arial"/>
          <w:bCs/>
        </w:rPr>
        <w:t xml:space="preserve"> and it’s mysteries</w:t>
      </w:r>
      <w:r w:rsidR="005C39E0" w:rsidRPr="0079238F">
        <w:rPr>
          <w:rFonts w:ascii="Arial" w:hAnsi="Arial" w:cs="Arial"/>
          <w:bCs/>
        </w:rPr>
        <w:t>,</w:t>
      </w:r>
      <w:r w:rsidRPr="0079238F">
        <w:rPr>
          <w:rFonts w:ascii="Arial" w:hAnsi="Arial" w:cs="Arial"/>
          <w:bCs/>
        </w:rPr>
        <w:t xml:space="preserve"> was a ‘deep insecurity’ for the authorities of the time and required ‘repetitive and violent protestations’</w:t>
      </w:r>
      <w:r w:rsidR="003B0810" w:rsidRPr="0079238F">
        <w:rPr>
          <w:rStyle w:val="FootnoteReference"/>
          <w:rFonts w:ascii="Arial" w:hAnsi="Arial" w:cs="Arial"/>
        </w:rPr>
        <w:footnoteReference w:id="62"/>
      </w:r>
      <w:r w:rsidR="003B0810" w:rsidRPr="0079238F">
        <w:rPr>
          <w:rFonts w:ascii="Arial" w:hAnsi="Arial" w:cs="Arial"/>
          <w:bCs/>
        </w:rPr>
        <w:t xml:space="preserve"> </w:t>
      </w:r>
      <w:r w:rsidRPr="0079238F">
        <w:rPr>
          <w:rFonts w:ascii="Arial" w:hAnsi="Arial" w:cs="Arial"/>
          <w:bCs/>
        </w:rPr>
        <w:t xml:space="preserve">against </w:t>
      </w:r>
      <w:r w:rsidR="00362075" w:rsidRPr="0079238F">
        <w:rPr>
          <w:rFonts w:ascii="Arial" w:hAnsi="Arial" w:cs="Arial"/>
          <w:bCs/>
        </w:rPr>
        <w:t>the feminine.</w:t>
      </w:r>
      <w:r w:rsidRPr="0079238F">
        <w:rPr>
          <w:rFonts w:ascii="Arial" w:hAnsi="Arial" w:cs="Arial"/>
          <w:bCs/>
        </w:rPr>
        <w:t xml:space="preserve"> </w:t>
      </w:r>
    </w:p>
    <w:p w14:paraId="287260CE" w14:textId="77777777" w:rsidR="005C76D9" w:rsidRPr="0079238F" w:rsidRDefault="005C76D9" w:rsidP="00074D02">
      <w:pPr>
        <w:autoSpaceDE w:val="0"/>
        <w:autoSpaceDN w:val="0"/>
        <w:adjustRightInd w:val="0"/>
        <w:spacing w:line="360" w:lineRule="auto"/>
        <w:jc w:val="both"/>
        <w:rPr>
          <w:rFonts w:ascii="Arial" w:hAnsi="Arial" w:cs="Arial"/>
          <w:bCs/>
        </w:rPr>
      </w:pPr>
    </w:p>
    <w:p w14:paraId="5E084154" w14:textId="06F5CC0F" w:rsidR="0022020E" w:rsidRPr="0079238F" w:rsidRDefault="00516173"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Síle Na Gigs are found on places of worship and power, sites considered sacred and </w:t>
      </w:r>
      <w:r w:rsidR="005E686A" w:rsidRPr="0079238F">
        <w:rPr>
          <w:rFonts w:ascii="Arial" w:hAnsi="Arial" w:cs="Arial"/>
          <w:bCs/>
        </w:rPr>
        <w:t>Condren concludes that at the time the majority of these icons were impressed into church buildings</w:t>
      </w:r>
      <w:r w:rsidR="004A3016" w:rsidRPr="0079238F">
        <w:rPr>
          <w:rFonts w:ascii="Arial" w:hAnsi="Arial" w:cs="Arial"/>
          <w:bCs/>
        </w:rPr>
        <w:t xml:space="preserve"> in UK and Ireland</w:t>
      </w:r>
      <w:r w:rsidR="005E686A" w:rsidRPr="0079238F">
        <w:rPr>
          <w:rFonts w:ascii="Arial" w:hAnsi="Arial" w:cs="Arial"/>
          <w:bCs/>
        </w:rPr>
        <w:t>, the Christian church</w:t>
      </w:r>
      <w:r w:rsidR="005E72E8" w:rsidRPr="0079238F">
        <w:rPr>
          <w:rFonts w:ascii="Arial" w:hAnsi="Arial" w:cs="Arial"/>
          <w:bCs/>
        </w:rPr>
        <w:t xml:space="preserve"> was </w:t>
      </w:r>
      <w:r w:rsidR="004A3016" w:rsidRPr="0079238F">
        <w:rPr>
          <w:rFonts w:ascii="Arial" w:hAnsi="Arial" w:cs="Arial"/>
          <w:bCs/>
        </w:rPr>
        <w:t>split</w:t>
      </w:r>
      <w:r w:rsidR="005E72E8" w:rsidRPr="0079238F">
        <w:rPr>
          <w:rFonts w:ascii="Arial" w:hAnsi="Arial" w:cs="Arial"/>
          <w:bCs/>
        </w:rPr>
        <w:t xml:space="preserve"> between Celtic and Roman practices. </w:t>
      </w:r>
      <w:r w:rsidR="00D76837" w:rsidRPr="0079238F">
        <w:rPr>
          <w:rFonts w:ascii="Arial" w:hAnsi="Arial" w:cs="Arial"/>
          <w:bCs/>
        </w:rPr>
        <w:t xml:space="preserve">For </w:t>
      </w:r>
      <w:r w:rsidR="000D2E0F" w:rsidRPr="0079238F">
        <w:rPr>
          <w:rFonts w:ascii="Arial" w:hAnsi="Arial" w:cs="Arial"/>
          <w:bCs/>
        </w:rPr>
        <w:t xml:space="preserve">Celtic historian, John </w:t>
      </w:r>
      <w:r w:rsidR="00D76837" w:rsidRPr="0079238F">
        <w:rPr>
          <w:rFonts w:ascii="Arial" w:hAnsi="Arial" w:cs="Arial"/>
          <w:bCs/>
        </w:rPr>
        <w:t>Sharkey</w:t>
      </w:r>
      <w:r w:rsidR="000D2E0F" w:rsidRPr="0079238F">
        <w:rPr>
          <w:rFonts w:ascii="Arial" w:hAnsi="Arial" w:cs="Arial"/>
          <w:bCs/>
        </w:rPr>
        <w:t>,</w:t>
      </w:r>
      <w:r w:rsidR="00D76837" w:rsidRPr="0079238F">
        <w:rPr>
          <w:rFonts w:ascii="Arial" w:hAnsi="Arial" w:cs="Arial"/>
          <w:bCs/>
        </w:rPr>
        <w:t xml:space="preserve"> sacred sites ‘were womb-openings of the Earth Mother, who was invoked under many different names and aspects.’</w:t>
      </w:r>
      <w:r w:rsidR="00D76837" w:rsidRPr="0079238F">
        <w:rPr>
          <w:rStyle w:val="FootnoteReference"/>
          <w:rFonts w:ascii="Arial" w:hAnsi="Arial" w:cs="Arial"/>
        </w:rPr>
        <w:footnoteReference w:id="63"/>
      </w:r>
      <w:r w:rsidR="00D76837" w:rsidRPr="0079238F">
        <w:rPr>
          <w:rFonts w:ascii="Arial" w:hAnsi="Arial" w:cs="Arial"/>
          <w:bCs/>
        </w:rPr>
        <w:t xml:space="preserve"> For</w:t>
      </w:r>
      <w:r w:rsidR="005E72E8" w:rsidRPr="0079238F">
        <w:rPr>
          <w:rFonts w:ascii="Arial" w:hAnsi="Arial" w:cs="Arial"/>
          <w:bCs/>
        </w:rPr>
        <w:t xml:space="preserve"> Getty </w:t>
      </w:r>
      <w:r w:rsidR="00D76837" w:rsidRPr="0079238F">
        <w:rPr>
          <w:rFonts w:ascii="Arial" w:hAnsi="Arial" w:cs="Arial"/>
          <w:bCs/>
        </w:rPr>
        <w:t>sacred</w:t>
      </w:r>
      <w:r w:rsidR="005E72E8" w:rsidRPr="0079238F">
        <w:rPr>
          <w:rFonts w:ascii="Arial" w:hAnsi="Arial" w:cs="Arial"/>
          <w:bCs/>
        </w:rPr>
        <w:t xml:space="preserve"> places were</w:t>
      </w:r>
      <w:r w:rsidR="00865A4E" w:rsidRPr="0079238F">
        <w:rPr>
          <w:rFonts w:ascii="Arial" w:hAnsi="Arial" w:cs="Arial"/>
          <w:bCs/>
        </w:rPr>
        <w:t xml:space="preserve"> where</w:t>
      </w:r>
      <w:r w:rsidR="005E72E8" w:rsidRPr="0079238F">
        <w:rPr>
          <w:rFonts w:ascii="Arial" w:hAnsi="Arial" w:cs="Arial"/>
          <w:bCs/>
        </w:rPr>
        <w:t xml:space="preserve"> ‘offerings are made to the Dark Goddess of life and death’</w:t>
      </w:r>
      <w:r w:rsidR="005E72E8" w:rsidRPr="0079238F">
        <w:rPr>
          <w:rStyle w:val="FootnoteReference"/>
          <w:rFonts w:ascii="Arial" w:hAnsi="Arial" w:cs="Arial"/>
        </w:rPr>
        <w:footnoteReference w:id="64"/>
      </w:r>
      <w:r w:rsidR="005E72E8" w:rsidRPr="0079238F">
        <w:rPr>
          <w:rFonts w:ascii="Arial" w:hAnsi="Arial" w:cs="Arial"/>
          <w:bCs/>
        </w:rPr>
        <w:t xml:space="preserve"> and if the Síle Na Gig is in fact a representation of the ‘Dark Goddess</w:t>
      </w:r>
      <w:r w:rsidR="0022020E" w:rsidRPr="0079238F">
        <w:rPr>
          <w:rFonts w:ascii="Arial" w:hAnsi="Arial" w:cs="Arial"/>
          <w:bCs/>
        </w:rPr>
        <w:t>’</w:t>
      </w:r>
      <w:r w:rsidR="004A3016" w:rsidRPr="0079238F">
        <w:rPr>
          <w:rStyle w:val="FootnoteReference"/>
          <w:rFonts w:ascii="Arial" w:hAnsi="Arial" w:cs="Arial"/>
        </w:rPr>
        <w:footnoteReference w:id="65"/>
      </w:r>
      <w:r w:rsidR="004A3016" w:rsidRPr="0079238F">
        <w:rPr>
          <w:rFonts w:ascii="Arial" w:hAnsi="Arial" w:cs="Arial"/>
          <w:bCs/>
        </w:rPr>
        <w:t xml:space="preserve"> as Goode believes, this could suggest that stonemasons were compelled to include the icon on new sacred sites, </w:t>
      </w:r>
      <w:r w:rsidR="00E756AB" w:rsidRPr="0079238F">
        <w:rPr>
          <w:rFonts w:ascii="Arial" w:hAnsi="Arial" w:cs="Arial"/>
          <w:bCs/>
        </w:rPr>
        <w:t>i.e.,</w:t>
      </w:r>
      <w:r w:rsidR="004A3016" w:rsidRPr="0079238F">
        <w:rPr>
          <w:rFonts w:ascii="Arial" w:hAnsi="Arial" w:cs="Arial"/>
          <w:bCs/>
        </w:rPr>
        <w:t xml:space="preserve"> churches.</w:t>
      </w:r>
    </w:p>
    <w:p w14:paraId="44F590D8" w14:textId="77777777" w:rsidR="005C76D9" w:rsidRPr="0079238F" w:rsidRDefault="005C76D9" w:rsidP="00074D02">
      <w:pPr>
        <w:autoSpaceDE w:val="0"/>
        <w:autoSpaceDN w:val="0"/>
        <w:adjustRightInd w:val="0"/>
        <w:spacing w:line="360" w:lineRule="auto"/>
        <w:jc w:val="both"/>
        <w:rPr>
          <w:rFonts w:ascii="Arial" w:hAnsi="Arial" w:cs="Arial"/>
          <w:bCs/>
        </w:rPr>
      </w:pPr>
    </w:p>
    <w:p w14:paraId="70C2DE5C" w14:textId="770959F4" w:rsidR="005C1BE7" w:rsidRDefault="0022020E"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For followers of Goddess spirituality, the archetype of the ‘Dark goddess’ points to the darkness of the womb space where life is </w:t>
      </w:r>
      <w:r w:rsidR="00CB2DAE" w:rsidRPr="0079238F">
        <w:rPr>
          <w:rFonts w:ascii="Arial" w:hAnsi="Arial" w:cs="Arial"/>
          <w:bCs/>
        </w:rPr>
        <w:t>formed</w:t>
      </w:r>
      <w:r w:rsidRPr="0079238F">
        <w:rPr>
          <w:rFonts w:ascii="Arial" w:hAnsi="Arial" w:cs="Arial"/>
          <w:bCs/>
        </w:rPr>
        <w:t>, the soil where seeds sprout and the universe within which we live and die; the cycle of life, death and rebirth.</w:t>
      </w:r>
      <w:r w:rsidR="00AB04C6" w:rsidRPr="0079238F">
        <w:rPr>
          <w:rFonts w:ascii="Arial" w:hAnsi="Arial" w:cs="Arial"/>
          <w:bCs/>
        </w:rPr>
        <w:t xml:space="preserve"> Many proponents of the Síle Na Gig consider the prominence of the womb space in these sculptures as indicating to the womb of all creation.</w:t>
      </w:r>
      <w:r w:rsidR="00B84A15" w:rsidRPr="0079238F">
        <w:rPr>
          <w:rFonts w:ascii="Arial" w:hAnsi="Arial" w:cs="Arial"/>
          <w:bCs/>
        </w:rPr>
        <w:t xml:space="preserve"> As Lizbeth describes:</w:t>
      </w:r>
    </w:p>
    <w:p w14:paraId="3CCCE94A" w14:textId="77777777" w:rsidR="005C1BE7" w:rsidRPr="0079238F" w:rsidRDefault="005C1BE7" w:rsidP="00074D02">
      <w:pPr>
        <w:autoSpaceDE w:val="0"/>
        <w:autoSpaceDN w:val="0"/>
        <w:adjustRightInd w:val="0"/>
        <w:spacing w:line="360" w:lineRule="auto"/>
        <w:jc w:val="both"/>
        <w:rPr>
          <w:rFonts w:ascii="Arial" w:hAnsi="Arial" w:cs="Arial"/>
          <w:bCs/>
        </w:rPr>
      </w:pPr>
    </w:p>
    <w:p w14:paraId="2173D4A5" w14:textId="699B3A84" w:rsidR="00B84A15" w:rsidRDefault="00B84A15" w:rsidP="005C1BE7">
      <w:pPr>
        <w:autoSpaceDE w:val="0"/>
        <w:autoSpaceDN w:val="0"/>
        <w:adjustRightInd w:val="0"/>
        <w:ind w:left="567" w:right="567"/>
        <w:jc w:val="both"/>
        <w:rPr>
          <w:rFonts w:ascii="Arial" w:hAnsi="Arial" w:cs="Arial"/>
          <w:bCs/>
        </w:rPr>
      </w:pPr>
      <w:r w:rsidRPr="0079238F">
        <w:rPr>
          <w:rFonts w:ascii="Arial" w:hAnsi="Arial" w:cs="Arial"/>
          <w:bCs/>
        </w:rPr>
        <w:t>‘I definitely feel the Síle Na Gig is an aspect of the Dark Goddess, the part of the feminine that has been hidden and shamed</w:t>
      </w:r>
      <w:proofErr w:type="gramStart"/>
      <w:r w:rsidRPr="0079238F">
        <w:rPr>
          <w:rFonts w:ascii="Arial" w:hAnsi="Arial" w:cs="Arial"/>
          <w:bCs/>
        </w:rPr>
        <w:t>…..</w:t>
      </w:r>
      <w:proofErr w:type="gramEnd"/>
      <w:r w:rsidRPr="0079238F">
        <w:rPr>
          <w:rFonts w:ascii="Arial" w:hAnsi="Arial" w:cs="Arial"/>
          <w:bCs/>
        </w:rPr>
        <w:t>a</w:t>
      </w:r>
      <w:r w:rsidR="00AB04C6" w:rsidRPr="0079238F">
        <w:rPr>
          <w:rFonts w:ascii="Arial" w:hAnsi="Arial" w:cs="Arial"/>
          <w:bCs/>
        </w:rPr>
        <w:t>n</w:t>
      </w:r>
      <w:r w:rsidRPr="0079238F">
        <w:rPr>
          <w:rFonts w:ascii="Arial" w:hAnsi="Arial" w:cs="Arial"/>
          <w:bCs/>
        </w:rPr>
        <w:t xml:space="preserve"> aspect of our power that offers us the capacity to utilise all of our extra sensory gifts.</w:t>
      </w:r>
      <w:r w:rsidR="004A7BCA" w:rsidRPr="0079238F">
        <w:rPr>
          <w:rFonts w:ascii="Arial" w:hAnsi="Arial" w:cs="Arial"/>
          <w:bCs/>
        </w:rPr>
        <w:t xml:space="preserve"> That matriarchal thread of consciousness that stems from the womb of NO-Thing.’</w:t>
      </w:r>
      <w:r w:rsidRPr="0079238F">
        <w:rPr>
          <w:rFonts w:ascii="Arial" w:hAnsi="Arial" w:cs="Arial"/>
          <w:bCs/>
        </w:rPr>
        <w:t xml:space="preserve"> </w:t>
      </w:r>
    </w:p>
    <w:p w14:paraId="0320C16F" w14:textId="77777777" w:rsidR="005C1BE7" w:rsidRPr="0079238F" w:rsidRDefault="005C1BE7" w:rsidP="005C1BE7">
      <w:pPr>
        <w:autoSpaceDE w:val="0"/>
        <w:autoSpaceDN w:val="0"/>
        <w:adjustRightInd w:val="0"/>
        <w:ind w:left="567" w:right="567"/>
        <w:jc w:val="both"/>
        <w:rPr>
          <w:rFonts w:ascii="Arial" w:hAnsi="Arial" w:cs="Arial"/>
          <w:bCs/>
        </w:rPr>
      </w:pPr>
    </w:p>
    <w:p w14:paraId="01AFBCD2" w14:textId="1EA204AA" w:rsidR="006934EC" w:rsidRPr="0079238F" w:rsidRDefault="0022020E" w:rsidP="00074D02">
      <w:pPr>
        <w:autoSpaceDE w:val="0"/>
        <w:autoSpaceDN w:val="0"/>
        <w:adjustRightInd w:val="0"/>
        <w:spacing w:line="360" w:lineRule="auto"/>
        <w:jc w:val="both"/>
        <w:rPr>
          <w:rFonts w:ascii="Arial" w:hAnsi="Arial" w:cs="Arial"/>
          <w:bCs/>
        </w:rPr>
      </w:pPr>
      <w:r w:rsidRPr="0079238F">
        <w:rPr>
          <w:rFonts w:ascii="Arial" w:hAnsi="Arial" w:cs="Arial"/>
          <w:bCs/>
        </w:rPr>
        <w:lastRenderedPageBreak/>
        <w:t xml:space="preserve">In her ‘dark’ aspect, the Goddess </w:t>
      </w:r>
      <w:r w:rsidR="00525510" w:rsidRPr="0079238F">
        <w:rPr>
          <w:rFonts w:ascii="Arial" w:hAnsi="Arial" w:cs="Arial"/>
          <w:bCs/>
        </w:rPr>
        <w:t>is personified across ancient belief systems in</w:t>
      </w:r>
      <w:r w:rsidRPr="0079238F">
        <w:rPr>
          <w:rFonts w:ascii="Arial" w:hAnsi="Arial" w:cs="Arial"/>
          <w:bCs/>
        </w:rPr>
        <w:t xml:space="preserve"> cultural icons such as the Hindu Kali, the Aztec Coatlicue, </w:t>
      </w:r>
      <w:r w:rsidR="00CB2DAE" w:rsidRPr="0079238F">
        <w:rPr>
          <w:rFonts w:ascii="Arial" w:hAnsi="Arial" w:cs="Arial"/>
          <w:bCs/>
        </w:rPr>
        <w:t>t</w:t>
      </w:r>
      <w:r w:rsidRPr="0079238F">
        <w:rPr>
          <w:rFonts w:ascii="Arial" w:hAnsi="Arial" w:cs="Arial"/>
          <w:bCs/>
        </w:rPr>
        <w:t>he ancient Greek Persephone, the Norse Goddess Helle and the Celtic Cailleach</w:t>
      </w:r>
      <w:r w:rsidR="00BB12FE" w:rsidRPr="0079238F">
        <w:rPr>
          <w:rFonts w:ascii="Arial" w:hAnsi="Arial" w:cs="Arial"/>
          <w:bCs/>
        </w:rPr>
        <w:t xml:space="preserve"> as well as the Christian Black Madonna</w:t>
      </w:r>
      <w:r w:rsidRPr="0079238F">
        <w:rPr>
          <w:rFonts w:ascii="Arial" w:hAnsi="Arial" w:cs="Arial"/>
          <w:bCs/>
        </w:rPr>
        <w:t>.</w:t>
      </w:r>
      <w:r w:rsidR="00CB2DAE" w:rsidRPr="0079238F">
        <w:rPr>
          <w:rFonts w:ascii="Arial" w:hAnsi="Arial" w:cs="Arial"/>
          <w:bCs/>
        </w:rPr>
        <w:t xml:space="preserve"> This dark quality of the </w:t>
      </w:r>
      <w:r w:rsidR="001B1715" w:rsidRPr="0079238F">
        <w:rPr>
          <w:rFonts w:ascii="Arial" w:hAnsi="Arial" w:cs="Arial"/>
          <w:bCs/>
        </w:rPr>
        <w:t>Goddess</w:t>
      </w:r>
      <w:r w:rsidR="00CB2DAE" w:rsidRPr="0079238F">
        <w:rPr>
          <w:rFonts w:ascii="Arial" w:hAnsi="Arial" w:cs="Arial"/>
          <w:bCs/>
        </w:rPr>
        <w:t xml:space="preserve"> reminds followers that ultimately ‘the source of life and death are the same</w:t>
      </w:r>
      <w:r w:rsidR="00525510" w:rsidRPr="0079238F">
        <w:rPr>
          <w:rFonts w:ascii="Arial" w:hAnsi="Arial" w:cs="Arial"/>
          <w:bCs/>
        </w:rPr>
        <w:t>.</w:t>
      </w:r>
      <w:r w:rsidR="00CB2DAE" w:rsidRPr="0079238F">
        <w:rPr>
          <w:rFonts w:ascii="Arial" w:hAnsi="Arial" w:cs="Arial"/>
          <w:bCs/>
        </w:rPr>
        <w:t>’</w:t>
      </w:r>
      <w:r w:rsidR="00CB2DAE" w:rsidRPr="0079238F">
        <w:rPr>
          <w:rStyle w:val="FootnoteReference"/>
          <w:rFonts w:ascii="Arial" w:hAnsi="Arial" w:cs="Arial"/>
        </w:rPr>
        <w:footnoteReference w:id="66"/>
      </w:r>
      <w:r w:rsidR="00525510" w:rsidRPr="0079238F">
        <w:rPr>
          <w:rFonts w:ascii="Arial" w:hAnsi="Arial" w:cs="Arial"/>
          <w:bCs/>
        </w:rPr>
        <w:t xml:space="preserve"> </w:t>
      </w:r>
      <w:r w:rsidR="00CB2DAE" w:rsidRPr="0079238F">
        <w:rPr>
          <w:rFonts w:ascii="Arial" w:hAnsi="Arial" w:cs="Arial"/>
          <w:bCs/>
        </w:rPr>
        <w:t xml:space="preserve"> </w:t>
      </w:r>
      <w:r w:rsidR="001B1715" w:rsidRPr="0079238F">
        <w:rPr>
          <w:rFonts w:ascii="Arial" w:hAnsi="Arial" w:cs="Arial"/>
          <w:bCs/>
        </w:rPr>
        <w:t>Sjöö</w:t>
      </w:r>
      <w:r w:rsidR="008F31D1" w:rsidRPr="0079238F">
        <w:rPr>
          <w:rFonts w:ascii="Arial" w:hAnsi="Arial" w:cs="Arial"/>
          <w:bCs/>
        </w:rPr>
        <w:t xml:space="preserve"> and Mor</w:t>
      </w:r>
      <w:r w:rsidR="00E718C9" w:rsidRPr="0079238F">
        <w:rPr>
          <w:rFonts w:ascii="Arial" w:hAnsi="Arial" w:cs="Arial"/>
          <w:bCs/>
        </w:rPr>
        <w:t xml:space="preserve"> claim that as</w:t>
      </w:r>
      <w:r w:rsidR="008F31D1" w:rsidRPr="0079238F">
        <w:rPr>
          <w:rFonts w:ascii="Arial" w:hAnsi="Arial" w:cs="Arial"/>
          <w:bCs/>
        </w:rPr>
        <w:t xml:space="preserve"> humans became less nomadic in </w:t>
      </w:r>
      <w:r w:rsidR="00E718C9" w:rsidRPr="0079238F">
        <w:rPr>
          <w:rFonts w:ascii="Arial" w:hAnsi="Arial" w:cs="Arial"/>
          <w:bCs/>
        </w:rPr>
        <w:t>l</w:t>
      </w:r>
      <w:r w:rsidR="008F31D1" w:rsidRPr="0079238F">
        <w:rPr>
          <w:rFonts w:ascii="Arial" w:hAnsi="Arial" w:cs="Arial"/>
          <w:bCs/>
        </w:rPr>
        <w:t xml:space="preserve">ate Neolithic times, the </w:t>
      </w:r>
      <w:r w:rsidR="00E718C9" w:rsidRPr="0079238F">
        <w:rPr>
          <w:rFonts w:ascii="Arial" w:hAnsi="Arial" w:cs="Arial"/>
          <w:bCs/>
        </w:rPr>
        <w:t>primal, balancing forces</w:t>
      </w:r>
      <w:r w:rsidR="008F31D1" w:rsidRPr="0079238F">
        <w:rPr>
          <w:rFonts w:ascii="Arial" w:hAnsi="Arial" w:cs="Arial"/>
          <w:bCs/>
        </w:rPr>
        <w:t xml:space="preserve"> of the Goddess became distorted. As ‘patriarchal consciousness’</w:t>
      </w:r>
      <w:r w:rsidR="008F31D1" w:rsidRPr="0079238F">
        <w:rPr>
          <w:rStyle w:val="FootnoteReference"/>
          <w:rFonts w:ascii="Arial" w:hAnsi="Arial" w:cs="Arial"/>
        </w:rPr>
        <w:footnoteReference w:id="67"/>
      </w:r>
      <w:r w:rsidR="008F31D1" w:rsidRPr="0079238F">
        <w:rPr>
          <w:rFonts w:ascii="Arial" w:hAnsi="Arial" w:cs="Arial"/>
          <w:bCs/>
        </w:rPr>
        <w:t xml:space="preserve"> began to dominate,</w:t>
      </w:r>
      <w:r w:rsidR="006934EC" w:rsidRPr="0079238F">
        <w:rPr>
          <w:rFonts w:ascii="Arial" w:hAnsi="Arial" w:cs="Arial"/>
          <w:bCs/>
        </w:rPr>
        <w:t xml:space="preserve"> moral advice and male dominated, hierarchical authorities steered communities away from their </w:t>
      </w:r>
      <w:r w:rsidR="001558F8" w:rsidRPr="0079238F">
        <w:rPr>
          <w:rFonts w:ascii="Arial" w:hAnsi="Arial" w:cs="Arial"/>
          <w:bCs/>
        </w:rPr>
        <w:t>nature-based</w:t>
      </w:r>
      <w:r w:rsidR="006934EC" w:rsidRPr="0079238F">
        <w:rPr>
          <w:rFonts w:ascii="Arial" w:hAnsi="Arial" w:cs="Arial"/>
          <w:bCs/>
        </w:rPr>
        <w:t xml:space="preserve"> beliefs and distorted the Goddess’ ‘cosmic process containing all aspects and polarities,’ preferring only to focus on the death, war and sex notions of such Dark Goddesses. Identifying with the ‘dark side’ equated to identifying with the ‘enemy</w:t>
      </w:r>
      <w:r w:rsidR="00E718C9" w:rsidRPr="0079238F">
        <w:rPr>
          <w:rFonts w:ascii="Arial" w:hAnsi="Arial" w:cs="Arial"/>
          <w:bCs/>
        </w:rPr>
        <w:t>.</w:t>
      </w:r>
      <w:r w:rsidR="006934EC" w:rsidRPr="0079238F">
        <w:rPr>
          <w:rFonts w:ascii="Arial" w:hAnsi="Arial" w:cs="Arial"/>
          <w:bCs/>
        </w:rPr>
        <w:t>’</w:t>
      </w:r>
      <w:r w:rsidR="006934EC" w:rsidRPr="0079238F">
        <w:rPr>
          <w:rStyle w:val="FootnoteReference"/>
          <w:rFonts w:ascii="Arial" w:hAnsi="Arial" w:cs="Arial"/>
        </w:rPr>
        <w:footnoteReference w:id="68"/>
      </w:r>
      <w:r w:rsidR="00B74F2B" w:rsidRPr="0079238F">
        <w:rPr>
          <w:rFonts w:ascii="Arial" w:hAnsi="Arial" w:cs="Arial"/>
          <w:bCs/>
        </w:rPr>
        <w:t xml:space="preserve"> It is with the awareness and belief in th</w:t>
      </w:r>
      <w:r w:rsidR="007C5897" w:rsidRPr="0079238F">
        <w:rPr>
          <w:rFonts w:ascii="Arial" w:hAnsi="Arial" w:cs="Arial"/>
          <w:bCs/>
        </w:rPr>
        <w:t>is</w:t>
      </w:r>
      <w:r w:rsidR="00B74F2B" w:rsidRPr="0079238F">
        <w:rPr>
          <w:rFonts w:ascii="Arial" w:hAnsi="Arial" w:cs="Arial"/>
          <w:bCs/>
        </w:rPr>
        <w:t xml:space="preserve"> Goddess spirituality school of thought that I visited my first and most local Síle Na Gig.</w:t>
      </w:r>
    </w:p>
    <w:p w14:paraId="2B51309F" w14:textId="77777777" w:rsidR="00B94356" w:rsidRPr="0079238F" w:rsidRDefault="00B94356" w:rsidP="00074D02">
      <w:pPr>
        <w:spacing w:line="360" w:lineRule="auto"/>
        <w:rPr>
          <w:rFonts w:ascii="Arial" w:hAnsi="Arial" w:cs="Arial"/>
          <w:b/>
          <w:bCs/>
        </w:rPr>
      </w:pPr>
    </w:p>
    <w:p w14:paraId="6B7E32BF" w14:textId="0428C66F" w:rsidR="00743E63" w:rsidRPr="0079238F" w:rsidRDefault="00743E63" w:rsidP="00074D02">
      <w:pPr>
        <w:autoSpaceDE w:val="0"/>
        <w:autoSpaceDN w:val="0"/>
        <w:adjustRightInd w:val="0"/>
        <w:spacing w:line="360" w:lineRule="auto"/>
        <w:jc w:val="center"/>
        <w:rPr>
          <w:rFonts w:ascii="Arial" w:hAnsi="Arial" w:cs="Arial"/>
          <w:b/>
        </w:rPr>
      </w:pPr>
      <w:r w:rsidRPr="0079238F">
        <w:rPr>
          <w:rFonts w:ascii="Arial" w:hAnsi="Arial" w:cs="Arial"/>
          <w:b/>
        </w:rPr>
        <w:t>1st Field Visit</w:t>
      </w:r>
    </w:p>
    <w:p w14:paraId="636DB49B" w14:textId="77777777" w:rsidR="00743E63" w:rsidRPr="0079238F" w:rsidRDefault="00743E63" w:rsidP="00074D02">
      <w:pPr>
        <w:autoSpaceDE w:val="0"/>
        <w:autoSpaceDN w:val="0"/>
        <w:adjustRightInd w:val="0"/>
        <w:spacing w:line="360" w:lineRule="auto"/>
        <w:jc w:val="center"/>
        <w:rPr>
          <w:rFonts w:ascii="Arial" w:hAnsi="Arial" w:cs="Arial"/>
          <w:bCs/>
        </w:rPr>
      </w:pPr>
      <w:r w:rsidRPr="0079238F">
        <w:rPr>
          <w:rFonts w:ascii="Arial" w:hAnsi="Arial" w:cs="Arial"/>
          <w:bCs/>
        </w:rPr>
        <w:t>Journal entry, 21st October 2021, Oxford</w:t>
      </w:r>
    </w:p>
    <w:p w14:paraId="02B69BD1" w14:textId="77777777" w:rsidR="00743E63" w:rsidRPr="0079238F" w:rsidRDefault="00743E63" w:rsidP="00074D02">
      <w:pPr>
        <w:spacing w:line="360" w:lineRule="auto"/>
        <w:rPr>
          <w:rFonts w:ascii="Arial" w:hAnsi="Arial" w:cs="Arial"/>
        </w:rPr>
      </w:pPr>
      <w:r w:rsidRPr="0079238F">
        <w:rPr>
          <w:rFonts w:ascii="Arial" w:hAnsi="Arial" w:cs="Arial"/>
        </w:rPr>
        <w:t xml:space="preserve">                     </w:t>
      </w:r>
      <w:r w:rsidRPr="0079238F">
        <w:rPr>
          <w:rFonts w:ascii="Arial" w:hAnsi="Arial" w:cs="Arial"/>
          <w:noProof/>
        </w:rPr>
        <w:drawing>
          <wp:inline distT="0" distB="0" distL="0" distR="0" wp14:anchorId="771B070B" wp14:editId="62EA17B9">
            <wp:extent cx="1632900" cy="1655348"/>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51844" cy="1674552"/>
                    </a:xfrm>
                    <a:prstGeom prst="rect">
                      <a:avLst/>
                    </a:prstGeom>
                  </pic:spPr>
                </pic:pic>
              </a:graphicData>
            </a:graphic>
          </wp:inline>
        </w:drawing>
      </w:r>
      <w:r w:rsidRPr="0079238F">
        <w:rPr>
          <w:rFonts w:ascii="Arial" w:hAnsi="Arial" w:cs="Arial"/>
        </w:rPr>
        <w:t xml:space="preserve">                                </w:t>
      </w:r>
      <w:r w:rsidRPr="0079238F">
        <w:rPr>
          <w:rFonts w:ascii="Arial" w:hAnsi="Arial" w:cs="Arial"/>
          <w:noProof/>
        </w:rPr>
        <w:drawing>
          <wp:inline distT="0" distB="0" distL="0" distR="0" wp14:anchorId="499CEF3F" wp14:editId="249311F7">
            <wp:extent cx="1771838" cy="1328878"/>
            <wp:effectExtent l="571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803772" cy="1352828"/>
                    </a:xfrm>
                    <a:prstGeom prst="rect">
                      <a:avLst/>
                    </a:prstGeom>
                  </pic:spPr>
                </pic:pic>
              </a:graphicData>
            </a:graphic>
          </wp:inline>
        </w:drawing>
      </w:r>
    </w:p>
    <w:p w14:paraId="32845DEB" w14:textId="2932AC28" w:rsidR="00743E63" w:rsidRPr="0079238F" w:rsidRDefault="001502EB" w:rsidP="00074D02">
      <w:pPr>
        <w:spacing w:line="360" w:lineRule="auto"/>
        <w:jc w:val="both"/>
        <w:rPr>
          <w:rFonts w:ascii="Arial" w:hAnsi="Arial" w:cs="Arial"/>
        </w:rPr>
      </w:pPr>
      <w:r w:rsidRPr="0079238F">
        <w:rPr>
          <w:rFonts w:ascii="Arial" w:hAnsi="Arial" w:cs="Arial"/>
          <w:noProof/>
        </w:rPr>
        <mc:AlternateContent>
          <mc:Choice Requires="wps">
            <w:drawing>
              <wp:anchor distT="0" distB="0" distL="114300" distR="114300" simplePos="0" relativeHeight="251660288" behindDoc="1" locked="0" layoutInCell="1" allowOverlap="1" wp14:anchorId="0F3D9A9D" wp14:editId="1EB13EAE">
                <wp:simplePos x="0" y="0"/>
                <wp:positionH relativeFrom="column">
                  <wp:posOffset>3632200</wp:posOffset>
                </wp:positionH>
                <wp:positionV relativeFrom="paragraph">
                  <wp:posOffset>69850</wp:posOffset>
                </wp:positionV>
                <wp:extent cx="1581785" cy="719455"/>
                <wp:effectExtent l="0" t="0" r="18415" b="17145"/>
                <wp:wrapTight wrapText="bothSides">
                  <wp:wrapPolygon edited="0">
                    <wp:start x="0" y="0"/>
                    <wp:lineTo x="0" y="21733"/>
                    <wp:lineTo x="21678" y="21733"/>
                    <wp:lineTo x="2167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581785" cy="719455"/>
                        </a:xfrm>
                        <a:prstGeom prst="rect">
                          <a:avLst/>
                        </a:prstGeom>
                        <a:solidFill>
                          <a:schemeClr val="lt1"/>
                        </a:solidFill>
                        <a:ln w="6350">
                          <a:solidFill>
                            <a:prstClr val="black"/>
                          </a:solidFill>
                        </a:ln>
                      </wps:spPr>
                      <wps:txbx>
                        <w:txbxContent>
                          <w:p w14:paraId="0266C9AF" w14:textId="0BCF11A6" w:rsidR="0031758C" w:rsidRPr="001502EB" w:rsidRDefault="0031758C">
                            <w:pPr>
                              <w:rPr>
                                <w:sz w:val="32"/>
                              </w:rPr>
                            </w:pPr>
                            <w:r w:rsidRPr="000F366B">
                              <w:rPr>
                                <w:sz w:val="16"/>
                                <w:szCs w:val="16"/>
                              </w:rPr>
                              <w:t xml:space="preserve"> </w:t>
                            </w:r>
                            <w:r w:rsidRPr="001502EB">
                              <w:rPr>
                                <w:sz w:val="20"/>
                                <w:szCs w:val="16"/>
                              </w:rPr>
                              <w:t>Figure 2. 21/10/21 Saxon Tower, St Michael at the Northgate church, Oxford. Photo: C. Lewis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3D9A9D" id="_x0000_t202" coordsize="21600,21600" o:spt="202" path="m,l,21600r21600,l21600,xe">
                <v:stroke joinstyle="miter"/>
                <v:path gradientshapeok="t" o:connecttype="rect"/>
              </v:shapetype>
              <v:shape id="Text Box 2" o:spid="_x0000_s1026" type="#_x0000_t202" style="position:absolute;left:0;text-align:left;margin-left:286pt;margin-top:5.5pt;width:124.55pt;height:56.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" fillcolor="white [3201]" strokeweight=".5pt">
                <v:textbox>
                  <w:txbxContent>
                    <w:p w14:paraId="0266C9AF" w14:textId="0BCF11A6" w:rsidR="0031758C" w:rsidRPr="001502EB" w:rsidRDefault="0031758C">
                      <w:pPr>
                        <w:rPr>
                          <w:sz w:val="32"/>
                        </w:rPr>
                      </w:pPr>
                      <w:r w:rsidRPr="000F366B">
                        <w:rPr>
                          <w:sz w:val="16"/>
                          <w:szCs w:val="16"/>
                        </w:rPr>
                        <w:t xml:space="preserve"> </w:t>
                      </w:r>
                      <w:r w:rsidRPr="001502EB">
                        <w:rPr>
                          <w:sz w:val="20"/>
                          <w:szCs w:val="16"/>
                        </w:rPr>
                        <w:t>Figure 2. 21/10/21 Saxon Tower, St Michael at the Northgate church, Oxford. Photo: C. Lewis</w:t>
                      </w:r>
                    </w:p>
                  </w:txbxContent>
                </v:textbox>
                <w10:wrap type="tight"/>
              </v:shape>
            </w:pict>
          </mc:Fallback>
        </mc:AlternateContent>
      </w:r>
      <w:r w:rsidR="00003E65" w:rsidRPr="0079238F">
        <w:rPr>
          <w:rFonts w:ascii="Arial" w:hAnsi="Arial" w:cs="Arial"/>
          <w:noProof/>
        </w:rPr>
        <mc:AlternateContent>
          <mc:Choice Requires="wps">
            <w:drawing>
              <wp:anchor distT="0" distB="0" distL="114300" distR="114300" simplePos="0" relativeHeight="251661312" behindDoc="1" locked="0" layoutInCell="1" allowOverlap="1" wp14:anchorId="0E902863" wp14:editId="5C21C294">
                <wp:simplePos x="0" y="0"/>
                <wp:positionH relativeFrom="column">
                  <wp:posOffset>660400</wp:posOffset>
                </wp:positionH>
                <wp:positionV relativeFrom="paragraph">
                  <wp:posOffset>69850</wp:posOffset>
                </wp:positionV>
                <wp:extent cx="1854835" cy="676910"/>
                <wp:effectExtent l="0" t="0" r="12065" b="8890"/>
                <wp:wrapTight wrapText="bothSides">
                  <wp:wrapPolygon edited="0">
                    <wp:start x="0" y="0"/>
                    <wp:lineTo x="0" y="21478"/>
                    <wp:lineTo x="21593" y="21478"/>
                    <wp:lineTo x="21593"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854835" cy="676910"/>
                        </a:xfrm>
                        <a:prstGeom prst="rect">
                          <a:avLst/>
                        </a:prstGeom>
                        <a:solidFill>
                          <a:schemeClr val="lt1"/>
                        </a:solidFill>
                        <a:ln w="6350">
                          <a:solidFill>
                            <a:prstClr val="black"/>
                          </a:solidFill>
                        </a:ln>
                      </wps:spPr>
                      <wps:txbx>
                        <w:txbxContent>
                          <w:p w14:paraId="33D5B16A" w14:textId="35FFD0E7" w:rsidR="0031758C" w:rsidRPr="001502EB" w:rsidRDefault="0031758C" w:rsidP="00003E65">
                            <w:pPr>
                              <w:jc w:val="both"/>
                              <w:rPr>
                                <w:sz w:val="20"/>
                                <w:szCs w:val="20"/>
                              </w:rPr>
                            </w:pPr>
                            <w:r w:rsidRPr="001502EB">
                              <w:rPr>
                                <w:sz w:val="20"/>
                                <w:szCs w:val="20"/>
                              </w:rPr>
                              <w:t>Figure 1. 21/10/21 Oxford Síle Na Gig, St Michael at the Northgate church, Oxford. Photo: C. Lewis</w:t>
                            </w:r>
                          </w:p>
                          <w:p w14:paraId="1AE73BDB" w14:textId="77777777" w:rsidR="0031758C" w:rsidRDefault="003175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02863" id="Text Box 3" o:spid="_x0000_s1027" type="#_x0000_t202" style="position:absolute;left:0;text-align:left;margin-left:52pt;margin-top:5.5pt;width:146.05pt;height:53.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" fillcolor="white [3201]" strokeweight=".5pt">
                <v:textbox>
                  <w:txbxContent>
                    <w:p w14:paraId="33D5B16A" w14:textId="35FFD0E7" w:rsidR="0031758C" w:rsidRPr="001502EB" w:rsidRDefault="0031758C" w:rsidP="00003E65">
                      <w:pPr>
                        <w:jc w:val="both"/>
                        <w:rPr>
                          <w:sz w:val="20"/>
                          <w:szCs w:val="20"/>
                        </w:rPr>
                      </w:pPr>
                      <w:r w:rsidRPr="001502EB">
                        <w:rPr>
                          <w:sz w:val="20"/>
                          <w:szCs w:val="20"/>
                        </w:rPr>
                        <w:t xml:space="preserve">Figure 1. 21/10/21 Oxford </w:t>
                      </w:r>
                      <w:proofErr w:type="spellStart"/>
                      <w:r w:rsidRPr="001502EB">
                        <w:rPr>
                          <w:sz w:val="20"/>
                          <w:szCs w:val="20"/>
                        </w:rPr>
                        <w:t>Síle</w:t>
                      </w:r>
                      <w:proofErr w:type="spellEnd"/>
                      <w:r w:rsidRPr="001502EB">
                        <w:rPr>
                          <w:sz w:val="20"/>
                          <w:szCs w:val="20"/>
                        </w:rPr>
                        <w:t xml:space="preserve"> Na Gig, St Michael at the Northgate church, Oxford. Photo: C. Lewis</w:t>
                      </w:r>
                    </w:p>
                    <w:p w14:paraId="1AE73BDB" w14:textId="77777777" w:rsidR="0031758C" w:rsidRDefault="0031758C"/>
                  </w:txbxContent>
                </v:textbox>
                <w10:wrap type="tight"/>
              </v:shape>
            </w:pict>
          </mc:Fallback>
        </mc:AlternateContent>
      </w:r>
      <w:r w:rsidR="000F366B" w:rsidRPr="0079238F">
        <w:rPr>
          <w:rFonts w:ascii="Arial" w:hAnsi="Arial" w:cs="Arial"/>
        </w:rPr>
        <w:t xml:space="preserve">     </w:t>
      </w:r>
    </w:p>
    <w:p w14:paraId="1B13D4AC" w14:textId="7C00C89F" w:rsidR="00743E63" w:rsidRPr="0079238F" w:rsidRDefault="00743E63" w:rsidP="00074D02">
      <w:pPr>
        <w:spacing w:line="360" w:lineRule="auto"/>
        <w:rPr>
          <w:rFonts w:ascii="Arial" w:hAnsi="Arial" w:cs="Arial"/>
        </w:rPr>
      </w:pPr>
    </w:p>
    <w:p w14:paraId="62D27BDC" w14:textId="121E395C" w:rsidR="00743E63" w:rsidRPr="0079238F" w:rsidRDefault="00743E63" w:rsidP="00074D02">
      <w:pPr>
        <w:spacing w:line="360" w:lineRule="auto"/>
        <w:rPr>
          <w:rFonts w:ascii="Arial" w:hAnsi="Arial" w:cs="Arial"/>
        </w:rPr>
      </w:pPr>
    </w:p>
    <w:p w14:paraId="3DAFD39D" w14:textId="77777777" w:rsidR="00003E65" w:rsidRPr="0079238F" w:rsidRDefault="00003E65" w:rsidP="00074D02">
      <w:pPr>
        <w:spacing w:line="360" w:lineRule="auto"/>
        <w:rPr>
          <w:rFonts w:ascii="Arial" w:hAnsi="Arial" w:cs="Arial"/>
          <w:i/>
          <w:iCs/>
        </w:rPr>
      </w:pPr>
    </w:p>
    <w:p w14:paraId="0F039035" w14:textId="3322AFC1" w:rsidR="00743E63" w:rsidRPr="00074D02" w:rsidRDefault="00743E63" w:rsidP="005C1BE7">
      <w:pPr>
        <w:rPr>
          <w:i/>
          <w:iCs/>
        </w:rPr>
      </w:pPr>
      <w:r w:rsidRPr="00074D02">
        <w:rPr>
          <w:i/>
          <w:iCs/>
        </w:rPr>
        <w:t xml:space="preserve">A few steps leading away from the bustling pedestrian high street where buskers sing and shoppers mingle and I enter the small museum at St Michael at the Northgate. The music fades and the solemn Anglican patterns of English churches surround me. A friendly curator shares what he can about the Síle Na Gig locked in the church tower. He has an old guide book and remembers a few personal anecdotes. </w:t>
      </w:r>
    </w:p>
    <w:p w14:paraId="71B6F152" w14:textId="77777777" w:rsidR="00384296" w:rsidRPr="00074D02" w:rsidRDefault="00384296" w:rsidP="005C1BE7">
      <w:pPr>
        <w:rPr>
          <w:i/>
          <w:iCs/>
        </w:rPr>
      </w:pPr>
    </w:p>
    <w:p w14:paraId="191069CC" w14:textId="7D490319" w:rsidR="00743E63" w:rsidRDefault="00743E63" w:rsidP="005C1BE7">
      <w:pPr>
        <w:rPr>
          <w:i/>
          <w:iCs/>
        </w:rPr>
      </w:pPr>
      <w:r w:rsidRPr="00074D02">
        <w:rPr>
          <w:i/>
          <w:iCs/>
        </w:rPr>
        <w:lastRenderedPageBreak/>
        <w:t>Described by the church as a stone sculpture and with little known of its origin and symbolism, I found the Síle Na Gig on the bottom shelf of a museum glass cabinet. She is very weathered, no face or breasts but her body outline is clear and the most distinctive aspect is the sculpted line defining her enlarged vulva.</w:t>
      </w:r>
      <w:r w:rsidR="005D3375" w:rsidRPr="00074D02">
        <w:rPr>
          <w:i/>
          <w:iCs/>
        </w:rPr>
        <w:t xml:space="preserve"> So many questions, why was she taken down? Why was she at the city gate, why the North gate?</w:t>
      </w:r>
    </w:p>
    <w:p w14:paraId="7508D5D5" w14:textId="77777777" w:rsidR="00883EA0" w:rsidRPr="00074D02" w:rsidRDefault="00883EA0" w:rsidP="005C1BE7">
      <w:pPr>
        <w:rPr>
          <w:i/>
          <w:iCs/>
        </w:rPr>
      </w:pPr>
    </w:p>
    <w:p w14:paraId="0E57E04D" w14:textId="73A03174" w:rsidR="00BC5AFF" w:rsidRPr="0079238F" w:rsidRDefault="008A3984"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During my </w:t>
      </w:r>
      <w:r w:rsidR="005D3375" w:rsidRPr="0079238F">
        <w:rPr>
          <w:rFonts w:ascii="Arial" w:hAnsi="Arial" w:cs="Arial"/>
          <w:bCs/>
        </w:rPr>
        <w:t xml:space="preserve">first </w:t>
      </w:r>
      <w:r w:rsidRPr="0079238F">
        <w:rPr>
          <w:rFonts w:ascii="Arial" w:hAnsi="Arial" w:cs="Arial"/>
          <w:bCs/>
        </w:rPr>
        <w:t xml:space="preserve">visit I considered the Síle Na Gig’s positioning </w:t>
      </w:r>
      <w:r w:rsidR="00D377EA" w:rsidRPr="0079238F">
        <w:rPr>
          <w:rFonts w:ascii="Arial" w:hAnsi="Arial" w:cs="Arial"/>
          <w:bCs/>
        </w:rPr>
        <w:t>at the</w:t>
      </w:r>
      <w:r w:rsidRPr="0079238F">
        <w:rPr>
          <w:rFonts w:ascii="Arial" w:hAnsi="Arial" w:cs="Arial"/>
          <w:bCs/>
        </w:rPr>
        <w:t xml:space="preserve"> North of the </w:t>
      </w:r>
      <w:r w:rsidR="00D377EA" w:rsidRPr="0079238F">
        <w:rPr>
          <w:rFonts w:ascii="Arial" w:hAnsi="Arial" w:cs="Arial"/>
          <w:bCs/>
        </w:rPr>
        <w:t>city</w:t>
      </w:r>
      <w:r w:rsidRPr="0079238F">
        <w:rPr>
          <w:rFonts w:ascii="Arial" w:hAnsi="Arial" w:cs="Arial"/>
          <w:bCs/>
        </w:rPr>
        <w:t xml:space="preserve"> and what significance this may have carried</w:t>
      </w:r>
      <w:r w:rsidR="00D377EA" w:rsidRPr="0079238F">
        <w:rPr>
          <w:rFonts w:ascii="Arial" w:hAnsi="Arial" w:cs="Arial"/>
          <w:bCs/>
        </w:rPr>
        <w:t xml:space="preserve"> a millennia ago</w:t>
      </w:r>
      <w:r w:rsidRPr="0079238F">
        <w:rPr>
          <w:rFonts w:ascii="Arial" w:hAnsi="Arial" w:cs="Arial"/>
          <w:bCs/>
        </w:rPr>
        <w:t xml:space="preserve">. </w:t>
      </w:r>
      <w:r w:rsidR="00743E63" w:rsidRPr="0079238F">
        <w:rPr>
          <w:rFonts w:ascii="Arial" w:hAnsi="Arial" w:cs="Arial"/>
          <w:bCs/>
        </w:rPr>
        <w:t>The North, in Christian tradition is the direction of evil and it seems symbolic that a Síle Na Gig was placed on the north gateway’s tower but whether this positioning reflects positively or negatively on the icon remains a mystery. In the Bible the Books of Isaiah and Jeremiah prophesise of the fall of Jerusalem at the hands of the Babylonians</w:t>
      </w:r>
      <w:r w:rsidR="005949DA" w:rsidRPr="0079238F">
        <w:rPr>
          <w:rFonts w:ascii="Arial" w:hAnsi="Arial" w:cs="Arial"/>
          <w:bCs/>
        </w:rPr>
        <w:t>, residing in the North</w:t>
      </w:r>
      <w:r w:rsidR="00743E63" w:rsidRPr="0079238F">
        <w:rPr>
          <w:rFonts w:ascii="Arial" w:hAnsi="Arial" w:cs="Arial"/>
          <w:bCs/>
        </w:rPr>
        <w:t>: ‘Then the Lord said unto me, out of the north an evil shall break forth upon all the inhabitants of the land…destruction cometh; it cometh out of the north</w:t>
      </w:r>
      <w:r w:rsidR="00B94356" w:rsidRPr="0079238F">
        <w:rPr>
          <w:rFonts w:ascii="Arial" w:hAnsi="Arial" w:cs="Arial"/>
          <w:bCs/>
        </w:rPr>
        <w:t>.</w:t>
      </w:r>
      <w:r w:rsidR="00743E63" w:rsidRPr="0079238F">
        <w:rPr>
          <w:rFonts w:ascii="Arial" w:hAnsi="Arial" w:cs="Arial"/>
          <w:bCs/>
        </w:rPr>
        <w:t>’</w:t>
      </w:r>
      <w:r w:rsidR="00743E63" w:rsidRPr="0079238F">
        <w:rPr>
          <w:rStyle w:val="FootnoteReference"/>
          <w:rFonts w:ascii="Arial" w:hAnsi="Arial" w:cs="Arial"/>
        </w:rPr>
        <w:footnoteReference w:id="69"/>
      </w:r>
      <w:r w:rsidR="00743E63" w:rsidRPr="0079238F">
        <w:rPr>
          <w:rStyle w:val="FootnoteReference"/>
          <w:rFonts w:ascii="Arial" w:hAnsi="Arial" w:cs="Arial"/>
        </w:rPr>
        <w:t xml:space="preserve"> </w:t>
      </w:r>
      <w:r w:rsidR="00743E63" w:rsidRPr="0079238F">
        <w:rPr>
          <w:rFonts w:ascii="Arial" w:hAnsi="Arial" w:cs="Arial"/>
          <w:bCs/>
        </w:rPr>
        <w:t>In the Book of Isaiah, the North is represented by Mount Zaphon</w:t>
      </w:r>
      <w:r w:rsidR="00BC5AFF" w:rsidRPr="0079238F">
        <w:rPr>
          <w:rFonts w:ascii="Arial" w:hAnsi="Arial" w:cs="Arial"/>
          <w:bCs/>
        </w:rPr>
        <w:t>,</w:t>
      </w:r>
      <w:r w:rsidR="00743E63" w:rsidRPr="0079238F">
        <w:rPr>
          <w:rFonts w:ascii="Arial" w:hAnsi="Arial" w:cs="Arial"/>
          <w:bCs/>
        </w:rPr>
        <w:t xml:space="preserve"> derived from the Hebrew word for North – </w:t>
      </w:r>
      <w:r w:rsidR="00743E63" w:rsidRPr="0079238F">
        <w:rPr>
          <w:rFonts w:ascii="Arial" w:hAnsi="Arial" w:cs="Arial"/>
          <w:bCs/>
          <w:i/>
        </w:rPr>
        <w:t>tza-fo</w:t>
      </w:r>
      <w:r w:rsidR="005949DA" w:rsidRPr="0079238F">
        <w:rPr>
          <w:rFonts w:ascii="Arial" w:hAnsi="Arial" w:cs="Arial"/>
          <w:bCs/>
          <w:i/>
        </w:rPr>
        <w:t>n</w:t>
      </w:r>
      <w:r w:rsidR="005949DA" w:rsidRPr="0079238F">
        <w:rPr>
          <w:rFonts w:ascii="Arial" w:hAnsi="Arial" w:cs="Arial"/>
          <w:bCs/>
        </w:rPr>
        <w:t>;</w:t>
      </w:r>
      <w:r w:rsidR="00BC5AFF" w:rsidRPr="0079238F">
        <w:rPr>
          <w:rFonts w:ascii="Arial" w:hAnsi="Arial" w:cs="Arial"/>
          <w:bCs/>
        </w:rPr>
        <w:t xml:space="preserve"> also meaning code or cipher. </w:t>
      </w:r>
      <w:r w:rsidR="005949DA" w:rsidRPr="0079238F">
        <w:rPr>
          <w:rFonts w:ascii="Arial" w:hAnsi="Arial" w:cs="Arial"/>
          <w:bCs/>
        </w:rPr>
        <w:t xml:space="preserve">Potentially the Síle Na Gig’s placement by the North gate was a cultural statement; a code. </w:t>
      </w:r>
    </w:p>
    <w:p w14:paraId="4E7C219B" w14:textId="77777777" w:rsidR="00743E63" w:rsidRPr="0079238F" w:rsidRDefault="00743E63" w:rsidP="00074D02">
      <w:pPr>
        <w:spacing w:line="360" w:lineRule="auto"/>
        <w:jc w:val="both"/>
        <w:rPr>
          <w:rFonts w:ascii="Arial" w:hAnsi="Arial" w:cs="Arial"/>
          <w:i/>
          <w:iCs/>
        </w:rPr>
      </w:pPr>
    </w:p>
    <w:p w14:paraId="1A7EECA2" w14:textId="5A88C814" w:rsidR="00026F90" w:rsidRDefault="00743E63"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Enemies to the Hebrews, both supernatural and human, were called ‘Satan’ throughout the Old Testament, meaning ‘adversary’ and personified as evil. Satan became a term interchangeable with the devil or Lucifer derived from the </w:t>
      </w:r>
      <w:r w:rsidR="00C705BA" w:rsidRPr="0079238F">
        <w:rPr>
          <w:rFonts w:ascii="Arial" w:hAnsi="Arial" w:cs="Arial"/>
          <w:bCs/>
        </w:rPr>
        <w:t>Latin</w:t>
      </w:r>
      <w:r w:rsidRPr="0079238F">
        <w:rPr>
          <w:rFonts w:ascii="Arial" w:hAnsi="Arial" w:cs="Arial"/>
          <w:bCs/>
        </w:rPr>
        <w:t xml:space="preserve"> </w:t>
      </w:r>
      <w:r w:rsidRPr="0079238F">
        <w:rPr>
          <w:rFonts w:ascii="Arial" w:hAnsi="Arial" w:cs="Arial"/>
          <w:bCs/>
          <w:i/>
          <w:iCs/>
        </w:rPr>
        <w:t>lucem ferre</w:t>
      </w:r>
      <w:r w:rsidRPr="0079238F">
        <w:rPr>
          <w:rFonts w:ascii="Arial" w:hAnsi="Arial" w:cs="Arial"/>
          <w:bCs/>
        </w:rPr>
        <w:t>, ‘light bearer.’</w:t>
      </w:r>
      <w:r w:rsidR="00BC5AFF" w:rsidRPr="0079238F">
        <w:rPr>
          <w:rFonts w:ascii="Arial" w:hAnsi="Arial" w:cs="Arial"/>
          <w:bCs/>
        </w:rPr>
        <w:t xml:space="preserve"> The demi</w:t>
      </w:r>
      <w:r w:rsidR="008A2745" w:rsidRPr="0079238F">
        <w:rPr>
          <w:rFonts w:ascii="Arial" w:hAnsi="Arial" w:cs="Arial"/>
          <w:bCs/>
        </w:rPr>
        <w:t>s</w:t>
      </w:r>
      <w:r w:rsidR="00BC5AFF" w:rsidRPr="0079238F">
        <w:rPr>
          <w:rFonts w:ascii="Arial" w:hAnsi="Arial" w:cs="Arial"/>
          <w:bCs/>
        </w:rPr>
        <w:t>e of this character, considered a fallen angel, was at the hands of St Michael</w:t>
      </w:r>
      <w:r w:rsidR="007E6EAA" w:rsidRPr="0079238F">
        <w:rPr>
          <w:rFonts w:ascii="Arial" w:hAnsi="Arial" w:cs="Arial"/>
          <w:bCs/>
        </w:rPr>
        <w:t xml:space="preserve"> and </w:t>
      </w:r>
      <w:r w:rsidR="006F7EE3" w:rsidRPr="0079238F">
        <w:rPr>
          <w:rFonts w:ascii="Arial" w:hAnsi="Arial" w:cs="Arial"/>
          <w:bCs/>
        </w:rPr>
        <w:t>Luci</w:t>
      </w:r>
      <w:r w:rsidR="007C5897" w:rsidRPr="0079238F">
        <w:rPr>
          <w:rFonts w:ascii="Arial" w:hAnsi="Arial" w:cs="Arial"/>
          <w:bCs/>
        </w:rPr>
        <w:t>f</w:t>
      </w:r>
      <w:r w:rsidR="006F7EE3" w:rsidRPr="0079238F">
        <w:rPr>
          <w:rFonts w:ascii="Arial" w:hAnsi="Arial" w:cs="Arial"/>
          <w:bCs/>
        </w:rPr>
        <w:t>er</w:t>
      </w:r>
      <w:r w:rsidR="007E6EAA" w:rsidRPr="0079238F">
        <w:rPr>
          <w:rFonts w:ascii="Arial" w:hAnsi="Arial" w:cs="Arial"/>
          <w:bCs/>
        </w:rPr>
        <w:t xml:space="preserve"> is often personified as a dragon or serpent</w:t>
      </w:r>
      <w:r w:rsidR="00973EA5" w:rsidRPr="0079238F">
        <w:rPr>
          <w:rFonts w:ascii="Arial" w:hAnsi="Arial" w:cs="Arial"/>
          <w:bCs/>
        </w:rPr>
        <w:t xml:space="preserve"> </w:t>
      </w:r>
      <w:r w:rsidR="006F7EE3" w:rsidRPr="0079238F">
        <w:rPr>
          <w:rFonts w:ascii="Arial" w:hAnsi="Arial" w:cs="Arial"/>
          <w:bCs/>
        </w:rPr>
        <w:t xml:space="preserve">as </w:t>
      </w:r>
      <w:r w:rsidR="00973EA5" w:rsidRPr="0079238F">
        <w:rPr>
          <w:rFonts w:ascii="Arial" w:hAnsi="Arial" w:cs="Arial"/>
          <w:bCs/>
        </w:rPr>
        <w:t>in Revelations 12:9:</w:t>
      </w:r>
    </w:p>
    <w:p w14:paraId="4858D635" w14:textId="77777777" w:rsidR="00454AB9" w:rsidRPr="0079238F" w:rsidRDefault="00454AB9" w:rsidP="00074D02">
      <w:pPr>
        <w:autoSpaceDE w:val="0"/>
        <w:autoSpaceDN w:val="0"/>
        <w:adjustRightInd w:val="0"/>
        <w:spacing w:line="360" w:lineRule="auto"/>
        <w:jc w:val="both"/>
        <w:rPr>
          <w:rFonts w:ascii="Arial" w:hAnsi="Arial" w:cs="Arial"/>
          <w:bCs/>
        </w:rPr>
      </w:pPr>
    </w:p>
    <w:p w14:paraId="69F0706E" w14:textId="593B1052" w:rsidR="00BC5AFF" w:rsidRPr="0079238F" w:rsidRDefault="00355C68" w:rsidP="00074D02">
      <w:pPr>
        <w:autoSpaceDE w:val="0"/>
        <w:autoSpaceDN w:val="0"/>
        <w:adjustRightInd w:val="0"/>
        <w:spacing w:line="360" w:lineRule="auto"/>
        <w:ind w:left="567" w:right="567"/>
        <w:jc w:val="both"/>
        <w:rPr>
          <w:rFonts w:ascii="Arial" w:hAnsi="Arial" w:cs="Arial"/>
          <w:bCs/>
        </w:rPr>
      </w:pPr>
      <w:r w:rsidRPr="0079238F">
        <w:rPr>
          <w:rFonts w:ascii="Arial" w:hAnsi="Arial" w:cs="Arial"/>
          <w:bCs/>
        </w:rPr>
        <w:t>‘</w:t>
      </w:r>
      <w:r w:rsidR="00BC5AFF" w:rsidRPr="0079238F">
        <w:rPr>
          <w:rFonts w:ascii="Arial" w:hAnsi="Arial" w:cs="Arial"/>
          <w:bCs/>
        </w:rPr>
        <w:t>And the great dragon was thrown down, the serpent of old who is called the devil and Satan, who deceives the whole world; he was thrown down to the earth, and his angels were thrown down with him.</w:t>
      </w:r>
      <w:r w:rsidRPr="0079238F">
        <w:rPr>
          <w:rFonts w:ascii="Arial" w:hAnsi="Arial" w:cs="Arial"/>
          <w:bCs/>
        </w:rPr>
        <w:t>’</w:t>
      </w:r>
      <w:r w:rsidR="00BC5AFF" w:rsidRPr="0079238F">
        <w:rPr>
          <w:rStyle w:val="FootnoteReference"/>
          <w:rFonts w:ascii="Arial" w:hAnsi="Arial" w:cs="Arial"/>
        </w:rPr>
        <w:footnoteReference w:id="70"/>
      </w:r>
      <w:r w:rsidR="00BC5AFF" w:rsidRPr="0079238F">
        <w:rPr>
          <w:rStyle w:val="FootnoteReference"/>
          <w:rFonts w:ascii="Arial" w:hAnsi="Arial" w:cs="Arial"/>
        </w:rPr>
        <w:t> </w:t>
      </w:r>
    </w:p>
    <w:p w14:paraId="770DF62E" w14:textId="77777777" w:rsidR="00384296" w:rsidRPr="0079238F" w:rsidRDefault="00384296" w:rsidP="00074D02">
      <w:pPr>
        <w:autoSpaceDE w:val="0"/>
        <w:autoSpaceDN w:val="0"/>
        <w:adjustRightInd w:val="0"/>
        <w:spacing w:line="360" w:lineRule="auto"/>
        <w:jc w:val="both"/>
        <w:rPr>
          <w:rFonts w:ascii="Arial" w:hAnsi="Arial" w:cs="Arial"/>
          <w:bCs/>
        </w:rPr>
      </w:pPr>
    </w:p>
    <w:p w14:paraId="4DD686EA" w14:textId="77777777" w:rsidR="00454AB9" w:rsidRDefault="00384296" w:rsidP="00074D02">
      <w:pPr>
        <w:autoSpaceDE w:val="0"/>
        <w:autoSpaceDN w:val="0"/>
        <w:adjustRightInd w:val="0"/>
        <w:spacing w:line="360" w:lineRule="auto"/>
        <w:jc w:val="both"/>
        <w:rPr>
          <w:rFonts w:ascii="Arial" w:hAnsi="Arial" w:cs="Arial"/>
          <w:bCs/>
        </w:rPr>
      </w:pPr>
      <w:r w:rsidRPr="0079238F">
        <w:rPr>
          <w:rFonts w:ascii="Arial" w:hAnsi="Arial" w:cs="Arial"/>
          <w:bCs/>
        </w:rPr>
        <w:t>Sjöö and Mor purport that serpents have been associated with the Goddess across many cultures.</w:t>
      </w:r>
      <w:r w:rsidRPr="0079238F">
        <w:rPr>
          <w:rStyle w:val="FootnoteReference"/>
          <w:rFonts w:ascii="Arial" w:hAnsi="Arial" w:cs="Arial"/>
          <w:bCs/>
        </w:rPr>
        <w:footnoteReference w:id="71"/>
      </w:r>
      <w:r w:rsidRPr="0079238F">
        <w:rPr>
          <w:rFonts w:ascii="Arial" w:hAnsi="Arial" w:cs="Arial"/>
          <w:bCs/>
        </w:rPr>
        <w:t xml:space="preserve"> </w:t>
      </w:r>
      <w:r w:rsidR="002A31A8" w:rsidRPr="0079238F">
        <w:rPr>
          <w:rFonts w:ascii="Arial" w:hAnsi="Arial" w:cs="Arial"/>
          <w:bCs/>
        </w:rPr>
        <w:t>During my visit, I reflected that a</w:t>
      </w:r>
      <w:r w:rsidR="00973EA5" w:rsidRPr="0079238F">
        <w:rPr>
          <w:rFonts w:ascii="Arial" w:hAnsi="Arial" w:cs="Arial"/>
          <w:bCs/>
        </w:rPr>
        <w:t xml:space="preserve"> Síle Na Gig positioned at Oxford’s North Gate on a church </w:t>
      </w:r>
      <w:r w:rsidR="002A31A8" w:rsidRPr="0079238F">
        <w:rPr>
          <w:rFonts w:ascii="Arial" w:hAnsi="Arial" w:cs="Arial"/>
          <w:bCs/>
        </w:rPr>
        <w:t>named</w:t>
      </w:r>
      <w:r w:rsidR="00076B95" w:rsidRPr="0079238F">
        <w:rPr>
          <w:rFonts w:ascii="Arial" w:hAnsi="Arial" w:cs="Arial"/>
          <w:bCs/>
        </w:rPr>
        <w:t xml:space="preserve"> after the slayer of serpentine energy,</w:t>
      </w:r>
      <w:r w:rsidR="00973EA5" w:rsidRPr="0079238F">
        <w:rPr>
          <w:rFonts w:ascii="Arial" w:hAnsi="Arial" w:cs="Arial"/>
          <w:bCs/>
        </w:rPr>
        <w:t xml:space="preserve"> St Michael</w:t>
      </w:r>
      <w:r w:rsidR="00076B95" w:rsidRPr="0079238F">
        <w:rPr>
          <w:rFonts w:ascii="Arial" w:hAnsi="Arial" w:cs="Arial"/>
          <w:bCs/>
        </w:rPr>
        <w:t>,</w:t>
      </w:r>
      <w:r w:rsidR="00973EA5" w:rsidRPr="0079238F">
        <w:rPr>
          <w:rFonts w:ascii="Arial" w:hAnsi="Arial" w:cs="Arial"/>
          <w:bCs/>
        </w:rPr>
        <w:t xml:space="preserve"> could </w:t>
      </w:r>
      <w:r w:rsidR="00973EA5" w:rsidRPr="0079238F">
        <w:rPr>
          <w:rFonts w:ascii="Arial" w:hAnsi="Arial" w:cs="Arial"/>
          <w:bCs/>
        </w:rPr>
        <w:lastRenderedPageBreak/>
        <w:t>also be interpreted as code</w:t>
      </w:r>
      <w:r w:rsidR="004F3C3E" w:rsidRPr="0079238F">
        <w:rPr>
          <w:rFonts w:ascii="Arial" w:hAnsi="Arial" w:cs="Arial"/>
          <w:bCs/>
        </w:rPr>
        <w:t>,</w:t>
      </w:r>
      <w:r w:rsidR="00973EA5" w:rsidRPr="0079238F">
        <w:rPr>
          <w:rFonts w:ascii="Arial" w:hAnsi="Arial" w:cs="Arial"/>
          <w:bCs/>
        </w:rPr>
        <w:t xml:space="preserve"> if indeed the Síle Na Gig was a representation of the Goddess</w:t>
      </w:r>
      <w:r w:rsidR="00074D02">
        <w:rPr>
          <w:rFonts w:ascii="Arial" w:hAnsi="Arial" w:cs="Arial"/>
          <w:bCs/>
        </w:rPr>
        <w:t>.</w:t>
      </w:r>
    </w:p>
    <w:p w14:paraId="10B16E61" w14:textId="77777777" w:rsidR="00454AB9" w:rsidRDefault="00454AB9" w:rsidP="00074D02">
      <w:pPr>
        <w:autoSpaceDE w:val="0"/>
        <w:autoSpaceDN w:val="0"/>
        <w:adjustRightInd w:val="0"/>
        <w:spacing w:line="360" w:lineRule="auto"/>
        <w:jc w:val="both"/>
        <w:rPr>
          <w:rFonts w:ascii="Arial" w:hAnsi="Arial" w:cs="Arial"/>
          <w:bCs/>
        </w:rPr>
      </w:pPr>
    </w:p>
    <w:p w14:paraId="61866F0F" w14:textId="0426BCAE" w:rsidR="00743E63" w:rsidRPr="0079238F" w:rsidRDefault="00743E63"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At the time Síle Na Gigs were being sculpted on churches, paganism and Christianity was blended into a form of Celtic Christianity. </w:t>
      </w:r>
      <w:r w:rsidR="00E814F2" w:rsidRPr="0079238F">
        <w:rPr>
          <w:rFonts w:ascii="Arial" w:hAnsi="Arial" w:cs="Arial"/>
          <w:bCs/>
        </w:rPr>
        <w:t xml:space="preserve">Contrary to the Biblical notion of the North, pagan spirituality resembled the </w:t>
      </w:r>
      <w:r w:rsidR="00C705BA" w:rsidRPr="0079238F">
        <w:rPr>
          <w:rFonts w:ascii="Arial" w:hAnsi="Arial" w:cs="Arial"/>
          <w:bCs/>
        </w:rPr>
        <w:t>Babylonian</w:t>
      </w:r>
      <w:r w:rsidR="00E814F2" w:rsidRPr="0079238F">
        <w:rPr>
          <w:rFonts w:ascii="Arial" w:hAnsi="Arial" w:cs="Arial"/>
          <w:bCs/>
        </w:rPr>
        <w:t xml:space="preserve"> worship of the North,</w:t>
      </w:r>
      <w:r w:rsidRPr="0079238F">
        <w:rPr>
          <w:rFonts w:ascii="Arial" w:hAnsi="Arial" w:cs="Arial"/>
          <w:bCs/>
        </w:rPr>
        <w:t xml:space="preserve"> </w:t>
      </w:r>
      <w:r w:rsidR="00E814F2" w:rsidRPr="0079238F">
        <w:rPr>
          <w:rFonts w:ascii="Arial" w:hAnsi="Arial" w:cs="Arial"/>
          <w:bCs/>
        </w:rPr>
        <w:t>this direction</w:t>
      </w:r>
      <w:r w:rsidRPr="0079238F">
        <w:rPr>
          <w:rFonts w:ascii="Arial" w:hAnsi="Arial" w:cs="Arial"/>
          <w:bCs/>
        </w:rPr>
        <w:t xml:space="preserve"> was associated with earth, fertility, darkness, dragons, seeds, sexuality and the ancestors.</w:t>
      </w:r>
      <w:r w:rsidRPr="0079238F">
        <w:rPr>
          <w:rStyle w:val="FootnoteReference"/>
          <w:rFonts w:ascii="Arial" w:hAnsi="Arial" w:cs="Arial"/>
        </w:rPr>
        <w:footnoteReference w:id="72"/>
      </w:r>
      <w:r w:rsidR="00E814F2" w:rsidRPr="0079238F">
        <w:rPr>
          <w:rFonts w:ascii="Arial" w:hAnsi="Arial" w:cs="Arial"/>
          <w:bCs/>
        </w:rPr>
        <w:t xml:space="preserve"> </w:t>
      </w:r>
      <w:r w:rsidR="00384296" w:rsidRPr="0079238F">
        <w:rPr>
          <w:rFonts w:ascii="Arial" w:hAnsi="Arial" w:cs="Arial"/>
          <w:bCs/>
        </w:rPr>
        <w:t>The</w:t>
      </w:r>
      <w:r w:rsidR="002A31A8" w:rsidRPr="0079238F">
        <w:rPr>
          <w:rFonts w:ascii="Arial" w:hAnsi="Arial" w:cs="Arial"/>
          <w:bCs/>
        </w:rPr>
        <w:t xml:space="preserve"> mythology of the</w:t>
      </w:r>
      <w:r w:rsidR="00384296" w:rsidRPr="0079238F">
        <w:rPr>
          <w:rFonts w:ascii="Arial" w:hAnsi="Arial" w:cs="Arial"/>
          <w:bCs/>
        </w:rPr>
        <w:t xml:space="preserve"> Babylonian Goddess</w:t>
      </w:r>
      <w:r w:rsidR="002A31A8" w:rsidRPr="0079238F">
        <w:rPr>
          <w:rFonts w:ascii="Arial" w:hAnsi="Arial" w:cs="Arial"/>
          <w:bCs/>
        </w:rPr>
        <w:t xml:space="preserve"> </w:t>
      </w:r>
      <w:r w:rsidRPr="0079238F">
        <w:rPr>
          <w:rFonts w:ascii="Arial" w:hAnsi="Arial" w:cs="Arial"/>
          <w:bCs/>
        </w:rPr>
        <w:t>Ishtar interweaves sexuality and farming, the earth’s soil and the female womb, celebrates the vulva and deems the sensual, erotic nature of sexual intercourse sacred. She is famous for her descent into the Underworld and her emancipation to the heavens where she becomes whole and sovereign. Her Sumerian name is Inanna and translates as “Queen of Heaven</w:t>
      </w:r>
      <w:r w:rsidR="006F7EE3" w:rsidRPr="0079238F">
        <w:rPr>
          <w:rFonts w:ascii="Arial" w:hAnsi="Arial" w:cs="Arial"/>
          <w:bCs/>
        </w:rPr>
        <w:t>.</w:t>
      </w:r>
      <w:r w:rsidRPr="0079238F">
        <w:rPr>
          <w:rFonts w:ascii="Arial" w:hAnsi="Arial" w:cs="Arial"/>
          <w:bCs/>
        </w:rPr>
        <w:t>”</w:t>
      </w:r>
      <w:r w:rsidRPr="0079238F">
        <w:rPr>
          <w:rStyle w:val="FootnoteReference"/>
          <w:rFonts w:ascii="Arial" w:hAnsi="Arial" w:cs="Arial"/>
        </w:rPr>
        <w:footnoteReference w:id="73"/>
      </w:r>
      <w:r w:rsidRPr="0079238F">
        <w:rPr>
          <w:rFonts w:ascii="Arial" w:hAnsi="Arial" w:cs="Arial"/>
          <w:bCs/>
        </w:rPr>
        <w:t xml:space="preserve"> Contrast this mythology with the Queen of Heaven of the Christian faith and a very different interpretation of the feminine is conjured. Worship of a complex and multifaceted Goddess, not afraid to wield her power and who celebrates her sexual union as portrayed in the Sumerian Hymn:</w:t>
      </w:r>
    </w:p>
    <w:p w14:paraId="7D5F7786" w14:textId="77777777" w:rsidR="00743E63" w:rsidRPr="0079238F" w:rsidRDefault="00743E63" w:rsidP="00074D02">
      <w:pPr>
        <w:autoSpaceDE w:val="0"/>
        <w:autoSpaceDN w:val="0"/>
        <w:adjustRightInd w:val="0"/>
        <w:spacing w:line="360" w:lineRule="auto"/>
        <w:jc w:val="both"/>
        <w:rPr>
          <w:rFonts w:ascii="Arial" w:hAnsi="Arial" w:cs="Arial"/>
          <w:bCs/>
        </w:rPr>
      </w:pPr>
    </w:p>
    <w:p w14:paraId="52795128" w14:textId="237E4AE9" w:rsidR="00743E63" w:rsidRPr="0079238F" w:rsidRDefault="00074D02" w:rsidP="00454AB9">
      <w:pPr>
        <w:autoSpaceDE w:val="0"/>
        <w:autoSpaceDN w:val="0"/>
        <w:adjustRightInd w:val="0"/>
        <w:jc w:val="center"/>
        <w:rPr>
          <w:rFonts w:ascii="Arial" w:hAnsi="Arial" w:cs="Arial"/>
          <w:bCs/>
        </w:rPr>
      </w:pPr>
      <w:r>
        <w:rPr>
          <w:rFonts w:ascii="Arial" w:hAnsi="Arial" w:cs="Arial"/>
          <w:bCs/>
        </w:rPr>
        <w:t>‘</w:t>
      </w:r>
      <w:r w:rsidR="00743E63" w:rsidRPr="0079238F">
        <w:rPr>
          <w:rFonts w:ascii="Arial" w:hAnsi="Arial" w:cs="Arial"/>
          <w:bCs/>
        </w:rPr>
        <w:t>He stroked my pubic hair,</w:t>
      </w:r>
    </w:p>
    <w:p w14:paraId="132B4094" w14:textId="77777777" w:rsidR="00743E63" w:rsidRPr="0079238F" w:rsidRDefault="00743E63" w:rsidP="00454AB9">
      <w:pPr>
        <w:autoSpaceDE w:val="0"/>
        <w:autoSpaceDN w:val="0"/>
        <w:adjustRightInd w:val="0"/>
        <w:jc w:val="center"/>
        <w:rPr>
          <w:rFonts w:ascii="Arial" w:hAnsi="Arial" w:cs="Arial"/>
          <w:bCs/>
        </w:rPr>
      </w:pPr>
      <w:r w:rsidRPr="0079238F">
        <w:rPr>
          <w:rFonts w:ascii="Arial" w:hAnsi="Arial" w:cs="Arial"/>
          <w:bCs/>
        </w:rPr>
        <w:t>He watered my womb.</w:t>
      </w:r>
    </w:p>
    <w:p w14:paraId="7D592775" w14:textId="0DD2EE92" w:rsidR="00743E63" w:rsidRPr="0079238F" w:rsidRDefault="00743E63" w:rsidP="00454AB9">
      <w:pPr>
        <w:autoSpaceDE w:val="0"/>
        <w:autoSpaceDN w:val="0"/>
        <w:adjustRightInd w:val="0"/>
        <w:jc w:val="center"/>
        <w:rPr>
          <w:rStyle w:val="text"/>
          <w:rFonts w:ascii="Arial" w:hAnsi="Arial" w:cs="Arial"/>
          <w:i/>
          <w:iCs/>
        </w:rPr>
      </w:pPr>
      <w:r w:rsidRPr="0079238F">
        <w:rPr>
          <w:rFonts w:ascii="Arial" w:hAnsi="Arial" w:cs="Arial"/>
          <w:bCs/>
        </w:rPr>
        <w:t>He laid his hands on my holy vulva</w:t>
      </w:r>
      <w:r w:rsidR="00074D02">
        <w:rPr>
          <w:rFonts w:ascii="Arial" w:hAnsi="Arial" w:cs="Arial"/>
          <w:bCs/>
        </w:rPr>
        <w:t>’</w:t>
      </w:r>
      <w:r w:rsidRPr="0079238F">
        <w:rPr>
          <w:rStyle w:val="FootnoteReference"/>
          <w:rFonts w:ascii="Arial" w:hAnsi="Arial" w:cs="Arial"/>
          <w:i/>
          <w:iCs/>
        </w:rPr>
        <w:footnoteReference w:id="74"/>
      </w:r>
    </w:p>
    <w:p w14:paraId="604BAE76" w14:textId="77777777" w:rsidR="00743E63" w:rsidRPr="0079238F" w:rsidRDefault="00743E63" w:rsidP="00074D02">
      <w:pPr>
        <w:spacing w:line="360" w:lineRule="auto"/>
        <w:jc w:val="center"/>
        <w:rPr>
          <w:rStyle w:val="text"/>
          <w:rFonts w:ascii="Arial" w:hAnsi="Arial" w:cs="Arial"/>
          <w:i/>
          <w:iCs/>
        </w:rPr>
      </w:pPr>
    </w:p>
    <w:p w14:paraId="4ABE3283" w14:textId="7016FC5A" w:rsidR="00743E63" w:rsidRDefault="00743E63"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becomes worship of a meek, pure, motherly figure who impossibly remains a virgin and </w:t>
      </w:r>
      <w:r w:rsidR="004F3C3E" w:rsidRPr="0079238F">
        <w:rPr>
          <w:rFonts w:ascii="Arial" w:hAnsi="Arial" w:cs="Arial"/>
          <w:bCs/>
        </w:rPr>
        <w:t xml:space="preserve">icon </w:t>
      </w:r>
      <w:r w:rsidRPr="0079238F">
        <w:rPr>
          <w:rFonts w:ascii="Arial" w:hAnsi="Arial" w:cs="Arial"/>
          <w:bCs/>
        </w:rPr>
        <w:t xml:space="preserve">of a faith that deems sexuality and the female body dirty and shameful. It is </w:t>
      </w:r>
      <w:r w:rsidR="007E48E8" w:rsidRPr="0079238F">
        <w:rPr>
          <w:rFonts w:ascii="Arial" w:hAnsi="Arial" w:cs="Arial"/>
          <w:bCs/>
        </w:rPr>
        <w:t>under the influence</w:t>
      </w:r>
      <w:r w:rsidRPr="0079238F">
        <w:rPr>
          <w:rFonts w:ascii="Arial" w:hAnsi="Arial" w:cs="Arial"/>
          <w:bCs/>
        </w:rPr>
        <w:t xml:space="preserve"> of these two representations of the Goddess that the Síle Na Gigs were carved. </w:t>
      </w:r>
    </w:p>
    <w:p w14:paraId="3CDBF411" w14:textId="77777777" w:rsidR="00074D02" w:rsidRPr="0079238F" w:rsidRDefault="00074D02" w:rsidP="00074D02">
      <w:pPr>
        <w:autoSpaceDE w:val="0"/>
        <w:autoSpaceDN w:val="0"/>
        <w:adjustRightInd w:val="0"/>
        <w:spacing w:line="360" w:lineRule="auto"/>
        <w:jc w:val="both"/>
        <w:rPr>
          <w:rFonts w:ascii="Arial" w:hAnsi="Arial" w:cs="Arial"/>
          <w:bCs/>
        </w:rPr>
      </w:pPr>
    </w:p>
    <w:p w14:paraId="3B018686" w14:textId="2CF8C668" w:rsidR="00803543" w:rsidRPr="0079238F" w:rsidRDefault="00743E63"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Positioning </w:t>
      </w:r>
      <w:r w:rsidR="004F3C3E" w:rsidRPr="0079238F">
        <w:rPr>
          <w:rFonts w:ascii="Arial" w:hAnsi="Arial" w:cs="Arial"/>
          <w:bCs/>
        </w:rPr>
        <w:t xml:space="preserve">the Síle Na Gig </w:t>
      </w:r>
      <w:r w:rsidRPr="0079238F">
        <w:rPr>
          <w:rFonts w:ascii="Arial" w:hAnsi="Arial" w:cs="Arial"/>
          <w:bCs/>
        </w:rPr>
        <w:t>towards the North, the direction of evil, as happened in Oxford, might suggest she has protective qualities</w:t>
      </w:r>
      <w:r w:rsidR="00D6053A" w:rsidRPr="0079238F">
        <w:rPr>
          <w:rFonts w:ascii="Arial" w:hAnsi="Arial" w:cs="Arial"/>
          <w:bCs/>
        </w:rPr>
        <w:t xml:space="preserve"> or equally, that she is an icon of sin. For the women in this research, ideology around the Síle Na Gig representing lust and evil, are unacceptable. Lizbeth’s reaction was anger, Diana found this interpretation ‘ugly and ignorant’ and Danielle thought the only explanation for her </w:t>
      </w:r>
      <w:r w:rsidR="00D6053A" w:rsidRPr="0079238F">
        <w:rPr>
          <w:rFonts w:ascii="Arial" w:hAnsi="Arial" w:cs="Arial"/>
          <w:bCs/>
        </w:rPr>
        <w:lastRenderedPageBreak/>
        <w:t>being on churches was as an effort of conversion, imagining that if the Goddess was symbolically present, more pagans would join the church</w:t>
      </w:r>
      <w:r w:rsidR="00AB4366" w:rsidRPr="0079238F">
        <w:rPr>
          <w:rFonts w:ascii="Arial" w:hAnsi="Arial" w:cs="Arial"/>
          <w:bCs/>
        </w:rPr>
        <w:t xml:space="preserve"> during the transition to Christianity</w:t>
      </w:r>
      <w:r w:rsidR="00D6053A" w:rsidRPr="0079238F">
        <w:rPr>
          <w:rFonts w:ascii="Arial" w:hAnsi="Arial" w:cs="Arial"/>
          <w:bCs/>
        </w:rPr>
        <w:t xml:space="preserve">. </w:t>
      </w:r>
      <w:r w:rsidR="002A31A8" w:rsidRPr="0079238F">
        <w:rPr>
          <w:rFonts w:ascii="Arial" w:hAnsi="Arial" w:cs="Arial"/>
          <w:bCs/>
        </w:rPr>
        <w:t>For the participants in this research</w:t>
      </w:r>
      <w:r w:rsidR="00803543" w:rsidRPr="0079238F">
        <w:rPr>
          <w:rFonts w:ascii="Arial" w:hAnsi="Arial" w:cs="Arial"/>
          <w:bCs/>
        </w:rPr>
        <w:t xml:space="preserve"> her positioning on church sites was of no </w:t>
      </w:r>
      <w:r w:rsidR="00653354" w:rsidRPr="0079238F">
        <w:rPr>
          <w:rFonts w:ascii="Arial" w:hAnsi="Arial" w:cs="Arial"/>
          <w:bCs/>
        </w:rPr>
        <w:t>importance</w:t>
      </w:r>
      <w:r w:rsidR="00803543" w:rsidRPr="0079238F">
        <w:rPr>
          <w:rFonts w:ascii="Arial" w:hAnsi="Arial" w:cs="Arial"/>
          <w:bCs/>
        </w:rPr>
        <w:t xml:space="preserve"> as curiously, only half of the participants of this research </w:t>
      </w:r>
      <w:proofErr w:type="gramStart"/>
      <w:r w:rsidR="00803543" w:rsidRPr="0079238F">
        <w:rPr>
          <w:rFonts w:ascii="Arial" w:hAnsi="Arial" w:cs="Arial"/>
          <w:bCs/>
        </w:rPr>
        <w:t>have</w:t>
      </w:r>
      <w:proofErr w:type="gramEnd"/>
      <w:r w:rsidR="00803543" w:rsidRPr="0079238F">
        <w:rPr>
          <w:rFonts w:ascii="Arial" w:hAnsi="Arial" w:cs="Arial"/>
          <w:bCs/>
        </w:rPr>
        <w:t xml:space="preserve"> visited an ancient Síle Na Gig in person. Her iconography is evident in Goddess sculpture, stationery, jewellery and other forms of art, she</w:t>
      </w:r>
      <w:r w:rsidR="00803543" w:rsidRPr="0079238F">
        <w:rPr>
          <w:rFonts w:ascii="Arial" w:hAnsi="Arial" w:cs="Arial"/>
        </w:rPr>
        <w:t xml:space="preserve"> </w:t>
      </w:r>
      <w:r w:rsidR="00803543" w:rsidRPr="0079238F">
        <w:rPr>
          <w:rFonts w:ascii="Arial" w:hAnsi="Arial" w:cs="Arial"/>
          <w:bCs/>
        </w:rPr>
        <w:t xml:space="preserve">is a well-known character in womb-oriented women’s networks and yet visiting her in person was not required for an affinity to develop. A hashtag search on the social media platform, Instagram, presents over 5,000 posts related to the Síle Na Gig. Lace vulvas, shell artwork, knitted vulva shaped tea cosies, yoni dreamcatchers, Síle Na Gig inspired tattoos, candleholders, t-shirts, tea towels and pendants, reveal the strength of the Síle Na Gig icon in some people’s imagination. </w:t>
      </w:r>
    </w:p>
    <w:p w14:paraId="461B7C8B" w14:textId="77777777" w:rsidR="00803543" w:rsidRPr="0079238F" w:rsidRDefault="00803543" w:rsidP="00074D02">
      <w:pPr>
        <w:autoSpaceDE w:val="0"/>
        <w:autoSpaceDN w:val="0"/>
        <w:adjustRightInd w:val="0"/>
        <w:spacing w:line="360" w:lineRule="auto"/>
        <w:jc w:val="both"/>
        <w:rPr>
          <w:rFonts w:ascii="Arial" w:hAnsi="Arial" w:cs="Arial"/>
          <w:bCs/>
        </w:rPr>
      </w:pPr>
    </w:p>
    <w:p w14:paraId="754FE198" w14:textId="540C3FE4" w:rsidR="006D6669" w:rsidRPr="0079238F" w:rsidRDefault="00803543"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Inheriting phenomenological approaches developed from Husserl’s move towards embodiment, focussing on the ‘data of consciousness’ and Merleau-Ponty’s emphasis on the ‘vital relation’ we have ‘with a privileged part of nature: namely, our body,’ Sewall concludes that ‘participation is felt by sensations in our bodies and shifts in our hearts…enhanced by metaphor and meaning.’ The striking image of a Síle Na Gig whether an ancient original or a modern interpretation, holds its sacred quality for the participants of this research simply through her audacity and infamous existence. Lizbeth adding that for her, spiritual ‘symbols are routed within the archetypal structure of consciousness which goes beyond space and time.’ </w:t>
      </w:r>
    </w:p>
    <w:p w14:paraId="398B8818" w14:textId="77777777" w:rsidR="00061D75" w:rsidRPr="0079238F" w:rsidRDefault="00061D75" w:rsidP="00074D02">
      <w:pPr>
        <w:spacing w:line="360" w:lineRule="auto"/>
        <w:rPr>
          <w:rFonts w:ascii="Arial" w:hAnsi="Arial" w:cs="Arial"/>
        </w:rPr>
      </w:pPr>
    </w:p>
    <w:p w14:paraId="1C9DA0D7" w14:textId="0ECD84FA" w:rsidR="004E4553" w:rsidRPr="00454AB9" w:rsidRDefault="000F366B" w:rsidP="00074D02">
      <w:pPr>
        <w:spacing w:line="360" w:lineRule="auto"/>
        <w:rPr>
          <w:rFonts w:ascii="Arial" w:hAnsi="Arial" w:cs="Arial"/>
          <w:b/>
          <w:bCs/>
          <w:color w:val="4C7FBC"/>
          <w:sz w:val="28"/>
        </w:rPr>
      </w:pPr>
      <w:r w:rsidRPr="00454AB9">
        <w:rPr>
          <w:rFonts w:ascii="Arial" w:hAnsi="Arial" w:cs="Arial"/>
          <w:b/>
          <w:bCs/>
          <w:color w:val="4C7FBC"/>
          <w:sz w:val="28"/>
        </w:rPr>
        <w:t xml:space="preserve">Part II - </w:t>
      </w:r>
      <w:r w:rsidR="00AA7C3A" w:rsidRPr="00454AB9">
        <w:rPr>
          <w:rFonts w:ascii="Arial" w:hAnsi="Arial" w:cs="Arial"/>
          <w:b/>
          <w:bCs/>
          <w:color w:val="4C7FBC"/>
          <w:sz w:val="28"/>
        </w:rPr>
        <w:t>Womb Consciousness</w:t>
      </w:r>
    </w:p>
    <w:p w14:paraId="44B61D1D" w14:textId="77777777" w:rsidR="00AA7C3A" w:rsidRPr="0079238F" w:rsidRDefault="004E4553" w:rsidP="00074D02">
      <w:pPr>
        <w:pStyle w:val="NormalWeb"/>
        <w:spacing w:line="360" w:lineRule="auto"/>
        <w:jc w:val="both"/>
        <w:rPr>
          <w:rFonts w:ascii="Arial" w:hAnsi="Arial" w:cs="Arial"/>
          <w:bCs/>
        </w:rPr>
      </w:pPr>
      <w:r w:rsidRPr="0079238F">
        <w:rPr>
          <w:rFonts w:ascii="Arial" w:hAnsi="Arial" w:cs="Arial"/>
          <w:bCs/>
        </w:rPr>
        <w:t xml:space="preserve">All participants were asked why they think the Síle Na Gig is currently experiencing a revival and the responses were all in accordance. For these women, the Síle Na Gig is being ‘activated’ and ‘awakened’ because of a new ‘collective consciousness.’ Danielle works intentionally with community and </w:t>
      </w:r>
      <w:r w:rsidR="00B360B8" w:rsidRPr="0079238F">
        <w:rPr>
          <w:rFonts w:ascii="Arial" w:hAnsi="Arial" w:cs="Arial"/>
          <w:bCs/>
        </w:rPr>
        <w:t>believes</w:t>
      </w:r>
      <w:r w:rsidRPr="0079238F">
        <w:rPr>
          <w:rFonts w:ascii="Arial" w:hAnsi="Arial" w:cs="Arial"/>
          <w:bCs/>
        </w:rPr>
        <w:t xml:space="preserve"> that a ‘certain consciousness’ is being ‘called forth,’ a revival of ‘ancient wisdom that has been buried.’ Brigid who also works with communities</w:t>
      </w:r>
      <w:r w:rsidR="00CE6CAB" w:rsidRPr="0079238F">
        <w:rPr>
          <w:rFonts w:ascii="Arial" w:hAnsi="Arial" w:cs="Arial"/>
          <w:bCs/>
        </w:rPr>
        <w:t xml:space="preserve"> is in no doubt that</w:t>
      </w:r>
      <w:r w:rsidRPr="0079238F">
        <w:rPr>
          <w:rFonts w:ascii="Arial" w:hAnsi="Arial" w:cs="Arial"/>
          <w:bCs/>
        </w:rPr>
        <w:t xml:space="preserve"> the Síle Na Gig’s return is part of the ‘Divine Feminine rising</w:t>
      </w:r>
      <w:r w:rsidR="00A55F9B" w:rsidRPr="0079238F">
        <w:rPr>
          <w:rFonts w:ascii="Arial" w:hAnsi="Arial" w:cs="Arial"/>
          <w:bCs/>
        </w:rPr>
        <w:t>,</w:t>
      </w:r>
      <w:r w:rsidRPr="0079238F">
        <w:rPr>
          <w:rFonts w:ascii="Arial" w:hAnsi="Arial" w:cs="Arial"/>
          <w:bCs/>
        </w:rPr>
        <w:t>’</w:t>
      </w:r>
      <w:r w:rsidR="00A55F9B" w:rsidRPr="0079238F">
        <w:rPr>
          <w:rFonts w:ascii="Arial" w:hAnsi="Arial" w:cs="Arial"/>
          <w:bCs/>
        </w:rPr>
        <w:t xml:space="preserve"> the female face of God.</w:t>
      </w:r>
      <w:r w:rsidR="00B360B8" w:rsidRPr="0079238F">
        <w:rPr>
          <w:rFonts w:ascii="Arial" w:hAnsi="Arial" w:cs="Arial"/>
          <w:bCs/>
        </w:rPr>
        <w:t xml:space="preserve"> Theresa claimed the same</w:t>
      </w:r>
      <w:r w:rsidR="007037B4" w:rsidRPr="0079238F">
        <w:rPr>
          <w:rFonts w:ascii="Arial" w:hAnsi="Arial" w:cs="Arial"/>
          <w:bCs/>
        </w:rPr>
        <w:t xml:space="preserve"> conclusion,</w:t>
      </w:r>
      <w:r w:rsidR="00B360B8" w:rsidRPr="0079238F">
        <w:rPr>
          <w:rFonts w:ascii="Arial" w:hAnsi="Arial" w:cs="Arial"/>
          <w:bCs/>
        </w:rPr>
        <w:t xml:space="preserve"> </w:t>
      </w:r>
      <w:r w:rsidR="00CE6CAB" w:rsidRPr="0079238F">
        <w:rPr>
          <w:rFonts w:ascii="Arial" w:hAnsi="Arial" w:cs="Arial"/>
          <w:bCs/>
        </w:rPr>
        <w:t>that the re-emergence of the Síle Na Gig in her mind</w:t>
      </w:r>
      <w:r w:rsidR="00A55F9B" w:rsidRPr="0079238F">
        <w:rPr>
          <w:rFonts w:ascii="Arial" w:hAnsi="Arial" w:cs="Arial"/>
          <w:bCs/>
        </w:rPr>
        <w:t>,</w:t>
      </w:r>
      <w:r w:rsidR="00B360B8" w:rsidRPr="0079238F">
        <w:rPr>
          <w:rFonts w:ascii="Arial" w:hAnsi="Arial" w:cs="Arial"/>
          <w:bCs/>
        </w:rPr>
        <w:t xml:space="preserve"> marks the </w:t>
      </w:r>
      <w:r w:rsidR="00B360B8" w:rsidRPr="0079238F">
        <w:rPr>
          <w:rFonts w:ascii="Arial" w:hAnsi="Arial" w:cs="Arial"/>
          <w:bCs/>
        </w:rPr>
        <w:lastRenderedPageBreak/>
        <w:t>‘Rise of the divine feminine.’</w:t>
      </w:r>
      <w:r w:rsidR="00962533" w:rsidRPr="0079238F">
        <w:rPr>
          <w:rFonts w:ascii="Arial" w:hAnsi="Arial" w:cs="Arial"/>
          <w:bCs/>
        </w:rPr>
        <w:t xml:space="preserve"> For Lizbeth renewed interest in the Síle Na Gig signifies that ‘</w:t>
      </w:r>
      <w:r w:rsidR="007948DB" w:rsidRPr="0079238F">
        <w:rPr>
          <w:rFonts w:ascii="Arial" w:hAnsi="Arial" w:cs="Arial"/>
          <w:bCs/>
        </w:rPr>
        <w:t>p</w:t>
      </w:r>
      <w:r w:rsidR="00962533" w:rsidRPr="0079238F">
        <w:rPr>
          <w:rFonts w:ascii="Arial" w:hAnsi="Arial" w:cs="Arial"/>
          <w:bCs/>
        </w:rPr>
        <w:t>eople are hearing the call. We as vessels and as mirrors of mother Gaia are going through a collective rebirth.’</w:t>
      </w:r>
      <w:r w:rsidR="00D41044" w:rsidRPr="0079238F">
        <w:rPr>
          <w:rFonts w:ascii="Arial" w:hAnsi="Arial" w:cs="Arial"/>
          <w:bCs/>
        </w:rPr>
        <w:t xml:space="preserve"> </w:t>
      </w:r>
      <w:r w:rsidR="00B9236F" w:rsidRPr="0079238F">
        <w:rPr>
          <w:rFonts w:ascii="Arial" w:hAnsi="Arial" w:cs="Arial"/>
          <w:bCs/>
        </w:rPr>
        <w:t xml:space="preserve">Concannon </w:t>
      </w:r>
      <w:r w:rsidR="00CF2FDE" w:rsidRPr="0079238F">
        <w:rPr>
          <w:rFonts w:ascii="Arial" w:hAnsi="Arial" w:cs="Arial"/>
          <w:bCs/>
        </w:rPr>
        <w:t>concurs</w:t>
      </w:r>
      <w:r w:rsidR="00B9236F" w:rsidRPr="0079238F">
        <w:rPr>
          <w:rFonts w:ascii="Arial" w:hAnsi="Arial" w:cs="Arial"/>
          <w:bCs/>
        </w:rPr>
        <w:t xml:space="preserve"> that far from being an archaeological discovery, the revival of the Síle Na Gig symbol suggests ‘the re-emergence of the Divine Feminine form into human consciousness.’</w:t>
      </w:r>
      <w:r w:rsidR="00B9236F" w:rsidRPr="0079238F">
        <w:rPr>
          <w:rStyle w:val="FootnoteReference"/>
          <w:rFonts w:ascii="Arial" w:hAnsi="Arial" w:cs="Arial"/>
        </w:rPr>
        <w:footnoteReference w:id="75"/>
      </w:r>
      <w:r w:rsidR="00B9236F" w:rsidRPr="0079238F">
        <w:rPr>
          <w:rFonts w:ascii="Arial" w:hAnsi="Arial" w:cs="Arial"/>
          <w:bCs/>
        </w:rPr>
        <w:t xml:space="preserve"> </w:t>
      </w:r>
    </w:p>
    <w:p w14:paraId="7E411035" w14:textId="0479837E" w:rsidR="00B44CD1" w:rsidRPr="0079238F" w:rsidRDefault="00B44CD1" w:rsidP="00074D02">
      <w:pPr>
        <w:pStyle w:val="NormalWeb"/>
        <w:spacing w:line="360" w:lineRule="auto"/>
        <w:jc w:val="both"/>
        <w:rPr>
          <w:rFonts w:ascii="Arial" w:hAnsi="Arial" w:cs="Arial"/>
          <w:bCs/>
        </w:rPr>
      </w:pPr>
      <w:r w:rsidRPr="0079238F">
        <w:rPr>
          <w:rFonts w:ascii="Arial" w:hAnsi="Arial" w:cs="Arial"/>
          <w:bCs/>
        </w:rPr>
        <w:t>Sociologist, Emile Durkheim in describing ‘consciousness’ noted that it consisted of forces outside the individual shaping human activities.</w:t>
      </w:r>
      <w:r w:rsidRPr="0079238F">
        <w:rPr>
          <w:rStyle w:val="FootnoteReference"/>
          <w:rFonts w:ascii="Arial" w:hAnsi="Arial" w:cs="Arial"/>
        </w:rPr>
        <w:footnoteReference w:id="76"/>
      </w:r>
      <w:r w:rsidRPr="0079238F">
        <w:rPr>
          <w:rFonts w:ascii="Arial" w:hAnsi="Arial" w:cs="Arial"/>
          <w:bCs/>
        </w:rPr>
        <w:t xml:space="preserve"> In his mind it was:</w:t>
      </w:r>
    </w:p>
    <w:p w14:paraId="278515E8" w14:textId="77777777" w:rsidR="00B44CD1" w:rsidRPr="0079238F" w:rsidRDefault="00B44CD1" w:rsidP="00454AB9">
      <w:pPr>
        <w:pStyle w:val="NormalWeb"/>
        <w:ind w:left="567" w:right="567"/>
        <w:jc w:val="both"/>
        <w:rPr>
          <w:rFonts w:ascii="Arial" w:hAnsi="Arial" w:cs="Arial"/>
        </w:rPr>
      </w:pPr>
      <w:r w:rsidRPr="0079238F">
        <w:rPr>
          <w:rFonts w:ascii="Arial" w:hAnsi="Arial" w:cs="Arial"/>
          <w:bCs/>
        </w:rPr>
        <w:t xml:space="preserve">‘A product of shared existence, of actions and reactions called into play between the consciousnesses of individuals. If it is echoed in each one of them it is precisely by virtue of the special energy derived from its collective origins.’ </w:t>
      </w:r>
      <w:r w:rsidRPr="0079238F">
        <w:rPr>
          <w:rStyle w:val="FootnoteReference"/>
          <w:rFonts w:ascii="Arial" w:hAnsi="Arial" w:cs="Arial"/>
        </w:rPr>
        <w:footnoteReference w:id="77"/>
      </w:r>
    </w:p>
    <w:p w14:paraId="07B8FD37" w14:textId="7D2920B1" w:rsidR="00AA7C3A" w:rsidRPr="0079238F" w:rsidRDefault="0051588E" w:rsidP="00074D02">
      <w:pPr>
        <w:pStyle w:val="NormalWeb"/>
        <w:spacing w:line="360" w:lineRule="auto"/>
        <w:jc w:val="both"/>
        <w:rPr>
          <w:rFonts w:ascii="Arial" w:hAnsi="Arial" w:cs="Arial"/>
          <w:bCs/>
        </w:rPr>
      </w:pPr>
      <w:r w:rsidRPr="0079238F">
        <w:rPr>
          <w:rFonts w:ascii="Arial" w:hAnsi="Arial" w:cs="Arial"/>
          <w:bCs/>
        </w:rPr>
        <w:t>For Bertrand and Bertrand</w:t>
      </w:r>
      <w:r w:rsidR="00144884" w:rsidRPr="0079238F">
        <w:rPr>
          <w:rFonts w:ascii="Arial" w:hAnsi="Arial" w:cs="Arial"/>
          <w:bCs/>
        </w:rPr>
        <w:t>,</w:t>
      </w:r>
      <w:r w:rsidRPr="0079238F">
        <w:rPr>
          <w:rFonts w:ascii="Arial" w:hAnsi="Arial" w:cs="Arial"/>
          <w:bCs/>
        </w:rPr>
        <w:t xml:space="preserve"> we are currently experiencing a ‘collective rebirth of humanity’</w:t>
      </w:r>
      <w:r w:rsidR="00AB4366" w:rsidRPr="0079238F">
        <w:rPr>
          <w:rFonts w:ascii="Arial" w:hAnsi="Arial" w:cs="Arial"/>
          <w:bCs/>
        </w:rPr>
        <w:t xml:space="preserve"> evoked by what they call </w:t>
      </w:r>
      <w:r w:rsidR="009D5C93" w:rsidRPr="0079238F">
        <w:rPr>
          <w:rFonts w:ascii="Arial" w:hAnsi="Arial" w:cs="Arial"/>
          <w:bCs/>
        </w:rPr>
        <w:t>W</w:t>
      </w:r>
      <w:r w:rsidR="00AB4366" w:rsidRPr="0079238F">
        <w:rPr>
          <w:rFonts w:ascii="Arial" w:hAnsi="Arial" w:cs="Arial"/>
          <w:bCs/>
        </w:rPr>
        <w:t xml:space="preserve">omb </w:t>
      </w:r>
      <w:r w:rsidR="009D5C93" w:rsidRPr="0079238F">
        <w:rPr>
          <w:rFonts w:ascii="Arial" w:hAnsi="Arial" w:cs="Arial"/>
          <w:bCs/>
        </w:rPr>
        <w:t>C</w:t>
      </w:r>
      <w:r w:rsidR="00AB4366" w:rsidRPr="0079238F">
        <w:rPr>
          <w:rFonts w:ascii="Arial" w:hAnsi="Arial" w:cs="Arial"/>
          <w:bCs/>
        </w:rPr>
        <w:t>onsciousness and</w:t>
      </w:r>
      <w:r w:rsidRPr="0079238F">
        <w:rPr>
          <w:rFonts w:ascii="Arial" w:hAnsi="Arial" w:cs="Arial"/>
          <w:bCs/>
        </w:rPr>
        <w:t xml:space="preserve"> described by many of the participants in this research.</w:t>
      </w:r>
      <w:r w:rsidR="003F77E3" w:rsidRPr="0079238F">
        <w:rPr>
          <w:rFonts w:ascii="Arial" w:hAnsi="Arial" w:cs="Arial"/>
          <w:bCs/>
        </w:rPr>
        <w:t xml:space="preserve"> According to Lizbeth the womb consciousness propelling this new version of humanity</w:t>
      </w:r>
      <w:r w:rsidR="00531129" w:rsidRPr="0079238F">
        <w:rPr>
          <w:rFonts w:ascii="Arial" w:hAnsi="Arial" w:cs="Arial"/>
          <w:bCs/>
        </w:rPr>
        <w:t xml:space="preserve"> forward</w:t>
      </w:r>
      <w:r w:rsidR="003F77E3" w:rsidRPr="0079238F">
        <w:rPr>
          <w:rFonts w:ascii="Arial" w:hAnsi="Arial" w:cs="Arial"/>
          <w:bCs/>
        </w:rPr>
        <w:t xml:space="preserve"> can be found within us when we focus on our womb space:</w:t>
      </w:r>
    </w:p>
    <w:p w14:paraId="71F23E68" w14:textId="77777777" w:rsidR="00AA7C3A" w:rsidRPr="0079238F" w:rsidRDefault="003F77E3" w:rsidP="00454AB9">
      <w:pPr>
        <w:pStyle w:val="NormalWeb"/>
        <w:ind w:left="567" w:right="567"/>
        <w:jc w:val="both"/>
        <w:rPr>
          <w:rFonts w:ascii="Arial" w:hAnsi="Arial" w:cs="Arial"/>
          <w:bCs/>
        </w:rPr>
      </w:pPr>
      <w:r w:rsidRPr="0079238F">
        <w:rPr>
          <w:rFonts w:ascii="Arial" w:hAnsi="Arial" w:cs="Arial"/>
          <w:bCs/>
        </w:rPr>
        <w:t xml:space="preserve"> ‘the womb is a portal, a mirror of the universe with the capacity to create life, to disintegrate and break down and bleed and create death and the capacity to rebirth.’ </w:t>
      </w:r>
    </w:p>
    <w:p w14:paraId="4F18FA5B" w14:textId="5C05DC83" w:rsidR="00DE4830" w:rsidRPr="0079238F" w:rsidRDefault="00531129" w:rsidP="00074D02">
      <w:pPr>
        <w:pStyle w:val="NormalWeb"/>
        <w:spacing w:line="360" w:lineRule="auto"/>
        <w:jc w:val="both"/>
        <w:rPr>
          <w:rFonts w:ascii="Arial" w:hAnsi="Arial" w:cs="Arial"/>
        </w:rPr>
      </w:pPr>
      <w:r w:rsidRPr="0079238F">
        <w:rPr>
          <w:rFonts w:ascii="Arial" w:hAnsi="Arial" w:cs="Arial"/>
          <w:bCs/>
        </w:rPr>
        <w:t xml:space="preserve">For her, the iconography of the Síle Na Gig </w:t>
      </w:r>
      <w:r w:rsidRPr="0079238F">
        <w:rPr>
          <w:rFonts w:ascii="Arial" w:hAnsi="Arial" w:cs="Arial"/>
        </w:rPr>
        <w:t>‘</w:t>
      </w:r>
      <w:r w:rsidRPr="0079238F">
        <w:rPr>
          <w:rFonts w:ascii="Arial" w:hAnsi="Arial" w:cs="Arial"/>
          <w:bCs/>
        </w:rPr>
        <w:t xml:space="preserve">holds every thread of consciousness, from the beginning of time; should we so choose to tune </w:t>
      </w:r>
      <w:r w:rsidR="00476D9D" w:rsidRPr="0079238F">
        <w:rPr>
          <w:rFonts w:ascii="Arial" w:hAnsi="Arial" w:cs="Arial"/>
          <w:bCs/>
        </w:rPr>
        <w:t xml:space="preserve">into </w:t>
      </w:r>
      <w:r w:rsidRPr="0079238F">
        <w:rPr>
          <w:rFonts w:ascii="Arial" w:hAnsi="Arial" w:cs="Arial"/>
          <w:bCs/>
        </w:rPr>
        <w:t xml:space="preserve">her.’ </w:t>
      </w:r>
      <w:r w:rsidR="0051588E" w:rsidRPr="0079238F">
        <w:rPr>
          <w:rFonts w:ascii="Arial" w:hAnsi="Arial" w:cs="Arial"/>
          <w:bCs/>
        </w:rPr>
        <w:t>Danielle asserting her belief in a contemporary ‘awakening of womb consciousness,’ informed by the representation of symbols such as the Síle Na Gig</w:t>
      </w:r>
      <w:r w:rsidRPr="0079238F">
        <w:rPr>
          <w:rFonts w:ascii="Arial" w:hAnsi="Arial" w:cs="Arial"/>
          <w:bCs/>
        </w:rPr>
        <w:t>,</w:t>
      </w:r>
      <w:r w:rsidR="0051588E" w:rsidRPr="0079238F">
        <w:rPr>
          <w:rFonts w:ascii="Arial" w:hAnsi="Arial" w:cs="Arial"/>
          <w:bCs/>
        </w:rPr>
        <w:t xml:space="preserve"> </w:t>
      </w:r>
      <w:r w:rsidR="00E756AB" w:rsidRPr="0079238F">
        <w:rPr>
          <w:rFonts w:ascii="Arial" w:hAnsi="Arial" w:cs="Arial"/>
          <w:bCs/>
        </w:rPr>
        <w:t>believes the symbol embodies</w:t>
      </w:r>
      <w:r w:rsidR="0051588E" w:rsidRPr="0079238F">
        <w:rPr>
          <w:rFonts w:ascii="Arial" w:hAnsi="Arial" w:cs="Arial"/>
          <w:bCs/>
        </w:rPr>
        <w:t xml:space="preserve"> the ‘endless rebirth’ that we see through life ‘from the germination of the seed in the dark soil, to the return of spring from winter.’</w:t>
      </w:r>
      <w:r w:rsidR="00092C20" w:rsidRPr="0079238F">
        <w:rPr>
          <w:rFonts w:ascii="Arial" w:hAnsi="Arial" w:cs="Arial"/>
          <w:bCs/>
        </w:rPr>
        <w:t xml:space="preserve"> For Bertrand and Bertrand, the rise of womb consciousness is an opportunity for the ‘</w:t>
      </w:r>
      <w:r w:rsidR="00DE4830" w:rsidRPr="0079238F">
        <w:rPr>
          <w:rFonts w:ascii="Arial" w:hAnsi="Arial" w:cs="Arial"/>
          <w:bCs/>
        </w:rPr>
        <w:t>reclamation</w:t>
      </w:r>
      <w:r w:rsidR="00092C20" w:rsidRPr="0079238F">
        <w:rPr>
          <w:rFonts w:ascii="Arial" w:hAnsi="Arial" w:cs="Arial"/>
          <w:bCs/>
        </w:rPr>
        <w:t xml:space="preserve"> of every woman’s womb as a temple of sanctity and universal creation.’</w:t>
      </w:r>
      <w:r w:rsidR="00092C20" w:rsidRPr="0079238F">
        <w:rPr>
          <w:rStyle w:val="FootnoteReference"/>
          <w:rFonts w:ascii="Arial" w:hAnsi="Arial" w:cs="Arial"/>
        </w:rPr>
        <w:footnoteReference w:id="78"/>
      </w:r>
      <w:r w:rsidR="007C3239" w:rsidRPr="0079238F">
        <w:rPr>
          <w:rStyle w:val="FootnoteReference"/>
          <w:rFonts w:ascii="Arial" w:hAnsi="Arial" w:cs="Arial"/>
        </w:rPr>
        <w:t xml:space="preserve"> </w:t>
      </w:r>
    </w:p>
    <w:p w14:paraId="4822B0EE" w14:textId="5B3325F7" w:rsidR="00743E63" w:rsidRPr="0079238F" w:rsidRDefault="00743E63" w:rsidP="00074D02">
      <w:pPr>
        <w:autoSpaceDE w:val="0"/>
        <w:autoSpaceDN w:val="0"/>
        <w:adjustRightInd w:val="0"/>
        <w:spacing w:line="360" w:lineRule="auto"/>
        <w:jc w:val="both"/>
        <w:rPr>
          <w:rFonts w:ascii="Arial" w:hAnsi="Arial" w:cs="Arial"/>
          <w:bCs/>
        </w:rPr>
      </w:pPr>
      <w:r w:rsidRPr="0079238F">
        <w:rPr>
          <w:rFonts w:ascii="Arial" w:hAnsi="Arial" w:cs="Arial"/>
          <w:bCs/>
        </w:rPr>
        <w:lastRenderedPageBreak/>
        <w:t>Participants in this research felt the Síle Na Gig was far from Goode’s metaphor of ‘a sermon in stone’. Mara concurred in her opinion of the Síle Na Gig as Goddess and added for her, this icon is ‘all encompassing.’ She noted the Síle Na Gig’s common positioning at the entrances to churches suggesting that the ‘church is inside her, not the other way around.’ Freitag outlines the belief of a number of scholars who have considered the Síle Na Gig symbol a ‘Mater Ecclesia</w:t>
      </w:r>
      <w:r w:rsidR="00900BFC" w:rsidRPr="0079238F">
        <w:rPr>
          <w:rFonts w:ascii="Arial" w:hAnsi="Arial" w:cs="Arial"/>
          <w:bCs/>
        </w:rPr>
        <w:t>’</w:t>
      </w:r>
      <w:r w:rsidRPr="0079238F">
        <w:rPr>
          <w:rFonts w:ascii="Arial" w:hAnsi="Arial" w:cs="Arial"/>
          <w:bCs/>
        </w:rPr>
        <w:t xml:space="preserve"> or Mother Church giving birth.’</w:t>
      </w:r>
      <w:r w:rsidRPr="0079238F">
        <w:rPr>
          <w:rStyle w:val="FootnoteReference"/>
          <w:rFonts w:ascii="Arial" w:hAnsi="Arial" w:cs="Arial"/>
        </w:rPr>
        <w:footnoteReference w:id="79"/>
      </w:r>
      <w:r w:rsidR="0023289E" w:rsidRPr="0079238F">
        <w:rPr>
          <w:rFonts w:ascii="Arial" w:hAnsi="Arial" w:cs="Arial"/>
          <w:bCs/>
        </w:rPr>
        <w:t xml:space="preserve"> </w:t>
      </w:r>
      <w:r w:rsidRPr="0079238F">
        <w:rPr>
          <w:rFonts w:ascii="Arial" w:hAnsi="Arial" w:cs="Arial"/>
          <w:bCs/>
        </w:rPr>
        <w:t>Condren writes that the icon’s positioning may be inviting ‘the congregation to enter the church through her ‘womb</w:t>
      </w:r>
      <w:r w:rsidR="006671F0" w:rsidRPr="0079238F">
        <w:rPr>
          <w:rFonts w:ascii="Arial" w:hAnsi="Arial" w:cs="Arial"/>
          <w:bCs/>
        </w:rPr>
        <w:t>’</w:t>
      </w:r>
      <w:r w:rsidRPr="0079238F">
        <w:rPr>
          <w:rStyle w:val="FootnoteReference"/>
          <w:rFonts w:ascii="Arial" w:hAnsi="Arial" w:cs="Arial"/>
        </w:rPr>
        <w:footnoteReference w:id="80"/>
      </w:r>
      <w:r w:rsidRPr="0079238F">
        <w:rPr>
          <w:rFonts w:ascii="Arial" w:hAnsi="Arial" w:cs="Arial"/>
          <w:bCs/>
        </w:rPr>
        <w:t xml:space="preserve"> and Adele Getty in her exploration of the role of the Goddess observes that: </w:t>
      </w:r>
    </w:p>
    <w:p w14:paraId="53B9B750" w14:textId="77777777" w:rsidR="009873AD" w:rsidRPr="0079238F" w:rsidRDefault="009873AD" w:rsidP="00074D02">
      <w:pPr>
        <w:autoSpaceDE w:val="0"/>
        <w:autoSpaceDN w:val="0"/>
        <w:adjustRightInd w:val="0"/>
        <w:spacing w:line="360" w:lineRule="auto"/>
        <w:jc w:val="both"/>
        <w:rPr>
          <w:rFonts w:ascii="Arial" w:hAnsi="Arial" w:cs="Arial"/>
          <w:bCs/>
        </w:rPr>
      </w:pPr>
    </w:p>
    <w:p w14:paraId="75EA7280" w14:textId="176DC198" w:rsidR="00743E63" w:rsidRPr="0079238F" w:rsidRDefault="00743E63" w:rsidP="00454AB9">
      <w:pPr>
        <w:autoSpaceDE w:val="0"/>
        <w:autoSpaceDN w:val="0"/>
        <w:adjustRightInd w:val="0"/>
        <w:ind w:left="567" w:right="567"/>
        <w:jc w:val="both"/>
        <w:rPr>
          <w:rFonts w:ascii="Arial" w:hAnsi="Arial" w:cs="Arial"/>
          <w:bCs/>
        </w:rPr>
      </w:pPr>
      <w:r w:rsidRPr="0079238F">
        <w:rPr>
          <w:rFonts w:ascii="Arial" w:hAnsi="Arial" w:cs="Arial"/>
          <w:bCs/>
        </w:rPr>
        <w:t>‘the entrance to caves, enclosures with gates and pillars, all represent the womb sanctuary of the divine feminine…the place of birth and the place where the dead were laid to rest were often one and the same…it was here that the mystery of birth and rebirth was enacted…’</w:t>
      </w:r>
      <w:r w:rsidRPr="0079238F">
        <w:rPr>
          <w:rStyle w:val="FootnoteReference"/>
          <w:rFonts w:ascii="Arial" w:hAnsi="Arial" w:cs="Arial"/>
        </w:rPr>
        <w:footnoteReference w:id="81"/>
      </w:r>
    </w:p>
    <w:p w14:paraId="1E899BE9" w14:textId="77777777" w:rsidR="00E03F75" w:rsidRPr="0079238F" w:rsidRDefault="00E03F75" w:rsidP="00454AB9">
      <w:pPr>
        <w:autoSpaceDE w:val="0"/>
        <w:autoSpaceDN w:val="0"/>
        <w:adjustRightInd w:val="0"/>
        <w:spacing w:line="360" w:lineRule="auto"/>
        <w:rPr>
          <w:rFonts w:ascii="Arial" w:hAnsi="Arial" w:cs="Arial"/>
          <w:b/>
        </w:rPr>
      </w:pPr>
    </w:p>
    <w:p w14:paraId="3DCBA43F" w14:textId="63A726D5" w:rsidR="00CF2FDE" w:rsidRPr="0079238F" w:rsidRDefault="00CF2FDE" w:rsidP="00074D02">
      <w:pPr>
        <w:autoSpaceDE w:val="0"/>
        <w:autoSpaceDN w:val="0"/>
        <w:adjustRightInd w:val="0"/>
        <w:spacing w:line="360" w:lineRule="auto"/>
        <w:jc w:val="center"/>
        <w:rPr>
          <w:rFonts w:ascii="Arial" w:hAnsi="Arial" w:cs="Arial"/>
          <w:b/>
        </w:rPr>
      </w:pPr>
      <w:r w:rsidRPr="0079238F">
        <w:rPr>
          <w:rFonts w:ascii="Arial" w:hAnsi="Arial" w:cs="Arial"/>
          <w:b/>
        </w:rPr>
        <w:t>2nd Field Visit</w:t>
      </w:r>
    </w:p>
    <w:p w14:paraId="4868D9EE" w14:textId="77777777" w:rsidR="00CF2FDE" w:rsidRPr="0079238F" w:rsidRDefault="00CF2FDE" w:rsidP="00074D02">
      <w:pPr>
        <w:autoSpaceDE w:val="0"/>
        <w:autoSpaceDN w:val="0"/>
        <w:adjustRightInd w:val="0"/>
        <w:spacing w:line="360" w:lineRule="auto"/>
        <w:jc w:val="center"/>
        <w:rPr>
          <w:rFonts w:ascii="Arial" w:hAnsi="Arial" w:cs="Arial"/>
          <w:bCs/>
        </w:rPr>
      </w:pPr>
      <w:r w:rsidRPr="0079238F">
        <w:rPr>
          <w:rFonts w:ascii="Arial" w:hAnsi="Arial" w:cs="Arial"/>
          <w:bCs/>
        </w:rPr>
        <w:t>Journal entry 31st October 2021, Cotswolds</w:t>
      </w:r>
    </w:p>
    <w:p w14:paraId="797D5F84" w14:textId="188D1353" w:rsidR="00CF2FDE" w:rsidRPr="0079238F" w:rsidRDefault="00AB324A" w:rsidP="00AB324A">
      <w:pPr>
        <w:spacing w:line="360" w:lineRule="auto"/>
        <w:jc w:val="center"/>
        <w:rPr>
          <w:rFonts w:ascii="Arial" w:hAnsi="Arial" w:cs="Arial"/>
        </w:rPr>
      </w:pPr>
      <w:r w:rsidRPr="0079238F">
        <w:rPr>
          <w:rFonts w:ascii="Arial" w:hAnsi="Arial" w:cs="Arial"/>
          <w:noProof/>
        </w:rPr>
        <mc:AlternateContent>
          <mc:Choice Requires="wps">
            <w:drawing>
              <wp:anchor distT="0" distB="0" distL="114300" distR="114300" simplePos="0" relativeHeight="251662336" behindDoc="0" locked="0" layoutInCell="1" allowOverlap="1" wp14:anchorId="021F0C7A" wp14:editId="31B159C8">
                <wp:simplePos x="0" y="0"/>
                <wp:positionH relativeFrom="column">
                  <wp:posOffset>1862667</wp:posOffset>
                </wp:positionH>
                <wp:positionV relativeFrom="paragraph">
                  <wp:posOffset>2241550</wp:posOffset>
                </wp:positionV>
                <wp:extent cx="2048510" cy="541867"/>
                <wp:effectExtent l="0" t="0" r="8890" b="17145"/>
                <wp:wrapNone/>
                <wp:docPr id="14" name="Text Box 14"/>
                <wp:cNvGraphicFramePr/>
                <a:graphic xmlns:a="http://schemas.openxmlformats.org/drawingml/2006/main">
                  <a:graphicData uri="http://schemas.microsoft.com/office/word/2010/wordprocessingShape">
                    <wps:wsp>
                      <wps:cNvSpPr txBox="1"/>
                      <wps:spPr>
                        <a:xfrm>
                          <a:off x="0" y="0"/>
                          <a:ext cx="2048510" cy="541867"/>
                        </a:xfrm>
                        <a:prstGeom prst="rect">
                          <a:avLst/>
                        </a:prstGeom>
                        <a:solidFill>
                          <a:schemeClr val="lt1"/>
                        </a:solidFill>
                        <a:ln w="6350">
                          <a:solidFill>
                            <a:prstClr val="black"/>
                          </a:solidFill>
                        </a:ln>
                      </wps:spPr>
                      <wps:txbx>
                        <w:txbxContent>
                          <w:p w14:paraId="3FE665CE" w14:textId="6A09F526" w:rsidR="0031758C" w:rsidRPr="00454AB9" w:rsidRDefault="0031758C">
                            <w:pPr>
                              <w:rPr>
                                <w:sz w:val="32"/>
                              </w:rPr>
                            </w:pPr>
                            <w:r w:rsidRPr="00454AB9">
                              <w:rPr>
                                <w:sz w:val="20"/>
                                <w:szCs w:val="16"/>
                              </w:rPr>
                              <w:t xml:space="preserve">Figure 3. 31/10/21 Lower Swell </w:t>
                            </w:r>
                            <w:r w:rsidRPr="003E4F17">
                              <w:rPr>
                                <w:sz w:val="20"/>
                                <w:szCs w:val="16"/>
                              </w:rPr>
                              <w:t>Síle Na Gig</w:t>
                            </w:r>
                            <w:r w:rsidRPr="00454AB9">
                              <w:rPr>
                                <w:sz w:val="20"/>
                                <w:szCs w:val="16"/>
                              </w:rPr>
                              <w:t>, St Mary’s Church. Photo: C. Lewis</w:t>
                            </w:r>
                            <w:r w:rsidRPr="00454AB9">
                              <w:rPr>
                                <w:sz w:val="13"/>
                                <w:szCs w:val="1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F0C7A" id="Text Box 14" o:spid="_x0000_s1028" type="#_x0000_t202" style="position:absolute;left:0;text-align:left;margin-left:146.65pt;margin-top:176.5pt;width:161.3pt;height:4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" fillcolor="white [3201]" strokeweight=".5pt">
                <v:textbox>
                  <w:txbxContent>
                    <w:p w14:paraId="3FE665CE" w14:textId="6A09F526" w:rsidR="0031758C" w:rsidRPr="00454AB9" w:rsidRDefault="0031758C">
                      <w:pPr>
                        <w:rPr>
                          <w:sz w:val="32"/>
                        </w:rPr>
                      </w:pPr>
                      <w:r w:rsidRPr="00454AB9">
                        <w:rPr>
                          <w:sz w:val="20"/>
                          <w:szCs w:val="16"/>
                        </w:rPr>
                        <w:t xml:space="preserve">Figure 3. 31/10/21 Lower Swell </w:t>
                      </w:r>
                      <w:proofErr w:type="spellStart"/>
                      <w:r w:rsidRPr="003E4F17">
                        <w:rPr>
                          <w:sz w:val="20"/>
                          <w:szCs w:val="16"/>
                        </w:rPr>
                        <w:t>Síle</w:t>
                      </w:r>
                      <w:proofErr w:type="spellEnd"/>
                      <w:r w:rsidRPr="003E4F17">
                        <w:rPr>
                          <w:sz w:val="20"/>
                          <w:szCs w:val="16"/>
                        </w:rPr>
                        <w:t xml:space="preserve"> Na Gig</w:t>
                      </w:r>
                      <w:r w:rsidRPr="00454AB9">
                        <w:rPr>
                          <w:sz w:val="20"/>
                          <w:szCs w:val="16"/>
                        </w:rPr>
                        <w:t>, St Mary’s Church. Photo: C. Lewis</w:t>
                      </w:r>
                      <w:r w:rsidRPr="00454AB9">
                        <w:rPr>
                          <w:sz w:val="13"/>
                          <w:szCs w:val="10"/>
                        </w:rPr>
                        <w:t xml:space="preserve">        </w:t>
                      </w:r>
                    </w:p>
                  </w:txbxContent>
                </v:textbox>
              </v:shape>
            </w:pict>
          </mc:Fallback>
        </mc:AlternateContent>
      </w:r>
      <w:r w:rsidRPr="0079238F">
        <w:rPr>
          <w:rFonts w:ascii="Arial" w:hAnsi="Arial" w:cs="Arial"/>
          <w:noProof/>
        </w:rPr>
        <mc:AlternateContent>
          <mc:Choice Requires="wpi">
            <w:drawing>
              <wp:anchor distT="0" distB="0" distL="114300" distR="114300" simplePos="0" relativeHeight="251659264" behindDoc="0" locked="0" layoutInCell="1" allowOverlap="1" wp14:anchorId="3A147805" wp14:editId="746049F8">
                <wp:simplePos x="0" y="0"/>
                <wp:positionH relativeFrom="column">
                  <wp:posOffset>2687672</wp:posOffset>
                </wp:positionH>
                <wp:positionV relativeFrom="paragraph">
                  <wp:posOffset>237355</wp:posOffset>
                </wp:positionV>
                <wp:extent cx="740880" cy="453240"/>
                <wp:effectExtent l="38100" t="38100" r="46990" b="42545"/>
                <wp:wrapNone/>
                <wp:docPr id="10" name="Ink 10"/>
                <wp:cNvGraphicFramePr/>
                <a:graphic xmlns:a="http://schemas.openxmlformats.org/drawingml/2006/main">
                  <a:graphicData uri="http://schemas.microsoft.com/office/word/2010/wordprocessingInk">
                    <w14:contentPart bwMode="auto" r:id="rId12">
                      <w14:nvContentPartPr>
                        <w14:cNvContentPartPr/>
                      </w14:nvContentPartPr>
                      <w14:xfrm>
                        <a:off x="0" y="0"/>
                        <a:ext cx="740880" cy="453240"/>
                      </w14:xfrm>
                    </w14:contentPart>
                  </a:graphicData>
                </a:graphic>
              </wp:anchor>
            </w:drawing>
          </mc:Choice>
          <mc:Fallback>
            <w:pict>
              <v:shapetype w14:anchorId="73071A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210.95pt;margin-top:18pt;width:59.75pt;height:37.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">
                <v:imagedata r:id="rId13" o:title=""/>
              </v:shape>
            </w:pict>
          </mc:Fallback>
        </mc:AlternateContent>
      </w:r>
      <w:r w:rsidR="00AE1081" w:rsidRPr="0079238F">
        <w:rPr>
          <w:rFonts w:ascii="Arial" w:hAnsi="Arial" w:cs="Arial"/>
          <w:noProof/>
        </w:rPr>
        <w:drawing>
          <wp:inline distT="0" distB="0" distL="0" distR="0" wp14:anchorId="7DCFA2EB" wp14:editId="21A9FBFF">
            <wp:extent cx="1632585" cy="2176842"/>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97258" cy="2396412"/>
                    </a:xfrm>
                    <a:prstGeom prst="rect">
                      <a:avLst/>
                    </a:prstGeom>
                  </pic:spPr>
                </pic:pic>
              </a:graphicData>
            </a:graphic>
          </wp:inline>
        </w:drawing>
      </w:r>
    </w:p>
    <w:p w14:paraId="59C645E9" w14:textId="780CA7C4" w:rsidR="00CF2FDE" w:rsidRPr="0079238F" w:rsidRDefault="00CF2FDE" w:rsidP="00074D02">
      <w:pPr>
        <w:spacing w:line="360" w:lineRule="auto"/>
        <w:rPr>
          <w:rFonts w:ascii="Arial" w:hAnsi="Arial" w:cs="Arial"/>
        </w:rPr>
      </w:pPr>
      <w:r w:rsidRPr="0079238F">
        <w:rPr>
          <w:rFonts w:ascii="Arial" w:hAnsi="Arial" w:cs="Arial"/>
        </w:rPr>
        <w:t xml:space="preserve">                                  </w:t>
      </w:r>
      <w:r w:rsidR="000F366B" w:rsidRPr="0079238F">
        <w:rPr>
          <w:rFonts w:ascii="Arial" w:hAnsi="Arial" w:cs="Arial"/>
        </w:rPr>
        <w:t xml:space="preserve">           </w:t>
      </w:r>
      <w:r w:rsidRPr="0079238F">
        <w:rPr>
          <w:rFonts w:ascii="Arial" w:hAnsi="Arial" w:cs="Arial"/>
        </w:rPr>
        <w:t xml:space="preserve">              </w:t>
      </w:r>
    </w:p>
    <w:p w14:paraId="2674D855" w14:textId="6A02F292" w:rsidR="00CF2FDE" w:rsidRPr="0079238F" w:rsidRDefault="00CF2FDE" w:rsidP="00074D02">
      <w:pPr>
        <w:spacing w:line="360" w:lineRule="auto"/>
        <w:rPr>
          <w:rFonts w:ascii="Arial" w:hAnsi="Arial" w:cs="Arial"/>
        </w:rPr>
      </w:pPr>
      <w:r w:rsidRPr="0079238F">
        <w:rPr>
          <w:rFonts w:ascii="Arial" w:hAnsi="Arial" w:cs="Arial"/>
        </w:rPr>
        <w:t xml:space="preserve">                                       </w:t>
      </w:r>
      <w:r w:rsidR="000F366B" w:rsidRPr="0079238F">
        <w:rPr>
          <w:rFonts w:ascii="Arial" w:hAnsi="Arial" w:cs="Arial"/>
        </w:rPr>
        <w:t xml:space="preserve">                     </w:t>
      </w:r>
      <w:r w:rsidRPr="0079238F">
        <w:rPr>
          <w:rFonts w:ascii="Arial" w:hAnsi="Arial" w:cs="Arial"/>
        </w:rPr>
        <w:t xml:space="preserve">  </w:t>
      </w:r>
    </w:p>
    <w:p w14:paraId="5B246F14" w14:textId="77777777" w:rsidR="00CF2FDE" w:rsidRPr="0079238F" w:rsidRDefault="00CF2FDE" w:rsidP="00074D02">
      <w:pPr>
        <w:spacing w:line="360" w:lineRule="auto"/>
        <w:rPr>
          <w:rFonts w:ascii="Arial" w:hAnsi="Arial" w:cs="Arial"/>
        </w:rPr>
      </w:pPr>
    </w:p>
    <w:p w14:paraId="1FC62ECE" w14:textId="65FF8BC8" w:rsidR="00CF2FDE" w:rsidRPr="00454AB9" w:rsidRDefault="00CF2FDE" w:rsidP="00454AB9">
      <w:pPr>
        <w:rPr>
          <w:i/>
          <w:iCs/>
        </w:rPr>
      </w:pPr>
      <w:r w:rsidRPr="00454AB9">
        <w:rPr>
          <w:i/>
          <w:iCs/>
        </w:rPr>
        <w:t>The Síle Na Gig is inside and the church is locked. I grew up with church doors always open for solitary prayer, time in sacred space, community. Why was this church locked?</w:t>
      </w:r>
    </w:p>
    <w:p w14:paraId="10FE54D4" w14:textId="77777777" w:rsidR="00CF2FDE" w:rsidRPr="00454AB9" w:rsidRDefault="00CF2FDE" w:rsidP="00454AB9">
      <w:pPr>
        <w:rPr>
          <w:i/>
          <w:iCs/>
        </w:rPr>
      </w:pPr>
    </w:p>
    <w:p w14:paraId="08090124" w14:textId="77777777" w:rsidR="00CF2FDE" w:rsidRPr="00454AB9" w:rsidRDefault="00CF2FDE" w:rsidP="00454AB9">
      <w:pPr>
        <w:rPr>
          <w:i/>
          <w:iCs/>
        </w:rPr>
      </w:pPr>
      <w:r w:rsidRPr="00454AB9">
        <w:rPr>
          <w:i/>
          <w:iCs/>
        </w:rPr>
        <w:t xml:space="preserve">It was Halloween evening, a grey and wet day and I pondered on the Celtic belief that the veils thin during this time. The spirit world becomes more accessible. Much anticipation but </w:t>
      </w:r>
      <w:r w:rsidRPr="00454AB9">
        <w:rPr>
          <w:i/>
          <w:iCs/>
        </w:rPr>
        <w:lastRenderedPageBreak/>
        <w:t xml:space="preserve">an underwhelming experience. The Church warden was kind to meet me and opened up the space, she was curious about my interest and the symbol but wary of it too. This visit felt official and formal. I found it hard to connect and take in the Síle Na Gig, should I be quick and let the warden get back to her tv cricket match?  </w:t>
      </w:r>
    </w:p>
    <w:p w14:paraId="5C7D776D" w14:textId="77777777" w:rsidR="00CF2FDE" w:rsidRPr="00454AB9" w:rsidRDefault="00CF2FDE" w:rsidP="00454AB9">
      <w:pPr>
        <w:rPr>
          <w:i/>
          <w:iCs/>
        </w:rPr>
      </w:pPr>
    </w:p>
    <w:p w14:paraId="53F206A2" w14:textId="02ACCCEC" w:rsidR="00CF2FDE" w:rsidRPr="00454AB9" w:rsidRDefault="00CF2FDE" w:rsidP="00454AB9">
      <w:pPr>
        <w:rPr>
          <w:i/>
          <w:iCs/>
        </w:rPr>
      </w:pPr>
      <w:r w:rsidRPr="00454AB9">
        <w:rPr>
          <w:i/>
          <w:iCs/>
        </w:rPr>
        <w:t xml:space="preserve">The Síle Na Gig was on a beautifully carved inner archway full of Celtic Christian design. Hare, snake, tree of life, nature spirits and Celtic spirals. </w:t>
      </w:r>
    </w:p>
    <w:p w14:paraId="06F54C72" w14:textId="4E622BF4" w:rsidR="00CF2FDE" w:rsidRPr="00454AB9" w:rsidRDefault="00CF2FDE" w:rsidP="00454AB9">
      <w:pPr>
        <w:rPr>
          <w:i/>
          <w:iCs/>
        </w:rPr>
      </w:pPr>
      <w:r w:rsidRPr="00454AB9">
        <w:rPr>
          <w:i/>
          <w:iCs/>
        </w:rPr>
        <w:t xml:space="preserve">I was grateful for the access but this visit felt perfunctory and not a sacred encounter, I pondered on what I expected the Síle Na Gig to deliver in my search?  </w:t>
      </w:r>
    </w:p>
    <w:p w14:paraId="273D049C" w14:textId="77777777" w:rsidR="009D07E1" w:rsidRPr="0079238F" w:rsidRDefault="009D07E1" w:rsidP="00074D02">
      <w:pPr>
        <w:spacing w:line="360" w:lineRule="auto"/>
        <w:rPr>
          <w:rFonts w:ascii="Arial" w:hAnsi="Arial" w:cs="Arial"/>
          <w:i/>
          <w:iCs/>
        </w:rPr>
      </w:pPr>
    </w:p>
    <w:p w14:paraId="34D1938B" w14:textId="39AA8D4E" w:rsidR="00AD2454" w:rsidRPr="0079238F" w:rsidRDefault="00743E63" w:rsidP="00074D02">
      <w:pPr>
        <w:autoSpaceDE w:val="0"/>
        <w:autoSpaceDN w:val="0"/>
        <w:adjustRightInd w:val="0"/>
        <w:spacing w:line="360" w:lineRule="auto"/>
        <w:jc w:val="both"/>
        <w:rPr>
          <w:rFonts w:ascii="Arial" w:hAnsi="Arial" w:cs="Arial"/>
          <w:bCs/>
        </w:rPr>
      </w:pPr>
      <w:r w:rsidRPr="0079238F">
        <w:rPr>
          <w:rFonts w:ascii="Arial" w:hAnsi="Arial" w:cs="Arial"/>
          <w:bCs/>
        </w:rPr>
        <w:t>The earth in Celtic cosmology is female. Condren maintains that as Christianity gained ground in medieval times, goddess worship was usurped by the Cult of Mary, ‘Mary was the perfect vehicle of men’s designs; the perfect woman whose obedience had made Christendom possible.’</w:t>
      </w:r>
      <w:r w:rsidRPr="0079238F">
        <w:rPr>
          <w:rStyle w:val="FootnoteReference"/>
          <w:rFonts w:ascii="Arial" w:hAnsi="Arial" w:cs="Arial"/>
        </w:rPr>
        <w:footnoteReference w:id="82"/>
      </w:r>
      <w:r w:rsidRPr="0079238F">
        <w:rPr>
          <w:rFonts w:ascii="Arial" w:hAnsi="Arial" w:cs="Arial"/>
          <w:bCs/>
        </w:rPr>
        <w:t xml:space="preserve"> In contrast to the audacious powers of </w:t>
      </w:r>
      <w:r w:rsidR="001D7201" w:rsidRPr="0079238F">
        <w:rPr>
          <w:rFonts w:ascii="Arial" w:hAnsi="Arial" w:cs="Arial"/>
          <w:bCs/>
        </w:rPr>
        <w:t>pagan</w:t>
      </w:r>
      <w:r w:rsidRPr="0079238F">
        <w:rPr>
          <w:rFonts w:ascii="Arial" w:hAnsi="Arial" w:cs="Arial"/>
          <w:bCs/>
        </w:rPr>
        <w:t xml:space="preserve"> goddesses, Armstrong adds, ‘Mary was both a virgin and mother…naturally impossible… the perfect sexless woman.’</w:t>
      </w:r>
      <w:r w:rsidRPr="0079238F">
        <w:rPr>
          <w:rStyle w:val="FootnoteReference"/>
          <w:rFonts w:ascii="Arial" w:hAnsi="Arial" w:cs="Arial"/>
        </w:rPr>
        <w:footnoteReference w:id="83"/>
      </w:r>
      <w:r w:rsidRPr="0079238F">
        <w:rPr>
          <w:rFonts w:ascii="Arial" w:hAnsi="Arial" w:cs="Arial"/>
          <w:bCs/>
        </w:rPr>
        <w:t xml:space="preserve"> </w:t>
      </w:r>
      <w:r w:rsidR="00DF7B65" w:rsidRPr="0079238F">
        <w:rPr>
          <w:rFonts w:ascii="Arial" w:hAnsi="Arial" w:cs="Arial"/>
          <w:bCs/>
        </w:rPr>
        <w:t xml:space="preserve">Worship of </w:t>
      </w:r>
      <w:r w:rsidRPr="0079238F">
        <w:rPr>
          <w:rFonts w:ascii="Arial" w:hAnsi="Arial" w:cs="Arial"/>
          <w:bCs/>
        </w:rPr>
        <w:t>Mary</w:t>
      </w:r>
      <w:r w:rsidR="00DF7B65" w:rsidRPr="0079238F">
        <w:rPr>
          <w:rFonts w:ascii="Arial" w:hAnsi="Arial" w:cs="Arial"/>
          <w:bCs/>
        </w:rPr>
        <w:t xml:space="preserve">, </w:t>
      </w:r>
      <w:r w:rsidR="007E2A39" w:rsidRPr="0079238F">
        <w:rPr>
          <w:rFonts w:ascii="Arial" w:hAnsi="Arial" w:cs="Arial"/>
          <w:bCs/>
        </w:rPr>
        <w:t>Mariology</w:t>
      </w:r>
      <w:r w:rsidR="00DF7B65" w:rsidRPr="0079238F">
        <w:rPr>
          <w:rFonts w:ascii="Arial" w:hAnsi="Arial" w:cs="Arial"/>
          <w:bCs/>
        </w:rPr>
        <w:t>,</w:t>
      </w:r>
      <w:r w:rsidRPr="0079238F">
        <w:rPr>
          <w:rFonts w:ascii="Arial" w:hAnsi="Arial" w:cs="Arial"/>
          <w:bCs/>
        </w:rPr>
        <w:t xml:space="preserve"> became a form of </w:t>
      </w:r>
      <w:r w:rsidR="001D7201" w:rsidRPr="0079238F">
        <w:rPr>
          <w:rFonts w:ascii="Arial" w:hAnsi="Arial" w:cs="Arial"/>
          <w:bCs/>
        </w:rPr>
        <w:t xml:space="preserve">what </w:t>
      </w:r>
      <w:r w:rsidR="0000316B" w:rsidRPr="0079238F">
        <w:rPr>
          <w:rFonts w:ascii="Arial" w:hAnsi="Arial" w:cs="Arial"/>
          <w:bCs/>
        </w:rPr>
        <w:t xml:space="preserve">feminist philosopher </w:t>
      </w:r>
      <w:r w:rsidR="00D23825" w:rsidRPr="0079238F">
        <w:rPr>
          <w:rFonts w:ascii="Arial" w:hAnsi="Arial" w:cs="Arial"/>
          <w:bCs/>
        </w:rPr>
        <w:t>Sa</w:t>
      </w:r>
      <w:r w:rsidR="0000316B" w:rsidRPr="0079238F">
        <w:rPr>
          <w:rFonts w:ascii="Arial" w:hAnsi="Arial" w:cs="Arial"/>
          <w:bCs/>
        </w:rPr>
        <w:t>ndra</w:t>
      </w:r>
      <w:r w:rsidR="00D23825" w:rsidRPr="0079238F">
        <w:rPr>
          <w:rFonts w:ascii="Arial" w:hAnsi="Arial" w:cs="Arial"/>
          <w:bCs/>
        </w:rPr>
        <w:t xml:space="preserve"> Lee </w:t>
      </w:r>
      <w:r w:rsidRPr="0079238F">
        <w:rPr>
          <w:rFonts w:ascii="Arial" w:hAnsi="Arial" w:cs="Arial"/>
          <w:bCs/>
        </w:rPr>
        <w:t>Bartky</w:t>
      </w:r>
      <w:r w:rsidR="001D7201" w:rsidRPr="0079238F">
        <w:rPr>
          <w:rFonts w:ascii="Arial" w:hAnsi="Arial" w:cs="Arial"/>
          <w:bCs/>
        </w:rPr>
        <w:t xml:space="preserve"> calls</w:t>
      </w:r>
      <w:r w:rsidRPr="0079238F">
        <w:rPr>
          <w:rFonts w:ascii="Arial" w:hAnsi="Arial" w:cs="Arial"/>
          <w:bCs/>
        </w:rPr>
        <w:t xml:space="preserve"> ‘internalised patriarchy’ and ‘silent assent’</w:t>
      </w:r>
      <w:r w:rsidRPr="0079238F">
        <w:rPr>
          <w:rStyle w:val="FootnoteReference"/>
          <w:rFonts w:ascii="Arial" w:hAnsi="Arial" w:cs="Arial"/>
        </w:rPr>
        <w:footnoteReference w:id="84"/>
      </w:r>
      <w:r w:rsidRPr="0079238F">
        <w:rPr>
          <w:rFonts w:ascii="Arial" w:hAnsi="Arial" w:cs="Arial"/>
          <w:bCs/>
        </w:rPr>
        <w:t xml:space="preserve"> provid</w:t>
      </w:r>
      <w:r w:rsidR="0082628B" w:rsidRPr="0079238F">
        <w:rPr>
          <w:rFonts w:ascii="Arial" w:hAnsi="Arial" w:cs="Arial"/>
          <w:bCs/>
        </w:rPr>
        <w:t>ing</w:t>
      </w:r>
      <w:r w:rsidRPr="0079238F">
        <w:rPr>
          <w:rFonts w:ascii="Arial" w:hAnsi="Arial" w:cs="Arial"/>
          <w:bCs/>
        </w:rPr>
        <w:t xml:space="preserve"> an alternative, bloodless, intangible womb space to revere. Potentially, the addition of the Síle Na Gig to church spaces was an effort to ease the syncretism of the pagan and Christian worlds with a belief that the strongest weapon to supress female power was already activated – an alternative Mother.</w:t>
      </w:r>
    </w:p>
    <w:p w14:paraId="079BCBC5" w14:textId="77777777" w:rsidR="00D373EE" w:rsidRPr="0079238F" w:rsidRDefault="00D373EE" w:rsidP="00074D02">
      <w:pPr>
        <w:autoSpaceDE w:val="0"/>
        <w:autoSpaceDN w:val="0"/>
        <w:adjustRightInd w:val="0"/>
        <w:spacing w:line="360" w:lineRule="auto"/>
        <w:jc w:val="both"/>
        <w:rPr>
          <w:rFonts w:ascii="Arial" w:hAnsi="Arial" w:cs="Arial"/>
          <w:bCs/>
        </w:rPr>
      </w:pPr>
    </w:p>
    <w:p w14:paraId="4AFF151F" w14:textId="772B1A36" w:rsidR="009873AD" w:rsidRPr="0079238F" w:rsidRDefault="00DF7B65"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Mariology is distinct to the Catholic branch of Christianity and indeed came under attack during the Reformation of the sixteenth century. </w:t>
      </w:r>
      <w:r w:rsidR="007E2A39" w:rsidRPr="0079238F">
        <w:rPr>
          <w:rFonts w:ascii="Arial" w:hAnsi="Arial" w:cs="Arial"/>
          <w:bCs/>
        </w:rPr>
        <w:t>According to theologian Stephen Benko, f</w:t>
      </w:r>
      <w:r w:rsidRPr="0079238F">
        <w:rPr>
          <w:rFonts w:ascii="Arial" w:hAnsi="Arial" w:cs="Arial"/>
          <w:bCs/>
        </w:rPr>
        <w:t>or some protestants, Marian worship signified a harbouring of paganism and required ‘extreme scrutiny.’</w:t>
      </w:r>
      <w:r w:rsidRPr="0079238F">
        <w:rPr>
          <w:rStyle w:val="FootnoteReference"/>
          <w:rFonts w:ascii="Arial" w:hAnsi="Arial" w:cs="Arial"/>
        </w:rPr>
        <w:footnoteReference w:id="85"/>
      </w:r>
      <w:r w:rsidR="007E2A39" w:rsidRPr="0079238F">
        <w:rPr>
          <w:rFonts w:ascii="Arial" w:hAnsi="Arial" w:cs="Arial"/>
          <w:bCs/>
        </w:rPr>
        <w:t xml:space="preserve"> Benko con</w:t>
      </w:r>
      <w:r w:rsidR="003236C5" w:rsidRPr="0079238F">
        <w:rPr>
          <w:rFonts w:ascii="Arial" w:hAnsi="Arial" w:cs="Arial"/>
          <w:bCs/>
        </w:rPr>
        <w:t>firms that</w:t>
      </w:r>
      <w:r w:rsidR="007E2A39" w:rsidRPr="0079238F">
        <w:rPr>
          <w:rFonts w:ascii="Arial" w:hAnsi="Arial" w:cs="Arial"/>
          <w:bCs/>
        </w:rPr>
        <w:t xml:space="preserve"> the roots of Mariology </w:t>
      </w:r>
      <w:r w:rsidR="00A55F9B" w:rsidRPr="0079238F">
        <w:rPr>
          <w:rFonts w:ascii="Arial" w:hAnsi="Arial" w:cs="Arial"/>
          <w:bCs/>
        </w:rPr>
        <w:t>connect</w:t>
      </w:r>
      <w:r w:rsidR="007E2A39" w:rsidRPr="0079238F">
        <w:rPr>
          <w:rFonts w:ascii="Arial" w:hAnsi="Arial" w:cs="Arial"/>
          <w:bCs/>
        </w:rPr>
        <w:t xml:space="preserve"> with Goddess worship of ancient times and that Mother Mary ‘represented the female principle in the divine.’</w:t>
      </w:r>
      <w:r w:rsidR="00A945F0" w:rsidRPr="0079238F">
        <w:rPr>
          <w:rStyle w:val="FootnoteReference"/>
          <w:rFonts w:ascii="Arial" w:hAnsi="Arial" w:cs="Arial"/>
          <w:bCs/>
        </w:rPr>
        <w:footnoteReference w:id="86"/>
      </w:r>
      <w:r w:rsidR="007E2A39" w:rsidRPr="0079238F">
        <w:rPr>
          <w:rFonts w:ascii="Arial" w:hAnsi="Arial" w:cs="Arial"/>
          <w:bCs/>
        </w:rPr>
        <w:t xml:space="preserve"> For him, ‘goddesses filled a cosmic role, participating in the creation, maintenance and nurture of the universe and every living thing in it.’</w:t>
      </w:r>
      <w:r w:rsidR="007E2A39" w:rsidRPr="0079238F">
        <w:rPr>
          <w:rStyle w:val="FootnoteReference"/>
          <w:rFonts w:ascii="Arial" w:hAnsi="Arial" w:cs="Arial"/>
        </w:rPr>
        <w:footnoteReference w:id="87"/>
      </w:r>
      <w:r w:rsidR="007E2A39" w:rsidRPr="0079238F">
        <w:rPr>
          <w:rFonts w:ascii="Arial" w:hAnsi="Arial" w:cs="Arial"/>
          <w:bCs/>
        </w:rPr>
        <w:t xml:space="preserve"> Ruether clarifies the</w:t>
      </w:r>
      <w:r w:rsidR="00A55F9B" w:rsidRPr="0079238F">
        <w:rPr>
          <w:rFonts w:ascii="Arial" w:hAnsi="Arial" w:cs="Arial"/>
          <w:bCs/>
        </w:rPr>
        <w:t xml:space="preserve"> opposing</w:t>
      </w:r>
      <w:r w:rsidR="007E2A39" w:rsidRPr="0079238F">
        <w:rPr>
          <w:rFonts w:ascii="Arial" w:hAnsi="Arial" w:cs="Arial"/>
          <w:bCs/>
        </w:rPr>
        <w:t xml:space="preserve"> Protestant views of such worship of the feminine, surmising that:</w:t>
      </w:r>
    </w:p>
    <w:p w14:paraId="4EA49402" w14:textId="4C211E48" w:rsidR="007E2A39" w:rsidRPr="0079238F" w:rsidRDefault="007E2A39" w:rsidP="00AE1081">
      <w:pPr>
        <w:autoSpaceDE w:val="0"/>
        <w:autoSpaceDN w:val="0"/>
        <w:adjustRightInd w:val="0"/>
        <w:ind w:left="567" w:right="567"/>
        <w:jc w:val="both"/>
        <w:rPr>
          <w:rStyle w:val="FootnoteReference"/>
          <w:rFonts w:ascii="Arial" w:hAnsi="Arial" w:cs="Arial"/>
        </w:rPr>
      </w:pPr>
      <w:r w:rsidRPr="0079238F">
        <w:rPr>
          <w:rFonts w:ascii="Arial" w:hAnsi="Arial" w:cs="Arial"/>
          <w:bCs/>
        </w:rPr>
        <w:lastRenderedPageBreak/>
        <w:t>‘any development that made Mary a co-redemptrix, a focus of reverence in herself, rather than a sign pointing to the one means of redemption, Christ, had to be totally rejected.’</w:t>
      </w:r>
      <w:r w:rsidRPr="0079238F">
        <w:rPr>
          <w:rStyle w:val="FootnoteReference"/>
          <w:rFonts w:ascii="Arial" w:hAnsi="Arial" w:cs="Arial"/>
        </w:rPr>
        <w:footnoteReference w:id="88"/>
      </w:r>
    </w:p>
    <w:p w14:paraId="21F98B76" w14:textId="5779861F" w:rsidR="001B1715" w:rsidRPr="0079238F" w:rsidRDefault="007E2A39" w:rsidP="00074D02">
      <w:pPr>
        <w:pStyle w:val="NormalWeb"/>
        <w:spacing w:line="360" w:lineRule="auto"/>
        <w:jc w:val="both"/>
        <w:rPr>
          <w:rFonts w:ascii="Arial" w:hAnsi="Arial" w:cs="Arial"/>
        </w:rPr>
      </w:pPr>
      <w:r w:rsidRPr="0079238F">
        <w:rPr>
          <w:rFonts w:ascii="Arial" w:hAnsi="Arial" w:cs="Arial"/>
          <w:bCs/>
        </w:rPr>
        <w:t>For Protestants Mary was simply an ‘elect instrument of God for the birth of his son.’</w:t>
      </w:r>
      <w:r w:rsidRPr="0079238F">
        <w:rPr>
          <w:rStyle w:val="FootnoteReference"/>
          <w:rFonts w:ascii="Arial" w:hAnsi="Arial" w:cs="Arial"/>
        </w:rPr>
        <w:footnoteReference w:id="89"/>
      </w:r>
      <w:r w:rsidR="00621A57" w:rsidRPr="0079238F">
        <w:rPr>
          <w:rFonts w:ascii="Arial" w:hAnsi="Arial" w:cs="Arial"/>
          <w:bCs/>
        </w:rPr>
        <w:t xml:space="preserve"> Jesuit theologian, Werblowsky, maintains</w:t>
      </w:r>
      <w:r w:rsidR="004B6932" w:rsidRPr="0079238F">
        <w:rPr>
          <w:rFonts w:ascii="Arial" w:hAnsi="Arial" w:cs="Arial"/>
          <w:bCs/>
        </w:rPr>
        <w:t xml:space="preserve"> however</w:t>
      </w:r>
      <w:r w:rsidR="00621A57" w:rsidRPr="0079238F">
        <w:rPr>
          <w:rFonts w:ascii="Arial" w:hAnsi="Arial" w:cs="Arial"/>
          <w:bCs/>
        </w:rPr>
        <w:t xml:space="preserve"> that ‘every religion is many religions’</w:t>
      </w:r>
      <w:r w:rsidR="00621A57" w:rsidRPr="0079238F">
        <w:rPr>
          <w:rStyle w:val="FootnoteReference"/>
          <w:rFonts w:ascii="Arial" w:hAnsi="Arial" w:cs="Arial"/>
        </w:rPr>
        <w:footnoteReference w:id="90"/>
      </w:r>
      <w:r w:rsidR="00621A57" w:rsidRPr="0079238F">
        <w:rPr>
          <w:rFonts w:ascii="Arial" w:hAnsi="Arial" w:cs="Arial"/>
          <w:bCs/>
        </w:rPr>
        <w:t xml:space="preserve"> and that aspects of paganism abound in Christian symbology and church architecture. </w:t>
      </w:r>
      <w:r w:rsidR="00837473" w:rsidRPr="0079238F">
        <w:rPr>
          <w:rFonts w:ascii="Arial" w:hAnsi="Arial" w:cs="Arial"/>
          <w:bCs/>
        </w:rPr>
        <w:t>The</w:t>
      </w:r>
      <w:r w:rsidR="00B73299" w:rsidRPr="0079238F">
        <w:rPr>
          <w:rFonts w:ascii="Arial" w:hAnsi="Arial" w:cs="Arial"/>
          <w:bCs/>
        </w:rPr>
        <w:t xml:space="preserve"> </w:t>
      </w:r>
      <w:r w:rsidR="00837473" w:rsidRPr="0079238F">
        <w:rPr>
          <w:rFonts w:ascii="Arial" w:hAnsi="Arial" w:cs="Arial"/>
          <w:bCs/>
        </w:rPr>
        <w:t>protestant ‘elect instrument’ image of Mary relates to the commonly seen s</w:t>
      </w:r>
      <w:r w:rsidR="000E3450" w:rsidRPr="0079238F">
        <w:rPr>
          <w:rFonts w:ascii="Arial" w:hAnsi="Arial" w:cs="Arial"/>
          <w:bCs/>
        </w:rPr>
        <w:t xml:space="preserve">ymbolism and language pertaining to </w:t>
      </w:r>
      <w:r w:rsidR="0021784C" w:rsidRPr="0079238F">
        <w:rPr>
          <w:rFonts w:ascii="Arial" w:hAnsi="Arial" w:cs="Arial"/>
          <w:bCs/>
        </w:rPr>
        <w:t xml:space="preserve">Mother </w:t>
      </w:r>
      <w:r w:rsidR="000E3450" w:rsidRPr="0079238F">
        <w:rPr>
          <w:rFonts w:ascii="Arial" w:hAnsi="Arial" w:cs="Arial"/>
          <w:bCs/>
        </w:rPr>
        <w:t>Mary, the Goddess, Earth and the female body as a portal, vessel, grail or cauldron</w:t>
      </w:r>
      <w:r w:rsidR="00BC2A23" w:rsidRPr="0079238F">
        <w:rPr>
          <w:rFonts w:ascii="Arial" w:hAnsi="Arial" w:cs="Arial"/>
          <w:bCs/>
        </w:rPr>
        <w:t xml:space="preserve">; </w:t>
      </w:r>
      <w:r w:rsidR="005A0669" w:rsidRPr="0079238F">
        <w:rPr>
          <w:rFonts w:ascii="Arial" w:hAnsi="Arial" w:cs="Arial"/>
          <w:bCs/>
        </w:rPr>
        <w:t>language</w:t>
      </w:r>
      <w:r w:rsidR="000E3450" w:rsidRPr="0079238F">
        <w:rPr>
          <w:rFonts w:ascii="Arial" w:hAnsi="Arial" w:cs="Arial"/>
          <w:bCs/>
        </w:rPr>
        <w:t xml:space="preserve"> used in New Age women’s networks</w:t>
      </w:r>
      <w:r w:rsidR="00B73299" w:rsidRPr="0079238F">
        <w:rPr>
          <w:rFonts w:ascii="Arial" w:hAnsi="Arial" w:cs="Arial"/>
          <w:bCs/>
        </w:rPr>
        <w:t>. Sometimes an empowering image as</w:t>
      </w:r>
      <w:r w:rsidR="00FB0E94" w:rsidRPr="0079238F">
        <w:rPr>
          <w:rFonts w:ascii="Arial" w:hAnsi="Arial" w:cs="Arial"/>
          <w:bCs/>
        </w:rPr>
        <w:t xml:space="preserve"> Lizbeth </w:t>
      </w:r>
      <w:r w:rsidR="00B73299" w:rsidRPr="0079238F">
        <w:rPr>
          <w:rFonts w:ascii="Arial" w:hAnsi="Arial" w:cs="Arial"/>
          <w:bCs/>
        </w:rPr>
        <w:t>describes:</w:t>
      </w:r>
      <w:r w:rsidR="00FB0E94" w:rsidRPr="0079238F">
        <w:rPr>
          <w:rFonts w:ascii="Arial" w:hAnsi="Arial" w:cs="Arial"/>
          <w:bCs/>
        </w:rPr>
        <w:t xml:space="preserve"> ‘The vulva is the universe, the deep dark, sacred portal between earth and spirit.’</w:t>
      </w:r>
      <w:r w:rsidR="000E3450" w:rsidRPr="0079238F">
        <w:rPr>
          <w:rFonts w:ascii="Arial" w:hAnsi="Arial" w:cs="Arial"/>
          <w:bCs/>
        </w:rPr>
        <w:t>. For Bertrand and Bertrand, this</w:t>
      </w:r>
      <w:r w:rsidR="005B64EF" w:rsidRPr="0079238F">
        <w:rPr>
          <w:rFonts w:ascii="Arial" w:hAnsi="Arial" w:cs="Arial"/>
          <w:bCs/>
        </w:rPr>
        <w:t xml:space="preserve"> container</w:t>
      </w:r>
      <w:r w:rsidR="00837473" w:rsidRPr="0079238F">
        <w:rPr>
          <w:rFonts w:ascii="Arial" w:hAnsi="Arial" w:cs="Arial"/>
          <w:bCs/>
        </w:rPr>
        <w:t xml:space="preserve"> iconography</w:t>
      </w:r>
      <w:r w:rsidR="005B64EF" w:rsidRPr="0079238F">
        <w:rPr>
          <w:rFonts w:ascii="Arial" w:hAnsi="Arial" w:cs="Arial"/>
          <w:bCs/>
        </w:rPr>
        <w:t xml:space="preserve"> represents </w:t>
      </w:r>
      <w:r w:rsidR="00837473" w:rsidRPr="0079238F">
        <w:rPr>
          <w:rFonts w:ascii="Arial" w:hAnsi="Arial" w:cs="Arial"/>
          <w:bCs/>
        </w:rPr>
        <w:t>the</w:t>
      </w:r>
      <w:r w:rsidR="000E3450" w:rsidRPr="0079238F">
        <w:rPr>
          <w:rFonts w:ascii="Arial" w:hAnsi="Arial" w:cs="Arial"/>
          <w:bCs/>
        </w:rPr>
        <w:t xml:space="preserve"> </w:t>
      </w:r>
      <w:r w:rsidR="00A55F9B" w:rsidRPr="0079238F">
        <w:rPr>
          <w:rFonts w:ascii="Arial" w:hAnsi="Arial" w:cs="Arial"/>
          <w:bCs/>
        </w:rPr>
        <w:t xml:space="preserve">chalice of the </w:t>
      </w:r>
      <w:r w:rsidR="000E3450" w:rsidRPr="0079238F">
        <w:rPr>
          <w:rFonts w:ascii="Arial" w:hAnsi="Arial" w:cs="Arial"/>
          <w:bCs/>
        </w:rPr>
        <w:t xml:space="preserve">Holy Grail </w:t>
      </w:r>
      <w:r w:rsidR="005B64EF" w:rsidRPr="0079238F">
        <w:rPr>
          <w:rFonts w:ascii="Arial" w:hAnsi="Arial" w:cs="Arial"/>
          <w:bCs/>
        </w:rPr>
        <w:t xml:space="preserve">and </w:t>
      </w:r>
      <w:r w:rsidR="000E3450" w:rsidRPr="0079238F">
        <w:rPr>
          <w:rFonts w:ascii="Arial" w:hAnsi="Arial" w:cs="Arial"/>
          <w:bCs/>
        </w:rPr>
        <w:t>is the ‘womb of the divine consciousness</w:t>
      </w:r>
      <w:r w:rsidR="005A0669" w:rsidRPr="0079238F">
        <w:rPr>
          <w:rFonts w:ascii="Arial" w:hAnsi="Arial" w:cs="Arial"/>
          <w:bCs/>
        </w:rPr>
        <w:t>.</w:t>
      </w:r>
      <w:r w:rsidR="000E3450" w:rsidRPr="0079238F">
        <w:rPr>
          <w:rFonts w:ascii="Arial" w:hAnsi="Arial" w:cs="Arial"/>
          <w:bCs/>
        </w:rPr>
        <w:t>’</w:t>
      </w:r>
      <w:r w:rsidR="000E3450" w:rsidRPr="0079238F">
        <w:rPr>
          <w:rStyle w:val="FootnoteReference"/>
          <w:rFonts w:ascii="Arial" w:hAnsi="Arial" w:cs="Arial"/>
        </w:rPr>
        <w:footnoteReference w:id="91"/>
      </w:r>
      <w:r w:rsidR="000E3450" w:rsidRPr="0079238F">
        <w:rPr>
          <w:rFonts w:ascii="Arial" w:hAnsi="Arial" w:cs="Arial"/>
          <w:bCs/>
        </w:rPr>
        <w:t xml:space="preserve"> </w:t>
      </w:r>
      <w:r w:rsidR="0021784C" w:rsidRPr="0079238F">
        <w:rPr>
          <w:rFonts w:ascii="Arial" w:hAnsi="Arial" w:cs="Arial"/>
          <w:bCs/>
        </w:rPr>
        <w:t xml:space="preserve">Within art and </w:t>
      </w:r>
      <w:r w:rsidR="005B64EF" w:rsidRPr="0079238F">
        <w:rPr>
          <w:rFonts w:ascii="Arial" w:hAnsi="Arial" w:cs="Arial"/>
          <w:bCs/>
        </w:rPr>
        <w:t>architecture,</w:t>
      </w:r>
      <w:r w:rsidR="0021784C" w:rsidRPr="0079238F">
        <w:rPr>
          <w:rFonts w:ascii="Arial" w:hAnsi="Arial" w:cs="Arial"/>
          <w:bCs/>
        </w:rPr>
        <w:t xml:space="preserve"> they describe a ‘Church as womb’</w:t>
      </w:r>
      <w:r w:rsidR="0021784C" w:rsidRPr="0079238F">
        <w:rPr>
          <w:rStyle w:val="FootnoteReference"/>
          <w:rFonts w:ascii="Arial" w:hAnsi="Arial" w:cs="Arial"/>
        </w:rPr>
        <w:footnoteReference w:id="92"/>
      </w:r>
      <w:r w:rsidR="0021784C" w:rsidRPr="0079238F">
        <w:rPr>
          <w:rStyle w:val="FootnoteReference"/>
          <w:rFonts w:ascii="Arial" w:hAnsi="Arial" w:cs="Arial"/>
        </w:rPr>
        <w:t xml:space="preserve"> </w:t>
      </w:r>
      <w:r w:rsidR="0021784C" w:rsidRPr="0079238F">
        <w:rPr>
          <w:rFonts w:ascii="Arial" w:hAnsi="Arial" w:cs="Arial"/>
          <w:bCs/>
        </w:rPr>
        <w:t>symbology</w:t>
      </w:r>
      <w:r w:rsidR="005B64EF" w:rsidRPr="0079238F">
        <w:rPr>
          <w:rFonts w:ascii="Arial" w:hAnsi="Arial" w:cs="Arial"/>
          <w:bCs/>
        </w:rPr>
        <w:t xml:space="preserve"> </w:t>
      </w:r>
      <w:r w:rsidR="00BC2A23" w:rsidRPr="0079238F">
        <w:rPr>
          <w:rFonts w:ascii="Arial" w:hAnsi="Arial" w:cs="Arial"/>
          <w:bCs/>
        </w:rPr>
        <w:t xml:space="preserve">present </w:t>
      </w:r>
      <w:r w:rsidR="005B64EF" w:rsidRPr="0079238F">
        <w:rPr>
          <w:rFonts w:ascii="Arial" w:hAnsi="Arial" w:cs="Arial"/>
          <w:bCs/>
        </w:rPr>
        <w:t xml:space="preserve">throughout churches of the Middle Ages with their ‘arched yoni entry </w:t>
      </w:r>
      <w:r w:rsidR="00AE7CD9" w:rsidRPr="0079238F">
        <w:rPr>
          <w:rFonts w:ascii="Arial" w:hAnsi="Arial" w:cs="Arial"/>
          <w:bCs/>
        </w:rPr>
        <w:t>ways...</w:t>
      </w:r>
      <w:r w:rsidR="005B64EF" w:rsidRPr="0079238F">
        <w:rPr>
          <w:rFonts w:ascii="Arial" w:hAnsi="Arial" w:cs="Arial"/>
          <w:bCs/>
        </w:rPr>
        <w:t xml:space="preserve"> Grail-rose</w:t>
      </w:r>
      <w:r w:rsidR="005A0669" w:rsidRPr="0079238F">
        <w:rPr>
          <w:rFonts w:ascii="Arial" w:hAnsi="Arial" w:cs="Arial"/>
          <w:bCs/>
        </w:rPr>
        <w:t>,</w:t>
      </w:r>
      <w:r w:rsidR="005B64EF" w:rsidRPr="0079238F">
        <w:rPr>
          <w:rFonts w:ascii="Arial" w:hAnsi="Arial" w:cs="Arial"/>
          <w:bCs/>
        </w:rPr>
        <w:t xml:space="preserve"> stained glass windows’ and Black Madonna in the crypts symbolising ‘Earth’s womb.’</w:t>
      </w:r>
      <w:r w:rsidR="005B64EF" w:rsidRPr="0079238F">
        <w:rPr>
          <w:rStyle w:val="FootnoteReference"/>
          <w:rFonts w:ascii="Arial" w:hAnsi="Arial" w:cs="Arial"/>
        </w:rPr>
        <w:footnoteReference w:id="93"/>
      </w:r>
      <w:r w:rsidR="00962533" w:rsidRPr="0079238F">
        <w:rPr>
          <w:rStyle w:val="FootnoteReference"/>
          <w:rFonts w:ascii="Arial" w:hAnsi="Arial" w:cs="Arial"/>
        </w:rPr>
        <w:t xml:space="preserve"> </w:t>
      </w:r>
    </w:p>
    <w:p w14:paraId="29A93B2B" w14:textId="2163CC62" w:rsidR="00A90525" w:rsidRPr="0079238F" w:rsidRDefault="00837473"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For </w:t>
      </w:r>
      <w:r w:rsidR="001B1715" w:rsidRPr="0079238F">
        <w:rPr>
          <w:rFonts w:ascii="Arial" w:hAnsi="Arial" w:cs="Arial"/>
          <w:bCs/>
        </w:rPr>
        <w:t>Sjöö</w:t>
      </w:r>
      <w:r w:rsidRPr="0079238F">
        <w:rPr>
          <w:rFonts w:ascii="Arial" w:hAnsi="Arial" w:cs="Arial"/>
          <w:bCs/>
        </w:rPr>
        <w:t xml:space="preserve"> and Mor, however, the concept of woman as a container or vessel pertains to the misogynistic belief, held for thousands of years until the discovery of the female ovum in 1827, that </w:t>
      </w:r>
      <w:r w:rsidR="006E30CC" w:rsidRPr="0079238F">
        <w:rPr>
          <w:rFonts w:ascii="Arial" w:hAnsi="Arial" w:cs="Arial"/>
          <w:bCs/>
        </w:rPr>
        <w:t>semen held the entire ‘cosmic force of life’</w:t>
      </w:r>
      <w:r w:rsidR="00E44FBC" w:rsidRPr="0079238F">
        <w:rPr>
          <w:rFonts w:ascii="Arial" w:hAnsi="Arial" w:cs="Arial"/>
          <w:bCs/>
        </w:rPr>
        <w:t xml:space="preserve"> and that women were a ‘mere vessel of the Male Seed</w:t>
      </w:r>
      <w:r w:rsidR="0079374B" w:rsidRPr="0079238F">
        <w:rPr>
          <w:rFonts w:ascii="Arial" w:hAnsi="Arial" w:cs="Arial"/>
          <w:bCs/>
        </w:rPr>
        <w:t>.</w:t>
      </w:r>
      <w:r w:rsidR="00E44FBC" w:rsidRPr="0079238F">
        <w:rPr>
          <w:rFonts w:ascii="Arial" w:hAnsi="Arial" w:cs="Arial"/>
          <w:bCs/>
        </w:rPr>
        <w:t>’</w:t>
      </w:r>
      <w:r w:rsidR="0006676C" w:rsidRPr="0079238F">
        <w:rPr>
          <w:rStyle w:val="FootnoteReference"/>
          <w:rFonts w:ascii="Arial" w:hAnsi="Arial" w:cs="Arial"/>
        </w:rPr>
        <w:footnoteReference w:id="94"/>
      </w:r>
      <w:r w:rsidR="00AE7CD9" w:rsidRPr="0079238F">
        <w:rPr>
          <w:rFonts w:ascii="Arial" w:hAnsi="Arial" w:cs="Arial"/>
          <w:bCs/>
        </w:rPr>
        <w:t xml:space="preserve"> They claim this process began during the Bronze Age ‘male revolution’ when as Thompson suggests we see the ‘domestication of women by men.’</w:t>
      </w:r>
      <w:r w:rsidR="00AE7CD9" w:rsidRPr="0079238F">
        <w:rPr>
          <w:rStyle w:val="FootnoteReference"/>
          <w:rFonts w:ascii="Arial" w:hAnsi="Arial" w:cs="Arial"/>
        </w:rPr>
        <w:footnoteReference w:id="95"/>
      </w:r>
      <w:r w:rsidR="00A90525" w:rsidRPr="0079238F">
        <w:rPr>
          <w:rFonts w:ascii="Arial" w:hAnsi="Arial" w:cs="Arial"/>
          <w:bCs/>
        </w:rPr>
        <w:t xml:space="preserve"> </w:t>
      </w:r>
      <w:r w:rsidR="005A694A" w:rsidRPr="0079238F">
        <w:rPr>
          <w:rFonts w:ascii="Arial" w:hAnsi="Arial" w:cs="Arial"/>
          <w:bCs/>
        </w:rPr>
        <w:t>Vessel or not, i</w:t>
      </w:r>
      <w:r w:rsidR="00A55F9B" w:rsidRPr="0079238F">
        <w:rPr>
          <w:rFonts w:ascii="Arial" w:hAnsi="Arial" w:cs="Arial"/>
          <w:bCs/>
        </w:rPr>
        <w:t xml:space="preserve">n Concannon’s mind, the Church, ‘in its Roman </w:t>
      </w:r>
      <w:r w:rsidR="00A55F9B" w:rsidRPr="0079238F">
        <w:rPr>
          <w:rFonts w:ascii="Arial" w:hAnsi="Arial" w:cs="Arial"/>
          <w:bCs/>
        </w:rPr>
        <w:lastRenderedPageBreak/>
        <w:t xml:space="preserve">order’ consciously </w:t>
      </w:r>
      <w:r w:rsidR="00B141B5" w:rsidRPr="0079238F">
        <w:rPr>
          <w:rFonts w:ascii="Arial" w:hAnsi="Arial" w:cs="Arial"/>
          <w:bCs/>
        </w:rPr>
        <w:t>demonised</w:t>
      </w:r>
      <w:r w:rsidR="00A55F9B" w:rsidRPr="0079238F">
        <w:rPr>
          <w:rFonts w:ascii="Arial" w:hAnsi="Arial" w:cs="Arial"/>
          <w:bCs/>
        </w:rPr>
        <w:t xml:space="preserve"> and replaced the Goddess for a ‘transcendent male God’ but that the human psyche remained aware of ‘her’ thus she did not completely disappear.</w:t>
      </w:r>
      <w:r w:rsidR="00A55F9B" w:rsidRPr="0079238F">
        <w:rPr>
          <w:rStyle w:val="FootnoteReference"/>
          <w:rFonts w:ascii="Arial" w:hAnsi="Arial" w:cs="Arial"/>
        </w:rPr>
        <w:footnoteReference w:id="96"/>
      </w:r>
      <w:r w:rsidR="00B8643C" w:rsidRPr="0079238F">
        <w:rPr>
          <w:rFonts w:ascii="Arial" w:hAnsi="Arial" w:cs="Arial"/>
          <w:bCs/>
        </w:rPr>
        <w:t xml:space="preserve"> It is at this juncture that my participants find themselves in</w:t>
      </w:r>
      <w:r w:rsidR="000B3857" w:rsidRPr="0079238F">
        <w:rPr>
          <w:rFonts w:ascii="Arial" w:hAnsi="Arial" w:cs="Arial"/>
          <w:bCs/>
        </w:rPr>
        <w:t xml:space="preserve"> </w:t>
      </w:r>
      <w:r w:rsidR="00B8643C" w:rsidRPr="0079238F">
        <w:rPr>
          <w:rFonts w:ascii="Arial" w:hAnsi="Arial" w:cs="Arial"/>
          <w:bCs/>
        </w:rPr>
        <w:t xml:space="preserve">a post-Christian </w:t>
      </w:r>
      <w:r w:rsidR="00891D13" w:rsidRPr="0079238F">
        <w:rPr>
          <w:rFonts w:ascii="Arial" w:hAnsi="Arial" w:cs="Arial"/>
          <w:bCs/>
        </w:rPr>
        <w:t>world</w:t>
      </w:r>
      <w:r w:rsidR="00B8643C" w:rsidRPr="0079238F">
        <w:rPr>
          <w:rFonts w:ascii="Arial" w:hAnsi="Arial" w:cs="Arial"/>
          <w:bCs/>
        </w:rPr>
        <w:t xml:space="preserve"> where worship of the feminine is permitted and</w:t>
      </w:r>
      <w:r w:rsidR="00061EDA" w:rsidRPr="0079238F">
        <w:rPr>
          <w:rFonts w:ascii="Arial" w:hAnsi="Arial" w:cs="Arial"/>
          <w:bCs/>
        </w:rPr>
        <w:t xml:space="preserve"> personal</w:t>
      </w:r>
      <w:r w:rsidR="00B8643C" w:rsidRPr="0079238F">
        <w:rPr>
          <w:rFonts w:ascii="Arial" w:hAnsi="Arial" w:cs="Arial"/>
          <w:bCs/>
        </w:rPr>
        <w:t xml:space="preserve"> interpretations of ancient beliefs are formalising.</w:t>
      </w:r>
    </w:p>
    <w:p w14:paraId="076A7A7B" w14:textId="77777777" w:rsidR="00D373EE" w:rsidRPr="0079238F" w:rsidRDefault="00D373EE" w:rsidP="00074D02">
      <w:pPr>
        <w:autoSpaceDE w:val="0"/>
        <w:autoSpaceDN w:val="0"/>
        <w:adjustRightInd w:val="0"/>
        <w:spacing w:line="360" w:lineRule="auto"/>
        <w:jc w:val="both"/>
        <w:rPr>
          <w:rFonts w:ascii="Arial" w:hAnsi="Arial" w:cs="Arial"/>
          <w:bCs/>
        </w:rPr>
      </w:pPr>
    </w:p>
    <w:p w14:paraId="0770AEA8" w14:textId="2C7F95EE" w:rsidR="00B141B5" w:rsidRPr="0079238F" w:rsidRDefault="00B141B5" w:rsidP="00074D02">
      <w:pPr>
        <w:autoSpaceDE w:val="0"/>
        <w:autoSpaceDN w:val="0"/>
        <w:adjustRightInd w:val="0"/>
        <w:spacing w:line="360" w:lineRule="auto"/>
        <w:jc w:val="both"/>
        <w:rPr>
          <w:rFonts w:ascii="Arial" w:hAnsi="Arial" w:cs="Arial"/>
          <w:bCs/>
        </w:rPr>
      </w:pPr>
      <w:r w:rsidRPr="0079238F">
        <w:rPr>
          <w:rFonts w:ascii="Arial" w:hAnsi="Arial" w:cs="Arial"/>
          <w:bCs/>
        </w:rPr>
        <w:t xml:space="preserve">For me, during my second field visit, the anglicisation of the Romanesque church was unfamiliar and research of a potential representation of the Goddess felt out of place. Being used to Catholic settings as a child and imagining the presence of female saints and feminine icons as the norm, the aesthetic of Lower Swell’s church, displaying no signs of female deities, took me by surprise. I am familiar with this denomination having worked in several Church of England </w:t>
      </w:r>
      <w:r w:rsidR="00552D9F" w:rsidRPr="0079238F">
        <w:rPr>
          <w:rFonts w:ascii="Arial" w:hAnsi="Arial" w:cs="Arial"/>
          <w:bCs/>
        </w:rPr>
        <w:t xml:space="preserve">schools </w:t>
      </w:r>
      <w:r w:rsidRPr="0079238F">
        <w:rPr>
          <w:rFonts w:ascii="Arial" w:hAnsi="Arial" w:cs="Arial"/>
          <w:bCs/>
        </w:rPr>
        <w:t>and married to an Anglican, but somehow my ‘quest’ for the Síle Na Gig shifted my perspective.</w:t>
      </w:r>
      <w:r w:rsidR="00DD5086" w:rsidRPr="0079238F">
        <w:rPr>
          <w:rFonts w:ascii="Arial" w:hAnsi="Arial" w:cs="Arial"/>
          <w:bCs/>
        </w:rPr>
        <w:t xml:space="preserve"> I became aware that my research was as much a discovery </w:t>
      </w:r>
      <w:r w:rsidR="0004369A" w:rsidRPr="0079238F">
        <w:rPr>
          <w:rFonts w:ascii="Arial" w:hAnsi="Arial" w:cs="Arial"/>
          <w:bCs/>
        </w:rPr>
        <w:t xml:space="preserve">fuelled by </w:t>
      </w:r>
      <w:r w:rsidR="00DD5086" w:rsidRPr="0079238F">
        <w:rPr>
          <w:rFonts w:ascii="Arial" w:hAnsi="Arial" w:cs="Arial"/>
          <w:bCs/>
        </w:rPr>
        <w:t xml:space="preserve">my heart as my </w:t>
      </w:r>
      <w:r w:rsidR="0004369A" w:rsidRPr="0079238F">
        <w:rPr>
          <w:rFonts w:ascii="Arial" w:hAnsi="Arial" w:cs="Arial"/>
          <w:bCs/>
        </w:rPr>
        <w:t>academic</w:t>
      </w:r>
      <w:r w:rsidR="00DD5086" w:rsidRPr="0079238F">
        <w:rPr>
          <w:rFonts w:ascii="Arial" w:hAnsi="Arial" w:cs="Arial"/>
          <w:bCs/>
        </w:rPr>
        <w:t xml:space="preserve">-mind, </w:t>
      </w:r>
      <w:r w:rsidR="003236C5" w:rsidRPr="0079238F">
        <w:rPr>
          <w:rFonts w:ascii="Arial" w:hAnsi="Arial" w:cs="Arial"/>
          <w:bCs/>
        </w:rPr>
        <w:t xml:space="preserve">and </w:t>
      </w:r>
      <w:r w:rsidR="00DD5086" w:rsidRPr="0079238F">
        <w:rPr>
          <w:rFonts w:ascii="Arial" w:hAnsi="Arial" w:cs="Arial"/>
          <w:bCs/>
        </w:rPr>
        <w:t>in keeping with Davis’ phenomenological approach, my embodied reaction was ‘a resource for feminist inquiry.’</w:t>
      </w:r>
      <w:r w:rsidR="00DD5086" w:rsidRPr="0079238F">
        <w:rPr>
          <w:rStyle w:val="FootnoteReference"/>
          <w:rFonts w:ascii="Arial" w:hAnsi="Arial" w:cs="Arial"/>
        </w:rPr>
        <w:footnoteReference w:id="97"/>
      </w:r>
      <w:r w:rsidR="00DD5086" w:rsidRPr="0079238F">
        <w:rPr>
          <w:rFonts w:ascii="Arial" w:hAnsi="Arial" w:cs="Arial"/>
          <w:bCs/>
        </w:rPr>
        <w:t xml:space="preserve"> </w:t>
      </w:r>
      <w:r w:rsidR="00584699" w:rsidRPr="0079238F">
        <w:rPr>
          <w:rFonts w:ascii="Arial" w:hAnsi="Arial" w:cs="Arial"/>
          <w:bCs/>
        </w:rPr>
        <w:t xml:space="preserve">Buried beneath not only early Christian disapproval, followed by Reformation disgust at the thought of worshipping a female icon and faced with the wariness of the Church warden who kindly let me into a church that I didn’t feel should be locked, my body felt uneasy. I </w:t>
      </w:r>
      <w:r w:rsidR="005F3CE1" w:rsidRPr="0079238F">
        <w:rPr>
          <w:rFonts w:ascii="Arial" w:hAnsi="Arial" w:cs="Arial"/>
          <w:bCs/>
        </w:rPr>
        <w:t>became</w:t>
      </w:r>
      <w:r w:rsidR="00584699" w:rsidRPr="0079238F">
        <w:rPr>
          <w:rFonts w:ascii="Arial" w:hAnsi="Arial" w:cs="Arial"/>
          <w:bCs/>
        </w:rPr>
        <w:t xml:space="preserve"> aware that through this research I was seeking a sacred connection and would perhaps not find it.</w:t>
      </w:r>
    </w:p>
    <w:p w14:paraId="495BDCE6" w14:textId="77777777" w:rsidR="00D23C0E" w:rsidRPr="0079238F" w:rsidRDefault="00D23C0E" w:rsidP="00074D02">
      <w:pPr>
        <w:autoSpaceDE w:val="0"/>
        <w:autoSpaceDN w:val="0"/>
        <w:adjustRightInd w:val="0"/>
        <w:spacing w:line="360" w:lineRule="auto"/>
        <w:jc w:val="both"/>
        <w:rPr>
          <w:rFonts w:ascii="Arial" w:hAnsi="Arial" w:cs="Arial"/>
          <w:bCs/>
        </w:rPr>
      </w:pPr>
    </w:p>
    <w:p w14:paraId="2F8A0B48" w14:textId="68C51804" w:rsidR="005923F7" w:rsidRPr="0079238F" w:rsidRDefault="0023289E" w:rsidP="00074D02">
      <w:pPr>
        <w:spacing w:line="360" w:lineRule="auto"/>
        <w:jc w:val="both"/>
        <w:rPr>
          <w:rFonts w:ascii="Arial" w:hAnsi="Arial" w:cs="Arial"/>
        </w:rPr>
      </w:pPr>
      <w:r w:rsidRPr="0079238F">
        <w:rPr>
          <w:rFonts w:ascii="Arial" w:hAnsi="Arial" w:cs="Arial"/>
          <w:bCs/>
        </w:rPr>
        <w:t>Following Sewall’s interpretation of ‘participation’, I found that as</w:t>
      </w:r>
      <w:r w:rsidR="006C6F54" w:rsidRPr="0079238F">
        <w:rPr>
          <w:rFonts w:ascii="Arial" w:hAnsi="Arial" w:cs="Arial"/>
          <w:bCs/>
        </w:rPr>
        <w:t xml:space="preserve"> I inserted myself into the space of this Síle Na Gig, I felt like an outsider and </w:t>
      </w:r>
      <w:r w:rsidR="001332BF" w:rsidRPr="0079238F">
        <w:rPr>
          <w:rFonts w:ascii="Arial" w:hAnsi="Arial" w:cs="Arial"/>
          <w:bCs/>
        </w:rPr>
        <w:t xml:space="preserve">became </w:t>
      </w:r>
      <w:r w:rsidR="006C6F54" w:rsidRPr="0079238F">
        <w:rPr>
          <w:rFonts w:ascii="Arial" w:hAnsi="Arial" w:cs="Arial"/>
          <w:bCs/>
        </w:rPr>
        <w:t>aware of the reality Bender notices at Stonehenge that, ‘those with power will attempt to impose particular ways of doing and seeing</w:t>
      </w:r>
      <w:r w:rsidR="001332BF" w:rsidRPr="0079238F">
        <w:rPr>
          <w:rFonts w:ascii="Arial" w:hAnsi="Arial" w:cs="Arial"/>
          <w:bCs/>
        </w:rPr>
        <w:t>.</w:t>
      </w:r>
      <w:r w:rsidR="006C6F54" w:rsidRPr="0079238F">
        <w:rPr>
          <w:rFonts w:ascii="Arial" w:hAnsi="Arial" w:cs="Arial"/>
          <w:bCs/>
        </w:rPr>
        <w:t>’</w:t>
      </w:r>
      <w:r w:rsidR="007C4B6B" w:rsidRPr="0079238F">
        <w:rPr>
          <w:rStyle w:val="FootnoteReference"/>
          <w:rFonts w:ascii="Arial" w:hAnsi="Arial" w:cs="Arial"/>
          <w:bCs/>
        </w:rPr>
        <w:footnoteReference w:id="98"/>
      </w:r>
      <w:r w:rsidR="006C6F54" w:rsidRPr="0079238F">
        <w:rPr>
          <w:rFonts w:ascii="Arial" w:hAnsi="Arial" w:cs="Arial"/>
          <w:bCs/>
        </w:rPr>
        <w:t xml:space="preserve"> For me, the Síle Na Gigs are in contested spaces</w:t>
      </w:r>
      <w:r w:rsidR="001332BF" w:rsidRPr="0079238F">
        <w:rPr>
          <w:rFonts w:ascii="Arial" w:hAnsi="Arial" w:cs="Arial"/>
          <w:bCs/>
        </w:rPr>
        <w:t>, Bender’s concept of ‘decoupling the cultural from the political and the individual from the larger historical structures’</w:t>
      </w:r>
      <w:r w:rsidR="003236C5" w:rsidRPr="0079238F">
        <w:rPr>
          <w:rFonts w:ascii="Arial" w:hAnsi="Arial" w:cs="Arial"/>
          <w:bCs/>
        </w:rPr>
        <w:t xml:space="preserve"> </w:t>
      </w:r>
      <w:r w:rsidR="001332BF" w:rsidRPr="0079238F">
        <w:rPr>
          <w:rFonts w:ascii="Arial" w:hAnsi="Arial" w:cs="Arial"/>
          <w:bCs/>
        </w:rPr>
        <w:t>was not possible in this phenomenological experience</w:t>
      </w:r>
      <w:r w:rsidR="009A4069" w:rsidRPr="0079238F">
        <w:rPr>
          <w:rFonts w:ascii="Arial" w:hAnsi="Arial" w:cs="Arial"/>
          <w:bCs/>
        </w:rPr>
        <w:t>; I would need to ‘retain the coupling’</w:t>
      </w:r>
      <w:r w:rsidR="009A4069" w:rsidRPr="0079238F">
        <w:rPr>
          <w:rStyle w:val="FootnoteReference"/>
          <w:rFonts w:ascii="Arial" w:hAnsi="Arial" w:cs="Arial"/>
        </w:rPr>
        <w:footnoteReference w:id="99"/>
      </w:r>
      <w:r w:rsidR="009A4069" w:rsidRPr="0079238F">
        <w:rPr>
          <w:rFonts w:ascii="Arial" w:hAnsi="Arial" w:cs="Arial"/>
          <w:bCs/>
        </w:rPr>
        <w:t xml:space="preserve"> despite my discomfort. </w:t>
      </w:r>
      <w:r w:rsidR="005923F7" w:rsidRPr="0079238F">
        <w:rPr>
          <w:rFonts w:ascii="Arial" w:hAnsi="Arial" w:cs="Arial"/>
          <w:bCs/>
        </w:rPr>
        <w:t>For Lévy-Bruhl, ‘participation is</w:t>
      </w:r>
      <w:r w:rsidR="005923F7" w:rsidRPr="0079238F">
        <w:rPr>
          <w:rFonts w:ascii="Arial" w:hAnsi="Arial" w:cs="Arial"/>
        </w:rPr>
        <w:t xml:space="preserve"> </w:t>
      </w:r>
      <w:r w:rsidR="005923F7" w:rsidRPr="0079238F">
        <w:rPr>
          <w:rFonts w:ascii="Arial" w:hAnsi="Arial" w:cs="Arial"/>
          <w:bCs/>
        </w:rPr>
        <w:t>first felt before it is thought,’</w:t>
      </w:r>
      <w:r w:rsidR="007F401D" w:rsidRPr="0079238F">
        <w:rPr>
          <w:rStyle w:val="FootnoteReference"/>
          <w:rFonts w:ascii="Arial" w:hAnsi="Arial" w:cs="Arial"/>
        </w:rPr>
        <w:footnoteReference w:id="100"/>
      </w:r>
      <w:r w:rsidR="005923F7" w:rsidRPr="0079238F">
        <w:rPr>
          <w:rFonts w:ascii="Arial" w:hAnsi="Arial" w:cs="Arial"/>
          <w:bCs/>
        </w:rPr>
        <w:t xml:space="preserve"> I reflected as to whether a sense non-</w:t>
      </w:r>
      <w:r w:rsidR="005923F7" w:rsidRPr="0079238F">
        <w:rPr>
          <w:rFonts w:ascii="Arial" w:hAnsi="Arial" w:cs="Arial"/>
          <w:bCs/>
        </w:rPr>
        <w:lastRenderedPageBreak/>
        <w:t>participation and not belonging, is similarly experienced.</w:t>
      </w:r>
      <w:r w:rsidR="00655F7E" w:rsidRPr="0079238F">
        <w:rPr>
          <w:rFonts w:ascii="Arial" w:hAnsi="Arial" w:cs="Arial"/>
          <w:bCs/>
        </w:rPr>
        <w:t xml:space="preserve"> In his introduction to Lévy-Bruhl’s work, Leenhardt argues that participation ‘is immanent in the individual’</w:t>
      </w:r>
      <w:r w:rsidR="007C4B6B" w:rsidRPr="0079238F">
        <w:rPr>
          <w:rStyle w:val="FootnoteReference"/>
          <w:rFonts w:ascii="Arial" w:hAnsi="Arial" w:cs="Arial"/>
          <w:bCs/>
        </w:rPr>
        <w:footnoteReference w:id="101"/>
      </w:r>
      <w:r w:rsidR="00607097" w:rsidRPr="0079238F">
        <w:rPr>
          <w:rFonts w:ascii="Arial" w:hAnsi="Arial" w:cs="Arial"/>
          <w:bCs/>
        </w:rPr>
        <w:t xml:space="preserve"> </w:t>
      </w:r>
      <w:r w:rsidR="00655F7E" w:rsidRPr="0079238F">
        <w:rPr>
          <w:rFonts w:ascii="Arial" w:hAnsi="Arial" w:cs="Arial"/>
          <w:bCs/>
        </w:rPr>
        <w:t>and Greenwood considers participation as ‘opening a door into deeper resonances,’</w:t>
      </w:r>
      <w:r w:rsidR="007C4B6B" w:rsidRPr="0079238F">
        <w:rPr>
          <w:rStyle w:val="FootnoteReference"/>
          <w:rFonts w:ascii="Arial" w:hAnsi="Arial" w:cs="Arial"/>
          <w:bCs/>
        </w:rPr>
        <w:footnoteReference w:id="102"/>
      </w:r>
      <w:r w:rsidR="00655F7E" w:rsidRPr="0079238F">
        <w:rPr>
          <w:rFonts w:ascii="Arial" w:hAnsi="Arial" w:cs="Arial"/>
          <w:bCs/>
        </w:rPr>
        <w:t xml:space="preserve"> I was resting my hopes of a sense of ‘participation’ during the final field visit.</w:t>
      </w:r>
    </w:p>
    <w:p w14:paraId="1D2E1270" w14:textId="1E81AC5A" w:rsidR="00F97162" w:rsidRPr="0079238F" w:rsidRDefault="001941D8" w:rsidP="00074D02">
      <w:pPr>
        <w:pStyle w:val="NormalWeb"/>
        <w:spacing w:line="360" w:lineRule="auto"/>
        <w:jc w:val="both"/>
        <w:rPr>
          <w:rFonts w:ascii="Arial" w:hAnsi="Arial" w:cs="Arial"/>
        </w:rPr>
      </w:pPr>
      <w:r w:rsidRPr="0079238F">
        <w:rPr>
          <w:rFonts w:ascii="Arial" w:hAnsi="Arial" w:cs="Arial"/>
          <w:bCs/>
        </w:rPr>
        <w:t xml:space="preserve">There was no ‘uncoupling’ needed for artists such as Áine and </w:t>
      </w:r>
      <w:r w:rsidR="006756FF" w:rsidRPr="0079238F">
        <w:rPr>
          <w:rFonts w:ascii="Arial" w:hAnsi="Arial" w:cs="Arial"/>
          <w:bCs/>
        </w:rPr>
        <w:t>Charlotte</w:t>
      </w:r>
      <w:r w:rsidRPr="0079238F">
        <w:rPr>
          <w:rFonts w:ascii="Arial" w:hAnsi="Arial" w:cs="Arial"/>
          <w:bCs/>
        </w:rPr>
        <w:t xml:space="preserve"> who happily create art inspired by the Síle Na Gig</w:t>
      </w:r>
      <w:r w:rsidR="00A92941" w:rsidRPr="0079238F">
        <w:rPr>
          <w:rFonts w:ascii="Arial" w:hAnsi="Arial" w:cs="Arial"/>
          <w:bCs/>
        </w:rPr>
        <w:t xml:space="preserve"> without visiting a church site</w:t>
      </w:r>
      <w:r w:rsidRPr="0079238F">
        <w:rPr>
          <w:rFonts w:ascii="Arial" w:hAnsi="Arial" w:cs="Arial"/>
          <w:bCs/>
        </w:rPr>
        <w:t>. Through their art form the</w:t>
      </w:r>
      <w:r w:rsidR="00A92941" w:rsidRPr="0079238F">
        <w:rPr>
          <w:rFonts w:ascii="Arial" w:hAnsi="Arial" w:cs="Arial"/>
          <w:bCs/>
        </w:rPr>
        <w:t>y</w:t>
      </w:r>
      <w:r w:rsidRPr="0079238F">
        <w:rPr>
          <w:rFonts w:ascii="Arial" w:hAnsi="Arial" w:cs="Arial"/>
          <w:bCs/>
        </w:rPr>
        <w:t xml:space="preserve"> </w:t>
      </w:r>
      <w:r w:rsidR="00A92941" w:rsidRPr="0079238F">
        <w:rPr>
          <w:rFonts w:ascii="Arial" w:hAnsi="Arial" w:cs="Arial"/>
          <w:bCs/>
        </w:rPr>
        <w:t>modernise</w:t>
      </w:r>
      <w:r w:rsidRPr="0079238F">
        <w:rPr>
          <w:rFonts w:ascii="Arial" w:hAnsi="Arial" w:cs="Arial"/>
          <w:bCs/>
        </w:rPr>
        <w:t xml:space="preserve"> and shift the narrative of this icon as if she had been lifted from the church buildings into the hands of </w:t>
      </w:r>
      <w:r w:rsidR="00A92941" w:rsidRPr="0079238F">
        <w:rPr>
          <w:rFonts w:ascii="Arial" w:hAnsi="Arial" w:cs="Arial"/>
          <w:bCs/>
        </w:rPr>
        <w:t>contemporary</w:t>
      </w:r>
      <w:r w:rsidRPr="0079238F">
        <w:rPr>
          <w:rFonts w:ascii="Arial" w:hAnsi="Arial" w:cs="Arial"/>
          <w:bCs/>
        </w:rPr>
        <w:t xml:space="preserve"> women and her ecclesiastical connection dismissed.</w:t>
      </w:r>
      <w:r w:rsidRPr="0079238F">
        <w:rPr>
          <w:rFonts w:ascii="Arial" w:hAnsi="Arial" w:cs="Arial"/>
        </w:rPr>
        <w:t xml:space="preserve"> </w:t>
      </w:r>
      <w:r w:rsidR="0060162B" w:rsidRPr="0079238F">
        <w:rPr>
          <w:rFonts w:ascii="Arial" w:hAnsi="Arial" w:cs="Arial"/>
          <w:bCs/>
        </w:rPr>
        <w:t>Áine’s art makes direct reference to Mother Mar</w:t>
      </w:r>
      <w:r w:rsidR="00FC7CDF" w:rsidRPr="0079238F">
        <w:rPr>
          <w:rFonts w:ascii="Arial" w:hAnsi="Arial" w:cs="Arial"/>
          <w:bCs/>
        </w:rPr>
        <w:t xml:space="preserve">y and is a personal form of art activism. </w:t>
      </w:r>
      <w:r w:rsidR="00DC0AD0" w:rsidRPr="0079238F">
        <w:rPr>
          <w:rFonts w:ascii="Arial" w:hAnsi="Arial" w:cs="Arial"/>
          <w:bCs/>
        </w:rPr>
        <w:t xml:space="preserve">In the recent revelations regarding child </w:t>
      </w:r>
      <w:r w:rsidR="00B25D65" w:rsidRPr="0079238F">
        <w:rPr>
          <w:rFonts w:ascii="Arial" w:hAnsi="Arial" w:cs="Arial"/>
          <w:bCs/>
        </w:rPr>
        <w:t>deaths</w:t>
      </w:r>
      <w:r w:rsidR="00DC0AD0" w:rsidRPr="0079238F">
        <w:rPr>
          <w:rFonts w:ascii="Arial" w:hAnsi="Arial" w:cs="Arial"/>
          <w:bCs/>
        </w:rPr>
        <w:t xml:space="preserve"> at Catholic Mother and Baby homes, many Irish women have spoken out and shared their grief. In 2014 investigations </w:t>
      </w:r>
      <w:r w:rsidR="009E65C4" w:rsidRPr="0079238F">
        <w:rPr>
          <w:rFonts w:ascii="Arial" w:hAnsi="Arial" w:cs="Arial"/>
          <w:bCs/>
        </w:rPr>
        <w:t>began</w:t>
      </w:r>
      <w:r w:rsidR="00DC0AD0" w:rsidRPr="0079238F">
        <w:rPr>
          <w:rFonts w:ascii="Arial" w:hAnsi="Arial" w:cs="Arial"/>
          <w:bCs/>
        </w:rPr>
        <w:t xml:space="preserve"> by the Irish government into allegations against a Mother and Baby home in</w:t>
      </w:r>
      <w:r w:rsidR="008463F8" w:rsidRPr="0079238F">
        <w:rPr>
          <w:rFonts w:ascii="Arial" w:hAnsi="Arial" w:cs="Arial"/>
          <w:bCs/>
        </w:rPr>
        <w:t xml:space="preserve"> Ireland.</w:t>
      </w:r>
      <w:r w:rsidR="00DC0AD0" w:rsidRPr="0079238F">
        <w:rPr>
          <w:rStyle w:val="FootnoteReference"/>
          <w:rFonts w:ascii="Arial" w:hAnsi="Arial" w:cs="Arial"/>
          <w:bCs/>
        </w:rPr>
        <w:footnoteReference w:id="103"/>
      </w:r>
      <w:r w:rsidR="00DC0AD0" w:rsidRPr="0079238F">
        <w:rPr>
          <w:rFonts w:ascii="Arial" w:hAnsi="Arial" w:cs="Arial"/>
          <w:bCs/>
        </w:rPr>
        <w:t> </w:t>
      </w:r>
      <w:r w:rsidR="00F97162" w:rsidRPr="0079238F">
        <w:rPr>
          <w:rFonts w:ascii="Arial" w:hAnsi="Arial" w:cs="Arial"/>
          <w:bCs/>
        </w:rPr>
        <w:t xml:space="preserve"> </w:t>
      </w:r>
      <w:r w:rsidR="006814FB" w:rsidRPr="0079238F">
        <w:rPr>
          <w:rFonts w:ascii="Arial" w:hAnsi="Arial" w:cs="Arial"/>
          <w:bCs/>
        </w:rPr>
        <w:t>Most</w:t>
      </w:r>
      <w:r w:rsidR="00F97162" w:rsidRPr="0079238F">
        <w:rPr>
          <w:rFonts w:ascii="Arial" w:hAnsi="Arial" w:cs="Arial"/>
          <w:bCs/>
        </w:rPr>
        <w:t xml:space="preserve"> </w:t>
      </w:r>
      <w:r w:rsidR="006814FB" w:rsidRPr="0079238F">
        <w:rPr>
          <w:rFonts w:ascii="Arial" w:hAnsi="Arial" w:cs="Arial"/>
          <w:bCs/>
        </w:rPr>
        <w:t xml:space="preserve">of the </w:t>
      </w:r>
      <w:r w:rsidR="00F97162" w:rsidRPr="0079238F">
        <w:rPr>
          <w:rFonts w:ascii="Arial" w:hAnsi="Arial" w:cs="Arial"/>
          <w:bCs/>
        </w:rPr>
        <w:t>death</w:t>
      </w:r>
      <w:r w:rsidR="006814FB" w:rsidRPr="0079238F">
        <w:rPr>
          <w:rFonts w:ascii="Arial" w:hAnsi="Arial" w:cs="Arial"/>
          <w:bCs/>
        </w:rPr>
        <w:t>s</w:t>
      </w:r>
      <w:r w:rsidR="00F97162" w:rsidRPr="0079238F">
        <w:rPr>
          <w:rFonts w:ascii="Arial" w:hAnsi="Arial" w:cs="Arial"/>
          <w:bCs/>
        </w:rPr>
        <w:t xml:space="preserve"> </w:t>
      </w:r>
      <w:r w:rsidR="006814FB" w:rsidRPr="0079238F">
        <w:rPr>
          <w:rFonts w:ascii="Arial" w:hAnsi="Arial" w:cs="Arial"/>
          <w:bCs/>
        </w:rPr>
        <w:t xml:space="preserve">were </w:t>
      </w:r>
      <w:r w:rsidR="00F97162" w:rsidRPr="0079238F">
        <w:rPr>
          <w:rFonts w:ascii="Arial" w:hAnsi="Arial" w:cs="Arial"/>
          <w:bCs/>
        </w:rPr>
        <w:t>linked to poor living conditions and neglect</w:t>
      </w:r>
      <w:r w:rsidR="006814FB" w:rsidRPr="0079238F">
        <w:rPr>
          <w:rFonts w:ascii="Arial" w:hAnsi="Arial" w:cs="Arial"/>
          <w:bCs/>
        </w:rPr>
        <w:t xml:space="preserve"> and the enquiry revealed the high level of emotional and physical abuse and trauma experienced by the female residents at the hands of </w:t>
      </w:r>
      <w:r w:rsidR="00825CD0" w:rsidRPr="0079238F">
        <w:rPr>
          <w:rFonts w:ascii="Arial" w:hAnsi="Arial" w:cs="Arial"/>
          <w:bCs/>
        </w:rPr>
        <w:t>the</w:t>
      </w:r>
      <w:r w:rsidR="006814FB" w:rsidRPr="0079238F">
        <w:rPr>
          <w:rFonts w:ascii="Arial" w:hAnsi="Arial" w:cs="Arial"/>
          <w:bCs/>
        </w:rPr>
        <w:t xml:space="preserve"> nuns in charge.</w:t>
      </w:r>
    </w:p>
    <w:p w14:paraId="22C84856" w14:textId="286D68C8" w:rsidR="00240C36" w:rsidRPr="0079238F" w:rsidRDefault="00DC0AD0" w:rsidP="00074D02">
      <w:pPr>
        <w:spacing w:line="360" w:lineRule="auto"/>
        <w:jc w:val="both"/>
        <w:rPr>
          <w:rFonts w:ascii="Arial" w:hAnsi="Arial" w:cs="Arial"/>
        </w:rPr>
      </w:pPr>
      <w:r w:rsidRPr="0079238F">
        <w:rPr>
          <w:rFonts w:ascii="Arial" w:hAnsi="Arial" w:cs="Arial"/>
          <w:bCs/>
        </w:rPr>
        <w:t>Áine</w:t>
      </w:r>
      <w:r w:rsidR="00F97162" w:rsidRPr="0079238F">
        <w:rPr>
          <w:rFonts w:ascii="Arial" w:hAnsi="Arial" w:cs="Arial"/>
          <w:bCs/>
        </w:rPr>
        <w:t>’s</w:t>
      </w:r>
      <w:r w:rsidRPr="0079238F">
        <w:rPr>
          <w:rFonts w:ascii="Arial" w:hAnsi="Arial" w:cs="Arial"/>
          <w:bCs/>
        </w:rPr>
        <w:t xml:space="preserve">, sorrow and anger at this part of Ireland’s </w:t>
      </w:r>
      <w:r w:rsidR="00825CD0" w:rsidRPr="0079238F">
        <w:rPr>
          <w:rFonts w:ascii="Arial" w:hAnsi="Arial" w:cs="Arial"/>
          <w:bCs/>
        </w:rPr>
        <w:t>C</w:t>
      </w:r>
      <w:r w:rsidRPr="0079238F">
        <w:rPr>
          <w:rFonts w:ascii="Arial" w:hAnsi="Arial" w:cs="Arial"/>
          <w:bCs/>
        </w:rPr>
        <w:t>atholic history are expressed through her art.</w:t>
      </w:r>
      <w:r w:rsidR="005A0618" w:rsidRPr="0079238F">
        <w:rPr>
          <w:rFonts w:ascii="Arial" w:hAnsi="Arial" w:cs="Arial"/>
          <w:bCs/>
        </w:rPr>
        <w:t xml:space="preserve"> The text accompanying her social media sharing</w:t>
      </w:r>
      <w:r w:rsidRPr="0079238F">
        <w:rPr>
          <w:rFonts w:ascii="Arial" w:hAnsi="Arial" w:cs="Arial"/>
          <w:bCs/>
        </w:rPr>
        <w:t xml:space="preserve"> </w:t>
      </w:r>
      <w:r w:rsidR="005A0618" w:rsidRPr="0079238F">
        <w:rPr>
          <w:rFonts w:ascii="Arial" w:hAnsi="Arial" w:cs="Arial"/>
          <w:bCs/>
        </w:rPr>
        <w:t xml:space="preserve">of </w:t>
      </w:r>
      <w:r w:rsidR="00240C36" w:rsidRPr="0079238F">
        <w:rPr>
          <w:rFonts w:ascii="Arial" w:hAnsi="Arial" w:cs="Arial"/>
          <w:bCs/>
        </w:rPr>
        <w:t>‘</w:t>
      </w:r>
      <w:r w:rsidR="00240C36" w:rsidRPr="0079238F">
        <w:rPr>
          <w:rFonts w:ascii="Arial" w:hAnsi="Arial" w:cs="Arial"/>
          <w:bCs/>
          <w:i/>
          <w:iCs/>
        </w:rPr>
        <w:t>Falling Down</w:t>
      </w:r>
      <w:r w:rsidR="00240C36" w:rsidRPr="0079238F">
        <w:rPr>
          <w:rFonts w:ascii="Arial" w:hAnsi="Arial" w:cs="Arial"/>
          <w:bCs/>
        </w:rPr>
        <w:t>,’</w:t>
      </w:r>
      <w:r w:rsidR="00844521" w:rsidRPr="0079238F">
        <w:rPr>
          <w:rFonts w:ascii="Arial" w:hAnsi="Arial" w:cs="Arial"/>
          <w:bCs/>
        </w:rPr>
        <w:t xml:space="preserve"> (Figure 5.)</w:t>
      </w:r>
      <w:r w:rsidR="005A0618" w:rsidRPr="0079238F">
        <w:rPr>
          <w:rFonts w:ascii="Arial" w:hAnsi="Arial" w:cs="Arial"/>
          <w:bCs/>
        </w:rPr>
        <w:t xml:space="preserve"> </w:t>
      </w:r>
      <w:r w:rsidR="00240C36" w:rsidRPr="0079238F">
        <w:rPr>
          <w:rFonts w:ascii="Arial" w:hAnsi="Arial" w:cs="Arial"/>
          <w:bCs/>
        </w:rPr>
        <w:t>r</w:t>
      </w:r>
      <w:r w:rsidR="005A0618" w:rsidRPr="0079238F">
        <w:rPr>
          <w:rFonts w:ascii="Arial" w:hAnsi="Arial" w:cs="Arial"/>
          <w:bCs/>
        </w:rPr>
        <w:t>eads: ‘Unacknowledged trauma and abuse will keep giving birth to itself</w:t>
      </w:r>
      <w:r w:rsidR="00F97162" w:rsidRPr="0079238F">
        <w:rPr>
          <w:rFonts w:ascii="Arial" w:hAnsi="Arial" w:cs="Arial"/>
          <w:bCs/>
        </w:rPr>
        <w:t>,</w:t>
      </w:r>
      <w:r w:rsidR="005A0618" w:rsidRPr="0079238F">
        <w:rPr>
          <w:rFonts w:ascii="Arial" w:hAnsi="Arial" w:cs="Arial"/>
          <w:bCs/>
        </w:rPr>
        <w:t>’</w:t>
      </w:r>
      <w:r w:rsidR="00F97162" w:rsidRPr="0079238F">
        <w:rPr>
          <w:rFonts w:ascii="Arial" w:hAnsi="Arial" w:cs="Arial"/>
          <w:bCs/>
        </w:rPr>
        <w:t xml:space="preserve"> she described this work as a way of symbolically burying the children </w:t>
      </w:r>
      <w:r w:rsidR="00236B41" w:rsidRPr="0079238F">
        <w:rPr>
          <w:rFonts w:ascii="Arial" w:hAnsi="Arial" w:cs="Arial"/>
          <w:bCs/>
        </w:rPr>
        <w:t>in</w:t>
      </w:r>
      <w:r w:rsidR="00F97162" w:rsidRPr="0079238F">
        <w:rPr>
          <w:rFonts w:ascii="Arial" w:hAnsi="Arial" w:cs="Arial"/>
          <w:bCs/>
        </w:rPr>
        <w:t xml:space="preserve"> Mother Earth and was appalled that the remains of </w:t>
      </w:r>
      <w:r w:rsidR="00236B41" w:rsidRPr="0079238F">
        <w:rPr>
          <w:rFonts w:ascii="Arial" w:hAnsi="Arial" w:cs="Arial"/>
          <w:bCs/>
        </w:rPr>
        <w:t>some victims</w:t>
      </w:r>
      <w:r w:rsidR="00F97162" w:rsidRPr="0079238F">
        <w:rPr>
          <w:rFonts w:ascii="Arial" w:hAnsi="Arial" w:cs="Arial"/>
          <w:bCs/>
        </w:rPr>
        <w:t xml:space="preserve"> had not received a spiritual burial.</w:t>
      </w:r>
      <w:r w:rsidR="00240C36" w:rsidRPr="0079238F">
        <w:rPr>
          <w:rFonts w:ascii="Arial" w:hAnsi="Arial" w:cs="Arial"/>
          <w:bCs/>
        </w:rPr>
        <w:t xml:space="preserve"> She explains this work is about epigenetic memory and giving birth to something doomed. </w:t>
      </w:r>
    </w:p>
    <w:p w14:paraId="11575CBB" w14:textId="222CFF90" w:rsidR="002E2ECC" w:rsidRPr="0079238F" w:rsidRDefault="002E2ECC" w:rsidP="00074D02">
      <w:pPr>
        <w:autoSpaceDE w:val="0"/>
        <w:autoSpaceDN w:val="0"/>
        <w:adjustRightInd w:val="0"/>
        <w:spacing w:line="360" w:lineRule="auto"/>
        <w:jc w:val="both"/>
        <w:rPr>
          <w:rFonts w:ascii="Arial" w:hAnsi="Arial" w:cs="Arial"/>
          <w:bCs/>
        </w:rPr>
      </w:pPr>
    </w:p>
    <w:p w14:paraId="0DA9CD16" w14:textId="462D6D9A" w:rsidR="00DC0AD0" w:rsidRPr="0079238F" w:rsidRDefault="00DC0AD0" w:rsidP="00074D02">
      <w:pPr>
        <w:autoSpaceDE w:val="0"/>
        <w:autoSpaceDN w:val="0"/>
        <w:adjustRightInd w:val="0"/>
        <w:spacing w:line="360" w:lineRule="auto"/>
        <w:jc w:val="both"/>
        <w:rPr>
          <w:rFonts w:ascii="Arial" w:hAnsi="Arial" w:cs="Arial"/>
          <w:bCs/>
        </w:rPr>
      </w:pPr>
    </w:p>
    <w:p w14:paraId="57D29804" w14:textId="663AD4D7" w:rsidR="00DC0AD0" w:rsidRPr="0079238F" w:rsidRDefault="00DC0AD0" w:rsidP="00074D02">
      <w:pPr>
        <w:spacing w:line="360" w:lineRule="auto"/>
        <w:jc w:val="center"/>
        <w:rPr>
          <w:rFonts w:ascii="Arial" w:hAnsi="Arial" w:cs="Arial"/>
        </w:rPr>
      </w:pPr>
      <w:r w:rsidRPr="0079238F">
        <w:rPr>
          <w:rFonts w:ascii="Arial" w:hAnsi="Arial" w:cs="Arial"/>
          <w:noProof/>
        </w:rPr>
        <w:lastRenderedPageBreak/>
        <w:drawing>
          <wp:inline distT="0" distB="0" distL="0" distR="0" wp14:anchorId="00BF645D" wp14:editId="43774F55">
            <wp:extent cx="2600793" cy="2600793"/>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rot="10800000" flipV="1">
                      <a:off x="0" y="0"/>
                      <a:ext cx="2600793" cy="2600793"/>
                    </a:xfrm>
                    <a:prstGeom prst="rect">
                      <a:avLst/>
                    </a:prstGeom>
                  </pic:spPr>
                </pic:pic>
              </a:graphicData>
            </a:graphic>
          </wp:inline>
        </w:drawing>
      </w:r>
    </w:p>
    <w:p w14:paraId="2F600321" w14:textId="52ADA2D9" w:rsidR="00DC0AD0" w:rsidRPr="0079238F" w:rsidRDefault="00916CFE" w:rsidP="00074D02">
      <w:pPr>
        <w:spacing w:line="360" w:lineRule="auto"/>
        <w:rPr>
          <w:rFonts w:ascii="Arial" w:hAnsi="Arial" w:cs="Arial"/>
        </w:rPr>
      </w:pPr>
      <w:r w:rsidRPr="0079238F">
        <w:rPr>
          <w:rFonts w:ascii="Arial" w:hAnsi="Arial" w:cs="Arial"/>
          <w:bCs/>
          <w:noProof/>
        </w:rPr>
        <mc:AlternateContent>
          <mc:Choice Requires="wps">
            <w:drawing>
              <wp:anchor distT="0" distB="0" distL="114300" distR="114300" simplePos="0" relativeHeight="251663360" behindDoc="0" locked="0" layoutInCell="1" allowOverlap="1" wp14:anchorId="216A23AA" wp14:editId="0933C30D">
                <wp:simplePos x="0" y="0"/>
                <wp:positionH relativeFrom="column">
                  <wp:posOffset>1788753</wp:posOffset>
                </wp:positionH>
                <wp:positionV relativeFrom="paragraph">
                  <wp:posOffset>154727</wp:posOffset>
                </wp:positionV>
                <wp:extent cx="2173356" cy="393792"/>
                <wp:effectExtent l="0" t="0" r="11430" b="12700"/>
                <wp:wrapNone/>
                <wp:docPr id="15" name="Text Box 15"/>
                <wp:cNvGraphicFramePr/>
                <a:graphic xmlns:a="http://schemas.openxmlformats.org/drawingml/2006/main">
                  <a:graphicData uri="http://schemas.microsoft.com/office/word/2010/wordprocessingShape">
                    <wps:wsp>
                      <wps:cNvSpPr txBox="1"/>
                      <wps:spPr>
                        <a:xfrm>
                          <a:off x="0" y="0"/>
                          <a:ext cx="2173356" cy="393792"/>
                        </a:xfrm>
                        <a:prstGeom prst="rect">
                          <a:avLst/>
                        </a:prstGeom>
                        <a:solidFill>
                          <a:schemeClr val="lt1"/>
                        </a:solidFill>
                        <a:ln w="6350">
                          <a:solidFill>
                            <a:prstClr val="black"/>
                          </a:solidFill>
                        </a:ln>
                      </wps:spPr>
                      <wps:txbx>
                        <w:txbxContent>
                          <w:p w14:paraId="6D18BB8B" w14:textId="4B934BDA" w:rsidR="0031758C" w:rsidRPr="00435DC2" w:rsidRDefault="0031758C" w:rsidP="00916CFE">
                            <w:pPr>
                              <w:jc w:val="center"/>
                              <w:rPr>
                                <w:sz w:val="20"/>
                                <w:szCs w:val="16"/>
                              </w:rPr>
                            </w:pPr>
                            <w:r w:rsidRPr="00435DC2">
                              <w:rPr>
                                <w:sz w:val="20"/>
                                <w:szCs w:val="16"/>
                              </w:rPr>
                              <w:t xml:space="preserve">Figure </w:t>
                            </w:r>
                            <w:r>
                              <w:rPr>
                                <w:sz w:val="20"/>
                                <w:szCs w:val="16"/>
                              </w:rPr>
                              <w:t>4</w:t>
                            </w:r>
                            <w:r w:rsidRPr="00435DC2">
                              <w:rPr>
                                <w:sz w:val="20"/>
                                <w:szCs w:val="16"/>
                              </w:rPr>
                              <w:t>. June 2021 ‘Passed Down’ - Instagram</w:t>
                            </w:r>
                          </w:p>
                          <w:p w14:paraId="13907145" w14:textId="77777777" w:rsidR="0031758C" w:rsidRDefault="003175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A23AA" id="Text Box 15" o:spid="_x0000_s1029" type="#_x0000_t202" style="position:absolute;margin-left:140.85pt;margin-top:12.2pt;width:171.15pt;height: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" fillcolor="white [3201]" strokeweight=".5pt">
                <v:textbox>
                  <w:txbxContent>
                    <w:p w14:paraId="6D18BB8B" w14:textId="4B934BDA" w:rsidR="0031758C" w:rsidRPr="00435DC2" w:rsidRDefault="0031758C" w:rsidP="00916CFE">
                      <w:pPr>
                        <w:jc w:val="center"/>
                        <w:rPr>
                          <w:sz w:val="20"/>
                          <w:szCs w:val="16"/>
                        </w:rPr>
                      </w:pPr>
                      <w:r w:rsidRPr="00435DC2">
                        <w:rPr>
                          <w:sz w:val="20"/>
                          <w:szCs w:val="16"/>
                        </w:rPr>
                        <w:t xml:space="preserve">Figure </w:t>
                      </w:r>
                      <w:r>
                        <w:rPr>
                          <w:sz w:val="20"/>
                          <w:szCs w:val="16"/>
                        </w:rPr>
                        <w:t>4</w:t>
                      </w:r>
                      <w:r w:rsidRPr="00435DC2">
                        <w:rPr>
                          <w:sz w:val="20"/>
                          <w:szCs w:val="16"/>
                        </w:rPr>
                        <w:t>. June 2021 ‘Passed Down’ - Instagram</w:t>
                      </w:r>
                    </w:p>
                    <w:p w14:paraId="13907145" w14:textId="77777777" w:rsidR="0031758C" w:rsidRDefault="0031758C"/>
                  </w:txbxContent>
                </v:textbox>
              </v:shape>
            </w:pict>
          </mc:Fallback>
        </mc:AlternateContent>
      </w:r>
    </w:p>
    <w:p w14:paraId="2525AEDD" w14:textId="76E88E72" w:rsidR="00916CFE" w:rsidRPr="0079238F" w:rsidRDefault="00916CFE" w:rsidP="00074D02">
      <w:pPr>
        <w:autoSpaceDE w:val="0"/>
        <w:autoSpaceDN w:val="0"/>
        <w:adjustRightInd w:val="0"/>
        <w:spacing w:line="360" w:lineRule="auto"/>
        <w:jc w:val="both"/>
        <w:rPr>
          <w:rFonts w:ascii="Arial" w:hAnsi="Arial" w:cs="Arial"/>
          <w:bCs/>
        </w:rPr>
      </w:pPr>
    </w:p>
    <w:p w14:paraId="6945CC15" w14:textId="77777777" w:rsidR="00916CFE" w:rsidRPr="0079238F" w:rsidRDefault="00916CFE" w:rsidP="00074D02">
      <w:pPr>
        <w:autoSpaceDE w:val="0"/>
        <w:autoSpaceDN w:val="0"/>
        <w:adjustRightInd w:val="0"/>
        <w:spacing w:line="360" w:lineRule="auto"/>
        <w:jc w:val="both"/>
        <w:rPr>
          <w:rFonts w:ascii="Arial" w:hAnsi="Arial" w:cs="Arial"/>
          <w:bCs/>
        </w:rPr>
      </w:pPr>
    </w:p>
    <w:p w14:paraId="3E4D9E40" w14:textId="4F862BA9" w:rsidR="00AD0F05" w:rsidRPr="0079238F" w:rsidRDefault="004F19E3" w:rsidP="00074D02">
      <w:pPr>
        <w:autoSpaceDE w:val="0"/>
        <w:autoSpaceDN w:val="0"/>
        <w:adjustRightInd w:val="0"/>
        <w:spacing w:line="360" w:lineRule="auto"/>
        <w:jc w:val="both"/>
        <w:rPr>
          <w:rFonts w:ascii="Arial" w:hAnsi="Arial" w:cs="Arial"/>
          <w:bCs/>
        </w:rPr>
      </w:pPr>
      <w:r w:rsidRPr="0079238F">
        <w:rPr>
          <w:rFonts w:ascii="Arial" w:hAnsi="Arial" w:cs="Arial"/>
          <w:bCs/>
        </w:rPr>
        <w:t>The cloak adorning Mary in Figure 5</w:t>
      </w:r>
      <w:r w:rsidR="00296AD6" w:rsidRPr="0079238F">
        <w:rPr>
          <w:rFonts w:ascii="Arial" w:hAnsi="Arial" w:cs="Arial"/>
          <w:bCs/>
        </w:rPr>
        <w:t>.</w:t>
      </w:r>
      <w:r w:rsidRPr="0079238F">
        <w:rPr>
          <w:rFonts w:ascii="Arial" w:hAnsi="Arial" w:cs="Arial"/>
          <w:bCs/>
        </w:rPr>
        <w:t xml:space="preserve"> is a common depiction of this biblical personality</w:t>
      </w:r>
      <w:r w:rsidR="000600B4" w:rsidRPr="0079238F">
        <w:rPr>
          <w:rFonts w:ascii="Arial" w:hAnsi="Arial" w:cs="Arial"/>
          <w:bCs/>
        </w:rPr>
        <w:t xml:space="preserve"> over the centuries</w:t>
      </w:r>
      <w:r w:rsidRPr="0079238F">
        <w:rPr>
          <w:rFonts w:ascii="Arial" w:hAnsi="Arial" w:cs="Arial"/>
          <w:bCs/>
        </w:rPr>
        <w:t xml:space="preserve">. </w:t>
      </w:r>
      <w:r w:rsidR="00AD0F05" w:rsidRPr="0079238F">
        <w:rPr>
          <w:rFonts w:ascii="Arial" w:hAnsi="Arial" w:cs="Arial"/>
          <w:bCs/>
        </w:rPr>
        <w:t xml:space="preserve">In modern vulva </w:t>
      </w:r>
      <w:r w:rsidR="00825CD0" w:rsidRPr="0079238F">
        <w:rPr>
          <w:rFonts w:ascii="Arial" w:hAnsi="Arial" w:cs="Arial"/>
          <w:bCs/>
        </w:rPr>
        <w:t>drawings</w:t>
      </w:r>
      <w:r w:rsidR="00AD0F05" w:rsidRPr="0079238F">
        <w:rPr>
          <w:rFonts w:ascii="Arial" w:hAnsi="Arial" w:cs="Arial"/>
          <w:bCs/>
        </w:rPr>
        <w:t xml:space="preserve">, parodies of </w:t>
      </w:r>
      <w:r w:rsidR="000600B4" w:rsidRPr="0079238F">
        <w:rPr>
          <w:rFonts w:ascii="Arial" w:hAnsi="Arial" w:cs="Arial"/>
          <w:bCs/>
        </w:rPr>
        <w:t xml:space="preserve">a cloaked </w:t>
      </w:r>
      <w:r w:rsidR="00AD0F05" w:rsidRPr="0079238F">
        <w:rPr>
          <w:rFonts w:ascii="Arial" w:hAnsi="Arial" w:cs="Arial"/>
          <w:bCs/>
        </w:rPr>
        <w:t>Mary are found in feminist art</w:t>
      </w:r>
      <w:r w:rsidR="000600B4" w:rsidRPr="0079238F">
        <w:rPr>
          <w:rFonts w:ascii="Arial" w:hAnsi="Arial" w:cs="Arial"/>
          <w:bCs/>
        </w:rPr>
        <w:t>;</w:t>
      </w:r>
      <w:r w:rsidR="001332E7" w:rsidRPr="0079238F">
        <w:rPr>
          <w:rFonts w:ascii="Arial" w:hAnsi="Arial" w:cs="Arial"/>
          <w:bCs/>
        </w:rPr>
        <w:t xml:space="preserve"> imagining her cloak as representing the entrance to her womb</w:t>
      </w:r>
      <w:r w:rsidR="00B47CCC" w:rsidRPr="0079238F">
        <w:rPr>
          <w:rFonts w:ascii="Arial" w:hAnsi="Arial" w:cs="Arial"/>
          <w:bCs/>
        </w:rPr>
        <w:t xml:space="preserve"> and reclaiming this motherly archetype from the </w:t>
      </w:r>
      <w:r w:rsidR="00825CD0" w:rsidRPr="0079238F">
        <w:rPr>
          <w:rFonts w:ascii="Arial" w:hAnsi="Arial" w:cs="Arial"/>
          <w:bCs/>
        </w:rPr>
        <w:t>C</w:t>
      </w:r>
      <w:r w:rsidR="00B47CCC" w:rsidRPr="0079238F">
        <w:rPr>
          <w:rFonts w:ascii="Arial" w:hAnsi="Arial" w:cs="Arial"/>
          <w:bCs/>
        </w:rPr>
        <w:t>hurch</w:t>
      </w:r>
      <w:r w:rsidR="001332E7" w:rsidRPr="0079238F">
        <w:rPr>
          <w:rFonts w:ascii="Arial" w:hAnsi="Arial" w:cs="Arial"/>
          <w:bCs/>
        </w:rPr>
        <w:t>.</w:t>
      </w:r>
      <w:r w:rsidR="00AD0F05" w:rsidRPr="0079238F">
        <w:rPr>
          <w:rFonts w:ascii="Arial" w:hAnsi="Arial" w:cs="Arial"/>
          <w:bCs/>
        </w:rPr>
        <w:t xml:space="preserve"> </w:t>
      </w:r>
      <w:r w:rsidR="00774DF1" w:rsidRPr="0079238F">
        <w:rPr>
          <w:rFonts w:ascii="Arial" w:hAnsi="Arial" w:cs="Arial"/>
          <w:bCs/>
        </w:rPr>
        <w:t xml:space="preserve">Another example of this is </w:t>
      </w:r>
      <w:r w:rsidR="000600B4" w:rsidRPr="0079238F">
        <w:rPr>
          <w:rFonts w:ascii="Arial" w:hAnsi="Arial" w:cs="Arial"/>
          <w:bCs/>
        </w:rPr>
        <w:t xml:space="preserve">participant </w:t>
      </w:r>
      <w:r w:rsidR="00AD0F05" w:rsidRPr="0079238F">
        <w:rPr>
          <w:rFonts w:ascii="Arial" w:hAnsi="Arial" w:cs="Arial"/>
          <w:bCs/>
        </w:rPr>
        <w:t>Charlotte’s sculpture work inspired by Piero della Francesc</w:t>
      </w:r>
      <w:r w:rsidR="001332E7" w:rsidRPr="0079238F">
        <w:rPr>
          <w:rFonts w:ascii="Arial" w:hAnsi="Arial" w:cs="Arial"/>
          <w:bCs/>
        </w:rPr>
        <w:t>a</w:t>
      </w:r>
      <w:r w:rsidR="00AD0F05" w:rsidRPr="0079238F">
        <w:rPr>
          <w:rFonts w:ascii="Arial" w:hAnsi="Arial" w:cs="Arial"/>
          <w:bCs/>
        </w:rPr>
        <w:t>’s Madonna</w:t>
      </w:r>
      <w:r w:rsidR="001332E7" w:rsidRPr="0079238F">
        <w:rPr>
          <w:rFonts w:ascii="Arial" w:hAnsi="Arial" w:cs="Arial"/>
          <w:bCs/>
        </w:rPr>
        <w:t xml:space="preserve"> della Misericordia</w:t>
      </w:r>
      <w:r w:rsidR="00AD0F05" w:rsidRPr="0079238F">
        <w:rPr>
          <w:rFonts w:ascii="Arial" w:hAnsi="Arial" w:cs="Arial"/>
          <w:bCs/>
        </w:rPr>
        <w:t>:</w:t>
      </w:r>
    </w:p>
    <w:p w14:paraId="0A2DD75F" w14:textId="5EC60CC5" w:rsidR="00AD0F05" w:rsidRPr="0079238F" w:rsidRDefault="00AD0F05" w:rsidP="00074D02">
      <w:pPr>
        <w:autoSpaceDE w:val="0"/>
        <w:autoSpaceDN w:val="0"/>
        <w:adjustRightInd w:val="0"/>
        <w:spacing w:line="360" w:lineRule="auto"/>
        <w:jc w:val="both"/>
        <w:rPr>
          <w:rFonts w:ascii="Arial" w:hAnsi="Arial" w:cs="Arial"/>
          <w:bCs/>
        </w:rPr>
      </w:pPr>
    </w:p>
    <w:p w14:paraId="1FBB02F6" w14:textId="7E854353" w:rsidR="00787DEE" w:rsidRPr="0079238F" w:rsidRDefault="00787DEE" w:rsidP="00074D02">
      <w:pPr>
        <w:spacing w:line="360" w:lineRule="auto"/>
        <w:jc w:val="center"/>
        <w:rPr>
          <w:rFonts w:ascii="Arial" w:hAnsi="Arial" w:cs="Arial"/>
        </w:rPr>
      </w:pPr>
      <w:r w:rsidRPr="0079238F">
        <w:rPr>
          <w:rFonts w:ascii="Arial" w:hAnsi="Arial" w:cs="Arial"/>
        </w:rPr>
      </w:r>
      <w:r w:rsidRPr="0079238F">
        <w:rPr>
          <w:rFonts w:ascii="Arial" w:hAnsi="Arial" w:cs="Arial"/>
        </w:rPr>
        <w:instrText xml:space="preserve"/>
      </w:r>
      <w:r w:rsidRPr="0079238F">
        <w:rPr>
          <w:rFonts w:ascii="Arial" w:hAnsi="Arial" w:cs="Arial"/>
        </w:rPr>
      </w:r>
      <w:r w:rsidRPr="0079238F">
        <w:rPr>
          <w:rFonts w:ascii="Arial" w:hAnsi="Arial" w:cs="Arial"/>
          <w:noProof/>
        </w:rPr>
        <w:drawing>
          <wp:inline distT="0" distB="0" distL="0" distR="0" wp14:anchorId="0B1E2D42" wp14:editId="494CED20">
            <wp:extent cx="1515495" cy="2381951"/>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59100" cy="2450486"/>
                    </a:xfrm>
                    <a:prstGeom prst="rect">
                      <a:avLst/>
                    </a:prstGeom>
                    <a:noFill/>
                    <a:ln>
                      <a:noFill/>
                    </a:ln>
                  </pic:spPr>
                </pic:pic>
              </a:graphicData>
            </a:graphic>
          </wp:inline>
        </w:drawing>
      </w:r>
      <w:r w:rsidRPr="0079238F">
        <w:rPr>
          <w:rFonts w:ascii="Arial" w:hAnsi="Arial" w:cs="Arial"/>
        </w:rPr>
      </w:r>
    </w:p>
    <w:p w14:paraId="0784AF13" w14:textId="5974C5DB" w:rsidR="001332E7" w:rsidRPr="0079238F" w:rsidRDefault="00916CFE" w:rsidP="00074D02">
      <w:pPr>
        <w:spacing w:line="360" w:lineRule="auto"/>
        <w:jc w:val="center"/>
        <w:rPr>
          <w:rFonts w:ascii="Arial" w:hAnsi="Arial" w:cs="Arial"/>
        </w:rPr>
      </w:pPr>
      <w:r w:rsidRPr="0079238F">
        <w:rPr>
          <w:rFonts w:ascii="Arial" w:hAnsi="Arial" w:cs="Arial"/>
          <w:noProof/>
        </w:rPr>
        <mc:AlternateContent>
          <mc:Choice Requires="wps">
            <w:drawing>
              <wp:anchor distT="0" distB="0" distL="114300" distR="114300" simplePos="0" relativeHeight="251664384" behindDoc="0" locked="0" layoutInCell="1" allowOverlap="1" wp14:anchorId="51C210CC" wp14:editId="69DA68FD">
                <wp:simplePos x="0" y="0"/>
                <wp:positionH relativeFrom="column">
                  <wp:posOffset>1848823</wp:posOffset>
                </wp:positionH>
                <wp:positionV relativeFrom="paragraph">
                  <wp:posOffset>49762</wp:posOffset>
                </wp:positionV>
                <wp:extent cx="2061984" cy="407141"/>
                <wp:effectExtent l="0" t="0" r="8255" b="12065"/>
                <wp:wrapNone/>
                <wp:docPr id="16" name="Text Box 16"/>
                <wp:cNvGraphicFramePr/>
                <a:graphic xmlns:a="http://schemas.openxmlformats.org/drawingml/2006/main">
                  <a:graphicData uri="http://schemas.microsoft.com/office/word/2010/wordprocessingShape">
                    <wps:wsp>
                      <wps:cNvSpPr txBox="1"/>
                      <wps:spPr>
                        <a:xfrm>
                          <a:off x="0" y="0"/>
                          <a:ext cx="2061984" cy="407141"/>
                        </a:xfrm>
                        <a:prstGeom prst="rect">
                          <a:avLst/>
                        </a:prstGeom>
                        <a:solidFill>
                          <a:schemeClr val="lt1"/>
                        </a:solidFill>
                        <a:ln w="6350">
                          <a:solidFill>
                            <a:prstClr val="black"/>
                          </a:solidFill>
                        </a:ln>
                      </wps:spPr>
                      <wps:txbx>
                        <w:txbxContent>
                          <w:p w14:paraId="3679B426" w14:textId="44B6B1D3" w:rsidR="0031758C" w:rsidRPr="00435DC2" w:rsidRDefault="0031758C" w:rsidP="00435DC2">
                            <w:pPr>
                              <w:rPr>
                                <w:sz w:val="20"/>
                                <w:szCs w:val="16"/>
                              </w:rPr>
                            </w:pPr>
                            <w:r w:rsidRPr="00435DC2">
                              <w:rPr>
                                <w:sz w:val="20"/>
                                <w:szCs w:val="16"/>
                              </w:rPr>
                              <w:t xml:space="preserve">Figure </w:t>
                            </w:r>
                            <w:r>
                              <w:rPr>
                                <w:sz w:val="20"/>
                                <w:szCs w:val="16"/>
                              </w:rPr>
                              <w:t>5</w:t>
                            </w:r>
                            <w:r w:rsidRPr="00435DC2">
                              <w:rPr>
                                <w:sz w:val="20"/>
                                <w:szCs w:val="16"/>
                              </w:rPr>
                              <w:t>. November 2021</w:t>
                            </w:r>
                            <w:r>
                              <w:rPr>
                                <w:sz w:val="20"/>
                                <w:szCs w:val="16"/>
                              </w:rPr>
                              <w:t xml:space="preserve"> Madonna della Misericordia - </w:t>
                            </w:r>
                            <w:r w:rsidRPr="00435DC2">
                              <w:rPr>
                                <w:sz w:val="20"/>
                                <w:szCs w:val="16"/>
                              </w:rPr>
                              <w:t>Wikipedia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210CC" id="Text Box 16" o:spid="_x0000_s1030" type="#_x0000_t202" style="position:absolute;left:0;text-align:left;margin-left:145.6pt;margin-top:3.9pt;width:162.35pt;height:3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" fillcolor="white [3201]" strokeweight=".5pt">
                <v:textbox>
                  <w:txbxContent>
                    <w:p w14:paraId="3679B426" w14:textId="44B6B1D3" w:rsidR="0031758C" w:rsidRPr="00435DC2" w:rsidRDefault="0031758C" w:rsidP="00435DC2">
                      <w:pPr>
                        <w:rPr>
                          <w:sz w:val="20"/>
                          <w:szCs w:val="16"/>
                        </w:rPr>
                      </w:pPr>
                      <w:r w:rsidRPr="00435DC2">
                        <w:rPr>
                          <w:sz w:val="20"/>
                          <w:szCs w:val="16"/>
                        </w:rPr>
                        <w:t xml:space="preserve">Figure </w:t>
                      </w:r>
                      <w:r>
                        <w:rPr>
                          <w:sz w:val="20"/>
                          <w:szCs w:val="16"/>
                        </w:rPr>
                        <w:t>5</w:t>
                      </w:r>
                      <w:r w:rsidRPr="00435DC2">
                        <w:rPr>
                          <w:sz w:val="20"/>
                          <w:szCs w:val="16"/>
                        </w:rPr>
                        <w:t>. November 2021</w:t>
                      </w:r>
                      <w:r>
                        <w:rPr>
                          <w:sz w:val="20"/>
                          <w:szCs w:val="16"/>
                        </w:rPr>
                        <w:t xml:space="preserve"> Madonna </w:t>
                      </w:r>
                      <w:proofErr w:type="spellStart"/>
                      <w:r>
                        <w:rPr>
                          <w:sz w:val="20"/>
                          <w:szCs w:val="16"/>
                        </w:rPr>
                        <w:t>della</w:t>
                      </w:r>
                      <w:proofErr w:type="spellEnd"/>
                      <w:r>
                        <w:rPr>
                          <w:sz w:val="20"/>
                          <w:szCs w:val="16"/>
                        </w:rPr>
                        <w:t xml:space="preserve"> Misericordia - </w:t>
                      </w:r>
                      <w:r w:rsidRPr="00435DC2">
                        <w:rPr>
                          <w:sz w:val="20"/>
                          <w:szCs w:val="16"/>
                        </w:rPr>
                        <w:t>Wikipedia</w:t>
                      </w:r>
                    </w:p>
                  </w:txbxContent>
                </v:textbox>
              </v:shape>
            </w:pict>
          </mc:Fallback>
        </mc:AlternateContent>
      </w:r>
    </w:p>
    <w:p w14:paraId="209D1CD2" w14:textId="77777777" w:rsidR="00AD0F05" w:rsidRPr="0079238F" w:rsidRDefault="00AD0F05" w:rsidP="00074D02">
      <w:pPr>
        <w:spacing w:line="360" w:lineRule="auto"/>
        <w:jc w:val="center"/>
        <w:rPr>
          <w:rFonts w:ascii="Arial" w:hAnsi="Arial" w:cs="Arial"/>
        </w:rPr>
      </w:pPr>
    </w:p>
    <w:p w14:paraId="760DA632" w14:textId="77777777" w:rsidR="00916CFE" w:rsidRPr="0079238F" w:rsidRDefault="00916CFE" w:rsidP="00074D02">
      <w:pPr>
        <w:spacing w:line="360" w:lineRule="auto"/>
        <w:jc w:val="both"/>
        <w:rPr>
          <w:rFonts w:ascii="Arial" w:hAnsi="Arial" w:cs="Arial"/>
          <w:bCs/>
        </w:rPr>
      </w:pPr>
    </w:p>
    <w:p w14:paraId="5EAEC064" w14:textId="12E7A11A" w:rsidR="00AD0F05" w:rsidRPr="0079238F" w:rsidRDefault="00774DF1" w:rsidP="00074D02">
      <w:pPr>
        <w:spacing w:line="360" w:lineRule="auto"/>
        <w:jc w:val="both"/>
        <w:rPr>
          <w:rFonts w:ascii="Arial" w:hAnsi="Arial" w:cs="Arial"/>
          <w:bCs/>
        </w:rPr>
      </w:pPr>
      <w:r w:rsidRPr="0079238F">
        <w:rPr>
          <w:rFonts w:ascii="Arial" w:hAnsi="Arial" w:cs="Arial"/>
          <w:bCs/>
        </w:rPr>
        <w:lastRenderedPageBreak/>
        <w:t>For Charlotte, her most recent work has been</w:t>
      </w:r>
      <w:r w:rsidR="000600B4" w:rsidRPr="0079238F">
        <w:rPr>
          <w:rFonts w:ascii="Arial" w:hAnsi="Arial" w:cs="Arial"/>
          <w:bCs/>
        </w:rPr>
        <w:t xml:space="preserve"> </w:t>
      </w:r>
      <w:r w:rsidRPr="0079238F">
        <w:rPr>
          <w:rFonts w:ascii="Arial" w:hAnsi="Arial" w:cs="Arial"/>
          <w:bCs/>
        </w:rPr>
        <w:t xml:space="preserve">motivated </w:t>
      </w:r>
      <w:r w:rsidR="000600B4" w:rsidRPr="0079238F">
        <w:rPr>
          <w:rFonts w:ascii="Arial" w:hAnsi="Arial" w:cs="Arial"/>
          <w:bCs/>
        </w:rPr>
        <w:t>by recovery from a personal court case</w:t>
      </w:r>
      <w:r w:rsidR="00081A18" w:rsidRPr="0079238F">
        <w:rPr>
          <w:rFonts w:ascii="Arial" w:hAnsi="Arial" w:cs="Arial"/>
          <w:bCs/>
        </w:rPr>
        <w:t xml:space="preserve">, insighted by the MeToo movement, </w:t>
      </w:r>
      <w:r w:rsidR="000600B4" w:rsidRPr="0079238F">
        <w:rPr>
          <w:rFonts w:ascii="Arial" w:hAnsi="Arial" w:cs="Arial"/>
          <w:bCs/>
        </w:rPr>
        <w:t xml:space="preserve">where she had to </w:t>
      </w:r>
      <w:r w:rsidR="00081A18" w:rsidRPr="0079238F">
        <w:rPr>
          <w:rFonts w:ascii="Arial" w:hAnsi="Arial" w:cs="Arial"/>
          <w:bCs/>
        </w:rPr>
        <w:t>publicly</w:t>
      </w:r>
      <w:r w:rsidR="000600B4" w:rsidRPr="0079238F">
        <w:rPr>
          <w:rFonts w:ascii="Arial" w:hAnsi="Arial" w:cs="Arial"/>
          <w:bCs/>
        </w:rPr>
        <w:t xml:space="preserve"> describe her </w:t>
      </w:r>
      <w:r w:rsidR="00081A18" w:rsidRPr="0079238F">
        <w:rPr>
          <w:rFonts w:ascii="Arial" w:hAnsi="Arial" w:cs="Arial"/>
          <w:bCs/>
        </w:rPr>
        <w:t>experience</w:t>
      </w:r>
      <w:r w:rsidR="000600B4" w:rsidRPr="0079238F">
        <w:rPr>
          <w:rFonts w:ascii="Arial" w:hAnsi="Arial" w:cs="Arial"/>
          <w:bCs/>
        </w:rPr>
        <w:t xml:space="preserve"> of sexual abuse. Originally</w:t>
      </w:r>
      <w:r w:rsidR="000B3857" w:rsidRPr="0079238F">
        <w:rPr>
          <w:rFonts w:ascii="Arial" w:hAnsi="Arial" w:cs="Arial"/>
          <w:bCs/>
        </w:rPr>
        <w:t>,</w:t>
      </w:r>
      <w:r w:rsidR="000600B4" w:rsidRPr="0079238F">
        <w:rPr>
          <w:rFonts w:ascii="Arial" w:hAnsi="Arial" w:cs="Arial"/>
          <w:bCs/>
        </w:rPr>
        <w:t xml:space="preserve"> </w:t>
      </w:r>
      <w:r w:rsidR="00805E1D" w:rsidRPr="0079238F">
        <w:rPr>
          <w:rFonts w:ascii="Arial" w:hAnsi="Arial" w:cs="Arial"/>
          <w:bCs/>
        </w:rPr>
        <w:t>Charlotte’s</w:t>
      </w:r>
      <w:r w:rsidR="000600B4" w:rsidRPr="0079238F">
        <w:rPr>
          <w:rFonts w:ascii="Arial" w:hAnsi="Arial" w:cs="Arial"/>
          <w:bCs/>
        </w:rPr>
        <w:t xml:space="preserve"> interpretation was set to be more classical as in Figure 6. but after a chance discover of the Síle Na Gig she became ‘more emboldened’ and changed the orientation of </w:t>
      </w:r>
      <w:r w:rsidR="00805E1D" w:rsidRPr="0079238F">
        <w:rPr>
          <w:rFonts w:ascii="Arial" w:hAnsi="Arial" w:cs="Arial"/>
          <w:bCs/>
        </w:rPr>
        <w:t>her figure</w:t>
      </w:r>
      <w:r w:rsidR="00B47CCC" w:rsidRPr="0079238F">
        <w:rPr>
          <w:rFonts w:ascii="Arial" w:hAnsi="Arial" w:cs="Arial"/>
          <w:bCs/>
        </w:rPr>
        <w:t>’</w:t>
      </w:r>
      <w:r w:rsidR="00805E1D" w:rsidRPr="0079238F">
        <w:rPr>
          <w:rFonts w:ascii="Arial" w:hAnsi="Arial" w:cs="Arial"/>
          <w:bCs/>
        </w:rPr>
        <w:t>s hands, they became ‘more active in holding open her vulva and her stance was no longer inward looking.’</w:t>
      </w:r>
    </w:p>
    <w:p w14:paraId="57F3B808" w14:textId="3BE7F3CE" w:rsidR="00977DDA" w:rsidRPr="0079238F" w:rsidRDefault="00977DDA" w:rsidP="00074D02">
      <w:pPr>
        <w:spacing w:line="360" w:lineRule="auto"/>
        <w:jc w:val="both"/>
        <w:rPr>
          <w:rFonts w:ascii="Arial" w:hAnsi="Arial" w:cs="Arial"/>
          <w:bCs/>
        </w:rPr>
      </w:pPr>
    </w:p>
    <w:p w14:paraId="3532ECD1" w14:textId="77CBFEF5" w:rsidR="00977DDA" w:rsidRPr="0079238F" w:rsidRDefault="00977DDA" w:rsidP="00074D02">
      <w:pPr>
        <w:spacing w:line="360" w:lineRule="auto"/>
        <w:jc w:val="center"/>
        <w:rPr>
          <w:rFonts w:ascii="Arial" w:hAnsi="Arial" w:cs="Arial"/>
        </w:rPr>
      </w:pPr>
      <w:r w:rsidRPr="0079238F">
        <w:rPr>
          <w:rFonts w:ascii="Arial" w:hAnsi="Arial" w:cs="Arial"/>
        </w:rPr>
      </w:r>
      <w:r w:rsidRPr="0079238F">
        <w:rPr>
          <w:rFonts w:ascii="Arial" w:hAnsi="Arial" w:cs="Arial"/>
        </w:rPr>
        <w:instrText xml:space="preserve"/>
      </w:r>
      <w:r w:rsidRPr="0079238F">
        <w:rPr>
          <w:rFonts w:ascii="Arial" w:hAnsi="Arial" w:cs="Arial"/>
        </w:rPr>
      </w:r>
      <w:r w:rsidRPr="0079238F">
        <w:rPr>
          <w:rFonts w:ascii="Arial" w:hAnsi="Arial" w:cs="Arial"/>
          <w:noProof/>
        </w:rPr>
        <w:drawing>
          <wp:inline distT="0" distB="0" distL="0" distR="0" wp14:anchorId="0CBFCD48" wp14:editId="04F29F96">
            <wp:extent cx="1855498" cy="1855498"/>
            <wp:effectExtent l="0" t="0" r="0" b="0"/>
            <wp:docPr id="12" name="Picture 12" descr="Catherine Blackledge on Twitter: &amp;quot;An incredibly beautiful #anasyrma  sculpture. #RaisingTheSkirt #ReclaimYourPower&amp;quot;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therine Blackledge on Twitter: &amp;quot;An incredibly beautiful #anasyrma  sculpture. #RaisingTheSkirt #ReclaimYourPower&amp;quot; / Twitt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85858" cy="1885858"/>
                    </a:xfrm>
                    <a:prstGeom prst="rect">
                      <a:avLst/>
                    </a:prstGeom>
                    <a:noFill/>
                    <a:ln>
                      <a:noFill/>
                    </a:ln>
                  </pic:spPr>
                </pic:pic>
              </a:graphicData>
            </a:graphic>
          </wp:inline>
        </w:drawing>
      </w:r>
      <w:r w:rsidRPr="0079238F">
        <w:rPr>
          <w:rFonts w:ascii="Arial" w:hAnsi="Arial" w:cs="Arial"/>
        </w:rPr>
      </w:r>
    </w:p>
    <w:p w14:paraId="4C810B10" w14:textId="00EE2B70" w:rsidR="00977DDA" w:rsidRPr="0079238F" w:rsidRDefault="00916CFE" w:rsidP="00074D02">
      <w:pPr>
        <w:spacing w:line="360" w:lineRule="auto"/>
        <w:jc w:val="both"/>
        <w:rPr>
          <w:rFonts w:ascii="Arial" w:hAnsi="Arial" w:cs="Arial"/>
        </w:rPr>
      </w:pPr>
      <w:r w:rsidRPr="0079238F">
        <w:rPr>
          <w:rFonts w:ascii="Arial" w:hAnsi="Arial" w:cs="Arial"/>
          <w:noProof/>
        </w:rPr>
        <mc:AlternateContent>
          <mc:Choice Requires="wps">
            <w:drawing>
              <wp:anchor distT="0" distB="0" distL="114300" distR="114300" simplePos="0" relativeHeight="251665408" behindDoc="0" locked="0" layoutInCell="1" allowOverlap="1" wp14:anchorId="4C0520B5" wp14:editId="66C767F1">
                <wp:simplePos x="0" y="0"/>
                <wp:positionH relativeFrom="column">
                  <wp:posOffset>1701984</wp:posOffset>
                </wp:positionH>
                <wp:positionV relativeFrom="paragraph">
                  <wp:posOffset>141248</wp:posOffset>
                </wp:positionV>
                <wp:extent cx="2324935" cy="420491"/>
                <wp:effectExtent l="0" t="0" r="12065" b="11430"/>
                <wp:wrapNone/>
                <wp:docPr id="17" name="Text Box 17"/>
                <wp:cNvGraphicFramePr/>
                <a:graphic xmlns:a="http://schemas.openxmlformats.org/drawingml/2006/main">
                  <a:graphicData uri="http://schemas.microsoft.com/office/word/2010/wordprocessingShape">
                    <wps:wsp>
                      <wps:cNvSpPr txBox="1"/>
                      <wps:spPr>
                        <a:xfrm>
                          <a:off x="0" y="0"/>
                          <a:ext cx="2324935" cy="420491"/>
                        </a:xfrm>
                        <a:prstGeom prst="rect">
                          <a:avLst/>
                        </a:prstGeom>
                        <a:solidFill>
                          <a:schemeClr val="lt1"/>
                        </a:solidFill>
                        <a:ln w="6350">
                          <a:solidFill>
                            <a:prstClr val="black"/>
                          </a:solidFill>
                        </a:ln>
                      </wps:spPr>
                      <wps:txbx>
                        <w:txbxContent>
                          <w:p w14:paraId="1C4DF867" w14:textId="75525A2B" w:rsidR="0031758C" w:rsidRPr="00BC5F0A" w:rsidRDefault="0031758C" w:rsidP="00BC5F0A">
                            <w:pPr>
                              <w:jc w:val="center"/>
                              <w:rPr>
                                <w:sz w:val="20"/>
                                <w:szCs w:val="16"/>
                              </w:rPr>
                            </w:pPr>
                            <w:r w:rsidRPr="00BC5F0A">
                              <w:rPr>
                                <w:sz w:val="20"/>
                                <w:szCs w:val="16"/>
                              </w:rPr>
                              <w:t xml:space="preserve">Figure </w:t>
                            </w:r>
                            <w:r>
                              <w:rPr>
                                <w:sz w:val="20"/>
                                <w:szCs w:val="16"/>
                              </w:rPr>
                              <w:t>6</w:t>
                            </w:r>
                            <w:r w:rsidRPr="00BC5F0A">
                              <w:rPr>
                                <w:sz w:val="20"/>
                                <w:szCs w:val="16"/>
                              </w:rPr>
                              <w:t>. November 2021 Anasyrma sculpture</w:t>
                            </w:r>
                            <w:r>
                              <w:rPr>
                                <w:sz w:val="20"/>
                                <w:szCs w:val="16"/>
                              </w:rPr>
                              <w:t xml:space="preserve"> - </w:t>
                            </w:r>
                            <w:r w:rsidRPr="00BC5F0A">
                              <w:rPr>
                                <w:sz w:val="20"/>
                                <w:szCs w:val="16"/>
                              </w:rPr>
                              <w:t>Instagram</w:t>
                            </w:r>
                          </w:p>
                          <w:p w14:paraId="20E48EA4" w14:textId="77777777" w:rsidR="0031758C" w:rsidRDefault="003175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520B5" id="Text Box 17" o:spid="_x0000_s1031" type="#_x0000_t202" style="position:absolute;left:0;text-align:left;margin-left:134pt;margin-top:11.1pt;width:183.05pt;height:3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" fillcolor="white [3201]" strokeweight=".5pt">
                <v:textbox>
                  <w:txbxContent>
                    <w:p w14:paraId="1C4DF867" w14:textId="75525A2B" w:rsidR="0031758C" w:rsidRPr="00BC5F0A" w:rsidRDefault="0031758C" w:rsidP="00BC5F0A">
                      <w:pPr>
                        <w:jc w:val="center"/>
                        <w:rPr>
                          <w:sz w:val="20"/>
                          <w:szCs w:val="16"/>
                        </w:rPr>
                      </w:pPr>
                      <w:r w:rsidRPr="00BC5F0A">
                        <w:rPr>
                          <w:sz w:val="20"/>
                          <w:szCs w:val="16"/>
                        </w:rPr>
                        <w:t xml:space="preserve">Figure </w:t>
                      </w:r>
                      <w:r>
                        <w:rPr>
                          <w:sz w:val="20"/>
                          <w:szCs w:val="16"/>
                        </w:rPr>
                        <w:t>6</w:t>
                      </w:r>
                      <w:r w:rsidRPr="00BC5F0A">
                        <w:rPr>
                          <w:sz w:val="20"/>
                          <w:szCs w:val="16"/>
                        </w:rPr>
                        <w:t xml:space="preserve">. November 2021 </w:t>
                      </w:r>
                      <w:proofErr w:type="spellStart"/>
                      <w:r w:rsidRPr="00BC5F0A">
                        <w:rPr>
                          <w:sz w:val="20"/>
                          <w:szCs w:val="16"/>
                        </w:rPr>
                        <w:t>Anasyrma</w:t>
                      </w:r>
                      <w:proofErr w:type="spellEnd"/>
                      <w:r w:rsidRPr="00BC5F0A">
                        <w:rPr>
                          <w:sz w:val="20"/>
                          <w:szCs w:val="16"/>
                        </w:rPr>
                        <w:t xml:space="preserve"> sculpture</w:t>
                      </w:r>
                      <w:r>
                        <w:rPr>
                          <w:sz w:val="20"/>
                          <w:szCs w:val="16"/>
                        </w:rPr>
                        <w:t xml:space="preserve"> - </w:t>
                      </w:r>
                      <w:r w:rsidRPr="00BC5F0A">
                        <w:rPr>
                          <w:sz w:val="20"/>
                          <w:szCs w:val="16"/>
                        </w:rPr>
                        <w:t>Instagram</w:t>
                      </w:r>
                    </w:p>
                    <w:p w14:paraId="20E48EA4" w14:textId="77777777" w:rsidR="0031758C" w:rsidRDefault="0031758C"/>
                  </w:txbxContent>
                </v:textbox>
              </v:shape>
            </w:pict>
          </mc:Fallback>
        </mc:AlternateContent>
      </w:r>
    </w:p>
    <w:p w14:paraId="4481E98E" w14:textId="46E9C946" w:rsidR="00916CFE" w:rsidRPr="0079238F" w:rsidRDefault="00916CFE" w:rsidP="00074D02">
      <w:pPr>
        <w:spacing w:line="360" w:lineRule="auto"/>
        <w:jc w:val="both"/>
        <w:rPr>
          <w:rFonts w:ascii="Arial" w:hAnsi="Arial" w:cs="Arial"/>
        </w:rPr>
      </w:pPr>
    </w:p>
    <w:p w14:paraId="36D2C353" w14:textId="77777777" w:rsidR="00FD0325" w:rsidRPr="0079238F" w:rsidRDefault="00FD0325" w:rsidP="00074D02">
      <w:pPr>
        <w:spacing w:line="360" w:lineRule="auto"/>
        <w:jc w:val="both"/>
        <w:rPr>
          <w:rFonts w:ascii="Arial" w:hAnsi="Arial" w:cs="Arial"/>
          <w:bCs/>
        </w:rPr>
      </w:pPr>
    </w:p>
    <w:p w14:paraId="7A669FFF" w14:textId="5101381E" w:rsidR="00541E8D" w:rsidRPr="0079238F" w:rsidRDefault="00947221" w:rsidP="00074D02">
      <w:pPr>
        <w:spacing w:line="360" w:lineRule="auto"/>
        <w:jc w:val="both"/>
        <w:rPr>
          <w:rFonts w:ascii="Arial" w:hAnsi="Arial" w:cs="Arial"/>
          <w:bCs/>
        </w:rPr>
      </w:pPr>
      <w:r w:rsidRPr="0079238F">
        <w:rPr>
          <w:rFonts w:ascii="Arial" w:hAnsi="Arial" w:cs="Arial"/>
          <w:bCs/>
        </w:rPr>
        <w:t xml:space="preserve">Both </w:t>
      </w:r>
      <w:r w:rsidR="00FB3CAA" w:rsidRPr="0079238F">
        <w:rPr>
          <w:rFonts w:ascii="Arial" w:hAnsi="Arial" w:cs="Arial"/>
          <w:bCs/>
        </w:rPr>
        <w:t>Áine</w:t>
      </w:r>
      <w:r w:rsidRPr="0079238F">
        <w:rPr>
          <w:rFonts w:ascii="Arial" w:hAnsi="Arial" w:cs="Arial"/>
          <w:bCs/>
        </w:rPr>
        <w:t xml:space="preserve"> and Charlotte consider their interaction with the Síle Na Gig as a form of healing</w:t>
      </w:r>
      <w:r w:rsidR="00FC7308" w:rsidRPr="0079238F">
        <w:rPr>
          <w:rFonts w:ascii="Arial" w:hAnsi="Arial" w:cs="Arial"/>
          <w:bCs/>
        </w:rPr>
        <w:t>.</w:t>
      </w:r>
      <w:r w:rsidRPr="0079238F">
        <w:rPr>
          <w:rFonts w:ascii="Arial" w:hAnsi="Arial" w:cs="Arial"/>
          <w:bCs/>
        </w:rPr>
        <w:t xml:space="preserve"> </w:t>
      </w:r>
      <w:r w:rsidR="00FB3CAA" w:rsidRPr="0079238F">
        <w:rPr>
          <w:rFonts w:ascii="Arial" w:hAnsi="Arial" w:cs="Arial"/>
          <w:bCs/>
        </w:rPr>
        <w:t>Áine</w:t>
      </w:r>
      <w:r w:rsidRPr="0079238F">
        <w:rPr>
          <w:rFonts w:ascii="Arial" w:hAnsi="Arial" w:cs="Arial"/>
          <w:bCs/>
        </w:rPr>
        <w:t xml:space="preserve"> </w:t>
      </w:r>
      <w:r w:rsidR="00FC7308" w:rsidRPr="0079238F">
        <w:rPr>
          <w:rFonts w:ascii="Arial" w:hAnsi="Arial" w:cs="Arial"/>
          <w:bCs/>
        </w:rPr>
        <w:t>trusts</w:t>
      </w:r>
      <w:r w:rsidRPr="0079238F">
        <w:rPr>
          <w:rFonts w:ascii="Arial" w:hAnsi="Arial" w:cs="Arial"/>
          <w:bCs/>
        </w:rPr>
        <w:t xml:space="preserve"> </w:t>
      </w:r>
      <w:r w:rsidR="00FC7308" w:rsidRPr="0079238F">
        <w:rPr>
          <w:rFonts w:ascii="Arial" w:hAnsi="Arial" w:cs="Arial"/>
          <w:bCs/>
        </w:rPr>
        <w:t>that through her vulva</w:t>
      </w:r>
      <w:r w:rsidR="000B3857" w:rsidRPr="0079238F">
        <w:rPr>
          <w:rFonts w:ascii="Arial" w:hAnsi="Arial" w:cs="Arial"/>
          <w:bCs/>
        </w:rPr>
        <w:t>-</w:t>
      </w:r>
      <w:r w:rsidR="00FC7308" w:rsidRPr="0079238F">
        <w:rPr>
          <w:rFonts w:ascii="Arial" w:hAnsi="Arial" w:cs="Arial"/>
          <w:bCs/>
        </w:rPr>
        <w:t xml:space="preserve">inspired art </w:t>
      </w:r>
      <w:r w:rsidRPr="0079238F">
        <w:rPr>
          <w:rFonts w:ascii="Arial" w:hAnsi="Arial" w:cs="Arial"/>
          <w:bCs/>
        </w:rPr>
        <w:t>she is</w:t>
      </w:r>
      <w:r w:rsidR="00FB3CAA" w:rsidRPr="0079238F">
        <w:rPr>
          <w:rFonts w:ascii="Arial" w:hAnsi="Arial" w:cs="Arial"/>
          <w:bCs/>
        </w:rPr>
        <w:t xml:space="preserve"> </w:t>
      </w:r>
      <w:r w:rsidR="00FC7308" w:rsidRPr="0079238F">
        <w:rPr>
          <w:rFonts w:ascii="Arial" w:hAnsi="Arial" w:cs="Arial"/>
          <w:bCs/>
        </w:rPr>
        <w:t>making her own</w:t>
      </w:r>
      <w:r w:rsidRPr="0079238F">
        <w:rPr>
          <w:rFonts w:ascii="Arial" w:hAnsi="Arial" w:cs="Arial"/>
          <w:bCs/>
        </w:rPr>
        <w:t xml:space="preserve"> </w:t>
      </w:r>
      <w:r w:rsidR="00FC7308" w:rsidRPr="0079238F">
        <w:rPr>
          <w:rFonts w:ascii="Arial" w:hAnsi="Arial" w:cs="Arial"/>
          <w:bCs/>
        </w:rPr>
        <w:t>‘</w:t>
      </w:r>
      <w:r w:rsidRPr="0079238F">
        <w:rPr>
          <w:rFonts w:ascii="Arial" w:hAnsi="Arial" w:cs="Arial"/>
          <w:bCs/>
        </w:rPr>
        <w:t>medicine’ and for Charlotte her experience is a ‘personal reclamation</w:t>
      </w:r>
      <w:r w:rsidR="00FB3CAA" w:rsidRPr="0079238F">
        <w:rPr>
          <w:rFonts w:ascii="Arial" w:hAnsi="Arial" w:cs="Arial"/>
          <w:bCs/>
        </w:rPr>
        <w:t>’</w:t>
      </w:r>
      <w:r w:rsidRPr="0079238F">
        <w:rPr>
          <w:rFonts w:ascii="Arial" w:hAnsi="Arial" w:cs="Arial"/>
          <w:bCs/>
        </w:rPr>
        <w:t xml:space="preserve"> </w:t>
      </w:r>
      <w:r w:rsidR="00FB3CAA" w:rsidRPr="0079238F">
        <w:rPr>
          <w:rFonts w:ascii="Arial" w:hAnsi="Arial" w:cs="Arial"/>
          <w:bCs/>
        </w:rPr>
        <w:t>of self.</w:t>
      </w:r>
      <w:r w:rsidR="00541E8D" w:rsidRPr="0079238F">
        <w:rPr>
          <w:rFonts w:ascii="Arial" w:hAnsi="Arial" w:cs="Arial"/>
          <w:bCs/>
        </w:rPr>
        <w:t xml:space="preserve"> As Concannon elucidates, the Síle Na Gig,</w:t>
      </w:r>
    </w:p>
    <w:p w14:paraId="7AD54A59" w14:textId="77777777" w:rsidR="00FC7308" w:rsidRPr="0079238F" w:rsidRDefault="00FC7308" w:rsidP="00074D02">
      <w:pPr>
        <w:spacing w:line="360" w:lineRule="auto"/>
        <w:jc w:val="both"/>
        <w:rPr>
          <w:rFonts w:ascii="Arial" w:hAnsi="Arial" w:cs="Arial"/>
          <w:bCs/>
        </w:rPr>
      </w:pPr>
    </w:p>
    <w:p w14:paraId="60C57E7C" w14:textId="13924B4B" w:rsidR="00845902" w:rsidRPr="00845902" w:rsidRDefault="00541E8D" w:rsidP="00845902">
      <w:pPr>
        <w:ind w:left="567" w:right="567"/>
        <w:jc w:val="both"/>
        <w:rPr>
          <w:rFonts w:ascii="Arial" w:hAnsi="Arial" w:cs="Arial"/>
          <w:vertAlign w:val="superscript"/>
        </w:rPr>
      </w:pPr>
      <w:r w:rsidRPr="0079238F">
        <w:rPr>
          <w:rFonts w:ascii="Arial" w:hAnsi="Arial" w:cs="Arial"/>
          <w:bCs/>
        </w:rPr>
        <w:t>‘can help women re-claim a soulful spirituality of transformation, wholeness, creativity, Wisdom and Feminine Divinity.’</w:t>
      </w:r>
      <w:r w:rsidRPr="0079238F">
        <w:rPr>
          <w:rStyle w:val="FootnoteReference"/>
          <w:rFonts w:ascii="Arial" w:hAnsi="Arial" w:cs="Arial"/>
        </w:rPr>
        <w:footnoteReference w:id="104"/>
      </w:r>
    </w:p>
    <w:p w14:paraId="30AA9CFE" w14:textId="5EB4FFC8" w:rsidR="00AF2370" w:rsidRPr="00BC5F0A" w:rsidRDefault="000F366B" w:rsidP="00074D02">
      <w:pPr>
        <w:pStyle w:val="NormalWeb"/>
        <w:spacing w:line="360" w:lineRule="auto"/>
        <w:rPr>
          <w:rFonts w:ascii="Arial" w:hAnsi="Arial" w:cs="Arial"/>
          <w:b/>
          <w:bCs/>
          <w:color w:val="4C7FBC"/>
          <w:sz w:val="28"/>
        </w:rPr>
      </w:pPr>
      <w:r w:rsidRPr="00BC5F0A">
        <w:rPr>
          <w:rFonts w:ascii="Arial" w:hAnsi="Arial" w:cs="Arial"/>
          <w:b/>
          <w:bCs/>
          <w:color w:val="4C7FBC"/>
          <w:sz w:val="28"/>
        </w:rPr>
        <w:t xml:space="preserve">Part III </w:t>
      </w:r>
      <w:r w:rsidR="006756FF" w:rsidRPr="00BC5F0A">
        <w:rPr>
          <w:rFonts w:ascii="Arial" w:hAnsi="Arial" w:cs="Arial"/>
          <w:b/>
          <w:bCs/>
          <w:color w:val="4C7FBC"/>
          <w:sz w:val="28"/>
        </w:rPr>
        <w:t>–</w:t>
      </w:r>
      <w:r w:rsidRPr="00BC5F0A">
        <w:rPr>
          <w:rFonts w:ascii="Arial" w:hAnsi="Arial" w:cs="Arial"/>
          <w:b/>
          <w:bCs/>
          <w:color w:val="4C7FBC"/>
          <w:sz w:val="28"/>
        </w:rPr>
        <w:t xml:space="preserve"> </w:t>
      </w:r>
      <w:r w:rsidR="006756FF" w:rsidRPr="00BC5F0A">
        <w:rPr>
          <w:rFonts w:ascii="Arial" w:hAnsi="Arial" w:cs="Arial"/>
          <w:b/>
          <w:bCs/>
          <w:color w:val="4C7FBC"/>
          <w:sz w:val="28"/>
        </w:rPr>
        <w:t>Indigenous Icon</w:t>
      </w:r>
    </w:p>
    <w:p w14:paraId="1C5578BE" w14:textId="5BA1D5EA" w:rsidR="00AF2370" w:rsidRPr="0079238F" w:rsidRDefault="00C82A1E" w:rsidP="00074D02">
      <w:pPr>
        <w:spacing w:line="360" w:lineRule="auto"/>
        <w:jc w:val="both"/>
        <w:rPr>
          <w:rFonts w:ascii="Arial" w:hAnsi="Arial" w:cs="Arial"/>
          <w:bCs/>
        </w:rPr>
      </w:pPr>
      <w:r w:rsidRPr="0079238F">
        <w:rPr>
          <w:rFonts w:ascii="Arial" w:hAnsi="Arial" w:cs="Arial"/>
          <w:bCs/>
        </w:rPr>
        <w:t xml:space="preserve">The </w:t>
      </w:r>
      <w:r w:rsidR="00AA20B6" w:rsidRPr="0079238F">
        <w:rPr>
          <w:rFonts w:ascii="Arial" w:hAnsi="Arial" w:cs="Arial"/>
          <w:bCs/>
        </w:rPr>
        <w:t xml:space="preserve">anatomical </w:t>
      </w:r>
      <w:r w:rsidRPr="0079238F">
        <w:rPr>
          <w:rFonts w:ascii="Arial" w:hAnsi="Arial" w:cs="Arial"/>
          <w:bCs/>
        </w:rPr>
        <w:t>positioning of all Síle Na Gig</w:t>
      </w:r>
      <w:r w:rsidR="00A51AAC" w:rsidRPr="0079238F">
        <w:rPr>
          <w:rFonts w:ascii="Arial" w:hAnsi="Arial" w:cs="Arial"/>
          <w:bCs/>
        </w:rPr>
        <w:t>s</w:t>
      </w:r>
      <w:r w:rsidRPr="0079238F">
        <w:rPr>
          <w:rFonts w:ascii="Arial" w:hAnsi="Arial" w:cs="Arial"/>
          <w:bCs/>
        </w:rPr>
        <w:t xml:space="preserve"> reflects an ancient practice called </w:t>
      </w:r>
      <w:r w:rsidR="00AF2370" w:rsidRPr="0079238F">
        <w:rPr>
          <w:rFonts w:ascii="Arial" w:hAnsi="Arial" w:cs="Arial"/>
          <w:bCs/>
        </w:rPr>
        <w:t>Anasyrma</w:t>
      </w:r>
      <w:r w:rsidRPr="0079238F">
        <w:rPr>
          <w:rFonts w:ascii="Arial" w:hAnsi="Arial" w:cs="Arial"/>
          <w:bCs/>
        </w:rPr>
        <w:t>. This word</w:t>
      </w:r>
      <w:r w:rsidR="00AF2370" w:rsidRPr="0079238F">
        <w:rPr>
          <w:rFonts w:ascii="Arial" w:hAnsi="Arial" w:cs="Arial"/>
          <w:bCs/>
        </w:rPr>
        <w:t xml:space="preserve"> derives from Greek meaning ‘to raise one’s clothes,’ and Greek literature is replete with examples of these acts. From Plutarch to Herodotus, from Ireland to Polynesia, from ancient Egypt to eighteenth century French folklore, Blackledge</w:t>
      </w:r>
      <w:r w:rsidR="00AC0C91" w:rsidRPr="0079238F">
        <w:rPr>
          <w:rFonts w:ascii="Arial" w:hAnsi="Arial" w:cs="Arial"/>
          <w:bCs/>
        </w:rPr>
        <w:t>, in her book ‘Raising the Skirt,’</w:t>
      </w:r>
      <w:r w:rsidR="00AF2370" w:rsidRPr="0079238F">
        <w:rPr>
          <w:rFonts w:ascii="Arial" w:hAnsi="Arial" w:cs="Arial"/>
          <w:bCs/>
        </w:rPr>
        <w:t xml:space="preserve"> sites examples of female genital display credited with supernatural forces.  For Blackledge the Síle Na Gig is one of the ‘richest </w:t>
      </w:r>
      <w:r w:rsidR="00AF2370" w:rsidRPr="0079238F">
        <w:rPr>
          <w:rFonts w:ascii="Arial" w:hAnsi="Arial" w:cs="Arial"/>
          <w:bCs/>
        </w:rPr>
        <w:lastRenderedPageBreak/>
        <w:t>arrays of sculpted female genital display,’</w:t>
      </w:r>
      <w:r w:rsidR="00AF2370" w:rsidRPr="0079238F">
        <w:rPr>
          <w:rStyle w:val="FootnoteReference"/>
          <w:rFonts w:ascii="Arial" w:hAnsi="Arial" w:cs="Arial"/>
        </w:rPr>
        <w:footnoteReference w:id="105"/>
      </w:r>
      <w:r w:rsidR="00AF2370" w:rsidRPr="0079238F">
        <w:rPr>
          <w:rStyle w:val="FootnoteReference"/>
          <w:rFonts w:ascii="Arial" w:hAnsi="Arial" w:cs="Arial"/>
        </w:rPr>
        <w:t xml:space="preserve"> </w:t>
      </w:r>
      <w:r w:rsidR="00AF2370" w:rsidRPr="0079238F">
        <w:rPr>
          <w:rFonts w:ascii="Arial" w:hAnsi="Arial" w:cs="Arial"/>
          <w:bCs/>
        </w:rPr>
        <w:t>which she finds outrageous and explicit</w:t>
      </w:r>
      <w:r w:rsidR="00D104A5" w:rsidRPr="0079238F">
        <w:rPr>
          <w:rFonts w:ascii="Arial" w:hAnsi="Arial" w:cs="Arial"/>
          <w:bCs/>
        </w:rPr>
        <w:t xml:space="preserve">. Blackledge </w:t>
      </w:r>
      <w:r w:rsidR="00AF2370" w:rsidRPr="0079238F">
        <w:rPr>
          <w:rFonts w:ascii="Arial" w:hAnsi="Arial" w:cs="Arial"/>
          <w:bCs/>
        </w:rPr>
        <w:t>observes that the confined</w:t>
      </w:r>
      <w:r w:rsidR="00D104A5" w:rsidRPr="0079238F">
        <w:rPr>
          <w:rFonts w:ascii="Arial" w:hAnsi="Arial" w:cs="Arial"/>
          <w:bCs/>
        </w:rPr>
        <w:t>,</w:t>
      </w:r>
      <w:r w:rsidR="00AF2370" w:rsidRPr="0079238F">
        <w:rPr>
          <w:rFonts w:ascii="Arial" w:hAnsi="Arial" w:cs="Arial"/>
          <w:bCs/>
        </w:rPr>
        <w:t xml:space="preserve"> </w:t>
      </w:r>
      <w:r w:rsidR="00D104A5" w:rsidRPr="0079238F">
        <w:rPr>
          <w:rFonts w:ascii="Arial" w:hAnsi="Arial" w:cs="Arial"/>
          <w:bCs/>
        </w:rPr>
        <w:t xml:space="preserve">ecclesiastical </w:t>
      </w:r>
      <w:r w:rsidR="00AF2370" w:rsidRPr="0079238F">
        <w:rPr>
          <w:rFonts w:ascii="Arial" w:hAnsi="Arial" w:cs="Arial"/>
          <w:bCs/>
        </w:rPr>
        <w:t>architectural placement of these female exhibionist sculptures is significant</w:t>
      </w:r>
      <w:r w:rsidR="00D104A5" w:rsidRPr="0079238F">
        <w:rPr>
          <w:rFonts w:ascii="Arial" w:hAnsi="Arial" w:cs="Arial"/>
          <w:bCs/>
        </w:rPr>
        <w:t xml:space="preserve"> as</w:t>
      </w:r>
      <w:r w:rsidR="00AF2370" w:rsidRPr="0079238F">
        <w:rPr>
          <w:rFonts w:ascii="Arial" w:hAnsi="Arial" w:cs="Arial"/>
          <w:bCs/>
        </w:rPr>
        <w:t xml:space="preserve"> churches were a place of ‘worship and power’</w:t>
      </w:r>
      <w:r w:rsidR="00AF2370" w:rsidRPr="0079238F">
        <w:rPr>
          <w:rStyle w:val="FootnoteReference"/>
          <w:rFonts w:ascii="Arial" w:hAnsi="Arial" w:cs="Arial"/>
        </w:rPr>
        <w:footnoteReference w:id="106"/>
      </w:r>
      <w:r w:rsidR="00AF2370" w:rsidRPr="0079238F">
        <w:rPr>
          <w:rFonts w:ascii="Arial" w:hAnsi="Arial" w:cs="Arial"/>
          <w:bCs/>
        </w:rPr>
        <w:t xml:space="preserve"> during the period from which the Síle Na Gig dates.</w:t>
      </w:r>
      <w:r w:rsidR="00AC0C91" w:rsidRPr="0079238F">
        <w:rPr>
          <w:rFonts w:ascii="Arial" w:hAnsi="Arial" w:cs="Arial"/>
          <w:bCs/>
        </w:rPr>
        <w:t xml:space="preserve"> </w:t>
      </w:r>
      <w:r w:rsidR="00AA20B6" w:rsidRPr="0079238F">
        <w:rPr>
          <w:rFonts w:ascii="Arial" w:hAnsi="Arial" w:cs="Arial"/>
          <w:bCs/>
        </w:rPr>
        <w:t>She thus concludes that the Síle Na Gig must have been seen as an icon that empowered such sites.</w:t>
      </w:r>
    </w:p>
    <w:p w14:paraId="688D9E2F" w14:textId="77777777" w:rsidR="00841DB9" w:rsidRPr="0079238F" w:rsidRDefault="00841DB9" w:rsidP="00074D02">
      <w:pPr>
        <w:spacing w:line="360" w:lineRule="auto"/>
        <w:jc w:val="both"/>
        <w:rPr>
          <w:rFonts w:ascii="Arial" w:hAnsi="Arial" w:cs="Arial"/>
          <w:bCs/>
        </w:rPr>
      </w:pPr>
    </w:p>
    <w:p w14:paraId="0111F9F2" w14:textId="77777777" w:rsidR="007E3191" w:rsidRPr="0079238F" w:rsidRDefault="00AC0C91" w:rsidP="00074D02">
      <w:pPr>
        <w:spacing w:line="360" w:lineRule="auto"/>
        <w:jc w:val="both"/>
        <w:rPr>
          <w:rFonts w:ascii="Arial" w:hAnsi="Arial" w:cs="Arial"/>
          <w:bCs/>
        </w:rPr>
      </w:pPr>
      <w:r w:rsidRPr="0079238F">
        <w:rPr>
          <w:rFonts w:ascii="Arial" w:hAnsi="Arial" w:cs="Arial"/>
          <w:bCs/>
        </w:rPr>
        <w:t xml:space="preserve">Each participant was asked if they had heard of the word or the practice of Anasyrma and why they feel the Síle Na Gig is positioned in such a way. </w:t>
      </w:r>
      <w:r w:rsidR="003B2579" w:rsidRPr="0079238F">
        <w:rPr>
          <w:rFonts w:ascii="Arial" w:hAnsi="Arial" w:cs="Arial"/>
          <w:bCs/>
        </w:rPr>
        <w:t xml:space="preserve">Charlotte encountered the term Anasyrma when an Instagram follower reacted to her sculpture work. For Charlotte this discovery felt like it was connecting her to ‘an ancient thread that has always run amongst women, all around the world.’ </w:t>
      </w:r>
      <w:r w:rsidR="00A63749" w:rsidRPr="0079238F">
        <w:rPr>
          <w:rFonts w:ascii="Arial" w:hAnsi="Arial" w:cs="Arial"/>
          <w:bCs/>
        </w:rPr>
        <w:t xml:space="preserve">The word fitted perfectly with her creations and she has </w:t>
      </w:r>
      <w:r w:rsidR="007E3191" w:rsidRPr="0079238F">
        <w:rPr>
          <w:rFonts w:ascii="Arial" w:hAnsi="Arial" w:cs="Arial"/>
          <w:bCs/>
        </w:rPr>
        <w:t>re</w:t>
      </w:r>
      <w:r w:rsidR="00A63749" w:rsidRPr="0079238F">
        <w:rPr>
          <w:rFonts w:ascii="Arial" w:hAnsi="Arial" w:cs="Arial"/>
          <w:bCs/>
        </w:rPr>
        <w:t>named her latest sculpture Anasyrma.</w:t>
      </w:r>
      <w:r w:rsidR="002C719F" w:rsidRPr="0079238F">
        <w:rPr>
          <w:rFonts w:ascii="Arial" w:hAnsi="Arial" w:cs="Arial"/>
          <w:bCs/>
        </w:rPr>
        <w:t xml:space="preserve"> </w:t>
      </w:r>
      <w:r w:rsidR="003B2579" w:rsidRPr="0079238F">
        <w:rPr>
          <w:rFonts w:ascii="Arial" w:hAnsi="Arial" w:cs="Arial"/>
          <w:bCs/>
        </w:rPr>
        <w:t>Theresa explained that by looking at exposed</w:t>
      </w:r>
      <w:r w:rsidR="002C719F" w:rsidRPr="0079238F">
        <w:rPr>
          <w:rFonts w:ascii="Arial" w:hAnsi="Arial" w:cs="Arial"/>
          <w:bCs/>
        </w:rPr>
        <w:t xml:space="preserve"> female</w:t>
      </w:r>
      <w:r w:rsidR="003B2579" w:rsidRPr="0079238F">
        <w:rPr>
          <w:rFonts w:ascii="Arial" w:hAnsi="Arial" w:cs="Arial"/>
          <w:bCs/>
        </w:rPr>
        <w:t xml:space="preserve"> genitals we are presented by the place from which life comes as well as the place where women receive</w:t>
      </w:r>
      <w:r w:rsidR="002C719F" w:rsidRPr="0079238F">
        <w:rPr>
          <w:rFonts w:ascii="Arial" w:hAnsi="Arial" w:cs="Arial"/>
          <w:bCs/>
        </w:rPr>
        <w:t xml:space="preserve"> the</w:t>
      </w:r>
      <w:r w:rsidR="003B2579" w:rsidRPr="0079238F">
        <w:rPr>
          <w:rFonts w:ascii="Arial" w:hAnsi="Arial" w:cs="Arial"/>
          <w:bCs/>
        </w:rPr>
        <w:t xml:space="preserve"> ‘energy needed to create life’ and that</w:t>
      </w:r>
      <w:r w:rsidR="00A63749" w:rsidRPr="0079238F">
        <w:rPr>
          <w:rFonts w:ascii="Arial" w:hAnsi="Arial" w:cs="Arial"/>
          <w:bCs/>
        </w:rPr>
        <w:t xml:space="preserve"> this </w:t>
      </w:r>
      <w:r w:rsidR="002C719F" w:rsidRPr="0079238F">
        <w:rPr>
          <w:rFonts w:ascii="Arial" w:hAnsi="Arial" w:cs="Arial"/>
          <w:bCs/>
        </w:rPr>
        <w:t>part</w:t>
      </w:r>
      <w:r w:rsidR="003B2579" w:rsidRPr="0079238F">
        <w:rPr>
          <w:rFonts w:ascii="Arial" w:hAnsi="Arial" w:cs="Arial"/>
          <w:bCs/>
        </w:rPr>
        <w:t xml:space="preserve"> </w:t>
      </w:r>
      <w:r w:rsidR="002C719F" w:rsidRPr="0079238F">
        <w:rPr>
          <w:rFonts w:ascii="Arial" w:hAnsi="Arial" w:cs="Arial"/>
          <w:bCs/>
        </w:rPr>
        <w:t xml:space="preserve">of the body </w:t>
      </w:r>
      <w:r w:rsidR="003B2579" w:rsidRPr="0079238F">
        <w:rPr>
          <w:rFonts w:ascii="Arial" w:hAnsi="Arial" w:cs="Arial"/>
          <w:bCs/>
        </w:rPr>
        <w:t xml:space="preserve">is naturally powerful. </w:t>
      </w:r>
    </w:p>
    <w:p w14:paraId="242D823E" w14:textId="77777777" w:rsidR="007E3191" w:rsidRPr="0079238F" w:rsidRDefault="007E3191" w:rsidP="00074D02">
      <w:pPr>
        <w:spacing w:line="360" w:lineRule="auto"/>
        <w:jc w:val="both"/>
        <w:rPr>
          <w:rFonts w:ascii="Arial" w:hAnsi="Arial" w:cs="Arial"/>
          <w:bCs/>
        </w:rPr>
      </w:pPr>
    </w:p>
    <w:p w14:paraId="07740187" w14:textId="35E775C3" w:rsidR="00010824" w:rsidRPr="0079238F" w:rsidRDefault="003B2579" w:rsidP="00074D02">
      <w:pPr>
        <w:spacing w:line="360" w:lineRule="auto"/>
        <w:jc w:val="both"/>
        <w:rPr>
          <w:rFonts w:ascii="Arial" w:hAnsi="Arial" w:cs="Arial"/>
          <w:bCs/>
        </w:rPr>
      </w:pPr>
      <w:r w:rsidRPr="0079238F">
        <w:rPr>
          <w:rFonts w:ascii="Arial" w:hAnsi="Arial" w:cs="Arial"/>
          <w:bCs/>
        </w:rPr>
        <w:t>Bertrand and Bertrand share th</w:t>
      </w:r>
      <w:r w:rsidR="00A63749" w:rsidRPr="0079238F">
        <w:rPr>
          <w:rFonts w:ascii="Arial" w:hAnsi="Arial" w:cs="Arial"/>
          <w:bCs/>
        </w:rPr>
        <w:t>a</w:t>
      </w:r>
      <w:r w:rsidRPr="0079238F">
        <w:rPr>
          <w:rFonts w:ascii="Arial" w:hAnsi="Arial" w:cs="Arial"/>
          <w:bCs/>
        </w:rPr>
        <w:t xml:space="preserve">t </w:t>
      </w:r>
      <w:r w:rsidR="00A63749" w:rsidRPr="0079238F">
        <w:rPr>
          <w:rFonts w:ascii="Arial" w:hAnsi="Arial" w:cs="Arial"/>
          <w:bCs/>
        </w:rPr>
        <w:t>Anasyrma demonstrates how the</w:t>
      </w:r>
      <w:r w:rsidR="00660831" w:rsidRPr="0079238F">
        <w:rPr>
          <w:rFonts w:ascii="Arial" w:hAnsi="Arial" w:cs="Arial"/>
          <w:bCs/>
        </w:rPr>
        <w:t xml:space="preserve"> </w:t>
      </w:r>
      <w:r w:rsidRPr="0079238F">
        <w:rPr>
          <w:rFonts w:ascii="Arial" w:hAnsi="Arial" w:cs="Arial"/>
          <w:bCs/>
        </w:rPr>
        <w:t>‘y</w:t>
      </w:r>
      <w:r w:rsidR="00660831" w:rsidRPr="0079238F">
        <w:rPr>
          <w:rFonts w:ascii="Arial" w:hAnsi="Arial" w:cs="Arial"/>
          <w:bCs/>
        </w:rPr>
        <w:t>oni was a sacred talisman with mystical properties of regeneration, growth and abundance</w:t>
      </w:r>
      <w:r w:rsidRPr="0079238F">
        <w:rPr>
          <w:rFonts w:ascii="Arial" w:hAnsi="Arial" w:cs="Arial"/>
          <w:bCs/>
        </w:rPr>
        <w:t>’</w:t>
      </w:r>
      <w:r w:rsidRPr="0079238F">
        <w:rPr>
          <w:rStyle w:val="FootnoteReference"/>
          <w:rFonts w:ascii="Arial" w:hAnsi="Arial" w:cs="Arial"/>
        </w:rPr>
        <w:footnoteReference w:id="107"/>
      </w:r>
      <w:r w:rsidR="00A63749" w:rsidRPr="0079238F">
        <w:rPr>
          <w:rFonts w:ascii="Arial" w:hAnsi="Arial" w:cs="Arial"/>
          <w:bCs/>
        </w:rPr>
        <w:t xml:space="preserve"> throughout history. </w:t>
      </w:r>
      <w:r w:rsidR="0044088D" w:rsidRPr="0079238F">
        <w:rPr>
          <w:rFonts w:ascii="Arial" w:hAnsi="Arial" w:cs="Arial"/>
          <w:bCs/>
        </w:rPr>
        <w:t xml:space="preserve">As well as being a celebration of </w:t>
      </w:r>
      <w:r w:rsidR="006F0050" w:rsidRPr="0079238F">
        <w:rPr>
          <w:rFonts w:ascii="Arial" w:hAnsi="Arial" w:cs="Arial"/>
          <w:bCs/>
        </w:rPr>
        <w:t>fertility and creation</w:t>
      </w:r>
      <w:r w:rsidR="0044088D" w:rsidRPr="0079238F">
        <w:rPr>
          <w:rFonts w:ascii="Arial" w:hAnsi="Arial" w:cs="Arial"/>
          <w:bCs/>
        </w:rPr>
        <w:t>,</w:t>
      </w:r>
      <w:r w:rsidR="00375B67" w:rsidRPr="0079238F">
        <w:rPr>
          <w:rFonts w:ascii="Arial" w:hAnsi="Arial" w:cs="Arial"/>
          <w:bCs/>
        </w:rPr>
        <w:t xml:space="preserve"> Anasyrma represents the destruction that can be wielded by the Dark Goddess, the reality </w:t>
      </w:r>
      <w:r w:rsidR="008A6EA0" w:rsidRPr="0079238F">
        <w:rPr>
          <w:rFonts w:ascii="Arial" w:hAnsi="Arial" w:cs="Arial"/>
          <w:bCs/>
        </w:rPr>
        <w:t xml:space="preserve">of what Sjöö and Mor call ‘cosmic </w:t>
      </w:r>
      <w:r w:rsidR="00375B67" w:rsidRPr="0079238F">
        <w:rPr>
          <w:rFonts w:ascii="Arial" w:hAnsi="Arial" w:cs="Arial"/>
          <w:bCs/>
        </w:rPr>
        <w:t>death</w:t>
      </w:r>
      <w:r w:rsidR="008A6EA0" w:rsidRPr="0079238F">
        <w:rPr>
          <w:rFonts w:ascii="Arial" w:hAnsi="Arial" w:cs="Arial"/>
          <w:bCs/>
        </w:rPr>
        <w:t>’</w:t>
      </w:r>
      <w:r w:rsidR="00375B67" w:rsidRPr="0079238F">
        <w:rPr>
          <w:rFonts w:ascii="Arial" w:hAnsi="Arial" w:cs="Arial"/>
          <w:bCs/>
        </w:rPr>
        <w:t xml:space="preserve"> as part of the cycle of life</w:t>
      </w:r>
      <w:r w:rsidR="00B716BB" w:rsidRPr="0079238F">
        <w:rPr>
          <w:rFonts w:ascii="Arial" w:hAnsi="Arial" w:cs="Arial"/>
          <w:bCs/>
        </w:rPr>
        <w:t>;</w:t>
      </w:r>
      <w:r w:rsidR="008A6EA0" w:rsidRPr="0079238F">
        <w:rPr>
          <w:rFonts w:ascii="Arial" w:hAnsi="Arial" w:cs="Arial"/>
          <w:bCs/>
        </w:rPr>
        <w:t xml:space="preserve"> equally vital for the ‘psychic balance and health’</w:t>
      </w:r>
      <w:r w:rsidR="008A6EA0" w:rsidRPr="0079238F">
        <w:rPr>
          <w:rStyle w:val="FootnoteReference"/>
          <w:rFonts w:ascii="Arial" w:hAnsi="Arial" w:cs="Arial"/>
        </w:rPr>
        <w:footnoteReference w:id="108"/>
      </w:r>
      <w:r w:rsidR="008A6EA0" w:rsidRPr="0079238F">
        <w:rPr>
          <w:rStyle w:val="FootnoteReference"/>
          <w:rFonts w:ascii="Arial" w:hAnsi="Arial" w:cs="Arial"/>
        </w:rPr>
        <w:t xml:space="preserve"> </w:t>
      </w:r>
      <w:r w:rsidR="008A6EA0" w:rsidRPr="0079238F">
        <w:rPr>
          <w:rFonts w:ascii="Arial" w:hAnsi="Arial" w:cs="Arial"/>
          <w:bCs/>
        </w:rPr>
        <w:t>of humanity.</w:t>
      </w:r>
      <w:r w:rsidR="00010824" w:rsidRPr="0079238F">
        <w:rPr>
          <w:rFonts w:ascii="Arial" w:hAnsi="Arial" w:cs="Arial"/>
          <w:bCs/>
        </w:rPr>
        <w:t xml:space="preserve"> </w:t>
      </w:r>
      <w:r w:rsidR="00EF53AB" w:rsidRPr="0079238F">
        <w:rPr>
          <w:rFonts w:ascii="Arial" w:hAnsi="Arial" w:cs="Arial"/>
          <w:bCs/>
        </w:rPr>
        <w:t>In her extensive study of Anasyrma, Ann Suter</w:t>
      </w:r>
      <w:r w:rsidR="00B93742" w:rsidRPr="0079238F">
        <w:rPr>
          <w:rFonts w:ascii="Arial" w:hAnsi="Arial" w:cs="Arial"/>
          <w:bCs/>
        </w:rPr>
        <w:t xml:space="preserve"> explores </w:t>
      </w:r>
      <w:r w:rsidR="00A9381C" w:rsidRPr="0079238F">
        <w:rPr>
          <w:rFonts w:ascii="Arial" w:hAnsi="Arial" w:cs="Arial"/>
          <w:bCs/>
        </w:rPr>
        <w:t>beliefs</w:t>
      </w:r>
      <w:r w:rsidR="00B93742" w:rsidRPr="0079238F">
        <w:rPr>
          <w:rFonts w:ascii="Arial" w:hAnsi="Arial" w:cs="Arial"/>
          <w:bCs/>
        </w:rPr>
        <w:t xml:space="preserve"> around the power of this act,</w:t>
      </w:r>
      <w:r w:rsidR="00EF53AB" w:rsidRPr="0079238F">
        <w:rPr>
          <w:rFonts w:ascii="Arial" w:hAnsi="Arial" w:cs="Arial"/>
          <w:bCs/>
        </w:rPr>
        <w:t xml:space="preserve"> categoris</w:t>
      </w:r>
      <w:r w:rsidR="00B93742" w:rsidRPr="0079238F">
        <w:rPr>
          <w:rFonts w:ascii="Arial" w:hAnsi="Arial" w:cs="Arial"/>
          <w:bCs/>
        </w:rPr>
        <w:t>ing</w:t>
      </w:r>
      <w:r w:rsidR="00EF53AB" w:rsidRPr="0079238F">
        <w:rPr>
          <w:rFonts w:ascii="Arial" w:hAnsi="Arial" w:cs="Arial"/>
          <w:bCs/>
        </w:rPr>
        <w:t xml:space="preserve"> the Síle Na Gig figure alongside </w:t>
      </w:r>
      <w:r w:rsidR="001F4355" w:rsidRPr="0079238F">
        <w:rPr>
          <w:rFonts w:ascii="Arial" w:hAnsi="Arial" w:cs="Arial"/>
          <w:bCs/>
        </w:rPr>
        <w:t xml:space="preserve">the </w:t>
      </w:r>
      <w:r w:rsidR="00EF53AB" w:rsidRPr="0079238F">
        <w:rPr>
          <w:rFonts w:ascii="Arial" w:hAnsi="Arial" w:cs="Arial"/>
          <w:bCs/>
        </w:rPr>
        <w:t>female icons and stories of ancient Greece</w:t>
      </w:r>
      <w:r w:rsidR="00FD0325" w:rsidRPr="0079238F">
        <w:rPr>
          <w:rFonts w:ascii="Arial" w:hAnsi="Arial" w:cs="Arial"/>
          <w:bCs/>
        </w:rPr>
        <w:t>,</w:t>
      </w:r>
      <w:r w:rsidR="00EF53AB" w:rsidRPr="0079238F">
        <w:rPr>
          <w:rFonts w:ascii="Arial" w:hAnsi="Arial" w:cs="Arial"/>
          <w:bCs/>
        </w:rPr>
        <w:t xml:space="preserve"> Baubo and Medusa, maintaining that together they reveal a</w:t>
      </w:r>
      <w:r w:rsidR="00B716BB" w:rsidRPr="0079238F">
        <w:rPr>
          <w:rFonts w:ascii="Arial" w:hAnsi="Arial" w:cs="Arial"/>
          <w:bCs/>
        </w:rPr>
        <w:t xml:space="preserve"> protective</w:t>
      </w:r>
      <w:r w:rsidR="00EF53AB" w:rsidRPr="0079238F">
        <w:rPr>
          <w:rFonts w:ascii="Arial" w:hAnsi="Arial" w:cs="Arial"/>
          <w:bCs/>
        </w:rPr>
        <w:t xml:space="preserve"> aspect of Anasyrma. The act of Anasyrma was believed to not only defend communities but also to enable them to </w:t>
      </w:r>
      <w:r w:rsidR="00A9381C" w:rsidRPr="0079238F">
        <w:rPr>
          <w:rFonts w:ascii="Arial" w:hAnsi="Arial" w:cs="Arial"/>
          <w:bCs/>
        </w:rPr>
        <w:t>flourish</w:t>
      </w:r>
      <w:r w:rsidR="00B93742" w:rsidRPr="0079238F">
        <w:rPr>
          <w:rFonts w:ascii="Arial" w:hAnsi="Arial" w:cs="Arial"/>
          <w:bCs/>
        </w:rPr>
        <w:t>;</w:t>
      </w:r>
      <w:r w:rsidR="00B716BB" w:rsidRPr="0079238F">
        <w:rPr>
          <w:rFonts w:ascii="Arial" w:hAnsi="Arial" w:cs="Arial"/>
          <w:bCs/>
        </w:rPr>
        <w:t xml:space="preserve"> for humans and the earth to enjoy fertility</w:t>
      </w:r>
      <w:r w:rsidR="00B93742" w:rsidRPr="0079238F">
        <w:rPr>
          <w:rFonts w:ascii="Arial" w:hAnsi="Arial" w:cs="Arial"/>
          <w:bCs/>
        </w:rPr>
        <w:t xml:space="preserve"> and peace</w:t>
      </w:r>
      <w:r w:rsidR="00EF53AB" w:rsidRPr="0079238F">
        <w:rPr>
          <w:rFonts w:ascii="Arial" w:hAnsi="Arial" w:cs="Arial"/>
          <w:bCs/>
        </w:rPr>
        <w:t>.</w:t>
      </w:r>
      <w:r w:rsidR="00EF53AB" w:rsidRPr="0079238F">
        <w:rPr>
          <w:rStyle w:val="FootnoteReference"/>
          <w:rFonts w:ascii="Arial" w:hAnsi="Arial" w:cs="Arial"/>
        </w:rPr>
        <w:footnoteReference w:id="109"/>
      </w:r>
      <w:r w:rsidR="00EF53AB" w:rsidRPr="0079238F">
        <w:rPr>
          <w:rFonts w:ascii="Arial" w:hAnsi="Arial" w:cs="Arial"/>
          <w:bCs/>
        </w:rPr>
        <w:t xml:space="preserve"> P</w:t>
      </w:r>
      <w:r w:rsidR="00010824" w:rsidRPr="0079238F">
        <w:rPr>
          <w:rFonts w:ascii="Arial" w:hAnsi="Arial" w:cs="Arial"/>
          <w:bCs/>
        </w:rPr>
        <w:t xml:space="preserve">articipants agreed </w:t>
      </w:r>
      <w:r w:rsidR="001F4355" w:rsidRPr="0079238F">
        <w:rPr>
          <w:rFonts w:ascii="Arial" w:hAnsi="Arial" w:cs="Arial"/>
          <w:bCs/>
        </w:rPr>
        <w:t xml:space="preserve">that </w:t>
      </w:r>
      <w:r w:rsidR="00010824" w:rsidRPr="0079238F">
        <w:rPr>
          <w:rFonts w:ascii="Arial" w:hAnsi="Arial" w:cs="Arial"/>
          <w:bCs/>
        </w:rPr>
        <w:t>this use of the female body aligned with their understanding of the Síle Na Gig</w:t>
      </w:r>
      <w:r w:rsidR="001F4355" w:rsidRPr="0079238F">
        <w:rPr>
          <w:rFonts w:ascii="Arial" w:hAnsi="Arial" w:cs="Arial"/>
          <w:bCs/>
        </w:rPr>
        <w:t>;</w:t>
      </w:r>
      <w:r w:rsidR="00010824" w:rsidRPr="0079238F">
        <w:rPr>
          <w:rFonts w:ascii="Arial" w:hAnsi="Arial" w:cs="Arial"/>
          <w:bCs/>
        </w:rPr>
        <w:t xml:space="preserve"> even those who had never heard of Anasyrma before such as Mara, Danielle and </w:t>
      </w:r>
      <w:r w:rsidR="00010824" w:rsidRPr="0079238F">
        <w:rPr>
          <w:rFonts w:ascii="Arial" w:hAnsi="Arial" w:cs="Arial"/>
          <w:bCs/>
        </w:rPr>
        <w:lastRenderedPageBreak/>
        <w:t>Lizbeth. The latter, immediately recognised the ancient practice when it was explained during the interview and shared that it is part of her own spiritual routine:</w:t>
      </w:r>
    </w:p>
    <w:p w14:paraId="579AB5C4" w14:textId="77777777" w:rsidR="00B225C1" w:rsidRPr="0079238F" w:rsidRDefault="00B225C1" w:rsidP="00074D02">
      <w:pPr>
        <w:spacing w:line="360" w:lineRule="auto"/>
        <w:jc w:val="both"/>
        <w:rPr>
          <w:rFonts w:ascii="Arial" w:hAnsi="Arial" w:cs="Arial"/>
          <w:bCs/>
        </w:rPr>
      </w:pPr>
    </w:p>
    <w:p w14:paraId="086B3BCA" w14:textId="0D7ADA33" w:rsidR="00010824" w:rsidRPr="0079238F" w:rsidRDefault="00010824" w:rsidP="00F000EE">
      <w:pPr>
        <w:ind w:left="567" w:right="567"/>
        <w:jc w:val="both"/>
        <w:rPr>
          <w:rFonts w:ascii="Arial" w:hAnsi="Arial" w:cs="Arial"/>
          <w:bCs/>
        </w:rPr>
      </w:pPr>
      <w:r w:rsidRPr="0079238F">
        <w:rPr>
          <w:rFonts w:ascii="Arial" w:hAnsi="Arial" w:cs="Arial"/>
          <w:bCs/>
        </w:rPr>
        <w:t>‘when I’m self-pleasuring and through really intentional conscious ritual for sexuality and fertility, I will use the energy that pours from my yoni to ward off and protect my home and my children.’</w:t>
      </w:r>
    </w:p>
    <w:p w14:paraId="3D11886E" w14:textId="77777777" w:rsidR="00B225C1" w:rsidRPr="0079238F" w:rsidRDefault="00B225C1" w:rsidP="00074D02">
      <w:pPr>
        <w:spacing w:line="360" w:lineRule="auto"/>
        <w:jc w:val="both"/>
        <w:rPr>
          <w:rFonts w:ascii="Arial" w:hAnsi="Arial" w:cs="Arial"/>
          <w:bCs/>
        </w:rPr>
      </w:pPr>
    </w:p>
    <w:p w14:paraId="1E3AE7BC" w14:textId="62E7D930" w:rsidR="00810F6D" w:rsidRPr="0079238F" w:rsidRDefault="00010824" w:rsidP="00074D02">
      <w:pPr>
        <w:spacing w:line="360" w:lineRule="auto"/>
        <w:jc w:val="both"/>
        <w:rPr>
          <w:rFonts w:ascii="Arial" w:hAnsi="Arial" w:cs="Arial"/>
          <w:bCs/>
        </w:rPr>
      </w:pPr>
      <w:r w:rsidRPr="0079238F">
        <w:rPr>
          <w:rFonts w:ascii="Arial" w:hAnsi="Arial" w:cs="Arial"/>
          <w:bCs/>
        </w:rPr>
        <w:t xml:space="preserve">Brigid </w:t>
      </w:r>
      <w:r w:rsidR="00102308" w:rsidRPr="0079238F">
        <w:rPr>
          <w:rFonts w:ascii="Arial" w:hAnsi="Arial" w:cs="Arial"/>
          <w:bCs/>
        </w:rPr>
        <w:t xml:space="preserve">also identified with the concept of Anasyrma describing how she </w:t>
      </w:r>
      <w:r w:rsidRPr="0079238F">
        <w:rPr>
          <w:rFonts w:ascii="Arial" w:hAnsi="Arial" w:cs="Arial"/>
          <w:bCs/>
        </w:rPr>
        <w:t xml:space="preserve">regularly gathers women on the sacred Irish site of the Hill of Tara by the Síle Na Gig icon. She holds womb focussed ritual here where the women splay their legs, hug the Síle Na Gig and they are ‘literally yoni to yoni or vulva to vulva.’ On one occasion when bulls came into a field during a pilgrimage, a member of Brigid’s party instinctively practised Anasyrma to ward off the bulls from the group. </w:t>
      </w:r>
    </w:p>
    <w:p w14:paraId="60FAB83D" w14:textId="77777777" w:rsidR="00B225C1" w:rsidRPr="0079238F" w:rsidRDefault="00B225C1" w:rsidP="00074D02">
      <w:pPr>
        <w:spacing w:line="360" w:lineRule="auto"/>
        <w:jc w:val="both"/>
        <w:rPr>
          <w:rFonts w:ascii="Arial" w:hAnsi="Arial" w:cs="Arial"/>
          <w:bCs/>
        </w:rPr>
      </w:pPr>
    </w:p>
    <w:p w14:paraId="0EC6E120" w14:textId="1BF017D3" w:rsidR="00AA4D1B" w:rsidRPr="0079238F" w:rsidRDefault="00AA4D1B" w:rsidP="00074D02">
      <w:pPr>
        <w:spacing w:line="360" w:lineRule="auto"/>
        <w:jc w:val="both"/>
        <w:rPr>
          <w:rFonts w:ascii="Arial" w:hAnsi="Arial" w:cs="Arial"/>
          <w:bCs/>
        </w:rPr>
      </w:pPr>
      <w:r w:rsidRPr="0079238F">
        <w:rPr>
          <w:rFonts w:ascii="Arial" w:hAnsi="Arial" w:cs="Arial"/>
          <w:bCs/>
        </w:rPr>
        <w:t>Diana’s experience with the</w:t>
      </w:r>
      <w:r w:rsidR="00326486" w:rsidRPr="0079238F">
        <w:rPr>
          <w:rFonts w:ascii="Arial" w:hAnsi="Arial" w:cs="Arial"/>
          <w:bCs/>
        </w:rPr>
        <w:t xml:space="preserve"> Oxford </w:t>
      </w:r>
      <w:r w:rsidRPr="0079238F">
        <w:rPr>
          <w:rFonts w:ascii="Arial" w:hAnsi="Arial" w:cs="Arial"/>
          <w:bCs/>
        </w:rPr>
        <w:t xml:space="preserve">Síle Na Gig was closely related to a sense of </w:t>
      </w:r>
      <w:r w:rsidR="005C32BA" w:rsidRPr="0079238F">
        <w:rPr>
          <w:rFonts w:ascii="Arial" w:hAnsi="Arial" w:cs="Arial"/>
          <w:bCs/>
        </w:rPr>
        <w:t>protection</w:t>
      </w:r>
      <w:r w:rsidRPr="0079238F">
        <w:rPr>
          <w:rFonts w:ascii="Arial" w:hAnsi="Arial" w:cs="Arial"/>
          <w:bCs/>
        </w:rPr>
        <w:t>, using the word sanctuary many times in her interview. In Diana’s mind the Síle Na Gig ‘is mysterious, she seems to be a sanctuary’ and the power of protection is in her mystery, ‘it</w:t>
      </w:r>
      <w:r w:rsidR="005C32BA" w:rsidRPr="0079238F">
        <w:rPr>
          <w:rFonts w:ascii="Arial" w:hAnsi="Arial" w:cs="Arial"/>
          <w:bCs/>
        </w:rPr>
        <w:t>’</w:t>
      </w:r>
      <w:r w:rsidRPr="0079238F">
        <w:rPr>
          <w:rFonts w:ascii="Arial" w:hAnsi="Arial" w:cs="Arial"/>
          <w:bCs/>
        </w:rPr>
        <w:t>s ok not to understand, to feel protected by her sense of mystery…it</w:t>
      </w:r>
      <w:r w:rsidR="005C32BA" w:rsidRPr="0079238F">
        <w:rPr>
          <w:rFonts w:ascii="Arial" w:hAnsi="Arial" w:cs="Arial"/>
          <w:bCs/>
        </w:rPr>
        <w:t>’</w:t>
      </w:r>
      <w:r w:rsidRPr="0079238F">
        <w:rPr>
          <w:rFonts w:ascii="Arial" w:hAnsi="Arial" w:cs="Arial"/>
          <w:bCs/>
        </w:rPr>
        <w:t>s so powerful.’</w:t>
      </w:r>
      <w:r w:rsidR="005C32BA" w:rsidRPr="0079238F">
        <w:rPr>
          <w:rFonts w:ascii="Arial" w:hAnsi="Arial" w:cs="Arial"/>
          <w:bCs/>
        </w:rPr>
        <w:t xml:space="preserve"> Discovering the Síle Na Gig in Oxford was a significant moment for Diana, learning how this icon was ‘locked away, like Rapunzel!’ She in turn</w:t>
      </w:r>
      <w:r w:rsidR="00656040" w:rsidRPr="0079238F">
        <w:rPr>
          <w:rFonts w:ascii="Arial" w:hAnsi="Arial" w:cs="Arial"/>
          <w:bCs/>
        </w:rPr>
        <w:t>,</w:t>
      </w:r>
      <w:r w:rsidR="005C32BA" w:rsidRPr="0079238F">
        <w:rPr>
          <w:rFonts w:ascii="Arial" w:hAnsi="Arial" w:cs="Arial"/>
          <w:bCs/>
        </w:rPr>
        <w:t xml:space="preserve"> as an ecofeminist activist</w:t>
      </w:r>
      <w:r w:rsidR="00656040" w:rsidRPr="0079238F">
        <w:rPr>
          <w:rFonts w:ascii="Arial" w:hAnsi="Arial" w:cs="Arial"/>
          <w:bCs/>
        </w:rPr>
        <w:t>,</w:t>
      </w:r>
      <w:r w:rsidR="005C32BA" w:rsidRPr="0079238F">
        <w:rPr>
          <w:rFonts w:ascii="Arial" w:hAnsi="Arial" w:cs="Arial"/>
          <w:bCs/>
        </w:rPr>
        <w:t xml:space="preserve"> felt protective of the Síle Na Gig and started a campaign called ‘Free the Sheela.’ Diana believes her campaign was motivated by the deep shame she had been living with since childhood and that she knew ‘shame is something that bothers a lot of women</w:t>
      </w:r>
      <w:r w:rsidR="00356540" w:rsidRPr="0079238F">
        <w:rPr>
          <w:rFonts w:ascii="Arial" w:hAnsi="Arial" w:cs="Arial"/>
          <w:bCs/>
        </w:rPr>
        <w:t>;</w:t>
      </w:r>
      <w:r w:rsidR="005C32BA" w:rsidRPr="0079238F">
        <w:rPr>
          <w:rFonts w:ascii="Arial" w:hAnsi="Arial" w:cs="Arial"/>
          <w:bCs/>
        </w:rPr>
        <w:t>’</w:t>
      </w:r>
      <w:r w:rsidR="00356540" w:rsidRPr="0079238F">
        <w:rPr>
          <w:rFonts w:ascii="Arial" w:hAnsi="Arial" w:cs="Arial"/>
          <w:bCs/>
        </w:rPr>
        <w:t xml:space="preserve"> ‘a fundamental battle we can’t talk about.’</w:t>
      </w:r>
      <w:r w:rsidR="005F407B" w:rsidRPr="0079238F">
        <w:rPr>
          <w:rFonts w:ascii="Arial" w:hAnsi="Arial" w:cs="Arial"/>
          <w:bCs/>
        </w:rPr>
        <w:t xml:space="preserve"> Her ‘Free the Sheela’ campaign was not only a statement to the authorities who had locked up this icon (the Church) but also to raise awareness of the Síle Na Gig’s ‘gutsy, daring madness’ and to honour this </w:t>
      </w:r>
      <w:r w:rsidR="003D7C8B" w:rsidRPr="0079238F">
        <w:rPr>
          <w:rFonts w:ascii="Arial" w:hAnsi="Arial" w:cs="Arial"/>
          <w:bCs/>
        </w:rPr>
        <w:t>and empower</w:t>
      </w:r>
      <w:r w:rsidR="005F407B" w:rsidRPr="0079238F">
        <w:rPr>
          <w:rFonts w:ascii="Arial" w:hAnsi="Arial" w:cs="Arial"/>
          <w:bCs/>
        </w:rPr>
        <w:t xml:space="preserve"> wom</w:t>
      </w:r>
      <w:r w:rsidR="003D7C8B" w:rsidRPr="0079238F">
        <w:rPr>
          <w:rFonts w:ascii="Arial" w:hAnsi="Arial" w:cs="Arial"/>
          <w:bCs/>
        </w:rPr>
        <w:t>e</w:t>
      </w:r>
      <w:r w:rsidR="005F407B" w:rsidRPr="0079238F">
        <w:rPr>
          <w:rFonts w:ascii="Arial" w:hAnsi="Arial" w:cs="Arial"/>
          <w:bCs/>
        </w:rPr>
        <w:t>n.</w:t>
      </w:r>
    </w:p>
    <w:p w14:paraId="64CEB944" w14:textId="77777777" w:rsidR="00587055" w:rsidRPr="0079238F" w:rsidRDefault="00587055" w:rsidP="00074D02">
      <w:pPr>
        <w:spacing w:line="360" w:lineRule="auto"/>
        <w:jc w:val="both"/>
        <w:rPr>
          <w:rFonts w:ascii="Arial" w:hAnsi="Arial" w:cs="Arial"/>
          <w:bCs/>
        </w:rPr>
      </w:pPr>
    </w:p>
    <w:p w14:paraId="26C400F3" w14:textId="014FD83C" w:rsidR="00FD0325" w:rsidRDefault="00810F6D" w:rsidP="00F000EE">
      <w:pPr>
        <w:spacing w:line="360" w:lineRule="auto"/>
        <w:jc w:val="both"/>
        <w:rPr>
          <w:rFonts w:ascii="Arial" w:hAnsi="Arial" w:cs="Arial"/>
          <w:bCs/>
        </w:rPr>
      </w:pPr>
      <w:r w:rsidRPr="0079238F">
        <w:rPr>
          <w:rFonts w:ascii="Arial" w:hAnsi="Arial" w:cs="Arial"/>
          <w:bCs/>
        </w:rPr>
        <w:t xml:space="preserve">During Mara’s first visit to a Síle Na Gig she described her immediate reaction as wanting to ‘do ritual’ that it felt ‘so special’ to be in the symbol’s presence. However, she visited the icon with a Christian friend and felt that her desire for ceremony would be inappropriate and upset her friend. </w:t>
      </w:r>
      <w:r w:rsidR="00C90011" w:rsidRPr="0079238F">
        <w:rPr>
          <w:rFonts w:ascii="Arial" w:hAnsi="Arial" w:cs="Arial"/>
          <w:bCs/>
        </w:rPr>
        <w:t xml:space="preserve">Mara’s experience </w:t>
      </w:r>
      <w:r w:rsidR="005C08F8" w:rsidRPr="0079238F">
        <w:rPr>
          <w:rFonts w:ascii="Arial" w:hAnsi="Arial" w:cs="Arial"/>
          <w:bCs/>
        </w:rPr>
        <w:t>points</w:t>
      </w:r>
      <w:r w:rsidR="00C90011" w:rsidRPr="0079238F">
        <w:rPr>
          <w:rFonts w:ascii="Arial" w:hAnsi="Arial" w:cs="Arial"/>
          <w:bCs/>
        </w:rPr>
        <w:t xml:space="preserve"> to Bender’s view that the authorities who claim</w:t>
      </w:r>
      <w:r w:rsidRPr="0079238F">
        <w:rPr>
          <w:rFonts w:ascii="Arial" w:hAnsi="Arial" w:cs="Arial"/>
          <w:bCs/>
        </w:rPr>
        <w:t xml:space="preserve"> ‘contested space</w:t>
      </w:r>
      <w:r w:rsidR="00C90011" w:rsidRPr="0079238F">
        <w:rPr>
          <w:rFonts w:ascii="Arial" w:hAnsi="Arial" w:cs="Arial"/>
          <w:bCs/>
        </w:rPr>
        <w:t>s</w:t>
      </w:r>
      <w:r w:rsidRPr="0079238F">
        <w:rPr>
          <w:rFonts w:ascii="Arial" w:hAnsi="Arial" w:cs="Arial"/>
          <w:bCs/>
        </w:rPr>
        <w:t xml:space="preserve">’ </w:t>
      </w:r>
      <w:r w:rsidR="00C90011" w:rsidRPr="0079238F">
        <w:rPr>
          <w:rFonts w:ascii="Arial" w:hAnsi="Arial" w:cs="Arial"/>
          <w:bCs/>
        </w:rPr>
        <w:t xml:space="preserve">require </w:t>
      </w:r>
      <w:r w:rsidRPr="0079238F">
        <w:rPr>
          <w:rFonts w:ascii="Arial" w:hAnsi="Arial" w:cs="Arial"/>
          <w:bCs/>
        </w:rPr>
        <w:t xml:space="preserve">‘acceptance of those “without” </w:t>
      </w:r>
      <w:r w:rsidRPr="0079238F">
        <w:rPr>
          <w:rFonts w:ascii="Arial" w:hAnsi="Arial" w:cs="Arial"/>
          <w:bCs/>
        </w:rPr>
        <w:lastRenderedPageBreak/>
        <w:t>power.’</w:t>
      </w:r>
      <w:r w:rsidRPr="0079238F">
        <w:rPr>
          <w:rStyle w:val="FootnoteReference"/>
          <w:rFonts w:ascii="Arial" w:hAnsi="Arial" w:cs="Arial"/>
        </w:rPr>
        <w:footnoteReference w:id="110"/>
      </w:r>
      <w:r w:rsidRPr="0079238F">
        <w:rPr>
          <w:rFonts w:ascii="Arial" w:hAnsi="Arial" w:cs="Arial"/>
          <w:bCs/>
        </w:rPr>
        <w:t xml:space="preserve"> Ironically, the most popular contemporary view of Síle Na Gig presents her as an icon of female empowerment. Concannon goes as far as to say that the Síle Na Gig</w:t>
      </w:r>
      <w:r w:rsidR="000D2007" w:rsidRPr="0079238F">
        <w:rPr>
          <w:rFonts w:ascii="Arial" w:hAnsi="Arial" w:cs="Arial"/>
          <w:bCs/>
        </w:rPr>
        <w:t>’s</w:t>
      </w:r>
      <w:r w:rsidRPr="0079238F">
        <w:rPr>
          <w:rFonts w:ascii="Arial" w:hAnsi="Arial" w:cs="Arial"/>
          <w:bCs/>
        </w:rPr>
        <w:t xml:space="preserve"> ‘reappearance in contemporary times marks the return of feminine power</w:t>
      </w:r>
      <w:r w:rsidR="000D2007" w:rsidRPr="0079238F">
        <w:rPr>
          <w:rFonts w:ascii="Arial" w:hAnsi="Arial" w:cs="Arial"/>
          <w:bCs/>
        </w:rPr>
        <w:t>.</w:t>
      </w:r>
      <w:r w:rsidR="00B1556E" w:rsidRPr="0079238F">
        <w:rPr>
          <w:rFonts w:ascii="Arial" w:hAnsi="Arial" w:cs="Arial"/>
          <w:bCs/>
        </w:rPr>
        <w:t>’</w:t>
      </w:r>
      <w:r w:rsidR="000D2007" w:rsidRPr="0079238F">
        <w:rPr>
          <w:rStyle w:val="FootnoteReference"/>
          <w:rFonts w:ascii="Arial" w:hAnsi="Arial" w:cs="Arial"/>
        </w:rPr>
        <w:footnoteReference w:id="111"/>
      </w:r>
      <w:r w:rsidRPr="0079238F">
        <w:rPr>
          <w:rFonts w:ascii="Arial" w:hAnsi="Arial" w:cs="Arial"/>
          <w:bCs/>
        </w:rPr>
        <w:t xml:space="preserve"> </w:t>
      </w:r>
      <w:r w:rsidR="00052342" w:rsidRPr="0079238F">
        <w:rPr>
          <w:rFonts w:ascii="Arial" w:hAnsi="Arial" w:cs="Arial"/>
          <w:bCs/>
        </w:rPr>
        <w:t>Perhaps it is best to celebrate and work with this symbol away from church grounds. I decided to experiment with ritual during my final visit to a nearby Síle Na Gig in a church setting.</w:t>
      </w:r>
      <w:r w:rsidR="000C060B" w:rsidRPr="0079238F">
        <w:rPr>
          <w:rFonts w:ascii="Arial" w:hAnsi="Arial" w:cs="Arial"/>
          <w:bCs/>
        </w:rPr>
        <w:t xml:space="preserve"> </w:t>
      </w:r>
    </w:p>
    <w:p w14:paraId="6F27194F" w14:textId="77777777" w:rsidR="00F000EE" w:rsidRPr="00F000EE" w:rsidRDefault="00F000EE" w:rsidP="00F000EE">
      <w:pPr>
        <w:spacing w:line="360" w:lineRule="auto"/>
        <w:jc w:val="both"/>
        <w:rPr>
          <w:rFonts w:ascii="Arial" w:hAnsi="Arial" w:cs="Arial"/>
          <w:bCs/>
        </w:rPr>
      </w:pPr>
    </w:p>
    <w:p w14:paraId="41AC71C2" w14:textId="2EE1C80A" w:rsidR="00052342" w:rsidRPr="0079238F" w:rsidRDefault="00052342" w:rsidP="00074D02">
      <w:pPr>
        <w:autoSpaceDE w:val="0"/>
        <w:autoSpaceDN w:val="0"/>
        <w:adjustRightInd w:val="0"/>
        <w:spacing w:line="360" w:lineRule="auto"/>
        <w:jc w:val="center"/>
        <w:rPr>
          <w:rFonts w:ascii="Arial" w:hAnsi="Arial" w:cs="Arial"/>
          <w:b/>
        </w:rPr>
      </w:pPr>
      <w:r w:rsidRPr="0079238F">
        <w:rPr>
          <w:rFonts w:ascii="Arial" w:hAnsi="Arial" w:cs="Arial"/>
          <w:b/>
        </w:rPr>
        <w:t>3rd Field Visit</w:t>
      </w:r>
    </w:p>
    <w:p w14:paraId="0F950695" w14:textId="77777777" w:rsidR="00052342" w:rsidRPr="0079238F" w:rsidRDefault="00052342" w:rsidP="00074D02">
      <w:pPr>
        <w:autoSpaceDE w:val="0"/>
        <w:autoSpaceDN w:val="0"/>
        <w:adjustRightInd w:val="0"/>
        <w:spacing w:line="360" w:lineRule="auto"/>
        <w:jc w:val="center"/>
        <w:rPr>
          <w:rFonts w:ascii="Arial" w:hAnsi="Arial" w:cs="Arial"/>
          <w:bCs/>
        </w:rPr>
      </w:pPr>
      <w:r w:rsidRPr="0079238F">
        <w:rPr>
          <w:rFonts w:ascii="Arial" w:hAnsi="Arial" w:cs="Arial"/>
          <w:bCs/>
        </w:rPr>
        <w:t>Journal entry 11th November 2021, Buckland</w:t>
      </w:r>
    </w:p>
    <w:p w14:paraId="632A3335" w14:textId="77777777" w:rsidR="00052342" w:rsidRPr="0079238F" w:rsidRDefault="00052342" w:rsidP="00074D02">
      <w:pPr>
        <w:spacing w:line="360" w:lineRule="auto"/>
        <w:rPr>
          <w:rFonts w:ascii="Arial" w:hAnsi="Arial" w:cs="Arial"/>
        </w:rPr>
      </w:pPr>
    </w:p>
    <w:p w14:paraId="64FB511E" w14:textId="77777777" w:rsidR="00052342" w:rsidRPr="0079238F" w:rsidRDefault="00052342" w:rsidP="00074D02">
      <w:pPr>
        <w:spacing w:line="360" w:lineRule="auto"/>
        <w:rPr>
          <w:rFonts w:ascii="Arial" w:hAnsi="Arial" w:cs="Arial"/>
        </w:rPr>
      </w:pPr>
      <w:r w:rsidRPr="0079238F">
        <w:rPr>
          <w:rFonts w:ascii="Arial" w:hAnsi="Arial" w:cs="Arial"/>
        </w:rPr>
        <w:t xml:space="preserve">                    </w:t>
      </w:r>
      <w:r w:rsidRPr="0079238F">
        <w:rPr>
          <w:rFonts w:ascii="Arial" w:hAnsi="Arial" w:cs="Arial"/>
          <w:noProof/>
        </w:rPr>
        <w:drawing>
          <wp:inline distT="0" distB="0" distL="0" distR="0" wp14:anchorId="552B64F7" wp14:editId="7CCD3756">
            <wp:extent cx="1930400" cy="1914991"/>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64242" cy="1948563"/>
                    </a:xfrm>
                    <a:prstGeom prst="rect">
                      <a:avLst/>
                    </a:prstGeom>
                  </pic:spPr>
                </pic:pic>
              </a:graphicData>
            </a:graphic>
          </wp:inline>
        </w:drawing>
      </w:r>
      <w:r w:rsidRPr="0079238F">
        <w:rPr>
          <w:rFonts w:ascii="Arial" w:hAnsi="Arial" w:cs="Arial"/>
        </w:rPr>
        <w:t xml:space="preserve">                          </w:t>
      </w:r>
      <w:r w:rsidRPr="0079238F">
        <w:rPr>
          <w:rFonts w:ascii="Arial" w:hAnsi="Arial" w:cs="Arial"/>
          <w:noProof/>
        </w:rPr>
        <w:drawing>
          <wp:inline distT="0" distB="0" distL="0" distR="0" wp14:anchorId="67D0D5C0" wp14:editId="29198EA1">
            <wp:extent cx="1185184" cy="2268638"/>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07587" cy="2311521"/>
                    </a:xfrm>
                    <a:prstGeom prst="rect">
                      <a:avLst/>
                    </a:prstGeom>
                  </pic:spPr>
                </pic:pic>
              </a:graphicData>
            </a:graphic>
          </wp:inline>
        </w:drawing>
      </w:r>
    </w:p>
    <w:p w14:paraId="2986D56E" w14:textId="6E333D4E" w:rsidR="00916CFE" w:rsidRPr="0079238F" w:rsidRDefault="00F000EE" w:rsidP="00074D02">
      <w:pPr>
        <w:spacing w:line="360" w:lineRule="auto"/>
        <w:rPr>
          <w:rFonts w:ascii="Arial" w:hAnsi="Arial" w:cs="Arial"/>
        </w:rPr>
      </w:pPr>
      <w:r w:rsidRPr="0079238F">
        <w:rPr>
          <w:rFonts w:ascii="Arial" w:hAnsi="Arial" w:cs="Arial"/>
          <w:noProof/>
        </w:rPr>
        <mc:AlternateContent>
          <mc:Choice Requires="wps">
            <w:drawing>
              <wp:anchor distT="0" distB="0" distL="114300" distR="114300" simplePos="0" relativeHeight="251667456" behindDoc="0" locked="0" layoutInCell="1" allowOverlap="1" wp14:anchorId="52E45886" wp14:editId="25248BCE">
                <wp:simplePos x="0" y="0"/>
                <wp:positionH relativeFrom="column">
                  <wp:posOffset>830056</wp:posOffset>
                </wp:positionH>
                <wp:positionV relativeFrom="paragraph">
                  <wp:posOffset>228456</wp:posOffset>
                </wp:positionV>
                <wp:extent cx="1947545" cy="614045"/>
                <wp:effectExtent l="0" t="0" r="8255" b="8255"/>
                <wp:wrapSquare wrapText="bothSides"/>
                <wp:docPr id="18" name="Text Box 18"/>
                <wp:cNvGraphicFramePr/>
                <a:graphic xmlns:a="http://schemas.openxmlformats.org/drawingml/2006/main">
                  <a:graphicData uri="http://schemas.microsoft.com/office/word/2010/wordprocessingShape">
                    <wps:wsp>
                      <wps:cNvSpPr txBox="1"/>
                      <wps:spPr>
                        <a:xfrm>
                          <a:off x="0" y="0"/>
                          <a:ext cx="1947545" cy="614045"/>
                        </a:xfrm>
                        <a:prstGeom prst="rect">
                          <a:avLst/>
                        </a:prstGeom>
                        <a:noFill/>
                        <a:ln w="6350">
                          <a:solidFill>
                            <a:prstClr val="black"/>
                          </a:solidFill>
                        </a:ln>
                      </wps:spPr>
                      <wps:txbx>
                        <w:txbxContent>
                          <w:p w14:paraId="2FD6E592" w14:textId="591FCBF0" w:rsidR="0031758C" w:rsidRPr="00916CFE" w:rsidRDefault="0031758C" w:rsidP="00052342">
                            <w:pPr>
                              <w:rPr>
                                <w:sz w:val="16"/>
                                <w:szCs w:val="16"/>
                              </w:rPr>
                            </w:pPr>
                            <w:r w:rsidRPr="00916CFE">
                              <w:rPr>
                                <w:sz w:val="16"/>
                                <w:szCs w:val="16"/>
                              </w:rPr>
                              <w:t xml:space="preserve"> </w:t>
                            </w:r>
                            <w:r w:rsidRPr="00F000EE">
                              <w:rPr>
                                <w:sz w:val="20"/>
                                <w:szCs w:val="16"/>
                              </w:rPr>
                              <w:t xml:space="preserve">Figure </w:t>
                            </w:r>
                            <w:r>
                              <w:rPr>
                                <w:sz w:val="20"/>
                                <w:szCs w:val="16"/>
                              </w:rPr>
                              <w:t>7</w:t>
                            </w:r>
                            <w:r w:rsidRPr="00F000EE">
                              <w:rPr>
                                <w:sz w:val="20"/>
                                <w:szCs w:val="16"/>
                              </w:rPr>
                              <w:t xml:space="preserve">. 11/11/21 Buckland Síle Na Gig, All Saints Church, Herts. Photo: C. Lewis            </w:t>
                            </w:r>
                          </w:p>
                          <w:p w14:paraId="6231EF66" w14:textId="77777777" w:rsidR="0031758C" w:rsidRPr="004F4B49" w:rsidRDefault="0031758C">
                            <w:pP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45886" id="Text Box 18" o:spid="_x0000_s1032" type="#_x0000_t202" style="position:absolute;margin-left:65.35pt;margin-top:18pt;width:153.35pt;height:4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" filled="f" strokeweight=".5pt">
                <v:textbox>
                  <w:txbxContent>
                    <w:p w14:paraId="2FD6E592" w14:textId="591FCBF0" w:rsidR="0031758C" w:rsidRPr="00916CFE" w:rsidRDefault="0031758C" w:rsidP="00052342">
                      <w:pPr>
                        <w:rPr>
                          <w:sz w:val="16"/>
                          <w:szCs w:val="16"/>
                        </w:rPr>
                      </w:pPr>
                      <w:r w:rsidRPr="00916CFE">
                        <w:rPr>
                          <w:sz w:val="16"/>
                          <w:szCs w:val="16"/>
                        </w:rPr>
                        <w:t xml:space="preserve"> </w:t>
                      </w:r>
                      <w:r w:rsidRPr="00F000EE">
                        <w:rPr>
                          <w:sz w:val="20"/>
                          <w:szCs w:val="16"/>
                        </w:rPr>
                        <w:t xml:space="preserve">Figure </w:t>
                      </w:r>
                      <w:r>
                        <w:rPr>
                          <w:sz w:val="20"/>
                          <w:szCs w:val="16"/>
                        </w:rPr>
                        <w:t>7</w:t>
                      </w:r>
                      <w:r w:rsidRPr="00F000EE">
                        <w:rPr>
                          <w:sz w:val="20"/>
                          <w:szCs w:val="16"/>
                        </w:rPr>
                        <w:t xml:space="preserve">. 11/11/21 Buckland </w:t>
                      </w:r>
                      <w:proofErr w:type="spellStart"/>
                      <w:r w:rsidRPr="00F000EE">
                        <w:rPr>
                          <w:sz w:val="20"/>
                          <w:szCs w:val="16"/>
                        </w:rPr>
                        <w:t>Síle</w:t>
                      </w:r>
                      <w:proofErr w:type="spellEnd"/>
                      <w:r w:rsidRPr="00F000EE">
                        <w:rPr>
                          <w:sz w:val="20"/>
                          <w:szCs w:val="16"/>
                        </w:rPr>
                        <w:t xml:space="preserve"> Na Gig, All Saints Church, Herts. Photo: C. Lewis            </w:t>
                      </w:r>
                    </w:p>
                    <w:p w14:paraId="6231EF66" w14:textId="77777777" w:rsidR="0031758C" w:rsidRPr="004F4B49" w:rsidRDefault="0031758C">
                      <w:pPr>
                        <w:rPr>
                          <w:sz w:val="10"/>
                          <w:szCs w:val="10"/>
                        </w:rPr>
                      </w:pPr>
                    </w:p>
                  </w:txbxContent>
                </v:textbox>
                <w10:wrap type="square"/>
              </v:shape>
            </w:pict>
          </mc:Fallback>
        </mc:AlternateContent>
      </w:r>
      <w:r w:rsidRPr="0079238F">
        <w:rPr>
          <w:rFonts w:ascii="Arial" w:hAnsi="Arial" w:cs="Arial"/>
          <w:noProof/>
        </w:rPr>
        <mc:AlternateContent>
          <mc:Choice Requires="wps">
            <w:drawing>
              <wp:anchor distT="0" distB="0" distL="114300" distR="114300" simplePos="0" relativeHeight="251668480" behindDoc="0" locked="0" layoutInCell="1" allowOverlap="1" wp14:anchorId="650140C4" wp14:editId="7750151B">
                <wp:simplePos x="0" y="0"/>
                <wp:positionH relativeFrom="column">
                  <wp:posOffset>3496801</wp:posOffset>
                </wp:positionH>
                <wp:positionV relativeFrom="paragraph">
                  <wp:posOffset>228544</wp:posOffset>
                </wp:positionV>
                <wp:extent cx="2014330" cy="667445"/>
                <wp:effectExtent l="0" t="0" r="17780" b="18415"/>
                <wp:wrapNone/>
                <wp:docPr id="19" name="Text Box 19"/>
                <wp:cNvGraphicFramePr/>
                <a:graphic xmlns:a="http://schemas.openxmlformats.org/drawingml/2006/main">
                  <a:graphicData uri="http://schemas.microsoft.com/office/word/2010/wordprocessingShape">
                    <wps:wsp>
                      <wps:cNvSpPr txBox="1"/>
                      <wps:spPr>
                        <a:xfrm>
                          <a:off x="0" y="0"/>
                          <a:ext cx="2014330" cy="667445"/>
                        </a:xfrm>
                        <a:prstGeom prst="rect">
                          <a:avLst/>
                        </a:prstGeom>
                        <a:solidFill>
                          <a:schemeClr val="lt1"/>
                        </a:solidFill>
                        <a:ln w="6350">
                          <a:solidFill>
                            <a:prstClr val="black"/>
                          </a:solidFill>
                        </a:ln>
                      </wps:spPr>
                      <wps:txbx>
                        <w:txbxContent>
                          <w:p w14:paraId="6672C025" w14:textId="272E79F8" w:rsidR="0031758C" w:rsidRPr="00F000EE" w:rsidRDefault="0031758C" w:rsidP="00916CFE">
                            <w:pPr>
                              <w:rPr>
                                <w:sz w:val="20"/>
                                <w:szCs w:val="16"/>
                              </w:rPr>
                            </w:pPr>
                            <w:r w:rsidRPr="00F000EE">
                              <w:rPr>
                                <w:sz w:val="20"/>
                                <w:szCs w:val="16"/>
                              </w:rPr>
                              <w:t xml:space="preserve">Figure </w:t>
                            </w:r>
                            <w:r>
                              <w:rPr>
                                <w:sz w:val="20"/>
                                <w:szCs w:val="16"/>
                              </w:rPr>
                              <w:t>8</w:t>
                            </w:r>
                            <w:r w:rsidRPr="00F000EE">
                              <w:rPr>
                                <w:sz w:val="20"/>
                                <w:szCs w:val="16"/>
                              </w:rPr>
                              <w:t xml:space="preserve">. 11/11/21 Stained glass image of the Virgin Mary pregnant, All Saints Church, Herts. Photo: C. Lewis                   </w:t>
                            </w:r>
                          </w:p>
                          <w:p w14:paraId="5691EE85" w14:textId="77777777" w:rsidR="0031758C" w:rsidRDefault="003175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140C4" id="Text Box 19" o:spid="_x0000_s1033" type="#_x0000_t202" style="position:absolute;margin-left:275.35pt;margin-top:18pt;width:158.6pt;height:5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" fillcolor="white [3201]" strokeweight=".5pt">
                <v:textbox>
                  <w:txbxContent>
                    <w:p w14:paraId="6672C025" w14:textId="272E79F8" w:rsidR="0031758C" w:rsidRPr="00F000EE" w:rsidRDefault="0031758C" w:rsidP="00916CFE">
                      <w:pPr>
                        <w:rPr>
                          <w:sz w:val="20"/>
                          <w:szCs w:val="16"/>
                        </w:rPr>
                      </w:pPr>
                      <w:r w:rsidRPr="00F000EE">
                        <w:rPr>
                          <w:sz w:val="20"/>
                          <w:szCs w:val="16"/>
                        </w:rPr>
                        <w:t xml:space="preserve">Figure </w:t>
                      </w:r>
                      <w:r>
                        <w:rPr>
                          <w:sz w:val="20"/>
                          <w:szCs w:val="16"/>
                        </w:rPr>
                        <w:t>8</w:t>
                      </w:r>
                      <w:r w:rsidRPr="00F000EE">
                        <w:rPr>
                          <w:sz w:val="20"/>
                          <w:szCs w:val="16"/>
                        </w:rPr>
                        <w:t xml:space="preserve">. 11/11/21 Stained glass image of the Virgin Mary pregnant, All Saints Church, Herts. Photo: C. Lewis                   </w:t>
                      </w:r>
                    </w:p>
                    <w:p w14:paraId="5691EE85" w14:textId="77777777" w:rsidR="0031758C" w:rsidRDefault="0031758C"/>
                  </w:txbxContent>
                </v:textbox>
              </v:shape>
            </w:pict>
          </mc:Fallback>
        </mc:AlternateContent>
      </w:r>
    </w:p>
    <w:p w14:paraId="603C4BE5" w14:textId="13BE34E6" w:rsidR="00916CFE" w:rsidRPr="0079238F" w:rsidRDefault="00916CFE" w:rsidP="00074D02">
      <w:pPr>
        <w:spacing w:line="360" w:lineRule="auto"/>
        <w:rPr>
          <w:rFonts w:ascii="Arial" w:hAnsi="Arial" w:cs="Arial"/>
        </w:rPr>
      </w:pPr>
    </w:p>
    <w:p w14:paraId="4A0FD874" w14:textId="227F7500" w:rsidR="00916CFE" w:rsidRPr="0079238F" w:rsidRDefault="00916CFE" w:rsidP="00074D02">
      <w:pPr>
        <w:spacing w:line="360" w:lineRule="auto"/>
        <w:rPr>
          <w:rFonts w:ascii="Arial" w:hAnsi="Arial" w:cs="Arial"/>
        </w:rPr>
      </w:pPr>
    </w:p>
    <w:p w14:paraId="718824FC" w14:textId="4EE789A8" w:rsidR="00916CFE" w:rsidRPr="0079238F" w:rsidRDefault="00916CFE" w:rsidP="00074D02">
      <w:pPr>
        <w:spacing w:line="360" w:lineRule="auto"/>
        <w:rPr>
          <w:rFonts w:ascii="Arial" w:hAnsi="Arial" w:cs="Arial"/>
        </w:rPr>
      </w:pPr>
    </w:p>
    <w:p w14:paraId="1F488E49" w14:textId="44E60617" w:rsidR="00F60209" w:rsidRDefault="00052342" w:rsidP="00F60209">
      <w:pPr>
        <w:rPr>
          <w:i/>
          <w:iCs/>
        </w:rPr>
      </w:pPr>
      <w:r w:rsidRPr="00F60209">
        <w:rPr>
          <w:i/>
          <w:iCs/>
        </w:rPr>
        <w:t xml:space="preserve">So strange that another nearby Síle Na Gig is close to a friend’s house. I invited two women to </w:t>
      </w:r>
      <w:r w:rsidR="00C8279F" w:rsidRPr="00F60209">
        <w:rPr>
          <w:i/>
          <w:iCs/>
        </w:rPr>
        <w:t>visit</w:t>
      </w:r>
      <w:r w:rsidRPr="00F60209">
        <w:rPr>
          <w:i/>
          <w:iCs/>
        </w:rPr>
        <w:t xml:space="preserve"> this Síle Na Gig with me. They have both struggled with their fertility and menstrual cycles and are committed to connecting with their womb. Friendship, research and work overlap. </w:t>
      </w:r>
    </w:p>
    <w:p w14:paraId="081379F3" w14:textId="77777777" w:rsidR="00F60209" w:rsidRDefault="00F60209" w:rsidP="00F60209">
      <w:pPr>
        <w:rPr>
          <w:i/>
          <w:iCs/>
        </w:rPr>
      </w:pPr>
    </w:p>
    <w:p w14:paraId="417BCA95" w14:textId="3D873BF2" w:rsidR="00052342" w:rsidRPr="00F60209" w:rsidRDefault="00052342" w:rsidP="00F60209">
      <w:pPr>
        <w:rPr>
          <w:i/>
          <w:iCs/>
        </w:rPr>
      </w:pPr>
      <w:r w:rsidRPr="00F60209">
        <w:rPr>
          <w:i/>
          <w:iCs/>
        </w:rPr>
        <w:t>The Síle Na Gig is on the outside so no need to interact with church officials or locals, like we had the Síle Na Gig to ourselves!</w:t>
      </w:r>
    </w:p>
    <w:p w14:paraId="27950D0F" w14:textId="77777777" w:rsidR="005C7B05" w:rsidRPr="00F60209" w:rsidRDefault="005C7B05" w:rsidP="00F60209">
      <w:pPr>
        <w:rPr>
          <w:i/>
          <w:iCs/>
        </w:rPr>
      </w:pPr>
    </w:p>
    <w:p w14:paraId="32FDFA26" w14:textId="70527D12" w:rsidR="00052342" w:rsidRPr="00F60209" w:rsidRDefault="00052342" w:rsidP="00F60209">
      <w:pPr>
        <w:rPr>
          <w:i/>
          <w:iCs/>
        </w:rPr>
      </w:pPr>
      <w:r w:rsidRPr="00F60209">
        <w:rPr>
          <w:i/>
          <w:iCs/>
        </w:rPr>
        <w:t xml:space="preserve">Both friends who came are on a journey to connect with their wombs, release grief from fertility journeys and invasive, modern medical intervention in their menstrual health. I noticed a stained-glass image of the Virgin Mary, pregnant and holding a lily. </w:t>
      </w:r>
    </w:p>
    <w:p w14:paraId="54724837" w14:textId="77777777" w:rsidR="00052342" w:rsidRPr="00F60209" w:rsidRDefault="00052342" w:rsidP="00F60209">
      <w:pPr>
        <w:rPr>
          <w:i/>
          <w:iCs/>
        </w:rPr>
      </w:pPr>
    </w:p>
    <w:p w14:paraId="6D43B945" w14:textId="2D9AEE5C" w:rsidR="00EC4347" w:rsidRPr="00F60209" w:rsidRDefault="00052342" w:rsidP="00F60209">
      <w:pPr>
        <w:rPr>
          <w:i/>
          <w:iCs/>
        </w:rPr>
      </w:pPr>
      <w:r w:rsidRPr="00F60209">
        <w:rPr>
          <w:i/>
          <w:iCs/>
        </w:rPr>
        <w:lastRenderedPageBreak/>
        <w:t xml:space="preserve">We meditated by the Síle Na Gig, took time to still ourselves, listen and welcome in the energy of the dark goddess. We offered sacred water, items from nature, rose petals, special oils and sat with the earth under this Síle Na Gig. We were completely incongruous with the Anglican setting, summoning a much more ancient wisdom. </w:t>
      </w:r>
    </w:p>
    <w:p w14:paraId="5B2DE541" w14:textId="6D50A598" w:rsidR="00370740" w:rsidRPr="0079238F" w:rsidRDefault="00370740" w:rsidP="00074D02">
      <w:pPr>
        <w:spacing w:before="100" w:beforeAutospacing="1" w:after="100" w:afterAutospacing="1" w:line="360" w:lineRule="auto"/>
        <w:jc w:val="both"/>
        <w:rPr>
          <w:rFonts w:ascii="Arial" w:hAnsi="Arial" w:cs="Arial"/>
          <w:bCs/>
        </w:rPr>
      </w:pPr>
      <w:r w:rsidRPr="0079238F">
        <w:rPr>
          <w:rFonts w:ascii="Arial" w:hAnsi="Arial" w:cs="Arial"/>
          <w:bCs/>
        </w:rPr>
        <w:t>R</w:t>
      </w:r>
      <w:r w:rsidR="00FB2836" w:rsidRPr="0079238F">
        <w:rPr>
          <w:rFonts w:ascii="Arial" w:hAnsi="Arial" w:cs="Arial"/>
          <w:bCs/>
        </w:rPr>
        <w:t xml:space="preserve">itual theorist, Catherine Bell, </w:t>
      </w:r>
      <w:r w:rsidRPr="0079238F">
        <w:rPr>
          <w:rFonts w:ascii="Arial" w:hAnsi="Arial" w:cs="Arial"/>
          <w:bCs/>
        </w:rPr>
        <w:t xml:space="preserve">describes ritual </w:t>
      </w:r>
      <w:r w:rsidR="00FB2836" w:rsidRPr="0079238F">
        <w:rPr>
          <w:rFonts w:ascii="Arial" w:hAnsi="Arial" w:cs="Arial"/>
          <w:bCs/>
        </w:rPr>
        <w:t>as a ‘universal category of human experience’</w:t>
      </w:r>
      <w:r w:rsidR="00CC7A43" w:rsidRPr="0079238F">
        <w:rPr>
          <w:rStyle w:val="FootnoteReference"/>
          <w:rFonts w:ascii="Arial" w:hAnsi="Arial" w:cs="Arial"/>
          <w:bCs/>
        </w:rPr>
        <w:footnoteReference w:id="112"/>
      </w:r>
      <w:r w:rsidR="00FB2836" w:rsidRPr="0079238F">
        <w:rPr>
          <w:rFonts w:ascii="Arial" w:hAnsi="Arial" w:cs="Arial"/>
          <w:bCs/>
        </w:rPr>
        <w:t xml:space="preserve"> </w:t>
      </w:r>
      <w:r w:rsidRPr="0079238F">
        <w:rPr>
          <w:rFonts w:ascii="Arial" w:hAnsi="Arial" w:cs="Arial"/>
          <w:bCs/>
        </w:rPr>
        <w:t xml:space="preserve">and </w:t>
      </w:r>
      <w:r w:rsidR="00FB2836" w:rsidRPr="0079238F">
        <w:rPr>
          <w:rFonts w:ascii="Arial" w:hAnsi="Arial" w:cs="Arial"/>
          <w:bCs/>
        </w:rPr>
        <w:t>as a ‘type of critical juncture wherein some pair of opposing or cultural forces come together</w:t>
      </w:r>
      <w:r w:rsidR="00CC7A43" w:rsidRPr="0079238F">
        <w:rPr>
          <w:rFonts w:ascii="Arial" w:hAnsi="Arial" w:cs="Arial"/>
          <w:bCs/>
        </w:rPr>
        <w:t>.</w:t>
      </w:r>
      <w:r w:rsidR="00FB2836" w:rsidRPr="0079238F">
        <w:rPr>
          <w:rFonts w:ascii="Arial" w:hAnsi="Arial" w:cs="Arial"/>
          <w:bCs/>
        </w:rPr>
        <w:t>’</w:t>
      </w:r>
      <w:r w:rsidR="008D3E29" w:rsidRPr="0079238F">
        <w:rPr>
          <w:rStyle w:val="FootnoteReference"/>
          <w:rFonts w:ascii="Arial" w:hAnsi="Arial" w:cs="Arial"/>
          <w:bCs/>
        </w:rPr>
        <w:footnoteReference w:id="113"/>
      </w:r>
      <w:r w:rsidR="00FB2836" w:rsidRPr="0079238F">
        <w:rPr>
          <w:rFonts w:ascii="Arial" w:hAnsi="Arial" w:cs="Arial"/>
          <w:bCs/>
        </w:rPr>
        <w:t xml:space="preserve"> </w:t>
      </w:r>
      <w:r w:rsidR="00D660ED" w:rsidRPr="0079238F">
        <w:rPr>
          <w:rFonts w:ascii="Arial" w:hAnsi="Arial" w:cs="Arial"/>
          <w:bCs/>
        </w:rPr>
        <w:t xml:space="preserve">Emile </w:t>
      </w:r>
      <w:r w:rsidR="00FB2836" w:rsidRPr="0079238F">
        <w:rPr>
          <w:rFonts w:ascii="Arial" w:hAnsi="Arial" w:cs="Arial"/>
          <w:bCs/>
        </w:rPr>
        <w:t>Durkheim</w:t>
      </w:r>
      <w:r w:rsidRPr="0079238F">
        <w:rPr>
          <w:rFonts w:ascii="Arial" w:hAnsi="Arial" w:cs="Arial"/>
          <w:bCs/>
        </w:rPr>
        <w:t xml:space="preserve"> considered</w:t>
      </w:r>
      <w:r w:rsidR="00FB2836" w:rsidRPr="0079238F">
        <w:rPr>
          <w:rFonts w:ascii="Arial" w:hAnsi="Arial" w:cs="Arial"/>
          <w:bCs/>
        </w:rPr>
        <w:t xml:space="preserve"> ritual as having an integral role, representing the collective consciousness and a path to solidarity</w:t>
      </w:r>
      <w:r w:rsidR="00840798" w:rsidRPr="0079238F">
        <w:rPr>
          <w:rFonts w:ascii="Arial" w:hAnsi="Arial" w:cs="Arial"/>
          <w:bCs/>
        </w:rPr>
        <w:t>.</w:t>
      </w:r>
      <w:r w:rsidR="008D3E29" w:rsidRPr="0079238F">
        <w:rPr>
          <w:rStyle w:val="FootnoteReference"/>
          <w:rFonts w:ascii="Arial" w:hAnsi="Arial" w:cs="Arial"/>
          <w:bCs/>
        </w:rPr>
        <w:footnoteReference w:id="114"/>
      </w:r>
      <w:r w:rsidR="00FB2836" w:rsidRPr="0079238F">
        <w:rPr>
          <w:rFonts w:ascii="Arial" w:hAnsi="Arial" w:cs="Arial"/>
          <w:bCs/>
        </w:rPr>
        <w:t xml:space="preserve"> </w:t>
      </w:r>
      <w:r w:rsidR="00D25AC0" w:rsidRPr="0079238F">
        <w:rPr>
          <w:rFonts w:ascii="Arial" w:hAnsi="Arial" w:cs="Arial"/>
          <w:bCs/>
        </w:rPr>
        <w:t>My lived experience is that i</w:t>
      </w:r>
      <w:r w:rsidR="0019379A" w:rsidRPr="0079238F">
        <w:rPr>
          <w:rFonts w:ascii="Arial" w:hAnsi="Arial" w:cs="Arial"/>
          <w:bCs/>
        </w:rPr>
        <w:t>n secular society</w:t>
      </w:r>
      <w:r w:rsidR="00724735" w:rsidRPr="0079238F">
        <w:rPr>
          <w:rFonts w:ascii="Arial" w:hAnsi="Arial" w:cs="Arial"/>
          <w:bCs/>
        </w:rPr>
        <w:t xml:space="preserve">, there is little ritual honouring </w:t>
      </w:r>
      <w:r w:rsidR="00625517" w:rsidRPr="0079238F">
        <w:rPr>
          <w:rFonts w:ascii="Arial" w:hAnsi="Arial" w:cs="Arial"/>
          <w:bCs/>
        </w:rPr>
        <w:t xml:space="preserve">of </w:t>
      </w:r>
      <w:r w:rsidR="00724735" w:rsidRPr="0079238F">
        <w:rPr>
          <w:rFonts w:ascii="Arial" w:hAnsi="Arial" w:cs="Arial"/>
          <w:bCs/>
        </w:rPr>
        <w:t>each phase of life in a spiritual sense, in particular the journey of our wombs i.e. menarche, motherhood, menopause</w:t>
      </w:r>
      <w:r w:rsidR="00D25AC0" w:rsidRPr="0079238F">
        <w:rPr>
          <w:rFonts w:ascii="Arial" w:hAnsi="Arial" w:cs="Arial"/>
          <w:bCs/>
        </w:rPr>
        <w:t xml:space="preserve"> and yet</w:t>
      </w:r>
      <w:r w:rsidR="003756BC" w:rsidRPr="0079238F">
        <w:rPr>
          <w:rFonts w:ascii="Arial" w:hAnsi="Arial" w:cs="Arial"/>
          <w:bCs/>
        </w:rPr>
        <w:t xml:space="preserve"> </w:t>
      </w:r>
      <w:r w:rsidR="00D25AC0" w:rsidRPr="0079238F">
        <w:rPr>
          <w:rFonts w:ascii="Arial" w:hAnsi="Arial" w:cs="Arial"/>
          <w:bCs/>
        </w:rPr>
        <w:t>it was integral to older cultures</w:t>
      </w:r>
      <w:r w:rsidR="00724735" w:rsidRPr="0079238F">
        <w:rPr>
          <w:rFonts w:ascii="Arial" w:hAnsi="Arial" w:cs="Arial"/>
          <w:bCs/>
        </w:rPr>
        <w:t xml:space="preserve">. </w:t>
      </w:r>
      <w:r w:rsidR="00FB2836" w:rsidRPr="0079238F">
        <w:rPr>
          <w:rFonts w:ascii="Arial" w:hAnsi="Arial" w:cs="Arial"/>
          <w:bCs/>
        </w:rPr>
        <w:t xml:space="preserve">Anthropologist, Mary Douglas, </w:t>
      </w:r>
      <w:r w:rsidRPr="0079238F">
        <w:rPr>
          <w:rFonts w:ascii="Arial" w:hAnsi="Arial" w:cs="Arial"/>
          <w:bCs/>
        </w:rPr>
        <w:t>speculates</w:t>
      </w:r>
      <w:r w:rsidR="00FB2836" w:rsidRPr="0079238F">
        <w:rPr>
          <w:rFonts w:ascii="Arial" w:hAnsi="Arial" w:cs="Arial"/>
          <w:bCs/>
        </w:rPr>
        <w:t xml:space="preserve"> that by the end of the Reformation ritual outside of church life was condemned. </w:t>
      </w:r>
      <w:r w:rsidRPr="0079238F">
        <w:rPr>
          <w:rFonts w:ascii="Arial" w:hAnsi="Arial" w:cs="Arial"/>
          <w:bCs/>
        </w:rPr>
        <w:t xml:space="preserve">She concludes that the </w:t>
      </w:r>
      <w:r w:rsidR="00FB2836" w:rsidRPr="0079238F">
        <w:rPr>
          <w:rFonts w:ascii="Arial" w:hAnsi="Arial" w:cs="Arial"/>
          <w:bCs/>
        </w:rPr>
        <w:t xml:space="preserve">impact </w:t>
      </w:r>
      <w:r w:rsidRPr="0079238F">
        <w:rPr>
          <w:rFonts w:ascii="Arial" w:hAnsi="Arial" w:cs="Arial"/>
          <w:bCs/>
        </w:rPr>
        <w:t>of this remains</w:t>
      </w:r>
      <w:r w:rsidR="00FB2836" w:rsidRPr="0079238F">
        <w:rPr>
          <w:rFonts w:ascii="Arial" w:hAnsi="Arial" w:cs="Arial"/>
          <w:bCs/>
        </w:rPr>
        <w:t xml:space="preserve"> and subsequently, ‘With every new century we become heirs to a longer and more vigorous anti-ritualist tradition</w:t>
      </w:r>
      <w:r w:rsidR="00C41568" w:rsidRPr="0079238F">
        <w:rPr>
          <w:rFonts w:ascii="Arial" w:hAnsi="Arial" w:cs="Arial"/>
          <w:bCs/>
        </w:rPr>
        <w:t>.</w:t>
      </w:r>
      <w:r w:rsidR="00FB2836" w:rsidRPr="0079238F">
        <w:rPr>
          <w:rFonts w:ascii="Arial" w:hAnsi="Arial" w:cs="Arial"/>
          <w:bCs/>
        </w:rPr>
        <w:t>’</w:t>
      </w:r>
      <w:r w:rsidR="008D3E29" w:rsidRPr="0079238F">
        <w:rPr>
          <w:rStyle w:val="FootnoteReference"/>
          <w:rFonts w:ascii="Arial" w:hAnsi="Arial" w:cs="Arial"/>
          <w:bCs/>
        </w:rPr>
        <w:footnoteReference w:id="115"/>
      </w:r>
      <w:r w:rsidR="00FB2836" w:rsidRPr="0079238F">
        <w:rPr>
          <w:rFonts w:ascii="Arial" w:hAnsi="Arial" w:cs="Arial"/>
          <w:bCs/>
        </w:rPr>
        <w:t xml:space="preserve"> </w:t>
      </w:r>
      <w:r w:rsidRPr="0079238F">
        <w:rPr>
          <w:rFonts w:ascii="Arial" w:hAnsi="Arial" w:cs="Arial"/>
          <w:bCs/>
        </w:rPr>
        <w:t>In my third field visit gathering with women on church grounds</w:t>
      </w:r>
      <w:r w:rsidR="00724735" w:rsidRPr="0079238F">
        <w:rPr>
          <w:rFonts w:ascii="Arial" w:hAnsi="Arial" w:cs="Arial"/>
          <w:bCs/>
        </w:rPr>
        <w:t>, we were</w:t>
      </w:r>
      <w:r w:rsidRPr="0079238F">
        <w:rPr>
          <w:rFonts w:ascii="Arial" w:hAnsi="Arial" w:cs="Arial"/>
          <w:bCs/>
        </w:rPr>
        <w:t xml:space="preserve"> honouring a</w:t>
      </w:r>
      <w:r w:rsidR="00724735" w:rsidRPr="0079238F">
        <w:rPr>
          <w:rFonts w:ascii="Arial" w:hAnsi="Arial" w:cs="Arial"/>
          <w:bCs/>
        </w:rPr>
        <w:t>nd communing with the Síle Na Gig in her fertility aspect, disregarding its location and partaking in unaccustomed ritual. It was a moving experience and we were taken into a liminal space, what Victor Turner describes as ‘communitas</w:t>
      </w:r>
      <w:r w:rsidR="00840798" w:rsidRPr="0079238F">
        <w:rPr>
          <w:rFonts w:ascii="Arial" w:hAnsi="Arial" w:cs="Arial"/>
          <w:bCs/>
        </w:rPr>
        <w:t>.</w:t>
      </w:r>
      <w:r w:rsidR="00724735" w:rsidRPr="0079238F">
        <w:rPr>
          <w:rFonts w:ascii="Arial" w:hAnsi="Arial" w:cs="Arial"/>
          <w:bCs/>
        </w:rPr>
        <w:t>’</w:t>
      </w:r>
      <w:r w:rsidR="008D3E29" w:rsidRPr="0079238F">
        <w:rPr>
          <w:rStyle w:val="FootnoteReference"/>
          <w:rFonts w:ascii="Arial" w:hAnsi="Arial" w:cs="Arial"/>
          <w:bCs/>
        </w:rPr>
        <w:footnoteReference w:id="116"/>
      </w:r>
      <w:r w:rsidR="00724735" w:rsidRPr="0079238F">
        <w:rPr>
          <w:rFonts w:ascii="Arial" w:hAnsi="Arial" w:cs="Arial"/>
          <w:bCs/>
        </w:rPr>
        <w:t xml:space="preserve"> Tears of grief and connection flowed and our group emotionally shifted. I felt we were protected and held by the energy and symbolism of the Síle Na Gig and indeed Bender’s ‘uncoupling’ occurred. </w:t>
      </w:r>
    </w:p>
    <w:p w14:paraId="6282F968" w14:textId="1297F65C" w:rsidR="00D85487" w:rsidRPr="0079238F" w:rsidRDefault="006078CC" w:rsidP="00074D02">
      <w:pPr>
        <w:spacing w:before="100" w:beforeAutospacing="1" w:after="100" w:afterAutospacing="1" w:line="360" w:lineRule="auto"/>
        <w:jc w:val="both"/>
        <w:rPr>
          <w:rFonts w:ascii="Arial" w:hAnsi="Arial" w:cs="Arial"/>
          <w:bCs/>
        </w:rPr>
      </w:pPr>
      <w:r w:rsidRPr="0079238F">
        <w:rPr>
          <w:rFonts w:ascii="Arial" w:hAnsi="Arial" w:cs="Arial"/>
          <w:bCs/>
        </w:rPr>
        <w:t>Sjöö and Mor purport that rituals concerning the</w:t>
      </w:r>
      <w:r w:rsidR="006468EF" w:rsidRPr="0079238F">
        <w:rPr>
          <w:rFonts w:ascii="Arial" w:hAnsi="Arial" w:cs="Arial"/>
          <w:bCs/>
        </w:rPr>
        <w:t xml:space="preserve"> ‘Blood Mysteries’</w:t>
      </w:r>
      <w:r w:rsidR="0019379A" w:rsidRPr="0079238F">
        <w:rPr>
          <w:rFonts w:ascii="Arial" w:hAnsi="Arial" w:cs="Arial"/>
          <w:bCs/>
        </w:rPr>
        <w:t xml:space="preserve"> associated with </w:t>
      </w:r>
      <w:r w:rsidRPr="0079238F">
        <w:rPr>
          <w:rFonts w:ascii="Arial" w:hAnsi="Arial" w:cs="Arial"/>
          <w:bCs/>
        </w:rPr>
        <w:t xml:space="preserve">womb consciousness stretch back to </w:t>
      </w:r>
      <w:r w:rsidR="001A4A88" w:rsidRPr="0079238F">
        <w:rPr>
          <w:rFonts w:ascii="Arial" w:hAnsi="Arial" w:cs="Arial"/>
          <w:bCs/>
        </w:rPr>
        <w:t>Palaeolithic</w:t>
      </w:r>
      <w:r w:rsidRPr="0079238F">
        <w:rPr>
          <w:rFonts w:ascii="Arial" w:hAnsi="Arial" w:cs="Arial"/>
          <w:bCs/>
        </w:rPr>
        <w:t xml:space="preserve"> times and that it is precisely these rituals that had to be supressed for patriarchal authorities to control human life.</w:t>
      </w:r>
      <w:r w:rsidRPr="0079238F">
        <w:rPr>
          <w:rStyle w:val="FootnoteReference"/>
          <w:rFonts w:ascii="Arial" w:hAnsi="Arial" w:cs="Arial"/>
          <w:bCs/>
        </w:rPr>
        <w:footnoteReference w:id="117"/>
      </w:r>
      <w:r w:rsidR="007A2AC1" w:rsidRPr="0079238F">
        <w:rPr>
          <w:rFonts w:ascii="Arial" w:hAnsi="Arial" w:cs="Arial"/>
          <w:bCs/>
        </w:rPr>
        <w:t xml:space="preserve"> In effect our indigenous ways morphed into Christian ritual and belief, with no space for the ancient rites of passage pertaining to the body.</w:t>
      </w:r>
      <w:r w:rsidRPr="0079238F">
        <w:rPr>
          <w:rFonts w:ascii="Arial" w:hAnsi="Arial" w:cs="Arial"/>
          <w:bCs/>
        </w:rPr>
        <w:t xml:space="preserve"> </w:t>
      </w:r>
      <w:r w:rsidR="00395ADD" w:rsidRPr="0079238F">
        <w:rPr>
          <w:rFonts w:ascii="Arial" w:hAnsi="Arial" w:cs="Arial"/>
          <w:bCs/>
        </w:rPr>
        <w:t xml:space="preserve">Anthropologist, Edith Turner, dedicated her career to understanding the journey of women’s spiritual experience, in particular in Zambia. </w:t>
      </w:r>
      <w:r w:rsidR="00A50168" w:rsidRPr="0079238F">
        <w:rPr>
          <w:rFonts w:ascii="Arial" w:hAnsi="Arial" w:cs="Arial"/>
          <w:bCs/>
        </w:rPr>
        <w:t xml:space="preserve">Turner attributed the demise of ritual celebrating the body to the </w:t>
      </w:r>
      <w:r w:rsidR="00A50168" w:rsidRPr="0079238F">
        <w:rPr>
          <w:rFonts w:ascii="Arial" w:hAnsi="Arial" w:cs="Arial"/>
          <w:bCs/>
        </w:rPr>
        <w:lastRenderedPageBreak/>
        <w:t>influence of Christianity</w:t>
      </w:r>
      <w:r w:rsidR="004D15DB" w:rsidRPr="0079238F">
        <w:rPr>
          <w:rFonts w:ascii="Arial" w:hAnsi="Arial" w:cs="Arial"/>
          <w:bCs/>
        </w:rPr>
        <w:t>.</w:t>
      </w:r>
      <w:r w:rsidR="008D3E29" w:rsidRPr="0079238F">
        <w:rPr>
          <w:rStyle w:val="FootnoteReference"/>
          <w:rFonts w:ascii="Arial" w:hAnsi="Arial" w:cs="Arial"/>
          <w:bCs/>
        </w:rPr>
        <w:footnoteReference w:id="118"/>
      </w:r>
      <w:r w:rsidR="00A50168" w:rsidRPr="0079238F">
        <w:rPr>
          <w:rFonts w:ascii="Arial" w:hAnsi="Arial" w:cs="Arial"/>
          <w:bCs/>
        </w:rPr>
        <w:t xml:space="preserve"> Similarly, </w:t>
      </w:r>
      <w:r w:rsidR="00416E93" w:rsidRPr="0079238F">
        <w:rPr>
          <w:rFonts w:ascii="Arial" w:hAnsi="Arial" w:cs="Arial"/>
          <w:bCs/>
        </w:rPr>
        <w:t xml:space="preserve">Rojas found that </w:t>
      </w:r>
      <w:r w:rsidR="00A50168" w:rsidRPr="0079238F">
        <w:rPr>
          <w:rFonts w:ascii="Arial" w:hAnsi="Arial" w:cs="Arial"/>
          <w:bCs/>
        </w:rPr>
        <w:t xml:space="preserve">the disappearance in the Yurok ritual, known as the Flower Dance, in North America, celebrating a participant’s journey to womanhood and the central position women hold in this culture, is </w:t>
      </w:r>
      <w:r w:rsidR="0040502E" w:rsidRPr="0079238F">
        <w:rPr>
          <w:rFonts w:ascii="Arial" w:hAnsi="Arial" w:cs="Arial"/>
          <w:bCs/>
        </w:rPr>
        <w:t>accredited</w:t>
      </w:r>
      <w:r w:rsidR="00A50168" w:rsidRPr="0079238F">
        <w:rPr>
          <w:rFonts w:ascii="Arial" w:hAnsi="Arial" w:cs="Arial"/>
          <w:bCs/>
        </w:rPr>
        <w:t xml:space="preserve"> to the arrival of Europeans and their Christian authority</w:t>
      </w:r>
      <w:r w:rsidR="00416E93" w:rsidRPr="0079238F">
        <w:rPr>
          <w:rFonts w:ascii="Arial" w:hAnsi="Arial" w:cs="Arial"/>
          <w:bCs/>
        </w:rPr>
        <w:t>.</w:t>
      </w:r>
      <w:r w:rsidR="008D3E29" w:rsidRPr="0079238F">
        <w:rPr>
          <w:rStyle w:val="FootnoteReference"/>
          <w:rFonts w:ascii="Arial" w:hAnsi="Arial" w:cs="Arial"/>
          <w:bCs/>
        </w:rPr>
        <w:footnoteReference w:id="119"/>
      </w:r>
      <w:r w:rsidR="00A50168" w:rsidRPr="0079238F">
        <w:rPr>
          <w:rFonts w:ascii="Arial" w:hAnsi="Arial" w:cs="Arial"/>
          <w:bCs/>
        </w:rPr>
        <w:t xml:space="preserve"> </w:t>
      </w:r>
      <w:r w:rsidR="009E4468" w:rsidRPr="0079238F">
        <w:rPr>
          <w:rFonts w:ascii="Arial" w:hAnsi="Arial" w:cs="Arial"/>
          <w:bCs/>
        </w:rPr>
        <w:t xml:space="preserve">Potentially, for the women of this research, the Síle Na Gig represents an indigenous icon reminding us of a time before </w:t>
      </w:r>
      <w:r w:rsidR="006E4FD9" w:rsidRPr="0079238F">
        <w:rPr>
          <w:rFonts w:ascii="Arial" w:hAnsi="Arial" w:cs="Arial"/>
          <w:bCs/>
        </w:rPr>
        <w:t>authorities</w:t>
      </w:r>
      <w:r w:rsidR="009E4468" w:rsidRPr="0079238F">
        <w:rPr>
          <w:rFonts w:ascii="Arial" w:hAnsi="Arial" w:cs="Arial"/>
          <w:bCs/>
        </w:rPr>
        <w:t xml:space="preserve"> imposed negative views on</w:t>
      </w:r>
      <w:r w:rsidR="002B185E" w:rsidRPr="0079238F">
        <w:rPr>
          <w:rFonts w:ascii="Arial" w:hAnsi="Arial" w:cs="Arial"/>
          <w:bCs/>
        </w:rPr>
        <w:t>to</w:t>
      </w:r>
      <w:r w:rsidR="009E4468" w:rsidRPr="0079238F">
        <w:rPr>
          <w:rFonts w:ascii="Arial" w:hAnsi="Arial" w:cs="Arial"/>
          <w:bCs/>
        </w:rPr>
        <w:t xml:space="preserve"> the female body</w:t>
      </w:r>
      <w:r w:rsidR="00C4078D" w:rsidRPr="0079238F">
        <w:rPr>
          <w:rFonts w:ascii="Arial" w:hAnsi="Arial" w:cs="Arial"/>
          <w:bCs/>
        </w:rPr>
        <w:t xml:space="preserve"> when ritual was possible.</w:t>
      </w:r>
    </w:p>
    <w:p w14:paraId="54DA5FF9" w14:textId="3A065746" w:rsidR="00584217" w:rsidRPr="0079238F" w:rsidRDefault="007A2AC1" w:rsidP="00074D02">
      <w:pPr>
        <w:spacing w:line="360" w:lineRule="auto"/>
        <w:jc w:val="both"/>
        <w:rPr>
          <w:rFonts w:ascii="Arial" w:hAnsi="Arial" w:cs="Arial"/>
          <w:bCs/>
        </w:rPr>
      </w:pPr>
      <w:r w:rsidRPr="0079238F">
        <w:rPr>
          <w:rFonts w:ascii="Arial" w:hAnsi="Arial" w:cs="Arial"/>
          <w:bCs/>
        </w:rPr>
        <w:t>Sepie</w:t>
      </w:r>
      <w:r w:rsidR="00584217" w:rsidRPr="0079238F">
        <w:rPr>
          <w:rFonts w:ascii="Arial" w:hAnsi="Arial" w:cs="Arial"/>
          <w:bCs/>
        </w:rPr>
        <w:t xml:space="preserve"> </w:t>
      </w:r>
      <w:r w:rsidR="009E30A3" w:rsidRPr="0079238F">
        <w:rPr>
          <w:rFonts w:ascii="Arial" w:hAnsi="Arial" w:cs="Arial"/>
          <w:bCs/>
        </w:rPr>
        <w:t>advocates</w:t>
      </w:r>
      <w:r w:rsidR="00584217" w:rsidRPr="0079238F">
        <w:rPr>
          <w:rFonts w:ascii="Arial" w:hAnsi="Arial" w:cs="Arial"/>
          <w:bCs/>
        </w:rPr>
        <w:t xml:space="preserve"> that</w:t>
      </w:r>
      <w:r w:rsidRPr="0079238F">
        <w:rPr>
          <w:rFonts w:ascii="Arial" w:hAnsi="Arial" w:cs="Arial"/>
          <w:bCs/>
        </w:rPr>
        <w:t xml:space="preserve"> indigenous wisdom known as, Traditional Ecological Knowledge (</w:t>
      </w:r>
      <w:r w:rsidR="00584217" w:rsidRPr="0079238F">
        <w:rPr>
          <w:rFonts w:ascii="Arial" w:hAnsi="Arial" w:cs="Arial"/>
          <w:bCs/>
        </w:rPr>
        <w:t>TEK</w:t>
      </w:r>
      <w:r w:rsidRPr="0079238F">
        <w:rPr>
          <w:rFonts w:ascii="Arial" w:hAnsi="Arial" w:cs="Arial"/>
          <w:bCs/>
        </w:rPr>
        <w:t>),</w:t>
      </w:r>
      <w:r w:rsidR="00584217" w:rsidRPr="0079238F">
        <w:rPr>
          <w:rFonts w:ascii="Arial" w:hAnsi="Arial" w:cs="Arial"/>
          <w:bCs/>
        </w:rPr>
        <w:t xml:space="preserve"> brings stability and integrity to a community as the social, cultural and environmental strands of society all prioritise an interdependence with nature rather than focussing on control, growth and production. European colonialization not only eroded much of the world’s TEK, it started with the westernisation of its own cultural, indigenous systems, reaching a place where only western science is the trut</w:t>
      </w:r>
      <w:r w:rsidR="0055594D" w:rsidRPr="0079238F">
        <w:rPr>
          <w:rFonts w:ascii="Arial" w:hAnsi="Arial" w:cs="Arial"/>
          <w:bCs/>
        </w:rPr>
        <w:t xml:space="preserve">h. </w:t>
      </w:r>
      <w:r w:rsidR="00584217" w:rsidRPr="0079238F">
        <w:rPr>
          <w:rFonts w:ascii="Arial" w:hAnsi="Arial" w:cs="Arial"/>
          <w:bCs/>
        </w:rPr>
        <w:t>This narrow approach does not leave room for other ways of living and indeed invalidates other knowledge systems, as Sepie explains:</w:t>
      </w:r>
    </w:p>
    <w:p w14:paraId="58A0BB3B" w14:textId="77777777" w:rsidR="00584217" w:rsidRPr="0079238F" w:rsidRDefault="00584217" w:rsidP="00074D02">
      <w:pPr>
        <w:spacing w:line="360" w:lineRule="auto"/>
        <w:jc w:val="both"/>
        <w:rPr>
          <w:rFonts w:ascii="Arial" w:hAnsi="Arial" w:cs="Arial"/>
          <w:bCs/>
        </w:rPr>
      </w:pPr>
    </w:p>
    <w:p w14:paraId="293BB63A" w14:textId="77777777" w:rsidR="00584217" w:rsidRPr="0079238F" w:rsidRDefault="00584217" w:rsidP="00F60209">
      <w:pPr>
        <w:ind w:left="567" w:right="567"/>
        <w:jc w:val="both"/>
        <w:rPr>
          <w:rFonts w:ascii="Arial" w:hAnsi="Arial" w:cs="Arial"/>
          <w:bCs/>
        </w:rPr>
      </w:pPr>
      <w:r w:rsidRPr="0079238F">
        <w:rPr>
          <w:rFonts w:ascii="Arial" w:hAnsi="Arial" w:cs="Arial"/>
          <w:bCs/>
        </w:rPr>
        <w:t>‘the long-ago colonised have forgotten not only the heritages surrendered (by choice, by force, or by time) to the colonising processes of what we now call westernisation, but also the manner by which those elements we might name as westernised culture came to be thought of as foundational to an ordinary or typical way of life.’</w:t>
      </w:r>
      <w:r w:rsidRPr="0079238F">
        <w:rPr>
          <w:rStyle w:val="FootnoteReference"/>
          <w:rFonts w:ascii="Arial" w:hAnsi="Arial" w:cs="Arial"/>
        </w:rPr>
        <w:footnoteReference w:id="120"/>
      </w:r>
    </w:p>
    <w:p w14:paraId="3617D6D1" w14:textId="77777777" w:rsidR="009E4468" w:rsidRPr="0079238F" w:rsidRDefault="009E4468" w:rsidP="00074D02">
      <w:pPr>
        <w:spacing w:line="360" w:lineRule="auto"/>
        <w:rPr>
          <w:rFonts w:ascii="Arial" w:hAnsi="Arial" w:cs="Arial"/>
        </w:rPr>
      </w:pPr>
    </w:p>
    <w:p w14:paraId="7153FF79" w14:textId="445C14CD" w:rsidR="003F498B" w:rsidRPr="0079238F" w:rsidRDefault="008D44DC" w:rsidP="00074D02">
      <w:pPr>
        <w:spacing w:line="360" w:lineRule="auto"/>
        <w:jc w:val="both"/>
        <w:rPr>
          <w:rFonts w:ascii="Arial" w:hAnsi="Arial" w:cs="Arial"/>
          <w:bCs/>
        </w:rPr>
      </w:pPr>
      <w:r w:rsidRPr="0079238F">
        <w:rPr>
          <w:rFonts w:ascii="Arial" w:hAnsi="Arial" w:cs="Arial"/>
          <w:bCs/>
        </w:rPr>
        <w:t>Based on Theresa’s lived experience with the Síle Na Gig, there is no doubt in her mind that this symbol ‘is a</w:t>
      </w:r>
      <w:r w:rsidR="002E2B58" w:rsidRPr="0079238F">
        <w:rPr>
          <w:rFonts w:ascii="Arial" w:hAnsi="Arial" w:cs="Arial"/>
          <w:bCs/>
        </w:rPr>
        <w:t>n indigenous</w:t>
      </w:r>
      <w:r w:rsidRPr="0079238F">
        <w:rPr>
          <w:rFonts w:ascii="Arial" w:hAnsi="Arial" w:cs="Arial"/>
          <w:bCs/>
        </w:rPr>
        <w:t xml:space="preserve"> protectress of the land.’</w:t>
      </w:r>
      <w:r w:rsidR="00BA3A9F" w:rsidRPr="0079238F">
        <w:rPr>
          <w:rFonts w:ascii="Arial" w:hAnsi="Arial" w:cs="Arial"/>
          <w:bCs/>
        </w:rPr>
        <w:t xml:space="preserve"> </w:t>
      </w:r>
      <w:r w:rsidR="00A14127" w:rsidRPr="0079238F">
        <w:rPr>
          <w:rFonts w:ascii="Arial" w:hAnsi="Arial" w:cs="Arial"/>
          <w:bCs/>
        </w:rPr>
        <w:t xml:space="preserve">The Síle Na Gig has woven herself into Theresa’s life through shamanic training with Moon Mná where she not only received the Síle Na Gig ‘rites’ but also trained to offer them to women at spiritual gatherings. Theresa believes that by opening her consciousness to the Síle Na Gig figure, she has invited in a powerful </w:t>
      </w:r>
      <w:r w:rsidR="003615F7" w:rsidRPr="0079238F">
        <w:rPr>
          <w:rFonts w:ascii="Arial" w:hAnsi="Arial" w:cs="Arial"/>
          <w:bCs/>
        </w:rPr>
        <w:t xml:space="preserve">earth </w:t>
      </w:r>
      <w:r w:rsidR="00A14127" w:rsidRPr="0079238F">
        <w:rPr>
          <w:rFonts w:ascii="Arial" w:hAnsi="Arial" w:cs="Arial"/>
          <w:bCs/>
        </w:rPr>
        <w:t xml:space="preserve">goddess energy that has guided her to a new connection with her maternal line and her family’s </w:t>
      </w:r>
      <w:r w:rsidR="002E2B58" w:rsidRPr="0079238F">
        <w:rPr>
          <w:rFonts w:ascii="Arial" w:hAnsi="Arial" w:cs="Arial"/>
          <w:bCs/>
        </w:rPr>
        <w:t xml:space="preserve">sacred </w:t>
      </w:r>
      <w:r w:rsidR="00A14127" w:rsidRPr="0079238F">
        <w:rPr>
          <w:rFonts w:ascii="Arial" w:hAnsi="Arial" w:cs="Arial"/>
          <w:bCs/>
        </w:rPr>
        <w:t>land</w:t>
      </w:r>
      <w:r w:rsidR="00C41568" w:rsidRPr="0079238F">
        <w:rPr>
          <w:rFonts w:ascii="Arial" w:hAnsi="Arial" w:cs="Arial"/>
          <w:bCs/>
        </w:rPr>
        <w:t xml:space="preserve"> in Ireland</w:t>
      </w:r>
      <w:r w:rsidR="00A14127" w:rsidRPr="0079238F">
        <w:rPr>
          <w:rFonts w:ascii="Arial" w:hAnsi="Arial" w:cs="Arial"/>
          <w:bCs/>
        </w:rPr>
        <w:t xml:space="preserve">. </w:t>
      </w:r>
      <w:r w:rsidR="003615F7" w:rsidRPr="0079238F">
        <w:rPr>
          <w:rFonts w:ascii="Arial" w:hAnsi="Arial" w:cs="Arial"/>
          <w:bCs/>
        </w:rPr>
        <w:t>For Theresa, she ‘feels’ the power of the Síle Na Gig energy in her ‘womb space</w:t>
      </w:r>
      <w:r w:rsidR="002E2B58" w:rsidRPr="0079238F">
        <w:rPr>
          <w:rFonts w:ascii="Arial" w:hAnsi="Arial" w:cs="Arial"/>
          <w:bCs/>
        </w:rPr>
        <w:t>;’</w:t>
      </w:r>
      <w:r w:rsidR="003615F7" w:rsidRPr="0079238F">
        <w:rPr>
          <w:rFonts w:ascii="Arial" w:hAnsi="Arial" w:cs="Arial"/>
          <w:bCs/>
        </w:rPr>
        <w:t xml:space="preserve"> akin to the philosophy of interconnectedness described by environmental scholar, Freya </w:t>
      </w:r>
      <w:r w:rsidR="003615F7" w:rsidRPr="0079238F">
        <w:rPr>
          <w:rFonts w:ascii="Arial" w:hAnsi="Arial" w:cs="Arial"/>
          <w:bCs/>
        </w:rPr>
        <w:lastRenderedPageBreak/>
        <w:t xml:space="preserve">Matthews, as the ‘Ecological Self.’ </w:t>
      </w:r>
      <w:r w:rsidR="00B91EE5" w:rsidRPr="0079238F">
        <w:rPr>
          <w:rFonts w:ascii="Arial" w:hAnsi="Arial" w:cs="Arial"/>
          <w:bCs/>
        </w:rPr>
        <w:t xml:space="preserve">I too felt </w:t>
      </w:r>
      <w:r w:rsidR="005923F7" w:rsidRPr="0079238F">
        <w:rPr>
          <w:rFonts w:ascii="Arial" w:hAnsi="Arial" w:cs="Arial"/>
          <w:bCs/>
        </w:rPr>
        <w:t>the sacred in my body</w:t>
      </w:r>
      <w:r w:rsidR="00B91EE5" w:rsidRPr="0079238F">
        <w:rPr>
          <w:rFonts w:ascii="Arial" w:hAnsi="Arial" w:cs="Arial"/>
          <w:bCs/>
        </w:rPr>
        <w:t xml:space="preserve"> during my third field visit,</w:t>
      </w:r>
      <w:r w:rsidR="005923F7" w:rsidRPr="0079238F">
        <w:rPr>
          <w:rFonts w:ascii="Arial" w:hAnsi="Arial" w:cs="Arial"/>
          <w:bCs/>
        </w:rPr>
        <w:t xml:space="preserve"> my ‘ecological self’</w:t>
      </w:r>
      <w:r w:rsidR="00B91EE5" w:rsidRPr="0079238F">
        <w:rPr>
          <w:rFonts w:ascii="Arial" w:hAnsi="Arial" w:cs="Arial"/>
          <w:bCs/>
        </w:rPr>
        <w:t xml:space="preserve"> was activated,</w:t>
      </w:r>
      <w:r w:rsidR="005923F7" w:rsidRPr="0079238F">
        <w:rPr>
          <w:rFonts w:ascii="Arial" w:hAnsi="Arial" w:cs="Arial"/>
          <w:bCs/>
        </w:rPr>
        <w:t xml:space="preserve"> a place where I could access, what Matthews defines as ‘the roots of my human consciousness.’</w:t>
      </w:r>
      <w:r w:rsidR="00E0706D" w:rsidRPr="0079238F">
        <w:rPr>
          <w:rStyle w:val="FootnoteReference"/>
          <w:rFonts w:ascii="Arial" w:hAnsi="Arial" w:cs="Arial"/>
          <w:bCs/>
        </w:rPr>
        <w:footnoteReference w:id="121"/>
      </w:r>
      <w:r w:rsidR="005923F7" w:rsidRPr="0079238F">
        <w:rPr>
          <w:rFonts w:ascii="Arial" w:hAnsi="Arial" w:cs="Arial"/>
          <w:bCs/>
        </w:rPr>
        <w:t xml:space="preserve"> </w:t>
      </w:r>
    </w:p>
    <w:p w14:paraId="7BD28F9F" w14:textId="1EE19D4A" w:rsidR="00843CC3" w:rsidRPr="0079238F" w:rsidRDefault="003F498B"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Freitag reminds us that embodied in the Síle Na Gig symbology is the belief that </w:t>
      </w:r>
      <w:r w:rsidR="002E2B58" w:rsidRPr="0079238F">
        <w:rPr>
          <w:rFonts w:ascii="Arial" w:hAnsi="Arial" w:cs="Arial"/>
          <w:bCs/>
        </w:rPr>
        <w:t>Celtic goddesses</w:t>
      </w:r>
      <w:r w:rsidRPr="0079238F">
        <w:rPr>
          <w:rFonts w:ascii="Arial" w:hAnsi="Arial" w:cs="Arial"/>
          <w:bCs/>
        </w:rPr>
        <w:t>, like their counterparts in other cultures,</w:t>
      </w:r>
      <w:r w:rsidR="002E2B58" w:rsidRPr="0079238F">
        <w:rPr>
          <w:rFonts w:ascii="Arial" w:hAnsi="Arial" w:cs="Arial"/>
          <w:bCs/>
        </w:rPr>
        <w:t xml:space="preserve"> </w:t>
      </w:r>
      <w:r w:rsidRPr="0079238F">
        <w:rPr>
          <w:rFonts w:ascii="Arial" w:hAnsi="Arial" w:cs="Arial"/>
          <w:bCs/>
        </w:rPr>
        <w:t>have</w:t>
      </w:r>
      <w:r w:rsidR="002E2B58" w:rsidRPr="0079238F">
        <w:rPr>
          <w:rFonts w:ascii="Arial" w:hAnsi="Arial" w:cs="Arial"/>
          <w:bCs/>
        </w:rPr>
        <w:t xml:space="preserve"> the powers of creativity and destruction</w:t>
      </w:r>
      <w:r w:rsidRPr="0079238F">
        <w:rPr>
          <w:rFonts w:ascii="Arial" w:hAnsi="Arial" w:cs="Arial"/>
          <w:bCs/>
        </w:rPr>
        <w:t>.</w:t>
      </w:r>
      <w:r w:rsidRPr="0079238F">
        <w:rPr>
          <w:rStyle w:val="FootnoteReference"/>
          <w:rFonts w:ascii="Arial" w:hAnsi="Arial" w:cs="Arial"/>
        </w:rPr>
        <w:footnoteReference w:id="122"/>
      </w:r>
      <w:r w:rsidRPr="0079238F">
        <w:rPr>
          <w:rStyle w:val="FootnoteReference"/>
          <w:rFonts w:ascii="Arial" w:hAnsi="Arial" w:cs="Arial"/>
        </w:rPr>
        <w:t xml:space="preserve"> </w:t>
      </w:r>
      <w:r w:rsidRPr="0079238F">
        <w:rPr>
          <w:rFonts w:ascii="Arial" w:hAnsi="Arial" w:cs="Arial"/>
          <w:bCs/>
        </w:rPr>
        <w:t>The Síle Na Gig’s relationship with fertility is balanced by her hag-like upper half, a depiction of old-age and death. Freitag explains that ‘</w:t>
      </w:r>
      <w:r w:rsidR="00085CCF" w:rsidRPr="0079238F">
        <w:rPr>
          <w:rFonts w:ascii="Arial" w:hAnsi="Arial" w:cs="Arial"/>
          <w:bCs/>
        </w:rPr>
        <w:t xml:space="preserve">in ancient European traditions old women are symbolically </w:t>
      </w:r>
      <w:r w:rsidR="002E2B58" w:rsidRPr="0079238F">
        <w:rPr>
          <w:rFonts w:ascii="Arial" w:hAnsi="Arial" w:cs="Arial"/>
          <w:bCs/>
        </w:rPr>
        <w:t>related to fertility</w:t>
      </w:r>
      <w:r w:rsidRPr="0079238F">
        <w:rPr>
          <w:rFonts w:ascii="Arial" w:hAnsi="Arial" w:cs="Arial"/>
          <w:bCs/>
        </w:rPr>
        <w:t>’ as a reminder that death is an inseparable aspect of life.</w:t>
      </w:r>
      <w:r w:rsidRPr="0079238F">
        <w:rPr>
          <w:rStyle w:val="FootnoteReference"/>
          <w:rFonts w:ascii="Arial" w:hAnsi="Arial" w:cs="Arial"/>
        </w:rPr>
        <w:footnoteReference w:id="123"/>
      </w:r>
      <w:r w:rsidR="002E2B58" w:rsidRPr="0079238F">
        <w:rPr>
          <w:rFonts w:ascii="Arial" w:hAnsi="Arial" w:cs="Arial"/>
          <w:bCs/>
        </w:rPr>
        <w:t xml:space="preserve"> </w:t>
      </w:r>
      <w:r w:rsidR="00561E36" w:rsidRPr="0079238F">
        <w:rPr>
          <w:rFonts w:ascii="Arial" w:hAnsi="Arial" w:cs="Arial"/>
          <w:bCs/>
        </w:rPr>
        <w:t>The ‘Hag’</w:t>
      </w:r>
      <w:r w:rsidR="004D4DC2" w:rsidRPr="0079238F">
        <w:rPr>
          <w:rFonts w:ascii="Arial" w:hAnsi="Arial" w:cs="Arial"/>
          <w:bCs/>
        </w:rPr>
        <w:t xml:space="preserve"> or crone</w:t>
      </w:r>
      <w:r w:rsidR="00561E36" w:rsidRPr="0079238F">
        <w:rPr>
          <w:rFonts w:ascii="Arial" w:hAnsi="Arial" w:cs="Arial"/>
          <w:bCs/>
        </w:rPr>
        <w:t xml:space="preserve"> aspect is apparent in the Síle Na Gig facial features</w:t>
      </w:r>
      <w:r w:rsidR="00523090" w:rsidRPr="0079238F">
        <w:rPr>
          <w:rFonts w:ascii="Arial" w:hAnsi="Arial" w:cs="Arial"/>
          <w:bCs/>
        </w:rPr>
        <w:t>. I</w:t>
      </w:r>
      <w:r w:rsidR="005A69E6" w:rsidRPr="0079238F">
        <w:rPr>
          <w:rFonts w:ascii="Arial" w:hAnsi="Arial" w:cs="Arial"/>
          <w:bCs/>
        </w:rPr>
        <w:t>n Celtic historian, Sharkey’s, words the</w:t>
      </w:r>
      <w:r w:rsidR="00C41568" w:rsidRPr="0079238F">
        <w:rPr>
          <w:rFonts w:ascii="Arial" w:hAnsi="Arial" w:cs="Arial"/>
          <w:bCs/>
        </w:rPr>
        <w:t xml:space="preserve"> Síle Na Gigs </w:t>
      </w:r>
      <w:r w:rsidR="005A69E6" w:rsidRPr="0079238F">
        <w:rPr>
          <w:rFonts w:ascii="Arial" w:hAnsi="Arial" w:cs="Arial"/>
          <w:bCs/>
        </w:rPr>
        <w:t>have an ‘ugly, mask-like skull-face with a huge scowling mouth’.</w:t>
      </w:r>
      <w:r w:rsidR="005A69E6" w:rsidRPr="0079238F">
        <w:rPr>
          <w:rStyle w:val="FootnoteReference"/>
          <w:rFonts w:ascii="Arial" w:hAnsi="Arial" w:cs="Arial"/>
        </w:rPr>
        <w:footnoteReference w:id="124"/>
      </w:r>
      <w:r w:rsidR="00F74E14" w:rsidRPr="0079238F">
        <w:rPr>
          <w:rFonts w:ascii="Arial" w:hAnsi="Arial" w:cs="Arial"/>
          <w:bCs/>
        </w:rPr>
        <w:t xml:space="preserve"> The Hag character was a strong theme in the Celtic imagination as Crualoich outlines she was a </w:t>
      </w:r>
      <w:r w:rsidR="00886510" w:rsidRPr="0079238F">
        <w:rPr>
          <w:rFonts w:ascii="Arial" w:hAnsi="Arial" w:cs="Arial"/>
          <w:bCs/>
        </w:rPr>
        <w:t>‘</w:t>
      </w:r>
      <w:r w:rsidR="00F74E14" w:rsidRPr="0079238F">
        <w:rPr>
          <w:rFonts w:ascii="Arial" w:hAnsi="Arial" w:cs="Arial"/>
          <w:bCs/>
        </w:rPr>
        <w:t>great chthonic mother and earth goddess of the Celtic and, indeed, Old European religious systems.</w:t>
      </w:r>
      <w:r w:rsidR="00886510" w:rsidRPr="0079238F">
        <w:rPr>
          <w:rFonts w:ascii="Arial" w:hAnsi="Arial" w:cs="Arial"/>
          <w:bCs/>
        </w:rPr>
        <w:t>’</w:t>
      </w:r>
      <w:r w:rsidR="005B0FC2" w:rsidRPr="0079238F">
        <w:rPr>
          <w:rStyle w:val="FootnoteReference"/>
          <w:rFonts w:ascii="Arial" w:hAnsi="Arial" w:cs="Arial"/>
          <w:bCs/>
        </w:rPr>
        <w:footnoteReference w:id="125"/>
      </w:r>
      <w:r w:rsidR="00F74E14" w:rsidRPr="0079238F">
        <w:rPr>
          <w:rFonts w:ascii="Arial" w:hAnsi="Arial" w:cs="Arial"/>
          <w:bCs/>
        </w:rPr>
        <w:t xml:space="preserve"> </w:t>
      </w:r>
    </w:p>
    <w:p w14:paraId="682B64B5" w14:textId="63D60422" w:rsidR="00BB1FBB" w:rsidRDefault="00F74E14"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In </w:t>
      </w:r>
      <w:r w:rsidR="00523090" w:rsidRPr="0079238F">
        <w:rPr>
          <w:rFonts w:ascii="Arial" w:hAnsi="Arial" w:cs="Arial"/>
          <w:bCs/>
        </w:rPr>
        <w:t>Gaelic</w:t>
      </w:r>
      <w:r w:rsidR="00EB55F7" w:rsidRPr="0079238F">
        <w:rPr>
          <w:rFonts w:ascii="Arial" w:hAnsi="Arial" w:cs="Arial"/>
          <w:bCs/>
        </w:rPr>
        <w:t>,</w:t>
      </w:r>
      <w:r w:rsidRPr="0079238F">
        <w:rPr>
          <w:rFonts w:ascii="Arial" w:hAnsi="Arial" w:cs="Arial"/>
          <w:bCs/>
        </w:rPr>
        <w:t xml:space="preserve"> Hag </w:t>
      </w:r>
      <w:r w:rsidR="003C220D" w:rsidRPr="0079238F">
        <w:rPr>
          <w:rFonts w:ascii="Arial" w:hAnsi="Arial" w:cs="Arial"/>
          <w:bCs/>
        </w:rPr>
        <w:t xml:space="preserve">translates as, </w:t>
      </w:r>
      <w:r w:rsidRPr="0079238F">
        <w:rPr>
          <w:rFonts w:ascii="Arial" w:hAnsi="Arial" w:cs="Arial"/>
          <w:bCs/>
        </w:rPr>
        <w:t>Cailleach, an aspect of the Goddess who presides over landscape with geote</w:t>
      </w:r>
      <w:r w:rsidR="00523090" w:rsidRPr="0079238F">
        <w:rPr>
          <w:rFonts w:ascii="Arial" w:hAnsi="Arial" w:cs="Arial"/>
          <w:bCs/>
        </w:rPr>
        <w:t>c</w:t>
      </w:r>
      <w:r w:rsidRPr="0079238F">
        <w:rPr>
          <w:rFonts w:ascii="Arial" w:hAnsi="Arial" w:cs="Arial"/>
          <w:bCs/>
        </w:rPr>
        <w:t>htonic power found within giant stones and cairns.</w:t>
      </w:r>
      <w:r w:rsidR="00B34D7F" w:rsidRPr="0079238F">
        <w:rPr>
          <w:rFonts w:ascii="Arial" w:hAnsi="Arial" w:cs="Arial"/>
          <w:bCs/>
        </w:rPr>
        <w:t xml:space="preserve"> She is the image of a primordial energy governing all of life, a fierce protectress of the land, a guardian of wild creatures who does not tolerate the destruction of earth</w:t>
      </w:r>
      <w:r w:rsidR="00523090" w:rsidRPr="0079238F">
        <w:rPr>
          <w:rFonts w:ascii="Arial" w:hAnsi="Arial" w:cs="Arial"/>
          <w:bCs/>
        </w:rPr>
        <w:t xml:space="preserve"> and </w:t>
      </w:r>
      <w:r w:rsidR="00EB55F7" w:rsidRPr="0079238F">
        <w:rPr>
          <w:rFonts w:ascii="Arial" w:hAnsi="Arial" w:cs="Arial"/>
          <w:bCs/>
        </w:rPr>
        <w:t>her symbology depicts</w:t>
      </w:r>
      <w:r w:rsidR="00523090" w:rsidRPr="0079238F">
        <w:rPr>
          <w:rFonts w:ascii="Arial" w:hAnsi="Arial" w:cs="Arial"/>
          <w:bCs/>
        </w:rPr>
        <w:t xml:space="preserve"> our inter-relatedness with nature</w:t>
      </w:r>
      <w:r w:rsidR="00B34D7F" w:rsidRPr="0079238F">
        <w:rPr>
          <w:rFonts w:ascii="Arial" w:hAnsi="Arial" w:cs="Arial"/>
          <w:bCs/>
        </w:rPr>
        <w:t>. The Cailleach is an aspect of Celtic indigenous wisdom w</w:t>
      </w:r>
      <w:r w:rsidR="00523090" w:rsidRPr="0079238F">
        <w:rPr>
          <w:rFonts w:ascii="Arial" w:hAnsi="Arial" w:cs="Arial"/>
          <w:bCs/>
        </w:rPr>
        <w:t>hich has</w:t>
      </w:r>
      <w:r w:rsidR="00B34D7F" w:rsidRPr="0079238F">
        <w:rPr>
          <w:rFonts w:ascii="Arial" w:hAnsi="Arial" w:cs="Arial"/>
          <w:bCs/>
        </w:rPr>
        <w:t xml:space="preserve"> the power to destroy</w:t>
      </w:r>
      <w:r w:rsidR="00523090" w:rsidRPr="0079238F">
        <w:rPr>
          <w:rFonts w:ascii="Arial" w:hAnsi="Arial" w:cs="Arial"/>
          <w:bCs/>
        </w:rPr>
        <w:t>, thus</w:t>
      </w:r>
      <w:r w:rsidR="00B34D7F" w:rsidRPr="0079238F">
        <w:rPr>
          <w:rFonts w:ascii="Arial" w:hAnsi="Arial" w:cs="Arial"/>
          <w:bCs/>
        </w:rPr>
        <w:t xml:space="preserve"> bringing balance to the </w:t>
      </w:r>
      <w:r w:rsidR="00EB55F7" w:rsidRPr="0079238F">
        <w:rPr>
          <w:rFonts w:ascii="Arial" w:hAnsi="Arial" w:cs="Arial"/>
          <w:bCs/>
        </w:rPr>
        <w:t xml:space="preserve">opposing </w:t>
      </w:r>
      <w:r w:rsidR="00B34D7F" w:rsidRPr="0079238F">
        <w:rPr>
          <w:rFonts w:ascii="Arial" w:hAnsi="Arial" w:cs="Arial"/>
          <w:bCs/>
        </w:rPr>
        <w:t>fertility aspect of the</w:t>
      </w:r>
      <w:r w:rsidR="009F2770" w:rsidRPr="0079238F">
        <w:rPr>
          <w:rFonts w:ascii="Arial" w:hAnsi="Arial" w:cs="Arial"/>
          <w:bCs/>
        </w:rPr>
        <w:t xml:space="preserve"> </w:t>
      </w:r>
      <w:r w:rsidR="00B34D7F" w:rsidRPr="0079238F">
        <w:rPr>
          <w:rFonts w:ascii="Arial" w:hAnsi="Arial" w:cs="Arial"/>
          <w:bCs/>
        </w:rPr>
        <w:t>Goddess, the power to create.</w:t>
      </w:r>
      <w:r w:rsidR="00A11B85" w:rsidRPr="0079238F">
        <w:rPr>
          <w:rFonts w:ascii="Arial" w:hAnsi="Arial" w:cs="Arial"/>
          <w:bCs/>
        </w:rPr>
        <w:t xml:space="preserve"> For Theresa, the revival of the Síle Na Gig is ‘Mother Earth’s call for help</w:t>
      </w:r>
      <w:r w:rsidR="00C51F2A" w:rsidRPr="0079238F">
        <w:rPr>
          <w:rFonts w:ascii="Arial" w:hAnsi="Arial" w:cs="Arial"/>
          <w:bCs/>
        </w:rPr>
        <w:t>,</w:t>
      </w:r>
      <w:r w:rsidR="00AE4B18" w:rsidRPr="0079238F">
        <w:rPr>
          <w:rFonts w:ascii="Arial" w:hAnsi="Arial" w:cs="Arial"/>
          <w:bCs/>
        </w:rPr>
        <w:t>’</w:t>
      </w:r>
      <w:r w:rsidR="00C51F2A" w:rsidRPr="0079238F">
        <w:rPr>
          <w:rFonts w:ascii="Arial" w:hAnsi="Arial" w:cs="Arial"/>
          <w:bCs/>
        </w:rPr>
        <w:t xml:space="preserve"> and her connection with this icon convinces her that ‘we are the healers, if we are well, Mother Earth will be well.’</w:t>
      </w:r>
      <w:r w:rsidR="00843CC3" w:rsidRPr="0079238F">
        <w:rPr>
          <w:rFonts w:ascii="Arial" w:hAnsi="Arial" w:cs="Arial"/>
          <w:bCs/>
        </w:rPr>
        <w:t xml:space="preserve"> </w:t>
      </w:r>
    </w:p>
    <w:p w14:paraId="022E89A8" w14:textId="4E639852" w:rsidR="000D3C3B" w:rsidRDefault="000D3C3B" w:rsidP="00074D02">
      <w:pPr>
        <w:spacing w:before="100" w:beforeAutospacing="1" w:after="100" w:afterAutospacing="1" w:line="360" w:lineRule="auto"/>
        <w:jc w:val="both"/>
        <w:rPr>
          <w:rFonts w:ascii="Arial" w:hAnsi="Arial" w:cs="Arial"/>
          <w:bCs/>
        </w:rPr>
      </w:pPr>
    </w:p>
    <w:p w14:paraId="4BB9D539" w14:textId="77777777" w:rsidR="000D3C3B" w:rsidRDefault="000D3C3B" w:rsidP="00074D02">
      <w:pPr>
        <w:spacing w:line="360" w:lineRule="auto"/>
        <w:jc w:val="center"/>
        <w:rPr>
          <w:rFonts w:ascii="Arial" w:hAnsi="Arial" w:cs="Arial"/>
          <w:bCs/>
        </w:rPr>
      </w:pPr>
    </w:p>
    <w:p w14:paraId="49FDBE06" w14:textId="0862A753" w:rsidR="009D474F" w:rsidRPr="00F60209" w:rsidRDefault="009D474F" w:rsidP="00074D02">
      <w:pPr>
        <w:spacing w:line="360" w:lineRule="auto"/>
        <w:jc w:val="center"/>
        <w:rPr>
          <w:rFonts w:ascii="Arial" w:hAnsi="Arial" w:cs="Arial"/>
          <w:sz w:val="28"/>
        </w:rPr>
      </w:pPr>
      <w:r w:rsidRPr="00F60209">
        <w:rPr>
          <w:rFonts w:ascii="Arial" w:hAnsi="Arial" w:cs="Arial"/>
          <w:b/>
          <w:bCs/>
          <w:color w:val="4C7FBC"/>
          <w:sz w:val="28"/>
        </w:rPr>
        <w:lastRenderedPageBreak/>
        <w:t>Conclusion</w:t>
      </w:r>
    </w:p>
    <w:p w14:paraId="12AA78F6" w14:textId="61E6C69F" w:rsidR="009D474F" w:rsidRPr="0079238F" w:rsidRDefault="008A2AF4" w:rsidP="00074D02">
      <w:pPr>
        <w:spacing w:before="100" w:beforeAutospacing="1" w:after="100" w:afterAutospacing="1" w:line="360" w:lineRule="auto"/>
        <w:jc w:val="both"/>
        <w:rPr>
          <w:rFonts w:ascii="Arial" w:hAnsi="Arial" w:cs="Arial"/>
          <w:bCs/>
        </w:rPr>
      </w:pPr>
      <w:r w:rsidRPr="0079238F">
        <w:rPr>
          <w:rFonts w:ascii="Arial" w:hAnsi="Arial" w:cs="Arial"/>
          <w:bCs/>
        </w:rPr>
        <w:t>This research explores why and how women in my personal network are integrating the Síle Na Gig symbol into their spiritual lives and whether she can be an icon to create modern myth, ceremony and awareness that celebrates our bodies</w:t>
      </w:r>
      <w:r w:rsidR="007E085F" w:rsidRPr="0079238F">
        <w:rPr>
          <w:rFonts w:ascii="Arial" w:hAnsi="Arial" w:cs="Arial"/>
          <w:bCs/>
        </w:rPr>
        <w:t xml:space="preserve"> and connects us with our indigenous wisdom</w:t>
      </w:r>
      <w:r w:rsidRPr="0079238F">
        <w:rPr>
          <w:rFonts w:ascii="Arial" w:hAnsi="Arial" w:cs="Arial"/>
          <w:bCs/>
        </w:rPr>
        <w:t>. For the participants in this study t</w:t>
      </w:r>
      <w:r w:rsidR="009D474F" w:rsidRPr="0079238F">
        <w:rPr>
          <w:rFonts w:ascii="Arial" w:hAnsi="Arial" w:cs="Arial"/>
          <w:bCs/>
        </w:rPr>
        <w:t xml:space="preserve">he ‘ontological fallout’ of thousands of years of violence towards the womb, evident in the stories mentioned: the </w:t>
      </w:r>
      <w:r w:rsidR="00137534" w:rsidRPr="0079238F">
        <w:rPr>
          <w:rFonts w:ascii="Arial" w:hAnsi="Arial" w:cs="Arial"/>
          <w:bCs/>
        </w:rPr>
        <w:t>mother</w:t>
      </w:r>
      <w:r w:rsidR="009D474F" w:rsidRPr="0079238F">
        <w:rPr>
          <w:rFonts w:ascii="Arial" w:hAnsi="Arial" w:cs="Arial"/>
          <w:bCs/>
        </w:rPr>
        <w:t xml:space="preserve"> and baby homes in Ireland, the global </w:t>
      </w:r>
      <w:r w:rsidR="00137534" w:rsidRPr="0079238F">
        <w:rPr>
          <w:rFonts w:ascii="Arial" w:hAnsi="Arial" w:cs="Arial"/>
          <w:bCs/>
        </w:rPr>
        <w:t>Me-Too</w:t>
      </w:r>
      <w:r w:rsidR="009D474F" w:rsidRPr="0079238F">
        <w:rPr>
          <w:rFonts w:ascii="Arial" w:hAnsi="Arial" w:cs="Arial"/>
          <w:bCs/>
        </w:rPr>
        <w:t xml:space="preserve"> movement and the shame and distortion associated with natural experiences such as menstruation, sex and our changing bodies, finds </w:t>
      </w:r>
      <w:r w:rsidR="00F76FE6" w:rsidRPr="0079238F">
        <w:rPr>
          <w:rFonts w:ascii="Arial" w:hAnsi="Arial" w:cs="Arial"/>
          <w:bCs/>
        </w:rPr>
        <w:t xml:space="preserve">women in </w:t>
      </w:r>
      <w:r w:rsidR="009D474F" w:rsidRPr="0079238F">
        <w:rPr>
          <w:rFonts w:ascii="Arial" w:hAnsi="Arial" w:cs="Arial"/>
          <w:bCs/>
        </w:rPr>
        <w:t xml:space="preserve">contemporary society without folklore, ritual and wisdom to integrate life experience. </w:t>
      </w:r>
      <w:r w:rsidR="00F76FE6" w:rsidRPr="0079238F">
        <w:rPr>
          <w:rFonts w:ascii="Arial" w:hAnsi="Arial" w:cs="Arial"/>
          <w:bCs/>
        </w:rPr>
        <w:t>They are thus creating new practices and reimagining ancient symbols such as the Síle Na Gig.</w:t>
      </w:r>
    </w:p>
    <w:p w14:paraId="3A42E20A" w14:textId="1E53692D" w:rsidR="001C5195" w:rsidRPr="0079238F" w:rsidRDefault="001C5195" w:rsidP="00074D02">
      <w:pPr>
        <w:spacing w:line="360" w:lineRule="auto"/>
        <w:jc w:val="both"/>
        <w:rPr>
          <w:rFonts w:ascii="Arial" w:hAnsi="Arial" w:cs="Arial"/>
          <w:bCs/>
        </w:rPr>
      </w:pPr>
      <w:r w:rsidRPr="0079238F">
        <w:rPr>
          <w:rFonts w:ascii="Arial" w:hAnsi="Arial" w:cs="Arial"/>
        </w:rPr>
        <w:t xml:space="preserve">During interviews and site visits I considered the phenomenological aspects of women’s experience with the </w:t>
      </w:r>
      <w:r w:rsidRPr="0079238F">
        <w:rPr>
          <w:rFonts w:ascii="Arial" w:hAnsi="Arial" w:cs="Arial"/>
          <w:bCs/>
        </w:rPr>
        <w:t xml:space="preserve">Síle Na Gig symbolism. At first sight this image has a distinctive impact on people and my enquiry deciphers the various sensations women have had in their lived experience with this icon. Using a phenomenological approach, this research encompassed each participant’s personal experience, their somatic </w:t>
      </w:r>
      <w:r w:rsidR="00EC6E00" w:rsidRPr="0079238F">
        <w:rPr>
          <w:rFonts w:ascii="Arial" w:hAnsi="Arial" w:cs="Arial"/>
          <w:bCs/>
        </w:rPr>
        <w:t>reactions</w:t>
      </w:r>
      <w:r w:rsidRPr="0079238F">
        <w:rPr>
          <w:rFonts w:ascii="Arial" w:hAnsi="Arial" w:cs="Arial"/>
          <w:bCs/>
        </w:rPr>
        <w:t xml:space="preserve"> when encountering </w:t>
      </w:r>
      <w:r w:rsidRPr="0079238F">
        <w:rPr>
          <w:rFonts w:ascii="Arial" w:hAnsi="Arial" w:cs="Arial"/>
        </w:rPr>
        <w:t xml:space="preserve">a </w:t>
      </w:r>
      <w:r w:rsidRPr="0079238F">
        <w:rPr>
          <w:rFonts w:ascii="Arial" w:hAnsi="Arial" w:cs="Arial"/>
          <w:bCs/>
        </w:rPr>
        <w:t xml:space="preserve">Síle Na Gig, each participant’s spiritual heritage and an understanding of the cultural environment in which they live. </w:t>
      </w:r>
    </w:p>
    <w:p w14:paraId="29573C21" w14:textId="4036E79B" w:rsidR="009D474F" w:rsidRPr="0079238F" w:rsidRDefault="00714CA3"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As part of this </w:t>
      </w:r>
      <w:r w:rsidR="006F528D" w:rsidRPr="0079238F">
        <w:rPr>
          <w:rFonts w:ascii="Arial" w:hAnsi="Arial" w:cs="Arial"/>
          <w:bCs/>
        </w:rPr>
        <w:t>research,</w:t>
      </w:r>
      <w:r w:rsidRPr="0079238F">
        <w:rPr>
          <w:rFonts w:ascii="Arial" w:hAnsi="Arial" w:cs="Arial"/>
          <w:bCs/>
        </w:rPr>
        <w:t xml:space="preserve"> I conducted three field visits to the </w:t>
      </w:r>
      <w:r w:rsidR="00716CD4" w:rsidRPr="0079238F">
        <w:rPr>
          <w:rFonts w:ascii="Arial" w:hAnsi="Arial" w:cs="Arial"/>
          <w:bCs/>
        </w:rPr>
        <w:t>Síle Na Gig</w:t>
      </w:r>
      <w:r w:rsidRPr="0079238F">
        <w:rPr>
          <w:rFonts w:ascii="Arial" w:hAnsi="Arial" w:cs="Arial"/>
          <w:bCs/>
        </w:rPr>
        <w:t xml:space="preserve"> sites nearest me in an attempt to connect further with this symbol and present auto-ethnographic material for my investigation. In examining the spiritual symbolism inherent in the </w:t>
      </w:r>
      <w:r w:rsidR="00716CD4" w:rsidRPr="0079238F">
        <w:rPr>
          <w:rFonts w:ascii="Arial" w:hAnsi="Arial" w:cs="Arial"/>
          <w:bCs/>
        </w:rPr>
        <w:t>Síle Na Gig</w:t>
      </w:r>
      <w:r w:rsidRPr="0079238F">
        <w:rPr>
          <w:rFonts w:ascii="Arial" w:hAnsi="Arial" w:cs="Arial"/>
          <w:bCs/>
        </w:rPr>
        <w:t xml:space="preserve"> through a self-reflexive phenomenology, I aligned with Bender’s </w:t>
      </w:r>
      <w:r w:rsidR="006F528D" w:rsidRPr="0079238F">
        <w:rPr>
          <w:rFonts w:ascii="Arial" w:hAnsi="Arial" w:cs="Arial"/>
          <w:bCs/>
        </w:rPr>
        <w:t>perspective</w:t>
      </w:r>
      <w:r w:rsidRPr="0079238F">
        <w:rPr>
          <w:rFonts w:ascii="Arial" w:hAnsi="Arial" w:cs="Arial"/>
          <w:bCs/>
        </w:rPr>
        <w:t xml:space="preserve"> that ‘at any given moment and place, landscapes are multi-vocal.’ Each </w:t>
      </w:r>
      <w:r w:rsidR="007D3143" w:rsidRPr="0079238F">
        <w:rPr>
          <w:rFonts w:ascii="Arial" w:hAnsi="Arial" w:cs="Arial"/>
          <w:bCs/>
        </w:rPr>
        <w:t>Síle Na Gig</w:t>
      </w:r>
      <w:r w:rsidRPr="0079238F">
        <w:rPr>
          <w:rFonts w:ascii="Arial" w:hAnsi="Arial" w:cs="Arial"/>
          <w:bCs/>
        </w:rPr>
        <w:t xml:space="preserve"> site is at once ancient and modern, superimposed with layers of myth, history, religion and human nature.</w:t>
      </w:r>
      <w:r w:rsidR="006F528D" w:rsidRPr="0079238F">
        <w:rPr>
          <w:rFonts w:ascii="Arial" w:hAnsi="Arial" w:cs="Arial"/>
          <w:bCs/>
        </w:rPr>
        <w:t xml:space="preserve"> At the final field visit, where there were no Anglican ‘gatekeepers’ and I had uninterrupted access to a </w:t>
      </w:r>
      <w:r w:rsidR="00716CD4" w:rsidRPr="0079238F">
        <w:rPr>
          <w:rFonts w:ascii="Arial" w:hAnsi="Arial" w:cs="Arial"/>
          <w:bCs/>
        </w:rPr>
        <w:t>Síle Na Gig</w:t>
      </w:r>
      <w:r w:rsidR="006F528D" w:rsidRPr="0079238F">
        <w:rPr>
          <w:rFonts w:ascii="Arial" w:hAnsi="Arial" w:cs="Arial"/>
          <w:bCs/>
        </w:rPr>
        <w:t>, I finally felt what Lévy-Bruhl calls ‘a belonging</w:t>
      </w:r>
      <w:r w:rsidR="00E33829" w:rsidRPr="0079238F">
        <w:rPr>
          <w:rFonts w:ascii="Arial" w:hAnsi="Arial" w:cs="Arial"/>
          <w:bCs/>
        </w:rPr>
        <w:t>.</w:t>
      </w:r>
      <w:r w:rsidR="006F528D" w:rsidRPr="0079238F">
        <w:rPr>
          <w:rFonts w:ascii="Arial" w:hAnsi="Arial" w:cs="Arial"/>
          <w:bCs/>
        </w:rPr>
        <w:t>’</w:t>
      </w:r>
      <w:r w:rsidR="00F44E59" w:rsidRPr="0079238F">
        <w:rPr>
          <w:rStyle w:val="FootnoteReference"/>
          <w:rFonts w:ascii="Arial" w:hAnsi="Arial" w:cs="Arial"/>
        </w:rPr>
        <w:footnoteReference w:id="126"/>
      </w:r>
      <w:r w:rsidR="00E33829" w:rsidRPr="0079238F">
        <w:rPr>
          <w:rStyle w:val="FootnoteReference"/>
          <w:rFonts w:ascii="Arial" w:hAnsi="Arial" w:cs="Arial"/>
        </w:rPr>
        <w:t xml:space="preserve"> </w:t>
      </w:r>
      <w:r w:rsidR="00F44E59" w:rsidRPr="0079238F">
        <w:rPr>
          <w:rFonts w:ascii="Arial" w:hAnsi="Arial" w:cs="Arial"/>
          <w:bCs/>
        </w:rPr>
        <w:t xml:space="preserve">Greenwood </w:t>
      </w:r>
      <w:r w:rsidR="00D81821" w:rsidRPr="0079238F">
        <w:rPr>
          <w:rFonts w:ascii="Arial" w:hAnsi="Arial" w:cs="Arial"/>
          <w:bCs/>
        </w:rPr>
        <w:t>proffer</w:t>
      </w:r>
      <w:r w:rsidR="00F44E59" w:rsidRPr="0079238F">
        <w:rPr>
          <w:rFonts w:ascii="Arial" w:hAnsi="Arial" w:cs="Arial"/>
          <w:bCs/>
        </w:rPr>
        <w:t xml:space="preserve">s that </w:t>
      </w:r>
      <w:r w:rsidR="007D3143" w:rsidRPr="0079238F">
        <w:rPr>
          <w:rFonts w:ascii="Arial" w:hAnsi="Arial" w:cs="Arial"/>
          <w:bCs/>
        </w:rPr>
        <w:t xml:space="preserve">Lévy-Bruhl’s concept of </w:t>
      </w:r>
      <w:r w:rsidR="00F44E59" w:rsidRPr="0079238F">
        <w:rPr>
          <w:rFonts w:ascii="Arial" w:hAnsi="Arial" w:cs="Arial"/>
          <w:bCs/>
        </w:rPr>
        <w:t>participation is</w:t>
      </w:r>
      <w:r w:rsidR="00D81821" w:rsidRPr="0079238F">
        <w:rPr>
          <w:rFonts w:ascii="Arial" w:hAnsi="Arial" w:cs="Arial"/>
          <w:bCs/>
        </w:rPr>
        <w:t xml:space="preserve"> ‘an orientation to the world that can be expressed through mythologies and stories</w:t>
      </w:r>
      <w:r w:rsidR="00F44E59" w:rsidRPr="0079238F">
        <w:rPr>
          <w:rFonts w:ascii="Arial" w:hAnsi="Arial" w:cs="Arial"/>
          <w:bCs/>
        </w:rPr>
        <w:t>,</w:t>
      </w:r>
      <w:r w:rsidR="00D81821" w:rsidRPr="0079238F">
        <w:rPr>
          <w:rFonts w:ascii="Arial" w:hAnsi="Arial" w:cs="Arial"/>
          <w:bCs/>
        </w:rPr>
        <w:t>’</w:t>
      </w:r>
      <w:r w:rsidR="00DC79D6" w:rsidRPr="0079238F">
        <w:rPr>
          <w:rStyle w:val="FootnoteReference"/>
          <w:rFonts w:ascii="Arial" w:hAnsi="Arial" w:cs="Arial"/>
          <w:bCs/>
        </w:rPr>
        <w:footnoteReference w:id="127"/>
      </w:r>
      <w:r w:rsidR="00D81821" w:rsidRPr="0079238F">
        <w:rPr>
          <w:rFonts w:ascii="Arial" w:hAnsi="Arial" w:cs="Arial"/>
          <w:bCs/>
        </w:rPr>
        <w:t xml:space="preserve"> </w:t>
      </w:r>
      <w:r w:rsidR="00F44E59" w:rsidRPr="0079238F">
        <w:rPr>
          <w:rFonts w:ascii="Arial" w:hAnsi="Arial" w:cs="Arial"/>
          <w:bCs/>
        </w:rPr>
        <w:t xml:space="preserve">and the </w:t>
      </w:r>
      <w:r w:rsidR="00716CD4" w:rsidRPr="0079238F">
        <w:rPr>
          <w:rFonts w:ascii="Arial" w:hAnsi="Arial" w:cs="Arial"/>
          <w:bCs/>
        </w:rPr>
        <w:t>Síle Na Gig</w:t>
      </w:r>
      <w:r w:rsidR="00F44E59" w:rsidRPr="0079238F">
        <w:rPr>
          <w:rFonts w:ascii="Arial" w:hAnsi="Arial" w:cs="Arial"/>
          <w:bCs/>
        </w:rPr>
        <w:t xml:space="preserve"> revealed herself to be part of a mythology that connects participants</w:t>
      </w:r>
      <w:r w:rsidR="007D3143" w:rsidRPr="0079238F">
        <w:rPr>
          <w:rFonts w:ascii="Arial" w:hAnsi="Arial" w:cs="Arial"/>
          <w:bCs/>
        </w:rPr>
        <w:t xml:space="preserve"> </w:t>
      </w:r>
      <w:r w:rsidR="007D3143" w:rsidRPr="0079238F">
        <w:rPr>
          <w:rFonts w:ascii="Arial" w:hAnsi="Arial" w:cs="Arial"/>
          <w:bCs/>
        </w:rPr>
        <w:lastRenderedPageBreak/>
        <w:t>of this research</w:t>
      </w:r>
      <w:r w:rsidR="00F44E59" w:rsidRPr="0079238F">
        <w:rPr>
          <w:rFonts w:ascii="Arial" w:hAnsi="Arial" w:cs="Arial"/>
          <w:bCs/>
        </w:rPr>
        <w:t xml:space="preserve"> with </w:t>
      </w:r>
      <w:r w:rsidR="00821CF4" w:rsidRPr="0079238F">
        <w:rPr>
          <w:rFonts w:ascii="Arial" w:hAnsi="Arial" w:cs="Arial"/>
          <w:bCs/>
        </w:rPr>
        <w:t xml:space="preserve">embodied </w:t>
      </w:r>
      <w:r w:rsidR="00F44E59" w:rsidRPr="0079238F">
        <w:rPr>
          <w:rFonts w:ascii="Arial" w:hAnsi="Arial" w:cs="Arial"/>
          <w:bCs/>
        </w:rPr>
        <w:t xml:space="preserve">indigenous ritual they desire to revive and share in their own communities. </w:t>
      </w:r>
      <w:r w:rsidR="00607AB1" w:rsidRPr="0079238F">
        <w:rPr>
          <w:rFonts w:ascii="Arial" w:hAnsi="Arial" w:cs="Arial"/>
          <w:bCs/>
        </w:rPr>
        <w:t>H</w:t>
      </w:r>
      <w:r w:rsidR="003C2A4D" w:rsidRPr="0079238F">
        <w:rPr>
          <w:rFonts w:ascii="Arial" w:hAnsi="Arial" w:cs="Arial"/>
          <w:bCs/>
        </w:rPr>
        <w:t xml:space="preserve">alf of </w:t>
      </w:r>
      <w:r w:rsidR="009B5675" w:rsidRPr="0079238F">
        <w:rPr>
          <w:rFonts w:ascii="Arial" w:hAnsi="Arial" w:cs="Arial"/>
          <w:bCs/>
        </w:rPr>
        <w:t>the women in this study</w:t>
      </w:r>
      <w:r w:rsidR="003C2A4D" w:rsidRPr="0079238F">
        <w:rPr>
          <w:rFonts w:ascii="Arial" w:hAnsi="Arial" w:cs="Arial"/>
          <w:bCs/>
        </w:rPr>
        <w:t xml:space="preserve"> had not visited a </w:t>
      </w:r>
      <w:r w:rsidR="00716CD4" w:rsidRPr="0079238F">
        <w:rPr>
          <w:rFonts w:ascii="Arial" w:hAnsi="Arial" w:cs="Arial"/>
          <w:bCs/>
        </w:rPr>
        <w:t>Síle Na Gig</w:t>
      </w:r>
      <w:r w:rsidR="003C2A4D" w:rsidRPr="0079238F">
        <w:rPr>
          <w:rFonts w:ascii="Arial" w:hAnsi="Arial" w:cs="Arial"/>
          <w:bCs/>
        </w:rPr>
        <w:t xml:space="preserve"> site in person</w:t>
      </w:r>
      <w:r w:rsidR="00607AB1" w:rsidRPr="0079238F">
        <w:rPr>
          <w:rFonts w:ascii="Arial" w:hAnsi="Arial" w:cs="Arial"/>
          <w:bCs/>
        </w:rPr>
        <w:t xml:space="preserve"> and thus I concluded that</w:t>
      </w:r>
      <w:r w:rsidR="003C2A4D" w:rsidRPr="0079238F">
        <w:rPr>
          <w:rFonts w:ascii="Arial" w:hAnsi="Arial" w:cs="Arial"/>
          <w:bCs/>
        </w:rPr>
        <w:t xml:space="preserve"> a state of participation </w:t>
      </w:r>
      <w:r w:rsidR="005E750C" w:rsidRPr="0079238F">
        <w:rPr>
          <w:rFonts w:ascii="Arial" w:hAnsi="Arial" w:cs="Arial"/>
          <w:bCs/>
        </w:rPr>
        <w:t xml:space="preserve">with the </w:t>
      </w:r>
      <w:r w:rsidR="00716CD4" w:rsidRPr="0079238F">
        <w:rPr>
          <w:rFonts w:ascii="Arial" w:hAnsi="Arial" w:cs="Arial"/>
          <w:bCs/>
        </w:rPr>
        <w:t>Síle Na Gig</w:t>
      </w:r>
      <w:r w:rsidR="005E750C" w:rsidRPr="0079238F">
        <w:rPr>
          <w:rFonts w:ascii="Arial" w:hAnsi="Arial" w:cs="Arial"/>
          <w:bCs/>
        </w:rPr>
        <w:t xml:space="preserve"> </w:t>
      </w:r>
      <w:r w:rsidR="00607AB1" w:rsidRPr="0079238F">
        <w:rPr>
          <w:rFonts w:ascii="Arial" w:hAnsi="Arial" w:cs="Arial"/>
          <w:bCs/>
        </w:rPr>
        <w:t>can be</w:t>
      </w:r>
      <w:r w:rsidR="005E750C" w:rsidRPr="0079238F">
        <w:rPr>
          <w:rFonts w:ascii="Arial" w:hAnsi="Arial" w:cs="Arial"/>
          <w:bCs/>
        </w:rPr>
        <w:t xml:space="preserve"> </w:t>
      </w:r>
      <w:r w:rsidR="00607AB1" w:rsidRPr="0079238F">
        <w:rPr>
          <w:rFonts w:ascii="Arial" w:hAnsi="Arial" w:cs="Arial"/>
          <w:bCs/>
        </w:rPr>
        <w:t>attained</w:t>
      </w:r>
      <w:r w:rsidR="003C2A4D" w:rsidRPr="0079238F">
        <w:rPr>
          <w:rFonts w:ascii="Arial" w:hAnsi="Arial" w:cs="Arial"/>
          <w:bCs/>
        </w:rPr>
        <w:t xml:space="preserve"> </w:t>
      </w:r>
      <w:r w:rsidR="00607AB1" w:rsidRPr="0079238F">
        <w:rPr>
          <w:rFonts w:ascii="Arial" w:hAnsi="Arial" w:cs="Arial"/>
          <w:bCs/>
        </w:rPr>
        <w:t xml:space="preserve">through her </w:t>
      </w:r>
      <w:r w:rsidR="009B5675" w:rsidRPr="0079238F">
        <w:rPr>
          <w:rFonts w:ascii="Arial" w:hAnsi="Arial" w:cs="Arial"/>
          <w:bCs/>
        </w:rPr>
        <w:t xml:space="preserve">striking </w:t>
      </w:r>
      <w:r w:rsidR="00607AB1" w:rsidRPr="0079238F">
        <w:rPr>
          <w:rFonts w:ascii="Arial" w:hAnsi="Arial" w:cs="Arial"/>
          <w:bCs/>
        </w:rPr>
        <w:t>imagery</w:t>
      </w:r>
      <w:r w:rsidR="009B5675" w:rsidRPr="0079238F">
        <w:rPr>
          <w:rFonts w:ascii="Arial" w:hAnsi="Arial" w:cs="Arial"/>
          <w:bCs/>
        </w:rPr>
        <w:t xml:space="preserve"> alone</w:t>
      </w:r>
      <w:r w:rsidR="00607AB1" w:rsidRPr="0079238F">
        <w:rPr>
          <w:rFonts w:ascii="Arial" w:hAnsi="Arial" w:cs="Arial"/>
          <w:bCs/>
        </w:rPr>
        <w:t xml:space="preserve">. </w:t>
      </w:r>
      <w:r w:rsidR="009B5675" w:rsidRPr="0079238F">
        <w:rPr>
          <w:rFonts w:ascii="Arial" w:hAnsi="Arial" w:cs="Arial"/>
          <w:bCs/>
        </w:rPr>
        <w:t xml:space="preserve">With </w:t>
      </w:r>
      <w:r w:rsidR="001B2B6E" w:rsidRPr="0079238F">
        <w:rPr>
          <w:rFonts w:ascii="Arial" w:hAnsi="Arial" w:cs="Arial"/>
          <w:bCs/>
        </w:rPr>
        <w:t>the</w:t>
      </w:r>
      <w:r w:rsidR="009B5675" w:rsidRPr="0079238F">
        <w:rPr>
          <w:rFonts w:ascii="Arial" w:hAnsi="Arial" w:cs="Arial"/>
          <w:bCs/>
        </w:rPr>
        <w:t xml:space="preserve"> visual shape</w:t>
      </w:r>
      <w:r w:rsidR="001B2B6E" w:rsidRPr="0079238F">
        <w:rPr>
          <w:rFonts w:ascii="Arial" w:hAnsi="Arial" w:cs="Arial"/>
          <w:bCs/>
        </w:rPr>
        <w:t xml:space="preserve"> of this icon</w:t>
      </w:r>
      <w:r w:rsidR="009B5675" w:rsidRPr="0079238F">
        <w:rPr>
          <w:rFonts w:ascii="Arial" w:hAnsi="Arial" w:cs="Arial"/>
          <w:bCs/>
        </w:rPr>
        <w:t>, d</w:t>
      </w:r>
      <w:r w:rsidR="00607AB1" w:rsidRPr="0079238F">
        <w:rPr>
          <w:rFonts w:ascii="Arial" w:hAnsi="Arial" w:cs="Arial"/>
          <w:bCs/>
        </w:rPr>
        <w:t>etached from</w:t>
      </w:r>
      <w:r w:rsidR="003C2A4D" w:rsidRPr="0079238F">
        <w:rPr>
          <w:rFonts w:ascii="Arial" w:hAnsi="Arial" w:cs="Arial"/>
          <w:bCs/>
        </w:rPr>
        <w:t xml:space="preserve"> the </w:t>
      </w:r>
      <w:r w:rsidR="001B2B6E" w:rsidRPr="0079238F">
        <w:rPr>
          <w:rFonts w:ascii="Arial" w:hAnsi="Arial" w:cs="Arial"/>
          <w:bCs/>
        </w:rPr>
        <w:t xml:space="preserve">associated </w:t>
      </w:r>
      <w:r w:rsidR="003C2A4D" w:rsidRPr="0079238F">
        <w:rPr>
          <w:rFonts w:ascii="Arial" w:hAnsi="Arial" w:cs="Arial"/>
          <w:bCs/>
        </w:rPr>
        <w:t>contested customs</w:t>
      </w:r>
      <w:r w:rsidR="009B5675" w:rsidRPr="0079238F">
        <w:rPr>
          <w:rFonts w:ascii="Arial" w:hAnsi="Arial" w:cs="Arial"/>
          <w:bCs/>
        </w:rPr>
        <w:t xml:space="preserve"> of church grounds</w:t>
      </w:r>
      <w:r w:rsidR="00F44E59" w:rsidRPr="0079238F">
        <w:rPr>
          <w:rFonts w:ascii="Arial" w:hAnsi="Arial" w:cs="Arial"/>
          <w:bCs/>
        </w:rPr>
        <w:t>, the</w:t>
      </w:r>
      <w:r w:rsidR="00607AB1" w:rsidRPr="0079238F">
        <w:rPr>
          <w:rFonts w:ascii="Arial" w:hAnsi="Arial" w:cs="Arial"/>
          <w:bCs/>
        </w:rPr>
        <w:t xml:space="preserve"> women’s practices demonstrate</w:t>
      </w:r>
      <w:r w:rsidR="001B2B6E" w:rsidRPr="0079238F">
        <w:rPr>
          <w:rFonts w:ascii="Arial" w:hAnsi="Arial" w:cs="Arial"/>
          <w:bCs/>
        </w:rPr>
        <w:t>d</w:t>
      </w:r>
      <w:r w:rsidR="00607AB1" w:rsidRPr="0079238F">
        <w:rPr>
          <w:rFonts w:ascii="Arial" w:hAnsi="Arial" w:cs="Arial"/>
          <w:bCs/>
        </w:rPr>
        <w:t xml:space="preserve"> </w:t>
      </w:r>
      <w:r w:rsidR="001B2B6E" w:rsidRPr="0079238F">
        <w:rPr>
          <w:rFonts w:ascii="Arial" w:hAnsi="Arial" w:cs="Arial"/>
          <w:bCs/>
        </w:rPr>
        <w:t>a</w:t>
      </w:r>
      <w:r w:rsidR="00F44E59" w:rsidRPr="0079238F">
        <w:rPr>
          <w:rFonts w:ascii="Arial" w:hAnsi="Arial" w:cs="Arial"/>
          <w:bCs/>
        </w:rPr>
        <w:t xml:space="preserve"> ‘decoupl</w:t>
      </w:r>
      <w:r w:rsidR="001B2B6E" w:rsidRPr="0079238F">
        <w:rPr>
          <w:rFonts w:ascii="Arial" w:hAnsi="Arial" w:cs="Arial"/>
          <w:bCs/>
        </w:rPr>
        <w:t>ing</w:t>
      </w:r>
      <w:r w:rsidR="00F44E59" w:rsidRPr="0079238F">
        <w:rPr>
          <w:rFonts w:ascii="Arial" w:hAnsi="Arial" w:cs="Arial"/>
          <w:bCs/>
        </w:rPr>
        <w:t xml:space="preserve">’ from the </w:t>
      </w:r>
      <w:r w:rsidR="001B2B6E" w:rsidRPr="0079238F">
        <w:rPr>
          <w:rFonts w:ascii="Arial" w:hAnsi="Arial" w:cs="Arial"/>
          <w:bCs/>
        </w:rPr>
        <w:t>patriarchal</w:t>
      </w:r>
      <w:r w:rsidR="00F44E59" w:rsidRPr="0079238F">
        <w:rPr>
          <w:rFonts w:ascii="Arial" w:hAnsi="Arial" w:cs="Arial"/>
          <w:bCs/>
        </w:rPr>
        <w:t xml:space="preserve"> rhetoric and placement she attracts. </w:t>
      </w:r>
    </w:p>
    <w:p w14:paraId="156004B2" w14:textId="4EE837A5" w:rsidR="00821CF4" w:rsidRPr="0079238F" w:rsidRDefault="00821CF4" w:rsidP="00074D02">
      <w:pPr>
        <w:spacing w:before="100" w:beforeAutospacing="1" w:after="100" w:afterAutospacing="1" w:line="360" w:lineRule="auto"/>
        <w:jc w:val="both"/>
        <w:rPr>
          <w:rFonts w:ascii="Arial" w:hAnsi="Arial" w:cs="Arial"/>
          <w:bCs/>
        </w:rPr>
      </w:pPr>
      <w:r w:rsidRPr="0079238F">
        <w:rPr>
          <w:rFonts w:ascii="Arial" w:hAnsi="Arial" w:cs="Arial"/>
          <w:bCs/>
        </w:rPr>
        <w:t>Concannon considers the Síle Na Gig symbol as ‘deeply meaningful and positive’ and sees her restoration as a reclamation of the ‘Feminine’ enabling women to ‘re-claim their rightful place in both the spiritual and temporal realms.’</w:t>
      </w:r>
      <w:r w:rsidRPr="0079238F">
        <w:rPr>
          <w:rStyle w:val="FootnoteReference"/>
          <w:rFonts w:ascii="Arial" w:hAnsi="Arial" w:cs="Arial"/>
        </w:rPr>
        <w:footnoteReference w:id="128"/>
      </w:r>
      <w:r w:rsidRPr="0079238F">
        <w:rPr>
          <w:rFonts w:ascii="Arial" w:hAnsi="Arial" w:cs="Arial"/>
          <w:bCs/>
        </w:rPr>
        <w:t xml:space="preserve"> She goes further, proclaiming that the Síle Na Gig can also empower women to rescue the image of the female body as ‘evil and unclean’ and assert their ‘rightful place’ in ‘a Church that has excluded’</w:t>
      </w:r>
      <w:r w:rsidRPr="0079238F">
        <w:rPr>
          <w:rStyle w:val="FootnoteReference"/>
          <w:rFonts w:ascii="Arial" w:hAnsi="Arial" w:cs="Arial"/>
        </w:rPr>
        <w:footnoteReference w:id="129"/>
      </w:r>
      <w:r w:rsidRPr="0079238F">
        <w:rPr>
          <w:rFonts w:ascii="Arial" w:hAnsi="Arial" w:cs="Arial"/>
          <w:bCs/>
        </w:rPr>
        <w:t xml:space="preserve"> them.  The participants of this research reviving the Síle Na Gig, believe she holds a great deal of meaning and empowerment for modern women despite scholars conceding that we can only speculate about the origin, meaning and function of this symbol. For </w:t>
      </w:r>
      <w:r w:rsidR="000528C4" w:rsidRPr="0079238F">
        <w:rPr>
          <w:rFonts w:ascii="Arial" w:hAnsi="Arial" w:cs="Arial"/>
          <w:bCs/>
        </w:rPr>
        <w:t xml:space="preserve">McMahon and </w:t>
      </w:r>
      <w:r w:rsidRPr="0079238F">
        <w:rPr>
          <w:rFonts w:ascii="Arial" w:hAnsi="Arial" w:cs="Arial"/>
          <w:bCs/>
        </w:rPr>
        <w:t>Roberts</w:t>
      </w:r>
      <w:r w:rsidR="00BB6462" w:rsidRPr="0079238F">
        <w:rPr>
          <w:rFonts w:ascii="Arial" w:hAnsi="Arial" w:cs="Arial"/>
          <w:bCs/>
        </w:rPr>
        <w:t>,</w:t>
      </w:r>
      <w:r w:rsidRPr="0079238F">
        <w:rPr>
          <w:rFonts w:ascii="Arial" w:hAnsi="Arial" w:cs="Arial"/>
          <w:bCs/>
        </w:rPr>
        <w:t xml:space="preserve"> the Síle Na Gig is potentially the only surviving reference to a central theme in the Celtic tradition, ‘it’s feminine orientation’</w:t>
      </w:r>
      <w:r w:rsidRPr="0079238F">
        <w:rPr>
          <w:rStyle w:val="FootnoteReference"/>
          <w:rFonts w:ascii="Arial" w:hAnsi="Arial" w:cs="Arial"/>
        </w:rPr>
        <w:footnoteReference w:id="130"/>
      </w:r>
      <w:r w:rsidRPr="0079238F">
        <w:rPr>
          <w:rFonts w:ascii="Arial" w:hAnsi="Arial" w:cs="Arial"/>
          <w:bCs/>
        </w:rPr>
        <w:t xml:space="preserve"> and some of the women in this research associate her with a reclamation of aspects of the Goddess which they have found in Christian art and culture, in particular the archetype of Mary.</w:t>
      </w:r>
    </w:p>
    <w:p w14:paraId="3EECCA4D" w14:textId="1458F74B" w:rsidR="00471D2A" w:rsidRPr="0079238F" w:rsidRDefault="00716CD4" w:rsidP="00074D02">
      <w:pPr>
        <w:spacing w:before="100" w:beforeAutospacing="1" w:after="100" w:afterAutospacing="1" w:line="360" w:lineRule="auto"/>
        <w:jc w:val="both"/>
        <w:rPr>
          <w:rFonts w:ascii="Arial" w:hAnsi="Arial" w:cs="Arial"/>
          <w:bCs/>
        </w:rPr>
      </w:pPr>
      <w:r w:rsidRPr="0079238F">
        <w:rPr>
          <w:rFonts w:ascii="Arial" w:hAnsi="Arial" w:cs="Arial"/>
          <w:bCs/>
        </w:rPr>
        <w:t>Sjöö</w:t>
      </w:r>
      <w:r w:rsidR="00FD4029" w:rsidRPr="0079238F">
        <w:rPr>
          <w:rFonts w:ascii="Arial" w:hAnsi="Arial" w:cs="Arial"/>
          <w:bCs/>
        </w:rPr>
        <w:t xml:space="preserve">, </w:t>
      </w:r>
      <w:r w:rsidRPr="0079238F">
        <w:rPr>
          <w:rFonts w:ascii="Arial" w:hAnsi="Arial" w:cs="Arial"/>
          <w:bCs/>
        </w:rPr>
        <w:t>Mor and Condren concur that, ‘control of the sacred is vital to maintaining control of sexuality, of women...’</w:t>
      </w:r>
      <w:r w:rsidRPr="0079238F">
        <w:rPr>
          <w:rStyle w:val="FootnoteReference"/>
          <w:rFonts w:ascii="Arial" w:hAnsi="Arial" w:cs="Arial"/>
        </w:rPr>
        <w:footnoteReference w:id="131"/>
      </w:r>
      <w:r w:rsidRPr="0079238F">
        <w:rPr>
          <w:rFonts w:ascii="Arial" w:hAnsi="Arial" w:cs="Arial"/>
          <w:bCs/>
        </w:rPr>
        <w:t xml:space="preserve"> and that fear of the ‘Dark Goddess’ and female sexuality changed the very concept of what was sacred during the Celtic Christian religious transition. A ‘patriarchal sacred’</w:t>
      </w:r>
      <w:r w:rsidRPr="0079238F">
        <w:rPr>
          <w:rStyle w:val="FootnoteReference"/>
          <w:rFonts w:ascii="Arial" w:hAnsi="Arial" w:cs="Arial"/>
        </w:rPr>
        <w:footnoteReference w:id="132"/>
      </w:r>
      <w:r w:rsidRPr="0079238F">
        <w:rPr>
          <w:rFonts w:ascii="Arial" w:hAnsi="Arial" w:cs="Arial"/>
          <w:bCs/>
        </w:rPr>
        <w:t xml:space="preserve"> was created to enforce and overlay a patriarchal worldview which required repression, violence and distortion of society’s connection </w:t>
      </w:r>
      <w:r w:rsidRPr="0079238F">
        <w:rPr>
          <w:rFonts w:ascii="Arial" w:hAnsi="Arial" w:cs="Arial"/>
          <w:bCs/>
        </w:rPr>
        <w:lastRenderedPageBreak/>
        <w:t xml:space="preserve">with sexuality and the feminine. The mystery of whether the Síle Na Gig was a Christian warning sign or included in reverence to the ‘Dark Goddess’ continues to this day. </w:t>
      </w:r>
      <w:r w:rsidR="00CD48D1" w:rsidRPr="0079238F">
        <w:rPr>
          <w:rFonts w:ascii="Arial" w:hAnsi="Arial" w:cs="Arial"/>
          <w:bCs/>
        </w:rPr>
        <w:t xml:space="preserve">For </w:t>
      </w:r>
      <w:r w:rsidR="00960954" w:rsidRPr="0079238F">
        <w:rPr>
          <w:rFonts w:ascii="Arial" w:hAnsi="Arial" w:cs="Arial"/>
          <w:bCs/>
        </w:rPr>
        <w:t>McMahon and</w:t>
      </w:r>
      <w:r w:rsidR="00960954" w:rsidRPr="0079238F">
        <w:rPr>
          <w:rFonts w:ascii="Arial" w:hAnsi="Arial" w:cs="Arial"/>
        </w:rPr>
        <w:t xml:space="preserve"> </w:t>
      </w:r>
      <w:r w:rsidR="00CD48D1" w:rsidRPr="0079238F">
        <w:rPr>
          <w:rFonts w:ascii="Arial" w:hAnsi="Arial" w:cs="Arial"/>
          <w:bCs/>
        </w:rPr>
        <w:t>Roberts</w:t>
      </w:r>
      <w:r w:rsidR="00960954" w:rsidRPr="0079238F">
        <w:rPr>
          <w:rFonts w:ascii="Arial" w:hAnsi="Arial" w:cs="Arial"/>
          <w:bCs/>
        </w:rPr>
        <w:t>,</w:t>
      </w:r>
      <w:r w:rsidR="00CD48D1" w:rsidRPr="0079238F">
        <w:rPr>
          <w:rFonts w:ascii="Arial" w:hAnsi="Arial" w:cs="Arial"/>
          <w:bCs/>
        </w:rPr>
        <w:t xml:space="preserve"> the common placement of the Síle Na Gig on church entrances confirms her function as ‘Mater Ecclesia, through which and by which the faithful were reborn.’</w:t>
      </w:r>
      <w:r w:rsidR="00CD48D1" w:rsidRPr="0079238F">
        <w:rPr>
          <w:rStyle w:val="FootnoteReference"/>
          <w:rFonts w:ascii="Arial" w:hAnsi="Arial" w:cs="Arial"/>
        </w:rPr>
        <w:footnoteReference w:id="133"/>
      </w:r>
      <w:r w:rsidR="00CD48D1" w:rsidRPr="0079238F">
        <w:rPr>
          <w:rFonts w:ascii="Arial" w:hAnsi="Arial" w:cs="Arial"/>
          <w:bCs/>
        </w:rPr>
        <w:t xml:space="preserve"> </w:t>
      </w:r>
      <w:r w:rsidR="00821CF4" w:rsidRPr="0079238F">
        <w:rPr>
          <w:rFonts w:ascii="Arial" w:hAnsi="Arial" w:cs="Arial"/>
          <w:bCs/>
        </w:rPr>
        <w:t xml:space="preserve">Furthermore, </w:t>
      </w:r>
      <w:r w:rsidR="00960954" w:rsidRPr="0079238F">
        <w:rPr>
          <w:rFonts w:ascii="Arial" w:hAnsi="Arial" w:cs="Arial"/>
          <w:bCs/>
        </w:rPr>
        <w:t>they</w:t>
      </w:r>
      <w:r w:rsidR="00CD48D1" w:rsidRPr="0079238F">
        <w:rPr>
          <w:rFonts w:ascii="Arial" w:hAnsi="Arial" w:cs="Arial"/>
          <w:bCs/>
        </w:rPr>
        <w:t xml:space="preserve"> maintain</w:t>
      </w:r>
      <w:r w:rsidR="00960954" w:rsidRPr="0079238F">
        <w:rPr>
          <w:rFonts w:ascii="Arial" w:hAnsi="Arial" w:cs="Arial"/>
          <w:bCs/>
        </w:rPr>
        <w:t xml:space="preserve"> </w:t>
      </w:r>
      <w:r w:rsidR="00CD48D1" w:rsidRPr="0079238F">
        <w:rPr>
          <w:rFonts w:ascii="Arial" w:hAnsi="Arial" w:cs="Arial"/>
          <w:bCs/>
        </w:rPr>
        <w:t>that the iconology of the Síle Na Gig reveals she was the ‘feminine aspect of God.’</w:t>
      </w:r>
      <w:r w:rsidR="0049056F" w:rsidRPr="0079238F">
        <w:rPr>
          <w:rStyle w:val="FootnoteReference"/>
          <w:rFonts w:ascii="Arial" w:hAnsi="Arial" w:cs="Arial"/>
          <w:bCs/>
        </w:rPr>
        <w:footnoteReference w:id="134"/>
      </w:r>
      <w:r w:rsidR="00CD48D1" w:rsidRPr="0079238F">
        <w:rPr>
          <w:rFonts w:ascii="Arial" w:hAnsi="Arial" w:cs="Arial"/>
          <w:bCs/>
        </w:rPr>
        <w:t xml:space="preserve"> </w:t>
      </w:r>
      <w:r w:rsidR="00471D2A" w:rsidRPr="0079238F">
        <w:rPr>
          <w:rFonts w:ascii="Arial" w:hAnsi="Arial" w:cs="Arial"/>
          <w:bCs/>
        </w:rPr>
        <w:t>The women in this research acknowledge</w:t>
      </w:r>
      <w:r w:rsidR="009C6A31" w:rsidRPr="0079238F">
        <w:rPr>
          <w:rFonts w:ascii="Arial" w:hAnsi="Arial" w:cs="Arial"/>
          <w:bCs/>
        </w:rPr>
        <w:t xml:space="preserve"> that for them,</w:t>
      </w:r>
      <w:r w:rsidR="00471D2A" w:rsidRPr="0079238F">
        <w:rPr>
          <w:rFonts w:ascii="Arial" w:hAnsi="Arial" w:cs="Arial"/>
          <w:bCs/>
        </w:rPr>
        <w:t xml:space="preserve"> the Síle Na Gig is a vehicle with which those who connect with her spiritually</w:t>
      </w:r>
      <w:r w:rsidR="004B5FD7" w:rsidRPr="0079238F">
        <w:rPr>
          <w:rFonts w:ascii="Arial" w:hAnsi="Arial" w:cs="Arial"/>
          <w:bCs/>
        </w:rPr>
        <w:t>,</w:t>
      </w:r>
      <w:r w:rsidR="00471D2A" w:rsidRPr="0079238F">
        <w:rPr>
          <w:rFonts w:ascii="Arial" w:hAnsi="Arial" w:cs="Arial"/>
          <w:bCs/>
        </w:rPr>
        <w:t xml:space="preserve"> can transcend th</w:t>
      </w:r>
      <w:r w:rsidR="00821CF4" w:rsidRPr="0079238F">
        <w:rPr>
          <w:rFonts w:ascii="Arial" w:hAnsi="Arial" w:cs="Arial"/>
          <w:bCs/>
        </w:rPr>
        <w:t>e</w:t>
      </w:r>
      <w:r w:rsidR="00471D2A" w:rsidRPr="0079238F">
        <w:rPr>
          <w:rFonts w:ascii="Arial" w:hAnsi="Arial" w:cs="Arial"/>
          <w:bCs/>
        </w:rPr>
        <w:t xml:space="preserve"> abusive and destructive history</w:t>
      </w:r>
      <w:r w:rsidR="00821CF4" w:rsidRPr="0079238F">
        <w:rPr>
          <w:rFonts w:ascii="Arial" w:hAnsi="Arial" w:cs="Arial"/>
          <w:bCs/>
        </w:rPr>
        <w:t xml:space="preserve"> of women and the Church</w:t>
      </w:r>
      <w:r w:rsidR="00471D2A" w:rsidRPr="0079238F">
        <w:rPr>
          <w:rFonts w:ascii="Arial" w:hAnsi="Arial" w:cs="Arial"/>
          <w:bCs/>
        </w:rPr>
        <w:t xml:space="preserve">, creating new forms of ritual and celebration and openly embracing womb consciousness as a healing and needed construct in their lives. Participants Charlotte, </w:t>
      </w:r>
      <w:proofErr w:type="spellStart"/>
      <w:r w:rsidR="00471D2A" w:rsidRPr="0079238F">
        <w:rPr>
          <w:rFonts w:ascii="Arial" w:hAnsi="Arial" w:cs="Arial"/>
          <w:bCs/>
        </w:rPr>
        <w:t>Aine</w:t>
      </w:r>
      <w:proofErr w:type="spellEnd"/>
      <w:r w:rsidR="00471D2A" w:rsidRPr="0079238F">
        <w:rPr>
          <w:rFonts w:ascii="Arial" w:hAnsi="Arial" w:cs="Arial"/>
          <w:bCs/>
        </w:rPr>
        <w:t xml:space="preserve"> and Mara reflect this through their art and Brigid, Theresa, Danielle, Diana, Lizbet</w:t>
      </w:r>
      <w:r w:rsidR="0049056F" w:rsidRPr="0079238F">
        <w:rPr>
          <w:rFonts w:ascii="Arial" w:hAnsi="Arial" w:cs="Arial"/>
          <w:bCs/>
        </w:rPr>
        <w:t>h</w:t>
      </w:r>
      <w:r w:rsidR="00471D2A" w:rsidRPr="0079238F">
        <w:rPr>
          <w:rFonts w:ascii="Arial" w:hAnsi="Arial" w:cs="Arial"/>
          <w:bCs/>
        </w:rPr>
        <w:t xml:space="preserve"> and myself actively integrate this gnosis into our individual work and spiritual lives at sacred sites</w:t>
      </w:r>
      <w:r w:rsidR="009C6A31" w:rsidRPr="0079238F">
        <w:rPr>
          <w:rFonts w:ascii="Arial" w:hAnsi="Arial" w:cs="Arial"/>
          <w:bCs/>
        </w:rPr>
        <w:t>, such as Lizbeth</w:t>
      </w:r>
      <w:r w:rsidR="004B5FD7" w:rsidRPr="0079238F">
        <w:rPr>
          <w:rFonts w:ascii="Arial" w:hAnsi="Arial" w:cs="Arial"/>
          <w:bCs/>
        </w:rPr>
        <w:t>’s</w:t>
      </w:r>
      <w:r w:rsidR="009C6A31" w:rsidRPr="0079238F">
        <w:rPr>
          <w:rFonts w:ascii="Arial" w:hAnsi="Arial" w:cs="Arial"/>
          <w:bCs/>
        </w:rPr>
        <w:t xml:space="preserve"> description:</w:t>
      </w:r>
    </w:p>
    <w:p w14:paraId="1D19C4B1" w14:textId="73A67C87" w:rsidR="00471D2A" w:rsidRPr="0079238F" w:rsidRDefault="00471D2A" w:rsidP="00F60209">
      <w:pPr>
        <w:spacing w:before="100" w:beforeAutospacing="1" w:after="100" w:afterAutospacing="1"/>
        <w:ind w:left="567" w:right="567"/>
        <w:jc w:val="both"/>
        <w:rPr>
          <w:rFonts w:ascii="Arial" w:hAnsi="Arial" w:cs="Arial"/>
          <w:bCs/>
        </w:rPr>
      </w:pPr>
      <w:r w:rsidRPr="0079238F">
        <w:rPr>
          <w:rFonts w:ascii="Arial" w:hAnsi="Arial" w:cs="Arial"/>
          <w:bCs/>
        </w:rPr>
        <w:t>‘Being a grid worker, someone who spends multiple hours using my body to support Gaia, I utilise my sexual energy, it’s the most powerful energy I can activate in my body. Through intentional ritual</w:t>
      </w:r>
      <w:r w:rsidR="00821CF4" w:rsidRPr="0079238F">
        <w:rPr>
          <w:rFonts w:ascii="Arial" w:hAnsi="Arial" w:cs="Arial"/>
          <w:bCs/>
        </w:rPr>
        <w:t xml:space="preserve"> and</w:t>
      </w:r>
      <w:r w:rsidRPr="0079238F">
        <w:rPr>
          <w:rFonts w:ascii="Arial" w:hAnsi="Arial" w:cs="Arial"/>
          <w:bCs/>
        </w:rPr>
        <w:t xml:space="preserve"> ceremony</w:t>
      </w:r>
      <w:r w:rsidR="00FF107B" w:rsidRPr="0079238F">
        <w:rPr>
          <w:rFonts w:ascii="Arial" w:hAnsi="Arial" w:cs="Arial"/>
          <w:bCs/>
        </w:rPr>
        <w:t>,</w:t>
      </w:r>
      <w:r w:rsidR="00821CF4" w:rsidRPr="0079238F">
        <w:rPr>
          <w:rFonts w:ascii="Arial" w:hAnsi="Arial" w:cs="Arial"/>
          <w:bCs/>
        </w:rPr>
        <w:t xml:space="preserve"> I </w:t>
      </w:r>
      <w:r w:rsidRPr="0079238F">
        <w:rPr>
          <w:rFonts w:ascii="Arial" w:hAnsi="Arial" w:cs="Arial"/>
          <w:bCs/>
        </w:rPr>
        <w:t>use the energy that flows from my yoni up and out into the cosmos and down into Gaia through my body. And I do this on sacred sites if there is space and time for me to channel this energy.’</w:t>
      </w:r>
    </w:p>
    <w:p w14:paraId="451A802E" w14:textId="0BCD26B3" w:rsidR="00D41044" w:rsidRPr="0079238F" w:rsidRDefault="00471D2A" w:rsidP="00074D02">
      <w:pPr>
        <w:spacing w:before="100" w:beforeAutospacing="1" w:after="100" w:afterAutospacing="1" w:line="360" w:lineRule="auto"/>
        <w:jc w:val="both"/>
        <w:rPr>
          <w:rFonts w:ascii="Arial" w:hAnsi="Arial" w:cs="Arial"/>
          <w:bCs/>
        </w:rPr>
      </w:pPr>
      <w:r w:rsidRPr="0079238F">
        <w:rPr>
          <w:rFonts w:ascii="Arial" w:hAnsi="Arial" w:cs="Arial"/>
          <w:bCs/>
        </w:rPr>
        <w:t xml:space="preserve">Douglas refers to ritual as recognising the ‘potency of disorder’ in which special healing powers can be obtained. Sexuality, fertility, death and other spiritual experiences are spontaneous, intuitive aspects of life over which we do not have control; we surrender to the ‘great mystery,’ the ‘disorder.’ The women I encountered adopting the Síle Na Gig as spiritual inspiration were </w:t>
      </w:r>
      <w:r w:rsidR="00B56E0F" w:rsidRPr="0079238F">
        <w:rPr>
          <w:rFonts w:ascii="Arial" w:hAnsi="Arial" w:cs="Arial"/>
          <w:bCs/>
        </w:rPr>
        <w:t>practising</w:t>
      </w:r>
      <w:r w:rsidRPr="0079238F">
        <w:rPr>
          <w:rFonts w:ascii="Arial" w:hAnsi="Arial" w:cs="Arial"/>
          <w:bCs/>
        </w:rPr>
        <w:t xml:space="preserve"> this</w:t>
      </w:r>
      <w:r w:rsidR="00B56E0F" w:rsidRPr="0079238F">
        <w:rPr>
          <w:rFonts w:ascii="Arial" w:hAnsi="Arial" w:cs="Arial"/>
          <w:bCs/>
        </w:rPr>
        <w:t xml:space="preserve"> great surrender to the flow of life and restoring their body sovereignty</w:t>
      </w:r>
      <w:r w:rsidR="009C6A31" w:rsidRPr="0079238F">
        <w:rPr>
          <w:rFonts w:ascii="Arial" w:hAnsi="Arial" w:cs="Arial"/>
          <w:bCs/>
        </w:rPr>
        <w:t>, embracing the Síle Na Gig’s</w:t>
      </w:r>
      <w:r w:rsidR="0069633C" w:rsidRPr="0079238F">
        <w:rPr>
          <w:rFonts w:ascii="Arial" w:hAnsi="Arial" w:cs="Arial"/>
          <w:bCs/>
        </w:rPr>
        <w:t xml:space="preserve"> demonstration of the ancient protective act of</w:t>
      </w:r>
      <w:r w:rsidR="009C6A31" w:rsidRPr="0079238F">
        <w:rPr>
          <w:rFonts w:ascii="Arial" w:hAnsi="Arial" w:cs="Arial"/>
          <w:bCs/>
        </w:rPr>
        <w:t xml:space="preserve"> Anasyrma. </w:t>
      </w:r>
    </w:p>
    <w:p w14:paraId="30AA65A2" w14:textId="128DD11C" w:rsidR="00E541EB" w:rsidRPr="0079238F" w:rsidRDefault="004B5FD7" w:rsidP="00074D02">
      <w:pPr>
        <w:spacing w:before="100" w:beforeAutospacing="1" w:after="100" w:afterAutospacing="1" w:line="360" w:lineRule="auto"/>
        <w:jc w:val="both"/>
        <w:rPr>
          <w:rFonts w:ascii="Arial" w:hAnsi="Arial" w:cs="Arial"/>
          <w:bCs/>
        </w:rPr>
      </w:pPr>
      <w:r w:rsidRPr="0079238F">
        <w:rPr>
          <w:rFonts w:ascii="Arial" w:hAnsi="Arial" w:cs="Arial"/>
          <w:bCs/>
        </w:rPr>
        <w:t>In</w:t>
      </w:r>
      <w:r w:rsidR="00716CD4" w:rsidRPr="0079238F">
        <w:rPr>
          <w:rFonts w:ascii="Arial" w:hAnsi="Arial" w:cs="Arial"/>
          <w:bCs/>
        </w:rPr>
        <w:t xml:space="preserve"> Concannon’s mind </w:t>
      </w:r>
      <w:r w:rsidR="0037019C" w:rsidRPr="0079238F">
        <w:rPr>
          <w:rFonts w:ascii="Arial" w:hAnsi="Arial" w:cs="Arial"/>
          <w:bCs/>
        </w:rPr>
        <w:t xml:space="preserve">the </w:t>
      </w:r>
      <w:r w:rsidRPr="0079238F">
        <w:rPr>
          <w:rFonts w:ascii="Arial" w:hAnsi="Arial" w:cs="Arial"/>
          <w:bCs/>
        </w:rPr>
        <w:t xml:space="preserve">Síle Na Gig </w:t>
      </w:r>
      <w:r w:rsidR="00716CD4" w:rsidRPr="0079238F">
        <w:rPr>
          <w:rFonts w:ascii="Arial" w:hAnsi="Arial" w:cs="Arial"/>
          <w:bCs/>
        </w:rPr>
        <w:t>remains ‘an eternal mystery</w:t>
      </w:r>
      <w:r w:rsidR="001A58EB" w:rsidRPr="0079238F">
        <w:rPr>
          <w:rFonts w:ascii="Arial" w:hAnsi="Arial" w:cs="Arial"/>
          <w:bCs/>
        </w:rPr>
        <w:t>,</w:t>
      </w:r>
      <w:r w:rsidR="00716CD4" w:rsidRPr="0079238F">
        <w:rPr>
          <w:rFonts w:ascii="Arial" w:hAnsi="Arial" w:cs="Arial"/>
          <w:bCs/>
        </w:rPr>
        <w:t>’</w:t>
      </w:r>
      <w:r w:rsidR="00716CD4" w:rsidRPr="0079238F">
        <w:rPr>
          <w:rStyle w:val="FootnoteReference"/>
          <w:rFonts w:ascii="Arial" w:hAnsi="Arial" w:cs="Arial"/>
        </w:rPr>
        <w:footnoteReference w:id="135"/>
      </w:r>
      <w:r w:rsidR="001A58EB" w:rsidRPr="0079238F">
        <w:rPr>
          <w:rFonts w:ascii="Arial" w:hAnsi="Arial" w:cs="Arial"/>
          <w:bCs/>
        </w:rPr>
        <w:t xml:space="preserve"> which is where her power resides</w:t>
      </w:r>
      <w:r w:rsidR="0037019C" w:rsidRPr="0079238F">
        <w:rPr>
          <w:rFonts w:ascii="Arial" w:hAnsi="Arial" w:cs="Arial"/>
          <w:bCs/>
        </w:rPr>
        <w:t xml:space="preserve"> as confirmed by Diana in her life-long journey with female body shame and her healing connection with the Síle Na Gig</w:t>
      </w:r>
      <w:r w:rsidR="001A58EB" w:rsidRPr="0079238F">
        <w:rPr>
          <w:rFonts w:ascii="Arial" w:hAnsi="Arial" w:cs="Arial"/>
          <w:bCs/>
        </w:rPr>
        <w:t>.</w:t>
      </w:r>
      <w:r w:rsidRPr="0079238F">
        <w:rPr>
          <w:rFonts w:ascii="Arial" w:hAnsi="Arial" w:cs="Arial"/>
          <w:bCs/>
        </w:rPr>
        <w:t xml:space="preserve"> </w:t>
      </w:r>
      <w:r w:rsidR="0037019C" w:rsidRPr="0079238F">
        <w:rPr>
          <w:rFonts w:ascii="Arial" w:hAnsi="Arial" w:cs="Arial"/>
          <w:bCs/>
        </w:rPr>
        <w:t>Concannon</w:t>
      </w:r>
      <w:r w:rsidR="00E541EB" w:rsidRPr="0079238F">
        <w:rPr>
          <w:rFonts w:ascii="Arial" w:hAnsi="Arial" w:cs="Arial"/>
          <w:bCs/>
        </w:rPr>
        <w:t xml:space="preserve"> defines the Síle Na Gig as an ‘archetype of the Creator, Destroyer and Regenerator’ </w:t>
      </w:r>
      <w:r w:rsidR="00F30B6F" w:rsidRPr="0079238F">
        <w:rPr>
          <w:rFonts w:ascii="Arial" w:hAnsi="Arial" w:cs="Arial"/>
          <w:bCs/>
        </w:rPr>
        <w:t xml:space="preserve">that </w:t>
      </w:r>
      <w:r w:rsidR="00E541EB" w:rsidRPr="0079238F">
        <w:rPr>
          <w:rFonts w:ascii="Arial" w:hAnsi="Arial" w:cs="Arial"/>
          <w:bCs/>
        </w:rPr>
        <w:t xml:space="preserve">is </w:t>
      </w:r>
      <w:r w:rsidR="00E541EB" w:rsidRPr="0079238F">
        <w:rPr>
          <w:rFonts w:ascii="Arial" w:hAnsi="Arial" w:cs="Arial"/>
          <w:bCs/>
        </w:rPr>
        <w:lastRenderedPageBreak/>
        <w:t>‘desperately needed’ in modern life, ‘a gift to modern people from the ancient past’</w:t>
      </w:r>
      <w:r w:rsidR="00E541EB" w:rsidRPr="0079238F">
        <w:rPr>
          <w:rStyle w:val="FootnoteReference"/>
          <w:rFonts w:ascii="Arial" w:hAnsi="Arial" w:cs="Arial"/>
        </w:rPr>
        <w:footnoteReference w:id="136"/>
      </w:r>
      <w:r w:rsidR="00E541EB" w:rsidRPr="0079238F">
        <w:rPr>
          <w:rStyle w:val="FootnoteReference"/>
          <w:rFonts w:ascii="Arial" w:hAnsi="Arial" w:cs="Arial"/>
        </w:rPr>
        <w:t xml:space="preserve"> </w:t>
      </w:r>
      <w:r w:rsidR="00E541EB" w:rsidRPr="0079238F">
        <w:rPr>
          <w:rFonts w:ascii="Arial" w:hAnsi="Arial" w:cs="Arial"/>
          <w:bCs/>
        </w:rPr>
        <w:t xml:space="preserve">that can support our spiritual wellbeing. </w:t>
      </w:r>
      <w:r w:rsidR="0037019C" w:rsidRPr="0079238F">
        <w:rPr>
          <w:rFonts w:ascii="Arial" w:hAnsi="Arial" w:cs="Arial"/>
          <w:bCs/>
        </w:rPr>
        <w:t>As Danielle says</w:t>
      </w:r>
      <w:r w:rsidR="00EC6E00" w:rsidRPr="0079238F">
        <w:rPr>
          <w:rFonts w:ascii="Arial" w:hAnsi="Arial" w:cs="Arial"/>
          <w:bCs/>
        </w:rPr>
        <w:t>,</w:t>
      </w:r>
      <w:r w:rsidR="0037019C" w:rsidRPr="0079238F">
        <w:rPr>
          <w:rFonts w:ascii="Arial" w:hAnsi="Arial" w:cs="Arial"/>
          <w:bCs/>
        </w:rPr>
        <w:t xml:space="preserve"> the Síle Na Gig represents ‘the fertility of the land and the life-giving powers of the earth, she is Gaia.’ Lizbeth adding that the Síle Na Gig is a ‘symbol of the fertility of creation itself.’</w:t>
      </w:r>
      <w:r w:rsidR="00830331">
        <w:rPr>
          <w:rFonts w:ascii="Arial" w:hAnsi="Arial" w:cs="Arial"/>
          <w:bCs/>
        </w:rPr>
        <w:t xml:space="preserve"> </w:t>
      </w:r>
      <w:r w:rsidR="0037019C" w:rsidRPr="0079238F">
        <w:rPr>
          <w:rFonts w:ascii="Arial" w:hAnsi="Arial" w:cs="Arial"/>
          <w:bCs/>
        </w:rPr>
        <w:t>Concannon</w:t>
      </w:r>
      <w:r w:rsidR="00E541EB" w:rsidRPr="0079238F">
        <w:rPr>
          <w:rFonts w:ascii="Arial" w:hAnsi="Arial" w:cs="Arial"/>
          <w:bCs/>
        </w:rPr>
        <w:t xml:space="preserve"> concludes:</w:t>
      </w:r>
    </w:p>
    <w:p w14:paraId="3701C290" w14:textId="309D3666" w:rsidR="006108F5" w:rsidRPr="0079238F" w:rsidRDefault="00E541EB" w:rsidP="00F60209">
      <w:pPr>
        <w:spacing w:before="100" w:beforeAutospacing="1" w:after="100" w:afterAutospacing="1"/>
        <w:ind w:left="567" w:right="567"/>
        <w:jc w:val="both"/>
        <w:rPr>
          <w:rFonts w:ascii="Arial" w:hAnsi="Arial" w:cs="Arial"/>
          <w:bCs/>
        </w:rPr>
      </w:pPr>
      <w:r w:rsidRPr="0079238F">
        <w:rPr>
          <w:rFonts w:ascii="Arial" w:hAnsi="Arial" w:cs="Arial"/>
          <w:bCs/>
        </w:rPr>
        <w:t>‘In an increasingly secular world dominated only by one-sided enlightenment rationalism, in a world ravaged and divided by patriarchal power and violence, in religious institutions that have gone so wrong and are interested only in power and control, she offers a different way.’</w:t>
      </w:r>
      <w:r w:rsidRPr="0079238F">
        <w:rPr>
          <w:rStyle w:val="FootnoteReference"/>
          <w:rFonts w:ascii="Arial" w:hAnsi="Arial" w:cs="Arial"/>
        </w:rPr>
        <w:footnoteReference w:id="137"/>
      </w:r>
    </w:p>
    <w:p w14:paraId="16B72E49" w14:textId="3A48C054" w:rsidR="006108F5" w:rsidRPr="0079238F" w:rsidRDefault="006108F5" w:rsidP="00074D02">
      <w:pPr>
        <w:spacing w:before="100" w:beforeAutospacing="1" w:after="100" w:afterAutospacing="1" w:line="360" w:lineRule="auto"/>
        <w:jc w:val="both"/>
        <w:rPr>
          <w:rFonts w:ascii="Arial" w:hAnsi="Arial" w:cs="Arial"/>
          <w:bCs/>
        </w:rPr>
      </w:pPr>
      <w:r w:rsidRPr="0079238F">
        <w:rPr>
          <w:rFonts w:ascii="Arial" w:hAnsi="Arial" w:cs="Arial"/>
          <w:bCs/>
        </w:rPr>
        <w:t>In conclusion, the aim of this research was to investigate attitudes towards the Síle Na Gig that have been adapted and developed by participants within a post-Christian contemporary culture.  It is concluded that the Síle Na Gig is being revived as a spiritual symbol within various settings</w:t>
      </w:r>
      <w:r w:rsidR="00EC6E00" w:rsidRPr="0079238F">
        <w:rPr>
          <w:rFonts w:ascii="Arial" w:hAnsi="Arial" w:cs="Arial"/>
          <w:bCs/>
        </w:rPr>
        <w:t xml:space="preserve">, and </w:t>
      </w:r>
      <w:r w:rsidRPr="0079238F">
        <w:rPr>
          <w:rFonts w:ascii="Arial" w:hAnsi="Arial" w:cs="Arial"/>
          <w:bCs/>
        </w:rPr>
        <w:t>as an empowering</w:t>
      </w:r>
      <w:r w:rsidR="006F6ECE">
        <w:rPr>
          <w:rFonts w:ascii="Arial" w:hAnsi="Arial" w:cs="Arial"/>
          <w:bCs/>
        </w:rPr>
        <w:t>,</w:t>
      </w:r>
      <w:r w:rsidRPr="0079238F">
        <w:rPr>
          <w:rFonts w:ascii="Arial" w:hAnsi="Arial" w:cs="Arial"/>
          <w:bCs/>
        </w:rPr>
        <w:t xml:space="preserve"> </w:t>
      </w:r>
      <w:r w:rsidR="006F6ECE">
        <w:rPr>
          <w:rFonts w:ascii="Arial" w:hAnsi="Arial" w:cs="Arial"/>
          <w:bCs/>
        </w:rPr>
        <w:t xml:space="preserve">indigenous </w:t>
      </w:r>
      <w:r w:rsidRPr="0079238F">
        <w:rPr>
          <w:rFonts w:ascii="Arial" w:hAnsi="Arial" w:cs="Arial"/>
          <w:bCs/>
        </w:rPr>
        <w:t>emblem offering a sacred and renewed appreciation of the female body</w:t>
      </w:r>
      <w:r w:rsidR="00EC6E00" w:rsidRPr="0079238F">
        <w:rPr>
          <w:rFonts w:ascii="Arial" w:hAnsi="Arial" w:cs="Arial"/>
          <w:bCs/>
        </w:rPr>
        <w:t>,</w:t>
      </w:r>
      <w:r w:rsidRPr="0079238F">
        <w:rPr>
          <w:rFonts w:ascii="Arial" w:hAnsi="Arial" w:cs="Arial"/>
          <w:bCs/>
        </w:rPr>
        <w:t xml:space="preserve"> and potentially the earth’s body as a female cosmic force. The belief in the </w:t>
      </w:r>
      <w:r w:rsidR="00F14FD6" w:rsidRPr="0079238F">
        <w:rPr>
          <w:rFonts w:ascii="Arial" w:hAnsi="Arial" w:cs="Arial"/>
          <w:bCs/>
        </w:rPr>
        <w:t>influence</w:t>
      </w:r>
      <w:r w:rsidRPr="0079238F">
        <w:rPr>
          <w:rFonts w:ascii="Arial" w:hAnsi="Arial" w:cs="Arial"/>
          <w:bCs/>
        </w:rPr>
        <w:t xml:space="preserve"> of the womb space as a creative and protective energy centre both in its physical human form and in terms of pre-Christian earth goddess iconology, </w:t>
      </w:r>
      <w:r w:rsidR="00F14FD6" w:rsidRPr="0079238F">
        <w:rPr>
          <w:rFonts w:ascii="Arial" w:hAnsi="Arial" w:cs="Arial"/>
          <w:bCs/>
        </w:rPr>
        <w:t>is fully embraced by all participants and the phenomenological approach to my own auto-ethnographic fieldwork confirm my allegiance to the power and spiritual significance of the womb consciousness evoked by the revival of the Síle Na Gig.</w:t>
      </w:r>
    </w:p>
    <w:p w14:paraId="6B83794E" w14:textId="659BC95B" w:rsidR="00012C15" w:rsidRDefault="00012C15" w:rsidP="00074D02">
      <w:pPr>
        <w:spacing w:line="360" w:lineRule="auto"/>
        <w:jc w:val="both"/>
        <w:rPr>
          <w:rFonts w:ascii="Arial" w:hAnsi="Arial" w:cs="Arial"/>
          <w:bCs/>
        </w:rPr>
      </w:pPr>
    </w:p>
    <w:p w14:paraId="2488A305" w14:textId="3335BCC8" w:rsidR="00830331" w:rsidRDefault="00830331" w:rsidP="00074D02">
      <w:pPr>
        <w:spacing w:line="360" w:lineRule="auto"/>
        <w:jc w:val="both"/>
        <w:rPr>
          <w:rFonts w:ascii="Arial" w:hAnsi="Arial" w:cs="Arial"/>
        </w:rPr>
      </w:pPr>
    </w:p>
    <w:p w14:paraId="2F980CAA" w14:textId="772A9E96" w:rsidR="000D3C3B" w:rsidRDefault="000D3C3B" w:rsidP="00074D02">
      <w:pPr>
        <w:spacing w:line="360" w:lineRule="auto"/>
        <w:jc w:val="both"/>
        <w:rPr>
          <w:rFonts w:ascii="Arial" w:hAnsi="Arial" w:cs="Arial"/>
        </w:rPr>
      </w:pPr>
    </w:p>
    <w:p w14:paraId="3912CF9D" w14:textId="21B37BE6" w:rsidR="000D3C3B" w:rsidRDefault="000D3C3B" w:rsidP="00074D02">
      <w:pPr>
        <w:spacing w:line="360" w:lineRule="auto"/>
        <w:jc w:val="both"/>
        <w:rPr>
          <w:rFonts w:ascii="Arial" w:hAnsi="Arial" w:cs="Arial"/>
        </w:rPr>
      </w:pPr>
    </w:p>
    <w:p w14:paraId="7DA4F36D" w14:textId="3C1BAABD" w:rsidR="000D3C3B" w:rsidRDefault="000D3C3B" w:rsidP="00074D02">
      <w:pPr>
        <w:spacing w:line="360" w:lineRule="auto"/>
        <w:jc w:val="both"/>
        <w:rPr>
          <w:rFonts w:ascii="Arial" w:hAnsi="Arial" w:cs="Arial"/>
        </w:rPr>
      </w:pPr>
    </w:p>
    <w:p w14:paraId="0C71DE2B" w14:textId="0764D25E" w:rsidR="000D3C3B" w:rsidRDefault="000D3C3B" w:rsidP="00074D02">
      <w:pPr>
        <w:spacing w:line="360" w:lineRule="auto"/>
        <w:jc w:val="both"/>
        <w:rPr>
          <w:rFonts w:ascii="Arial" w:hAnsi="Arial" w:cs="Arial"/>
        </w:rPr>
      </w:pPr>
    </w:p>
    <w:p w14:paraId="41E72336" w14:textId="5B3E97E5" w:rsidR="000D3C3B" w:rsidRDefault="000D3C3B" w:rsidP="00074D02">
      <w:pPr>
        <w:spacing w:line="360" w:lineRule="auto"/>
        <w:jc w:val="both"/>
        <w:rPr>
          <w:rFonts w:ascii="Arial" w:hAnsi="Arial" w:cs="Arial"/>
        </w:rPr>
      </w:pPr>
    </w:p>
    <w:p w14:paraId="0B561EC3" w14:textId="01E6C7E8" w:rsidR="000D3C3B" w:rsidRDefault="000D3C3B" w:rsidP="00074D02">
      <w:pPr>
        <w:spacing w:line="360" w:lineRule="auto"/>
        <w:jc w:val="both"/>
        <w:rPr>
          <w:rFonts w:ascii="Arial" w:hAnsi="Arial" w:cs="Arial"/>
        </w:rPr>
      </w:pPr>
    </w:p>
    <w:p w14:paraId="0D8FB114" w14:textId="5C88FCAC" w:rsidR="000D3C3B" w:rsidRDefault="000D3C3B" w:rsidP="00074D02">
      <w:pPr>
        <w:spacing w:line="360" w:lineRule="auto"/>
        <w:jc w:val="both"/>
        <w:rPr>
          <w:rFonts w:ascii="Arial" w:hAnsi="Arial" w:cs="Arial"/>
        </w:rPr>
      </w:pPr>
    </w:p>
    <w:p w14:paraId="0E522A01" w14:textId="012221D6" w:rsidR="000D3C3B" w:rsidRDefault="000D3C3B" w:rsidP="00074D02">
      <w:pPr>
        <w:spacing w:line="360" w:lineRule="auto"/>
        <w:jc w:val="both"/>
        <w:rPr>
          <w:rFonts w:ascii="Arial" w:hAnsi="Arial" w:cs="Arial"/>
        </w:rPr>
      </w:pPr>
    </w:p>
    <w:p w14:paraId="1578CE6F" w14:textId="77777777" w:rsidR="000D3C3B" w:rsidRDefault="000D3C3B" w:rsidP="00074D02">
      <w:pPr>
        <w:spacing w:line="360" w:lineRule="auto"/>
        <w:jc w:val="both"/>
        <w:rPr>
          <w:rFonts w:ascii="Arial" w:hAnsi="Arial" w:cs="Arial"/>
        </w:rPr>
      </w:pPr>
    </w:p>
    <w:p w14:paraId="1B162C23" w14:textId="77777777" w:rsidR="00830331" w:rsidRPr="0079238F" w:rsidRDefault="00830331" w:rsidP="00074D02">
      <w:pPr>
        <w:spacing w:line="360" w:lineRule="auto"/>
        <w:jc w:val="both"/>
        <w:rPr>
          <w:rFonts w:ascii="Arial" w:hAnsi="Arial" w:cs="Arial"/>
        </w:rPr>
      </w:pPr>
    </w:p>
    <w:p w14:paraId="30E491FD" w14:textId="11868C18" w:rsidR="005660C5" w:rsidRPr="00830331" w:rsidRDefault="00B127B0" w:rsidP="00074D02">
      <w:pPr>
        <w:spacing w:line="360" w:lineRule="auto"/>
        <w:jc w:val="center"/>
        <w:rPr>
          <w:rFonts w:ascii="Arial" w:hAnsi="Arial" w:cs="Arial"/>
          <w:b/>
          <w:bCs/>
          <w:color w:val="4C7FBC"/>
          <w:sz w:val="28"/>
        </w:rPr>
      </w:pPr>
      <w:r w:rsidRPr="00830331">
        <w:rPr>
          <w:rFonts w:ascii="Arial" w:hAnsi="Arial" w:cs="Arial"/>
          <w:b/>
          <w:bCs/>
          <w:color w:val="4C7FBC"/>
          <w:sz w:val="28"/>
        </w:rPr>
        <w:t>Bibliography</w:t>
      </w:r>
    </w:p>
    <w:p w14:paraId="71B9238C" w14:textId="77777777" w:rsidR="00B733D2" w:rsidRPr="0079238F" w:rsidRDefault="00B733D2" w:rsidP="00074D02">
      <w:pPr>
        <w:spacing w:line="360" w:lineRule="auto"/>
        <w:jc w:val="center"/>
        <w:rPr>
          <w:rFonts w:ascii="Arial" w:hAnsi="Arial" w:cs="Arial"/>
          <w:b/>
          <w:bCs/>
          <w:color w:val="4C7FBC"/>
        </w:rPr>
      </w:pPr>
    </w:p>
    <w:p w14:paraId="516C90F7" w14:textId="355019A0" w:rsidR="003C0934" w:rsidRPr="0079238F" w:rsidRDefault="003C0934" w:rsidP="00074D02">
      <w:pPr>
        <w:pStyle w:val="FootnoteText"/>
        <w:spacing w:line="360" w:lineRule="auto"/>
        <w:rPr>
          <w:rFonts w:ascii="Arial" w:hAnsi="Arial" w:cs="Arial"/>
          <w:sz w:val="24"/>
          <w:szCs w:val="24"/>
        </w:rPr>
      </w:pPr>
      <w:r w:rsidRPr="0079238F">
        <w:rPr>
          <w:rFonts w:ascii="Arial" w:hAnsi="Arial" w:cs="Arial"/>
          <w:sz w:val="24"/>
          <w:szCs w:val="24"/>
        </w:rPr>
        <w:t>Andersen</w:t>
      </w:r>
      <w:r w:rsidR="00AC5C30">
        <w:rPr>
          <w:rFonts w:ascii="Arial" w:hAnsi="Arial" w:cs="Arial"/>
          <w:sz w:val="24"/>
          <w:szCs w:val="24"/>
        </w:rPr>
        <w:t>, Jorgen</w:t>
      </w:r>
      <w:r w:rsidRPr="0079238F">
        <w:rPr>
          <w:rFonts w:ascii="Arial" w:hAnsi="Arial" w:cs="Arial"/>
          <w:sz w:val="24"/>
          <w:szCs w:val="24"/>
        </w:rPr>
        <w:t xml:space="preserve"> (1977) quotes Douglas Fraser in Georgia Rhoades, </w:t>
      </w:r>
      <w:r w:rsidRPr="0079238F">
        <w:rPr>
          <w:rFonts w:ascii="Arial" w:hAnsi="Arial" w:cs="Arial"/>
          <w:i/>
          <w:iCs/>
          <w:sz w:val="24"/>
          <w:szCs w:val="24"/>
        </w:rPr>
        <w:t>Decoding the Sheela-Na-Gig</w:t>
      </w:r>
      <w:r w:rsidRPr="0079238F">
        <w:rPr>
          <w:rFonts w:ascii="Arial" w:hAnsi="Arial" w:cs="Arial"/>
          <w:sz w:val="24"/>
          <w:szCs w:val="24"/>
        </w:rPr>
        <w:t>, (Maryland: John Hopkins University Press)</w:t>
      </w:r>
      <w:r w:rsidR="004C1205">
        <w:rPr>
          <w:rFonts w:ascii="Arial" w:hAnsi="Arial" w:cs="Arial"/>
          <w:sz w:val="24"/>
          <w:szCs w:val="24"/>
        </w:rPr>
        <w:t>.</w:t>
      </w:r>
    </w:p>
    <w:p w14:paraId="69AED3C9" w14:textId="77777777" w:rsidR="003C0934" w:rsidRPr="0079238F" w:rsidRDefault="003C0934" w:rsidP="00074D02">
      <w:pPr>
        <w:pStyle w:val="FootnoteText"/>
        <w:spacing w:line="360" w:lineRule="auto"/>
        <w:rPr>
          <w:rFonts w:ascii="Arial" w:hAnsi="Arial" w:cs="Arial"/>
          <w:sz w:val="24"/>
          <w:szCs w:val="24"/>
        </w:rPr>
      </w:pPr>
    </w:p>
    <w:p w14:paraId="087FED33" w14:textId="6A3BB250" w:rsidR="005660C5" w:rsidRPr="0079238F" w:rsidRDefault="005660C5" w:rsidP="00074D02">
      <w:pPr>
        <w:pStyle w:val="FootnoteText"/>
        <w:spacing w:line="360" w:lineRule="auto"/>
        <w:rPr>
          <w:rFonts w:ascii="Arial" w:hAnsi="Arial" w:cs="Arial"/>
          <w:sz w:val="24"/>
          <w:szCs w:val="24"/>
        </w:rPr>
      </w:pPr>
      <w:r w:rsidRPr="0079238F">
        <w:rPr>
          <w:rFonts w:ascii="Arial" w:hAnsi="Arial" w:cs="Arial"/>
          <w:sz w:val="24"/>
          <w:szCs w:val="24"/>
        </w:rPr>
        <w:t xml:space="preserve">Armstrong, Karen, </w:t>
      </w:r>
      <w:r w:rsidRPr="0079238F">
        <w:rPr>
          <w:rFonts w:ascii="Arial" w:hAnsi="Arial" w:cs="Arial"/>
          <w:i/>
          <w:iCs/>
          <w:sz w:val="24"/>
          <w:szCs w:val="24"/>
        </w:rPr>
        <w:t>The Gospel According to Woman – Christianity’s Creation of the Sex War in the West</w:t>
      </w:r>
      <w:r w:rsidRPr="0079238F">
        <w:rPr>
          <w:rFonts w:ascii="Arial" w:hAnsi="Arial" w:cs="Arial"/>
          <w:sz w:val="24"/>
          <w:szCs w:val="24"/>
        </w:rPr>
        <w:t>, (London: Elm tree Books, 1986)</w:t>
      </w:r>
      <w:r w:rsidR="004C1205">
        <w:rPr>
          <w:rFonts w:ascii="Arial" w:hAnsi="Arial" w:cs="Arial"/>
          <w:sz w:val="24"/>
          <w:szCs w:val="24"/>
        </w:rPr>
        <w:t>.</w:t>
      </w:r>
    </w:p>
    <w:p w14:paraId="2EBB60BF" w14:textId="77777777" w:rsidR="005660C5" w:rsidRPr="0079238F" w:rsidRDefault="005660C5" w:rsidP="00074D02">
      <w:pPr>
        <w:pStyle w:val="FootnoteText"/>
        <w:spacing w:line="360" w:lineRule="auto"/>
        <w:rPr>
          <w:rFonts w:ascii="Arial" w:hAnsi="Arial" w:cs="Arial"/>
          <w:sz w:val="24"/>
          <w:szCs w:val="24"/>
        </w:rPr>
      </w:pPr>
    </w:p>
    <w:p w14:paraId="657B4119" w14:textId="12AF12F3" w:rsidR="005660C5" w:rsidRDefault="005660C5" w:rsidP="00074D02">
      <w:pPr>
        <w:pStyle w:val="FootnoteText"/>
        <w:spacing w:line="360" w:lineRule="auto"/>
        <w:rPr>
          <w:rFonts w:ascii="Arial" w:hAnsi="Arial" w:cs="Arial"/>
          <w:sz w:val="24"/>
          <w:szCs w:val="24"/>
        </w:rPr>
      </w:pPr>
      <w:r w:rsidRPr="0079238F">
        <w:rPr>
          <w:rFonts w:ascii="Arial" w:hAnsi="Arial" w:cs="Arial"/>
          <w:sz w:val="24"/>
          <w:szCs w:val="24"/>
        </w:rPr>
        <w:t xml:space="preserve">Bartky, Sandra Lee, </w:t>
      </w:r>
      <w:r w:rsidRPr="0079238F">
        <w:rPr>
          <w:rFonts w:ascii="Arial" w:hAnsi="Arial" w:cs="Arial"/>
          <w:i/>
          <w:iCs/>
          <w:sz w:val="24"/>
          <w:szCs w:val="24"/>
        </w:rPr>
        <w:t>Femininity and Domination: Studies in the Phenomenology of Oppression</w:t>
      </w:r>
      <w:r w:rsidRPr="0079238F">
        <w:rPr>
          <w:rFonts w:ascii="Arial" w:hAnsi="Arial" w:cs="Arial"/>
          <w:sz w:val="24"/>
          <w:szCs w:val="24"/>
        </w:rPr>
        <w:t>, (New York: Routledge, 1990)</w:t>
      </w:r>
      <w:r w:rsidR="004C1205">
        <w:rPr>
          <w:rFonts w:ascii="Arial" w:hAnsi="Arial" w:cs="Arial"/>
          <w:sz w:val="24"/>
          <w:szCs w:val="24"/>
        </w:rPr>
        <w:t>.</w:t>
      </w:r>
    </w:p>
    <w:p w14:paraId="6176C187" w14:textId="77777777" w:rsidR="00AE1D53" w:rsidRDefault="00AE1D53" w:rsidP="00074D02">
      <w:pPr>
        <w:pStyle w:val="FootnoteText"/>
        <w:spacing w:line="360" w:lineRule="auto"/>
        <w:rPr>
          <w:rFonts w:ascii="Arial" w:hAnsi="Arial" w:cs="Arial"/>
          <w:sz w:val="24"/>
          <w:szCs w:val="24"/>
        </w:rPr>
      </w:pPr>
    </w:p>
    <w:p w14:paraId="6E2B6ADA" w14:textId="083EAD35" w:rsidR="00AE1D53" w:rsidRDefault="00AE1D53" w:rsidP="00AE1D53">
      <w:pPr>
        <w:spacing w:line="360" w:lineRule="auto"/>
        <w:rPr>
          <w:rFonts w:ascii="Arial" w:hAnsi="Arial" w:cs="Arial"/>
        </w:rPr>
      </w:pPr>
      <w:r w:rsidRPr="0079238F">
        <w:rPr>
          <w:rFonts w:ascii="Arial" w:hAnsi="Arial" w:cs="Arial"/>
        </w:rPr>
        <w:t>BBC,</w:t>
      </w:r>
      <w:r>
        <w:rPr>
          <w:rFonts w:ascii="Arial" w:hAnsi="Arial" w:cs="Arial"/>
        </w:rPr>
        <w:t xml:space="preserve"> </w:t>
      </w:r>
      <w:r w:rsidRPr="00AB115A">
        <w:rPr>
          <w:rFonts w:ascii="Arial" w:hAnsi="Arial" w:cs="Arial"/>
        </w:rPr>
        <w:t>Irish mother and baby homes: Timeline of controversy</w:t>
      </w:r>
      <w:r>
        <w:rPr>
          <w:rFonts w:ascii="Arial" w:hAnsi="Arial" w:cs="Arial"/>
        </w:rPr>
        <w:t>, 13 January 2021,</w:t>
      </w:r>
      <w:r w:rsidRPr="0079238F">
        <w:rPr>
          <w:rFonts w:ascii="Arial" w:hAnsi="Arial" w:cs="Arial"/>
        </w:rPr>
        <w:t xml:space="preserve"> </w:t>
      </w:r>
      <w:r>
        <w:rPr>
          <w:rFonts w:ascii="Arial" w:hAnsi="Arial" w:cs="Arial"/>
        </w:rPr>
        <w:t>Available at &lt;</w:t>
      </w:r>
      <w:hyperlink r:id="rId20" w:history="1">
        <w:r w:rsidRPr="002614F2">
          <w:rPr>
            <w:rStyle w:val="Hyperlink"/>
            <w:rFonts w:ascii="Arial" w:hAnsi="Arial" w:cs="Arial"/>
          </w:rPr>
          <w:t>https://www.bbc.co.uk/news/world-europe-54693159</w:t>
        </w:r>
      </w:hyperlink>
      <w:r>
        <w:rPr>
          <w:rFonts w:ascii="Arial" w:hAnsi="Arial" w:cs="Arial"/>
        </w:rPr>
        <w:t>&gt;</w:t>
      </w:r>
      <w:r w:rsidRPr="0079238F">
        <w:rPr>
          <w:rFonts w:ascii="Arial" w:hAnsi="Arial" w:cs="Arial"/>
        </w:rPr>
        <w:t xml:space="preserve"> </w:t>
      </w:r>
      <w:r>
        <w:rPr>
          <w:rFonts w:ascii="Arial" w:hAnsi="Arial" w:cs="Arial"/>
        </w:rPr>
        <w:t>[</w:t>
      </w:r>
      <w:r w:rsidRPr="0079238F">
        <w:rPr>
          <w:rFonts w:ascii="Arial" w:hAnsi="Arial" w:cs="Arial"/>
        </w:rPr>
        <w:t>Accessed 2 December 2021</w:t>
      </w:r>
      <w:r>
        <w:rPr>
          <w:rFonts w:ascii="Arial" w:hAnsi="Arial" w:cs="Arial"/>
        </w:rPr>
        <w:t>].</w:t>
      </w:r>
    </w:p>
    <w:p w14:paraId="4304CDE9" w14:textId="2A5C3565" w:rsidR="003C0934" w:rsidRPr="0079238F" w:rsidRDefault="003C0934" w:rsidP="00074D02">
      <w:pPr>
        <w:pStyle w:val="FootnoteText"/>
        <w:spacing w:line="360" w:lineRule="auto"/>
        <w:rPr>
          <w:rFonts w:ascii="Arial" w:hAnsi="Arial" w:cs="Arial"/>
          <w:sz w:val="24"/>
          <w:szCs w:val="24"/>
        </w:rPr>
      </w:pPr>
    </w:p>
    <w:p w14:paraId="2E791DB0" w14:textId="726928B7" w:rsidR="003C0934" w:rsidRPr="0079238F" w:rsidRDefault="003C0934" w:rsidP="00074D02">
      <w:pPr>
        <w:spacing w:line="360" w:lineRule="auto"/>
        <w:rPr>
          <w:rFonts w:ascii="Arial" w:hAnsi="Arial" w:cs="Arial"/>
        </w:rPr>
      </w:pPr>
      <w:r w:rsidRPr="0079238F">
        <w:rPr>
          <w:rFonts w:ascii="Arial" w:hAnsi="Arial" w:cs="Arial"/>
        </w:rPr>
        <w:t xml:space="preserve">Beauvoir, Simone de, </w:t>
      </w:r>
      <w:r w:rsidRPr="0079238F">
        <w:rPr>
          <w:rFonts w:ascii="Arial" w:hAnsi="Arial" w:cs="Arial"/>
          <w:i/>
          <w:iCs/>
        </w:rPr>
        <w:t>The Second Sex</w:t>
      </w:r>
      <w:r w:rsidRPr="0079238F">
        <w:rPr>
          <w:rFonts w:ascii="Arial" w:hAnsi="Arial" w:cs="Arial"/>
        </w:rPr>
        <w:t>. Trans. Constance Borde and Sheila Malovaney- Chevallier. (New York: Random House, LLC, 1949)</w:t>
      </w:r>
      <w:r w:rsidR="004C1205">
        <w:rPr>
          <w:rFonts w:ascii="Arial" w:hAnsi="Arial" w:cs="Arial"/>
        </w:rPr>
        <w:t>.</w:t>
      </w:r>
    </w:p>
    <w:p w14:paraId="4CEC369D" w14:textId="77777777" w:rsidR="005660C5" w:rsidRPr="0079238F" w:rsidRDefault="005660C5" w:rsidP="00074D02">
      <w:pPr>
        <w:pStyle w:val="FootnoteText"/>
        <w:spacing w:line="360" w:lineRule="auto"/>
        <w:rPr>
          <w:rFonts w:ascii="Arial" w:hAnsi="Arial" w:cs="Arial"/>
          <w:sz w:val="24"/>
          <w:szCs w:val="24"/>
        </w:rPr>
      </w:pPr>
    </w:p>
    <w:p w14:paraId="06877F47" w14:textId="474BF954" w:rsidR="005660C5" w:rsidRPr="0079238F" w:rsidRDefault="005660C5" w:rsidP="00074D02">
      <w:pPr>
        <w:pStyle w:val="FootnoteText"/>
        <w:spacing w:line="360" w:lineRule="auto"/>
        <w:rPr>
          <w:rFonts w:ascii="Arial" w:hAnsi="Arial" w:cs="Arial"/>
          <w:sz w:val="24"/>
          <w:szCs w:val="24"/>
        </w:rPr>
      </w:pPr>
      <w:r w:rsidRPr="0079238F">
        <w:rPr>
          <w:rFonts w:ascii="Arial" w:hAnsi="Arial" w:cs="Arial"/>
          <w:sz w:val="24"/>
          <w:szCs w:val="24"/>
        </w:rPr>
        <w:t xml:space="preserve">Bell, Catherine, </w:t>
      </w:r>
      <w:r w:rsidRPr="0079238F">
        <w:rPr>
          <w:rFonts w:ascii="Arial" w:hAnsi="Arial" w:cs="Arial"/>
          <w:i/>
          <w:iCs/>
          <w:sz w:val="24"/>
          <w:szCs w:val="24"/>
        </w:rPr>
        <w:t>Ritual</w:t>
      </w:r>
      <w:r w:rsidRPr="0079238F">
        <w:rPr>
          <w:rFonts w:ascii="Arial" w:hAnsi="Arial" w:cs="Arial"/>
          <w:sz w:val="24"/>
          <w:szCs w:val="24"/>
        </w:rPr>
        <w:t xml:space="preserve"> </w:t>
      </w:r>
      <w:r w:rsidRPr="0079238F">
        <w:rPr>
          <w:rFonts w:ascii="Arial" w:hAnsi="Arial" w:cs="Arial"/>
          <w:i/>
          <w:iCs/>
          <w:sz w:val="24"/>
          <w:szCs w:val="24"/>
        </w:rPr>
        <w:t>Theory, Ritual Practice</w:t>
      </w:r>
      <w:r w:rsidRPr="0079238F">
        <w:rPr>
          <w:rFonts w:ascii="Arial" w:hAnsi="Arial" w:cs="Arial"/>
          <w:sz w:val="24"/>
          <w:szCs w:val="24"/>
        </w:rPr>
        <w:t>, (Oxford: Oxford University Press, 2009)</w:t>
      </w:r>
      <w:r w:rsidR="004C1205">
        <w:rPr>
          <w:rFonts w:ascii="Arial" w:hAnsi="Arial" w:cs="Arial"/>
          <w:sz w:val="24"/>
          <w:szCs w:val="24"/>
        </w:rPr>
        <w:t>.</w:t>
      </w:r>
    </w:p>
    <w:p w14:paraId="59728DCF" w14:textId="77777777" w:rsidR="003C0934" w:rsidRPr="0079238F" w:rsidRDefault="003C0934" w:rsidP="00074D02">
      <w:pPr>
        <w:spacing w:line="360" w:lineRule="auto"/>
        <w:rPr>
          <w:rFonts w:ascii="Arial" w:hAnsi="Arial" w:cs="Arial"/>
        </w:rPr>
      </w:pPr>
    </w:p>
    <w:p w14:paraId="1AB719C4" w14:textId="48A8E74D" w:rsidR="003C0934" w:rsidRPr="0079238F" w:rsidRDefault="003C0934" w:rsidP="00074D02">
      <w:pPr>
        <w:spacing w:line="360" w:lineRule="auto"/>
        <w:rPr>
          <w:rFonts w:ascii="Arial" w:hAnsi="Arial" w:cs="Arial"/>
        </w:rPr>
      </w:pPr>
      <w:r w:rsidRPr="0079238F">
        <w:rPr>
          <w:rFonts w:ascii="Arial" w:hAnsi="Arial" w:cs="Arial"/>
        </w:rPr>
        <w:t xml:space="preserve">Bell, Judith, </w:t>
      </w:r>
      <w:r w:rsidRPr="0079238F">
        <w:rPr>
          <w:rFonts w:ascii="Arial" w:hAnsi="Arial" w:cs="Arial"/>
          <w:i/>
          <w:iCs/>
        </w:rPr>
        <w:t>Doing Your Research Project</w:t>
      </w:r>
      <w:r w:rsidRPr="0079238F">
        <w:rPr>
          <w:rFonts w:ascii="Arial" w:hAnsi="Arial" w:cs="Arial"/>
        </w:rPr>
        <w:t>, (Berkshire: Open University Press, 2005)</w:t>
      </w:r>
      <w:r w:rsidR="004C1205">
        <w:rPr>
          <w:rFonts w:ascii="Arial" w:hAnsi="Arial" w:cs="Arial"/>
        </w:rPr>
        <w:t>.</w:t>
      </w:r>
    </w:p>
    <w:p w14:paraId="3E4A27F4" w14:textId="12BE625F" w:rsidR="003C0934" w:rsidRDefault="002B7F13" w:rsidP="004D3404">
      <w:pPr>
        <w:pStyle w:val="NormalWeb"/>
        <w:spacing w:line="360" w:lineRule="auto"/>
        <w:rPr>
          <w:rFonts w:ascii="Arial" w:hAnsi="Arial" w:cs="Arial"/>
        </w:rPr>
      </w:pPr>
      <w:r w:rsidRPr="0079238F">
        <w:rPr>
          <w:rFonts w:ascii="Arial" w:hAnsi="Arial" w:cs="Arial"/>
        </w:rPr>
        <w:t>Bender, Barbara, ‘Contested Landscapes: Medieval to Present Day’, Stonehenge: Making Space, (Oxford: Berg, 1998)</w:t>
      </w:r>
      <w:r w:rsidR="004C1205">
        <w:rPr>
          <w:rFonts w:ascii="Arial" w:hAnsi="Arial" w:cs="Arial"/>
        </w:rPr>
        <w:t>.</w:t>
      </w:r>
    </w:p>
    <w:p w14:paraId="36AC3FE5" w14:textId="21F70358" w:rsidR="00D12BAB" w:rsidRDefault="00D12BAB" w:rsidP="00D12BAB">
      <w:pPr>
        <w:pStyle w:val="FootnoteText"/>
        <w:spacing w:line="360" w:lineRule="auto"/>
        <w:rPr>
          <w:rFonts w:ascii="Arial" w:hAnsi="Arial" w:cs="Arial"/>
          <w:sz w:val="24"/>
          <w:szCs w:val="24"/>
        </w:rPr>
      </w:pPr>
      <w:r w:rsidRPr="0079238F">
        <w:rPr>
          <w:rFonts w:ascii="Arial" w:hAnsi="Arial" w:cs="Arial"/>
          <w:sz w:val="24"/>
          <w:szCs w:val="24"/>
        </w:rPr>
        <w:t xml:space="preserve">Benko, Stephen, </w:t>
      </w:r>
      <w:r w:rsidRPr="0079238F">
        <w:rPr>
          <w:rFonts w:ascii="Arial" w:hAnsi="Arial" w:cs="Arial"/>
          <w:i/>
          <w:iCs/>
          <w:sz w:val="24"/>
          <w:szCs w:val="24"/>
        </w:rPr>
        <w:t>The Virgin Goddess: Studies in the Pagan and Christian Roots of Mariology</w:t>
      </w:r>
      <w:r w:rsidRPr="0079238F">
        <w:rPr>
          <w:rFonts w:ascii="Arial" w:hAnsi="Arial" w:cs="Arial"/>
          <w:sz w:val="24"/>
          <w:szCs w:val="24"/>
        </w:rPr>
        <w:t>, (Leiden:</w:t>
      </w:r>
      <w:r w:rsidR="00BE6CB1">
        <w:rPr>
          <w:rFonts w:ascii="Arial" w:hAnsi="Arial" w:cs="Arial"/>
          <w:sz w:val="24"/>
          <w:szCs w:val="24"/>
        </w:rPr>
        <w:t xml:space="preserve"> </w:t>
      </w:r>
      <w:r w:rsidRPr="0079238F">
        <w:rPr>
          <w:rFonts w:ascii="Arial" w:hAnsi="Arial" w:cs="Arial"/>
          <w:sz w:val="24"/>
          <w:szCs w:val="24"/>
        </w:rPr>
        <w:t>Brill, 2003)</w:t>
      </w:r>
      <w:r w:rsidR="004C1205">
        <w:rPr>
          <w:rFonts w:ascii="Arial" w:hAnsi="Arial" w:cs="Arial"/>
          <w:sz w:val="24"/>
          <w:szCs w:val="24"/>
        </w:rPr>
        <w:t>.</w:t>
      </w:r>
    </w:p>
    <w:p w14:paraId="544D99FF" w14:textId="77777777" w:rsidR="00D12BAB" w:rsidRPr="0079238F" w:rsidRDefault="00D12BAB" w:rsidP="00D12BAB">
      <w:pPr>
        <w:pStyle w:val="FootnoteText"/>
        <w:spacing w:line="360" w:lineRule="auto"/>
        <w:rPr>
          <w:rFonts w:ascii="Arial" w:hAnsi="Arial" w:cs="Arial"/>
          <w:sz w:val="24"/>
          <w:szCs w:val="24"/>
        </w:rPr>
      </w:pPr>
    </w:p>
    <w:p w14:paraId="075C0449" w14:textId="65BECBC9" w:rsidR="003C0934" w:rsidRPr="0079238F" w:rsidRDefault="003C0934" w:rsidP="00074D02">
      <w:pPr>
        <w:pStyle w:val="FootnoteText"/>
        <w:spacing w:line="360" w:lineRule="auto"/>
        <w:rPr>
          <w:rFonts w:ascii="Arial" w:hAnsi="Arial" w:cs="Arial"/>
          <w:sz w:val="24"/>
          <w:szCs w:val="24"/>
        </w:rPr>
      </w:pPr>
      <w:r w:rsidRPr="0079238F">
        <w:rPr>
          <w:rFonts w:ascii="Arial" w:hAnsi="Arial" w:cs="Arial"/>
          <w:sz w:val="24"/>
          <w:szCs w:val="24"/>
        </w:rPr>
        <w:t xml:space="preserve">Bertrand, Azra and Bertrand, Seren, </w:t>
      </w:r>
      <w:r w:rsidRPr="0079238F">
        <w:rPr>
          <w:rFonts w:ascii="Arial" w:hAnsi="Arial" w:cs="Arial"/>
          <w:i/>
          <w:iCs/>
          <w:sz w:val="24"/>
          <w:szCs w:val="24"/>
        </w:rPr>
        <w:t>Womb Awakening, Initiatory Wisdom from the Creatrix of all Life</w:t>
      </w:r>
      <w:r w:rsidRPr="0079238F">
        <w:rPr>
          <w:rFonts w:ascii="Arial" w:hAnsi="Arial" w:cs="Arial"/>
          <w:sz w:val="24"/>
          <w:szCs w:val="24"/>
        </w:rPr>
        <w:t>, (Toronto: Bear &amp; Co</w:t>
      </w:r>
      <w:r w:rsidR="00F024FF">
        <w:rPr>
          <w:rFonts w:ascii="Arial" w:hAnsi="Arial" w:cs="Arial"/>
          <w:sz w:val="24"/>
          <w:szCs w:val="24"/>
        </w:rPr>
        <w:t>, 2017</w:t>
      </w:r>
      <w:r w:rsidRPr="0079238F">
        <w:rPr>
          <w:rFonts w:ascii="Arial" w:hAnsi="Arial" w:cs="Arial"/>
          <w:sz w:val="24"/>
          <w:szCs w:val="24"/>
        </w:rPr>
        <w:t>)</w:t>
      </w:r>
      <w:r w:rsidR="00F024FF">
        <w:rPr>
          <w:rFonts w:ascii="Arial" w:hAnsi="Arial" w:cs="Arial"/>
          <w:sz w:val="24"/>
          <w:szCs w:val="24"/>
        </w:rPr>
        <w:t>.</w:t>
      </w:r>
      <w:r w:rsidRPr="0079238F">
        <w:rPr>
          <w:rFonts w:ascii="Arial" w:hAnsi="Arial" w:cs="Arial"/>
          <w:sz w:val="24"/>
          <w:szCs w:val="24"/>
        </w:rPr>
        <w:t xml:space="preserve"> </w:t>
      </w:r>
    </w:p>
    <w:p w14:paraId="143D1BB1" w14:textId="77777777" w:rsidR="003C0934" w:rsidRPr="0079238F" w:rsidRDefault="003C0934" w:rsidP="00074D02">
      <w:pPr>
        <w:pStyle w:val="FootnoteText"/>
        <w:spacing w:line="360" w:lineRule="auto"/>
        <w:rPr>
          <w:rFonts w:ascii="Arial" w:hAnsi="Arial" w:cs="Arial"/>
          <w:sz w:val="24"/>
          <w:szCs w:val="24"/>
        </w:rPr>
      </w:pPr>
    </w:p>
    <w:p w14:paraId="13ACAC05" w14:textId="2E61244F" w:rsidR="003C0934" w:rsidRDefault="003C0934" w:rsidP="004D3404">
      <w:pPr>
        <w:spacing w:line="360" w:lineRule="auto"/>
        <w:rPr>
          <w:rFonts w:ascii="Arial" w:hAnsi="Arial" w:cs="Arial"/>
        </w:rPr>
      </w:pPr>
      <w:r w:rsidRPr="0079238F">
        <w:rPr>
          <w:rFonts w:ascii="Arial" w:hAnsi="Arial" w:cs="Arial"/>
        </w:rPr>
        <w:lastRenderedPageBreak/>
        <w:t xml:space="preserve">Blackledge, Catherine, </w:t>
      </w:r>
      <w:r w:rsidRPr="0079238F">
        <w:rPr>
          <w:rFonts w:ascii="Arial" w:hAnsi="Arial" w:cs="Arial"/>
          <w:i/>
          <w:iCs/>
        </w:rPr>
        <w:t>Raising the Skirt, The Unsung Power of the Vagina</w:t>
      </w:r>
      <w:r w:rsidRPr="0079238F">
        <w:rPr>
          <w:rFonts w:ascii="Arial" w:hAnsi="Arial" w:cs="Arial"/>
        </w:rPr>
        <w:t>, (London: Weidenfeld &amp; Nicolson</w:t>
      </w:r>
      <w:r w:rsidR="00F024FF">
        <w:rPr>
          <w:rFonts w:ascii="Arial" w:hAnsi="Arial" w:cs="Arial"/>
        </w:rPr>
        <w:t>, 2003</w:t>
      </w:r>
      <w:r w:rsidRPr="0079238F">
        <w:rPr>
          <w:rFonts w:ascii="Arial" w:hAnsi="Arial" w:cs="Arial"/>
        </w:rPr>
        <w:t>)</w:t>
      </w:r>
      <w:r w:rsidR="00F024FF">
        <w:rPr>
          <w:rFonts w:ascii="Arial" w:hAnsi="Arial" w:cs="Arial"/>
        </w:rPr>
        <w:t>.</w:t>
      </w:r>
    </w:p>
    <w:p w14:paraId="60F14BD9" w14:textId="77777777" w:rsidR="004D3404" w:rsidRPr="0079238F" w:rsidRDefault="004D3404" w:rsidP="004D3404">
      <w:pPr>
        <w:spacing w:line="360" w:lineRule="auto"/>
        <w:rPr>
          <w:rFonts w:ascii="Arial" w:hAnsi="Arial" w:cs="Arial"/>
        </w:rPr>
      </w:pPr>
    </w:p>
    <w:p w14:paraId="333EE8F6" w14:textId="6BE99AD4" w:rsidR="003C0934" w:rsidRPr="0079238F" w:rsidRDefault="003C0934" w:rsidP="00074D02">
      <w:pPr>
        <w:pStyle w:val="FootnoteText"/>
        <w:spacing w:line="360" w:lineRule="auto"/>
        <w:rPr>
          <w:rFonts w:ascii="Arial" w:hAnsi="Arial" w:cs="Arial"/>
          <w:sz w:val="24"/>
          <w:szCs w:val="24"/>
        </w:rPr>
      </w:pPr>
      <w:r w:rsidRPr="0079238F">
        <w:rPr>
          <w:rFonts w:ascii="Arial" w:hAnsi="Arial" w:cs="Arial"/>
          <w:sz w:val="24"/>
          <w:szCs w:val="24"/>
        </w:rPr>
        <w:t xml:space="preserve">Concannon, Maureen, </w:t>
      </w:r>
      <w:r w:rsidRPr="0079238F">
        <w:rPr>
          <w:rFonts w:ascii="Arial" w:hAnsi="Arial" w:cs="Arial"/>
          <w:i/>
          <w:iCs/>
          <w:sz w:val="24"/>
          <w:szCs w:val="24"/>
        </w:rPr>
        <w:t>The Sacred Whore: Sheela Goddess of the Celts</w:t>
      </w:r>
      <w:r w:rsidRPr="0079238F">
        <w:rPr>
          <w:rFonts w:ascii="Arial" w:hAnsi="Arial" w:cs="Arial"/>
          <w:sz w:val="24"/>
          <w:szCs w:val="24"/>
        </w:rPr>
        <w:t>, (Cork: The Collins Press, 2004)</w:t>
      </w:r>
      <w:r w:rsidR="00175B97">
        <w:rPr>
          <w:rFonts w:ascii="Arial" w:hAnsi="Arial" w:cs="Arial"/>
          <w:sz w:val="24"/>
          <w:szCs w:val="24"/>
        </w:rPr>
        <w:t>.</w:t>
      </w:r>
    </w:p>
    <w:p w14:paraId="23D4DC19" w14:textId="77777777" w:rsidR="003C0934" w:rsidRPr="0079238F" w:rsidRDefault="003C0934" w:rsidP="00074D02">
      <w:pPr>
        <w:pStyle w:val="FootnoteText"/>
        <w:spacing w:line="360" w:lineRule="auto"/>
        <w:rPr>
          <w:rFonts w:ascii="Arial" w:hAnsi="Arial" w:cs="Arial"/>
          <w:sz w:val="24"/>
          <w:szCs w:val="24"/>
        </w:rPr>
      </w:pPr>
    </w:p>
    <w:p w14:paraId="3FA9A403" w14:textId="747DD963" w:rsidR="003C0934" w:rsidRDefault="003C0934" w:rsidP="00074D02">
      <w:pPr>
        <w:pStyle w:val="FootnoteText"/>
        <w:spacing w:line="360" w:lineRule="auto"/>
        <w:rPr>
          <w:rFonts w:ascii="Arial" w:hAnsi="Arial" w:cs="Arial"/>
          <w:sz w:val="24"/>
          <w:szCs w:val="24"/>
        </w:rPr>
      </w:pPr>
      <w:r w:rsidRPr="0079238F">
        <w:rPr>
          <w:rFonts w:ascii="Arial" w:hAnsi="Arial" w:cs="Arial"/>
          <w:sz w:val="24"/>
          <w:szCs w:val="24"/>
        </w:rPr>
        <w:t xml:space="preserve">Condren, Mary, </w:t>
      </w:r>
      <w:r w:rsidRPr="0079238F">
        <w:rPr>
          <w:rFonts w:ascii="Arial" w:hAnsi="Arial" w:cs="Arial"/>
          <w:i/>
          <w:iCs/>
          <w:sz w:val="24"/>
          <w:szCs w:val="24"/>
        </w:rPr>
        <w:t>The Serpent and the Goddess</w:t>
      </w:r>
      <w:r w:rsidRPr="0079238F">
        <w:rPr>
          <w:rFonts w:ascii="Arial" w:hAnsi="Arial" w:cs="Arial"/>
          <w:sz w:val="24"/>
          <w:szCs w:val="24"/>
        </w:rPr>
        <w:t xml:space="preserve">, </w:t>
      </w:r>
      <w:r w:rsidRPr="0079238F">
        <w:rPr>
          <w:rFonts w:ascii="Arial" w:hAnsi="Arial" w:cs="Arial"/>
          <w:i/>
          <w:iCs/>
          <w:sz w:val="24"/>
          <w:szCs w:val="24"/>
        </w:rPr>
        <w:t>Women, Religion, And Power in Celtic Ireland</w:t>
      </w:r>
      <w:r w:rsidRPr="0079238F">
        <w:rPr>
          <w:rFonts w:ascii="Arial" w:hAnsi="Arial" w:cs="Arial"/>
          <w:sz w:val="24"/>
          <w:szCs w:val="24"/>
        </w:rPr>
        <w:t>, (San Francisco: Harper Collins, 1989)</w:t>
      </w:r>
      <w:r w:rsidR="00175B97">
        <w:rPr>
          <w:rFonts w:ascii="Arial" w:hAnsi="Arial" w:cs="Arial"/>
          <w:sz w:val="24"/>
          <w:szCs w:val="24"/>
        </w:rPr>
        <w:t>.</w:t>
      </w:r>
    </w:p>
    <w:p w14:paraId="1B09A8D9" w14:textId="5C9F464D" w:rsidR="003562B0" w:rsidRDefault="003562B0" w:rsidP="00074D02">
      <w:pPr>
        <w:pStyle w:val="FootnoteText"/>
        <w:spacing w:line="360" w:lineRule="auto"/>
        <w:rPr>
          <w:rFonts w:ascii="Arial" w:hAnsi="Arial" w:cs="Arial"/>
          <w:sz w:val="24"/>
          <w:szCs w:val="24"/>
        </w:rPr>
      </w:pPr>
    </w:p>
    <w:p w14:paraId="1D4A7528" w14:textId="30E189EB" w:rsidR="003562B0" w:rsidRPr="003562B0" w:rsidRDefault="003562B0" w:rsidP="003562B0">
      <w:pPr>
        <w:pStyle w:val="FootnoteText"/>
        <w:spacing w:line="360" w:lineRule="auto"/>
        <w:rPr>
          <w:rFonts w:ascii="Arial" w:hAnsi="Arial" w:cs="Arial"/>
          <w:sz w:val="24"/>
          <w:szCs w:val="24"/>
        </w:rPr>
      </w:pPr>
      <w:r w:rsidRPr="003562B0">
        <w:rPr>
          <w:rFonts w:ascii="Arial" w:hAnsi="Arial" w:cs="Arial"/>
          <w:sz w:val="24"/>
          <w:szCs w:val="24"/>
        </w:rPr>
        <w:t xml:space="preserve">Mary Condren, </w:t>
      </w:r>
      <w:r w:rsidRPr="003562B0">
        <w:rPr>
          <w:rFonts w:ascii="Arial" w:hAnsi="Arial" w:cs="Arial"/>
          <w:i/>
          <w:sz w:val="24"/>
          <w:szCs w:val="24"/>
        </w:rPr>
        <w:t>Suffering the Truth</w:t>
      </w:r>
      <w:r w:rsidRPr="003562B0">
        <w:rPr>
          <w:rFonts w:ascii="Arial" w:hAnsi="Arial" w:cs="Arial"/>
          <w:sz w:val="24"/>
          <w:szCs w:val="24"/>
        </w:rPr>
        <w:t xml:space="preserve">, </w:t>
      </w:r>
      <w:r w:rsidR="008817E4">
        <w:rPr>
          <w:rFonts w:ascii="Arial" w:hAnsi="Arial" w:cs="Arial"/>
          <w:sz w:val="24"/>
          <w:szCs w:val="24"/>
        </w:rPr>
        <w:t xml:space="preserve">2009, </w:t>
      </w:r>
      <w:r>
        <w:rPr>
          <w:rFonts w:ascii="Arial" w:hAnsi="Arial" w:cs="Arial"/>
          <w:sz w:val="24"/>
          <w:szCs w:val="24"/>
        </w:rPr>
        <w:t>Available at</w:t>
      </w:r>
      <w:r w:rsidRPr="003562B0">
        <w:rPr>
          <w:rFonts w:ascii="Arial" w:hAnsi="Arial" w:cs="Arial"/>
          <w:sz w:val="24"/>
          <w:szCs w:val="24"/>
        </w:rPr>
        <w:t xml:space="preserve"> </w:t>
      </w:r>
      <w:r w:rsidR="008817E4">
        <w:rPr>
          <w:rFonts w:ascii="Arial" w:hAnsi="Arial" w:cs="Arial"/>
          <w:sz w:val="24"/>
          <w:szCs w:val="24"/>
        </w:rPr>
        <w:t>&lt;</w:t>
      </w:r>
      <w:hyperlink r:id="rId21" w:history="1">
        <w:r w:rsidR="008817E4" w:rsidRPr="002614F2">
          <w:rPr>
            <w:rStyle w:val="Hyperlink"/>
            <w:rFonts w:ascii="Arial" w:hAnsi="Arial" w:cs="Arial"/>
            <w:sz w:val="24"/>
            <w:szCs w:val="24"/>
          </w:rPr>
          <w:t>https://www.academia.edu/4873726/Suffering_into_Truth_Constructing_the_Patriarchal_Sacred?email_work_card=view-paper</w:t>
        </w:r>
      </w:hyperlink>
      <w:r w:rsidR="008817E4">
        <w:rPr>
          <w:rFonts w:ascii="Arial" w:hAnsi="Arial" w:cs="Arial"/>
          <w:sz w:val="24"/>
          <w:szCs w:val="24"/>
        </w:rPr>
        <w:t xml:space="preserve">&gt; </w:t>
      </w:r>
      <w:r w:rsidRPr="003562B0">
        <w:rPr>
          <w:rFonts w:ascii="Arial" w:hAnsi="Arial" w:cs="Arial"/>
          <w:sz w:val="24"/>
          <w:szCs w:val="24"/>
        </w:rPr>
        <w:t xml:space="preserve">p.362, </w:t>
      </w:r>
      <w:r w:rsidR="008817E4">
        <w:rPr>
          <w:rFonts w:ascii="Arial" w:hAnsi="Arial" w:cs="Arial"/>
          <w:sz w:val="24"/>
          <w:szCs w:val="24"/>
        </w:rPr>
        <w:t>[</w:t>
      </w:r>
      <w:r w:rsidRPr="003562B0">
        <w:rPr>
          <w:rFonts w:ascii="Arial" w:hAnsi="Arial" w:cs="Arial"/>
          <w:sz w:val="24"/>
          <w:szCs w:val="24"/>
        </w:rPr>
        <w:t>Accessed 25 November 2021</w:t>
      </w:r>
      <w:r w:rsidR="008817E4">
        <w:rPr>
          <w:rFonts w:ascii="Arial" w:hAnsi="Arial" w:cs="Arial"/>
          <w:sz w:val="24"/>
          <w:szCs w:val="24"/>
        </w:rPr>
        <w:t>]</w:t>
      </w:r>
    </w:p>
    <w:p w14:paraId="261C12A1" w14:textId="77777777" w:rsidR="003C0934" w:rsidRPr="0079238F" w:rsidRDefault="003C0934" w:rsidP="00074D02">
      <w:pPr>
        <w:pStyle w:val="FootnoteText"/>
        <w:spacing w:line="360" w:lineRule="auto"/>
        <w:rPr>
          <w:rFonts w:ascii="Arial" w:hAnsi="Arial" w:cs="Arial"/>
          <w:sz w:val="24"/>
          <w:szCs w:val="24"/>
        </w:rPr>
      </w:pPr>
    </w:p>
    <w:p w14:paraId="1E03690E" w14:textId="339674FD" w:rsidR="003C0934" w:rsidRPr="0079238F" w:rsidRDefault="003C0934" w:rsidP="00074D02">
      <w:pPr>
        <w:spacing w:line="360" w:lineRule="auto"/>
        <w:rPr>
          <w:rFonts w:ascii="Arial" w:hAnsi="Arial" w:cs="Arial"/>
        </w:rPr>
      </w:pPr>
      <w:r w:rsidRPr="0079238F">
        <w:rPr>
          <w:rFonts w:ascii="Arial" w:hAnsi="Arial" w:cs="Arial"/>
        </w:rPr>
        <w:t xml:space="preserve">Crualaoich, Gearóid Ó, </w:t>
      </w:r>
      <w:r w:rsidRPr="0079238F">
        <w:rPr>
          <w:rFonts w:ascii="Arial" w:hAnsi="Arial" w:cs="Arial"/>
          <w:i/>
          <w:iCs/>
        </w:rPr>
        <w:t>The Book of the Cailleach: Stories of the Wise Woman Healer</w:t>
      </w:r>
      <w:r w:rsidRPr="0079238F">
        <w:rPr>
          <w:rFonts w:ascii="Arial" w:hAnsi="Arial" w:cs="Arial"/>
        </w:rPr>
        <w:t>, (Cork: University College Cork Press, 2004)</w:t>
      </w:r>
      <w:r w:rsidR="00175B97">
        <w:rPr>
          <w:rFonts w:ascii="Arial" w:hAnsi="Arial" w:cs="Arial"/>
        </w:rPr>
        <w:t>.</w:t>
      </w:r>
    </w:p>
    <w:p w14:paraId="6D532F9C" w14:textId="061F5237" w:rsidR="005660C5" w:rsidRPr="0079238F" w:rsidRDefault="003F6461" w:rsidP="00074D02">
      <w:pPr>
        <w:pStyle w:val="NormalWeb"/>
        <w:spacing w:line="360" w:lineRule="auto"/>
        <w:rPr>
          <w:rFonts w:ascii="Arial" w:hAnsi="Arial" w:cs="Arial"/>
        </w:rPr>
      </w:pPr>
      <w:r w:rsidRPr="0079238F">
        <w:rPr>
          <w:rFonts w:ascii="Arial" w:hAnsi="Arial" w:cs="Arial"/>
        </w:rPr>
        <w:t>Davis, Kathy, Embody-</w:t>
      </w:r>
      <w:proofErr w:type="spellStart"/>
      <w:r w:rsidRPr="0079238F">
        <w:rPr>
          <w:rFonts w:ascii="Arial" w:hAnsi="Arial" w:cs="Arial"/>
        </w:rPr>
        <w:t>ing</w:t>
      </w:r>
      <w:proofErr w:type="spellEnd"/>
      <w:r w:rsidRPr="0079238F">
        <w:rPr>
          <w:rFonts w:ascii="Arial" w:hAnsi="Arial" w:cs="Arial"/>
        </w:rPr>
        <w:t xml:space="preserve"> theory, beyond modernist and postmodernist readings of the body. In Davis, K., (Ed.) </w:t>
      </w:r>
      <w:r w:rsidRPr="0079238F">
        <w:rPr>
          <w:rFonts w:ascii="Arial" w:hAnsi="Arial" w:cs="Arial"/>
          <w:i/>
          <w:iCs/>
        </w:rPr>
        <w:t>Embodied practices: feminist perspectives on the body</w:t>
      </w:r>
      <w:r w:rsidRPr="0079238F">
        <w:rPr>
          <w:rFonts w:ascii="Arial" w:hAnsi="Arial" w:cs="Arial"/>
        </w:rPr>
        <w:t>, (</w:t>
      </w:r>
      <w:proofErr w:type="spellStart"/>
      <w:r w:rsidRPr="0079238F">
        <w:rPr>
          <w:rFonts w:ascii="Arial" w:hAnsi="Arial" w:cs="Arial"/>
        </w:rPr>
        <w:t>Caifornia</w:t>
      </w:r>
      <w:proofErr w:type="spellEnd"/>
      <w:r w:rsidRPr="0079238F">
        <w:rPr>
          <w:rFonts w:ascii="Arial" w:hAnsi="Arial" w:cs="Arial"/>
        </w:rPr>
        <w:t xml:space="preserve">: Thousand Oaks, 1997), Sage, 1-24. </w:t>
      </w:r>
    </w:p>
    <w:p w14:paraId="70809142" w14:textId="1443E36F" w:rsidR="003C0934" w:rsidRPr="0079238F" w:rsidRDefault="003C0934" w:rsidP="00074D02">
      <w:pPr>
        <w:spacing w:line="360" w:lineRule="auto"/>
        <w:rPr>
          <w:rFonts w:ascii="Arial" w:hAnsi="Arial" w:cs="Arial"/>
        </w:rPr>
      </w:pPr>
      <w:r w:rsidRPr="0079238F">
        <w:rPr>
          <w:rFonts w:ascii="Arial" w:hAnsi="Arial" w:cs="Arial"/>
        </w:rPr>
        <w:t>Davis, Kathy,</w:t>
      </w:r>
      <w:r w:rsidR="00AE1D53">
        <w:rPr>
          <w:rFonts w:ascii="Arial" w:hAnsi="Arial" w:cs="Arial"/>
        </w:rPr>
        <w:t xml:space="preserve"> </w:t>
      </w:r>
      <w:r w:rsidR="00AE1D53" w:rsidRPr="00AE1D53">
        <w:rPr>
          <w:rFonts w:ascii="Arial" w:hAnsi="Arial" w:cs="Arial"/>
          <w:i/>
        </w:rPr>
        <w:t>Reclaiming women</w:t>
      </w:r>
      <w:r w:rsidR="00743D52">
        <w:rPr>
          <w:rFonts w:ascii="Arial" w:hAnsi="Arial" w:cs="Arial"/>
          <w:i/>
        </w:rPr>
        <w:t>’</w:t>
      </w:r>
      <w:r w:rsidR="00AE1D53" w:rsidRPr="00AE1D53">
        <w:rPr>
          <w:rFonts w:ascii="Arial" w:hAnsi="Arial" w:cs="Arial"/>
          <w:i/>
        </w:rPr>
        <w:t>s bodies: Colonialist trope or critical epistemology?</w:t>
      </w:r>
      <w:r w:rsidR="00AE1D53">
        <w:rPr>
          <w:rFonts w:ascii="Arial" w:hAnsi="Arial" w:cs="Arial"/>
        </w:rPr>
        <w:t xml:space="preserve"> Available at</w:t>
      </w:r>
      <w:r w:rsidRPr="0079238F">
        <w:rPr>
          <w:rFonts w:ascii="Arial" w:hAnsi="Arial" w:cs="Arial"/>
        </w:rPr>
        <w:t xml:space="preserve"> </w:t>
      </w:r>
      <w:r w:rsidR="00AE1D53">
        <w:rPr>
          <w:rFonts w:ascii="Arial" w:hAnsi="Arial" w:cs="Arial"/>
        </w:rPr>
        <w:t>&lt;</w:t>
      </w:r>
      <w:hyperlink r:id="rId22" w:history="1">
        <w:r w:rsidR="00AE1D53" w:rsidRPr="002614F2">
          <w:rPr>
            <w:rStyle w:val="Hyperlink"/>
            <w:rFonts w:ascii="Arial" w:hAnsi="Arial" w:cs="Arial"/>
          </w:rPr>
          <w:t>https://journals-sagepub-com.ezproxy.uwtsd.ac.uk/doi/pdf/10.1111/j.1467-954X.2007.00692.x</w:t>
        </w:r>
      </w:hyperlink>
      <w:r w:rsidR="00AE1D53">
        <w:rPr>
          <w:rFonts w:ascii="Arial" w:hAnsi="Arial" w:cs="Arial"/>
        </w:rPr>
        <w:t>&gt;,</w:t>
      </w:r>
      <w:r w:rsidRPr="0079238F">
        <w:rPr>
          <w:rFonts w:ascii="Arial" w:hAnsi="Arial" w:cs="Arial"/>
        </w:rPr>
        <w:t xml:space="preserve">p.57, </w:t>
      </w:r>
      <w:r w:rsidR="00AE1D53">
        <w:rPr>
          <w:rFonts w:ascii="Arial" w:hAnsi="Arial" w:cs="Arial"/>
        </w:rPr>
        <w:t>[</w:t>
      </w:r>
      <w:r w:rsidRPr="0079238F">
        <w:rPr>
          <w:rFonts w:ascii="Arial" w:hAnsi="Arial" w:cs="Arial"/>
        </w:rPr>
        <w:t>Accessed 21 October 2021</w:t>
      </w:r>
      <w:r w:rsidR="00AE1D53">
        <w:rPr>
          <w:rFonts w:ascii="Arial" w:hAnsi="Arial" w:cs="Arial"/>
        </w:rPr>
        <w:t>]</w:t>
      </w:r>
      <w:r w:rsidR="00175B97">
        <w:rPr>
          <w:rFonts w:ascii="Arial" w:hAnsi="Arial" w:cs="Arial"/>
        </w:rPr>
        <w:t>.</w:t>
      </w:r>
    </w:p>
    <w:p w14:paraId="3892F4BD" w14:textId="42320B75" w:rsidR="003C0934" w:rsidRDefault="003C0934" w:rsidP="00074D02">
      <w:pPr>
        <w:spacing w:line="360" w:lineRule="auto"/>
        <w:rPr>
          <w:rFonts w:ascii="Arial" w:hAnsi="Arial" w:cs="Arial"/>
        </w:rPr>
      </w:pPr>
    </w:p>
    <w:p w14:paraId="14EE7278" w14:textId="26F27B2E" w:rsidR="00F3093C" w:rsidRDefault="00F3093C" w:rsidP="00F3093C">
      <w:pPr>
        <w:pStyle w:val="FootnoteText"/>
        <w:spacing w:line="360" w:lineRule="auto"/>
        <w:rPr>
          <w:rFonts w:ascii="Arial" w:hAnsi="Arial" w:cs="Arial"/>
          <w:sz w:val="24"/>
          <w:szCs w:val="24"/>
        </w:rPr>
      </w:pPr>
      <w:r w:rsidRPr="0079238F">
        <w:rPr>
          <w:rFonts w:ascii="Arial" w:hAnsi="Arial" w:cs="Arial"/>
          <w:sz w:val="24"/>
          <w:szCs w:val="24"/>
        </w:rPr>
        <w:t xml:space="preserve">Douglas, Mary, </w:t>
      </w:r>
      <w:r w:rsidRPr="0079238F">
        <w:rPr>
          <w:rFonts w:ascii="Arial" w:hAnsi="Arial" w:cs="Arial"/>
          <w:i/>
          <w:iCs/>
          <w:sz w:val="24"/>
          <w:szCs w:val="24"/>
        </w:rPr>
        <w:t>Purity and Danger, An Analysis of the Concepts of Pollution and Taboo</w:t>
      </w:r>
      <w:r w:rsidRPr="0079238F">
        <w:rPr>
          <w:rFonts w:ascii="Arial" w:hAnsi="Arial" w:cs="Arial"/>
          <w:sz w:val="24"/>
          <w:szCs w:val="24"/>
        </w:rPr>
        <w:t>, (London: Routledge, 1966)</w:t>
      </w:r>
      <w:r w:rsidR="00175B97">
        <w:rPr>
          <w:rFonts w:ascii="Arial" w:hAnsi="Arial" w:cs="Arial"/>
          <w:sz w:val="24"/>
          <w:szCs w:val="24"/>
        </w:rPr>
        <w:t>.</w:t>
      </w:r>
    </w:p>
    <w:p w14:paraId="677BCA8D" w14:textId="77777777" w:rsidR="00F3093C" w:rsidRPr="0079238F" w:rsidRDefault="00F3093C" w:rsidP="00F3093C">
      <w:pPr>
        <w:pStyle w:val="FootnoteText"/>
        <w:spacing w:line="360" w:lineRule="auto"/>
        <w:rPr>
          <w:rFonts w:ascii="Arial" w:hAnsi="Arial" w:cs="Arial"/>
          <w:sz w:val="24"/>
          <w:szCs w:val="24"/>
        </w:rPr>
      </w:pPr>
    </w:p>
    <w:p w14:paraId="0CA69EB7" w14:textId="3F6C6C80" w:rsidR="003C0934" w:rsidRPr="0079238F" w:rsidRDefault="003C0934" w:rsidP="00074D02">
      <w:pPr>
        <w:pStyle w:val="FootnoteText"/>
        <w:spacing w:line="360" w:lineRule="auto"/>
        <w:rPr>
          <w:rFonts w:ascii="Arial" w:hAnsi="Arial" w:cs="Arial"/>
          <w:sz w:val="24"/>
          <w:szCs w:val="24"/>
        </w:rPr>
      </w:pPr>
      <w:r w:rsidRPr="0079238F">
        <w:rPr>
          <w:rFonts w:ascii="Arial" w:hAnsi="Arial" w:cs="Arial"/>
          <w:sz w:val="24"/>
          <w:szCs w:val="24"/>
        </w:rPr>
        <w:t>Dunn, James H., “</w:t>
      </w:r>
      <w:proofErr w:type="spellStart"/>
      <w:r w:rsidRPr="0079238F">
        <w:rPr>
          <w:rFonts w:ascii="Arial" w:hAnsi="Arial" w:cs="Arial"/>
          <w:sz w:val="24"/>
          <w:szCs w:val="24"/>
        </w:rPr>
        <w:t>Síle-na-Gcíoch</w:t>
      </w:r>
      <w:proofErr w:type="spellEnd"/>
      <w:r w:rsidRPr="0079238F">
        <w:rPr>
          <w:rFonts w:ascii="Arial" w:hAnsi="Arial" w:cs="Arial"/>
          <w:sz w:val="24"/>
          <w:szCs w:val="24"/>
        </w:rPr>
        <w:t xml:space="preserve">,” in: </w:t>
      </w:r>
      <w:r w:rsidRPr="0079238F">
        <w:rPr>
          <w:rFonts w:ascii="Arial" w:hAnsi="Arial" w:cs="Arial"/>
          <w:i/>
          <w:iCs/>
          <w:sz w:val="24"/>
          <w:szCs w:val="24"/>
        </w:rPr>
        <w:t>Eire-Ireland</w:t>
      </w:r>
      <w:r w:rsidRPr="0079238F">
        <w:rPr>
          <w:rFonts w:ascii="Arial" w:hAnsi="Arial" w:cs="Arial"/>
          <w:sz w:val="24"/>
          <w:szCs w:val="24"/>
        </w:rPr>
        <w:t xml:space="preserve"> </w:t>
      </w:r>
      <w:r w:rsidRPr="0079238F">
        <w:rPr>
          <w:rFonts w:ascii="Arial" w:hAnsi="Arial" w:cs="Arial"/>
          <w:i/>
          <w:iCs/>
          <w:sz w:val="24"/>
          <w:szCs w:val="24"/>
        </w:rPr>
        <w:t xml:space="preserve">12, </w:t>
      </w:r>
      <w:r w:rsidRPr="0079238F">
        <w:rPr>
          <w:rFonts w:ascii="Arial" w:hAnsi="Arial" w:cs="Arial"/>
          <w:sz w:val="24"/>
          <w:szCs w:val="24"/>
        </w:rPr>
        <w:t>(1977)</w:t>
      </w:r>
      <w:r w:rsidR="00175B97">
        <w:rPr>
          <w:rFonts w:ascii="Arial" w:hAnsi="Arial" w:cs="Arial"/>
          <w:sz w:val="24"/>
          <w:szCs w:val="24"/>
        </w:rPr>
        <w:t>.</w:t>
      </w:r>
    </w:p>
    <w:p w14:paraId="5C46E303" w14:textId="77777777" w:rsidR="003C0934" w:rsidRPr="0079238F" w:rsidRDefault="003C0934" w:rsidP="00074D02">
      <w:pPr>
        <w:spacing w:line="360" w:lineRule="auto"/>
        <w:rPr>
          <w:rStyle w:val="FootnoteReference"/>
          <w:rFonts w:ascii="Arial" w:hAnsi="Arial" w:cs="Arial"/>
          <w:vertAlign w:val="baseline"/>
        </w:rPr>
      </w:pPr>
    </w:p>
    <w:p w14:paraId="554527DB" w14:textId="3D8B4DB5" w:rsidR="005660C5" w:rsidRPr="0079238F" w:rsidRDefault="005660C5" w:rsidP="00074D02">
      <w:pPr>
        <w:pStyle w:val="FootnoteText"/>
        <w:spacing w:line="360" w:lineRule="auto"/>
        <w:rPr>
          <w:rFonts w:ascii="Arial" w:hAnsi="Arial" w:cs="Arial"/>
          <w:sz w:val="24"/>
          <w:szCs w:val="24"/>
        </w:rPr>
      </w:pPr>
      <w:r w:rsidRPr="0079238F">
        <w:rPr>
          <w:rFonts w:ascii="Arial" w:hAnsi="Arial" w:cs="Arial"/>
          <w:sz w:val="24"/>
          <w:szCs w:val="24"/>
        </w:rPr>
        <w:t xml:space="preserve">Durkheim, Emile, </w:t>
      </w:r>
      <w:r w:rsidRPr="0079238F">
        <w:rPr>
          <w:rFonts w:ascii="Arial" w:hAnsi="Arial" w:cs="Arial"/>
          <w:i/>
          <w:iCs/>
          <w:sz w:val="24"/>
          <w:szCs w:val="24"/>
        </w:rPr>
        <w:t>The Elementary Forms of the Religious Life a Study in Religious Sociology,</w:t>
      </w:r>
      <w:r w:rsidRPr="0079238F">
        <w:rPr>
          <w:rFonts w:ascii="Arial" w:hAnsi="Arial" w:cs="Arial"/>
          <w:sz w:val="24"/>
          <w:szCs w:val="24"/>
        </w:rPr>
        <w:t xml:space="preserve"> (London: Macmillan, 1915)</w:t>
      </w:r>
      <w:r w:rsidR="00175B97">
        <w:rPr>
          <w:rFonts w:ascii="Arial" w:hAnsi="Arial" w:cs="Arial"/>
          <w:sz w:val="24"/>
          <w:szCs w:val="24"/>
        </w:rPr>
        <w:t>.</w:t>
      </w:r>
      <w:r w:rsidRPr="0079238F">
        <w:rPr>
          <w:rFonts w:ascii="Arial" w:hAnsi="Arial" w:cs="Arial"/>
          <w:sz w:val="24"/>
          <w:szCs w:val="24"/>
        </w:rPr>
        <w:t xml:space="preserve"> </w:t>
      </w:r>
    </w:p>
    <w:p w14:paraId="33C6FDA6" w14:textId="73FD9E92" w:rsidR="005660C5" w:rsidRPr="0079238F" w:rsidRDefault="005660C5" w:rsidP="00074D02">
      <w:pPr>
        <w:pStyle w:val="FootnoteText"/>
        <w:spacing w:line="360" w:lineRule="auto"/>
        <w:rPr>
          <w:rFonts w:ascii="Arial" w:hAnsi="Arial" w:cs="Arial"/>
          <w:sz w:val="24"/>
          <w:szCs w:val="24"/>
        </w:rPr>
      </w:pPr>
    </w:p>
    <w:p w14:paraId="1BC31BCD" w14:textId="2430DF1D" w:rsidR="00F3093C" w:rsidRDefault="005660C5" w:rsidP="00F3093C">
      <w:pPr>
        <w:spacing w:line="360" w:lineRule="auto"/>
        <w:rPr>
          <w:rFonts w:ascii="Arial" w:hAnsi="Arial" w:cs="Arial"/>
        </w:rPr>
      </w:pPr>
      <w:r w:rsidRPr="0079238F">
        <w:rPr>
          <w:rFonts w:ascii="Arial" w:hAnsi="Arial" w:cs="Arial"/>
        </w:rPr>
        <w:lastRenderedPageBreak/>
        <w:t xml:space="preserve">Durkheim, Emile, </w:t>
      </w:r>
      <w:r w:rsidRPr="0079238F">
        <w:rPr>
          <w:rFonts w:ascii="Arial" w:hAnsi="Arial" w:cs="Arial"/>
          <w:i/>
          <w:iCs/>
        </w:rPr>
        <w:t>The Division of Labor in Society</w:t>
      </w:r>
      <w:r w:rsidRPr="0079238F">
        <w:rPr>
          <w:rFonts w:ascii="Arial" w:hAnsi="Arial" w:cs="Arial"/>
        </w:rPr>
        <w:t xml:space="preserve"> (1st edn [1893] and 5th edn [1926]; trans. George Simpson 1933; New York: The Free Press, 1964), Book 2</w:t>
      </w:r>
      <w:r w:rsidR="00175B97">
        <w:rPr>
          <w:rFonts w:ascii="Arial" w:hAnsi="Arial" w:cs="Arial"/>
        </w:rPr>
        <w:t>.</w:t>
      </w:r>
    </w:p>
    <w:p w14:paraId="6AAA2EE9" w14:textId="77777777" w:rsidR="00F3093C" w:rsidRDefault="00F3093C" w:rsidP="00F3093C">
      <w:pPr>
        <w:spacing w:line="360" w:lineRule="auto"/>
        <w:rPr>
          <w:rFonts w:ascii="Arial" w:hAnsi="Arial" w:cs="Arial"/>
        </w:rPr>
      </w:pPr>
    </w:p>
    <w:p w14:paraId="5873F9AF" w14:textId="68BE5C79" w:rsidR="005660C5" w:rsidRDefault="003C0934" w:rsidP="00F3093C">
      <w:pPr>
        <w:spacing w:line="360" w:lineRule="auto"/>
        <w:rPr>
          <w:rFonts w:ascii="Arial" w:hAnsi="Arial" w:cs="Arial"/>
        </w:rPr>
      </w:pPr>
      <w:r w:rsidRPr="0079238F">
        <w:rPr>
          <w:rFonts w:ascii="Arial" w:hAnsi="Arial" w:cs="Arial"/>
        </w:rPr>
        <w:t xml:space="preserve">Ellis, </w:t>
      </w:r>
      <w:proofErr w:type="gramStart"/>
      <w:r w:rsidRPr="0079238F">
        <w:rPr>
          <w:rFonts w:ascii="Arial" w:hAnsi="Arial" w:cs="Arial"/>
        </w:rPr>
        <w:t>Carolyn,  Adams</w:t>
      </w:r>
      <w:proofErr w:type="gramEnd"/>
      <w:r w:rsidRPr="0079238F">
        <w:rPr>
          <w:rFonts w:ascii="Arial" w:hAnsi="Arial" w:cs="Arial"/>
        </w:rPr>
        <w:t>, Tony E. and Bochner, Arthur P.,</w:t>
      </w:r>
      <w:r w:rsidR="00E81B5C">
        <w:rPr>
          <w:rFonts w:ascii="Arial" w:hAnsi="Arial" w:cs="Arial"/>
        </w:rPr>
        <w:t xml:space="preserve"> </w:t>
      </w:r>
      <w:r w:rsidR="00E81B5C" w:rsidRPr="0079238F">
        <w:rPr>
          <w:rFonts w:ascii="Arial" w:hAnsi="Arial" w:cs="Arial"/>
          <w:i/>
          <w:iCs/>
        </w:rPr>
        <w:t>Autoethnography: An Overview</w:t>
      </w:r>
      <w:r w:rsidR="00E81B5C">
        <w:rPr>
          <w:rFonts w:ascii="Arial" w:hAnsi="Arial" w:cs="Arial"/>
        </w:rPr>
        <w:t xml:space="preserve">, </w:t>
      </w:r>
      <w:r w:rsidR="00E81B5C" w:rsidRPr="0079238F">
        <w:rPr>
          <w:rFonts w:ascii="Arial" w:hAnsi="Arial" w:cs="Arial"/>
        </w:rPr>
        <w:t>January 2011</w:t>
      </w:r>
      <w:r w:rsidR="00E81B5C">
        <w:rPr>
          <w:rFonts w:ascii="Arial" w:hAnsi="Arial" w:cs="Arial"/>
        </w:rPr>
        <w:t>.</w:t>
      </w:r>
      <w:r w:rsidR="00E81B5C">
        <w:rPr>
          <w:rFonts w:ascii="Arial" w:hAnsi="Arial" w:cs="Arial"/>
          <w:i/>
          <w:iCs/>
        </w:rPr>
        <w:t xml:space="preserve"> Available at</w:t>
      </w:r>
      <w:r w:rsidRPr="0079238F">
        <w:rPr>
          <w:rFonts w:ascii="Arial" w:hAnsi="Arial" w:cs="Arial"/>
        </w:rPr>
        <w:t xml:space="preserve"> </w:t>
      </w:r>
      <w:r w:rsidR="00E81B5C">
        <w:rPr>
          <w:rFonts w:ascii="Arial" w:hAnsi="Arial" w:cs="Arial"/>
        </w:rPr>
        <w:t>&lt;</w:t>
      </w:r>
      <w:hyperlink r:id="rId23" w:history="1">
        <w:r w:rsidR="00E81B5C" w:rsidRPr="002614F2">
          <w:rPr>
            <w:rStyle w:val="Hyperlink"/>
            <w:rFonts w:ascii="Arial" w:hAnsi="Arial" w:cs="Arial"/>
            <w:i/>
            <w:iCs/>
          </w:rPr>
          <w:t>https://www.qualitative-research.net/index.php/fqs/article/view/1589/3095</w:t>
        </w:r>
      </w:hyperlink>
      <w:r w:rsidRPr="0079238F">
        <w:rPr>
          <w:rFonts w:ascii="Arial" w:hAnsi="Arial" w:cs="Arial"/>
          <w:i/>
          <w:iCs/>
        </w:rPr>
        <w:t xml:space="preserve"> </w:t>
      </w:r>
      <w:r w:rsidR="00E81B5C">
        <w:rPr>
          <w:rFonts w:ascii="Arial" w:hAnsi="Arial" w:cs="Arial"/>
          <w:i/>
          <w:iCs/>
        </w:rPr>
        <w:t>&gt;</w:t>
      </w:r>
      <w:r w:rsidRPr="0079238F">
        <w:rPr>
          <w:rFonts w:ascii="Arial" w:hAnsi="Arial" w:cs="Arial"/>
        </w:rPr>
        <w:t xml:space="preserve">, </w:t>
      </w:r>
      <w:r w:rsidR="00E81B5C">
        <w:rPr>
          <w:rFonts w:ascii="Arial" w:hAnsi="Arial" w:cs="Arial"/>
        </w:rPr>
        <w:t>[</w:t>
      </w:r>
      <w:r w:rsidRPr="0079238F">
        <w:rPr>
          <w:rFonts w:ascii="Arial" w:hAnsi="Arial" w:cs="Arial"/>
        </w:rPr>
        <w:t>Accessed 20 October 2021</w:t>
      </w:r>
      <w:r w:rsidR="00E81B5C">
        <w:rPr>
          <w:rFonts w:ascii="Arial" w:hAnsi="Arial" w:cs="Arial"/>
        </w:rPr>
        <w:t>]</w:t>
      </w:r>
      <w:r w:rsidR="00175B97">
        <w:rPr>
          <w:rFonts w:ascii="Arial" w:hAnsi="Arial" w:cs="Arial"/>
        </w:rPr>
        <w:t>.</w:t>
      </w:r>
    </w:p>
    <w:p w14:paraId="026F43DB" w14:textId="77777777" w:rsidR="00175B97" w:rsidRPr="0079238F" w:rsidRDefault="00175B97" w:rsidP="00F3093C">
      <w:pPr>
        <w:spacing w:line="360" w:lineRule="auto"/>
        <w:rPr>
          <w:rFonts w:ascii="Arial" w:hAnsi="Arial" w:cs="Arial"/>
        </w:rPr>
      </w:pPr>
    </w:p>
    <w:p w14:paraId="5A981EEA" w14:textId="018ADFDC" w:rsidR="005660C5" w:rsidRPr="0079238F" w:rsidRDefault="005660C5" w:rsidP="00074D02">
      <w:pPr>
        <w:pStyle w:val="NormalWeb"/>
        <w:spacing w:before="0" w:beforeAutospacing="0" w:after="255" w:afterAutospacing="0" w:line="360" w:lineRule="auto"/>
        <w:rPr>
          <w:rFonts w:ascii="Arial" w:hAnsi="Arial" w:cs="Arial"/>
        </w:rPr>
      </w:pPr>
      <w:r w:rsidRPr="0079238F">
        <w:rPr>
          <w:rFonts w:ascii="Arial" w:hAnsi="Arial" w:cs="Arial"/>
        </w:rPr>
        <w:t xml:space="preserve">Freitag, Barbara, </w:t>
      </w:r>
      <w:r w:rsidRPr="0079238F">
        <w:rPr>
          <w:rFonts w:ascii="Arial" w:hAnsi="Arial" w:cs="Arial"/>
          <w:i/>
          <w:iCs/>
        </w:rPr>
        <w:t>Sheela-</w:t>
      </w:r>
      <w:proofErr w:type="spellStart"/>
      <w:r w:rsidRPr="0079238F">
        <w:rPr>
          <w:rFonts w:ascii="Arial" w:hAnsi="Arial" w:cs="Arial"/>
          <w:i/>
          <w:iCs/>
        </w:rPr>
        <w:t>na</w:t>
      </w:r>
      <w:proofErr w:type="spellEnd"/>
      <w:r w:rsidRPr="0079238F">
        <w:rPr>
          <w:rFonts w:ascii="Arial" w:hAnsi="Arial" w:cs="Arial"/>
          <w:i/>
          <w:iCs/>
        </w:rPr>
        <w:t>-gigs: Unravelling an Enigma</w:t>
      </w:r>
      <w:r w:rsidRPr="0079238F">
        <w:rPr>
          <w:rFonts w:ascii="Arial" w:hAnsi="Arial" w:cs="Arial"/>
        </w:rPr>
        <w:t>, (London: Routledge, 2004)</w:t>
      </w:r>
      <w:r w:rsidR="00175B97">
        <w:rPr>
          <w:rFonts w:ascii="Arial" w:hAnsi="Arial" w:cs="Arial"/>
        </w:rPr>
        <w:t>.</w:t>
      </w:r>
    </w:p>
    <w:p w14:paraId="6FE8F2C1" w14:textId="43545AD0" w:rsidR="003C0934" w:rsidRDefault="003C0934" w:rsidP="00074D02">
      <w:pPr>
        <w:spacing w:line="360" w:lineRule="auto"/>
        <w:rPr>
          <w:rFonts w:ascii="Arial" w:hAnsi="Arial" w:cs="Arial"/>
        </w:rPr>
      </w:pPr>
      <w:r w:rsidRPr="0079238F">
        <w:rPr>
          <w:rFonts w:ascii="Arial" w:hAnsi="Arial" w:cs="Arial"/>
        </w:rPr>
        <w:t>Getty, Adele, </w:t>
      </w:r>
      <w:r w:rsidRPr="0079238F">
        <w:rPr>
          <w:rFonts w:ascii="Arial" w:hAnsi="Arial" w:cs="Arial"/>
          <w:i/>
          <w:iCs/>
        </w:rPr>
        <w:t>Goddess: Mother of Living Nature</w:t>
      </w:r>
      <w:r w:rsidRPr="0079238F">
        <w:rPr>
          <w:rFonts w:ascii="Arial" w:hAnsi="Arial" w:cs="Arial"/>
        </w:rPr>
        <w:t>, (London: Thames &amp; Hudson, 1990)</w:t>
      </w:r>
      <w:r w:rsidR="00175B97">
        <w:rPr>
          <w:rFonts w:ascii="Arial" w:hAnsi="Arial" w:cs="Arial"/>
        </w:rPr>
        <w:t>.</w:t>
      </w:r>
    </w:p>
    <w:p w14:paraId="162CC438" w14:textId="77777777" w:rsidR="003C527D" w:rsidRPr="0079238F" w:rsidRDefault="003C527D" w:rsidP="00074D02">
      <w:pPr>
        <w:spacing w:line="360" w:lineRule="auto"/>
        <w:rPr>
          <w:rFonts w:ascii="Arial" w:hAnsi="Arial" w:cs="Arial"/>
        </w:rPr>
      </w:pPr>
    </w:p>
    <w:p w14:paraId="18E6D02D" w14:textId="600C245C" w:rsidR="005660C5" w:rsidRPr="0079238F" w:rsidRDefault="005660C5" w:rsidP="00074D02">
      <w:pPr>
        <w:spacing w:line="360" w:lineRule="auto"/>
        <w:rPr>
          <w:rFonts w:ascii="Arial" w:hAnsi="Arial" w:cs="Arial"/>
        </w:rPr>
      </w:pPr>
      <w:r w:rsidRPr="0079238F">
        <w:rPr>
          <w:rFonts w:ascii="Arial" w:hAnsi="Arial" w:cs="Arial"/>
        </w:rPr>
        <w:t xml:space="preserve">Goode, Starr and Dexter, Miriam, ‘Sexuality, the Sheela Na Gigs, and the Goddess in Ancient Ireland’: </w:t>
      </w:r>
      <w:r w:rsidRPr="0079238F">
        <w:rPr>
          <w:rFonts w:ascii="Arial" w:hAnsi="Arial" w:cs="Arial"/>
          <w:i/>
          <w:iCs/>
        </w:rPr>
        <w:t>ReVision, Vol.23 (1)</w:t>
      </w:r>
      <w:r w:rsidRPr="0079238F">
        <w:rPr>
          <w:rFonts w:ascii="Arial" w:hAnsi="Arial" w:cs="Arial"/>
        </w:rPr>
        <w:t xml:space="preserve"> (Cambridge, Mass. 2000)</w:t>
      </w:r>
      <w:r w:rsidR="00175B97">
        <w:rPr>
          <w:rFonts w:ascii="Arial" w:hAnsi="Arial" w:cs="Arial"/>
        </w:rPr>
        <w:t>.</w:t>
      </w:r>
    </w:p>
    <w:p w14:paraId="4E42F147" w14:textId="792F0DB3" w:rsidR="00B733D2" w:rsidRPr="0079238F" w:rsidRDefault="00B733D2" w:rsidP="00074D02">
      <w:pPr>
        <w:spacing w:line="360" w:lineRule="auto"/>
        <w:rPr>
          <w:rFonts w:ascii="Arial" w:hAnsi="Arial" w:cs="Arial"/>
        </w:rPr>
      </w:pPr>
    </w:p>
    <w:p w14:paraId="78C275A8" w14:textId="26B8B87E" w:rsidR="00B733D2" w:rsidRPr="0079238F" w:rsidRDefault="00B733D2" w:rsidP="00074D02">
      <w:pPr>
        <w:spacing w:line="360" w:lineRule="auto"/>
        <w:rPr>
          <w:rFonts w:ascii="Arial" w:hAnsi="Arial" w:cs="Arial"/>
        </w:rPr>
      </w:pPr>
      <w:r w:rsidRPr="0079238F">
        <w:rPr>
          <w:rFonts w:ascii="Arial" w:hAnsi="Arial" w:cs="Arial"/>
        </w:rPr>
        <w:t xml:space="preserve">Gimbutas, Marija, </w:t>
      </w:r>
      <w:r w:rsidRPr="0079238F">
        <w:rPr>
          <w:rFonts w:ascii="Arial" w:hAnsi="Arial" w:cs="Arial"/>
          <w:i/>
          <w:iCs/>
        </w:rPr>
        <w:t>The Language of the Goddess</w:t>
      </w:r>
      <w:r w:rsidRPr="0079238F">
        <w:rPr>
          <w:rFonts w:ascii="Arial" w:hAnsi="Arial" w:cs="Arial"/>
        </w:rPr>
        <w:t xml:space="preserve"> (New York: Thames &amp; Hudson, 1989</w:t>
      </w:r>
      <w:r w:rsidR="00175B97">
        <w:rPr>
          <w:rFonts w:ascii="Arial" w:hAnsi="Arial" w:cs="Arial"/>
        </w:rPr>
        <w:t>).</w:t>
      </w:r>
    </w:p>
    <w:p w14:paraId="7851ABE1" w14:textId="703BDEBB" w:rsidR="00B733D2" w:rsidRPr="0079238F" w:rsidRDefault="00B733D2" w:rsidP="00074D02">
      <w:pPr>
        <w:spacing w:line="360" w:lineRule="auto"/>
        <w:rPr>
          <w:rFonts w:ascii="Arial" w:hAnsi="Arial" w:cs="Arial"/>
        </w:rPr>
      </w:pPr>
    </w:p>
    <w:p w14:paraId="01ED21AD" w14:textId="383717C3" w:rsidR="00B733D2" w:rsidRPr="0079238F" w:rsidRDefault="00B733D2" w:rsidP="00074D02">
      <w:pPr>
        <w:spacing w:line="360" w:lineRule="auto"/>
        <w:rPr>
          <w:rFonts w:ascii="Arial" w:hAnsi="Arial" w:cs="Arial"/>
        </w:rPr>
      </w:pPr>
      <w:r w:rsidRPr="0079238F">
        <w:rPr>
          <w:rFonts w:ascii="Arial" w:hAnsi="Arial" w:cs="Arial"/>
        </w:rPr>
        <w:t xml:space="preserve">Goode, Starr, </w:t>
      </w:r>
      <w:r w:rsidRPr="0079238F">
        <w:rPr>
          <w:rFonts w:ascii="Arial" w:hAnsi="Arial" w:cs="Arial"/>
          <w:i/>
          <w:iCs/>
        </w:rPr>
        <w:t>Sheela Na Gig, The Dark Goddess of Sacred Power</w:t>
      </w:r>
      <w:r w:rsidRPr="0079238F">
        <w:rPr>
          <w:rFonts w:ascii="Arial" w:hAnsi="Arial" w:cs="Arial"/>
        </w:rPr>
        <w:t>, (Vermont: Inner Traditions, 2016)</w:t>
      </w:r>
      <w:r w:rsidR="00175B97">
        <w:rPr>
          <w:rFonts w:ascii="Arial" w:hAnsi="Arial" w:cs="Arial"/>
        </w:rPr>
        <w:t>.</w:t>
      </w:r>
    </w:p>
    <w:p w14:paraId="01319529" w14:textId="77777777" w:rsidR="00B733D2" w:rsidRPr="0079238F" w:rsidRDefault="00B733D2" w:rsidP="00074D02">
      <w:pPr>
        <w:pStyle w:val="FootnoteText"/>
        <w:spacing w:line="360" w:lineRule="auto"/>
        <w:rPr>
          <w:rFonts w:ascii="Arial" w:hAnsi="Arial" w:cs="Arial"/>
          <w:sz w:val="24"/>
          <w:szCs w:val="24"/>
        </w:rPr>
      </w:pPr>
    </w:p>
    <w:p w14:paraId="77F3B4EE" w14:textId="34976C7B" w:rsidR="002B7F13" w:rsidRPr="0079238F" w:rsidRDefault="005660C5" w:rsidP="00074D02">
      <w:pPr>
        <w:spacing w:line="360" w:lineRule="auto"/>
        <w:rPr>
          <w:rFonts w:ascii="Arial" w:hAnsi="Arial" w:cs="Arial"/>
        </w:rPr>
      </w:pPr>
      <w:r w:rsidRPr="0079238F">
        <w:rPr>
          <w:rFonts w:ascii="Arial" w:hAnsi="Arial" w:cs="Arial"/>
        </w:rPr>
        <w:t xml:space="preserve">Greenwood, Susan, </w:t>
      </w:r>
      <w:r w:rsidRPr="0079238F">
        <w:rPr>
          <w:rFonts w:ascii="Arial" w:hAnsi="Arial" w:cs="Arial"/>
          <w:i/>
          <w:iCs/>
        </w:rPr>
        <w:t>The Anthropology of Magic</w:t>
      </w:r>
      <w:r w:rsidRPr="0079238F">
        <w:rPr>
          <w:rFonts w:ascii="Arial" w:hAnsi="Arial" w:cs="Arial"/>
        </w:rPr>
        <w:t>, (Oxford: Berg, 2009)</w:t>
      </w:r>
      <w:r w:rsidR="00175B97">
        <w:rPr>
          <w:rFonts w:ascii="Arial" w:hAnsi="Arial" w:cs="Arial"/>
        </w:rPr>
        <w:t>.</w:t>
      </w:r>
    </w:p>
    <w:p w14:paraId="27101049" w14:textId="2E4D7EB6" w:rsidR="003C0934" w:rsidRPr="0079238F" w:rsidRDefault="003C0934" w:rsidP="00074D02">
      <w:pPr>
        <w:spacing w:line="360" w:lineRule="auto"/>
        <w:rPr>
          <w:rFonts w:ascii="Arial" w:hAnsi="Arial" w:cs="Arial"/>
        </w:rPr>
      </w:pPr>
    </w:p>
    <w:p w14:paraId="6E02DCD0" w14:textId="1D4956E4" w:rsidR="003C0934" w:rsidRDefault="003C0934" w:rsidP="00074D02">
      <w:pPr>
        <w:spacing w:line="360" w:lineRule="auto"/>
        <w:rPr>
          <w:rFonts w:ascii="Arial" w:hAnsi="Arial" w:cs="Arial"/>
        </w:rPr>
      </w:pPr>
      <w:r w:rsidRPr="0079238F">
        <w:rPr>
          <w:rFonts w:ascii="Arial" w:hAnsi="Arial" w:cs="Arial"/>
        </w:rPr>
        <w:t xml:space="preserve">Hennink, M., Hunter, I. and Bailey, A., </w:t>
      </w:r>
      <w:r w:rsidRPr="0079238F">
        <w:rPr>
          <w:rFonts w:ascii="Arial" w:hAnsi="Arial" w:cs="Arial"/>
          <w:i/>
          <w:iCs/>
        </w:rPr>
        <w:t>Qualitative Research Methods</w:t>
      </w:r>
      <w:r w:rsidRPr="0079238F">
        <w:rPr>
          <w:rFonts w:ascii="Arial" w:hAnsi="Arial" w:cs="Arial"/>
        </w:rPr>
        <w:t>, (London: SAGE, 2015)</w:t>
      </w:r>
      <w:r w:rsidR="00175B97">
        <w:rPr>
          <w:rFonts w:ascii="Arial" w:hAnsi="Arial" w:cs="Arial"/>
        </w:rPr>
        <w:t>.</w:t>
      </w:r>
    </w:p>
    <w:p w14:paraId="219730E9" w14:textId="403C2A72" w:rsidR="001231F6" w:rsidRDefault="001231F6" w:rsidP="00074D02">
      <w:pPr>
        <w:spacing w:line="360" w:lineRule="auto"/>
        <w:rPr>
          <w:rFonts w:ascii="Arial" w:hAnsi="Arial" w:cs="Arial"/>
        </w:rPr>
      </w:pPr>
    </w:p>
    <w:p w14:paraId="5F351C0C" w14:textId="789D26D9" w:rsidR="001231F6" w:rsidRPr="0079238F" w:rsidRDefault="001231F6" w:rsidP="00074D02">
      <w:pPr>
        <w:spacing w:line="360" w:lineRule="auto"/>
        <w:rPr>
          <w:rFonts w:ascii="Arial" w:hAnsi="Arial" w:cs="Arial"/>
        </w:rPr>
      </w:pPr>
      <w:r w:rsidRPr="0079238F">
        <w:rPr>
          <w:rFonts w:ascii="Arial" w:hAnsi="Arial" w:cs="Arial"/>
          <w:i/>
          <w:iCs/>
        </w:rPr>
        <w:t>The Holy Bible,</w:t>
      </w:r>
      <w:r w:rsidRPr="0079238F">
        <w:rPr>
          <w:rFonts w:ascii="Arial" w:hAnsi="Arial" w:cs="Arial"/>
        </w:rPr>
        <w:t xml:space="preserve"> King James version, (Cambridge: Cambridge University Press, 1984)</w:t>
      </w:r>
      <w:r>
        <w:rPr>
          <w:rFonts w:ascii="Arial" w:hAnsi="Arial" w:cs="Arial"/>
        </w:rPr>
        <w:t>.</w:t>
      </w:r>
    </w:p>
    <w:p w14:paraId="4DA32E04" w14:textId="08291E22" w:rsidR="003C0934" w:rsidRPr="0079238F" w:rsidRDefault="003C0934" w:rsidP="00074D02">
      <w:pPr>
        <w:spacing w:line="360" w:lineRule="auto"/>
        <w:rPr>
          <w:rFonts w:ascii="Arial" w:hAnsi="Arial" w:cs="Arial"/>
        </w:rPr>
      </w:pPr>
    </w:p>
    <w:p w14:paraId="2C75A730" w14:textId="431E823E" w:rsidR="003C0934" w:rsidRPr="0079238F" w:rsidRDefault="003C0934" w:rsidP="00074D02">
      <w:pPr>
        <w:spacing w:line="360" w:lineRule="auto"/>
        <w:rPr>
          <w:rFonts w:ascii="Arial" w:hAnsi="Arial" w:cs="Arial"/>
        </w:rPr>
      </w:pPr>
      <w:r w:rsidRPr="0079238F">
        <w:rPr>
          <w:rFonts w:ascii="Arial" w:hAnsi="Arial" w:cs="Arial"/>
        </w:rPr>
        <w:t>Husserl, Edmund, The Crisis of European Sciences and Transcendental Phenomenology, (Evanston: Northwestern University Press, 1970)</w:t>
      </w:r>
      <w:r w:rsidR="00175B97">
        <w:rPr>
          <w:rFonts w:ascii="Arial" w:hAnsi="Arial" w:cs="Arial"/>
        </w:rPr>
        <w:t>.</w:t>
      </w:r>
    </w:p>
    <w:p w14:paraId="0F838804" w14:textId="77777777" w:rsidR="003C0934" w:rsidRPr="0079238F" w:rsidRDefault="003C0934" w:rsidP="00074D02">
      <w:pPr>
        <w:pStyle w:val="FootnoteText"/>
        <w:spacing w:line="360" w:lineRule="auto"/>
        <w:rPr>
          <w:rFonts w:ascii="Arial" w:hAnsi="Arial" w:cs="Arial"/>
          <w:sz w:val="24"/>
          <w:szCs w:val="24"/>
        </w:rPr>
      </w:pPr>
    </w:p>
    <w:p w14:paraId="308795C9" w14:textId="3C07E2A7" w:rsidR="00CA4E2C" w:rsidRPr="0079238F" w:rsidRDefault="00CA4E2C" w:rsidP="00074D02">
      <w:pPr>
        <w:pStyle w:val="FootnoteText"/>
        <w:spacing w:line="360" w:lineRule="auto"/>
        <w:rPr>
          <w:rFonts w:ascii="Arial" w:hAnsi="Arial" w:cs="Arial"/>
          <w:sz w:val="24"/>
          <w:szCs w:val="24"/>
        </w:rPr>
      </w:pPr>
      <w:r w:rsidRPr="0079238F">
        <w:rPr>
          <w:rFonts w:ascii="Arial" w:hAnsi="Arial" w:cs="Arial"/>
          <w:sz w:val="24"/>
          <w:szCs w:val="24"/>
        </w:rPr>
        <w:t>Iknonen</w:t>
      </w:r>
      <w:r w:rsidR="00AA3290" w:rsidRPr="0079238F">
        <w:rPr>
          <w:rFonts w:ascii="Arial" w:hAnsi="Arial" w:cs="Arial"/>
          <w:sz w:val="24"/>
          <w:szCs w:val="24"/>
        </w:rPr>
        <w:t>, Riitta,</w:t>
      </w:r>
      <w:r w:rsidRPr="0079238F">
        <w:rPr>
          <w:rFonts w:ascii="Arial" w:hAnsi="Arial" w:cs="Arial"/>
          <w:sz w:val="24"/>
          <w:szCs w:val="24"/>
        </w:rPr>
        <w:t xml:space="preserve"> in ‘</w:t>
      </w:r>
      <w:r w:rsidRPr="0079238F">
        <w:rPr>
          <w:rFonts w:ascii="Arial" w:hAnsi="Arial" w:cs="Arial"/>
          <w:i/>
          <w:iCs/>
          <w:sz w:val="24"/>
          <w:szCs w:val="24"/>
        </w:rPr>
        <w:t>Offbeat Portraits Integrate Elderly Subjects with Nature,’</w:t>
      </w:r>
      <w:r w:rsidRPr="0079238F">
        <w:rPr>
          <w:rFonts w:ascii="Arial" w:hAnsi="Arial" w:cs="Arial"/>
          <w:sz w:val="24"/>
          <w:szCs w:val="24"/>
        </w:rPr>
        <w:t> </w:t>
      </w:r>
      <w:hyperlink r:id="rId24" w:tooltip="Posts by Amanda Gorence" w:history="1">
        <w:r w:rsidRPr="0079238F">
          <w:rPr>
            <w:rFonts w:ascii="Arial" w:hAnsi="Arial" w:cs="Arial"/>
            <w:sz w:val="24"/>
            <w:szCs w:val="24"/>
          </w:rPr>
          <w:t xml:space="preserve">Amanda </w:t>
        </w:r>
        <w:proofErr w:type="spellStart"/>
        <w:r w:rsidRPr="0079238F">
          <w:rPr>
            <w:rFonts w:ascii="Arial" w:hAnsi="Arial" w:cs="Arial"/>
            <w:sz w:val="24"/>
            <w:szCs w:val="24"/>
          </w:rPr>
          <w:t>Gorence</w:t>
        </w:r>
        <w:proofErr w:type="spellEnd"/>
      </w:hyperlink>
      <w:r w:rsidRPr="0079238F">
        <w:rPr>
          <w:rFonts w:ascii="Arial" w:hAnsi="Arial" w:cs="Arial"/>
          <w:sz w:val="24"/>
          <w:szCs w:val="24"/>
        </w:rPr>
        <w:t>  April 8, 2013</w:t>
      </w:r>
      <w:r w:rsidR="003C527D">
        <w:rPr>
          <w:rFonts w:ascii="Arial" w:hAnsi="Arial" w:cs="Arial"/>
          <w:sz w:val="24"/>
          <w:szCs w:val="24"/>
        </w:rPr>
        <w:t xml:space="preserve">. Available at </w:t>
      </w:r>
    </w:p>
    <w:p w14:paraId="383D0809" w14:textId="60FF7A00" w:rsidR="00CA4E2C" w:rsidRPr="0079238F" w:rsidRDefault="003C527D" w:rsidP="00074D02">
      <w:pPr>
        <w:spacing w:line="360" w:lineRule="auto"/>
        <w:rPr>
          <w:rFonts w:ascii="Arial" w:hAnsi="Arial" w:cs="Arial"/>
        </w:rPr>
      </w:pPr>
      <w:r>
        <w:rPr>
          <w:rFonts w:ascii="Arial" w:hAnsi="Arial" w:cs="Arial"/>
        </w:rPr>
        <w:lastRenderedPageBreak/>
        <w:t>&lt;</w:t>
      </w:r>
      <w:r w:rsidR="00CA4E2C" w:rsidRPr="0079238F">
        <w:rPr>
          <w:rFonts w:ascii="Arial" w:hAnsi="Arial" w:cs="Arial"/>
        </w:rPr>
        <w:t>https://www.featureshoot.com/2013/04/offbeat-portraits-integrate-elderly-subjects-with-nature/</w:t>
      </w:r>
      <w:r>
        <w:rPr>
          <w:rFonts w:ascii="Arial" w:hAnsi="Arial" w:cs="Arial"/>
        </w:rPr>
        <w:t>&gt;</w:t>
      </w:r>
      <w:r w:rsidR="00CA4E2C" w:rsidRPr="0079238F">
        <w:rPr>
          <w:rFonts w:ascii="Arial" w:hAnsi="Arial" w:cs="Arial"/>
        </w:rPr>
        <w:t xml:space="preserve"> </w:t>
      </w:r>
      <w:r>
        <w:rPr>
          <w:rFonts w:ascii="Arial" w:hAnsi="Arial" w:cs="Arial"/>
        </w:rPr>
        <w:t>[</w:t>
      </w:r>
      <w:r w:rsidR="00CA4E2C" w:rsidRPr="0079238F">
        <w:rPr>
          <w:rFonts w:ascii="Arial" w:hAnsi="Arial" w:cs="Arial"/>
        </w:rPr>
        <w:t>Accessed 23 April 2021</w:t>
      </w:r>
      <w:r>
        <w:rPr>
          <w:rFonts w:ascii="Arial" w:hAnsi="Arial" w:cs="Arial"/>
        </w:rPr>
        <w:t>]</w:t>
      </w:r>
      <w:r w:rsidR="00175B97">
        <w:rPr>
          <w:rFonts w:ascii="Arial" w:hAnsi="Arial" w:cs="Arial"/>
        </w:rPr>
        <w:t>.</w:t>
      </w:r>
    </w:p>
    <w:p w14:paraId="3635899B" w14:textId="4A83E00C" w:rsidR="003C0934" w:rsidRPr="0079238F" w:rsidRDefault="00661139" w:rsidP="00074D02">
      <w:pPr>
        <w:pStyle w:val="NormalWeb"/>
        <w:spacing w:line="360" w:lineRule="auto"/>
        <w:rPr>
          <w:rFonts w:ascii="Arial" w:hAnsi="Arial" w:cs="Arial"/>
        </w:rPr>
      </w:pPr>
      <w:r w:rsidRPr="0079238F">
        <w:rPr>
          <w:rFonts w:ascii="Arial" w:hAnsi="Arial" w:cs="Arial"/>
        </w:rPr>
        <w:t xml:space="preserve">Kelly, Eamonn, </w:t>
      </w:r>
      <w:r w:rsidRPr="0079238F">
        <w:rPr>
          <w:rFonts w:ascii="Arial" w:hAnsi="Arial" w:cs="Arial"/>
          <w:i/>
          <w:iCs/>
        </w:rPr>
        <w:t>Sheela-</w:t>
      </w:r>
      <w:proofErr w:type="spellStart"/>
      <w:r w:rsidRPr="0079238F">
        <w:rPr>
          <w:rFonts w:ascii="Arial" w:hAnsi="Arial" w:cs="Arial"/>
          <w:i/>
          <w:iCs/>
        </w:rPr>
        <w:t>na</w:t>
      </w:r>
      <w:proofErr w:type="spellEnd"/>
      <w:r w:rsidRPr="0079238F">
        <w:rPr>
          <w:rFonts w:ascii="Arial" w:hAnsi="Arial" w:cs="Arial"/>
          <w:i/>
          <w:iCs/>
        </w:rPr>
        <w:t>-Gigs: Origins and Functions</w:t>
      </w:r>
      <w:r w:rsidRPr="0079238F">
        <w:rPr>
          <w:rFonts w:ascii="Arial" w:hAnsi="Arial" w:cs="Arial"/>
        </w:rPr>
        <w:t>, (Hertfordshire: Town House Publishing</w:t>
      </w:r>
      <w:r w:rsidR="00175B97">
        <w:rPr>
          <w:rFonts w:ascii="Arial" w:hAnsi="Arial" w:cs="Arial"/>
        </w:rPr>
        <w:t>, 1996</w:t>
      </w:r>
      <w:r w:rsidRPr="0079238F">
        <w:rPr>
          <w:rFonts w:ascii="Arial" w:hAnsi="Arial" w:cs="Arial"/>
        </w:rPr>
        <w:t>)</w:t>
      </w:r>
      <w:r w:rsidR="00175B97">
        <w:rPr>
          <w:rFonts w:ascii="Arial" w:hAnsi="Arial" w:cs="Arial"/>
        </w:rPr>
        <w:t>.</w:t>
      </w:r>
    </w:p>
    <w:p w14:paraId="2D7D7000" w14:textId="4036FF9B" w:rsidR="00233942" w:rsidRPr="0079238F" w:rsidRDefault="00233942" w:rsidP="00074D02">
      <w:pPr>
        <w:pStyle w:val="FootnoteText"/>
        <w:spacing w:line="360" w:lineRule="auto"/>
        <w:rPr>
          <w:rFonts w:ascii="Arial" w:hAnsi="Arial" w:cs="Arial"/>
          <w:sz w:val="24"/>
          <w:szCs w:val="24"/>
        </w:rPr>
      </w:pPr>
      <w:r w:rsidRPr="0079238F">
        <w:rPr>
          <w:rFonts w:ascii="Arial" w:hAnsi="Arial" w:cs="Arial"/>
          <w:sz w:val="24"/>
          <w:szCs w:val="24"/>
        </w:rPr>
        <w:t>Kindred, Glennie</w:t>
      </w:r>
      <w:r w:rsidRPr="0079238F">
        <w:rPr>
          <w:rFonts w:ascii="Arial" w:hAnsi="Arial" w:cs="Arial"/>
          <w:i/>
          <w:iCs/>
          <w:sz w:val="24"/>
          <w:szCs w:val="24"/>
        </w:rPr>
        <w:t>, Sacred Earth Celebrations</w:t>
      </w:r>
      <w:r w:rsidRPr="0079238F">
        <w:rPr>
          <w:rFonts w:ascii="Arial" w:hAnsi="Arial" w:cs="Arial"/>
          <w:sz w:val="24"/>
          <w:szCs w:val="24"/>
        </w:rPr>
        <w:t>, (Hampshire: Permanent Publications, Hampshire, 2014)</w:t>
      </w:r>
      <w:r w:rsidR="00175B97">
        <w:rPr>
          <w:rFonts w:ascii="Arial" w:hAnsi="Arial" w:cs="Arial"/>
          <w:sz w:val="24"/>
          <w:szCs w:val="24"/>
        </w:rPr>
        <w:t>.</w:t>
      </w:r>
    </w:p>
    <w:p w14:paraId="63608121" w14:textId="77777777" w:rsidR="00233942" w:rsidRPr="0079238F" w:rsidRDefault="00233942" w:rsidP="00074D02">
      <w:pPr>
        <w:pStyle w:val="FootnoteText"/>
        <w:spacing w:line="360" w:lineRule="auto"/>
        <w:rPr>
          <w:rFonts w:ascii="Arial" w:hAnsi="Arial" w:cs="Arial"/>
          <w:sz w:val="24"/>
          <w:szCs w:val="24"/>
        </w:rPr>
      </w:pPr>
    </w:p>
    <w:p w14:paraId="552A4F80" w14:textId="18F8AF95" w:rsidR="00233942" w:rsidRPr="0079238F" w:rsidRDefault="003C0934" w:rsidP="00074D02">
      <w:pPr>
        <w:spacing w:line="360" w:lineRule="auto"/>
        <w:rPr>
          <w:rFonts w:ascii="Arial" w:hAnsi="Arial" w:cs="Arial"/>
        </w:rPr>
      </w:pPr>
      <w:r w:rsidRPr="0079238F">
        <w:rPr>
          <w:rFonts w:ascii="Arial" w:hAnsi="Arial" w:cs="Arial"/>
        </w:rPr>
        <w:t xml:space="preserve">Laws, S.  with Harper, C.  and Marcus, R., </w:t>
      </w:r>
      <w:r w:rsidRPr="0079238F">
        <w:rPr>
          <w:rFonts w:ascii="Arial" w:hAnsi="Arial" w:cs="Arial"/>
          <w:i/>
          <w:iCs/>
        </w:rPr>
        <w:t>Research for Development: A Practical Guide</w:t>
      </w:r>
      <w:r w:rsidRPr="0079238F">
        <w:rPr>
          <w:rFonts w:ascii="Arial" w:hAnsi="Arial" w:cs="Arial"/>
        </w:rPr>
        <w:t>, (London: Sage publications, 2003)</w:t>
      </w:r>
      <w:r w:rsidR="00175B97">
        <w:rPr>
          <w:rFonts w:ascii="Arial" w:hAnsi="Arial" w:cs="Arial"/>
        </w:rPr>
        <w:t>.</w:t>
      </w:r>
    </w:p>
    <w:p w14:paraId="10EC1006" w14:textId="1774AB8B" w:rsidR="003C0934" w:rsidRPr="0079238F" w:rsidRDefault="00233942" w:rsidP="00074D02">
      <w:pPr>
        <w:pStyle w:val="NormalWeb"/>
        <w:spacing w:line="360" w:lineRule="auto"/>
        <w:jc w:val="both"/>
        <w:rPr>
          <w:rFonts w:ascii="Arial" w:hAnsi="Arial" w:cs="Arial"/>
        </w:rPr>
      </w:pPr>
      <w:r w:rsidRPr="0079238F">
        <w:rPr>
          <w:rFonts w:ascii="Arial" w:hAnsi="Arial" w:cs="Arial"/>
        </w:rPr>
        <w:t xml:space="preserve">Lévy-Bruhl, Lucien, </w:t>
      </w:r>
      <w:r w:rsidRPr="0079238F">
        <w:rPr>
          <w:rFonts w:ascii="Arial" w:hAnsi="Arial" w:cs="Arial"/>
          <w:i/>
          <w:iCs/>
        </w:rPr>
        <w:t>The Notebooks on Primitive Mentality</w:t>
      </w:r>
      <w:r w:rsidRPr="0079238F">
        <w:rPr>
          <w:rFonts w:ascii="Arial" w:hAnsi="Arial" w:cs="Arial"/>
        </w:rPr>
        <w:t>, (New York: Harper &amp; Row, 1975)</w:t>
      </w:r>
      <w:r w:rsidR="00175B97">
        <w:rPr>
          <w:rFonts w:ascii="Arial" w:hAnsi="Arial" w:cs="Arial"/>
        </w:rPr>
        <w:t>.</w:t>
      </w:r>
    </w:p>
    <w:p w14:paraId="49AB3842" w14:textId="34EB63DF" w:rsidR="003C0934" w:rsidRPr="0079238F" w:rsidRDefault="003C0934" w:rsidP="00074D02">
      <w:pPr>
        <w:pStyle w:val="FootnoteText"/>
        <w:spacing w:line="360" w:lineRule="auto"/>
        <w:rPr>
          <w:rFonts w:ascii="Arial" w:hAnsi="Arial" w:cs="Arial"/>
          <w:sz w:val="24"/>
          <w:szCs w:val="24"/>
        </w:rPr>
      </w:pPr>
      <w:r w:rsidRPr="0079238F">
        <w:rPr>
          <w:rFonts w:ascii="Arial" w:hAnsi="Arial" w:cs="Arial"/>
          <w:sz w:val="24"/>
          <w:szCs w:val="24"/>
        </w:rPr>
        <w:t xml:space="preserve">Livingstone, Jo, </w:t>
      </w:r>
      <w:r w:rsidR="00F83884" w:rsidRPr="00F83884">
        <w:rPr>
          <w:rFonts w:ascii="Arial" w:hAnsi="Arial" w:cs="Arial"/>
          <w:i/>
          <w:sz w:val="24"/>
          <w:szCs w:val="24"/>
        </w:rPr>
        <w:t>The remarkable persistence of the Green Man</w:t>
      </w:r>
      <w:r w:rsidR="00F83884">
        <w:rPr>
          <w:rFonts w:ascii="Arial" w:hAnsi="Arial" w:cs="Arial"/>
          <w:sz w:val="24"/>
          <w:szCs w:val="24"/>
        </w:rPr>
        <w:t xml:space="preserve">, 7 March 2016, </w:t>
      </w:r>
      <w:r w:rsidR="00BD54DD">
        <w:rPr>
          <w:rFonts w:ascii="Arial" w:hAnsi="Arial" w:cs="Arial"/>
          <w:sz w:val="24"/>
          <w:szCs w:val="24"/>
        </w:rPr>
        <w:t xml:space="preserve">Available at </w:t>
      </w:r>
      <w:r w:rsidR="00F83884">
        <w:rPr>
          <w:rFonts w:ascii="Arial" w:hAnsi="Arial" w:cs="Arial"/>
          <w:sz w:val="24"/>
          <w:szCs w:val="24"/>
        </w:rPr>
        <w:t>&lt;</w:t>
      </w:r>
      <w:hyperlink r:id="rId25" w:history="1">
        <w:r w:rsidR="00F83884" w:rsidRPr="002614F2">
          <w:rPr>
            <w:rStyle w:val="Hyperlink"/>
            <w:rFonts w:ascii="Arial" w:hAnsi="Arial" w:cs="Arial"/>
            <w:sz w:val="24"/>
            <w:szCs w:val="24"/>
          </w:rPr>
          <w:t>https://www.newyorker.com/books/page-turner/the-remarkable-persistence-of-the-green-man</w:t>
        </w:r>
      </w:hyperlink>
      <w:r w:rsidR="00F83884">
        <w:rPr>
          <w:rFonts w:ascii="Arial" w:hAnsi="Arial" w:cs="Arial"/>
          <w:sz w:val="24"/>
          <w:szCs w:val="24"/>
        </w:rPr>
        <w:t>&gt; [</w:t>
      </w:r>
      <w:r w:rsidRPr="0079238F">
        <w:rPr>
          <w:rFonts w:ascii="Arial" w:hAnsi="Arial" w:cs="Arial"/>
          <w:sz w:val="24"/>
          <w:szCs w:val="24"/>
        </w:rPr>
        <w:t>Accessed 14 April 2021</w:t>
      </w:r>
      <w:r w:rsidR="00F83884">
        <w:rPr>
          <w:rFonts w:ascii="Arial" w:hAnsi="Arial" w:cs="Arial"/>
          <w:sz w:val="24"/>
          <w:szCs w:val="24"/>
        </w:rPr>
        <w:t>]</w:t>
      </w:r>
      <w:r w:rsidR="00175B97">
        <w:rPr>
          <w:rFonts w:ascii="Arial" w:hAnsi="Arial" w:cs="Arial"/>
          <w:sz w:val="24"/>
          <w:szCs w:val="24"/>
        </w:rPr>
        <w:t>.</w:t>
      </w:r>
    </w:p>
    <w:p w14:paraId="2F8D9C2E" w14:textId="66AD702B" w:rsidR="00233942" w:rsidRPr="0079238F" w:rsidRDefault="00233942" w:rsidP="00074D02">
      <w:pPr>
        <w:pStyle w:val="FootnoteText"/>
        <w:spacing w:line="360" w:lineRule="auto"/>
        <w:rPr>
          <w:rFonts w:ascii="Arial" w:hAnsi="Arial" w:cs="Arial"/>
          <w:sz w:val="24"/>
          <w:szCs w:val="24"/>
        </w:rPr>
      </w:pPr>
    </w:p>
    <w:p w14:paraId="0A7B5462" w14:textId="1154DADE" w:rsidR="00233942" w:rsidRPr="0079238F" w:rsidRDefault="00233942" w:rsidP="00074D02">
      <w:pPr>
        <w:pStyle w:val="FootnoteText"/>
        <w:spacing w:line="360" w:lineRule="auto"/>
        <w:rPr>
          <w:rFonts w:ascii="Arial" w:hAnsi="Arial" w:cs="Arial"/>
          <w:sz w:val="24"/>
          <w:szCs w:val="24"/>
        </w:rPr>
      </w:pPr>
      <w:r w:rsidRPr="0079238F">
        <w:rPr>
          <w:rFonts w:ascii="Arial" w:hAnsi="Arial" w:cs="Arial"/>
          <w:sz w:val="24"/>
          <w:szCs w:val="24"/>
        </w:rPr>
        <w:t xml:space="preserve">Rhoades, Georgia, ‘Decoding the Sheela </w:t>
      </w:r>
      <w:proofErr w:type="spellStart"/>
      <w:r w:rsidRPr="0079238F">
        <w:rPr>
          <w:rFonts w:ascii="Arial" w:hAnsi="Arial" w:cs="Arial"/>
          <w:sz w:val="24"/>
          <w:szCs w:val="24"/>
        </w:rPr>
        <w:t>na</w:t>
      </w:r>
      <w:proofErr w:type="spellEnd"/>
      <w:r w:rsidRPr="0079238F">
        <w:rPr>
          <w:rFonts w:ascii="Arial" w:hAnsi="Arial" w:cs="Arial"/>
          <w:sz w:val="24"/>
          <w:szCs w:val="24"/>
        </w:rPr>
        <w:t xml:space="preserve"> Gig in Feminist Formations’: Vol. 22, No. 2, </w:t>
      </w:r>
      <w:r w:rsidRPr="0079238F">
        <w:rPr>
          <w:rFonts w:ascii="Arial" w:hAnsi="Arial" w:cs="Arial"/>
          <w:i/>
          <w:iCs/>
          <w:sz w:val="24"/>
          <w:szCs w:val="24"/>
        </w:rPr>
        <w:t xml:space="preserve">The Politics and </w:t>
      </w:r>
      <w:proofErr w:type="spellStart"/>
      <w:r w:rsidRPr="0079238F">
        <w:rPr>
          <w:rFonts w:ascii="Arial" w:hAnsi="Arial" w:cs="Arial"/>
          <w:i/>
          <w:iCs/>
          <w:sz w:val="24"/>
          <w:szCs w:val="24"/>
        </w:rPr>
        <w:t>Rhetorics</w:t>
      </w:r>
      <w:proofErr w:type="spellEnd"/>
      <w:r w:rsidRPr="0079238F">
        <w:rPr>
          <w:rFonts w:ascii="Arial" w:hAnsi="Arial" w:cs="Arial"/>
          <w:i/>
          <w:iCs/>
          <w:sz w:val="24"/>
          <w:szCs w:val="24"/>
        </w:rPr>
        <w:t xml:space="preserve"> of Embodiment</w:t>
      </w:r>
      <w:r w:rsidRPr="0079238F">
        <w:rPr>
          <w:rFonts w:ascii="Arial" w:hAnsi="Arial" w:cs="Arial"/>
          <w:sz w:val="24"/>
          <w:szCs w:val="24"/>
        </w:rPr>
        <w:t>, (Baltimore: The Johns Hopkins University Press, 2010)</w:t>
      </w:r>
      <w:r w:rsidR="00175B97">
        <w:rPr>
          <w:rFonts w:ascii="Arial" w:hAnsi="Arial" w:cs="Arial"/>
          <w:sz w:val="24"/>
          <w:szCs w:val="24"/>
        </w:rPr>
        <w:t>.</w:t>
      </w:r>
    </w:p>
    <w:p w14:paraId="3860F790" w14:textId="77777777" w:rsidR="00233942" w:rsidRPr="0079238F" w:rsidRDefault="00233942" w:rsidP="00074D02">
      <w:pPr>
        <w:pStyle w:val="FootnoteText"/>
        <w:spacing w:line="360" w:lineRule="auto"/>
        <w:rPr>
          <w:rFonts w:ascii="Arial" w:hAnsi="Arial" w:cs="Arial"/>
          <w:sz w:val="24"/>
          <w:szCs w:val="24"/>
        </w:rPr>
      </w:pPr>
    </w:p>
    <w:p w14:paraId="7B061F7C" w14:textId="7F5D2686" w:rsidR="00233942" w:rsidRPr="0079238F" w:rsidRDefault="00233942" w:rsidP="00074D02">
      <w:pPr>
        <w:spacing w:line="360" w:lineRule="auto"/>
        <w:rPr>
          <w:rFonts w:ascii="Arial" w:hAnsi="Arial" w:cs="Arial"/>
        </w:rPr>
      </w:pPr>
      <w:r w:rsidRPr="0079238F">
        <w:rPr>
          <w:rFonts w:ascii="Arial" w:hAnsi="Arial" w:cs="Arial"/>
        </w:rPr>
        <w:t xml:space="preserve">Roberts, Jack and McMahon, Johanne, </w:t>
      </w:r>
      <w:r w:rsidRPr="0079238F">
        <w:rPr>
          <w:rFonts w:ascii="Arial" w:hAnsi="Arial" w:cs="Arial"/>
          <w:i/>
          <w:iCs/>
        </w:rPr>
        <w:t>Sheela-Na-Gigs of Ireland &amp; Britain: The Divine Hag of the Christian Celts.</w:t>
      </w:r>
      <w:r w:rsidRPr="0079238F">
        <w:rPr>
          <w:rFonts w:ascii="Arial" w:hAnsi="Arial" w:cs="Arial"/>
        </w:rPr>
        <w:t xml:space="preserve"> </w:t>
      </w:r>
      <w:r w:rsidRPr="0079238F">
        <w:rPr>
          <w:rFonts w:ascii="Arial" w:hAnsi="Arial" w:cs="Arial"/>
          <w:i/>
          <w:iCs/>
        </w:rPr>
        <w:t>Sheela-Na-Gigs of Ireland &amp; Britain</w:t>
      </w:r>
      <w:r w:rsidRPr="0079238F">
        <w:rPr>
          <w:rFonts w:ascii="Arial" w:hAnsi="Arial" w:cs="Arial"/>
        </w:rPr>
        <w:t>. (Cork: Mercier Press, 2000)</w:t>
      </w:r>
      <w:r w:rsidR="00175B97">
        <w:rPr>
          <w:rFonts w:ascii="Arial" w:hAnsi="Arial" w:cs="Arial"/>
        </w:rPr>
        <w:t>.</w:t>
      </w:r>
    </w:p>
    <w:p w14:paraId="34F2BF86" w14:textId="77777777" w:rsidR="00233942" w:rsidRPr="0079238F" w:rsidRDefault="00233942" w:rsidP="00074D02">
      <w:pPr>
        <w:pStyle w:val="FootnoteText"/>
        <w:spacing w:line="360" w:lineRule="auto"/>
        <w:rPr>
          <w:rFonts w:ascii="Arial" w:hAnsi="Arial" w:cs="Arial"/>
          <w:sz w:val="24"/>
          <w:szCs w:val="24"/>
        </w:rPr>
      </w:pPr>
    </w:p>
    <w:p w14:paraId="5FAA4BAC" w14:textId="339BE581" w:rsidR="00233942" w:rsidRPr="0079238F" w:rsidRDefault="00233942" w:rsidP="00074D02">
      <w:pPr>
        <w:pStyle w:val="FootnoteText"/>
        <w:spacing w:line="360" w:lineRule="auto"/>
        <w:rPr>
          <w:rFonts w:ascii="Arial" w:hAnsi="Arial" w:cs="Arial"/>
          <w:sz w:val="24"/>
          <w:szCs w:val="24"/>
        </w:rPr>
      </w:pPr>
      <w:r w:rsidRPr="0079238F">
        <w:rPr>
          <w:rFonts w:ascii="Arial" w:hAnsi="Arial" w:cs="Arial"/>
          <w:sz w:val="24"/>
          <w:szCs w:val="24"/>
        </w:rPr>
        <w:t xml:space="preserve">Rojas, M. V., She Bathes in a Sacred Place: Rites of Reciprocity, Power, and Prestige in Alta California. </w:t>
      </w:r>
      <w:r w:rsidRPr="0079238F">
        <w:rPr>
          <w:rFonts w:ascii="Arial" w:hAnsi="Arial" w:cs="Arial"/>
          <w:i/>
          <w:iCs/>
          <w:sz w:val="24"/>
          <w:szCs w:val="24"/>
        </w:rPr>
        <w:t>Wicazo Sa Review, Vol. 18, No. 1</w:t>
      </w:r>
      <w:r w:rsidRPr="0079238F">
        <w:rPr>
          <w:rFonts w:ascii="Arial" w:hAnsi="Arial" w:cs="Arial"/>
          <w:sz w:val="24"/>
          <w:szCs w:val="24"/>
        </w:rPr>
        <w:t>, (Minnesota: University of Minnesota Press, 2003)</w:t>
      </w:r>
      <w:r w:rsidR="00175B97">
        <w:rPr>
          <w:rFonts w:ascii="Arial" w:hAnsi="Arial" w:cs="Arial"/>
          <w:sz w:val="24"/>
          <w:szCs w:val="24"/>
        </w:rPr>
        <w:t>.</w:t>
      </w:r>
    </w:p>
    <w:p w14:paraId="274BC081" w14:textId="2024CD70" w:rsidR="00233942" w:rsidRPr="0079238F" w:rsidRDefault="00233942" w:rsidP="00074D02">
      <w:pPr>
        <w:pStyle w:val="FootnoteText"/>
        <w:spacing w:line="360" w:lineRule="auto"/>
        <w:rPr>
          <w:rFonts w:ascii="Arial" w:hAnsi="Arial" w:cs="Arial"/>
          <w:sz w:val="24"/>
          <w:szCs w:val="24"/>
        </w:rPr>
      </w:pPr>
    </w:p>
    <w:p w14:paraId="313B34C0" w14:textId="7EC06565" w:rsidR="00233942" w:rsidRPr="0079238F" w:rsidRDefault="00233942" w:rsidP="00074D02">
      <w:pPr>
        <w:pStyle w:val="FootnoteText"/>
        <w:spacing w:line="360" w:lineRule="auto"/>
        <w:rPr>
          <w:rFonts w:ascii="Arial" w:hAnsi="Arial" w:cs="Arial"/>
          <w:sz w:val="24"/>
          <w:szCs w:val="24"/>
        </w:rPr>
      </w:pPr>
      <w:r w:rsidRPr="0079238F">
        <w:rPr>
          <w:rFonts w:ascii="Arial" w:hAnsi="Arial" w:cs="Arial"/>
          <w:sz w:val="24"/>
          <w:szCs w:val="24"/>
        </w:rPr>
        <w:t xml:space="preserve">Ross, Anne, </w:t>
      </w:r>
      <w:r w:rsidRPr="0079238F">
        <w:rPr>
          <w:rFonts w:ascii="Arial" w:hAnsi="Arial" w:cs="Arial"/>
          <w:i/>
          <w:iCs/>
          <w:sz w:val="24"/>
          <w:szCs w:val="24"/>
        </w:rPr>
        <w:t>Pagan Celtic Britain</w:t>
      </w:r>
      <w:r w:rsidRPr="0079238F">
        <w:rPr>
          <w:rFonts w:ascii="Arial" w:hAnsi="Arial" w:cs="Arial"/>
          <w:sz w:val="24"/>
          <w:szCs w:val="24"/>
        </w:rPr>
        <w:t>, (London: Constable and company Ltd., 1993)</w:t>
      </w:r>
      <w:r w:rsidR="00175B97">
        <w:rPr>
          <w:rFonts w:ascii="Arial" w:hAnsi="Arial" w:cs="Arial"/>
          <w:sz w:val="24"/>
          <w:szCs w:val="24"/>
        </w:rPr>
        <w:t>.</w:t>
      </w:r>
    </w:p>
    <w:p w14:paraId="55B5208B" w14:textId="24B46F24" w:rsidR="00CA4E2C" w:rsidRPr="0079238F" w:rsidRDefault="00233942" w:rsidP="00074D02">
      <w:pPr>
        <w:pStyle w:val="NormalWeb"/>
        <w:spacing w:line="360" w:lineRule="auto"/>
        <w:rPr>
          <w:rFonts w:ascii="Arial" w:hAnsi="Arial" w:cs="Arial"/>
        </w:rPr>
      </w:pPr>
      <w:r w:rsidRPr="0079238F">
        <w:rPr>
          <w:rFonts w:ascii="Arial" w:hAnsi="Arial" w:cs="Arial"/>
        </w:rPr>
        <w:t xml:space="preserve">Ruether, Rosemary </w:t>
      </w:r>
      <w:proofErr w:type="gramStart"/>
      <w:r w:rsidRPr="0079238F">
        <w:rPr>
          <w:rFonts w:ascii="Arial" w:hAnsi="Arial" w:cs="Arial"/>
        </w:rPr>
        <w:t>Radford,.</w:t>
      </w:r>
      <w:proofErr w:type="gramEnd"/>
      <w:r w:rsidRPr="0079238F">
        <w:rPr>
          <w:rFonts w:ascii="Arial" w:hAnsi="Arial" w:cs="Arial"/>
        </w:rPr>
        <w:t xml:space="preserve"> </w:t>
      </w:r>
      <w:proofErr w:type="spellStart"/>
      <w:r w:rsidRPr="0079238F">
        <w:rPr>
          <w:rFonts w:ascii="Arial" w:hAnsi="Arial" w:cs="Arial"/>
          <w:i/>
          <w:iCs/>
        </w:rPr>
        <w:t>Womanguides</w:t>
      </w:r>
      <w:proofErr w:type="spellEnd"/>
      <w:r w:rsidRPr="0079238F">
        <w:rPr>
          <w:rFonts w:ascii="Arial" w:hAnsi="Arial" w:cs="Arial"/>
          <w:i/>
          <w:iCs/>
        </w:rPr>
        <w:t>: Readings toward a Feminist Theology</w:t>
      </w:r>
      <w:r w:rsidRPr="0079238F">
        <w:rPr>
          <w:rFonts w:ascii="Arial" w:hAnsi="Arial" w:cs="Arial"/>
        </w:rPr>
        <w:t>. (Boston: Beacon</w:t>
      </w:r>
      <w:r w:rsidR="00175B97">
        <w:rPr>
          <w:rFonts w:ascii="Arial" w:hAnsi="Arial" w:cs="Arial"/>
        </w:rPr>
        <w:t xml:space="preserve">, </w:t>
      </w:r>
      <w:r w:rsidR="00175B97" w:rsidRPr="0079238F">
        <w:rPr>
          <w:rFonts w:ascii="Arial" w:hAnsi="Arial" w:cs="Arial"/>
        </w:rPr>
        <w:t>1985</w:t>
      </w:r>
      <w:r w:rsidRPr="0079238F">
        <w:rPr>
          <w:rFonts w:ascii="Arial" w:hAnsi="Arial" w:cs="Arial"/>
        </w:rPr>
        <w:t>)</w:t>
      </w:r>
      <w:r w:rsidR="00175B97">
        <w:rPr>
          <w:rFonts w:ascii="Arial" w:hAnsi="Arial" w:cs="Arial"/>
        </w:rPr>
        <w:t>.</w:t>
      </w:r>
    </w:p>
    <w:p w14:paraId="6B9CE852" w14:textId="447C7A98" w:rsidR="00B733D2" w:rsidRPr="0079238F" w:rsidRDefault="00B733D2" w:rsidP="007B65F6">
      <w:pPr>
        <w:pStyle w:val="NormalWeb"/>
        <w:spacing w:line="360" w:lineRule="auto"/>
        <w:rPr>
          <w:rFonts w:ascii="Arial" w:hAnsi="Arial" w:cs="Arial"/>
        </w:rPr>
      </w:pPr>
      <w:r w:rsidRPr="0079238F">
        <w:rPr>
          <w:rFonts w:ascii="Arial" w:hAnsi="Arial" w:cs="Arial"/>
        </w:rPr>
        <w:lastRenderedPageBreak/>
        <w:t xml:space="preserve">Ruether, Rosemary Radford, </w:t>
      </w:r>
      <w:r w:rsidRPr="004B1EA4">
        <w:rPr>
          <w:rFonts w:ascii="Arial" w:hAnsi="Arial" w:cs="Arial"/>
          <w:i/>
          <w:iCs/>
        </w:rPr>
        <w:t>Goddesses and the Divine Feminine: A Western Religious History</w:t>
      </w:r>
      <w:r w:rsidR="004B1EA4">
        <w:rPr>
          <w:rFonts w:ascii="Arial" w:hAnsi="Arial" w:cs="Arial"/>
          <w:iCs/>
        </w:rPr>
        <w:t xml:space="preserve">, 2005. </w:t>
      </w:r>
      <w:r w:rsidR="00BD54DD">
        <w:rPr>
          <w:rFonts w:ascii="Arial" w:hAnsi="Arial" w:cs="Arial"/>
          <w:iCs/>
        </w:rPr>
        <w:t>Available at &lt;</w:t>
      </w:r>
      <w:hyperlink r:id="rId26" w:anchor="metadata_info_tab_contents" w:history="1">
        <w:r w:rsidR="00BD54DD" w:rsidRPr="002614F2">
          <w:rPr>
            <w:rStyle w:val="Hyperlink"/>
            <w:rFonts w:ascii="Arial" w:hAnsi="Arial" w:cs="Arial"/>
          </w:rPr>
          <w:t>https://www.jstor.org.ezproxy.uwtsd.ac.uk/stable/10.1525/j.ctt1pptgn.15?refreqid=excelsior%3A90f9c61063227dbb2e4557b52628cba5&amp;seq=1#metadata_info_tab_contents</w:t>
        </w:r>
      </w:hyperlink>
      <w:r w:rsidR="00BD54DD">
        <w:rPr>
          <w:rFonts w:ascii="Arial" w:hAnsi="Arial" w:cs="Arial"/>
        </w:rPr>
        <w:t xml:space="preserve">&gt; </w:t>
      </w:r>
      <w:r w:rsidR="004B1EA4">
        <w:rPr>
          <w:rFonts w:ascii="Arial" w:hAnsi="Arial" w:cs="Arial"/>
        </w:rPr>
        <w:t xml:space="preserve"> [</w:t>
      </w:r>
      <w:r w:rsidRPr="0079238F">
        <w:rPr>
          <w:rFonts w:ascii="Arial" w:hAnsi="Arial" w:cs="Arial"/>
        </w:rPr>
        <w:t>Accessed 1 December 2021</w:t>
      </w:r>
      <w:r w:rsidR="004B1EA4">
        <w:rPr>
          <w:rFonts w:ascii="Arial" w:hAnsi="Arial" w:cs="Arial"/>
        </w:rPr>
        <w:t>]</w:t>
      </w:r>
      <w:r w:rsidR="00175B97">
        <w:rPr>
          <w:rFonts w:ascii="Arial" w:hAnsi="Arial" w:cs="Arial"/>
        </w:rPr>
        <w:t>.</w:t>
      </w:r>
    </w:p>
    <w:p w14:paraId="57CCA3F1" w14:textId="473A9FBA" w:rsidR="00B733D2" w:rsidRPr="0079238F" w:rsidRDefault="00B733D2" w:rsidP="00074D02">
      <w:pPr>
        <w:pStyle w:val="NormalWeb"/>
        <w:shd w:val="clear" w:color="auto" w:fill="FFFFFF"/>
        <w:spacing w:line="360" w:lineRule="auto"/>
        <w:rPr>
          <w:rFonts w:ascii="Arial" w:hAnsi="Arial" w:cs="Arial"/>
        </w:rPr>
      </w:pPr>
      <w:r w:rsidRPr="0079238F">
        <w:rPr>
          <w:rFonts w:ascii="Arial" w:hAnsi="Arial" w:cs="Arial"/>
        </w:rPr>
        <w:t xml:space="preserve">Sepie, Dr. Amba, </w:t>
      </w:r>
      <w:r w:rsidRPr="0079238F">
        <w:rPr>
          <w:rFonts w:ascii="Arial" w:hAnsi="Arial" w:cs="Arial"/>
          <w:i/>
          <w:iCs/>
        </w:rPr>
        <w:t>Tracing the Motherline: Earth Elders, Decolonising Worldview, and Planetary Futurity</w:t>
      </w:r>
      <w:r w:rsidRPr="0079238F">
        <w:rPr>
          <w:rFonts w:ascii="Arial" w:hAnsi="Arial" w:cs="Arial"/>
        </w:rPr>
        <w:t>, (Canterbury NZ: University of Canterbury, 2018</w:t>
      </w:r>
      <w:r w:rsidR="00175B97">
        <w:rPr>
          <w:rFonts w:ascii="Arial" w:hAnsi="Arial" w:cs="Arial"/>
        </w:rPr>
        <w:t>).</w:t>
      </w:r>
    </w:p>
    <w:p w14:paraId="20AE4665" w14:textId="155BFFAB" w:rsidR="00CA4E2C" w:rsidRDefault="00CA4E2C" w:rsidP="00074D02">
      <w:pPr>
        <w:pStyle w:val="FootnoteText"/>
        <w:spacing w:line="360" w:lineRule="auto"/>
        <w:rPr>
          <w:rFonts w:ascii="Arial" w:hAnsi="Arial" w:cs="Arial"/>
          <w:sz w:val="24"/>
          <w:szCs w:val="24"/>
        </w:rPr>
      </w:pPr>
      <w:r w:rsidRPr="0079238F">
        <w:rPr>
          <w:rFonts w:ascii="Arial" w:hAnsi="Arial" w:cs="Arial"/>
          <w:sz w:val="24"/>
          <w:szCs w:val="24"/>
        </w:rPr>
        <w:t>Sewall,</w:t>
      </w:r>
      <w:r w:rsidR="00AA3290" w:rsidRPr="0079238F">
        <w:rPr>
          <w:rFonts w:ascii="Arial" w:hAnsi="Arial" w:cs="Arial"/>
          <w:sz w:val="24"/>
          <w:szCs w:val="24"/>
        </w:rPr>
        <w:t xml:space="preserve"> Laura,</w:t>
      </w:r>
      <w:r w:rsidRPr="0079238F">
        <w:rPr>
          <w:rFonts w:ascii="Arial" w:hAnsi="Arial" w:cs="Arial"/>
          <w:sz w:val="24"/>
          <w:szCs w:val="24"/>
        </w:rPr>
        <w:t xml:space="preserve"> The Skill of Ecological Perception, </w:t>
      </w:r>
      <w:r w:rsidRPr="0079238F">
        <w:rPr>
          <w:rFonts w:ascii="Arial" w:hAnsi="Arial" w:cs="Arial"/>
          <w:i/>
          <w:iCs/>
          <w:sz w:val="24"/>
          <w:szCs w:val="24"/>
        </w:rPr>
        <w:t>Ecopsychology: Restoring the earth, healing the mind</w:t>
      </w:r>
      <w:r w:rsidRPr="0079238F">
        <w:rPr>
          <w:rFonts w:ascii="Arial" w:hAnsi="Arial" w:cs="Arial"/>
          <w:sz w:val="24"/>
          <w:szCs w:val="24"/>
        </w:rPr>
        <w:t xml:space="preserve">, (San </w:t>
      </w:r>
      <w:r w:rsidR="00BE6CB1" w:rsidRPr="0079238F">
        <w:rPr>
          <w:rFonts w:ascii="Arial" w:hAnsi="Arial" w:cs="Arial"/>
          <w:sz w:val="24"/>
          <w:szCs w:val="24"/>
        </w:rPr>
        <w:t>Francisco</w:t>
      </w:r>
      <w:r w:rsidRPr="0079238F">
        <w:rPr>
          <w:rFonts w:ascii="Arial" w:hAnsi="Arial" w:cs="Arial"/>
          <w:sz w:val="24"/>
          <w:szCs w:val="24"/>
        </w:rPr>
        <w:t>: Sierra Club Books, 1995)</w:t>
      </w:r>
      <w:r w:rsidR="00175B97">
        <w:rPr>
          <w:rFonts w:ascii="Arial" w:hAnsi="Arial" w:cs="Arial"/>
          <w:sz w:val="24"/>
          <w:szCs w:val="24"/>
        </w:rPr>
        <w:t>.</w:t>
      </w:r>
    </w:p>
    <w:p w14:paraId="2418E0E2" w14:textId="77777777" w:rsidR="00175B97" w:rsidRPr="0079238F" w:rsidRDefault="00175B97" w:rsidP="00074D02">
      <w:pPr>
        <w:pStyle w:val="FootnoteText"/>
        <w:spacing w:line="360" w:lineRule="auto"/>
        <w:rPr>
          <w:rFonts w:ascii="Arial" w:hAnsi="Arial" w:cs="Arial"/>
          <w:sz w:val="24"/>
          <w:szCs w:val="24"/>
        </w:rPr>
      </w:pPr>
    </w:p>
    <w:p w14:paraId="2587B3FD" w14:textId="6977FF70" w:rsidR="00CA4E2C" w:rsidRPr="0079238F" w:rsidRDefault="00CA4E2C" w:rsidP="00074D02">
      <w:pPr>
        <w:pStyle w:val="FootnoteText"/>
        <w:spacing w:line="360" w:lineRule="auto"/>
        <w:rPr>
          <w:rFonts w:ascii="Arial" w:hAnsi="Arial" w:cs="Arial"/>
          <w:sz w:val="24"/>
          <w:szCs w:val="24"/>
        </w:rPr>
      </w:pPr>
      <w:r w:rsidRPr="0079238F">
        <w:rPr>
          <w:rFonts w:ascii="Arial" w:hAnsi="Arial" w:cs="Arial"/>
          <w:sz w:val="24"/>
          <w:szCs w:val="24"/>
        </w:rPr>
        <w:t>Sjöö</w:t>
      </w:r>
      <w:r w:rsidR="00AA3290" w:rsidRPr="0079238F">
        <w:rPr>
          <w:rFonts w:ascii="Arial" w:hAnsi="Arial" w:cs="Arial"/>
          <w:sz w:val="24"/>
          <w:szCs w:val="24"/>
        </w:rPr>
        <w:t>, Monica</w:t>
      </w:r>
      <w:r w:rsidRPr="0079238F">
        <w:rPr>
          <w:rFonts w:ascii="Arial" w:hAnsi="Arial" w:cs="Arial"/>
          <w:sz w:val="24"/>
          <w:szCs w:val="24"/>
        </w:rPr>
        <w:t xml:space="preserve"> and Mor,</w:t>
      </w:r>
      <w:r w:rsidR="00AA3290" w:rsidRPr="0079238F">
        <w:rPr>
          <w:rFonts w:ascii="Arial" w:hAnsi="Arial" w:cs="Arial"/>
          <w:sz w:val="24"/>
          <w:szCs w:val="24"/>
        </w:rPr>
        <w:t xml:space="preserve"> Barbara,</w:t>
      </w:r>
      <w:r w:rsidRPr="0079238F">
        <w:rPr>
          <w:rFonts w:ascii="Arial" w:hAnsi="Arial" w:cs="Arial"/>
          <w:sz w:val="24"/>
          <w:szCs w:val="24"/>
        </w:rPr>
        <w:t xml:space="preserve"> </w:t>
      </w:r>
      <w:r w:rsidRPr="0079238F">
        <w:rPr>
          <w:rFonts w:ascii="Arial" w:hAnsi="Arial" w:cs="Arial"/>
          <w:i/>
          <w:iCs/>
          <w:sz w:val="24"/>
          <w:szCs w:val="24"/>
        </w:rPr>
        <w:t>The Great Cosmic Mother, Rediscovering the Religion of the Earth</w:t>
      </w:r>
      <w:r w:rsidRPr="0079238F">
        <w:rPr>
          <w:rFonts w:ascii="Arial" w:hAnsi="Arial" w:cs="Arial"/>
          <w:sz w:val="24"/>
          <w:szCs w:val="24"/>
        </w:rPr>
        <w:t>, (New York: Harper Collins, 1987)</w:t>
      </w:r>
      <w:r w:rsidR="00175B97">
        <w:rPr>
          <w:rFonts w:ascii="Arial" w:hAnsi="Arial" w:cs="Arial"/>
          <w:sz w:val="24"/>
          <w:szCs w:val="24"/>
        </w:rPr>
        <w:t>.</w:t>
      </w:r>
    </w:p>
    <w:p w14:paraId="26706DDF" w14:textId="3B8F5483" w:rsidR="00CA4E2C" w:rsidRPr="0079238F" w:rsidRDefault="00233942" w:rsidP="00074D02">
      <w:pPr>
        <w:pStyle w:val="NormalWeb"/>
        <w:spacing w:line="360" w:lineRule="auto"/>
        <w:rPr>
          <w:rFonts w:ascii="Arial" w:hAnsi="Arial" w:cs="Arial"/>
        </w:rPr>
      </w:pPr>
      <w:r w:rsidRPr="0079238F">
        <w:rPr>
          <w:rFonts w:ascii="Arial" w:hAnsi="Arial" w:cs="Arial"/>
        </w:rPr>
        <w:t xml:space="preserve">Sharkey, John, </w:t>
      </w:r>
      <w:r w:rsidRPr="0079238F">
        <w:rPr>
          <w:rFonts w:ascii="Arial" w:hAnsi="Arial" w:cs="Arial"/>
          <w:i/>
          <w:iCs/>
        </w:rPr>
        <w:t>Celtic Mysteries, the Ancient Religion</w:t>
      </w:r>
      <w:r w:rsidRPr="0079238F">
        <w:rPr>
          <w:rFonts w:ascii="Arial" w:hAnsi="Arial" w:cs="Arial"/>
        </w:rPr>
        <w:t>. Ed. Purce, Jill. (New York: Thames and Hudson, 1975)</w:t>
      </w:r>
      <w:r w:rsidR="00175B97">
        <w:rPr>
          <w:rFonts w:ascii="Arial" w:hAnsi="Arial" w:cs="Arial"/>
        </w:rPr>
        <w:t>.</w:t>
      </w:r>
    </w:p>
    <w:p w14:paraId="2C3D2615" w14:textId="49ECAD47" w:rsidR="00B733D2" w:rsidRPr="0079238F" w:rsidRDefault="00B733D2" w:rsidP="00074D02">
      <w:pPr>
        <w:pStyle w:val="FootnoteText"/>
        <w:spacing w:line="360" w:lineRule="auto"/>
        <w:rPr>
          <w:rFonts w:ascii="Arial" w:hAnsi="Arial" w:cs="Arial"/>
          <w:sz w:val="24"/>
          <w:szCs w:val="24"/>
        </w:rPr>
      </w:pPr>
      <w:r w:rsidRPr="0079238F">
        <w:rPr>
          <w:rFonts w:ascii="Arial" w:hAnsi="Arial" w:cs="Arial"/>
          <w:sz w:val="24"/>
          <w:szCs w:val="24"/>
        </w:rPr>
        <w:t xml:space="preserve">Stephen, Jenny, </w:t>
      </w:r>
      <w:r w:rsidRPr="0079238F">
        <w:rPr>
          <w:rFonts w:ascii="Arial" w:hAnsi="Arial" w:cs="Arial"/>
          <w:i/>
          <w:iCs/>
          <w:sz w:val="24"/>
          <w:szCs w:val="24"/>
        </w:rPr>
        <w:t>Big Vagina energy: the return of the Sheela Na Gig</w:t>
      </w:r>
      <w:r w:rsidRPr="0079238F">
        <w:rPr>
          <w:rFonts w:ascii="Arial" w:hAnsi="Arial" w:cs="Arial"/>
          <w:sz w:val="24"/>
          <w:szCs w:val="24"/>
        </w:rPr>
        <w:t xml:space="preserve">, 8 March 2021, </w:t>
      </w:r>
      <w:r w:rsidR="00F425DF">
        <w:rPr>
          <w:rFonts w:ascii="Arial" w:hAnsi="Arial" w:cs="Arial"/>
          <w:sz w:val="24"/>
          <w:szCs w:val="24"/>
        </w:rPr>
        <w:t>Available at</w:t>
      </w:r>
      <w:r w:rsidR="00A30495">
        <w:rPr>
          <w:rFonts w:ascii="Arial" w:hAnsi="Arial" w:cs="Arial"/>
          <w:sz w:val="24"/>
          <w:szCs w:val="24"/>
        </w:rPr>
        <w:t xml:space="preserve"> &lt;</w:t>
      </w:r>
      <w:hyperlink r:id="rId27" w:history="1">
        <w:r w:rsidR="00A30495" w:rsidRPr="002614F2">
          <w:rPr>
            <w:rStyle w:val="Hyperlink"/>
            <w:rFonts w:ascii="Arial" w:hAnsi="Arial" w:cs="Arial"/>
            <w:sz w:val="24"/>
            <w:szCs w:val="24"/>
          </w:rPr>
          <w:t>https://www.theguardian.com/world/2021/mar/08/big-vagina-energy-the-return-of-the-sheela-na-gig</w:t>
        </w:r>
      </w:hyperlink>
      <w:r w:rsidR="00A30495">
        <w:rPr>
          <w:rFonts w:ascii="Arial" w:hAnsi="Arial" w:cs="Arial"/>
          <w:sz w:val="24"/>
          <w:szCs w:val="24"/>
        </w:rPr>
        <w:t>&gt; [</w:t>
      </w:r>
      <w:r w:rsidRPr="0079238F">
        <w:rPr>
          <w:rFonts w:ascii="Arial" w:hAnsi="Arial" w:cs="Arial"/>
          <w:sz w:val="24"/>
          <w:szCs w:val="24"/>
        </w:rPr>
        <w:t>Accessed 23 April 2021</w:t>
      </w:r>
      <w:r w:rsidR="00A30495">
        <w:rPr>
          <w:rFonts w:ascii="Arial" w:hAnsi="Arial" w:cs="Arial"/>
          <w:sz w:val="24"/>
          <w:szCs w:val="24"/>
        </w:rPr>
        <w:t>]</w:t>
      </w:r>
      <w:r w:rsidR="00175B97">
        <w:rPr>
          <w:rFonts w:ascii="Arial" w:hAnsi="Arial" w:cs="Arial"/>
          <w:sz w:val="24"/>
          <w:szCs w:val="24"/>
        </w:rPr>
        <w:t>.</w:t>
      </w:r>
    </w:p>
    <w:p w14:paraId="40EAC23B" w14:textId="77777777" w:rsidR="00B733D2" w:rsidRPr="0079238F" w:rsidRDefault="00B733D2" w:rsidP="00074D02">
      <w:pPr>
        <w:pStyle w:val="FootnoteText"/>
        <w:spacing w:line="360" w:lineRule="auto"/>
        <w:rPr>
          <w:rFonts w:ascii="Arial" w:hAnsi="Arial" w:cs="Arial"/>
          <w:sz w:val="24"/>
          <w:szCs w:val="24"/>
        </w:rPr>
      </w:pPr>
    </w:p>
    <w:p w14:paraId="689D7BE5" w14:textId="09628902" w:rsidR="00B733D2" w:rsidRPr="0079238F" w:rsidRDefault="00B733D2" w:rsidP="00074D02">
      <w:pPr>
        <w:pStyle w:val="FootnoteText"/>
        <w:spacing w:line="360" w:lineRule="auto"/>
        <w:rPr>
          <w:rFonts w:ascii="Arial" w:hAnsi="Arial" w:cs="Arial"/>
          <w:sz w:val="24"/>
          <w:szCs w:val="24"/>
        </w:rPr>
      </w:pPr>
      <w:r w:rsidRPr="0079238F">
        <w:rPr>
          <w:rFonts w:ascii="Arial" w:hAnsi="Arial" w:cs="Arial"/>
          <w:sz w:val="24"/>
          <w:szCs w:val="24"/>
        </w:rPr>
        <w:t xml:space="preserve">Suter, Ann, “The Anasyrma: Baubo, Medusa, and the Gendering of Obscenity, in </w:t>
      </w:r>
      <w:r w:rsidRPr="0079238F">
        <w:rPr>
          <w:rFonts w:ascii="Arial" w:hAnsi="Arial" w:cs="Arial"/>
          <w:i/>
          <w:iCs/>
          <w:sz w:val="24"/>
          <w:szCs w:val="24"/>
        </w:rPr>
        <w:t>Ancient Obscenities: Their Nature and Use in the Ancient Greek and Roman Worlds</w:t>
      </w:r>
      <w:r w:rsidRPr="0079238F">
        <w:rPr>
          <w:rFonts w:ascii="Arial" w:hAnsi="Arial" w:cs="Arial"/>
          <w:sz w:val="24"/>
          <w:szCs w:val="24"/>
        </w:rPr>
        <w:t>, 4th ed., (Michigan: University of Michigan Press, 2018)</w:t>
      </w:r>
      <w:r w:rsidR="00175B97">
        <w:rPr>
          <w:rFonts w:ascii="Arial" w:hAnsi="Arial" w:cs="Arial"/>
          <w:sz w:val="24"/>
          <w:szCs w:val="24"/>
        </w:rPr>
        <w:t>.</w:t>
      </w:r>
    </w:p>
    <w:p w14:paraId="0F5C9739" w14:textId="242EB7CB" w:rsidR="00B733D2" w:rsidRPr="0079238F" w:rsidRDefault="00B733D2" w:rsidP="00074D02">
      <w:pPr>
        <w:pStyle w:val="NormalWeb"/>
        <w:spacing w:line="360" w:lineRule="auto"/>
        <w:jc w:val="both"/>
        <w:rPr>
          <w:rFonts w:ascii="Arial" w:hAnsi="Arial" w:cs="Arial"/>
        </w:rPr>
      </w:pPr>
      <w:r w:rsidRPr="0079238F">
        <w:rPr>
          <w:rFonts w:ascii="Arial" w:hAnsi="Arial" w:cs="Arial"/>
        </w:rPr>
        <w:t xml:space="preserve">Thompson, William Irwin, </w:t>
      </w:r>
      <w:r w:rsidRPr="0079238F">
        <w:rPr>
          <w:rFonts w:ascii="Arial" w:hAnsi="Arial" w:cs="Arial"/>
          <w:i/>
          <w:iCs/>
        </w:rPr>
        <w:t>The Time Falling Bodies Take to Light: Mythology, Sexuality and the Origins of Culture</w:t>
      </w:r>
      <w:r w:rsidRPr="0079238F">
        <w:rPr>
          <w:rFonts w:ascii="Arial" w:hAnsi="Arial" w:cs="Arial"/>
        </w:rPr>
        <w:t xml:space="preserve"> (New York: St Martin’s Press, 1981)</w:t>
      </w:r>
      <w:r w:rsidR="00175B97">
        <w:rPr>
          <w:rFonts w:ascii="Arial" w:hAnsi="Arial" w:cs="Arial"/>
        </w:rPr>
        <w:t>.</w:t>
      </w:r>
    </w:p>
    <w:p w14:paraId="4233CB92" w14:textId="3EE3166B" w:rsidR="00CA4E2C" w:rsidRDefault="00CA4E2C" w:rsidP="00074D02">
      <w:pPr>
        <w:pStyle w:val="FootnoteText"/>
        <w:spacing w:line="360" w:lineRule="auto"/>
        <w:rPr>
          <w:rFonts w:ascii="Arial" w:hAnsi="Arial" w:cs="Arial"/>
          <w:sz w:val="24"/>
          <w:szCs w:val="24"/>
        </w:rPr>
      </w:pPr>
      <w:proofErr w:type="spellStart"/>
      <w:r w:rsidRPr="0079238F">
        <w:rPr>
          <w:rFonts w:ascii="Arial" w:hAnsi="Arial" w:cs="Arial"/>
          <w:sz w:val="24"/>
          <w:szCs w:val="24"/>
        </w:rPr>
        <w:t>Traniello</w:t>
      </w:r>
      <w:proofErr w:type="spellEnd"/>
      <w:r w:rsidRPr="0079238F">
        <w:rPr>
          <w:rFonts w:ascii="Arial" w:hAnsi="Arial" w:cs="Arial"/>
          <w:sz w:val="24"/>
          <w:szCs w:val="24"/>
        </w:rPr>
        <w:t>,</w:t>
      </w:r>
      <w:r w:rsidR="00AA3290" w:rsidRPr="0079238F">
        <w:rPr>
          <w:rFonts w:ascii="Arial" w:hAnsi="Arial" w:cs="Arial"/>
          <w:sz w:val="24"/>
          <w:szCs w:val="24"/>
        </w:rPr>
        <w:t xml:space="preserve"> Vanessa,</w:t>
      </w:r>
      <w:r w:rsidRPr="0079238F">
        <w:rPr>
          <w:rFonts w:ascii="Arial" w:hAnsi="Arial" w:cs="Arial"/>
          <w:sz w:val="24"/>
          <w:szCs w:val="24"/>
        </w:rPr>
        <w:t xml:space="preserve"> </w:t>
      </w:r>
      <w:r w:rsidRPr="0079238F">
        <w:rPr>
          <w:rFonts w:ascii="Arial" w:hAnsi="Arial" w:cs="Arial"/>
          <w:i/>
          <w:iCs/>
          <w:sz w:val="24"/>
          <w:szCs w:val="24"/>
        </w:rPr>
        <w:t>Hysteria and the Wandering Womb</w:t>
      </w:r>
      <w:r w:rsidRPr="0079238F">
        <w:rPr>
          <w:rFonts w:ascii="Arial" w:hAnsi="Arial" w:cs="Arial"/>
          <w:sz w:val="24"/>
          <w:szCs w:val="24"/>
        </w:rPr>
        <w:t>,</w:t>
      </w:r>
      <w:r w:rsidR="00524CA4">
        <w:rPr>
          <w:rFonts w:ascii="Arial" w:hAnsi="Arial" w:cs="Arial"/>
          <w:sz w:val="24"/>
          <w:szCs w:val="24"/>
        </w:rPr>
        <w:t xml:space="preserve"> Available at &lt;</w:t>
      </w:r>
      <w:hyperlink r:id="rId28" w:history="1">
        <w:r w:rsidR="00524CA4" w:rsidRPr="002614F2">
          <w:rPr>
            <w:rStyle w:val="Hyperlink"/>
            <w:rFonts w:ascii="Arial" w:hAnsi="Arial" w:cs="Arial"/>
            <w:sz w:val="24"/>
            <w:szCs w:val="24"/>
          </w:rPr>
          <w:t>https://academic.mu.edu/meissnerd/hysteria.html</w:t>
        </w:r>
      </w:hyperlink>
      <w:r w:rsidR="00524CA4">
        <w:rPr>
          <w:rFonts w:ascii="Arial" w:hAnsi="Arial" w:cs="Arial"/>
          <w:sz w:val="24"/>
          <w:szCs w:val="24"/>
        </w:rPr>
        <w:t>&gt; [</w:t>
      </w:r>
      <w:r w:rsidRPr="0079238F">
        <w:rPr>
          <w:rFonts w:ascii="Arial" w:hAnsi="Arial" w:cs="Arial"/>
          <w:sz w:val="24"/>
          <w:szCs w:val="24"/>
        </w:rPr>
        <w:t>Accessed 21 November 2021</w:t>
      </w:r>
      <w:r w:rsidR="00524CA4">
        <w:rPr>
          <w:rFonts w:ascii="Arial" w:hAnsi="Arial" w:cs="Arial"/>
          <w:sz w:val="24"/>
          <w:szCs w:val="24"/>
        </w:rPr>
        <w:t>]</w:t>
      </w:r>
      <w:r w:rsidR="00175B97">
        <w:rPr>
          <w:rFonts w:ascii="Arial" w:hAnsi="Arial" w:cs="Arial"/>
          <w:sz w:val="24"/>
          <w:szCs w:val="24"/>
        </w:rPr>
        <w:t>.</w:t>
      </w:r>
    </w:p>
    <w:p w14:paraId="6D2B6EB7" w14:textId="77777777" w:rsidR="00991ECA" w:rsidRPr="0079238F" w:rsidRDefault="00991ECA" w:rsidP="00074D02">
      <w:pPr>
        <w:pStyle w:val="FootnoteText"/>
        <w:spacing w:line="360" w:lineRule="auto"/>
        <w:rPr>
          <w:rFonts w:ascii="Arial" w:hAnsi="Arial" w:cs="Arial"/>
          <w:sz w:val="24"/>
          <w:szCs w:val="24"/>
        </w:rPr>
      </w:pPr>
    </w:p>
    <w:p w14:paraId="158B279C" w14:textId="50B4BC46" w:rsidR="00991ECA" w:rsidRPr="0079238F" w:rsidRDefault="00991ECA" w:rsidP="00991ECA">
      <w:pPr>
        <w:pStyle w:val="FootnoteText"/>
        <w:spacing w:line="360" w:lineRule="auto"/>
        <w:rPr>
          <w:rFonts w:ascii="Arial" w:hAnsi="Arial" w:cs="Arial"/>
          <w:sz w:val="24"/>
          <w:szCs w:val="24"/>
        </w:rPr>
      </w:pPr>
      <w:r w:rsidRPr="0079238F">
        <w:rPr>
          <w:rFonts w:ascii="Arial" w:hAnsi="Arial" w:cs="Arial"/>
          <w:sz w:val="24"/>
          <w:szCs w:val="24"/>
        </w:rPr>
        <w:t xml:space="preserve">Turner, Edith, </w:t>
      </w:r>
      <w:r w:rsidRPr="0079238F">
        <w:rPr>
          <w:rFonts w:ascii="Arial" w:hAnsi="Arial" w:cs="Arial"/>
          <w:i/>
          <w:iCs/>
          <w:sz w:val="24"/>
          <w:szCs w:val="24"/>
        </w:rPr>
        <w:t>The Spirit and the Drum: A Memoir of Africa</w:t>
      </w:r>
      <w:r w:rsidRPr="0079238F">
        <w:rPr>
          <w:rFonts w:ascii="Arial" w:hAnsi="Arial" w:cs="Arial"/>
          <w:sz w:val="24"/>
          <w:szCs w:val="24"/>
        </w:rPr>
        <w:t>, (Arizona: University of Arizona Press, 1987)</w:t>
      </w:r>
      <w:r w:rsidR="00175B97">
        <w:rPr>
          <w:rFonts w:ascii="Arial" w:hAnsi="Arial" w:cs="Arial"/>
          <w:sz w:val="24"/>
          <w:szCs w:val="24"/>
        </w:rPr>
        <w:t>.</w:t>
      </w:r>
      <w:r w:rsidRPr="0079238F">
        <w:rPr>
          <w:rFonts w:ascii="Arial" w:hAnsi="Arial" w:cs="Arial"/>
          <w:sz w:val="24"/>
          <w:szCs w:val="24"/>
        </w:rPr>
        <w:t xml:space="preserve"> </w:t>
      </w:r>
    </w:p>
    <w:p w14:paraId="167B5986" w14:textId="77777777" w:rsidR="00991ECA" w:rsidRPr="0079238F" w:rsidRDefault="00991ECA" w:rsidP="00991ECA">
      <w:pPr>
        <w:pStyle w:val="FootnoteText"/>
        <w:spacing w:line="360" w:lineRule="auto"/>
        <w:rPr>
          <w:rFonts w:ascii="Arial" w:hAnsi="Arial" w:cs="Arial"/>
          <w:sz w:val="24"/>
          <w:szCs w:val="24"/>
        </w:rPr>
      </w:pPr>
    </w:p>
    <w:p w14:paraId="38E79555" w14:textId="40A7A152" w:rsidR="00E47F26" w:rsidRDefault="00991ECA" w:rsidP="00E47F26">
      <w:pPr>
        <w:spacing w:line="360" w:lineRule="auto"/>
        <w:rPr>
          <w:rFonts w:ascii="Arial" w:hAnsi="Arial" w:cs="Arial"/>
        </w:rPr>
      </w:pPr>
      <w:r w:rsidRPr="0079238F">
        <w:rPr>
          <w:rFonts w:ascii="Arial" w:hAnsi="Arial" w:cs="Arial"/>
        </w:rPr>
        <w:lastRenderedPageBreak/>
        <w:t xml:space="preserve">Turner, Victor, </w:t>
      </w:r>
      <w:r w:rsidRPr="0079238F">
        <w:rPr>
          <w:rFonts w:ascii="Arial" w:hAnsi="Arial" w:cs="Arial"/>
          <w:i/>
          <w:iCs/>
        </w:rPr>
        <w:t>Liminality and Communitas in The Ritual Process: Structure and Anti-Structure,</w:t>
      </w:r>
      <w:r w:rsidRPr="0079238F">
        <w:rPr>
          <w:rFonts w:ascii="Arial" w:hAnsi="Arial" w:cs="Arial"/>
        </w:rPr>
        <w:t xml:space="preserve"> (Chicago: Aldiine Publishing, 1969)</w:t>
      </w:r>
      <w:r w:rsidR="00175B97">
        <w:rPr>
          <w:rFonts w:ascii="Arial" w:hAnsi="Arial" w:cs="Arial"/>
        </w:rPr>
        <w:t>.</w:t>
      </w:r>
    </w:p>
    <w:p w14:paraId="0DFAC8A5" w14:textId="77777777" w:rsidR="00E47F26" w:rsidRDefault="00E47F26" w:rsidP="00E47F26">
      <w:pPr>
        <w:spacing w:line="360" w:lineRule="auto"/>
        <w:rPr>
          <w:rFonts w:ascii="Arial" w:hAnsi="Arial" w:cs="Arial"/>
        </w:rPr>
      </w:pPr>
    </w:p>
    <w:p w14:paraId="6B6C1B6E" w14:textId="01F0037A" w:rsidR="00E47F26" w:rsidRDefault="00991ECA" w:rsidP="00E47F26">
      <w:pPr>
        <w:spacing w:line="360" w:lineRule="auto"/>
        <w:rPr>
          <w:rFonts w:ascii="Arial" w:hAnsi="Arial" w:cs="Arial"/>
        </w:rPr>
      </w:pPr>
      <w:r w:rsidRPr="0079238F">
        <w:rPr>
          <w:rFonts w:ascii="Arial" w:hAnsi="Arial" w:cs="Arial"/>
        </w:rPr>
        <w:t xml:space="preserve">Werblowsky, R. J. </w:t>
      </w:r>
      <w:proofErr w:type="spellStart"/>
      <w:r w:rsidRPr="0079238F">
        <w:rPr>
          <w:rFonts w:ascii="Arial" w:hAnsi="Arial" w:cs="Arial"/>
        </w:rPr>
        <w:t>Zwi</w:t>
      </w:r>
      <w:proofErr w:type="spellEnd"/>
      <w:r w:rsidRPr="0079238F">
        <w:rPr>
          <w:rFonts w:ascii="Arial" w:hAnsi="Arial" w:cs="Arial"/>
        </w:rPr>
        <w:t>, "</w:t>
      </w:r>
      <w:proofErr w:type="spellStart"/>
      <w:r w:rsidRPr="0079238F">
        <w:rPr>
          <w:rFonts w:ascii="Arial" w:hAnsi="Arial" w:cs="Arial"/>
        </w:rPr>
        <w:t>Synkretismus</w:t>
      </w:r>
      <w:proofErr w:type="spellEnd"/>
      <w:r w:rsidRPr="0079238F">
        <w:rPr>
          <w:rFonts w:ascii="Arial" w:hAnsi="Arial" w:cs="Arial"/>
        </w:rPr>
        <w:t xml:space="preserve"> in der </w:t>
      </w:r>
      <w:proofErr w:type="spellStart"/>
      <w:r w:rsidRPr="0079238F">
        <w:rPr>
          <w:rFonts w:ascii="Arial" w:hAnsi="Arial" w:cs="Arial"/>
        </w:rPr>
        <w:t>Religionsgeschichte</w:t>
      </w:r>
      <w:proofErr w:type="spellEnd"/>
      <w:r w:rsidRPr="0079238F">
        <w:rPr>
          <w:rFonts w:ascii="Arial" w:hAnsi="Arial" w:cs="Arial"/>
        </w:rPr>
        <w:t xml:space="preserve">," in </w:t>
      </w:r>
      <w:proofErr w:type="spellStart"/>
      <w:r w:rsidRPr="0079238F">
        <w:rPr>
          <w:rFonts w:ascii="Arial" w:hAnsi="Arial" w:cs="Arial"/>
        </w:rPr>
        <w:t>Synkretismus</w:t>
      </w:r>
      <w:proofErr w:type="spellEnd"/>
      <w:r w:rsidRPr="0079238F">
        <w:rPr>
          <w:rFonts w:ascii="Arial" w:hAnsi="Arial" w:cs="Arial"/>
        </w:rPr>
        <w:t xml:space="preserve"> in den </w:t>
      </w:r>
      <w:proofErr w:type="spellStart"/>
      <w:r w:rsidRPr="0079238F">
        <w:rPr>
          <w:rFonts w:ascii="Arial" w:hAnsi="Arial" w:cs="Arial"/>
        </w:rPr>
        <w:t>Religionen</w:t>
      </w:r>
      <w:proofErr w:type="spellEnd"/>
      <w:r w:rsidRPr="0079238F">
        <w:rPr>
          <w:rFonts w:ascii="Arial" w:hAnsi="Arial" w:cs="Arial"/>
        </w:rPr>
        <w:t xml:space="preserve"> </w:t>
      </w:r>
      <w:proofErr w:type="spellStart"/>
      <w:r w:rsidRPr="0079238F">
        <w:rPr>
          <w:rFonts w:ascii="Arial" w:hAnsi="Arial" w:cs="Arial"/>
        </w:rPr>
        <w:t>Zentralasiens</w:t>
      </w:r>
      <w:proofErr w:type="spellEnd"/>
      <w:r w:rsidRPr="0079238F">
        <w:rPr>
          <w:rFonts w:ascii="Arial" w:hAnsi="Arial" w:cs="Arial"/>
        </w:rPr>
        <w:t xml:space="preserve">, (Wiesbaden: 0. </w:t>
      </w:r>
      <w:proofErr w:type="spellStart"/>
      <w:r w:rsidRPr="0079238F">
        <w:rPr>
          <w:rFonts w:ascii="Arial" w:hAnsi="Arial" w:cs="Arial"/>
        </w:rPr>
        <w:t>Harrassowitz</w:t>
      </w:r>
      <w:proofErr w:type="spellEnd"/>
      <w:r w:rsidRPr="0079238F">
        <w:rPr>
          <w:rFonts w:ascii="Arial" w:hAnsi="Arial" w:cs="Arial"/>
        </w:rPr>
        <w:t xml:space="preserve">, 1987), </w:t>
      </w:r>
      <w:r w:rsidR="00AE1D53">
        <w:rPr>
          <w:rFonts w:ascii="Arial" w:hAnsi="Arial" w:cs="Arial"/>
        </w:rPr>
        <w:t>Available at &lt;</w:t>
      </w:r>
      <w:r w:rsidRPr="0079238F">
        <w:rPr>
          <w:rFonts w:ascii="Arial" w:hAnsi="Arial" w:cs="Arial"/>
        </w:rPr>
        <w:t>[</w:t>
      </w:r>
      <w:hyperlink r:id="rId29" w:history="1">
        <w:r w:rsidRPr="0079238F">
          <w:rPr>
            <w:rStyle w:val="Hyperlink"/>
            <w:rFonts w:ascii="Arial" w:hAnsi="Arial" w:cs="Arial"/>
          </w:rPr>
          <w:t>https://brill.com/view/book/9789047412588/BP000002.xml</w:t>
        </w:r>
      </w:hyperlink>
      <w:r w:rsidR="00AE1D53">
        <w:rPr>
          <w:rFonts w:ascii="Arial" w:hAnsi="Arial" w:cs="Arial"/>
        </w:rPr>
        <w:t>&gt;,</w:t>
      </w:r>
      <w:r w:rsidRPr="0079238F">
        <w:rPr>
          <w:rFonts w:ascii="Arial" w:hAnsi="Arial" w:cs="Arial"/>
        </w:rPr>
        <w:t xml:space="preserve"> p. 2, </w:t>
      </w:r>
      <w:r w:rsidR="00AE1D53">
        <w:rPr>
          <w:rFonts w:ascii="Arial" w:hAnsi="Arial" w:cs="Arial"/>
        </w:rPr>
        <w:t>[</w:t>
      </w:r>
      <w:r w:rsidRPr="0079238F">
        <w:rPr>
          <w:rFonts w:ascii="Arial" w:hAnsi="Arial" w:cs="Arial"/>
        </w:rPr>
        <w:t>Accessed 1 December 2021</w:t>
      </w:r>
      <w:r w:rsidR="00AE1D53">
        <w:rPr>
          <w:rFonts w:ascii="Arial" w:hAnsi="Arial" w:cs="Arial"/>
        </w:rPr>
        <w:t>]</w:t>
      </w:r>
      <w:r w:rsidR="00175B97">
        <w:rPr>
          <w:rFonts w:ascii="Arial" w:hAnsi="Arial" w:cs="Arial"/>
        </w:rPr>
        <w:t>.</w:t>
      </w:r>
    </w:p>
    <w:p w14:paraId="21E1BD5B" w14:textId="77777777" w:rsidR="00E47F26" w:rsidRDefault="00E47F26" w:rsidP="00E47F26">
      <w:pPr>
        <w:spacing w:line="360" w:lineRule="auto"/>
        <w:rPr>
          <w:rFonts w:ascii="Arial" w:hAnsi="Arial" w:cs="Arial"/>
        </w:rPr>
      </w:pPr>
    </w:p>
    <w:p w14:paraId="129B5102" w14:textId="5351EDE4" w:rsidR="00E47F26" w:rsidRDefault="00991ECA" w:rsidP="00074D02">
      <w:pPr>
        <w:spacing w:line="360" w:lineRule="auto"/>
        <w:rPr>
          <w:rFonts w:ascii="Arial" w:hAnsi="Arial" w:cs="Arial"/>
        </w:rPr>
      </w:pPr>
      <w:r w:rsidRPr="0079238F">
        <w:rPr>
          <w:rFonts w:ascii="Arial" w:hAnsi="Arial" w:cs="Arial"/>
        </w:rPr>
        <w:t xml:space="preserve">Wolf, Naomi, </w:t>
      </w:r>
      <w:r w:rsidRPr="0079238F">
        <w:rPr>
          <w:rFonts w:ascii="Arial" w:hAnsi="Arial" w:cs="Arial"/>
          <w:i/>
          <w:iCs/>
        </w:rPr>
        <w:t>Vagina</w:t>
      </w:r>
      <w:r w:rsidRPr="0079238F">
        <w:rPr>
          <w:rFonts w:ascii="Arial" w:hAnsi="Arial" w:cs="Arial"/>
        </w:rPr>
        <w:t>, (London: Virago, 2012)</w:t>
      </w:r>
      <w:r w:rsidR="00175B97">
        <w:rPr>
          <w:rFonts w:ascii="Arial" w:hAnsi="Arial" w:cs="Arial"/>
        </w:rPr>
        <w:t>.</w:t>
      </w:r>
    </w:p>
    <w:p w14:paraId="10FDA78B" w14:textId="77777777" w:rsidR="00E47F26" w:rsidRDefault="00E47F26" w:rsidP="00074D02">
      <w:pPr>
        <w:spacing w:line="360" w:lineRule="auto"/>
        <w:rPr>
          <w:rFonts w:ascii="Arial" w:hAnsi="Arial" w:cs="Arial"/>
        </w:rPr>
      </w:pPr>
    </w:p>
    <w:p w14:paraId="663E6634" w14:textId="619C36EC" w:rsidR="00175B97" w:rsidRPr="0079238F" w:rsidRDefault="00CA4E2C" w:rsidP="00074D02">
      <w:pPr>
        <w:spacing w:line="360" w:lineRule="auto"/>
        <w:rPr>
          <w:rFonts w:ascii="Arial" w:hAnsi="Arial" w:cs="Arial"/>
        </w:rPr>
      </w:pPr>
      <w:r w:rsidRPr="0079238F">
        <w:rPr>
          <w:rFonts w:ascii="Arial" w:hAnsi="Arial" w:cs="Arial"/>
        </w:rPr>
        <w:t>Wolkstein</w:t>
      </w:r>
      <w:r w:rsidR="00833852" w:rsidRPr="0079238F">
        <w:rPr>
          <w:rFonts w:ascii="Arial" w:hAnsi="Arial" w:cs="Arial"/>
        </w:rPr>
        <w:t>, Diane</w:t>
      </w:r>
      <w:r w:rsidRPr="0079238F">
        <w:rPr>
          <w:rFonts w:ascii="Arial" w:hAnsi="Arial" w:cs="Arial"/>
        </w:rPr>
        <w:t xml:space="preserve"> and Kramer,</w:t>
      </w:r>
      <w:r w:rsidR="00833852" w:rsidRPr="0079238F">
        <w:rPr>
          <w:rFonts w:ascii="Arial" w:hAnsi="Arial" w:cs="Arial"/>
        </w:rPr>
        <w:t xml:space="preserve"> Samuel Noah,</w:t>
      </w:r>
      <w:r w:rsidRPr="0079238F">
        <w:rPr>
          <w:rFonts w:ascii="Arial" w:hAnsi="Arial" w:cs="Arial"/>
        </w:rPr>
        <w:t> </w:t>
      </w:r>
      <w:r w:rsidRPr="0079238F">
        <w:rPr>
          <w:rFonts w:ascii="Arial" w:hAnsi="Arial" w:cs="Arial"/>
          <w:i/>
          <w:iCs/>
        </w:rPr>
        <w:t>Inanna: Queen of Heaven and Earth: Her Stories and Hymns from Sumer</w:t>
      </w:r>
      <w:r w:rsidRPr="0079238F">
        <w:rPr>
          <w:rFonts w:ascii="Arial" w:hAnsi="Arial" w:cs="Arial"/>
        </w:rPr>
        <w:t>. (New York: Harper and Row,1983)</w:t>
      </w:r>
      <w:r w:rsidR="00175B97">
        <w:rPr>
          <w:rFonts w:ascii="Arial" w:hAnsi="Arial" w:cs="Arial"/>
        </w:rPr>
        <w:t>.</w:t>
      </w:r>
    </w:p>
    <w:p w14:paraId="1DBDDBE7" w14:textId="77777777" w:rsidR="00E47F26" w:rsidRPr="00E47F26" w:rsidRDefault="00E47F26" w:rsidP="00E47F26">
      <w:pPr>
        <w:pStyle w:val="FootnoteText"/>
        <w:spacing w:line="360" w:lineRule="auto"/>
        <w:rPr>
          <w:rFonts w:ascii="Arial" w:hAnsi="Arial" w:cs="Arial"/>
          <w:sz w:val="24"/>
          <w:szCs w:val="24"/>
        </w:rPr>
      </w:pPr>
    </w:p>
    <w:p w14:paraId="0BD26D90" w14:textId="77777777" w:rsidR="00B733D2" w:rsidRPr="0079238F" w:rsidRDefault="00B733D2" w:rsidP="00074D02">
      <w:pPr>
        <w:pStyle w:val="NormalWeb"/>
        <w:spacing w:line="360" w:lineRule="auto"/>
        <w:jc w:val="both"/>
        <w:rPr>
          <w:rFonts w:ascii="Arial" w:hAnsi="Arial" w:cs="Arial"/>
        </w:rPr>
      </w:pPr>
    </w:p>
    <w:p w14:paraId="53083B0C" w14:textId="77777777" w:rsidR="005660C5" w:rsidRPr="0079238F" w:rsidRDefault="005660C5" w:rsidP="00074D02">
      <w:pPr>
        <w:pStyle w:val="FootnoteText"/>
        <w:spacing w:line="360" w:lineRule="auto"/>
        <w:rPr>
          <w:rFonts w:ascii="Arial" w:hAnsi="Arial" w:cs="Arial"/>
          <w:sz w:val="24"/>
          <w:szCs w:val="24"/>
        </w:rPr>
      </w:pPr>
    </w:p>
    <w:p w14:paraId="0FC65649" w14:textId="77777777" w:rsidR="005660C5" w:rsidRPr="0079238F" w:rsidRDefault="005660C5" w:rsidP="00074D02">
      <w:pPr>
        <w:pStyle w:val="FootnoteText"/>
        <w:spacing w:line="360" w:lineRule="auto"/>
        <w:rPr>
          <w:rFonts w:ascii="Arial" w:hAnsi="Arial" w:cs="Arial"/>
          <w:sz w:val="24"/>
          <w:szCs w:val="24"/>
        </w:rPr>
      </w:pPr>
    </w:p>
    <w:p w14:paraId="3CC859CC" w14:textId="77777777" w:rsidR="005660C5" w:rsidRPr="0079238F" w:rsidRDefault="005660C5" w:rsidP="00074D02">
      <w:pPr>
        <w:pStyle w:val="NormalWeb"/>
        <w:shd w:val="clear" w:color="auto" w:fill="FFFFFF"/>
        <w:spacing w:line="360" w:lineRule="auto"/>
        <w:rPr>
          <w:rFonts w:ascii="Arial" w:hAnsi="Arial" w:cs="Arial"/>
        </w:rPr>
      </w:pPr>
    </w:p>
    <w:p w14:paraId="76E79675" w14:textId="77777777" w:rsidR="005660C5" w:rsidRPr="0079238F" w:rsidRDefault="005660C5" w:rsidP="00074D02">
      <w:pPr>
        <w:pStyle w:val="FootnoteText"/>
        <w:spacing w:line="360" w:lineRule="auto"/>
        <w:rPr>
          <w:rFonts w:ascii="Arial" w:hAnsi="Arial" w:cs="Arial"/>
          <w:sz w:val="24"/>
          <w:szCs w:val="24"/>
        </w:rPr>
      </w:pPr>
    </w:p>
    <w:p w14:paraId="409F9050" w14:textId="77777777" w:rsidR="005660C5" w:rsidRPr="0079238F" w:rsidRDefault="005660C5" w:rsidP="00074D02">
      <w:pPr>
        <w:pStyle w:val="FootnoteText"/>
        <w:spacing w:line="360" w:lineRule="auto"/>
        <w:rPr>
          <w:rFonts w:ascii="Arial" w:hAnsi="Arial" w:cs="Arial"/>
          <w:sz w:val="24"/>
          <w:szCs w:val="24"/>
        </w:rPr>
      </w:pPr>
    </w:p>
    <w:p w14:paraId="4E098640" w14:textId="77777777" w:rsidR="00CA4E2C" w:rsidRPr="0079238F" w:rsidRDefault="00CA4E2C" w:rsidP="00074D02">
      <w:pPr>
        <w:pStyle w:val="NormalWeb"/>
        <w:spacing w:line="360" w:lineRule="auto"/>
        <w:jc w:val="both"/>
        <w:rPr>
          <w:rFonts w:ascii="Arial" w:hAnsi="Arial" w:cs="Arial"/>
        </w:rPr>
      </w:pPr>
    </w:p>
    <w:p w14:paraId="7DD9C818" w14:textId="77777777" w:rsidR="00CA4E2C" w:rsidRPr="0079238F" w:rsidRDefault="00CA4E2C" w:rsidP="00074D02">
      <w:pPr>
        <w:spacing w:line="360" w:lineRule="auto"/>
        <w:jc w:val="both"/>
        <w:rPr>
          <w:rFonts w:ascii="Arial" w:hAnsi="Arial" w:cs="Arial"/>
        </w:rPr>
      </w:pPr>
    </w:p>
    <w:p w14:paraId="1E1940DA" w14:textId="77777777" w:rsidR="00012C15" w:rsidRPr="0079238F" w:rsidRDefault="00012C15" w:rsidP="00074D02">
      <w:pPr>
        <w:spacing w:line="360" w:lineRule="auto"/>
        <w:jc w:val="both"/>
        <w:rPr>
          <w:rFonts w:ascii="Arial" w:hAnsi="Arial" w:cs="Arial"/>
        </w:rPr>
      </w:pPr>
    </w:p>
    <w:p w14:paraId="3DD9B073" w14:textId="77777777" w:rsidR="00012C15" w:rsidRPr="0079238F" w:rsidRDefault="00012C15" w:rsidP="00074D02">
      <w:pPr>
        <w:spacing w:line="360" w:lineRule="auto"/>
        <w:jc w:val="both"/>
        <w:rPr>
          <w:rFonts w:ascii="Arial" w:hAnsi="Arial" w:cs="Arial"/>
        </w:rPr>
      </w:pPr>
    </w:p>
    <w:p w14:paraId="00C0EA75" w14:textId="77777777" w:rsidR="00012C15" w:rsidRPr="0079238F" w:rsidRDefault="00012C15" w:rsidP="00074D02">
      <w:pPr>
        <w:spacing w:line="360" w:lineRule="auto"/>
        <w:jc w:val="both"/>
        <w:rPr>
          <w:rFonts w:ascii="Arial" w:hAnsi="Arial" w:cs="Arial"/>
        </w:rPr>
      </w:pPr>
    </w:p>
    <w:p w14:paraId="0B99DE54" w14:textId="77777777" w:rsidR="00012C15" w:rsidRPr="0079238F" w:rsidRDefault="00012C15" w:rsidP="00074D02">
      <w:pPr>
        <w:spacing w:line="360" w:lineRule="auto"/>
        <w:jc w:val="both"/>
        <w:rPr>
          <w:rFonts w:ascii="Arial" w:hAnsi="Arial" w:cs="Arial"/>
        </w:rPr>
      </w:pPr>
    </w:p>
    <w:p w14:paraId="08F7ED87" w14:textId="77777777" w:rsidR="00012C15" w:rsidRPr="0079238F" w:rsidRDefault="00012C15" w:rsidP="00074D02">
      <w:pPr>
        <w:spacing w:line="360" w:lineRule="auto"/>
        <w:jc w:val="both"/>
        <w:rPr>
          <w:rFonts w:ascii="Arial" w:hAnsi="Arial" w:cs="Arial"/>
        </w:rPr>
      </w:pPr>
    </w:p>
    <w:p w14:paraId="43F009C0" w14:textId="77777777" w:rsidR="00012C15" w:rsidRPr="0079238F" w:rsidRDefault="00012C15" w:rsidP="00074D02">
      <w:pPr>
        <w:spacing w:line="360" w:lineRule="auto"/>
        <w:jc w:val="both"/>
        <w:rPr>
          <w:rFonts w:ascii="Arial" w:hAnsi="Arial" w:cs="Arial"/>
        </w:rPr>
      </w:pPr>
    </w:p>
    <w:sectPr w:rsidR="00012C15" w:rsidRPr="0079238F" w:rsidSect="00C16285">
      <w:footerReference w:type="even" r:id="rId30"/>
      <w:footerReference w:type="defaul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70B17" w14:textId="77777777" w:rsidR="00615EE2" w:rsidRDefault="00615EE2" w:rsidP="00F50BFB">
      <w:r>
        <w:separator/>
      </w:r>
    </w:p>
  </w:endnote>
  <w:endnote w:type="continuationSeparator" w:id="0">
    <w:p w14:paraId="3D4D0325" w14:textId="77777777" w:rsidR="00615EE2" w:rsidRDefault="00615EE2" w:rsidP="00F50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de2000">
    <w:altName w:val="Cambria"/>
    <w:panose1 w:val="020B0604020202020204"/>
    <w:charset w:val="00"/>
    <w:family w:val="roman"/>
    <w:pitch w:val="default"/>
  </w:font>
  <w:font w:name="GoudyStd">
    <w:altName w:val="Cambria"/>
    <w:panose1 w:val="020B0604020202020204"/>
    <w:charset w:val="00"/>
    <w:family w:val="roman"/>
    <w:notTrueType/>
    <w:pitch w:val="default"/>
  </w:font>
  <w:font w:name="Roboto">
    <w:panose1 w:val="020B0604020202020204"/>
    <w:charset w:val="00"/>
    <w:family w:val="auto"/>
    <w:pitch w:val="variable"/>
    <w:sig w:usb0="E00002FF" w:usb1="5000205B" w:usb2="00000020" w:usb3="00000000" w:csb0="0000019F" w:csb1="00000000"/>
  </w:font>
  <w:font w:name="Martel">
    <w:altName w:val="Cambria"/>
    <w:panose1 w:val="020B0604020202020204"/>
    <w:charset w:val="00"/>
    <w:family w:val="roman"/>
    <w:notTrueType/>
    <w:pitch w:val="default"/>
  </w:font>
  <w:font w:name="TimesNRMT">
    <w:altName w:val="Times New Roman"/>
    <w:panose1 w:val="020B0604020202020204"/>
    <w:charset w:val="00"/>
    <w:family w:val="roman"/>
    <w:notTrueType/>
    <w:pitch w:val="default"/>
  </w:font>
  <w:font w:name="GaramondThree">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7439712"/>
      <w:docPartObj>
        <w:docPartGallery w:val="Page Numbers (Bottom of Page)"/>
        <w:docPartUnique/>
      </w:docPartObj>
    </w:sdtPr>
    <w:sdtEndPr>
      <w:rPr>
        <w:rStyle w:val="PageNumber"/>
      </w:rPr>
    </w:sdtEndPr>
    <w:sdtContent>
      <w:p w14:paraId="591AC615" w14:textId="45FB8F3F" w:rsidR="0031758C" w:rsidRDefault="0031758C" w:rsidP="00832B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C7B942" w14:textId="77777777" w:rsidR="0031758C" w:rsidRDefault="003175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2785593"/>
      <w:docPartObj>
        <w:docPartGallery w:val="Page Numbers (Bottom of Page)"/>
        <w:docPartUnique/>
      </w:docPartObj>
    </w:sdtPr>
    <w:sdtEndPr>
      <w:rPr>
        <w:rStyle w:val="PageNumber"/>
      </w:rPr>
    </w:sdtEndPr>
    <w:sdtContent>
      <w:p w14:paraId="6A343558" w14:textId="3F22CC5A" w:rsidR="0031758C" w:rsidRDefault="0031758C" w:rsidP="00832B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31F16219" w14:textId="61E7F768" w:rsidR="0031758C" w:rsidRDefault="0031758C">
    <w:pPr>
      <w:pStyle w:val="Footer"/>
    </w:pPr>
    <w:r>
      <w:t xml:space="preserve">Catherine Lewis 1705160            </w:t>
    </w:r>
  </w:p>
  <w:p w14:paraId="6439D5C2" w14:textId="19CA57A9" w:rsidR="0031758C" w:rsidRDefault="0031758C">
    <w:pPr>
      <w:pStyle w:val="Footer"/>
    </w:pPr>
    <w:r>
      <w:t xml:space="preserve">MA Ecology and Spirituality </w:t>
    </w:r>
  </w:p>
  <w:p w14:paraId="6ED42710" w14:textId="77777777" w:rsidR="0031758C" w:rsidRDefault="00317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7183C" w14:textId="77777777" w:rsidR="00615EE2" w:rsidRDefault="00615EE2" w:rsidP="00F50BFB">
      <w:r>
        <w:separator/>
      </w:r>
    </w:p>
  </w:footnote>
  <w:footnote w:type="continuationSeparator" w:id="0">
    <w:p w14:paraId="3C795628" w14:textId="77777777" w:rsidR="00615EE2" w:rsidRDefault="00615EE2" w:rsidP="00F50BFB">
      <w:r>
        <w:continuationSeparator/>
      </w:r>
    </w:p>
  </w:footnote>
  <w:footnote w:id="1">
    <w:p w14:paraId="19D67CDF" w14:textId="7721FA50" w:rsidR="0031758C" w:rsidRDefault="0031758C" w:rsidP="00B57E84">
      <w:pPr>
        <w:pStyle w:val="FootnoteText"/>
      </w:pPr>
      <w:r>
        <w:rPr>
          <w:rStyle w:val="FootnoteReference"/>
        </w:rPr>
        <w:footnoteRef/>
      </w:r>
      <w:r>
        <w:t xml:space="preserve"> </w:t>
      </w:r>
      <w:r w:rsidRPr="00CE699A">
        <w:rPr>
          <w:rFonts w:ascii="Code2000" w:hAnsi="Code2000"/>
          <w:sz w:val="15"/>
          <w:szCs w:val="15"/>
        </w:rPr>
        <w:t>Jack Roberts</w:t>
      </w:r>
      <w:r>
        <w:rPr>
          <w:rFonts w:ascii="Code2000" w:hAnsi="Code2000"/>
          <w:sz w:val="15"/>
          <w:szCs w:val="15"/>
        </w:rPr>
        <w:t xml:space="preserve"> and</w:t>
      </w:r>
      <w:r w:rsidRPr="00CE699A">
        <w:rPr>
          <w:rFonts w:ascii="Code2000" w:hAnsi="Code2000"/>
          <w:sz w:val="15"/>
          <w:szCs w:val="15"/>
        </w:rPr>
        <w:t> Johanne McMahon</w:t>
      </w:r>
      <w:r>
        <w:rPr>
          <w:rFonts w:ascii="Code2000" w:hAnsi="Code2000"/>
          <w:sz w:val="15"/>
          <w:szCs w:val="15"/>
        </w:rPr>
        <w:t xml:space="preserve">, </w:t>
      </w:r>
      <w:r w:rsidRPr="00CE699A">
        <w:rPr>
          <w:rFonts w:ascii="Code2000" w:hAnsi="Code2000"/>
          <w:i/>
          <w:iCs/>
          <w:sz w:val="15"/>
          <w:szCs w:val="15"/>
        </w:rPr>
        <w:t>Sheela-Na-Gigs of Ireland &amp; Britain: The Divine Hag of the Christian Celts.</w:t>
      </w:r>
      <w:r>
        <w:rPr>
          <w:rFonts w:ascii="Code2000" w:hAnsi="Code2000"/>
          <w:sz w:val="15"/>
          <w:szCs w:val="15"/>
        </w:rPr>
        <w:t xml:space="preserve"> </w:t>
      </w:r>
      <w:r w:rsidRPr="00CE699A">
        <w:rPr>
          <w:rFonts w:ascii="Code2000" w:hAnsi="Code2000"/>
          <w:i/>
          <w:iCs/>
          <w:sz w:val="15"/>
          <w:szCs w:val="15"/>
        </w:rPr>
        <w:t>Sheela-Na-Gigs of Ireland &amp; Britain</w:t>
      </w:r>
      <w:r w:rsidRPr="00CE699A">
        <w:rPr>
          <w:rFonts w:ascii="Code2000" w:hAnsi="Code2000"/>
          <w:sz w:val="15"/>
          <w:szCs w:val="15"/>
        </w:rPr>
        <w:t xml:space="preserve">. </w:t>
      </w:r>
      <w:r>
        <w:rPr>
          <w:rFonts w:ascii="Code2000" w:hAnsi="Code2000"/>
          <w:sz w:val="15"/>
          <w:szCs w:val="15"/>
        </w:rPr>
        <w:t>(Cork:</w:t>
      </w:r>
      <w:r w:rsidR="00126297">
        <w:rPr>
          <w:rFonts w:ascii="Code2000" w:hAnsi="Code2000"/>
          <w:sz w:val="15"/>
          <w:szCs w:val="15"/>
        </w:rPr>
        <w:t xml:space="preserve"> </w:t>
      </w:r>
      <w:r w:rsidRPr="00CE699A">
        <w:rPr>
          <w:rFonts w:ascii="Code2000" w:hAnsi="Code2000"/>
          <w:sz w:val="15"/>
          <w:szCs w:val="15"/>
        </w:rPr>
        <w:t>Mercier Press</w:t>
      </w:r>
      <w:r>
        <w:rPr>
          <w:rFonts w:ascii="Code2000" w:hAnsi="Code2000"/>
          <w:sz w:val="15"/>
          <w:szCs w:val="15"/>
        </w:rPr>
        <w:t xml:space="preserve">, </w:t>
      </w:r>
      <w:r w:rsidRPr="00CE699A">
        <w:rPr>
          <w:rFonts w:ascii="Code2000" w:hAnsi="Code2000"/>
          <w:sz w:val="15"/>
          <w:szCs w:val="15"/>
        </w:rPr>
        <w:t>2000</w:t>
      </w:r>
      <w:r>
        <w:rPr>
          <w:rFonts w:ascii="Code2000" w:hAnsi="Code2000"/>
          <w:sz w:val="15"/>
          <w:szCs w:val="15"/>
        </w:rPr>
        <w:t>), p.158</w:t>
      </w:r>
    </w:p>
  </w:footnote>
  <w:footnote w:id="2">
    <w:p w14:paraId="4C3FA101" w14:textId="77777777" w:rsidR="0031758C" w:rsidRPr="00A61617" w:rsidRDefault="0031758C" w:rsidP="00087812">
      <w:pPr>
        <w:rPr>
          <w:rFonts w:ascii="Code2000" w:hAnsi="Code2000"/>
          <w:sz w:val="15"/>
          <w:szCs w:val="15"/>
        </w:rPr>
      </w:pPr>
      <w:r w:rsidRPr="008030EE">
        <w:rPr>
          <w:rStyle w:val="FootnoteReference"/>
          <w:sz w:val="20"/>
          <w:szCs w:val="20"/>
        </w:rPr>
        <w:footnoteRef/>
      </w:r>
      <w:r w:rsidRPr="008030EE">
        <w:rPr>
          <w:rStyle w:val="FootnoteReference"/>
          <w:sz w:val="20"/>
          <w:szCs w:val="20"/>
        </w:rPr>
        <w:t xml:space="preserve"> </w:t>
      </w:r>
      <w:r w:rsidRPr="00911621">
        <w:rPr>
          <w:rFonts w:ascii="Code2000" w:hAnsi="Code2000"/>
          <w:sz w:val="15"/>
          <w:szCs w:val="15"/>
        </w:rPr>
        <w:t>S</w:t>
      </w:r>
      <w:r>
        <w:rPr>
          <w:rFonts w:ascii="Code2000" w:hAnsi="Code2000"/>
          <w:sz w:val="15"/>
          <w:szCs w:val="15"/>
        </w:rPr>
        <w:t>tarr</w:t>
      </w:r>
      <w:r w:rsidRPr="00911621">
        <w:rPr>
          <w:rFonts w:ascii="Code2000" w:hAnsi="Code2000"/>
          <w:sz w:val="15"/>
          <w:szCs w:val="15"/>
        </w:rPr>
        <w:t xml:space="preserve"> Goode</w:t>
      </w:r>
      <w:r>
        <w:rPr>
          <w:rFonts w:ascii="Code2000" w:hAnsi="Code2000"/>
          <w:sz w:val="15"/>
          <w:szCs w:val="15"/>
        </w:rPr>
        <w:t xml:space="preserve"> and Miriam </w:t>
      </w:r>
      <w:r w:rsidRPr="00911621">
        <w:rPr>
          <w:rFonts w:ascii="Code2000" w:hAnsi="Code2000"/>
          <w:sz w:val="15"/>
          <w:szCs w:val="15"/>
        </w:rPr>
        <w:t xml:space="preserve">Dexter, </w:t>
      </w:r>
      <w:bookmarkStart w:id="0" w:name="citation"/>
      <w:r>
        <w:rPr>
          <w:rFonts w:ascii="Code2000" w:hAnsi="Code2000"/>
          <w:sz w:val="15"/>
          <w:szCs w:val="15"/>
        </w:rPr>
        <w:t>‘</w:t>
      </w:r>
      <w:r w:rsidRPr="00911621">
        <w:rPr>
          <w:rFonts w:ascii="Code2000" w:hAnsi="Code2000"/>
          <w:sz w:val="15"/>
          <w:szCs w:val="15"/>
        </w:rPr>
        <w:t xml:space="preserve">Sexuality, the Sheela </w:t>
      </w:r>
      <w:r>
        <w:rPr>
          <w:rFonts w:ascii="Code2000" w:hAnsi="Code2000"/>
          <w:sz w:val="15"/>
          <w:szCs w:val="15"/>
        </w:rPr>
        <w:t>N</w:t>
      </w:r>
      <w:r w:rsidRPr="00911621">
        <w:rPr>
          <w:rFonts w:ascii="Code2000" w:hAnsi="Code2000"/>
          <w:sz w:val="15"/>
          <w:szCs w:val="15"/>
        </w:rPr>
        <w:t xml:space="preserve">a </w:t>
      </w:r>
      <w:r>
        <w:rPr>
          <w:rFonts w:ascii="Code2000" w:hAnsi="Code2000"/>
          <w:sz w:val="15"/>
          <w:szCs w:val="15"/>
        </w:rPr>
        <w:t>G</w:t>
      </w:r>
      <w:r w:rsidRPr="00911621">
        <w:rPr>
          <w:rFonts w:ascii="Code2000" w:hAnsi="Code2000"/>
          <w:sz w:val="15"/>
          <w:szCs w:val="15"/>
        </w:rPr>
        <w:t>igs, and the Goddess in Ancient Ireland</w:t>
      </w:r>
      <w:r>
        <w:rPr>
          <w:rFonts w:ascii="Code2000" w:hAnsi="Code2000"/>
          <w:sz w:val="15"/>
          <w:szCs w:val="15"/>
        </w:rPr>
        <w:t xml:space="preserve">’: </w:t>
      </w:r>
      <w:r w:rsidRPr="00E12E4A">
        <w:rPr>
          <w:rFonts w:ascii="Code2000" w:hAnsi="Code2000"/>
          <w:i/>
          <w:iCs/>
          <w:sz w:val="15"/>
          <w:szCs w:val="15"/>
        </w:rPr>
        <w:t>ReVision</w:t>
      </w:r>
      <w:r>
        <w:rPr>
          <w:rFonts w:ascii="Code2000" w:hAnsi="Code2000"/>
          <w:i/>
          <w:iCs/>
          <w:sz w:val="15"/>
          <w:szCs w:val="15"/>
        </w:rPr>
        <w:t xml:space="preserve">, </w:t>
      </w:r>
      <w:r w:rsidRPr="00F3630F">
        <w:rPr>
          <w:rFonts w:ascii="Code2000" w:hAnsi="Code2000"/>
          <w:i/>
          <w:iCs/>
          <w:sz w:val="15"/>
          <w:szCs w:val="15"/>
        </w:rPr>
        <w:t>Vol.23 (1)</w:t>
      </w:r>
      <w:r w:rsidRPr="00E12E4A">
        <w:rPr>
          <w:rFonts w:ascii="Code2000" w:hAnsi="Code2000"/>
          <w:sz w:val="15"/>
          <w:szCs w:val="15"/>
        </w:rPr>
        <w:t xml:space="preserve"> (Cambridge, Mass.</w:t>
      </w:r>
      <w:r>
        <w:rPr>
          <w:rFonts w:ascii="Code2000" w:hAnsi="Code2000"/>
          <w:sz w:val="15"/>
          <w:szCs w:val="15"/>
        </w:rPr>
        <w:t xml:space="preserve"> 2000</w:t>
      </w:r>
      <w:r w:rsidRPr="00E12E4A">
        <w:rPr>
          <w:rFonts w:ascii="Code2000" w:hAnsi="Code2000"/>
          <w:sz w:val="15"/>
          <w:szCs w:val="15"/>
        </w:rPr>
        <w:t>), p.38</w:t>
      </w:r>
      <w:bookmarkEnd w:id="0"/>
    </w:p>
  </w:footnote>
  <w:footnote w:id="3">
    <w:p w14:paraId="4CD96298" w14:textId="23DBFE7B" w:rsidR="0031758C" w:rsidRPr="00A61617" w:rsidRDefault="0031758C">
      <w:pPr>
        <w:pStyle w:val="FootnoteText"/>
        <w:rPr>
          <w:rFonts w:ascii="GoudyStd" w:hAnsi="GoudyStd"/>
          <w:sz w:val="18"/>
          <w:szCs w:val="18"/>
        </w:rPr>
      </w:pPr>
      <w:r>
        <w:rPr>
          <w:rStyle w:val="FootnoteReference"/>
        </w:rPr>
        <w:footnoteRef/>
      </w:r>
      <w:r>
        <w:t xml:space="preserve"> </w:t>
      </w:r>
      <w:r w:rsidRPr="00CE19AA">
        <w:rPr>
          <w:rFonts w:ascii="Code2000" w:hAnsi="Code2000"/>
          <w:sz w:val="15"/>
          <w:szCs w:val="15"/>
        </w:rPr>
        <w:t xml:space="preserve">Mary Condren, </w:t>
      </w:r>
      <w:r w:rsidRPr="00714BB6">
        <w:rPr>
          <w:rFonts w:ascii="Code2000" w:hAnsi="Code2000"/>
          <w:i/>
          <w:iCs/>
          <w:sz w:val="15"/>
          <w:szCs w:val="15"/>
        </w:rPr>
        <w:t>The Serpent and the Goddess</w:t>
      </w:r>
      <w:r w:rsidRPr="00CE19AA">
        <w:rPr>
          <w:rFonts w:ascii="Code2000" w:hAnsi="Code2000"/>
          <w:sz w:val="15"/>
          <w:szCs w:val="15"/>
        </w:rPr>
        <w:t xml:space="preserve">, </w:t>
      </w:r>
      <w:r w:rsidRPr="00CE19AA">
        <w:rPr>
          <w:rFonts w:ascii="Code2000" w:hAnsi="Code2000"/>
          <w:i/>
          <w:iCs/>
          <w:sz w:val="15"/>
          <w:szCs w:val="15"/>
        </w:rPr>
        <w:t>Women, Religion, And Power in Celtic Ireland</w:t>
      </w:r>
      <w:r w:rsidRPr="00CE19AA">
        <w:rPr>
          <w:rFonts w:ascii="Code2000" w:hAnsi="Code2000"/>
          <w:sz w:val="15"/>
          <w:szCs w:val="15"/>
        </w:rPr>
        <w:t>, (San Francisco: Harper Collins, 1989), p.66</w:t>
      </w:r>
      <w:r>
        <w:t xml:space="preserve"> </w:t>
      </w:r>
    </w:p>
  </w:footnote>
  <w:footnote w:id="4">
    <w:p w14:paraId="7C6C4336" w14:textId="6D8CD5C8" w:rsidR="0031758C" w:rsidRPr="00A61617" w:rsidRDefault="0031758C">
      <w:pPr>
        <w:pStyle w:val="FootnoteText"/>
        <w:rPr>
          <w:rFonts w:ascii="Code2000" w:hAnsi="Code2000"/>
          <w:sz w:val="15"/>
          <w:szCs w:val="15"/>
        </w:rPr>
      </w:pPr>
      <w:r>
        <w:rPr>
          <w:rStyle w:val="FootnoteReference"/>
        </w:rPr>
        <w:footnoteRef/>
      </w:r>
      <w:r>
        <w:t xml:space="preserve"> </w:t>
      </w:r>
      <w:r w:rsidRPr="00CE699A">
        <w:rPr>
          <w:rFonts w:ascii="Code2000" w:hAnsi="Code2000"/>
          <w:sz w:val="15"/>
          <w:szCs w:val="15"/>
        </w:rPr>
        <w:t>Jack Roberts</w:t>
      </w:r>
      <w:r>
        <w:rPr>
          <w:rFonts w:ascii="Code2000" w:hAnsi="Code2000"/>
          <w:sz w:val="15"/>
          <w:szCs w:val="15"/>
        </w:rPr>
        <w:t xml:space="preserve"> and</w:t>
      </w:r>
      <w:r w:rsidRPr="00CE699A">
        <w:rPr>
          <w:rFonts w:ascii="Code2000" w:hAnsi="Code2000"/>
          <w:sz w:val="15"/>
          <w:szCs w:val="15"/>
        </w:rPr>
        <w:t> Johanne McMahon</w:t>
      </w:r>
      <w:r>
        <w:rPr>
          <w:rFonts w:ascii="Code2000" w:hAnsi="Code2000"/>
          <w:sz w:val="15"/>
          <w:szCs w:val="15"/>
        </w:rPr>
        <w:t xml:space="preserve">, </w:t>
      </w:r>
      <w:r w:rsidRPr="00CE699A">
        <w:rPr>
          <w:rFonts w:ascii="Code2000" w:hAnsi="Code2000"/>
          <w:i/>
          <w:iCs/>
          <w:sz w:val="15"/>
          <w:szCs w:val="15"/>
        </w:rPr>
        <w:t>Sheela-Na-Gigs of Ireland &amp; Britain: The Divine Hag of the Christian Celts.</w:t>
      </w:r>
      <w:r>
        <w:rPr>
          <w:rFonts w:ascii="Code2000" w:hAnsi="Code2000"/>
          <w:sz w:val="15"/>
          <w:szCs w:val="15"/>
        </w:rPr>
        <w:t xml:space="preserve"> </w:t>
      </w:r>
      <w:r w:rsidRPr="00CE699A">
        <w:rPr>
          <w:rFonts w:ascii="Code2000" w:hAnsi="Code2000"/>
          <w:i/>
          <w:iCs/>
          <w:sz w:val="15"/>
          <w:szCs w:val="15"/>
        </w:rPr>
        <w:t>Sheela-Na-Gigs of Ireland &amp; Britain</w:t>
      </w:r>
      <w:r w:rsidRPr="00CE699A">
        <w:rPr>
          <w:rFonts w:ascii="Code2000" w:hAnsi="Code2000"/>
          <w:sz w:val="15"/>
          <w:szCs w:val="15"/>
        </w:rPr>
        <w:t xml:space="preserve">. </w:t>
      </w:r>
      <w:r>
        <w:rPr>
          <w:rFonts w:ascii="Code2000" w:hAnsi="Code2000"/>
          <w:sz w:val="15"/>
          <w:szCs w:val="15"/>
        </w:rPr>
        <w:t>(Cork:</w:t>
      </w:r>
      <w:r w:rsidR="00126297">
        <w:rPr>
          <w:rFonts w:ascii="Code2000" w:hAnsi="Code2000"/>
          <w:sz w:val="15"/>
          <w:szCs w:val="15"/>
        </w:rPr>
        <w:t xml:space="preserve"> </w:t>
      </w:r>
      <w:r w:rsidRPr="00CE699A">
        <w:rPr>
          <w:rFonts w:ascii="Code2000" w:hAnsi="Code2000"/>
          <w:sz w:val="15"/>
          <w:szCs w:val="15"/>
        </w:rPr>
        <w:t>Mercier Press</w:t>
      </w:r>
      <w:r>
        <w:rPr>
          <w:rFonts w:ascii="Code2000" w:hAnsi="Code2000"/>
          <w:sz w:val="15"/>
          <w:szCs w:val="15"/>
        </w:rPr>
        <w:t xml:space="preserve">, </w:t>
      </w:r>
      <w:r w:rsidRPr="00CE699A">
        <w:rPr>
          <w:rFonts w:ascii="Code2000" w:hAnsi="Code2000"/>
          <w:sz w:val="15"/>
          <w:szCs w:val="15"/>
        </w:rPr>
        <w:t>2000</w:t>
      </w:r>
      <w:r>
        <w:rPr>
          <w:rFonts w:ascii="Code2000" w:hAnsi="Code2000"/>
          <w:sz w:val="15"/>
          <w:szCs w:val="15"/>
        </w:rPr>
        <w:t>), p.2</w:t>
      </w:r>
    </w:p>
  </w:footnote>
  <w:footnote w:id="5">
    <w:p w14:paraId="4D7E1321" w14:textId="1185EF99" w:rsidR="0031758C" w:rsidRPr="000A3D8D" w:rsidRDefault="0031758C" w:rsidP="00014398">
      <w:pPr>
        <w:pStyle w:val="NormalWeb"/>
        <w:spacing w:before="0" w:beforeAutospacing="0" w:after="255" w:afterAutospacing="0"/>
        <w:rPr>
          <w:rFonts w:ascii="Roboto" w:hAnsi="Roboto"/>
          <w:color w:val="555555"/>
          <w:sz w:val="21"/>
          <w:szCs w:val="21"/>
        </w:rPr>
      </w:pPr>
      <w:r>
        <w:rPr>
          <w:rStyle w:val="FootnoteReference"/>
        </w:rPr>
        <w:footnoteRef/>
      </w:r>
      <w:r>
        <w:t xml:space="preserve"> </w:t>
      </w:r>
      <w:r w:rsidRPr="007A7404">
        <w:rPr>
          <w:rFonts w:ascii="Code2000" w:hAnsi="Code2000"/>
          <w:sz w:val="15"/>
          <w:szCs w:val="15"/>
        </w:rPr>
        <w:t>B</w:t>
      </w:r>
      <w:r>
        <w:rPr>
          <w:rFonts w:ascii="Code2000" w:hAnsi="Code2000"/>
          <w:sz w:val="15"/>
          <w:szCs w:val="15"/>
        </w:rPr>
        <w:t>arbara</w:t>
      </w:r>
      <w:r w:rsidRPr="007A7404">
        <w:rPr>
          <w:rFonts w:ascii="Code2000" w:hAnsi="Code2000"/>
          <w:sz w:val="15"/>
          <w:szCs w:val="15"/>
        </w:rPr>
        <w:t xml:space="preserve"> Freitag, </w:t>
      </w:r>
      <w:r w:rsidRPr="00CE699A">
        <w:rPr>
          <w:rFonts w:ascii="Code2000" w:hAnsi="Code2000"/>
          <w:i/>
          <w:iCs/>
          <w:sz w:val="15"/>
          <w:szCs w:val="15"/>
        </w:rPr>
        <w:t>Sheela-</w:t>
      </w:r>
      <w:proofErr w:type="spellStart"/>
      <w:r w:rsidRPr="00CE699A">
        <w:rPr>
          <w:rFonts w:ascii="Code2000" w:hAnsi="Code2000"/>
          <w:i/>
          <w:iCs/>
          <w:sz w:val="15"/>
          <w:szCs w:val="15"/>
        </w:rPr>
        <w:t>na</w:t>
      </w:r>
      <w:proofErr w:type="spellEnd"/>
      <w:r w:rsidRPr="00CE699A">
        <w:rPr>
          <w:rFonts w:ascii="Code2000" w:hAnsi="Code2000"/>
          <w:i/>
          <w:iCs/>
          <w:sz w:val="15"/>
          <w:szCs w:val="15"/>
        </w:rPr>
        <w:t>-gigs: Unravelling an Enigma</w:t>
      </w:r>
      <w:r>
        <w:rPr>
          <w:rFonts w:ascii="Code2000" w:hAnsi="Code2000"/>
          <w:sz w:val="15"/>
          <w:szCs w:val="15"/>
        </w:rPr>
        <w:t>,</w:t>
      </w:r>
      <w:r w:rsidRPr="007A7404">
        <w:rPr>
          <w:rFonts w:ascii="Code2000" w:hAnsi="Code2000"/>
          <w:sz w:val="15"/>
          <w:szCs w:val="15"/>
        </w:rPr>
        <w:t xml:space="preserve"> </w:t>
      </w:r>
      <w:r>
        <w:rPr>
          <w:rFonts w:ascii="Code2000" w:hAnsi="Code2000"/>
          <w:sz w:val="15"/>
          <w:szCs w:val="15"/>
        </w:rPr>
        <w:t>(</w:t>
      </w:r>
      <w:r w:rsidRPr="007A7404">
        <w:rPr>
          <w:rFonts w:ascii="Code2000" w:hAnsi="Code2000"/>
          <w:sz w:val="15"/>
          <w:szCs w:val="15"/>
        </w:rPr>
        <w:t>London: Routledge</w:t>
      </w:r>
      <w:r>
        <w:rPr>
          <w:rFonts w:ascii="Code2000" w:hAnsi="Code2000"/>
          <w:sz w:val="15"/>
          <w:szCs w:val="15"/>
        </w:rPr>
        <w:t xml:space="preserve">, </w:t>
      </w:r>
      <w:r w:rsidRPr="007A7404">
        <w:rPr>
          <w:rFonts w:ascii="Code2000" w:hAnsi="Code2000"/>
          <w:sz w:val="15"/>
          <w:szCs w:val="15"/>
        </w:rPr>
        <w:t>2004</w:t>
      </w:r>
      <w:r>
        <w:rPr>
          <w:rFonts w:ascii="Code2000" w:hAnsi="Code2000"/>
          <w:sz w:val="15"/>
          <w:szCs w:val="15"/>
        </w:rPr>
        <w:t>), p.1</w:t>
      </w:r>
    </w:p>
  </w:footnote>
  <w:footnote w:id="6">
    <w:p w14:paraId="78B0AE2E" w14:textId="6A75B200" w:rsidR="0031758C" w:rsidRPr="00CE699A" w:rsidRDefault="0031758C" w:rsidP="00CE699A">
      <w:pPr>
        <w:pStyle w:val="NormalWeb"/>
        <w:spacing w:before="0" w:beforeAutospacing="0" w:after="255" w:afterAutospacing="0"/>
        <w:rPr>
          <w:rFonts w:ascii="Roboto" w:hAnsi="Roboto"/>
          <w:color w:val="555555"/>
          <w:sz w:val="21"/>
          <w:szCs w:val="21"/>
        </w:rPr>
      </w:pPr>
      <w:r w:rsidRPr="00CE699A">
        <w:rPr>
          <w:rStyle w:val="FootnoteReference"/>
          <w:sz w:val="20"/>
          <w:szCs w:val="20"/>
        </w:rPr>
        <w:footnoteRef/>
      </w:r>
      <w:r>
        <w:t xml:space="preserve"> </w:t>
      </w:r>
      <w:r>
        <w:rPr>
          <w:rFonts w:ascii="Code2000" w:hAnsi="Code2000"/>
          <w:sz w:val="15"/>
          <w:szCs w:val="15"/>
        </w:rPr>
        <w:t>Ibid p. 22</w:t>
      </w:r>
    </w:p>
  </w:footnote>
  <w:footnote w:id="7">
    <w:p w14:paraId="364E4362" w14:textId="05BABB1D" w:rsidR="0031758C" w:rsidRPr="00A61617" w:rsidRDefault="0031758C" w:rsidP="00014398">
      <w:pPr>
        <w:pStyle w:val="FootnoteText"/>
        <w:rPr>
          <w:rFonts w:ascii="Code2000" w:hAnsi="Code2000"/>
          <w:sz w:val="15"/>
          <w:szCs w:val="15"/>
        </w:rPr>
      </w:pPr>
      <w:r>
        <w:rPr>
          <w:rStyle w:val="FootnoteReference"/>
        </w:rPr>
        <w:footnoteRef/>
      </w:r>
      <w:r>
        <w:t xml:space="preserve"> </w:t>
      </w:r>
      <w:r w:rsidRPr="007A7404">
        <w:rPr>
          <w:rFonts w:ascii="Code2000" w:hAnsi="Code2000"/>
          <w:sz w:val="15"/>
          <w:szCs w:val="15"/>
        </w:rPr>
        <w:t>B</w:t>
      </w:r>
      <w:r>
        <w:rPr>
          <w:rFonts w:ascii="Code2000" w:hAnsi="Code2000"/>
          <w:sz w:val="15"/>
          <w:szCs w:val="15"/>
        </w:rPr>
        <w:t>arbara</w:t>
      </w:r>
      <w:r w:rsidRPr="007A7404">
        <w:rPr>
          <w:rFonts w:ascii="Code2000" w:hAnsi="Code2000"/>
          <w:sz w:val="15"/>
          <w:szCs w:val="15"/>
        </w:rPr>
        <w:t xml:space="preserve"> Freitag, </w:t>
      </w:r>
      <w:r w:rsidRPr="00CE699A">
        <w:rPr>
          <w:rFonts w:ascii="Code2000" w:hAnsi="Code2000"/>
          <w:i/>
          <w:iCs/>
          <w:sz w:val="15"/>
          <w:szCs w:val="15"/>
        </w:rPr>
        <w:t>Sheela-</w:t>
      </w:r>
      <w:proofErr w:type="spellStart"/>
      <w:r w:rsidRPr="00CE699A">
        <w:rPr>
          <w:rFonts w:ascii="Code2000" w:hAnsi="Code2000"/>
          <w:i/>
          <w:iCs/>
          <w:sz w:val="15"/>
          <w:szCs w:val="15"/>
        </w:rPr>
        <w:t>na</w:t>
      </w:r>
      <w:proofErr w:type="spellEnd"/>
      <w:r w:rsidRPr="00CE699A">
        <w:rPr>
          <w:rFonts w:ascii="Code2000" w:hAnsi="Code2000"/>
          <w:i/>
          <w:iCs/>
          <w:sz w:val="15"/>
          <w:szCs w:val="15"/>
        </w:rPr>
        <w:t>-gigs: Unravelling an Enigma</w:t>
      </w:r>
      <w:r>
        <w:rPr>
          <w:rFonts w:ascii="Code2000" w:hAnsi="Code2000"/>
          <w:sz w:val="15"/>
          <w:szCs w:val="15"/>
        </w:rPr>
        <w:t>,</w:t>
      </w:r>
      <w:r w:rsidRPr="007A7404">
        <w:rPr>
          <w:rFonts w:ascii="Code2000" w:hAnsi="Code2000"/>
          <w:sz w:val="15"/>
          <w:szCs w:val="15"/>
        </w:rPr>
        <w:t xml:space="preserve"> </w:t>
      </w:r>
      <w:r>
        <w:rPr>
          <w:rFonts w:ascii="Code2000" w:hAnsi="Code2000"/>
          <w:sz w:val="15"/>
          <w:szCs w:val="15"/>
        </w:rPr>
        <w:t>(</w:t>
      </w:r>
      <w:r w:rsidRPr="007A7404">
        <w:rPr>
          <w:rFonts w:ascii="Code2000" w:hAnsi="Code2000"/>
          <w:sz w:val="15"/>
          <w:szCs w:val="15"/>
        </w:rPr>
        <w:t>London: Routledge</w:t>
      </w:r>
      <w:r>
        <w:rPr>
          <w:rFonts w:ascii="Code2000" w:hAnsi="Code2000"/>
          <w:sz w:val="15"/>
          <w:szCs w:val="15"/>
        </w:rPr>
        <w:t xml:space="preserve">, </w:t>
      </w:r>
      <w:r w:rsidRPr="007A7404">
        <w:rPr>
          <w:rFonts w:ascii="Code2000" w:hAnsi="Code2000"/>
          <w:sz w:val="15"/>
          <w:szCs w:val="15"/>
        </w:rPr>
        <w:t>2004</w:t>
      </w:r>
      <w:r>
        <w:rPr>
          <w:rFonts w:ascii="Code2000" w:hAnsi="Code2000"/>
          <w:sz w:val="15"/>
          <w:szCs w:val="15"/>
        </w:rPr>
        <w:t>), p. 1</w:t>
      </w:r>
    </w:p>
  </w:footnote>
  <w:footnote w:id="8">
    <w:p w14:paraId="388E7A42" w14:textId="77777777" w:rsidR="0031758C" w:rsidRPr="004D4705" w:rsidRDefault="0031758C" w:rsidP="004D4705">
      <w:pPr>
        <w:pStyle w:val="FootnoteText"/>
        <w:rPr>
          <w:rFonts w:ascii="Code2000" w:hAnsi="Code2000"/>
          <w:sz w:val="15"/>
          <w:szCs w:val="15"/>
        </w:rPr>
      </w:pPr>
      <w:r w:rsidRPr="00336C1E">
        <w:rPr>
          <w:rStyle w:val="FootnoteReference"/>
        </w:rPr>
        <w:footnoteRef/>
      </w:r>
      <w:r w:rsidRPr="00336C1E">
        <w:rPr>
          <w:rStyle w:val="FootnoteReference"/>
        </w:rPr>
        <w:t xml:space="preserve"> </w:t>
      </w:r>
      <w:r w:rsidRPr="004D4705">
        <w:rPr>
          <w:rFonts w:ascii="Code2000" w:hAnsi="Code2000"/>
          <w:sz w:val="15"/>
          <w:szCs w:val="15"/>
        </w:rPr>
        <w:t xml:space="preserve">Iknonen, Riitta, in </w:t>
      </w:r>
      <w:r w:rsidRPr="004D4705">
        <w:rPr>
          <w:rFonts w:ascii="Code2000" w:hAnsi="Code2000"/>
          <w:i/>
          <w:sz w:val="15"/>
          <w:szCs w:val="15"/>
        </w:rPr>
        <w:t>‘Offbeat Portraits Integrate Elderly Subjects with Nature,’</w:t>
      </w:r>
      <w:r w:rsidRPr="004D4705">
        <w:rPr>
          <w:rFonts w:ascii="Code2000" w:hAnsi="Code2000"/>
          <w:sz w:val="15"/>
          <w:szCs w:val="15"/>
        </w:rPr>
        <w:t> </w:t>
      </w:r>
      <w:hyperlink r:id="rId1" w:tooltip="Posts by Amanda Gorence" w:history="1">
        <w:r w:rsidRPr="004D4705">
          <w:rPr>
            <w:rFonts w:ascii="Code2000" w:hAnsi="Code2000"/>
            <w:sz w:val="15"/>
            <w:szCs w:val="15"/>
          </w:rPr>
          <w:t xml:space="preserve">Amanda </w:t>
        </w:r>
        <w:proofErr w:type="spellStart"/>
        <w:r w:rsidRPr="004D4705">
          <w:rPr>
            <w:rFonts w:ascii="Code2000" w:hAnsi="Code2000"/>
            <w:sz w:val="15"/>
            <w:szCs w:val="15"/>
          </w:rPr>
          <w:t>Gorence</w:t>
        </w:r>
        <w:proofErr w:type="spellEnd"/>
      </w:hyperlink>
      <w:r w:rsidRPr="004D4705">
        <w:rPr>
          <w:rFonts w:ascii="Code2000" w:hAnsi="Code2000"/>
          <w:sz w:val="15"/>
          <w:szCs w:val="15"/>
        </w:rPr>
        <w:t xml:space="preserve">  April 8, 2013. Available at </w:t>
      </w:r>
    </w:p>
    <w:p w14:paraId="4CF4FF55" w14:textId="77777777" w:rsidR="0031758C" w:rsidRPr="004D4705" w:rsidRDefault="0031758C" w:rsidP="004D4705">
      <w:pPr>
        <w:pStyle w:val="FootnoteText"/>
        <w:rPr>
          <w:rFonts w:ascii="Code2000" w:hAnsi="Code2000"/>
          <w:sz w:val="15"/>
          <w:szCs w:val="15"/>
        </w:rPr>
      </w:pPr>
      <w:r w:rsidRPr="004D4705">
        <w:rPr>
          <w:rFonts w:ascii="Code2000" w:hAnsi="Code2000"/>
          <w:sz w:val="15"/>
          <w:szCs w:val="15"/>
        </w:rPr>
        <w:t>&lt;https://www.featureshoot.com/2013/04/offbeat-portraits-integrate-elderly-subjects-with-nature/&gt; [Accessed 23 April 2021].</w:t>
      </w:r>
    </w:p>
    <w:p w14:paraId="6ED4A975" w14:textId="14666DC9" w:rsidR="0031758C" w:rsidRPr="00336C1E" w:rsidRDefault="0031758C" w:rsidP="004D4705">
      <w:pPr>
        <w:pStyle w:val="FootnoteText"/>
        <w:rPr>
          <w:rFonts w:ascii="Code2000" w:hAnsi="Code2000"/>
          <w:sz w:val="15"/>
          <w:szCs w:val="15"/>
        </w:rPr>
      </w:pPr>
    </w:p>
  </w:footnote>
  <w:footnote w:id="9">
    <w:p w14:paraId="03E2245F" w14:textId="77777777" w:rsidR="0031758C" w:rsidRPr="0079238F" w:rsidRDefault="0031758C" w:rsidP="00573AF8">
      <w:pPr>
        <w:pStyle w:val="FootnoteText"/>
        <w:spacing w:line="360" w:lineRule="auto"/>
        <w:rPr>
          <w:rFonts w:ascii="Arial" w:hAnsi="Arial" w:cs="Arial"/>
          <w:sz w:val="24"/>
          <w:szCs w:val="24"/>
        </w:rPr>
      </w:pPr>
      <w:r>
        <w:rPr>
          <w:rStyle w:val="FootnoteReference"/>
        </w:rPr>
        <w:footnoteRef/>
      </w:r>
      <w:r>
        <w:t xml:space="preserve"> </w:t>
      </w:r>
      <w:r w:rsidRPr="00573AF8">
        <w:rPr>
          <w:rFonts w:ascii="Code2000" w:hAnsi="Code2000"/>
          <w:sz w:val="15"/>
          <w:szCs w:val="15"/>
        </w:rPr>
        <w:t xml:space="preserve">Stephen, Jenny, </w:t>
      </w:r>
      <w:r w:rsidRPr="00573AF8">
        <w:rPr>
          <w:rFonts w:ascii="Code2000" w:hAnsi="Code2000"/>
          <w:i/>
          <w:sz w:val="15"/>
          <w:szCs w:val="15"/>
        </w:rPr>
        <w:t>Big Vagina energy: the return of the Sheela Na Gig</w:t>
      </w:r>
      <w:r w:rsidRPr="00573AF8">
        <w:rPr>
          <w:rFonts w:ascii="Code2000" w:hAnsi="Code2000"/>
          <w:sz w:val="15"/>
          <w:szCs w:val="15"/>
        </w:rPr>
        <w:t>, 8 March 2021, Available at &lt;</w:t>
      </w:r>
      <w:hyperlink r:id="rId2" w:history="1">
        <w:r w:rsidRPr="00573AF8">
          <w:rPr>
            <w:rFonts w:ascii="Code2000" w:hAnsi="Code2000"/>
            <w:sz w:val="15"/>
            <w:szCs w:val="15"/>
          </w:rPr>
          <w:t>https://www.theguardian.com/world/2021/mar/08/big-vagina-energy-the-return-of-the-sheela-na-gig</w:t>
        </w:r>
      </w:hyperlink>
      <w:r w:rsidRPr="00573AF8">
        <w:rPr>
          <w:rFonts w:ascii="Code2000" w:hAnsi="Code2000"/>
          <w:sz w:val="15"/>
          <w:szCs w:val="15"/>
        </w:rPr>
        <w:t>&gt; [Accessed 23 April 2021].</w:t>
      </w:r>
    </w:p>
    <w:p w14:paraId="3ACB3053" w14:textId="7328EB92" w:rsidR="0031758C" w:rsidRDefault="0031758C" w:rsidP="00CA31DA">
      <w:pPr>
        <w:pStyle w:val="FootnoteText"/>
      </w:pPr>
    </w:p>
  </w:footnote>
  <w:footnote w:id="10">
    <w:p w14:paraId="477FA823" w14:textId="73B516C9" w:rsidR="0031758C" w:rsidRDefault="0031758C" w:rsidP="004D2044">
      <w:pPr>
        <w:pStyle w:val="NormalWeb"/>
        <w:shd w:val="clear" w:color="auto" w:fill="FFFFFF"/>
      </w:pPr>
      <w:r w:rsidRPr="004D2044">
        <w:rPr>
          <w:rStyle w:val="FootnoteReference"/>
          <w:sz w:val="20"/>
          <w:szCs w:val="20"/>
        </w:rPr>
        <w:footnoteRef/>
      </w:r>
      <w:r>
        <w:t xml:space="preserve"> </w:t>
      </w:r>
      <w:r w:rsidRPr="007072D5">
        <w:rPr>
          <w:rFonts w:ascii="Code2000" w:hAnsi="Code2000"/>
          <w:sz w:val="15"/>
          <w:szCs w:val="15"/>
        </w:rPr>
        <w:t xml:space="preserve">Rosemary Radford Ruether 1985. </w:t>
      </w:r>
      <w:proofErr w:type="spellStart"/>
      <w:r w:rsidRPr="009C0519">
        <w:rPr>
          <w:rFonts w:ascii="Code2000" w:hAnsi="Code2000"/>
          <w:i/>
          <w:iCs/>
          <w:sz w:val="15"/>
          <w:szCs w:val="15"/>
        </w:rPr>
        <w:t>Womanguides</w:t>
      </w:r>
      <w:proofErr w:type="spellEnd"/>
      <w:r w:rsidRPr="009C0519">
        <w:rPr>
          <w:rFonts w:ascii="Code2000" w:hAnsi="Code2000"/>
          <w:i/>
          <w:iCs/>
          <w:sz w:val="15"/>
          <w:szCs w:val="15"/>
        </w:rPr>
        <w:t>: Readings toward a Feminist Theology</w:t>
      </w:r>
      <w:r w:rsidRPr="007072D5">
        <w:rPr>
          <w:rFonts w:ascii="Code2000" w:hAnsi="Code2000"/>
          <w:sz w:val="15"/>
          <w:szCs w:val="15"/>
        </w:rPr>
        <w:t xml:space="preserve">. </w:t>
      </w:r>
      <w:r>
        <w:rPr>
          <w:rFonts w:ascii="Code2000" w:hAnsi="Code2000"/>
          <w:sz w:val="15"/>
          <w:szCs w:val="15"/>
        </w:rPr>
        <w:t>(</w:t>
      </w:r>
      <w:r w:rsidRPr="007072D5">
        <w:rPr>
          <w:rFonts w:ascii="Code2000" w:hAnsi="Code2000"/>
          <w:sz w:val="15"/>
          <w:szCs w:val="15"/>
        </w:rPr>
        <w:t>Boston: Beacon</w:t>
      </w:r>
      <w:r>
        <w:rPr>
          <w:rFonts w:ascii="Code2000" w:hAnsi="Code2000"/>
          <w:sz w:val="15"/>
          <w:szCs w:val="15"/>
        </w:rPr>
        <w:t>),</w:t>
      </w:r>
      <w:r w:rsidRPr="007072D5">
        <w:rPr>
          <w:rFonts w:ascii="Code2000" w:hAnsi="Code2000"/>
          <w:sz w:val="15"/>
          <w:szCs w:val="15"/>
        </w:rPr>
        <w:t xml:space="preserve"> </w:t>
      </w:r>
      <w:proofErr w:type="spellStart"/>
      <w:r>
        <w:rPr>
          <w:rFonts w:ascii="Code2000" w:hAnsi="Code2000"/>
          <w:sz w:val="15"/>
          <w:szCs w:val="15"/>
        </w:rPr>
        <w:t>p</w:t>
      </w:r>
      <w:r w:rsidRPr="007072D5">
        <w:rPr>
          <w:rFonts w:ascii="Code2000" w:hAnsi="Code2000"/>
          <w:sz w:val="15"/>
          <w:szCs w:val="15"/>
        </w:rPr>
        <w:t>.ix</w:t>
      </w:r>
      <w:proofErr w:type="spellEnd"/>
    </w:p>
  </w:footnote>
  <w:footnote w:id="11">
    <w:p w14:paraId="1829AC3F" w14:textId="77777777" w:rsidR="0031758C" w:rsidRDefault="0031758C" w:rsidP="00732228">
      <w:pPr>
        <w:pStyle w:val="NormalWeb"/>
        <w:shd w:val="clear" w:color="auto" w:fill="FFFFFF"/>
      </w:pPr>
      <w:r w:rsidRPr="00CE1AA4">
        <w:rPr>
          <w:rStyle w:val="FootnoteReference"/>
          <w:sz w:val="20"/>
          <w:szCs w:val="20"/>
        </w:rPr>
        <w:footnoteRef/>
      </w:r>
      <w:r w:rsidRPr="00CE1AA4">
        <w:rPr>
          <w:rStyle w:val="FootnoteReference"/>
          <w:sz w:val="20"/>
          <w:szCs w:val="20"/>
        </w:rPr>
        <w:t xml:space="preserve"> </w:t>
      </w:r>
      <w:r w:rsidRPr="00CE1AA4">
        <w:rPr>
          <w:rFonts w:ascii="Code2000" w:hAnsi="Code2000"/>
          <w:sz w:val="15"/>
          <w:szCs w:val="15"/>
        </w:rPr>
        <w:t xml:space="preserve">Dr. Amba Sepie, </w:t>
      </w:r>
      <w:r w:rsidRPr="004433EB">
        <w:rPr>
          <w:rFonts w:ascii="Code2000" w:hAnsi="Code2000"/>
          <w:i/>
          <w:iCs/>
          <w:sz w:val="15"/>
          <w:szCs w:val="15"/>
        </w:rPr>
        <w:t>Tracing the Motherline: Earth Elders, Decolonising Worldview, and Planetary</w:t>
      </w:r>
      <w:r w:rsidRPr="004433EB">
        <w:rPr>
          <w:rFonts w:ascii="Martel" w:hAnsi="Martel"/>
          <w:i/>
          <w:iCs/>
          <w:sz w:val="26"/>
          <w:szCs w:val="26"/>
        </w:rPr>
        <w:t xml:space="preserve"> </w:t>
      </w:r>
      <w:r w:rsidRPr="004433EB">
        <w:rPr>
          <w:rFonts w:ascii="Code2000" w:hAnsi="Code2000"/>
          <w:i/>
          <w:iCs/>
          <w:sz w:val="15"/>
          <w:szCs w:val="15"/>
        </w:rPr>
        <w:t>Futurity</w:t>
      </w:r>
      <w:r>
        <w:rPr>
          <w:rFonts w:ascii="Code2000" w:hAnsi="Code2000"/>
          <w:sz w:val="15"/>
          <w:szCs w:val="15"/>
        </w:rPr>
        <w:t>, (Canterbury NZ: University of Canterbury, 2018), p.8</w:t>
      </w:r>
    </w:p>
  </w:footnote>
  <w:footnote w:id="12">
    <w:p w14:paraId="1395DC47" w14:textId="4D20EE78" w:rsidR="0031758C" w:rsidRDefault="0031758C" w:rsidP="004D2044">
      <w:pPr>
        <w:pStyle w:val="FootnoteText"/>
      </w:pPr>
      <w:r>
        <w:rPr>
          <w:rStyle w:val="FootnoteReference"/>
        </w:rPr>
        <w:footnoteRef/>
      </w:r>
      <w:r>
        <w:t xml:space="preserve"> </w:t>
      </w:r>
      <w:r w:rsidRPr="00832D37">
        <w:rPr>
          <w:rFonts w:ascii="Code2000" w:hAnsi="Code2000"/>
          <w:sz w:val="15"/>
          <w:szCs w:val="15"/>
        </w:rPr>
        <w:t xml:space="preserve">Barbara Bender, </w:t>
      </w:r>
      <w:r w:rsidRPr="004D2044">
        <w:rPr>
          <w:rFonts w:ascii="Code2000" w:hAnsi="Code2000"/>
          <w:i/>
          <w:sz w:val="15"/>
          <w:szCs w:val="15"/>
        </w:rPr>
        <w:t xml:space="preserve">‘Contested Landscapes: Medieval to Present Day’, Stonehenge: Making Space, </w:t>
      </w:r>
      <w:r w:rsidRPr="00832D37">
        <w:rPr>
          <w:rFonts w:ascii="Code2000" w:hAnsi="Code2000"/>
          <w:sz w:val="15"/>
          <w:szCs w:val="15"/>
        </w:rPr>
        <w:t>(Oxford: Berg, 1998)</w:t>
      </w:r>
    </w:p>
  </w:footnote>
  <w:footnote w:id="13">
    <w:p w14:paraId="51DDBEA5" w14:textId="77777777" w:rsidR="0031758C" w:rsidRDefault="0031758C" w:rsidP="00AB58C0">
      <w:pPr>
        <w:pStyle w:val="FootnoteText"/>
      </w:pPr>
      <w:r>
        <w:rPr>
          <w:rStyle w:val="FootnoteReference"/>
        </w:rPr>
        <w:footnoteRef/>
      </w:r>
      <w:r>
        <w:t xml:space="preserve"> </w:t>
      </w:r>
      <w:r w:rsidRPr="00B91BD9">
        <w:rPr>
          <w:rFonts w:ascii="Code2000" w:hAnsi="Code2000"/>
          <w:sz w:val="15"/>
          <w:szCs w:val="15"/>
        </w:rPr>
        <w:t xml:space="preserve">Susan Greenwood, </w:t>
      </w:r>
      <w:r w:rsidRPr="00B91BD9">
        <w:rPr>
          <w:rFonts w:ascii="Code2000" w:hAnsi="Code2000"/>
          <w:i/>
          <w:iCs/>
          <w:sz w:val="15"/>
          <w:szCs w:val="15"/>
        </w:rPr>
        <w:t>The Anthropology of Magic</w:t>
      </w:r>
      <w:r w:rsidRPr="00B91BD9">
        <w:rPr>
          <w:rFonts w:ascii="Code2000" w:hAnsi="Code2000"/>
          <w:sz w:val="15"/>
          <w:szCs w:val="15"/>
        </w:rPr>
        <w:t>, (Oxford: Berg, 2009), p.68-69</w:t>
      </w:r>
    </w:p>
  </w:footnote>
  <w:footnote w:id="14">
    <w:p w14:paraId="42E79C41" w14:textId="77777777" w:rsidR="0031758C" w:rsidRDefault="0031758C" w:rsidP="00AB58C0">
      <w:pPr>
        <w:pStyle w:val="FootnoteText"/>
      </w:pPr>
      <w:r>
        <w:rPr>
          <w:rStyle w:val="FootnoteReference"/>
        </w:rPr>
        <w:footnoteRef/>
      </w:r>
      <w:r>
        <w:t xml:space="preserve"> </w:t>
      </w:r>
      <w:r w:rsidRPr="009B4300">
        <w:rPr>
          <w:rFonts w:ascii="Code2000" w:hAnsi="Code2000"/>
          <w:sz w:val="15"/>
          <w:szCs w:val="15"/>
        </w:rPr>
        <w:t xml:space="preserve">Laura Sewall, The Skill of Ecological Perception, </w:t>
      </w:r>
      <w:r w:rsidRPr="009B4300">
        <w:rPr>
          <w:rFonts w:ascii="Code2000" w:hAnsi="Code2000"/>
          <w:i/>
          <w:iCs/>
          <w:sz w:val="15"/>
          <w:szCs w:val="15"/>
        </w:rPr>
        <w:t>Ecopsychology: Restoring the earth, healing the mind</w:t>
      </w:r>
      <w:r w:rsidRPr="009B4300">
        <w:rPr>
          <w:rFonts w:ascii="Code2000" w:hAnsi="Code2000"/>
          <w:sz w:val="15"/>
          <w:szCs w:val="15"/>
        </w:rPr>
        <w:t xml:space="preserve">, (San </w:t>
      </w:r>
      <w:proofErr w:type="spellStart"/>
      <w:r w:rsidRPr="009B4300">
        <w:rPr>
          <w:rFonts w:ascii="Code2000" w:hAnsi="Code2000"/>
          <w:sz w:val="15"/>
          <w:szCs w:val="15"/>
        </w:rPr>
        <w:t>Fransisco</w:t>
      </w:r>
      <w:proofErr w:type="spellEnd"/>
      <w:r w:rsidRPr="009B4300">
        <w:rPr>
          <w:rFonts w:ascii="Code2000" w:hAnsi="Code2000"/>
          <w:sz w:val="15"/>
          <w:szCs w:val="15"/>
        </w:rPr>
        <w:t>: Sierra Club Books, 1995), p.214</w:t>
      </w:r>
    </w:p>
  </w:footnote>
  <w:footnote w:id="15">
    <w:p w14:paraId="4A6B1ABF" w14:textId="4EF24A46" w:rsidR="0031758C" w:rsidRPr="00580BDC" w:rsidRDefault="0031758C" w:rsidP="00014398">
      <w:pPr>
        <w:pStyle w:val="NormalWeb"/>
        <w:rPr>
          <w:rFonts w:ascii="Code2000" w:hAnsi="Code2000"/>
          <w:sz w:val="15"/>
          <w:szCs w:val="15"/>
        </w:rPr>
      </w:pPr>
      <w:r w:rsidRPr="00DC7E4F">
        <w:rPr>
          <w:rStyle w:val="FootnoteReference"/>
          <w:sz w:val="20"/>
          <w:szCs w:val="20"/>
        </w:rPr>
        <w:footnoteRef/>
      </w:r>
      <w:r w:rsidRPr="00DC7E4F">
        <w:rPr>
          <w:rStyle w:val="FootnoteReference"/>
          <w:sz w:val="20"/>
          <w:szCs w:val="20"/>
        </w:rPr>
        <w:t xml:space="preserve"> </w:t>
      </w:r>
      <w:r>
        <w:rPr>
          <w:rFonts w:ascii="Code2000" w:hAnsi="Code2000"/>
          <w:sz w:val="15"/>
          <w:szCs w:val="15"/>
        </w:rPr>
        <w:t>Kathy Davis,</w:t>
      </w:r>
      <w:r w:rsidRPr="00876383">
        <w:rPr>
          <w:rFonts w:ascii="Code2000" w:hAnsi="Code2000"/>
          <w:sz w:val="15"/>
          <w:szCs w:val="15"/>
        </w:rPr>
        <w:t xml:space="preserve"> Embody-</w:t>
      </w:r>
      <w:proofErr w:type="spellStart"/>
      <w:r w:rsidRPr="00876383">
        <w:rPr>
          <w:rFonts w:ascii="Code2000" w:hAnsi="Code2000"/>
          <w:sz w:val="15"/>
          <w:szCs w:val="15"/>
        </w:rPr>
        <w:t>ing</w:t>
      </w:r>
      <w:proofErr w:type="spellEnd"/>
      <w:r w:rsidRPr="00876383">
        <w:rPr>
          <w:rFonts w:ascii="Code2000" w:hAnsi="Code2000"/>
          <w:sz w:val="15"/>
          <w:szCs w:val="15"/>
        </w:rPr>
        <w:t xml:space="preserve"> theory, beyond modernist and postmodernist readings of the body. In Davis, K., (Ed.) </w:t>
      </w:r>
      <w:r w:rsidRPr="00876383">
        <w:rPr>
          <w:rFonts w:ascii="Code2000" w:hAnsi="Code2000"/>
          <w:i/>
          <w:iCs/>
          <w:sz w:val="15"/>
          <w:szCs w:val="15"/>
        </w:rPr>
        <w:t>Embodied practices: feminist perspectives on the body</w:t>
      </w:r>
      <w:r w:rsidRPr="00876383">
        <w:rPr>
          <w:rFonts w:ascii="Code2000" w:hAnsi="Code2000"/>
          <w:sz w:val="15"/>
          <w:szCs w:val="15"/>
        </w:rPr>
        <w:t>,</w:t>
      </w:r>
      <w:r>
        <w:rPr>
          <w:rFonts w:ascii="Code2000" w:hAnsi="Code2000"/>
          <w:sz w:val="15"/>
          <w:szCs w:val="15"/>
        </w:rPr>
        <w:t xml:space="preserve"> (Ca</w:t>
      </w:r>
      <w:r w:rsidR="00126297">
        <w:rPr>
          <w:rFonts w:ascii="Code2000" w:hAnsi="Code2000"/>
          <w:sz w:val="15"/>
          <w:szCs w:val="15"/>
        </w:rPr>
        <w:t>l</w:t>
      </w:r>
      <w:r>
        <w:rPr>
          <w:rFonts w:ascii="Code2000" w:hAnsi="Code2000"/>
          <w:sz w:val="15"/>
          <w:szCs w:val="15"/>
        </w:rPr>
        <w:t xml:space="preserve">ifornia: </w:t>
      </w:r>
      <w:r w:rsidRPr="00876383">
        <w:rPr>
          <w:rFonts w:ascii="Code2000" w:hAnsi="Code2000"/>
          <w:sz w:val="15"/>
          <w:szCs w:val="15"/>
        </w:rPr>
        <w:t>Thousand Oaks, 1997</w:t>
      </w:r>
      <w:r>
        <w:rPr>
          <w:rFonts w:ascii="Code2000" w:hAnsi="Code2000"/>
          <w:sz w:val="15"/>
          <w:szCs w:val="15"/>
        </w:rPr>
        <w:t xml:space="preserve">), </w:t>
      </w:r>
      <w:r w:rsidRPr="00876383">
        <w:rPr>
          <w:rFonts w:ascii="Code2000" w:hAnsi="Code2000"/>
          <w:sz w:val="15"/>
          <w:szCs w:val="15"/>
        </w:rPr>
        <w:t xml:space="preserve">Sage, 1-24. </w:t>
      </w:r>
      <w:r>
        <w:rPr>
          <w:rFonts w:ascii="Code2000" w:hAnsi="Code2000"/>
          <w:sz w:val="15"/>
          <w:szCs w:val="15"/>
        </w:rPr>
        <w:t>p.62</w:t>
      </w:r>
    </w:p>
  </w:footnote>
  <w:footnote w:id="16">
    <w:p w14:paraId="29F6E911" w14:textId="77777777" w:rsidR="0031758C" w:rsidRDefault="0031758C" w:rsidP="008622C2">
      <w:pPr>
        <w:pStyle w:val="FootnoteText"/>
      </w:pPr>
      <w:r>
        <w:rPr>
          <w:rStyle w:val="FootnoteReference"/>
        </w:rPr>
        <w:footnoteRef/>
      </w:r>
      <w:r>
        <w:t xml:space="preserve"> </w:t>
      </w:r>
      <w:r w:rsidRPr="00891185">
        <w:rPr>
          <w:rFonts w:ascii="Code2000" w:hAnsi="Code2000"/>
          <w:sz w:val="15"/>
          <w:szCs w:val="15"/>
        </w:rPr>
        <w:t xml:space="preserve">Monica Sjöö and Barbara Mor, </w:t>
      </w:r>
      <w:r w:rsidRPr="00891185">
        <w:rPr>
          <w:rFonts w:ascii="Code2000" w:hAnsi="Code2000"/>
          <w:i/>
          <w:iCs/>
          <w:sz w:val="15"/>
          <w:szCs w:val="15"/>
        </w:rPr>
        <w:t>The Great Cosmic Mother, Rediscovering the Religion of the Earth</w:t>
      </w:r>
      <w:r w:rsidRPr="00891185">
        <w:rPr>
          <w:rFonts w:ascii="Code2000" w:hAnsi="Code2000"/>
          <w:sz w:val="15"/>
          <w:szCs w:val="15"/>
        </w:rPr>
        <w:t>, (New York: Harper Collins, 1987), p.417</w:t>
      </w:r>
    </w:p>
  </w:footnote>
  <w:footnote w:id="17">
    <w:p w14:paraId="51D5792E" w14:textId="5E04D0AB" w:rsidR="0031758C" w:rsidRDefault="0031758C">
      <w:pPr>
        <w:pStyle w:val="FootnoteText"/>
      </w:pPr>
      <w:r>
        <w:rPr>
          <w:rStyle w:val="FootnoteReference"/>
        </w:rPr>
        <w:footnoteRef/>
      </w:r>
      <w:r>
        <w:t xml:space="preserve"> </w:t>
      </w:r>
      <w:r w:rsidRPr="00D8435B">
        <w:rPr>
          <w:rFonts w:ascii="Code2000" w:hAnsi="Code2000"/>
          <w:sz w:val="15"/>
          <w:szCs w:val="15"/>
        </w:rPr>
        <w:t>Ibid p. 181</w:t>
      </w:r>
    </w:p>
  </w:footnote>
  <w:footnote w:id="18">
    <w:p w14:paraId="561D9DAD" w14:textId="26B6297C" w:rsidR="0031758C" w:rsidRDefault="0031758C" w:rsidP="002067CB">
      <w:pPr>
        <w:pStyle w:val="FootnoteText"/>
      </w:pPr>
      <w:r>
        <w:rPr>
          <w:rStyle w:val="FootnoteReference"/>
        </w:rPr>
        <w:footnoteRef/>
      </w:r>
      <w:r>
        <w:t xml:space="preserve"> </w:t>
      </w:r>
      <w:r w:rsidRPr="00891185">
        <w:rPr>
          <w:rFonts w:ascii="Code2000" w:hAnsi="Code2000"/>
          <w:sz w:val="15"/>
          <w:szCs w:val="15"/>
        </w:rPr>
        <w:t>Ibid</w:t>
      </w:r>
      <w:r>
        <w:rPr>
          <w:rFonts w:ascii="Code2000" w:hAnsi="Code2000"/>
          <w:sz w:val="15"/>
          <w:szCs w:val="15"/>
        </w:rPr>
        <w:t xml:space="preserve"> p.417</w:t>
      </w:r>
    </w:p>
  </w:footnote>
  <w:footnote w:id="19">
    <w:p w14:paraId="3D8E89A1" w14:textId="6EF0FA47" w:rsidR="0031758C" w:rsidRDefault="0031758C">
      <w:pPr>
        <w:pStyle w:val="FootnoteText"/>
      </w:pPr>
      <w:r>
        <w:rPr>
          <w:rStyle w:val="FootnoteReference"/>
        </w:rPr>
        <w:footnoteRef/>
      </w:r>
      <w:r>
        <w:t xml:space="preserve"> </w:t>
      </w:r>
      <w:r w:rsidRPr="009602A8">
        <w:rPr>
          <w:rFonts w:ascii="Code2000" w:hAnsi="Code2000"/>
          <w:sz w:val="15"/>
          <w:szCs w:val="15"/>
        </w:rPr>
        <w:t>Edmund Husserl, The Crisis of European Sciences and Transcendental Phenomenology, (Evanston: Northwestern University Press, 1970), p.138</w:t>
      </w:r>
    </w:p>
  </w:footnote>
  <w:footnote w:id="20">
    <w:p w14:paraId="347DF1D6" w14:textId="77001729" w:rsidR="0031758C" w:rsidRDefault="0031758C" w:rsidP="001A2ED0">
      <w:pPr>
        <w:pStyle w:val="FootnoteText"/>
      </w:pPr>
      <w:r>
        <w:rPr>
          <w:rStyle w:val="FootnoteReference"/>
        </w:rPr>
        <w:footnoteRef/>
      </w:r>
      <w:r>
        <w:t xml:space="preserve"> </w:t>
      </w:r>
      <w:r w:rsidRPr="00832D37">
        <w:rPr>
          <w:rFonts w:ascii="Code2000" w:hAnsi="Code2000"/>
          <w:sz w:val="15"/>
          <w:szCs w:val="15"/>
        </w:rPr>
        <w:t xml:space="preserve">Barbara Bender, </w:t>
      </w:r>
      <w:r w:rsidRPr="004D2044">
        <w:rPr>
          <w:rFonts w:ascii="Code2000" w:hAnsi="Code2000"/>
          <w:i/>
          <w:sz w:val="15"/>
          <w:szCs w:val="15"/>
        </w:rPr>
        <w:t xml:space="preserve">‘Contested Landscapes: Medieval to Present Day’, Stonehenge: Making Space, </w:t>
      </w:r>
      <w:r w:rsidRPr="00832D37">
        <w:rPr>
          <w:rFonts w:ascii="Code2000" w:hAnsi="Code2000"/>
          <w:sz w:val="15"/>
          <w:szCs w:val="15"/>
        </w:rPr>
        <w:t>(Oxford: Berg, 1998)</w:t>
      </w:r>
    </w:p>
  </w:footnote>
  <w:footnote w:id="21">
    <w:p w14:paraId="042CABDD" w14:textId="77777777" w:rsidR="0031758C" w:rsidRPr="00743D52" w:rsidRDefault="0031758C" w:rsidP="00743D52">
      <w:pPr>
        <w:pStyle w:val="FootnoteText"/>
        <w:rPr>
          <w:rFonts w:ascii="Code2000" w:hAnsi="Code2000"/>
          <w:sz w:val="15"/>
          <w:szCs w:val="15"/>
        </w:rPr>
      </w:pPr>
      <w:r>
        <w:rPr>
          <w:rStyle w:val="FootnoteReference"/>
        </w:rPr>
        <w:footnoteRef/>
      </w:r>
      <w:r>
        <w:t xml:space="preserve"> </w:t>
      </w:r>
      <w:r w:rsidRPr="00743D52">
        <w:rPr>
          <w:rFonts w:ascii="Code2000" w:hAnsi="Code2000"/>
          <w:sz w:val="15"/>
          <w:szCs w:val="15"/>
        </w:rPr>
        <w:t xml:space="preserve">Davis, Kathy, </w:t>
      </w:r>
      <w:r w:rsidRPr="00743D52">
        <w:rPr>
          <w:rFonts w:ascii="Code2000" w:hAnsi="Code2000"/>
          <w:i/>
          <w:sz w:val="15"/>
          <w:szCs w:val="15"/>
        </w:rPr>
        <w:t>Reclaiming women’s bodies: Colonialist trope or critical epistemology?</w:t>
      </w:r>
      <w:r w:rsidRPr="00743D52">
        <w:rPr>
          <w:rFonts w:ascii="Code2000" w:hAnsi="Code2000"/>
          <w:sz w:val="15"/>
          <w:szCs w:val="15"/>
        </w:rPr>
        <w:t xml:space="preserve"> Available at &lt;</w:t>
      </w:r>
      <w:hyperlink r:id="rId3" w:history="1">
        <w:r w:rsidRPr="00743D52">
          <w:rPr>
            <w:rFonts w:ascii="Code2000" w:hAnsi="Code2000"/>
            <w:sz w:val="15"/>
            <w:szCs w:val="15"/>
          </w:rPr>
          <w:t>https://journals-sagepub-com.ezproxy.uwtsd.ac.uk/doi/pdf/10.1111/j.1467-954X.2007.00692.x</w:t>
        </w:r>
      </w:hyperlink>
      <w:r w:rsidRPr="00743D52">
        <w:rPr>
          <w:rFonts w:ascii="Code2000" w:hAnsi="Code2000"/>
          <w:sz w:val="15"/>
          <w:szCs w:val="15"/>
        </w:rPr>
        <w:t>&gt;,p.57, [Accessed 21 October 2021].</w:t>
      </w:r>
    </w:p>
    <w:p w14:paraId="490B6FB5" w14:textId="33D16C18" w:rsidR="0031758C" w:rsidRPr="00743D52" w:rsidRDefault="0031758C" w:rsidP="00743D52">
      <w:pPr>
        <w:pStyle w:val="FootnoteText"/>
        <w:rPr>
          <w:rFonts w:ascii="Code2000" w:hAnsi="Code2000"/>
          <w:sz w:val="15"/>
          <w:szCs w:val="15"/>
        </w:rPr>
      </w:pPr>
    </w:p>
  </w:footnote>
  <w:footnote w:id="22">
    <w:p w14:paraId="78D4BC27" w14:textId="77777777" w:rsidR="0031758C" w:rsidRPr="00045639" w:rsidRDefault="0031758C" w:rsidP="00BF0CEF">
      <w:pPr>
        <w:rPr>
          <w:rFonts w:ascii="Code2000" w:hAnsi="Code2000"/>
          <w:sz w:val="15"/>
          <w:szCs w:val="15"/>
        </w:rPr>
      </w:pPr>
      <w:r w:rsidRPr="00045639">
        <w:rPr>
          <w:rStyle w:val="FootnoteReference"/>
        </w:rPr>
        <w:footnoteRef/>
      </w:r>
      <w:r w:rsidRPr="00045639">
        <w:rPr>
          <w:rStyle w:val="FootnoteReference"/>
        </w:rPr>
        <w:t xml:space="preserve"> </w:t>
      </w:r>
      <w:r w:rsidRPr="00045639">
        <w:rPr>
          <w:rFonts w:ascii="Code2000" w:hAnsi="Code2000"/>
          <w:sz w:val="15"/>
          <w:szCs w:val="15"/>
        </w:rPr>
        <w:t xml:space="preserve">Judith Bell, </w:t>
      </w:r>
      <w:r w:rsidRPr="00725292">
        <w:rPr>
          <w:rFonts w:ascii="Code2000" w:hAnsi="Code2000"/>
          <w:i/>
          <w:iCs/>
          <w:sz w:val="15"/>
          <w:szCs w:val="15"/>
        </w:rPr>
        <w:t>Doing Your Research Project</w:t>
      </w:r>
      <w:r>
        <w:rPr>
          <w:rFonts w:ascii="Code2000" w:hAnsi="Code2000"/>
          <w:sz w:val="15"/>
          <w:szCs w:val="15"/>
        </w:rPr>
        <w:t>, (</w:t>
      </w:r>
      <w:r w:rsidRPr="00045639">
        <w:rPr>
          <w:rFonts w:ascii="Code2000" w:hAnsi="Code2000"/>
          <w:sz w:val="15"/>
          <w:szCs w:val="15"/>
        </w:rPr>
        <w:t>Berkshire: Open University Press,</w:t>
      </w:r>
      <w:r>
        <w:rPr>
          <w:rFonts w:ascii="Code2000" w:hAnsi="Code2000"/>
          <w:sz w:val="15"/>
          <w:szCs w:val="15"/>
        </w:rPr>
        <w:t xml:space="preserve"> </w:t>
      </w:r>
      <w:r w:rsidRPr="00045639">
        <w:rPr>
          <w:rFonts w:ascii="Code2000" w:hAnsi="Code2000"/>
          <w:sz w:val="15"/>
          <w:szCs w:val="15"/>
        </w:rPr>
        <w:t>2005</w:t>
      </w:r>
      <w:r>
        <w:rPr>
          <w:rFonts w:ascii="Code2000" w:hAnsi="Code2000"/>
          <w:sz w:val="15"/>
          <w:szCs w:val="15"/>
        </w:rPr>
        <w:t>),</w:t>
      </w:r>
      <w:r w:rsidRPr="00045639">
        <w:rPr>
          <w:rFonts w:ascii="Code2000" w:hAnsi="Code2000"/>
          <w:sz w:val="15"/>
          <w:szCs w:val="15"/>
        </w:rPr>
        <w:t xml:space="preserve"> p.118</w:t>
      </w:r>
    </w:p>
  </w:footnote>
  <w:footnote w:id="23">
    <w:p w14:paraId="14432E44" w14:textId="77777777" w:rsidR="0031758C" w:rsidRDefault="0031758C" w:rsidP="00BF0CEF">
      <w:r w:rsidRPr="00045639">
        <w:rPr>
          <w:rStyle w:val="FootnoteReference"/>
        </w:rPr>
        <w:footnoteRef/>
      </w:r>
      <w:r w:rsidRPr="00045639">
        <w:rPr>
          <w:rStyle w:val="FootnoteReference"/>
        </w:rPr>
        <w:t xml:space="preserve"> </w:t>
      </w:r>
      <w:r w:rsidRPr="00045639">
        <w:rPr>
          <w:rFonts w:ascii="Code2000" w:hAnsi="Code2000"/>
          <w:sz w:val="15"/>
          <w:szCs w:val="15"/>
        </w:rPr>
        <w:t xml:space="preserve">S. Laws with C. Harper and R. Marcus, </w:t>
      </w:r>
      <w:r w:rsidRPr="000158FD">
        <w:rPr>
          <w:rFonts w:ascii="Code2000" w:hAnsi="Code2000"/>
          <w:i/>
          <w:iCs/>
          <w:sz w:val="15"/>
          <w:szCs w:val="15"/>
        </w:rPr>
        <w:t>Research for Development: A Practical Guide</w:t>
      </w:r>
      <w:r>
        <w:rPr>
          <w:rFonts w:ascii="Code2000" w:hAnsi="Code2000"/>
          <w:sz w:val="15"/>
          <w:szCs w:val="15"/>
        </w:rPr>
        <w:t>,</w:t>
      </w:r>
      <w:r w:rsidRPr="00045639">
        <w:rPr>
          <w:rFonts w:ascii="Code2000" w:hAnsi="Code2000"/>
          <w:sz w:val="15"/>
          <w:szCs w:val="15"/>
        </w:rPr>
        <w:t xml:space="preserve"> </w:t>
      </w:r>
      <w:r>
        <w:rPr>
          <w:rFonts w:ascii="Code2000" w:hAnsi="Code2000"/>
          <w:sz w:val="15"/>
          <w:szCs w:val="15"/>
        </w:rPr>
        <w:t>(</w:t>
      </w:r>
      <w:r w:rsidRPr="00045639">
        <w:rPr>
          <w:rFonts w:ascii="Code2000" w:hAnsi="Code2000"/>
          <w:sz w:val="15"/>
          <w:szCs w:val="15"/>
        </w:rPr>
        <w:t>London: Sage publications</w:t>
      </w:r>
      <w:r>
        <w:rPr>
          <w:rFonts w:ascii="Code2000" w:hAnsi="Code2000"/>
          <w:sz w:val="15"/>
          <w:szCs w:val="15"/>
        </w:rPr>
        <w:t xml:space="preserve">, </w:t>
      </w:r>
      <w:r w:rsidRPr="00045639">
        <w:rPr>
          <w:rFonts w:ascii="Code2000" w:hAnsi="Code2000"/>
          <w:sz w:val="15"/>
          <w:szCs w:val="15"/>
        </w:rPr>
        <w:t>2003</w:t>
      </w:r>
      <w:r>
        <w:rPr>
          <w:rFonts w:ascii="Code2000" w:hAnsi="Code2000"/>
          <w:sz w:val="15"/>
          <w:szCs w:val="15"/>
        </w:rPr>
        <w:t>)</w:t>
      </w:r>
      <w:r w:rsidRPr="00045639">
        <w:rPr>
          <w:rFonts w:ascii="Code2000" w:hAnsi="Code2000"/>
          <w:sz w:val="15"/>
          <w:szCs w:val="15"/>
        </w:rPr>
        <w:t>, p.281</w:t>
      </w:r>
    </w:p>
  </w:footnote>
  <w:footnote w:id="24">
    <w:p w14:paraId="0C176178" w14:textId="77777777" w:rsidR="0031758C" w:rsidRDefault="0031758C" w:rsidP="006B3092">
      <w:pPr>
        <w:pStyle w:val="FootnoteText"/>
      </w:pPr>
      <w:r>
        <w:rPr>
          <w:rStyle w:val="FootnoteReference"/>
        </w:rPr>
        <w:footnoteRef/>
      </w:r>
      <w:r>
        <w:t xml:space="preserve"> </w:t>
      </w:r>
      <w:r w:rsidRPr="008F33FF">
        <w:rPr>
          <w:rFonts w:ascii="Code2000" w:hAnsi="Code2000"/>
          <w:sz w:val="15"/>
          <w:szCs w:val="15"/>
        </w:rPr>
        <w:t xml:space="preserve">M. Hennink, I. Hunter&amp; A. Bailey, </w:t>
      </w:r>
      <w:r w:rsidRPr="00B277F7">
        <w:rPr>
          <w:rFonts w:ascii="Code2000" w:hAnsi="Code2000"/>
          <w:i/>
          <w:iCs/>
          <w:sz w:val="15"/>
          <w:szCs w:val="15"/>
        </w:rPr>
        <w:t>Qualitative Research Methods</w:t>
      </w:r>
      <w:r>
        <w:rPr>
          <w:rFonts w:ascii="Code2000" w:hAnsi="Code2000"/>
          <w:sz w:val="15"/>
          <w:szCs w:val="15"/>
        </w:rPr>
        <w:t>,</w:t>
      </w:r>
      <w:r w:rsidRPr="008F33FF">
        <w:rPr>
          <w:rFonts w:ascii="Code2000" w:hAnsi="Code2000"/>
          <w:sz w:val="15"/>
          <w:szCs w:val="15"/>
        </w:rPr>
        <w:t xml:space="preserve"> </w:t>
      </w:r>
      <w:r>
        <w:rPr>
          <w:rFonts w:ascii="Code2000" w:hAnsi="Code2000"/>
          <w:sz w:val="15"/>
          <w:szCs w:val="15"/>
        </w:rPr>
        <w:t>(</w:t>
      </w:r>
      <w:r w:rsidRPr="008F33FF">
        <w:rPr>
          <w:rFonts w:ascii="Code2000" w:hAnsi="Code2000"/>
          <w:sz w:val="15"/>
          <w:szCs w:val="15"/>
        </w:rPr>
        <w:t>London: SAGE</w:t>
      </w:r>
      <w:r>
        <w:rPr>
          <w:rFonts w:ascii="Code2000" w:hAnsi="Code2000"/>
          <w:sz w:val="15"/>
          <w:szCs w:val="15"/>
        </w:rPr>
        <w:t>, 2015),</w:t>
      </w:r>
      <w:r w:rsidRPr="008F33FF">
        <w:rPr>
          <w:rFonts w:ascii="Code2000" w:hAnsi="Code2000"/>
          <w:sz w:val="15"/>
          <w:szCs w:val="15"/>
        </w:rPr>
        <w:t xml:space="preserve"> </w:t>
      </w:r>
      <w:r w:rsidRPr="00AD005D">
        <w:rPr>
          <w:rFonts w:ascii="Code2000" w:hAnsi="Code2000"/>
          <w:sz w:val="15"/>
          <w:szCs w:val="15"/>
        </w:rPr>
        <w:t>p.109</w:t>
      </w:r>
    </w:p>
  </w:footnote>
  <w:footnote w:id="25">
    <w:p w14:paraId="03F8E71A" w14:textId="155C07DC" w:rsidR="0031758C" w:rsidRPr="00045639" w:rsidRDefault="0031758C" w:rsidP="006B3092">
      <w:pPr>
        <w:rPr>
          <w:rFonts w:ascii="Code2000" w:hAnsi="Code2000"/>
          <w:sz w:val="15"/>
          <w:szCs w:val="15"/>
        </w:rPr>
      </w:pPr>
      <w:r w:rsidRPr="00045639">
        <w:rPr>
          <w:rStyle w:val="FootnoteReference"/>
        </w:rPr>
        <w:footnoteRef/>
      </w:r>
      <w:r w:rsidRPr="00045639">
        <w:rPr>
          <w:rStyle w:val="FootnoteReference"/>
        </w:rPr>
        <w:t xml:space="preserve"> </w:t>
      </w:r>
      <w:r>
        <w:rPr>
          <w:rFonts w:ascii="Code2000" w:hAnsi="Code2000"/>
          <w:sz w:val="15"/>
          <w:szCs w:val="15"/>
        </w:rPr>
        <w:t>Ibid</w:t>
      </w:r>
      <w:proofErr w:type="gramStart"/>
      <w:r>
        <w:rPr>
          <w:rFonts w:ascii="Code2000" w:hAnsi="Code2000"/>
          <w:sz w:val="15"/>
          <w:szCs w:val="15"/>
        </w:rPr>
        <w:t xml:space="preserve">, </w:t>
      </w:r>
      <w:r w:rsidRPr="008F33FF">
        <w:rPr>
          <w:rFonts w:ascii="Code2000" w:hAnsi="Code2000"/>
          <w:sz w:val="15"/>
          <w:szCs w:val="15"/>
        </w:rPr>
        <w:t xml:space="preserve"> p.85</w:t>
      </w:r>
      <w:proofErr w:type="gramEnd"/>
    </w:p>
  </w:footnote>
  <w:footnote w:id="26">
    <w:p w14:paraId="0D9E6F5B" w14:textId="35A3454F" w:rsidR="0031758C" w:rsidRPr="00045639" w:rsidRDefault="0031758C" w:rsidP="006376A1">
      <w:pPr>
        <w:rPr>
          <w:rFonts w:ascii="Code2000" w:hAnsi="Code2000"/>
          <w:sz w:val="15"/>
          <w:szCs w:val="15"/>
        </w:rPr>
      </w:pPr>
      <w:r w:rsidRPr="00045639">
        <w:rPr>
          <w:rStyle w:val="FootnoteReference"/>
        </w:rPr>
        <w:footnoteRef/>
      </w:r>
      <w:r w:rsidRPr="00045639">
        <w:rPr>
          <w:rStyle w:val="FootnoteReference"/>
        </w:rPr>
        <w:t xml:space="preserve"> </w:t>
      </w:r>
      <w:r>
        <w:rPr>
          <w:rFonts w:ascii="Code2000" w:hAnsi="Code2000"/>
          <w:sz w:val="15"/>
          <w:szCs w:val="15"/>
        </w:rPr>
        <w:t>Ibid, p</w:t>
      </w:r>
      <w:r w:rsidRPr="00045639">
        <w:rPr>
          <w:rFonts w:ascii="Code2000" w:hAnsi="Code2000"/>
          <w:sz w:val="15"/>
          <w:szCs w:val="15"/>
        </w:rPr>
        <w:t>.88</w:t>
      </w:r>
    </w:p>
  </w:footnote>
  <w:footnote w:id="27">
    <w:p w14:paraId="1F395855" w14:textId="40183992" w:rsidR="0031758C" w:rsidRPr="00E629CA" w:rsidRDefault="0031758C" w:rsidP="00E629CA">
      <w:pPr>
        <w:spacing w:line="360" w:lineRule="auto"/>
        <w:rPr>
          <w:rFonts w:ascii="Arial" w:hAnsi="Arial" w:cs="Arial"/>
        </w:rPr>
      </w:pPr>
      <w:r>
        <w:rPr>
          <w:rStyle w:val="FootnoteReference"/>
        </w:rPr>
        <w:footnoteRef/>
      </w:r>
      <w:r>
        <w:t xml:space="preserve"> </w:t>
      </w:r>
      <w:r w:rsidRPr="00E629CA">
        <w:rPr>
          <w:rFonts w:ascii="Code2000" w:hAnsi="Code2000"/>
          <w:sz w:val="15"/>
          <w:szCs w:val="15"/>
        </w:rPr>
        <w:t xml:space="preserve">Ellis, Carolyn, Adams, Tony E. and Bochner, Arthur P., </w:t>
      </w:r>
      <w:r w:rsidRPr="00E629CA">
        <w:rPr>
          <w:rFonts w:ascii="Code2000" w:hAnsi="Code2000"/>
          <w:i/>
          <w:sz w:val="15"/>
          <w:szCs w:val="15"/>
        </w:rPr>
        <w:t>Autoethnography: An Overview</w:t>
      </w:r>
      <w:r w:rsidRPr="00E629CA">
        <w:rPr>
          <w:rFonts w:ascii="Code2000" w:hAnsi="Code2000"/>
          <w:sz w:val="15"/>
          <w:szCs w:val="15"/>
        </w:rPr>
        <w:t>, January 2011. Available at &lt;</w:t>
      </w:r>
      <w:hyperlink r:id="rId4" w:history="1">
        <w:r w:rsidRPr="00E629CA">
          <w:rPr>
            <w:rFonts w:ascii="Code2000" w:hAnsi="Code2000"/>
            <w:sz w:val="15"/>
            <w:szCs w:val="15"/>
          </w:rPr>
          <w:t>https://www.qualitative-research.net/index.php/fqs/article/view/1589/3095</w:t>
        </w:r>
      </w:hyperlink>
      <w:r w:rsidRPr="00E629CA">
        <w:rPr>
          <w:rFonts w:ascii="Code2000" w:hAnsi="Code2000"/>
          <w:sz w:val="15"/>
          <w:szCs w:val="15"/>
        </w:rPr>
        <w:t xml:space="preserve"> &gt;, [Accessed 20 October 2021].</w:t>
      </w:r>
    </w:p>
  </w:footnote>
  <w:footnote w:id="28">
    <w:p w14:paraId="4E4951A2" w14:textId="727D89AD" w:rsidR="0031758C" w:rsidRPr="00045639" w:rsidRDefault="0031758C" w:rsidP="006376A1">
      <w:pPr>
        <w:rPr>
          <w:rFonts w:ascii="Code2000" w:hAnsi="Code2000"/>
          <w:sz w:val="15"/>
          <w:szCs w:val="15"/>
        </w:rPr>
      </w:pPr>
      <w:r w:rsidRPr="00045639">
        <w:rPr>
          <w:rStyle w:val="FootnoteReference"/>
        </w:rPr>
        <w:footnoteRef/>
      </w:r>
      <w:r w:rsidRPr="00045639">
        <w:rPr>
          <w:rStyle w:val="FootnoteReference"/>
        </w:rPr>
        <w:t xml:space="preserve"> </w:t>
      </w:r>
      <w:r w:rsidRPr="00045639">
        <w:rPr>
          <w:rFonts w:ascii="Code2000" w:hAnsi="Code2000"/>
          <w:sz w:val="15"/>
          <w:szCs w:val="15"/>
        </w:rPr>
        <w:t xml:space="preserve">Judith Bell, </w:t>
      </w:r>
      <w:r w:rsidRPr="00725292">
        <w:rPr>
          <w:rFonts w:ascii="Code2000" w:hAnsi="Code2000"/>
          <w:i/>
          <w:iCs/>
          <w:sz w:val="15"/>
          <w:szCs w:val="15"/>
        </w:rPr>
        <w:t>Doing Your Research Project</w:t>
      </w:r>
      <w:r>
        <w:rPr>
          <w:rFonts w:ascii="Code2000" w:hAnsi="Code2000"/>
          <w:sz w:val="15"/>
          <w:szCs w:val="15"/>
        </w:rPr>
        <w:t>, (</w:t>
      </w:r>
      <w:r w:rsidRPr="00045639">
        <w:rPr>
          <w:rFonts w:ascii="Code2000" w:hAnsi="Code2000"/>
          <w:sz w:val="15"/>
          <w:szCs w:val="15"/>
        </w:rPr>
        <w:t>Berkshire: Open University Press,</w:t>
      </w:r>
      <w:r>
        <w:rPr>
          <w:rFonts w:ascii="Code2000" w:hAnsi="Code2000"/>
          <w:sz w:val="15"/>
          <w:szCs w:val="15"/>
        </w:rPr>
        <w:t xml:space="preserve"> </w:t>
      </w:r>
      <w:r w:rsidRPr="00045639">
        <w:rPr>
          <w:rFonts w:ascii="Code2000" w:hAnsi="Code2000"/>
          <w:sz w:val="15"/>
          <w:szCs w:val="15"/>
        </w:rPr>
        <w:t>2005</w:t>
      </w:r>
      <w:r>
        <w:rPr>
          <w:rFonts w:ascii="Code2000" w:hAnsi="Code2000"/>
          <w:sz w:val="15"/>
          <w:szCs w:val="15"/>
        </w:rPr>
        <w:t>),</w:t>
      </w:r>
      <w:r w:rsidRPr="00045639">
        <w:rPr>
          <w:rFonts w:ascii="Code2000" w:hAnsi="Code2000"/>
          <w:sz w:val="15"/>
          <w:szCs w:val="15"/>
        </w:rPr>
        <w:t xml:space="preserve"> p.169</w:t>
      </w:r>
    </w:p>
  </w:footnote>
  <w:footnote w:id="29">
    <w:p w14:paraId="6DCDA571" w14:textId="2D9E41CF" w:rsidR="0031758C" w:rsidRDefault="0031758C" w:rsidP="006376A1">
      <w:pPr>
        <w:pStyle w:val="FootnoteText"/>
      </w:pPr>
      <w:r>
        <w:rPr>
          <w:rStyle w:val="FootnoteReference"/>
        </w:rPr>
        <w:footnoteRef/>
      </w:r>
      <w:r>
        <w:t xml:space="preserve"> </w:t>
      </w:r>
      <w:r w:rsidRPr="00045639">
        <w:rPr>
          <w:rFonts w:ascii="Code2000" w:hAnsi="Code2000"/>
          <w:sz w:val="15"/>
          <w:szCs w:val="15"/>
        </w:rPr>
        <w:t xml:space="preserve">M. Hennink, I. Hunter&amp; A. Bailey, </w:t>
      </w:r>
      <w:r w:rsidRPr="00566818">
        <w:rPr>
          <w:rFonts w:ascii="Code2000" w:hAnsi="Code2000"/>
          <w:i/>
          <w:iCs/>
          <w:sz w:val="15"/>
          <w:szCs w:val="15"/>
        </w:rPr>
        <w:t>Qualitative Research Methods</w:t>
      </w:r>
      <w:r>
        <w:rPr>
          <w:rFonts w:ascii="Code2000" w:hAnsi="Code2000"/>
          <w:sz w:val="15"/>
          <w:szCs w:val="15"/>
        </w:rPr>
        <w:t>,</w:t>
      </w:r>
      <w:r w:rsidRPr="00045639">
        <w:rPr>
          <w:rFonts w:ascii="Code2000" w:hAnsi="Code2000"/>
          <w:sz w:val="15"/>
          <w:szCs w:val="15"/>
        </w:rPr>
        <w:t xml:space="preserve"> </w:t>
      </w:r>
      <w:r>
        <w:rPr>
          <w:rFonts w:ascii="Code2000" w:hAnsi="Code2000"/>
          <w:sz w:val="15"/>
          <w:szCs w:val="15"/>
        </w:rPr>
        <w:t>(</w:t>
      </w:r>
      <w:r w:rsidRPr="00045639">
        <w:rPr>
          <w:rFonts w:ascii="Code2000" w:hAnsi="Code2000"/>
          <w:sz w:val="15"/>
          <w:szCs w:val="15"/>
        </w:rPr>
        <w:t>London: SAGE</w:t>
      </w:r>
      <w:r>
        <w:rPr>
          <w:rFonts w:ascii="Code2000" w:hAnsi="Code2000"/>
          <w:sz w:val="15"/>
          <w:szCs w:val="15"/>
        </w:rPr>
        <w:t xml:space="preserve">, </w:t>
      </w:r>
      <w:r w:rsidRPr="00045639">
        <w:rPr>
          <w:rFonts w:ascii="Code2000" w:hAnsi="Code2000"/>
          <w:sz w:val="15"/>
          <w:szCs w:val="15"/>
        </w:rPr>
        <w:t>2015</w:t>
      </w:r>
      <w:r>
        <w:rPr>
          <w:rFonts w:ascii="Code2000" w:hAnsi="Code2000"/>
          <w:sz w:val="15"/>
          <w:szCs w:val="15"/>
        </w:rPr>
        <w:t>), p.19</w:t>
      </w:r>
    </w:p>
  </w:footnote>
  <w:footnote w:id="30">
    <w:p w14:paraId="0FD9020D" w14:textId="631AA2E7" w:rsidR="0031758C" w:rsidRPr="00A61617" w:rsidRDefault="0031758C" w:rsidP="00261D4B">
      <w:pPr>
        <w:pStyle w:val="FootnoteText"/>
        <w:rPr>
          <w:rFonts w:ascii="Code2000" w:hAnsi="Code2000"/>
          <w:sz w:val="15"/>
          <w:szCs w:val="15"/>
        </w:rPr>
      </w:pPr>
      <w:r>
        <w:rPr>
          <w:rStyle w:val="FootnoteReference"/>
        </w:rPr>
        <w:footnoteRef/>
      </w:r>
      <w:r>
        <w:t xml:space="preserve"> </w:t>
      </w:r>
      <w:r w:rsidRPr="007A7404">
        <w:rPr>
          <w:rFonts w:ascii="Code2000" w:hAnsi="Code2000"/>
          <w:sz w:val="15"/>
          <w:szCs w:val="15"/>
        </w:rPr>
        <w:t>B</w:t>
      </w:r>
      <w:r>
        <w:rPr>
          <w:rFonts w:ascii="Code2000" w:hAnsi="Code2000"/>
          <w:sz w:val="15"/>
          <w:szCs w:val="15"/>
        </w:rPr>
        <w:t>arbara</w:t>
      </w:r>
      <w:r w:rsidRPr="007A7404">
        <w:rPr>
          <w:rFonts w:ascii="Code2000" w:hAnsi="Code2000"/>
          <w:sz w:val="15"/>
          <w:szCs w:val="15"/>
        </w:rPr>
        <w:t xml:space="preserve"> Freitag, </w:t>
      </w:r>
      <w:r w:rsidRPr="00CE699A">
        <w:rPr>
          <w:rFonts w:ascii="Code2000" w:hAnsi="Code2000"/>
          <w:i/>
          <w:iCs/>
          <w:sz w:val="15"/>
          <w:szCs w:val="15"/>
        </w:rPr>
        <w:t>Sheela-</w:t>
      </w:r>
      <w:proofErr w:type="spellStart"/>
      <w:r w:rsidRPr="00CE699A">
        <w:rPr>
          <w:rFonts w:ascii="Code2000" w:hAnsi="Code2000"/>
          <w:i/>
          <w:iCs/>
          <w:sz w:val="15"/>
          <w:szCs w:val="15"/>
        </w:rPr>
        <w:t>na</w:t>
      </w:r>
      <w:proofErr w:type="spellEnd"/>
      <w:r w:rsidRPr="00CE699A">
        <w:rPr>
          <w:rFonts w:ascii="Code2000" w:hAnsi="Code2000"/>
          <w:i/>
          <w:iCs/>
          <w:sz w:val="15"/>
          <w:szCs w:val="15"/>
        </w:rPr>
        <w:t>-gigs: Unravelling an Enigma</w:t>
      </w:r>
      <w:r>
        <w:rPr>
          <w:rFonts w:ascii="Code2000" w:hAnsi="Code2000"/>
          <w:sz w:val="15"/>
          <w:szCs w:val="15"/>
        </w:rPr>
        <w:t>,</w:t>
      </w:r>
      <w:r w:rsidRPr="007A7404">
        <w:rPr>
          <w:rFonts w:ascii="Code2000" w:hAnsi="Code2000"/>
          <w:sz w:val="15"/>
          <w:szCs w:val="15"/>
        </w:rPr>
        <w:t xml:space="preserve"> </w:t>
      </w:r>
      <w:r>
        <w:rPr>
          <w:rFonts w:ascii="Code2000" w:hAnsi="Code2000"/>
          <w:sz w:val="15"/>
          <w:szCs w:val="15"/>
        </w:rPr>
        <w:t>(</w:t>
      </w:r>
      <w:r w:rsidRPr="007A7404">
        <w:rPr>
          <w:rFonts w:ascii="Code2000" w:hAnsi="Code2000"/>
          <w:sz w:val="15"/>
          <w:szCs w:val="15"/>
        </w:rPr>
        <w:t>London: Routledge</w:t>
      </w:r>
      <w:r>
        <w:rPr>
          <w:rFonts w:ascii="Code2000" w:hAnsi="Code2000"/>
          <w:sz w:val="15"/>
          <w:szCs w:val="15"/>
        </w:rPr>
        <w:t xml:space="preserve">, </w:t>
      </w:r>
      <w:r w:rsidRPr="007A7404">
        <w:rPr>
          <w:rFonts w:ascii="Code2000" w:hAnsi="Code2000"/>
          <w:sz w:val="15"/>
          <w:szCs w:val="15"/>
        </w:rPr>
        <w:t>2004</w:t>
      </w:r>
      <w:r>
        <w:rPr>
          <w:rFonts w:ascii="Code2000" w:hAnsi="Code2000"/>
          <w:sz w:val="15"/>
          <w:szCs w:val="15"/>
        </w:rPr>
        <w:t>), p. 55</w:t>
      </w:r>
    </w:p>
  </w:footnote>
  <w:footnote w:id="31">
    <w:p w14:paraId="13305F9A" w14:textId="7C655D38" w:rsidR="0031758C" w:rsidRDefault="0031758C" w:rsidP="00261D4B">
      <w:pPr>
        <w:pStyle w:val="FootnoteText"/>
      </w:pPr>
      <w:r>
        <w:rPr>
          <w:rStyle w:val="FootnoteReference"/>
        </w:rPr>
        <w:footnoteRef/>
      </w:r>
      <w:r>
        <w:t xml:space="preserve"> </w:t>
      </w:r>
      <w:r w:rsidRPr="004C1F69">
        <w:rPr>
          <w:rFonts w:ascii="Code2000" w:hAnsi="Code2000"/>
          <w:sz w:val="15"/>
          <w:szCs w:val="15"/>
        </w:rPr>
        <w:t xml:space="preserve">Naomi Wolf, </w:t>
      </w:r>
      <w:r w:rsidRPr="00213EA6">
        <w:rPr>
          <w:rFonts w:ascii="Code2000" w:hAnsi="Code2000"/>
          <w:i/>
          <w:iCs/>
          <w:sz w:val="15"/>
          <w:szCs w:val="15"/>
        </w:rPr>
        <w:t>Vagina</w:t>
      </w:r>
      <w:r w:rsidRPr="004C1F69">
        <w:rPr>
          <w:rFonts w:ascii="Code2000" w:hAnsi="Code2000"/>
          <w:sz w:val="15"/>
          <w:szCs w:val="15"/>
        </w:rPr>
        <w:t>, (London:</w:t>
      </w:r>
      <w:r w:rsidR="00126297">
        <w:rPr>
          <w:rFonts w:ascii="Code2000" w:hAnsi="Code2000"/>
          <w:sz w:val="15"/>
          <w:szCs w:val="15"/>
        </w:rPr>
        <w:t xml:space="preserve"> </w:t>
      </w:r>
      <w:r w:rsidRPr="004C1F69">
        <w:rPr>
          <w:rFonts w:ascii="Code2000" w:hAnsi="Code2000"/>
          <w:sz w:val="15"/>
          <w:szCs w:val="15"/>
        </w:rPr>
        <w:t>Virago, 2012), p. 262</w:t>
      </w:r>
    </w:p>
  </w:footnote>
  <w:footnote w:id="32">
    <w:p w14:paraId="41D0573C" w14:textId="2D5101BE" w:rsidR="0031758C" w:rsidRPr="004D1ACE" w:rsidRDefault="0031758C" w:rsidP="004D1ACE">
      <w:pPr>
        <w:pStyle w:val="FootnoteText"/>
        <w:spacing w:line="360" w:lineRule="auto"/>
        <w:rPr>
          <w:rFonts w:ascii="Arial" w:hAnsi="Arial" w:cs="Arial"/>
          <w:sz w:val="24"/>
          <w:szCs w:val="24"/>
        </w:rPr>
      </w:pPr>
      <w:r>
        <w:rPr>
          <w:rStyle w:val="FootnoteReference"/>
        </w:rPr>
        <w:footnoteRef/>
      </w:r>
      <w:r>
        <w:t xml:space="preserve"> </w:t>
      </w:r>
      <w:proofErr w:type="spellStart"/>
      <w:r w:rsidRPr="004D1ACE">
        <w:rPr>
          <w:rFonts w:ascii="Code2000" w:hAnsi="Code2000"/>
          <w:sz w:val="15"/>
          <w:szCs w:val="15"/>
        </w:rPr>
        <w:t>Traniello</w:t>
      </w:r>
      <w:proofErr w:type="spellEnd"/>
      <w:r w:rsidRPr="004D1ACE">
        <w:rPr>
          <w:rFonts w:ascii="Code2000" w:hAnsi="Code2000"/>
          <w:sz w:val="15"/>
          <w:szCs w:val="15"/>
        </w:rPr>
        <w:t>, Vanessa, Hysteria and the Wandering Womb, Available at &lt;</w:t>
      </w:r>
      <w:hyperlink r:id="rId5" w:history="1">
        <w:r w:rsidRPr="004D1ACE">
          <w:rPr>
            <w:rFonts w:ascii="Code2000" w:hAnsi="Code2000"/>
            <w:sz w:val="15"/>
            <w:szCs w:val="15"/>
          </w:rPr>
          <w:t>https://academic.mu.edu/meissnerd/hysteria.html</w:t>
        </w:r>
      </w:hyperlink>
      <w:r w:rsidRPr="004D1ACE">
        <w:rPr>
          <w:rFonts w:ascii="Code2000" w:hAnsi="Code2000"/>
          <w:sz w:val="15"/>
          <w:szCs w:val="15"/>
        </w:rPr>
        <w:t>&gt; [Accessed 21 November 2021].</w:t>
      </w:r>
    </w:p>
  </w:footnote>
  <w:footnote w:id="33">
    <w:p w14:paraId="22AD5C85" w14:textId="168A5D03" w:rsidR="0031758C" w:rsidRPr="00977D2C" w:rsidRDefault="0031758C" w:rsidP="00977D2C">
      <w:pPr>
        <w:pStyle w:val="FootnoteText"/>
        <w:spacing w:line="360" w:lineRule="auto"/>
        <w:rPr>
          <w:rFonts w:ascii="Arial" w:hAnsi="Arial" w:cs="Arial"/>
          <w:sz w:val="24"/>
          <w:szCs w:val="24"/>
        </w:rPr>
      </w:pPr>
      <w:r>
        <w:rPr>
          <w:rStyle w:val="FootnoteReference"/>
        </w:rPr>
        <w:footnoteRef/>
      </w:r>
      <w:r>
        <w:t xml:space="preserve"> </w:t>
      </w:r>
      <w:r w:rsidRPr="00977D2C">
        <w:rPr>
          <w:rFonts w:ascii="Code2000" w:hAnsi="Code2000"/>
          <w:sz w:val="15"/>
          <w:szCs w:val="15"/>
        </w:rPr>
        <w:t xml:space="preserve">Livingstone, Jo, </w:t>
      </w:r>
      <w:r w:rsidRPr="00977D2C">
        <w:rPr>
          <w:rFonts w:ascii="Code2000" w:hAnsi="Code2000"/>
          <w:i/>
          <w:sz w:val="15"/>
          <w:szCs w:val="15"/>
        </w:rPr>
        <w:t>The remarkable persistence of the Green Man</w:t>
      </w:r>
      <w:r w:rsidRPr="00977D2C">
        <w:rPr>
          <w:rFonts w:ascii="Code2000" w:hAnsi="Code2000"/>
          <w:sz w:val="15"/>
          <w:szCs w:val="15"/>
        </w:rPr>
        <w:t>, 7 March 2016, &lt;</w:t>
      </w:r>
      <w:hyperlink r:id="rId6" w:history="1">
        <w:r w:rsidRPr="00977D2C">
          <w:rPr>
            <w:rFonts w:ascii="Code2000" w:hAnsi="Code2000"/>
            <w:sz w:val="15"/>
            <w:szCs w:val="15"/>
          </w:rPr>
          <w:t>https://www.newyorker.com/books/page-turner/the-remarkable-persistence-of-the-green-man</w:t>
        </w:r>
      </w:hyperlink>
      <w:r w:rsidRPr="00977D2C">
        <w:rPr>
          <w:rFonts w:ascii="Code2000" w:hAnsi="Code2000"/>
          <w:sz w:val="15"/>
          <w:szCs w:val="15"/>
        </w:rPr>
        <w:t>&gt; [Accessed 14 April 2021].</w:t>
      </w:r>
    </w:p>
  </w:footnote>
  <w:footnote w:id="34">
    <w:p w14:paraId="704C8B58" w14:textId="097965D0" w:rsidR="0031758C" w:rsidRPr="00BA0733" w:rsidRDefault="0031758C" w:rsidP="00E82A99">
      <w:pPr>
        <w:pStyle w:val="FootnoteText"/>
        <w:rPr>
          <w:rFonts w:ascii="Arial" w:hAnsi="Arial" w:cs="Arial"/>
          <w:sz w:val="22"/>
          <w:szCs w:val="22"/>
        </w:rPr>
      </w:pPr>
      <w:r>
        <w:rPr>
          <w:rStyle w:val="FootnoteReference"/>
        </w:rPr>
        <w:footnoteRef/>
      </w:r>
      <w:r>
        <w:t xml:space="preserve"> </w:t>
      </w:r>
      <w:r w:rsidRPr="00BA0733">
        <w:rPr>
          <w:rFonts w:ascii="Code2000" w:hAnsi="Code2000"/>
          <w:sz w:val="15"/>
          <w:szCs w:val="15"/>
        </w:rPr>
        <w:t xml:space="preserve">Anne Ross, </w:t>
      </w:r>
      <w:r w:rsidRPr="00BA0733">
        <w:rPr>
          <w:rFonts w:ascii="Code2000" w:hAnsi="Code2000"/>
          <w:i/>
          <w:iCs/>
          <w:sz w:val="15"/>
          <w:szCs w:val="15"/>
        </w:rPr>
        <w:t>Pagan Celtic Britain</w:t>
      </w:r>
      <w:r w:rsidRPr="00BA0733">
        <w:rPr>
          <w:rFonts w:ascii="Code2000" w:hAnsi="Code2000"/>
          <w:sz w:val="15"/>
          <w:szCs w:val="15"/>
        </w:rPr>
        <w:t>, (London: Constable and company Ltd., 1993)</w:t>
      </w:r>
      <w:r>
        <w:rPr>
          <w:rFonts w:ascii="Arial" w:hAnsi="Arial" w:cs="Arial"/>
          <w:sz w:val="22"/>
          <w:szCs w:val="22"/>
        </w:rPr>
        <w:t xml:space="preserve">, </w:t>
      </w:r>
      <w:r w:rsidRPr="00BA0733">
        <w:rPr>
          <w:rFonts w:ascii="Code2000" w:hAnsi="Code2000"/>
          <w:sz w:val="15"/>
          <w:szCs w:val="15"/>
        </w:rPr>
        <w:t>p.296,</w:t>
      </w:r>
    </w:p>
  </w:footnote>
  <w:footnote w:id="35">
    <w:p w14:paraId="48AC711C" w14:textId="4C7D3986" w:rsidR="0031758C" w:rsidRPr="00201626" w:rsidRDefault="0031758C" w:rsidP="009D0618">
      <w:pPr>
        <w:pStyle w:val="FootnoteText"/>
        <w:rPr>
          <w:rFonts w:ascii="Code2000" w:hAnsi="Code2000"/>
          <w:sz w:val="15"/>
          <w:szCs w:val="15"/>
        </w:rPr>
      </w:pPr>
      <w:r>
        <w:rPr>
          <w:rStyle w:val="FootnoteReference"/>
        </w:rPr>
        <w:footnoteRef/>
      </w:r>
      <w:r>
        <w:t xml:space="preserve"> </w:t>
      </w:r>
      <w:r w:rsidRPr="00201626">
        <w:rPr>
          <w:rFonts w:ascii="Code2000" w:hAnsi="Code2000"/>
          <w:sz w:val="15"/>
          <w:szCs w:val="15"/>
        </w:rPr>
        <w:t xml:space="preserve">Starr Goode, </w:t>
      </w:r>
      <w:r w:rsidRPr="00201626">
        <w:rPr>
          <w:rFonts w:ascii="Code2000" w:hAnsi="Code2000"/>
          <w:i/>
          <w:iCs/>
          <w:sz w:val="15"/>
          <w:szCs w:val="15"/>
        </w:rPr>
        <w:t>Sheela Na Gig, The Dark Goddess of Sacred Power</w:t>
      </w:r>
      <w:r w:rsidRPr="00201626">
        <w:rPr>
          <w:rFonts w:ascii="Code2000" w:hAnsi="Code2000"/>
          <w:sz w:val="15"/>
          <w:szCs w:val="15"/>
        </w:rPr>
        <w:t xml:space="preserve">, </w:t>
      </w:r>
      <w:r>
        <w:rPr>
          <w:rFonts w:ascii="Code2000" w:hAnsi="Code2000"/>
          <w:sz w:val="15"/>
          <w:szCs w:val="15"/>
        </w:rPr>
        <w:t>(</w:t>
      </w:r>
      <w:r w:rsidRPr="00201626">
        <w:rPr>
          <w:rFonts w:ascii="Code2000" w:hAnsi="Code2000"/>
          <w:sz w:val="15"/>
          <w:szCs w:val="15"/>
        </w:rPr>
        <w:t>Vermont</w:t>
      </w:r>
      <w:r>
        <w:rPr>
          <w:rFonts w:ascii="Code2000" w:hAnsi="Code2000"/>
          <w:sz w:val="15"/>
          <w:szCs w:val="15"/>
        </w:rPr>
        <w:t xml:space="preserve">: </w:t>
      </w:r>
      <w:r w:rsidRPr="00201626">
        <w:rPr>
          <w:rFonts w:ascii="Code2000" w:hAnsi="Code2000"/>
          <w:sz w:val="15"/>
          <w:szCs w:val="15"/>
        </w:rPr>
        <w:t>Inner Traditions, 2016</w:t>
      </w:r>
      <w:r>
        <w:rPr>
          <w:rFonts w:ascii="Code2000" w:hAnsi="Code2000"/>
          <w:sz w:val="15"/>
          <w:szCs w:val="15"/>
        </w:rPr>
        <w:t>),</w:t>
      </w:r>
      <w:r w:rsidRPr="00201626">
        <w:rPr>
          <w:rFonts w:ascii="Code2000" w:hAnsi="Code2000"/>
          <w:sz w:val="15"/>
          <w:szCs w:val="15"/>
        </w:rPr>
        <w:t xml:space="preserve"> p. 4</w:t>
      </w:r>
    </w:p>
  </w:footnote>
  <w:footnote w:id="36">
    <w:p w14:paraId="1A7C0D40" w14:textId="1632D64E" w:rsidR="0031758C" w:rsidRPr="00BA0733" w:rsidRDefault="0031758C" w:rsidP="00BA0733">
      <w:pPr>
        <w:pStyle w:val="NormalWeb"/>
      </w:pPr>
      <w:r w:rsidRPr="00BA0733">
        <w:rPr>
          <w:rStyle w:val="FootnoteReference"/>
          <w:sz w:val="20"/>
          <w:szCs w:val="20"/>
        </w:rPr>
        <w:footnoteRef/>
      </w:r>
      <w:r w:rsidRPr="00BA0733">
        <w:rPr>
          <w:rStyle w:val="FootnoteReference"/>
          <w:sz w:val="20"/>
          <w:szCs w:val="20"/>
        </w:rPr>
        <w:t xml:space="preserve"> </w:t>
      </w:r>
      <w:r w:rsidRPr="00BA0733">
        <w:rPr>
          <w:rFonts w:ascii="Code2000" w:hAnsi="Code2000"/>
          <w:sz w:val="15"/>
          <w:szCs w:val="15"/>
        </w:rPr>
        <w:t xml:space="preserve">Andersen, Jorgen. 1977. </w:t>
      </w:r>
      <w:r w:rsidRPr="00BA0733">
        <w:rPr>
          <w:rFonts w:ascii="Code2000" w:hAnsi="Code2000"/>
          <w:i/>
          <w:iCs/>
          <w:sz w:val="15"/>
          <w:szCs w:val="15"/>
        </w:rPr>
        <w:t>The Witch on the Wall: Medieval Erotic Sculpture in the British Isles.</w:t>
      </w:r>
      <w:r w:rsidRPr="00BA0733">
        <w:rPr>
          <w:rFonts w:ascii="Code2000" w:hAnsi="Code2000"/>
          <w:sz w:val="15"/>
          <w:szCs w:val="15"/>
        </w:rPr>
        <w:t xml:space="preserve"> </w:t>
      </w:r>
      <w:r>
        <w:rPr>
          <w:rFonts w:ascii="Code2000" w:hAnsi="Code2000"/>
          <w:sz w:val="15"/>
          <w:szCs w:val="15"/>
        </w:rPr>
        <w:t>(</w:t>
      </w:r>
      <w:r w:rsidRPr="00BA0733">
        <w:rPr>
          <w:rFonts w:ascii="Code2000" w:hAnsi="Code2000"/>
          <w:sz w:val="15"/>
          <w:szCs w:val="15"/>
        </w:rPr>
        <w:t xml:space="preserve">Copenhagen: </w:t>
      </w:r>
      <w:proofErr w:type="spellStart"/>
      <w:r w:rsidRPr="00BA0733">
        <w:rPr>
          <w:rFonts w:ascii="Code2000" w:hAnsi="Code2000"/>
          <w:sz w:val="15"/>
          <w:szCs w:val="15"/>
        </w:rPr>
        <w:t>Rosenkilde</w:t>
      </w:r>
      <w:proofErr w:type="spellEnd"/>
      <w:r w:rsidRPr="00BA0733">
        <w:rPr>
          <w:rFonts w:ascii="Code2000" w:hAnsi="Code2000"/>
          <w:sz w:val="15"/>
          <w:szCs w:val="15"/>
        </w:rPr>
        <w:t xml:space="preserve"> &amp; Bagger. 1977), p.61</w:t>
      </w:r>
    </w:p>
  </w:footnote>
  <w:footnote w:id="37">
    <w:p w14:paraId="24150E11" w14:textId="3B33A10D" w:rsidR="0031758C" w:rsidRDefault="0031758C" w:rsidP="009D0618">
      <w:pPr>
        <w:pStyle w:val="FootnoteText"/>
      </w:pPr>
      <w:r>
        <w:rPr>
          <w:rStyle w:val="FootnoteReference"/>
        </w:rPr>
        <w:footnoteRef/>
      </w:r>
      <w:r>
        <w:t xml:space="preserve"> </w:t>
      </w:r>
      <w:r w:rsidRPr="00201626">
        <w:rPr>
          <w:rFonts w:ascii="Code2000" w:hAnsi="Code2000"/>
          <w:sz w:val="15"/>
          <w:szCs w:val="15"/>
        </w:rPr>
        <w:t xml:space="preserve">Starr Goode, </w:t>
      </w:r>
      <w:r w:rsidRPr="00201626">
        <w:rPr>
          <w:rFonts w:ascii="Code2000" w:hAnsi="Code2000"/>
          <w:i/>
          <w:iCs/>
          <w:sz w:val="15"/>
          <w:szCs w:val="15"/>
        </w:rPr>
        <w:t>Sheela Na Gig, The Dark Goddess of Sacred Power</w:t>
      </w:r>
      <w:r w:rsidRPr="00201626">
        <w:rPr>
          <w:rFonts w:ascii="Code2000" w:hAnsi="Code2000"/>
          <w:sz w:val="15"/>
          <w:szCs w:val="15"/>
        </w:rPr>
        <w:t xml:space="preserve">, </w:t>
      </w:r>
      <w:r>
        <w:rPr>
          <w:rFonts w:ascii="Code2000" w:hAnsi="Code2000"/>
          <w:sz w:val="15"/>
          <w:szCs w:val="15"/>
        </w:rPr>
        <w:t>(</w:t>
      </w:r>
      <w:r w:rsidRPr="00201626">
        <w:rPr>
          <w:rFonts w:ascii="Code2000" w:hAnsi="Code2000"/>
          <w:sz w:val="15"/>
          <w:szCs w:val="15"/>
        </w:rPr>
        <w:t>Vermont</w:t>
      </w:r>
      <w:r>
        <w:rPr>
          <w:rFonts w:ascii="Code2000" w:hAnsi="Code2000"/>
          <w:sz w:val="15"/>
          <w:szCs w:val="15"/>
        </w:rPr>
        <w:t xml:space="preserve">: </w:t>
      </w:r>
      <w:r w:rsidRPr="00201626">
        <w:rPr>
          <w:rFonts w:ascii="Code2000" w:hAnsi="Code2000"/>
          <w:sz w:val="15"/>
          <w:szCs w:val="15"/>
        </w:rPr>
        <w:t>Inner Traditions, 2016</w:t>
      </w:r>
      <w:r>
        <w:rPr>
          <w:rFonts w:ascii="Code2000" w:hAnsi="Code2000"/>
          <w:sz w:val="15"/>
          <w:szCs w:val="15"/>
        </w:rPr>
        <w:t>),</w:t>
      </w:r>
      <w:r w:rsidRPr="00201626">
        <w:rPr>
          <w:rFonts w:ascii="Code2000" w:hAnsi="Code2000"/>
          <w:sz w:val="15"/>
          <w:szCs w:val="15"/>
        </w:rPr>
        <w:t xml:space="preserve"> p</w:t>
      </w:r>
      <w:r>
        <w:rPr>
          <w:rFonts w:ascii="Code2000" w:hAnsi="Code2000"/>
          <w:sz w:val="15"/>
          <w:szCs w:val="15"/>
        </w:rPr>
        <w:t>.</w:t>
      </w:r>
      <w:r>
        <w:t xml:space="preserve"> </w:t>
      </w:r>
      <w:r w:rsidRPr="002E5785">
        <w:rPr>
          <w:rFonts w:ascii="Code2000" w:hAnsi="Code2000"/>
          <w:sz w:val="15"/>
          <w:szCs w:val="15"/>
        </w:rPr>
        <w:t>15</w:t>
      </w:r>
    </w:p>
  </w:footnote>
  <w:footnote w:id="38">
    <w:p w14:paraId="09CFE0D4" w14:textId="5557B174" w:rsidR="0031758C" w:rsidRDefault="0031758C" w:rsidP="009D0618">
      <w:pPr>
        <w:pStyle w:val="FootnoteText"/>
      </w:pPr>
      <w:r>
        <w:rPr>
          <w:rStyle w:val="FootnoteReference"/>
        </w:rPr>
        <w:footnoteRef/>
      </w:r>
      <w:r>
        <w:t xml:space="preserve"> </w:t>
      </w:r>
      <w:r>
        <w:rPr>
          <w:rFonts w:ascii="Code2000" w:hAnsi="Code2000"/>
          <w:sz w:val="15"/>
          <w:szCs w:val="15"/>
        </w:rPr>
        <w:t xml:space="preserve">Ibid, </w:t>
      </w:r>
      <w:r w:rsidRPr="00201626">
        <w:rPr>
          <w:rFonts w:ascii="Code2000" w:hAnsi="Code2000"/>
          <w:sz w:val="15"/>
          <w:szCs w:val="15"/>
        </w:rPr>
        <w:t>p</w:t>
      </w:r>
      <w:r w:rsidRPr="002E5785">
        <w:rPr>
          <w:rFonts w:ascii="Code2000" w:hAnsi="Code2000"/>
          <w:sz w:val="15"/>
          <w:szCs w:val="15"/>
        </w:rPr>
        <w:t>. 4</w:t>
      </w:r>
    </w:p>
  </w:footnote>
  <w:footnote w:id="39">
    <w:p w14:paraId="60F04878" w14:textId="10CC1061" w:rsidR="0031758C" w:rsidRDefault="0031758C" w:rsidP="00073F44">
      <w:pPr>
        <w:pStyle w:val="NormalWeb"/>
      </w:pPr>
      <w:r w:rsidRPr="00073F44">
        <w:rPr>
          <w:rStyle w:val="FootnoteReference"/>
          <w:sz w:val="20"/>
          <w:szCs w:val="20"/>
        </w:rPr>
        <w:footnoteRef/>
      </w:r>
      <w:r w:rsidRPr="00073F44">
        <w:rPr>
          <w:rStyle w:val="FootnoteReference"/>
          <w:sz w:val="20"/>
          <w:szCs w:val="20"/>
        </w:rPr>
        <w:t xml:space="preserve"> </w:t>
      </w:r>
      <w:r w:rsidRPr="00CE699A">
        <w:rPr>
          <w:rFonts w:ascii="Code2000" w:hAnsi="Code2000"/>
          <w:sz w:val="15"/>
          <w:szCs w:val="15"/>
        </w:rPr>
        <w:t>Jack Roberts</w:t>
      </w:r>
      <w:r>
        <w:rPr>
          <w:rFonts w:ascii="Code2000" w:hAnsi="Code2000"/>
          <w:sz w:val="15"/>
          <w:szCs w:val="15"/>
        </w:rPr>
        <w:t xml:space="preserve"> and</w:t>
      </w:r>
      <w:r w:rsidRPr="00CE699A">
        <w:rPr>
          <w:rFonts w:ascii="Code2000" w:hAnsi="Code2000"/>
          <w:sz w:val="15"/>
          <w:szCs w:val="15"/>
        </w:rPr>
        <w:t> Johanne McMahon</w:t>
      </w:r>
      <w:r>
        <w:rPr>
          <w:rFonts w:ascii="Code2000" w:hAnsi="Code2000"/>
          <w:sz w:val="15"/>
          <w:szCs w:val="15"/>
        </w:rPr>
        <w:t xml:space="preserve">, </w:t>
      </w:r>
      <w:r w:rsidRPr="00CE699A">
        <w:rPr>
          <w:rFonts w:ascii="Code2000" w:hAnsi="Code2000"/>
          <w:i/>
          <w:iCs/>
          <w:sz w:val="15"/>
          <w:szCs w:val="15"/>
        </w:rPr>
        <w:t>Sheela-Na-Gigs of Ireland &amp; Britain: The Divine Hag of the Christian Celts.</w:t>
      </w:r>
      <w:r>
        <w:rPr>
          <w:rFonts w:ascii="Code2000" w:hAnsi="Code2000"/>
          <w:sz w:val="15"/>
          <w:szCs w:val="15"/>
        </w:rPr>
        <w:t xml:space="preserve"> </w:t>
      </w:r>
      <w:r w:rsidRPr="00CE699A">
        <w:rPr>
          <w:rFonts w:ascii="Code2000" w:hAnsi="Code2000"/>
          <w:i/>
          <w:iCs/>
          <w:sz w:val="15"/>
          <w:szCs w:val="15"/>
        </w:rPr>
        <w:t>Sheela-Na-Gigs of Ireland &amp; Britain</w:t>
      </w:r>
      <w:r w:rsidRPr="00CE699A">
        <w:rPr>
          <w:rFonts w:ascii="Code2000" w:hAnsi="Code2000"/>
          <w:sz w:val="15"/>
          <w:szCs w:val="15"/>
        </w:rPr>
        <w:t xml:space="preserve">. </w:t>
      </w:r>
      <w:r>
        <w:rPr>
          <w:rFonts w:ascii="Code2000" w:hAnsi="Code2000"/>
          <w:sz w:val="15"/>
          <w:szCs w:val="15"/>
        </w:rPr>
        <w:t>(Cork:</w:t>
      </w:r>
      <w:r w:rsidR="00126297">
        <w:rPr>
          <w:rFonts w:ascii="Code2000" w:hAnsi="Code2000"/>
          <w:sz w:val="15"/>
          <w:szCs w:val="15"/>
        </w:rPr>
        <w:t xml:space="preserve"> </w:t>
      </w:r>
      <w:r w:rsidRPr="00CE699A">
        <w:rPr>
          <w:rFonts w:ascii="Code2000" w:hAnsi="Code2000"/>
          <w:sz w:val="15"/>
          <w:szCs w:val="15"/>
        </w:rPr>
        <w:t>Mercier Press</w:t>
      </w:r>
      <w:r>
        <w:rPr>
          <w:rFonts w:ascii="Code2000" w:hAnsi="Code2000"/>
          <w:sz w:val="15"/>
          <w:szCs w:val="15"/>
        </w:rPr>
        <w:t xml:space="preserve">, </w:t>
      </w:r>
      <w:r w:rsidRPr="00CE699A">
        <w:rPr>
          <w:rFonts w:ascii="Code2000" w:hAnsi="Code2000"/>
          <w:sz w:val="15"/>
          <w:szCs w:val="15"/>
        </w:rPr>
        <w:t>2000</w:t>
      </w:r>
      <w:r>
        <w:rPr>
          <w:rFonts w:ascii="Code2000" w:hAnsi="Code2000"/>
          <w:sz w:val="15"/>
          <w:szCs w:val="15"/>
        </w:rPr>
        <w:t>), p.2</w:t>
      </w:r>
    </w:p>
  </w:footnote>
  <w:footnote w:id="40">
    <w:p w14:paraId="7D191149" w14:textId="5659EF93" w:rsidR="0031758C" w:rsidRPr="00B6740F" w:rsidRDefault="0031758C" w:rsidP="00B6740F">
      <w:pPr>
        <w:pStyle w:val="NormalWeb"/>
        <w:rPr>
          <w:rFonts w:ascii="Code2000" w:hAnsi="Code2000"/>
          <w:sz w:val="15"/>
          <w:szCs w:val="15"/>
        </w:rPr>
      </w:pPr>
      <w:r>
        <w:rPr>
          <w:rStyle w:val="FootnoteReference"/>
        </w:rPr>
        <w:footnoteRef/>
      </w:r>
      <w:r>
        <w:t xml:space="preserve"> </w:t>
      </w:r>
      <w:r w:rsidRPr="00B6740F">
        <w:rPr>
          <w:rFonts w:ascii="Code2000" w:hAnsi="Code2000"/>
          <w:sz w:val="15"/>
          <w:szCs w:val="15"/>
        </w:rPr>
        <w:t xml:space="preserve">Eamonn Kelly, </w:t>
      </w:r>
      <w:r w:rsidRPr="00B6740F">
        <w:rPr>
          <w:rFonts w:ascii="Code2000" w:hAnsi="Code2000"/>
          <w:i/>
          <w:iCs/>
          <w:sz w:val="15"/>
          <w:szCs w:val="15"/>
        </w:rPr>
        <w:t>Sheela-</w:t>
      </w:r>
      <w:proofErr w:type="spellStart"/>
      <w:r w:rsidRPr="00B6740F">
        <w:rPr>
          <w:rFonts w:ascii="Code2000" w:hAnsi="Code2000"/>
          <w:i/>
          <w:iCs/>
          <w:sz w:val="15"/>
          <w:szCs w:val="15"/>
        </w:rPr>
        <w:t>na</w:t>
      </w:r>
      <w:proofErr w:type="spellEnd"/>
      <w:r w:rsidRPr="00B6740F">
        <w:rPr>
          <w:rFonts w:ascii="Code2000" w:hAnsi="Code2000"/>
          <w:i/>
          <w:iCs/>
          <w:sz w:val="15"/>
          <w:szCs w:val="15"/>
        </w:rPr>
        <w:t>-Gigs: Origins and Functions</w:t>
      </w:r>
      <w:r>
        <w:rPr>
          <w:rFonts w:ascii="Code2000" w:hAnsi="Code2000"/>
          <w:sz w:val="15"/>
          <w:szCs w:val="15"/>
        </w:rPr>
        <w:t>, (Hertfordshire: Town House Publishing), p.</w:t>
      </w:r>
      <w:r w:rsidRPr="00B6740F">
        <w:rPr>
          <w:rFonts w:ascii="Code2000" w:hAnsi="Code2000"/>
          <w:sz w:val="15"/>
          <w:szCs w:val="15"/>
        </w:rPr>
        <w:t xml:space="preserve">44 </w:t>
      </w:r>
    </w:p>
  </w:footnote>
  <w:footnote w:id="41">
    <w:p w14:paraId="45B91ABA" w14:textId="7597F4D5" w:rsidR="0031758C" w:rsidRDefault="0031758C" w:rsidP="009D0618">
      <w:pPr>
        <w:pStyle w:val="FootnoteText"/>
      </w:pPr>
      <w:r>
        <w:rPr>
          <w:rStyle w:val="FootnoteReference"/>
        </w:rPr>
        <w:footnoteRef/>
      </w:r>
      <w:r>
        <w:t xml:space="preserve"> </w:t>
      </w:r>
      <w:r w:rsidRPr="00CE699A">
        <w:rPr>
          <w:rFonts w:ascii="Code2000" w:hAnsi="Code2000"/>
          <w:sz w:val="15"/>
          <w:szCs w:val="15"/>
        </w:rPr>
        <w:t>Jack Roberts</w:t>
      </w:r>
      <w:r>
        <w:rPr>
          <w:rFonts w:ascii="Code2000" w:hAnsi="Code2000"/>
          <w:sz w:val="15"/>
          <w:szCs w:val="15"/>
        </w:rPr>
        <w:t xml:space="preserve"> and</w:t>
      </w:r>
      <w:r w:rsidRPr="00CE699A">
        <w:rPr>
          <w:rFonts w:ascii="Code2000" w:hAnsi="Code2000"/>
          <w:sz w:val="15"/>
          <w:szCs w:val="15"/>
        </w:rPr>
        <w:t> Johanne McMahon</w:t>
      </w:r>
      <w:r>
        <w:rPr>
          <w:rFonts w:ascii="Code2000" w:hAnsi="Code2000"/>
          <w:sz w:val="15"/>
          <w:szCs w:val="15"/>
        </w:rPr>
        <w:t xml:space="preserve">, </w:t>
      </w:r>
      <w:r w:rsidRPr="00CE699A">
        <w:rPr>
          <w:rFonts w:ascii="Code2000" w:hAnsi="Code2000"/>
          <w:i/>
          <w:iCs/>
          <w:sz w:val="15"/>
          <w:szCs w:val="15"/>
        </w:rPr>
        <w:t>Sheela-Na-Gigs of Ireland &amp; Britain: The Divine Hag of the Christian Celts.</w:t>
      </w:r>
      <w:r>
        <w:rPr>
          <w:rFonts w:ascii="Code2000" w:hAnsi="Code2000"/>
          <w:sz w:val="15"/>
          <w:szCs w:val="15"/>
        </w:rPr>
        <w:t xml:space="preserve"> </w:t>
      </w:r>
      <w:r w:rsidRPr="00CE699A">
        <w:rPr>
          <w:rFonts w:ascii="Code2000" w:hAnsi="Code2000"/>
          <w:i/>
          <w:iCs/>
          <w:sz w:val="15"/>
          <w:szCs w:val="15"/>
        </w:rPr>
        <w:t>Sheela-Na-Gigs of Ireland &amp; Britain</w:t>
      </w:r>
      <w:r w:rsidRPr="00CE699A">
        <w:rPr>
          <w:rFonts w:ascii="Code2000" w:hAnsi="Code2000"/>
          <w:sz w:val="15"/>
          <w:szCs w:val="15"/>
        </w:rPr>
        <w:t xml:space="preserve">. </w:t>
      </w:r>
      <w:r>
        <w:rPr>
          <w:rFonts w:ascii="Code2000" w:hAnsi="Code2000"/>
          <w:sz w:val="15"/>
          <w:szCs w:val="15"/>
        </w:rPr>
        <w:t>(</w:t>
      </w:r>
      <w:proofErr w:type="spellStart"/>
      <w:proofErr w:type="gramStart"/>
      <w:r>
        <w:rPr>
          <w:rFonts w:ascii="Code2000" w:hAnsi="Code2000"/>
          <w:sz w:val="15"/>
          <w:szCs w:val="15"/>
        </w:rPr>
        <w:t>Cork:</w:t>
      </w:r>
      <w:r w:rsidRPr="00CE699A">
        <w:rPr>
          <w:rFonts w:ascii="Code2000" w:hAnsi="Code2000"/>
          <w:sz w:val="15"/>
          <w:szCs w:val="15"/>
        </w:rPr>
        <w:t>Mercier</w:t>
      </w:r>
      <w:proofErr w:type="spellEnd"/>
      <w:proofErr w:type="gramEnd"/>
      <w:r w:rsidRPr="00CE699A">
        <w:rPr>
          <w:rFonts w:ascii="Code2000" w:hAnsi="Code2000"/>
          <w:sz w:val="15"/>
          <w:szCs w:val="15"/>
        </w:rPr>
        <w:t xml:space="preserve"> Press</w:t>
      </w:r>
      <w:r>
        <w:rPr>
          <w:rFonts w:ascii="Code2000" w:hAnsi="Code2000"/>
          <w:sz w:val="15"/>
          <w:szCs w:val="15"/>
        </w:rPr>
        <w:t xml:space="preserve">, </w:t>
      </w:r>
      <w:r w:rsidRPr="00CE699A">
        <w:rPr>
          <w:rFonts w:ascii="Code2000" w:hAnsi="Code2000"/>
          <w:sz w:val="15"/>
          <w:szCs w:val="15"/>
        </w:rPr>
        <w:t>2000</w:t>
      </w:r>
      <w:r>
        <w:rPr>
          <w:rFonts w:ascii="Code2000" w:hAnsi="Code2000"/>
          <w:sz w:val="15"/>
          <w:szCs w:val="15"/>
        </w:rPr>
        <w:t>), p.1</w:t>
      </w:r>
    </w:p>
  </w:footnote>
  <w:footnote w:id="42">
    <w:p w14:paraId="69431920" w14:textId="1FBF2F46" w:rsidR="0031758C" w:rsidRDefault="0031758C" w:rsidP="009D0618">
      <w:pPr>
        <w:pStyle w:val="FootnoteText"/>
      </w:pPr>
      <w:r>
        <w:rPr>
          <w:rStyle w:val="FootnoteReference"/>
        </w:rPr>
        <w:footnoteRef/>
      </w:r>
      <w:r>
        <w:t xml:space="preserve"> </w:t>
      </w:r>
      <w:r w:rsidRPr="00CE19AA">
        <w:rPr>
          <w:rFonts w:ascii="Code2000" w:hAnsi="Code2000"/>
          <w:sz w:val="15"/>
          <w:szCs w:val="15"/>
        </w:rPr>
        <w:t xml:space="preserve">Mary Condren, </w:t>
      </w:r>
      <w:r w:rsidRPr="00714BB6">
        <w:rPr>
          <w:rFonts w:ascii="Code2000" w:hAnsi="Code2000"/>
          <w:i/>
          <w:iCs/>
          <w:sz w:val="15"/>
          <w:szCs w:val="15"/>
        </w:rPr>
        <w:t>The Serpent and the Goddess</w:t>
      </w:r>
      <w:r w:rsidRPr="00CE19AA">
        <w:rPr>
          <w:rFonts w:ascii="Code2000" w:hAnsi="Code2000"/>
          <w:sz w:val="15"/>
          <w:szCs w:val="15"/>
        </w:rPr>
        <w:t xml:space="preserve">, </w:t>
      </w:r>
      <w:r w:rsidRPr="00CE19AA">
        <w:rPr>
          <w:rFonts w:ascii="Code2000" w:hAnsi="Code2000"/>
          <w:i/>
          <w:iCs/>
          <w:sz w:val="15"/>
          <w:szCs w:val="15"/>
        </w:rPr>
        <w:t>Women, Religion, And Power in Celtic Ireland</w:t>
      </w:r>
      <w:r w:rsidRPr="00CE19AA">
        <w:rPr>
          <w:rFonts w:ascii="Code2000" w:hAnsi="Code2000"/>
          <w:sz w:val="15"/>
          <w:szCs w:val="15"/>
        </w:rPr>
        <w:t>, (San Francisco: Harper Collins, 1989)</w:t>
      </w:r>
    </w:p>
  </w:footnote>
  <w:footnote w:id="43">
    <w:p w14:paraId="4E27CC5F" w14:textId="566FB6CB" w:rsidR="0031758C" w:rsidRDefault="0031758C" w:rsidP="009D0618">
      <w:pPr>
        <w:pStyle w:val="FootnoteText"/>
      </w:pPr>
      <w:r>
        <w:rPr>
          <w:rStyle w:val="FootnoteReference"/>
        </w:rPr>
        <w:footnoteRef/>
      </w:r>
      <w:r>
        <w:t xml:space="preserve"> </w:t>
      </w:r>
      <w:r w:rsidRPr="00D72DAA">
        <w:rPr>
          <w:rFonts w:ascii="Code2000" w:hAnsi="Code2000"/>
          <w:sz w:val="15"/>
          <w:szCs w:val="15"/>
        </w:rPr>
        <w:t xml:space="preserve">Maureen Concannon, </w:t>
      </w:r>
      <w:r w:rsidRPr="00D72DAA">
        <w:rPr>
          <w:rFonts w:ascii="Code2000" w:hAnsi="Code2000"/>
          <w:i/>
          <w:iCs/>
          <w:sz w:val="15"/>
          <w:szCs w:val="15"/>
        </w:rPr>
        <w:t>The Sacred Whore: Sheela Goddess of the Celts</w:t>
      </w:r>
      <w:r>
        <w:rPr>
          <w:rFonts w:ascii="Code2000" w:hAnsi="Code2000"/>
          <w:sz w:val="15"/>
          <w:szCs w:val="15"/>
        </w:rPr>
        <w:t>, (Cork: The Collins Press, 2004), p. 191</w:t>
      </w:r>
    </w:p>
  </w:footnote>
  <w:footnote w:id="44">
    <w:p w14:paraId="6D35AB2C" w14:textId="26A23D40" w:rsidR="0031758C" w:rsidRPr="008D0802" w:rsidRDefault="0031758C" w:rsidP="009D0618">
      <w:pPr>
        <w:pStyle w:val="FootnoteText"/>
        <w:rPr>
          <w:rFonts w:ascii="Code2000" w:hAnsi="Code2000"/>
          <w:sz w:val="15"/>
          <w:szCs w:val="15"/>
        </w:rPr>
      </w:pPr>
      <w:r w:rsidRPr="00541387">
        <w:rPr>
          <w:rStyle w:val="FootnoteReference"/>
        </w:rPr>
        <w:footnoteRef/>
      </w:r>
      <w:r w:rsidRPr="00541387">
        <w:rPr>
          <w:rStyle w:val="FootnoteReference"/>
        </w:rPr>
        <w:t xml:space="preserve"> </w:t>
      </w:r>
      <w:r w:rsidRPr="001A7853">
        <w:rPr>
          <w:rFonts w:ascii="Code2000" w:hAnsi="Code2000"/>
          <w:sz w:val="15"/>
          <w:szCs w:val="15"/>
        </w:rPr>
        <w:t>James H. Dunn, “</w:t>
      </w:r>
      <w:proofErr w:type="spellStart"/>
      <w:r w:rsidRPr="001A7853">
        <w:rPr>
          <w:rFonts w:ascii="Code2000" w:hAnsi="Code2000"/>
          <w:sz w:val="15"/>
          <w:szCs w:val="15"/>
        </w:rPr>
        <w:t>Síle-na-Gcíoch</w:t>
      </w:r>
      <w:proofErr w:type="spellEnd"/>
      <w:r w:rsidRPr="001A7853">
        <w:rPr>
          <w:rFonts w:ascii="Code2000" w:hAnsi="Code2000"/>
          <w:sz w:val="15"/>
          <w:szCs w:val="15"/>
        </w:rPr>
        <w:t xml:space="preserve">,” in: </w:t>
      </w:r>
      <w:r w:rsidRPr="001A7853">
        <w:rPr>
          <w:rFonts w:ascii="Code2000" w:hAnsi="Code2000"/>
          <w:i/>
          <w:iCs/>
          <w:sz w:val="15"/>
          <w:szCs w:val="15"/>
        </w:rPr>
        <w:t>Eire-Ireland</w:t>
      </w:r>
      <w:r w:rsidRPr="001A7853">
        <w:rPr>
          <w:rFonts w:ascii="Code2000" w:hAnsi="Code2000"/>
          <w:sz w:val="15"/>
          <w:szCs w:val="15"/>
        </w:rPr>
        <w:t xml:space="preserve"> </w:t>
      </w:r>
      <w:r w:rsidRPr="001A7853">
        <w:rPr>
          <w:rFonts w:ascii="Code2000" w:hAnsi="Code2000"/>
          <w:i/>
          <w:iCs/>
          <w:sz w:val="15"/>
          <w:szCs w:val="15"/>
        </w:rPr>
        <w:t>12</w:t>
      </w:r>
      <w:r>
        <w:rPr>
          <w:rFonts w:ascii="Code2000" w:hAnsi="Code2000"/>
          <w:i/>
          <w:iCs/>
          <w:sz w:val="15"/>
          <w:szCs w:val="15"/>
        </w:rPr>
        <w:t>,</w:t>
      </w:r>
      <w:r w:rsidRPr="001A7853">
        <w:rPr>
          <w:rFonts w:ascii="Code2000" w:hAnsi="Code2000"/>
          <w:i/>
          <w:iCs/>
          <w:sz w:val="15"/>
          <w:szCs w:val="15"/>
        </w:rPr>
        <w:t xml:space="preserve"> </w:t>
      </w:r>
      <w:r w:rsidRPr="001A7853">
        <w:rPr>
          <w:rFonts w:ascii="Code2000" w:hAnsi="Code2000"/>
          <w:sz w:val="15"/>
          <w:szCs w:val="15"/>
        </w:rPr>
        <w:t>(1977), p. 81</w:t>
      </w:r>
    </w:p>
  </w:footnote>
  <w:footnote w:id="45">
    <w:p w14:paraId="01DCD719" w14:textId="3914778C" w:rsidR="0031758C" w:rsidRDefault="0031758C">
      <w:pPr>
        <w:pStyle w:val="FootnoteText"/>
      </w:pPr>
      <w:r>
        <w:rPr>
          <w:rStyle w:val="FootnoteReference"/>
        </w:rPr>
        <w:footnoteRef/>
      </w:r>
      <w:r>
        <w:t xml:space="preserve"> </w:t>
      </w:r>
      <w:r w:rsidRPr="00886510">
        <w:rPr>
          <w:rFonts w:ascii="Code2000" w:hAnsi="Code2000"/>
          <w:sz w:val="15"/>
          <w:szCs w:val="15"/>
        </w:rPr>
        <w:t>Gearóid Ó Crualaoich</w:t>
      </w:r>
      <w:r>
        <w:rPr>
          <w:rFonts w:ascii="Code2000" w:hAnsi="Code2000"/>
          <w:sz w:val="15"/>
          <w:szCs w:val="15"/>
        </w:rPr>
        <w:t xml:space="preserve">, </w:t>
      </w:r>
      <w:r w:rsidRPr="00886510">
        <w:rPr>
          <w:rFonts w:ascii="Code2000" w:hAnsi="Code2000"/>
          <w:i/>
          <w:iCs/>
          <w:sz w:val="15"/>
          <w:szCs w:val="15"/>
        </w:rPr>
        <w:t>The Book of the Cailleach: Stories of the Wise Woman Healer</w:t>
      </w:r>
      <w:r w:rsidRPr="00886510">
        <w:rPr>
          <w:rFonts w:ascii="Code2000" w:hAnsi="Code2000"/>
          <w:sz w:val="15"/>
          <w:szCs w:val="15"/>
        </w:rPr>
        <w:t>, (Cork: University College Cork Press, 2004) p. 158</w:t>
      </w:r>
    </w:p>
  </w:footnote>
  <w:footnote w:id="46">
    <w:p w14:paraId="3EF4B863" w14:textId="444AC96D" w:rsidR="0031758C" w:rsidRDefault="0031758C" w:rsidP="009D0618">
      <w:pPr>
        <w:pStyle w:val="FootnoteText"/>
      </w:pPr>
      <w:r>
        <w:rPr>
          <w:rStyle w:val="FootnoteReference"/>
        </w:rPr>
        <w:footnoteRef/>
      </w:r>
      <w:r>
        <w:t xml:space="preserve"> </w:t>
      </w:r>
      <w:r w:rsidRPr="00201626">
        <w:rPr>
          <w:rFonts w:ascii="Code2000" w:hAnsi="Code2000"/>
          <w:sz w:val="15"/>
          <w:szCs w:val="15"/>
        </w:rPr>
        <w:t xml:space="preserve">Starr Goode, </w:t>
      </w:r>
      <w:r w:rsidRPr="00201626">
        <w:rPr>
          <w:rFonts w:ascii="Code2000" w:hAnsi="Code2000"/>
          <w:i/>
          <w:iCs/>
          <w:sz w:val="15"/>
          <w:szCs w:val="15"/>
        </w:rPr>
        <w:t>Sheela Na Gig, The Dark Goddess of Sacred Power</w:t>
      </w:r>
      <w:r w:rsidRPr="00201626">
        <w:rPr>
          <w:rFonts w:ascii="Code2000" w:hAnsi="Code2000"/>
          <w:sz w:val="15"/>
          <w:szCs w:val="15"/>
        </w:rPr>
        <w:t xml:space="preserve">, </w:t>
      </w:r>
      <w:r>
        <w:rPr>
          <w:rFonts w:ascii="Code2000" w:hAnsi="Code2000"/>
          <w:sz w:val="15"/>
          <w:szCs w:val="15"/>
        </w:rPr>
        <w:t>(</w:t>
      </w:r>
      <w:r w:rsidRPr="00201626">
        <w:rPr>
          <w:rFonts w:ascii="Code2000" w:hAnsi="Code2000"/>
          <w:sz w:val="15"/>
          <w:szCs w:val="15"/>
        </w:rPr>
        <w:t>Vermont</w:t>
      </w:r>
      <w:r>
        <w:rPr>
          <w:rFonts w:ascii="Code2000" w:hAnsi="Code2000"/>
          <w:sz w:val="15"/>
          <w:szCs w:val="15"/>
        </w:rPr>
        <w:t xml:space="preserve">: </w:t>
      </w:r>
      <w:r w:rsidRPr="00201626">
        <w:rPr>
          <w:rFonts w:ascii="Code2000" w:hAnsi="Code2000"/>
          <w:sz w:val="15"/>
          <w:szCs w:val="15"/>
        </w:rPr>
        <w:t>Inner Traditions, 2016</w:t>
      </w:r>
      <w:r>
        <w:rPr>
          <w:rFonts w:ascii="Code2000" w:hAnsi="Code2000"/>
          <w:sz w:val="15"/>
          <w:szCs w:val="15"/>
        </w:rPr>
        <w:t>),</w:t>
      </w:r>
      <w:r w:rsidRPr="00201626">
        <w:rPr>
          <w:rFonts w:ascii="Code2000" w:hAnsi="Code2000"/>
          <w:sz w:val="15"/>
          <w:szCs w:val="15"/>
        </w:rPr>
        <w:t xml:space="preserve"> p</w:t>
      </w:r>
      <w:r>
        <w:rPr>
          <w:rFonts w:ascii="Code2000" w:hAnsi="Code2000"/>
          <w:sz w:val="15"/>
          <w:szCs w:val="15"/>
        </w:rPr>
        <w:t>.</w:t>
      </w:r>
      <w:r w:rsidRPr="00443141">
        <w:rPr>
          <w:rFonts w:ascii="Code2000" w:hAnsi="Code2000"/>
          <w:sz w:val="15"/>
          <w:szCs w:val="15"/>
        </w:rPr>
        <w:t>50</w:t>
      </w:r>
    </w:p>
  </w:footnote>
  <w:footnote w:id="47">
    <w:p w14:paraId="4D527C1D" w14:textId="65D40112" w:rsidR="0031758C" w:rsidRPr="009C41A5" w:rsidRDefault="0031758C" w:rsidP="009D0618">
      <w:pPr>
        <w:pStyle w:val="FootnoteText"/>
        <w:rPr>
          <w:rFonts w:ascii="Code2000" w:hAnsi="Code2000"/>
          <w:sz w:val="15"/>
          <w:szCs w:val="15"/>
        </w:rPr>
      </w:pPr>
      <w:r>
        <w:rPr>
          <w:rStyle w:val="FootnoteReference"/>
        </w:rPr>
        <w:footnoteRef/>
      </w:r>
      <w:r>
        <w:t xml:space="preserve"> </w:t>
      </w:r>
      <w:r w:rsidRPr="009C41A5">
        <w:rPr>
          <w:rFonts w:ascii="Code2000" w:hAnsi="Code2000"/>
          <w:sz w:val="15"/>
          <w:szCs w:val="15"/>
        </w:rPr>
        <w:t>G</w:t>
      </w:r>
      <w:r>
        <w:rPr>
          <w:rFonts w:ascii="Code2000" w:hAnsi="Code2000"/>
          <w:sz w:val="15"/>
          <w:szCs w:val="15"/>
        </w:rPr>
        <w:t xml:space="preserve">eorgia </w:t>
      </w:r>
      <w:r w:rsidRPr="009C41A5">
        <w:rPr>
          <w:rFonts w:ascii="Code2000" w:hAnsi="Code2000"/>
          <w:sz w:val="15"/>
          <w:szCs w:val="15"/>
        </w:rPr>
        <w:t>R</w:t>
      </w:r>
      <w:r>
        <w:rPr>
          <w:rFonts w:ascii="Code2000" w:hAnsi="Code2000"/>
          <w:sz w:val="15"/>
          <w:szCs w:val="15"/>
        </w:rPr>
        <w:t xml:space="preserve">hoades, Decoding the Sheela </w:t>
      </w:r>
      <w:proofErr w:type="spellStart"/>
      <w:r>
        <w:rPr>
          <w:rFonts w:ascii="Code2000" w:hAnsi="Code2000"/>
          <w:sz w:val="15"/>
          <w:szCs w:val="15"/>
        </w:rPr>
        <w:t>na</w:t>
      </w:r>
      <w:proofErr w:type="spellEnd"/>
      <w:r>
        <w:rPr>
          <w:rFonts w:ascii="Code2000" w:hAnsi="Code2000"/>
          <w:sz w:val="15"/>
          <w:szCs w:val="15"/>
        </w:rPr>
        <w:t xml:space="preserve"> Gig in </w:t>
      </w:r>
      <w:r w:rsidRPr="00BC4A47">
        <w:rPr>
          <w:rFonts w:ascii="Code2000" w:hAnsi="Code2000"/>
          <w:i/>
          <w:iCs/>
          <w:sz w:val="15"/>
          <w:szCs w:val="15"/>
        </w:rPr>
        <w:t>Feminist Formations: </w:t>
      </w:r>
      <w:hyperlink r:id="rId7" w:history="1">
        <w:r w:rsidRPr="00BC4A47">
          <w:rPr>
            <w:rFonts w:ascii="Code2000" w:hAnsi="Code2000"/>
            <w:i/>
            <w:iCs/>
            <w:sz w:val="15"/>
            <w:szCs w:val="15"/>
          </w:rPr>
          <w:t xml:space="preserve">Vol. 22, No. 2, The Politics and </w:t>
        </w:r>
        <w:proofErr w:type="spellStart"/>
        <w:r w:rsidRPr="00BC4A47">
          <w:rPr>
            <w:rFonts w:ascii="Code2000" w:hAnsi="Code2000"/>
            <w:i/>
            <w:iCs/>
            <w:sz w:val="15"/>
            <w:szCs w:val="15"/>
          </w:rPr>
          <w:t>Rhetorics</w:t>
        </w:r>
        <w:proofErr w:type="spellEnd"/>
        <w:r w:rsidRPr="00BC4A47">
          <w:rPr>
            <w:rFonts w:ascii="Code2000" w:hAnsi="Code2000"/>
            <w:i/>
            <w:iCs/>
            <w:sz w:val="15"/>
            <w:szCs w:val="15"/>
          </w:rPr>
          <w:t xml:space="preserve"> of Embodiment</w:t>
        </w:r>
      </w:hyperlink>
      <w:r w:rsidRPr="009C41A5">
        <w:rPr>
          <w:rFonts w:ascii="Code2000" w:hAnsi="Code2000"/>
          <w:sz w:val="15"/>
          <w:szCs w:val="15"/>
        </w:rPr>
        <w:t xml:space="preserve">, </w:t>
      </w:r>
    </w:p>
    <w:p w14:paraId="70704FAE" w14:textId="70EAE835" w:rsidR="0031758C" w:rsidRPr="009C41A5" w:rsidRDefault="0031758C" w:rsidP="009D0618">
      <w:pPr>
        <w:pStyle w:val="FootnoteText"/>
        <w:rPr>
          <w:rFonts w:ascii="Code2000" w:hAnsi="Code2000"/>
          <w:sz w:val="15"/>
          <w:szCs w:val="15"/>
        </w:rPr>
      </w:pPr>
      <w:r>
        <w:rPr>
          <w:rFonts w:ascii="Code2000" w:hAnsi="Code2000"/>
          <w:sz w:val="15"/>
          <w:szCs w:val="15"/>
        </w:rPr>
        <w:t xml:space="preserve">(Baltimore: </w:t>
      </w:r>
      <w:r w:rsidRPr="009C41A5">
        <w:rPr>
          <w:rFonts w:ascii="Code2000" w:hAnsi="Code2000"/>
          <w:sz w:val="15"/>
          <w:szCs w:val="15"/>
        </w:rPr>
        <w:t>The Johns Hopkins University Press</w:t>
      </w:r>
      <w:r>
        <w:rPr>
          <w:rFonts w:ascii="Code2000" w:hAnsi="Code2000"/>
          <w:sz w:val="15"/>
          <w:szCs w:val="15"/>
        </w:rPr>
        <w:t>, 2010), p. 184</w:t>
      </w:r>
    </w:p>
    <w:p w14:paraId="1FADBCAD" w14:textId="77777777" w:rsidR="0031758C" w:rsidRDefault="0031758C" w:rsidP="009D0618">
      <w:pPr>
        <w:pStyle w:val="FootnoteText"/>
      </w:pPr>
    </w:p>
  </w:footnote>
  <w:footnote w:id="48">
    <w:p w14:paraId="2CAD3A9B" w14:textId="6B1E6A3F" w:rsidR="0031758C" w:rsidRDefault="0031758C" w:rsidP="0029567B">
      <w:pPr>
        <w:pStyle w:val="FootnoteText"/>
      </w:pPr>
      <w:r>
        <w:rPr>
          <w:rStyle w:val="FootnoteReference"/>
        </w:rPr>
        <w:footnoteRef/>
      </w:r>
      <w:r>
        <w:t xml:space="preserve"> </w:t>
      </w:r>
      <w:r w:rsidRPr="00891185">
        <w:rPr>
          <w:rFonts w:ascii="Code2000" w:hAnsi="Code2000"/>
          <w:sz w:val="15"/>
          <w:szCs w:val="15"/>
        </w:rPr>
        <w:t xml:space="preserve">Monica Sjöö and Barbara Mor, </w:t>
      </w:r>
      <w:r w:rsidRPr="00891185">
        <w:rPr>
          <w:rFonts w:ascii="Code2000" w:hAnsi="Code2000"/>
          <w:i/>
          <w:iCs/>
          <w:sz w:val="15"/>
          <w:szCs w:val="15"/>
        </w:rPr>
        <w:t>The Great Cosmic Mother, Rediscovering the Religion of the Earth</w:t>
      </w:r>
      <w:r w:rsidRPr="00891185">
        <w:rPr>
          <w:rFonts w:ascii="Code2000" w:hAnsi="Code2000"/>
          <w:sz w:val="15"/>
          <w:szCs w:val="15"/>
        </w:rPr>
        <w:t>, (New York: Harper Collins, 1987), p</w:t>
      </w:r>
      <w:r>
        <w:rPr>
          <w:rFonts w:ascii="Code2000" w:hAnsi="Code2000"/>
          <w:sz w:val="15"/>
          <w:szCs w:val="15"/>
        </w:rPr>
        <w:t>.</w:t>
      </w:r>
      <w:r>
        <w:t xml:space="preserve"> </w:t>
      </w:r>
      <w:r w:rsidRPr="00E33144">
        <w:rPr>
          <w:rFonts w:ascii="Code2000" w:hAnsi="Code2000"/>
          <w:sz w:val="15"/>
          <w:szCs w:val="15"/>
        </w:rPr>
        <w:t>321</w:t>
      </w:r>
    </w:p>
  </w:footnote>
  <w:footnote w:id="49">
    <w:p w14:paraId="33D93BFA" w14:textId="3DF54C33" w:rsidR="0031758C" w:rsidRPr="00772FFB" w:rsidRDefault="0031758C" w:rsidP="00772FFB">
      <w:pPr>
        <w:spacing w:before="100" w:beforeAutospacing="1" w:after="100" w:afterAutospacing="1"/>
        <w:rPr>
          <w:rFonts w:ascii="TimesNRMT" w:hAnsi="TimesNRMT"/>
          <w:sz w:val="20"/>
          <w:szCs w:val="20"/>
        </w:rPr>
      </w:pPr>
      <w:r>
        <w:rPr>
          <w:rStyle w:val="FootnoteReference"/>
        </w:rPr>
        <w:footnoteRef/>
      </w:r>
      <w:r>
        <w:t xml:space="preserve"> </w:t>
      </w:r>
      <w:r w:rsidRPr="006D1DDF">
        <w:rPr>
          <w:rFonts w:ascii="Code2000" w:hAnsi="Code2000"/>
          <w:sz w:val="15"/>
          <w:szCs w:val="15"/>
        </w:rPr>
        <w:t xml:space="preserve">Kathy Davis </w:t>
      </w:r>
      <w:r>
        <w:rPr>
          <w:rFonts w:ascii="Code2000" w:hAnsi="Code2000"/>
          <w:sz w:val="15"/>
          <w:szCs w:val="15"/>
        </w:rPr>
        <w:t>[</w:t>
      </w:r>
      <w:hyperlink r:id="rId8" w:history="1">
        <w:r w:rsidRPr="009F4733">
          <w:rPr>
            <w:rStyle w:val="Hyperlink"/>
            <w:rFonts w:ascii="Code2000" w:hAnsi="Code2000"/>
            <w:sz w:val="15"/>
            <w:szCs w:val="15"/>
          </w:rPr>
          <w:t>https://journals-sagepub-com.ezproxy.uwtsd.ac.uk/doi/pdf/10.1111/j.1467-954X.2007.00692.x</w:t>
        </w:r>
      </w:hyperlink>
      <w:r>
        <w:rPr>
          <w:rFonts w:ascii="Code2000" w:hAnsi="Code2000"/>
          <w:sz w:val="15"/>
          <w:szCs w:val="15"/>
        </w:rPr>
        <w:t xml:space="preserve">], </w:t>
      </w:r>
      <w:r w:rsidRPr="006D1DDF">
        <w:rPr>
          <w:rFonts w:ascii="Code2000" w:hAnsi="Code2000"/>
          <w:sz w:val="15"/>
          <w:szCs w:val="15"/>
        </w:rPr>
        <w:t xml:space="preserve">  p.67</w:t>
      </w:r>
      <w:r>
        <w:rPr>
          <w:rFonts w:ascii="Code2000" w:hAnsi="Code2000"/>
          <w:sz w:val="15"/>
          <w:szCs w:val="15"/>
        </w:rPr>
        <w:t>, Accessed 27 April 2021</w:t>
      </w:r>
    </w:p>
  </w:footnote>
  <w:footnote w:id="50">
    <w:p w14:paraId="3160CC31" w14:textId="6D90BEDE" w:rsidR="0031758C" w:rsidRDefault="0031758C" w:rsidP="00056B17">
      <w:pPr>
        <w:pStyle w:val="FootnoteText"/>
      </w:pPr>
      <w:r>
        <w:rPr>
          <w:rStyle w:val="FootnoteReference"/>
        </w:rPr>
        <w:footnoteRef/>
      </w:r>
      <w:r>
        <w:t xml:space="preserve"> </w:t>
      </w:r>
      <w:r w:rsidRPr="00832D37">
        <w:rPr>
          <w:rFonts w:ascii="Code2000" w:hAnsi="Code2000"/>
          <w:sz w:val="15"/>
          <w:szCs w:val="15"/>
        </w:rPr>
        <w:t xml:space="preserve">Barbara Bender, </w:t>
      </w:r>
      <w:r w:rsidRPr="004D2044">
        <w:rPr>
          <w:rFonts w:ascii="Code2000" w:hAnsi="Code2000"/>
          <w:i/>
          <w:sz w:val="15"/>
          <w:szCs w:val="15"/>
        </w:rPr>
        <w:t xml:space="preserve">‘Contested Landscapes: Medieval to Present Day’, Stonehenge: Making Space, </w:t>
      </w:r>
      <w:r w:rsidRPr="00832D37">
        <w:rPr>
          <w:rFonts w:ascii="Code2000" w:hAnsi="Code2000"/>
          <w:sz w:val="15"/>
          <w:szCs w:val="15"/>
        </w:rPr>
        <w:t>(Oxford: Berg, 1998)</w:t>
      </w:r>
    </w:p>
  </w:footnote>
  <w:footnote w:id="51">
    <w:p w14:paraId="5BC6010E" w14:textId="759E38D9" w:rsidR="0031758C" w:rsidRPr="00CB046A" w:rsidRDefault="0031758C">
      <w:pPr>
        <w:pStyle w:val="FootnoteText"/>
        <w:rPr>
          <w:rFonts w:ascii="Code2000" w:hAnsi="Code2000"/>
          <w:sz w:val="15"/>
          <w:szCs w:val="15"/>
        </w:rPr>
      </w:pPr>
      <w:r>
        <w:rPr>
          <w:rStyle w:val="FootnoteReference"/>
        </w:rPr>
        <w:footnoteRef/>
      </w:r>
      <w:r w:rsidRPr="00CB046A">
        <w:rPr>
          <w:rFonts w:ascii="Code2000" w:hAnsi="Code2000"/>
          <w:sz w:val="15"/>
          <w:szCs w:val="15"/>
        </w:rPr>
        <w:t xml:space="preserve">Azra Bertrand, Seren Bertrand, </w:t>
      </w:r>
      <w:r w:rsidRPr="00CB046A">
        <w:rPr>
          <w:rFonts w:ascii="Code2000" w:hAnsi="Code2000"/>
          <w:i/>
          <w:iCs/>
          <w:sz w:val="15"/>
          <w:szCs w:val="15"/>
        </w:rPr>
        <w:t>Womb Awakening, Initiatory Wisdom from the Creatrix of all Life</w:t>
      </w:r>
      <w:r w:rsidRPr="00CB046A">
        <w:rPr>
          <w:rFonts w:ascii="Code2000" w:hAnsi="Code2000"/>
          <w:sz w:val="15"/>
          <w:szCs w:val="15"/>
        </w:rPr>
        <w:t>, (Toronto:</w:t>
      </w:r>
      <w:r>
        <w:rPr>
          <w:rFonts w:ascii="Code2000" w:hAnsi="Code2000"/>
          <w:sz w:val="15"/>
          <w:szCs w:val="15"/>
        </w:rPr>
        <w:t xml:space="preserve"> </w:t>
      </w:r>
      <w:r w:rsidRPr="00CB046A">
        <w:rPr>
          <w:rFonts w:ascii="Code2000" w:hAnsi="Code2000"/>
          <w:sz w:val="15"/>
          <w:szCs w:val="15"/>
        </w:rPr>
        <w:t>Bear &amp; Co</w:t>
      </w:r>
      <w:r w:rsidR="005225D8">
        <w:rPr>
          <w:rFonts w:ascii="Code2000" w:hAnsi="Code2000"/>
          <w:sz w:val="15"/>
          <w:szCs w:val="15"/>
        </w:rPr>
        <w:t>, 2017</w:t>
      </w:r>
      <w:r w:rsidRPr="00CB046A">
        <w:rPr>
          <w:rFonts w:ascii="Code2000" w:hAnsi="Code2000"/>
          <w:sz w:val="15"/>
          <w:szCs w:val="15"/>
        </w:rPr>
        <w:t>) p. 18</w:t>
      </w:r>
    </w:p>
  </w:footnote>
  <w:footnote w:id="52">
    <w:p w14:paraId="430B80DB" w14:textId="0D165DBA" w:rsidR="0031758C" w:rsidRPr="00CB046A" w:rsidRDefault="0031758C">
      <w:pPr>
        <w:pStyle w:val="FootnoteText"/>
        <w:rPr>
          <w:rFonts w:ascii="Code2000" w:hAnsi="Code2000"/>
          <w:sz w:val="15"/>
          <w:szCs w:val="15"/>
        </w:rPr>
      </w:pPr>
      <w:r w:rsidRPr="001F1271">
        <w:rPr>
          <w:rStyle w:val="FootnoteReference"/>
        </w:rPr>
        <w:footnoteRef/>
      </w:r>
      <w:r w:rsidRPr="00CB046A">
        <w:rPr>
          <w:rFonts w:ascii="Code2000" w:hAnsi="Code2000"/>
          <w:sz w:val="15"/>
          <w:szCs w:val="15"/>
        </w:rPr>
        <w:t xml:space="preserve"> Ibid p.19</w:t>
      </w:r>
    </w:p>
  </w:footnote>
  <w:footnote w:id="53">
    <w:p w14:paraId="01A1A5FA" w14:textId="2B7A36EC" w:rsidR="0031758C" w:rsidRPr="00CB046A" w:rsidRDefault="0031758C">
      <w:pPr>
        <w:pStyle w:val="FootnoteText"/>
        <w:rPr>
          <w:rFonts w:ascii="Code2000" w:hAnsi="Code2000"/>
          <w:sz w:val="15"/>
          <w:szCs w:val="15"/>
        </w:rPr>
      </w:pPr>
      <w:r w:rsidRPr="001F1271">
        <w:rPr>
          <w:rStyle w:val="FootnoteReference"/>
        </w:rPr>
        <w:footnoteRef/>
      </w:r>
      <w:r w:rsidRPr="001F1271">
        <w:rPr>
          <w:rStyle w:val="FootnoteReference"/>
        </w:rPr>
        <w:t xml:space="preserve"> </w:t>
      </w:r>
      <w:r w:rsidRPr="00CB046A">
        <w:rPr>
          <w:rFonts w:ascii="Code2000" w:hAnsi="Code2000"/>
          <w:sz w:val="15"/>
          <w:szCs w:val="15"/>
        </w:rPr>
        <w:t>Ibid p.18</w:t>
      </w:r>
    </w:p>
  </w:footnote>
  <w:footnote w:id="54">
    <w:p w14:paraId="09A2CCC3" w14:textId="6BF4ABB7" w:rsidR="0031758C" w:rsidRPr="00CB046A" w:rsidRDefault="0031758C" w:rsidP="00164AA8">
      <w:pPr>
        <w:pStyle w:val="FootnoteText"/>
        <w:rPr>
          <w:rFonts w:ascii="Code2000" w:hAnsi="Code2000"/>
          <w:sz w:val="15"/>
          <w:szCs w:val="15"/>
        </w:rPr>
      </w:pPr>
      <w:r w:rsidRPr="001F1271">
        <w:rPr>
          <w:rStyle w:val="FootnoteReference"/>
        </w:rPr>
        <w:footnoteRef/>
      </w:r>
      <w:r w:rsidRPr="001F1271">
        <w:rPr>
          <w:rStyle w:val="FootnoteReference"/>
        </w:rPr>
        <w:t xml:space="preserve"> </w:t>
      </w:r>
      <w:r w:rsidRPr="00CB046A">
        <w:rPr>
          <w:rFonts w:ascii="Code2000" w:hAnsi="Code2000"/>
          <w:sz w:val="15"/>
          <w:szCs w:val="15"/>
        </w:rPr>
        <w:t xml:space="preserve">Catherine Blackledge, </w:t>
      </w:r>
      <w:r w:rsidRPr="00CB046A">
        <w:rPr>
          <w:rFonts w:ascii="Code2000" w:hAnsi="Code2000"/>
          <w:i/>
          <w:iCs/>
          <w:sz w:val="15"/>
          <w:szCs w:val="15"/>
        </w:rPr>
        <w:t>Raising the Skirt, The Unsung Power of the Vagina</w:t>
      </w:r>
      <w:r w:rsidRPr="00CB046A">
        <w:rPr>
          <w:rFonts w:ascii="Code2000" w:hAnsi="Code2000"/>
          <w:sz w:val="15"/>
          <w:szCs w:val="15"/>
        </w:rPr>
        <w:t>, (London: Weidenfeld &amp; Nicolson</w:t>
      </w:r>
      <w:r w:rsidR="005225D8">
        <w:rPr>
          <w:rFonts w:ascii="Code2000" w:hAnsi="Code2000"/>
          <w:sz w:val="15"/>
          <w:szCs w:val="15"/>
        </w:rPr>
        <w:t>, 2003</w:t>
      </w:r>
      <w:r w:rsidRPr="00CB046A">
        <w:rPr>
          <w:rFonts w:ascii="Code2000" w:hAnsi="Code2000"/>
          <w:sz w:val="15"/>
          <w:szCs w:val="15"/>
        </w:rPr>
        <w:t>), p.11</w:t>
      </w:r>
    </w:p>
  </w:footnote>
  <w:footnote w:id="55">
    <w:p w14:paraId="412DFF69" w14:textId="1F2B46F1" w:rsidR="0031758C" w:rsidRPr="00A61617" w:rsidRDefault="0031758C">
      <w:pPr>
        <w:pStyle w:val="FootnoteText"/>
        <w:rPr>
          <w:rFonts w:ascii="Code2000" w:hAnsi="Code2000"/>
          <w:sz w:val="15"/>
          <w:szCs w:val="15"/>
        </w:rPr>
      </w:pPr>
      <w:r w:rsidRPr="001F1271">
        <w:rPr>
          <w:rStyle w:val="FootnoteReference"/>
        </w:rPr>
        <w:footnoteRef/>
      </w:r>
      <w:r w:rsidRPr="001F1271">
        <w:rPr>
          <w:rStyle w:val="FootnoteReference"/>
        </w:rPr>
        <w:t xml:space="preserve"> </w:t>
      </w:r>
      <w:r w:rsidRPr="00CB046A">
        <w:rPr>
          <w:rFonts w:ascii="Code2000" w:hAnsi="Code2000"/>
          <w:sz w:val="15"/>
          <w:szCs w:val="15"/>
        </w:rPr>
        <w:t xml:space="preserve">Andersen (1977) quotes Douglas Fraser in Georgia Rhoades, </w:t>
      </w:r>
      <w:r w:rsidRPr="00CB046A">
        <w:rPr>
          <w:rFonts w:ascii="Code2000" w:hAnsi="Code2000"/>
          <w:i/>
          <w:iCs/>
          <w:sz w:val="15"/>
          <w:szCs w:val="15"/>
        </w:rPr>
        <w:t>Decoding the Sheela-Na-Gig</w:t>
      </w:r>
      <w:r w:rsidRPr="00CB046A">
        <w:rPr>
          <w:rFonts w:ascii="Code2000" w:hAnsi="Code2000"/>
          <w:sz w:val="15"/>
          <w:szCs w:val="15"/>
        </w:rPr>
        <w:t>, (Maryland:</w:t>
      </w:r>
      <w:r>
        <w:rPr>
          <w:rFonts w:ascii="Code2000" w:hAnsi="Code2000"/>
          <w:sz w:val="15"/>
          <w:szCs w:val="15"/>
        </w:rPr>
        <w:t xml:space="preserve"> </w:t>
      </w:r>
      <w:r w:rsidRPr="00CB046A">
        <w:rPr>
          <w:rFonts w:ascii="Code2000" w:hAnsi="Code2000"/>
          <w:sz w:val="15"/>
          <w:szCs w:val="15"/>
        </w:rPr>
        <w:t xml:space="preserve">John Hopkins University Press), p.189 </w:t>
      </w:r>
    </w:p>
  </w:footnote>
  <w:footnote w:id="56">
    <w:p w14:paraId="24D434F0" w14:textId="511B1E79" w:rsidR="0031758C" w:rsidRDefault="0031758C">
      <w:pPr>
        <w:pStyle w:val="FootnoteText"/>
      </w:pPr>
      <w:r>
        <w:rPr>
          <w:rStyle w:val="FootnoteReference"/>
        </w:rPr>
        <w:footnoteRef/>
      </w:r>
      <w:r>
        <w:t xml:space="preserve"> </w:t>
      </w:r>
      <w:r w:rsidRPr="00CE1AA4">
        <w:rPr>
          <w:rFonts w:ascii="Code2000" w:hAnsi="Code2000"/>
          <w:sz w:val="15"/>
          <w:szCs w:val="15"/>
        </w:rPr>
        <w:t xml:space="preserve">Dr. Amba Sepie, </w:t>
      </w:r>
      <w:r w:rsidRPr="004433EB">
        <w:rPr>
          <w:rFonts w:ascii="Code2000" w:hAnsi="Code2000"/>
          <w:i/>
          <w:iCs/>
          <w:sz w:val="15"/>
          <w:szCs w:val="15"/>
        </w:rPr>
        <w:t>Tracing the Motherline: Earth Elders, Decolonising Worldview, and Planetary</w:t>
      </w:r>
      <w:r w:rsidRPr="004433EB">
        <w:rPr>
          <w:rFonts w:ascii="Martel" w:hAnsi="Martel"/>
          <w:i/>
          <w:iCs/>
          <w:sz w:val="26"/>
          <w:szCs w:val="26"/>
        </w:rPr>
        <w:t xml:space="preserve"> </w:t>
      </w:r>
      <w:r w:rsidRPr="004433EB">
        <w:rPr>
          <w:rFonts w:ascii="Code2000" w:hAnsi="Code2000"/>
          <w:i/>
          <w:iCs/>
          <w:sz w:val="15"/>
          <w:szCs w:val="15"/>
        </w:rPr>
        <w:t>Futurity</w:t>
      </w:r>
      <w:r>
        <w:rPr>
          <w:rFonts w:ascii="Code2000" w:hAnsi="Code2000"/>
          <w:sz w:val="15"/>
          <w:szCs w:val="15"/>
        </w:rPr>
        <w:t>, (Canterbury NZ: University of Canterbury, 2018), p.8</w:t>
      </w:r>
    </w:p>
  </w:footnote>
  <w:footnote w:id="57">
    <w:p w14:paraId="184A5718" w14:textId="77777777" w:rsidR="0031758C" w:rsidRDefault="0031758C" w:rsidP="00A36166">
      <w:pPr>
        <w:jc w:val="both"/>
      </w:pPr>
      <w:r>
        <w:rPr>
          <w:rStyle w:val="FootnoteReference"/>
        </w:rPr>
        <w:footnoteRef/>
      </w:r>
      <w:r>
        <w:rPr>
          <w:sz w:val="20"/>
          <w:szCs w:val="20"/>
        </w:rPr>
        <w:t xml:space="preserve"> </w:t>
      </w:r>
      <w:r w:rsidRPr="00911621">
        <w:rPr>
          <w:rFonts w:ascii="Code2000" w:hAnsi="Code2000"/>
          <w:sz w:val="15"/>
          <w:szCs w:val="15"/>
        </w:rPr>
        <w:t>S</w:t>
      </w:r>
      <w:r>
        <w:rPr>
          <w:rFonts w:ascii="Code2000" w:hAnsi="Code2000"/>
          <w:sz w:val="15"/>
          <w:szCs w:val="15"/>
        </w:rPr>
        <w:t>tarr</w:t>
      </w:r>
      <w:r w:rsidRPr="00911621">
        <w:rPr>
          <w:rFonts w:ascii="Code2000" w:hAnsi="Code2000"/>
          <w:sz w:val="15"/>
          <w:szCs w:val="15"/>
        </w:rPr>
        <w:t xml:space="preserve"> Goode</w:t>
      </w:r>
      <w:r>
        <w:rPr>
          <w:rFonts w:ascii="Code2000" w:hAnsi="Code2000"/>
          <w:sz w:val="15"/>
          <w:szCs w:val="15"/>
        </w:rPr>
        <w:t xml:space="preserve"> and Miriam </w:t>
      </w:r>
      <w:r w:rsidRPr="00911621">
        <w:rPr>
          <w:rFonts w:ascii="Code2000" w:hAnsi="Code2000"/>
          <w:sz w:val="15"/>
          <w:szCs w:val="15"/>
        </w:rPr>
        <w:t xml:space="preserve">Dexter, </w:t>
      </w:r>
      <w:r>
        <w:rPr>
          <w:rFonts w:ascii="Code2000" w:hAnsi="Code2000"/>
          <w:sz w:val="15"/>
          <w:szCs w:val="15"/>
        </w:rPr>
        <w:t>‘</w:t>
      </w:r>
      <w:r w:rsidRPr="00911621">
        <w:rPr>
          <w:rFonts w:ascii="Code2000" w:hAnsi="Code2000"/>
          <w:sz w:val="15"/>
          <w:szCs w:val="15"/>
        </w:rPr>
        <w:t xml:space="preserve">Sexuality, the Sheela </w:t>
      </w:r>
      <w:r>
        <w:rPr>
          <w:rFonts w:ascii="Code2000" w:hAnsi="Code2000"/>
          <w:sz w:val="15"/>
          <w:szCs w:val="15"/>
        </w:rPr>
        <w:t>N</w:t>
      </w:r>
      <w:r w:rsidRPr="00911621">
        <w:rPr>
          <w:rFonts w:ascii="Code2000" w:hAnsi="Code2000"/>
          <w:sz w:val="15"/>
          <w:szCs w:val="15"/>
        </w:rPr>
        <w:t xml:space="preserve">a </w:t>
      </w:r>
      <w:r>
        <w:rPr>
          <w:rFonts w:ascii="Code2000" w:hAnsi="Code2000"/>
          <w:sz w:val="15"/>
          <w:szCs w:val="15"/>
        </w:rPr>
        <w:t>G</w:t>
      </w:r>
      <w:r w:rsidRPr="00911621">
        <w:rPr>
          <w:rFonts w:ascii="Code2000" w:hAnsi="Code2000"/>
          <w:sz w:val="15"/>
          <w:szCs w:val="15"/>
        </w:rPr>
        <w:t>igs, and the Goddess in Ancient Ireland</w:t>
      </w:r>
      <w:r>
        <w:rPr>
          <w:rFonts w:ascii="Code2000" w:hAnsi="Code2000"/>
          <w:sz w:val="15"/>
          <w:szCs w:val="15"/>
        </w:rPr>
        <w:t xml:space="preserve">’: </w:t>
      </w:r>
      <w:r w:rsidRPr="00E12E4A">
        <w:rPr>
          <w:rFonts w:ascii="Code2000" w:hAnsi="Code2000"/>
          <w:i/>
          <w:iCs/>
          <w:sz w:val="15"/>
          <w:szCs w:val="15"/>
        </w:rPr>
        <w:t>ReVision</w:t>
      </w:r>
      <w:r>
        <w:rPr>
          <w:rFonts w:ascii="Code2000" w:hAnsi="Code2000"/>
          <w:i/>
          <w:iCs/>
          <w:sz w:val="15"/>
          <w:szCs w:val="15"/>
        </w:rPr>
        <w:t xml:space="preserve">, </w:t>
      </w:r>
      <w:r w:rsidRPr="00F3630F">
        <w:rPr>
          <w:rFonts w:ascii="Code2000" w:hAnsi="Code2000"/>
          <w:i/>
          <w:iCs/>
          <w:sz w:val="15"/>
          <w:szCs w:val="15"/>
        </w:rPr>
        <w:t>Vol.23 (1)</w:t>
      </w:r>
      <w:r w:rsidRPr="00E12E4A">
        <w:rPr>
          <w:rFonts w:ascii="Code2000" w:hAnsi="Code2000"/>
          <w:sz w:val="15"/>
          <w:szCs w:val="15"/>
        </w:rPr>
        <w:t xml:space="preserve"> (Cambridge, Mass.</w:t>
      </w:r>
      <w:r>
        <w:rPr>
          <w:rFonts w:ascii="Code2000" w:hAnsi="Code2000"/>
          <w:sz w:val="15"/>
          <w:szCs w:val="15"/>
        </w:rPr>
        <w:t xml:space="preserve"> 2000</w:t>
      </w:r>
      <w:r w:rsidRPr="00E12E4A">
        <w:rPr>
          <w:rFonts w:ascii="Code2000" w:hAnsi="Code2000"/>
          <w:sz w:val="15"/>
          <w:szCs w:val="15"/>
        </w:rPr>
        <w:t>),</w:t>
      </w:r>
      <w:r>
        <w:rPr>
          <w:rFonts w:ascii="Code2000" w:hAnsi="Code2000"/>
          <w:sz w:val="15"/>
          <w:szCs w:val="15"/>
        </w:rPr>
        <w:t xml:space="preserve"> p. 50</w:t>
      </w:r>
    </w:p>
    <w:p w14:paraId="76FBEA7D" w14:textId="77777777" w:rsidR="0031758C" w:rsidRDefault="0031758C" w:rsidP="00A36166">
      <w:pPr>
        <w:pStyle w:val="FootnoteText"/>
      </w:pPr>
    </w:p>
  </w:footnote>
  <w:footnote w:id="58">
    <w:p w14:paraId="395FB525" w14:textId="77777777" w:rsidR="0031758C" w:rsidRPr="00CB046A" w:rsidRDefault="0031758C" w:rsidP="00A36166">
      <w:pPr>
        <w:jc w:val="both"/>
        <w:rPr>
          <w:rFonts w:ascii="Code2000" w:hAnsi="Code2000"/>
          <w:sz w:val="15"/>
          <w:szCs w:val="15"/>
        </w:rPr>
      </w:pPr>
      <w:r w:rsidRPr="00A61617">
        <w:rPr>
          <w:rStyle w:val="FootnoteReference"/>
          <w:sz w:val="20"/>
          <w:szCs w:val="20"/>
        </w:rPr>
        <w:footnoteRef/>
      </w:r>
      <w:r w:rsidRPr="00A61617">
        <w:rPr>
          <w:rStyle w:val="FootnoteReference"/>
          <w:sz w:val="20"/>
          <w:szCs w:val="20"/>
        </w:rPr>
        <w:t xml:space="preserve"> </w:t>
      </w:r>
      <w:r w:rsidRPr="00CB046A">
        <w:rPr>
          <w:rFonts w:ascii="Code2000" w:hAnsi="Code2000"/>
          <w:sz w:val="15"/>
          <w:szCs w:val="15"/>
        </w:rPr>
        <w:t xml:space="preserve">Marija Gimbutas, </w:t>
      </w:r>
      <w:r w:rsidRPr="0044788E">
        <w:rPr>
          <w:rFonts w:ascii="Code2000" w:hAnsi="Code2000"/>
          <w:i/>
          <w:iCs/>
          <w:sz w:val="15"/>
          <w:szCs w:val="15"/>
        </w:rPr>
        <w:t>The Language of the Goddess</w:t>
      </w:r>
      <w:r w:rsidRPr="00CB046A">
        <w:rPr>
          <w:rFonts w:ascii="Code2000" w:hAnsi="Code2000"/>
          <w:sz w:val="15"/>
          <w:szCs w:val="15"/>
        </w:rPr>
        <w:t xml:space="preserve"> (New York: Thames &amp; Hudson, 1989),</w:t>
      </w:r>
      <w:r>
        <w:rPr>
          <w:rFonts w:ascii="Code2000" w:hAnsi="Code2000"/>
          <w:sz w:val="15"/>
          <w:szCs w:val="15"/>
        </w:rPr>
        <w:t xml:space="preserve"> p.</w:t>
      </w:r>
      <w:r w:rsidRPr="00CB046A">
        <w:rPr>
          <w:rFonts w:ascii="Code2000" w:hAnsi="Code2000"/>
          <w:sz w:val="15"/>
          <w:szCs w:val="15"/>
        </w:rPr>
        <w:t xml:space="preserve"> xix.</w:t>
      </w:r>
    </w:p>
  </w:footnote>
  <w:footnote w:id="59">
    <w:p w14:paraId="27B53079" w14:textId="77777777" w:rsidR="0031758C" w:rsidRPr="00CB046A" w:rsidRDefault="0031758C" w:rsidP="00A36166">
      <w:pPr>
        <w:jc w:val="both"/>
        <w:rPr>
          <w:rFonts w:ascii="Code2000" w:hAnsi="Code2000"/>
          <w:sz w:val="15"/>
          <w:szCs w:val="15"/>
        </w:rPr>
      </w:pPr>
      <w:r w:rsidRPr="00A61617">
        <w:rPr>
          <w:rStyle w:val="FootnoteReference"/>
          <w:sz w:val="20"/>
          <w:szCs w:val="20"/>
        </w:rPr>
        <w:footnoteRef/>
      </w:r>
      <w:r w:rsidRPr="00A61617">
        <w:rPr>
          <w:rStyle w:val="FootnoteReference"/>
          <w:sz w:val="20"/>
          <w:szCs w:val="20"/>
        </w:rPr>
        <w:t xml:space="preserve"> </w:t>
      </w:r>
      <w:r w:rsidRPr="00CB046A">
        <w:rPr>
          <w:rFonts w:ascii="Code2000" w:hAnsi="Code2000"/>
          <w:sz w:val="15"/>
          <w:szCs w:val="15"/>
        </w:rPr>
        <w:t>Starr Goode, Sheela Na Gig, The Dark Goddess of Sacred Power, Inner Traditions, Vermont, 2016 p. 46</w:t>
      </w:r>
    </w:p>
  </w:footnote>
  <w:footnote w:id="60">
    <w:p w14:paraId="77F968BA" w14:textId="78C16CA1" w:rsidR="0031758C" w:rsidRPr="00CB046A" w:rsidRDefault="0031758C" w:rsidP="00CB046A">
      <w:pPr>
        <w:jc w:val="both"/>
        <w:rPr>
          <w:rFonts w:ascii="Code2000" w:hAnsi="Code2000"/>
          <w:sz w:val="15"/>
          <w:szCs w:val="15"/>
        </w:rPr>
      </w:pPr>
      <w:r w:rsidRPr="00A61617">
        <w:rPr>
          <w:rStyle w:val="FootnoteReference"/>
          <w:sz w:val="20"/>
          <w:szCs w:val="20"/>
        </w:rPr>
        <w:footnoteRef/>
      </w:r>
      <w:r w:rsidRPr="00A61617">
        <w:rPr>
          <w:rStyle w:val="FootnoteReference"/>
          <w:sz w:val="20"/>
          <w:szCs w:val="20"/>
        </w:rPr>
        <w:t xml:space="preserve"> </w:t>
      </w:r>
      <w:r w:rsidRPr="00CE19AA">
        <w:rPr>
          <w:rFonts w:ascii="Code2000" w:hAnsi="Code2000"/>
          <w:sz w:val="15"/>
          <w:szCs w:val="15"/>
        </w:rPr>
        <w:t xml:space="preserve">Mary Condren, </w:t>
      </w:r>
      <w:r w:rsidRPr="00714BB6">
        <w:rPr>
          <w:rFonts w:ascii="Code2000" w:hAnsi="Code2000"/>
          <w:i/>
          <w:iCs/>
          <w:sz w:val="15"/>
          <w:szCs w:val="15"/>
        </w:rPr>
        <w:t>The Serpent and the Goddess</w:t>
      </w:r>
      <w:r w:rsidRPr="00CE19AA">
        <w:rPr>
          <w:rFonts w:ascii="Code2000" w:hAnsi="Code2000"/>
          <w:sz w:val="15"/>
          <w:szCs w:val="15"/>
        </w:rPr>
        <w:t xml:space="preserve">, </w:t>
      </w:r>
      <w:r w:rsidRPr="00CE19AA">
        <w:rPr>
          <w:rFonts w:ascii="Code2000" w:hAnsi="Code2000"/>
          <w:i/>
          <w:iCs/>
          <w:sz w:val="15"/>
          <w:szCs w:val="15"/>
        </w:rPr>
        <w:t>Women, Religion, And Power in Celtic Ireland</w:t>
      </w:r>
      <w:r w:rsidRPr="00CE19AA">
        <w:rPr>
          <w:rFonts w:ascii="Code2000" w:hAnsi="Code2000"/>
          <w:sz w:val="15"/>
          <w:szCs w:val="15"/>
        </w:rPr>
        <w:t>, (San Francisco: Harper Collins, 1989),</w:t>
      </w:r>
      <w:r w:rsidRPr="00CB046A">
        <w:rPr>
          <w:rFonts w:ascii="Code2000" w:hAnsi="Code2000"/>
          <w:sz w:val="15"/>
          <w:szCs w:val="15"/>
        </w:rPr>
        <w:t xml:space="preserve"> p.363</w:t>
      </w:r>
    </w:p>
  </w:footnote>
  <w:footnote w:id="61">
    <w:p w14:paraId="46F18A1A" w14:textId="35519C0B" w:rsidR="0031758C" w:rsidRPr="0044788E" w:rsidRDefault="0031758C" w:rsidP="0044788E">
      <w:pPr>
        <w:pStyle w:val="NormalWeb"/>
      </w:pPr>
      <w:r w:rsidRPr="00A61617">
        <w:rPr>
          <w:rStyle w:val="FootnoteReference"/>
          <w:sz w:val="20"/>
          <w:szCs w:val="20"/>
        </w:rPr>
        <w:footnoteRef/>
      </w:r>
      <w:r w:rsidRPr="00A61617">
        <w:rPr>
          <w:rStyle w:val="FootnoteReference"/>
          <w:sz w:val="20"/>
          <w:szCs w:val="20"/>
        </w:rPr>
        <w:t xml:space="preserve"> </w:t>
      </w:r>
      <w:r w:rsidRPr="0044788E">
        <w:rPr>
          <w:rFonts w:ascii="Code2000" w:hAnsi="Code2000"/>
          <w:sz w:val="15"/>
          <w:szCs w:val="15"/>
        </w:rPr>
        <w:t>Simone de</w:t>
      </w:r>
      <w:r>
        <w:t xml:space="preserve"> </w:t>
      </w:r>
      <w:r w:rsidRPr="0044788E">
        <w:rPr>
          <w:rFonts w:ascii="Code2000" w:hAnsi="Code2000"/>
          <w:sz w:val="15"/>
          <w:szCs w:val="15"/>
        </w:rPr>
        <w:t>Beauvoir,</w:t>
      </w:r>
      <w:r>
        <w:rPr>
          <w:rFonts w:ascii="Code2000" w:hAnsi="Code2000"/>
          <w:sz w:val="15"/>
          <w:szCs w:val="15"/>
        </w:rPr>
        <w:t xml:space="preserve"> </w:t>
      </w:r>
      <w:r w:rsidRPr="0044788E">
        <w:rPr>
          <w:rFonts w:ascii="Code2000" w:hAnsi="Code2000"/>
          <w:i/>
          <w:iCs/>
          <w:sz w:val="15"/>
          <w:szCs w:val="15"/>
        </w:rPr>
        <w:t>The Second Sex</w:t>
      </w:r>
      <w:r w:rsidRPr="0044788E">
        <w:rPr>
          <w:rFonts w:ascii="Code2000" w:hAnsi="Code2000"/>
          <w:sz w:val="15"/>
          <w:szCs w:val="15"/>
        </w:rPr>
        <w:t xml:space="preserve">. Trans. Constance Borde and Sheila Malovaney- Chevallier. </w:t>
      </w:r>
      <w:r>
        <w:rPr>
          <w:rFonts w:ascii="Code2000" w:hAnsi="Code2000"/>
          <w:sz w:val="15"/>
          <w:szCs w:val="15"/>
        </w:rPr>
        <w:t>(</w:t>
      </w:r>
      <w:r w:rsidRPr="0044788E">
        <w:rPr>
          <w:rFonts w:ascii="Code2000" w:hAnsi="Code2000"/>
          <w:sz w:val="15"/>
          <w:szCs w:val="15"/>
        </w:rPr>
        <w:t>New York: Random House, LLC, 1949</w:t>
      </w:r>
      <w:r>
        <w:rPr>
          <w:rFonts w:ascii="Code2000" w:hAnsi="Code2000"/>
          <w:sz w:val="15"/>
          <w:szCs w:val="15"/>
        </w:rPr>
        <w:t>), p.166</w:t>
      </w:r>
    </w:p>
  </w:footnote>
  <w:footnote w:id="62">
    <w:p w14:paraId="0BE1291C" w14:textId="7422B682" w:rsidR="0031758C" w:rsidRDefault="0031758C" w:rsidP="00CB046A">
      <w:pPr>
        <w:jc w:val="both"/>
      </w:pPr>
      <w:r w:rsidRPr="00A61617">
        <w:rPr>
          <w:rStyle w:val="FootnoteReference"/>
          <w:sz w:val="20"/>
          <w:szCs w:val="20"/>
        </w:rPr>
        <w:footnoteRef/>
      </w:r>
      <w:r w:rsidRPr="00A61617">
        <w:rPr>
          <w:rStyle w:val="FootnoteReference"/>
          <w:sz w:val="20"/>
          <w:szCs w:val="20"/>
        </w:rPr>
        <w:t xml:space="preserve"> I</w:t>
      </w:r>
      <w:r>
        <w:rPr>
          <w:rFonts w:ascii="Code2000" w:hAnsi="Code2000"/>
          <w:sz w:val="15"/>
          <w:szCs w:val="15"/>
        </w:rPr>
        <w:t>bid</w:t>
      </w:r>
    </w:p>
  </w:footnote>
  <w:footnote w:id="63">
    <w:p w14:paraId="5EB96D12" w14:textId="4D32F485" w:rsidR="0031758C" w:rsidRDefault="0031758C" w:rsidP="003B5D62">
      <w:pPr>
        <w:pStyle w:val="NormalWeb"/>
      </w:pPr>
      <w:r w:rsidRPr="00A61617">
        <w:rPr>
          <w:rStyle w:val="FootnoteReference"/>
          <w:sz w:val="20"/>
          <w:szCs w:val="20"/>
        </w:rPr>
        <w:footnoteRef/>
      </w:r>
      <w:r w:rsidRPr="00A61617">
        <w:rPr>
          <w:rStyle w:val="FootnoteReference"/>
          <w:sz w:val="20"/>
          <w:szCs w:val="20"/>
        </w:rPr>
        <w:t xml:space="preserve"> </w:t>
      </w:r>
      <w:r w:rsidRPr="003B5D62">
        <w:rPr>
          <w:rFonts w:ascii="Code2000" w:hAnsi="Code2000"/>
          <w:sz w:val="15"/>
          <w:szCs w:val="15"/>
        </w:rPr>
        <w:t xml:space="preserve">John Sharkey, </w:t>
      </w:r>
      <w:r w:rsidRPr="003B5D62">
        <w:rPr>
          <w:rFonts w:ascii="Code2000" w:hAnsi="Code2000"/>
          <w:i/>
          <w:iCs/>
          <w:sz w:val="15"/>
          <w:szCs w:val="15"/>
        </w:rPr>
        <w:t>Celtic Mysteries, the Ancient Religion</w:t>
      </w:r>
      <w:r w:rsidRPr="003B5D62">
        <w:rPr>
          <w:rFonts w:ascii="Code2000" w:hAnsi="Code2000"/>
          <w:sz w:val="15"/>
          <w:szCs w:val="15"/>
        </w:rPr>
        <w:t>. Ed. Purce, Jill. (New York: Thames and Hudson, 1975), p.7</w:t>
      </w:r>
      <w:r w:rsidRPr="0055724B">
        <w:t xml:space="preserve"> </w:t>
      </w:r>
    </w:p>
  </w:footnote>
  <w:footnote w:id="64">
    <w:p w14:paraId="7FDC0368" w14:textId="3AA8F180" w:rsidR="0031758C" w:rsidRPr="00C702E0" w:rsidRDefault="0031758C" w:rsidP="00C702E0">
      <w:pPr>
        <w:pStyle w:val="NormalWeb"/>
        <w:rPr>
          <w:rFonts w:ascii="Code2000" w:hAnsi="Code2000"/>
          <w:sz w:val="15"/>
          <w:szCs w:val="15"/>
        </w:rPr>
      </w:pPr>
      <w:r w:rsidRPr="00A61617">
        <w:rPr>
          <w:rStyle w:val="FootnoteReference"/>
          <w:sz w:val="20"/>
          <w:szCs w:val="20"/>
        </w:rPr>
        <w:footnoteRef/>
      </w:r>
      <w:r w:rsidRPr="00A61617">
        <w:rPr>
          <w:rStyle w:val="FootnoteReference"/>
          <w:sz w:val="20"/>
          <w:szCs w:val="20"/>
        </w:rPr>
        <w:t xml:space="preserve"> </w:t>
      </w:r>
      <w:r w:rsidRPr="00C702E0">
        <w:rPr>
          <w:rFonts w:ascii="Code2000" w:hAnsi="Code2000"/>
          <w:sz w:val="15"/>
          <w:szCs w:val="15"/>
        </w:rPr>
        <w:t>Adele Getty, </w:t>
      </w:r>
      <w:r w:rsidRPr="00C702E0">
        <w:rPr>
          <w:rFonts w:ascii="Code2000" w:hAnsi="Code2000"/>
          <w:i/>
          <w:iCs/>
          <w:sz w:val="15"/>
          <w:szCs w:val="15"/>
        </w:rPr>
        <w:t>Goddess: Mother of Living Nature</w:t>
      </w:r>
      <w:r>
        <w:rPr>
          <w:rFonts w:ascii="Code2000" w:hAnsi="Code2000"/>
          <w:sz w:val="15"/>
          <w:szCs w:val="15"/>
        </w:rPr>
        <w:t>,</w:t>
      </w:r>
      <w:r w:rsidRPr="00C702E0">
        <w:rPr>
          <w:rFonts w:ascii="Code2000" w:hAnsi="Code2000"/>
          <w:sz w:val="15"/>
          <w:szCs w:val="15"/>
        </w:rPr>
        <w:t xml:space="preserve"> </w:t>
      </w:r>
      <w:r>
        <w:rPr>
          <w:rFonts w:ascii="Code2000" w:hAnsi="Code2000"/>
          <w:sz w:val="15"/>
          <w:szCs w:val="15"/>
        </w:rPr>
        <w:t>(</w:t>
      </w:r>
      <w:r w:rsidRPr="00C702E0">
        <w:rPr>
          <w:rFonts w:ascii="Code2000" w:hAnsi="Code2000"/>
          <w:sz w:val="15"/>
          <w:szCs w:val="15"/>
        </w:rPr>
        <w:t>London: Thames &amp; Hudson</w:t>
      </w:r>
      <w:r>
        <w:rPr>
          <w:rFonts w:ascii="Code2000" w:hAnsi="Code2000"/>
          <w:sz w:val="15"/>
          <w:szCs w:val="15"/>
        </w:rPr>
        <w:t xml:space="preserve">, </w:t>
      </w:r>
      <w:r w:rsidRPr="00C702E0">
        <w:rPr>
          <w:rFonts w:ascii="Code2000" w:hAnsi="Code2000"/>
          <w:sz w:val="15"/>
          <w:szCs w:val="15"/>
        </w:rPr>
        <w:t>1990</w:t>
      </w:r>
      <w:r>
        <w:rPr>
          <w:rFonts w:ascii="Code2000" w:hAnsi="Code2000"/>
          <w:sz w:val="15"/>
          <w:szCs w:val="15"/>
        </w:rPr>
        <w:t>)</w:t>
      </w:r>
      <w:r w:rsidRPr="00C702E0">
        <w:rPr>
          <w:rFonts w:ascii="Code2000" w:hAnsi="Code2000"/>
          <w:sz w:val="15"/>
          <w:szCs w:val="15"/>
        </w:rPr>
        <w:t xml:space="preserve"> p.66-67</w:t>
      </w:r>
    </w:p>
  </w:footnote>
  <w:footnote w:id="65">
    <w:p w14:paraId="5A8736AF" w14:textId="6227225C" w:rsidR="0031758C" w:rsidRDefault="0031758C">
      <w:pPr>
        <w:pStyle w:val="FootnoteText"/>
      </w:pPr>
      <w:r>
        <w:rPr>
          <w:rStyle w:val="FootnoteReference"/>
        </w:rPr>
        <w:footnoteRef/>
      </w:r>
      <w:r>
        <w:t xml:space="preserve"> </w:t>
      </w:r>
      <w:r w:rsidRPr="00CB046A">
        <w:rPr>
          <w:rFonts w:ascii="Code2000" w:hAnsi="Code2000"/>
          <w:sz w:val="15"/>
          <w:szCs w:val="15"/>
        </w:rPr>
        <w:t>Starr Goode, Sheela Na Gig, The Dark Goddess of Sacred Power, Inner Traditions, Vermont, 2016</w:t>
      </w:r>
    </w:p>
  </w:footnote>
  <w:footnote w:id="66">
    <w:p w14:paraId="3E67892E" w14:textId="05529EFA" w:rsidR="0031758C" w:rsidRDefault="0031758C">
      <w:pPr>
        <w:pStyle w:val="FootnoteText"/>
      </w:pPr>
      <w:r>
        <w:rPr>
          <w:rStyle w:val="FootnoteReference"/>
        </w:rPr>
        <w:footnoteRef/>
      </w:r>
      <w:r>
        <w:t xml:space="preserve"> </w:t>
      </w:r>
      <w:r w:rsidRPr="00891185">
        <w:rPr>
          <w:rFonts w:ascii="Code2000" w:hAnsi="Code2000"/>
          <w:sz w:val="15"/>
          <w:szCs w:val="15"/>
        </w:rPr>
        <w:t xml:space="preserve">Monica Sjöö and Barbara Mor, </w:t>
      </w:r>
      <w:r w:rsidRPr="00891185">
        <w:rPr>
          <w:rFonts w:ascii="Code2000" w:hAnsi="Code2000"/>
          <w:i/>
          <w:iCs/>
          <w:sz w:val="15"/>
          <w:szCs w:val="15"/>
        </w:rPr>
        <w:t>The Great Cosmic Mother, Rediscovering the Religion of the Earth</w:t>
      </w:r>
      <w:r w:rsidRPr="00891185">
        <w:rPr>
          <w:rFonts w:ascii="Code2000" w:hAnsi="Code2000"/>
          <w:sz w:val="15"/>
          <w:szCs w:val="15"/>
        </w:rPr>
        <w:t>, (New York: Harper Collins, 1987), p</w:t>
      </w:r>
      <w:r>
        <w:rPr>
          <w:rFonts w:ascii="Code2000" w:hAnsi="Code2000"/>
          <w:sz w:val="15"/>
          <w:szCs w:val="15"/>
        </w:rPr>
        <w:t>.</w:t>
      </w:r>
      <w:r w:rsidRPr="00405FD1">
        <w:rPr>
          <w:rFonts w:ascii="Code2000" w:hAnsi="Code2000"/>
          <w:sz w:val="15"/>
          <w:szCs w:val="15"/>
        </w:rPr>
        <w:t>180</w:t>
      </w:r>
    </w:p>
  </w:footnote>
  <w:footnote w:id="67">
    <w:p w14:paraId="683EF664" w14:textId="680B9E81" w:rsidR="0031758C" w:rsidRPr="008401AF" w:rsidRDefault="0031758C">
      <w:pPr>
        <w:pStyle w:val="FootnoteText"/>
        <w:rPr>
          <w:rFonts w:ascii="Code2000" w:hAnsi="Code2000"/>
          <w:sz w:val="15"/>
          <w:szCs w:val="15"/>
        </w:rPr>
      </w:pPr>
      <w:r>
        <w:rPr>
          <w:rStyle w:val="FootnoteReference"/>
        </w:rPr>
        <w:footnoteRef/>
      </w:r>
      <w:r>
        <w:t xml:space="preserve"> </w:t>
      </w:r>
      <w:r w:rsidRPr="008401AF">
        <w:rPr>
          <w:rFonts w:ascii="Code2000" w:hAnsi="Code2000"/>
          <w:sz w:val="15"/>
          <w:szCs w:val="15"/>
        </w:rPr>
        <w:t>Ibid p. 181</w:t>
      </w:r>
    </w:p>
  </w:footnote>
  <w:footnote w:id="68">
    <w:p w14:paraId="4A26D21E" w14:textId="49310C4E" w:rsidR="0031758C" w:rsidRPr="008401AF" w:rsidRDefault="0031758C">
      <w:pPr>
        <w:pStyle w:val="FootnoteText"/>
        <w:rPr>
          <w:rFonts w:ascii="Code2000" w:hAnsi="Code2000"/>
          <w:sz w:val="15"/>
          <w:szCs w:val="15"/>
        </w:rPr>
      </w:pPr>
      <w:r>
        <w:rPr>
          <w:rStyle w:val="FootnoteReference"/>
        </w:rPr>
        <w:footnoteRef/>
      </w:r>
      <w:r>
        <w:t xml:space="preserve"> </w:t>
      </w:r>
      <w:r>
        <w:rPr>
          <w:rFonts w:ascii="Code2000" w:hAnsi="Code2000"/>
          <w:sz w:val="15"/>
          <w:szCs w:val="15"/>
        </w:rPr>
        <w:t>Ibid</w:t>
      </w:r>
      <w:r w:rsidRPr="00891185">
        <w:rPr>
          <w:rFonts w:ascii="Code2000" w:hAnsi="Code2000"/>
          <w:sz w:val="15"/>
          <w:szCs w:val="15"/>
        </w:rPr>
        <w:t xml:space="preserve"> p</w:t>
      </w:r>
      <w:r>
        <w:rPr>
          <w:rFonts w:ascii="Code2000" w:hAnsi="Code2000"/>
          <w:sz w:val="15"/>
          <w:szCs w:val="15"/>
        </w:rPr>
        <w:t>.</w:t>
      </w:r>
      <w:r w:rsidRPr="008401AF">
        <w:rPr>
          <w:rFonts w:ascii="Code2000" w:hAnsi="Code2000"/>
          <w:sz w:val="15"/>
          <w:szCs w:val="15"/>
        </w:rPr>
        <w:t>183</w:t>
      </w:r>
    </w:p>
  </w:footnote>
  <w:footnote w:id="69">
    <w:p w14:paraId="2EC6F066" w14:textId="67285C81" w:rsidR="0031758C" w:rsidRPr="00BB7081" w:rsidRDefault="0031758C" w:rsidP="00743E63">
      <w:pPr>
        <w:pStyle w:val="FootnoteText"/>
        <w:rPr>
          <w:rFonts w:ascii="Code2000" w:hAnsi="Code2000"/>
          <w:sz w:val="15"/>
          <w:szCs w:val="15"/>
        </w:rPr>
      </w:pPr>
      <w:r>
        <w:rPr>
          <w:rStyle w:val="FootnoteReference"/>
        </w:rPr>
        <w:footnoteRef/>
      </w:r>
      <w:r>
        <w:t xml:space="preserve"> </w:t>
      </w:r>
      <w:r w:rsidRPr="00DD2E88">
        <w:rPr>
          <w:rFonts w:ascii="Code2000" w:hAnsi="Code2000"/>
          <w:i/>
          <w:iCs/>
          <w:sz w:val="15"/>
          <w:szCs w:val="15"/>
        </w:rPr>
        <w:t>The Holy Bible,</w:t>
      </w:r>
      <w:r w:rsidRPr="00BB7081">
        <w:rPr>
          <w:rFonts w:ascii="Code2000" w:hAnsi="Code2000"/>
          <w:sz w:val="15"/>
          <w:szCs w:val="15"/>
        </w:rPr>
        <w:t xml:space="preserve"> King James version, (Cambridge: Cambridge University Press, 1984) </w:t>
      </w:r>
      <w:r>
        <w:rPr>
          <w:rFonts w:ascii="Code2000" w:hAnsi="Code2000"/>
          <w:sz w:val="15"/>
          <w:szCs w:val="15"/>
        </w:rPr>
        <w:t xml:space="preserve">1 </w:t>
      </w:r>
      <w:r w:rsidRPr="00BB7081">
        <w:rPr>
          <w:rFonts w:ascii="Code2000" w:hAnsi="Code2000"/>
          <w:sz w:val="15"/>
          <w:szCs w:val="15"/>
        </w:rPr>
        <w:t xml:space="preserve">Jeremiah 14 </w:t>
      </w:r>
      <w:r>
        <w:rPr>
          <w:rFonts w:ascii="Code2000" w:hAnsi="Code2000"/>
          <w:sz w:val="15"/>
          <w:szCs w:val="15"/>
        </w:rPr>
        <w:t>and 46</w:t>
      </w:r>
      <w:r w:rsidRPr="00BB7081">
        <w:rPr>
          <w:rFonts w:ascii="Code2000" w:hAnsi="Code2000"/>
          <w:sz w:val="15"/>
          <w:szCs w:val="15"/>
        </w:rPr>
        <w:t xml:space="preserve"> Jeremiah 20</w:t>
      </w:r>
    </w:p>
  </w:footnote>
  <w:footnote w:id="70">
    <w:p w14:paraId="48161011" w14:textId="7F9D1B66" w:rsidR="0031758C" w:rsidRDefault="0031758C" w:rsidP="00BC5AFF">
      <w:pPr>
        <w:pStyle w:val="FootnoteText"/>
      </w:pPr>
      <w:r>
        <w:rPr>
          <w:rStyle w:val="FootnoteReference"/>
        </w:rPr>
        <w:footnoteRef/>
      </w:r>
      <w:r>
        <w:t xml:space="preserve"> </w:t>
      </w:r>
      <w:r w:rsidRPr="001F1271">
        <w:rPr>
          <w:rFonts w:ascii="Code2000" w:hAnsi="Code2000"/>
          <w:iCs/>
          <w:sz w:val="15"/>
          <w:szCs w:val="15"/>
        </w:rPr>
        <w:t>Ibid,</w:t>
      </w:r>
      <w:r>
        <w:rPr>
          <w:rFonts w:ascii="Code2000" w:hAnsi="Code2000"/>
          <w:i/>
          <w:iCs/>
          <w:sz w:val="15"/>
          <w:szCs w:val="15"/>
        </w:rPr>
        <w:t xml:space="preserve"> </w:t>
      </w:r>
      <w:r>
        <w:rPr>
          <w:rFonts w:ascii="Code2000" w:hAnsi="Code2000"/>
          <w:sz w:val="15"/>
          <w:szCs w:val="15"/>
        </w:rPr>
        <w:t xml:space="preserve">12 </w:t>
      </w:r>
      <w:r w:rsidRPr="00AA50F0">
        <w:rPr>
          <w:rFonts w:ascii="Code2000" w:hAnsi="Code2000"/>
          <w:sz w:val="15"/>
          <w:szCs w:val="15"/>
        </w:rPr>
        <w:t>Revelations 9</w:t>
      </w:r>
    </w:p>
  </w:footnote>
  <w:footnote w:id="71">
    <w:p w14:paraId="3762E1EE" w14:textId="77777777" w:rsidR="0031758C" w:rsidRDefault="0031758C" w:rsidP="00384296">
      <w:pPr>
        <w:pStyle w:val="FootnoteText"/>
      </w:pPr>
      <w:r>
        <w:rPr>
          <w:rStyle w:val="FootnoteReference"/>
        </w:rPr>
        <w:footnoteRef/>
      </w:r>
      <w:r>
        <w:t xml:space="preserve"> </w:t>
      </w:r>
      <w:r w:rsidRPr="00891185">
        <w:rPr>
          <w:rFonts w:ascii="Code2000" w:hAnsi="Code2000"/>
          <w:sz w:val="15"/>
          <w:szCs w:val="15"/>
        </w:rPr>
        <w:t xml:space="preserve">Monica Sjöö and Barbara Mor, </w:t>
      </w:r>
      <w:r w:rsidRPr="00891185">
        <w:rPr>
          <w:rFonts w:ascii="Code2000" w:hAnsi="Code2000"/>
          <w:i/>
          <w:iCs/>
          <w:sz w:val="15"/>
          <w:szCs w:val="15"/>
        </w:rPr>
        <w:t>The Great Cosmic Mother, Rediscovering the Religion of the Earth</w:t>
      </w:r>
      <w:r w:rsidRPr="00891185">
        <w:rPr>
          <w:rFonts w:ascii="Code2000" w:hAnsi="Code2000"/>
          <w:sz w:val="15"/>
          <w:szCs w:val="15"/>
        </w:rPr>
        <w:t>, (New York: Harper Collins, 1987), p</w:t>
      </w:r>
      <w:r>
        <w:rPr>
          <w:rFonts w:ascii="Arial" w:hAnsi="Arial" w:cs="Arial"/>
          <w:bCs/>
          <w:sz w:val="22"/>
          <w:szCs w:val="22"/>
        </w:rPr>
        <w:t>.</w:t>
      </w:r>
      <w:r w:rsidRPr="0085009C">
        <w:rPr>
          <w:rFonts w:ascii="Code2000" w:hAnsi="Code2000"/>
          <w:sz w:val="15"/>
          <w:szCs w:val="15"/>
        </w:rPr>
        <w:t>125</w:t>
      </w:r>
    </w:p>
  </w:footnote>
  <w:footnote w:id="72">
    <w:p w14:paraId="5E90F6BC" w14:textId="4D7390AD" w:rsidR="0031758C" w:rsidRDefault="0031758C" w:rsidP="00743E63">
      <w:pPr>
        <w:pStyle w:val="FootnoteText"/>
      </w:pPr>
      <w:r>
        <w:rPr>
          <w:rStyle w:val="FootnoteReference"/>
        </w:rPr>
        <w:footnoteRef/>
      </w:r>
      <w:r>
        <w:t xml:space="preserve"> </w:t>
      </w:r>
      <w:r w:rsidRPr="0085009C">
        <w:rPr>
          <w:rFonts w:ascii="Code2000" w:hAnsi="Code2000"/>
          <w:sz w:val="15"/>
          <w:szCs w:val="15"/>
        </w:rPr>
        <w:t xml:space="preserve">Glennie Kindred, </w:t>
      </w:r>
      <w:r w:rsidRPr="0085009C">
        <w:rPr>
          <w:rFonts w:ascii="Code2000" w:hAnsi="Code2000"/>
          <w:i/>
          <w:iCs/>
          <w:sz w:val="15"/>
          <w:szCs w:val="15"/>
        </w:rPr>
        <w:t>Sacred Earth Celebrations</w:t>
      </w:r>
      <w:r w:rsidRPr="0085009C">
        <w:rPr>
          <w:rFonts w:ascii="Code2000" w:hAnsi="Code2000"/>
          <w:sz w:val="15"/>
          <w:szCs w:val="15"/>
        </w:rPr>
        <w:t>, (Hampshire: Permanent Publications, Hampshire</w:t>
      </w:r>
      <w:r>
        <w:rPr>
          <w:rFonts w:ascii="Code2000" w:hAnsi="Code2000"/>
          <w:sz w:val="15"/>
          <w:szCs w:val="15"/>
        </w:rPr>
        <w:t xml:space="preserve">, </w:t>
      </w:r>
      <w:r w:rsidRPr="0085009C">
        <w:rPr>
          <w:rFonts w:ascii="Code2000" w:hAnsi="Code2000"/>
          <w:sz w:val="15"/>
          <w:szCs w:val="15"/>
        </w:rPr>
        <w:t xml:space="preserve">2014) p.30 </w:t>
      </w:r>
    </w:p>
  </w:footnote>
  <w:footnote w:id="73">
    <w:p w14:paraId="624EC1BA" w14:textId="3315CE35" w:rsidR="0031758C" w:rsidRDefault="0031758C" w:rsidP="00743E63">
      <w:pPr>
        <w:pStyle w:val="FootnoteText"/>
      </w:pPr>
      <w:r w:rsidRPr="00877074">
        <w:rPr>
          <w:rStyle w:val="FootnoteReference"/>
        </w:rPr>
        <w:footnoteRef/>
      </w:r>
      <w:r w:rsidRPr="00877074">
        <w:rPr>
          <w:rStyle w:val="FootnoteReference"/>
        </w:rPr>
        <w:t xml:space="preserve"> </w:t>
      </w:r>
      <w:r w:rsidRPr="0051697B">
        <w:t> </w:t>
      </w:r>
      <w:r w:rsidRPr="00877074">
        <w:rPr>
          <w:rFonts w:ascii="Code2000" w:hAnsi="Code2000"/>
          <w:sz w:val="15"/>
          <w:szCs w:val="15"/>
        </w:rPr>
        <w:t>Diane Wolkstein and Samuel Noah Kramer</w:t>
      </w:r>
      <w:r>
        <w:rPr>
          <w:rFonts w:ascii="Code2000" w:hAnsi="Code2000"/>
          <w:sz w:val="15"/>
          <w:szCs w:val="15"/>
        </w:rPr>
        <w:t>,</w:t>
      </w:r>
      <w:r w:rsidRPr="00877074">
        <w:rPr>
          <w:rFonts w:ascii="Code2000" w:hAnsi="Code2000"/>
          <w:sz w:val="15"/>
          <w:szCs w:val="15"/>
        </w:rPr>
        <w:t> </w:t>
      </w:r>
      <w:r w:rsidRPr="00877074">
        <w:rPr>
          <w:rFonts w:ascii="Code2000" w:hAnsi="Code2000"/>
          <w:i/>
          <w:iCs/>
          <w:sz w:val="15"/>
          <w:szCs w:val="15"/>
        </w:rPr>
        <w:t>Inanna: Queen of Heaven and Earth: Her Stories and Hymns from Sumer</w:t>
      </w:r>
      <w:r w:rsidRPr="00877074">
        <w:rPr>
          <w:rFonts w:ascii="Code2000" w:hAnsi="Code2000"/>
          <w:sz w:val="15"/>
          <w:szCs w:val="15"/>
        </w:rPr>
        <w:t>. (New York: Harper and Row,1983) p. 55</w:t>
      </w:r>
    </w:p>
  </w:footnote>
  <w:footnote w:id="74">
    <w:p w14:paraId="026ADE35" w14:textId="77777777" w:rsidR="0031758C" w:rsidRDefault="0031758C" w:rsidP="00743E63">
      <w:pPr>
        <w:pStyle w:val="FootnoteText"/>
      </w:pPr>
      <w:r>
        <w:rPr>
          <w:rStyle w:val="FootnoteReference"/>
        </w:rPr>
        <w:footnoteRef/>
      </w:r>
      <w:r>
        <w:t xml:space="preserve"> </w:t>
      </w:r>
      <w:r w:rsidRPr="00877074">
        <w:rPr>
          <w:rFonts w:ascii="Code2000" w:hAnsi="Code2000"/>
          <w:sz w:val="15"/>
          <w:szCs w:val="15"/>
        </w:rPr>
        <w:t>Ibid</w:t>
      </w:r>
    </w:p>
  </w:footnote>
  <w:footnote w:id="75">
    <w:p w14:paraId="73ED028F" w14:textId="611AA275" w:rsidR="0031758C" w:rsidRPr="00A61617" w:rsidRDefault="0031758C" w:rsidP="00A61617">
      <w:pPr>
        <w:rPr>
          <w:rFonts w:ascii="Code2000" w:hAnsi="Code2000"/>
          <w:sz w:val="15"/>
          <w:szCs w:val="15"/>
        </w:rPr>
      </w:pPr>
      <w:r w:rsidRPr="00D72DAA">
        <w:rPr>
          <w:rStyle w:val="FootnoteReference"/>
          <w:sz w:val="20"/>
          <w:szCs w:val="20"/>
        </w:rPr>
        <w:footnoteRef/>
      </w:r>
      <w:r w:rsidRPr="00D72DAA">
        <w:rPr>
          <w:rStyle w:val="FootnoteReference"/>
          <w:sz w:val="20"/>
          <w:szCs w:val="20"/>
        </w:rPr>
        <w:t xml:space="preserve"> </w:t>
      </w:r>
      <w:r w:rsidRPr="00D72DAA">
        <w:rPr>
          <w:rFonts w:ascii="Code2000" w:hAnsi="Code2000"/>
          <w:sz w:val="15"/>
          <w:szCs w:val="15"/>
        </w:rPr>
        <w:t xml:space="preserve">Maureen Concannon, </w:t>
      </w:r>
      <w:r w:rsidRPr="00D72DAA">
        <w:rPr>
          <w:rFonts w:ascii="Code2000" w:hAnsi="Code2000"/>
          <w:i/>
          <w:iCs/>
          <w:sz w:val="15"/>
          <w:szCs w:val="15"/>
        </w:rPr>
        <w:t>The Sacred Whore: Sheela Goddess of the Celts</w:t>
      </w:r>
      <w:r>
        <w:rPr>
          <w:rFonts w:ascii="Code2000" w:hAnsi="Code2000"/>
          <w:sz w:val="15"/>
          <w:szCs w:val="15"/>
        </w:rPr>
        <w:t>, (Cork: The Collins Press, 2004), p. 163</w:t>
      </w:r>
    </w:p>
  </w:footnote>
  <w:footnote w:id="76">
    <w:p w14:paraId="643133AE" w14:textId="66CC833B" w:rsidR="0031758C" w:rsidRPr="00763611" w:rsidRDefault="0031758C" w:rsidP="00763611">
      <w:pPr>
        <w:rPr>
          <w:rFonts w:ascii="Code2000" w:hAnsi="Code2000"/>
          <w:sz w:val="15"/>
          <w:szCs w:val="15"/>
        </w:rPr>
      </w:pPr>
      <w:r w:rsidRPr="00763611">
        <w:rPr>
          <w:rStyle w:val="FootnoteReference"/>
          <w:sz w:val="20"/>
          <w:szCs w:val="20"/>
        </w:rPr>
        <w:footnoteRef/>
      </w:r>
      <w:r w:rsidRPr="00763611">
        <w:rPr>
          <w:rStyle w:val="FootnoteReference"/>
          <w:sz w:val="20"/>
          <w:szCs w:val="20"/>
        </w:rPr>
        <w:t xml:space="preserve"> </w:t>
      </w:r>
      <w:r w:rsidRPr="00905001">
        <w:rPr>
          <w:rFonts w:ascii="Code2000" w:hAnsi="Code2000"/>
          <w:sz w:val="15"/>
          <w:szCs w:val="15"/>
        </w:rPr>
        <w:t xml:space="preserve">Emile Durkheim, </w:t>
      </w:r>
      <w:r w:rsidRPr="00905001">
        <w:rPr>
          <w:rFonts w:ascii="Code2000" w:hAnsi="Code2000"/>
          <w:i/>
          <w:iCs/>
          <w:sz w:val="15"/>
          <w:szCs w:val="15"/>
        </w:rPr>
        <w:t>The Division of Labor in Society</w:t>
      </w:r>
      <w:r w:rsidRPr="00905001">
        <w:rPr>
          <w:rFonts w:ascii="Code2000" w:hAnsi="Code2000"/>
          <w:sz w:val="15"/>
          <w:szCs w:val="15"/>
        </w:rPr>
        <w:t xml:space="preserve"> (1st edn [1893] and 5th edn [1926]; trans. George Simpson 1933; New York: The Free Press, 1964), Book 2, p. 287. </w:t>
      </w:r>
    </w:p>
  </w:footnote>
  <w:footnote w:id="77">
    <w:p w14:paraId="1114A77B" w14:textId="74F3385E" w:rsidR="0031758C" w:rsidRPr="00905001" w:rsidRDefault="0031758C" w:rsidP="002008EC">
      <w:pPr>
        <w:rPr>
          <w:rFonts w:ascii="Code2000" w:hAnsi="Code2000"/>
          <w:sz w:val="15"/>
          <w:szCs w:val="15"/>
        </w:rPr>
      </w:pPr>
      <w:r w:rsidRPr="00763611">
        <w:rPr>
          <w:rStyle w:val="FootnoteReference"/>
          <w:sz w:val="20"/>
          <w:szCs w:val="20"/>
        </w:rPr>
        <w:footnoteRef/>
      </w:r>
      <w:r w:rsidRPr="00763611">
        <w:rPr>
          <w:rStyle w:val="FootnoteReference"/>
          <w:sz w:val="20"/>
          <w:szCs w:val="20"/>
        </w:rPr>
        <w:t xml:space="preserve"> </w:t>
      </w:r>
      <w:r w:rsidRPr="00905001">
        <w:rPr>
          <w:rFonts w:ascii="Code2000" w:hAnsi="Code2000"/>
          <w:sz w:val="15"/>
          <w:szCs w:val="15"/>
        </w:rPr>
        <w:t xml:space="preserve">Emile Durkheim, </w:t>
      </w:r>
      <w:r w:rsidRPr="00905001">
        <w:rPr>
          <w:rFonts w:ascii="Code2000" w:hAnsi="Code2000"/>
          <w:i/>
          <w:iCs/>
          <w:sz w:val="15"/>
          <w:szCs w:val="15"/>
        </w:rPr>
        <w:t>The Division of Labor in Society</w:t>
      </w:r>
      <w:r w:rsidRPr="00905001">
        <w:rPr>
          <w:rFonts w:ascii="Code2000" w:hAnsi="Code2000"/>
          <w:sz w:val="15"/>
          <w:szCs w:val="15"/>
        </w:rPr>
        <w:t xml:space="preserve"> (1st edn [1893] and 5th edn [1926]; trans. </w:t>
      </w:r>
    </w:p>
    <w:p w14:paraId="4CCDC42F" w14:textId="334E6237" w:rsidR="0031758C" w:rsidRDefault="0031758C" w:rsidP="00B44CD1">
      <w:pPr>
        <w:pStyle w:val="FootnoteText"/>
      </w:pPr>
      <w:r w:rsidRPr="00905001">
        <w:rPr>
          <w:rFonts w:ascii="Code2000" w:hAnsi="Code2000"/>
          <w:sz w:val="15"/>
          <w:szCs w:val="15"/>
        </w:rPr>
        <w:t>George Simpson 1933; New York: The Free Press, 1964),</w:t>
      </w:r>
      <w:r>
        <w:rPr>
          <w:rFonts w:ascii="Code2000" w:hAnsi="Code2000"/>
          <w:sz w:val="15"/>
          <w:szCs w:val="15"/>
        </w:rPr>
        <w:t xml:space="preserve"> </w:t>
      </w:r>
      <w:r w:rsidRPr="002008EC">
        <w:rPr>
          <w:rFonts w:ascii="Code2000" w:hAnsi="Code2000"/>
          <w:sz w:val="15"/>
          <w:szCs w:val="15"/>
        </w:rPr>
        <w:t>Book 1, p. 170.</w:t>
      </w:r>
      <w:r w:rsidRPr="007D03C0">
        <w:t xml:space="preserve"> </w:t>
      </w:r>
    </w:p>
  </w:footnote>
  <w:footnote w:id="78">
    <w:p w14:paraId="30B1E615" w14:textId="3F2D1CCA" w:rsidR="0031758C" w:rsidRDefault="0031758C">
      <w:pPr>
        <w:pStyle w:val="FootnoteText"/>
      </w:pPr>
      <w:r>
        <w:rPr>
          <w:rStyle w:val="FootnoteReference"/>
        </w:rPr>
        <w:footnoteRef/>
      </w:r>
      <w:r>
        <w:t xml:space="preserve"> </w:t>
      </w:r>
      <w:r w:rsidRPr="00CB046A">
        <w:rPr>
          <w:rFonts w:ascii="Code2000" w:hAnsi="Code2000"/>
          <w:sz w:val="15"/>
          <w:szCs w:val="15"/>
        </w:rPr>
        <w:t xml:space="preserve">Azra Bertrand, Seren Bertrand, </w:t>
      </w:r>
      <w:r w:rsidRPr="00CB046A">
        <w:rPr>
          <w:rFonts w:ascii="Code2000" w:hAnsi="Code2000"/>
          <w:i/>
          <w:iCs/>
          <w:sz w:val="15"/>
          <w:szCs w:val="15"/>
        </w:rPr>
        <w:t>Womb Awakening, Initiatory Wisdom from the Creatrix of all Life</w:t>
      </w:r>
      <w:r w:rsidRPr="00CB046A">
        <w:rPr>
          <w:rFonts w:ascii="Code2000" w:hAnsi="Code2000"/>
          <w:sz w:val="15"/>
          <w:szCs w:val="15"/>
        </w:rPr>
        <w:t>, (Toronto:</w:t>
      </w:r>
      <w:r>
        <w:rPr>
          <w:rFonts w:ascii="Code2000" w:hAnsi="Code2000"/>
          <w:sz w:val="15"/>
          <w:szCs w:val="15"/>
        </w:rPr>
        <w:t xml:space="preserve"> </w:t>
      </w:r>
      <w:r w:rsidRPr="00CB046A">
        <w:rPr>
          <w:rFonts w:ascii="Code2000" w:hAnsi="Code2000"/>
          <w:sz w:val="15"/>
          <w:szCs w:val="15"/>
        </w:rPr>
        <w:t>Bear &amp; Co</w:t>
      </w:r>
      <w:r w:rsidR="005225D8">
        <w:rPr>
          <w:rFonts w:ascii="Code2000" w:hAnsi="Code2000"/>
          <w:sz w:val="15"/>
          <w:szCs w:val="15"/>
        </w:rPr>
        <w:t>, 2017</w:t>
      </w:r>
      <w:r w:rsidRPr="00CB046A">
        <w:rPr>
          <w:rFonts w:ascii="Code2000" w:hAnsi="Code2000"/>
          <w:sz w:val="15"/>
          <w:szCs w:val="15"/>
        </w:rPr>
        <w:t>)</w:t>
      </w:r>
      <w:r w:rsidR="005225D8">
        <w:rPr>
          <w:rFonts w:ascii="Code2000" w:hAnsi="Code2000"/>
          <w:sz w:val="15"/>
          <w:szCs w:val="15"/>
        </w:rPr>
        <w:t>,</w:t>
      </w:r>
      <w:r w:rsidRPr="00CB046A">
        <w:rPr>
          <w:rFonts w:ascii="Code2000" w:hAnsi="Code2000"/>
          <w:sz w:val="15"/>
          <w:szCs w:val="15"/>
        </w:rPr>
        <w:t xml:space="preserve"> p. </w:t>
      </w:r>
      <w:r w:rsidRPr="00781D14">
        <w:rPr>
          <w:rFonts w:ascii="Code2000" w:hAnsi="Code2000"/>
          <w:sz w:val="15"/>
          <w:szCs w:val="15"/>
        </w:rPr>
        <w:t>172</w:t>
      </w:r>
    </w:p>
  </w:footnote>
  <w:footnote w:id="79">
    <w:p w14:paraId="729FC91A" w14:textId="4696C5E2" w:rsidR="0031758C" w:rsidRDefault="0031758C" w:rsidP="00743E63">
      <w:pPr>
        <w:pStyle w:val="FootnoteText"/>
      </w:pPr>
      <w:r>
        <w:rPr>
          <w:rStyle w:val="FootnoteReference"/>
        </w:rPr>
        <w:footnoteRef/>
      </w:r>
      <w:r>
        <w:t xml:space="preserve"> </w:t>
      </w:r>
      <w:r w:rsidRPr="007A7404">
        <w:rPr>
          <w:rFonts w:ascii="Code2000" w:hAnsi="Code2000"/>
          <w:sz w:val="15"/>
          <w:szCs w:val="15"/>
        </w:rPr>
        <w:t>B</w:t>
      </w:r>
      <w:r>
        <w:rPr>
          <w:rFonts w:ascii="Code2000" w:hAnsi="Code2000"/>
          <w:sz w:val="15"/>
          <w:szCs w:val="15"/>
        </w:rPr>
        <w:t>arbara</w:t>
      </w:r>
      <w:r w:rsidRPr="007A7404">
        <w:rPr>
          <w:rFonts w:ascii="Code2000" w:hAnsi="Code2000"/>
          <w:sz w:val="15"/>
          <w:szCs w:val="15"/>
        </w:rPr>
        <w:t xml:space="preserve"> Freitag, </w:t>
      </w:r>
      <w:r w:rsidRPr="00781D14">
        <w:rPr>
          <w:rFonts w:ascii="Code2000" w:hAnsi="Code2000"/>
          <w:i/>
          <w:iCs/>
          <w:sz w:val="15"/>
          <w:szCs w:val="15"/>
        </w:rPr>
        <w:t>Sheela-</w:t>
      </w:r>
      <w:proofErr w:type="spellStart"/>
      <w:r w:rsidRPr="00781D14">
        <w:rPr>
          <w:rFonts w:ascii="Code2000" w:hAnsi="Code2000"/>
          <w:i/>
          <w:iCs/>
          <w:sz w:val="15"/>
          <w:szCs w:val="15"/>
        </w:rPr>
        <w:t>na</w:t>
      </w:r>
      <w:proofErr w:type="spellEnd"/>
      <w:r w:rsidRPr="00781D14">
        <w:rPr>
          <w:rFonts w:ascii="Code2000" w:hAnsi="Code2000"/>
          <w:i/>
          <w:iCs/>
          <w:sz w:val="15"/>
          <w:szCs w:val="15"/>
        </w:rPr>
        <w:t>-gigs: Unravelling an Enigma</w:t>
      </w:r>
      <w:r>
        <w:rPr>
          <w:rFonts w:ascii="Code2000" w:hAnsi="Code2000"/>
          <w:sz w:val="15"/>
          <w:szCs w:val="15"/>
        </w:rPr>
        <w:t>,</w:t>
      </w:r>
      <w:r w:rsidRPr="007A7404">
        <w:rPr>
          <w:rFonts w:ascii="Code2000" w:hAnsi="Code2000"/>
          <w:sz w:val="15"/>
          <w:szCs w:val="15"/>
        </w:rPr>
        <w:t xml:space="preserve"> </w:t>
      </w:r>
      <w:r>
        <w:rPr>
          <w:rFonts w:ascii="Code2000" w:hAnsi="Code2000"/>
          <w:sz w:val="15"/>
          <w:szCs w:val="15"/>
        </w:rPr>
        <w:t>(</w:t>
      </w:r>
      <w:r w:rsidRPr="007A7404">
        <w:rPr>
          <w:rFonts w:ascii="Code2000" w:hAnsi="Code2000"/>
          <w:sz w:val="15"/>
          <w:szCs w:val="15"/>
        </w:rPr>
        <w:t>London: Routledge</w:t>
      </w:r>
      <w:r>
        <w:rPr>
          <w:rFonts w:ascii="Code2000" w:hAnsi="Code2000"/>
          <w:sz w:val="15"/>
          <w:szCs w:val="15"/>
        </w:rPr>
        <w:t xml:space="preserve">, </w:t>
      </w:r>
      <w:r w:rsidRPr="007A7404">
        <w:rPr>
          <w:rFonts w:ascii="Code2000" w:hAnsi="Code2000"/>
          <w:sz w:val="15"/>
          <w:szCs w:val="15"/>
        </w:rPr>
        <w:t>2004</w:t>
      </w:r>
      <w:r>
        <w:rPr>
          <w:rFonts w:ascii="Code2000" w:hAnsi="Code2000"/>
          <w:sz w:val="15"/>
          <w:szCs w:val="15"/>
        </w:rPr>
        <w:t>)</w:t>
      </w:r>
      <w:r w:rsidRPr="00781D14">
        <w:rPr>
          <w:rFonts w:ascii="Code2000" w:hAnsi="Code2000"/>
          <w:sz w:val="15"/>
          <w:szCs w:val="15"/>
        </w:rPr>
        <w:t xml:space="preserve"> </w:t>
      </w:r>
      <w:r>
        <w:rPr>
          <w:rFonts w:ascii="Code2000" w:hAnsi="Code2000"/>
          <w:sz w:val="15"/>
          <w:szCs w:val="15"/>
        </w:rPr>
        <w:t>p.</w:t>
      </w:r>
      <w:r w:rsidRPr="00781D14">
        <w:rPr>
          <w:rFonts w:ascii="Code2000" w:hAnsi="Code2000"/>
          <w:sz w:val="15"/>
          <w:szCs w:val="15"/>
        </w:rPr>
        <w:t>49</w:t>
      </w:r>
    </w:p>
  </w:footnote>
  <w:footnote w:id="80">
    <w:p w14:paraId="76F2E3FA" w14:textId="5B00C611" w:rsidR="0031758C" w:rsidRDefault="0031758C" w:rsidP="00743E63">
      <w:pPr>
        <w:pStyle w:val="FootnoteText"/>
      </w:pPr>
      <w:r>
        <w:rPr>
          <w:rStyle w:val="FootnoteReference"/>
        </w:rPr>
        <w:footnoteRef/>
      </w:r>
      <w:r>
        <w:t xml:space="preserve"> </w:t>
      </w:r>
      <w:r w:rsidRPr="00CE19AA">
        <w:rPr>
          <w:rFonts w:ascii="Code2000" w:hAnsi="Code2000"/>
          <w:sz w:val="15"/>
          <w:szCs w:val="15"/>
        </w:rPr>
        <w:t xml:space="preserve">Mary Condren, </w:t>
      </w:r>
      <w:r w:rsidRPr="00714BB6">
        <w:rPr>
          <w:rFonts w:ascii="Code2000" w:hAnsi="Code2000"/>
          <w:i/>
          <w:iCs/>
          <w:sz w:val="15"/>
          <w:szCs w:val="15"/>
        </w:rPr>
        <w:t>The Serpent and the Goddess</w:t>
      </w:r>
      <w:r w:rsidRPr="00CE19AA">
        <w:rPr>
          <w:rFonts w:ascii="Code2000" w:hAnsi="Code2000"/>
          <w:sz w:val="15"/>
          <w:szCs w:val="15"/>
        </w:rPr>
        <w:t xml:space="preserve">, </w:t>
      </w:r>
      <w:r w:rsidRPr="00CE19AA">
        <w:rPr>
          <w:rFonts w:ascii="Code2000" w:hAnsi="Code2000"/>
          <w:i/>
          <w:iCs/>
          <w:sz w:val="15"/>
          <w:szCs w:val="15"/>
        </w:rPr>
        <w:t>Women, Religion, And Power in Celtic Ireland</w:t>
      </w:r>
      <w:r w:rsidRPr="00CE19AA">
        <w:rPr>
          <w:rFonts w:ascii="Code2000" w:hAnsi="Code2000"/>
          <w:sz w:val="15"/>
          <w:szCs w:val="15"/>
        </w:rPr>
        <w:t>, (San Francisco: Harper Collins, 1989),</w:t>
      </w:r>
      <w:r w:rsidRPr="00CB046A">
        <w:rPr>
          <w:rFonts w:ascii="Code2000" w:hAnsi="Code2000"/>
          <w:sz w:val="15"/>
          <w:szCs w:val="15"/>
        </w:rPr>
        <w:t xml:space="preserve"> p</w:t>
      </w:r>
      <w:r w:rsidRPr="00781D14">
        <w:rPr>
          <w:rFonts w:ascii="Code2000" w:hAnsi="Code2000"/>
          <w:sz w:val="15"/>
          <w:szCs w:val="15"/>
        </w:rPr>
        <w:t xml:space="preserve"> 65</w:t>
      </w:r>
    </w:p>
  </w:footnote>
  <w:footnote w:id="81">
    <w:p w14:paraId="5F20DFA3" w14:textId="202F0E04" w:rsidR="0031758C" w:rsidRPr="00781D14" w:rsidRDefault="0031758C" w:rsidP="00743E63">
      <w:pPr>
        <w:pStyle w:val="FootnoteText"/>
        <w:rPr>
          <w:rFonts w:ascii="Code2000" w:hAnsi="Code2000"/>
          <w:sz w:val="15"/>
          <w:szCs w:val="15"/>
        </w:rPr>
      </w:pPr>
      <w:r>
        <w:rPr>
          <w:rStyle w:val="FootnoteReference"/>
        </w:rPr>
        <w:footnoteRef/>
      </w:r>
      <w:r>
        <w:t xml:space="preserve"> </w:t>
      </w:r>
      <w:r w:rsidRPr="00781D14">
        <w:rPr>
          <w:rFonts w:ascii="Code2000" w:hAnsi="Code2000"/>
          <w:sz w:val="15"/>
          <w:szCs w:val="15"/>
        </w:rPr>
        <w:t xml:space="preserve">Adele Getty, </w:t>
      </w:r>
      <w:r w:rsidRPr="00781D14">
        <w:rPr>
          <w:rFonts w:ascii="Code2000" w:hAnsi="Code2000"/>
          <w:i/>
          <w:iCs/>
          <w:sz w:val="15"/>
          <w:szCs w:val="15"/>
        </w:rPr>
        <w:t>Goddess: Mother of Living Nature,</w:t>
      </w:r>
      <w:r w:rsidRPr="00781D14">
        <w:rPr>
          <w:rFonts w:ascii="Code2000" w:hAnsi="Code2000"/>
          <w:sz w:val="15"/>
          <w:szCs w:val="15"/>
        </w:rPr>
        <w:t xml:space="preserve"> </w:t>
      </w:r>
      <w:r>
        <w:rPr>
          <w:rFonts w:ascii="Code2000" w:hAnsi="Code2000"/>
          <w:sz w:val="15"/>
          <w:szCs w:val="15"/>
        </w:rPr>
        <w:t xml:space="preserve">(London: </w:t>
      </w:r>
      <w:r w:rsidRPr="00781D14">
        <w:rPr>
          <w:rFonts w:ascii="Code2000" w:hAnsi="Code2000"/>
          <w:sz w:val="15"/>
          <w:szCs w:val="15"/>
        </w:rPr>
        <w:t>Thames and Hudson</w:t>
      </w:r>
      <w:r>
        <w:rPr>
          <w:rFonts w:ascii="Code2000" w:hAnsi="Code2000"/>
          <w:sz w:val="15"/>
          <w:szCs w:val="15"/>
        </w:rPr>
        <w:t>,</w:t>
      </w:r>
      <w:r w:rsidRPr="00781D14">
        <w:rPr>
          <w:rFonts w:ascii="Code2000" w:hAnsi="Code2000"/>
          <w:sz w:val="15"/>
          <w:szCs w:val="15"/>
        </w:rPr>
        <w:t xml:space="preserve"> 1990</w:t>
      </w:r>
      <w:r>
        <w:rPr>
          <w:rFonts w:ascii="Code2000" w:hAnsi="Code2000"/>
          <w:sz w:val="15"/>
          <w:szCs w:val="15"/>
        </w:rPr>
        <w:t>)</w:t>
      </w:r>
      <w:r w:rsidRPr="00781D14">
        <w:rPr>
          <w:rFonts w:ascii="Code2000" w:hAnsi="Code2000"/>
          <w:sz w:val="15"/>
          <w:szCs w:val="15"/>
        </w:rPr>
        <w:t>, p. 66-67</w:t>
      </w:r>
    </w:p>
  </w:footnote>
  <w:footnote w:id="82">
    <w:p w14:paraId="0B3046C3" w14:textId="04A6F155" w:rsidR="0031758C" w:rsidRDefault="0031758C" w:rsidP="00743E63">
      <w:pPr>
        <w:pStyle w:val="FootnoteText"/>
      </w:pPr>
      <w:r>
        <w:rPr>
          <w:rStyle w:val="FootnoteReference"/>
        </w:rPr>
        <w:footnoteRef/>
      </w:r>
      <w:r>
        <w:t xml:space="preserve"> </w:t>
      </w:r>
      <w:r w:rsidRPr="00CE19AA">
        <w:rPr>
          <w:rFonts w:ascii="Code2000" w:hAnsi="Code2000"/>
          <w:sz w:val="15"/>
          <w:szCs w:val="15"/>
        </w:rPr>
        <w:t xml:space="preserve">Mary Condren, </w:t>
      </w:r>
      <w:r w:rsidRPr="00714BB6">
        <w:rPr>
          <w:rFonts w:ascii="Code2000" w:hAnsi="Code2000"/>
          <w:i/>
          <w:iCs/>
          <w:sz w:val="15"/>
          <w:szCs w:val="15"/>
        </w:rPr>
        <w:t>The Serpent and the Goddess</w:t>
      </w:r>
      <w:r w:rsidRPr="00CE19AA">
        <w:rPr>
          <w:rFonts w:ascii="Code2000" w:hAnsi="Code2000"/>
          <w:sz w:val="15"/>
          <w:szCs w:val="15"/>
        </w:rPr>
        <w:t xml:space="preserve">, </w:t>
      </w:r>
      <w:r w:rsidRPr="00CE19AA">
        <w:rPr>
          <w:rFonts w:ascii="Code2000" w:hAnsi="Code2000"/>
          <w:i/>
          <w:iCs/>
          <w:sz w:val="15"/>
          <w:szCs w:val="15"/>
        </w:rPr>
        <w:t>Women, Religion, And Power in Celtic Ireland</w:t>
      </w:r>
      <w:r w:rsidRPr="00CE19AA">
        <w:rPr>
          <w:rFonts w:ascii="Code2000" w:hAnsi="Code2000"/>
          <w:sz w:val="15"/>
          <w:szCs w:val="15"/>
        </w:rPr>
        <w:t>, (San Francisco: Harper Collins, 1989),</w:t>
      </w:r>
      <w:r w:rsidRPr="00CB046A">
        <w:rPr>
          <w:rFonts w:ascii="Code2000" w:hAnsi="Code2000"/>
          <w:sz w:val="15"/>
          <w:szCs w:val="15"/>
        </w:rPr>
        <w:t xml:space="preserve"> p</w:t>
      </w:r>
      <w:r w:rsidRPr="00781D14">
        <w:rPr>
          <w:rFonts w:ascii="Code2000" w:hAnsi="Code2000"/>
          <w:sz w:val="15"/>
          <w:szCs w:val="15"/>
        </w:rPr>
        <w:t xml:space="preserve"> </w:t>
      </w:r>
      <w:r>
        <w:rPr>
          <w:rFonts w:ascii="Code2000" w:hAnsi="Code2000"/>
          <w:sz w:val="15"/>
          <w:szCs w:val="15"/>
        </w:rPr>
        <w:t>178</w:t>
      </w:r>
    </w:p>
  </w:footnote>
  <w:footnote w:id="83">
    <w:p w14:paraId="56175272" w14:textId="67E4692F" w:rsidR="0031758C" w:rsidRDefault="0031758C" w:rsidP="00743E63">
      <w:pPr>
        <w:pStyle w:val="FootnoteText"/>
      </w:pPr>
      <w:r>
        <w:rPr>
          <w:rStyle w:val="FootnoteReference"/>
        </w:rPr>
        <w:footnoteRef/>
      </w:r>
      <w:r>
        <w:t xml:space="preserve"> </w:t>
      </w:r>
      <w:r w:rsidRPr="00B179D5">
        <w:rPr>
          <w:rFonts w:ascii="Code2000" w:hAnsi="Code2000"/>
          <w:sz w:val="15"/>
          <w:szCs w:val="15"/>
        </w:rPr>
        <w:t xml:space="preserve">Karen Armstrong, </w:t>
      </w:r>
      <w:r w:rsidRPr="00B179D5">
        <w:rPr>
          <w:rFonts w:ascii="Code2000" w:hAnsi="Code2000"/>
          <w:i/>
          <w:iCs/>
          <w:sz w:val="15"/>
          <w:szCs w:val="15"/>
        </w:rPr>
        <w:t>The Gospel According to Woman – Christianity’s Creation of the Sex War in the West</w:t>
      </w:r>
      <w:r w:rsidRPr="00B179D5">
        <w:rPr>
          <w:rFonts w:ascii="Code2000" w:hAnsi="Code2000"/>
          <w:sz w:val="15"/>
          <w:szCs w:val="15"/>
        </w:rPr>
        <w:t>, (London: Elm tree Books, 1986), p.73</w:t>
      </w:r>
    </w:p>
  </w:footnote>
  <w:footnote w:id="84">
    <w:p w14:paraId="57C2D4AD" w14:textId="2749E2AF" w:rsidR="0031758C" w:rsidRDefault="0031758C" w:rsidP="00743E63">
      <w:pPr>
        <w:pStyle w:val="FootnoteText"/>
      </w:pPr>
      <w:r>
        <w:rPr>
          <w:rStyle w:val="FootnoteReference"/>
        </w:rPr>
        <w:footnoteRef/>
      </w:r>
      <w:r>
        <w:t xml:space="preserve"> </w:t>
      </w:r>
      <w:r w:rsidRPr="00B179D5">
        <w:rPr>
          <w:rFonts w:ascii="Code2000" w:hAnsi="Code2000"/>
          <w:sz w:val="15"/>
          <w:szCs w:val="15"/>
        </w:rPr>
        <w:t>Sa</w:t>
      </w:r>
      <w:r>
        <w:rPr>
          <w:rFonts w:ascii="Code2000" w:hAnsi="Code2000"/>
          <w:sz w:val="15"/>
          <w:szCs w:val="15"/>
        </w:rPr>
        <w:t>ndra</w:t>
      </w:r>
      <w:r w:rsidRPr="00B179D5">
        <w:rPr>
          <w:rFonts w:ascii="Code2000" w:hAnsi="Code2000"/>
          <w:sz w:val="15"/>
          <w:szCs w:val="15"/>
        </w:rPr>
        <w:t xml:space="preserve"> Lee Bartky, </w:t>
      </w:r>
      <w:r w:rsidRPr="00B179D5">
        <w:rPr>
          <w:rFonts w:ascii="Code2000" w:hAnsi="Code2000"/>
          <w:i/>
          <w:iCs/>
          <w:sz w:val="15"/>
          <w:szCs w:val="15"/>
        </w:rPr>
        <w:t>Femininity and Domination: Studies in the Phen</w:t>
      </w:r>
      <w:r>
        <w:rPr>
          <w:rFonts w:ascii="Code2000" w:hAnsi="Code2000"/>
          <w:i/>
          <w:iCs/>
          <w:sz w:val="15"/>
          <w:szCs w:val="15"/>
        </w:rPr>
        <w:t>o</w:t>
      </w:r>
      <w:r w:rsidRPr="00B179D5">
        <w:rPr>
          <w:rFonts w:ascii="Code2000" w:hAnsi="Code2000"/>
          <w:i/>
          <w:iCs/>
          <w:sz w:val="15"/>
          <w:szCs w:val="15"/>
        </w:rPr>
        <w:t>m</w:t>
      </w:r>
      <w:r>
        <w:rPr>
          <w:rFonts w:ascii="Code2000" w:hAnsi="Code2000"/>
          <w:i/>
          <w:iCs/>
          <w:sz w:val="15"/>
          <w:szCs w:val="15"/>
        </w:rPr>
        <w:t>e</w:t>
      </w:r>
      <w:r w:rsidRPr="00B179D5">
        <w:rPr>
          <w:rFonts w:ascii="Code2000" w:hAnsi="Code2000"/>
          <w:i/>
          <w:iCs/>
          <w:sz w:val="15"/>
          <w:szCs w:val="15"/>
        </w:rPr>
        <w:t>nology of Oppression</w:t>
      </w:r>
      <w:r w:rsidRPr="00B179D5">
        <w:rPr>
          <w:rFonts w:ascii="Code2000" w:hAnsi="Code2000"/>
          <w:sz w:val="15"/>
          <w:szCs w:val="15"/>
        </w:rPr>
        <w:t>, (New York: Routledge, 1990), p.113</w:t>
      </w:r>
    </w:p>
  </w:footnote>
  <w:footnote w:id="85">
    <w:p w14:paraId="006F0D49" w14:textId="6908DC42" w:rsidR="0031758C" w:rsidRPr="0070729D" w:rsidRDefault="0031758C">
      <w:pPr>
        <w:pStyle w:val="FootnoteText"/>
        <w:rPr>
          <w:rFonts w:ascii="Code2000" w:hAnsi="Code2000"/>
          <w:sz w:val="15"/>
          <w:szCs w:val="15"/>
        </w:rPr>
      </w:pPr>
      <w:r>
        <w:rPr>
          <w:rStyle w:val="FootnoteReference"/>
        </w:rPr>
        <w:footnoteRef/>
      </w:r>
      <w:r>
        <w:t xml:space="preserve"> </w:t>
      </w:r>
      <w:r w:rsidRPr="0070729D">
        <w:rPr>
          <w:rFonts w:ascii="Code2000" w:hAnsi="Code2000"/>
          <w:sz w:val="15"/>
          <w:szCs w:val="15"/>
        </w:rPr>
        <w:t xml:space="preserve">Stephen Benko, </w:t>
      </w:r>
      <w:r w:rsidRPr="0070729D">
        <w:rPr>
          <w:rFonts w:ascii="Code2000" w:hAnsi="Code2000"/>
          <w:i/>
          <w:iCs/>
          <w:sz w:val="15"/>
          <w:szCs w:val="15"/>
        </w:rPr>
        <w:t>The Virgin Goddess: Studies in the Pagan and Christian Roots of Mariology</w:t>
      </w:r>
      <w:r>
        <w:rPr>
          <w:rFonts w:ascii="Code2000" w:hAnsi="Code2000"/>
          <w:sz w:val="15"/>
          <w:szCs w:val="15"/>
        </w:rPr>
        <w:t xml:space="preserve">, (Leiden: Brill, 2003), </w:t>
      </w:r>
      <w:r w:rsidRPr="0070729D">
        <w:rPr>
          <w:rFonts w:ascii="Code2000" w:hAnsi="Code2000"/>
          <w:sz w:val="15"/>
          <w:szCs w:val="15"/>
        </w:rPr>
        <w:t>P. 1</w:t>
      </w:r>
    </w:p>
  </w:footnote>
  <w:footnote w:id="86">
    <w:p w14:paraId="26040725" w14:textId="456E1C3D" w:rsidR="0031758C" w:rsidRDefault="0031758C">
      <w:pPr>
        <w:pStyle w:val="FootnoteText"/>
      </w:pPr>
      <w:r>
        <w:rPr>
          <w:rStyle w:val="FootnoteReference"/>
        </w:rPr>
        <w:footnoteRef/>
      </w:r>
      <w:r>
        <w:t xml:space="preserve"> </w:t>
      </w:r>
      <w:r w:rsidRPr="0070729D">
        <w:rPr>
          <w:rFonts w:ascii="Code2000" w:hAnsi="Code2000"/>
          <w:sz w:val="15"/>
          <w:szCs w:val="15"/>
        </w:rPr>
        <w:t>Ibid p. 263</w:t>
      </w:r>
    </w:p>
  </w:footnote>
  <w:footnote w:id="87">
    <w:p w14:paraId="5B65666C" w14:textId="756251D5" w:rsidR="0031758C" w:rsidRDefault="0031758C">
      <w:pPr>
        <w:pStyle w:val="FootnoteText"/>
      </w:pPr>
      <w:r>
        <w:rPr>
          <w:rStyle w:val="FootnoteReference"/>
        </w:rPr>
        <w:footnoteRef/>
      </w:r>
      <w:r>
        <w:t xml:space="preserve"> </w:t>
      </w:r>
      <w:r w:rsidRPr="0070729D">
        <w:rPr>
          <w:rFonts w:ascii="Code2000" w:hAnsi="Code2000"/>
          <w:sz w:val="15"/>
          <w:szCs w:val="15"/>
        </w:rPr>
        <w:t>Ibid p. 263</w:t>
      </w:r>
    </w:p>
  </w:footnote>
  <w:footnote w:id="88">
    <w:p w14:paraId="6D226D84" w14:textId="716D9A12" w:rsidR="0031758C" w:rsidRPr="00BE1C76" w:rsidRDefault="0031758C" w:rsidP="00BE1C76">
      <w:pPr>
        <w:pStyle w:val="NormalWeb"/>
        <w:spacing w:line="360" w:lineRule="auto"/>
        <w:rPr>
          <w:rFonts w:ascii="Arial" w:hAnsi="Arial" w:cs="Arial"/>
        </w:rPr>
      </w:pPr>
      <w:r w:rsidRPr="00144884">
        <w:rPr>
          <w:rStyle w:val="FootnoteReference"/>
          <w:sz w:val="20"/>
          <w:szCs w:val="20"/>
        </w:rPr>
        <w:footnoteRef/>
      </w:r>
      <w:r w:rsidRPr="00144884">
        <w:rPr>
          <w:rStyle w:val="FootnoteReference"/>
          <w:sz w:val="20"/>
          <w:szCs w:val="20"/>
        </w:rPr>
        <w:t xml:space="preserve"> </w:t>
      </w:r>
      <w:r w:rsidRPr="00BE1C76">
        <w:rPr>
          <w:rFonts w:ascii="Code2000" w:hAnsi="Code2000"/>
          <w:sz w:val="15"/>
          <w:szCs w:val="15"/>
        </w:rPr>
        <w:t xml:space="preserve">Ruether, Rosemary Radford, </w:t>
      </w:r>
      <w:r w:rsidRPr="00BE1C76">
        <w:rPr>
          <w:rFonts w:ascii="Code2000" w:hAnsi="Code2000"/>
          <w:i/>
          <w:sz w:val="15"/>
          <w:szCs w:val="15"/>
        </w:rPr>
        <w:t>Goddesses and the Divine Feminine: A Western Religious History</w:t>
      </w:r>
      <w:r w:rsidRPr="00BE1C76">
        <w:rPr>
          <w:rFonts w:ascii="Code2000" w:hAnsi="Code2000"/>
          <w:sz w:val="15"/>
          <w:szCs w:val="15"/>
        </w:rPr>
        <w:t xml:space="preserve">, 2005. </w:t>
      </w:r>
      <w:hyperlink r:id="rId9" w:anchor="metadata_info_tab_contents" w:history="1">
        <w:r w:rsidRPr="00BE1C76">
          <w:rPr>
            <w:rFonts w:ascii="Code2000" w:hAnsi="Code2000"/>
            <w:sz w:val="15"/>
            <w:szCs w:val="15"/>
          </w:rPr>
          <w:t>https://www.jstor.org.ezproxy.uwtsd.ac.uk/stable/10.1525/j.ctt1pptgn.15?refreqid=excelsior%3A90f9c61063227dbb2e4557b52628cba5&amp;seq=1#metadata_info_tab_contents</w:t>
        </w:r>
      </w:hyperlink>
      <w:r w:rsidRPr="00BE1C76">
        <w:rPr>
          <w:rFonts w:ascii="Code2000" w:hAnsi="Code2000"/>
          <w:sz w:val="15"/>
          <w:szCs w:val="15"/>
        </w:rPr>
        <w:t xml:space="preserve"> [Accessed 1 December 2021].</w:t>
      </w:r>
    </w:p>
  </w:footnote>
  <w:footnote w:id="89">
    <w:p w14:paraId="37466A53" w14:textId="5D1330F6" w:rsidR="0031758C" w:rsidRDefault="0031758C">
      <w:pPr>
        <w:pStyle w:val="FootnoteText"/>
      </w:pPr>
      <w:r>
        <w:rPr>
          <w:rStyle w:val="FootnoteReference"/>
        </w:rPr>
        <w:footnoteRef/>
      </w:r>
      <w:r>
        <w:t xml:space="preserve"> </w:t>
      </w:r>
      <w:r w:rsidRPr="00E169EF">
        <w:rPr>
          <w:rFonts w:ascii="Code2000" w:hAnsi="Code2000"/>
          <w:sz w:val="15"/>
          <w:szCs w:val="15"/>
        </w:rPr>
        <w:t>Ibid</w:t>
      </w:r>
    </w:p>
  </w:footnote>
  <w:footnote w:id="90">
    <w:p w14:paraId="438D8654" w14:textId="7A575EB1" w:rsidR="0031758C" w:rsidRPr="0075728A" w:rsidRDefault="0031758C" w:rsidP="0075728A">
      <w:pPr>
        <w:spacing w:line="360" w:lineRule="auto"/>
        <w:rPr>
          <w:rFonts w:ascii="Arial" w:hAnsi="Arial" w:cs="Arial"/>
        </w:rPr>
      </w:pPr>
      <w:r w:rsidRPr="0065569F">
        <w:rPr>
          <w:rStyle w:val="FootnoteReference"/>
          <w:sz w:val="20"/>
          <w:szCs w:val="20"/>
        </w:rPr>
        <w:footnoteRef/>
      </w:r>
      <w:r w:rsidRPr="0065569F">
        <w:rPr>
          <w:rStyle w:val="FootnoteReference"/>
          <w:sz w:val="20"/>
          <w:szCs w:val="20"/>
        </w:rPr>
        <w:t xml:space="preserve"> </w:t>
      </w:r>
      <w:r w:rsidRPr="00287A23">
        <w:rPr>
          <w:rFonts w:ascii="Code2000" w:hAnsi="Code2000"/>
          <w:sz w:val="15"/>
          <w:szCs w:val="15"/>
        </w:rPr>
        <w:t xml:space="preserve">Werblowsky, R. J. </w:t>
      </w:r>
      <w:proofErr w:type="spellStart"/>
      <w:r w:rsidRPr="00287A23">
        <w:rPr>
          <w:rFonts w:ascii="Code2000" w:hAnsi="Code2000"/>
          <w:sz w:val="15"/>
          <w:szCs w:val="15"/>
        </w:rPr>
        <w:t>Zwi</w:t>
      </w:r>
      <w:proofErr w:type="spellEnd"/>
      <w:r w:rsidRPr="00287A23">
        <w:rPr>
          <w:rFonts w:ascii="Code2000" w:hAnsi="Code2000"/>
          <w:sz w:val="15"/>
          <w:szCs w:val="15"/>
        </w:rPr>
        <w:t xml:space="preserve">, </w:t>
      </w:r>
      <w:r w:rsidRPr="00287A23">
        <w:rPr>
          <w:rFonts w:ascii="Code2000" w:hAnsi="Code2000"/>
          <w:i/>
          <w:sz w:val="15"/>
          <w:szCs w:val="15"/>
        </w:rPr>
        <w:t>"</w:t>
      </w:r>
      <w:proofErr w:type="spellStart"/>
      <w:r w:rsidRPr="00287A23">
        <w:rPr>
          <w:rFonts w:ascii="Code2000" w:hAnsi="Code2000"/>
          <w:i/>
          <w:sz w:val="15"/>
          <w:szCs w:val="15"/>
        </w:rPr>
        <w:t>Synkretismus</w:t>
      </w:r>
      <w:proofErr w:type="spellEnd"/>
      <w:r w:rsidRPr="00287A23">
        <w:rPr>
          <w:rFonts w:ascii="Code2000" w:hAnsi="Code2000"/>
          <w:i/>
          <w:sz w:val="15"/>
          <w:szCs w:val="15"/>
        </w:rPr>
        <w:t xml:space="preserve"> in der </w:t>
      </w:r>
      <w:proofErr w:type="spellStart"/>
      <w:r w:rsidRPr="00287A23">
        <w:rPr>
          <w:rFonts w:ascii="Code2000" w:hAnsi="Code2000"/>
          <w:i/>
          <w:sz w:val="15"/>
          <w:szCs w:val="15"/>
        </w:rPr>
        <w:t>Religionsgeschichte</w:t>
      </w:r>
      <w:proofErr w:type="spellEnd"/>
      <w:r w:rsidRPr="00287A23">
        <w:rPr>
          <w:rFonts w:ascii="Code2000" w:hAnsi="Code2000"/>
          <w:i/>
          <w:sz w:val="15"/>
          <w:szCs w:val="15"/>
        </w:rPr>
        <w:t xml:space="preserve">," in </w:t>
      </w:r>
      <w:proofErr w:type="spellStart"/>
      <w:r w:rsidRPr="00287A23">
        <w:rPr>
          <w:rFonts w:ascii="Code2000" w:hAnsi="Code2000"/>
          <w:i/>
          <w:sz w:val="15"/>
          <w:szCs w:val="15"/>
        </w:rPr>
        <w:t>Synkretismus</w:t>
      </w:r>
      <w:proofErr w:type="spellEnd"/>
      <w:r w:rsidRPr="00287A23">
        <w:rPr>
          <w:rFonts w:ascii="Code2000" w:hAnsi="Code2000"/>
          <w:i/>
          <w:sz w:val="15"/>
          <w:szCs w:val="15"/>
        </w:rPr>
        <w:t xml:space="preserve"> in den </w:t>
      </w:r>
      <w:proofErr w:type="spellStart"/>
      <w:r w:rsidRPr="00287A23">
        <w:rPr>
          <w:rFonts w:ascii="Code2000" w:hAnsi="Code2000"/>
          <w:i/>
          <w:sz w:val="15"/>
          <w:szCs w:val="15"/>
        </w:rPr>
        <w:t>Religionen</w:t>
      </w:r>
      <w:proofErr w:type="spellEnd"/>
      <w:r w:rsidRPr="00287A23">
        <w:rPr>
          <w:rFonts w:ascii="Code2000" w:hAnsi="Code2000"/>
          <w:i/>
          <w:sz w:val="15"/>
          <w:szCs w:val="15"/>
        </w:rPr>
        <w:t xml:space="preserve"> </w:t>
      </w:r>
      <w:proofErr w:type="spellStart"/>
      <w:r w:rsidRPr="00287A23">
        <w:rPr>
          <w:rFonts w:ascii="Code2000" w:hAnsi="Code2000"/>
          <w:i/>
          <w:sz w:val="15"/>
          <w:szCs w:val="15"/>
        </w:rPr>
        <w:t>Zentralasiens</w:t>
      </w:r>
      <w:proofErr w:type="spellEnd"/>
      <w:r w:rsidRPr="00287A23">
        <w:rPr>
          <w:rFonts w:ascii="Code2000" w:hAnsi="Code2000"/>
          <w:sz w:val="15"/>
          <w:szCs w:val="15"/>
        </w:rPr>
        <w:t xml:space="preserve">, (Wiesbaden: 0. </w:t>
      </w:r>
      <w:proofErr w:type="spellStart"/>
      <w:r w:rsidRPr="00287A23">
        <w:rPr>
          <w:rFonts w:ascii="Code2000" w:hAnsi="Code2000"/>
          <w:sz w:val="15"/>
          <w:szCs w:val="15"/>
        </w:rPr>
        <w:t>Harrassowitz</w:t>
      </w:r>
      <w:proofErr w:type="spellEnd"/>
      <w:r w:rsidRPr="00287A23">
        <w:rPr>
          <w:rFonts w:ascii="Code2000" w:hAnsi="Code2000"/>
          <w:sz w:val="15"/>
          <w:szCs w:val="15"/>
        </w:rPr>
        <w:t>, 1987), Available at &lt;[</w:t>
      </w:r>
      <w:hyperlink r:id="rId10" w:history="1">
        <w:r w:rsidRPr="00287A23">
          <w:rPr>
            <w:rFonts w:ascii="Code2000" w:hAnsi="Code2000"/>
            <w:sz w:val="15"/>
            <w:szCs w:val="15"/>
          </w:rPr>
          <w:t>https://brill.com/view/book/9789047412588/BP000002.xml</w:t>
        </w:r>
      </w:hyperlink>
      <w:r w:rsidRPr="00287A23">
        <w:rPr>
          <w:rFonts w:ascii="Code2000" w:hAnsi="Code2000"/>
          <w:sz w:val="15"/>
          <w:szCs w:val="15"/>
        </w:rPr>
        <w:t>&gt;, p. 2, [Accessed 1 December 2021].</w:t>
      </w:r>
    </w:p>
  </w:footnote>
  <w:footnote w:id="91">
    <w:p w14:paraId="170226D0" w14:textId="47BC7370" w:rsidR="0031758C" w:rsidRPr="00CB046A" w:rsidRDefault="0031758C" w:rsidP="00CF6FF2">
      <w:pPr>
        <w:pStyle w:val="FootnoteText"/>
        <w:rPr>
          <w:rFonts w:ascii="Code2000" w:hAnsi="Code2000"/>
          <w:sz w:val="15"/>
          <w:szCs w:val="15"/>
        </w:rPr>
      </w:pPr>
      <w:r>
        <w:rPr>
          <w:rStyle w:val="FootnoteReference"/>
        </w:rPr>
        <w:footnoteRef/>
      </w:r>
      <w:r>
        <w:t xml:space="preserve"> </w:t>
      </w:r>
      <w:r w:rsidRPr="00CB046A">
        <w:rPr>
          <w:rFonts w:ascii="Code2000" w:hAnsi="Code2000"/>
          <w:sz w:val="15"/>
          <w:szCs w:val="15"/>
        </w:rPr>
        <w:t xml:space="preserve">Azra Bertrand, Seren Bertrand, </w:t>
      </w:r>
      <w:r w:rsidRPr="00CB046A">
        <w:rPr>
          <w:rFonts w:ascii="Code2000" w:hAnsi="Code2000"/>
          <w:i/>
          <w:iCs/>
          <w:sz w:val="15"/>
          <w:szCs w:val="15"/>
        </w:rPr>
        <w:t>Womb Awakening, Initiatory Wisdom from the Creatrix of all Life</w:t>
      </w:r>
      <w:r w:rsidRPr="00CB046A">
        <w:rPr>
          <w:rFonts w:ascii="Code2000" w:hAnsi="Code2000"/>
          <w:sz w:val="15"/>
          <w:szCs w:val="15"/>
        </w:rPr>
        <w:t>, (Toronto:</w:t>
      </w:r>
      <w:r w:rsidR="005225D8">
        <w:rPr>
          <w:rFonts w:ascii="Code2000" w:hAnsi="Code2000"/>
          <w:sz w:val="15"/>
          <w:szCs w:val="15"/>
        </w:rPr>
        <w:t xml:space="preserve"> </w:t>
      </w:r>
      <w:r w:rsidRPr="00CB046A">
        <w:rPr>
          <w:rFonts w:ascii="Code2000" w:hAnsi="Code2000"/>
          <w:sz w:val="15"/>
          <w:szCs w:val="15"/>
        </w:rPr>
        <w:t>Bear &amp; Co</w:t>
      </w:r>
      <w:r w:rsidR="005225D8">
        <w:rPr>
          <w:rFonts w:ascii="Code2000" w:hAnsi="Code2000"/>
          <w:sz w:val="15"/>
          <w:szCs w:val="15"/>
        </w:rPr>
        <w:t>, 2017</w:t>
      </w:r>
      <w:r w:rsidRPr="00CB046A">
        <w:rPr>
          <w:rFonts w:ascii="Code2000" w:hAnsi="Code2000"/>
          <w:sz w:val="15"/>
          <w:szCs w:val="15"/>
        </w:rPr>
        <w:t>) p. 18</w:t>
      </w:r>
    </w:p>
    <w:p w14:paraId="4FFA0925" w14:textId="11F53AC5" w:rsidR="0031758C" w:rsidRPr="00CF6FF2" w:rsidRDefault="0031758C">
      <w:pPr>
        <w:pStyle w:val="FootnoteText"/>
        <w:rPr>
          <w:rFonts w:ascii="Code2000" w:hAnsi="Code2000"/>
          <w:sz w:val="15"/>
          <w:szCs w:val="15"/>
        </w:rPr>
      </w:pPr>
      <w:r w:rsidRPr="00CB046A">
        <w:rPr>
          <w:rFonts w:ascii="Code2000" w:hAnsi="Code2000"/>
          <w:sz w:val="15"/>
          <w:szCs w:val="15"/>
        </w:rPr>
        <w:footnoteRef/>
      </w:r>
      <w:r w:rsidRPr="00CB046A">
        <w:rPr>
          <w:rFonts w:ascii="Code2000" w:hAnsi="Code2000"/>
          <w:sz w:val="15"/>
          <w:szCs w:val="15"/>
        </w:rPr>
        <w:t xml:space="preserve"> Ibid p.</w:t>
      </w:r>
      <w:r>
        <w:rPr>
          <w:rFonts w:ascii="Code2000" w:hAnsi="Code2000"/>
          <w:sz w:val="15"/>
          <w:szCs w:val="15"/>
        </w:rPr>
        <w:t xml:space="preserve"> </w:t>
      </w:r>
      <w:r w:rsidRPr="00CF6FF2">
        <w:rPr>
          <w:rFonts w:ascii="Code2000" w:hAnsi="Code2000"/>
          <w:sz w:val="15"/>
          <w:szCs w:val="15"/>
        </w:rPr>
        <w:t>490</w:t>
      </w:r>
    </w:p>
  </w:footnote>
  <w:footnote w:id="92">
    <w:p w14:paraId="35173070" w14:textId="110C6154" w:rsidR="0031758C" w:rsidRDefault="0031758C">
      <w:pPr>
        <w:pStyle w:val="FootnoteText"/>
      </w:pPr>
      <w:r>
        <w:rPr>
          <w:rStyle w:val="FootnoteReference"/>
        </w:rPr>
        <w:footnoteRef/>
      </w:r>
      <w:r>
        <w:t xml:space="preserve"> </w:t>
      </w:r>
      <w:r w:rsidRPr="00CF6FF2">
        <w:rPr>
          <w:rFonts w:ascii="Code2000" w:hAnsi="Code2000"/>
          <w:sz w:val="15"/>
          <w:szCs w:val="15"/>
        </w:rPr>
        <w:t>Ibid p</w:t>
      </w:r>
      <w:r>
        <w:rPr>
          <w:rFonts w:ascii="Code2000" w:hAnsi="Code2000"/>
          <w:sz w:val="15"/>
          <w:szCs w:val="15"/>
        </w:rPr>
        <w:t>.</w:t>
      </w:r>
      <w:r w:rsidRPr="00CF6FF2">
        <w:rPr>
          <w:rFonts w:ascii="Code2000" w:hAnsi="Code2000"/>
          <w:sz w:val="15"/>
          <w:szCs w:val="15"/>
        </w:rPr>
        <w:t>97</w:t>
      </w:r>
    </w:p>
  </w:footnote>
  <w:footnote w:id="93">
    <w:p w14:paraId="09936CFF" w14:textId="1B8F79CE" w:rsidR="0031758C" w:rsidRDefault="0031758C">
      <w:pPr>
        <w:pStyle w:val="FootnoteText"/>
      </w:pPr>
      <w:r>
        <w:rPr>
          <w:rStyle w:val="FootnoteReference"/>
        </w:rPr>
        <w:footnoteRef/>
      </w:r>
      <w:r>
        <w:t xml:space="preserve"> </w:t>
      </w:r>
      <w:r w:rsidRPr="00CF6FF2">
        <w:rPr>
          <w:rFonts w:ascii="Code2000" w:hAnsi="Code2000"/>
          <w:sz w:val="15"/>
          <w:szCs w:val="15"/>
        </w:rPr>
        <w:t>Ibid</w:t>
      </w:r>
    </w:p>
  </w:footnote>
  <w:footnote w:id="94">
    <w:p w14:paraId="0AE01EE4" w14:textId="39320873" w:rsidR="0031758C" w:rsidRPr="00CF6FF2" w:rsidRDefault="0031758C" w:rsidP="0006676C">
      <w:pPr>
        <w:pStyle w:val="FootnoteText"/>
        <w:rPr>
          <w:rFonts w:ascii="Code2000" w:hAnsi="Code2000"/>
          <w:sz w:val="15"/>
          <w:szCs w:val="15"/>
        </w:rPr>
      </w:pPr>
      <w:r>
        <w:rPr>
          <w:rStyle w:val="FootnoteReference"/>
        </w:rPr>
        <w:footnoteRef/>
      </w:r>
      <w:r>
        <w:t xml:space="preserve"> </w:t>
      </w:r>
      <w:r w:rsidRPr="00891185">
        <w:rPr>
          <w:rFonts w:ascii="Code2000" w:hAnsi="Code2000"/>
          <w:sz w:val="15"/>
          <w:szCs w:val="15"/>
        </w:rPr>
        <w:t xml:space="preserve">Monica Sjöö and Barbara Mor, </w:t>
      </w:r>
      <w:r w:rsidRPr="00891185">
        <w:rPr>
          <w:rFonts w:ascii="Code2000" w:hAnsi="Code2000"/>
          <w:i/>
          <w:iCs/>
          <w:sz w:val="15"/>
          <w:szCs w:val="15"/>
        </w:rPr>
        <w:t>The Great Cosmic Mother, Rediscovering the Religion of the Earth</w:t>
      </w:r>
      <w:r w:rsidRPr="00891185">
        <w:rPr>
          <w:rFonts w:ascii="Code2000" w:hAnsi="Code2000"/>
          <w:sz w:val="15"/>
          <w:szCs w:val="15"/>
        </w:rPr>
        <w:t>, (New York: Harper Collins, 1987), p</w:t>
      </w:r>
      <w:r>
        <w:rPr>
          <w:rFonts w:ascii="Arial" w:hAnsi="Arial" w:cs="Arial"/>
          <w:bCs/>
          <w:sz w:val="22"/>
          <w:szCs w:val="22"/>
        </w:rPr>
        <w:t>.</w:t>
      </w:r>
      <w:r w:rsidRPr="00CF6FF2">
        <w:rPr>
          <w:rFonts w:ascii="Code2000" w:hAnsi="Code2000"/>
          <w:sz w:val="15"/>
          <w:szCs w:val="15"/>
        </w:rPr>
        <w:t>239-240</w:t>
      </w:r>
    </w:p>
  </w:footnote>
  <w:footnote w:id="95">
    <w:p w14:paraId="2CAAD5FB" w14:textId="31197EA6" w:rsidR="0031758C" w:rsidRDefault="0031758C">
      <w:pPr>
        <w:pStyle w:val="FootnoteText"/>
      </w:pPr>
      <w:r>
        <w:rPr>
          <w:rStyle w:val="FootnoteReference"/>
        </w:rPr>
        <w:footnoteRef/>
      </w:r>
      <w:r w:rsidRPr="00CF6FF2">
        <w:rPr>
          <w:rFonts w:ascii="Code2000" w:hAnsi="Code2000"/>
          <w:sz w:val="15"/>
          <w:szCs w:val="15"/>
        </w:rPr>
        <w:t xml:space="preserve">William Irwin Thompson, </w:t>
      </w:r>
      <w:r w:rsidRPr="00CF6FF2">
        <w:rPr>
          <w:rFonts w:ascii="Code2000" w:hAnsi="Code2000"/>
          <w:i/>
          <w:iCs/>
          <w:sz w:val="15"/>
          <w:szCs w:val="15"/>
        </w:rPr>
        <w:t>The Time Falling Bodies Take to Light: Mythology, Sexuality and the Origins of Culture</w:t>
      </w:r>
      <w:r w:rsidRPr="00CF6FF2">
        <w:rPr>
          <w:rFonts w:ascii="Code2000" w:hAnsi="Code2000"/>
          <w:sz w:val="15"/>
          <w:szCs w:val="15"/>
        </w:rPr>
        <w:t xml:space="preserve"> (New York:</w:t>
      </w:r>
      <w:r>
        <w:rPr>
          <w:rFonts w:ascii="Code2000" w:hAnsi="Code2000"/>
          <w:sz w:val="15"/>
          <w:szCs w:val="15"/>
        </w:rPr>
        <w:t xml:space="preserve"> </w:t>
      </w:r>
      <w:r w:rsidRPr="00CF6FF2">
        <w:rPr>
          <w:rFonts w:ascii="Code2000" w:hAnsi="Code2000"/>
          <w:sz w:val="15"/>
          <w:szCs w:val="15"/>
        </w:rPr>
        <w:t>St Martin’s Press, 1981) p.150-151</w:t>
      </w:r>
    </w:p>
  </w:footnote>
  <w:footnote w:id="96">
    <w:p w14:paraId="6556FD5A" w14:textId="4E33B7A8" w:rsidR="0031758C" w:rsidRDefault="0031758C">
      <w:pPr>
        <w:pStyle w:val="FootnoteText"/>
      </w:pPr>
      <w:r>
        <w:rPr>
          <w:rStyle w:val="FootnoteReference"/>
        </w:rPr>
        <w:footnoteRef/>
      </w:r>
      <w:r w:rsidRPr="00D72DAA">
        <w:rPr>
          <w:rFonts w:ascii="Code2000" w:hAnsi="Code2000"/>
          <w:sz w:val="15"/>
          <w:szCs w:val="15"/>
        </w:rPr>
        <w:t xml:space="preserve">Maureen Concannon, </w:t>
      </w:r>
      <w:r w:rsidRPr="00D72DAA">
        <w:rPr>
          <w:rFonts w:ascii="Code2000" w:hAnsi="Code2000"/>
          <w:i/>
          <w:iCs/>
          <w:sz w:val="15"/>
          <w:szCs w:val="15"/>
        </w:rPr>
        <w:t>The Sacred Whore: Sheela Goddess of the Celts</w:t>
      </w:r>
      <w:r>
        <w:rPr>
          <w:rFonts w:ascii="Code2000" w:hAnsi="Code2000"/>
          <w:sz w:val="15"/>
          <w:szCs w:val="15"/>
        </w:rPr>
        <w:t xml:space="preserve">, (Cork: The Collins Press, 2004), p. </w:t>
      </w:r>
      <w:r w:rsidRPr="00017710">
        <w:rPr>
          <w:rFonts w:ascii="Code2000" w:hAnsi="Code2000"/>
          <w:sz w:val="15"/>
          <w:szCs w:val="15"/>
        </w:rPr>
        <w:t>109</w:t>
      </w:r>
    </w:p>
  </w:footnote>
  <w:footnote w:id="97">
    <w:p w14:paraId="0E16BB48" w14:textId="4A30D3A2" w:rsidR="0031758C" w:rsidRPr="0065569F" w:rsidRDefault="0031758C" w:rsidP="0065569F">
      <w:pPr>
        <w:rPr>
          <w:rFonts w:ascii="Code2000" w:hAnsi="Code2000"/>
          <w:sz w:val="15"/>
          <w:szCs w:val="15"/>
        </w:rPr>
      </w:pPr>
      <w:r w:rsidRPr="001B409D">
        <w:rPr>
          <w:rStyle w:val="FootnoteReference"/>
          <w:sz w:val="20"/>
          <w:szCs w:val="20"/>
        </w:rPr>
        <w:footnoteRef/>
      </w:r>
      <w:r w:rsidRPr="00017710">
        <w:rPr>
          <w:rFonts w:ascii="Code2000" w:hAnsi="Code2000"/>
          <w:sz w:val="15"/>
          <w:szCs w:val="15"/>
        </w:rPr>
        <w:t>Kathy Davis,  [</w:t>
      </w:r>
      <w:hyperlink r:id="rId11" w:history="1">
        <w:r w:rsidRPr="00017710">
          <w:rPr>
            <w:rFonts w:ascii="Code2000" w:hAnsi="Code2000"/>
            <w:sz w:val="15"/>
            <w:szCs w:val="15"/>
          </w:rPr>
          <w:t>https://journals-sagepub-com.ezproxy.uwtsd.ac.uk/doi/pdf/10.1111/j.1467-954X.2007.00692.x</w:t>
        </w:r>
      </w:hyperlink>
      <w:r w:rsidRPr="00017710">
        <w:rPr>
          <w:rFonts w:ascii="Code2000" w:hAnsi="Code2000"/>
          <w:sz w:val="15"/>
          <w:szCs w:val="15"/>
        </w:rPr>
        <w:t xml:space="preserve">] </w:t>
      </w:r>
      <w:r>
        <w:rPr>
          <w:rFonts w:ascii="Code2000" w:hAnsi="Code2000"/>
          <w:sz w:val="15"/>
          <w:szCs w:val="15"/>
        </w:rPr>
        <w:t>p</w:t>
      </w:r>
      <w:r w:rsidRPr="00017710">
        <w:rPr>
          <w:rFonts w:ascii="Code2000" w:hAnsi="Code2000"/>
          <w:sz w:val="15"/>
          <w:szCs w:val="15"/>
        </w:rPr>
        <w:t>.57</w:t>
      </w:r>
      <w:r>
        <w:rPr>
          <w:rFonts w:ascii="Code2000" w:hAnsi="Code2000"/>
          <w:sz w:val="15"/>
          <w:szCs w:val="15"/>
        </w:rPr>
        <w:t>, Accessed 20 November 2021</w:t>
      </w:r>
    </w:p>
  </w:footnote>
  <w:footnote w:id="98">
    <w:p w14:paraId="3C967DA4" w14:textId="66FC88C1" w:rsidR="0031758C" w:rsidRDefault="0031758C">
      <w:pPr>
        <w:pStyle w:val="FootnoteText"/>
      </w:pPr>
      <w:r>
        <w:rPr>
          <w:rStyle w:val="FootnoteReference"/>
        </w:rPr>
        <w:footnoteRef/>
      </w:r>
      <w:r>
        <w:t xml:space="preserve"> </w:t>
      </w:r>
      <w:r w:rsidRPr="00832D37">
        <w:rPr>
          <w:rFonts w:ascii="Code2000" w:hAnsi="Code2000"/>
          <w:sz w:val="15"/>
          <w:szCs w:val="15"/>
        </w:rPr>
        <w:t xml:space="preserve">Barbara Bender, </w:t>
      </w:r>
      <w:r w:rsidRPr="004D2044">
        <w:rPr>
          <w:rFonts w:ascii="Code2000" w:hAnsi="Code2000"/>
          <w:i/>
          <w:sz w:val="15"/>
          <w:szCs w:val="15"/>
        </w:rPr>
        <w:t xml:space="preserve">‘Contested Landscapes: Medieval to Present Day’, Stonehenge: Making Space, </w:t>
      </w:r>
      <w:r w:rsidRPr="00832D37">
        <w:rPr>
          <w:rFonts w:ascii="Code2000" w:hAnsi="Code2000"/>
          <w:sz w:val="15"/>
          <w:szCs w:val="15"/>
        </w:rPr>
        <w:t>(Oxford: Berg, 1998)</w:t>
      </w:r>
      <w:r>
        <w:rPr>
          <w:rFonts w:ascii="Code2000" w:hAnsi="Code2000"/>
          <w:sz w:val="15"/>
          <w:szCs w:val="15"/>
        </w:rPr>
        <w:t>, p.100</w:t>
      </w:r>
    </w:p>
  </w:footnote>
  <w:footnote w:id="99">
    <w:p w14:paraId="7E603605" w14:textId="1A7D26B1" w:rsidR="0031758C" w:rsidRDefault="0031758C" w:rsidP="009A4069">
      <w:pPr>
        <w:pStyle w:val="FootnoteText"/>
      </w:pPr>
      <w:r>
        <w:rPr>
          <w:rStyle w:val="FootnoteReference"/>
        </w:rPr>
        <w:footnoteRef/>
      </w:r>
      <w:r>
        <w:t xml:space="preserve"> </w:t>
      </w:r>
      <w:r w:rsidRPr="00E43EBC">
        <w:rPr>
          <w:rFonts w:ascii="Code2000" w:hAnsi="Code2000"/>
          <w:sz w:val="15"/>
          <w:szCs w:val="15"/>
        </w:rPr>
        <w:t>Ibid p.98</w:t>
      </w:r>
    </w:p>
  </w:footnote>
  <w:footnote w:id="100">
    <w:p w14:paraId="5FB3C9FF" w14:textId="16B3E63C" w:rsidR="0031758C" w:rsidRDefault="0031758C">
      <w:pPr>
        <w:pStyle w:val="FootnoteText"/>
      </w:pPr>
      <w:r>
        <w:rPr>
          <w:rStyle w:val="FootnoteReference"/>
        </w:rPr>
        <w:footnoteRef/>
      </w:r>
      <w:r>
        <w:t xml:space="preserve"> </w:t>
      </w:r>
      <w:r>
        <w:rPr>
          <w:rFonts w:ascii="Code2000" w:hAnsi="Code2000"/>
          <w:sz w:val="15"/>
          <w:szCs w:val="15"/>
        </w:rPr>
        <w:t xml:space="preserve">Lucien Lévy-Bruhl, </w:t>
      </w:r>
      <w:r w:rsidRPr="00E43EBC">
        <w:rPr>
          <w:rFonts w:ascii="Code2000" w:hAnsi="Code2000"/>
          <w:i/>
          <w:iCs/>
          <w:sz w:val="15"/>
          <w:szCs w:val="15"/>
        </w:rPr>
        <w:t>The Notebooks on Primitive Mentality</w:t>
      </w:r>
      <w:r>
        <w:rPr>
          <w:rFonts w:ascii="Code2000" w:hAnsi="Code2000"/>
          <w:sz w:val="15"/>
          <w:szCs w:val="15"/>
        </w:rPr>
        <w:t>, (New York: Harper &amp; Row, 1975), p.2-3</w:t>
      </w:r>
    </w:p>
  </w:footnote>
  <w:footnote w:id="101">
    <w:p w14:paraId="1385763D" w14:textId="5E022238" w:rsidR="0031758C" w:rsidRDefault="0031758C">
      <w:pPr>
        <w:pStyle w:val="FootnoteText"/>
      </w:pPr>
      <w:r>
        <w:rPr>
          <w:rStyle w:val="FootnoteReference"/>
        </w:rPr>
        <w:footnoteRef/>
      </w:r>
      <w:r>
        <w:t xml:space="preserve"> </w:t>
      </w:r>
      <w:r w:rsidRPr="00444BD4">
        <w:rPr>
          <w:rFonts w:ascii="Code2000" w:hAnsi="Code2000"/>
          <w:sz w:val="15"/>
          <w:szCs w:val="15"/>
        </w:rPr>
        <w:t>Maurice Leenhardt in</w:t>
      </w:r>
      <w:r>
        <w:t xml:space="preserve"> </w:t>
      </w:r>
      <w:r>
        <w:rPr>
          <w:rFonts w:ascii="Code2000" w:hAnsi="Code2000"/>
          <w:sz w:val="15"/>
          <w:szCs w:val="15"/>
        </w:rPr>
        <w:t xml:space="preserve">Lucien Lévy-Bruhl, </w:t>
      </w:r>
      <w:r w:rsidRPr="00E43EBC">
        <w:rPr>
          <w:rFonts w:ascii="Code2000" w:hAnsi="Code2000"/>
          <w:i/>
          <w:iCs/>
          <w:sz w:val="15"/>
          <w:szCs w:val="15"/>
        </w:rPr>
        <w:t>The Notebooks on Primitive Mentality</w:t>
      </w:r>
      <w:r>
        <w:rPr>
          <w:rFonts w:ascii="Code2000" w:hAnsi="Code2000"/>
          <w:sz w:val="15"/>
          <w:szCs w:val="15"/>
        </w:rPr>
        <w:t>, (New York: Harper &amp; Row, 1975), p. xx</w:t>
      </w:r>
    </w:p>
  </w:footnote>
  <w:footnote w:id="102">
    <w:p w14:paraId="4D89089C" w14:textId="05CCEF52" w:rsidR="0031758C" w:rsidRDefault="0031758C">
      <w:pPr>
        <w:pStyle w:val="FootnoteText"/>
      </w:pPr>
      <w:r>
        <w:rPr>
          <w:rStyle w:val="FootnoteReference"/>
        </w:rPr>
        <w:footnoteRef/>
      </w:r>
      <w:r>
        <w:t xml:space="preserve"> </w:t>
      </w:r>
      <w:r w:rsidRPr="00B91BD9">
        <w:rPr>
          <w:rFonts w:ascii="Code2000" w:hAnsi="Code2000"/>
          <w:sz w:val="15"/>
          <w:szCs w:val="15"/>
        </w:rPr>
        <w:t xml:space="preserve">Susan Greenwood, </w:t>
      </w:r>
      <w:r w:rsidRPr="00B91BD9">
        <w:rPr>
          <w:rFonts w:ascii="Code2000" w:hAnsi="Code2000"/>
          <w:i/>
          <w:iCs/>
          <w:sz w:val="15"/>
          <w:szCs w:val="15"/>
        </w:rPr>
        <w:t>The Anthropology of Magic</w:t>
      </w:r>
      <w:r w:rsidRPr="00B91BD9">
        <w:rPr>
          <w:rFonts w:ascii="Code2000" w:hAnsi="Code2000"/>
          <w:sz w:val="15"/>
          <w:szCs w:val="15"/>
        </w:rPr>
        <w:t>, (Oxford: Berg, 2009), p.</w:t>
      </w:r>
      <w:r>
        <w:rPr>
          <w:rFonts w:ascii="Code2000" w:hAnsi="Code2000"/>
          <w:sz w:val="15"/>
          <w:szCs w:val="15"/>
        </w:rPr>
        <w:t>31</w:t>
      </w:r>
    </w:p>
  </w:footnote>
  <w:footnote w:id="103">
    <w:p w14:paraId="4944E65D" w14:textId="1C2539D2" w:rsidR="0031758C" w:rsidRDefault="0031758C" w:rsidP="007E7BA3">
      <w:pPr>
        <w:spacing w:line="360" w:lineRule="auto"/>
        <w:rPr>
          <w:rFonts w:ascii="Arial" w:hAnsi="Arial" w:cs="Arial"/>
        </w:rPr>
      </w:pPr>
      <w:r w:rsidRPr="007E7BA3">
        <w:rPr>
          <w:rStyle w:val="FootnoteReference"/>
          <w:sz w:val="20"/>
          <w:szCs w:val="20"/>
        </w:rPr>
        <w:footnoteRef/>
      </w:r>
      <w:r w:rsidRPr="007E7BA3">
        <w:rPr>
          <w:rStyle w:val="FootnoteReference"/>
          <w:sz w:val="20"/>
          <w:szCs w:val="20"/>
        </w:rPr>
        <w:t xml:space="preserve"> </w:t>
      </w:r>
      <w:r w:rsidRPr="007E7BA3">
        <w:rPr>
          <w:rFonts w:ascii="Code2000" w:hAnsi="Code2000"/>
          <w:sz w:val="15"/>
          <w:szCs w:val="15"/>
        </w:rPr>
        <w:t>B</w:t>
      </w:r>
      <w:r>
        <w:rPr>
          <w:rFonts w:ascii="Code2000" w:hAnsi="Code2000"/>
          <w:sz w:val="15"/>
          <w:szCs w:val="15"/>
        </w:rPr>
        <w:t>B</w:t>
      </w:r>
      <w:r w:rsidRPr="007E7BA3">
        <w:rPr>
          <w:rFonts w:ascii="Code2000" w:hAnsi="Code2000"/>
          <w:sz w:val="15"/>
          <w:szCs w:val="15"/>
        </w:rPr>
        <w:t xml:space="preserve">C, </w:t>
      </w:r>
      <w:r w:rsidRPr="007E7BA3">
        <w:rPr>
          <w:rFonts w:ascii="Code2000" w:hAnsi="Code2000"/>
          <w:i/>
          <w:sz w:val="15"/>
          <w:szCs w:val="15"/>
        </w:rPr>
        <w:t>Irish mother and baby homes: Timeline of controversy</w:t>
      </w:r>
      <w:r w:rsidRPr="007E7BA3">
        <w:rPr>
          <w:rFonts w:ascii="Code2000" w:hAnsi="Code2000"/>
          <w:sz w:val="15"/>
          <w:szCs w:val="15"/>
        </w:rPr>
        <w:t>, 13 January 2021, Available at &lt;</w:t>
      </w:r>
      <w:hyperlink r:id="rId12" w:history="1">
        <w:r w:rsidRPr="007E7BA3">
          <w:rPr>
            <w:rFonts w:ascii="Code2000" w:hAnsi="Code2000"/>
            <w:sz w:val="15"/>
            <w:szCs w:val="15"/>
          </w:rPr>
          <w:t>https://www.bbc.co.uk/news/world-europe-54693159</w:t>
        </w:r>
      </w:hyperlink>
      <w:r w:rsidRPr="007E7BA3">
        <w:rPr>
          <w:rFonts w:ascii="Code2000" w:hAnsi="Code2000"/>
          <w:sz w:val="15"/>
          <w:szCs w:val="15"/>
        </w:rPr>
        <w:t>&gt; [Accessed 2 December 2021].</w:t>
      </w:r>
    </w:p>
    <w:p w14:paraId="2AE375D6" w14:textId="1A8A5E00" w:rsidR="0031758C" w:rsidRDefault="0031758C">
      <w:pPr>
        <w:pStyle w:val="FootnoteText"/>
      </w:pPr>
    </w:p>
    <w:p w14:paraId="32087E58" w14:textId="77777777" w:rsidR="0031758C" w:rsidRDefault="0031758C">
      <w:pPr>
        <w:pStyle w:val="FootnoteText"/>
      </w:pPr>
    </w:p>
  </w:footnote>
  <w:footnote w:id="104">
    <w:p w14:paraId="79294F60" w14:textId="33F20246" w:rsidR="0031758C" w:rsidRDefault="0031758C">
      <w:pPr>
        <w:pStyle w:val="FootnoteText"/>
      </w:pPr>
      <w:r>
        <w:rPr>
          <w:rStyle w:val="FootnoteReference"/>
        </w:rPr>
        <w:footnoteRef/>
      </w:r>
      <w:r>
        <w:t xml:space="preserve"> </w:t>
      </w:r>
      <w:r w:rsidRPr="00D72DAA">
        <w:rPr>
          <w:rFonts w:ascii="Code2000" w:hAnsi="Code2000"/>
          <w:sz w:val="15"/>
          <w:szCs w:val="15"/>
        </w:rPr>
        <w:t xml:space="preserve">Maureen Concannon, </w:t>
      </w:r>
      <w:r w:rsidRPr="00D72DAA">
        <w:rPr>
          <w:rFonts w:ascii="Code2000" w:hAnsi="Code2000"/>
          <w:i/>
          <w:iCs/>
          <w:sz w:val="15"/>
          <w:szCs w:val="15"/>
        </w:rPr>
        <w:t>The Sacred Whore: Sheela Goddess of the Celts</w:t>
      </w:r>
      <w:r>
        <w:rPr>
          <w:rFonts w:ascii="Code2000" w:hAnsi="Code2000"/>
          <w:sz w:val="15"/>
          <w:szCs w:val="15"/>
        </w:rPr>
        <w:t xml:space="preserve">, (Cork: The Collins Press, 2004), p. </w:t>
      </w:r>
      <w:r w:rsidRPr="00AB1A07">
        <w:rPr>
          <w:rFonts w:ascii="Code2000" w:hAnsi="Code2000"/>
          <w:sz w:val="15"/>
          <w:szCs w:val="15"/>
        </w:rPr>
        <w:t>172</w:t>
      </w:r>
    </w:p>
  </w:footnote>
  <w:footnote w:id="105">
    <w:p w14:paraId="1605DAE8" w14:textId="53BBA241" w:rsidR="0031758C" w:rsidRDefault="0031758C" w:rsidP="00AF2370">
      <w:pPr>
        <w:pStyle w:val="FootnoteText"/>
      </w:pPr>
      <w:r>
        <w:rPr>
          <w:rStyle w:val="FootnoteReference"/>
        </w:rPr>
        <w:footnoteRef/>
      </w:r>
      <w:r>
        <w:t xml:space="preserve"> </w:t>
      </w:r>
      <w:r w:rsidRPr="00CB046A">
        <w:rPr>
          <w:rFonts w:ascii="Code2000" w:hAnsi="Code2000"/>
          <w:sz w:val="15"/>
          <w:szCs w:val="15"/>
        </w:rPr>
        <w:t xml:space="preserve">Catherine Blackledge, </w:t>
      </w:r>
      <w:r w:rsidRPr="00CB046A">
        <w:rPr>
          <w:rFonts w:ascii="Code2000" w:hAnsi="Code2000"/>
          <w:i/>
          <w:iCs/>
          <w:sz w:val="15"/>
          <w:szCs w:val="15"/>
        </w:rPr>
        <w:t>Raising the Skirt, The Unsung Power of the Vagina</w:t>
      </w:r>
      <w:r w:rsidRPr="00CB046A">
        <w:rPr>
          <w:rFonts w:ascii="Code2000" w:hAnsi="Code2000"/>
          <w:sz w:val="15"/>
          <w:szCs w:val="15"/>
        </w:rPr>
        <w:t>, (London: Weidenfeld &amp; Nicolson</w:t>
      </w:r>
      <w:r w:rsidR="005225D8">
        <w:rPr>
          <w:rFonts w:ascii="Code2000" w:hAnsi="Code2000"/>
          <w:sz w:val="15"/>
          <w:szCs w:val="15"/>
        </w:rPr>
        <w:t>, 2003</w:t>
      </w:r>
      <w:r w:rsidRPr="00CB046A">
        <w:rPr>
          <w:rFonts w:ascii="Code2000" w:hAnsi="Code2000"/>
          <w:sz w:val="15"/>
          <w:szCs w:val="15"/>
        </w:rPr>
        <w:t xml:space="preserve">), </w:t>
      </w:r>
      <w:r w:rsidRPr="00AB1A07">
        <w:rPr>
          <w:rFonts w:ascii="Code2000" w:hAnsi="Code2000"/>
          <w:sz w:val="15"/>
          <w:szCs w:val="15"/>
        </w:rPr>
        <w:t>p.34</w:t>
      </w:r>
    </w:p>
  </w:footnote>
  <w:footnote w:id="106">
    <w:p w14:paraId="79ABAD80" w14:textId="77777777" w:rsidR="0031758C" w:rsidRDefault="0031758C" w:rsidP="00AF2370">
      <w:pPr>
        <w:pStyle w:val="FootnoteText"/>
      </w:pPr>
      <w:r>
        <w:rPr>
          <w:rStyle w:val="FootnoteReference"/>
        </w:rPr>
        <w:footnoteRef/>
      </w:r>
      <w:r>
        <w:t xml:space="preserve"> </w:t>
      </w:r>
      <w:r w:rsidRPr="00AB1A07">
        <w:rPr>
          <w:rFonts w:ascii="Code2000" w:hAnsi="Code2000"/>
          <w:sz w:val="15"/>
          <w:szCs w:val="15"/>
        </w:rPr>
        <w:t xml:space="preserve">Ibid </w:t>
      </w:r>
    </w:p>
  </w:footnote>
  <w:footnote w:id="107">
    <w:p w14:paraId="72864302" w14:textId="4347AF8B" w:rsidR="0031758C" w:rsidRDefault="0031758C">
      <w:pPr>
        <w:pStyle w:val="FootnoteText"/>
      </w:pPr>
      <w:r>
        <w:rPr>
          <w:rStyle w:val="FootnoteReference"/>
        </w:rPr>
        <w:footnoteRef/>
      </w:r>
      <w:r>
        <w:t xml:space="preserve"> </w:t>
      </w:r>
      <w:r w:rsidRPr="00CB046A">
        <w:rPr>
          <w:rFonts w:ascii="Code2000" w:hAnsi="Code2000"/>
          <w:sz w:val="15"/>
          <w:szCs w:val="15"/>
        </w:rPr>
        <w:t xml:space="preserve">Azra Bertrand, Seren Bertrand, </w:t>
      </w:r>
      <w:r w:rsidRPr="00CB046A">
        <w:rPr>
          <w:rFonts w:ascii="Code2000" w:hAnsi="Code2000"/>
          <w:i/>
          <w:iCs/>
          <w:sz w:val="15"/>
          <w:szCs w:val="15"/>
        </w:rPr>
        <w:t>Womb Awakening, Initiatory Wisdom from the Creatrix of all Life</w:t>
      </w:r>
      <w:r w:rsidRPr="00CB046A">
        <w:rPr>
          <w:rFonts w:ascii="Code2000" w:hAnsi="Code2000"/>
          <w:sz w:val="15"/>
          <w:szCs w:val="15"/>
        </w:rPr>
        <w:t>, (Toronto:</w:t>
      </w:r>
      <w:r w:rsidR="005225D8">
        <w:rPr>
          <w:rFonts w:ascii="Code2000" w:hAnsi="Code2000"/>
          <w:sz w:val="15"/>
          <w:szCs w:val="15"/>
        </w:rPr>
        <w:t xml:space="preserve"> </w:t>
      </w:r>
      <w:r w:rsidRPr="00CB046A">
        <w:rPr>
          <w:rFonts w:ascii="Code2000" w:hAnsi="Code2000"/>
          <w:sz w:val="15"/>
          <w:szCs w:val="15"/>
        </w:rPr>
        <w:t>Bear &amp; Co</w:t>
      </w:r>
      <w:r w:rsidR="005225D8">
        <w:rPr>
          <w:rFonts w:ascii="Code2000" w:hAnsi="Code2000"/>
          <w:sz w:val="15"/>
          <w:szCs w:val="15"/>
        </w:rPr>
        <w:t>, 2017</w:t>
      </w:r>
      <w:r w:rsidRPr="00CB046A">
        <w:rPr>
          <w:rFonts w:ascii="Code2000" w:hAnsi="Code2000"/>
          <w:sz w:val="15"/>
          <w:szCs w:val="15"/>
        </w:rPr>
        <w:t>) p</w:t>
      </w:r>
      <w:r>
        <w:rPr>
          <w:rFonts w:ascii="Code2000" w:hAnsi="Code2000"/>
          <w:sz w:val="15"/>
          <w:szCs w:val="15"/>
        </w:rPr>
        <w:t>.</w:t>
      </w:r>
      <w:r w:rsidRPr="00027774">
        <w:rPr>
          <w:rFonts w:ascii="Code2000" w:hAnsi="Code2000"/>
          <w:sz w:val="15"/>
          <w:szCs w:val="15"/>
        </w:rPr>
        <w:t xml:space="preserve"> 84</w:t>
      </w:r>
    </w:p>
  </w:footnote>
  <w:footnote w:id="108">
    <w:p w14:paraId="1C778A80" w14:textId="086F9E84" w:rsidR="0031758C" w:rsidRDefault="0031758C">
      <w:pPr>
        <w:pStyle w:val="FootnoteText"/>
      </w:pPr>
      <w:r>
        <w:rPr>
          <w:rStyle w:val="FootnoteReference"/>
        </w:rPr>
        <w:footnoteRef/>
      </w:r>
      <w:r>
        <w:t xml:space="preserve"> </w:t>
      </w:r>
      <w:r w:rsidRPr="00891185">
        <w:rPr>
          <w:rFonts w:ascii="Code2000" w:hAnsi="Code2000"/>
          <w:sz w:val="15"/>
          <w:szCs w:val="15"/>
        </w:rPr>
        <w:t xml:space="preserve">Monica Sjöö and Barbara Mor, </w:t>
      </w:r>
      <w:r w:rsidRPr="00891185">
        <w:rPr>
          <w:rFonts w:ascii="Code2000" w:hAnsi="Code2000"/>
          <w:i/>
          <w:iCs/>
          <w:sz w:val="15"/>
          <w:szCs w:val="15"/>
        </w:rPr>
        <w:t>The Great Cosmic Mother, Rediscovering the Religion of the Earth</w:t>
      </w:r>
      <w:r w:rsidRPr="00891185">
        <w:rPr>
          <w:rFonts w:ascii="Code2000" w:hAnsi="Code2000"/>
          <w:sz w:val="15"/>
          <w:szCs w:val="15"/>
        </w:rPr>
        <w:t>, (New York: Harper Collins, 1987), p</w:t>
      </w:r>
      <w:r w:rsidRPr="00027774">
        <w:rPr>
          <w:rFonts w:ascii="Code2000" w:hAnsi="Code2000"/>
          <w:sz w:val="15"/>
          <w:szCs w:val="15"/>
        </w:rPr>
        <w:t>.248</w:t>
      </w:r>
    </w:p>
  </w:footnote>
  <w:footnote w:id="109">
    <w:p w14:paraId="5C0D131A" w14:textId="1E4E7F84" w:rsidR="0031758C" w:rsidRPr="00027774" w:rsidRDefault="0031758C">
      <w:pPr>
        <w:pStyle w:val="FootnoteText"/>
        <w:rPr>
          <w:rFonts w:ascii="Code2000" w:hAnsi="Code2000"/>
          <w:sz w:val="15"/>
          <w:szCs w:val="15"/>
        </w:rPr>
      </w:pPr>
      <w:r>
        <w:rPr>
          <w:rStyle w:val="FootnoteReference"/>
        </w:rPr>
        <w:footnoteRef/>
      </w:r>
      <w:r>
        <w:t xml:space="preserve"> </w:t>
      </w:r>
      <w:r w:rsidRPr="00027774">
        <w:rPr>
          <w:rFonts w:ascii="Code2000" w:hAnsi="Code2000"/>
          <w:sz w:val="15"/>
          <w:szCs w:val="15"/>
        </w:rPr>
        <w:t xml:space="preserve">Ann Suter, “The Anasyrma: Baubo, Medusa, and the Gendering of Obscenity, in </w:t>
      </w:r>
      <w:r w:rsidRPr="00027774">
        <w:rPr>
          <w:rFonts w:ascii="Code2000" w:hAnsi="Code2000"/>
          <w:i/>
          <w:iCs/>
          <w:sz w:val="15"/>
          <w:szCs w:val="15"/>
        </w:rPr>
        <w:t>Ancient Obscenities: Their Nature and Use in the Ancient Greek and Roman Worlds</w:t>
      </w:r>
      <w:r w:rsidRPr="00027774">
        <w:rPr>
          <w:rFonts w:ascii="Code2000" w:hAnsi="Code2000"/>
          <w:sz w:val="15"/>
          <w:szCs w:val="15"/>
        </w:rPr>
        <w:t>, 4th ed.</w:t>
      </w:r>
      <w:r>
        <w:rPr>
          <w:rFonts w:ascii="Code2000" w:hAnsi="Code2000"/>
          <w:sz w:val="15"/>
          <w:szCs w:val="15"/>
        </w:rPr>
        <w:t>, (Michigan</w:t>
      </w:r>
      <w:r w:rsidRPr="00027774">
        <w:rPr>
          <w:rFonts w:ascii="Code2000" w:hAnsi="Code2000"/>
          <w:sz w:val="15"/>
          <w:szCs w:val="15"/>
        </w:rPr>
        <w:t>: University of Michigan Press, 2018</w:t>
      </w:r>
      <w:r>
        <w:rPr>
          <w:rFonts w:ascii="Code2000" w:hAnsi="Code2000"/>
          <w:sz w:val="15"/>
          <w:szCs w:val="15"/>
        </w:rPr>
        <w:t>),</w:t>
      </w:r>
      <w:r w:rsidRPr="00027774">
        <w:rPr>
          <w:rFonts w:ascii="Code2000" w:hAnsi="Code2000"/>
          <w:sz w:val="15"/>
          <w:szCs w:val="15"/>
        </w:rPr>
        <w:t xml:space="preserve"> p.21-34</w:t>
      </w:r>
    </w:p>
  </w:footnote>
  <w:footnote w:id="110">
    <w:p w14:paraId="4CDB7F10" w14:textId="77BAD3CC" w:rsidR="0031758C" w:rsidRDefault="0031758C" w:rsidP="00810F6D">
      <w:pPr>
        <w:pStyle w:val="FootnoteText"/>
      </w:pPr>
      <w:r>
        <w:rPr>
          <w:rStyle w:val="FootnoteReference"/>
        </w:rPr>
        <w:footnoteRef/>
      </w:r>
      <w:r w:rsidRPr="00027774">
        <w:rPr>
          <w:rFonts w:ascii="Code2000" w:hAnsi="Code2000"/>
          <w:sz w:val="15"/>
          <w:szCs w:val="15"/>
        </w:rPr>
        <w:t xml:space="preserve"> </w:t>
      </w:r>
      <w:r w:rsidRPr="00832D37">
        <w:rPr>
          <w:rFonts w:ascii="Code2000" w:hAnsi="Code2000"/>
          <w:sz w:val="15"/>
          <w:szCs w:val="15"/>
        </w:rPr>
        <w:t xml:space="preserve">Barbara Bender, </w:t>
      </w:r>
      <w:r w:rsidRPr="004D2044">
        <w:rPr>
          <w:rFonts w:ascii="Code2000" w:hAnsi="Code2000"/>
          <w:i/>
          <w:sz w:val="15"/>
          <w:szCs w:val="15"/>
        </w:rPr>
        <w:t xml:space="preserve">‘Contested Landscapes: Medieval to Present Day’, Stonehenge: Making Space, </w:t>
      </w:r>
      <w:r w:rsidRPr="00832D37">
        <w:rPr>
          <w:rFonts w:ascii="Code2000" w:hAnsi="Code2000"/>
          <w:sz w:val="15"/>
          <w:szCs w:val="15"/>
        </w:rPr>
        <w:t>(Oxford: Berg, 1998)</w:t>
      </w:r>
      <w:r>
        <w:rPr>
          <w:rFonts w:ascii="Code2000" w:hAnsi="Code2000"/>
          <w:sz w:val="15"/>
          <w:szCs w:val="15"/>
        </w:rPr>
        <w:t>, p.100</w:t>
      </w:r>
    </w:p>
  </w:footnote>
  <w:footnote w:id="111">
    <w:p w14:paraId="2B937EFD" w14:textId="05D17E68" w:rsidR="0031758C" w:rsidRDefault="0031758C" w:rsidP="000D2007">
      <w:pPr>
        <w:pStyle w:val="FootnoteText"/>
      </w:pPr>
      <w:r>
        <w:rPr>
          <w:rStyle w:val="FootnoteReference"/>
        </w:rPr>
        <w:footnoteRef/>
      </w:r>
      <w:r>
        <w:t xml:space="preserve"> </w:t>
      </w:r>
      <w:r w:rsidRPr="00D72DAA">
        <w:rPr>
          <w:rFonts w:ascii="Code2000" w:hAnsi="Code2000"/>
          <w:sz w:val="15"/>
          <w:szCs w:val="15"/>
        </w:rPr>
        <w:t xml:space="preserve">Maureen Concannon, </w:t>
      </w:r>
      <w:r w:rsidRPr="00D72DAA">
        <w:rPr>
          <w:rFonts w:ascii="Code2000" w:hAnsi="Code2000"/>
          <w:i/>
          <w:iCs/>
          <w:sz w:val="15"/>
          <w:szCs w:val="15"/>
        </w:rPr>
        <w:t>The Sacred Whore: Sheela Goddess of the Celts</w:t>
      </w:r>
      <w:r>
        <w:rPr>
          <w:rFonts w:ascii="Code2000" w:hAnsi="Code2000"/>
          <w:sz w:val="15"/>
          <w:szCs w:val="15"/>
        </w:rPr>
        <w:t xml:space="preserve">, (Cork: The Collins Press, 2004), p. </w:t>
      </w:r>
      <w:r w:rsidRPr="00AB1A07">
        <w:rPr>
          <w:rFonts w:ascii="Code2000" w:hAnsi="Code2000"/>
          <w:sz w:val="15"/>
          <w:szCs w:val="15"/>
        </w:rPr>
        <w:t>172</w:t>
      </w:r>
    </w:p>
  </w:footnote>
  <w:footnote w:id="112">
    <w:p w14:paraId="06F87324" w14:textId="0F660061" w:rsidR="0031758C" w:rsidRDefault="0031758C">
      <w:pPr>
        <w:pStyle w:val="FootnoteText"/>
      </w:pPr>
      <w:r>
        <w:rPr>
          <w:rStyle w:val="FootnoteReference"/>
        </w:rPr>
        <w:footnoteRef/>
      </w:r>
      <w:r>
        <w:t xml:space="preserve"> </w:t>
      </w:r>
      <w:r w:rsidRPr="00CC7A43">
        <w:rPr>
          <w:rFonts w:ascii="Code2000" w:hAnsi="Code2000"/>
          <w:sz w:val="15"/>
          <w:szCs w:val="15"/>
        </w:rPr>
        <w:t>Catherine Bell</w:t>
      </w:r>
      <w:r>
        <w:rPr>
          <w:rFonts w:ascii="Code2000" w:hAnsi="Code2000"/>
          <w:sz w:val="15"/>
          <w:szCs w:val="15"/>
        </w:rPr>
        <w:t xml:space="preserve">, </w:t>
      </w:r>
      <w:r w:rsidRPr="00CC7A43">
        <w:rPr>
          <w:rFonts w:ascii="Code2000" w:hAnsi="Code2000"/>
          <w:i/>
          <w:iCs/>
          <w:sz w:val="15"/>
          <w:szCs w:val="15"/>
        </w:rPr>
        <w:t>Ritual</w:t>
      </w:r>
      <w:r w:rsidRPr="00CC7A43">
        <w:rPr>
          <w:rFonts w:ascii="Code2000" w:hAnsi="Code2000"/>
          <w:sz w:val="15"/>
          <w:szCs w:val="15"/>
        </w:rPr>
        <w:t xml:space="preserve"> </w:t>
      </w:r>
      <w:r w:rsidRPr="00CC7A43">
        <w:rPr>
          <w:rFonts w:ascii="Code2000" w:hAnsi="Code2000"/>
          <w:i/>
          <w:iCs/>
          <w:sz w:val="15"/>
          <w:szCs w:val="15"/>
        </w:rPr>
        <w:t>Theory, Ritual Practice</w:t>
      </w:r>
      <w:r>
        <w:rPr>
          <w:rFonts w:ascii="Code2000" w:hAnsi="Code2000"/>
          <w:sz w:val="15"/>
          <w:szCs w:val="15"/>
        </w:rPr>
        <w:t>,</w:t>
      </w:r>
      <w:r w:rsidRPr="00CC7A43">
        <w:rPr>
          <w:rFonts w:ascii="Code2000" w:hAnsi="Code2000"/>
          <w:sz w:val="15"/>
          <w:szCs w:val="15"/>
        </w:rPr>
        <w:t xml:space="preserve"> </w:t>
      </w:r>
      <w:r>
        <w:rPr>
          <w:rFonts w:ascii="Code2000" w:hAnsi="Code2000"/>
          <w:sz w:val="15"/>
          <w:szCs w:val="15"/>
        </w:rPr>
        <w:t>(</w:t>
      </w:r>
      <w:r w:rsidRPr="00CC7A43">
        <w:rPr>
          <w:rFonts w:ascii="Code2000" w:hAnsi="Code2000"/>
          <w:sz w:val="15"/>
          <w:szCs w:val="15"/>
        </w:rPr>
        <w:t>Oxford: Oxford University Press</w:t>
      </w:r>
      <w:r>
        <w:rPr>
          <w:rFonts w:ascii="Code2000" w:hAnsi="Code2000"/>
          <w:sz w:val="15"/>
          <w:szCs w:val="15"/>
        </w:rPr>
        <w:t xml:space="preserve">, </w:t>
      </w:r>
      <w:r w:rsidRPr="00CC7A43">
        <w:rPr>
          <w:rFonts w:ascii="Code2000" w:hAnsi="Code2000"/>
          <w:sz w:val="15"/>
          <w:szCs w:val="15"/>
        </w:rPr>
        <w:t>2009</w:t>
      </w:r>
      <w:r>
        <w:rPr>
          <w:rFonts w:ascii="Code2000" w:hAnsi="Code2000"/>
          <w:sz w:val="15"/>
          <w:szCs w:val="15"/>
        </w:rPr>
        <w:t>), p. 3</w:t>
      </w:r>
    </w:p>
  </w:footnote>
  <w:footnote w:id="113">
    <w:p w14:paraId="33616205" w14:textId="2801DA43" w:rsidR="0031758C" w:rsidRDefault="0031758C">
      <w:pPr>
        <w:pStyle w:val="FootnoteText"/>
      </w:pPr>
      <w:r w:rsidRPr="00CC7A43">
        <w:rPr>
          <w:rStyle w:val="FootnoteReference"/>
        </w:rPr>
        <w:footnoteRef/>
      </w:r>
      <w:r w:rsidRPr="00CC7A43">
        <w:rPr>
          <w:rStyle w:val="FootnoteReference"/>
        </w:rPr>
        <w:t xml:space="preserve"> </w:t>
      </w:r>
      <w:r>
        <w:rPr>
          <w:rFonts w:ascii="Code2000" w:hAnsi="Code2000"/>
          <w:sz w:val="15"/>
          <w:szCs w:val="15"/>
        </w:rPr>
        <w:t>Ibid p. 16</w:t>
      </w:r>
    </w:p>
  </w:footnote>
  <w:footnote w:id="114">
    <w:p w14:paraId="417708E7" w14:textId="727CAE33" w:rsidR="0031758C" w:rsidRPr="008D3E29" w:rsidRDefault="0031758C" w:rsidP="009D474F">
      <w:pPr>
        <w:pStyle w:val="FootnoteText"/>
      </w:pPr>
      <w:r w:rsidRPr="000D27DB">
        <w:rPr>
          <w:rStyle w:val="FootnoteReference"/>
        </w:rPr>
        <w:footnoteRef/>
      </w:r>
      <w:r w:rsidRPr="000D27DB">
        <w:rPr>
          <w:rStyle w:val="FootnoteReference"/>
        </w:rPr>
        <w:t xml:space="preserve"> </w:t>
      </w:r>
      <w:r w:rsidRPr="000D27DB">
        <w:rPr>
          <w:rFonts w:ascii="Code2000" w:hAnsi="Code2000"/>
          <w:sz w:val="15"/>
          <w:szCs w:val="15"/>
        </w:rPr>
        <w:t xml:space="preserve">Emile Durkheim, </w:t>
      </w:r>
      <w:r w:rsidRPr="000D27DB">
        <w:rPr>
          <w:rFonts w:ascii="Code2000" w:hAnsi="Code2000"/>
          <w:i/>
          <w:iCs/>
          <w:sz w:val="15"/>
          <w:szCs w:val="15"/>
        </w:rPr>
        <w:t>The Elementary Forms of the Religious Life a Study in Religious Sociolog</w:t>
      </w:r>
      <w:r>
        <w:rPr>
          <w:rFonts w:ascii="Code2000" w:hAnsi="Code2000"/>
          <w:i/>
          <w:iCs/>
          <w:sz w:val="15"/>
          <w:szCs w:val="15"/>
        </w:rPr>
        <w:t>y,</w:t>
      </w:r>
      <w:r w:rsidRPr="000D27DB">
        <w:rPr>
          <w:rFonts w:ascii="Code2000" w:hAnsi="Code2000"/>
          <w:sz w:val="15"/>
          <w:szCs w:val="15"/>
        </w:rPr>
        <w:t xml:space="preserve"> </w:t>
      </w:r>
      <w:r>
        <w:rPr>
          <w:rFonts w:ascii="Code2000" w:hAnsi="Code2000"/>
          <w:sz w:val="15"/>
          <w:szCs w:val="15"/>
        </w:rPr>
        <w:t>(</w:t>
      </w:r>
      <w:r w:rsidRPr="000D27DB">
        <w:rPr>
          <w:rFonts w:ascii="Code2000" w:hAnsi="Code2000"/>
          <w:sz w:val="15"/>
          <w:szCs w:val="15"/>
        </w:rPr>
        <w:t>London: Macmillan</w:t>
      </w:r>
      <w:r>
        <w:rPr>
          <w:rFonts w:ascii="Code2000" w:hAnsi="Code2000"/>
          <w:sz w:val="15"/>
          <w:szCs w:val="15"/>
        </w:rPr>
        <w:t xml:space="preserve">, </w:t>
      </w:r>
      <w:r w:rsidRPr="000D27DB">
        <w:rPr>
          <w:rFonts w:ascii="Code2000" w:hAnsi="Code2000"/>
          <w:sz w:val="15"/>
          <w:szCs w:val="15"/>
        </w:rPr>
        <w:t>1915</w:t>
      </w:r>
      <w:r>
        <w:rPr>
          <w:rFonts w:ascii="Code2000" w:hAnsi="Code2000"/>
          <w:sz w:val="15"/>
          <w:szCs w:val="15"/>
        </w:rPr>
        <w:t>)</w:t>
      </w:r>
      <w:r w:rsidRPr="009D474F">
        <w:t xml:space="preserve"> </w:t>
      </w:r>
    </w:p>
    <w:p w14:paraId="76FDA950" w14:textId="0E9D6947" w:rsidR="0031758C" w:rsidRDefault="0031758C">
      <w:pPr>
        <w:pStyle w:val="FootnoteText"/>
      </w:pPr>
    </w:p>
  </w:footnote>
  <w:footnote w:id="115">
    <w:p w14:paraId="05B1D2DE" w14:textId="5FD9B21F" w:rsidR="0031758C" w:rsidRPr="00840798" w:rsidRDefault="0031758C" w:rsidP="009D474F">
      <w:pPr>
        <w:pStyle w:val="FootnoteText"/>
        <w:rPr>
          <w:rFonts w:ascii="Code2000" w:hAnsi="Code2000"/>
          <w:sz w:val="15"/>
          <w:szCs w:val="15"/>
        </w:rPr>
      </w:pPr>
      <w:r w:rsidRPr="00840798">
        <w:rPr>
          <w:rStyle w:val="FootnoteReference"/>
        </w:rPr>
        <w:footnoteRef/>
      </w:r>
      <w:r w:rsidRPr="00840798">
        <w:rPr>
          <w:rStyle w:val="FootnoteReference"/>
        </w:rPr>
        <w:t xml:space="preserve"> </w:t>
      </w:r>
      <w:r w:rsidRPr="00840798">
        <w:rPr>
          <w:rFonts w:ascii="Code2000" w:hAnsi="Code2000"/>
          <w:sz w:val="15"/>
          <w:szCs w:val="15"/>
        </w:rPr>
        <w:t xml:space="preserve">Mary Douglas, </w:t>
      </w:r>
      <w:r w:rsidRPr="00840798">
        <w:rPr>
          <w:rFonts w:ascii="Code2000" w:hAnsi="Code2000"/>
          <w:i/>
          <w:iCs/>
          <w:sz w:val="15"/>
          <w:szCs w:val="15"/>
        </w:rPr>
        <w:t>Purity and Danger, An Analysis of the Concepts of Pollution and Tabo</w:t>
      </w:r>
      <w:r>
        <w:rPr>
          <w:rFonts w:ascii="Code2000" w:hAnsi="Code2000"/>
          <w:i/>
          <w:iCs/>
          <w:sz w:val="15"/>
          <w:szCs w:val="15"/>
        </w:rPr>
        <w:t>o</w:t>
      </w:r>
      <w:r>
        <w:rPr>
          <w:rFonts w:ascii="Code2000" w:hAnsi="Code2000"/>
          <w:sz w:val="15"/>
          <w:szCs w:val="15"/>
        </w:rPr>
        <w:t>,</w:t>
      </w:r>
      <w:r w:rsidRPr="00840798">
        <w:rPr>
          <w:rFonts w:ascii="Code2000" w:hAnsi="Code2000"/>
          <w:sz w:val="15"/>
          <w:szCs w:val="15"/>
        </w:rPr>
        <w:t xml:space="preserve"> (London: </w:t>
      </w:r>
    </w:p>
    <w:p w14:paraId="1D1236F3" w14:textId="4C3BB194" w:rsidR="0031758C" w:rsidRPr="0065569F" w:rsidRDefault="0031758C">
      <w:pPr>
        <w:pStyle w:val="FootnoteText"/>
        <w:rPr>
          <w:rFonts w:ascii="Code2000" w:hAnsi="Code2000"/>
          <w:sz w:val="15"/>
          <w:szCs w:val="15"/>
        </w:rPr>
      </w:pPr>
      <w:r w:rsidRPr="00840798">
        <w:rPr>
          <w:rFonts w:ascii="Code2000" w:hAnsi="Code2000"/>
          <w:sz w:val="15"/>
          <w:szCs w:val="15"/>
        </w:rPr>
        <w:t>Routledge, 1966), p.62</w:t>
      </w:r>
    </w:p>
  </w:footnote>
  <w:footnote w:id="116">
    <w:p w14:paraId="1624EBCC" w14:textId="2918604C" w:rsidR="0031758C" w:rsidRPr="0065569F" w:rsidRDefault="0031758C">
      <w:pPr>
        <w:pStyle w:val="FootnoteText"/>
        <w:rPr>
          <w:rFonts w:ascii="Code2000" w:hAnsi="Code2000"/>
          <w:sz w:val="15"/>
          <w:szCs w:val="15"/>
        </w:rPr>
      </w:pPr>
      <w:r w:rsidRPr="000D27DB">
        <w:rPr>
          <w:rStyle w:val="FootnoteReference"/>
        </w:rPr>
        <w:footnoteRef/>
      </w:r>
      <w:r w:rsidRPr="000D27DB">
        <w:rPr>
          <w:rStyle w:val="FootnoteReference"/>
        </w:rPr>
        <w:t xml:space="preserve"> </w:t>
      </w:r>
      <w:r w:rsidRPr="00840798">
        <w:rPr>
          <w:rFonts w:ascii="Code2000" w:hAnsi="Code2000"/>
          <w:sz w:val="15"/>
          <w:szCs w:val="15"/>
        </w:rPr>
        <w:t xml:space="preserve">Victor Turner, </w:t>
      </w:r>
      <w:r w:rsidRPr="00840798">
        <w:rPr>
          <w:rFonts w:ascii="Code2000" w:hAnsi="Code2000"/>
          <w:i/>
          <w:iCs/>
          <w:sz w:val="15"/>
          <w:szCs w:val="15"/>
        </w:rPr>
        <w:t>Liminality and Communitas in The Ritual Process: Structure and Anti-Structure</w:t>
      </w:r>
      <w:r>
        <w:rPr>
          <w:rFonts w:ascii="Code2000" w:hAnsi="Code2000"/>
          <w:i/>
          <w:iCs/>
          <w:sz w:val="15"/>
          <w:szCs w:val="15"/>
        </w:rPr>
        <w:t>,</w:t>
      </w:r>
      <w:r>
        <w:rPr>
          <w:rFonts w:ascii="Code2000" w:hAnsi="Code2000"/>
          <w:sz w:val="15"/>
          <w:szCs w:val="15"/>
        </w:rPr>
        <w:t xml:space="preserve"> </w:t>
      </w:r>
      <w:r w:rsidRPr="00840798">
        <w:rPr>
          <w:rFonts w:ascii="Code2000" w:hAnsi="Code2000"/>
          <w:sz w:val="15"/>
          <w:szCs w:val="15"/>
        </w:rPr>
        <w:t>(Chicago: Aldiine Publishing, 1969)</w:t>
      </w:r>
    </w:p>
  </w:footnote>
  <w:footnote w:id="117">
    <w:p w14:paraId="0E333969" w14:textId="60AC8E72" w:rsidR="0031758C" w:rsidRDefault="0031758C">
      <w:pPr>
        <w:pStyle w:val="FootnoteText"/>
      </w:pPr>
      <w:r w:rsidRPr="000D27DB">
        <w:rPr>
          <w:rStyle w:val="FootnoteReference"/>
        </w:rPr>
        <w:footnoteRef/>
      </w:r>
      <w:r w:rsidRPr="000D27DB">
        <w:rPr>
          <w:rStyle w:val="FootnoteReference"/>
        </w:rPr>
        <w:t xml:space="preserve"> </w:t>
      </w:r>
      <w:r w:rsidRPr="00891185">
        <w:rPr>
          <w:rFonts w:ascii="Code2000" w:hAnsi="Code2000"/>
          <w:sz w:val="15"/>
          <w:szCs w:val="15"/>
        </w:rPr>
        <w:t xml:space="preserve">Monica Sjöö and Barbara Mor, </w:t>
      </w:r>
      <w:r w:rsidRPr="00891185">
        <w:rPr>
          <w:rFonts w:ascii="Code2000" w:hAnsi="Code2000"/>
          <w:i/>
          <w:iCs/>
          <w:sz w:val="15"/>
          <w:szCs w:val="15"/>
        </w:rPr>
        <w:t>The Great Cosmic Mother, Rediscovering the Religion of the Earth</w:t>
      </w:r>
      <w:r w:rsidRPr="00891185">
        <w:rPr>
          <w:rFonts w:ascii="Code2000" w:hAnsi="Code2000"/>
          <w:sz w:val="15"/>
          <w:szCs w:val="15"/>
        </w:rPr>
        <w:t>, (New York: Harper Collins, 1987), p</w:t>
      </w:r>
      <w:r>
        <w:rPr>
          <w:rFonts w:ascii="Code2000" w:hAnsi="Code2000"/>
          <w:sz w:val="15"/>
          <w:szCs w:val="15"/>
        </w:rPr>
        <w:t>.</w:t>
      </w:r>
      <w:r w:rsidRPr="009D474F">
        <w:t xml:space="preserve"> </w:t>
      </w:r>
      <w:r w:rsidRPr="004D15DB">
        <w:rPr>
          <w:rFonts w:ascii="Code2000" w:hAnsi="Code2000"/>
          <w:sz w:val="15"/>
          <w:szCs w:val="15"/>
        </w:rPr>
        <w:t>271</w:t>
      </w:r>
    </w:p>
  </w:footnote>
  <w:footnote w:id="118">
    <w:p w14:paraId="16E9D37D" w14:textId="2732FBCF" w:rsidR="0031758C" w:rsidRDefault="0031758C">
      <w:pPr>
        <w:pStyle w:val="FootnoteText"/>
      </w:pPr>
      <w:r w:rsidRPr="000D27DB">
        <w:rPr>
          <w:rStyle w:val="FootnoteReference"/>
        </w:rPr>
        <w:footnoteRef/>
      </w:r>
      <w:r w:rsidRPr="000D27DB">
        <w:rPr>
          <w:rStyle w:val="FootnoteReference"/>
        </w:rPr>
        <w:t xml:space="preserve"> </w:t>
      </w:r>
      <w:r w:rsidRPr="004D15DB">
        <w:rPr>
          <w:rFonts w:ascii="Code2000" w:hAnsi="Code2000"/>
          <w:sz w:val="15"/>
          <w:szCs w:val="15"/>
        </w:rPr>
        <w:t xml:space="preserve">Edith Turner, </w:t>
      </w:r>
      <w:r w:rsidRPr="004D15DB">
        <w:rPr>
          <w:rFonts w:ascii="Code2000" w:hAnsi="Code2000"/>
          <w:i/>
          <w:iCs/>
          <w:sz w:val="15"/>
          <w:szCs w:val="15"/>
        </w:rPr>
        <w:t>The Spirit and the Drum: A Memoir of Africa</w:t>
      </w:r>
      <w:r w:rsidRPr="004D15DB">
        <w:rPr>
          <w:rFonts w:ascii="Code2000" w:hAnsi="Code2000"/>
          <w:sz w:val="15"/>
          <w:szCs w:val="15"/>
        </w:rPr>
        <w:t>, (Arizona: University of Arizona Press, 1987)</w:t>
      </w:r>
      <w:r w:rsidRPr="009D474F">
        <w:t xml:space="preserve"> </w:t>
      </w:r>
    </w:p>
  </w:footnote>
  <w:footnote w:id="119">
    <w:p w14:paraId="339EE7EC" w14:textId="69F2F084" w:rsidR="0031758C" w:rsidRPr="0065569F" w:rsidRDefault="0031758C">
      <w:pPr>
        <w:pStyle w:val="FootnoteText"/>
        <w:rPr>
          <w:rFonts w:ascii="Code2000" w:hAnsi="Code2000"/>
          <w:sz w:val="15"/>
          <w:szCs w:val="15"/>
        </w:rPr>
      </w:pPr>
      <w:r w:rsidRPr="000D27DB">
        <w:rPr>
          <w:rStyle w:val="FootnoteReference"/>
        </w:rPr>
        <w:footnoteRef/>
      </w:r>
      <w:r w:rsidRPr="000D27DB">
        <w:rPr>
          <w:rStyle w:val="FootnoteReference"/>
        </w:rPr>
        <w:t xml:space="preserve"> </w:t>
      </w:r>
      <w:r w:rsidRPr="00416E93">
        <w:rPr>
          <w:rFonts w:ascii="Code2000" w:hAnsi="Code2000"/>
          <w:sz w:val="15"/>
          <w:szCs w:val="15"/>
        </w:rPr>
        <w:t>M. V. Rojas,</w:t>
      </w:r>
      <w:r>
        <w:rPr>
          <w:rFonts w:ascii="Code2000" w:hAnsi="Code2000"/>
          <w:sz w:val="15"/>
          <w:szCs w:val="15"/>
        </w:rPr>
        <w:t xml:space="preserve"> </w:t>
      </w:r>
      <w:r w:rsidRPr="00416E93">
        <w:rPr>
          <w:rFonts w:ascii="Code2000" w:hAnsi="Code2000"/>
          <w:sz w:val="15"/>
          <w:szCs w:val="15"/>
        </w:rPr>
        <w:t xml:space="preserve">She Bathes in a Sacred Place: Rites of Reciprocity, Power, and Prestige in Alta California. </w:t>
      </w:r>
      <w:r w:rsidRPr="00416E93">
        <w:rPr>
          <w:rFonts w:ascii="Code2000" w:hAnsi="Code2000"/>
          <w:i/>
          <w:iCs/>
          <w:sz w:val="15"/>
          <w:szCs w:val="15"/>
        </w:rPr>
        <w:t>Wicazo Sa Review, Vol. 18, No. 1</w:t>
      </w:r>
      <w:r>
        <w:rPr>
          <w:rFonts w:ascii="Code2000" w:hAnsi="Code2000"/>
          <w:sz w:val="15"/>
          <w:szCs w:val="15"/>
        </w:rPr>
        <w:t xml:space="preserve">, </w:t>
      </w:r>
      <w:r w:rsidRPr="00416E93">
        <w:rPr>
          <w:rFonts w:ascii="Code2000" w:hAnsi="Code2000"/>
          <w:sz w:val="15"/>
          <w:szCs w:val="15"/>
        </w:rPr>
        <w:t>(Minnesota: University of Minnesota Press, 2003)</w:t>
      </w:r>
      <w:r>
        <w:rPr>
          <w:rFonts w:ascii="Code2000" w:hAnsi="Code2000"/>
          <w:sz w:val="15"/>
          <w:szCs w:val="15"/>
        </w:rPr>
        <w:t xml:space="preserve">, p. </w:t>
      </w:r>
      <w:r w:rsidRPr="00416E93">
        <w:rPr>
          <w:rFonts w:ascii="Code2000" w:hAnsi="Code2000"/>
          <w:sz w:val="15"/>
          <w:szCs w:val="15"/>
        </w:rPr>
        <w:t>129-156</w:t>
      </w:r>
    </w:p>
  </w:footnote>
  <w:footnote w:id="120">
    <w:p w14:paraId="195A90B5" w14:textId="5623BFC9" w:rsidR="0031758C" w:rsidRDefault="0031758C" w:rsidP="00584217">
      <w:pPr>
        <w:pStyle w:val="FootnoteText"/>
      </w:pPr>
      <w:r>
        <w:rPr>
          <w:rStyle w:val="FootnoteReference"/>
        </w:rPr>
        <w:footnoteRef/>
      </w:r>
      <w:r>
        <w:t xml:space="preserve"> </w:t>
      </w:r>
      <w:r w:rsidRPr="00CE1AA4">
        <w:rPr>
          <w:rFonts w:ascii="Code2000" w:hAnsi="Code2000"/>
          <w:sz w:val="15"/>
          <w:szCs w:val="15"/>
        </w:rPr>
        <w:t xml:space="preserve">Dr. Amba Sepie, </w:t>
      </w:r>
      <w:r w:rsidRPr="004433EB">
        <w:rPr>
          <w:rFonts w:ascii="Code2000" w:hAnsi="Code2000"/>
          <w:i/>
          <w:iCs/>
          <w:sz w:val="15"/>
          <w:szCs w:val="15"/>
        </w:rPr>
        <w:t>Tracing the Motherline: Earth Elders, Decolonising Worldview, and Planetary</w:t>
      </w:r>
      <w:r w:rsidRPr="004433EB">
        <w:rPr>
          <w:rFonts w:ascii="Martel" w:hAnsi="Martel"/>
          <w:i/>
          <w:iCs/>
          <w:sz w:val="26"/>
          <w:szCs w:val="26"/>
        </w:rPr>
        <w:t xml:space="preserve"> </w:t>
      </w:r>
      <w:r w:rsidRPr="004433EB">
        <w:rPr>
          <w:rFonts w:ascii="Code2000" w:hAnsi="Code2000"/>
          <w:i/>
          <w:iCs/>
          <w:sz w:val="15"/>
          <w:szCs w:val="15"/>
        </w:rPr>
        <w:t>Futurity</w:t>
      </w:r>
      <w:r>
        <w:rPr>
          <w:rFonts w:ascii="Code2000" w:hAnsi="Code2000"/>
          <w:sz w:val="15"/>
          <w:szCs w:val="15"/>
        </w:rPr>
        <w:t>, (Canterbury NZ: University of Canterbury, 2018), p.8</w:t>
      </w:r>
    </w:p>
  </w:footnote>
  <w:footnote w:id="121">
    <w:p w14:paraId="641BBF6C" w14:textId="3B91F6ED" w:rsidR="0031758C" w:rsidRDefault="0031758C">
      <w:pPr>
        <w:pStyle w:val="FootnoteText"/>
      </w:pPr>
      <w:r>
        <w:rPr>
          <w:rStyle w:val="FootnoteReference"/>
        </w:rPr>
        <w:footnoteRef/>
      </w:r>
      <w:r>
        <w:t xml:space="preserve"> </w:t>
      </w:r>
      <w:r w:rsidRPr="00EC2042">
        <w:rPr>
          <w:rFonts w:ascii="Code2000" w:hAnsi="Code2000"/>
          <w:sz w:val="15"/>
          <w:szCs w:val="15"/>
        </w:rPr>
        <w:t xml:space="preserve">Freya Matthews, </w:t>
      </w:r>
      <w:r w:rsidRPr="00EC2042">
        <w:rPr>
          <w:rFonts w:ascii="Code2000" w:hAnsi="Code2000"/>
          <w:i/>
          <w:iCs/>
          <w:sz w:val="15"/>
          <w:szCs w:val="15"/>
        </w:rPr>
        <w:t>The Ecological Self</w:t>
      </w:r>
      <w:r w:rsidRPr="00EC2042">
        <w:rPr>
          <w:rFonts w:ascii="Code2000" w:hAnsi="Code2000"/>
          <w:sz w:val="15"/>
          <w:szCs w:val="15"/>
        </w:rPr>
        <w:t>, (London: Routledge, 1991), p.83</w:t>
      </w:r>
    </w:p>
  </w:footnote>
  <w:footnote w:id="122">
    <w:p w14:paraId="3110F3DF" w14:textId="433B1F5B" w:rsidR="0031758C" w:rsidRPr="003F498B" w:rsidRDefault="0031758C" w:rsidP="003F498B">
      <w:pPr>
        <w:spacing w:before="100" w:beforeAutospacing="1" w:after="100" w:afterAutospacing="1"/>
        <w:rPr>
          <w:rFonts w:ascii="GaramondThree" w:hAnsi="GaramondThree"/>
          <w:sz w:val="22"/>
          <w:szCs w:val="22"/>
        </w:rPr>
      </w:pPr>
      <w:r>
        <w:rPr>
          <w:rStyle w:val="FootnoteReference"/>
        </w:rPr>
        <w:footnoteRef/>
      </w:r>
      <w:r>
        <w:t xml:space="preserve"> </w:t>
      </w:r>
      <w:r w:rsidRPr="007A7404">
        <w:rPr>
          <w:rFonts w:ascii="Code2000" w:hAnsi="Code2000"/>
          <w:sz w:val="15"/>
          <w:szCs w:val="15"/>
        </w:rPr>
        <w:t>B</w:t>
      </w:r>
      <w:r>
        <w:rPr>
          <w:rFonts w:ascii="Code2000" w:hAnsi="Code2000"/>
          <w:sz w:val="15"/>
          <w:szCs w:val="15"/>
        </w:rPr>
        <w:t>arbara</w:t>
      </w:r>
      <w:r w:rsidRPr="007A7404">
        <w:rPr>
          <w:rFonts w:ascii="Code2000" w:hAnsi="Code2000"/>
          <w:sz w:val="15"/>
          <w:szCs w:val="15"/>
        </w:rPr>
        <w:t xml:space="preserve"> Freitag, </w:t>
      </w:r>
      <w:r w:rsidRPr="00CE699A">
        <w:rPr>
          <w:rFonts w:ascii="Code2000" w:hAnsi="Code2000"/>
          <w:i/>
          <w:iCs/>
          <w:sz w:val="15"/>
          <w:szCs w:val="15"/>
        </w:rPr>
        <w:t>Sheela-</w:t>
      </w:r>
      <w:proofErr w:type="spellStart"/>
      <w:r w:rsidRPr="00CE699A">
        <w:rPr>
          <w:rFonts w:ascii="Code2000" w:hAnsi="Code2000"/>
          <w:i/>
          <w:iCs/>
          <w:sz w:val="15"/>
          <w:szCs w:val="15"/>
        </w:rPr>
        <w:t>na</w:t>
      </w:r>
      <w:proofErr w:type="spellEnd"/>
      <w:r w:rsidRPr="00CE699A">
        <w:rPr>
          <w:rFonts w:ascii="Code2000" w:hAnsi="Code2000"/>
          <w:i/>
          <w:iCs/>
          <w:sz w:val="15"/>
          <w:szCs w:val="15"/>
        </w:rPr>
        <w:t>-gigs: Unravelling an Enigma</w:t>
      </w:r>
      <w:r>
        <w:rPr>
          <w:rFonts w:ascii="Code2000" w:hAnsi="Code2000"/>
          <w:sz w:val="15"/>
          <w:szCs w:val="15"/>
        </w:rPr>
        <w:t>,</w:t>
      </w:r>
      <w:r w:rsidRPr="007A7404">
        <w:rPr>
          <w:rFonts w:ascii="Code2000" w:hAnsi="Code2000"/>
          <w:sz w:val="15"/>
          <w:szCs w:val="15"/>
        </w:rPr>
        <w:t xml:space="preserve"> </w:t>
      </w:r>
      <w:r>
        <w:rPr>
          <w:rFonts w:ascii="Code2000" w:hAnsi="Code2000"/>
          <w:sz w:val="15"/>
          <w:szCs w:val="15"/>
        </w:rPr>
        <w:t>(</w:t>
      </w:r>
      <w:r w:rsidRPr="007A7404">
        <w:rPr>
          <w:rFonts w:ascii="Code2000" w:hAnsi="Code2000"/>
          <w:sz w:val="15"/>
          <w:szCs w:val="15"/>
        </w:rPr>
        <w:t>London: Routledge</w:t>
      </w:r>
      <w:r>
        <w:rPr>
          <w:rFonts w:ascii="Code2000" w:hAnsi="Code2000"/>
          <w:sz w:val="15"/>
          <w:szCs w:val="15"/>
        </w:rPr>
        <w:t xml:space="preserve">, </w:t>
      </w:r>
      <w:r w:rsidRPr="007A7404">
        <w:rPr>
          <w:rFonts w:ascii="Code2000" w:hAnsi="Code2000"/>
          <w:sz w:val="15"/>
          <w:szCs w:val="15"/>
        </w:rPr>
        <w:t>2004</w:t>
      </w:r>
      <w:r>
        <w:rPr>
          <w:rFonts w:ascii="Code2000" w:hAnsi="Code2000"/>
          <w:sz w:val="15"/>
          <w:szCs w:val="15"/>
        </w:rPr>
        <w:t>), p.</w:t>
      </w:r>
      <w:r w:rsidRPr="00D52C95">
        <w:rPr>
          <w:rFonts w:ascii="Code2000" w:hAnsi="Code2000"/>
          <w:sz w:val="15"/>
          <w:szCs w:val="15"/>
        </w:rPr>
        <w:t xml:space="preserve"> 93</w:t>
      </w:r>
    </w:p>
  </w:footnote>
  <w:footnote w:id="123">
    <w:p w14:paraId="7F47A624" w14:textId="69482846" w:rsidR="0031758C" w:rsidRPr="007C7226" w:rsidRDefault="0031758C" w:rsidP="007C7226">
      <w:pPr>
        <w:pStyle w:val="NormalWeb"/>
        <w:shd w:val="clear" w:color="auto" w:fill="FFFFFF"/>
        <w:rPr>
          <w:rFonts w:ascii="Code2000" w:hAnsi="Code2000"/>
          <w:sz w:val="15"/>
          <w:szCs w:val="15"/>
        </w:rPr>
      </w:pPr>
      <w:r>
        <w:rPr>
          <w:rStyle w:val="FootnoteReference"/>
        </w:rPr>
        <w:footnoteRef/>
      </w:r>
      <w:r>
        <w:t xml:space="preserve"> </w:t>
      </w:r>
      <w:r>
        <w:rPr>
          <w:rFonts w:ascii="Code2000" w:hAnsi="Code2000"/>
          <w:sz w:val="15"/>
          <w:szCs w:val="15"/>
        </w:rPr>
        <w:t>Ibid</w:t>
      </w:r>
      <w:proofErr w:type="gramStart"/>
      <w:r>
        <w:rPr>
          <w:rFonts w:ascii="Code2000" w:hAnsi="Code2000"/>
          <w:sz w:val="15"/>
          <w:szCs w:val="15"/>
        </w:rPr>
        <w:t>,  p</w:t>
      </w:r>
      <w:r w:rsidRPr="007C7226">
        <w:rPr>
          <w:rFonts w:ascii="Code2000" w:hAnsi="Code2000"/>
          <w:sz w:val="15"/>
          <w:szCs w:val="15"/>
        </w:rPr>
        <w:t>.100</w:t>
      </w:r>
      <w:proofErr w:type="gramEnd"/>
    </w:p>
  </w:footnote>
  <w:footnote w:id="124">
    <w:p w14:paraId="73171C5D" w14:textId="0158BF12" w:rsidR="0031758C" w:rsidRDefault="0031758C" w:rsidP="00886510">
      <w:pPr>
        <w:pStyle w:val="NormalWeb"/>
      </w:pPr>
      <w:r>
        <w:rPr>
          <w:rStyle w:val="FootnoteReference"/>
        </w:rPr>
        <w:footnoteRef/>
      </w:r>
      <w:r>
        <w:t xml:space="preserve"> </w:t>
      </w:r>
      <w:r w:rsidRPr="00FF3BD1">
        <w:rPr>
          <w:rFonts w:ascii="Code2000" w:hAnsi="Code2000"/>
          <w:sz w:val="15"/>
          <w:szCs w:val="15"/>
        </w:rPr>
        <w:t>John Sharkey</w:t>
      </w:r>
      <w:r>
        <w:rPr>
          <w:rFonts w:ascii="Code2000" w:hAnsi="Code2000"/>
          <w:sz w:val="15"/>
          <w:szCs w:val="15"/>
        </w:rPr>
        <w:t xml:space="preserve">, </w:t>
      </w:r>
      <w:r w:rsidRPr="00FF3BD1">
        <w:rPr>
          <w:rFonts w:ascii="Code2000" w:hAnsi="Code2000"/>
          <w:i/>
          <w:iCs/>
          <w:sz w:val="15"/>
          <w:szCs w:val="15"/>
        </w:rPr>
        <w:t>Celtic Mysteries, the Ancient Religio</w:t>
      </w:r>
      <w:r>
        <w:rPr>
          <w:rFonts w:ascii="Code2000" w:hAnsi="Code2000"/>
          <w:i/>
          <w:iCs/>
          <w:sz w:val="15"/>
          <w:szCs w:val="15"/>
        </w:rPr>
        <w:t>n,</w:t>
      </w:r>
      <w:r w:rsidRPr="00FF3BD1">
        <w:rPr>
          <w:rFonts w:ascii="Code2000" w:hAnsi="Code2000"/>
          <w:i/>
          <w:iCs/>
          <w:sz w:val="15"/>
          <w:szCs w:val="15"/>
        </w:rPr>
        <w:t xml:space="preserve"> </w:t>
      </w:r>
      <w:r w:rsidRPr="00FF3BD1">
        <w:rPr>
          <w:rFonts w:ascii="Code2000" w:hAnsi="Code2000"/>
          <w:sz w:val="15"/>
          <w:szCs w:val="15"/>
        </w:rPr>
        <w:t xml:space="preserve">Ed. Purce, Jill. </w:t>
      </w:r>
      <w:r>
        <w:rPr>
          <w:rFonts w:ascii="Code2000" w:hAnsi="Code2000"/>
          <w:sz w:val="15"/>
          <w:szCs w:val="15"/>
        </w:rPr>
        <w:t>(</w:t>
      </w:r>
      <w:r w:rsidRPr="00FF3BD1">
        <w:rPr>
          <w:rFonts w:ascii="Code2000" w:hAnsi="Code2000"/>
          <w:sz w:val="15"/>
          <w:szCs w:val="15"/>
        </w:rPr>
        <w:t>New York: Thames and Hudson,</w:t>
      </w:r>
      <w:r>
        <w:t xml:space="preserve"> </w:t>
      </w:r>
      <w:r w:rsidRPr="00FF3BD1">
        <w:rPr>
          <w:rFonts w:ascii="Code2000" w:hAnsi="Code2000"/>
          <w:sz w:val="15"/>
          <w:szCs w:val="15"/>
        </w:rPr>
        <w:t>1975), p.8</w:t>
      </w:r>
    </w:p>
  </w:footnote>
  <w:footnote w:id="125">
    <w:p w14:paraId="2D71EB3E" w14:textId="66EA2FFA" w:rsidR="0031758C" w:rsidRDefault="0031758C">
      <w:pPr>
        <w:pStyle w:val="FootnoteText"/>
      </w:pPr>
      <w:r>
        <w:rPr>
          <w:rStyle w:val="FootnoteReference"/>
        </w:rPr>
        <w:footnoteRef/>
      </w:r>
      <w:r>
        <w:t xml:space="preserve"> </w:t>
      </w:r>
      <w:r w:rsidRPr="00886510">
        <w:rPr>
          <w:rFonts w:ascii="Code2000" w:hAnsi="Code2000"/>
          <w:sz w:val="15"/>
          <w:szCs w:val="15"/>
        </w:rPr>
        <w:t>Gearóid Ó Crualaoich</w:t>
      </w:r>
      <w:r>
        <w:rPr>
          <w:rFonts w:ascii="Code2000" w:hAnsi="Code2000"/>
          <w:sz w:val="15"/>
          <w:szCs w:val="15"/>
        </w:rPr>
        <w:t xml:space="preserve">, </w:t>
      </w:r>
      <w:r w:rsidRPr="00886510">
        <w:rPr>
          <w:rFonts w:ascii="Code2000" w:hAnsi="Code2000"/>
          <w:i/>
          <w:iCs/>
          <w:sz w:val="15"/>
          <w:szCs w:val="15"/>
        </w:rPr>
        <w:t>The Book of the Cailleach: Stories of the Wise Woman Healer</w:t>
      </w:r>
      <w:r w:rsidRPr="00886510">
        <w:rPr>
          <w:rFonts w:ascii="Code2000" w:hAnsi="Code2000"/>
          <w:sz w:val="15"/>
          <w:szCs w:val="15"/>
        </w:rPr>
        <w:t>, (Cork: University College Cork Press, 2004) p. 158</w:t>
      </w:r>
    </w:p>
  </w:footnote>
  <w:footnote w:id="126">
    <w:p w14:paraId="6551A177" w14:textId="1B1DB2E1" w:rsidR="0031758C" w:rsidRDefault="0031758C">
      <w:pPr>
        <w:pStyle w:val="FootnoteText"/>
      </w:pPr>
      <w:r>
        <w:rPr>
          <w:rStyle w:val="FootnoteReference"/>
        </w:rPr>
        <w:footnoteRef/>
      </w:r>
      <w:r>
        <w:t xml:space="preserve"> </w:t>
      </w:r>
      <w:r>
        <w:rPr>
          <w:rFonts w:ascii="Code2000" w:hAnsi="Code2000"/>
          <w:sz w:val="15"/>
          <w:szCs w:val="15"/>
        </w:rPr>
        <w:t xml:space="preserve">Lucien Lévy-Bruhl, </w:t>
      </w:r>
      <w:r w:rsidRPr="00E43EBC">
        <w:rPr>
          <w:rFonts w:ascii="Code2000" w:hAnsi="Code2000"/>
          <w:i/>
          <w:iCs/>
          <w:sz w:val="15"/>
          <w:szCs w:val="15"/>
        </w:rPr>
        <w:t>The Notebooks on Primitive Mentality</w:t>
      </w:r>
      <w:r>
        <w:rPr>
          <w:rFonts w:ascii="Code2000" w:hAnsi="Code2000"/>
          <w:sz w:val="15"/>
          <w:szCs w:val="15"/>
        </w:rPr>
        <w:t>, (New York: Harper &amp; Row, 1975), p.59</w:t>
      </w:r>
    </w:p>
  </w:footnote>
  <w:footnote w:id="127">
    <w:p w14:paraId="1FAFC4DA" w14:textId="254E583B" w:rsidR="0031758C" w:rsidRDefault="0031758C">
      <w:pPr>
        <w:pStyle w:val="FootnoteText"/>
      </w:pPr>
      <w:r>
        <w:rPr>
          <w:rStyle w:val="FootnoteReference"/>
        </w:rPr>
        <w:footnoteRef/>
      </w:r>
      <w:r>
        <w:t xml:space="preserve"> </w:t>
      </w:r>
      <w:r w:rsidRPr="00B91BD9">
        <w:rPr>
          <w:rFonts w:ascii="Code2000" w:hAnsi="Code2000"/>
          <w:sz w:val="15"/>
          <w:szCs w:val="15"/>
        </w:rPr>
        <w:t xml:space="preserve">Susan Greenwood, </w:t>
      </w:r>
      <w:r w:rsidRPr="00B91BD9">
        <w:rPr>
          <w:rFonts w:ascii="Code2000" w:hAnsi="Code2000"/>
          <w:i/>
          <w:iCs/>
          <w:sz w:val="15"/>
          <w:szCs w:val="15"/>
        </w:rPr>
        <w:t>The Anthropology of Magic</w:t>
      </w:r>
      <w:r w:rsidRPr="00B91BD9">
        <w:rPr>
          <w:rFonts w:ascii="Code2000" w:hAnsi="Code2000"/>
          <w:sz w:val="15"/>
          <w:szCs w:val="15"/>
        </w:rPr>
        <w:t>, (Oxford: Berg, 2009), p.</w:t>
      </w:r>
      <w:r>
        <w:rPr>
          <w:rFonts w:ascii="Code2000" w:hAnsi="Code2000"/>
          <w:sz w:val="15"/>
          <w:szCs w:val="15"/>
        </w:rPr>
        <w:t xml:space="preserve"> 31</w:t>
      </w:r>
    </w:p>
  </w:footnote>
  <w:footnote w:id="128">
    <w:p w14:paraId="79478B9E" w14:textId="334957B5" w:rsidR="0031758C" w:rsidRPr="000B0120" w:rsidRDefault="0031758C" w:rsidP="000B0120">
      <w:pPr>
        <w:pStyle w:val="FootnoteText"/>
        <w:spacing w:line="360" w:lineRule="auto"/>
        <w:rPr>
          <w:rFonts w:ascii="Arial" w:hAnsi="Arial" w:cs="Arial"/>
          <w:sz w:val="24"/>
          <w:szCs w:val="24"/>
        </w:rPr>
      </w:pPr>
      <w:r>
        <w:rPr>
          <w:rStyle w:val="FootnoteReference"/>
        </w:rPr>
        <w:footnoteRef/>
      </w:r>
      <w:r>
        <w:t xml:space="preserve"> </w:t>
      </w:r>
      <w:r w:rsidR="005225D8" w:rsidRPr="005225D8">
        <w:rPr>
          <w:rFonts w:ascii="Code2000" w:hAnsi="Code2000"/>
          <w:sz w:val="15"/>
          <w:szCs w:val="15"/>
        </w:rPr>
        <w:t xml:space="preserve">Maureen Concannon in </w:t>
      </w:r>
      <w:r w:rsidRPr="008817E4">
        <w:rPr>
          <w:rFonts w:ascii="Code2000" w:hAnsi="Code2000"/>
          <w:sz w:val="15"/>
          <w:szCs w:val="15"/>
        </w:rPr>
        <w:t xml:space="preserve">Mary Condren, </w:t>
      </w:r>
      <w:r w:rsidRPr="008817E4">
        <w:rPr>
          <w:rFonts w:ascii="Code2000" w:hAnsi="Code2000"/>
          <w:i/>
          <w:sz w:val="15"/>
          <w:szCs w:val="15"/>
        </w:rPr>
        <w:t>Suffering the Truth</w:t>
      </w:r>
      <w:r w:rsidRPr="008817E4">
        <w:rPr>
          <w:rFonts w:ascii="Code2000" w:hAnsi="Code2000"/>
          <w:sz w:val="15"/>
          <w:szCs w:val="15"/>
        </w:rPr>
        <w:t>, 2009, Available at &lt;</w:t>
      </w:r>
      <w:hyperlink r:id="rId13" w:history="1">
        <w:r w:rsidRPr="008817E4">
          <w:rPr>
            <w:rFonts w:ascii="Code2000" w:hAnsi="Code2000"/>
            <w:sz w:val="15"/>
            <w:szCs w:val="15"/>
          </w:rPr>
          <w:t>https://www.academia.edu/4873726/Suffering_into_Truth_Constructing_the_Patriarchal_Sacred?email_work_card=view-paper</w:t>
        </w:r>
      </w:hyperlink>
      <w:r w:rsidRPr="008817E4">
        <w:rPr>
          <w:rFonts w:ascii="Code2000" w:hAnsi="Code2000"/>
          <w:sz w:val="15"/>
          <w:szCs w:val="15"/>
        </w:rPr>
        <w:t>&gt; p.362, [Accessed 25 November 2021]</w:t>
      </w:r>
    </w:p>
  </w:footnote>
  <w:footnote w:id="129">
    <w:p w14:paraId="48C41659" w14:textId="77777777" w:rsidR="0031758C" w:rsidRDefault="0031758C" w:rsidP="00821CF4">
      <w:pPr>
        <w:pStyle w:val="FootnoteText"/>
      </w:pPr>
      <w:r>
        <w:rPr>
          <w:rStyle w:val="FootnoteReference"/>
        </w:rPr>
        <w:footnoteRef/>
      </w:r>
      <w:r>
        <w:t xml:space="preserve"> </w:t>
      </w:r>
      <w:r w:rsidRPr="005B0407">
        <w:rPr>
          <w:rFonts w:ascii="Code2000" w:hAnsi="Code2000"/>
          <w:sz w:val="15"/>
          <w:szCs w:val="15"/>
        </w:rPr>
        <w:t>Ibid</w:t>
      </w:r>
    </w:p>
  </w:footnote>
  <w:footnote w:id="130">
    <w:p w14:paraId="259A282E" w14:textId="79B1F24F" w:rsidR="0031758C" w:rsidRDefault="0031758C" w:rsidP="00821CF4">
      <w:pPr>
        <w:pStyle w:val="FootnoteText"/>
      </w:pPr>
      <w:r>
        <w:rPr>
          <w:rStyle w:val="FootnoteReference"/>
        </w:rPr>
        <w:footnoteRef/>
      </w:r>
      <w:r>
        <w:t xml:space="preserve"> </w:t>
      </w:r>
      <w:r w:rsidRPr="00CE699A">
        <w:rPr>
          <w:rFonts w:ascii="Code2000" w:hAnsi="Code2000"/>
          <w:sz w:val="15"/>
          <w:szCs w:val="15"/>
        </w:rPr>
        <w:t>Jack Roberts</w:t>
      </w:r>
      <w:r>
        <w:rPr>
          <w:rFonts w:ascii="Code2000" w:hAnsi="Code2000"/>
          <w:sz w:val="15"/>
          <w:szCs w:val="15"/>
        </w:rPr>
        <w:t xml:space="preserve"> and</w:t>
      </w:r>
      <w:r w:rsidRPr="00CE699A">
        <w:rPr>
          <w:rFonts w:ascii="Code2000" w:hAnsi="Code2000"/>
          <w:sz w:val="15"/>
          <w:szCs w:val="15"/>
        </w:rPr>
        <w:t> Johanne McMahon</w:t>
      </w:r>
      <w:r>
        <w:rPr>
          <w:rFonts w:ascii="Code2000" w:hAnsi="Code2000"/>
          <w:sz w:val="15"/>
          <w:szCs w:val="15"/>
        </w:rPr>
        <w:t xml:space="preserve">, </w:t>
      </w:r>
      <w:r w:rsidRPr="00CE699A">
        <w:rPr>
          <w:rFonts w:ascii="Code2000" w:hAnsi="Code2000"/>
          <w:i/>
          <w:iCs/>
          <w:sz w:val="15"/>
          <w:szCs w:val="15"/>
        </w:rPr>
        <w:t>Sheela-Na-Gigs of Ireland &amp; Britain: The Divine Hag of the Christian Celts.</w:t>
      </w:r>
      <w:r>
        <w:rPr>
          <w:rFonts w:ascii="Code2000" w:hAnsi="Code2000"/>
          <w:sz w:val="15"/>
          <w:szCs w:val="15"/>
        </w:rPr>
        <w:t xml:space="preserve"> </w:t>
      </w:r>
      <w:r w:rsidRPr="00CE699A">
        <w:rPr>
          <w:rFonts w:ascii="Code2000" w:hAnsi="Code2000"/>
          <w:i/>
          <w:iCs/>
          <w:sz w:val="15"/>
          <w:szCs w:val="15"/>
        </w:rPr>
        <w:t>Sheela-Na-Gigs of Ireland &amp; Britain</w:t>
      </w:r>
      <w:r w:rsidRPr="00CE699A">
        <w:rPr>
          <w:rFonts w:ascii="Code2000" w:hAnsi="Code2000"/>
          <w:sz w:val="15"/>
          <w:szCs w:val="15"/>
        </w:rPr>
        <w:t xml:space="preserve">. </w:t>
      </w:r>
      <w:r>
        <w:rPr>
          <w:rFonts w:ascii="Code2000" w:hAnsi="Code2000"/>
          <w:sz w:val="15"/>
          <w:szCs w:val="15"/>
        </w:rPr>
        <w:t>(Cork:</w:t>
      </w:r>
      <w:r w:rsidR="00126297">
        <w:rPr>
          <w:rFonts w:ascii="Code2000" w:hAnsi="Code2000"/>
          <w:sz w:val="15"/>
          <w:szCs w:val="15"/>
        </w:rPr>
        <w:t xml:space="preserve"> </w:t>
      </w:r>
      <w:r w:rsidRPr="00CE699A">
        <w:rPr>
          <w:rFonts w:ascii="Code2000" w:hAnsi="Code2000"/>
          <w:sz w:val="15"/>
          <w:szCs w:val="15"/>
        </w:rPr>
        <w:t>Mercier Press</w:t>
      </w:r>
      <w:r>
        <w:rPr>
          <w:rFonts w:ascii="Code2000" w:hAnsi="Code2000"/>
          <w:sz w:val="15"/>
          <w:szCs w:val="15"/>
        </w:rPr>
        <w:t xml:space="preserve">, </w:t>
      </w:r>
      <w:r w:rsidRPr="00CE699A">
        <w:rPr>
          <w:rFonts w:ascii="Code2000" w:hAnsi="Code2000"/>
          <w:sz w:val="15"/>
          <w:szCs w:val="15"/>
        </w:rPr>
        <w:t>2000</w:t>
      </w:r>
      <w:r>
        <w:rPr>
          <w:rFonts w:ascii="Code2000" w:hAnsi="Code2000"/>
          <w:sz w:val="15"/>
          <w:szCs w:val="15"/>
        </w:rPr>
        <w:t>), p.2</w:t>
      </w:r>
    </w:p>
  </w:footnote>
  <w:footnote w:id="131">
    <w:p w14:paraId="5EF98716" w14:textId="0E198F66" w:rsidR="0031758C" w:rsidRPr="004B39FA" w:rsidRDefault="0031758C" w:rsidP="004B39FA">
      <w:pPr>
        <w:pStyle w:val="FootnoteText"/>
        <w:spacing w:line="360" w:lineRule="auto"/>
        <w:rPr>
          <w:rFonts w:ascii="Arial" w:hAnsi="Arial" w:cs="Arial"/>
          <w:sz w:val="24"/>
          <w:szCs w:val="24"/>
        </w:rPr>
      </w:pPr>
      <w:r>
        <w:rPr>
          <w:rStyle w:val="FootnoteReference"/>
        </w:rPr>
        <w:footnoteRef/>
      </w:r>
      <w:r w:rsidR="005225D8">
        <w:t xml:space="preserve"> </w:t>
      </w:r>
      <w:r w:rsidR="005225D8" w:rsidRPr="005225D8">
        <w:rPr>
          <w:rFonts w:ascii="Code2000" w:hAnsi="Code2000"/>
          <w:sz w:val="15"/>
          <w:szCs w:val="15"/>
        </w:rPr>
        <w:t>Maureen Concannon in</w:t>
      </w:r>
      <w:r w:rsidRPr="005225D8">
        <w:rPr>
          <w:rFonts w:ascii="Code2000" w:hAnsi="Code2000"/>
          <w:sz w:val="15"/>
          <w:szCs w:val="15"/>
        </w:rPr>
        <w:t xml:space="preserve"> </w:t>
      </w:r>
      <w:r w:rsidRPr="000B0120">
        <w:rPr>
          <w:rFonts w:ascii="Code2000" w:hAnsi="Code2000"/>
          <w:sz w:val="15"/>
          <w:szCs w:val="15"/>
        </w:rPr>
        <w:t xml:space="preserve">Mary Condren, </w:t>
      </w:r>
      <w:r w:rsidRPr="000B0120">
        <w:rPr>
          <w:rFonts w:ascii="Code2000" w:hAnsi="Code2000"/>
          <w:i/>
          <w:sz w:val="15"/>
          <w:szCs w:val="15"/>
        </w:rPr>
        <w:t>Suffering the Truth</w:t>
      </w:r>
      <w:r w:rsidRPr="000B0120">
        <w:rPr>
          <w:rFonts w:ascii="Code2000" w:hAnsi="Code2000"/>
          <w:sz w:val="15"/>
          <w:szCs w:val="15"/>
        </w:rPr>
        <w:t>, 2009, Available at &lt;</w:t>
      </w:r>
      <w:hyperlink r:id="rId14" w:history="1">
        <w:r w:rsidRPr="000B0120">
          <w:rPr>
            <w:rFonts w:ascii="Code2000" w:hAnsi="Code2000"/>
            <w:sz w:val="15"/>
            <w:szCs w:val="15"/>
          </w:rPr>
          <w:t>https://www.academia.edu/4873726/Suffering_into_Truth_Constructing_the_Patriarchal_Sacred?email_work_card=view-paper</w:t>
        </w:r>
      </w:hyperlink>
      <w:r w:rsidRPr="000B0120">
        <w:rPr>
          <w:rFonts w:ascii="Code2000" w:hAnsi="Code2000"/>
          <w:sz w:val="15"/>
          <w:szCs w:val="15"/>
        </w:rPr>
        <w:t>&gt; p.362, [Accessed 25 November 2021]</w:t>
      </w:r>
    </w:p>
  </w:footnote>
  <w:footnote w:id="132">
    <w:p w14:paraId="25C03AB9" w14:textId="77777777" w:rsidR="0031758C" w:rsidRDefault="0031758C" w:rsidP="00716CD4">
      <w:pPr>
        <w:pStyle w:val="FootnoteText"/>
      </w:pPr>
      <w:r>
        <w:rPr>
          <w:rStyle w:val="FootnoteReference"/>
        </w:rPr>
        <w:footnoteRef/>
      </w:r>
      <w:r>
        <w:t xml:space="preserve"> </w:t>
      </w:r>
      <w:r w:rsidRPr="007E37FE">
        <w:rPr>
          <w:rFonts w:ascii="Code2000" w:hAnsi="Code2000"/>
          <w:sz w:val="15"/>
          <w:szCs w:val="15"/>
        </w:rPr>
        <w:t>Ibid p. 387</w:t>
      </w:r>
    </w:p>
  </w:footnote>
  <w:footnote w:id="133">
    <w:p w14:paraId="6D222819" w14:textId="3AA9C912" w:rsidR="0031758C" w:rsidRDefault="0031758C" w:rsidP="00CD48D1">
      <w:pPr>
        <w:pStyle w:val="FootnoteText"/>
      </w:pPr>
      <w:r w:rsidRPr="00781D14">
        <w:rPr>
          <w:rFonts w:ascii="Code2000" w:hAnsi="Code2000"/>
          <w:sz w:val="15"/>
          <w:szCs w:val="15"/>
        </w:rPr>
        <w:footnoteRef/>
      </w:r>
      <w:r w:rsidRPr="00781D14">
        <w:rPr>
          <w:rFonts w:ascii="Code2000" w:hAnsi="Code2000"/>
          <w:sz w:val="15"/>
          <w:szCs w:val="15"/>
        </w:rPr>
        <w:t xml:space="preserve"> </w:t>
      </w:r>
      <w:r w:rsidRPr="00CE699A">
        <w:rPr>
          <w:rFonts w:ascii="Code2000" w:hAnsi="Code2000"/>
          <w:sz w:val="15"/>
          <w:szCs w:val="15"/>
        </w:rPr>
        <w:t>Jack Roberts</w:t>
      </w:r>
      <w:r>
        <w:rPr>
          <w:rFonts w:ascii="Code2000" w:hAnsi="Code2000"/>
          <w:sz w:val="15"/>
          <w:szCs w:val="15"/>
        </w:rPr>
        <w:t xml:space="preserve"> and</w:t>
      </w:r>
      <w:r w:rsidRPr="00CE699A">
        <w:rPr>
          <w:rFonts w:ascii="Code2000" w:hAnsi="Code2000"/>
          <w:sz w:val="15"/>
          <w:szCs w:val="15"/>
        </w:rPr>
        <w:t> Johanne McMahon</w:t>
      </w:r>
      <w:r>
        <w:rPr>
          <w:rFonts w:ascii="Code2000" w:hAnsi="Code2000"/>
          <w:sz w:val="15"/>
          <w:szCs w:val="15"/>
        </w:rPr>
        <w:t xml:space="preserve">, </w:t>
      </w:r>
      <w:r w:rsidRPr="00CE699A">
        <w:rPr>
          <w:rFonts w:ascii="Code2000" w:hAnsi="Code2000"/>
          <w:i/>
          <w:iCs/>
          <w:sz w:val="15"/>
          <w:szCs w:val="15"/>
        </w:rPr>
        <w:t>Sheela-Na-Gigs of Ireland &amp; Britain: The Divine Hag of the Christian Celts.</w:t>
      </w:r>
      <w:r>
        <w:rPr>
          <w:rFonts w:ascii="Code2000" w:hAnsi="Code2000"/>
          <w:sz w:val="15"/>
          <w:szCs w:val="15"/>
        </w:rPr>
        <w:t xml:space="preserve"> </w:t>
      </w:r>
      <w:r w:rsidRPr="00CE699A">
        <w:rPr>
          <w:rFonts w:ascii="Code2000" w:hAnsi="Code2000"/>
          <w:i/>
          <w:iCs/>
          <w:sz w:val="15"/>
          <w:szCs w:val="15"/>
        </w:rPr>
        <w:t>Sheela-Na-Gigs of Ireland &amp; Britain</w:t>
      </w:r>
      <w:r w:rsidRPr="00CE699A">
        <w:rPr>
          <w:rFonts w:ascii="Code2000" w:hAnsi="Code2000"/>
          <w:sz w:val="15"/>
          <w:szCs w:val="15"/>
        </w:rPr>
        <w:t xml:space="preserve">. </w:t>
      </w:r>
      <w:r>
        <w:rPr>
          <w:rFonts w:ascii="Code2000" w:hAnsi="Code2000"/>
          <w:sz w:val="15"/>
          <w:szCs w:val="15"/>
        </w:rPr>
        <w:t>(Cork:</w:t>
      </w:r>
      <w:r w:rsidR="00126297">
        <w:rPr>
          <w:rFonts w:ascii="Code2000" w:hAnsi="Code2000"/>
          <w:sz w:val="15"/>
          <w:szCs w:val="15"/>
        </w:rPr>
        <w:t xml:space="preserve"> </w:t>
      </w:r>
      <w:r w:rsidRPr="00CE699A">
        <w:rPr>
          <w:rFonts w:ascii="Code2000" w:hAnsi="Code2000"/>
          <w:sz w:val="15"/>
          <w:szCs w:val="15"/>
        </w:rPr>
        <w:t>Mercier Press</w:t>
      </w:r>
      <w:r>
        <w:rPr>
          <w:rFonts w:ascii="Code2000" w:hAnsi="Code2000"/>
          <w:sz w:val="15"/>
          <w:szCs w:val="15"/>
        </w:rPr>
        <w:t xml:space="preserve">, </w:t>
      </w:r>
      <w:r w:rsidRPr="00CE699A">
        <w:rPr>
          <w:rFonts w:ascii="Code2000" w:hAnsi="Code2000"/>
          <w:sz w:val="15"/>
          <w:szCs w:val="15"/>
        </w:rPr>
        <w:t>2000</w:t>
      </w:r>
      <w:r>
        <w:rPr>
          <w:rFonts w:ascii="Code2000" w:hAnsi="Code2000"/>
          <w:sz w:val="15"/>
          <w:szCs w:val="15"/>
        </w:rPr>
        <w:t>), p.2</w:t>
      </w:r>
    </w:p>
  </w:footnote>
  <w:footnote w:id="134">
    <w:p w14:paraId="4039A445" w14:textId="323D99B3" w:rsidR="0031758C" w:rsidRDefault="0031758C">
      <w:pPr>
        <w:pStyle w:val="FootnoteText"/>
      </w:pPr>
      <w:r>
        <w:rPr>
          <w:rStyle w:val="FootnoteReference"/>
        </w:rPr>
        <w:footnoteRef/>
      </w:r>
      <w:r>
        <w:t xml:space="preserve"> </w:t>
      </w:r>
      <w:r w:rsidRPr="0049056F">
        <w:rPr>
          <w:rFonts w:ascii="Code2000" w:hAnsi="Code2000"/>
          <w:sz w:val="15"/>
          <w:szCs w:val="15"/>
        </w:rPr>
        <w:t>Ibid</w:t>
      </w:r>
    </w:p>
  </w:footnote>
  <w:footnote w:id="135">
    <w:p w14:paraId="0269839B" w14:textId="4C9A0842" w:rsidR="0031758C" w:rsidRDefault="0031758C">
      <w:pPr>
        <w:pStyle w:val="FootnoteText"/>
      </w:pPr>
      <w:r>
        <w:rPr>
          <w:rStyle w:val="FootnoteReference"/>
        </w:rPr>
        <w:footnoteRef/>
      </w:r>
      <w:r>
        <w:t xml:space="preserve"> </w:t>
      </w:r>
      <w:r w:rsidRPr="00D72DAA">
        <w:rPr>
          <w:rFonts w:ascii="Code2000" w:hAnsi="Code2000"/>
          <w:sz w:val="15"/>
          <w:szCs w:val="15"/>
        </w:rPr>
        <w:t xml:space="preserve">Maureen Concannon, </w:t>
      </w:r>
      <w:r w:rsidRPr="00D72DAA">
        <w:rPr>
          <w:rFonts w:ascii="Code2000" w:hAnsi="Code2000"/>
          <w:i/>
          <w:iCs/>
          <w:sz w:val="15"/>
          <w:szCs w:val="15"/>
        </w:rPr>
        <w:t>The Sacred Whore: Sheela Goddess of the Celts</w:t>
      </w:r>
      <w:r>
        <w:rPr>
          <w:rFonts w:ascii="Code2000" w:hAnsi="Code2000"/>
          <w:sz w:val="15"/>
          <w:szCs w:val="15"/>
        </w:rPr>
        <w:t xml:space="preserve">, (Cork: The Collins Press, 2004), p. </w:t>
      </w:r>
      <w:r w:rsidRPr="00AB1A07">
        <w:rPr>
          <w:rFonts w:ascii="Code2000" w:hAnsi="Code2000"/>
          <w:sz w:val="15"/>
          <w:szCs w:val="15"/>
        </w:rPr>
        <w:t>172</w:t>
      </w:r>
    </w:p>
  </w:footnote>
  <w:footnote w:id="136">
    <w:p w14:paraId="57A74602" w14:textId="1BBE1FC3" w:rsidR="0031758C" w:rsidRDefault="0031758C" w:rsidP="00E541EB">
      <w:pPr>
        <w:pStyle w:val="FootnoteText"/>
      </w:pPr>
      <w:r>
        <w:rPr>
          <w:rStyle w:val="FootnoteReference"/>
        </w:rPr>
        <w:footnoteRef/>
      </w:r>
      <w:r>
        <w:t xml:space="preserve"> </w:t>
      </w:r>
      <w:r w:rsidRPr="00D72DAA">
        <w:rPr>
          <w:rFonts w:ascii="Code2000" w:hAnsi="Code2000"/>
          <w:sz w:val="15"/>
          <w:szCs w:val="15"/>
        </w:rPr>
        <w:t xml:space="preserve">Maureen Concannon, </w:t>
      </w:r>
      <w:r w:rsidRPr="00D72DAA">
        <w:rPr>
          <w:rFonts w:ascii="Code2000" w:hAnsi="Code2000"/>
          <w:i/>
          <w:iCs/>
          <w:sz w:val="15"/>
          <w:szCs w:val="15"/>
        </w:rPr>
        <w:t>The Sacred Whore: Sheela Goddess of the Celts</w:t>
      </w:r>
      <w:r>
        <w:rPr>
          <w:rFonts w:ascii="Code2000" w:hAnsi="Code2000"/>
          <w:sz w:val="15"/>
          <w:szCs w:val="15"/>
        </w:rPr>
        <w:t xml:space="preserve">, (Cork: The Collins Press, 2004), </w:t>
      </w:r>
      <w:r w:rsidRPr="00C935E7">
        <w:rPr>
          <w:rFonts w:ascii="Code2000" w:hAnsi="Code2000"/>
          <w:sz w:val="15"/>
          <w:szCs w:val="15"/>
        </w:rPr>
        <w:t>p. 2</w:t>
      </w:r>
    </w:p>
  </w:footnote>
  <w:footnote w:id="137">
    <w:p w14:paraId="47358EB9" w14:textId="344D039F" w:rsidR="0031758C" w:rsidRDefault="0031758C" w:rsidP="00E541EB">
      <w:pPr>
        <w:pStyle w:val="FootnoteText"/>
      </w:pPr>
      <w:r>
        <w:rPr>
          <w:rStyle w:val="FootnoteReference"/>
        </w:rPr>
        <w:footnoteRef/>
      </w:r>
      <w:r>
        <w:rPr>
          <w:rFonts w:ascii="Code2000" w:hAnsi="Code2000"/>
          <w:sz w:val="15"/>
          <w:szCs w:val="15"/>
        </w:rPr>
        <w:t xml:space="preserve"> Ibid, </w:t>
      </w:r>
      <w:r w:rsidRPr="00C935E7">
        <w:rPr>
          <w:rFonts w:ascii="Code2000" w:hAnsi="Code2000"/>
          <w:sz w:val="15"/>
          <w:szCs w:val="15"/>
        </w:rPr>
        <w:t>p. 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A5AB3"/>
    <w:multiLevelType w:val="multilevel"/>
    <w:tmpl w:val="C262DF7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A04995"/>
    <w:multiLevelType w:val="multilevel"/>
    <w:tmpl w:val="5AF4B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DE7BA2"/>
    <w:multiLevelType w:val="multilevel"/>
    <w:tmpl w:val="85D2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FC008F"/>
    <w:multiLevelType w:val="multilevel"/>
    <w:tmpl w:val="1F28C07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8D05FC"/>
    <w:multiLevelType w:val="multilevel"/>
    <w:tmpl w:val="8BB8B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777BD6"/>
    <w:multiLevelType w:val="multilevel"/>
    <w:tmpl w:val="3C06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EF7A00"/>
    <w:multiLevelType w:val="multilevel"/>
    <w:tmpl w:val="307458B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87218F"/>
    <w:multiLevelType w:val="multilevel"/>
    <w:tmpl w:val="3EF49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B421A2"/>
    <w:multiLevelType w:val="multilevel"/>
    <w:tmpl w:val="EA52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5"/>
  </w:num>
  <w:num w:numId="4">
    <w:abstractNumId w:val="4"/>
  </w:num>
  <w:num w:numId="5">
    <w:abstractNumId w:val="6"/>
  </w:num>
  <w:num w:numId="6">
    <w:abstractNumId w:val="0"/>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AE9"/>
    <w:rsid w:val="000030ED"/>
    <w:rsid w:val="0000316B"/>
    <w:rsid w:val="00003ABD"/>
    <w:rsid w:val="00003E65"/>
    <w:rsid w:val="000044B9"/>
    <w:rsid w:val="00010470"/>
    <w:rsid w:val="00010824"/>
    <w:rsid w:val="00012C15"/>
    <w:rsid w:val="00014398"/>
    <w:rsid w:val="000158FD"/>
    <w:rsid w:val="00015C28"/>
    <w:rsid w:val="00017165"/>
    <w:rsid w:val="00017710"/>
    <w:rsid w:val="00025020"/>
    <w:rsid w:val="00026F90"/>
    <w:rsid w:val="00027774"/>
    <w:rsid w:val="00031C50"/>
    <w:rsid w:val="0004369A"/>
    <w:rsid w:val="00045A0D"/>
    <w:rsid w:val="00045DAA"/>
    <w:rsid w:val="00046D5E"/>
    <w:rsid w:val="000515C4"/>
    <w:rsid w:val="00052342"/>
    <w:rsid w:val="000528C4"/>
    <w:rsid w:val="000529F4"/>
    <w:rsid w:val="00054AC0"/>
    <w:rsid w:val="00054C0D"/>
    <w:rsid w:val="00056B17"/>
    <w:rsid w:val="000574AC"/>
    <w:rsid w:val="000600B4"/>
    <w:rsid w:val="00061D75"/>
    <w:rsid w:val="00061EDA"/>
    <w:rsid w:val="000631AC"/>
    <w:rsid w:val="0006676C"/>
    <w:rsid w:val="000678C8"/>
    <w:rsid w:val="0007011C"/>
    <w:rsid w:val="000724C5"/>
    <w:rsid w:val="00073F44"/>
    <w:rsid w:val="00074A2E"/>
    <w:rsid w:val="00074D02"/>
    <w:rsid w:val="00076B95"/>
    <w:rsid w:val="00081A18"/>
    <w:rsid w:val="00085CCF"/>
    <w:rsid w:val="00086AC9"/>
    <w:rsid w:val="00087812"/>
    <w:rsid w:val="00092207"/>
    <w:rsid w:val="00092C20"/>
    <w:rsid w:val="00092E20"/>
    <w:rsid w:val="00094596"/>
    <w:rsid w:val="000A19A7"/>
    <w:rsid w:val="000A691C"/>
    <w:rsid w:val="000B0120"/>
    <w:rsid w:val="000B1A72"/>
    <w:rsid w:val="000B3857"/>
    <w:rsid w:val="000B421D"/>
    <w:rsid w:val="000B5244"/>
    <w:rsid w:val="000B6F47"/>
    <w:rsid w:val="000C060B"/>
    <w:rsid w:val="000C1B10"/>
    <w:rsid w:val="000C356D"/>
    <w:rsid w:val="000C6BD2"/>
    <w:rsid w:val="000C7D48"/>
    <w:rsid w:val="000D13DB"/>
    <w:rsid w:val="000D1DA5"/>
    <w:rsid w:val="000D2007"/>
    <w:rsid w:val="000D27DB"/>
    <w:rsid w:val="000D2E0F"/>
    <w:rsid w:val="000D32EE"/>
    <w:rsid w:val="000D37BE"/>
    <w:rsid w:val="000D3C3B"/>
    <w:rsid w:val="000D5AC0"/>
    <w:rsid w:val="000E2889"/>
    <w:rsid w:val="000E3450"/>
    <w:rsid w:val="000E5AFF"/>
    <w:rsid w:val="000F237D"/>
    <w:rsid w:val="000F366B"/>
    <w:rsid w:val="000F6813"/>
    <w:rsid w:val="000F76F9"/>
    <w:rsid w:val="001013D3"/>
    <w:rsid w:val="0010173B"/>
    <w:rsid w:val="00102308"/>
    <w:rsid w:val="00112F8F"/>
    <w:rsid w:val="00117522"/>
    <w:rsid w:val="00117DB2"/>
    <w:rsid w:val="001231F6"/>
    <w:rsid w:val="00124B9A"/>
    <w:rsid w:val="00125DB1"/>
    <w:rsid w:val="00126297"/>
    <w:rsid w:val="001266D6"/>
    <w:rsid w:val="00127237"/>
    <w:rsid w:val="001332BF"/>
    <w:rsid w:val="001332E7"/>
    <w:rsid w:val="00134683"/>
    <w:rsid w:val="00137534"/>
    <w:rsid w:val="001402D3"/>
    <w:rsid w:val="00144884"/>
    <w:rsid w:val="001454BA"/>
    <w:rsid w:val="001462F7"/>
    <w:rsid w:val="001473CD"/>
    <w:rsid w:val="001502EB"/>
    <w:rsid w:val="0015535B"/>
    <w:rsid w:val="001558F8"/>
    <w:rsid w:val="00160712"/>
    <w:rsid w:val="00160CF0"/>
    <w:rsid w:val="00162DF3"/>
    <w:rsid w:val="00162F59"/>
    <w:rsid w:val="00164AA8"/>
    <w:rsid w:val="00167313"/>
    <w:rsid w:val="001717E5"/>
    <w:rsid w:val="00175B97"/>
    <w:rsid w:val="00177954"/>
    <w:rsid w:val="00180152"/>
    <w:rsid w:val="00185316"/>
    <w:rsid w:val="0019379A"/>
    <w:rsid w:val="001941D8"/>
    <w:rsid w:val="001953BA"/>
    <w:rsid w:val="00195602"/>
    <w:rsid w:val="001A1259"/>
    <w:rsid w:val="001A2D10"/>
    <w:rsid w:val="001A2ED0"/>
    <w:rsid w:val="001A4A88"/>
    <w:rsid w:val="001A55C7"/>
    <w:rsid w:val="001A58EB"/>
    <w:rsid w:val="001A7315"/>
    <w:rsid w:val="001A7853"/>
    <w:rsid w:val="001B1715"/>
    <w:rsid w:val="001B2B50"/>
    <w:rsid w:val="001B2B6E"/>
    <w:rsid w:val="001B409D"/>
    <w:rsid w:val="001B4659"/>
    <w:rsid w:val="001B55C8"/>
    <w:rsid w:val="001C3DDA"/>
    <w:rsid w:val="001C5195"/>
    <w:rsid w:val="001D5047"/>
    <w:rsid w:val="001D6535"/>
    <w:rsid w:val="001D6F6D"/>
    <w:rsid w:val="001D7201"/>
    <w:rsid w:val="001E07C6"/>
    <w:rsid w:val="001E188C"/>
    <w:rsid w:val="001E3A79"/>
    <w:rsid w:val="001E3DF1"/>
    <w:rsid w:val="001E6B98"/>
    <w:rsid w:val="001E6DCE"/>
    <w:rsid w:val="001F0A88"/>
    <w:rsid w:val="001F1271"/>
    <w:rsid w:val="001F4355"/>
    <w:rsid w:val="002008EC"/>
    <w:rsid w:val="00201626"/>
    <w:rsid w:val="00201F8C"/>
    <w:rsid w:val="002067CB"/>
    <w:rsid w:val="00213EA6"/>
    <w:rsid w:val="00216220"/>
    <w:rsid w:val="0021784C"/>
    <w:rsid w:val="0022020E"/>
    <w:rsid w:val="0022036C"/>
    <w:rsid w:val="00220731"/>
    <w:rsid w:val="0022129E"/>
    <w:rsid w:val="00222F21"/>
    <w:rsid w:val="00225168"/>
    <w:rsid w:val="00226023"/>
    <w:rsid w:val="002310FA"/>
    <w:rsid w:val="0023289E"/>
    <w:rsid w:val="00233942"/>
    <w:rsid w:val="00236A5A"/>
    <w:rsid w:val="00236B41"/>
    <w:rsid w:val="00240C36"/>
    <w:rsid w:val="002429AF"/>
    <w:rsid w:val="00242D2B"/>
    <w:rsid w:val="0024496B"/>
    <w:rsid w:val="00254C6F"/>
    <w:rsid w:val="00257C3C"/>
    <w:rsid w:val="00260CD8"/>
    <w:rsid w:val="00261D4B"/>
    <w:rsid w:val="0026775D"/>
    <w:rsid w:val="00267C03"/>
    <w:rsid w:val="00270B61"/>
    <w:rsid w:val="00274173"/>
    <w:rsid w:val="00274B6C"/>
    <w:rsid w:val="0027528E"/>
    <w:rsid w:val="002764E6"/>
    <w:rsid w:val="00280B71"/>
    <w:rsid w:val="002840FA"/>
    <w:rsid w:val="00284949"/>
    <w:rsid w:val="00284E4B"/>
    <w:rsid w:val="002850C3"/>
    <w:rsid w:val="00287A23"/>
    <w:rsid w:val="00291584"/>
    <w:rsid w:val="0029567B"/>
    <w:rsid w:val="002956B5"/>
    <w:rsid w:val="00296AD6"/>
    <w:rsid w:val="002A31A8"/>
    <w:rsid w:val="002A5334"/>
    <w:rsid w:val="002B0E09"/>
    <w:rsid w:val="002B185E"/>
    <w:rsid w:val="002B7F13"/>
    <w:rsid w:val="002C04C9"/>
    <w:rsid w:val="002C5B21"/>
    <w:rsid w:val="002C719F"/>
    <w:rsid w:val="002D2490"/>
    <w:rsid w:val="002E2B58"/>
    <w:rsid w:val="002E2ECC"/>
    <w:rsid w:val="002E5785"/>
    <w:rsid w:val="002E734B"/>
    <w:rsid w:val="002F5E51"/>
    <w:rsid w:val="00300E2C"/>
    <w:rsid w:val="00305CAB"/>
    <w:rsid w:val="003104C7"/>
    <w:rsid w:val="00310D97"/>
    <w:rsid w:val="003169A7"/>
    <w:rsid w:val="00316C7F"/>
    <w:rsid w:val="0031758C"/>
    <w:rsid w:val="003236C5"/>
    <w:rsid w:val="003237EC"/>
    <w:rsid w:val="00326486"/>
    <w:rsid w:val="0032760B"/>
    <w:rsid w:val="0033075F"/>
    <w:rsid w:val="00332519"/>
    <w:rsid w:val="003326E4"/>
    <w:rsid w:val="003354AE"/>
    <w:rsid w:val="00336C1E"/>
    <w:rsid w:val="00337937"/>
    <w:rsid w:val="00345D4C"/>
    <w:rsid w:val="003500E7"/>
    <w:rsid w:val="00350425"/>
    <w:rsid w:val="00352F3F"/>
    <w:rsid w:val="00353BBC"/>
    <w:rsid w:val="00355C68"/>
    <w:rsid w:val="003562B0"/>
    <w:rsid w:val="00356540"/>
    <w:rsid w:val="003607EA"/>
    <w:rsid w:val="003615F7"/>
    <w:rsid w:val="0036172E"/>
    <w:rsid w:val="00362075"/>
    <w:rsid w:val="0037019C"/>
    <w:rsid w:val="00370740"/>
    <w:rsid w:val="00370F4F"/>
    <w:rsid w:val="00371632"/>
    <w:rsid w:val="0037464E"/>
    <w:rsid w:val="003756BC"/>
    <w:rsid w:val="00375B67"/>
    <w:rsid w:val="00375E89"/>
    <w:rsid w:val="00381666"/>
    <w:rsid w:val="0038167B"/>
    <w:rsid w:val="00384296"/>
    <w:rsid w:val="0038497E"/>
    <w:rsid w:val="00386EAA"/>
    <w:rsid w:val="00395ADD"/>
    <w:rsid w:val="00396AB2"/>
    <w:rsid w:val="003A0C01"/>
    <w:rsid w:val="003A1CC5"/>
    <w:rsid w:val="003A49C0"/>
    <w:rsid w:val="003B0810"/>
    <w:rsid w:val="003B2579"/>
    <w:rsid w:val="003B5BF7"/>
    <w:rsid w:val="003B5D62"/>
    <w:rsid w:val="003B7134"/>
    <w:rsid w:val="003C0934"/>
    <w:rsid w:val="003C1C85"/>
    <w:rsid w:val="003C220D"/>
    <w:rsid w:val="003C2A4D"/>
    <w:rsid w:val="003C527D"/>
    <w:rsid w:val="003C5BDD"/>
    <w:rsid w:val="003C7980"/>
    <w:rsid w:val="003D0182"/>
    <w:rsid w:val="003D42F4"/>
    <w:rsid w:val="003D5076"/>
    <w:rsid w:val="003D7C8B"/>
    <w:rsid w:val="003E3ED7"/>
    <w:rsid w:val="003E4C6A"/>
    <w:rsid w:val="003E4F17"/>
    <w:rsid w:val="003F19FB"/>
    <w:rsid w:val="003F2883"/>
    <w:rsid w:val="003F498B"/>
    <w:rsid w:val="003F6461"/>
    <w:rsid w:val="003F77E3"/>
    <w:rsid w:val="00400D5A"/>
    <w:rsid w:val="00403674"/>
    <w:rsid w:val="004047F8"/>
    <w:rsid w:val="0040502E"/>
    <w:rsid w:val="00405153"/>
    <w:rsid w:val="00405FD1"/>
    <w:rsid w:val="0040620F"/>
    <w:rsid w:val="004106AD"/>
    <w:rsid w:val="004124EF"/>
    <w:rsid w:val="00416696"/>
    <w:rsid w:val="00416E93"/>
    <w:rsid w:val="00420B77"/>
    <w:rsid w:val="0042507C"/>
    <w:rsid w:val="004261AF"/>
    <w:rsid w:val="00431C89"/>
    <w:rsid w:val="00433701"/>
    <w:rsid w:val="00433744"/>
    <w:rsid w:val="00435DC2"/>
    <w:rsid w:val="00437A80"/>
    <w:rsid w:val="00440369"/>
    <w:rsid w:val="0044088D"/>
    <w:rsid w:val="00442331"/>
    <w:rsid w:val="00443141"/>
    <w:rsid w:val="004433EB"/>
    <w:rsid w:val="00444BD4"/>
    <w:rsid w:val="00445FE1"/>
    <w:rsid w:val="0044788E"/>
    <w:rsid w:val="0045187A"/>
    <w:rsid w:val="00454AB9"/>
    <w:rsid w:val="004573DD"/>
    <w:rsid w:val="0046049C"/>
    <w:rsid w:val="00460C9F"/>
    <w:rsid w:val="00462053"/>
    <w:rsid w:val="00466E3F"/>
    <w:rsid w:val="00471D2A"/>
    <w:rsid w:val="0047535F"/>
    <w:rsid w:val="004765A2"/>
    <w:rsid w:val="00476D9D"/>
    <w:rsid w:val="00477713"/>
    <w:rsid w:val="00481692"/>
    <w:rsid w:val="004869F6"/>
    <w:rsid w:val="0049056F"/>
    <w:rsid w:val="00491818"/>
    <w:rsid w:val="00492BB9"/>
    <w:rsid w:val="00497AB4"/>
    <w:rsid w:val="00497B09"/>
    <w:rsid w:val="004A1419"/>
    <w:rsid w:val="004A3016"/>
    <w:rsid w:val="004A417B"/>
    <w:rsid w:val="004A4911"/>
    <w:rsid w:val="004A69A3"/>
    <w:rsid w:val="004A7BCA"/>
    <w:rsid w:val="004B1EA4"/>
    <w:rsid w:val="004B34E4"/>
    <w:rsid w:val="004B39FA"/>
    <w:rsid w:val="004B5FD7"/>
    <w:rsid w:val="004B6932"/>
    <w:rsid w:val="004B7A3A"/>
    <w:rsid w:val="004C1205"/>
    <w:rsid w:val="004C1549"/>
    <w:rsid w:val="004C1F69"/>
    <w:rsid w:val="004C7EE6"/>
    <w:rsid w:val="004D15DB"/>
    <w:rsid w:val="004D1ACE"/>
    <w:rsid w:val="004D2044"/>
    <w:rsid w:val="004D3404"/>
    <w:rsid w:val="004D4705"/>
    <w:rsid w:val="004D4A2D"/>
    <w:rsid w:val="004D4DC2"/>
    <w:rsid w:val="004D6E0F"/>
    <w:rsid w:val="004E1041"/>
    <w:rsid w:val="004E16E6"/>
    <w:rsid w:val="004E4553"/>
    <w:rsid w:val="004E56B3"/>
    <w:rsid w:val="004F19E3"/>
    <w:rsid w:val="004F3C3E"/>
    <w:rsid w:val="004F54F9"/>
    <w:rsid w:val="004F6646"/>
    <w:rsid w:val="004F758A"/>
    <w:rsid w:val="005003B2"/>
    <w:rsid w:val="00503BE3"/>
    <w:rsid w:val="005048C1"/>
    <w:rsid w:val="00505E94"/>
    <w:rsid w:val="005105C9"/>
    <w:rsid w:val="00512198"/>
    <w:rsid w:val="005156BC"/>
    <w:rsid w:val="0051588E"/>
    <w:rsid w:val="00516173"/>
    <w:rsid w:val="00520ACB"/>
    <w:rsid w:val="005225D8"/>
    <w:rsid w:val="00523090"/>
    <w:rsid w:val="00524CA4"/>
    <w:rsid w:val="00525510"/>
    <w:rsid w:val="00530117"/>
    <w:rsid w:val="00531129"/>
    <w:rsid w:val="00535921"/>
    <w:rsid w:val="0053778D"/>
    <w:rsid w:val="00540A79"/>
    <w:rsid w:val="00541387"/>
    <w:rsid w:val="00541E8D"/>
    <w:rsid w:val="00552D9F"/>
    <w:rsid w:val="00552F2A"/>
    <w:rsid w:val="00554807"/>
    <w:rsid w:val="0055594D"/>
    <w:rsid w:val="0055669C"/>
    <w:rsid w:val="0055724B"/>
    <w:rsid w:val="00561E36"/>
    <w:rsid w:val="005660C5"/>
    <w:rsid w:val="00566818"/>
    <w:rsid w:val="005733C5"/>
    <w:rsid w:val="00573AF8"/>
    <w:rsid w:val="0057406C"/>
    <w:rsid w:val="00575281"/>
    <w:rsid w:val="00575F22"/>
    <w:rsid w:val="00581E5C"/>
    <w:rsid w:val="00581F26"/>
    <w:rsid w:val="00582406"/>
    <w:rsid w:val="00584217"/>
    <w:rsid w:val="00584699"/>
    <w:rsid w:val="00586239"/>
    <w:rsid w:val="0058704D"/>
    <w:rsid w:val="00587055"/>
    <w:rsid w:val="00590D72"/>
    <w:rsid w:val="005923F7"/>
    <w:rsid w:val="005949DA"/>
    <w:rsid w:val="0059523E"/>
    <w:rsid w:val="005A0618"/>
    <w:rsid w:val="005A0641"/>
    <w:rsid w:val="005A0669"/>
    <w:rsid w:val="005A0B52"/>
    <w:rsid w:val="005A264B"/>
    <w:rsid w:val="005A3083"/>
    <w:rsid w:val="005A694A"/>
    <w:rsid w:val="005A69E6"/>
    <w:rsid w:val="005A7BAD"/>
    <w:rsid w:val="005B0407"/>
    <w:rsid w:val="005B0FC2"/>
    <w:rsid w:val="005B5265"/>
    <w:rsid w:val="005B64EF"/>
    <w:rsid w:val="005B7970"/>
    <w:rsid w:val="005C0623"/>
    <w:rsid w:val="005C08F8"/>
    <w:rsid w:val="005C1BE7"/>
    <w:rsid w:val="005C27CC"/>
    <w:rsid w:val="005C2BF2"/>
    <w:rsid w:val="005C32BA"/>
    <w:rsid w:val="005C39E0"/>
    <w:rsid w:val="005C76D9"/>
    <w:rsid w:val="005C7B05"/>
    <w:rsid w:val="005D3375"/>
    <w:rsid w:val="005D5F9B"/>
    <w:rsid w:val="005D667C"/>
    <w:rsid w:val="005E2699"/>
    <w:rsid w:val="005E686A"/>
    <w:rsid w:val="005E72E8"/>
    <w:rsid w:val="005E750C"/>
    <w:rsid w:val="005F3328"/>
    <w:rsid w:val="005F3CE1"/>
    <w:rsid w:val="005F407B"/>
    <w:rsid w:val="005F4694"/>
    <w:rsid w:val="005F4C45"/>
    <w:rsid w:val="005F6D3E"/>
    <w:rsid w:val="0060162B"/>
    <w:rsid w:val="00603C4E"/>
    <w:rsid w:val="00607097"/>
    <w:rsid w:val="006078CC"/>
    <w:rsid w:val="00607AB1"/>
    <w:rsid w:val="006108F5"/>
    <w:rsid w:val="006137E6"/>
    <w:rsid w:val="00613D72"/>
    <w:rsid w:val="00615397"/>
    <w:rsid w:val="00615EE2"/>
    <w:rsid w:val="006206DA"/>
    <w:rsid w:val="00621A57"/>
    <w:rsid w:val="00624F00"/>
    <w:rsid w:val="00625517"/>
    <w:rsid w:val="006303EA"/>
    <w:rsid w:val="006305D0"/>
    <w:rsid w:val="006315EE"/>
    <w:rsid w:val="00635D5C"/>
    <w:rsid w:val="00636F86"/>
    <w:rsid w:val="006376A1"/>
    <w:rsid w:val="0064448B"/>
    <w:rsid w:val="00645BC6"/>
    <w:rsid w:val="00645CAD"/>
    <w:rsid w:val="006468EF"/>
    <w:rsid w:val="006518E1"/>
    <w:rsid w:val="00652240"/>
    <w:rsid w:val="00653354"/>
    <w:rsid w:val="00655452"/>
    <w:rsid w:val="0065569F"/>
    <w:rsid w:val="00655F7E"/>
    <w:rsid w:val="00656040"/>
    <w:rsid w:val="00660831"/>
    <w:rsid w:val="00661139"/>
    <w:rsid w:val="00662B8C"/>
    <w:rsid w:val="00663929"/>
    <w:rsid w:val="00664860"/>
    <w:rsid w:val="006671F0"/>
    <w:rsid w:val="006740DE"/>
    <w:rsid w:val="00674161"/>
    <w:rsid w:val="006756FF"/>
    <w:rsid w:val="006814FB"/>
    <w:rsid w:val="00684CB1"/>
    <w:rsid w:val="00685DBF"/>
    <w:rsid w:val="00692E79"/>
    <w:rsid w:val="006934EC"/>
    <w:rsid w:val="006947FB"/>
    <w:rsid w:val="0069633C"/>
    <w:rsid w:val="006A16E3"/>
    <w:rsid w:val="006A22DF"/>
    <w:rsid w:val="006A545C"/>
    <w:rsid w:val="006B129A"/>
    <w:rsid w:val="006B3092"/>
    <w:rsid w:val="006B3AB7"/>
    <w:rsid w:val="006B4F84"/>
    <w:rsid w:val="006C0047"/>
    <w:rsid w:val="006C11BC"/>
    <w:rsid w:val="006C11FA"/>
    <w:rsid w:val="006C180E"/>
    <w:rsid w:val="006C5EEB"/>
    <w:rsid w:val="006C6F54"/>
    <w:rsid w:val="006C6F99"/>
    <w:rsid w:val="006C75BB"/>
    <w:rsid w:val="006C7DE2"/>
    <w:rsid w:val="006D1DDF"/>
    <w:rsid w:val="006D6669"/>
    <w:rsid w:val="006E30CC"/>
    <w:rsid w:val="006E39DF"/>
    <w:rsid w:val="006E4FD9"/>
    <w:rsid w:val="006F0050"/>
    <w:rsid w:val="006F2F05"/>
    <w:rsid w:val="006F528D"/>
    <w:rsid w:val="006F6ECE"/>
    <w:rsid w:val="006F7EE3"/>
    <w:rsid w:val="00702170"/>
    <w:rsid w:val="007037B4"/>
    <w:rsid w:val="007053CB"/>
    <w:rsid w:val="0070729D"/>
    <w:rsid w:val="00714BB6"/>
    <w:rsid w:val="00714CA3"/>
    <w:rsid w:val="00716CD4"/>
    <w:rsid w:val="00716FA6"/>
    <w:rsid w:val="0072155E"/>
    <w:rsid w:val="00724735"/>
    <w:rsid w:val="00725292"/>
    <w:rsid w:val="00725FB7"/>
    <w:rsid w:val="00726007"/>
    <w:rsid w:val="0073063E"/>
    <w:rsid w:val="00732228"/>
    <w:rsid w:val="00743D52"/>
    <w:rsid w:val="00743E63"/>
    <w:rsid w:val="00745E23"/>
    <w:rsid w:val="00747569"/>
    <w:rsid w:val="00751F04"/>
    <w:rsid w:val="00754458"/>
    <w:rsid w:val="00755538"/>
    <w:rsid w:val="00756BEC"/>
    <w:rsid w:val="0075728A"/>
    <w:rsid w:val="00763611"/>
    <w:rsid w:val="00772FFB"/>
    <w:rsid w:val="00774DF1"/>
    <w:rsid w:val="00781D14"/>
    <w:rsid w:val="00781DEA"/>
    <w:rsid w:val="00786681"/>
    <w:rsid w:val="00787DEE"/>
    <w:rsid w:val="007908E2"/>
    <w:rsid w:val="0079238F"/>
    <w:rsid w:val="00793093"/>
    <w:rsid w:val="0079374B"/>
    <w:rsid w:val="007948DB"/>
    <w:rsid w:val="007A2AC1"/>
    <w:rsid w:val="007A764A"/>
    <w:rsid w:val="007B4F88"/>
    <w:rsid w:val="007B65F6"/>
    <w:rsid w:val="007C0E48"/>
    <w:rsid w:val="007C2603"/>
    <w:rsid w:val="007C2D23"/>
    <w:rsid w:val="007C3239"/>
    <w:rsid w:val="007C4B6B"/>
    <w:rsid w:val="007C5897"/>
    <w:rsid w:val="007C7226"/>
    <w:rsid w:val="007D03C0"/>
    <w:rsid w:val="007D1C10"/>
    <w:rsid w:val="007D3143"/>
    <w:rsid w:val="007D4135"/>
    <w:rsid w:val="007D746B"/>
    <w:rsid w:val="007E085F"/>
    <w:rsid w:val="007E0916"/>
    <w:rsid w:val="007E2A39"/>
    <w:rsid w:val="007E3191"/>
    <w:rsid w:val="007E37FE"/>
    <w:rsid w:val="007E48E8"/>
    <w:rsid w:val="007E6EAA"/>
    <w:rsid w:val="007E739D"/>
    <w:rsid w:val="007E7BA3"/>
    <w:rsid w:val="007F0A14"/>
    <w:rsid w:val="007F401D"/>
    <w:rsid w:val="007F4934"/>
    <w:rsid w:val="007F5EAC"/>
    <w:rsid w:val="00802072"/>
    <w:rsid w:val="008030EE"/>
    <w:rsid w:val="00803543"/>
    <w:rsid w:val="008050E0"/>
    <w:rsid w:val="0080549B"/>
    <w:rsid w:val="00805E1D"/>
    <w:rsid w:val="0080722D"/>
    <w:rsid w:val="008102F2"/>
    <w:rsid w:val="00810F6D"/>
    <w:rsid w:val="00815757"/>
    <w:rsid w:val="00821CF4"/>
    <w:rsid w:val="0082322D"/>
    <w:rsid w:val="008251E9"/>
    <w:rsid w:val="00825CD0"/>
    <w:rsid w:val="0082628B"/>
    <w:rsid w:val="0082637A"/>
    <w:rsid w:val="00830331"/>
    <w:rsid w:val="00832BE3"/>
    <w:rsid w:val="00832D37"/>
    <w:rsid w:val="00832FF2"/>
    <w:rsid w:val="00833852"/>
    <w:rsid w:val="00837473"/>
    <w:rsid w:val="008401AF"/>
    <w:rsid w:val="00840798"/>
    <w:rsid w:val="00841DB9"/>
    <w:rsid w:val="00843146"/>
    <w:rsid w:val="00843971"/>
    <w:rsid w:val="00843CC3"/>
    <w:rsid w:val="00844521"/>
    <w:rsid w:val="00845902"/>
    <w:rsid w:val="008463F8"/>
    <w:rsid w:val="008474A4"/>
    <w:rsid w:val="0085009C"/>
    <w:rsid w:val="008622C2"/>
    <w:rsid w:val="008628C7"/>
    <w:rsid w:val="008638DE"/>
    <w:rsid w:val="00863DFF"/>
    <w:rsid w:val="00865A4E"/>
    <w:rsid w:val="008703FF"/>
    <w:rsid w:val="00870418"/>
    <w:rsid w:val="0087143A"/>
    <w:rsid w:val="00874DC6"/>
    <w:rsid w:val="00877074"/>
    <w:rsid w:val="00880FAC"/>
    <w:rsid w:val="008817E4"/>
    <w:rsid w:val="00882C19"/>
    <w:rsid w:val="00883EA0"/>
    <w:rsid w:val="00886510"/>
    <w:rsid w:val="008870F6"/>
    <w:rsid w:val="00887F7E"/>
    <w:rsid w:val="00891185"/>
    <w:rsid w:val="00891D13"/>
    <w:rsid w:val="0089509E"/>
    <w:rsid w:val="008A2745"/>
    <w:rsid w:val="008A2AF4"/>
    <w:rsid w:val="008A3984"/>
    <w:rsid w:val="008A4920"/>
    <w:rsid w:val="008A6EA0"/>
    <w:rsid w:val="008B09E3"/>
    <w:rsid w:val="008B1941"/>
    <w:rsid w:val="008C21C8"/>
    <w:rsid w:val="008C397E"/>
    <w:rsid w:val="008C76D7"/>
    <w:rsid w:val="008D0802"/>
    <w:rsid w:val="008D3E29"/>
    <w:rsid w:val="008D44DC"/>
    <w:rsid w:val="008D4779"/>
    <w:rsid w:val="008D53D4"/>
    <w:rsid w:val="008D5C89"/>
    <w:rsid w:val="008D5D01"/>
    <w:rsid w:val="008E47B0"/>
    <w:rsid w:val="008F31D1"/>
    <w:rsid w:val="008F4EFB"/>
    <w:rsid w:val="008F4FAB"/>
    <w:rsid w:val="00900BFC"/>
    <w:rsid w:val="009018F7"/>
    <w:rsid w:val="00902421"/>
    <w:rsid w:val="00902E1A"/>
    <w:rsid w:val="00903CB5"/>
    <w:rsid w:val="00905001"/>
    <w:rsid w:val="00905B7A"/>
    <w:rsid w:val="00911150"/>
    <w:rsid w:val="00912CB0"/>
    <w:rsid w:val="00914CD8"/>
    <w:rsid w:val="00916CFE"/>
    <w:rsid w:val="00916DA9"/>
    <w:rsid w:val="00927E52"/>
    <w:rsid w:val="009316A1"/>
    <w:rsid w:val="0093361B"/>
    <w:rsid w:val="00934434"/>
    <w:rsid w:val="00936D2B"/>
    <w:rsid w:val="00944BE2"/>
    <w:rsid w:val="00946873"/>
    <w:rsid w:val="00947221"/>
    <w:rsid w:val="009531D8"/>
    <w:rsid w:val="0095385B"/>
    <w:rsid w:val="0095651B"/>
    <w:rsid w:val="009602A8"/>
    <w:rsid w:val="00960954"/>
    <w:rsid w:val="00961131"/>
    <w:rsid w:val="00962533"/>
    <w:rsid w:val="00962F1B"/>
    <w:rsid w:val="009674BE"/>
    <w:rsid w:val="00971CDB"/>
    <w:rsid w:val="00972AF0"/>
    <w:rsid w:val="00973EA5"/>
    <w:rsid w:val="009755AB"/>
    <w:rsid w:val="00975855"/>
    <w:rsid w:val="0097605C"/>
    <w:rsid w:val="00977D2C"/>
    <w:rsid w:val="00977DDA"/>
    <w:rsid w:val="009817C7"/>
    <w:rsid w:val="009823CC"/>
    <w:rsid w:val="00985989"/>
    <w:rsid w:val="009873AD"/>
    <w:rsid w:val="00991ECA"/>
    <w:rsid w:val="00995248"/>
    <w:rsid w:val="009A2B4E"/>
    <w:rsid w:val="009A4069"/>
    <w:rsid w:val="009B125F"/>
    <w:rsid w:val="009B4300"/>
    <w:rsid w:val="009B5675"/>
    <w:rsid w:val="009B6E3F"/>
    <w:rsid w:val="009C0519"/>
    <w:rsid w:val="009C1FAF"/>
    <w:rsid w:val="009C635F"/>
    <w:rsid w:val="009C6A31"/>
    <w:rsid w:val="009D0618"/>
    <w:rsid w:val="009D07E1"/>
    <w:rsid w:val="009D1FE2"/>
    <w:rsid w:val="009D474F"/>
    <w:rsid w:val="009D4C05"/>
    <w:rsid w:val="009D5C93"/>
    <w:rsid w:val="009E30A3"/>
    <w:rsid w:val="009E4468"/>
    <w:rsid w:val="009E50AE"/>
    <w:rsid w:val="009E65C4"/>
    <w:rsid w:val="009E7F1A"/>
    <w:rsid w:val="009F0902"/>
    <w:rsid w:val="009F2770"/>
    <w:rsid w:val="009F36A3"/>
    <w:rsid w:val="009F74E8"/>
    <w:rsid w:val="00A016F0"/>
    <w:rsid w:val="00A03E64"/>
    <w:rsid w:val="00A068D4"/>
    <w:rsid w:val="00A11B85"/>
    <w:rsid w:val="00A11BD8"/>
    <w:rsid w:val="00A14127"/>
    <w:rsid w:val="00A14425"/>
    <w:rsid w:val="00A17E21"/>
    <w:rsid w:val="00A20B98"/>
    <w:rsid w:val="00A22F07"/>
    <w:rsid w:val="00A22F79"/>
    <w:rsid w:val="00A23F03"/>
    <w:rsid w:val="00A25441"/>
    <w:rsid w:val="00A26406"/>
    <w:rsid w:val="00A30495"/>
    <w:rsid w:val="00A31581"/>
    <w:rsid w:val="00A31B00"/>
    <w:rsid w:val="00A36166"/>
    <w:rsid w:val="00A41EA0"/>
    <w:rsid w:val="00A42FB0"/>
    <w:rsid w:val="00A50168"/>
    <w:rsid w:val="00A51AAC"/>
    <w:rsid w:val="00A5218F"/>
    <w:rsid w:val="00A55F9B"/>
    <w:rsid w:val="00A566D8"/>
    <w:rsid w:val="00A56B47"/>
    <w:rsid w:val="00A61617"/>
    <w:rsid w:val="00A63749"/>
    <w:rsid w:val="00A63FED"/>
    <w:rsid w:val="00A64236"/>
    <w:rsid w:val="00A77F5B"/>
    <w:rsid w:val="00A83AD3"/>
    <w:rsid w:val="00A87E27"/>
    <w:rsid w:val="00A90525"/>
    <w:rsid w:val="00A92941"/>
    <w:rsid w:val="00A9381C"/>
    <w:rsid w:val="00A945F0"/>
    <w:rsid w:val="00A96856"/>
    <w:rsid w:val="00AA20B6"/>
    <w:rsid w:val="00AA3290"/>
    <w:rsid w:val="00AA3465"/>
    <w:rsid w:val="00AA4D1B"/>
    <w:rsid w:val="00AA50F0"/>
    <w:rsid w:val="00AA6ECB"/>
    <w:rsid w:val="00AA7C3A"/>
    <w:rsid w:val="00AB04C6"/>
    <w:rsid w:val="00AB0A60"/>
    <w:rsid w:val="00AB115A"/>
    <w:rsid w:val="00AB17AA"/>
    <w:rsid w:val="00AB1A07"/>
    <w:rsid w:val="00AB324A"/>
    <w:rsid w:val="00AB4366"/>
    <w:rsid w:val="00AB58C0"/>
    <w:rsid w:val="00AC0C91"/>
    <w:rsid w:val="00AC2C62"/>
    <w:rsid w:val="00AC2D90"/>
    <w:rsid w:val="00AC5C30"/>
    <w:rsid w:val="00AC738C"/>
    <w:rsid w:val="00AC76C7"/>
    <w:rsid w:val="00AD005D"/>
    <w:rsid w:val="00AD0F05"/>
    <w:rsid w:val="00AD2454"/>
    <w:rsid w:val="00AE0746"/>
    <w:rsid w:val="00AE0747"/>
    <w:rsid w:val="00AE1081"/>
    <w:rsid w:val="00AE1D53"/>
    <w:rsid w:val="00AE4B18"/>
    <w:rsid w:val="00AE577C"/>
    <w:rsid w:val="00AE58E3"/>
    <w:rsid w:val="00AE7CD9"/>
    <w:rsid w:val="00AF0596"/>
    <w:rsid w:val="00AF1ED3"/>
    <w:rsid w:val="00AF2370"/>
    <w:rsid w:val="00AF346C"/>
    <w:rsid w:val="00AF7A27"/>
    <w:rsid w:val="00B01B53"/>
    <w:rsid w:val="00B02324"/>
    <w:rsid w:val="00B12642"/>
    <w:rsid w:val="00B1278B"/>
    <w:rsid w:val="00B127B0"/>
    <w:rsid w:val="00B12A9C"/>
    <w:rsid w:val="00B141B5"/>
    <w:rsid w:val="00B1556E"/>
    <w:rsid w:val="00B179D5"/>
    <w:rsid w:val="00B225C1"/>
    <w:rsid w:val="00B25D65"/>
    <w:rsid w:val="00B277F7"/>
    <w:rsid w:val="00B34247"/>
    <w:rsid w:val="00B34D7F"/>
    <w:rsid w:val="00B360B8"/>
    <w:rsid w:val="00B3694A"/>
    <w:rsid w:val="00B404FA"/>
    <w:rsid w:val="00B44CD1"/>
    <w:rsid w:val="00B47CCC"/>
    <w:rsid w:val="00B56CA8"/>
    <w:rsid w:val="00B56E0F"/>
    <w:rsid w:val="00B57E84"/>
    <w:rsid w:val="00B6740F"/>
    <w:rsid w:val="00B716BB"/>
    <w:rsid w:val="00B73299"/>
    <w:rsid w:val="00B733D2"/>
    <w:rsid w:val="00B74213"/>
    <w:rsid w:val="00B74F2B"/>
    <w:rsid w:val="00B817BB"/>
    <w:rsid w:val="00B84A15"/>
    <w:rsid w:val="00B84D0D"/>
    <w:rsid w:val="00B853A3"/>
    <w:rsid w:val="00B8578D"/>
    <w:rsid w:val="00B8643C"/>
    <w:rsid w:val="00B90AA7"/>
    <w:rsid w:val="00B91BD9"/>
    <w:rsid w:val="00B91EE5"/>
    <w:rsid w:val="00B9236F"/>
    <w:rsid w:val="00B93641"/>
    <w:rsid w:val="00B93742"/>
    <w:rsid w:val="00B94356"/>
    <w:rsid w:val="00BA0733"/>
    <w:rsid w:val="00BA32D6"/>
    <w:rsid w:val="00BA3A9F"/>
    <w:rsid w:val="00BA4C49"/>
    <w:rsid w:val="00BA52DD"/>
    <w:rsid w:val="00BB12FE"/>
    <w:rsid w:val="00BB1FBB"/>
    <w:rsid w:val="00BB5E22"/>
    <w:rsid w:val="00BB6462"/>
    <w:rsid w:val="00BB7081"/>
    <w:rsid w:val="00BC0212"/>
    <w:rsid w:val="00BC1818"/>
    <w:rsid w:val="00BC2A23"/>
    <w:rsid w:val="00BC4A47"/>
    <w:rsid w:val="00BC5AFF"/>
    <w:rsid w:val="00BC5F0A"/>
    <w:rsid w:val="00BC67AF"/>
    <w:rsid w:val="00BD14A1"/>
    <w:rsid w:val="00BD340E"/>
    <w:rsid w:val="00BD54DD"/>
    <w:rsid w:val="00BE1C76"/>
    <w:rsid w:val="00BE1DE1"/>
    <w:rsid w:val="00BE22F6"/>
    <w:rsid w:val="00BE2A69"/>
    <w:rsid w:val="00BE3DB4"/>
    <w:rsid w:val="00BE4A7D"/>
    <w:rsid w:val="00BE60B8"/>
    <w:rsid w:val="00BE6CB1"/>
    <w:rsid w:val="00BF0CEF"/>
    <w:rsid w:val="00BF1765"/>
    <w:rsid w:val="00BF1C9F"/>
    <w:rsid w:val="00C00392"/>
    <w:rsid w:val="00C00C6B"/>
    <w:rsid w:val="00C04793"/>
    <w:rsid w:val="00C0690A"/>
    <w:rsid w:val="00C12800"/>
    <w:rsid w:val="00C12817"/>
    <w:rsid w:val="00C16285"/>
    <w:rsid w:val="00C2344B"/>
    <w:rsid w:val="00C23CD1"/>
    <w:rsid w:val="00C25062"/>
    <w:rsid w:val="00C30583"/>
    <w:rsid w:val="00C4078D"/>
    <w:rsid w:val="00C41568"/>
    <w:rsid w:val="00C41CC5"/>
    <w:rsid w:val="00C44406"/>
    <w:rsid w:val="00C44B7A"/>
    <w:rsid w:val="00C51AF3"/>
    <w:rsid w:val="00C51F2A"/>
    <w:rsid w:val="00C53DAD"/>
    <w:rsid w:val="00C567F9"/>
    <w:rsid w:val="00C57564"/>
    <w:rsid w:val="00C57620"/>
    <w:rsid w:val="00C6603D"/>
    <w:rsid w:val="00C6637C"/>
    <w:rsid w:val="00C676F7"/>
    <w:rsid w:val="00C702E0"/>
    <w:rsid w:val="00C705BA"/>
    <w:rsid w:val="00C82715"/>
    <w:rsid w:val="00C8279F"/>
    <w:rsid w:val="00C82A1E"/>
    <w:rsid w:val="00C90011"/>
    <w:rsid w:val="00C922F5"/>
    <w:rsid w:val="00C935E7"/>
    <w:rsid w:val="00C9686D"/>
    <w:rsid w:val="00CA126C"/>
    <w:rsid w:val="00CA1AA5"/>
    <w:rsid w:val="00CA31DA"/>
    <w:rsid w:val="00CA4E2C"/>
    <w:rsid w:val="00CA720E"/>
    <w:rsid w:val="00CA7D68"/>
    <w:rsid w:val="00CB046A"/>
    <w:rsid w:val="00CB2DAE"/>
    <w:rsid w:val="00CB3F8B"/>
    <w:rsid w:val="00CB5652"/>
    <w:rsid w:val="00CB5CBD"/>
    <w:rsid w:val="00CB7ABD"/>
    <w:rsid w:val="00CC7A43"/>
    <w:rsid w:val="00CD1D5D"/>
    <w:rsid w:val="00CD255B"/>
    <w:rsid w:val="00CD48D1"/>
    <w:rsid w:val="00CD5AC7"/>
    <w:rsid w:val="00CD7F37"/>
    <w:rsid w:val="00CD7F73"/>
    <w:rsid w:val="00CE152D"/>
    <w:rsid w:val="00CE19AA"/>
    <w:rsid w:val="00CE1AA4"/>
    <w:rsid w:val="00CE699A"/>
    <w:rsid w:val="00CE6CAB"/>
    <w:rsid w:val="00CF069A"/>
    <w:rsid w:val="00CF2FDE"/>
    <w:rsid w:val="00CF6FF2"/>
    <w:rsid w:val="00D03E36"/>
    <w:rsid w:val="00D04CBC"/>
    <w:rsid w:val="00D05AD0"/>
    <w:rsid w:val="00D07808"/>
    <w:rsid w:val="00D104A5"/>
    <w:rsid w:val="00D12BAB"/>
    <w:rsid w:val="00D13AE9"/>
    <w:rsid w:val="00D16150"/>
    <w:rsid w:val="00D163D4"/>
    <w:rsid w:val="00D216B8"/>
    <w:rsid w:val="00D23825"/>
    <w:rsid w:val="00D23B35"/>
    <w:rsid w:val="00D23C0E"/>
    <w:rsid w:val="00D25AC0"/>
    <w:rsid w:val="00D30636"/>
    <w:rsid w:val="00D31615"/>
    <w:rsid w:val="00D373EE"/>
    <w:rsid w:val="00D377EA"/>
    <w:rsid w:val="00D403FA"/>
    <w:rsid w:val="00D41044"/>
    <w:rsid w:val="00D4305E"/>
    <w:rsid w:val="00D47274"/>
    <w:rsid w:val="00D52C95"/>
    <w:rsid w:val="00D568F7"/>
    <w:rsid w:val="00D57BF2"/>
    <w:rsid w:val="00D6053A"/>
    <w:rsid w:val="00D619A9"/>
    <w:rsid w:val="00D61B4C"/>
    <w:rsid w:val="00D61DDA"/>
    <w:rsid w:val="00D655C7"/>
    <w:rsid w:val="00D660ED"/>
    <w:rsid w:val="00D72DAA"/>
    <w:rsid w:val="00D76837"/>
    <w:rsid w:val="00D76D5C"/>
    <w:rsid w:val="00D81821"/>
    <w:rsid w:val="00D8435B"/>
    <w:rsid w:val="00D853C7"/>
    <w:rsid w:val="00D85487"/>
    <w:rsid w:val="00D87C8B"/>
    <w:rsid w:val="00D91B74"/>
    <w:rsid w:val="00D94A09"/>
    <w:rsid w:val="00D94AF7"/>
    <w:rsid w:val="00D95093"/>
    <w:rsid w:val="00DA0505"/>
    <w:rsid w:val="00DA4051"/>
    <w:rsid w:val="00DA7159"/>
    <w:rsid w:val="00DB0B27"/>
    <w:rsid w:val="00DB2A4F"/>
    <w:rsid w:val="00DB444D"/>
    <w:rsid w:val="00DB6B10"/>
    <w:rsid w:val="00DC0AD0"/>
    <w:rsid w:val="00DC0F9C"/>
    <w:rsid w:val="00DC28FC"/>
    <w:rsid w:val="00DC3AFD"/>
    <w:rsid w:val="00DC4370"/>
    <w:rsid w:val="00DC5AB6"/>
    <w:rsid w:val="00DC79D6"/>
    <w:rsid w:val="00DC7E4F"/>
    <w:rsid w:val="00DD0140"/>
    <w:rsid w:val="00DD2E42"/>
    <w:rsid w:val="00DD2E88"/>
    <w:rsid w:val="00DD3ACA"/>
    <w:rsid w:val="00DD5086"/>
    <w:rsid w:val="00DD5EE0"/>
    <w:rsid w:val="00DD6737"/>
    <w:rsid w:val="00DD69A8"/>
    <w:rsid w:val="00DD78E5"/>
    <w:rsid w:val="00DE219E"/>
    <w:rsid w:val="00DE3D45"/>
    <w:rsid w:val="00DE4830"/>
    <w:rsid w:val="00DE5A51"/>
    <w:rsid w:val="00DE7C27"/>
    <w:rsid w:val="00DF03A5"/>
    <w:rsid w:val="00DF1D37"/>
    <w:rsid w:val="00DF30ED"/>
    <w:rsid w:val="00DF37E4"/>
    <w:rsid w:val="00DF47E9"/>
    <w:rsid w:val="00DF4B90"/>
    <w:rsid w:val="00DF543F"/>
    <w:rsid w:val="00DF7328"/>
    <w:rsid w:val="00DF7B65"/>
    <w:rsid w:val="00E01910"/>
    <w:rsid w:val="00E026B4"/>
    <w:rsid w:val="00E03F75"/>
    <w:rsid w:val="00E05727"/>
    <w:rsid w:val="00E0706D"/>
    <w:rsid w:val="00E079BA"/>
    <w:rsid w:val="00E10C6F"/>
    <w:rsid w:val="00E12E4A"/>
    <w:rsid w:val="00E16769"/>
    <w:rsid w:val="00E169EF"/>
    <w:rsid w:val="00E24C89"/>
    <w:rsid w:val="00E30670"/>
    <w:rsid w:val="00E30E94"/>
    <w:rsid w:val="00E33144"/>
    <w:rsid w:val="00E33829"/>
    <w:rsid w:val="00E33D42"/>
    <w:rsid w:val="00E348E0"/>
    <w:rsid w:val="00E410C1"/>
    <w:rsid w:val="00E43EBC"/>
    <w:rsid w:val="00E44A82"/>
    <w:rsid w:val="00E44FBC"/>
    <w:rsid w:val="00E46355"/>
    <w:rsid w:val="00E47F26"/>
    <w:rsid w:val="00E541EB"/>
    <w:rsid w:val="00E629CA"/>
    <w:rsid w:val="00E66EA9"/>
    <w:rsid w:val="00E7122E"/>
    <w:rsid w:val="00E718C9"/>
    <w:rsid w:val="00E756AB"/>
    <w:rsid w:val="00E814F2"/>
    <w:rsid w:val="00E81B5C"/>
    <w:rsid w:val="00E82A99"/>
    <w:rsid w:val="00E83392"/>
    <w:rsid w:val="00E844CD"/>
    <w:rsid w:val="00E84FB9"/>
    <w:rsid w:val="00E859B8"/>
    <w:rsid w:val="00E86550"/>
    <w:rsid w:val="00E95465"/>
    <w:rsid w:val="00E9731C"/>
    <w:rsid w:val="00E97C47"/>
    <w:rsid w:val="00EA63D0"/>
    <w:rsid w:val="00EA7897"/>
    <w:rsid w:val="00EB5424"/>
    <w:rsid w:val="00EB55F7"/>
    <w:rsid w:val="00EC2042"/>
    <w:rsid w:val="00EC411E"/>
    <w:rsid w:val="00EC4347"/>
    <w:rsid w:val="00EC450C"/>
    <w:rsid w:val="00EC6E00"/>
    <w:rsid w:val="00EC7D15"/>
    <w:rsid w:val="00ED1ADE"/>
    <w:rsid w:val="00ED5749"/>
    <w:rsid w:val="00EE17B3"/>
    <w:rsid w:val="00EE3833"/>
    <w:rsid w:val="00EE6FEF"/>
    <w:rsid w:val="00EE7EDD"/>
    <w:rsid w:val="00EF3012"/>
    <w:rsid w:val="00EF53AB"/>
    <w:rsid w:val="00F000EE"/>
    <w:rsid w:val="00F024FF"/>
    <w:rsid w:val="00F129F6"/>
    <w:rsid w:val="00F14FD6"/>
    <w:rsid w:val="00F1772C"/>
    <w:rsid w:val="00F2139B"/>
    <w:rsid w:val="00F27CE5"/>
    <w:rsid w:val="00F3093C"/>
    <w:rsid w:val="00F30AA2"/>
    <w:rsid w:val="00F30B6F"/>
    <w:rsid w:val="00F35B3A"/>
    <w:rsid w:val="00F3630F"/>
    <w:rsid w:val="00F379DC"/>
    <w:rsid w:val="00F4117C"/>
    <w:rsid w:val="00F425DF"/>
    <w:rsid w:val="00F4318B"/>
    <w:rsid w:val="00F446B1"/>
    <w:rsid w:val="00F44E59"/>
    <w:rsid w:val="00F46532"/>
    <w:rsid w:val="00F4733C"/>
    <w:rsid w:val="00F479C5"/>
    <w:rsid w:val="00F50BFB"/>
    <w:rsid w:val="00F52D04"/>
    <w:rsid w:val="00F5686B"/>
    <w:rsid w:val="00F60209"/>
    <w:rsid w:val="00F60BE8"/>
    <w:rsid w:val="00F62C83"/>
    <w:rsid w:val="00F74E14"/>
    <w:rsid w:val="00F76FE6"/>
    <w:rsid w:val="00F77498"/>
    <w:rsid w:val="00F82679"/>
    <w:rsid w:val="00F83884"/>
    <w:rsid w:val="00F86FEA"/>
    <w:rsid w:val="00F8747E"/>
    <w:rsid w:val="00F909E8"/>
    <w:rsid w:val="00F9501F"/>
    <w:rsid w:val="00F97162"/>
    <w:rsid w:val="00FA1337"/>
    <w:rsid w:val="00FA2793"/>
    <w:rsid w:val="00FA2DA3"/>
    <w:rsid w:val="00FA461A"/>
    <w:rsid w:val="00FA5E41"/>
    <w:rsid w:val="00FB0E94"/>
    <w:rsid w:val="00FB2836"/>
    <w:rsid w:val="00FB3CAA"/>
    <w:rsid w:val="00FB4069"/>
    <w:rsid w:val="00FB41F8"/>
    <w:rsid w:val="00FB4656"/>
    <w:rsid w:val="00FB6EB6"/>
    <w:rsid w:val="00FB726C"/>
    <w:rsid w:val="00FC1F48"/>
    <w:rsid w:val="00FC40BC"/>
    <w:rsid w:val="00FC45C9"/>
    <w:rsid w:val="00FC63E9"/>
    <w:rsid w:val="00FC7308"/>
    <w:rsid w:val="00FC7CDF"/>
    <w:rsid w:val="00FD0325"/>
    <w:rsid w:val="00FD138A"/>
    <w:rsid w:val="00FD139A"/>
    <w:rsid w:val="00FD4029"/>
    <w:rsid w:val="00FD4690"/>
    <w:rsid w:val="00FD4BF5"/>
    <w:rsid w:val="00FD6A38"/>
    <w:rsid w:val="00FD7467"/>
    <w:rsid w:val="00FE09D8"/>
    <w:rsid w:val="00FE1D1F"/>
    <w:rsid w:val="00FE351A"/>
    <w:rsid w:val="00FE51D6"/>
    <w:rsid w:val="00FE61DC"/>
    <w:rsid w:val="00FE7FAB"/>
    <w:rsid w:val="00FF107B"/>
    <w:rsid w:val="00FF3BD1"/>
    <w:rsid w:val="00FF5BD6"/>
    <w:rsid w:val="00FF68B9"/>
    <w:rsid w:val="00FF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B73F4"/>
  <w15:chartTrackingRefBased/>
  <w15:docId w15:val="{0ACFD35F-6767-514F-864F-0F992A238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FAC"/>
    <w:rPr>
      <w:rFonts w:ascii="Times New Roman" w:eastAsia="Times New Roman" w:hAnsi="Times New Roman" w:cs="Times New Roman"/>
      <w:lang w:eastAsia="en-GB"/>
    </w:rPr>
  </w:style>
  <w:style w:type="paragraph" w:styleId="Heading1">
    <w:name w:val="heading 1"/>
    <w:basedOn w:val="Normal"/>
    <w:link w:val="Heading1Char"/>
    <w:uiPriority w:val="9"/>
    <w:qFormat/>
    <w:rsid w:val="00160CF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CE699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11FA"/>
    <w:pPr>
      <w:spacing w:before="100" w:beforeAutospacing="1" w:after="100" w:afterAutospacing="1"/>
    </w:pPr>
  </w:style>
  <w:style w:type="paragraph" w:customStyle="1" w:styleId="breadcrumb-item">
    <w:name w:val="breadcrumb-item"/>
    <w:basedOn w:val="Normal"/>
    <w:rsid w:val="006C11FA"/>
    <w:pPr>
      <w:spacing w:before="100" w:beforeAutospacing="1" w:after="100" w:afterAutospacing="1"/>
    </w:pPr>
  </w:style>
  <w:style w:type="character" w:styleId="Hyperlink">
    <w:name w:val="Hyperlink"/>
    <w:basedOn w:val="DefaultParagraphFont"/>
    <w:uiPriority w:val="99"/>
    <w:unhideWhenUsed/>
    <w:rsid w:val="006C11FA"/>
    <w:rPr>
      <w:color w:val="0000FF"/>
      <w:u w:val="single"/>
    </w:rPr>
  </w:style>
  <w:style w:type="paragraph" w:styleId="Header">
    <w:name w:val="header"/>
    <w:basedOn w:val="Normal"/>
    <w:link w:val="HeaderChar"/>
    <w:uiPriority w:val="99"/>
    <w:unhideWhenUsed/>
    <w:rsid w:val="00F50BFB"/>
    <w:pPr>
      <w:tabs>
        <w:tab w:val="center" w:pos="4513"/>
        <w:tab w:val="right" w:pos="9026"/>
      </w:tabs>
    </w:pPr>
  </w:style>
  <w:style w:type="character" w:customStyle="1" w:styleId="HeaderChar">
    <w:name w:val="Header Char"/>
    <w:basedOn w:val="DefaultParagraphFont"/>
    <w:link w:val="Header"/>
    <w:uiPriority w:val="99"/>
    <w:rsid w:val="00F50BFB"/>
  </w:style>
  <w:style w:type="paragraph" w:styleId="Footer">
    <w:name w:val="footer"/>
    <w:basedOn w:val="Normal"/>
    <w:link w:val="FooterChar"/>
    <w:uiPriority w:val="99"/>
    <w:unhideWhenUsed/>
    <w:rsid w:val="00F50BFB"/>
    <w:pPr>
      <w:tabs>
        <w:tab w:val="center" w:pos="4513"/>
        <w:tab w:val="right" w:pos="9026"/>
      </w:tabs>
    </w:pPr>
  </w:style>
  <w:style w:type="character" w:customStyle="1" w:styleId="FooterChar">
    <w:name w:val="Footer Char"/>
    <w:basedOn w:val="DefaultParagraphFont"/>
    <w:link w:val="Footer"/>
    <w:uiPriority w:val="99"/>
    <w:rsid w:val="00F50BFB"/>
  </w:style>
  <w:style w:type="paragraph" w:styleId="FootnoteText">
    <w:name w:val="footnote text"/>
    <w:basedOn w:val="Normal"/>
    <w:link w:val="FootnoteTextChar"/>
    <w:uiPriority w:val="99"/>
    <w:unhideWhenUsed/>
    <w:rsid w:val="00014398"/>
    <w:rPr>
      <w:sz w:val="20"/>
      <w:szCs w:val="20"/>
    </w:rPr>
  </w:style>
  <w:style w:type="character" w:customStyle="1" w:styleId="FootnoteTextChar">
    <w:name w:val="Footnote Text Char"/>
    <w:basedOn w:val="DefaultParagraphFont"/>
    <w:link w:val="FootnoteText"/>
    <w:uiPriority w:val="99"/>
    <w:rsid w:val="0001439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014398"/>
    <w:rPr>
      <w:vertAlign w:val="superscript"/>
    </w:rPr>
  </w:style>
  <w:style w:type="character" w:styleId="UnresolvedMention">
    <w:name w:val="Unresolved Mention"/>
    <w:basedOn w:val="DefaultParagraphFont"/>
    <w:uiPriority w:val="99"/>
    <w:semiHidden/>
    <w:unhideWhenUsed/>
    <w:rsid w:val="00FE09D8"/>
    <w:rPr>
      <w:color w:val="605E5C"/>
      <w:shd w:val="clear" w:color="auto" w:fill="E1DFDD"/>
    </w:rPr>
  </w:style>
  <w:style w:type="paragraph" w:customStyle="1" w:styleId="trt0xe">
    <w:name w:val="trt0xe"/>
    <w:basedOn w:val="Normal"/>
    <w:rsid w:val="00B02324"/>
    <w:pPr>
      <w:spacing w:before="100" w:beforeAutospacing="1" w:after="100" w:afterAutospacing="1"/>
    </w:pPr>
  </w:style>
  <w:style w:type="character" w:customStyle="1" w:styleId="apple-converted-space">
    <w:name w:val="apple-converted-space"/>
    <w:basedOn w:val="DefaultParagraphFont"/>
    <w:rsid w:val="00DC0F9C"/>
  </w:style>
  <w:style w:type="character" w:styleId="Emphasis">
    <w:name w:val="Emphasis"/>
    <w:basedOn w:val="DefaultParagraphFont"/>
    <w:uiPriority w:val="20"/>
    <w:qFormat/>
    <w:rsid w:val="004106AD"/>
    <w:rPr>
      <w:i/>
      <w:iCs/>
    </w:rPr>
  </w:style>
  <w:style w:type="character" w:styleId="FollowedHyperlink">
    <w:name w:val="FollowedHyperlink"/>
    <w:basedOn w:val="DefaultParagraphFont"/>
    <w:uiPriority w:val="99"/>
    <w:semiHidden/>
    <w:unhideWhenUsed/>
    <w:rsid w:val="007F5EAC"/>
    <w:rPr>
      <w:color w:val="954F72" w:themeColor="followedHyperlink"/>
      <w:u w:val="single"/>
    </w:rPr>
  </w:style>
  <w:style w:type="character" w:customStyle="1" w:styleId="text">
    <w:name w:val="text"/>
    <w:basedOn w:val="DefaultParagraphFont"/>
    <w:rsid w:val="00743E63"/>
  </w:style>
  <w:style w:type="character" w:customStyle="1" w:styleId="indent-1-breaks">
    <w:name w:val="indent-1-breaks"/>
    <w:basedOn w:val="DefaultParagraphFont"/>
    <w:rsid w:val="00743E63"/>
  </w:style>
  <w:style w:type="character" w:customStyle="1" w:styleId="Heading1Char">
    <w:name w:val="Heading 1 Char"/>
    <w:basedOn w:val="DefaultParagraphFont"/>
    <w:link w:val="Heading1"/>
    <w:uiPriority w:val="9"/>
    <w:rsid w:val="00160CF0"/>
    <w:rPr>
      <w:rFonts w:ascii="Times New Roman" w:eastAsia="Times New Roman" w:hAnsi="Times New Roman" w:cs="Times New Roman"/>
      <w:b/>
      <w:bCs/>
      <w:kern w:val="36"/>
      <w:sz w:val="48"/>
      <w:szCs w:val="48"/>
      <w:lang w:eastAsia="en-GB"/>
    </w:rPr>
  </w:style>
  <w:style w:type="character" w:customStyle="1" w:styleId="name">
    <w:name w:val="name"/>
    <w:basedOn w:val="DefaultParagraphFont"/>
    <w:rsid w:val="00160CF0"/>
  </w:style>
  <w:style w:type="character" w:styleId="PageNumber">
    <w:name w:val="page number"/>
    <w:basedOn w:val="DefaultParagraphFont"/>
    <w:uiPriority w:val="99"/>
    <w:semiHidden/>
    <w:unhideWhenUsed/>
    <w:rsid w:val="005C76D9"/>
  </w:style>
  <w:style w:type="character" w:customStyle="1" w:styleId="label">
    <w:name w:val="label"/>
    <w:basedOn w:val="DefaultParagraphFont"/>
    <w:rsid w:val="00AB0A60"/>
  </w:style>
  <w:style w:type="character" w:customStyle="1" w:styleId="definition">
    <w:name w:val="definition"/>
    <w:basedOn w:val="DefaultParagraphFont"/>
    <w:rsid w:val="00AB0A60"/>
  </w:style>
  <w:style w:type="character" w:customStyle="1" w:styleId="volume-info">
    <w:name w:val="volume-info"/>
    <w:basedOn w:val="DefaultParagraphFont"/>
    <w:rsid w:val="00AB0A60"/>
  </w:style>
  <w:style w:type="character" w:customStyle="1" w:styleId="Heading3Char">
    <w:name w:val="Heading 3 Char"/>
    <w:basedOn w:val="DefaultParagraphFont"/>
    <w:link w:val="Heading3"/>
    <w:uiPriority w:val="9"/>
    <w:semiHidden/>
    <w:rsid w:val="00CE699A"/>
    <w:rPr>
      <w:rFonts w:asciiTheme="majorHAnsi" w:eastAsiaTheme="majorEastAsia" w:hAnsiTheme="majorHAnsi" w:cstheme="majorBidi"/>
      <w:color w:val="1F3763" w:themeColor="accent1" w:themeShade="7F"/>
      <w:lang w:eastAsia="en-GB"/>
    </w:rPr>
  </w:style>
  <w:style w:type="character" w:customStyle="1" w:styleId="titleauthoretc">
    <w:name w:val="titleauthoretc"/>
    <w:basedOn w:val="DefaultParagraphFont"/>
    <w:rsid w:val="00CE699A"/>
  </w:style>
  <w:style w:type="character" w:customStyle="1" w:styleId="separator">
    <w:name w:val="separator"/>
    <w:basedOn w:val="DefaultParagraphFont"/>
    <w:rsid w:val="00725292"/>
  </w:style>
  <w:style w:type="paragraph" w:customStyle="1" w:styleId="current">
    <w:name w:val="current"/>
    <w:basedOn w:val="Normal"/>
    <w:rsid w:val="00725292"/>
    <w:pPr>
      <w:spacing w:before="100" w:beforeAutospacing="1" w:after="100" w:afterAutospacing="1"/>
    </w:pPr>
  </w:style>
  <w:style w:type="character" w:customStyle="1" w:styleId="a-size-extra-large">
    <w:name w:val="a-size-extra-large"/>
    <w:basedOn w:val="DefaultParagraphFont"/>
    <w:rsid w:val="00D72DAA"/>
  </w:style>
  <w:style w:type="character" w:customStyle="1" w:styleId="author">
    <w:name w:val="author"/>
    <w:basedOn w:val="DefaultParagraphFont"/>
    <w:rsid w:val="00886510"/>
  </w:style>
  <w:style w:type="character" w:styleId="CommentReference">
    <w:name w:val="annotation reference"/>
    <w:basedOn w:val="DefaultParagraphFont"/>
    <w:uiPriority w:val="99"/>
    <w:semiHidden/>
    <w:unhideWhenUsed/>
    <w:rsid w:val="000044B9"/>
    <w:rPr>
      <w:sz w:val="16"/>
      <w:szCs w:val="16"/>
    </w:rPr>
  </w:style>
  <w:style w:type="paragraph" w:styleId="CommentText">
    <w:name w:val="annotation text"/>
    <w:basedOn w:val="Normal"/>
    <w:link w:val="CommentTextChar"/>
    <w:uiPriority w:val="99"/>
    <w:semiHidden/>
    <w:unhideWhenUsed/>
    <w:rsid w:val="000044B9"/>
    <w:rPr>
      <w:sz w:val="20"/>
      <w:szCs w:val="20"/>
    </w:rPr>
  </w:style>
  <w:style w:type="character" w:customStyle="1" w:styleId="CommentTextChar">
    <w:name w:val="Comment Text Char"/>
    <w:basedOn w:val="DefaultParagraphFont"/>
    <w:link w:val="CommentText"/>
    <w:uiPriority w:val="99"/>
    <w:semiHidden/>
    <w:rsid w:val="000044B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1559">
      <w:bodyDiv w:val="1"/>
      <w:marLeft w:val="0"/>
      <w:marRight w:val="0"/>
      <w:marTop w:val="0"/>
      <w:marBottom w:val="0"/>
      <w:divBdr>
        <w:top w:val="none" w:sz="0" w:space="0" w:color="auto"/>
        <w:left w:val="none" w:sz="0" w:space="0" w:color="auto"/>
        <w:bottom w:val="none" w:sz="0" w:space="0" w:color="auto"/>
        <w:right w:val="none" w:sz="0" w:space="0" w:color="auto"/>
      </w:divBdr>
      <w:divsChild>
        <w:div w:id="1821463234">
          <w:marLeft w:val="0"/>
          <w:marRight w:val="0"/>
          <w:marTop w:val="0"/>
          <w:marBottom w:val="0"/>
          <w:divBdr>
            <w:top w:val="none" w:sz="0" w:space="0" w:color="auto"/>
            <w:left w:val="none" w:sz="0" w:space="0" w:color="auto"/>
            <w:bottom w:val="none" w:sz="0" w:space="0" w:color="auto"/>
            <w:right w:val="none" w:sz="0" w:space="0" w:color="auto"/>
          </w:divBdr>
          <w:divsChild>
            <w:div w:id="1768192034">
              <w:marLeft w:val="0"/>
              <w:marRight w:val="0"/>
              <w:marTop w:val="0"/>
              <w:marBottom w:val="0"/>
              <w:divBdr>
                <w:top w:val="none" w:sz="0" w:space="0" w:color="auto"/>
                <w:left w:val="none" w:sz="0" w:space="0" w:color="auto"/>
                <w:bottom w:val="none" w:sz="0" w:space="0" w:color="auto"/>
                <w:right w:val="none" w:sz="0" w:space="0" w:color="auto"/>
              </w:divBdr>
              <w:divsChild>
                <w:div w:id="135870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9774">
      <w:bodyDiv w:val="1"/>
      <w:marLeft w:val="0"/>
      <w:marRight w:val="0"/>
      <w:marTop w:val="0"/>
      <w:marBottom w:val="0"/>
      <w:divBdr>
        <w:top w:val="none" w:sz="0" w:space="0" w:color="auto"/>
        <w:left w:val="none" w:sz="0" w:space="0" w:color="auto"/>
        <w:bottom w:val="none" w:sz="0" w:space="0" w:color="auto"/>
        <w:right w:val="none" w:sz="0" w:space="0" w:color="auto"/>
      </w:divBdr>
    </w:div>
    <w:div w:id="24327250">
      <w:bodyDiv w:val="1"/>
      <w:marLeft w:val="0"/>
      <w:marRight w:val="0"/>
      <w:marTop w:val="0"/>
      <w:marBottom w:val="0"/>
      <w:divBdr>
        <w:top w:val="none" w:sz="0" w:space="0" w:color="auto"/>
        <w:left w:val="none" w:sz="0" w:space="0" w:color="auto"/>
        <w:bottom w:val="none" w:sz="0" w:space="0" w:color="auto"/>
        <w:right w:val="none" w:sz="0" w:space="0" w:color="auto"/>
      </w:divBdr>
      <w:divsChild>
        <w:div w:id="1388600613">
          <w:marLeft w:val="0"/>
          <w:marRight w:val="0"/>
          <w:marTop w:val="0"/>
          <w:marBottom w:val="0"/>
          <w:divBdr>
            <w:top w:val="none" w:sz="0" w:space="0" w:color="auto"/>
            <w:left w:val="none" w:sz="0" w:space="0" w:color="auto"/>
            <w:bottom w:val="none" w:sz="0" w:space="0" w:color="auto"/>
            <w:right w:val="none" w:sz="0" w:space="0" w:color="auto"/>
          </w:divBdr>
          <w:divsChild>
            <w:div w:id="1206061556">
              <w:marLeft w:val="0"/>
              <w:marRight w:val="0"/>
              <w:marTop w:val="0"/>
              <w:marBottom w:val="0"/>
              <w:divBdr>
                <w:top w:val="none" w:sz="0" w:space="0" w:color="auto"/>
                <w:left w:val="none" w:sz="0" w:space="0" w:color="auto"/>
                <w:bottom w:val="none" w:sz="0" w:space="0" w:color="auto"/>
                <w:right w:val="none" w:sz="0" w:space="0" w:color="auto"/>
              </w:divBdr>
              <w:divsChild>
                <w:div w:id="17225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40553">
      <w:bodyDiv w:val="1"/>
      <w:marLeft w:val="0"/>
      <w:marRight w:val="0"/>
      <w:marTop w:val="0"/>
      <w:marBottom w:val="0"/>
      <w:divBdr>
        <w:top w:val="none" w:sz="0" w:space="0" w:color="auto"/>
        <w:left w:val="none" w:sz="0" w:space="0" w:color="auto"/>
        <w:bottom w:val="none" w:sz="0" w:space="0" w:color="auto"/>
        <w:right w:val="none" w:sz="0" w:space="0" w:color="auto"/>
      </w:divBdr>
      <w:divsChild>
        <w:div w:id="929846798">
          <w:marLeft w:val="0"/>
          <w:marRight w:val="0"/>
          <w:marTop w:val="0"/>
          <w:marBottom w:val="0"/>
          <w:divBdr>
            <w:top w:val="none" w:sz="0" w:space="0" w:color="auto"/>
            <w:left w:val="none" w:sz="0" w:space="0" w:color="auto"/>
            <w:bottom w:val="none" w:sz="0" w:space="0" w:color="auto"/>
            <w:right w:val="none" w:sz="0" w:space="0" w:color="auto"/>
          </w:divBdr>
          <w:divsChild>
            <w:div w:id="243224713">
              <w:marLeft w:val="0"/>
              <w:marRight w:val="0"/>
              <w:marTop w:val="0"/>
              <w:marBottom w:val="0"/>
              <w:divBdr>
                <w:top w:val="none" w:sz="0" w:space="0" w:color="auto"/>
                <w:left w:val="none" w:sz="0" w:space="0" w:color="auto"/>
                <w:bottom w:val="none" w:sz="0" w:space="0" w:color="auto"/>
                <w:right w:val="none" w:sz="0" w:space="0" w:color="auto"/>
              </w:divBdr>
              <w:divsChild>
                <w:div w:id="996690092">
                  <w:marLeft w:val="0"/>
                  <w:marRight w:val="0"/>
                  <w:marTop w:val="0"/>
                  <w:marBottom w:val="0"/>
                  <w:divBdr>
                    <w:top w:val="none" w:sz="0" w:space="0" w:color="auto"/>
                    <w:left w:val="none" w:sz="0" w:space="0" w:color="auto"/>
                    <w:bottom w:val="none" w:sz="0" w:space="0" w:color="auto"/>
                    <w:right w:val="none" w:sz="0" w:space="0" w:color="auto"/>
                  </w:divBdr>
                </w:div>
              </w:divsChild>
            </w:div>
            <w:div w:id="895122729">
              <w:marLeft w:val="0"/>
              <w:marRight w:val="0"/>
              <w:marTop w:val="0"/>
              <w:marBottom w:val="0"/>
              <w:divBdr>
                <w:top w:val="none" w:sz="0" w:space="0" w:color="auto"/>
                <w:left w:val="none" w:sz="0" w:space="0" w:color="auto"/>
                <w:bottom w:val="none" w:sz="0" w:space="0" w:color="auto"/>
                <w:right w:val="none" w:sz="0" w:space="0" w:color="auto"/>
              </w:divBdr>
              <w:divsChild>
                <w:div w:id="642395174">
                  <w:marLeft w:val="0"/>
                  <w:marRight w:val="0"/>
                  <w:marTop w:val="0"/>
                  <w:marBottom w:val="0"/>
                  <w:divBdr>
                    <w:top w:val="none" w:sz="0" w:space="0" w:color="auto"/>
                    <w:left w:val="none" w:sz="0" w:space="0" w:color="auto"/>
                    <w:bottom w:val="none" w:sz="0" w:space="0" w:color="auto"/>
                    <w:right w:val="none" w:sz="0" w:space="0" w:color="auto"/>
                  </w:divBdr>
                </w:div>
              </w:divsChild>
            </w:div>
            <w:div w:id="695690970">
              <w:marLeft w:val="0"/>
              <w:marRight w:val="0"/>
              <w:marTop w:val="0"/>
              <w:marBottom w:val="0"/>
              <w:divBdr>
                <w:top w:val="none" w:sz="0" w:space="0" w:color="auto"/>
                <w:left w:val="none" w:sz="0" w:space="0" w:color="auto"/>
                <w:bottom w:val="none" w:sz="0" w:space="0" w:color="auto"/>
                <w:right w:val="none" w:sz="0" w:space="0" w:color="auto"/>
              </w:divBdr>
              <w:divsChild>
                <w:div w:id="1004937112">
                  <w:marLeft w:val="0"/>
                  <w:marRight w:val="0"/>
                  <w:marTop w:val="0"/>
                  <w:marBottom w:val="0"/>
                  <w:divBdr>
                    <w:top w:val="none" w:sz="0" w:space="0" w:color="auto"/>
                    <w:left w:val="none" w:sz="0" w:space="0" w:color="auto"/>
                    <w:bottom w:val="none" w:sz="0" w:space="0" w:color="auto"/>
                    <w:right w:val="none" w:sz="0" w:space="0" w:color="auto"/>
                  </w:divBdr>
                </w:div>
              </w:divsChild>
            </w:div>
            <w:div w:id="746340855">
              <w:marLeft w:val="0"/>
              <w:marRight w:val="0"/>
              <w:marTop w:val="0"/>
              <w:marBottom w:val="0"/>
              <w:divBdr>
                <w:top w:val="none" w:sz="0" w:space="0" w:color="auto"/>
                <w:left w:val="none" w:sz="0" w:space="0" w:color="auto"/>
                <w:bottom w:val="none" w:sz="0" w:space="0" w:color="auto"/>
                <w:right w:val="none" w:sz="0" w:space="0" w:color="auto"/>
              </w:divBdr>
              <w:divsChild>
                <w:div w:id="156035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61426">
      <w:bodyDiv w:val="1"/>
      <w:marLeft w:val="0"/>
      <w:marRight w:val="0"/>
      <w:marTop w:val="0"/>
      <w:marBottom w:val="0"/>
      <w:divBdr>
        <w:top w:val="none" w:sz="0" w:space="0" w:color="auto"/>
        <w:left w:val="none" w:sz="0" w:space="0" w:color="auto"/>
        <w:bottom w:val="none" w:sz="0" w:space="0" w:color="auto"/>
        <w:right w:val="none" w:sz="0" w:space="0" w:color="auto"/>
      </w:divBdr>
      <w:divsChild>
        <w:div w:id="1334842293">
          <w:marLeft w:val="0"/>
          <w:marRight w:val="0"/>
          <w:marTop w:val="0"/>
          <w:marBottom w:val="0"/>
          <w:divBdr>
            <w:top w:val="none" w:sz="0" w:space="0" w:color="auto"/>
            <w:left w:val="none" w:sz="0" w:space="0" w:color="auto"/>
            <w:bottom w:val="none" w:sz="0" w:space="0" w:color="auto"/>
            <w:right w:val="none" w:sz="0" w:space="0" w:color="auto"/>
          </w:divBdr>
          <w:divsChild>
            <w:div w:id="1380203156">
              <w:marLeft w:val="0"/>
              <w:marRight w:val="0"/>
              <w:marTop w:val="0"/>
              <w:marBottom w:val="0"/>
              <w:divBdr>
                <w:top w:val="none" w:sz="0" w:space="0" w:color="auto"/>
                <w:left w:val="none" w:sz="0" w:space="0" w:color="auto"/>
                <w:bottom w:val="none" w:sz="0" w:space="0" w:color="auto"/>
                <w:right w:val="none" w:sz="0" w:space="0" w:color="auto"/>
              </w:divBdr>
              <w:divsChild>
                <w:div w:id="157400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7160">
      <w:bodyDiv w:val="1"/>
      <w:marLeft w:val="0"/>
      <w:marRight w:val="0"/>
      <w:marTop w:val="0"/>
      <w:marBottom w:val="0"/>
      <w:divBdr>
        <w:top w:val="none" w:sz="0" w:space="0" w:color="auto"/>
        <w:left w:val="none" w:sz="0" w:space="0" w:color="auto"/>
        <w:bottom w:val="none" w:sz="0" w:space="0" w:color="auto"/>
        <w:right w:val="none" w:sz="0" w:space="0" w:color="auto"/>
      </w:divBdr>
      <w:divsChild>
        <w:div w:id="163017863">
          <w:marLeft w:val="0"/>
          <w:marRight w:val="0"/>
          <w:marTop w:val="0"/>
          <w:marBottom w:val="0"/>
          <w:divBdr>
            <w:top w:val="none" w:sz="0" w:space="0" w:color="auto"/>
            <w:left w:val="none" w:sz="0" w:space="0" w:color="auto"/>
            <w:bottom w:val="none" w:sz="0" w:space="0" w:color="auto"/>
            <w:right w:val="none" w:sz="0" w:space="0" w:color="auto"/>
          </w:divBdr>
          <w:divsChild>
            <w:div w:id="446777676">
              <w:marLeft w:val="0"/>
              <w:marRight w:val="0"/>
              <w:marTop w:val="0"/>
              <w:marBottom w:val="0"/>
              <w:divBdr>
                <w:top w:val="none" w:sz="0" w:space="0" w:color="auto"/>
                <w:left w:val="none" w:sz="0" w:space="0" w:color="auto"/>
                <w:bottom w:val="none" w:sz="0" w:space="0" w:color="auto"/>
                <w:right w:val="none" w:sz="0" w:space="0" w:color="auto"/>
              </w:divBdr>
              <w:divsChild>
                <w:div w:id="127101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32777">
      <w:bodyDiv w:val="1"/>
      <w:marLeft w:val="0"/>
      <w:marRight w:val="0"/>
      <w:marTop w:val="0"/>
      <w:marBottom w:val="0"/>
      <w:divBdr>
        <w:top w:val="none" w:sz="0" w:space="0" w:color="auto"/>
        <w:left w:val="none" w:sz="0" w:space="0" w:color="auto"/>
        <w:bottom w:val="none" w:sz="0" w:space="0" w:color="auto"/>
        <w:right w:val="none" w:sz="0" w:space="0" w:color="auto"/>
      </w:divBdr>
      <w:divsChild>
        <w:div w:id="1145512198">
          <w:marLeft w:val="0"/>
          <w:marRight w:val="0"/>
          <w:marTop w:val="0"/>
          <w:marBottom w:val="0"/>
          <w:divBdr>
            <w:top w:val="none" w:sz="0" w:space="0" w:color="auto"/>
            <w:left w:val="none" w:sz="0" w:space="0" w:color="auto"/>
            <w:bottom w:val="none" w:sz="0" w:space="0" w:color="auto"/>
            <w:right w:val="none" w:sz="0" w:space="0" w:color="auto"/>
          </w:divBdr>
          <w:divsChild>
            <w:div w:id="876894592">
              <w:marLeft w:val="0"/>
              <w:marRight w:val="0"/>
              <w:marTop w:val="0"/>
              <w:marBottom w:val="0"/>
              <w:divBdr>
                <w:top w:val="none" w:sz="0" w:space="0" w:color="auto"/>
                <w:left w:val="none" w:sz="0" w:space="0" w:color="auto"/>
                <w:bottom w:val="none" w:sz="0" w:space="0" w:color="auto"/>
                <w:right w:val="none" w:sz="0" w:space="0" w:color="auto"/>
              </w:divBdr>
              <w:divsChild>
                <w:div w:id="1031371332">
                  <w:marLeft w:val="0"/>
                  <w:marRight w:val="0"/>
                  <w:marTop w:val="0"/>
                  <w:marBottom w:val="0"/>
                  <w:divBdr>
                    <w:top w:val="none" w:sz="0" w:space="0" w:color="auto"/>
                    <w:left w:val="none" w:sz="0" w:space="0" w:color="auto"/>
                    <w:bottom w:val="none" w:sz="0" w:space="0" w:color="auto"/>
                    <w:right w:val="none" w:sz="0" w:space="0" w:color="auto"/>
                  </w:divBdr>
                </w:div>
              </w:divsChild>
            </w:div>
            <w:div w:id="1256280361">
              <w:marLeft w:val="0"/>
              <w:marRight w:val="0"/>
              <w:marTop w:val="0"/>
              <w:marBottom w:val="0"/>
              <w:divBdr>
                <w:top w:val="none" w:sz="0" w:space="0" w:color="auto"/>
                <w:left w:val="none" w:sz="0" w:space="0" w:color="auto"/>
                <w:bottom w:val="none" w:sz="0" w:space="0" w:color="auto"/>
                <w:right w:val="none" w:sz="0" w:space="0" w:color="auto"/>
              </w:divBdr>
              <w:divsChild>
                <w:div w:id="47985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65338">
      <w:bodyDiv w:val="1"/>
      <w:marLeft w:val="0"/>
      <w:marRight w:val="0"/>
      <w:marTop w:val="0"/>
      <w:marBottom w:val="0"/>
      <w:divBdr>
        <w:top w:val="none" w:sz="0" w:space="0" w:color="auto"/>
        <w:left w:val="none" w:sz="0" w:space="0" w:color="auto"/>
        <w:bottom w:val="none" w:sz="0" w:space="0" w:color="auto"/>
        <w:right w:val="none" w:sz="0" w:space="0" w:color="auto"/>
      </w:divBdr>
    </w:div>
    <w:div w:id="152642716">
      <w:bodyDiv w:val="1"/>
      <w:marLeft w:val="0"/>
      <w:marRight w:val="0"/>
      <w:marTop w:val="0"/>
      <w:marBottom w:val="0"/>
      <w:divBdr>
        <w:top w:val="none" w:sz="0" w:space="0" w:color="auto"/>
        <w:left w:val="none" w:sz="0" w:space="0" w:color="auto"/>
        <w:bottom w:val="none" w:sz="0" w:space="0" w:color="auto"/>
        <w:right w:val="none" w:sz="0" w:space="0" w:color="auto"/>
      </w:divBdr>
    </w:div>
    <w:div w:id="159663926">
      <w:bodyDiv w:val="1"/>
      <w:marLeft w:val="0"/>
      <w:marRight w:val="0"/>
      <w:marTop w:val="0"/>
      <w:marBottom w:val="0"/>
      <w:divBdr>
        <w:top w:val="none" w:sz="0" w:space="0" w:color="auto"/>
        <w:left w:val="none" w:sz="0" w:space="0" w:color="auto"/>
        <w:bottom w:val="none" w:sz="0" w:space="0" w:color="auto"/>
        <w:right w:val="none" w:sz="0" w:space="0" w:color="auto"/>
      </w:divBdr>
    </w:div>
    <w:div w:id="164515848">
      <w:bodyDiv w:val="1"/>
      <w:marLeft w:val="0"/>
      <w:marRight w:val="0"/>
      <w:marTop w:val="0"/>
      <w:marBottom w:val="0"/>
      <w:divBdr>
        <w:top w:val="none" w:sz="0" w:space="0" w:color="auto"/>
        <w:left w:val="none" w:sz="0" w:space="0" w:color="auto"/>
        <w:bottom w:val="none" w:sz="0" w:space="0" w:color="auto"/>
        <w:right w:val="none" w:sz="0" w:space="0" w:color="auto"/>
      </w:divBdr>
    </w:div>
    <w:div w:id="191236135">
      <w:bodyDiv w:val="1"/>
      <w:marLeft w:val="0"/>
      <w:marRight w:val="0"/>
      <w:marTop w:val="0"/>
      <w:marBottom w:val="0"/>
      <w:divBdr>
        <w:top w:val="none" w:sz="0" w:space="0" w:color="auto"/>
        <w:left w:val="none" w:sz="0" w:space="0" w:color="auto"/>
        <w:bottom w:val="none" w:sz="0" w:space="0" w:color="auto"/>
        <w:right w:val="none" w:sz="0" w:space="0" w:color="auto"/>
      </w:divBdr>
    </w:div>
    <w:div w:id="192307757">
      <w:bodyDiv w:val="1"/>
      <w:marLeft w:val="0"/>
      <w:marRight w:val="0"/>
      <w:marTop w:val="0"/>
      <w:marBottom w:val="0"/>
      <w:divBdr>
        <w:top w:val="none" w:sz="0" w:space="0" w:color="auto"/>
        <w:left w:val="none" w:sz="0" w:space="0" w:color="auto"/>
        <w:bottom w:val="none" w:sz="0" w:space="0" w:color="auto"/>
        <w:right w:val="none" w:sz="0" w:space="0" w:color="auto"/>
      </w:divBdr>
      <w:divsChild>
        <w:div w:id="817499858">
          <w:marLeft w:val="0"/>
          <w:marRight w:val="0"/>
          <w:marTop w:val="0"/>
          <w:marBottom w:val="0"/>
          <w:divBdr>
            <w:top w:val="none" w:sz="0" w:space="0" w:color="auto"/>
            <w:left w:val="none" w:sz="0" w:space="0" w:color="auto"/>
            <w:bottom w:val="none" w:sz="0" w:space="0" w:color="auto"/>
            <w:right w:val="none" w:sz="0" w:space="0" w:color="auto"/>
          </w:divBdr>
          <w:divsChild>
            <w:div w:id="663780328">
              <w:marLeft w:val="0"/>
              <w:marRight w:val="0"/>
              <w:marTop w:val="0"/>
              <w:marBottom w:val="0"/>
              <w:divBdr>
                <w:top w:val="none" w:sz="0" w:space="0" w:color="auto"/>
                <w:left w:val="none" w:sz="0" w:space="0" w:color="auto"/>
                <w:bottom w:val="none" w:sz="0" w:space="0" w:color="auto"/>
                <w:right w:val="none" w:sz="0" w:space="0" w:color="auto"/>
              </w:divBdr>
              <w:divsChild>
                <w:div w:id="32050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874109">
      <w:bodyDiv w:val="1"/>
      <w:marLeft w:val="0"/>
      <w:marRight w:val="0"/>
      <w:marTop w:val="0"/>
      <w:marBottom w:val="0"/>
      <w:divBdr>
        <w:top w:val="none" w:sz="0" w:space="0" w:color="auto"/>
        <w:left w:val="none" w:sz="0" w:space="0" w:color="auto"/>
        <w:bottom w:val="none" w:sz="0" w:space="0" w:color="auto"/>
        <w:right w:val="none" w:sz="0" w:space="0" w:color="auto"/>
      </w:divBdr>
      <w:divsChild>
        <w:div w:id="1135681849">
          <w:marLeft w:val="0"/>
          <w:marRight w:val="0"/>
          <w:marTop w:val="150"/>
          <w:marBottom w:val="0"/>
          <w:divBdr>
            <w:top w:val="none" w:sz="0" w:space="0" w:color="auto"/>
            <w:left w:val="none" w:sz="0" w:space="0" w:color="auto"/>
            <w:bottom w:val="none" w:sz="0" w:space="0" w:color="auto"/>
            <w:right w:val="none" w:sz="0" w:space="0" w:color="auto"/>
          </w:divBdr>
        </w:div>
      </w:divsChild>
    </w:div>
    <w:div w:id="272982717">
      <w:bodyDiv w:val="1"/>
      <w:marLeft w:val="0"/>
      <w:marRight w:val="0"/>
      <w:marTop w:val="0"/>
      <w:marBottom w:val="0"/>
      <w:divBdr>
        <w:top w:val="none" w:sz="0" w:space="0" w:color="auto"/>
        <w:left w:val="none" w:sz="0" w:space="0" w:color="auto"/>
        <w:bottom w:val="none" w:sz="0" w:space="0" w:color="auto"/>
        <w:right w:val="none" w:sz="0" w:space="0" w:color="auto"/>
      </w:divBdr>
      <w:divsChild>
        <w:div w:id="1401371452">
          <w:marLeft w:val="0"/>
          <w:marRight w:val="0"/>
          <w:marTop w:val="0"/>
          <w:marBottom w:val="0"/>
          <w:divBdr>
            <w:top w:val="none" w:sz="0" w:space="0" w:color="auto"/>
            <w:left w:val="none" w:sz="0" w:space="0" w:color="auto"/>
            <w:bottom w:val="none" w:sz="0" w:space="0" w:color="auto"/>
            <w:right w:val="none" w:sz="0" w:space="0" w:color="auto"/>
          </w:divBdr>
          <w:divsChild>
            <w:div w:id="75590028">
              <w:marLeft w:val="0"/>
              <w:marRight w:val="0"/>
              <w:marTop w:val="0"/>
              <w:marBottom w:val="0"/>
              <w:divBdr>
                <w:top w:val="none" w:sz="0" w:space="0" w:color="auto"/>
                <w:left w:val="none" w:sz="0" w:space="0" w:color="auto"/>
                <w:bottom w:val="none" w:sz="0" w:space="0" w:color="auto"/>
                <w:right w:val="none" w:sz="0" w:space="0" w:color="auto"/>
              </w:divBdr>
              <w:divsChild>
                <w:div w:id="151037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726544">
      <w:bodyDiv w:val="1"/>
      <w:marLeft w:val="0"/>
      <w:marRight w:val="0"/>
      <w:marTop w:val="0"/>
      <w:marBottom w:val="0"/>
      <w:divBdr>
        <w:top w:val="none" w:sz="0" w:space="0" w:color="auto"/>
        <w:left w:val="none" w:sz="0" w:space="0" w:color="auto"/>
        <w:bottom w:val="none" w:sz="0" w:space="0" w:color="auto"/>
        <w:right w:val="none" w:sz="0" w:space="0" w:color="auto"/>
      </w:divBdr>
      <w:divsChild>
        <w:div w:id="850339910">
          <w:marLeft w:val="0"/>
          <w:marRight w:val="0"/>
          <w:marTop w:val="0"/>
          <w:marBottom w:val="0"/>
          <w:divBdr>
            <w:top w:val="none" w:sz="0" w:space="0" w:color="auto"/>
            <w:left w:val="none" w:sz="0" w:space="0" w:color="auto"/>
            <w:bottom w:val="none" w:sz="0" w:space="0" w:color="auto"/>
            <w:right w:val="none" w:sz="0" w:space="0" w:color="auto"/>
          </w:divBdr>
          <w:divsChild>
            <w:div w:id="494613975">
              <w:marLeft w:val="0"/>
              <w:marRight w:val="0"/>
              <w:marTop w:val="0"/>
              <w:marBottom w:val="0"/>
              <w:divBdr>
                <w:top w:val="none" w:sz="0" w:space="0" w:color="auto"/>
                <w:left w:val="none" w:sz="0" w:space="0" w:color="auto"/>
                <w:bottom w:val="none" w:sz="0" w:space="0" w:color="auto"/>
                <w:right w:val="none" w:sz="0" w:space="0" w:color="auto"/>
              </w:divBdr>
              <w:divsChild>
                <w:div w:id="777599745">
                  <w:marLeft w:val="0"/>
                  <w:marRight w:val="0"/>
                  <w:marTop w:val="0"/>
                  <w:marBottom w:val="0"/>
                  <w:divBdr>
                    <w:top w:val="none" w:sz="0" w:space="0" w:color="auto"/>
                    <w:left w:val="none" w:sz="0" w:space="0" w:color="auto"/>
                    <w:bottom w:val="none" w:sz="0" w:space="0" w:color="auto"/>
                    <w:right w:val="none" w:sz="0" w:space="0" w:color="auto"/>
                  </w:divBdr>
                </w:div>
              </w:divsChild>
            </w:div>
            <w:div w:id="586698482">
              <w:marLeft w:val="0"/>
              <w:marRight w:val="0"/>
              <w:marTop w:val="0"/>
              <w:marBottom w:val="0"/>
              <w:divBdr>
                <w:top w:val="none" w:sz="0" w:space="0" w:color="auto"/>
                <w:left w:val="none" w:sz="0" w:space="0" w:color="auto"/>
                <w:bottom w:val="none" w:sz="0" w:space="0" w:color="auto"/>
                <w:right w:val="none" w:sz="0" w:space="0" w:color="auto"/>
              </w:divBdr>
              <w:divsChild>
                <w:div w:id="4557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49262">
          <w:marLeft w:val="0"/>
          <w:marRight w:val="0"/>
          <w:marTop w:val="0"/>
          <w:marBottom w:val="0"/>
          <w:divBdr>
            <w:top w:val="none" w:sz="0" w:space="0" w:color="auto"/>
            <w:left w:val="none" w:sz="0" w:space="0" w:color="auto"/>
            <w:bottom w:val="none" w:sz="0" w:space="0" w:color="auto"/>
            <w:right w:val="none" w:sz="0" w:space="0" w:color="auto"/>
          </w:divBdr>
          <w:divsChild>
            <w:div w:id="271211761">
              <w:marLeft w:val="0"/>
              <w:marRight w:val="0"/>
              <w:marTop w:val="0"/>
              <w:marBottom w:val="0"/>
              <w:divBdr>
                <w:top w:val="none" w:sz="0" w:space="0" w:color="auto"/>
                <w:left w:val="none" w:sz="0" w:space="0" w:color="auto"/>
                <w:bottom w:val="none" w:sz="0" w:space="0" w:color="auto"/>
                <w:right w:val="none" w:sz="0" w:space="0" w:color="auto"/>
              </w:divBdr>
              <w:divsChild>
                <w:div w:id="68671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684155">
      <w:bodyDiv w:val="1"/>
      <w:marLeft w:val="0"/>
      <w:marRight w:val="0"/>
      <w:marTop w:val="0"/>
      <w:marBottom w:val="0"/>
      <w:divBdr>
        <w:top w:val="none" w:sz="0" w:space="0" w:color="auto"/>
        <w:left w:val="none" w:sz="0" w:space="0" w:color="auto"/>
        <w:bottom w:val="none" w:sz="0" w:space="0" w:color="auto"/>
        <w:right w:val="none" w:sz="0" w:space="0" w:color="auto"/>
      </w:divBdr>
    </w:div>
    <w:div w:id="407074504">
      <w:bodyDiv w:val="1"/>
      <w:marLeft w:val="0"/>
      <w:marRight w:val="0"/>
      <w:marTop w:val="0"/>
      <w:marBottom w:val="0"/>
      <w:divBdr>
        <w:top w:val="none" w:sz="0" w:space="0" w:color="auto"/>
        <w:left w:val="none" w:sz="0" w:space="0" w:color="auto"/>
        <w:bottom w:val="none" w:sz="0" w:space="0" w:color="auto"/>
        <w:right w:val="none" w:sz="0" w:space="0" w:color="auto"/>
      </w:divBdr>
      <w:divsChild>
        <w:div w:id="829372143">
          <w:marLeft w:val="0"/>
          <w:marRight w:val="0"/>
          <w:marTop w:val="0"/>
          <w:marBottom w:val="0"/>
          <w:divBdr>
            <w:top w:val="none" w:sz="0" w:space="0" w:color="auto"/>
            <w:left w:val="none" w:sz="0" w:space="0" w:color="auto"/>
            <w:bottom w:val="none" w:sz="0" w:space="0" w:color="auto"/>
            <w:right w:val="none" w:sz="0" w:space="0" w:color="auto"/>
          </w:divBdr>
          <w:divsChild>
            <w:div w:id="618226039">
              <w:marLeft w:val="0"/>
              <w:marRight w:val="0"/>
              <w:marTop w:val="0"/>
              <w:marBottom w:val="0"/>
              <w:divBdr>
                <w:top w:val="none" w:sz="0" w:space="0" w:color="auto"/>
                <w:left w:val="none" w:sz="0" w:space="0" w:color="auto"/>
                <w:bottom w:val="none" w:sz="0" w:space="0" w:color="auto"/>
                <w:right w:val="none" w:sz="0" w:space="0" w:color="auto"/>
              </w:divBdr>
              <w:divsChild>
                <w:div w:id="207422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827418">
      <w:bodyDiv w:val="1"/>
      <w:marLeft w:val="0"/>
      <w:marRight w:val="0"/>
      <w:marTop w:val="0"/>
      <w:marBottom w:val="0"/>
      <w:divBdr>
        <w:top w:val="none" w:sz="0" w:space="0" w:color="auto"/>
        <w:left w:val="none" w:sz="0" w:space="0" w:color="auto"/>
        <w:bottom w:val="none" w:sz="0" w:space="0" w:color="auto"/>
        <w:right w:val="none" w:sz="0" w:space="0" w:color="auto"/>
      </w:divBdr>
      <w:divsChild>
        <w:div w:id="475101877">
          <w:marLeft w:val="0"/>
          <w:marRight w:val="0"/>
          <w:marTop w:val="0"/>
          <w:marBottom w:val="0"/>
          <w:divBdr>
            <w:top w:val="none" w:sz="0" w:space="0" w:color="auto"/>
            <w:left w:val="none" w:sz="0" w:space="0" w:color="auto"/>
            <w:bottom w:val="none" w:sz="0" w:space="0" w:color="auto"/>
            <w:right w:val="none" w:sz="0" w:space="0" w:color="auto"/>
          </w:divBdr>
          <w:divsChild>
            <w:div w:id="849639610">
              <w:marLeft w:val="0"/>
              <w:marRight w:val="0"/>
              <w:marTop w:val="0"/>
              <w:marBottom w:val="0"/>
              <w:divBdr>
                <w:top w:val="none" w:sz="0" w:space="0" w:color="auto"/>
                <w:left w:val="none" w:sz="0" w:space="0" w:color="auto"/>
                <w:bottom w:val="none" w:sz="0" w:space="0" w:color="auto"/>
                <w:right w:val="none" w:sz="0" w:space="0" w:color="auto"/>
              </w:divBdr>
              <w:divsChild>
                <w:div w:id="60904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32220">
      <w:bodyDiv w:val="1"/>
      <w:marLeft w:val="0"/>
      <w:marRight w:val="0"/>
      <w:marTop w:val="0"/>
      <w:marBottom w:val="0"/>
      <w:divBdr>
        <w:top w:val="none" w:sz="0" w:space="0" w:color="auto"/>
        <w:left w:val="none" w:sz="0" w:space="0" w:color="auto"/>
        <w:bottom w:val="none" w:sz="0" w:space="0" w:color="auto"/>
        <w:right w:val="none" w:sz="0" w:space="0" w:color="auto"/>
      </w:divBdr>
      <w:divsChild>
        <w:div w:id="1638758309">
          <w:marLeft w:val="0"/>
          <w:marRight w:val="0"/>
          <w:marTop w:val="0"/>
          <w:marBottom w:val="0"/>
          <w:divBdr>
            <w:top w:val="none" w:sz="0" w:space="0" w:color="auto"/>
            <w:left w:val="none" w:sz="0" w:space="0" w:color="auto"/>
            <w:bottom w:val="none" w:sz="0" w:space="0" w:color="auto"/>
            <w:right w:val="none" w:sz="0" w:space="0" w:color="auto"/>
          </w:divBdr>
          <w:divsChild>
            <w:div w:id="1671786703">
              <w:marLeft w:val="0"/>
              <w:marRight w:val="0"/>
              <w:marTop w:val="0"/>
              <w:marBottom w:val="0"/>
              <w:divBdr>
                <w:top w:val="none" w:sz="0" w:space="0" w:color="auto"/>
                <w:left w:val="none" w:sz="0" w:space="0" w:color="auto"/>
                <w:bottom w:val="none" w:sz="0" w:space="0" w:color="auto"/>
                <w:right w:val="none" w:sz="0" w:space="0" w:color="auto"/>
              </w:divBdr>
              <w:divsChild>
                <w:div w:id="14874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591875">
      <w:bodyDiv w:val="1"/>
      <w:marLeft w:val="0"/>
      <w:marRight w:val="0"/>
      <w:marTop w:val="0"/>
      <w:marBottom w:val="0"/>
      <w:divBdr>
        <w:top w:val="none" w:sz="0" w:space="0" w:color="auto"/>
        <w:left w:val="none" w:sz="0" w:space="0" w:color="auto"/>
        <w:bottom w:val="none" w:sz="0" w:space="0" w:color="auto"/>
        <w:right w:val="none" w:sz="0" w:space="0" w:color="auto"/>
      </w:divBdr>
    </w:div>
    <w:div w:id="505025264">
      <w:bodyDiv w:val="1"/>
      <w:marLeft w:val="0"/>
      <w:marRight w:val="0"/>
      <w:marTop w:val="0"/>
      <w:marBottom w:val="0"/>
      <w:divBdr>
        <w:top w:val="none" w:sz="0" w:space="0" w:color="auto"/>
        <w:left w:val="none" w:sz="0" w:space="0" w:color="auto"/>
        <w:bottom w:val="none" w:sz="0" w:space="0" w:color="auto"/>
        <w:right w:val="none" w:sz="0" w:space="0" w:color="auto"/>
      </w:divBdr>
      <w:divsChild>
        <w:div w:id="1108890267">
          <w:marLeft w:val="0"/>
          <w:marRight w:val="0"/>
          <w:marTop w:val="0"/>
          <w:marBottom w:val="0"/>
          <w:divBdr>
            <w:top w:val="none" w:sz="0" w:space="0" w:color="auto"/>
            <w:left w:val="none" w:sz="0" w:space="0" w:color="auto"/>
            <w:bottom w:val="none" w:sz="0" w:space="0" w:color="auto"/>
            <w:right w:val="none" w:sz="0" w:space="0" w:color="auto"/>
          </w:divBdr>
          <w:divsChild>
            <w:div w:id="1964772651">
              <w:marLeft w:val="0"/>
              <w:marRight w:val="0"/>
              <w:marTop w:val="0"/>
              <w:marBottom w:val="0"/>
              <w:divBdr>
                <w:top w:val="none" w:sz="0" w:space="0" w:color="auto"/>
                <w:left w:val="none" w:sz="0" w:space="0" w:color="auto"/>
                <w:bottom w:val="none" w:sz="0" w:space="0" w:color="auto"/>
                <w:right w:val="none" w:sz="0" w:space="0" w:color="auto"/>
              </w:divBdr>
              <w:divsChild>
                <w:div w:id="73532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042475">
      <w:bodyDiv w:val="1"/>
      <w:marLeft w:val="0"/>
      <w:marRight w:val="0"/>
      <w:marTop w:val="0"/>
      <w:marBottom w:val="0"/>
      <w:divBdr>
        <w:top w:val="none" w:sz="0" w:space="0" w:color="auto"/>
        <w:left w:val="none" w:sz="0" w:space="0" w:color="auto"/>
        <w:bottom w:val="none" w:sz="0" w:space="0" w:color="auto"/>
        <w:right w:val="none" w:sz="0" w:space="0" w:color="auto"/>
      </w:divBdr>
      <w:divsChild>
        <w:div w:id="1536236697">
          <w:marLeft w:val="0"/>
          <w:marRight w:val="0"/>
          <w:marTop w:val="0"/>
          <w:marBottom w:val="0"/>
          <w:divBdr>
            <w:top w:val="none" w:sz="0" w:space="0" w:color="auto"/>
            <w:left w:val="none" w:sz="0" w:space="0" w:color="auto"/>
            <w:bottom w:val="none" w:sz="0" w:space="0" w:color="auto"/>
            <w:right w:val="none" w:sz="0" w:space="0" w:color="auto"/>
          </w:divBdr>
          <w:divsChild>
            <w:div w:id="244076168">
              <w:marLeft w:val="0"/>
              <w:marRight w:val="0"/>
              <w:marTop w:val="0"/>
              <w:marBottom w:val="0"/>
              <w:divBdr>
                <w:top w:val="none" w:sz="0" w:space="0" w:color="auto"/>
                <w:left w:val="none" w:sz="0" w:space="0" w:color="auto"/>
                <w:bottom w:val="none" w:sz="0" w:space="0" w:color="auto"/>
                <w:right w:val="none" w:sz="0" w:space="0" w:color="auto"/>
              </w:divBdr>
              <w:divsChild>
                <w:div w:id="48871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133972">
      <w:bodyDiv w:val="1"/>
      <w:marLeft w:val="0"/>
      <w:marRight w:val="0"/>
      <w:marTop w:val="0"/>
      <w:marBottom w:val="0"/>
      <w:divBdr>
        <w:top w:val="none" w:sz="0" w:space="0" w:color="auto"/>
        <w:left w:val="none" w:sz="0" w:space="0" w:color="auto"/>
        <w:bottom w:val="none" w:sz="0" w:space="0" w:color="auto"/>
        <w:right w:val="none" w:sz="0" w:space="0" w:color="auto"/>
      </w:divBdr>
    </w:div>
    <w:div w:id="568810706">
      <w:bodyDiv w:val="1"/>
      <w:marLeft w:val="0"/>
      <w:marRight w:val="0"/>
      <w:marTop w:val="0"/>
      <w:marBottom w:val="0"/>
      <w:divBdr>
        <w:top w:val="none" w:sz="0" w:space="0" w:color="auto"/>
        <w:left w:val="none" w:sz="0" w:space="0" w:color="auto"/>
        <w:bottom w:val="none" w:sz="0" w:space="0" w:color="auto"/>
        <w:right w:val="none" w:sz="0" w:space="0" w:color="auto"/>
      </w:divBdr>
      <w:divsChild>
        <w:div w:id="1546873524">
          <w:marLeft w:val="0"/>
          <w:marRight w:val="0"/>
          <w:marTop w:val="0"/>
          <w:marBottom w:val="0"/>
          <w:divBdr>
            <w:top w:val="none" w:sz="0" w:space="0" w:color="auto"/>
            <w:left w:val="none" w:sz="0" w:space="0" w:color="auto"/>
            <w:bottom w:val="none" w:sz="0" w:space="0" w:color="auto"/>
            <w:right w:val="none" w:sz="0" w:space="0" w:color="auto"/>
          </w:divBdr>
          <w:divsChild>
            <w:div w:id="132870564">
              <w:marLeft w:val="0"/>
              <w:marRight w:val="0"/>
              <w:marTop w:val="0"/>
              <w:marBottom w:val="0"/>
              <w:divBdr>
                <w:top w:val="none" w:sz="0" w:space="0" w:color="auto"/>
                <w:left w:val="none" w:sz="0" w:space="0" w:color="auto"/>
                <w:bottom w:val="none" w:sz="0" w:space="0" w:color="auto"/>
                <w:right w:val="none" w:sz="0" w:space="0" w:color="auto"/>
              </w:divBdr>
              <w:divsChild>
                <w:div w:id="151449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871387">
      <w:bodyDiv w:val="1"/>
      <w:marLeft w:val="0"/>
      <w:marRight w:val="0"/>
      <w:marTop w:val="0"/>
      <w:marBottom w:val="0"/>
      <w:divBdr>
        <w:top w:val="none" w:sz="0" w:space="0" w:color="auto"/>
        <w:left w:val="none" w:sz="0" w:space="0" w:color="auto"/>
        <w:bottom w:val="none" w:sz="0" w:space="0" w:color="auto"/>
        <w:right w:val="none" w:sz="0" w:space="0" w:color="auto"/>
      </w:divBdr>
      <w:divsChild>
        <w:div w:id="1844976312">
          <w:marLeft w:val="0"/>
          <w:marRight w:val="0"/>
          <w:marTop w:val="0"/>
          <w:marBottom w:val="0"/>
          <w:divBdr>
            <w:top w:val="none" w:sz="0" w:space="0" w:color="auto"/>
            <w:left w:val="none" w:sz="0" w:space="0" w:color="auto"/>
            <w:bottom w:val="none" w:sz="0" w:space="0" w:color="auto"/>
            <w:right w:val="none" w:sz="0" w:space="0" w:color="auto"/>
          </w:divBdr>
          <w:divsChild>
            <w:div w:id="1521703328">
              <w:marLeft w:val="0"/>
              <w:marRight w:val="0"/>
              <w:marTop w:val="0"/>
              <w:marBottom w:val="0"/>
              <w:divBdr>
                <w:top w:val="none" w:sz="0" w:space="0" w:color="auto"/>
                <w:left w:val="none" w:sz="0" w:space="0" w:color="auto"/>
                <w:bottom w:val="none" w:sz="0" w:space="0" w:color="auto"/>
                <w:right w:val="none" w:sz="0" w:space="0" w:color="auto"/>
              </w:divBdr>
              <w:divsChild>
                <w:div w:id="4274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53366">
      <w:bodyDiv w:val="1"/>
      <w:marLeft w:val="0"/>
      <w:marRight w:val="0"/>
      <w:marTop w:val="0"/>
      <w:marBottom w:val="0"/>
      <w:divBdr>
        <w:top w:val="none" w:sz="0" w:space="0" w:color="auto"/>
        <w:left w:val="none" w:sz="0" w:space="0" w:color="auto"/>
        <w:bottom w:val="none" w:sz="0" w:space="0" w:color="auto"/>
        <w:right w:val="none" w:sz="0" w:space="0" w:color="auto"/>
      </w:divBdr>
    </w:div>
    <w:div w:id="616833645">
      <w:bodyDiv w:val="1"/>
      <w:marLeft w:val="0"/>
      <w:marRight w:val="0"/>
      <w:marTop w:val="0"/>
      <w:marBottom w:val="0"/>
      <w:divBdr>
        <w:top w:val="none" w:sz="0" w:space="0" w:color="auto"/>
        <w:left w:val="none" w:sz="0" w:space="0" w:color="auto"/>
        <w:bottom w:val="none" w:sz="0" w:space="0" w:color="auto"/>
        <w:right w:val="none" w:sz="0" w:space="0" w:color="auto"/>
      </w:divBdr>
    </w:div>
    <w:div w:id="640816738">
      <w:bodyDiv w:val="1"/>
      <w:marLeft w:val="0"/>
      <w:marRight w:val="0"/>
      <w:marTop w:val="0"/>
      <w:marBottom w:val="0"/>
      <w:divBdr>
        <w:top w:val="none" w:sz="0" w:space="0" w:color="auto"/>
        <w:left w:val="none" w:sz="0" w:space="0" w:color="auto"/>
        <w:bottom w:val="none" w:sz="0" w:space="0" w:color="auto"/>
        <w:right w:val="none" w:sz="0" w:space="0" w:color="auto"/>
      </w:divBdr>
    </w:div>
    <w:div w:id="643434623">
      <w:bodyDiv w:val="1"/>
      <w:marLeft w:val="0"/>
      <w:marRight w:val="0"/>
      <w:marTop w:val="0"/>
      <w:marBottom w:val="0"/>
      <w:divBdr>
        <w:top w:val="none" w:sz="0" w:space="0" w:color="auto"/>
        <w:left w:val="none" w:sz="0" w:space="0" w:color="auto"/>
        <w:bottom w:val="none" w:sz="0" w:space="0" w:color="auto"/>
        <w:right w:val="none" w:sz="0" w:space="0" w:color="auto"/>
      </w:divBdr>
      <w:divsChild>
        <w:div w:id="448284134">
          <w:marLeft w:val="0"/>
          <w:marRight w:val="0"/>
          <w:marTop w:val="0"/>
          <w:marBottom w:val="0"/>
          <w:divBdr>
            <w:top w:val="none" w:sz="0" w:space="0" w:color="auto"/>
            <w:left w:val="none" w:sz="0" w:space="0" w:color="auto"/>
            <w:bottom w:val="none" w:sz="0" w:space="0" w:color="auto"/>
            <w:right w:val="none" w:sz="0" w:space="0" w:color="auto"/>
          </w:divBdr>
          <w:divsChild>
            <w:div w:id="842472988">
              <w:marLeft w:val="0"/>
              <w:marRight w:val="0"/>
              <w:marTop w:val="0"/>
              <w:marBottom w:val="0"/>
              <w:divBdr>
                <w:top w:val="none" w:sz="0" w:space="0" w:color="auto"/>
                <w:left w:val="none" w:sz="0" w:space="0" w:color="auto"/>
                <w:bottom w:val="none" w:sz="0" w:space="0" w:color="auto"/>
                <w:right w:val="none" w:sz="0" w:space="0" w:color="auto"/>
              </w:divBdr>
              <w:divsChild>
                <w:div w:id="196445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445059">
      <w:bodyDiv w:val="1"/>
      <w:marLeft w:val="0"/>
      <w:marRight w:val="0"/>
      <w:marTop w:val="0"/>
      <w:marBottom w:val="0"/>
      <w:divBdr>
        <w:top w:val="none" w:sz="0" w:space="0" w:color="auto"/>
        <w:left w:val="none" w:sz="0" w:space="0" w:color="auto"/>
        <w:bottom w:val="none" w:sz="0" w:space="0" w:color="auto"/>
        <w:right w:val="none" w:sz="0" w:space="0" w:color="auto"/>
      </w:divBdr>
    </w:div>
    <w:div w:id="681853964">
      <w:bodyDiv w:val="1"/>
      <w:marLeft w:val="0"/>
      <w:marRight w:val="0"/>
      <w:marTop w:val="0"/>
      <w:marBottom w:val="0"/>
      <w:divBdr>
        <w:top w:val="none" w:sz="0" w:space="0" w:color="auto"/>
        <w:left w:val="none" w:sz="0" w:space="0" w:color="auto"/>
        <w:bottom w:val="none" w:sz="0" w:space="0" w:color="auto"/>
        <w:right w:val="none" w:sz="0" w:space="0" w:color="auto"/>
      </w:divBdr>
    </w:div>
    <w:div w:id="692073951">
      <w:bodyDiv w:val="1"/>
      <w:marLeft w:val="0"/>
      <w:marRight w:val="0"/>
      <w:marTop w:val="0"/>
      <w:marBottom w:val="0"/>
      <w:divBdr>
        <w:top w:val="none" w:sz="0" w:space="0" w:color="auto"/>
        <w:left w:val="none" w:sz="0" w:space="0" w:color="auto"/>
        <w:bottom w:val="none" w:sz="0" w:space="0" w:color="auto"/>
        <w:right w:val="none" w:sz="0" w:space="0" w:color="auto"/>
      </w:divBdr>
    </w:div>
    <w:div w:id="705636920">
      <w:bodyDiv w:val="1"/>
      <w:marLeft w:val="0"/>
      <w:marRight w:val="0"/>
      <w:marTop w:val="0"/>
      <w:marBottom w:val="0"/>
      <w:divBdr>
        <w:top w:val="none" w:sz="0" w:space="0" w:color="auto"/>
        <w:left w:val="none" w:sz="0" w:space="0" w:color="auto"/>
        <w:bottom w:val="none" w:sz="0" w:space="0" w:color="auto"/>
        <w:right w:val="none" w:sz="0" w:space="0" w:color="auto"/>
      </w:divBdr>
      <w:divsChild>
        <w:div w:id="353264618">
          <w:marLeft w:val="0"/>
          <w:marRight w:val="0"/>
          <w:marTop w:val="0"/>
          <w:marBottom w:val="0"/>
          <w:divBdr>
            <w:top w:val="none" w:sz="0" w:space="0" w:color="auto"/>
            <w:left w:val="none" w:sz="0" w:space="0" w:color="auto"/>
            <w:bottom w:val="none" w:sz="0" w:space="0" w:color="auto"/>
            <w:right w:val="none" w:sz="0" w:space="0" w:color="auto"/>
          </w:divBdr>
          <w:divsChild>
            <w:div w:id="83035340">
              <w:marLeft w:val="0"/>
              <w:marRight w:val="0"/>
              <w:marTop w:val="0"/>
              <w:marBottom w:val="0"/>
              <w:divBdr>
                <w:top w:val="none" w:sz="0" w:space="0" w:color="auto"/>
                <w:left w:val="none" w:sz="0" w:space="0" w:color="auto"/>
                <w:bottom w:val="none" w:sz="0" w:space="0" w:color="auto"/>
                <w:right w:val="none" w:sz="0" w:space="0" w:color="auto"/>
              </w:divBdr>
              <w:divsChild>
                <w:div w:id="30016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675666">
      <w:bodyDiv w:val="1"/>
      <w:marLeft w:val="0"/>
      <w:marRight w:val="0"/>
      <w:marTop w:val="0"/>
      <w:marBottom w:val="0"/>
      <w:divBdr>
        <w:top w:val="none" w:sz="0" w:space="0" w:color="auto"/>
        <w:left w:val="none" w:sz="0" w:space="0" w:color="auto"/>
        <w:bottom w:val="none" w:sz="0" w:space="0" w:color="auto"/>
        <w:right w:val="none" w:sz="0" w:space="0" w:color="auto"/>
      </w:divBdr>
      <w:divsChild>
        <w:div w:id="1894151114">
          <w:marLeft w:val="0"/>
          <w:marRight w:val="0"/>
          <w:marTop w:val="0"/>
          <w:marBottom w:val="0"/>
          <w:divBdr>
            <w:top w:val="none" w:sz="0" w:space="0" w:color="auto"/>
            <w:left w:val="none" w:sz="0" w:space="0" w:color="auto"/>
            <w:bottom w:val="none" w:sz="0" w:space="0" w:color="auto"/>
            <w:right w:val="none" w:sz="0" w:space="0" w:color="auto"/>
          </w:divBdr>
          <w:divsChild>
            <w:div w:id="1098989722">
              <w:marLeft w:val="0"/>
              <w:marRight w:val="0"/>
              <w:marTop w:val="0"/>
              <w:marBottom w:val="0"/>
              <w:divBdr>
                <w:top w:val="none" w:sz="0" w:space="0" w:color="auto"/>
                <w:left w:val="none" w:sz="0" w:space="0" w:color="auto"/>
                <w:bottom w:val="none" w:sz="0" w:space="0" w:color="auto"/>
                <w:right w:val="none" w:sz="0" w:space="0" w:color="auto"/>
              </w:divBdr>
              <w:divsChild>
                <w:div w:id="212653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470707">
      <w:bodyDiv w:val="1"/>
      <w:marLeft w:val="0"/>
      <w:marRight w:val="0"/>
      <w:marTop w:val="0"/>
      <w:marBottom w:val="0"/>
      <w:divBdr>
        <w:top w:val="none" w:sz="0" w:space="0" w:color="auto"/>
        <w:left w:val="none" w:sz="0" w:space="0" w:color="auto"/>
        <w:bottom w:val="none" w:sz="0" w:space="0" w:color="auto"/>
        <w:right w:val="none" w:sz="0" w:space="0" w:color="auto"/>
      </w:divBdr>
    </w:div>
    <w:div w:id="775518245">
      <w:bodyDiv w:val="1"/>
      <w:marLeft w:val="0"/>
      <w:marRight w:val="0"/>
      <w:marTop w:val="0"/>
      <w:marBottom w:val="0"/>
      <w:divBdr>
        <w:top w:val="none" w:sz="0" w:space="0" w:color="auto"/>
        <w:left w:val="none" w:sz="0" w:space="0" w:color="auto"/>
        <w:bottom w:val="none" w:sz="0" w:space="0" w:color="auto"/>
        <w:right w:val="none" w:sz="0" w:space="0" w:color="auto"/>
      </w:divBdr>
      <w:divsChild>
        <w:div w:id="123811271">
          <w:marLeft w:val="0"/>
          <w:marRight w:val="0"/>
          <w:marTop w:val="0"/>
          <w:marBottom w:val="0"/>
          <w:divBdr>
            <w:top w:val="none" w:sz="0" w:space="0" w:color="auto"/>
            <w:left w:val="none" w:sz="0" w:space="0" w:color="auto"/>
            <w:bottom w:val="none" w:sz="0" w:space="0" w:color="auto"/>
            <w:right w:val="none" w:sz="0" w:space="0" w:color="auto"/>
          </w:divBdr>
          <w:divsChild>
            <w:div w:id="288436921">
              <w:marLeft w:val="0"/>
              <w:marRight w:val="0"/>
              <w:marTop w:val="0"/>
              <w:marBottom w:val="0"/>
              <w:divBdr>
                <w:top w:val="none" w:sz="0" w:space="0" w:color="auto"/>
                <w:left w:val="none" w:sz="0" w:space="0" w:color="auto"/>
                <w:bottom w:val="none" w:sz="0" w:space="0" w:color="auto"/>
                <w:right w:val="none" w:sz="0" w:space="0" w:color="auto"/>
              </w:divBdr>
              <w:divsChild>
                <w:div w:id="19858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948184">
      <w:bodyDiv w:val="1"/>
      <w:marLeft w:val="0"/>
      <w:marRight w:val="0"/>
      <w:marTop w:val="0"/>
      <w:marBottom w:val="0"/>
      <w:divBdr>
        <w:top w:val="none" w:sz="0" w:space="0" w:color="auto"/>
        <w:left w:val="none" w:sz="0" w:space="0" w:color="auto"/>
        <w:bottom w:val="none" w:sz="0" w:space="0" w:color="auto"/>
        <w:right w:val="none" w:sz="0" w:space="0" w:color="auto"/>
      </w:divBdr>
      <w:divsChild>
        <w:div w:id="825244013">
          <w:marLeft w:val="0"/>
          <w:marRight w:val="-240"/>
          <w:marTop w:val="0"/>
          <w:marBottom w:val="0"/>
          <w:divBdr>
            <w:top w:val="none" w:sz="0" w:space="0" w:color="auto"/>
            <w:left w:val="none" w:sz="0" w:space="0" w:color="auto"/>
            <w:bottom w:val="none" w:sz="0" w:space="0" w:color="auto"/>
            <w:right w:val="none" w:sz="0" w:space="0" w:color="auto"/>
          </w:divBdr>
        </w:div>
      </w:divsChild>
    </w:div>
    <w:div w:id="862716767">
      <w:bodyDiv w:val="1"/>
      <w:marLeft w:val="0"/>
      <w:marRight w:val="0"/>
      <w:marTop w:val="0"/>
      <w:marBottom w:val="0"/>
      <w:divBdr>
        <w:top w:val="none" w:sz="0" w:space="0" w:color="auto"/>
        <w:left w:val="none" w:sz="0" w:space="0" w:color="auto"/>
        <w:bottom w:val="none" w:sz="0" w:space="0" w:color="auto"/>
        <w:right w:val="none" w:sz="0" w:space="0" w:color="auto"/>
      </w:divBdr>
    </w:div>
    <w:div w:id="865874663">
      <w:bodyDiv w:val="1"/>
      <w:marLeft w:val="0"/>
      <w:marRight w:val="0"/>
      <w:marTop w:val="0"/>
      <w:marBottom w:val="0"/>
      <w:divBdr>
        <w:top w:val="none" w:sz="0" w:space="0" w:color="auto"/>
        <w:left w:val="none" w:sz="0" w:space="0" w:color="auto"/>
        <w:bottom w:val="none" w:sz="0" w:space="0" w:color="auto"/>
        <w:right w:val="none" w:sz="0" w:space="0" w:color="auto"/>
      </w:divBdr>
      <w:divsChild>
        <w:div w:id="811672510">
          <w:marLeft w:val="0"/>
          <w:marRight w:val="0"/>
          <w:marTop w:val="0"/>
          <w:marBottom w:val="0"/>
          <w:divBdr>
            <w:top w:val="none" w:sz="0" w:space="0" w:color="auto"/>
            <w:left w:val="none" w:sz="0" w:space="0" w:color="auto"/>
            <w:bottom w:val="none" w:sz="0" w:space="0" w:color="auto"/>
            <w:right w:val="none" w:sz="0" w:space="0" w:color="auto"/>
          </w:divBdr>
          <w:divsChild>
            <w:div w:id="1520504734">
              <w:marLeft w:val="0"/>
              <w:marRight w:val="0"/>
              <w:marTop w:val="0"/>
              <w:marBottom w:val="0"/>
              <w:divBdr>
                <w:top w:val="none" w:sz="0" w:space="0" w:color="auto"/>
                <w:left w:val="none" w:sz="0" w:space="0" w:color="auto"/>
                <w:bottom w:val="none" w:sz="0" w:space="0" w:color="auto"/>
                <w:right w:val="none" w:sz="0" w:space="0" w:color="auto"/>
              </w:divBdr>
              <w:divsChild>
                <w:div w:id="86081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705863">
      <w:bodyDiv w:val="1"/>
      <w:marLeft w:val="0"/>
      <w:marRight w:val="0"/>
      <w:marTop w:val="0"/>
      <w:marBottom w:val="0"/>
      <w:divBdr>
        <w:top w:val="none" w:sz="0" w:space="0" w:color="auto"/>
        <w:left w:val="none" w:sz="0" w:space="0" w:color="auto"/>
        <w:bottom w:val="none" w:sz="0" w:space="0" w:color="auto"/>
        <w:right w:val="none" w:sz="0" w:space="0" w:color="auto"/>
      </w:divBdr>
    </w:div>
    <w:div w:id="905190082">
      <w:bodyDiv w:val="1"/>
      <w:marLeft w:val="0"/>
      <w:marRight w:val="0"/>
      <w:marTop w:val="0"/>
      <w:marBottom w:val="0"/>
      <w:divBdr>
        <w:top w:val="none" w:sz="0" w:space="0" w:color="auto"/>
        <w:left w:val="none" w:sz="0" w:space="0" w:color="auto"/>
        <w:bottom w:val="none" w:sz="0" w:space="0" w:color="auto"/>
        <w:right w:val="none" w:sz="0" w:space="0" w:color="auto"/>
      </w:divBdr>
    </w:div>
    <w:div w:id="989988305">
      <w:bodyDiv w:val="1"/>
      <w:marLeft w:val="0"/>
      <w:marRight w:val="0"/>
      <w:marTop w:val="0"/>
      <w:marBottom w:val="0"/>
      <w:divBdr>
        <w:top w:val="none" w:sz="0" w:space="0" w:color="auto"/>
        <w:left w:val="none" w:sz="0" w:space="0" w:color="auto"/>
        <w:bottom w:val="none" w:sz="0" w:space="0" w:color="auto"/>
        <w:right w:val="none" w:sz="0" w:space="0" w:color="auto"/>
      </w:divBdr>
    </w:div>
    <w:div w:id="992105542">
      <w:bodyDiv w:val="1"/>
      <w:marLeft w:val="0"/>
      <w:marRight w:val="0"/>
      <w:marTop w:val="0"/>
      <w:marBottom w:val="0"/>
      <w:divBdr>
        <w:top w:val="none" w:sz="0" w:space="0" w:color="auto"/>
        <w:left w:val="none" w:sz="0" w:space="0" w:color="auto"/>
        <w:bottom w:val="none" w:sz="0" w:space="0" w:color="auto"/>
        <w:right w:val="none" w:sz="0" w:space="0" w:color="auto"/>
      </w:divBdr>
      <w:divsChild>
        <w:div w:id="1943488375">
          <w:marLeft w:val="0"/>
          <w:marRight w:val="0"/>
          <w:marTop w:val="0"/>
          <w:marBottom w:val="0"/>
          <w:divBdr>
            <w:top w:val="none" w:sz="0" w:space="0" w:color="auto"/>
            <w:left w:val="none" w:sz="0" w:space="0" w:color="auto"/>
            <w:bottom w:val="none" w:sz="0" w:space="0" w:color="auto"/>
            <w:right w:val="none" w:sz="0" w:space="0" w:color="auto"/>
          </w:divBdr>
          <w:divsChild>
            <w:div w:id="3243887">
              <w:marLeft w:val="0"/>
              <w:marRight w:val="0"/>
              <w:marTop w:val="0"/>
              <w:marBottom w:val="0"/>
              <w:divBdr>
                <w:top w:val="none" w:sz="0" w:space="0" w:color="auto"/>
                <w:left w:val="none" w:sz="0" w:space="0" w:color="auto"/>
                <w:bottom w:val="none" w:sz="0" w:space="0" w:color="auto"/>
                <w:right w:val="none" w:sz="0" w:space="0" w:color="auto"/>
              </w:divBdr>
              <w:divsChild>
                <w:div w:id="130169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742872">
      <w:bodyDiv w:val="1"/>
      <w:marLeft w:val="0"/>
      <w:marRight w:val="0"/>
      <w:marTop w:val="0"/>
      <w:marBottom w:val="0"/>
      <w:divBdr>
        <w:top w:val="none" w:sz="0" w:space="0" w:color="auto"/>
        <w:left w:val="none" w:sz="0" w:space="0" w:color="auto"/>
        <w:bottom w:val="none" w:sz="0" w:space="0" w:color="auto"/>
        <w:right w:val="none" w:sz="0" w:space="0" w:color="auto"/>
      </w:divBdr>
    </w:div>
    <w:div w:id="1039820775">
      <w:bodyDiv w:val="1"/>
      <w:marLeft w:val="0"/>
      <w:marRight w:val="0"/>
      <w:marTop w:val="0"/>
      <w:marBottom w:val="0"/>
      <w:divBdr>
        <w:top w:val="none" w:sz="0" w:space="0" w:color="auto"/>
        <w:left w:val="none" w:sz="0" w:space="0" w:color="auto"/>
        <w:bottom w:val="none" w:sz="0" w:space="0" w:color="auto"/>
        <w:right w:val="none" w:sz="0" w:space="0" w:color="auto"/>
      </w:divBdr>
      <w:divsChild>
        <w:div w:id="678889800">
          <w:marLeft w:val="0"/>
          <w:marRight w:val="0"/>
          <w:marTop w:val="0"/>
          <w:marBottom w:val="0"/>
          <w:divBdr>
            <w:top w:val="none" w:sz="0" w:space="0" w:color="auto"/>
            <w:left w:val="none" w:sz="0" w:space="0" w:color="auto"/>
            <w:bottom w:val="none" w:sz="0" w:space="0" w:color="auto"/>
            <w:right w:val="none" w:sz="0" w:space="0" w:color="auto"/>
          </w:divBdr>
          <w:divsChild>
            <w:div w:id="1155997214">
              <w:marLeft w:val="0"/>
              <w:marRight w:val="0"/>
              <w:marTop w:val="0"/>
              <w:marBottom w:val="0"/>
              <w:divBdr>
                <w:top w:val="none" w:sz="0" w:space="0" w:color="auto"/>
                <w:left w:val="none" w:sz="0" w:space="0" w:color="auto"/>
                <w:bottom w:val="none" w:sz="0" w:space="0" w:color="auto"/>
                <w:right w:val="none" w:sz="0" w:space="0" w:color="auto"/>
              </w:divBdr>
              <w:divsChild>
                <w:div w:id="1193423187">
                  <w:marLeft w:val="0"/>
                  <w:marRight w:val="0"/>
                  <w:marTop w:val="0"/>
                  <w:marBottom w:val="0"/>
                  <w:divBdr>
                    <w:top w:val="none" w:sz="0" w:space="0" w:color="auto"/>
                    <w:left w:val="none" w:sz="0" w:space="0" w:color="auto"/>
                    <w:bottom w:val="none" w:sz="0" w:space="0" w:color="auto"/>
                    <w:right w:val="none" w:sz="0" w:space="0" w:color="auto"/>
                  </w:divBdr>
                </w:div>
              </w:divsChild>
            </w:div>
            <w:div w:id="1574051383">
              <w:marLeft w:val="0"/>
              <w:marRight w:val="0"/>
              <w:marTop w:val="0"/>
              <w:marBottom w:val="0"/>
              <w:divBdr>
                <w:top w:val="none" w:sz="0" w:space="0" w:color="auto"/>
                <w:left w:val="none" w:sz="0" w:space="0" w:color="auto"/>
                <w:bottom w:val="none" w:sz="0" w:space="0" w:color="auto"/>
                <w:right w:val="none" w:sz="0" w:space="0" w:color="auto"/>
              </w:divBdr>
              <w:divsChild>
                <w:div w:id="185345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986686">
          <w:marLeft w:val="0"/>
          <w:marRight w:val="0"/>
          <w:marTop w:val="0"/>
          <w:marBottom w:val="0"/>
          <w:divBdr>
            <w:top w:val="none" w:sz="0" w:space="0" w:color="auto"/>
            <w:left w:val="none" w:sz="0" w:space="0" w:color="auto"/>
            <w:bottom w:val="none" w:sz="0" w:space="0" w:color="auto"/>
            <w:right w:val="none" w:sz="0" w:space="0" w:color="auto"/>
          </w:divBdr>
          <w:divsChild>
            <w:div w:id="2010987663">
              <w:marLeft w:val="0"/>
              <w:marRight w:val="0"/>
              <w:marTop w:val="0"/>
              <w:marBottom w:val="0"/>
              <w:divBdr>
                <w:top w:val="none" w:sz="0" w:space="0" w:color="auto"/>
                <w:left w:val="none" w:sz="0" w:space="0" w:color="auto"/>
                <w:bottom w:val="none" w:sz="0" w:space="0" w:color="auto"/>
                <w:right w:val="none" w:sz="0" w:space="0" w:color="auto"/>
              </w:divBdr>
              <w:divsChild>
                <w:div w:id="41721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170619">
      <w:bodyDiv w:val="1"/>
      <w:marLeft w:val="0"/>
      <w:marRight w:val="0"/>
      <w:marTop w:val="0"/>
      <w:marBottom w:val="0"/>
      <w:divBdr>
        <w:top w:val="none" w:sz="0" w:space="0" w:color="auto"/>
        <w:left w:val="none" w:sz="0" w:space="0" w:color="auto"/>
        <w:bottom w:val="none" w:sz="0" w:space="0" w:color="auto"/>
        <w:right w:val="none" w:sz="0" w:space="0" w:color="auto"/>
      </w:divBdr>
      <w:divsChild>
        <w:div w:id="1838422199">
          <w:marLeft w:val="0"/>
          <w:marRight w:val="0"/>
          <w:marTop w:val="0"/>
          <w:marBottom w:val="0"/>
          <w:divBdr>
            <w:top w:val="none" w:sz="0" w:space="0" w:color="auto"/>
            <w:left w:val="none" w:sz="0" w:space="0" w:color="auto"/>
            <w:bottom w:val="none" w:sz="0" w:space="0" w:color="auto"/>
            <w:right w:val="none" w:sz="0" w:space="0" w:color="auto"/>
          </w:divBdr>
          <w:divsChild>
            <w:div w:id="1151750399">
              <w:marLeft w:val="0"/>
              <w:marRight w:val="0"/>
              <w:marTop w:val="0"/>
              <w:marBottom w:val="0"/>
              <w:divBdr>
                <w:top w:val="none" w:sz="0" w:space="0" w:color="auto"/>
                <w:left w:val="none" w:sz="0" w:space="0" w:color="auto"/>
                <w:bottom w:val="none" w:sz="0" w:space="0" w:color="auto"/>
                <w:right w:val="none" w:sz="0" w:space="0" w:color="auto"/>
              </w:divBdr>
              <w:divsChild>
                <w:div w:id="79745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463406">
      <w:bodyDiv w:val="1"/>
      <w:marLeft w:val="0"/>
      <w:marRight w:val="0"/>
      <w:marTop w:val="0"/>
      <w:marBottom w:val="0"/>
      <w:divBdr>
        <w:top w:val="none" w:sz="0" w:space="0" w:color="auto"/>
        <w:left w:val="none" w:sz="0" w:space="0" w:color="auto"/>
        <w:bottom w:val="none" w:sz="0" w:space="0" w:color="auto"/>
        <w:right w:val="none" w:sz="0" w:space="0" w:color="auto"/>
      </w:divBdr>
      <w:divsChild>
        <w:div w:id="1039161362">
          <w:marLeft w:val="0"/>
          <w:marRight w:val="0"/>
          <w:marTop w:val="0"/>
          <w:marBottom w:val="0"/>
          <w:divBdr>
            <w:top w:val="none" w:sz="0" w:space="0" w:color="auto"/>
            <w:left w:val="none" w:sz="0" w:space="0" w:color="auto"/>
            <w:bottom w:val="none" w:sz="0" w:space="0" w:color="auto"/>
            <w:right w:val="none" w:sz="0" w:space="0" w:color="auto"/>
          </w:divBdr>
          <w:divsChild>
            <w:div w:id="945888593">
              <w:marLeft w:val="0"/>
              <w:marRight w:val="0"/>
              <w:marTop w:val="0"/>
              <w:marBottom w:val="0"/>
              <w:divBdr>
                <w:top w:val="none" w:sz="0" w:space="0" w:color="auto"/>
                <w:left w:val="none" w:sz="0" w:space="0" w:color="auto"/>
                <w:bottom w:val="none" w:sz="0" w:space="0" w:color="auto"/>
                <w:right w:val="none" w:sz="0" w:space="0" w:color="auto"/>
              </w:divBdr>
              <w:divsChild>
                <w:div w:id="7452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865815">
      <w:bodyDiv w:val="1"/>
      <w:marLeft w:val="0"/>
      <w:marRight w:val="0"/>
      <w:marTop w:val="0"/>
      <w:marBottom w:val="0"/>
      <w:divBdr>
        <w:top w:val="none" w:sz="0" w:space="0" w:color="auto"/>
        <w:left w:val="none" w:sz="0" w:space="0" w:color="auto"/>
        <w:bottom w:val="none" w:sz="0" w:space="0" w:color="auto"/>
        <w:right w:val="none" w:sz="0" w:space="0" w:color="auto"/>
      </w:divBdr>
    </w:div>
    <w:div w:id="1075511836">
      <w:bodyDiv w:val="1"/>
      <w:marLeft w:val="0"/>
      <w:marRight w:val="0"/>
      <w:marTop w:val="0"/>
      <w:marBottom w:val="0"/>
      <w:divBdr>
        <w:top w:val="none" w:sz="0" w:space="0" w:color="auto"/>
        <w:left w:val="none" w:sz="0" w:space="0" w:color="auto"/>
        <w:bottom w:val="none" w:sz="0" w:space="0" w:color="auto"/>
        <w:right w:val="none" w:sz="0" w:space="0" w:color="auto"/>
      </w:divBdr>
    </w:div>
    <w:div w:id="1084912120">
      <w:bodyDiv w:val="1"/>
      <w:marLeft w:val="0"/>
      <w:marRight w:val="0"/>
      <w:marTop w:val="0"/>
      <w:marBottom w:val="0"/>
      <w:divBdr>
        <w:top w:val="none" w:sz="0" w:space="0" w:color="auto"/>
        <w:left w:val="none" w:sz="0" w:space="0" w:color="auto"/>
        <w:bottom w:val="none" w:sz="0" w:space="0" w:color="auto"/>
        <w:right w:val="none" w:sz="0" w:space="0" w:color="auto"/>
      </w:divBdr>
    </w:div>
    <w:div w:id="1088504066">
      <w:bodyDiv w:val="1"/>
      <w:marLeft w:val="0"/>
      <w:marRight w:val="0"/>
      <w:marTop w:val="0"/>
      <w:marBottom w:val="0"/>
      <w:divBdr>
        <w:top w:val="none" w:sz="0" w:space="0" w:color="auto"/>
        <w:left w:val="none" w:sz="0" w:space="0" w:color="auto"/>
        <w:bottom w:val="none" w:sz="0" w:space="0" w:color="auto"/>
        <w:right w:val="none" w:sz="0" w:space="0" w:color="auto"/>
      </w:divBdr>
    </w:div>
    <w:div w:id="1128743258">
      <w:bodyDiv w:val="1"/>
      <w:marLeft w:val="0"/>
      <w:marRight w:val="0"/>
      <w:marTop w:val="0"/>
      <w:marBottom w:val="0"/>
      <w:divBdr>
        <w:top w:val="none" w:sz="0" w:space="0" w:color="auto"/>
        <w:left w:val="none" w:sz="0" w:space="0" w:color="auto"/>
        <w:bottom w:val="none" w:sz="0" w:space="0" w:color="auto"/>
        <w:right w:val="none" w:sz="0" w:space="0" w:color="auto"/>
      </w:divBdr>
    </w:div>
    <w:div w:id="1149175626">
      <w:bodyDiv w:val="1"/>
      <w:marLeft w:val="0"/>
      <w:marRight w:val="0"/>
      <w:marTop w:val="0"/>
      <w:marBottom w:val="0"/>
      <w:divBdr>
        <w:top w:val="none" w:sz="0" w:space="0" w:color="auto"/>
        <w:left w:val="none" w:sz="0" w:space="0" w:color="auto"/>
        <w:bottom w:val="none" w:sz="0" w:space="0" w:color="auto"/>
        <w:right w:val="none" w:sz="0" w:space="0" w:color="auto"/>
      </w:divBdr>
    </w:div>
    <w:div w:id="1152911569">
      <w:bodyDiv w:val="1"/>
      <w:marLeft w:val="0"/>
      <w:marRight w:val="0"/>
      <w:marTop w:val="0"/>
      <w:marBottom w:val="0"/>
      <w:divBdr>
        <w:top w:val="none" w:sz="0" w:space="0" w:color="auto"/>
        <w:left w:val="none" w:sz="0" w:space="0" w:color="auto"/>
        <w:bottom w:val="none" w:sz="0" w:space="0" w:color="auto"/>
        <w:right w:val="none" w:sz="0" w:space="0" w:color="auto"/>
      </w:divBdr>
      <w:divsChild>
        <w:div w:id="1411807909">
          <w:marLeft w:val="0"/>
          <w:marRight w:val="0"/>
          <w:marTop w:val="0"/>
          <w:marBottom w:val="0"/>
          <w:divBdr>
            <w:top w:val="none" w:sz="0" w:space="0" w:color="auto"/>
            <w:left w:val="none" w:sz="0" w:space="0" w:color="auto"/>
            <w:bottom w:val="none" w:sz="0" w:space="0" w:color="auto"/>
            <w:right w:val="none" w:sz="0" w:space="0" w:color="auto"/>
          </w:divBdr>
          <w:divsChild>
            <w:div w:id="564411501">
              <w:marLeft w:val="0"/>
              <w:marRight w:val="0"/>
              <w:marTop w:val="0"/>
              <w:marBottom w:val="0"/>
              <w:divBdr>
                <w:top w:val="none" w:sz="0" w:space="0" w:color="auto"/>
                <w:left w:val="none" w:sz="0" w:space="0" w:color="auto"/>
                <w:bottom w:val="none" w:sz="0" w:space="0" w:color="auto"/>
                <w:right w:val="none" w:sz="0" w:space="0" w:color="auto"/>
              </w:divBdr>
              <w:divsChild>
                <w:div w:id="2071876304">
                  <w:marLeft w:val="0"/>
                  <w:marRight w:val="0"/>
                  <w:marTop w:val="0"/>
                  <w:marBottom w:val="0"/>
                  <w:divBdr>
                    <w:top w:val="none" w:sz="0" w:space="0" w:color="auto"/>
                    <w:left w:val="none" w:sz="0" w:space="0" w:color="auto"/>
                    <w:bottom w:val="none" w:sz="0" w:space="0" w:color="auto"/>
                    <w:right w:val="none" w:sz="0" w:space="0" w:color="auto"/>
                  </w:divBdr>
                </w:div>
              </w:divsChild>
            </w:div>
            <w:div w:id="1023943970">
              <w:marLeft w:val="0"/>
              <w:marRight w:val="0"/>
              <w:marTop w:val="0"/>
              <w:marBottom w:val="0"/>
              <w:divBdr>
                <w:top w:val="none" w:sz="0" w:space="0" w:color="auto"/>
                <w:left w:val="none" w:sz="0" w:space="0" w:color="auto"/>
                <w:bottom w:val="none" w:sz="0" w:space="0" w:color="auto"/>
                <w:right w:val="none" w:sz="0" w:space="0" w:color="auto"/>
              </w:divBdr>
              <w:divsChild>
                <w:div w:id="691609877">
                  <w:marLeft w:val="0"/>
                  <w:marRight w:val="0"/>
                  <w:marTop w:val="0"/>
                  <w:marBottom w:val="0"/>
                  <w:divBdr>
                    <w:top w:val="none" w:sz="0" w:space="0" w:color="auto"/>
                    <w:left w:val="none" w:sz="0" w:space="0" w:color="auto"/>
                    <w:bottom w:val="none" w:sz="0" w:space="0" w:color="auto"/>
                    <w:right w:val="none" w:sz="0" w:space="0" w:color="auto"/>
                  </w:divBdr>
                </w:div>
              </w:divsChild>
            </w:div>
            <w:div w:id="1071928698">
              <w:marLeft w:val="0"/>
              <w:marRight w:val="0"/>
              <w:marTop w:val="0"/>
              <w:marBottom w:val="0"/>
              <w:divBdr>
                <w:top w:val="none" w:sz="0" w:space="0" w:color="auto"/>
                <w:left w:val="none" w:sz="0" w:space="0" w:color="auto"/>
                <w:bottom w:val="none" w:sz="0" w:space="0" w:color="auto"/>
                <w:right w:val="none" w:sz="0" w:space="0" w:color="auto"/>
              </w:divBdr>
              <w:divsChild>
                <w:div w:id="48242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243598">
          <w:marLeft w:val="0"/>
          <w:marRight w:val="0"/>
          <w:marTop w:val="0"/>
          <w:marBottom w:val="0"/>
          <w:divBdr>
            <w:top w:val="none" w:sz="0" w:space="0" w:color="auto"/>
            <w:left w:val="none" w:sz="0" w:space="0" w:color="auto"/>
            <w:bottom w:val="none" w:sz="0" w:space="0" w:color="auto"/>
            <w:right w:val="none" w:sz="0" w:space="0" w:color="auto"/>
          </w:divBdr>
          <w:divsChild>
            <w:div w:id="1846674056">
              <w:marLeft w:val="0"/>
              <w:marRight w:val="0"/>
              <w:marTop w:val="0"/>
              <w:marBottom w:val="0"/>
              <w:divBdr>
                <w:top w:val="none" w:sz="0" w:space="0" w:color="auto"/>
                <w:left w:val="none" w:sz="0" w:space="0" w:color="auto"/>
                <w:bottom w:val="none" w:sz="0" w:space="0" w:color="auto"/>
                <w:right w:val="none" w:sz="0" w:space="0" w:color="auto"/>
              </w:divBdr>
              <w:divsChild>
                <w:div w:id="93579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769592">
      <w:bodyDiv w:val="1"/>
      <w:marLeft w:val="0"/>
      <w:marRight w:val="0"/>
      <w:marTop w:val="0"/>
      <w:marBottom w:val="0"/>
      <w:divBdr>
        <w:top w:val="none" w:sz="0" w:space="0" w:color="auto"/>
        <w:left w:val="none" w:sz="0" w:space="0" w:color="auto"/>
        <w:bottom w:val="none" w:sz="0" w:space="0" w:color="auto"/>
        <w:right w:val="none" w:sz="0" w:space="0" w:color="auto"/>
      </w:divBdr>
    </w:div>
    <w:div w:id="1217668224">
      <w:bodyDiv w:val="1"/>
      <w:marLeft w:val="0"/>
      <w:marRight w:val="0"/>
      <w:marTop w:val="0"/>
      <w:marBottom w:val="0"/>
      <w:divBdr>
        <w:top w:val="none" w:sz="0" w:space="0" w:color="auto"/>
        <w:left w:val="none" w:sz="0" w:space="0" w:color="auto"/>
        <w:bottom w:val="none" w:sz="0" w:space="0" w:color="auto"/>
        <w:right w:val="none" w:sz="0" w:space="0" w:color="auto"/>
      </w:divBdr>
    </w:div>
    <w:div w:id="1263535109">
      <w:bodyDiv w:val="1"/>
      <w:marLeft w:val="0"/>
      <w:marRight w:val="0"/>
      <w:marTop w:val="0"/>
      <w:marBottom w:val="0"/>
      <w:divBdr>
        <w:top w:val="none" w:sz="0" w:space="0" w:color="auto"/>
        <w:left w:val="none" w:sz="0" w:space="0" w:color="auto"/>
        <w:bottom w:val="none" w:sz="0" w:space="0" w:color="auto"/>
        <w:right w:val="none" w:sz="0" w:space="0" w:color="auto"/>
      </w:divBdr>
      <w:divsChild>
        <w:div w:id="652375414">
          <w:marLeft w:val="0"/>
          <w:marRight w:val="0"/>
          <w:marTop w:val="0"/>
          <w:marBottom w:val="0"/>
          <w:divBdr>
            <w:top w:val="none" w:sz="0" w:space="0" w:color="auto"/>
            <w:left w:val="none" w:sz="0" w:space="0" w:color="auto"/>
            <w:bottom w:val="none" w:sz="0" w:space="0" w:color="auto"/>
            <w:right w:val="none" w:sz="0" w:space="0" w:color="auto"/>
          </w:divBdr>
          <w:divsChild>
            <w:div w:id="1302347938">
              <w:marLeft w:val="0"/>
              <w:marRight w:val="0"/>
              <w:marTop w:val="0"/>
              <w:marBottom w:val="0"/>
              <w:divBdr>
                <w:top w:val="none" w:sz="0" w:space="0" w:color="auto"/>
                <w:left w:val="none" w:sz="0" w:space="0" w:color="auto"/>
                <w:bottom w:val="none" w:sz="0" w:space="0" w:color="auto"/>
                <w:right w:val="none" w:sz="0" w:space="0" w:color="auto"/>
              </w:divBdr>
              <w:divsChild>
                <w:div w:id="9748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489824">
      <w:bodyDiv w:val="1"/>
      <w:marLeft w:val="0"/>
      <w:marRight w:val="0"/>
      <w:marTop w:val="0"/>
      <w:marBottom w:val="0"/>
      <w:divBdr>
        <w:top w:val="none" w:sz="0" w:space="0" w:color="auto"/>
        <w:left w:val="none" w:sz="0" w:space="0" w:color="auto"/>
        <w:bottom w:val="none" w:sz="0" w:space="0" w:color="auto"/>
        <w:right w:val="none" w:sz="0" w:space="0" w:color="auto"/>
      </w:divBdr>
    </w:div>
    <w:div w:id="1303775434">
      <w:bodyDiv w:val="1"/>
      <w:marLeft w:val="0"/>
      <w:marRight w:val="0"/>
      <w:marTop w:val="0"/>
      <w:marBottom w:val="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sChild>
            <w:div w:id="86121600">
              <w:marLeft w:val="0"/>
              <w:marRight w:val="0"/>
              <w:marTop w:val="0"/>
              <w:marBottom w:val="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673697">
      <w:bodyDiv w:val="1"/>
      <w:marLeft w:val="0"/>
      <w:marRight w:val="0"/>
      <w:marTop w:val="0"/>
      <w:marBottom w:val="0"/>
      <w:divBdr>
        <w:top w:val="none" w:sz="0" w:space="0" w:color="auto"/>
        <w:left w:val="none" w:sz="0" w:space="0" w:color="auto"/>
        <w:bottom w:val="none" w:sz="0" w:space="0" w:color="auto"/>
        <w:right w:val="none" w:sz="0" w:space="0" w:color="auto"/>
      </w:divBdr>
      <w:divsChild>
        <w:div w:id="732895249">
          <w:marLeft w:val="0"/>
          <w:marRight w:val="0"/>
          <w:marTop w:val="0"/>
          <w:marBottom w:val="0"/>
          <w:divBdr>
            <w:top w:val="none" w:sz="0" w:space="0" w:color="auto"/>
            <w:left w:val="none" w:sz="0" w:space="0" w:color="auto"/>
            <w:bottom w:val="none" w:sz="0" w:space="0" w:color="auto"/>
            <w:right w:val="none" w:sz="0" w:space="0" w:color="auto"/>
          </w:divBdr>
          <w:divsChild>
            <w:div w:id="2063557510">
              <w:marLeft w:val="0"/>
              <w:marRight w:val="0"/>
              <w:marTop w:val="0"/>
              <w:marBottom w:val="0"/>
              <w:divBdr>
                <w:top w:val="none" w:sz="0" w:space="0" w:color="auto"/>
                <w:left w:val="none" w:sz="0" w:space="0" w:color="auto"/>
                <w:bottom w:val="none" w:sz="0" w:space="0" w:color="auto"/>
                <w:right w:val="none" w:sz="0" w:space="0" w:color="auto"/>
              </w:divBdr>
              <w:divsChild>
                <w:div w:id="1358963444">
                  <w:marLeft w:val="0"/>
                  <w:marRight w:val="0"/>
                  <w:marTop w:val="0"/>
                  <w:marBottom w:val="0"/>
                  <w:divBdr>
                    <w:top w:val="none" w:sz="0" w:space="0" w:color="auto"/>
                    <w:left w:val="none" w:sz="0" w:space="0" w:color="auto"/>
                    <w:bottom w:val="none" w:sz="0" w:space="0" w:color="auto"/>
                    <w:right w:val="none" w:sz="0" w:space="0" w:color="auto"/>
                  </w:divBdr>
                </w:div>
              </w:divsChild>
            </w:div>
            <w:div w:id="1356035253">
              <w:marLeft w:val="0"/>
              <w:marRight w:val="0"/>
              <w:marTop w:val="0"/>
              <w:marBottom w:val="0"/>
              <w:divBdr>
                <w:top w:val="none" w:sz="0" w:space="0" w:color="auto"/>
                <w:left w:val="none" w:sz="0" w:space="0" w:color="auto"/>
                <w:bottom w:val="none" w:sz="0" w:space="0" w:color="auto"/>
                <w:right w:val="none" w:sz="0" w:space="0" w:color="auto"/>
              </w:divBdr>
              <w:divsChild>
                <w:div w:id="1062286912">
                  <w:marLeft w:val="0"/>
                  <w:marRight w:val="0"/>
                  <w:marTop w:val="0"/>
                  <w:marBottom w:val="0"/>
                  <w:divBdr>
                    <w:top w:val="none" w:sz="0" w:space="0" w:color="auto"/>
                    <w:left w:val="none" w:sz="0" w:space="0" w:color="auto"/>
                    <w:bottom w:val="none" w:sz="0" w:space="0" w:color="auto"/>
                    <w:right w:val="none" w:sz="0" w:space="0" w:color="auto"/>
                  </w:divBdr>
                </w:div>
              </w:divsChild>
            </w:div>
            <w:div w:id="610599217">
              <w:marLeft w:val="0"/>
              <w:marRight w:val="0"/>
              <w:marTop w:val="0"/>
              <w:marBottom w:val="0"/>
              <w:divBdr>
                <w:top w:val="none" w:sz="0" w:space="0" w:color="auto"/>
                <w:left w:val="none" w:sz="0" w:space="0" w:color="auto"/>
                <w:bottom w:val="none" w:sz="0" w:space="0" w:color="auto"/>
                <w:right w:val="none" w:sz="0" w:space="0" w:color="auto"/>
              </w:divBdr>
              <w:divsChild>
                <w:div w:id="1882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02076">
          <w:marLeft w:val="0"/>
          <w:marRight w:val="0"/>
          <w:marTop w:val="0"/>
          <w:marBottom w:val="0"/>
          <w:divBdr>
            <w:top w:val="none" w:sz="0" w:space="0" w:color="auto"/>
            <w:left w:val="none" w:sz="0" w:space="0" w:color="auto"/>
            <w:bottom w:val="none" w:sz="0" w:space="0" w:color="auto"/>
            <w:right w:val="none" w:sz="0" w:space="0" w:color="auto"/>
          </w:divBdr>
          <w:divsChild>
            <w:div w:id="1583757044">
              <w:marLeft w:val="0"/>
              <w:marRight w:val="0"/>
              <w:marTop w:val="0"/>
              <w:marBottom w:val="0"/>
              <w:divBdr>
                <w:top w:val="none" w:sz="0" w:space="0" w:color="auto"/>
                <w:left w:val="none" w:sz="0" w:space="0" w:color="auto"/>
                <w:bottom w:val="none" w:sz="0" w:space="0" w:color="auto"/>
                <w:right w:val="none" w:sz="0" w:space="0" w:color="auto"/>
              </w:divBdr>
              <w:divsChild>
                <w:div w:id="1252661566">
                  <w:marLeft w:val="0"/>
                  <w:marRight w:val="0"/>
                  <w:marTop w:val="0"/>
                  <w:marBottom w:val="0"/>
                  <w:divBdr>
                    <w:top w:val="none" w:sz="0" w:space="0" w:color="auto"/>
                    <w:left w:val="none" w:sz="0" w:space="0" w:color="auto"/>
                    <w:bottom w:val="none" w:sz="0" w:space="0" w:color="auto"/>
                    <w:right w:val="none" w:sz="0" w:space="0" w:color="auto"/>
                  </w:divBdr>
                </w:div>
              </w:divsChild>
            </w:div>
            <w:div w:id="696664284">
              <w:marLeft w:val="0"/>
              <w:marRight w:val="0"/>
              <w:marTop w:val="0"/>
              <w:marBottom w:val="0"/>
              <w:divBdr>
                <w:top w:val="none" w:sz="0" w:space="0" w:color="auto"/>
                <w:left w:val="none" w:sz="0" w:space="0" w:color="auto"/>
                <w:bottom w:val="none" w:sz="0" w:space="0" w:color="auto"/>
                <w:right w:val="none" w:sz="0" w:space="0" w:color="auto"/>
              </w:divBdr>
              <w:divsChild>
                <w:div w:id="962419329">
                  <w:marLeft w:val="0"/>
                  <w:marRight w:val="0"/>
                  <w:marTop w:val="0"/>
                  <w:marBottom w:val="0"/>
                  <w:divBdr>
                    <w:top w:val="none" w:sz="0" w:space="0" w:color="auto"/>
                    <w:left w:val="none" w:sz="0" w:space="0" w:color="auto"/>
                    <w:bottom w:val="none" w:sz="0" w:space="0" w:color="auto"/>
                    <w:right w:val="none" w:sz="0" w:space="0" w:color="auto"/>
                  </w:divBdr>
                </w:div>
              </w:divsChild>
            </w:div>
            <w:div w:id="526405067">
              <w:marLeft w:val="0"/>
              <w:marRight w:val="0"/>
              <w:marTop w:val="0"/>
              <w:marBottom w:val="0"/>
              <w:divBdr>
                <w:top w:val="none" w:sz="0" w:space="0" w:color="auto"/>
                <w:left w:val="none" w:sz="0" w:space="0" w:color="auto"/>
                <w:bottom w:val="none" w:sz="0" w:space="0" w:color="auto"/>
                <w:right w:val="none" w:sz="0" w:space="0" w:color="auto"/>
              </w:divBdr>
              <w:divsChild>
                <w:div w:id="1561600070">
                  <w:marLeft w:val="0"/>
                  <w:marRight w:val="0"/>
                  <w:marTop w:val="0"/>
                  <w:marBottom w:val="0"/>
                  <w:divBdr>
                    <w:top w:val="none" w:sz="0" w:space="0" w:color="auto"/>
                    <w:left w:val="none" w:sz="0" w:space="0" w:color="auto"/>
                    <w:bottom w:val="none" w:sz="0" w:space="0" w:color="auto"/>
                    <w:right w:val="none" w:sz="0" w:space="0" w:color="auto"/>
                  </w:divBdr>
                </w:div>
              </w:divsChild>
            </w:div>
            <w:div w:id="1018041287">
              <w:marLeft w:val="0"/>
              <w:marRight w:val="0"/>
              <w:marTop w:val="0"/>
              <w:marBottom w:val="0"/>
              <w:divBdr>
                <w:top w:val="none" w:sz="0" w:space="0" w:color="auto"/>
                <w:left w:val="none" w:sz="0" w:space="0" w:color="auto"/>
                <w:bottom w:val="none" w:sz="0" w:space="0" w:color="auto"/>
                <w:right w:val="none" w:sz="0" w:space="0" w:color="auto"/>
              </w:divBdr>
              <w:divsChild>
                <w:div w:id="241649630">
                  <w:marLeft w:val="0"/>
                  <w:marRight w:val="0"/>
                  <w:marTop w:val="0"/>
                  <w:marBottom w:val="0"/>
                  <w:divBdr>
                    <w:top w:val="none" w:sz="0" w:space="0" w:color="auto"/>
                    <w:left w:val="none" w:sz="0" w:space="0" w:color="auto"/>
                    <w:bottom w:val="none" w:sz="0" w:space="0" w:color="auto"/>
                    <w:right w:val="none" w:sz="0" w:space="0" w:color="auto"/>
                  </w:divBdr>
                </w:div>
              </w:divsChild>
            </w:div>
            <w:div w:id="671421026">
              <w:marLeft w:val="0"/>
              <w:marRight w:val="0"/>
              <w:marTop w:val="0"/>
              <w:marBottom w:val="0"/>
              <w:divBdr>
                <w:top w:val="none" w:sz="0" w:space="0" w:color="auto"/>
                <w:left w:val="none" w:sz="0" w:space="0" w:color="auto"/>
                <w:bottom w:val="none" w:sz="0" w:space="0" w:color="auto"/>
                <w:right w:val="none" w:sz="0" w:space="0" w:color="auto"/>
              </w:divBdr>
              <w:divsChild>
                <w:div w:id="114697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88191">
          <w:marLeft w:val="0"/>
          <w:marRight w:val="0"/>
          <w:marTop w:val="0"/>
          <w:marBottom w:val="0"/>
          <w:divBdr>
            <w:top w:val="none" w:sz="0" w:space="0" w:color="auto"/>
            <w:left w:val="none" w:sz="0" w:space="0" w:color="auto"/>
            <w:bottom w:val="none" w:sz="0" w:space="0" w:color="auto"/>
            <w:right w:val="none" w:sz="0" w:space="0" w:color="auto"/>
          </w:divBdr>
          <w:divsChild>
            <w:div w:id="1827621181">
              <w:marLeft w:val="0"/>
              <w:marRight w:val="0"/>
              <w:marTop w:val="0"/>
              <w:marBottom w:val="0"/>
              <w:divBdr>
                <w:top w:val="none" w:sz="0" w:space="0" w:color="auto"/>
                <w:left w:val="none" w:sz="0" w:space="0" w:color="auto"/>
                <w:bottom w:val="none" w:sz="0" w:space="0" w:color="auto"/>
                <w:right w:val="none" w:sz="0" w:space="0" w:color="auto"/>
              </w:divBdr>
              <w:divsChild>
                <w:div w:id="23147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85668">
      <w:bodyDiv w:val="1"/>
      <w:marLeft w:val="0"/>
      <w:marRight w:val="0"/>
      <w:marTop w:val="0"/>
      <w:marBottom w:val="0"/>
      <w:divBdr>
        <w:top w:val="none" w:sz="0" w:space="0" w:color="auto"/>
        <w:left w:val="none" w:sz="0" w:space="0" w:color="auto"/>
        <w:bottom w:val="none" w:sz="0" w:space="0" w:color="auto"/>
        <w:right w:val="none" w:sz="0" w:space="0" w:color="auto"/>
      </w:divBdr>
      <w:divsChild>
        <w:div w:id="766538832">
          <w:marLeft w:val="0"/>
          <w:marRight w:val="0"/>
          <w:marTop w:val="0"/>
          <w:marBottom w:val="0"/>
          <w:divBdr>
            <w:top w:val="none" w:sz="0" w:space="0" w:color="auto"/>
            <w:left w:val="none" w:sz="0" w:space="0" w:color="auto"/>
            <w:bottom w:val="none" w:sz="0" w:space="0" w:color="auto"/>
            <w:right w:val="none" w:sz="0" w:space="0" w:color="auto"/>
          </w:divBdr>
          <w:divsChild>
            <w:div w:id="153133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37839">
      <w:bodyDiv w:val="1"/>
      <w:marLeft w:val="0"/>
      <w:marRight w:val="0"/>
      <w:marTop w:val="0"/>
      <w:marBottom w:val="0"/>
      <w:divBdr>
        <w:top w:val="none" w:sz="0" w:space="0" w:color="auto"/>
        <w:left w:val="none" w:sz="0" w:space="0" w:color="auto"/>
        <w:bottom w:val="none" w:sz="0" w:space="0" w:color="auto"/>
        <w:right w:val="none" w:sz="0" w:space="0" w:color="auto"/>
      </w:divBdr>
      <w:divsChild>
        <w:div w:id="1874295865">
          <w:marLeft w:val="0"/>
          <w:marRight w:val="0"/>
          <w:marTop w:val="0"/>
          <w:marBottom w:val="0"/>
          <w:divBdr>
            <w:top w:val="none" w:sz="0" w:space="0" w:color="auto"/>
            <w:left w:val="none" w:sz="0" w:space="0" w:color="auto"/>
            <w:bottom w:val="none" w:sz="0" w:space="0" w:color="auto"/>
            <w:right w:val="none" w:sz="0" w:space="0" w:color="auto"/>
          </w:divBdr>
          <w:divsChild>
            <w:div w:id="1168326216">
              <w:marLeft w:val="0"/>
              <w:marRight w:val="0"/>
              <w:marTop w:val="0"/>
              <w:marBottom w:val="0"/>
              <w:divBdr>
                <w:top w:val="none" w:sz="0" w:space="0" w:color="auto"/>
                <w:left w:val="none" w:sz="0" w:space="0" w:color="auto"/>
                <w:bottom w:val="none" w:sz="0" w:space="0" w:color="auto"/>
                <w:right w:val="none" w:sz="0" w:space="0" w:color="auto"/>
              </w:divBdr>
              <w:divsChild>
                <w:div w:id="13763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978894">
      <w:bodyDiv w:val="1"/>
      <w:marLeft w:val="0"/>
      <w:marRight w:val="0"/>
      <w:marTop w:val="0"/>
      <w:marBottom w:val="0"/>
      <w:divBdr>
        <w:top w:val="none" w:sz="0" w:space="0" w:color="auto"/>
        <w:left w:val="none" w:sz="0" w:space="0" w:color="auto"/>
        <w:bottom w:val="none" w:sz="0" w:space="0" w:color="auto"/>
        <w:right w:val="none" w:sz="0" w:space="0" w:color="auto"/>
      </w:divBdr>
    </w:div>
    <w:div w:id="1513643521">
      <w:bodyDiv w:val="1"/>
      <w:marLeft w:val="0"/>
      <w:marRight w:val="0"/>
      <w:marTop w:val="0"/>
      <w:marBottom w:val="0"/>
      <w:divBdr>
        <w:top w:val="none" w:sz="0" w:space="0" w:color="auto"/>
        <w:left w:val="none" w:sz="0" w:space="0" w:color="auto"/>
        <w:bottom w:val="none" w:sz="0" w:space="0" w:color="auto"/>
        <w:right w:val="none" w:sz="0" w:space="0" w:color="auto"/>
      </w:divBdr>
    </w:div>
    <w:div w:id="1513766450">
      <w:bodyDiv w:val="1"/>
      <w:marLeft w:val="0"/>
      <w:marRight w:val="0"/>
      <w:marTop w:val="0"/>
      <w:marBottom w:val="0"/>
      <w:divBdr>
        <w:top w:val="none" w:sz="0" w:space="0" w:color="auto"/>
        <w:left w:val="none" w:sz="0" w:space="0" w:color="auto"/>
        <w:bottom w:val="none" w:sz="0" w:space="0" w:color="auto"/>
        <w:right w:val="none" w:sz="0" w:space="0" w:color="auto"/>
      </w:divBdr>
      <w:divsChild>
        <w:div w:id="1489439333">
          <w:marLeft w:val="0"/>
          <w:marRight w:val="0"/>
          <w:marTop w:val="0"/>
          <w:marBottom w:val="0"/>
          <w:divBdr>
            <w:top w:val="none" w:sz="0" w:space="0" w:color="auto"/>
            <w:left w:val="none" w:sz="0" w:space="0" w:color="auto"/>
            <w:bottom w:val="none" w:sz="0" w:space="0" w:color="auto"/>
            <w:right w:val="none" w:sz="0" w:space="0" w:color="auto"/>
          </w:divBdr>
          <w:divsChild>
            <w:div w:id="831144917">
              <w:marLeft w:val="0"/>
              <w:marRight w:val="0"/>
              <w:marTop w:val="0"/>
              <w:marBottom w:val="0"/>
              <w:divBdr>
                <w:top w:val="none" w:sz="0" w:space="0" w:color="auto"/>
                <w:left w:val="none" w:sz="0" w:space="0" w:color="auto"/>
                <w:bottom w:val="none" w:sz="0" w:space="0" w:color="auto"/>
                <w:right w:val="none" w:sz="0" w:space="0" w:color="auto"/>
              </w:divBdr>
              <w:divsChild>
                <w:div w:id="7301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504076">
      <w:bodyDiv w:val="1"/>
      <w:marLeft w:val="0"/>
      <w:marRight w:val="0"/>
      <w:marTop w:val="0"/>
      <w:marBottom w:val="0"/>
      <w:divBdr>
        <w:top w:val="none" w:sz="0" w:space="0" w:color="auto"/>
        <w:left w:val="none" w:sz="0" w:space="0" w:color="auto"/>
        <w:bottom w:val="none" w:sz="0" w:space="0" w:color="auto"/>
        <w:right w:val="none" w:sz="0" w:space="0" w:color="auto"/>
      </w:divBdr>
      <w:divsChild>
        <w:div w:id="937520255">
          <w:marLeft w:val="0"/>
          <w:marRight w:val="0"/>
          <w:marTop w:val="0"/>
          <w:marBottom w:val="0"/>
          <w:divBdr>
            <w:top w:val="none" w:sz="0" w:space="0" w:color="auto"/>
            <w:left w:val="none" w:sz="0" w:space="0" w:color="auto"/>
            <w:bottom w:val="none" w:sz="0" w:space="0" w:color="auto"/>
            <w:right w:val="none" w:sz="0" w:space="0" w:color="auto"/>
          </w:divBdr>
          <w:divsChild>
            <w:div w:id="29647113">
              <w:marLeft w:val="0"/>
              <w:marRight w:val="0"/>
              <w:marTop w:val="0"/>
              <w:marBottom w:val="0"/>
              <w:divBdr>
                <w:top w:val="none" w:sz="0" w:space="0" w:color="auto"/>
                <w:left w:val="none" w:sz="0" w:space="0" w:color="auto"/>
                <w:bottom w:val="none" w:sz="0" w:space="0" w:color="auto"/>
                <w:right w:val="none" w:sz="0" w:space="0" w:color="auto"/>
              </w:divBdr>
              <w:divsChild>
                <w:div w:id="92931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657571">
      <w:bodyDiv w:val="1"/>
      <w:marLeft w:val="0"/>
      <w:marRight w:val="0"/>
      <w:marTop w:val="0"/>
      <w:marBottom w:val="0"/>
      <w:divBdr>
        <w:top w:val="none" w:sz="0" w:space="0" w:color="auto"/>
        <w:left w:val="none" w:sz="0" w:space="0" w:color="auto"/>
        <w:bottom w:val="none" w:sz="0" w:space="0" w:color="auto"/>
        <w:right w:val="none" w:sz="0" w:space="0" w:color="auto"/>
      </w:divBdr>
    </w:div>
    <w:div w:id="1551456163">
      <w:bodyDiv w:val="1"/>
      <w:marLeft w:val="0"/>
      <w:marRight w:val="0"/>
      <w:marTop w:val="0"/>
      <w:marBottom w:val="0"/>
      <w:divBdr>
        <w:top w:val="none" w:sz="0" w:space="0" w:color="auto"/>
        <w:left w:val="none" w:sz="0" w:space="0" w:color="auto"/>
        <w:bottom w:val="none" w:sz="0" w:space="0" w:color="auto"/>
        <w:right w:val="none" w:sz="0" w:space="0" w:color="auto"/>
      </w:divBdr>
    </w:div>
    <w:div w:id="1563558722">
      <w:bodyDiv w:val="1"/>
      <w:marLeft w:val="0"/>
      <w:marRight w:val="0"/>
      <w:marTop w:val="0"/>
      <w:marBottom w:val="0"/>
      <w:divBdr>
        <w:top w:val="none" w:sz="0" w:space="0" w:color="auto"/>
        <w:left w:val="none" w:sz="0" w:space="0" w:color="auto"/>
        <w:bottom w:val="none" w:sz="0" w:space="0" w:color="auto"/>
        <w:right w:val="none" w:sz="0" w:space="0" w:color="auto"/>
      </w:divBdr>
    </w:div>
    <w:div w:id="1570996102">
      <w:bodyDiv w:val="1"/>
      <w:marLeft w:val="0"/>
      <w:marRight w:val="0"/>
      <w:marTop w:val="0"/>
      <w:marBottom w:val="0"/>
      <w:divBdr>
        <w:top w:val="none" w:sz="0" w:space="0" w:color="auto"/>
        <w:left w:val="none" w:sz="0" w:space="0" w:color="auto"/>
        <w:bottom w:val="none" w:sz="0" w:space="0" w:color="auto"/>
        <w:right w:val="none" w:sz="0" w:space="0" w:color="auto"/>
      </w:divBdr>
    </w:div>
    <w:div w:id="1577520912">
      <w:bodyDiv w:val="1"/>
      <w:marLeft w:val="0"/>
      <w:marRight w:val="0"/>
      <w:marTop w:val="0"/>
      <w:marBottom w:val="0"/>
      <w:divBdr>
        <w:top w:val="none" w:sz="0" w:space="0" w:color="auto"/>
        <w:left w:val="none" w:sz="0" w:space="0" w:color="auto"/>
        <w:bottom w:val="none" w:sz="0" w:space="0" w:color="auto"/>
        <w:right w:val="none" w:sz="0" w:space="0" w:color="auto"/>
      </w:divBdr>
    </w:div>
    <w:div w:id="1585257347">
      <w:bodyDiv w:val="1"/>
      <w:marLeft w:val="0"/>
      <w:marRight w:val="0"/>
      <w:marTop w:val="0"/>
      <w:marBottom w:val="0"/>
      <w:divBdr>
        <w:top w:val="none" w:sz="0" w:space="0" w:color="auto"/>
        <w:left w:val="none" w:sz="0" w:space="0" w:color="auto"/>
        <w:bottom w:val="none" w:sz="0" w:space="0" w:color="auto"/>
        <w:right w:val="none" w:sz="0" w:space="0" w:color="auto"/>
      </w:divBdr>
      <w:divsChild>
        <w:div w:id="1945263456">
          <w:marLeft w:val="0"/>
          <w:marRight w:val="0"/>
          <w:marTop w:val="0"/>
          <w:marBottom w:val="0"/>
          <w:divBdr>
            <w:top w:val="none" w:sz="0" w:space="0" w:color="auto"/>
            <w:left w:val="none" w:sz="0" w:space="0" w:color="auto"/>
            <w:bottom w:val="none" w:sz="0" w:space="0" w:color="auto"/>
            <w:right w:val="none" w:sz="0" w:space="0" w:color="auto"/>
          </w:divBdr>
          <w:divsChild>
            <w:div w:id="1538351027">
              <w:marLeft w:val="0"/>
              <w:marRight w:val="0"/>
              <w:marTop w:val="0"/>
              <w:marBottom w:val="0"/>
              <w:divBdr>
                <w:top w:val="none" w:sz="0" w:space="0" w:color="auto"/>
                <w:left w:val="none" w:sz="0" w:space="0" w:color="auto"/>
                <w:bottom w:val="none" w:sz="0" w:space="0" w:color="auto"/>
                <w:right w:val="none" w:sz="0" w:space="0" w:color="auto"/>
              </w:divBdr>
              <w:divsChild>
                <w:div w:id="38456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20455">
      <w:bodyDiv w:val="1"/>
      <w:marLeft w:val="0"/>
      <w:marRight w:val="0"/>
      <w:marTop w:val="0"/>
      <w:marBottom w:val="0"/>
      <w:divBdr>
        <w:top w:val="none" w:sz="0" w:space="0" w:color="auto"/>
        <w:left w:val="none" w:sz="0" w:space="0" w:color="auto"/>
        <w:bottom w:val="none" w:sz="0" w:space="0" w:color="auto"/>
        <w:right w:val="none" w:sz="0" w:space="0" w:color="auto"/>
      </w:divBdr>
    </w:div>
    <w:div w:id="1587152864">
      <w:bodyDiv w:val="1"/>
      <w:marLeft w:val="0"/>
      <w:marRight w:val="0"/>
      <w:marTop w:val="0"/>
      <w:marBottom w:val="0"/>
      <w:divBdr>
        <w:top w:val="none" w:sz="0" w:space="0" w:color="auto"/>
        <w:left w:val="none" w:sz="0" w:space="0" w:color="auto"/>
        <w:bottom w:val="none" w:sz="0" w:space="0" w:color="auto"/>
        <w:right w:val="none" w:sz="0" w:space="0" w:color="auto"/>
      </w:divBdr>
      <w:divsChild>
        <w:div w:id="67311370">
          <w:marLeft w:val="0"/>
          <w:marRight w:val="0"/>
          <w:marTop w:val="0"/>
          <w:marBottom w:val="0"/>
          <w:divBdr>
            <w:top w:val="none" w:sz="0" w:space="0" w:color="auto"/>
            <w:left w:val="none" w:sz="0" w:space="0" w:color="auto"/>
            <w:bottom w:val="none" w:sz="0" w:space="0" w:color="auto"/>
            <w:right w:val="none" w:sz="0" w:space="0" w:color="auto"/>
          </w:divBdr>
          <w:divsChild>
            <w:div w:id="819232593">
              <w:marLeft w:val="0"/>
              <w:marRight w:val="0"/>
              <w:marTop w:val="0"/>
              <w:marBottom w:val="0"/>
              <w:divBdr>
                <w:top w:val="none" w:sz="0" w:space="0" w:color="auto"/>
                <w:left w:val="none" w:sz="0" w:space="0" w:color="auto"/>
                <w:bottom w:val="none" w:sz="0" w:space="0" w:color="auto"/>
                <w:right w:val="none" w:sz="0" w:space="0" w:color="auto"/>
              </w:divBdr>
              <w:divsChild>
                <w:div w:id="149553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503038">
      <w:bodyDiv w:val="1"/>
      <w:marLeft w:val="0"/>
      <w:marRight w:val="0"/>
      <w:marTop w:val="0"/>
      <w:marBottom w:val="0"/>
      <w:divBdr>
        <w:top w:val="none" w:sz="0" w:space="0" w:color="auto"/>
        <w:left w:val="none" w:sz="0" w:space="0" w:color="auto"/>
        <w:bottom w:val="none" w:sz="0" w:space="0" w:color="auto"/>
        <w:right w:val="none" w:sz="0" w:space="0" w:color="auto"/>
      </w:divBdr>
      <w:divsChild>
        <w:div w:id="1852377064">
          <w:marLeft w:val="0"/>
          <w:marRight w:val="0"/>
          <w:marTop w:val="0"/>
          <w:marBottom w:val="0"/>
          <w:divBdr>
            <w:top w:val="none" w:sz="0" w:space="0" w:color="auto"/>
            <w:left w:val="none" w:sz="0" w:space="0" w:color="auto"/>
            <w:bottom w:val="none" w:sz="0" w:space="0" w:color="auto"/>
            <w:right w:val="none" w:sz="0" w:space="0" w:color="auto"/>
          </w:divBdr>
          <w:divsChild>
            <w:div w:id="233661890">
              <w:marLeft w:val="0"/>
              <w:marRight w:val="0"/>
              <w:marTop w:val="0"/>
              <w:marBottom w:val="0"/>
              <w:divBdr>
                <w:top w:val="none" w:sz="0" w:space="0" w:color="auto"/>
                <w:left w:val="none" w:sz="0" w:space="0" w:color="auto"/>
                <w:bottom w:val="none" w:sz="0" w:space="0" w:color="auto"/>
                <w:right w:val="none" w:sz="0" w:space="0" w:color="auto"/>
              </w:divBdr>
              <w:divsChild>
                <w:div w:id="24376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997505">
      <w:bodyDiv w:val="1"/>
      <w:marLeft w:val="0"/>
      <w:marRight w:val="0"/>
      <w:marTop w:val="0"/>
      <w:marBottom w:val="0"/>
      <w:divBdr>
        <w:top w:val="none" w:sz="0" w:space="0" w:color="auto"/>
        <w:left w:val="none" w:sz="0" w:space="0" w:color="auto"/>
        <w:bottom w:val="none" w:sz="0" w:space="0" w:color="auto"/>
        <w:right w:val="none" w:sz="0" w:space="0" w:color="auto"/>
      </w:divBdr>
      <w:divsChild>
        <w:div w:id="537208734">
          <w:marLeft w:val="0"/>
          <w:marRight w:val="0"/>
          <w:marTop w:val="0"/>
          <w:marBottom w:val="0"/>
          <w:divBdr>
            <w:top w:val="none" w:sz="0" w:space="0" w:color="auto"/>
            <w:left w:val="none" w:sz="0" w:space="0" w:color="auto"/>
            <w:bottom w:val="none" w:sz="0" w:space="0" w:color="auto"/>
            <w:right w:val="none" w:sz="0" w:space="0" w:color="auto"/>
          </w:divBdr>
          <w:divsChild>
            <w:div w:id="1340422359">
              <w:marLeft w:val="0"/>
              <w:marRight w:val="0"/>
              <w:marTop w:val="0"/>
              <w:marBottom w:val="0"/>
              <w:divBdr>
                <w:top w:val="none" w:sz="0" w:space="0" w:color="auto"/>
                <w:left w:val="none" w:sz="0" w:space="0" w:color="auto"/>
                <w:bottom w:val="none" w:sz="0" w:space="0" w:color="auto"/>
                <w:right w:val="none" w:sz="0" w:space="0" w:color="auto"/>
              </w:divBdr>
              <w:divsChild>
                <w:div w:id="155288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818095">
      <w:bodyDiv w:val="1"/>
      <w:marLeft w:val="0"/>
      <w:marRight w:val="0"/>
      <w:marTop w:val="0"/>
      <w:marBottom w:val="0"/>
      <w:divBdr>
        <w:top w:val="none" w:sz="0" w:space="0" w:color="auto"/>
        <w:left w:val="none" w:sz="0" w:space="0" w:color="auto"/>
        <w:bottom w:val="none" w:sz="0" w:space="0" w:color="auto"/>
        <w:right w:val="none" w:sz="0" w:space="0" w:color="auto"/>
      </w:divBdr>
      <w:divsChild>
        <w:div w:id="370108272">
          <w:marLeft w:val="0"/>
          <w:marRight w:val="0"/>
          <w:marTop w:val="0"/>
          <w:marBottom w:val="0"/>
          <w:divBdr>
            <w:top w:val="none" w:sz="0" w:space="0" w:color="auto"/>
            <w:left w:val="none" w:sz="0" w:space="0" w:color="auto"/>
            <w:bottom w:val="none" w:sz="0" w:space="0" w:color="auto"/>
            <w:right w:val="none" w:sz="0" w:space="0" w:color="auto"/>
          </w:divBdr>
          <w:divsChild>
            <w:div w:id="718674890">
              <w:marLeft w:val="0"/>
              <w:marRight w:val="0"/>
              <w:marTop w:val="0"/>
              <w:marBottom w:val="0"/>
              <w:divBdr>
                <w:top w:val="none" w:sz="0" w:space="0" w:color="auto"/>
                <w:left w:val="none" w:sz="0" w:space="0" w:color="auto"/>
                <w:bottom w:val="none" w:sz="0" w:space="0" w:color="auto"/>
                <w:right w:val="none" w:sz="0" w:space="0" w:color="auto"/>
              </w:divBdr>
              <w:divsChild>
                <w:div w:id="82058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841382">
      <w:bodyDiv w:val="1"/>
      <w:marLeft w:val="0"/>
      <w:marRight w:val="0"/>
      <w:marTop w:val="0"/>
      <w:marBottom w:val="0"/>
      <w:divBdr>
        <w:top w:val="none" w:sz="0" w:space="0" w:color="auto"/>
        <w:left w:val="none" w:sz="0" w:space="0" w:color="auto"/>
        <w:bottom w:val="none" w:sz="0" w:space="0" w:color="auto"/>
        <w:right w:val="none" w:sz="0" w:space="0" w:color="auto"/>
      </w:divBdr>
      <w:divsChild>
        <w:div w:id="461383432">
          <w:marLeft w:val="0"/>
          <w:marRight w:val="0"/>
          <w:marTop w:val="0"/>
          <w:marBottom w:val="0"/>
          <w:divBdr>
            <w:top w:val="none" w:sz="0" w:space="0" w:color="auto"/>
            <w:left w:val="none" w:sz="0" w:space="0" w:color="auto"/>
            <w:bottom w:val="none" w:sz="0" w:space="0" w:color="auto"/>
            <w:right w:val="none" w:sz="0" w:space="0" w:color="auto"/>
          </w:divBdr>
          <w:divsChild>
            <w:div w:id="893584198">
              <w:marLeft w:val="0"/>
              <w:marRight w:val="0"/>
              <w:marTop w:val="0"/>
              <w:marBottom w:val="0"/>
              <w:divBdr>
                <w:top w:val="none" w:sz="0" w:space="0" w:color="auto"/>
                <w:left w:val="none" w:sz="0" w:space="0" w:color="auto"/>
                <w:bottom w:val="none" w:sz="0" w:space="0" w:color="auto"/>
                <w:right w:val="none" w:sz="0" w:space="0" w:color="auto"/>
              </w:divBdr>
              <w:divsChild>
                <w:div w:id="101314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765620">
      <w:bodyDiv w:val="1"/>
      <w:marLeft w:val="0"/>
      <w:marRight w:val="0"/>
      <w:marTop w:val="0"/>
      <w:marBottom w:val="0"/>
      <w:divBdr>
        <w:top w:val="none" w:sz="0" w:space="0" w:color="auto"/>
        <w:left w:val="none" w:sz="0" w:space="0" w:color="auto"/>
        <w:bottom w:val="none" w:sz="0" w:space="0" w:color="auto"/>
        <w:right w:val="none" w:sz="0" w:space="0" w:color="auto"/>
      </w:divBdr>
      <w:divsChild>
        <w:div w:id="1315528880">
          <w:marLeft w:val="0"/>
          <w:marRight w:val="0"/>
          <w:marTop w:val="0"/>
          <w:marBottom w:val="0"/>
          <w:divBdr>
            <w:top w:val="none" w:sz="0" w:space="0" w:color="auto"/>
            <w:left w:val="none" w:sz="0" w:space="0" w:color="auto"/>
            <w:bottom w:val="none" w:sz="0" w:space="0" w:color="auto"/>
            <w:right w:val="none" w:sz="0" w:space="0" w:color="auto"/>
          </w:divBdr>
          <w:divsChild>
            <w:div w:id="2092383919">
              <w:marLeft w:val="0"/>
              <w:marRight w:val="0"/>
              <w:marTop w:val="0"/>
              <w:marBottom w:val="0"/>
              <w:divBdr>
                <w:top w:val="none" w:sz="0" w:space="0" w:color="auto"/>
                <w:left w:val="none" w:sz="0" w:space="0" w:color="auto"/>
                <w:bottom w:val="none" w:sz="0" w:space="0" w:color="auto"/>
                <w:right w:val="none" w:sz="0" w:space="0" w:color="auto"/>
              </w:divBdr>
              <w:divsChild>
                <w:div w:id="112238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53799">
      <w:bodyDiv w:val="1"/>
      <w:marLeft w:val="0"/>
      <w:marRight w:val="0"/>
      <w:marTop w:val="0"/>
      <w:marBottom w:val="0"/>
      <w:divBdr>
        <w:top w:val="none" w:sz="0" w:space="0" w:color="auto"/>
        <w:left w:val="none" w:sz="0" w:space="0" w:color="auto"/>
        <w:bottom w:val="none" w:sz="0" w:space="0" w:color="auto"/>
        <w:right w:val="none" w:sz="0" w:space="0" w:color="auto"/>
      </w:divBdr>
      <w:divsChild>
        <w:div w:id="1702053589">
          <w:marLeft w:val="0"/>
          <w:marRight w:val="0"/>
          <w:marTop w:val="0"/>
          <w:marBottom w:val="0"/>
          <w:divBdr>
            <w:top w:val="none" w:sz="0" w:space="0" w:color="auto"/>
            <w:left w:val="none" w:sz="0" w:space="0" w:color="auto"/>
            <w:bottom w:val="none" w:sz="0" w:space="0" w:color="auto"/>
            <w:right w:val="none" w:sz="0" w:space="0" w:color="auto"/>
          </w:divBdr>
          <w:divsChild>
            <w:div w:id="1438721773">
              <w:marLeft w:val="0"/>
              <w:marRight w:val="0"/>
              <w:marTop w:val="0"/>
              <w:marBottom w:val="0"/>
              <w:divBdr>
                <w:top w:val="none" w:sz="0" w:space="0" w:color="auto"/>
                <w:left w:val="none" w:sz="0" w:space="0" w:color="auto"/>
                <w:bottom w:val="none" w:sz="0" w:space="0" w:color="auto"/>
                <w:right w:val="none" w:sz="0" w:space="0" w:color="auto"/>
              </w:divBdr>
              <w:divsChild>
                <w:div w:id="82517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5351">
      <w:bodyDiv w:val="1"/>
      <w:marLeft w:val="0"/>
      <w:marRight w:val="0"/>
      <w:marTop w:val="0"/>
      <w:marBottom w:val="0"/>
      <w:divBdr>
        <w:top w:val="none" w:sz="0" w:space="0" w:color="auto"/>
        <w:left w:val="none" w:sz="0" w:space="0" w:color="auto"/>
        <w:bottom w:val="none" w:sz="0" w:space="0" w:color="auto"/>
        <w:right w:val="none" w:sz="0" w:space="0" w:color="auto"/>
      </w:divBdr>
      <w:divsChild>
        <w:div w:id="850753106">
          <w:marLeft w:val="0"/>
          <w:marRight w:val="0"/>
          <w:marTop w:val="0"/>
          <w:marBottom w:val="0"/>
          <w:divBdr>
            <w:top w:val="none" w:sz="0" w:space="0" w:color="auto"/>
            <w:left w:val="none" w:sz="0" w:space="0" w:color="auto"/>
            <w:bottom w:val="none" w:sz="0" w:space="0" w:color="auto"/>
            <w:right w:val="none" w:sz="0" w:space="0" w:color="auto"/>
          </w:divBdr>
          <w:divsChild>
            <w:div w:id="879126556">
              <w:marLeft w:val="0"/>
              <w:marRight w:val="0"/>
              <w:marTop w:val="0"/>
              <w:marBottom w:val="0"/>
              <w:divBdr>
                <w:top w:val="none" w:sz="0" w:space="0" w:color="auto"/>
                <w:left w:val="none" w:sz="0" w:space="0" w:color="auto"/>
                <w:bottom w:val="none" w:sz="0" w:space="0" w:color="auto"/>
                <w:right w:val="none" w:sz="0" w:space="0" w:color="auto"/>
              </w:divBdr>
              <w:divsChild>
                <w:div w:id="132608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42093">
      <w:bodyDiv w:val="1"/>
      <w:marLeft w:val="0"/>
      <w:marRight w:val="0"/>
      <w:marTop w:val="0"/>
      <w:marBottom w:val="0"/>
      <w:divBdr>
        <w:top w:val="none" w:sz="0" w:space="0" w:color="auto"/>
        <w:left w:val="none" w:sz="0" w:space="0" w:color="auto"/>
        <w:bottom w:val="none" w:sz="0" w:space="0" w:color="auto"/>
        <w:right w:val="none" w:sz="0" w:space="0" w:color="auto"/>
      </w:divBdr>
    </w:div>
    <w:div w:id="1724937433">
      <w:bodyDiv w:val="1"/>
      <w:marLeft w:val="0"/>
      <w:marRight w:val="0"/>
      <w:marTop w:val="0"/>
      <w:marBottom w:val="0"/>
      <w:divBdr>
        <w:top w:val="none" w:sz="0" w:space="0" w:color="auto"/>
        <w:left w:val="none" w:sz="0" w:space="0" w:color="auto"/>
        <w:bottom w:val="none" w:sz="0" w:space="0" w:color="auto"/>
        <w:right w:val="none" w:sz="0" w:space="0" w:color="auto"/>
      </w:divBdr>
      <w:divsChild>
        <w:div w:id="201720294">
          <w:marLeft w:val="0"/>
          <w:marRight w:val="0"/>
          <w:marTop w:val="0"/>
          <w:marBottom w:val="0"/>
          <w:divBdr>
            <w:top w:val="none" w:sz="0" w:space="0" w:color="auto"/>
            <w:left w:val="none" w:sz="0" w:space="0" w:color="auto"/>
            <w:bottom w:val="none" w:sz="0" w:space="0" w:color="auto"/>
            <w:right w:val="none" w:sz="0" w:space="0" w:color="auto"/>
          </w:divBdr>
          <w:divsChild>
            <w:div w:id="103230901">
              <w:marLeft w:val="0"/>
              <w:marRight w:val="0"/>
              <w:marTop w:val="0"/>
              <w:marBottom w:val="0"/>
              <w:divBdr>
                <w:top w:val="none" w:sz="0" w:space="0" w:color="auto"/>
                <w:left w:val="none" w:sz="0" w:space="0" w:color="auto"/>
                <w:bottom w:val="none" w:sz="0" w:space="0" w:color="auto"/>
                <w:right w:val="none" w:sz="0" w:space="0" w:color="auto"/>
              </w:divBdr>
              <w:divsChild>
                <w:div w:id="134042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55756">
      <w:bodyDiv w:val="1"/>
      <w:marLeft w:val="0"/>
      <w:marRight w:val="0"/>
      <w:marTop w:val="0"/>
      <w:marBottom w:val="0"/>
      <w:divBdr>
        <w:top w:val="none" w:sz="0" w:space="0" w:color="auto"/>
        <w:left w:val="none" w:sz="0" w:space="0" w:color="auto"/>
        <w:bottom w:val="none" w:sz="0" w:space="0" w:color="auto"/>
        <w:right w:val="none" w:sz="0" w:space="0" w:color="auto"/>
      </w:divBdr>
      <w:divsChild>
        <w:div w:id="1382754606">
          <w:marLeft w:val="0"/>
          <w:marRight w:val="0"/>
          <w:marTop w:val="0"/>
          <w:marBottom w:val="0"/>
          <w:divBdr>
            <w:top w:val="none" w:sz="0" w:space="0" w:color="auto"/>
            <w:left w:val="none" w:sz="0" w:space="0" w:color="auto"/>
            <w:bottom w:val="none" w:sz="0" w:space="0" w:color="auto"/>
            <w:right w:val="none" w:sz="0" w:space="0" w:color="auto"/>
          </w:divBdr>
          <w:divsChild>
            <w:div w:id="1521040390">
              <w:marLeft w:val="0"/>
              <w:marRight w:val="0"/>
              <w:marTop w:val="0"/>
              <w:marBottom w:val="0"/>
              <w:divBdr>
                <w:top w:val="none" w:sz="0" w:space="0" w:color="auto"/>
                <w:left w:val="none" w:sz="0" w:space="0" w:color="auto"/>
                <w:bottom w:val="none" w:sz="0" w:space="0" w:color="auto"/>
                <w:right w:val="none" w:sz="0" w:space="0" w:color="auto"/>
              </w:divBdr>
              <w:divsChild>
                <w:div w:id="697122809">
                  <w:marLeft w:val="0"/>
                  <w:marRight w:val="0"/>
                  <w:marTop w:val="0"/>
                  <w:marBottom w:val="0"/>
                  <w:divBdr>
                    <w:top w:val="none" w:sz="0" w:space="0" w:color="auto"/>
                    <w:left w:val="none" w:sz="0" w:space="0" w:color="auto"/>
                    <w:bottom w:val="none" w:sz="0" w:space="0" w:color="auto"/>
                    <w:right w:val="none" w:sz="0" w:space="0" w:color="auto"/>
                  </w:divBdr>
                </w:div>
              </w:divsChild>
            </w:div>
            <w:div w:id="77798427">
              <w:marLeft w:val="0"/>
              <w:marRight w:val="0"/>
              <w:marTop w:val="0"/>
              <w:marBottom w:val="0"/>
              <w:divBdr>
                <w:top w:val="none" w:sz="0" w:space="0" w:color="auto"/>
                <w:left w:val="none" w:sz="0" w:space="0" w:color="auto"/>
                <w:bottom w:val="none" w:sz="0" w:space="0" w:color="auto"/>
                <w:right w:val="none" w:sz="0" w:space="0" w:color="auto"/>
              </w:divBdr>
              <w:divsChild>
                <w:div w:id="10869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68214">
      <w:bodyDiv w:val="1"/>
      <w:marLeft w:val="0"/>
      <w:marRight w:val="0"/>
      <w:marTop w:val="0"/>
      <w:marBottom w:val="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sChild>
            <w:div w:id="1307202865">
              <w:marLeft w:val="0"/>
              <w:marRight w:val="0"/>
              <w:marTop w:val="0"/>
              <w:marBottom w:val="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98286">
      <w:bodyDiv w:val="1"/>
      <w:marLeft w:val="0"/>
      <w:marRight w:val="0"/>
      <w:marTop w:val="0"/>
      <w:marBottom w:val="0"/>
      <w:divBdr>
        <w:top w:val="none" w:sz="0" w:space="0" w:color="auto"/>
        <w:left w:val="none" w:sz="0" w:space="0" w:color="auto"/>
        <w:bottom w:val="none" w:sz="0" w:space="0" w:color="auto"/>
        <w:right w:val="none" w:sz="0" w:space="0" w:color="auto"/>
      </w:divBdr>
      <w:divsChild>
        <w:div w:id="1903713102">
          <w:marLeft w:val="0"/>
          <w:marRight w:val="0"/>
          <w:marTop w:val="0"/>
          <w:marBottom w:val="0"/>
          <w:divBdr>
            <w:top w:val="none" w:sz="0" w:space="0" w:color="auto"/>
            <w:left w:val="none" w:sz="0" w:space="0" w:color="auto"/>
            <w:bottom w:val="none" w:sz="0" w:space="0" w:color="auto"/>
            <w:right w:val="none" w:sz="0" w:space="0" w:color="auto"/>
          </w:divBdr>
          <w:divsChild>
            <w:div w:id="1274167507">
              <w:marLeft w:val="0"/>
              <w:marRight w:val="0"/>
              <w:marTop w:val="0"/>
              <w:marBottom w:val="0"/>
              <w:divBdr>
                <w:top w:val="none" w:sz="0" w:space="0" w:color="auto"/>
                <w:left w:val="none" w:sz="0" w:space="0" w:color="auto"/>
                <w:bottom w:val="none" w:sz="0" w:space="0" w:color="auto"/>
                <w:right w:val="none" w:sz="0" w:space="0" w:color="auto"/>
              </w:divBdr>
              <w:divsChild>
                <w:div w:id="80894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8019">
      <w:bodyDiv w:val="1"/>
      <w:marLeft w:val="0"/>
      <w:marRight w:val="0"/>
      <w:marTop w:val="0"/>
      <w:marBottom w:val="0"/>
      <w:divBdr>
        <w:top w:val="none" w:sz="0" w:space="0" w:color="auto"/>
        <w:left w:val="none" w:sz="0" w:space="0" w:color="auto"/>
        <w:bottom w:val="none" w:sz="0" w:space="0" w:color="auto"/>
        <w:right w:val="none" w:sz="0" w:space="0" w:color="auto"/>
      </w:divBdr>
    </w:div>
    <w:div w:id="1770001511">
      <w:bodyDiv w:val="1"/>
      <w:marLeft w:val="0"/>
      <w:marRight w:val="0"/>
      <w:marTop w:val="0"/>
      <w:marBottom w:val="0"/>
      <w:divBdr>
        <w:top w:val="none" w:sz="0" w:space="0" w:color="auto"/>
        <w:left w:val="none" w:sz="0" w:space="0" w:color="auto"/>
        <w:bottom w:val="none" w:sz="0" w:space="0" w:color="auto"/>
        <w:right w:val="none" w:sz="0" w:space="0" w:color="auto"/>
      </w:divBdr>
    </w:div>
    <w:div w:id="1784418145">
      <w:bodyDiv w:val="1"/>
      <w:marLeft w:val="0"/>
      <w:marRight w:val="0"/>
      <w:marTop w:val="0"/>
      <w:marBottom w:val="0"/>
      <w:divBdr>
        <w:top w:val="none" w:sz="0" w:space="0" w:color="auto"/>
        <w:left w:val="none" w:sz="0" w:space="0" w:color="auto"/>
        <w:bottom w:val="none" w:sz="0" w:space="0" w:color="auto"/>
        <w:right w:val="none" w:sz="0" w:space="0" w:color="auto"/>
      </w:divBdr>
      <w:divsChild>
        <w:div w:id="296839388">
          <w:marLeft w:val="0"/>
          <w:marRight w:val="0"/>
          <w:marTop w:val="0"/>
          <w:marBottom w:val="0"/>
          <w:divBdr>
            <w:top w:val="none" w:sz="0" w:space="0" w:color="auto"/>
            <w:left w:val="none" w:sz="0" w:space="0" w:color="auto"/>
            <w:bottom w:val="none" w:sz="0" w:space="0" w:color="auto"/>
            <w:right w:val="none" w:sz="0" w:space="0" w:color="auto"/>
          </w:divBdr>
          <w:divsChild>
            <w:div w:id="826743563">
              <w:marLeft w:val="0"/>
              <w:marRight w:val="0"/>
              <w:marTop w:val="0"/>
              <w:marBottom w:val="0"/>
              <w:divBdr>
                <w:top w:val="none" w:sz="0" w:space="0" w:color="auto"/>
                <w:left w:val="none" w:sz="0" w:space="0" w:color="auto"/>
                <w:bottom w:val="none" w:sz="0" w:space="0" w:color="auto"/>
                <w:right w:val="none" w:sz="0" w:space="0" w:color="auto"/>
              </w:divBdr>
              <w:divsChild>
                <w:div w:id="770583744">
                  <w:marLeft w:val="0"/>
                  <w:marRight w:val="0"/>
                  <w:marTop w:val="0"/>
                  <w:marBottom w:val="0"/>
                  <w:divBdr>
                    <w:top w:val="none" w:sz="0" w:space="0" w:color="auto"/>
                    <w:left w:val="none" w:sz="0" w:space="0" w:color="auto"/>
                    <w:bottom w:val="none" w:sz="0" w:space="0" w:color="auto"/>
                    <w:right w:val="none" w:sz="0" w:space="0" w:color="auto"/>
                  </w:divBdr>
                  <w:divsChild>
                    <w:div w:id="1349913285">
                      <w:marLeft w:val="0"/>
                      <w:marRight w:val="0"/>
                      <w:marTop w:val="0"/>
                      <w:marBottom w:val="0"/>
                      <w:divBdr>
                        <w:top w:val="none" w:sz="0" w:space="0" w:color="auto"/>
                        <w:left w:val="none" w:sz="0" w:space="0" w:color="auto"/>
                        <w:bottom w:val="none" w:sz="0" w:space="0" w:color="auto"/>
                        <w:right w:val="none" w:sz="0" w:space="0" w:color="auto"/>
                      </w:divBdr>
                    </w:div>
                  </w:divsChild>
                </w:div>
                <w:div w:id="2063629342">
                  <w:marLeft w:val="0"/>
                  <w:marRight w:val="0"/>
                  <w:marTop w:val="0"/>
                  <w:marBottom w:val="0"/>
                  <w:divBdr>
                    <w:top w:val="none" w:sz="0" w:space="0" w:color="auto"/>
                    <w:left w:val="none" w:sz="0" w:space="0" w:color="auto"/>
                    <w:bottom w:val="none" w:sz="0" w:space="0" w:color="auto"/>
                    <w:right w:val="none" w:sz="0" w:space="0" w:color="auto"/>
                  </w:divBdr>
                  <w:divsChild>
                    <w:div w:id="161705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024260">
      <w:bodyDiv w:val="1"/>
      <w:marLeft w:val="0"/>
      <w:marRight w:val="0"/>
      <w:marTop w:val="0"/>
      <w:marBottom w:val="0"/>
      <w:divBdr>
        <w:top w:val="none" w:sz="0" w:space="0" w:color="auto"/>
        <w:left w:val="none" w:sz="0" w:space="0" w:color="auto"/>
        <w:bottom w:val="none" w:sz="0" w:space="0" w:color="auto"/>
        <w:right w:val="none" w:sz="0" w:space="0" w:color="auto"/>
      </w:divBdr>
    </w:div>
    <w:div w:id="1805152084">
      <w:bodyDiv w:val="1"/>
      <w:marLeft w:val="0"/>
      <w:marRight w:val="0"/>
      <w:marTop w:val="0"/>
      <w:marBottom w:val="0"/>
      <w:divBdr>
        <w:top w:val="none" w:sz="0" w:space="0" w:color="auto"/>
        <w:left w:val="none" w:sz="0" w:space="0" w:color="auto"/>
        <w:bottom w:val="none" w:sz="0" w:space="0" w:color="auto"/>
        <w:right w:val="none" w:sz="0" w:space="0" w:color="auto"/>
      </w:divBdr>
      <w:divsChild>
        <w:div w:id="1943219553">
          <w:marLeft w:val="0"/>
          <w:marRight w:val="0"/>
          <w:marTop w:val="0"/>
          <w:marBottom w:val="0"/>
          <w:divBdr>
            <w:top w:val="none" w:sz="0" w:space="0" w:color="auto"/>
            <w:left w:val="none" w:sz="0" w:space="0" w:color="auto"/>
            <w:bottom w:val="none" w:sz="0" w:space="0" w:color="auto"/>
            <w:right w:val="none" w:sz="0" w:space="0" w:color="auto"/>
          </w:divBdr>
          <w:divsChild>
            <w:div w:id="1782337181">
              <w:marLeft w:val="0"/>
              <w:marRight w:val="0"/>
              <w:marTop w:val="0"/>
              <w:marBottom w:val="0"/>
              <w:divBdr>
                <w:top w:val="none" w:sz="0" w:space="0" w:color="auto"/>
                <w:left w:val="none" w:sz="0" w:space="0" w:color="auto"/>
                <w:bottom w:val="none" w:sz="0" w:space="0" w:color="auto"/>
                <w:right w:val="none" w:sz="0" w:space="0" w:color="auto"/>
              </w:divBdr>
              <w:divsChild>
                <w:div w:id="1704089425">
                  <w:marLeft w:val="0"/>
                  <w:marRight w:val="0"/>
                  <w:marTop w:val="0"/>
                  <w:marBottom w:val="0"/>
                  <w:divBdr>
                    <w:top w:val="none" w:sz="0" w:space="0" w:color="auto"/>
                    <w:left w:val="none" w:sz="0" w:space="0" w:color="auto"/>
                    <w:bottom w:val="none" w:sz="0" w:space="0" w:color="auto"/>
                    <w:right w:val="none" w:sz="0" w:space="0" w:color="auto"/>
                  </w:divBdr>
                  <w:divsChild>
                    <w:div w:id="14927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009658">
      <w:bodyDiv w:val="1"/>
      <w:marLeft w:val="0"/>
      <w:marRight w:val="0"/>
      <w:marTop w:val="0"/>
      <w:marBottom w:val="0"/>
      <w:divBdr>
        <w:top w:val="none" w:sz="0" w:space="0" w:color="auto"/>
        <w:left w:val="none" w:sz="0" w:space="0" w:color="auto"/>
        <w:bottom w:val="none" w:sz="0" w:space="0" w:color="auto"/>
        <w:right w:val="none" w:sz="0" w:space="0" w:color="auto"/>
      </w:divBdr>
      <w:divsChild>
        <w:div w:id="435755710">
          <w:marLeft w:val="0"/>
          <w:marRight w:val="0"/>
          <w:marTop w:val="0"/>
          <w:marBottom w:val="0"/>
          <w:divBdr>
            <w:top w:val="none" w:sz="0" w:space="0" w:color="auto"/>
            <w:left w:val="none" w:sz="0" w:space="0" w:color="auto"/>
            <w:bottom w:val="none" w:sz="0" w:space="0" w:color="auto"/>
            <w:right w:val="none" w:sz="0" w:space="0" w:color="auto"/>
          </w:divBdr>
          <w:divsChild>
            <w:div w:id="364645594">
              <w:marLeft w:val="0"/>
              <w:marRight w:val="0"/>
              <w:marTop w:val="0"/>
              <w:marBottom w:val="0"/>
              <w:divBdr>
                <w:top w:val="none" w:sz="0" w:space="0" w:color="auto"/>
                <w:left w:val="none" w:sz="0" w:space="0" w:color="auto"/>
                <w:bottom w:val="none" w:sz="0" w:space="0" w:color="auto"/>
                <w:right w:val="none" w:sz="0" w:space="0" w:color="auto"/>
              </w:divBdr>
              <w:divsChild>
                <w:div w:id="195181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208863">
      <w:bodyDiv w:val="1"/>
      <w:marLeft w:val="0"/>
      <w:marRight w:val="0"/>
      <w:marTop w:val="0"/>
      <w:marBottom w:val="0"/>
      <w:divBdr>
        <w:top w:val="none" w:sz="0" w:space="0" w:color="auto"/>
        <w:left w:val="none" w:sz="0" w:space="0" w:color="auto"/>
        <w:bottom w:val="none" w:sz="0" w:space="0" w:color="auto"/>
        <w:right w:val="none" w:sz="0" w:space="0" w:color="auto"/>
      </w:divBdr>
      <w:divsChild>
        <w:div w:id="586310889">
          <w:marLeft w:val="0"/>
          <w:marRight w:val="0"/>
          <w:marTop w:val="0"/>
          <w:marBottom w:val="0"/>
          <w:divBdr>
            <w:top w:val="none" w:sz="0" w:space="0" w:color="auto"/>
            <w:left w:val="none" w:sz="0" w:space="0" w:color="auto"/>
            <w:bottom w:val="none" w:sz="0" w:space="0" w:color="auto"/>
            <w:right w:val="none" w:sz="0" w:space="0" w:color="auto"/>
          </w:divBdr>
          <w:divsChild>
            <w:div w:id="587924207">
              <w:marLeft w:val="0"/>
              <w:marRight w:val="0"/>
              <w:marTop w:val="0"/>
              <w:marBottom w:val="0"/>
              <w:divBdr>
                <w:top w:val="none" w:sz="0" w:space="0" w:color="auto"/>
                <w:left w:val="none" w:sz="0" w:space="0" w:color="auto"/>
                <w:bottom w:val="none" w:sz="0" w:space="0" w:color="auto"/>
                <w:right w:val="none" w:sz="0" w:space="0" w:color="auto"/>
              </w:divBdr>
              <w:divsChild>
                <w:div w:id="3771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754370">
      <w:bodyDiv w:val="1"/>
      <w:marLeft w:val="0"/>
      <w:marRight w:val="0"/>
      <w:marTop w:val="0"/>
      <w:marBottom w:val="0"/>
      <w:divBdr>
        <w:top w:val="none" w:sz="0" w:space="0" w:color="auto"/>
        <w:left w:val="none" w:sz="0" w:space="0" w:color="auto"/>
        <w:bottom w:val="none" w:sz="0" w:space="0" w:color="auto"/>
        <w:right w:val="none" w:sz="0" w:space="0" w:color="auto"/>
      </w:divBdr>
      <w:divsChild>
        <w:div w:id="389228543">
          <w:marLeft w:val="0"/>
          <w:marRight w:val="0"/>
          <w:marTop w:val="0"/>
          <w:marBottom w:val="0"/>
          <w:divBdr>
            <w:top w:val="none" w:sz="0" w:space="0" w:color="auto"/>
            <w:left w:val="none" w:sz="0" w:space="0" w:color="auto"/>
            <w:bottom w:val="none" w:sz="0" w:space="0" w:color="auto"/>
            <w:right w:val="none" w:sz="0" w:space="0" w:color="auto"/>
          </w:divBdr>
          <w:divsChild>
            <w:div w:id="1381859020">
              <w:marLeft w:val="0"/>
              <w:marRight w:val="0"/>
              <w:marTop w:val="0"/>
              <w:marBottom w:val="0"/>
              <w:divBdr>
                <w:top w:val="none" w:sz="0" w:space="0" w:color="auto"/>
                <w:left w:val="none" w:sz="0" w:space="0" w:color="auto"/>
                <w:bottom w:val="none" w:sz="0" w:space="0" w:color="auto"/>
                <w:right w:val="none" w:sz="0" w:space="0" w:color="auto"/>
              </w:divBdr>
              <w:divsChild>
                <w:div w:id="125385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283629">
      <w:bodyDiv w:val="1"/>
      <w:marLeft w:val="0"/>
      <w:marRight w:val="0"/>
      <w:marTop w:val="0"/>
      <w:marBottom w:val="0"/>
      <w:divBdr>
        <w:top w:val="none" w:sz="0" w:space="0" w:color="auto"/>
        <w:left w:val="none" w:sz="0" w:space="0" w:color="auto"/>
        <w:bottom w:val="none" w:sz="0" w:space="0" w:color="auto"/>
        <w:right w:val="none" w:sz="0" w:space="0" w:color="auto"/>
      </w:divBdr>
    </w:div>
    <w:div w:id="1869101310">
      <w:bodyDiv w:val="1"/>
      <w:marLeft w:val="0"/>
      <w:marRight w:val="0"/>
      <w:marTop w:val="0"/>
      <w:marBottom w:val="0"/>
      <w:divBdr>
        <w:top w:val="none" w:sz="0" w:space="0" w:color="auto"/>
        <w:left w:val="none" w:sz="0" w:space="0" w:color="auto"/>
        <w:bottom w:val="none" w:sz="0" w:space="0" w:color="auto"/>
        <w:right w:val="none" w:sz="0" w:space="0" w:color="auto"/>
      </w:divBdr>
    </w:div>
    <w:div w:id="1878273580">
      <w:bodyDiv w:val="1"/>
      <w:marLeft w:val="0"/>
      <w:marRight w:val="0"/>
      <w:marTop w:val="0"/>
      <w:marBottom w:val="0"/>
      <w:divBdr>
        <w:top w:val="none" w:sz="0" w:space="0" w:color="auto"/>
        <w:left w:val="none" w:sz="0" w:space="0" w:color="auto"/>
        <w:bottom w:val="none" w:sz="0" w:space="0" w:color="auto"/>
        <w:right w:val="none" w:sz="0" w:space="0" w:color="auto"/>
      </w:divBdr>
      <w:divsChild>
        <w:div w:id="622157123">
          <w:marLeft w:val="0"/>
          <w:marRight w:val="0"/>
          <w:marTop w:val="0"/>
          <w:marBottom w:val="0"/>
          <w:divBdr>
            <w:top w:val="none" w:sz="0" w:space="0" w:color="auto"/>
            <w:left w:val="none" w:sz="0" w:space="0" w:color="auto"/>
            <w:bottom w:val="none" w:sz="0" w:space="0" w:color="auto"/>
            <w:right w:val="none" w:sz="0" w:space="0" w:color="auto"/>
          </w:divBdr>
          <w:divsChild>
            <w:div w:id="1006592179">
              <w:marLeft w:val="0"/>
              <w:marRight w:val="0"/>
              <w:marTop w:val="0"/>
              <w:marBottom w:val="0"/>
              <w:divBdr>
                <w:top w:val="none" w:sz="0" w:space="0" w:color="auto"/>
                <w:left w:val="none" w:sz="0" w:space="0" w:color="auto"/>
                <w:bottom w:val="none" w:sz="0" w:space="0" w:color="auto"/>
                <w:right w:val="none" w:sz="0" w:space="0" w:color="auto"/>
              </w:divBdr>
              <w:divsChild>
                <w:div w:id="1865287352">
                  <w:marLeft w:val="0"/>
                  <w:marRight w:val="0"/>
                  <w:marTop w:val="0"/>
                  <w:marBottom w:val="0"/>
                  <w:divBdr>
                    <w:top w:val="none" w:sz="0" w:space="0" w:color="auto"/>
                    <w:left w:val="none" w:sz="0" w:space="0" w:color="auto"/>
                    <w:bottom w:val="none" w:sz="0" w:space="0" w:color="auto"/>
                    <w:right w:val="none" w:sz="0" w:space="0" w:color="auto"/>
                  </w:divBdr>
                </w:div>
              </w:divsChild>
            </w:div>
            <w:div w:id="2058161310">
              <w:marLeft w:val="0"/>
              <w:marRight w:val="0"/>
              <w:marTop w:val="0"/>
              <w:marBottom w:val="0"/>
              <w:divBdr>
                <w:top w:val="none" w:sz="0" w:space="0" w:color="auto"/>
                <w:left w:val="none" w:sz="0" w:space="0" w:color="auto"/>
                <w:bottom w:val="none" w:sz="0" w:space="0" w:color="auto"/>
                <w:right w:val="none" w:sz="0" w:space="0" w:color="auto"/>
              </w:divBdr>
              <w:divsChild>
                <w:div w:id="15675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29518">
      <w:bodyDiv w:val="1"/>
      <w:marLeft w:val="0"/>
      <w:marRight w:val="0"/>
      <w:marTop w:val="0"/>
      <w:marBottom w:val="0"/>
      <w:divBdr>
        <w:top w:val="none" w:sz="0" w:space="0" w:color="auto"/>
        <w:left w:val="none" w:sz="0" w:space="0" w:color="auto"/>
        <w:bottom w:val="none" w:sz="0" w:space="0" w:color="auto"/>
        <w:right w:val="none" w:sz="0" w:space="0" w:color="auto"/>
      </w:divBdr>
      <w:divsChild>
        <w:div w:id="764766739">
          <w:marLeft w:val="0"/>
          <w:marRight w:val="0"/>
          <w:marTop w:val="0"/>
          <w:marBottom w:val="0"/>
          <w:divBdr>
            <w:top w:val="none" w:sz="0" w:space="0" w:color="auto"/>
            <w:left w:val="none" w:sz="0" w:space="0" w:color="auto"/>
            <w:bottom w:val="none" w:sz="0" w:space="0" w:color="auto"/>
            <w:right w:val="none" w:sz="0" w:space="0" w:color="auto"/>
          </w:divBdr>
          <w:divsChild>
            <w:div w:id="241333544">
              <w:marLeft w:val="0"/>
              <w:marRight w:val="0"/>
              <w:marTop w:val="0"/>
              <w:marBottom w:val="0"/>
              <w:divBdr>
                <w:top w:val="none" w:sz="0" w:space="0" w:color="auto"/>
                <w:left w:val="none" w:sz="0" w:space="0" w:color="auto"/>
                <w:bottom w:val="none" w:sz="0" w:space="0" w:color="auto"/>
                <w:right w:val="none" w:sz="0" w:space="0" w:color="auto"/>
              </w:divBdr>
              <w:divsChild>
                <w:div w:id="75543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860569">
      <w:bodyDiv w:val="1"/>
      <w:marLeft w:val="0"/>
      <w:marRight w:val="0"/>
      <w:marTop w:val="0"/>
      <w:marBottom w:val="0"/>
      <w:divBdr>
        <w:top w:val="none" w:sz="0" w:space="0" w:color="auto"/>
        <w:left w:val="none" w:sz="0" w:space="0" w:color="auto"/>
        <w:bottom w:val="none" w:sz="0" w:space="0" w:color="auto"/>
        <w:right w:val="none" w:sz="0" w:space="0" w:color="auto"/>
      </w:divBdr>
      <w:divsChild>
        <w:div w:id="1593204088">
          <w:marLeft w:val="0"/>
          <w:marRight w:val="0"/>
          <w:marTop w:val="0"/>
          <w:marBottom w:val="0"/>
          <w:divBdr>
            <w:top w:val="none" w:sz="0" w:space="0" w:color="auto"/>
            <w:left w:val="none" w:sz="0" w:space="0" w:color="auto"/>
            <w:bottom w:val="none" w:sz="0" w:space="0" w:color="auto"/>
            <w:right w:val="none" w:sz="0" w:space="0" w:color="auto"/>
          </w:divBdr>
          <w:divsChild>
            <w:div w:id="560143257">
              <w:marLeft w:val="0"/>
              <w:marRight w:val="0"/>
              <w:marTop w:val="0"/>
              <w:marBottom w:val="0"/>
              <w:divBdr>
                <w:top w:val="none" w:sz="0" w:space="0" w:color="auto"/>
                <w:left w:val="none" w:sz="0" w:space="0" w:color="auto"/>
                <w:bottom w:val="none" w:sz="0" w:space="0" w:color="auto"/>
                <w:right w:val="none" w:sz="0" w:space="0" w:color="auto"/>
              </w:divBdr>
              <w:divsChild>
                <w:div w:id="70598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379774">
      <w:bodyDiv w:val="1"/>
      <w:marLeft w:val="0"/>
      <w:marRight w:val="0"/>
      <w:marTop w:val="0"/>
      <w:marBottom w:val="0"/>
      <w:divBdr>
        <w:top w:val="none" w:sz="0" w:space="0" w:color="auto"/>
        <w:left w:val="none" w:sz="0" w:space="0" w:color="auto"/>
        <w:bottom w:val="none" w:sz="0" w:space="0" w:color="auto"/>
        <w:right w:val="none" w:sz="0" w:space="0" w:color="auto"/>
      </w:divBdr>
      <w:divsChild>
        <w:div w:id="2134252165">
          <w:marLeft w:val="0"/>
          <w:marRight w:val="0"/>
          <w:marTop w:val="0"/>
          <w:marBottom w:val="0"/>
          <w:divBdr>
            <w:top w:val="none" w:sz="0" w:space="0" w:color="auto"/>
            <w:left w:val="none" w:sz="0" w:space="0" w:color="auto"/>
            <w:bottom w:val="none" w:sz="0" w:space="0" w:color="auto"/>
            <w:right w:val="none" w:sz="0" w:space="0" w:color="auto"/>
          </w:divBdr>
          <w:divsChild>
            <w:div w:id="1093628609">
              <w:marLeft w:val="0"/>
              <w:marRight w:val="0"/>
              <w:marTop w:val="0"/>
              <w:marBottom w:val="0"/>
              <w:divBdr>
                <w:top w:val="none" w:sz="0" w:space="0" w:color="auto"/>
                <w:left w:val="none" w:sz="0" w:space="0" w:color="auto"/>
                <w:bottom w:val="none" w:sz="0" w:space="0" w:color="auto"/>
                <w:right w:val="none" w:sz="0" w:space="0" w:color="auto"/>
              </w:divBdr>
              <w:divsChild>
                <w:div w:id="135333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038779">
      <w:bodyDiv w:val="1"/>
      <w:marLeft w:val="0"/>
      <w:marRight w:val="0"/>
      <w:marTop w:val="0"/>
      <w:marBottom w:val="0"/>
      <w:divBdr>
        <w:top w:val="none" w:sz="0" w:space="0" w:color="auto"/>
        <w:left w:val="none" w:sz="0" w:space="0" w:color="auto"/>
        <w:bottom w:val="none" w:sz="0" w:space="0" w:color="auto"/>
        <w:right w:val="none" w:sz="0" w:space="0" w:color="auto"/>
      </w:divBdr>
      <w:divsChild>
        <w:div w:id="2047831361">
          <w:marLeft w:val="0"/>
          <w:marRight w:val="0"/>
          <w:marTop w:val="0"/>
          <w:marBottom w:val="0"/>
          <w:divBdr>
            <w:top w:val="none" w:sz="0" w:space="0" w:color="auto"/>
            <w:left w:val="none" w:sz="0" w:space="0" w:color="auto"/>
            <w:bottom w:val="none" w:sz="0" w:space="0" w:color="auto"/>
            <w:right w:val="none" w:sz="0" w:space="0" w:color="auto"/>
          </w:divBdr>
          <w:divsChild>
            <w:div w:id="168567413">
              <w:marLeft w:val="0"/>
              <w:marRight w:val="0"/>
              <w:marTop w:val="0"/>
              <w:marBottom w:val="0"/>
              <w:divBdr>
                <w:top w:val="none" w:sz="0" w:space="0" w:color="auto"/>
                <w:left w:val="none" w:sz="0" w:space="0" w:color="auto"/>
                <w:bottom w:val="none" w:sz="0" w:space="0" w:color="auto"/>
                <w:right w:val="none" w:sz="0" w:space="0" w:color="auto"/>
              </w:divBdr>
              <w:divsChild>
                <w:div w:id="73297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456385">
      <w:bodyDiv w:val="1"/>
      <w:marLeft w:val="0"/>
      <w:marRight w:val="0"/>
      <w:marTop w:val="0"/>
      <w:marBottom w:val="0"/>
      <w:divBdr>
        <w:top w:val="none" w:sz="0" w:space="0" w:color="auto"/>
        <w:left w:val="none" w:sz="0" w:space="0" w:color="auto"/>
        <w:bottom w:val="none" w:sz="0" w:space="0" w:color="auto"/>
        <w:right w:val="none" w:sz="0" w:space="0" w:color="auto"/>
      </w:divBdr>
    </w:div>
    <w:div w:id="1977568049">
      <w:bodyDiv w:val="1"/>
      <w:marLeft w:val="0"/>
      <w:marRight w:val="0"/>
      <w:marTop w:val="0"/>
      <w:marBottom w:val="0"/>
      <w:divBdr>
        <w:top w:val="none" w:sz="0" w:space="0" w:color="auto"/>
        <w:left w:val="none" w:sz="0" w:space="0" w:color="auto"/>
        <w:bottom w:val="none" w:sz="0" w:space="0" w:color="auto"/>
        <w:right w:val="none" w:sz="0" w:space="0" w:color="auto"/>
      </w:divBdr>
      <w:divsChild>
        <w:div w:id="888149684">
          <w:marLeft w:val="0"/>
          <w:marRight w:val="0"/>
          <w:marTop w:val="0"/>
          <w:marBottom w:val="0"/>
          <w:divBdr>
            <w:top w:val="none" w:sz="0" w:space="0" w:color="auto"/>
            <w:left w:val="none" w:sz="0" w:space="0" w:color="auto"/>
            <w:bottom w:val="none" w:sz="0" w:space="0" w:color="auto"/>
            <w:right w:val="none" w:sz="0" w:space="0" w:color="auto"/>
          </w:divBdr>
          <w:divsChild>
            <w:div w:id="1361399441">
              <w:marLeft w:val="0"/>
              <w:marRight w:val="0"/>
              <w:marTop w:val="0"/>
              <w:marBottom w:val="0"/>
              <w:divBdr>
                <w:top w:val="none" w:sz="0" w:space="0" w:color="auto"/>
                <w:left w:val="none" w:sz="0" w:space="0" w:color="auto"/>
                <w:bottom w:val="none" w:sz="0" w:space="0" w:color="auto"/>
                <w:right w:val="none" w:sz="0" w:space="0" w:color="auto"/>
              </w:divBdr>
              <w:divsChild>
                <w:div w:id="71246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563260">
      <w:bodyDiv w:val="1"/>
      <w:marLeft w:val="0"/>
      <w:marRight w:val="0"/>
      <w:marTop w:val="0"/>
      <w:marBottom w:val="0"/>
      <w:divBdr>
        <w:top w:val="none" w:sz="0" w:space="0" w:color="auto"/>
        <w:left w:val="none" w:sz="0" w:space="0" w:color="auto"/>
        <w:bottom w:val="none" w:sz="0" w:space="0" w:color="auto"/>
        <w:right w:val="none" w:sz="0" w:space="0" w:color="auto"/>
      </w:divBdr>
    </w:div>
    <w:div w:id="1989241774">
      <w:bodyDiv w:val="1"/>
      <w:marLeft w:val="0"/>
      <w:marRight w:val="0"/>
      <w:marTop w:val="0"/>
      <w:marBottom w:val="0"/>
      <w:divBdr>
        <w:top w:val="none" w:sz="0" w:space="0" w:color="auto"/>
        <w:left w:val="none" w:sz="0" w:space="0" w:color="auto"/>
        <w:bottom w:val="none" w:sz="0" w:space="0" w:color="auto"/>
        <w:right w:val="none" w:sz="0" w:space="0" w:color="auto"/>
      </w:divBdr>
    </w:div>
    <w:div w:id="2040426447">
      <w:bodyDiv w:val="1"/>
      <w:marLeft w:val="0"/>
      <w:marRight w:val="0"/>
      <w:marTop w:val="0"/>
      <w:marBottom w:val="0"/>
      <w:divBdr>
        <w:top w:val="none" w:sz="0" w:space="0" w:color="auto"/>
        <w:left w:val="none" w:sz="0" w:space="0" w:color="auto"/>
        <w:bottom w:val="none" w:sz="0" w:space="0" w:color="auto"/>
        <w:right w:val="none" w:sz="0" w:space="0" w:color="auto"/>
      </w:divBdr>
      <w:divsChild>
        <w:div w:id="301543073">
          <w:marLeft w:val="0"/>
          <w:marRight w:val="0"/>
          <w:marTop w:val="0"/>
          <w:marBottom w:val="0"/>
          <w:divBdr>
            <w:top w:val="none" w:sz="0" w:space="0" w:color="auto"/>
            <w:left w:val="none" w:sz="0" w:space="0" w:color="auto"/>
            <w:bottom w:val="none" w:sz="0" w:space="0" w:color="auto"/>
            <w:right w:val="none" w:sz="0" w:space="0" w:color="auto"/>
          </w:divBdr>
          <w:divsChild>
            <w:div w:id="1634821755">
              <w:marLeft w:val="0"/>
              <w:marRight w:val="0"/>
              <w:marTop w:val="0"/>
              <w:marBottom w:val="0"/>
              <w:divBdr>
                <w:top w:val="none" w:sz="0" w:space="0" w:color="auto"/>
                <w:left w:val="none" w:sz="0" w:space="0" w:color="auto"/>
                <w:bottom w:val="none" w:sz="0" w:space="0" w:color="auto"/>
                <w:right w:val="none" w:sz="0" w:space="0" w:color="auto"/>
              </w:divBdr>
              <w:divsChild>
                <w:div w:id="12490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544599">
      <w:bodyDiv w:val="1"/>
      <w:marLeft w:val="0"/>
      <w:marRight w:val="0"/>
      <w:marTop w:val="0"/>
      <w:marBottom w:val="0"/>
      <w:divBdr>
        <w:top w:val="none" w:sz="0" w:space="0" w:color="auto"/>
        <w:left w:val="none" w:sz="0" w:space="0" w:color="auto"/>
        <w:bottom w:val="none" w:sz="0" w:space="0" w:color="auto"/>
        <w:right w:val="none" w:sz="0" w:space="0" w:color="auto"/>
      </w:divBdr>
      <w:divsChild>
        <w:div w:id="1180393062">
          <w:marLeft w:val="0"/>
          <w:marRight w:val="0"/>
          <w:marTop w:val="0"/>
          <w:marBottom w:val="0"/>
          <w:divBdr>
            <w:top w:val="none" w:sz="0" w:space="0" w:color="auto"/>
            <w:left w:val="none" w:sz="0" w:space="0" w:color="auto"/>
            <w:bottom w:val="none" w:sz="0" w:space="0" w:color="auto"/>
            <w:right w:val="none" w:sz="0" w:space="0" w:color="auto"/>
          </w:divBdr>
        </w:div>
        <w:div w:id="181551979">
          <w:marLeft w:val="0"/>
          <w:marRight w:val="0"/>
          <w:marTop w:val="0"/>
          <w:marBottom w:val="0"/>
          <w:divBdr>
            <w:top w:val="none" w:sz="0" w:space="0" w:color="auto"/>
            <w:left w:val="none" w:sz="0" w:space="0" w:color="auto"/>
            <w:bottom w:val="none" w:sz="0" w:space="0" w:color="auto"/>
            <w:right w:val="none" w:sz="0" w:space="0" w:color="auto"/>
          </w:divBdr>
        </w:div>
      </w:divsChild>
    </w:div>
    <w:div w:id="2115518718">
      <w:bodyDiv w:val="1"/>
      <w:marLeft w:val="0"/>
      <w:marRight w:val="0"/>
      <w:marTop w:val="0"/>
      <w:marBottom w:val="0"/>
      <w:divBdr>
        <w:top w:val="none" w:sz="0" w:space="0" w:color="auto"/>
        <w:left w:val="none" w:sz="0" w:space="0" w:color="auto"/>
        <w:bottom w:val="none" w:sz="0" w:space="0" w:color="auto"/>
        <w:right w:val="none" w:sz="0" w:space="0" w:color="auto"/>
      </w:divBdr>
      <w:divsChild>
        <w:div w:id="1427535717">
          <w:marLeft w:val="0"/>
          <w:marRight w:val="0"/>
          <w:marTop w:val="0"/>
          <w:marBottom w:val="0"/>
          <w:divBdr>
            <w:top w:val="none" w:sz="0" w:space="0" w:color="auto"/>
            <w:left w:val="none" w:sz="0" w:space="0" w:color="auto"/>
            <w:bottom w:val="none" w:sz="0" w:space="0" w:color="auto"/>
            <w:right w:val="none" w:sz="0" w:space="0" w:color="auto"/>
          </w:divBdr>
          <w:divsChild>
            <w:div w:id="302085374">
              <w:marLeft w:val="0"/>
              <w:marRight w:val="0"/>
              <w:marTop w:val="0"/>
              <w:marBottom w:val="0"/>
              <w:divBdr>
                <w:top w:val="none" w:sz="0" w:space="0" w:color="auto"/>
                <w:left w:val="none" w:sz="0" w:space="0" w:color="auto"/>
                <w:bottom w:val="none" w:sz="0" w:space="0" w:color="auto"/>
                <w:right w:val="none" w:sz="0" w:space="0" w:color="auto"/>
              </w:divBdr>
              <w:divsChild>
                <w:div w:id="2721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572095">
      <w:bodyDiv w:val="1"/>
      <w:marLeft w:val="0"/>
      <w:marRight w:val="0"/>
      <w:marTop w:val="0"/>
      <w:marBottom w:val="0"/>
      <w:divBdr>
        <w:top w:val="none" w:sz="0" w:space="0" w:color="auto"/>
        <w:left w:val="none" w:sz="0" w:space="0" w:color="auto"/>
        <w:bottom w:val="none" w:sz="0" w:space="0" w:color="auto"/>
        <w:right w:val="none" w:sz="0" w:space="0" w:color="auto"/>
      </w:divBdr>
    </w:div>
    <w:div w:id="2130314314">
      <w:bodyDiv w:val="1"/>
      <w:marLeft w:val="0"/>
      <w:marRight w:val="0"/>
      <w:marTop w:val="0"/>
      <w:marBottom w:val="0"/>
      <w:divBdr>
        <w:top w:val="none" w:sz="0" w:space="0" w:color="auto"/>
        <w:left w:val="none" w:sz="0" w:space="0" w:color="auto"/>
        <w:bottom w:val="none" w:sz="0" w:space="0" w:color="auto"/>
        <w:right w:val="none" w:sz="0" w:space="0" w:color="auto"/>
      </w:divBdr>
    </w:div>
    <w:div w:id="213223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customXml" Target="ink/ink1.xml"/><Relationship Id="rId17" Type="http://schemas.openxmlformats.org/officeDocument/2006/relationships/image" Target="media/image7.jpeg"/><Relationship Id="rId25" Type="http://schemas.openxmlformats.org/officeDocument/2006/relationships/hyperlink" Target="about:blan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about:blan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footer" Target="footer1.xml"/><Relationship Id="rId8" Type="http://schemas.openxmlformats.org/officeDocument/2006/relationships/hyperlink" Target="about:blan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12T15:47:42.541"/>
    </inkml:context>
    <inkml:brush xml:id="br0">
      <inkml:brushProperty name="width" value="0.05" units="cm"/>
      <inkml:brushProperty name="height" value="0.05" units="cm"/>
      <inkml:brushProperty name="color" value="#E71224"/>
    </inkml:brush>
  </inkml:definitions>
  <inkml:trace contextRef="#ctx0" brushRef="#br0">915 1254 24575,'-8'0'0,"-3"0"0,-5 0 0,0 0 0,-2 0 0,0 0 0,-1 0 0,1 0 0,-1 0 0,2 0 0,-2 0 0,1 0 0,-3 0 0,5 0 0,-4 0 0,4 0 0,-1 0 0,-1-3 0,0 3 0,-1-3 0,-2 1 0,3-1 0,-4-2 0,1-1 0,0 3 0,-1-4 0,4 6 0,-3-6 0,3 4 0,-1-2 0,1-1 0,6 2 0,-2-1 0,5 0 0,-3-2 0,0 2 0,3-1 0,-3-1 0,3 0 0,-3-2 0,2-1 0,-2 1 0,1 0 0,1 0 0,-1-1 0,-1 0 0,2 1 0,-2-3 0,3 2 0,0-1 0,-3 1 0,5 1 0,-5-3 0,5 3 0,-2-3 0,2 0 0,-2 3 0,4-3 0,-4 1 0,4 1 0,-8-12 0,6 8 0,-4-7 0,6 7 0,1 2 0,-1-3 0,0 3 0,2-2 0,-1 2 0,3-3 0,-3-1 0,3 2 0,-1-1 0,2 0 0,0 3 0,0-2 0,0 2 0,0-3 0,0 3 0,0-2 0,0 1 0,0 1 0,0-2 0,0 2 0,2 0 0,1-2 0,3 4 0,0-4 0,3 2 0,-2-3 0,3 0 0,-1 3 0,1-2 0,0 1 0,-1 1 0,3-3 0,-4 5 0,4-2 0,-5 0 0,2 3 0,1-3 0,-2 3 0,1 0 0,0 0 0,0 0 0,0 0 0,0 0 0,3 0 0,-3 2 0,3-2 0,-1 1 0,-1-1 0,1 0 0,2 2 0,-4-2 0,5 1 0,-4-1 0,4 0 0,-2-1 0,3 0 0,0 3 0,-1-3 0,1 3 0,3-4 0,-3 4 0,3-3 0,-4 4 0,4-4 0,-3 4 0,3-1 0,-3 2 0,-1-2 0,4 1 0,-2-1 0,1 2 0,-2 0 0,3 0 0,-3 2 0,3-2 0,-4 2 0,1 1 0,0-3 0,-1 2 0,1 1 0,0-3 0,0 2 0,2 1 0,-1-3 0,2 5 0,-3-5 0,0 5 0,-3-4 0,2 3 0,-2-3 0,3 3 0,-3-3 0,2 1 0,-4 1 0,4-3 0,-5 3 0,5-1 0,-4-1 0,1 4 0,-2-4 0,3 3 0,-3-3 0,3 4 0,-1-5 0,-1 5 0,1-2 0,1-1 0,-3 3 0,6-2 0,-6 2 0,3 0 0,-1 0 0,-1 0 0,4 0 0,-5 0 0,3 0 0,-1 0 0,-1 0 0,1 0 0,-2 0 0,-2 0 0,1 0 0,-1 0 0,0 0 0,1 0 0,-3 0 0,3 0 0,-1 0 0,0 0 0,1 0 0,-1 0 0,0 0 0,1 2 0,-1-2 0,1 4 0,0-4 0,-1 2 0,0 0 0,1-2 0,-1 4 0,2-3 0,-3 1 0,3 0 0,-2-2 0,1 4 0,-1-3 0,2 1 0,-3 0 0,1-2 0,2 2 0,-5 0 0,4-2 0,-3 2 0,3 0 0,-3-1 0,1 1 0,0-1 0,-1 0 0,1 1 0,-2 0 0,2-2 0,-1 2 0,1 0 0,0-2 0,-1 2 0,3 0 0,-1-1 0,0 2 0,-1-2 0,0 3 0,-1-4 0,3 2 0,-3 0 0,1-2 0,0 2 0,-1 0 0,3-2 0,-3 4 0,3-4 0,-3 2 0,1 0 0,0-2 0,-1 2 0,1 0 0,0-2 0,-1 4 0,3-3 0,-3 2 0,1-2 0,-2 2 0,2-2 0,-1 0 0,1 1 0,-2-1 0,0 2 0,0-2 0,0 0 0,0 1 0,0-1 0,0 2 0,0-2 0,0 2 0,0 0 0,0-1 0,0 1 0,0 0 0,3-1 0,-3 2 0,3-4 0,-3 4 0,0-4 0,0 4 0,0-4 0,0 4 0,0-4 0,0 4 0,0-4 0,0 4 0,0-4 0,-2 4 0,2-4 0,-2 5 0,2-5 0,0 4 0,0-2 0,0 2 0,0-2 0,0 2 0,0-2 0,0 2 0,1-2 0,-1 1 0,-2 0 0,2 1 0,-2-2 0,2 2 0,0-2 0,0 2 0,0 0 0,0-2 0,0 2 0,0-2 0,0 2 0,0 0 0,0 0 0,0 0 0,-1 0 0,0 0 0,-1 0 0,2 0 0,0 0 0,0 0 0,1-1 0,-3 0 0,1-1 0,0 2 0,1-1 0,-2 0 0,1-1 0,0 2 0,-1 1 0,2-1 0,-4 0 0,4-2 0,-2 1 0,0 0 0,2 1 0,-4 0 0,4 0 0,-2 0 0,0 0 0,2 0 0,-4 0 0,4 0 0,-4 0 0,4 0 0,-4 0 0,4 0 0,-4 0 0,4 0 0,-4 0 0,4 0 0,-4 0 0,2 0 0,0 0 0,-2 0 0,4 0 0,-4 0 0,4 0 0,-4 0 0,2 0 0,0 0 0,-2 0 0,4 1 0,-4-1 0,4 0 0,-4 0 0,4 2 0,-3-2 0,2 3 0,-2-3 0,3 2 0,-4-2 0,4 6 0,-4-6 0,4 5 0,-3-5 0,3 5 0,-4-5 0,4 3 0,-3-3 0,2 0 0,-2 0 0,2 2 0,-2-2 0,1 3 0,-2-3 0,0 0 0,2 2 0,-2-1 0,2 1 0,-2-2 0,0 0 0,0 0 0,0 0 0,0 2 0,0-1 0,0 1 0,0-2 0,0 0 0,0 2 0,0-1 0,0 1 0,0-2 0,0 2 0,0-1 0,0 3 0,0-3 0,0 3 0,0-3 0,0 3 0,0-3 0,0 3 0,-2-1 0,0 0 0,0 1 0,-2-1 0,1 2 0,-1 0 0,-1-3 0,1 3 0,0-2 0,-1-1 0,1 3 0,-1-2 0,1 1 0,-4 4 0,2-5 0,-2 4 0,2-5 0,1 1 0,-2 1 0,1-1 0,1 2 0,-3-2 0,1 2 0,0-5 0,-2 3 0,2-1 0,1-1 0,-3 1 0,2 0 0,-2-1 0,0 4 0,0-4 0,0 3 0,0-3 0,0 4 0,-3-4 0,2 3 0,-1-3 0,2 2 0,-3 0 0,2-2 0,-1 4 0,2-5 0,-3 3 0,3 0 0,-3-2 0,3 1 0,0-1 0,0-1 0,0 1 0,0-1 0,0 1 0,0-1 0,0 0 0,0 1 0,0-3 0,0 2 0,0-3 0,-2 3 0,1-1 0,-4-1 0,4 2 0,-4-3 0,2 3 0,0-2 0,-2 1 0,4 1 0,-4-3 0,4 3 0,-1-4 0,2 5 0,0-2 0,0-1 0,0 2 0,0-4 0,0 4 0,0-1 0,0-1 0,0 2 0,0-1 0,0-1 0,0 2 0,0-3 0,0 3 0,0-2 0,0 1 0,0 1 0,0-4 0,-1 4 0,3-3 0,-2 3 0,5-4 0,-5 4 0,5-3 0,-5 3 0,5-4 0,-3 2 0,1 0 0,1-1 0,-1 1 0,0 0 0,1-2 0,-1 4 0,0-4 0,1 2 0,-1 0 0,-1-2 0,3 4 0,-5-4 0,5 2 0,-2 0 0,1-2 0,-1 4 0,2-3 0,-3 2 0,3-2 0,0 1 0,0-2 0,0 1 0,0 0 0,0 0 0,0-1 0,0 0 0,0 2 0,0-2 0,0 2 0,0-2 0,0 2 0,0-2 0,0 2 0,0-2 0,2 2 0,-2-2 0,2 2 0,0 0 0,-2-2 0,2 2 0,-2 0 0,0-2 0,0 2 0,0 0 0,0-2 0,0 4 0,0-4 0,-1 2 0,1 0 0,0-2 0,0 2 0,0-2 0,2 2 0,-2-2 0,2 2 0,0 0 0,-2-2 0,2 4 0,-2-4 0,2 4 0,-2-4 0,2 2 0,0-1 0,-2 0 0,2 1 0,-2-2 0,2 1 0,-1 0 0,3 2 0,-4-2 0,2 1 0,-2-2 0,0 1 0,0 0 0,0 0 0,1-1 0,-1 0 0,0 0 0,2 2 0,-2-1 0,2 0 0,-2-1 0,0 0 0,0 0 0,1 0 0,-1 0 0,2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2D593-E23E-0343-B811-F728677A7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14277</Words>
  <Characters>81382</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2022-01-04T10:12:00Z</dcterms:created>
  <dcterms:modified xsi:type="dcterms:W3CDTF">2022-01-04T10:12:00Z</dcterms:modified>
</cp:coreProperties>
</file>