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E6CD4E" w14:textId="10336993" w:rsidR="00764E16" w:rsidRPr="00EB78D6" w:rsidRDefault="00764E16" w:rsidP="00B7355B">
      <w:pPr>
        <w:rPr>
          <w:rFonts w:cs="Times New Roman"/>
        </w:rPr>
      </w:pPr>
    </w:p>
    <w:p w14:paraId="0ADC22BF" w14:textId="77777777" w:rsidR="0084221F" w:rsidRDefault="00D831D7" w:rsidP="002844A6">
      <w:pPr>
        <w:jc w:val="center"/>
        <w:rPr>
          <w:rFonts w:cs="Times New Roman"/>
          <w:b/>
          <w:bCs/>
          <w:sz w:val="52"/>
          <w:szCs w:val="52"/>
        </w:rPr>
      </w:pPr>
      <w:r w:rsidRPr="00EB78D6">
        <w:rPr>
          <w:rFonts w:cs="Times New Roman"/>
          <w:b/>
          <w:bCs/>
          <w:sz w:val="52"/>
          <w:szCs w:val="52"/>
        </w:rPr>
        <w:t xml:space="preserve">Financial Management for the Hotel Industry </w:t>
      </w:r>
    </w:p>
    <w:p w14:paraId="031FC50D" w14:textId="77777777" w:rsidR="0084221F" w:rsidRDefault="0084221F" w:rsidP="002844A6">
      <w:pPr>
        <w:jc w:val="center"/>
        <w:rPr>
          <w:rFonts w:cs="Times New Roman"/>
          <w:b/>
          <w:bCs/>
          <w:sz w:val="52"/>
          <w:szCs w:val="52"/>
        </w:rPr>
      </w:pPr>
    </w:p>
    <w:p w14:paraId="7E707C94" w14:textId="45CABE90" w:rsidR="0084221F" w:rsidRDefault="0084221F" w:rsidP="002844A6">
      <w:pPr>
        <w:jc w:val="center"/>
        <w:rPr>
          <w:rFonts w:cs="Times New Roman"/>
          <w:b/>
          <w:bCs/>
          <w:sz w:val="52"/>
          <w:szCs w:val="52"/>
        </w:rPr>
      </w:pPr>
      <w:r>
        <w:rPr>
          <w:rFonts w:cs="Times New Roman"/>
          <w:b/>
          <w:bCs/>
          <w:sz w:val="52"/>
          <w:szCs w:val="52"/>
        </w:rPr>
        <w:t>Comparison of Shangri-La Hotels and Premier Inn Hotels</w:t>
      </w:r>
    </w:p>
    <w:p w14:paraId="4EBFB4F4" w14:textId="77777777" w:rsidR="0084221F" w:rsidRDefault="0084221F" w:rsidP="002844A6">
      <w:pPr>
        <w:jc w:val="center"/>
        <w:rPr>
          <w:rFonts w:cs="Times New Roman"/>
          <w:b/>
          <w:bCs/>
          <w:sz w:val="52"/>
          <w:szCs w:val="52"/>
        </w:rPr>
      </w:pPr>
    </w:p>
    <w:p w14:paraId="799EBD35" w14:textId="77777777" w:rsidR="0084221F" w:rsidRDefault="0084221F" w:rsidP="002844A6">
      <w:pPr>
        <w:jc w:val="center"/>
        <w:rPr>
          <w:rFonts w:cs="Times New Roman"/>
          <w:b/>
          <w:bCs/>
          <w:sz w:val="52"/>
          <w:szCs w:val="52"/>
        </w:rPr>
      </w:pPr>
    </w:p>
    <w:p w14:paraId="3DD6C142" w14:textId="434305A6" w:rsidR="0084221F" w:rsidRDefault="0084221F" w:rsidP="0084221F">
      <w:pPr>
        <w:rPr>
          <w:rFonts w:cs="Times New Roman"/>
          <w:b/>
          <w:bCs/>
          <w:sz w:val="52"/>
          <w:szCs w:val="52"/>
        </w:rPr>
      </w:pPr>
      <w:r>
        <w:rPr>
          <w:rFonts w:cs="Times New Roman"/>
          <w:b/>
          <w:bCs/>
          <w:sz w:val="52"/>
          <w:szCs w:val="52"/>
        </w:rPr>
        <w:t>Module code:</w:t>
      </w:r>
      <w:r w:rsidR="00B7355B">
        <w:rPr>
          <w:rFonts w:cs="Times New Roman"/>
          <w:b/>
          <w:bCs/>
          <w:sz w:val="52"/>
          <w:szCs w:val="52"/>
        </w:rPr>
        <w:t xml:space="preserve"> </w:t>
      </w:r>
      <w:r>
        <w:rPr>
          <w:rFonts w:cs="Times New Roman"/>
          <w:b/>
          <w:bCs/>
          <w:sz w:val="52"/>
          <w:szCs w:val="52"/>
        </w:rPr>
        <w:t>BMIH</w:t>
      </w:r>
      <w:proofErr w:type="gramStart"/>
      <w:r>
        <w:rPr>
          <w:rFonts w:cs="Times New Roman"/>
          <w:b/>
          <w:bCs/>
          <w:sz w:val="52"/>
          <w:szCs w:val="52"/>
        </w:rPr>
        <w:t>5007</w:t>
      </w:r>
      <w:r w:rsidR="00F93054">
        <w:rPr>
          <w:rFonts w:cs="Times New Roman"/>
          <w:b/>
          <w:bCs/>
          <w:sz w:val="52"/>
          <w:szCs w:val="52"/>
        </w:rPr>
        <w:t>,BMIH</w:t>
      </w:r>
      <w:proofErr w:type="gramEnd"/>
      <w:r w:rsidR="00F93054">
        <w:rPr>
          <w:rFonts w:cs="Times New Roman"/>
          <w:b/>
          <w:bCs/>
          <w:sz w:val="52"/>
          <w:szCs w:val="52"/>
        </w:rPr>
        <w:t>5002</w:t>
      </w:r>
    </w:p>
    <w:p w14:paraId="06C0CC96" w14:textId="0EA650EE" w:rsidR="0084221F" w:rsidRDefault="0084221F" w:rsidP="0084221F">
      <w:pPr>
        <w:rPr>
          <w:rFonts w:cs="Times New Roman"/>
          <w:b/>
          <w:bCs/>
          <w:sz w:val="52"/>
          <w:szCs w:val="52"/>
        </w:rPr>
      </w:pPr>
      <w:r>
        <w:rPr>
          <w:rFonts w:cs="Times New Roman"/>
          <w:b/>
          <w:bCs/>
          <w:sz w:val="52"/>
          <w:szCs w:val="52"/>
        </w:rPr>
        <w:t>Module Lead: Tristan Hawkins</w:t>
      </w:r>
    </w:p>
    <w:p w14:paraId="222A0DE4" w14:textId="30BC5C6F" w:rsidR="0084221F" w:rsidRDefault="0084221F" w:rsidP="0084221F">
      <w:pPr>
        <w:rPr>
          <w:rFonts w:cs="Times New Roman"/>
          <w:b/>
          <w:bCs/>
          <w:sz w:val="52"/>
          <w:szCs w:val="52"/>
        </w:rPr>
      </w:pPr>
      <w:r>
        <w:rPr>
          <w:rFonts w:cs="Times New Roman"/>
          <w:b/>
          <w:bCs/>
          <w:sz w:val="52"/>
          <w:szCs w:val="52"/>
        </w:rPr>
        <w:t>Name of the student: Ionelia Popoiu</w:t>
      </w:r>
    </w:p>
    <w:p w14:paraId="4DFE598C" w14:textId="2580A76D" w:rsidR="0084221F" w:rsidRDefault="0084221F" w:rsidP="0084221F">
      <w:pPr>
        <w:rPr>
          <w:rFonts w:cs="Times New Roman"/>
          <w:b/>
          <w:bCs/>
          <w:sz w:val="52"/>
          <w:szCs w:val="52"/>
        </w:rPr>
      </w:pPr>
      <w:r>
        <w:rPr>
          <w:rFonts w:cs="Times New Roman"/>
          <w:b/>
          <w:bCs/>
          <w:sz w:val="52"/>
          <w:szCs w:val="52"/>
        </w:rPr>
        <w:t>Student ID:</w:t>
      </w:r>
      <w:r w:rsidR="00B7355B">
        <w:rPr>
          <w:rFonts w:cs="Times New Roman"/>
          <w:b/>
          <w:bCs/>
          <w:sz w:val="52"/>
          <w:szCs w:val="52"/>
        </w:rPr>
        <w:t xml:space="preserve"> </w:t>
      </w:r>
      <w:r>
        <w:rPr>
          <w:rFonts w:cs="Times New Roman"/>
          <w:b/>
          <w:bCs/>
          <w:sz w:val="52"/>
          <w:szCs w:val="52"/>
        </w:rPr>
        <w:t>2243056</w:t>
      </w:r>
    </w:p>
    <w:p w14:paraId="2D5EEFD8" w14:textId="74D7309A" w:rsidR="00764E16" w:rsidRPr="00EB78D6" w:rsidRDefault="00764E16" w:rsidP="002844A6">
      <w:pPr>
        <w:jc w:val="center"/>
        <w:rPr>
          <w:rFonts w:cs="Times New Roman"/>
          <w:b/>
          <w:bCs/>
          <w:sz w:val="52"/>
          <w:szCs w:val="52"/>
        </w:rPr>
      </w:pPr>
      <w:r w:rsidRPr="00EB78D6">
        <w:rPr>
          <w:rFonts w:cs="Times New Roman"/>
          <w:b/>
          <w:bCs/>
          <w:sz w:val="52"/>
          <w:szCs w:val="52"/>
        </w:rPr>
        <w:br w:type="page"/>
      </w:r>
    </w:p>
    <w:p w14:paraId="2E240863" w14:textId="05E729EE" w:rsidR="00764E16" w:rsidRPr="00EB78D6" w:rsidRDefault="00764E16" w:rsidP="002844A6">
      <w:pPr>
        <w:rPr>
          <w:rFonts w:cs="Times New Roman"/>
          <w:b/>
          <w:bCs/>
        </w:rPr>
      </w:pPr>
      <w:r w:rsidRPr="00EB78D6">
        <w:rPr>
          <w:rFonts w:cs="Times New Roman"/>
          <w:b/>
          <w:bCs/>
        </w:rPr>
        <w:lastRenderedPageBreak/>
        <w:t>Executive Summary</w:t>
      </w:r>
    </w:p>
    <w:p w14:paraId="37628C6A" w14:textId="77777777" w:rsidR="00764E16" w:rsidRPr="00EB78D6" w:rsidRDefault="00764E16" w:rsidP="002844A6">
      <w:pPr>
        <w:rPr>
          <w:rFonts w:cs="Times New Roman"/>
        </w:rPr>
      </w:pPr>
    </w:p>
    <w:p w14:paraId="5AB19F2A" w14:textId="507C7BA3" w:rsidR="00764E16" w:rsidRPr="00EB78D6" w:rsidRDefault="008766BD" w:rsidP="002844A6">
      <w:pPr>
        <w:rPr>
          <w:rFonts w:cs="Times New Roman"/>
        </w:rPr>
      </w:pPr>
      <w:r w:rsidRPr="00EB78D6">
        <w:rPr>
          <w:rFonts w:cs="Times New Roman"/>
        </w:rPr>
        <w:t xml:space="preserve">This report has been prepared to offer a comprehensive comparative analysis of Shangri-La Hotels and Premier Inn Hotels. The report focuses on four major areas of comparison: revenue, market position, growth potential and corporate social responsibility. For the total revenue section, the financial statements published in the annual reports of both brands have been referred to. It highlights Shangri-La’s focus on premium pricing and quality luxury services and Premier Inn’s reliance on budget accommodations and high room volume. Thereafter, the report covers the market position </w:t>
      </w:r>
      <w:r w:rsidR="00E615DD" w:rsidRPr="00EB78D6">
        <w:rPr>
          <w:rFonts w:cs="Times New Roman"/>
        </w:rPr>
        <w:t>both</w:t>
      </w:r>
      <w:r w:rsidRPr="00EB78D6">
        <w:rPr>
          <w:rFonts w:cs="Times New Roman"/>
        </w:rPr>
        <w:t xml:space="preserve"> hotel brand occupies and the financial strategies each follows to maintain it. The growth potential discusses and compares the future expansion plans of the hotels and their approaches to maintaining their industry position. The final aspect of the comparison of the report is the CSR comparison</w:t>
      </w:r>
      <w:r w:rsidR="000A7EEC" w:rsidRPr="00EB78D6">
        <w:rPr>
          <w:rFonts w:cs="Times New Roman"/>
        </w:rPr>
        <w:t>,</w:t>
      </w:r>
      <w:r w:rsidRPr="00EB78D6">
        <w:rPr>
          <w:rFonts w:cs="Times New Roman"/>
        </w:rPr>
        <w:t xml:space="preserve"> which emphasises </w:t>
      </w:r>
      <w:r w:rsidR="00214B48" w:rsidRPr="00EB78D6">
        <w:rPr>
          <w:rFonts w:cs="Times New Roman"/>
        </w:rPr>
        <w:t xml:space="preserve">Shangri-La and Premier Inn’s commitment to social responsibility and what each is doing to be more sustainable and engaging. </w:t>
      </w:r>
      <w:r w:rsidR="00764E16" w:rsidRPr="00EB78D6">
        <w:rPr>
          <w:rFonts w:cs="Times New Roman"/>
        </w:rPr>
        <w:br w:type="page"/>
      </w:r>
    </w:p>
    <w:p w14:paraId="6B33F43C" w14:textId="77777777" w:rsidR="00764E16" w:rsidRPr="00EB78D6" w:rsidRDefault="00764E16" w:rsidP="002844A6">
      <w:pPr>
        <w:rPr>
          <w:rFonts w:cs="Times New Roman"/>
          <w:b/>
          <w:bCs/>
        </w:rPr>
      </w:pPr>
      <w:r w:rsidRPr="00EB78D6">
        <w:rPr>
          <w:rFonts w:cs="Times New Roman"/>
          <w:b/>
          <w:bCs/>
        </w:rPr>
        <w:lastRenderedPageBreak/>
        <w:t>Table of Contents</w:t>
      </w:r>
    </w:p>
    <w:p w14:paraId="432D83CE" w14:textId="77777777" w:rsidR="00764E16" w:rsidRPr="00EB78D6" w:rsidRDefault="00764E16" w:rsidP="002844A6">
      <w:pPr>
        <w:rPr>
          <w:rFonts w:cs="Times New Roman"/>
        </w:rPr>
      </w:pPr>
    </w:p>
    <w:sdt>
      <w:sdtPr>
        <w:rPr>
          <w:rFonts w:ascii="Arial" w:hAnsi="Arial" w:cs="Times New Roman (Body CS)"/>
          <w:color w:val="auto"/>
          <w:sz w:val="24"/>
          <w:szCs w:val="24"/>
          <w:lang w:val="en-GB"/>
        </w:rPr>
        <w:id w:val="1075698500"/>
        <w:docPartObj>
          <w:docPartGallery w:val="Table of Contents"/>
          <w:docPartUnique/>
        </w:docPartObj>
      </w:sdtPr>
      <w:sdtEndPr>
        <w:rPr>
          <w:rFonts w:ascii="Times New Roman" w:hAnsi="Times New Roman" w:cs="Times New Roman"/>
        </w:rPr>
      </w:sdtEndPr>
      <w:sdtContent>
        <w:p w14:paraId="44263FCA" w14:textId="77777777" w:rsidR="00764E16" w:rsidRPr="00EB78D6" w:rsidRDefault="00764E16" w:rsidP="002844A6">
          <w:pPr>
            <w:pStyle w:val="TOCHeading"/>
            <w:spacing w:line="360" w:lineRule="auto"/>
            <w:rPr>
              <w:sz w:val="24"/>
              <w:szCs w:val="24"/>
              <w:lang w:val="en-GB"/>
            </w:rPr>
          </w:pPr>
        </w:p>
        <w:p w14:paraId="33300E42" w14:textId="3A982579" w:rsidR="00E03133" w:rsidRPr="00EB78D6" w:rsidRDefault="00764E16">
          <w:pPr>
            <w:pStyle w:val="TOC1"/>
            <w:tabs>
              <w:tab w:val="right" w:leader="dot" w:pos="9350"/>
            </w:tabs>
            <w:rPr>
              <w:rFonts w:asciiTheme="minorHAnsi" w:eastAsiaTheme="minorEastAsia" w:hAnsiTheme="minorHAnsi" w:cstheme="minorBidi"/>
              <w:bCs w:val="0"/>
              <w:iCs w:val="0"/>
              <w:kern w:val="2"/>
              <w:sz w:val="22"/>
              <w:szCs w:val="22"/>
              <w:lang w:eastAsia="en-GB"/>
              <w14:ligatures w14:val="standardContextual"/>
            </w:rPr>
          </w:pPr>
          <w:r w:rsidRPr="00EB78D6">
            <w:rPr>
              <w:rFonts w:cs="Times New Roman"/>
              <w:b/>
              <w:bCs w:val="0"/>
              <w:i/>
              <w:iCs w:val="0"/>
            </w:rPr>
            <w:fldChar w:fldCharType="begin"/>
          </w:r>
          <w:r w:rsidRPr="00EB78D6">
            <w:rPr>
              <w:rFonts w:cs="Times New Roman"/>
              <w:bCs w:val="0"/>
              <w:iCs w:val="0"/>
            </w:rPr>
            <w:instrText xml:space="preserve"> TOC \o "1-3" \h \z \u </w:instrText>
          </w:r>
          <w:r w:rsidRPr="00EB78D6">
            <w:rPr>
              <w:rFonts w:cs="Times New Roman"/>
              <w:b/>
              <w:bCs w:val="0"/>
              <w:i/>
              <w:iCs w:val="0"/>
            </w:rPr>
            <w:fldChar w:fldCharType="separate"/>
          </w:r>
          <w:hyperlink w:anchor="_Toc180005055" w:history="1">
            <w:r w:rsidR="00E03133" w:rsidRPr="00EB78D6">
              <w:rPr>
                <w:rStyle w:val="Hyperlink"/>
              </w:rPr>
              <w:t>Introduction</w:t>
            </w:r>
            <w:r w:rsidR="00E03133" w:rsidRPr="00EB78D6">
              <w:rPr>
                <w:webHidden/>
              </w:rPr>
              <w:tab/>
            </w:r>
            <w:r w:rsidR="00E03133" w:rsidRPr="00EB78D6">
              <w:rPr>
                <w:webHidden/>
              </w:rPr>
              <w:fldChar w:fldCharType="begin"/>
            </w:r>
            <w:r w:rsidR="00E03133" w:rsidRPr="00EB78D6">
              <w:rPr>
                <w:webHidden/>
              </w:rPr>
              <w:instrText xml:space="preserve"> PAGEREF _Toc180005055 \h </w:instrText>
            </w:r>
            <w:r w:rsidR="00E03133" w:rsidRPr="00EB78D6">
              <w:rPr>
                <w:webHidden/>
              </w:rPr>
            </w:r>
            <w:r w:rsidR="00E03133" w:rsidRPr="00EB78D6">
              <w:rPr>
                <w:webHidden/>
              </w:rPr>
              <w:fldChar w:fldCharType="separate"/>
            </w:r>
            <w:r w:rsidR="00E03133" w:rsidRPr="00EB78D6">
              <w:rPr>
                <w:webHidden/>
              </w:rPr>
              <w:t>5</w:t>
            </w:r>
            <w:r w:rsidR="00E03133" w:rsidRPr="00EB78D6">
              <w:rPr>
                <w:webHidden/>
              </w:rPr>
              <w:fldChar w:fldCharType="end"/>
            </w:r>
          </w:hyperlink>
        </w:p>
        <w:p w14:paraId="559FC25B" w14:textId="3BDA885A" w:rsidR="00E03133" w:rsidRPr="00EB78D6" w:rsidRDefault="00E03133">
          <w:pPr>
            <w:pStyle w:val="TOC1"/>
            <w:tabs>
              <w:tab w:val="right" w:leader="dot" w:pos="9350"/>
            </w:tabs>
            <w:rPr>
              <w:rFonts w:asciiTheme="minorHAnsi" w:eastAsiaTheme="minorEastAsia" w:hAnsiTheme="minorHAnsi" w:cstheme="minorBidi"/>
              <w:bCs w:val="0"/>
              <w:iCs w:val="0"/>
              <w:kern w:val="2"/>
              <w:sz w:val="22"/>
              <w:szCs w:val="22"/>
              <w:lang w:eastAsia="en-GB"/>
              <w14:ligatures w14:val="standardContextual"/>
            </w:rPr>
          </w:pPr>
          <w:hyperlink w:anchor="_Toc180005056" w:history="1">
            <w:r w:rsidRPr="00EB78D6">
              <w:rPr>
                <w:rStyle w:val="Hyperlink"/>
              </w:rPr>
              <w:t>Total Revenue</w:t>
            </w:r>
            <w:r w:rsidRPr="00EB78D6">
              <w:rPr>
                <w:webHidden/>
              </w:rPr>
              <w:tab/>
            </w:r>
            <w:r w:rsidRPr="00EB78D6">
              <w:rPr>
                <w:webHidden/>
              </w:rPr>
              <w:fldChar w:fldCharType="begin"/>
            </w:r>
            <w:r w:rsidRPr="00EB78D6">
              <w:rPr>
                <w:webHidden/>
              </w:rPr>
              <w:instrText xml:space="preserve"> PAGEREF _Toc180005056 \h </w:instrText>
            </w:r>
            <w:r w:rsidRPr="00EB78D6">
              <w:rPr>
                <w:webHidden/>
              </w:rPr>
            </w:r>
            <w:r w:rsidRPr="00EB78D6">
              <w:rPr>
                <w:webHidden/>
              </w:rPr>
              <w:fldChar w:fldCharType="separate"/>
            </w:r>
            <w:r w:rsidRPr="00EB78D6">
              <w:rPr>
                <w:webHidden/>
              </w:rPr>
              <w:t>5</w:t>
            </w:r>
            <w:r w:rsidRPr="00EB78D6">
              <w:rPr>
                <w:webHidden/>
              </w:rPr>
              <w:fldChar w:fldCharType="end"/>
            </w:r>
          </w:hyperlink>
        </w:p>
        <w:p w14:paraId="6CF008BA" w14:textId="73C59846" w:rsidR="00E03133" w:rsidRPr="00EB78D6" w:rsidRDefault="00E03133">
          <w:pPr>
            <w:pStyle w:val="TOC1"/>
            <w:tabs>
              <w:tab w:val="right" w:leader="dot" w:pos="9350"/>
            </w:tabs>
            <w:rPr>
              <w:rFonts w:asciiTheme="minorHAnsi" w:eastAsiaTheme="minorEastAsia" w:hAnsiTheme="minorHAnsi" w:cstheme="minorBidi"/>
              <w:bCs w:val="0"/>
              <w:iCs w:val="0"/>
              <w:kern w:val="2"/>
              <w:sz w:val="22"/>
              <w:szCs w:val="22"/>
              <w:lang w:eastAsia="en-GB"/>
              <w14:ligatures w14:val="standardContextual"/>
            </w:rPr>
          </w:pPr>
          <w:hyperlink w:anchor="_Toc180005057" w:history="1">
            <w:r w:rsidRPr="00EB78D6">
              <w:rPr>
                <w:rStyle w:val="Hyperlink"/>
              </w:rPr>
              <w:t>Market Position</w:t>
            </w:r>
            <w:r w:rsidRPr="00EB78D6">
              <w:rPr>
                <w:webHidden/>
              </w:rPr>
              <w:tab/>
            </w:r>
            <w:r w:rsidRPr="00EB78D6">
              <w:rPr>
                <w:webHidden/>
              </w:rPr>
              <w:fldChar w:fldCharType="begin"/>
            </w:r>
            <w:r w:rsidRPr="00EB78D6">
              <w:rPr>
                <w:webHidden/>
              </w:rPr>
              <w:instrText xml:space="preserve"> PAGEREF _Toc180005057 \h </w:instrText>
            </w:r>
            <w:r w:rsidRPr="00EB78D6">
              <w:rPr>
                <w:webHidden/>
              </w:rPr>
            </w:r>
            <w:r w:rsidRPr="00EB78D6">
              <w:rPr>
                <w:webHidden/>
              </w:rPr>
              <w:fldChar w:fldCharType="separate"/>
            </w:r>
            <w:r w:rsidRPr="00EB78D6">
              <w:rPr>
                <w:webHidden/>
              </w:rPr>
              <w:t>7</w:t>
            </w:r>
            <w:r w:rsidRPr="00EB78D6">
              <w:rPr>
                <w:webHidden/>
              </w:rPr>
              <w:fldChar w:fldCharType="end"/>
            </w:r>
          </w:hyperlink>
        </w:p>
        <w:p w14:paraId="4F8BC872" w14:textId="67C1760F" w:rsidR="00E03133" w:rsidRPr="00EB78D6" w:rsidRDefault="00E03133">
          <w:pPr>
            <w:pStyle w:val="TOC1"/>
            <w:tabs>
              <w:tab w:val="right" w:leader="dot" w:pos="9350"/>
            </w:tabs>
            <w:rPr>
              <w:rFonts w:asciiTheme="minorHAnsi" w:eastAsiaTheme="minorEastAsia" w:hAnsiTheme="minorHAnsi" w:cstheme="minorBidi"/>
              <w:bCs w:val="0"/>
              <w:iCs w:val="0"/>
              <w:kern w:val="2"/>
              <w:sz w:val="22"/>
              <w:szCs w:val="22"/>
              <w:lang w:eastAsia="en-GB"/>
              <w14:ligatures w14:val="standardContextual"/>
            </w:rPr>
          </w:pPr>
          <w:hyperlink w:anchor="_Toc180005058" w:history="1">
            <w:r w:rsidRPr="00EB78D6">
              <w:rPr>
                <w:rStyle w:val="Hyperlink"/>
              </w:rPr>
              <w:t>Growth Potential</w:t>
            </w:r>
            <w:r w:rsidRPr="00EB78D6">
              <w:rPr>
                <w:webHidden/>
              </w:rPr>
              <w:tab/>
            </w:r>
            <w:r w:rsidRPr="00EB78D6">
              <w:rPr>
                <w:webHidden/>
              </w:rPr>
              <w:fldChar w:fldCharType="begin"/>
            </w:r>
            <w:r w:rsidRPr="00EB78D6">
              <w:rPr>
                <w:webHidden/>
              </w:rPr>
              <w:instrText xml:space="preserve"> PAGEREF _Toc180005058 \h </w:instrText>
            </w:r>
            <w:r w:rsidRPr="00EB78D6">
              <w:rPr>
                <w:webHidden/>
              </w:rPr>
            </w:r>
            <w:r w:rsidRPr="00EB78D6">
              <w:rPr>
                <w:webHidden/>
              </w:rPr>
              <w:fldChar w:fldCharType="separate"/>
            </w:r>
            <w:r w:rsidRPr="00EB78D6">
              <w:rPr>
                <w:webHidden/>
              </w:rPr>
              <w:t>8</w:t>
            </w:r>
            <w:r w:rsidRPr="00EB78D6">
              <w:rPr>
                <w:webHidden/>
              </w:rPr>
              <w:fldChar w:fldCharType="end"/>
            </w:r>
          </w:hyperlink>
        </w:p>
        <w:p w14:paraId="4095A770" w14:textId="1A5FF2AA" w:rsidR="00E03133" w:rsidRPr="00EB78D6" w:rsidRDefault="00E03133">
          <w:pPr>
            <w:pStyle w:val="TOC1"/>
            <w:tabs>
              <w:tab w:val="right" w:leader="dot" w:pos="9350"/>
            </w:tabs>
            <w:rPr>
              <w:rFonts w:asciiTheme="minorHAnsi" w:eastAsiaTheme="minorEastAsia" w:hAnsiTheme="minorHAnsi" w:cstheme="minorBidi"/>
              <w:bCs w:val="0"/>
              <w:iCs w:val="0"/>
              <w:kern w:val="2"/>
              <w:sz w:val="22"/>
              <w:szCs w:val="22"/>
              <w:lang w:eastAsia="en-GB"/>
              <w14:ligatures w14:val="standardContextual"/>
            </w:rPr>
          </w:pPr>
          <w:hyperlink w:anchor="_Toc180005059" w:history="1">
            <w:r w:rsidRPr="00EB78D6">
              <w:rPr>
                <w:rStyle w:val="Hyperlink"/>
              </w:rPr>
              <w:t>CSR Commitment</w:t>
            </w:r>
            <w:r w:rsidRPr="00EB78D6">
              <w:rPr>
                <w:webHidden/>
              </w:rPr>
              <w:tab/>
            </w:r>
            <w:r w:rsidRPr="00EB78D6">
              <w:rPr>
                <w:webHidden/>
              </w:rPr>
              <w:fldChar w:fldCharType="begin"/>
            </w:r>
            <w:r w:rsidRPr="00EB78D6">
              <w:rPr>
                <w:webHidden/>
              </w:rPr>
              <w:instrText xml:space="preserve"> PAGEREF _Toc180005059 \h </w:instrText>
            </w:r>
            <w:r w:rsidRPr="00EB78D6">
              <w:rPr>
                <w:webHidden/>
              </w:rPr>
            </w:r>
            <w:r w:rsidRPr="00EB78D6">
              <w:rPr>
                <w:webHidden/>
              </w:rPr>
              <w:fldChar w:fldCharType="separate"/>
            </w:r>
            <w:r w:rsidRPr="00EB78D6">
              <w:rPr>
                <w:webHidden/>
              </w:rPr>
              <w:t>9</w:t>
            </w:r>
            <w:r w:rsidRPr="00EB78D6">
              <w:rPr>
                <w:webHidden/>
              </w:rPr>
              <w:fldChar w:fldCharType="end"/>
            </w:r>
          </w:hyperlink>
        </w:p>
        <w:p w14:paraId="48454E5A" w14:textId="73FFA771" w:rsidR="00E03133" w:rsidRPr="00EB78D6" w:rsidRDefault="00E03133">
          <w:pPr>
            <w:pStyle w:val="TOC1"/>
            <w:tabs>
              <w:tab w:val="right" w:leader="dot" w:pos="9350"/>
            </w:tabs>
            <w:rPr>
              <w:rFonts w:asciiTheme="minorHAnsi" w:eastAsiaTheme="minorEastAsia" w:hAnsiTheme="minorHAnsi" w:cstheme="minorBidi"/>
              <w:bCs w:val="0"/>
              <w:iCs w:val="0"/>
              <w:kern w:val="2"/>
              <w:sz w:val="22"/>
              <w:szCs w:val="22"/>
              <w:lang w:eastAsia="en-GB"/>
              <w14:ligatures w14:val="standardContextual"/>
            </w:rPr>
          </w:pPr>
          <w:hyperlink w:anchor="_Toc180005060" w:history="1">
            <w:r w:rsidRPr="00EB78D6">
              <w:rPr>
                <w:rStyle w:val="Hyperlink"/>
              </w:rPr>
              <w:t>Conclusion</w:t>
            </w:r>
            <w:r w:rsidRPr="00EB78D6">
              <w:rPr>
                <w:webHidden/>
              </w:rPr>
              <w:tab/>
            </w:r>
            <w:r w:rsidRPr="00EB78D6">
              <w:rPr>
                <w:webHidden/>
              </w:rPr>
              <w:fldChar w:fldCharType="begin"/>
            </w:r>
            <w:r w:rsidRPr="00EB78D6">
              <w:rPr>
                <w:webHidden/>
              </w:rPr>
              <w:instrText xml:space="preserve"> PAGEREF _Toc180005060 \h </w:instrText>
            </w:r>
            <w:r w:rsidRPr="00EB78D6">
              <w:rPr>
                <w:webHidden/>
              </w:rPr>
            </w:r>
            <w:r w:rsidRPr="00EB78D6">
              <w:rPr>
                <w:webHidden/>
              </w:rPr>
              <w:fldChar w:fldCharType="separate"/>
            </w:r>
            <w:r w:rsidRPr="00EB78D6">
              <w:rPr>
                <w:webHidden/>
              </w:rPr>
              <w:t>10</w:t>
            </w:r>
            <w:r w:rsidRPr="00EB78D6">
              <w:rPr>
                <w:webHidden/>
              </w:rPr>
              <w:fldChar w:fldCharType="end"/>
            </w:r>
          </w:hyperlink>
        </w:p>
        <w:p w14:paraId="25DBA44B" w14:textId="4DF50ACF" w:rsidR="00E03133" w:rsidRPr="00EB78D6" w:rsidRDefault="00E03133">
          <w:pPr>
            <w:pStyle w:val="TOC1"/>
            <w:tabs>
              <w:tab w:val="right" w:leader="dot" w:pos="9350"/>
            </w:tabs>
            <w:rPr>
              <w:rFonts w:asciiTheme="minorHAnsi" w:eastAsiaTheme="minorEastAsia" w:hAnsiTheme="minorHAnsi" w:cstheme="minorBidi"/>
              <w:bCs w:val="0"/>
              <w:iCs w:val="0"/>
              <w:kern w:val="2"/>
              <w:sz w:val="22"/>
              <w:szCs w:val="22"/>
              <w:lang w:eastAsia="en-GB"/>
              <w14:ligatures w14:val="standardContextual"/>
            </w:rPr>
          </w:pPr>
          <w:hyperlink w:anchor="_Toc180005061" w:history="1">
            <w:r w:rsidRPr="00EB78D6">
              <w:rPr>
                <w:rStyle w:val="Hyperlink"/>
              </w:rPr>
              <w:t>Recommendations</w:t>
            </w:r>
            <w:r w:rsidRPr="00EB78D6">
              <w:rPr>
                <w:webHidden/>
              </w:rPr>
              <w:tab/>
            </w:r>
            <w:r w:rsidRPr="00EB78D6">
              <w:rPr>
                <w:webHidden/>
              </w:rPr>
              <w:fldChar w:fldCharType="begin"/>
            </w:r>
            <w:r w:rsidRPr="00EB78D6">
              <w:rPr>
                <w:webHidden/>
              </w:rPr>
              <w:instrText xml:space="preserve"> PAGEREF _Toc180005061 \h </w:instrText>
            </w:r>
            <w:r w:rsidRPr="00EB78D6">
              <w:rPr>
                <w:webHidden/>
              </w:rPr>
            </w:r>
            <w:r w:rsidRPr="00EB78D6">
              <w:rPr>
                <w:webHidden/>
              </w:rPr>
              <w:fldChar w:fldCharType="separate"/>
            </w:r>
            <w:r w:rsidRPr="00EB78D6">
              <w:rPr>
                <w:webHidden/>
              </w:rPr>
              <w:t>11</w:t>
            </w:r>
            <w:r w:rsidRPr="00EB78D6">
              <w:rPr>
                <w:webHidden/>
              </w:rPr>
              <w:fldChar w:fldCharType="end"/>
            </w:r>
          </w:hyperlink>
        </w:p>
        <w:p w14:paraId="763AA3AA" w14:textId="3B73F792" w:rsidR="00E03133" w:rsidRPr="00EB78D6" w:rsidRDefault="00E03133">
          <w:pPr>
            <w:pStyle w:val="TOC1"/>
            <w:tabs>
              <w:tab w:val="right" w:leader="dot" w:pos="9350"/>
            </w:tabs>
            <w:rPr>
              <w:rFonts w:asciiTheme="minorHAnsi" w:eastAsiaTheme="minorEastAsia" w:hAnsiTheme="minorHAnsi" w:cstheme="minorBidi"/>
              <w:bCs w:val="0"/>
              <w:iCs w:val="0"/>
              <w:kern w:val="2"/>
              <w:sz w:val="22"/>
              <w:szCs w:val="22"/>
              <w:lang w:eastAsia="en-GB"/>
              <w14:ligatures w14:val="standardContextual"/>
            </w:rPr>
          </w:pPr>
          <w:hyperlink w:anchor="_Toc180005062" w:history="1">
            <w:r w:rsidRPr="00EB78D6">
              <w:rPr>
                <w:rStyle w:val="Hyperlink"/>
              </w:rPr>
              <w:t>References</w:t>
            </w:r>
            <w:r w:rsidRPr="00EB78D6">
              <w:rPr>
                <w:webHidden/>
              </w:rPr>
              <w:tab/>
            </w:r>
            <w:r w:rsidRPr="00EB78D6">
              <w:rPr>
                <w:webHidden/>
              </w:rPr>
              <w:fldChar w:fldCharType="begin"/>
            </w:r>
            <w:r w:rsidRPr="00EB78D6">
              <w:rPr>
                <w:webHidden/>
              </w:rPr>
              <w:instrText xml:space="preserve"> PAGEREF _Toc180005062 \h </w:instrText>
            </w:r>
            <w:r w:rsidRPr="00EB78D6">
              <w:rPr>
                <w:webHidden/>
              </w:rPr>
            </w:r>
            <w:r w:rsidRPr="00EB78D6">
              <w:rPr>
                <w:webHidden/>
              </w:rPr>
              <w:fldChar w:fldCharType="separate"/>
            </w:r>
            <w:r w:rsidRPr="00EB78D6">
              <w:rPr>
                <w:webHidden/>
              </w:rPr>
              <w:t>13</w:t>
            </w:r>
            <w:r w:rsidRPr="00EB78D6">
              <w:rPr>
                <w:webHidden/>
              </w:rPr>
              <w:fldChar w:fldCharType="end"/>
            </w:r>
          </w:hyperlink>
        </w:p>
        <w:p w14:paraId="2BAA29A8" w14:textId="42A5A978" w:rsidR="00764E16" w:rsidRPr="00EB78D6" w:rsidRDefault="00764E16" w:rsidP="002844A6">
          <w:pPr>
            <w:rPr>
              <w:rFonts w:cs="Times New Roman"/>
            </w:rPr>
          </w:pPr>
          <w:r w:rsidRPr="00EB78D6">
            <w:rPr>
              <w:rFonts w:cs="Times New Roman"/>
            </w:rPr>
            <w:fldChar w:fldCharType="end"/>
          </w:r>
        </w:p>
      </w:sdtContent>
    </w:sdt>
    <w:p w14:paraId="3A0CE607" w14:textId="77777777" w:rsidR="00764E16" w:rsidRPr="00EB78D6" w:rsidRDefault="00764E16" w:rsidP="002844A6">
      <w:pPr>
        <w:rPr>
          <w:rFonts w:cs="Times New Roman"/>
        </w:rPr>
      </w:pPr>
      <w:r w:rsidRPr="00EB78D6">
        <w:rPr>
          <w:rFonts w:cs="Times New Roman"/>
        </w:rPr>
        <w:br w:type="page"/>
      </w:r>
    </w:p>
    <w:p w14:paraId="1BE165C6" w14:textId="03150768" w:rsidR="00764E16" w:rsidRPr="00EB78D6" w:rsidRDefault="00764E16" w:rsidP="002844A6">
      <w:pPr>
        <w:pStyle w:val="Heading1"/>
        <w:spacing w:line="360" w:lineRule="auto"/>
        <w:rPr>
          <w:lang w:val="en-GB"/>
        </w:rPr>
      </w:pPr>
      <w:bookmarkStart w:id="0" w:name="_Toc180005055"/>
      <w:r w:rsidRPr="00EB78D6">
        <w:rPr>
          <w:lang w:val="en-GB"/>
        </w:rPr>
        <w:lastRenderedPageBreak/>
        <w:t>Introduction</w:t>
      </w:r>
      <w:bookmarkEnd w:id="0"/>
    </w:p>
    <w:p w14:paraId="6D9CA419" w14:textId="77777777" w:rsidR="00FA3BD5" w:rsidRPr="00EB78D6" w:rsidRDefault="00FA3BD5" w:rsidP="002844A6">
      <w:pPr>
        <w:rPr>
          <w:rFonts w:cs="Times New Roman"/>
        </w:rPr>
      </w:pPr>
    </w:p>
    <w:p w14:paraId="091773E6" w14:textId="1A75347C" w:rsidR="006B22DC" w:rsidRPr="00EB78D6" w:rsidRDefault="00FA3BD5" w:rsidP="002844A6">
      <w:pPr>
        <w:rPr>
          <w:rFonts w:cs="Times New Roman"/>
        </w:rPr>
      </w:pPr>
      <w:r w:rsidRPr="00EB78D6">
        <w:rPr>
          <w:rFonts w:cs="Times New Roman"/>
        </w:rPr>
        <w:t xml:space="preserve">This report provides a comparative analysis of Shangri-La Hotels and Premier Inn Hotels </w:t>
      </w:r>
      <w:r w:rsidR="00755280" w:rsidRPr="00EB78D6">
        <w:rPr>
          <w:rFonts w:cs="Times New Roman"/>
        </w:rPr>
        <w:t>in four key areas: total revenue, market position, growth potential, and corporate social responsibility (CSR)</w:t>
      </w:r>
      <w:r w:rsidR="006959A0" w:rsidRPr="00EB78D6">
        <w:rPr>
          <w:rFonts w:cs="Times New Roman"/>
        </w:rPr>
        <w:t>, which are challenging areas in the hospitality industry</w:t>
      </w:r>
      <w:sdt>
        <w:sdtPr>
          <w:rPr>
            <w:rFonts w:cs="Times New Roman"/>
          </w:rPr>
          <w:id w:val="597452759"/>
          <w:citation/>
        </w:sdtPr>
        <w:sdtContent>
          <w:r w:rsidR="006959A0" w:rsidRPr="00EB78D6">
            <w:rPr>
              <w:rFonts w:cs="Times New Roman"/>
            </w:rPr>
            <w:fldChar w:fldCharType="begin"/>
          </w:r>
          <w:r w:rsidR="006959A0" w:rsidRPr="00EB78D6">
            <w:rPr>
              <w:rFonts w:cs="Times New Roman"/>
            </w:rPr>
            <w:instrText xml:space="preserve"> CITATION Wal21 \l 2057 </w:instrText>
          </w:r>
          <w:r w:rsidR="006959A0" w:rsidRPr="00EB78D6">
            <w:rPr>
              <w:rFonts w:cs="Times New Roman"/>
            </w:rPr>
            <w:fldChar w:fldCharType="separate"/>
          </w:r>
          <w:r w:rsidR="00106AF3" w:rsidRPr="00EB78D6">
            <w:rPr>
              <w:rFonts w:cs="Times New Roman"/>
            </w:rPr>
            <w:t xml:space="preserve"> (Walker, 2021)</w:t>
          </w:r>
          <w:r w:rsidR="006959A0" w:rsidRPr="00EB78D6">
            <w:rPr>
              <w:rFonts w:cs="Times New Roman"/>
            </w:rPr>
            <w:fldChar w:fldCharType="end"/>
          </w:r>
        </w:sdtContent>
      </w:sdt>
      <w:r w:rsidR="00755280" w:rsidRPr="00EB78D6">
        <w:rPr>
          <w:rFonts w:cs="Times New Roman"/>
        </w:rPr>
        <w:t>. Shangri-La Hotels, with headquarters in Hong Kong, is part of the Shangri-La Group</w:t>
      </w:r>
      <w:r w:rsidR="006B22DC" w:rsidRPr="00EB78D6">
        <w:rPr>
          <w:rFonts w:cs="Times New Roman"/>
        </w:rPr>
        <w:t>,</w:t>
      </w:r>
      <w:r w:rsidR="00755280" w:rsidRPr="00EB78D6">
        <w:rPr>
          <w:rFonts w:cs="Times New Roman"/>
        </w:rPr>
        <w:t xml:space="preserve"> which has a diverse portfolio ranging from real estate to investment properties. Besides Shangri-La Hotels, other hotels in the group are Kerry Hotels, JEN and Traders</w:t>
      </w:r>
      <w:sdt>
        <w:sdtPr>
          <w:rPr>
            <w:rFonts w:cs="Times New Roman"/>
          </w:rPr>
          <w:id w:val="-536121893"/>
          <w:citation/>
        </w:sdtPr>
        <w:sdtContent>
          <w:r w:rsidR="006B22DC" w:rsidRPr="00EB78D6">
            <w:rPr>
              <w:rFonts w:cs="Times New Roman"/>
            </w:rPr>
            <w:fldChar w:fldCharType="begin"/>
          </w:r>
          <w:r w:rsidR="006B22DC" w:rsidRPr="00EB78D6">
            <w:rPr>
              <w:rFonts w:cs="Times New Roman"/>
            </w:rPr>
            <w:instrText xml:space="preserve"> CITATION Sha244 \l 2057 </w:instrText>
          </w:r>
          <w:r w:rsidR="006B22DC" w:rsidRPr="00EB78D6">
            <w:rPr>
              <w:rFonts w:cs="Times New Roman"/>
            </w:rPr>
            <w:fldChar w:fldCharType="separate"/>
          </w:r>
          <w:r w:rsidR="00106AF3" w:rsidRPr="00EB78D6">
            <w:rPr>
              <w:rFonts w:cs="Times New Roman"/>
            </w:rPr>
            <w:t xml:space="preserve"> (Shangri-La Group, 2024)</w:t>
          </w:r>
          <w:r w:rsidR="006B22DC" w:rsidRPr="00EB78D6">
            <w:rPr>
              <w:rFonts w:cs="Times New Roman"/>
            </w:rPr>
            <w:fldChar w:fldCharType="end"/>
          </w:r>
        </w:sdtContent>
      </w:sdt>
      <w:r w:rsidR="00755280" w:rsidRPr="00EB78D6">
        <w:rPr>
          <w:rFonts w:cs="Times New Roman"/>
        </w:rPr>
        <w:t xml:space="preserve">. The luxury accommodation hotel chain </w:t>
      </w:r>
      <w:r w:rsidR="006B22DC" w:rsidRPr="00EB78D6">
        <w:rPr>
          <w:rFonts w:cs="Times New Roman"/>
        </w:rPr>
        <w:t xml:space="preserve">has a strong foothold in Asia, particularly in China, where it offers exclusive luxury services for affluent travellers. </w:t>
      </w:r>
    </w:p>
    <w:p w14:paraId="3BCBEF9D" w14:textId="77777777" w:rsidR="006B22DC" w:rsidRPr="00EB78D6" w:rsidRDefault="006B22DC" w:rsidP="002844A6">
      <w:pPr>
        <w:rPr>
          <w:rFonts w:cs="Times New Roman"/>
        </w:rPr>
      </w:pPr>
    </w:p>
    <w:p w14:paraId="0625F9FB" w14:textId="41288F6A" w:rsidR="00764E16" w:rsidRPr="00EB78D6" w:rsidRDefault="006B22DC" w:rsidP="002844A6">
      <w:pPr>
        <w:rPr>
          <w:rFonts w:cs="Times New Roman"/>
        </w:rPr>
      </w:pPr>
      <w:r w:rsidRPr="00EB78D6">
        <w:rPr>
          <w:rFonts w:cs="Times New Roman"/>
        </w:rPr>
        <w:t>Premier Inn Hotels, part of the Whitbread Group, is a leading budget accommodation in the UK and Germany. It has over 85,000 rooms in the UK and 10,500 rooms in Germany, which is expanding rapidly through a vertically integrated operating model</w:t>
      </w:r>
      <w:sdt>
        <w:sdtPr>
          <w:rPr>
            <w:rFonts w:cs="Times New Roman"/>
          </w:rPr>
          <w:id w:val="1141466879"/>
          <w:citation/>
        </w:sdtPr>
        <w:sdtContent>
          <w:r w:rsidRPr="00EB78D6">
            <w:rPr>
              <w:rFonts w:cs="Times New Roman"/>
            </w:rPr>
            <w:fldChar w:fldCharType="begin"/>
          </w:r>
          <w:r w:rsidRPr="00EB78D6">
            <w:rPr>
              <w:rFonts w:cs="Times New Roman"/>
            </w:rPr>
            <w:instrText xml:space="preserve"> CITATION Whi241 \l 2057 </w:instrText>
          </w:r>
          <w:r w:rsidRPr="00EB78D6">
            <w:rPr>
              <w:rFonts w:cs="Times New Roman"/>
            </w:rPr>
            <w:fldChar w:fldCharType="separate"/>
          </w:r>
          <w:r w:rsidR="00106AF3" w:rsidRPr="00EB78D6">
            <w:rPr>
              <w:rFonts w:cs="Times New Roman"/>
            </w:rPr>
            <w:t xml:space="preserve"> (Whitbread, 2024)</w:t>
          </w:r>
          <w:r w:rsidRPr="00EB78D6">
            <w:rPr>
              <w:rFonts w:cs="Times New Roman"/>
            </w:rPr>
            <w:fldChar w:fldCharType="end"/>
          </w:r>
        </w:sdtContent>
      </w:sdt>
      <w:r w:rsidRPr="00EB78D6">
        <w:rPr>
          <w:rFonts w:cs="Times New Roman"/>
        </w:rPr>
        <w:t xml:space="preserve">. </w:t>
      </w:r>
      <w:r w:rsidR="0024608F" w:rsidRPr="00EB78D6">
        <w:rPr>
          <w:rFonts w:cs="Times New Roman"/>
        </w:rPr>
        <w:t>While Shangri-La Hotels relies on premium pricing, high-end services and capital-intensive expansions, Premier Inn Hotels is all about cost-efficient volume expansion and rooms at affordable rates.</w:t>
      </w:r>
    </w:p>
    <w:p w14:paraId="21E96346" w14:textId="77777777" w:rsidR="00B32449" w:rsidRPr="00EB78D6" w:rsidRDefault="00B32449" w:rsidP="002844A6">
      <w:pPr>
        <w:rPr>
          <w:rFonts w:cs="Times New Roman"/>
          <w:b/>
          <w:bCs/>
          <w:color w:val="000000"/>
        </w:rPr>
      </w:pPr>
    </w:p>
    <w:p w14:paraId="79F3B3D3" w14:textId="66432B84" w:rsidR="00764E16" w:rsidRPr="00EB78D6" w:rsidRDefault="00E91DCF" w:rsidP="002844A6">
      <w:pPr>
        <w:pStyle w:val="Heading1"/>
        <w:spacing w:line="360" w:lineRule="auto"/>
        <w:rPr>
          <w:lang w:val="en-GB"/>
        </w:rPr>
      </w:pPr>
      <w:bookmarkStart w:id="1" w:name="_Toc180005056"/>
      <w:r w:rsidRPr="00EB78D6">
        <w:rPr>
          <w:lang w:val="en-GB"/>
        </w:rPr>
        <w:t>Total Revenue</w:t>
      </w:r>
      <w:bookmarkEnd w:id="1"/>
    </w:p>
    <w:p w14:paraId="27DFCA45" w14:textId="0EA043F7" w:rsidR="00305FA7" w:rsidRPr="00EB78D6" w:rsidRDefault="00305FA7" w:rsidP="002844A6"/>
    <w:p w14:paraId="5261B1B3" w14:textId="23883581" w:rsidR="00924EDF" w:rsidRPr="00EB78D6" w:rsidRDefault="00924EDF" w:rsidP="002844A6">
      <w:pPr>
        <w:rPr>
          <w:b/>
          <w:bCs/>
        </w:rPr>
      </w:pPr>
      <w:r w:rsidRPr="00EB78D6">
        <w:rPr>
          <w:b/>
          <w:bCs/>
        </w:rPr>
        <w:t>Shangri-La Hotels</w:t>
      </w:r>
    </w:p>
    <w:p w14:paraId="393E466A" w14:textId="77777777" w:rsidR="00924EDF" w:rsidRPr="00EB78D6" w:rsidRDefault="00924EDF" w:rsidP="002844A6"/>
    <w:p w14:paraId="634618F9" w14:textId="62BE5C63" w:rsidR="002844A6" w:rsidRPr="00EB78D6" w:rsidRDefault="00447388" w:rsidP="002844A6">
      <w:r w:rsidRPr="00EB78D6">
        <w:t xml:space="preserve">Shangri-La </w:t>
      </w:r>
      <w:r w:rsidR="002844A6" w:rsidRPr="00EB78D6">
        <w:t xml:space="preserve">Hotels </w:t>
      </w:r>
      <w:r w:rsidR="00C27B15" w:rsidRPr="00EB78D6">
        <w:t>is</w:t>
      </w:r>
      <w:r w:rsidR="002844A6" w:rsidRPr="00EB78D6">
        <w:t xml:space="preserve"> a prominent player in the luxury hospitality market. </w:t>
      </w:r>
      <w:r w:rsidR="00C27B15" w:rsidRPr="00EB78D6">
        <w:t>With</w:t>
      </w:r>
      <w:r w:rsidR="002844A6" w:rsidRPr="00EB78D6">
        <w:t xml:space="preserve"> a presence in several countries, its revenue is generated from sources like room sales, food and beverage services and events. According to </w:t>
      </w:r>
      <w:r w:rsidR="007E1946" w:rsidRPr="00EB78D6">
        <w:t xml:space="preserve">Shangri-La Group (2024), </w:t>
      </w:r>
      <w:r w:rsidR="002844A6" w:rsidRPr="00EB78D6">
        <w:t>its 2023 annual report</w:t>
      </w:r>
      <w:r w:rsidR="007E1946" w:rsidRPr="00EB78D6">
        <w:t xml:space="preserve"> reveals that</w:t>
      </w:r>
      <w:r w:rsidR="002844A6" w:rsidRPr="00EB78D6">
        <w:t>, room revenue is the largest contributor to revenue,</w:t>
      </w:r>
      <w:r w:rsidR="00312C77" w:rsidRPr="00EB78D6">
        <w:t xml:space="preserve"> amounting to USD 1041</w:t>
      </w:r>
      <w:r w:rsidR="00924EDF" w:rsidRPr="00EB78D6">
        <w:t xml:space="preserve"> million</w:t>
      </w:r>
      <w:r w:rsidR="00312C77" w:rsidRPr="00EB78D6">
        <w:t xml:space="preserve"> as of December 2023. This arose</w:t>
      </w:r>
      <w:r w:rsidR="002844A6" w:rsidRPr="00EB78D6">
        <w:t xml:space="preserve"> from </w:t>
      </w:r>
      <w:r w:rsidR="00312C77" w:rsidRPr="00EB78D6">
        <w:t>premium pricing strategies and the demand for luxury experiences in key markets in Asia like China</w:t>
      </w:r>
      <w:r w:rsidR="00E8339F" w:rsidRPr="00EB78D6">
        <w:t>,</w:t>
      </w:r>
      <w:r w:rsidR="00924EDF" w:rsidRPr="00EB78D6">
        <w:t xml:space="preserve"> which generated USD 702.3 million alone</w:t>
      </w:r>
      <w:r w:rsidR="00312C77" w:rsidRPr="00EB78D6">
        <w:t>.</w:t>
      </w:r>
    </w:p>
    <w:p w14:paraId="08C12F32" w14:textId="77777777" w:rsidR="00924EDF" w:rsidRPr="00EB78D6" w:rsidRDefault="00924EDF" w:rsidP="002844A6"/>
    <w:p w14:paraId="583BE672" w14:textId="69D63CFD" w:rsidR="00924EDF" w:rsidRPr="00EB78D6" w:rsidRDefault="00924EDF" w:rsidP="002844A6">
      <w:r w:rsidRPr="00EB78D6">
        <w:t xml:space="preserve">The brand uses its position in luxury hotels to charge high average daily </w:t>
      </w:r>
      <w:r w:rsidR="00C27B15" w:rsidRPr="00EB78D6">
        <w:t xml:space="preserve">room </w:t>
      </w:r>
      <w:r w:rsidRPr="00EB78D6">
        <w:t>rates and target high-end customers looking for exclusiv</w:t>
      </w:r>
      <w:r w:rsidR="00C27B15" w:rsidRPr="00EB78D6">
        <w:t xml:space="preserve">e </w:t>
      </w:r>
      <w:r w:rsidRPr="00EB78D6">
        <w:t>services</w:t>
      </w:r>
      <w:sdt>
        <w:sdtPr>
          <w:id w:val="-1896725757"/>
          <w:citation/>
        </w:sdtPr>
        <w:sdtContent>
          <w:r w:rsidR="000B6A0D" w:rsidRPr="00EB78D6">
            <w:fldChar w:fldCharType="begin"/>
          </w:r>
          <w:r w:rsidR="000B6A0D" w:rsidRPr="00EB78D6">
            <w:instrText xml:space="preserve"> CITATION Kim141 \l 1033 </w:instrText>
          </w:r>
          <w:r w:rsidR="000B6A0D" w:rsidRPr="00EB78D6">
            <w:fldChar w:fldCharType="separate"/>
          </w:r>
          <w:r w:rsidR="00106AF3" w:rsidRPr="00EB78D6">
            <w:t xml:space="preserve"> (Tranter, et al., 2014)</w:t>
          </w:r>
          <w:r w:rsidR="000B6A0D" w:rsidRPr="00EB78D6">
            <w:fldChar w:fldCharType="end"/>
          </w:r>
        </w:sdtContent>
      </w:sdt>
      <w:r w:rsidRPr="00EB78D6">
        <w:t xml:space="preserve">. This was evident in Shangri-La Hotels’ consolidated revenue figures of USD 885.3 million from food and beverage </w:t>
      </w:r>
      <w:r w:rsidRPr="00EB78D6">
        <w:lastRenderedPageBreak/>
        <w:t>sales and ancillary services</w:t>
      </w:r>
      <w:sdt>
        <w:sdtPr>
          <w:id w:val="-1113210646"/>
          <w:citation/>
        </w:sdtPr>
        <w:sdtContent>
          <w:r w:rsidRPr="00EB78D6">
            <w:fldChar w:fldCharType="begin"/>
          </w:r>
          <w:r w:rsidRPr="00EB78D6">
            <w:instrText xml:space="preserve"> CITATION Sha241 \l 2057 </w:instrText>
          </w:r>
          <w:r w:rsidRPr="00EB78D6">
            <w:fldChar w:fldCharType="separate"/>
          </w:r>
          <w:r w:rsidR="00106AF3" w:rsidRPr="00EB78D6">
            <w:t xml:space="preserve"> (Shangri-La Group, 2024)</w:t>
          </w:r>
          <w:r w:rsidRPr="00EB78D6">
            <w:fldChar w:fldCharType="end"/>
          </w:r>
        </w:sdtContent>
      </w:sdt>
      <w:r w:rsidRPr="00EB78D6">
        <w:t>. This figure grew from USD 639 million in 2022, which was due to the company’s expansion plans in emerging markets and targeting middle-class customers looking for luxury.</w:t>
      </w:r>
    </w:p>
    <w:p w14:paraId="5B2B4ADA" w14:textId="77777777" w:rsidR="00924EDF" w:rsidRPr="00EB78D6" w:rsidRDefault="002844A6" w:rsidP="002844A6">
      <w:r w:rsidRPr="00EB78D6">
        <w:t xml:space="preserve"> </w:t>
      </w:r>
    </w:p>
    <w:p w14:paraId="7691A00D" w14:textId="77777777" w:rsidR="00924EDF" w:rsidRPr="00EB78D6" w:rsidRDefault="00924EDF" w:rsidP="002844A6">
      <w:pPr>
        <w:rPr>
          <w:b/>
          <w:bCs/>
        </w:rPr>
      </w:pPr>
      <w:r w:rsidRPr="00EB78D6">
        <w:rPr>
          <w:b/>
          <w:bCs/>
        </w:rPr>
        <w:t>Premier Inn Hotels</w:t>
      </w:r>
    </w:p>
    <w:p w14:paraId="23C4570D" w14:textId="77777777" w:rsidR="00924EDF" w:rsidRPr="00EB78D6" w:rsidRDefault="00924EDF" w:rsidP="002844A6"/>
    <w:p w14:paraId="0E128651" w14:textId="3EE4FFA9" w:rsidR="00C27B15" w:rsidRPr="00EB78D6" w:rsidRDefault="00E614BC" w:rsidP="002844A6">
      <w:r w:rsidRPr="000546C7">
        <w:t>Premier Inn Hotels, owned</w:t>
      </w:r>
      <w:r w:rsidRPr="00EB78D6">
        <w:t xml:space="preserve"> by Whitbread, is one of the largest hotel brands in the UK</w:t>
      </w:r>
      <w:r w:rsidR="00E8339F" w:rsidRPr="00EB78D6">
        <w:t>,</w:t>
      </w:r>
      <w:r w:rsidRPr="00EB78D6">
        <w:t xml:space="preserve"> with a presence in Germany as well. It is a budget hotel chain that offers rooms at competitive rates and has a wide appeal among customers. For the year 2023, it made a total statutory revenue of £2,960 million</w:t>
      </w:r>
      <w:r w:rsidR="00E8339F" w:rsidRPr="00EB78D6">
        <w:t>,</w:t>
      </w:r>
      <w:r w:rsidRPr="00EB78D6">
        <w:t xml:space="preserve"> which increased by 14% from the previous year</w:t>
      </w:r>
      <w:sdt>
        <w:sdtPr>
          <w:id w:val="-502819299"/>
          <w:citation/>
        </w:sdtPr>
        <w:sdtContent>
          <w:r w:rsidRPr="00EB78D6">
            <w:fldChar w:fldCharType="begin"/>
          </w:r>
          <w:r w:rsidRPr="00EB78D6">
            <w:instrText xml:space="preserve"> CITATION Whi24 \l 2057 </w:instrText>
          </w:r>
          <w:r w:rsidRPr="00EB78D6">
            <w:fldChar w:fldCharType="separate"/>
          </w:r>
          <w:r w:rsidR="00106AF3" w:rsidRPr="00EB78D6">
            <w:t xml:space="preserve"> (Whitbread PLC , 2024)</w:t>
          </w:r>
          <w:r w:rsidRPr="00EB78D6">
            <w:fldChar w:fldCharType="end"/>
          </w:r>
        </w:sdtContent>
      </w:sdt>
      <w:r w:rsidRPr="00EB78D6">
        <w:t xml:space="preserve">. The biggest driver of its revenue is from room rent. Being a midscale hotel, it </w:t>
      </w:r>
      <w:r w:rsidR="00C27B15" w:rsidRPr="00EB78D6">
        <w:t>can</w:t>
      </w:r>
      <w:r w:rsidRPr="00EB78D6">
        <w:t xml:space="preserve"> </w:t>
      </w:r>
      <w:r w:rsidR="00C27B15" w:rsidRPr="00EB78D6">
        <w:t>focus on volume and not on premium pricing.</w:t>
      </w:r>
      <w:r w:rsidRPr="00EB78D6">
        <w:t xml:space="preserve"> </w:t>
      </w:r>
      <w:r w:rsidR="00C27B15" w:rsidRPr="00EB78D6">
        <w:t xml:space="preserve">Premier Inn also has income from other sources, such as food and beverage sales through its in-house restaurants. However, its </w:t>
      </w:r>
      <w:r w:rsidR="007E4AB2" w:rsidRPr="00EB78D6">
        <w:t>focus</w:t>
      </w:r>
      <w:r w:rsidR="00C27B15" w:rsidRPr="00EB78D6">
        <w:t xml:space="preserve"> is on affordable accommodation</w:t>
      </w:r>
      <w:r w:rsidR="00E8339F" w:rsidRPr="00EB78D6">
        <w:t>,</w:t>
      </w:r>
      <w:r w:rsidR="00C27B15" w:rsidRPr="00EB78D6">
        <w:t xml:space="preserve"> signifying its position in the market as a budget hotel.</w:t>
      </w:r>
    </w:p>
    <w:p w14:paraId="5735DACB" w14:textId="77777777" w:rsidR="00C27B15" w:rsidRPr="00EB78D6" w:rsidRDefault="00C27B15" w:rsidP="002844A6"/>
    <w:p w14:paraId="2E47D18C" w14:textId="0906980E" w:rsidR="00B32449" w:rsidRPr="00EB78D6" w:rsidRDefault="00C27B15" w:rsidP="002844A6">
      <w:r w:rsidRPr="00EB78D6">
        <w:t>Shangri-La Hotels and Premier Inn Hotels make their revenue from room rent, but their strategies to increase revenue are starkly different</w:t>
      </w:r>
      <w:r w:rsidR="007E4AB2" w:rsidRPr="00EB78D6">
        <w:t>,</w:t>
      </w:r>
      <w:r w:rsidR="006959A0" w:rsidRPr="00EB78D6">
        <w:t xml:space="preserve"> as evident from the financial statements</w:t>
      </w:r>
      <w:sdt>
        <w:sdtPr>
          <w:id w:val="-1754263335"/>
          <w:citation/>
        </w:sdtPr>
        <w:sdtContent>
          <w:r w:rsidR="006959A0" w:rsidRPr="00EB78D6">
            <w:fldChar w:fldCharType="begin"/>
          </w:r>
          <w:r w:rsidR="006959A0" w:rsidRPr="00EB78D6">
            <w:instrText xml:space="preserve"> CITATION Sea19 \l 2057 </w:instrText>
          </w:r>
          <w:r w:rsidR="006959A0" w:rsidRPr="00EB78D6">
            <w:fldChar w:fldCharType="separate"/>
          </w:r>
          <w:r w:rsidR="00106AF3" w:rsidRPr="00EB78D6">
            <w:t xml:space="preserve"> (Seal, 2019)</w:t>
          </w:r>
          <w:r w:rsidR="006959A0" w:rsidRPr="00EB78D6">
            <w:fldChar w:fldCharType="end"/>
          </w:r>
        </w:sdtContent>
      </w:sdt>
      <w:r w:rsidRPr="00EB78D6">
        <w:t>. The former charges premium pricing to target affluent customers who want exclusivity, and the latter’s focus is on affordable rooms in volume at competitive prices. This is due to differences in their target markets, luxury and budget, and how they adjust their revenue strategy accordingly.</w:t>
      </w:r>
    </w:p>
    <w:p w14:paraId="2C4A7074" w14:textId="77777777" w:rsidR="00EF7153" w:rsidRPr="00EB78D6" w:rsidRDefault="00EF7153" w:rsidP="002844A6"/>
    <w:p w14:paraId="29210D75" w14:textId="77777777" w:rsidR="00E615DD" w:rsidRPr="00EB78D6" w:rsidRDefault="00E615DD" w:rsidP="002844A6"/>
    <w:p w14:paraId="5A8CA40A" w14:textId="77777777" w:rsidR="00E615DD" w:rsidRPr="00EB78D6" w:rsidRDefault="00E615DD" w:rsidP="002844A6"/>
    <w:p w14:paraId="5AA185E7" w14:textId="77777777" w:rsidR="00E615DD" w:rsidRPr="00EB78D6" w:rsidRDefault="00E615DD" w:rsidP="002844A6"/>
    <w:p w14:paraId="2C64B182" w14:textId="77777777" w:rsidR="00E615DD" w:rsidRPr="00EB78D6" w:rsidRDefault="00E615DD" w:rsidP="002844A6"/>
    <w:p w14:paraId="02594CAA" w14:textId="77777777" w:rsidR="00E615DD" w:rsidRPr="00EB78D6" w:rsidRDefault="00E615DD" w:rsidP="002844A6"/>
    <w:p w14:paraId="1C749D8E" w14:textId="77777777" w:rsidR="00E615DD" w:rsidRPr="00EB78D6" w:rsidRDefault="00E615DD" w:rsidP="002844A6"/>
    <w:p w14:paraId="21839696" w14:textId="77777777" w:rsidR="002E5132" w:rsidRPr="00EB78D6" w:rsidRDefault="002E5132" w:rsidP="002844A6"/>
    <w:p w14:paraId="154694D9" w14:textId="542589DE" w:rsidR="00764E16" w:rsidRPr="00EB78D6" w:rsidRDefault="00E91DCF" w:rsidP="002844A6">
      <w:pPr>
        <w:pStyle w:val="Heading1"/>
        <w:spacing w:line="360" w:lineRule="auto"/>
        <w:rPr>
          <w:lang w:val="en-GB"/>
        </w:rPr>
      </w:pPr>
      <w:bookmarkStart w:id="2" w:name="_Toc180005057"/>
      <w:r w:rsidRPr="00EB78D6">
        <w:rPr>
          <w:lang w:val="en-GB"/>
        </w:rPr>
        <w:t>Market Position</w:t>
      </w:r>
      <w:bookmarkEnd w:id="2"/>
    </w:p>
    <w:p w14:paraId="7E938931" w14:textId="1E515713" w:rsidR="00007E3A" w:rsidRPr="00EB78D6" w:rsidRDefault="00007E3A" w:rsidP="002844A6"/>
    <w:p w14:paraId="076067E2" w14:textId="256EF697" w:rsidR="00D25C33" w:rsidRPr="00EB78D6" w:rsidRDefault="00D25C33" w:rsidP="002844A6">
      <w:pPr>
        <w:rPr>
          <w:b/>
          <w:bCs/>
        </w:rPr>
      </w:pPr>
      <w:r w:rsidRPr="00EB78D6">
        <w:rPr>
          <w:b/>
          <w:bCs/>
        </w:rPr>
        <w:t>Shangri-La Hotels</w:t>
      </w:r>
    </w:p>
    <w:p w14:paraId="128571A0" w14:textId="77777777" w:rsidR="00D25C33" w:rsidRPr="00EB78D6" w:rsidRDefault="00D25C33" w:rsidP="002844A6"/>
    <w:p w14:paraId="59CD157D" w14:textId="04FA313A" w:rsidR="00C04786" w:rsidRPr="00EB78D6" w:rsidRDefault="00B75C4B" w:rsidP="002844A6">
      <w:r w:rsidRPr="00EB78D6">
        <w:t>Shangri-La Hotels positions itself in the luxury hospitality sector. It</w:t>
      </w:r>
      <w:r w:rsidR="003A79A2" w:rsidRPr="00EB78D6">
        <w:t xml:space="preserve"> </w:t>
      </w:r>
      <w:r w:rsidR="00EF7153" w:rsidRPr="00EB78D6">
        <w:t>has more than 100 hotels spread across in 78 locations and</w:t>
      </w:r>
      <w:r w:rsidRPr="00EB78D6">
        <w:t xml:space="preserve"> is a leading player in Asia, particularly in China, the Middle East, Europe and North America</w:t>
      </w:r>
      <w:r w:rsidR="002E5132" w:rsidRPr="00EB78D6">
        <w:t xml:space="preserve"> </w:t>
      </w:r>
      <w:sdt>
        <w:sdtPr>
          <w:id w:val="777375919"/>
          <w:citation/>
        </w:sdtPr>
        <w:sdtContent>
          <w:r w:rsidR="002E5132" w:rsidRPr="00EB78D6">
            <w:fldChar w:fldCharType="begin"/>
          </w:r>
          <w:r w:rsidR="002E5132" w:rsidRPr="00EB78D6">
            <w:instrText xml:space="preserve"> CITATION Sha242 \l 2057 </w:instrText>
          </w:r>
          <w:r w:rsidR="002E5132" w:rsidRPr="00EB78D6">
            <w:fldChar w:fldCharType="separate"/>
          </w:r>
          <w:r w:rsidR="00106AF3" w:rsidRPr="00EB78D6">
            <w:t>(Shangri-La Group, 2024)</w:t>
          </w:r>
          <w:r w:rsidR="002E5132" w:rsidRPr="00EB78D6">
            <w:fldChar w:fldCharType="end"/>
          </w:r>
        </w:sdtContent>
      </w:sdt>
      <w:r w:rsidRPr="00EB78D6">
        <w:t xml:space="preserve">. The brand’s commitment to providing </w:t>
      </w:r>
      <w:r w:rsidR="00446D1C" w:rsidRPr="00EB78D6">
        <w:t xml:space="preserve">exceptional service and exclusive luxury experiences allows it to target affluent customers who are looking for comfort with luxury. </w:t>
      </w:r>
      <w:r w:rsidR="00C04786" w:rsidRPr="00EB78D6">
        <w:t xml:space="preserve">Shangri-La’s financial management focuses on cost optimisation without compromising on guest experience. This allows it to have a strong revenue per available room at $104 from </w:t>
      </w:r>
      <w:r w:rsidR="007E4AB2" w:rsidRPr="00EB78D6">
        <w:t>all</w:t>
      </w:r>
      <w:r w:rsidR="00C04786" w:rsidRPr="00EB78D6">
        <w:t xml:space="preserve"> its locations</w:t>
      </w:r>
      <w:r w:rsidR="002E5132" w:rsidRPr="00EB78D6">
        <w:t xml:space="preserve"> </w:t>
      </w:r>
      <w:sdt>
        <w:sdtPr>
          <w:id w:val="-1729454553"/>
          <w:citation/>
        </w:sdtPr>
        <w:sdtContent>
          <w:r w:rsidR="002E5132" w:rsidRPr="00EB78D6">
            <w:fldChar w:fldCharType="begin"/>
          </w:r>
          <w:r w:rsidR="002E5132" w:rsidRPr="00EB78D6">
            <w:instrText xml:space="preserve"> CITATION Sha242 \l 2057 </w:instrText>
          </w:r>
          <w:r w:rsidR="002E5132" w:rsidRPr="00EB78D6">
            <w:fldChar w:fldCharType="separate"/>
          </w:r>
          <w:r w:rsidR="00106AF3" w:rsidRPr="00EB78D6">
            <w:t>(Shangri-La Group, 2024)</w:t>
          </w:r>
          <w:r w:rsidR="002E5132" w:rsidRPr="00EB78D6">
            <w:fldChar w:fldCharType="end"/>
          </w:r>
        </w:sdtContent>
      </w:sdt>
      <w:r w:rsidR="00C04786" w:rsidRPr="00EB78D6">
        <w:t xml:space="preserve">. </w:t>
      </w:r>
      <w:r w:rsidR="008576CE" w:rsidRPr="00EB78D6">
        <w:t>Being present in high-demand locations supports its revenue streams, which, with financial planning, allows it to set premium pricing and achieve high occupancy rates</w:t>
      </w:r>
      <w:r w:rsidR="00254EC0" w:rsidRPr="00EB78D6">
        <w:t xml:space="preserve"> at key locations in Asia and the world</w:t>
      </w:r>
      <w:r w:rsidR="008576CE" w:rsidRPr="00EB78D6">
        <w:t>.</w:t>
      </w:r>
    </w:p>
    <w:p w14:paraId="1A51DE26" w14:textId="77777777" w:rsidR="00D25C33" w:rsidRPr="00EB78D6" w:rsidRDefault="00D25C33" w:rsidP="002844A6"/>
    <w:p w14:paraId="6A0B4E27" w14:textId="564CF706" w:rsidR="00D25C33" w:rsidRPr="00EB78D6" w:rsidRDefault="00D25C33" w:rsidP="002844A6">
      <w:pPr>
        <w:rPr>
          <w:b/>
          <w:bCs/>
        </w:rPr>
      </w:pPr>
      <w:r w:rsidRPr="00EB78D6">
        <w:rPr>
          <w:b/>
          <w:bCs/>
        </w:rPr>
        <w:t>Premier Inn Hotels</w:t>
      </w:r>
    </w:p>
    <w:p w14:paraId="578BDE08" w14:textId="77777777" w:rsidR="00D25C33" w:rsidRPr="00EB78D6" w:rsidRDefault="00D25C33" w:rsidP="002844A6"/>
    <w:p w14:paraId="26757E8D" w14:textId="6A903BCB" w:rsidR="00D25C33" w:rsidRPr="00EB78D6" w:rsidRDefault="00D25C33" w:rsidP="002844A6">
      <w:r w:rsidRPr="00EB78D6">
        <w:t>Premier Inn Hotels’ financial strategy is to leverage economies of scale to maintain cost leadership</w:t>
      </w:r>
      <w:sdt>
        <w:sdtPr>
          <w:id w:val="639228722"/>
          <w:citation/>
        </w:sdtPr>
        <w:sdtContent>
          <w:r w:rsidR="00C42858" w:rsidRPr="00EB78D6">
            <w:fldChar w:fldCharType="begin"/>
          </w:r>
          <w:r w:rsidR="00C42858" w:rsidRPr="00EB78D6">
            <w:instrText xml:space="preserve"> CITATION Eld202 \l 2057 </w:instrText>
          </w:r>
          <w:r w:rsidR="00C42858" w:rsidRPr="00EB78D6">
            <w:fldChar w:fldCharType="separate"/>
          </w:r>
          <w:r w:rsidR="00106AF3" w:rsidRPr="00EB78D6">
            <w:t xml:space="preserve"> (Eldenburg, et al., 2020)</w:t>
          </w:r>
          <w:r w:rsidR="00C42858" w:rsidRPr="00EB78D6">
            <w:fldChar w:fldCharType="end"/>
          </w:r>
        </w:sdtContent>
      </w:sdt>
      <w:r w:rsidRPr="00EB78D6">
        <w:t>. This helps it secure its position in the budget hotel sector</w:t>
      </w:r>
      <w:r w:rsidR="00EF7153" w:rsidRPr="00EB78D6">
        <w:t xml:space="preserve"> which is spread in 850 </w:t>
      </w:r>
      <w:proofErr w:type="gramStart"/>
      <w:r w:rsidR="00EF7153" w:rsidRPr="00EB78D6">
        <w:t>locations</w:t>
      </w:r>
      <w:r w:rsidR="003A79A2" w:rsidRPr="00EB78D6">
        <w:t xml:space="preserve"> </w:t>
      </w:r>
      <w:r w:rsidRPr="00EB78D6">
        <w:t>.</w:t>
      </w:r>
      <w:proofErr w:type="gramEnd"/>
      <w:r w:rsidR="00C42858" w:rsidRPr="00EB78D6">
        <w:t xml:space="preserve"> This is noted in its 2023 annual report, where Premier Inn Hotels has a highly efficient cost structure that allows it to have a high volume of rooms at affordable rates with quality guest experience. The brand has been able to strengthen its position in the UK and Germany due to financial strategies that prioriti</w:t>
      </w:r>
      <w:r w:rsidR="002978D6" w:rsidRPr="00EB78D6">
        <w:t>s</w:t>
      </w:r>
      <w:r w:rsidR="00C42858" w:rsidRPr="00EB78D6">
        <w:t xml:space="preserve">e operational efficiency and capital investment. </w:t>
      </w:r>
      <w:r w:rsidR="00584745" w:rsidRPr="00EB78D6">
        <w:t>Premier Inn Hotels’ business model allows it to save on costs while still receiv</w:t>
      </w:r>
      <w:r w:rsidR="00E171BE" w:rsidRPr="00EB78D6">
        <w:t>ing</w:t>
      </w:r>
      <w:r w:rsidR="00584745" w:rsidRPr="00EB78D6">
        <w:t xml:space="preserve"> a high return on investment</w:t>
      </w:r>
      <w:r w:rsidR="00254EC0" w:rsidRPr="00EB78D6">
        <w:t>, which allows it to dominate the budget travel hotel sector in the UK.</w:t>
      </w:r>
    </w:p>
    <w:p w14:paraId="5F5CFC73" w14:textId="77777777" w:rsidR="00E171BE" w:rsidRPr="00EB78D6" w:rsidRDefault="00E171BE" w:rsidP="002844A6"/>
    <w:p w14:paraId="6A3150E2" w14:textId="69689C42" w:rsidR="00705013" w:rsidRPr="00EB78D6" w:rsidRDefault="00E171BE" w:rsidP="002844A6">
      <w:r w:rsidRPr="00EB78D6">
        <w:t>Shangri-La and Premier Inn occupy different segments of the hotel industry. While Shangri-La is a luxury hotel, Premier Inn is primarily a budget hotel. They use different pricing</w:t>
      </w:r>
      <w:r w:rsidR="006959A0" w:rsidRPr="00EB78D6">
        <w:t xml:space="preserve"> and cost accounting</w:t>
      </w:r>
      <w:r w:rsidRPr="00EB78D6">
        <w:t xml:space="preserve"> strategies to maintain their position in the industry</w:t>
      </w:r>
      <w:sdt>
        <w:sdtPr>
          <w:id w:val="-1912541208"/>
          <w:citation/>
        </w:sdtPr>
        <w:sdtContent>
          <w:r w:rsidR="006959A0" w:rsidRPr="00EB78D6">
            <w:fldChar w:fldCharType="begin"/>
          </w:r>
          <w:r w:rsidR="006959A0" w:rsidRPr="00EB78D6">
            <w:instrText xml:space="preserve"> CITATION Dru211 \l 2057 </w:instrText>
          </w:r>
          <w:r w:rsidR="006959A0" w:rsidRPr="00EB78D6">
            <w:fldChar w:fldCharType="separate"/>
          </w:r>
          <w:r w:rsidR="00106AF3" w:rsidRPr="00EB78D6">
            <w:t xml:space="preserve"> (Drury, 2021)</w:t>
          </w:r>
          <w:r w:rsidR="006959A0" w:rsidRPr="00EB78D6">
            <w:fldChar w:fldCharType="end"/>
          </w:r>
        </w:sdtContent>
      </w:sdt>
      <w:r w:rsidRPr="00EB78D6">
        <w:t xml:space="preserve">. Shangri-La focuses on maintaining profitability by offering premium pricing and quality, exclusive services. </w:t>
      </w:r>
    </w:p>
    <w:p w14:paraId="6914756B" w14:textId="77777777" w:rsidR="00705013" w:rsidRPr="00EB78D6" w:rsidRDefault="00705013" w:rsidP="002844A6"/>
    <w:p w14:paraId="188F007D" w14:textId="5720A252" w:rsidR="00E8339F" w:rsidRPr="00EB78D6" w:rsidRDefault="00E171BE" w:rsidP="002844A6">
      <w:r w:rsidRPr="00EB78D6">
        <w:t>Premier Inn Hotels</w:t>
      </w:r>
      <w:r w:rsidR="002978D6" w:rsidRPr="00EB78D6">
        <w:t>,</w:t>
      </w:r>
      <w:r w:rsidRPr="00EB78D6">
        <w:t xml:space="preserve"> on the other hand</w:t>
      </w:r>
      <w:r w:rsidR="002978D6" w:rsidRPr="00EB78D6">
        <w:t>,</w:t>
      </w:r>
      <w:r w:rsidRPr="00EB78D6">
        <w:t xml:space="preserve"> offers rooms at affordable rates to maximise its cost efficiency and achieve competitive </w:t>
      </w:r>
      <w:r w:rsidR="00EF7153" w:rsidRPr="00EB78D6">
        <w:t xml:space="preserve">advantage </w:t>
      </w:r>
      <w:sdt>
        <w:sdtPr>
          <w:id w:val="1410810907"/>
          <w:citation/>
        </w:sdtPr>
        <w:sdtContent>
          <w:r w:rsidR="00EF7153" w:rsidRPr="00EB78D6">
            <w:fldChar w:fldCharType="begin"/>
          </w:r>
          <w:r w:rsidR="00E615DD" w:rsidRPr="00EB78D6">
            <w:instrText xml:space="preserve">CITATION FTc24 \l 2057 </w:instrText>
          </w:r>
          <w:r w:rsidR="00EF7153" w:rsidRPr="00EB78D6">
            <w:fldChar w:fldCharType="separate"/>
          </w:r>
          <w:r w:rsidR="00106AF3" w:rsidRPr="00EB78D6">
            <w:t>(Barnes, 2023)</w:t>
          </w:r>
          <w:r w:rsidR="00EF7153" w:rsidRPr="00EB78D6">
            <w:fldChar w:fldCharType="end"/>
          </w:r>
        </w:sdtContent>
      </w:sdt>
      <w:r w:rsidR="00B705D3" w:rsidRPr="00EB78D6">
        <w:t xml:space="preserve"> </w:t>
      </w:r>
      <w:r w:rsidRPr="00EB78D6">
        <w:t>.</w:t>
      </w:r>
      <w:r w:rsidR="002E5132" w:rsidRPr="00EB78D6">
        <w:t xml:space="preserve"> As per Statista (2024), </w:t>
      </w:r>
      <w:r w:rsidRPr="00EB78D6">
        <w:t>Whitbread,</w:t>
      </w:r>
      <w:r w:rsidR="00254EC0" w:rsidRPr="00EB78D6">
        <w:t xml:space="preserve"> owner of the </w:t>
      </w:r>
      <w:r w:rsidRPr="00EB78D6">
        <w:t>Premier Inn Hotel</w:t>
      </w:r>
      <w:r w:rsidR="00254EC0" w:rsidRPr="00EB78D6">
        <w:t xml:space="preserve"> chain</w:t>
      </w:r>
      <w:r w:rsidR="002978D6" w:rsidRPr="00EB78D6">
        <w:t>,</w:t>
      </w:r>
      <w:r w:rsidRPr="00EB78D6">
        <w:t xml:space="preserve"> generate</w:t>
      </w:r>
      <w:r w:rsidR="002E5132" w:rsidRPr="00EB78D6">
        <w:t>d</w:t>
      </w:r>
      <w:r w:rsidR="00254EC0" w:rsidRPr="00EB78D6">
        <w:t xml:space="preserve"> £2.63 billion in annual revenue during the 2022-</w:t>
      </w:r>
      <w:r w:rsidR="00254EC0" w:rsidRPr="00EB78D6">
        <w:lastRenderedPageBreak/>
        <w:t>2023 financial year</w:t>
      </w:r>
      <w:r w:rsidR="002978D6" w:rsidRPr="00EB78D6">
        <w:t>,</w:t>
      </w:r>
      <w:r w:rsidR="00254EC0" w:rsidRPr="00EB78D6">
        <w:t xml:space="preserve"> which was $2.1 billion for Shangri-La in the same period, as per its annual report.</w:t>
      </w:r>
    </w:p>
    <w:p w14:paraId="4547EDFD" w14:textId="77777777" w:rsidR="002E5132" w:rsidRPr="00EB78D6" w:rsidRDefault="002E5132" w:rsidP="002844A6"/>
    <w:p w14:paraId="779CE887" w14:textId="5E9704E9" w:rsidR="00764E16" w:rsidRPr="00EB78D6" w:rsidRDefault="00E91DCF" w:rsidP="002844A6">
      <w:pPr>
        <w:pStyle w:val="Heading1"/>
        <w:spacing w:line="360" w:lineRule="auto"/>
        <w:rPr>
          <w:lang w:val="en-GB"/>
        </w:rPr>
      </w:pPr>
      <w:bookmarkStart w:id="3" w:name="_Toc180005058"/>
      <w:r w:rsidRPr="00EB78D6">
        <w:rPr>
          <w:lang w:val="en-GB"/>
        </w:rPr>
        <w:t>Growth Potential</w:t>
      </w:r>
      <w:bookmarkEnd w:id="3"/>
    </w:p>
    <w:p w14:paraId="4A9FF843" w14:textId="76040200" w:rsidR="00305FA7" w:rsidRPr="00EB78D6" w:rsidRDefault="00305FA7" w:rsidP="002844A6"/>
    <w:p w14:paraId="4170A435" w14:textId="04D27707" w:rsidR="00F82D26" w:rsidRPr="00EB78D6" w:rsidRDefault="00017CDD" w:rsidP="002844A6">
      <w:pPr>
        <w:rPr>
          <w:b/>
          <w:bCs/>
        </w:rPr>
      </w:pPr>
      <w:r w:rsidRPr="00EB78D6">
        <w:rPr>
          <w:b/>
          <w:bCs/>
        </w:rPr>
        <w:t>Shangri-La Hotels</w:t>
      </w:r>
    </w:p>
    <w:p w14:paraId="6CE06969" w14:textId="77777777" w:rsidR="00017CDD" w:rsidRPr="00EB78D6" w:rsidRDefault="00017CDD" w:rsidP="002844A6"/>
    <w:p w14:paraId="35B76CB5" w14:textId="5EE7F1A0" w:rsidR="00017CDD" w:rsidRPr="00EB78D6" w:rsidRDefault="00017CDD" w:rsidP="002844A6">
      <w:r w:rsidRPr="00EB78D6">
        <w:t>Shangri La Hotel’s growth plans are closely tied to its financial planning decision</w:t>
      </w:r>
      <w:r w:rsidR="00287592" w:rsidRPr="00EB78D6">
        <w:t>,</w:t>
      </w:r>
      <w:r w:rsidRPr="00EB78D6">
        <w:t xml:space="preserve"> particularly in capital expenditure</w:t>
      </w:r>
      <w:r w:rsidR="00287592" w:rsidRPr="00EB78D6">
        <w:t xml:space="preserve"> and investments in emerging markets. </w:t>
      </w:r>
      <w:r w:rsidR="007A57CF" w:rsidRPr="00EB78D6">
        <w:t>Its 2023 annual reports highlight the brand’s plans to expand</w:t>
      </w:r>
      <w:r w:rsidR="00392254" w:rsidRPr="00EB78D6">
        <w:t xml:space="preserve"> into countries where the demand for luxury accommodations </w:t>
      </w:r>
      <w:r w:rsidR="00294E39" w:rsidRPr="00EB78D6">
        <w:t>is</w:t>
      </w:r>
      <w:r w:rsidR="00392254" w:rsidRPr="00EB78D6">
        <w:t xml:space="preserve"> on the rise</w:t>
      </w:r>
      <w:r w:rsidR="002978D6" w:rsidRPr="00EB78D6">
        <w:t>,</w:t>
      </w:r>
      <w:r w:rsidR="00392254" w:rsidRPr="00EB78D6">
        <w:t xml:space="preserve"> like China and Southeast Asia.</w:t>
      </w:r>
      <w:r w:rsidR="00294E39" w:rsidRPr="00EB78D6">
        <w:t xml:space="preserve"> It has, as of 2023, three luxury accommodations in construction in China with rooms over 600 total and one location in Japan with 77 rooms, which </w:t>
      </w:r>
      <w:r w:rsidR="00EF7153" w:rsidRPr="00EB78D6">
        <w:t xml:space="preserve">is projected </w:t>
      </w:r>
      <w:r w:rsidR="00294E39" w:rsidRPr="00EB78D6">
        <w:t>to open to public in 202</w:t>
      </w:r>
      <w:r w:rsidR="00EF7153" w:rsidRPr="00EB78D6">
        <w:t>6</w:t>
      </w:r>
      <w:r w:rsidR="00A02CCE" w:rsidRPr="00EB78D6">
        <w:t xml:space="preserve"> </w:t>
      </w:r>
      <w:sdt>
        <w:sdtPr>
          <w:id w:val="314314464"/>
          <w:citation/>
        </w:sdtPr>
        <w:sdtContent>
          <w:r w:rsidR="00A02CCE" w:rsidRPr="00EB78D6">
            <w:fldChar w:fldCharType="begin"/>
          </w:r>
          <w:r w:rsidR="00A02CCE" w:rsidRPr="00EB78D6">
            <w:instrText xml:space="preserve"> CITATION Sha24 \l 2057 </w:instrText>
          </w:r>
          <w:r w:rsidR="00A02CCE" w:rsidRPr="00EB78D6">
            <w:fldChar w:fldCharType="separate"/>
          </w:r>
          <w:r w:rsidR="00106AF3" w:rsidRPr="00EB78D6">
            <w:t>(Shangri-La Group, 2024)</w:t>
          </w:r>
          <w:r w:rsidR="00A02CCE" w:rsidRPr="00EB78D6">
            <w:fldChar w:fldCharType="end"/>
          </w:r>
        </w:sdtContent>
      </w:sdt>
      <w:r w:rsidR="00294E39" w:rsidRPr="00EB78D6">
        <w:t>. The group also has residential and commercial spaces that they are looking to expand not just in Asia but also in Rome and Bangkok.</w:t>
      </w:r>
      <w:r w:rsidR="00E615DD" w:rsidRPr="00EB78D6">
        <w:t xml:space="preserve"> As per Marketing-Interactive (2024), </w:t>
      </w:r>
      <w:r w:rsidR="00294E39" w:rsidRPr="00EB78D6">
        <w:t>Shangri-La Hotels prioriti</w:t>
      </w:r>
      <w:r w:rsidR="00A02CCE" w:rsidRPr="00EB78D6">
        <w:t>s</w:t>
      </w:r>
      <w:r w:rsidR="00294E39" w:rsidRPr="00EB78D6">
        <w:t xml:space="preserve">es long-term returns by </w:t>
      </w:r>
      <w:r w:rsidR="00E615DD" w:rsidRPr="00EB78D6">
        <w:t>investing in new technologies such as reimaging</w:t>
      </w:r>
      <w:r w:rsidR="00106AF3" w:rsidRPr="00EB78D6">
        <w:t xml:space="preserve"> check-in</w:t>
      </w:r>
      <w:r w:rsidR="005B0C08" w:rsidRPr="00EB78D6">
        <w:t xml:space="preserve"> and access through mobile key</w:t>
      </w:r>
      <w:r w:rsidR="00E615DD" w:rsidRPr="00EB78D6">
        <w:t>, robots for We</w:t>
      </w:r>
      <w:r w:rsidR="00106AF3" w:rsidRPr="00EB78D6">
        <w:t>C</w:t>
      </w:r>
      <w:r w:rsidR="00E615DD" w:rsidRPr="00EB78D6">
        <w:t>hat</w:t>
      </w:r>
      <w:r w:rsidR="00106AF3" w:rsidRPr="00EB78D6">
        <w:t xml:space="preserve"> etc</w:t>
      </w:r>
      <w:r w:rsidR="00294E39" w:rsidRPr="00EB78D6">
        <w:t>.</w:t>
      </w:r>
    </w:p>
    <w:p w14:paraId="3AD0B91C" w14:textId="77777777" w:rsidR="00294E39" w:rsidRPr="00EB78D6" w:rsidRDefault="00294E39" w:rsidP="002844A6"/>
    <w:p w14:paraId="4509E6EF" w14:textId="57ABBC2A" w:rsidR="00294E39" w:rsidRPr="00EB78D6" w:rsidRDefault="00294E39" w:rsidP="002844A6">
      <w:pPr>
        <w:rPr>
          <w:b/>
          <w:bCs/>
        </w:rPr>
      </w:pPr>
      <w:r w:rsidRPr="00EB78D6">
        <w:rPr>
          <w:b/>
          <w:bCs/>
        </w:rPr>
        <w:t>Premier Inn Hotels</w:t>
      </w:r>
    </w:p>
    <w:p w14:paraId="2CDAB59C" w14:textId="77777777" w:rsidR="00294E39" w:rsidRPr="00EB78D6" w:rsidRDefault="00294E39" w:rsidP="002844A6"/>
    <w:p w14:paraId="0DC695BD" w14:textId="78F8684C" w:rsidR="00294E39" w:rsidRPr="00EB78D6" w:rsidRDefault="00C11EA9" w:rsidP="002844A6">
      <w:r w:rsidRPr="00EB78D6">
        <w:t>Premier Inn Hotels’ potential is linked to</w:t>
      </w:r>
      <w:r w:rsidR="002978D6" w:rsidRPr="00EB78D6">
        <w:t xml:space="preserve"> maintaining a strong financial position while offering affordable accommodations and expanding into new locations, especially in Germany. This is supported by its annual report, which states its plans to add 125,000 rooms across the UK and Germany by the years 2028-2029. For the year 2024, it has plans to continue its plans for growth through new investment and optimisation of its existing properties. It plans to open around 1,150 to 1,650 new rooms</w:t>
      </w:r>
      <w:r w:rsidR="007E4AB2" w:rsidRPr="00EB78D6">
        <w:t>,</w:t>
      </w:r>
      <w:r w:rsidR="002978D6" w:rsidRPr="00EB78D6">
        <w:t xml:space="preserve"> which will be supported by a gross capital expenditure of £550 million.</w:t>
      </w:r>
      <w:r w:rsidR="00DE1C02">
        <w:t xml:space="preserve"> </w:t>
      </w:r>
      <w:r w:rsidR="00A97A8E" w:rsidRPr="00EB78D6">
        <w:t xml:space="preserve">According to </w:t>
      </w:r>
      <w:proofErr w:type="spellStart"/>
      <w:r w:rsidR="00A97A8E" w:rsidRPr="00EB78D6">
        <w:t>FitchRatings</w:t>
      </w:r>
      <w:proofErr w:type="spellEnd"/>
      <w:r w:rsidR="00A97A8E" w:rsidRPr="00EB78D6">
        <w:t xml:space="preserve"> (2024), </w:t>
      </w:r>
      <w:r w:rsidR="00547EE9" w:rsidRPr="00EB78D6">
        <w:t>one</w:t>
      </w:r>
      <w:r w:rsidR="008B66C9" w:rsidRPr="00EB78D6">
        <w:t xml:space="preserve"> of the biggest advantages of Premier Inn Hotel’s expansion and growth plans</w:t>
      </w:r>
      <w:r w:rsidR="002978D6" w:rsidRPr="00EB78D6">
        <w:t xml:space="preserve"> </w:t>
      </w:r>
      <w:r w:rsidR="008B66C9" w:rsidRPr="00EB78D6">
        <w:t xml:space="preserve">is its backing by the BBB Fitch Rating, </w:t>
      </w:r>
      <w:r w:rsidR="006C7FD6" w:rsidRPr="00EB78D6">
        <w:t>a credit rating that is based on an entity’s ability to meet financial obligations.</w:t>
      </w:r>
    </w:p>
    <w:p w14:paraId="413B8BBA" w14:textId="280236D1" w:rsidR="00764E16" w:rsidRPr="00EB78D6" w:rsidRDefault="00764E16" w:rsidP="002844A6">
      <w:pPr>
        <w:rPr>
          <w:rFonts w:cs="Times New Roman"/>
        </w:rPr>
      </w:pPr>
    </w:p>
    <w:p w14:paraId="59B7497A" w14:textId="7B63681C" w:rsidR="006C7FD6" w:rsidRPr="00EB78D6" w:rsidRDefault="006C7FD6" w:rsidP="002844A6">
      <w:pPr>
        <w:rPr>
          <w:rFonts w:cs="Times New Roman"/>
        </w:rPr>
      </w:pPr>
      <w:r w:rsidRPr="00EB78D6">
        <w:rPr>
          <w:rFonts w:cs="Times New Roman"/>
        </w:rPr>
        <w:lastRenderedPageBreak/>
        <w:t>Shangri-La’s growth plans focus on expansion in the luxury market through capital</w:t>
      </w:r>
      <w:r w:rsidR="007E4AB2" w:rsidRPr="00EB78D6">
        <w:rPr>
          <w:rFonts w:cs="Times New Roman"/>
        </w:rPr>
        <w:t>-</w:t>
      </w:r>
      <w:r w:rsidRPr="00EB78D6">
        <w:rPr>
          <w:rFonts w:cs="Times New Roman"/>
        </w:rPr>
        <w:t xml:space="preserve">intensive investments. </w:t>
      </w:r>
      <w:r w:rsidR="007E4AB2" w:rsidRPr="00EB78D6">
        <w:rPr>
          <w:rFonts w:cs="Times New Roman"/>
        </w:rPr>
        <w:t>However</w:t>
      </w:r>
      <w:r w:rsidRPr="00EB78D6">
        <w:rPr>
          <w:rFonts w:cs="Times New Roman"/>
        </w:rPr>
        <w:t>, Premier Inn’s plans are cost</w:t>
      </w:r>
      <w:r w:rsidR="007E4AB2" w:rsidRPr="00EB78D6">
        <w:rPr>
          <w:rFonts w:cs="Times New Roman"/>
        </w:rPr>
        <w:t>-</w:t>
      </w:r>
      <w:r w:rsidRPr="00EB78D6">
        <w:rPr>
          <w:rFonts w:cs="Times New Roman"/>
        </w:rPr>
        <w:t>efficient and involve financial flexibility to expand in its target hospitality sector, budget accommodations.</w:t>
      </w:r>
      <w:r w:rsidR="00BC0331" w:rsidRPr="00EB78D6">
        <w:rPr>
          <w:rFonts w:cs="Times New Roman"/>
        </w:rPr>
        <w:t xml:space="preserve"> It </w:t>
      </w:r>
      <w:r w:rsidR="007E4AB2" w:rsidRPr="00EB78D6">
        <w:rPr>
          <w:rFonts w:cs="Times New Roman"/>
        </w:rPr>
        <w:t>can</w:t>
      </w:r>
      <w:r w:rsidR="00BC0331" w:rsidRPr="00EB78D6">
        <w:rPr>
          <w:rFonts w:cs="Times New Roman"/>
        </w:rPr>
        <w:t xml:space="preserve"> maintain low</w:t>
      </w:r>
      <w:r w:rsidR="007E4AB2" w:rsidRPr="00EB78D6">
        <w:rPr>
          <w:rFonts w:cs="Times New Roman"/>
        </w:rPr>
        <w:t>-</w:t>
      </w:r>
      <w:r w:rsidR="00BC0331" w:rsidRPr="00EB78D6">
        <w:rPr>
          <w:rFonts w:cs="Times New Roman"/>
        </w:rPr>
        <w:t>cost funding and invest in technology to give it a competitive advantage in the UK and Germany</w:t>
      </w:r>
      <w:sdt>
        <w:sdtPr>
          <w:rPr>
            <w:rFonts w:cs="Times New Roman"/>
          </w:rPr>
          <w:id w:val="-161551952"/>
          <w:citation/>
        </w:sdtPr>
        <w:sdtContent>
          <w:r w:rsidR="006922CE" w:rsidRPr="00EB78D6">
            <w:rPr>
              <w:rFonts w:cs="Times New Roman"/>
            </w:rPr>
            <w:fldChar w:fldCharType="begin"/>
          </w:r>
          <w:r w:rsidR="006922CE" w:rsidRPr="00EB78D6">
            <w:rPr>
              <w:rFonts w:cs="Times New Roman"/>
            </w:rPr>
            <w:instrText xml:space="preserve"> CITATION Ann20 \l 2057 </w:instrText>
          </w:r>
          <w:r w:rsidR="006922CE" w:rsidRPr="00EB78D6">
            <w:rPr>
              <w:rFonts w:cs="Times New Roman"/>
            </w:rPr>
            <w:fldChar w:fldCharType="separate"/>
          </w:r>
          <w:r w:rsidR="00106AF3" w:rsidRPr="00EB78D6">
            <w:rPr>
              <w:rFonts w:cs="Times New Roman"/>
            </w:rPr>
            <w:t xml:space="preserve"> (Anning-Dorson &amp; Nyamekye, 2020)</w:t>
          </w:r>
          <w:r w:rsidR="006922CE" w:rsidRPr="00EB78D6">
            <w:rPr>
              <w:rFonts w:cs="Times New Roman"/>
            </w:rPr>
            <w:fldChar w:fldCharType="end"/>
          </w:r>
        </w:sdtContent>
      </w:sdt>
      <w:r w:rsidR="00BC0331" w:rsidRPr="00EB78D6">
        <w:rPr>
          <w:rFonts w:cs="Times New Roman"/>
        </w:rPr>
        <w:t>. The financial management strategies being employed by both brands are growth-oriented, but while Premier Inn emphasises capital flexibility, Shangri-La’s focus is on capital</w:t>
      </w:r>
      <w:r w:rsidR="007E4AB2" w:rsidRPr="00EB78D6">
        <w:rPr>
          <w:rFonts w:cs="Times New Roman"/>
        </w:rPr>
        <w:t>-</w:t>
      </w:r>
      <w:r w:rsidR="00BC0331" w:rsidRPr="00EB78D6">
        <w:rPr>
          <w:rFonts w:cs="Times New Roman"/>
        </w:rPr>
        <w:t>intensive expansion in premium markets.</w:t>
      </w:r>
    </w:p>
    <w:p w14:paraId="246C28D4" w14:textId="77777777" w:rsidR="00764E16" w:rsidRPr="00EB78D6" w:rsidRDefault="00764E16" w:rsidP="002844A6">
      <w:pPr>
        <w:rPr>
          <w:rFonts w:cs="Times New Roman"/>
        </w:rPr>
      </w:pPr>
    </w:p>
    <w:p w14:paraId="54E63379" w14:textId="2B6A80A4" w:rsidR="00764E16" w:rsidRPr="00EB78D6" w:rsidRDefault="00E91DCF" w:rsidP="002844A6">
      <w:pPr>
        <w:pStyle w:val="Heading1"/>
        <w:spacing w:line="360" w:lineRule="auto"/>
        <w:rPr>
          <w:lang w:val="en-GB"/>
        </w:rPr>
      </w:pPr>
      <w:bookmarkStart w:id="4" w:name="_Toc180005059"/>
      <w:r w:rsidRPr="00EB78D6">
        <w:rPr>
          <w:lang w:val="en-GB"/>
        </w:rPr>
        <w:t>CSR Commitment</w:t>
      </w:r>
      <w:bookmarkEnd w:id="4"/>
    </w:p>
    <w:p w14:paraId="7DB009C5" w14:textId="6573D1CF" w:rsidR="00305FA7" w:rsidRPr="00EB78D6" w:rsidRDefault="00305FA7" w:rsidP="002844A6"/>
    <w:p w14:paraId="782D028B" w14:textId="6BAF9274" w:rsidR="00007E3A" w:rsidRPr="00EB78D6" w:rsidRDefault="00AE5A81" w:rsidP="002844A6">
      <w:pPr>
        <w:rPr>
          <w:b/>
          <w:bCs/>
        </w:rPr>
      </w:pPr>
      <w:r w:rsidRPr="00EB78D6">
        <w:rPr>
          <w:b/>
          <w:bCs/>
        </w:rPr>
        <w:t>Shangri-La Hotels</w:t>
      </w:r>
    </w:p>
    <w:p w14:paraId="0E11A339" w14:textId="77777777" w:rsidR="00AE5A81" w:rsidRPr="00EB78D6" w:rsidRDefault="00AE5A81" w:rsidP="002844A6"/>
    <w:p w14:paraId="0FD2204F" w14:textId="05C44445" w:rsidR="00AE5A81" w:rsidRPr="00EB78D6" w:rsidRDefault="00AE5A81" w:rsidP="002844A6">
      <w:r w:rsidRPr="00EB78D6">
        <w:t>Shangri-La Hotels demonstrates a strong commitment to corporate social responsibility</w:t>
      </w:r>
      <w:r w:rsidR="00DA6FAB" w:rsidRPr="00EB78D6">
        <w:t>,</w:t>
      </w:r>
      <w:r w:rsidRPr="00EB78D6">
        <w:t xml:space="preserve"> where they have integrated sustainability and community engagement into its business operations.</w:t>
      </w:r>
      <w:r w:rsidR="00316C67" w:rsidRPr="00EB78D6">
        <w:t xml:space="preserve"> Its CSR initiative focuses on three key aspects</w:t>
      </w:r>
      <w:r w:rsidR="00DA6FAB" w:rsidRPr="00EB78D6">
        <w:t>:</w:t>
      </w:r>
      <w:r w:rsidR="00316C67" w:rsidRPr="00EB78D6">
        <w:t xml:space="preserve"> environmentally, socially and economically responsibly. All of its activities are geared towards protecting the ESG programme and caring for the community </w:t>
      </w:r>
      <w:r w:rsidR="00DA6FAB" w:rsidRPr="00EB78D6">
        <w:t xml:space="preserve">in which </w:t>
      </w:r>
      <w:r w:rsidR="00316C67" w:rsidRPr="00EB78D6">
        <w:t>it operates. Some of the noteworthy projects under its CSR initiatives are Embrace and Sanctuary</w:t>
      </w:r>
      <w:r w:rsidR="00DA6FAB" w:rsidRPr="00EB78D6">
        <w:t>,</w:t>
      </w:r>
      <w:r w:rsidR="00316C67" w:rsidRPr="00EB78D6">
        <w:t xml:space="preserve"> </w:t>
      </w:r>
      <w:r w:rsidR="00DA6FAB" w:rsidRPr="00EB78D6">
        <w:t>which support underprivileged communities and biodiversity</w:t>
      </w:r>
      <w:sdt>
        <w:sdtPr>
          <w:id w:val="734510563"/>
          <w:citation/>
        </w:sdtPr>
        <w:sdtContent>
          <w:r w:rsidR="00DA6FAB" w:rsidRPr="00EB78D6">
            <w:fldChar w:fldCharType="begin"/>
          </w:r>
          <w:r w:rsidR="00DA6FAB" w:rsidRPr="00EB78D6">
            <w:instrText xml:space="preserve"> CITATION Sha243 \l 2057 </w:instrText>
          </w:r>
          <w:r w:rsidR="00DA6FAB" w:rsidRPr="00EB78D6">
            <w:fldChar w:fldCharType="separate"/>
          </w:r>
          <w:r w:rsidR="00106AF3" w:rsidRPr="00EB78D6">
            <w:t xml:space="preserve"> (Shangri-La Group, 2024)</w:t>
          </w:r>
          <w:r w:rsidR="00DA6FAB" w:rsidRPr="00EB78D6">
            <w:fldChar w:fldCharType="end"/>
          </w:r>
        </w:sdtContent>
      </w:sdt>
      <w:r w:rsidR="00DA6FAB" w:rsidRPr="00EB78D6">
        <w:t xml:space="preserve">. Shangri-La has also implemented several green initiatives like water and energy conservation across its properties. It also emphasises </w:t>
      </w:r>
      <w:r w:rsidR="007E4AB2" w:rsidRPr="00EB78D6">
        <w:t>the</w:t>
      </w:r>
      <w:r w:rsidR="00DA6FAB" w:rsidRPr="00EB78D6">
        <w:t xml:space="preserve"> use of sustainable materials in all of its operations.</w:t>
      </w:r>
    </w:p>
    <w:p w14:paraId="7FE22442" w14:textId="77777777" w:rsidR="00AE5A81" w:rsidRPr="00EB78D6" w:rsidRDefault="00AE5A81" w:rsidP="002844A6"/>
    <w:p w14:paraId="4909A868" w14:textId="4342A92F" w:rsidR="00AE5A81" w:rsidRPr="00EB78D6" w:rsidRDefault="00AE5A81" w:rsidP="002844A6">
      <w:pPr>
        <w:rPr>
          <w:b/>
          <w:bCs/>
        </w:rPr>
      </w:pPr>
      <w:r w:rsidRPr="00EB78D6">
        <w:rPr>
          <w:b/>
          <w:bCs/>
        </w:rPr>
        <w:t>Premier Inn Hotels</w:t>
      </w:r>
    </w:p>
    <w:p w14:paraId="1A7496A5" w14:textId="77777777" w:rsidR="00DA6FAB" w:rsidRPr="00EB78D6" w:rsidRDefault="00DA6FAB" w:rsidP="002844A6"/>
    <w:p w14:paraId="67B754B3" w14:textId="17113E0F" w:rsidR="007E4AB2" w:rsidRPr="00EB78D6" w:rsidRDefault="00DA6FAB" w:rsidP="002844A6">
      <w:r w:rsidRPr="00EB78D6">
        <w:t xml:space="preserve">Whitbread has the “Force for Good” sustainability program at the core of all the CSR activities at Premier Inn Hotels. It is dedicated to responsible business practices that benefit the environment, customers and the wider community. Its strategy is built around three pillars: Opportunity, Community and Responsibility through which the brand takes part in charity, fundraising, </w:t>
      </w:r>
      <w:r w:rsidR="00552F10" w:rsidRPr="00EB78D6">
        <w:t xml:space="preserve">volunteering and employing local people. </w:t>
      </w:r>
      <w:r w:rsidR="00EF7153" w:rsidRPr="00EB78D6">
        <w:t xml:space="preserve"> According to Premier Inn Hotels (2024) it</w:t>
      </w:r>
      <w:r w:rsidR="00552F10" w:rsidRPr="00EB78D6">
        <w:t xml:space="preserve"> ensure</w:t>
      </w:r>
      <w:r w:rsidR="00EF7153" w:rsidRPr="00EB78D6">
        <w:t>s</w:t>
      </w:r>
      <w:r w:rsidR="00552F10" w:rsidRPr="00EB78D6">
        <w:t xml:space="preserve"> its products are responsibly sourced and the environment is not harmed while leaving a minimal footprint</w:t>
      </w:r>
    </w:p>
    <w:p w14:paraId="2C5AE3E6" w14:textId="77777777" w:rsidR="007E4AB2" w:rsidRPr="00EB78D6" w:rsidRDefault="007E4AB2" w:rsidP="002844A6"/>
    <w:p w14:paraId="20D0E063" w14:textId="4F9A2493" w:rsidR="0032708E" w:rsidRPr="00EB78D6" w:rsidRDefault="00552F10" w:rsidP="002844A6">
      <w:r w:rsidRPr="00EB78D6">
        <w:t>Whitbread has also set ambitious goals of achieving net-zero carbon emission</w:t>
      </w:r>
      <w:r w:rsidR="0032708E" w:rsidRPr="00EB78D6">
        <w:t>s</w:t>
      </w:r>
      <w:r w:rsidRPr="00EB78D6">
        <w:t xml:space="preserve"> in its hotels by the year 2040.</w:t>
      </w:r>
      <w:r w:rsidR="0032708E" w:rsidRPr="00EB78D6">
        <w:t xml:space="preserve"> Towards this end, </w:t>
      </w:r>
      <w:r w:rsidR="007A10BA" w:rsidRPr="00EB78D6">
        <w:t xml:space="preserve">besides 19 Premier Inn Hotels, </w:t>
      </w:r>
      <w:r w:rsidR="007E4AB2" w:rsidRPr="00EB78D6">
        <w:t>all</w:t>
      </w:r>
      <w:r w:rsidR="007A10BA" w:rsidRPr="00EB78D6">
        <w:t xml:space="preserve"> its locations have been set up to operate on renewable energy </w:t>
      </w:r>
      <w:sdt>
        <w:sdtPr>
          <w:id w:val="1186322297"/>
          <w:citation/>
        </w:sdtPr>
        <w:sdtContent>
          <w:r w:rsidR="007E4AB2" w:rsidRPr="00EB78D6">
            <w:fldChar w:fldCharType="begin"/>
          </w:r>
          <w:r w:rsidR="007E4AB2" w:rsidRPr="00EB78D6">
            <w:instrText xml:space="preserve"> CITATION Ach22 \l 2057 </w:instrText>
          </w:r>
          <w:r w:rsidR="007E4AB2" w:rsidRPr="00EB78D6">
            <w:fldChar w:fldCharType="separate"/>
          </w:r>
          <w:r w:rsidR="00106AF3" w:rsidRPr="00EB78D6">
            <w:t>(Achmad &amp; Yulianah, 2022)</w:t>
          </w:r>
          <w:r w:rsidR="007E4AB2" w:rsidRPr="00EB78D6">
            <w:fldChar w:fldCharType="end"/>
          </w:r>
        </w:sdtContent>
      </w:sdt>
      <w:r w:rsidR="00B32449" w:rsidRPr="00EB78D6">
        <w:t>.</w:t>
      </w:r>
      <w:r w:rsidR="007E4AB2" w:rsidRPr="00EB78D6">
        <w:t xml:space="preserve"> </w:t>
      </w:r>
      <w:r w:rsidR="0032708E" w:rsidRPr="00EB78D6">
        <w:t>By embedding these practices into Premier Inn’s core operations, it not only reduces its carbon footprint but also realizes long-term cost savings.</w:t>
      </w:r>
    </w:p>
    <w:p w14:paraId="24755E7B" w14:textId="77777777" w:rsidR="0032708E" w:rsidRPr="00EB78D6" w:rsidRDefault="0032708E" w:rsidP="002844A6"/>
    <w:p w14:paraId="3B735AEB" w14:textId="1BCE35E8" w:rsidR="00764E16" w:rsidRPr="00EB78D6" w:rsidRDefault="0032708E" w:rsidP="002844A6">
      <w:r w:rsidRPr="00EB78D6">
        <w:t>Both Shangri-La and Premier Inn Hotels are deeply committed to CSR, but their approaches differ based on the market segments they dominate. Shangri-La focuses on luxury</w:t>
      </w:r>
      <w:r w:rsidR="007E4AB2" w:rsidRPr="00EB78D6">
        <w:t>-</w:t>
      </w:r>
      <w:r w:rsidRPr="00EB78D6">
        <w:t>driven sustainability and community initiatives like contributing to the rehabilitation of the earthquake</w:t>
      </w:r>
      <w:r w:rsidR="007E4AB2" w:rsidRPr="00EB78D6">
        <w:t>-</w:t>
      </w:r>
      <w:r w:rsidRPr="00EB78D6">
        <w:t xml:space="preserve">struck areas of </w:t>
      </w:r>
      <w:proofErr w:type="spellStart"/>
      <w:r w:rsidRPr="00EB78D6">
        <w:t>Hatay</w:t>
      </w:r>
      <w:proofErr w:type="spellEnd"/>
      <w:r w:rsidRPr="00EB78D6">
        <w:t>, Turkey, with 300 furnished container homes. On the other hand, Premier Inn Hotels’ CSR in</w:t>
      </w:r>
      <w:r w:rsidR="00F01CA3" w:rsidRPr="00EB78D6">
        <w:t>i</w:t>
      </w:r>
      <w:r w:rsidRPr="00EB78D6">
        <w:t>tiatives focus on being energy efficient and achieving sustainability in a community aspect. Both brands’ approach to CSR has been built to deliver long-term brand value and support growth.</w:t>
      </w:r>
    </w:p>
    <w:p w14:paraId="2839ACB0" w14:textId="77777777" w:rsidR="00B32449" w:rsidRPr="00EB78D6" w:rsidRDefault="00B32449" w:rsidP="002844A6">
      <w:pPr>
        <w:rPr>
          <w:rFonts w:cs="Times New Roman"/>
          <w:b/>
          <w:bCs/>
          <w:color w:val="000000"/>
        </w:rPr>
      </w:pPr>
    </w:p>
    <w:p w14:paraId="3A31C7A0" w14:textId="4FDF319E" w:rsidR="00E91DCF" w:rsidRPr="00EB78D6" w:rsidRDefault="00764E16" w:rsidP="002844A6">
      <w:pPr>
        <w:pStyle w:val="Heading1"/>
        <w:spacing w:line="360" w:lineRule="auto"/>
        <w:rPr>
          <w:lang w:val="en-GB"/>
        </w:rPr>
      </w:pPr>
      <w:bookmarkStart w:id="5" w:name="_Toc180005060"/>
      <w:r w:rsidRPr="00EB78D6">
        <w:rPr>
          <w:lang w:val="en-GB"/>
        </w:rPr>
        <w:t>Conclusion</w:t>
      </w:r>
      <w:bookmarkEnd w:id="5"/>
    </w:p>
    <w:p w14:paraId="3EEBA32D" w14:textId="77777777" w:rsidR="00A35865" w:rsidRPr="00EB78D6" w:rsidRDefault="00A35865" w:rsidP="00A35865"/>
    <w:p w14:paraId="564A0887" w14:textId="4449DF98" w:rsidR="00A35865" w:rsidRPr="00EB78D6" w:rsidRDefault="00D23B91" w:rsidP="00A35865">
      <w:r w:rsidRPr="00EB78D6">
        <w:t>The analysis of Shangri-La Hotels and Premier Inn Hotels reveals two fundamentally different approaches that have been tailored to the sector in the hospitality industry they occupy space in. Both brands’ approaches have earned them success and high revenue, which has allowed them to expand to new countries. Shangri-La’s focus is on luxury and exclusivity to high-end customers and achieving high growth to fund growth through premium pricing and investments in emerging markets. Its continuous expansion into new locations reflects a long-term growth strategy that also prioritises capital</w:t>
      </w:r>
      <w:r w:rsidR="007E4AB2" w:rsidRPr="00EB78D6">
        <w:t>-</w:t>
      </w:r>
      <w:r w:rsidRPr="00EB78D6">
        <w:t>intensive investments. In contrast, Premier Inn Hotels is thriving by offering affordable accommodations</w:t>
      </w:r>
      <w:r w:rsidR="00F81649" w:rsidRPr="00EB78D6">
        <w:t xml:space="preserve"> and leveraging economies of scale to maintain a cost-efficient financial structure. While one is more luxury</w:t>
      </w:r>
      <w:r w:rsidR="007E4AB2" w:rsidRPr="00EB78D6">
        <w:t>-</w:t>
      </w:r>
      <w:r w:rsidR="00F81649" w:rsidRPr="00EB78D6">
        <w:t>driven, the other is about energy efficiency and being environmentally responsible. Both brands’ strategies reflect their brand values and contribute to their growth and expansion plans</w:t>
      </w:r>
      <w:r w:rsidR="007E4AB2" w:rsidRPr="00EB78D6">
        <w:t>,</w:t>
      </w:r>
      <w:r w:rsidR="00F81649" w:rsidRPr="00EB78D6">
        <w:t xml:space="preserve"> but could benefit from expanding their digital footprint for Shangri-La Hotels and launching more community</w:t>
      </w:r>
      <w:r w:rsidR="007E4AB2" w:rsidRPr="00EB78D6">
        <w:t>-</w:t>
      </w:r>
      <w:r w:rsidR="00F81649" w:rsidRPr="00EB78D6">
        <w:t>based CSR initiatives for Premier Inn Hotels.</w:t>
      </w:r>
    </w:p>
    <w:p w14:paraId="181D01D7" w14:textId="77777777" w:rsidR="00D23B91" w:rsidRPr="00EB78D6" w:rsidRDefault="00D23B91" w:rsidP="00A35865"/>
    <w:p w14:paraId="789F5A29" w14:textId="30FCEBCC" w:rsidR="00764E16" w:rsidRPr="00EB78D6" w:rsidRDefault="00E91DCF" w:rsidP="002844A6">
      <w:pPr>
        <w:pStyle w:val="Heading1"/>
        <w:spacing w:line="360" w:lineRule="auto"/>
        <w:rPr>
          <w:lang w:val="en-GB"/>
        </w:rPr>
      </w:pPr>
      <w:bookmarkStart w:id="6" w:name="_Toc180005061"/>
      <w:r w:rsidRPr="00EB78D6">
        <w:rPr>
          <w:lang w:val="en-GB"/>
        </w:rPr>
        <w:t>Recommendations</w:t>
      </w:r>
      <w:bookmarkEnd w:id="6"/>
    </w:p>
    <w:p w14:paraId="22C42389" w14:textId="77777777" w:rsidR="00764E16" w:rsidRPr="00EB78D6" w:rsidRDefault="00764E16" w:rsidP="002844A6">
      <w:pPr>
        <w:rPr>
          <w:rFonts w:cs="Times New Roman"/>
        </w:rPr>
      </w:pPr>
    </w:p>
    <w:p w14:paraId="689568EE" w14:textId="23333F45" w:rsidR="00F01CA3" w:rsidRPr="00EB78D6" w:rsidRDefault="00FA4064" w:rsidP="002844A6">
      <w:pPr>
        <w:rPr>
          <w:rFonts w:cs="Times New Roman"/>
        </w:rPr>
      </w:pPr>
      <w:r w:rsidRPr="00EB78D6">
        <w:rPr>
          <w:rFonts w:cs="Times New Roman"/>
        </w:rPr>
        <w:lastRenderedPageBreak/>
        <w:t xml:space="preserve">Based on the analysis of Shangri-La and Premier Inn Hotels </w:t>
      </w:r>
      <w:r w:rsidR="00EF7153" w:rsidRPr="00EB78D6">
        <w:rPr>
          <w:rFonts w:cs="Times New Roman"/>
        </w:rPr>
        <w:t>t</w:t>
      </w:r>
      <w:r w:rsidR="00F01CA3" w:rsidRPr="00EB78D6">
        <w:rPr>
          <w:rFonts w:cs="Times New Roman"/>
        </w:rPr>
        <w:t>hese recommendations align with the strengths of both brands and take into account their weaknesses to address areas of improvement.</w:t>
      </w:r>
    </w:p>
    <w:p w14:paraId="3868D275" w14:textId="77777777" w:rsidR="00F01CA3" w:rsidRPr="00EB78D6" w:rsidRDefault="00F01CA3" w:rsidP="002844A6">
      <w:pPr>
        <w:rPr>
          <w:rFonts w:cs="Times New Roman"/>
        </w:rPr>
      </w:pPr>
    </w:p>
    <w:p w14:paraId="46396C8E" w14:textId="77777777" w:rsidR="00F01CA3" w:rsidRPr="00EB78D6" w:rsidRDefault="00F01CA3" w:rsidP="002844A6">
      <w:pPr>
        <w:rPr>
          <w:rFonts w:cs="Times New Roman"/>
          <w:b/>
          <w:bCs/>
        </w:rPr>
      </w:pPr>
      <w:r w:rsidRPr="00EB78D6">
        <w:rPr>
          <w:rFonts w:cs="Times New Roman"/>
          <w:b/>
          <w:bCs/>
        </w:rPr>
        <w:t>Shangri-La Hotels</w:t>
      </w:r>
    </w:p>
    <w:p w14:paraId="2576F689" w14:textId="77777777" w:rsidR="00F01CA3" w:rsidRPr="00EB78D6" w:rsidRDefault="00F01CA3" w:rsidP="002844A6">
      <w:pPr>
        <w:rPr>
          <w:rFonts w:cs="Times New Roman"/>
        </w:rPr>
      </w:pPr>
    </w:p>
    <w:p w14:paraId="633030F3" w14:textId="22C5E1CA" w:rsidR="00EA6FB3" w:rsidRPr="00EB78D6" w:rsidRDefault="00F01CA3" w:rsidP="002844A6">
      <w:pPr>
        <w:rPr>
          <w:rFonts w:cs="Times New Roman"/>
        </w:rPr>
      </w:pPr>
      <w:r w:rsidRPr="00EB78D6">
        <w:rPr>
          <w:rFonts w:cs="Times New Roman"/>
        </w:rPr>
        <w:t xml:space="preserve">Shangri-La Hotels has a comprehensive strategy </w:t>
      </w:r>
      <w:r w:rsidR="00A04973" w:rsidRPr="00EB78D6">
        <w:rPr>
          <w:rFonts w:cs="Times New Roman"/>
        </w:rPr>
        <w:t xml:space="preserve">that aims to strengthen its market presence, grow and be sustainable. However, to maintain its competitive edge and drive more growth, it is recommended Shangri-La Hotels </w:t>
      </w:r>
      <w:r w:rsidR="00EF7153" w:rsidRPr="00EB78D6">
        <w:rPr>
          <w:rFonts w:cs="Times New Roman"/>
        </w:rPr>
        <w:t>continues to</w:t>
      </w:r>
      <w:r w:rsidR="00A04973" w:rsidRPr="00EB78D6">
        <w:rPr>
          <w:rFonts w:cs="Times New Roman"/>
        </w:rPr>
        <w:t xml:space="preserve"> expand its digital infrastructure. This will help them attract younger, tech-savvy </w:t>
      </w:r>
      <w:r w:rsidR="0056694E" w:rsidRPr="00EB78D6">
        <w:rPr>
          <w:rFonts w:cs="Times New Roman"/>
        </w:rPr>
        <w:t>digital nomad</w:t>
      </w:r>
      <w:r w:rsidR="00A04973" w:rsidRPr="00EB78D6">
        <w:rPr>
          <w:rFonts w:cs="Times New Roman"/>
        </w:rPr>
        <w:t xml:space="preserve"> travellers who have the disposable income to spend on luxury accommodations. Consumer preferences have shifted </w:t>
      </w:r>
      <w:r w:rsidR="0056694E" w:rsidRPr="00EB78D6">
        <w:rPr>
          <w:rFonts w:cs="Times New Roman"/>
        </w:rPr>
        <w:t xml:space="preserve">drastically since the COVID-19 pandemic and have shifted towards seamless digital experiences </w:t>
      </w:r>
      <w:sdt>
        <w:sdtPr>
          <w:rPr>
            <w:rFonts w:cs="Times New Roman"/>
          </w:rPr>
          <w:id w:val="-1921400272"/>
          <w:citation/>
        </w:sdtPr>
        <w:sdtContent>
          <w:r w:rsidR="00705013" w:rsidRPr="00EB78D6">
            <w:rPr>
              <w:rFonts w:cs="Times New Roman"/>
            </w:rPr>
            <w:fldChar w:fldCharType="begin"/>
          </w:r>
          <w:r w:rsidR="00705013" w:rsidRPr="00EB78D6">
            <w:rPr>
              <w:rFonts w:cs="Times New Roman"/>
            </w:rPr>
            <w:instrText xml:space="preserve"> CITATION Sta245 \l 2057 </w:instrText>
          </w:r>
          <w:r w:rsidR="00705013" w:rsidRPr="00EB78D6">
            <w:rPr>
              <w:rFonts w:cs="Times New Roman"/>
            </w:rPr>
            <w:fldChar w:fldCharType="separate"/>
          </w:r>
          <w:r w:rsidR="00106AF3" w:rsidRPr="00EB78D6">
            <w:rPr>
              <w:rFonts w:cs="Times New Roman"/>
            </w:rPr>
            <w:t>(Statista, 2024)</w:t>
          </w:r>
          <w:r w:rsidR="00705013" w:rsidRPr="00EB78D6">
            <w:rPr>
              <w:rFonts w:cs="Times New Roman"/>
            </w:rPr>
            <w:fldChar w:fldCharType="end"/>
          </w:r>
        </w:sdtContent>
      </w:sdt>
      <w:r w:rsidR="00B32449" w:rsidRPr="00EB78D6">
        <w:rPr>
          <w:rFonts w:cs="Times New Roman"/>
        </w:rPr>
        <w:t>.</w:t>
      </w:r>
      <w:r w:rsidR="00705013" w:rsidRPr="00EB78D6">
        <w:rPr>
          <w:rFonts w:cs="Times New Roman"/>
        </w:rPr>
        <w:t xml:space="preserve"> </w:t>
      </w:r>
      <w:r w:rsidR="00EA6FB3" w:rsidRPr="00EB78D6">
        <w:rPr>
          <w:rFonts w:cs="Times New Roman"/>
        </w:rPr>
        <w:t xml:space="preserve">These travellers primarily choose their location based on safety, access to high-speed internet, co-working spaces and quality accommodations, which Shangri-La Hotels </w:t>
      </w:r>
      <w:r w:rsidR="007E4AB2" w:rsidRPr="00EB78D6">
        <w:rPr>
          <w:rFonts w:cs="Times New Roman"/>
        </w:rPr>
        <w:t>can provide</w:t>
      </w:r>
      <w:r w:rsidR="00EA6FB3" w:rsidRPr="00EB78D6">
        <w:rPr>
          <w:rFonts w:cs="Times New Roman"/>
        </w:rPr>
        <w:t>. Innovations like a secure mobile app, AI-driven customer service and smart hotel features will enhance the guest experience</w:t>
      </w:r>
      <w:sdt>
        <w:sdtPr>
          <w:rPr>
            <w:rFonts w:cs="Times New Roman"/>
          </w:rPr>
          <w:id w:val="-369386205"/>
          <w:citation/>
        </w:sdtPr>
        <w:sdtContent>
          <w:r w:rsidR="00705013" w:rsidRPr="00EB78D6">
            <w:rPr>
              <w:rFonts w:cs="Times New Roman"/>
            </w:rPr>
            <w:fldChar w:fldCharType="begin"/>
          </w:r>
          <w:r w:rsidR="00705013" w:rsidRPr="00EB78D6">
            <w:rPr>
              <w:rFonts w:cs="Times New Roman"/>
            </w:rPr>
            <w:instrText xml:space="preserve"> CITATION Jog24 \l 2057 </w:instrText>
          </w:r>
          <w:r w:rsidR="00705013" w:rsidRPr="00EB78D6">
            <w:rPr>
              <w:rFonts w:cs="Times New Roman"/>
            </w:rPr>
            <w:fldChar w:fldCharType="separate"/>
          </w:r>
          <w:r w:rsidR="00106AF3" w:rsidRPr="00EB78D6">
            <w:rPr>
              <w:rFonts w:cs="Times New Roman"/>
            </w:rPr>
            <w:t xml:space="preserve"> (Jogarao, 2024)</w:t>
          </w:r>
          <w:r w:rsidR="00705013" w:rsidRPr="00EB78D6">
            <w:rPr>
              <w:rFonts w:cs="Times New Roman"/>
            </w:rPr>
            <w:fldChar w:fldCharType="end"/>
          </w:r>
        </w:sdtContent>
      </w:sdt>
      <w:r w:rsidR="00EA6FB3" w:rsidRPr="00EB78D6">
        <w:rPr>
          <w:rFonts w:cs="Times New Roman"/>
        </w:rPr>
        <w:t>. Incorporating features to track the brand’s carbon footprint will further drive engagement and strengthen its CSR efforts.</w:t>
      </w:r>
    </w:p>
    <w:p w14:paraId="10B0B06F" w14:textId="77777777" w:rsidR="00EA6FB3" w:rsidRPr="00EB78D6" w:rsidRDefault="00EA6FB3" w:rsidP="002844A6">
      <w:pPr>
        <w:rPr>
          <w:rFonts w:cs="Times New Roman"/>
        </w:rPr>
      </w:pPr>
    </w:p>
    <w:p w14:paraId="1F393F98" w14:textId="77777777" w:rsidR="00EA6FB3" w:rsidRPr="00EB78D6" w:rsidRDefault="00EA6FB3" w:rsidP="002844A6">
      <w:pPr>
        <w:rPr>
          <w:rFonts w:cs="Times New Roman"/>
          <w:b/>
          <w:bCs/>
        </w:rPr>
      </w:pPr>
      <w:r w:rsidRPr="00EB78D6">
        <w:rPr>
          <w:rFonts w:cs="Times New Roman"/>
          <w:b/>
          <w:bCs/>
        </w:rPr>
        <w:t>Premier Inn Hotels</w:t>
      </w:r>
    </w:p>
    <w:p w14:paraId="03757916" w14:textId="77777777" w:rsidR="00EA6FB3" w:rsidRPr="00EB78D6" w:rsidRDefault="00EA6FB3" w:rsidP="002844A6">
      <w:pPr>
        <w:rPr>
          <w:rFonts w:cs="Times New Roman"/>
        </w:rPr>
      </w:pPr>
    </w:p>
    <w:p w14:paraId="59941383" w14:textId="2A25DA9B" w:rsidR="00764E16" w:rsidRPr="00EB78D6" w:rsidRDefault="00171948" w:rsidP="002844A6">
      <w:pPr>
        <w:rPr>
          <w:rFonts w:cs="Times New Roman"/>
          <w:b/>
          <w:bCs/>
          <w:color w:val="000000"/>
        </w:rPr>
      </w:pPr>
      <w:r w:rsidRPr="00EB78D6">
        <w:rPr>
          <w:rFonts w:cs="Times New Roman"/>
        </w:rPr>
        <w:t xml:space="preserve">Premier Inn Hotels’ focus on </w:t>
      </w:r>
      <w:r w:rsidR="001B54FB" w:rsidRPr="00EB78D6">
        <w:rPr>
          <w:rFonts w:cs="Times New Roman"/>
        </w:rPr>
        <w:t xml:space="preserve">sustainability and cost efficiency puts it in the budget hospitality sector. To strengthen its position in this sector, the brand can further improve its CSR initiatives, especially </w:t>
      </w:r>
      <w:r w:rsidR="007E4AB2" w:rsidRPr="00EB78D6">
        <w:rPr>
          <w:rFonts w:cs="Times New Roman"/>
        </w:rPr>
        <w:t>in</w:t>
      </w:r>
      <w:r w:rsidR="001B54FB" w:rsidRPr="00EB78D6">
        <w:rPr>
          <w:rFonts w:cs="Times New Roman"/>
        </w:rPr>
        <w:t xml:space="preserve"> community engagement and implementing sustainability</w:t>
      </w:r>
      <w:r w:rsidR="007E4AB2" w:rsidRPr="00EB78D6">
        <w:rPr>
          <w:rFonts w:cs="Times New Roman"/>
        </w:rPr>
        <w:t>-</w:t>
      </w:r>
      <w:r w:rsidR="001B54FB" w:rsidRPr="00EB78D6">
        <w:rPr>
          <w:rFonts w:cs="Times New Roman"/>
        </w:rPr>
        <w:t xml:space="preserve">dedicated marketing efforts. </w:t>
      </w:r>
      <w:r w:rsidR="000432BE" w:rsidRPr="00EB78D6">
        <w:rPr>
          <w:rFonts w:cs="Times New Roman"/>
        </w:rPr>
        <w:t xml:space="preserve">The brand has also made significant strides to be energy efficient, and reduce waste, focusing on more community engagement projects like employment welfare and education will help differentiate it from competition. Studies have shown corporate social responsibility can result in better guest behaviour and loyalty </w:t>
      </w:r>
      <w:sdt>
        <w:sdtPr>
          <w:rPr>
            <w:rFonts w:cs="Times New Roman"/>
          </w:rPr>
          <w:id w:val="-578985126"/>
          <w:citation/>
        </w:sdtPr>
        <w:sdtContent>
          <w:r w:rsidR="000432BE" w:rsidRPr="00EB78D6">
            <w:rPr>
              <w:rFonts w:cs="Times New Roman"/>
            </w:rPr>
            <w:fldChar w:fldCharType="begin"/>
          </w:r>
          <w:r w:rsidR="000432BE" w:rsidRPr="00EB78D6">
            <w:rPr>
              <w:rFonts w:cs="Times New Roman"/>
            </w:rPr>
            <w:instrText xml:space="preserve"> CITATION Jid231 \l 2057 </w:instrText>
          </w:r>
          <w:r w:rsidR="000432BE" w:rsidRPr="00EB78D6">
            <w:rPr>
              <w:rFonts w:cs="Times New Roman"/>
            </w:rPr>
            <w:fldChar w:fldCharType="separate"/>
          </w:r>
          <w:r w:rsidR="00106AF3" w:rsidRPr="00EB78D6">
            <w:rPr>
              <w:rFonts w:cs="Times New Roman"/>
            </w:rPr>
            <w:t>(Jiddi, 2023)</w:t>
          </w:r>
          <w:r w:rsidR="000432BE" w:rsidRPr="00EB78D6">
            <w:rPr>
              <w:rFonts w:cs="Times New Roman"/>
            </w:rPr>
            <w:fldChar w:fldCharType="end"/>
          </w:r>
        </w:sdtContent>
      </w:sdt>
      <w:r w:rsidR="000432BE" w:rsidRPr="00EB78D6">
        <w:rPr>
          <w:rFonts w:cs="Times New Roman"/>
        </w:rPr>
        <w:t>. By deepening its social responsibility commitments and marketing it, Premier Inn Hotels can appeal to and attract an increasingly socially conscious customer base</w:t>
      </w:r>
      <w:r w:rsidR="00705013" w:rsidRPr="00EB78D6">
        <w:rPr>
          <w:rFonts w:cs="Times New Roman"/>
        </w:rPr>
        <w:t xml:space="preserve"> and grow profits</w:t>
      </w:r>
      <w:sdt>
        <w:sdtPr>
          <w:rPr>
            <w:rFonts w:cs="Times New Roman"/>
          </w:rPr>
          <w:id w:val="1102843113"/>
          <w:citation/>
        </w:sdtPr>
        <w:sdtContent>
          <w:r w:rsidR="00705013" w:rsidRPr="00EB78D6">
            <w:rPr>
              <w:rFonts w:cs="Times New Roman"/>
            </w:rPr>
            <w:fldChar w:fldCharType="begin"/>
          </w:r>
          <w:r w:rsidR="00705013" w:rsidRPr="00EB78D6">
            <w:rPr>
              <w:rFonts w:cs="Times New Roman"/>
            </w:rPr>
            <w:instrText xml:space="preserve"> CITATION Gof21 \l 2057 </w:instrText>
          </w:r>
          <w:r w:rsidR="00705013" w:rsidRPr="00EB78D6">
            <w:rPr>
              <w:rFonts w:cs="Times New Roman"/>
            </w:rPr>
            <w:fldChar w:fldCharType="separate"/>
          </w:r>
          <w:r w:rsidR="00106AF3" w:rsidRPr="00EB78D6">
            <w:rPr>
              <w:rFonts w:cs="Times New Roman"/>
            </w:rPr>
            <w:t xml:space="preserve"> (Goffi, et al., 2021)</w:t>
          </w:r>
          <w:r w:rsidR="00705013" w:rsidRPr="00EB78D6">
            <w:rPr>
              <w:rFonts w:cs="Times New Roman"/>
            </w:rPr>
            <w:fldChar w:fldCharType="end"/>
          </w:r>
        </w:sdtContent>
      </w:sdt>
      <w:r w:rsidR="000432BE" w:rsidRPr="00EB78D6">
        <w:rPr>
          <w:rFonts w:cs="Times New Roman"/>
        </w:rPr>
        <w:t>. Additionally, marketing its use of renewable energy in most of its locations and goal of achieving net zero carbon goals</w:t>
      </w:r>
      <w:r w:rsidR="004D4C48" w:rsidRPr="00EB78D6">
        <w:rPr>
          <w:rFonts w:cs="Times New Roman"/>
        </w:rPr>
        <w:t xml:space="preserve"> will enhance its image of being a responsible and sustainable budget hotel. This recommendation </w:t>
      </w:r>
      <w:r w:rsidR="004D4C48" w:rsidRPr="00EB78D6">
        <w:rPr>
          <w:rFonts w:cs="Times New Roman"/>
        </w:rPr>
        <w:lastRenderedPageBreak/>
        <w:t>will also align with Premier Inn Hotels’ “Force for Good” program impacting customer loyalty in return.</w:t>
      </w:r>
      <w:r w:rsidR="00764E16" w:rsidRPr="00EB78D6">
        <w:rPr>
          <w:rFonts w:cs="Times New Roman"/>
        </w:rPr>
        <w:br w:type="page"/>
      </w:r>
    </w:p>
    <w:p w14:paraId="1EF6EACC" w14:textId="77777777" w:rsidR="00764E16" w:rsidRPr="00EB78D6" w:rsidRDefault="00764E16" w:rsidP="002844A6">
      <w:pPr>
        <w:pStyle w:val="Heading1"/>
        <w:spacing w:line="360" w:lineRule="auto"/>
        <w:rPr>
          <w:lang w:val="en-GB"/>
        </w:rPr>
      </w:pPr>
      <w:bookmarkStart w:id="7" w:name="_Toc180005062"/>
      <w:r w:rsidRPr="00EB78D6">
        <w:rPr>
          <w:lang w:val="en-GB"/>
        </w:rPr>
        <w:lastRenderedPageBreak/>
        <w:t>References</w:t>
      </w:r>
      <w:bookmarkEnd w:id="7"/>
    </w:p>
    <w:p w14:paraId="2AC1CEC8" w14:textId="77777777" w:rsidR="00764E16" w:rsidRPr="00EB78D6" w:rsidRDefault="00764E16" w:rsidP="002844A6">
      <w:pPr>
        <w:pStyle w:val="Heading1"/>
        <w:spacing w:line="360" w:lineRule="auto"/>
        <w:rPr>
          <w:lang w:val="en-GB"/>
        </w:rPr>
      </w:pPr>
    </w:p>
    <w:sdt>
      <w:sdtPr>
        <w:rPr>
          <w:rFonts w:cs="Times New Roman (Body CS)"/>
          <w:b w:val="0"/>
          <w:bCs w:val="0"/>
          <w:color w:val="auto"/>
          <w:lang w:val="en-GB"/>
        </w:rPr>
        <w:id w:val="-890116469"/>
        <w:docPartObj>
          <w:docPartGallery w:val="Bibliographies"/>
          <w:docPartUnique/>
        </w:docPartObj>
      </w:sdtPr>
      <w:sdtContent>
        <w:p w14:paraId="704AA73E" w14:textId="69076AA8" w:rsidR="00017CDD" w:rsidRPr="00EB78D6" w:rsidRDefault="00017CDD">
          <w:pPr>
            <w:pStyle w:val="Heading1"/>
            <w:rPr>
              <w:lang w:val="en-GB"/>
            </w:rPr>
          </w:pPr>
        </w:p>
        <w:sdt>
          <w:sdtPr>
            <w:id w:val="111145805"/>
            <w:bibliography/>
          </w:sdtPr>
          <w:sdtContent>
            <w:p w14:paraId="3A6EBB20" w14:textId="77777777" w:rsidR="00106AF3" w:rsidRPr="00EB78D6" w:rsidRDefault="00017CDD" w:rsidP="00106AF3">
              <w:pPr>
                <w:pStyle w:val="Bibliography"/>
              </w:pPr>
              <w:r w:rsidRPr="00EB78D6">
                <w:fldChar w:fldCharType="begin"/>
              </w:r>
              <w:r w:rsidRPr="00EB78D6">
                <w:instrText xml:space="preserve"> BIBLIOGRAPHY </w:instrText>
              </w:r>
              <w:r w:rsidRPr="00EB78D6">
                <w:fldChar w:fldCharType="separate"/>
              </w:r>
              <w:r w:rsidR="00106AF3" w:rsidRPr="00EB78D6">
                <w:t xml:space="preserve">Achmad, W. &amp; Yulianah, Y., 2022. Corporate Social Responsibility of the Hospitality Industry in Realizing Sustainable Tourism Development. </w:t>
              </w:r>
              <w:r w:rsidR="00106AF3" w:rsidRPr="00EB78D6">
                <w:rPr>
                  <w:i/>
                  <w:iCs/>
                </w:rPr>
                <w:t xml:space="preserve">Management Science and Field, </w:t>
              </w:r>
              <w:r w:rsidR="00106AF3" w:rsidRPr="00EB78D6">
                <w:t>12(2).</w:t>
              </w:r>
            </w:p>
            <w:p w14:paraId="450D7FDC" w14:textId="77777777" w:rsidR="00106AF3" w:rsidRPr="00EB78D6" w:rsidRDefault="00106AF3" w:rsidP="00106AF3">
              <w:pPr>
                <w:pStyle w:val="Bibliography"/>
              </w:pPr>
              <w:r w:rsidRPr="00EB78D6">
                <w:t xml:space="preserve">Anning-Dorson, T. &amp; Nyamekye, M. B., 2020. Be flexible: turning innovativeness into competitive advantage in hospitality firms. </w:t>
              </w:r>
              <w:r w:rsidRPr="00EB78D6">
                <w:rPr>
                  <w:i/>
                  <w:iCs/>
                </w:rPr>
                <w:t xml:space="preserve">International Journal of Contemporary Hospitality Management, </w:t>
              </w:r>
              <w:r w:rsidRPr="00EB78D6">
                <w:t>32(9), pp. 605-624.</w:t>
              </w:r>
            </w:p>
            <w:p w14:paraId="31EEEE78" w14:textId="77777777" w:rsidR="00106AF3" w:rsidRPr="00EB78D6" w:rsidRDefault="00106AF3" w:rsidP="00106AF3">
              <w:pPr>
                <w:pStyle w:val="Bibliography"/>
              </w:pPr>
              <w:r w:rsidRPr="00EB78D6">
                <w:t xml:space="preserve">Barnes, O., 2023. Premier Inn owner says inflation and labour shortages offer ‘growth opportunities’. </w:t>
              </w:r>
              <w:r w:rsidRPr="00EB78D6">
                <w:rPr>
                  <w:i/>
                  <w:iCs/>
                </w:rPr>
                <w:t>Financial Times</w:t>
              </w:r>
              <w:r w:rsidRPr="00EB78D6">
                <w:t>, 25 April, pp. https://www.ft.com/content/e4c6f668-cfeb-466a-8db9-3e68d49612f5.</w:t>
              </w:r>
            </w:p>
            <w:p w14:paraId="363F3960" w14:textId="77777777" w:rsidR="00106AF3" w:rsidRPr="00EB78D6" w:rsidRDefault="00106AF3" w:rsidP="00106AF3">
              <w:pPr>
                <w:pStyle w:val="Bibliography"/>
              </w:pPr>
              <w:r w:rsidRPr="00EB78D6">
                <w:t xml:space="preserve">Drury, C., 2021. </w:t>
              </w:r>
              <w:r w:rsidRPr="00EB78D6">
                <w:rPr>
                  <w:i/>
                  <w:iCs/>
                </w:rPr>
                <w:t xml:space="preserve">Management and Cost Accounting. </w:t>
              </w:r>
              <w:r w:rsidRPr="00EB78D6">
                <w:t>London: Prentice Hall.</w:t>
              </w:r>
            </w:p>
            <w:p w14:paraId="3288F22A" w14:textId="77777777" w:rsidR="00106AF3" w:rsidRPr="00EB78D6" w:rsidRDefault="00106AF3" w:rsidP="00106AF3">
              <w:pPr>
                <w:pStyle w:val="Bibliography"/>
              </w:pPr>
              <w:r w:rsidRPr="00EB78D6">
                <w:t xml:space="preserve">Eldenburg, L. G. et al., 2020. </w:t>
              </w:r>
              <w:r w:rsidRPr="00EB78D6">
                <w:rPr>
                  <w:i/>
                  <w:iCs/>
                </w:rPr>
                <w:t xml:space="preserve">Management Accounting, 4th Edition. </w:t>
              </w:r>
              <w:r w:rsidRPr="00EB78D6">
                <w:t>New Jersey: Wiley.</w:t>
              </w:r>
            </w:p>
            <w:p w14:paraId="4ABF0A60" w14:textId="77777777" w:rsidR="00106AF3" w:rsidRPr="00EB78D6" w:rsidRDefault="00106AF3" w:rsidP="00106AF3">
              <w:pPr>
                <w:pStyle w:val="Bibliography"/>
              </w:pPr>
              <w:r w:rsidRPr="00EB78D6">
                <w:t xml:space="preserve">FitchRatings, 2024. </w:t>
              </w:r>
              <w:r w:rsidRPr="00EB78D6">
                <w:rPr>
                  <w:i/>
                  <w:iCs/>
                </w:rPr>
                <w:t xml:space="preserve">Fitch Affirms Whitbread at 'BBB'; Outlook Stable. </w:t>
              </w:r>
              <w:r w:rsidRPr="00EB78D6">
                <w:t xml:space="preserve">[Online] </w:t>
              </w:r>
              <w:r w:rsidRPr="00EB78D6">
                <w:br/>
                <w:t xml:space="preserve">Available at: </w:t>
              </w:r>
              <w:r w:rsidRPr="00EB78D6">
                <w:rPr>
                  <w:u w:val="single"/>
                </w:rPr>
                <w:t>https://www.fitchratings.com/research/corporate-finance/fitch-affirms-whitbread-at-bbb-outlook-stable-24-07-2024</w:t>
              </w:r>
              <w:r w:rsidRPr="00EB78D6">
                <w:br/>
                <w:t>[Accessed 13 October 2024].</w:t>
              </w:r>
            </w:p>
            <w:p w14:paraId="1DFDEBE7" w14:textId="77777777" w:rsidR="00106AF3" w:rsidRPr="00EB78D6" w:rsidRDefault="00106AF3" w:rsidP="00106AF3">
              <w:pPr>
                <w:pStyle w:val="Bibliography"/>
              </w:pPr>
              <w:r w:rsidRPr="00EB78D6">
                <w:t xml:space="preserve">Goffi, G., Masiero, L. &amp; Pencarelli, T., 2021. Corporate social responsibility and performances of firms operating in the tourism and hospitality industry. </w:t>
              </w:r>
              <w:r w:rsidRPr="00EB78D6">
                <w:rPr>
                  <w:i/>
                  <w:iCs/>
                </w:rPr>
                <w:t xml:space="preserve">The TQM Journal, </w:t>
              </w:r>
              <w:r w:rsidRPr="00EB78D6">
                <w:t>34(6), pp. 1626-1647.</w:t>
              </w:r>
            </w:p>
            <w:p w14:paraId="314FCD64" w14:textId="77777777" w:rsidR="00106AF3" w:rsidRPr="00EB78D6" w:rsidRDefault="00106AF3" w:rsidP="00106AF3">
              <w:pPr>
                <w:pStyle w:val="Bibliography"/>
              </w:pPr>
              <w:r w:rsidRPr="00EB78D6">
                <w:t xml:space="preserve">Jiddi, F. E., 2023. Does corporate social responsibility result in better hotel guest attitudinal and behavioral loyalty?. </w:t>
              </w:r>
              <w:r w:rsidRPr="00EB78D6">
                <w:rPr>
                  <w:i/>
                  <w:iCs/>
                </w:rPr>
                <w:t xml:space="preserve">Science Direct, </w:t>
              </w:r>
              <w:r w:rsidRPr="00EB78D6">
                <w:t>9(8).</w:t>
              </w:r>
            </w:p>
            <w:p w14:paraId="5D875250" w14:textId="77777777" w:rsidR="00106AF3" w:rsidRPr="00EB78D6" w:rsidRDefault="00106AF3" w:rsidP="00106AF3">
              <w:pPr>
                <w:pStyle w:val="Bibliography"/>
              </w:pPr>
              <w:r w:rsidRPr="00EB78D6">
                <w:t xml:space="preserve">Jogarao, M., 2024. AI in the Hospitality Industry. </w:t>
              </w:r>
              <w:r w:rsidRPr="00EB78D6">
                <w:rPr>
                  <w:i/>
                  <w:iCs/>
                </w:rPr>
                <w:t xml:space="preserve">Technology and Luxury Hospitality, </w:t>
              </w:r>
              <w:r w:rsidRPr="00EB78D6">
                <w:t>Issue 1.</w:t>
              </w:r>
            </w:p>
            <w:p w14:paraId="2B6DB0DD" w14:textId="77777777" w:rsidR="00106AF3" w:rsidRPr="00EB78D6" w:rsidRDefault="00106AF3" w:rsidP="00106AF3">
              <w:pPr>
                <w:pStyle w:val="Bibliography"/>
              </w:pPr>
              <w:r w:rsidRPr="00EB78D6">
                <w:t xml:space="preserve">Marketing-Interactive, 2024. </w:t>
              </w:r>
              <w:r w:rsidRPr="00EB78D6">
                <w:rPr>
                  <w:i/>
                  <w:iCs/>
                </w:rPr>
                <w:t xml:space="preserve">Shangri-La Circle pioneers the future of hospitality with innovative technology. </w:t>
              </w:r>
              <w:r w:rsidRPr="00EB78D6">
                <w:t xml:space="preserve">[Online] </w:t>
              </w:r>
              <w:r w:rsidRPr="00EB78D6">
                <w:br/>
                <w:t xml:space="preserve">Available at: </w:t>
              </w:r>
              <w:r w:rsidRPr="00EB78D6">
                <w:rPr>
                  <w:u w:val="single"/>
                </w:rPr>
                <w:t>https://www.marketing-interactive.com/shangri-la-circle-pioneers-the-future-of-hospitality-with-innovative-technology</w:t>
              </w:r>
              <w:r w:rsidRPr="00EB78D6">
                <w:br/>
                <w:t>[Accessed 16 October 2024].</w:t>
              </w:r>
            </w:p>
            <w:p w14:paraId="2A26D40C" w14:textId="77777777" w:rsidR="00106AF3" w:rsidRPr="00EB78D6" w:rsidRDefault="00106AF3" w:rsidP="00106AF3">
              <w:pPr>
                <w:pStyle w:val="Bibliography"/>
              </w:pPr>
              <w:r w:rsidRPr="00EB78D6">
                <w:t xml:space="preserve">Premier Inn Hotels, 2024. </w:t>
              </w:r>
              <w:r w:rsidRPr="00EB78D6">
                <w:rPr>
                  <w:i/>
                  <w:iCs/>
                </w:rPr>
                <w:t xml:space="preserve">We're a Force for Good. </w:t>
              </w:r>
              <w:r w:rsidRPr="00EB78D6">
                <w:t xml:space="preserve">[Online] </w:t>
              </w:r>
              <w:r w:rsidRPr="00EB78D6">
                <w:br/>
                <w:t xml:space="preserve">Available at: </w:t>
              </w:r>
              <w:r w:rsidRPr="00EB78D6">
                <w:rPr>
                  <w:u w:val="single"/>
                </w:rPr>
                <w:t>https://www.premierinn.com/gb/en/why/force-for-good.html</w:t>
              </w:r>
              <w:r w:rsidRPr="00EB78D6">
                <w:br/>
                <w:t>[Accessed 14 October 2024].</w:t>
              </w:r>
            </w:p>
            <w:p w14:paraId="2EA187F5" w14:textId="77777777" w:rsidR="00106AF3" w:rsidRPr="00EB78D6" w:rsidRDefault="00106AF3" w:rsidP="00106AF3">
              <w:pPr>
                <w:pStyle w:val="Bibliography"/>
              </w:pPr>
              <w:r w:rsidRPr="00EB78D6">
                <w:t xml:space="preserve">Seal, W., 2019. </w:t>
              </w:r>
              <w:r w:rsidRPr="00EB78D6">
                <w:rPr>
                  <w:i/>
                  <w:iCs/>
                </w:rPr>
                <w:t xml:space="preserve">Management Accounting. </w:t>
              </w:r>
              <w:r w:rsidRPr="00EB78D6">
                <w:t>London: McGraw Hill.</w:t>
              </w:r>
            </w:p>
            <w:p w14:paraId="05E9934E" w14:textId="77777777" w:rsidR="00106AF3" w:rsidRPr="00EB78D6" w:rsidRDefault="00106AF3" w:rsidP="00106AF3">
              <w:pPr>
                <w:pStyle w:val="Bibliography"/>
              </w:pPr>
              <w:r w:rsidRPr="00EB78D6">
                <w:lastRenderedPageBreak/>
                <w:t xml:space="preserve">Shangri-La Group, 2024. </w:t>
              </w:r>
              <w:r w:rsidRPr="00EB78D6">
                <w:rPr>
                  <w:i/>
                  <w:iCs/>
                </w:rPr>
                <w:t xml:space="preserve">ENVIRONMENTAL AND SOCIAL GOVERNANCE. </w:t>
              </w:r>
              <w:r w:rsidRPr="00EB78D6">
                <w:t xml:space="preserve">[Online] </w:t>
              </w:r>
              <w:r w:rsidRPr="00EB78D6">
                <w:br/>
                <w:t xml:space="preserve">Available at: </w:t>
              </w:r>
              <w:r w:rsidRPr="00EB78D6">
                <w:rPr>
                  <w:u w:val="single"/>
                </w:rPr>
                <w:t>https://www.shangrilaexperiences.com/community-and-social-impact</w:t>
              </w:r>
              <w:r w:rsidRPr="00EB78D6">
                <w:br/>
                <w:t>[Accessed 14 October 2024].</w:t>
              </w:r>
            </w:p>
            <w:p w14:paraId="6CC4CDE2" w14:textId="77777777" w:rsidR="00106AF3" w:rsidRPr="00EB78D6" w:rsidRDefault="00106AF3" w:rsidP="00106AF3">
              <w:pPr>
                <w:pStyle w:val="Bibliography"/>
              </w:pPr>
              <w:r w:rsidRPr="00EB78D6">
                <w:t xml:space="preserve">Shangri-La Group, 2024. </w:t>
              </w:r>
              <w:r w:rsidRPr="00EB78D6">
                <w:rPr>
                  <w:i/>
                  <w:iCs/>
                </w:rPr>
                <w:t xml:space="preserve">2023 Final Results Announcement. </w:t>
              </w:r>
              <w:r w:rsidRPr="00EB78D6">
                <w:t xml:space="preserve">[Online] </w:t>
              </w:r>
              <w:r w:rsidRPr="00EB78D6">
                <w:br/>
                <w:t xml:space="preserve">Available at: </w:t>
              </w:r>
              <w:r w:rsidRPr="00EB78D6">
                <w:rPr>
                  <w:u w:val="single"/>
                </w:rPr>
                <w:t>https://sitecore-cd.shangri-la.com/-/media/Project/Shangri-La-Group/Investor/Files/Public-Disclosures/Latest-Top-Publications/2024-03-22-Final-Results-Announcement_E.pdf'</w:t>
              </w:r>
              <w:r w:rsidRPr="00EB78D6">
                <w:br/>
                <w:t>[Accessed 11 October 2024].</w:t>
              </w:r>
            </w:p>
            <w:p w14:paraId="551B39EE" w14:textId="77777777" w:rsidR="00106AF3" w:rsidRPr="00EB78D6" w:rsidRDefault="00106AF3" w:rsidP="00106AF3">
              <w:pPr>
                <w:pStyle w:val="Bibliography"/>
              </w:pPr>
              <w:r w:rsidRPr="00EB78D6">
                <w:t xml:space="preserve">Shangri-La Group, 2024. </w:t>
              </w:r>
              <w:r w:rsidRPr="00EB78D6">
                <w:rPr>
                  <w:i/>
                  <w:iCs/>
                </w:rPr>
                <w:t xml:space="preserve">About Shangri-La. </w:t>
              </w:r>
              <w:r w:rsidRPr="00EB78D6">
                <w:t xml:space="preserve">[Online] </w:t>
              </w:r>
              <w:r w:rsidRPr="00EB78D6">
                <w:br/>
                <w:t xml:space="preserve">Available at: </w:t>
              </w:r>
              <w:r w:rsidRPr="00EB78D6">
                <w:rPr>
                  <w:u w:val="single"/>
                </w:rPr>
                <w:t>https://www.shangri-la.com/group/our-story/about-shangri-la</w:t>
              </w:r>
              <w:r w:rsidRPr="00EB78D6">
                <w:br/>
                <w:t>[Accessed 12 October 2024].</w:t>
              </w:r>
            </w:p>
            <w:p w14:paraId="108A4FC8" w14:textId="77777777" w:rsidR="00106AF3" w:rsidRPr="00EB78D6" w:rsidRDefault="00106AF3" w:rsidP="00106AF3">
              <w:pPr>
                <w:pStyle w:val="Bibliography"/>
              </w:pPr>
              <w:r w:rsidRPr="00EB78D6">
                <w:t xml:space="preserve">Shangri-La Group, 2024. </w:t>
              </w:r>
              <w:r w:rsidRPr="00EB78D6">
                <w:rPr>
                  <w:i/>
                  <w:iCs/>
                </w:rPr>
                <w:t xml:space="preserve">About Shangri-La. </w:t>
              </w:r>
              <w:r w:rsidRPr="00EB78D6">
                <w:t xml:space="preserve">[Online] </w:t>
              </w:r>
              <w:r w:rsidRPr="00EB78D6">
                <w:br/>
                <w:t xml:space="preserve">Available at: </w:t>
              </w:r>
              <w:r w:rsidRPr="00EB78D6">
                <w:rPr>
                  <w:u w:val="single"/>
                </w:rPr>
                <w:t>https://www.shangri-la.com/group/our-story/about-shangri-la</w:t>
              </w:r>
              <w:r w:rsidRPr="00EB78D6">
                <w:br/>
                <w:t>[Accessed 15 October 2024].</w:t>
              </w:r>
            </w:p>
            <w:p w14:paraId="252369D9" w14:textId="77777777" w:rsidR="00106AF3" w:rsidRPr="00EB78D6" w:rsidRDefault="00106AF3" w:rsidP="00106AF3">
              <w:pPr>
                <w:pStyle w:val="Bibliography"/>
              </w:pPr>
              <w:r w:rsidRPr="00EB78D6">
                <w:t xml:space="preserve">Shangri-La Group, 2024. </w:t>
              </w:r>
              <w:r w:rsidRPr="00EB78D6">
                <w:rPr>
                  <w:i/>
                  <w:iCs/>
                </w:rPr>
                <w:t xml:space="preserve">Annual Report 2023. </w:t>
              </w:r>
              <w:r w:rsidRPr="00EB78D6">
                <w:t xml:space="preserve">[Online] </w:t>
              </w:r>
              <w:r w:rsidRPr="00EB78D6">
                <w:br/>
                <w:t xml:space="preserve">Available at: </w:t>
              </w:r>
              <w:r w:rsidRPr="00EB78D6">
                <w:rPr>
                  <w:u w:val="single"/>
                </w:rPr>
                <w:t>https://sitecore-cd.shangri-la.com/-/media/Project/Shangri-La-Group/Investor/Files/Public-Disclosures/Latest-Top-Publications/2023_Annual_Report_E.pdf</w:t>
              </w:r>
              <w:r w:rsidRPr="00EB78D6">
                <w:br/>
                <w:t>[Accessed 11 October 2024].</w:t>
              </w:r>
            </w:p>
            <w:p w14:paraId="5AA07A87" w14:textId="77777777" w:rsidR="00106AF3" w:rsidRPr="00EB78D6" w:rsidRDefault="00106AF3" w:rsidP="00106AF3">
              <w:pPr>
                <w:pStyle w:val="Bibliography"/>
              </w:pPr>
              <w:r w:rsidRPr="00EB78D6">
                <w:t xml:space="preserve">Statista, 2024. </w:t>
              </w:r>
              <w:r w:rsidRPr="00EB78D6">
                <w:rPr>
                  <w:i/>
                  <w:iCs/>
                </w:rPr>
                <w:t xml:space="preserve">Digital nomads - statistics &amp; facts. </w:t>
              </w:r>
              <w:r w:rsidRPr="00EB78D6">
                <w:t xml:space="preserve">[Online] </w:t>
              </w:r>
              <w:r w:rsidRPr="00EB78D6">
                <w:br/>
                <w:t xml:space="preserve">Available at: </w:t>
              </w:r>
              <w:r w:rsidRPr="00EB78D6">
                <w:rPr>
                  <w:u w:val="single"/>
                </w:rPr>
                <w:t>https://www.statista.com/topics/9259/digital-nomads/#topicOverview</w:t>
              </w:r>
              <w:r w:rsidRPr="00EB78D6">
                <w:br/>
                <w:t>[Accessed 15 October 2024].</w:t>
              </w:r>
            </w:p>
            <w:p w14:paraId="59897EEF" w14:textId="77777777" w:rsidR="00106AF3" w:rsidRPr="00EB78D6" w:rsidRDefault="00106AF3" w:rsidP="00106AF3">
              <w:pPr>
                <w:pStyle w:val="Bibliography"/>
              </w:pPr>
              <w:r w:rsidRPr="00EB78D6">
                <w:t xml:space="preserve">Statista, 2024. </w:t>
              </w:r>
              <w:r w:rsidRPr="00EB78D6">
                <w:rPr>
                  <w:i/>
                  <w:iCs/>
                </w:rPr>
                <w:t xml:space="preserve">Hotel Industry Market Size. </w:t>
              </w:r>
              <w:r w:rsidRPr="00EB78D6">
                <w:t xml:space="preserve">[Online] </w:t>
              </w:r>
              <w:r w:rsidRPr="00EB78D6">
                <w:br/>
                <w:t xml:space="preserve">Available at: </w:t>
              </w:r>
              <w:r w:rsidRPr="00EB78D6">
                <w:rPr>
                  <w:u w:val="single"/>
                </w:rPr>
                <w:t>https://www.statista.com/statistics/1364712/hotel-industry-market-size-uk/</w:t>
              </w:r>
              <w:r w:rsidRPr="00EB78D6">
                <w:br/>
                <w:t>[Accessed 12 October 2024].</w:t>
              </w:r>
            </w:p>
            <w:p w14:paraId="0AD77443" w14:textId="77777777" w:rsidR="00106AF3" w:rsidRPr="00EB78D6" w:rsidRDefault="00106AF3" w:rsidP="00106AF3">
              <w:pPr>
                <w:pStyle w:val="Bibliography"/>
              </w:pPr>
              <w:r w:rsidRPr="00EB78D6">
                <w:t xml:space="preserve">Tranter, K. A., Stuart-Hill, T. &amp; Parker, J., 2014. </w:t>
              </w:r>
              <w:r w:rsidRPr="00EB78D6">
                <w:rPr>
                  <w:i/>
                  <w:iCs/>
                </w:rPr>
                <w:t xml:space="preserve">Introduction to Revenue Management for the Hospitality Industry. </w:t>
              </w:r>
              <w:r w:rsidRPr="00EB78D6">
                <w:t>London: Pearson.</w:t>
              </w:r>
            </w:p>
            <w:p w14:paraId="0693F53A" w14:textId="77777777" w:rsidR="00106AF3" w:rsidRPr="00EB78D6" w:rsidRDefault="00106AF3" w:rsidP="00106AF3">
              <w:pPr>
                <w:pStyle w:val="Bibliography"/>
              </w:pPr>
              <w:r w:rsidRPr="00EB78D6">
                <w:t xml:space="preserve">Walker, J., 2021. </w:t>
              </w:r>
              <w:r w:rsidRPr="00EB78D6">
                <w:rPr>
                  <w:i/>
                  <w:iCs/>
                </w:rPr>
                <w:t xml:space="preserve">Introduction to Hospitality. </w:t>
              </w:r>
              <w:r w:rsidRPr="00EB78D6">
                <w:t>Harlow: Pearson.</w:t>
              </w:r>
            </w:p>
            <w:p w14:paraId="75335F19" w14:textId="77777777" w:rsidR="00106AF3" w:rsidRPr="00EB78D6" w:rsidRDefault="00106AF3" w:rsidP="00106AF3">
              <w:pPr>
                <w:pStyle w:val="Bibliography"/>
              </w:pPr>
              <w:r w:rsidRPr="00EB78D6">
                <w:t xml:space="preserve">Whitbread PLC , 2024. </w:t>
              </w:r>
              <w:r w:rsidRPr="00EB78D6">
                <w:rPr>
                  <w:i/>
                  <w:iCs/>
                </w:rPr>
                <w:t xml:space="preserve">Annual Report and Accounts 2023/24. </w:t>
              </w:r>
              <w:r w:rsidRPr="00EB78D6">
                <w:t xml:space="preserve">[Online] </w:t>
              </w:r>
              <w:r w:rsidRPr="00EB78D6">
                <w:br/>
                <w:t xml:space="preserve">Available at: </w:t>
              </w:r>
              <w:r w:rsidRPr="00EB78D6">
                <w:rPr>
                  <w:u w:val="single"/>
                </w:rPr>
                <w:t>https://cdn.whitbread.co.uk/media/2024/05/Whitbread-PLC-Annual-Report-and-Accounts-2023_Single_pages-1.pdf</w:t>
              </w:r>
              <w:r w:rsidRPr="00EB78D6">
                <w:br/>
                <w:t>[Accessed 11 October 2024].</w:t>
              </w:r>
            </w:p>
            <w:p w14:paraId="4ED448A7" w14:textId="77777777" w:rsidR="00106AF3" w:rsidRPr="00EB78D6" w:rsidRDefault="00106AF3" w:rsidP="00106AF3">
              <w:pPr>
                <w:pStyle w:val="Bibliography"/>
              </w:pPr>
              <w:r w:rsidRPr="00EB78D6">
                <w:lastRenderedPageBreak/>
                <w:t xml:space="preserve">Whitbread, 2024. </w:t>
              </w:r>
              <w:r w:rsidRPr="00EB78D6">
                <w:rPr>
                  <w:i/>
                  <w:iCs/>
                </w:rPr>
                <w:t xml:space="preserve">A focused hotel group. </w:t>
              </w:r>
              <w:r w:rsidRPr="00EB78D6">
                <w:t xml:space="preserve">[Online] </w:t>
              </w:r>
              <w:r w:rsidRPr="00EB78D6">
                <w:br/>
                <w:t xml:space="preserve">Available at: </w:t>
              </w:r>
              <w:r w:rsidRPr="00EB78D6">
                <w:rPr>
                  <w:u w:val="single"/>
                </w:rPr>
                <w:t>https://www.whitbread.co.uk/about-us/</w:t>
              </w:r>
              <w:r w:rsidRPr="00EB78D6">
                <w:br/>
                <w:t>[Accessed 15 October 2024].</w:t>
              </w:r>
            </w:p>
            <w:p w14:paraId="7AFEEA09" w14:textId="598BA8A9" w:rsidR="00017CDD" w:rsidRPr="00EB78D6" w:rsidRDefault="00017CDD" w:rsidP="00106AF3">
              <w:r w:rsidRPr="00EB78D6">
                <w:rPr>
                  <w:b/>
                  <w:bCs/>
                </w:rPr>
                <w:fldChar w:fldCharType="end"/>
              </w:r>
            </w:p>
          </w:sdtContent>
        </w:sdt>
      </w:sdtContent>
    </w:sdt>
    <w:p w14:paraId="2AE1E6ED" w14:textId="77777777" w:rsidR="00764E16" w:rsidRPr="00EB78D6" w:rsidRDefault="00764E16" w:rsidP="002844A6">
      <w:pPr>
        <w:rPr>
          <w:rFonts w:cs="Times New Roman"/>
        </w:rPr>
      </w:pPr>
    </w:p>
    <w:p w14:paraId="60358613" w14:textId="77777777" w:rsidR="00737842" w:rsidRPr="00EB78D6" w:rsidRDefault="00737842" w:rsidP="002844A6"/>
    <w:sectPr w:rsidR="00737842" w:rsidRPr="00EB78D6">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CAD7E4" w14:textId="77777777" w:rsidR="00294E41" w:rsidRPr="00EB78D6" w:rsidRDefault="00294E41">
      <w:r w:rsidRPr="00EB78D6">
        <w:separator/>
      </w:r>
    </w:p>
  </w:endnote>
  <w:endnote w:type="continuationSeparator" w:id="0">
    <w:p w14:paraId="12057787" w14:textId="77777777" w:rsidR="00294E41" w:rsidRPr="00EB78D6" w:rsidRDefault="00294E41">
      <w:r w:rsidRPr="00EB78D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16117857"/>
      <w:docPartObj>
        <w:docPartGallery w:val="Page Numbers (Bottom of Page)"/>
        <w:docPartUnique/>
      </w:docPartObj>
    </w:sdtPr>
    <w:sdtContent>
      <w:p w14:paraId="12D87593" w14:textId="77777777" w:rsidR="00DB62B1" w:rsidRPr="00EB78D6" w:rsidRDefault="00000000" w:rsidP="003011F6">
        <w:pPr>
          <w:pStyle w:val="Footer"/>
          <w:framePr w:wrap="none" w:vAnchor="text" w:hAnchor="margin" w:xAlign="right" w:y="1"/>
          <w:rPr>
            <w:rStyle w:val="PageNumber"/>
          </w:rPr>
        </w:pPr>
        <w:r w:rsidRPr="00EB78D6">
          <w:rPr>
            <w:rStyle w:val="PageNumber"/>
          </w:rPr>
          <w:fldChar w:fldCharType="begin"/>
        </w:r>
        <w:r w:rsidRPr="00EB78D6">
          <w:rPr>
            <w:rStyle w:val="PageNumber"/>
          </w:rPr>
          <w:instrText xml:space="preserve"> PAGE </w:instrText>
        </w:r>
        <w:r w:rsidRPr="00EB78D6">
          <w:rPr>
            <w:rStyle w:val="PageNumber"/>
          </w:rPr>
          <w:fldChar w:fldCharType="end"/>
        </w:r>
      </w:p>
    </w:sdtContent>
  </w:sdt>
  <w:p w14:paraId="152339DC" w14:textId="77777777" w:rsidR="00DB62B1" w:rsidRPr="00EB78D6" w:rsidRDefault="00DB62B1" w:rsidP="00915E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62978281"/>
      <w:docPartObj>
        <w:docPartGallery w:val="Page Numbers (Bottom of Page)"/>
        <w:docPartUnique/>
      </w:docPartObj>
    </w:sdtPr>
    <w:sdtContent>
      <w:p w14:paraId="6225827C" w14:textId="77777777" w:rsidR="00DB62B1" w:rsidRPr="00EB78D6" w:rsidRDefault="00000000" w:rsidP="003011F6">
        <w:pPr>
          <w:pStyle w:val="Footer"/>
          <w:framePr w:wrap="none" w:vAnchor="text" w:hAnchor="margin" w:xAlign="right" w:y="1"/>
          <w:rPr>
            <w:rStyle w:val="PageNumber"/>
          </w:rPr>
        </w:pPr>
        <w:r w:rsidRPr="00EB78D6">
          <w:rPr>
            <w:rStyle w:val="PageNumber"/>
          </w:rPr>
          <w:fldChar w:fldCharType="begin"/>
        </w:r>
        <w:r w:rsidRPr="00EB78D6">
          <w:rPr>
            <w:rStyle w:val="PageNumber"/>
          </w:rPr>
          <w:instrText xml:space="preserve"> PAGE </w:instrText>
        </w:r>
        <w:r w:rsidRPr="00EB78D6">
          <w:rPr>
            <w:rStyle w:val="PageNumber"/>
          </w:rPr>
          <w:fldChar w:fldCharType="separate"/>
        </w:r>
        <w:r w:rsidRPr="00EB78D6">
          <w:rPr>
            <w:rStyle w:val="PageNumber"/>
          </w:rPr>
          <w:t>1</w:t>
        </w:r>
        <w:r w:rsidRPr="00EB78D6">
          <w:rPr>
            <w:rStyle w:val="PageNumber"/>
          </w:rPr>
          <w:fldChar w:fldCharType="end"/>
        </w:r>
      </w:p>
    </w:sdtContent>
  </w:sdt>
  <w:p w14:paraId="540BB985" w14:textId="77777777" w:rsidR="00DB62B1" w:rsidRPr="00EB78D6" w:rsidRDefault="00DB62B1" w:rsidP="00915E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831B12" w14:textId="77777777" w:rsidR="00294E41" w:rsidRPr="00EB78D6" w:rsidRDefault="00294E41">
      <w:r w:rsidRPr="00EB78D6">
        <w:separator/>
      </w:r>
    </w:p>
  </w:footnote>
  <w:footnote w:type="continuationSeparator" w:id="0">
    <w:p w14:paraId="09CF8E3D" w14:textId="77777777" w:rsidR="00294E41" w:rsidRPr="00EB78D6" w:rsidRDefault="00294E41">
      <w:r w:rsidRPr="00EB78D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C54E95"/>
    <w:multiLevelType w:val="multilevel"/>
    <w:tmpl w:val="D4D2FF24"/>
    <w:lvl w:ilvl="0">
      <w:start w:val="1"/>
      <w:numFmt w:val="decimal"/>
      <w:lvlText w:val="%1"/>
      <w:lvlJc w:val="left"/>
      <w:pPr>
        <w:ind w:left="420" w:hanging="420"/>
      </w:pPr>
      <w:rPr>
        <w:rFonts w:ascii="Times New Roman" w:hAnsi="Times New Roman" w:cs="Times New Roman" w:hint="default"/>
        <w:sz w:val="24"/>
      </w:rPr>
    </w:lvl>
    <w:lvl w:ilvl="1">
      <w:start w:val="1"/>
      <w:numFmt w:val="decimal"/>
      <w:pStyle w:val="Heading2"/>
      <w:lvlText w:val="%1.%2"/>
      <w:lvlJc w:val="left"/>
      <w:pPr>
        <w:ind w:left="420" w:hanging="42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num w:numId="1" w16cid:durableId="1591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E16"/>
    <w:rsid w:val="00007E3A"/>
    <w:rsid w:val="00017286"/>
    <w:rsid w:val="00017CDD"/>
    <w:rsid w:val="0002547B"/>
    <w:rsid w:val="000432BE"/>
    <w:rsid w:val="000546C7"/>
    <w:rsid w:val="00061E09"/>
    <w:rsid w:val="000A7EEC"/>
    <w:rsid w:val="000B6A0D"/>
    <w:rsid w:val="000C1216"/>
    <w:rsid w:val="00106AF3"/>
    <w:rsid w:val="00112C63"/>
    <w:rsid w:val="00126B41"/>
    <w:rsid w:val="00171948"/>
    <w:rsid w:val="001B54FB"/>
    <w:rsid w:val="0021054E"/>
    <w:rsid w:val="00214B48"/>
    <w:rsid w:val="0022019B"/>
    <w:rsid w:val="0024608F"/>
    <w:rsid w:val="00254EC0"/>
    <w:rsid w:val="002844A6"/>
    <w:rsid w:val="00287592"/>
    <w:rsid w:val="00294E39"/>
    <w:rsid w:val="00294E41"/>
    <w:rsid w:val="002978D6"/>
    <w:rsid w:val="002A2B3C"/>
    <w:rsid w:val="002B7EED"/>
    <w:rsid w:val="002E5132"/>
    <w:rsid w:val="00305FA7"/>
    <w:rsid w:val="00312C77"/>
    <w:rsid w:val="00316C67"/>
    <w:rsid w:val="0032708E"/>
    <w:rsid w:val="00375BF0"/>
    <w:rsid w:val="003771A8"/>
    <w:rsid w:val="00392254"/>
    <w:rsid w:val="003A4697"/>
    <w:rsid w:val="003A79A2"/>
    <w:rsid w:val="00446D1C"/>
    <w:rsid w:val="00447388"/>
    <w:rsid w:val="00466317"/>
    <w:rsid w:val="00466E83"/>
    <w:rsid w:val="004970B4"/>
    <w:rsid w:val="004B28FD"/>
    <w:rsid w:val="004B664D"/>
    <w:rsid w:val="004D4C48"/>
    <w:rsid w:val="00507363"/>
    <w:rsid w:val="005221F6"/>
    <w:rsid w:val="00535AA0"/>
    <w:rsid w:val="00547EE9"/>
    <w:rsid w:val="00552F10"/>
    <w:rsid w:val="0056694E"/>
    <w:rsid w:val="00567776"/>
    <w:rsid w:val="00584745"/>
    <w:rsid w:val="005B0C08"/>
    <w:rsid w:val="005F22B3"/>
    <w:rsid w:val="006011F0"/>
    <w:rsid w:val="006043BD"/>
    <w:rsid w:val="00654BD7"/>
    <w:rsid w:val="006922CE"/>
    <w:rsid w:val="006959A0"/>
    <w:rsid w:val="006B22DC"/>
    <w:rsid w:val="006C48FD"/>
    <w:rsid w:val="006C7FD6"/>
    <w:rsid w:val="006E03F0"/>
    <w:rsid w:val="00705013"/>
    <w:rsid w:val="00732448"/>
    <w:rsid w:val="00737842"/>
    <w:rsid w:val="00755280"/>
    <w:rsid w:val="00764E16"/>
    <w:rsid w:val="007A10BA"/>
    <w:rsid w:val="007A57CF"/>
    <w:rsid w:val="007E1946"/>
    <w:rsid w:val="007E4AB2"/>
    <w:rsid w:val="007F3C37"/>
    <w:rsid w:val="0084221F"/>
    <w:rsid w:val="008576CE"/>
    <w:rsid w:val="008766BD"/>
    <w:rsid w:val="008B02DC"/>
    <w:rsid w:val="008B66C9"/>
    <w:rsid w:val="008D7B01"/>
    <w:rsid w:val="008F5C6E"/>
    <w:rsid w:val="00924EDF"/>
    <w:rsid w:val="00955076"/>
    <w:rsid w:val="0099414E"/>
    <w:rsid w:val="00A02CCE"/>
    <w:rsid w:val="00A04973"/>
    <w:rsid w:val="00A35865"/>
    <w:rsid w:val="00A606FD"/>
    <w:rsid w:val="00A97A8E"/>
    <w:rsid w:val="00AE5A81"/>
    <w:rsid w:val="00AE7C9A"/>
    <w:rsid w:val="00B32449"/>
    <w:rsid w:val="00B705D3"/>
    <w:rsid w:val="00B7355B"/>
    <w:rsid w:val="00B75C4B"/>
    <w:rsid w:val="00BC0331"/>
    <w:rsid w:val="00BF1D96"/>
    <w:rsid w:val="00C04786"/>
    <w:rsid w:val="00C11EA9"/>
    <w:rsid w:val="00C16CD4"/>
    <w:rsid w:val="00C27B15"/>
    <w:rsid w:val="00C3472C"/>
    <w:rsid w:val="00C42858"/>
    <w:rsid w:val="00C57413"/>
    <w:rsid w:val="00C9257C"/>
    <w:rsid w:val="00D03A9F"/>
    <w:rsid w:val="00D117AE"/>
    <w:rsid w:val="00D23B91"/>
    <w:rsid w:val="00D25C33"/>
    <w:rsid w:val="00D831D7"/>
    <w:rsid w:val="00DA059C"/>
    <w:rsid w:val="00DA6FAB"/>
    <w:rsid w:val="00DB62B1"/>
    <w:rsid w:val="00DE1C02"/>
    <w:rsid w:val="00DE33B1"/>
    <w:rsid w:val="00DE4B51"/>
    <w:rsid w:val="00DF7111"/>
    <w:rsid w:val="00E03133"/>
    <w:rsid w:val="00E171BE"/>
    <w:rsid w:val="00E21948"/>
    <w:rsid w:val="00E511C2"/>
    <w:rsid w:val="00E614BC"/>
    <w:rsid w:val="00E615DD"/>
    <w:rsid w:val="00E65D18"/>
    <w:rsid w:val="00E8339F"/>
    <w:rsid w:val="00E86811"/>
    <w:rsid w:val="00E86D60"/>
    <w:rsid w:val="00E91DCF"/>
    <w:rsid w:val="00EA6FB3"/>
    <w:rsid w:val="00EA7107"/>
    <w:rsid w:val="00EB27FC"/>
    <w:rsid w:val="00EB78D6"/>
    <w:rsid w:val="00ED74B2"/>
    <w:rsid w:val="00EF7153"/>
    <w:rsid w:val="00F01CA3"/>
    <w:rsid w:val="00F81649"/>
    <w:rsid w:val="00F82D26"/>
    <w:rsid w:val="00F93054"/>
    <w:rsid w:val="00FA3BD5"/>
    <w:rsid w:val="00FA4064"/>
    <w:rsid w:val="00FA6C4E"/>
    <w:rsid w:val="00FB3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35643"/>
  <w15:chartTrackingRefBased/>
  <w15:docId w15:val="{307D6C93-A3E4-C745-A79D-AEC427519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Body CS)"/>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7FC"/>
    <w:pPr>
      <w:spacing w:line="360" w:lineRule="auto"/>
      <w:jc w:val="both"/>
    </w:pPr>
    <w:rPr>
      <w:rFonts w:ascii="Times New Roman" w:hAnsi="Times New Roman"/>
      <w:lang w:val="en-GB"/>
    </w:rPr>
  </w:style>
  <w:style w:type="paragraph" w:styleId="Heading1">
    <w:name w:val="heading 1"/>
    <w:basedOn w:val="Default"/>
    <w:next w:val="Normal"/>
    <w:link w:val="Heading1Char"/>
    <w:uiPriority w:val="9"/>
    <w:qFormat/>
    <w:rsid w:val="00764E16"/>
    <w:pPr>
      <w:jc w:val="both"/>
      <w:outlineLvl w:val="0"/>
    </w:pPr>
    <w:rPr>
      <w:rFonts w:ascii="Times New Roman" w:hAnsi="Times New Roman" w:cs="Times New Roman"/>
      <w:b/>
      <w:bCs/>
    </w:rPr>
  </w:style>
  <w:style w:type="paragraph" w:styleId="Heading2">
    <w:name w:val="heading 2"/>
    <w:basedOn w:val="Default"/>
    <w:next w:val="Normal"/>
    <w:link w:val="Heading2Char"/>
    <w:uiPriority w:val="9"/>
    <w:unhideWhenUsed/>
    <w:qFormat/>
    <w:rsid w:val="00764E16"/>
    <w:pPr>
      <w:numPr>
        <w:ilvl w:val="1"/>
        <w:numId w:val="1"/>
      </w:numPr>
      <w:jc w:val="both"/>
      <w:outlineLvl w:val="1"/>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aliases w:val="CSL TOC"/>
    <w:basedOn w:val="Normal"/>
    <w:next w:val="Normal"/>
    <w:autoRedefine/>
    <w:uiPriority w:val="39"/>
    <w:unhideWhenUsed/>
    <w:qFormat/>
    <w:rsid w:val="00DF7111"/>
    <w:pPr>
      <w:spacing w:before="120"/>
    </w:pPr>
    <w:rPr>
      <w:rFonts w:cstheme="minorHAnsi"/>
      <w:bCs/>
      <w:iCs/>
    </w:rPr>
  </w:style>
  <w:style w:type="character" w:customStyle="1" w:styleId="Heading1Char">
    <w:name w:val="Heading 1 Char"/>
    <w:basedOn w:val="DefaultParagraphFont"/>
    <w:link w:val="Heading1"/>
    <w:uiPriority w:val="9"/>
    <w:rsid w:val="00764E16"/>
    <w:rPr>
      <w:rFonts w:ascii="Times New Roman" w:hAnsi="Times New Roman" w:cs="Times New Roman"/>
      <w:b/>
      <w:bCs/>
      <w:color w:val="000000"/>
    </w:rPr>
  </w:style>
  <w:style w:type="character" w:customStyle="1" w:styleId="Heading2Char">
    <w:name w:val="Heading 2 Char"/>
    <w:basedOn w:val="DefaultParagraphFont"/>
    <w:link w:val="Heading2"/>
    <w:uiPriority w:val="9"/>
    <w:rsid w:val="00764E16"/>
    <w:rPr>
      <w:rFonts w:ascii="Times New Roman" w:hAnsi="Times New Roman" w:cs="Times New Roman"/>
      <w:b/>
      <w:bCs/>
      <w:color w:val="000000"/>
    </w:rPr>
  </w:style>
  <w:style w:type="paragraph" w:customStyle="1" w:styleId="Default">
    <w:name w:val="Default"/>
    <w:rsid w:val="00764E16"/>
    <w:pPr>
      <w:autoSpaceDE w:val="0"/>
      <w:autoSpaceDN w:val="0"/>
      <w:adjustRightInd w:val="0"/>
    </w:pPr>
    <w:rPr>
      <w:rFonts w:ascii="Calibri" w:hAnsi="Calibri" w:cs="Calibri"/>
      <w:color w:val="000000"/>
    </w:rPr>
  </w:style>
  <w:style w:type="paragraph" w:styleId="TOCHeading">
    <w:name w:val="TOC Heading"/>
    <w:basedOn w:val="Heading1"/>
    <w:next w:val="Normal"/>
    <w:uiPriority w:val="39"/>
    <w:unhideWhenUsed/>
    <w:qFormat/>
    <w:rsid w:val="00764E16"/>
    <w:pPr>
      <w:spacing w:before="480" w:line="276" w:lineRule="auto"/>
      <w:outlineLvl w:val="9"/>
    </w:pPr>
    <w:rPr>
      <w:b w:val="0"/>
      <w:bCs w:val="0"/>
      <w:sz w:val="28"/>
      <w:szCs w:val="28"/>
    </w:rPr>
  </w:style>
  <w:style w:type="paragraph" w:styleId="TOC2">
    <w:name w:val="toc 2"/>
    <w:basedOn w:val="Normal"/>
    <w:next w:val="Normal"/>
    <w:autoRedefine/>
    <w:uiPriority w:val="39"/>
    <w:unhideWhenUsed/>
    <w:rsid w:val="00764E16"/>
    <w:pPr>
      <w:spacing w:before="120"/>
      <w:ind w:left="240"/>
    </w:pPr>
    <w:rPr>
      <w:rFonts w:asciiTheme="minorHAnsi" w:hAnsiTheme="minorHAnsi" w:cstheme="minorHAnsi"/>
      <w:b/>
      <w:bCs/>
      <w:sz w:val="22"/>
      <w:szCs w:val="22"/>
    </w:rPr>
  </w:style>
  <w:style w:type="character" w:styleId="Hyperlink">
    <w:name w:val="Hyperlink"/>
    <w:basedOn w:val="DefaultParagraphFont"/>
    <w:uiPriority w:val="99"/>
    <w:unhideWhenUsed/>
    <w:rsid w:val="00764E16"/>
    <w:rPr>
      <w:color w:val="0563C1" w:themeColor="hyperlink"/>
      <w:u w:val="single"/>
    </w:rPr>
  </w:style>
  <w:style w:type="paragraph" w:styleId="Footer">
    <w:name w:val="footer"/>
    <w:basedOn w:val="Normal"/>
    <w:link w:val="FooterChar"/>
    <w:uiPriority w:val="99"/>
    <w:unhideWhenUsed/>
    <w:rsid w:val="00764E16"/>
    <w:pPr>
      <w:tabs>
        <w:tab w:val="center" w:pos="4680"/>
        <w:tab w:val="right" w:pos="9360"/>
      </w:tabs>
    </w:pPr>
  </w:style>
  <w:style w:type="character" w:customStyle="1" w:styleId="FooterChar">
    <w:name w:val="Footer Char"/>
    <w:basedOn w:val="DefaultParagraphFont"/>
    <w:link w:val="Footer"/>
    <w:uiPriority w:val="99"/>
    <w:rsid w:val="00764E16"/>
    <w:rPr>
      <w:lang w:val="en-GB"/>
    </w:rPr>
  </w:style>
  <w:style w:type="character" w:styleId="PageNumber">
    <w:name w:val="page number"/>
    <w:basedOn w:val="DefaultParagraphFont"/>
    <w:uiPriority w:val="99"/>
    <w:semiHidden/>
    <w:unhideWhenUsed/>
    <w:rsid w:val="00764E16"/>
  </w:style>
  <w:style w:type="paragraph" w:styleId="Bibliography">
    <w:name w:val="Bibliography"/>
    <w:basedOn w:val="Normal"/>
    <w:next w:val="Normal"/>
    <w:uiPriority w:val="37"/>
    <w:unhideWhenUsed/>
    <w:rsid w:val="00764E16"/>
  </w:style>
  <w:style w:type="character" w:styleId="CommentReference">
    <w:name w:val="annotation reference"/>
    <w:basedOn w:val="DefaultParagraphFont"/>
    <w:uiPriority w:val="99"/>
    <w:semiHidden/>
    <w:unhideWhenUsed/>
    <w:rsid w:val="00764E16"/>
    <w:rPr>
      <w:sz w:val="16"/>
      <w:szCs w:val="16"/>
    </w:rPr>
  </w:style>
  <w:style w:type="paragraph" w:styleId="CommentText">
    <w:name w:val="annotation text"/>
    <w:basedOn w:val="Normal"/>
    <w:link w:val="CommentTextChar"/>
    <w:uiPriority w:val="99"/>
    <w:unhideWhenUsed/>
    <w:rsid w:val="00764E16"/>
    <w:rPr>
      <w:sz w:val="20"/>
      <w:szCs w:val="20"/>
    </w:rPr>
  </w:style>
  <w:style w:type="character" w:customStyle="1" w:styleId="CommentTextChar">
    <w:name w:val="Comment Text Char"/>
    <w:basedOn w:val="DefaultParagraphFont"/>
    <w:link w:val="CommentText"/>
    <w:uiPriority w:val="99"/>
    <w:rsid w:val="00764E16"/>
    <w:rPr>
      <w:sz w:val="20"/>
      <w:szCs w:val="20"/>
      <w:lang w:val="en-GB"/>
    </w:rPr>
  </w:style>
  <w:style w:type="paragraph" w:styleId="CommentSubject">
    <w:name w:val="annotation subject"/>
    <w:basedOn w:val="CommentText"/>
    <w:next w:val="CommentText"/>
    <w:link w:val="CommentSubjectChar"/>
    <w:uiPriority w:val="99"/>
    <w:semiHidden/>
    <w:unhideWhenUsed/>
    <w:rsid w:val="00732448"/>
    <w:pPr>
      <w:spacing w:line="240" w:lineRule="auto"/>
    </w:pPr>
    <w:rPr>
      <w:b/>
      <w:bCs/>
    </w:rPr>
  </w:style>
  <w:style w:type="character" w:customStyle="1" w:styleId="CommentSubjectChar">
    <w:name w:val="Comment Subject Char"/>
    <w:basedOn w:val="CommentTextChar"/>
    <w:link w:val="CommentSubject"/>
    <w:uiPriority w:val="99"/>
    <w:semiHidden/>
    <w:rsid w:val="00732448"/>
    <w:rPr>
      <w:rFonts w:ascii="Times New Roman" w:hAnsi="Times New Roman"/>
      <w:b/>
      <w:bCs/>
      <w:sz w:val="20"/>
      <w:szCs w:val="20"/>
      <w:lang w:val="en-GB"/>
    </w:rPr>
  </w:style>
  <w:style w:type="character" w:styleId="UnresolvedMention">
    <w:name w:val="Unresolved Mention"/>
    <w:basedOn w:val="DefaultParagraphFont"/>
    <w:uiPriority w:val="99"/>
    <w:semiHidden/>
    <w:unhideWhenUsed/>
    <w:rsid w:val="008B02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6241">
      <w:bodyDiv w:val="1"/>
      <w:marLeft w:val="0"/>
      <w:marRight w:val="0"/>
      <w:marTop w:val="0"/>
      <w:marBottom w:val="0"/>
      <w:divBdr>
        <w:top w:val="none" w:sz="0" w:space="0" w:color="auto"/>
        <w:left w:val="none" w:sz="0" w:space="0" w:color="auto"/>
        <w:bottom w:val="none" w:sz="0" w:space="0" w:color="auto"/>
        <w:right w:val="none" w:sz="0" w:space="0" w:color="auto"/>
      </w:divBdr>
    </w:div>
    <w:div w:id="58945437">
      <w:bodyDiv w:val="1"/>
      <w:marLeft w:val="0"/>
      <w:marRight w:val="0"/>
      <w:marTop w:val="0"/>
      <w:marBottom w:val="0"/>
      <w:divBdr>
        <w:top w:val="none" w:sz="0" w:space="0" w:color="auto"/>
        <w:left w:val="none" w:sz="0" w:space="0" w:color="auto"/>
        <w:bottom w:val="none" w:sz="0" w:space="0" w:color="auto"/>
        <w:right w:val="none" w:sz="0" w:space="0" w:color="auto"/>
      </w:divBdr>
    </w:div>
    <w:div w:id="59981676">
      <w:bodyDiv w:val="1"/>
      <w:marLeft w:val="0"/>
      <w:marRight w:val="0"/>
      <w:marTop w:val="0"/>
      <w:marBottom w:val="0"/>
      <w:divBdr>
        <w:top w:val="none" w:sz="0" w:space="0" w:color="auto"/>
        <w:left w:val="none" w:sz="0" w:space="0" w:color="auto"/>
        <w:bottom w:val="none" w:sz="0" w:space="0" w:color="auto"/>
        <w:right w:val="none" w:sz="0" w:space="0" w:color="auto"/>
      </w:divBdr>
    </w:div>
    <w:div w:id="76094363">
      <w:bodyDiv w:val="1"/>
      <w:marLeft w:val="0"/>
      <w:marRight w:val="0"/>
      <w:marTop w:val="0"/>
      <w:marBottom w:val="0"/>
      <w:divBdr>
        <w:top w:val="none" w:sz="0" w:space="0" w:color="auto"/>
        <w:left w:val="none" w:sz="0" w:space="0" w:color="auto"/>
        <w:bottom w:val="none" w:sz="0" w:space="0" w:color="auto"/>
        <w:right w:val="none" w:sz="0" w:space="0" w:color="auto"/>
      </w:divBdr>
    </w:div>
    <w:div w:id="252056083">
      <w:bodyDiv w:val="1"/>
      <w:marLeft w:val="0"/>
      <w:marRight w:val="0"/>
      <w:marTop w:val="0"/>
      <w:marBottom w:val="0"/>
      <w:divBdr>
        <w:top w:val="none" w:sz="0" w:space="0" w:color="auto"/>
        <w:left w:val="none" w:sz="0" w:space="0" w:color="auto"/>
        <w:bottom w:val="none" w:sz="0" w:space="0" w:color="auto"/>
        <w:right w:val="none" w:sz="0" w:space="0" w:color="auto"/>
      </w:divBdr>
    </w:div>
    <w:div w:id="292760513">
      <w:bodyDiv w:val="1"/>
      <w:marLeft w:val="0"/>
      <w:marRight w:val="0"/>
      <w:marTop w:val="0"/>
      <w:marBottom w:val="0"/>
      <w:divBdr>
        <w:top w:val="none" w:sz="0" w:space="0" w:color="auto"/>
        <w:left w:val="none" w:sz="0" w:space="0" w:color="auto"/>
        <w:bottom w:val="none" w:sz="0" w:space="0" w:color="auto"/>
        <w:right w:val="none" w:sz="0" w:space="0" w:color="auto"/>
      </w:divBdr>
    </w:div>
    <w:div w:id="304237412">
      <w:bodyDiv w:val="1"/>
      <w:marLeft w:val="0"/>
      <w:marRight w:val="0"/>
      <w:marTop w:val="0"/>
      <w:marBottom w:val="0"/>
      <w:divBdr>
        <w:top w:val="none" w:sz="0" w:space="0" w:color="auto"/>
        <w:left w:val="none" w:sz="0" w:space="0" w:color="auto"/>
        <w:bottom w:val="none" w:sz="0" w:space="0" w:color="auto"/>
        <w:right w:val="none" w:sz="0" w:space="0" w:color="auto"/>
      </w:divBdr>
    </w:div>
    <w:div w:id="390419888">
      <w:bodyDiv w:val="1"/>
      <w:marLeft w:val="0"/>
      <w:marRight w:val="0"/>
      <w:marTop w:val="0"/>
      <w:marBottom w:val="0"/>
      <w:divBdr>
        <w:top w:val="none" w:sz="0" w:space="0" w:color="auto"/>
        <w:left w:val="none" w:sz="0" w:space="0" w:color="auto"/>
        <w:bottom w:val="none" w:sz="0" w:space="0" w:color="auto"/>
        <w:right w:val="none" w:sz="0" w:space="0" w:color="auto"/>
      </w:divBdr>
    </w:div>
    <w:div w:id="423037737">
      <w:bodyDiv w:val="1"/>
      <w:marLeft w:val="0"/>
      <w:marRight w:val="0"/>
      <w:marTop w:val="0"/>
      <w:marBottom w:val="0"/>
      <w:divBdr>
        <w:top w:val="none" w:sz="0" w:space="0" w:color="auto"/>
        <w:left w:val="none" w:sz="0" w:space="0" w:color="auto"/>
        <w:bottom w:val="none" w:sz="0" w:space="0" w:color="auto"/>
        <w:right w:val="none" w:sz="0" w:space="0" w:color="auto"/>
      </w:divBdr>
    </w:div>
    <w:div w:id="457333979">
      <w:bodyDiv w:val="1"/>
      <w:marLeft w:val="0"/>
      <w:marRight w:val="0"/>
      <w:marTop w:val="0"/>
      <w:marBottom w:val="0"/>
      <w:divBdr>
        <w:top w:val="none" w:sz="0" w:space="0" w:color="auto"/>
        <w:left w:val="none" w:sz="0" w:space="0" w:color="auto"/>
        <w:bottom w:val="none" w:sz="0" w:space="0" w:color="auto"/>
        <w:right w:val="none" w:sz="0" w:space="0" w:color="auto"/>
      </w:divBdr>
    </w:div>
    <w:div w:id="468280247">
      <w:bodyDiv w:val="1"/>
      <w:marLeft w:val="0"/>
      <w:marRight w:val="0"/>
      <w:marTop w:val="0"/>
      <w:marBottom w:val="0"/>
      <w:divBdr>
        <w:top w:val="none" w:sz="0" w:space="0" w:color="auto"/>
        <w:left w:val="none" w:sz="0" w:space="0" w:color="auto"/>
        <w:bottom w:val="none" w:sz="0" w:space="0" w:color="auto"/>
        <w:right w:val="none" w:sz="0" w:space="0" w:color="auto"/>
      </w:divBdr>
    </w:div>
    <w:div w:id="564490668">
      <w:bodyDiv w:val="1"/>
      <w:marLeft w:val="0"/>
      <w:marRight w:val="0"/>
      <w:marTop w:val="0"/>
      <w:marBottom w:val="0"/>
      <w:divBdr>
        <w:top w:val="none" w:sz="0" w:space="0" w:color="auto"/>
        <w:left w:val="none" w:sz="0" w:space="0" w:color="auto"/>
        <w:bottom w:val="none" w:sz="0" w:space="0" w:color="auto"/>
        <w:right w:val="none" w:sz="0" w:space="0" w:color="auto"/>
      </w:divBdr>
    </w:div>
    <w:div w:id="575944888">
      <w:bodyDiv w:val="1"/>
      <w:marLeft w:val="0"/>
      <w:marRight w:val="0"/>
      <w:marTop w:val="0"/>
      <w:marBottom w:val="0"/>
      <w:divBdr>
        <w:top w:val="none" w:sz="0" w:space="0" w:color="auto"/>
        <w:left w:val="none" w:sz="0" w:space="0" w:color="auto"/>
        <w:bottom w:val="none" w:sz="0" w:space="0" w:color="auto"/>
        <w:right w:val="none" w:sz="0" w:space="0" w:color="auto"/>
      </w:divBdr>
    </w:div>
    <w:div w:id="608508837">
      <w:bodyDiv w:val="1"/>
      <w:marLeft w:val="0"/>
      <w:marRight w:val="0"/>
      <w:marTop w:val="0"/>
      <w:marBottom w:val="0"/>
      <w:divBdr>
        <w:top w:val="none" w:sz="0" w:space="0" w:color="auto"/>
        <w:left w:val="none" w:sz="0" w:space="0" w:color="auto"/>
        <w:bottom w:val="none" w:sz="0" w:space="0" w:color="auto"/>
        <w:right w:val="none" w:sz="0" w:space="0" w:color="auto"/>
      </w:divBdr>
    </w:div>
    <w:div w:id="665328689">
      <w:bodyDiv w:val="1"/>
      <w:marLeft w:val="0"/>
      <w:marRight w:val="0"/>
      <w:marTop w:val="0"/>
      <w:marBottom w:val="0"/>
      <w:divBdr>
        <w:top w:val="none" w:sz="0" w:space="0" w:color="auto"/>
        <w:left w:val="none" w:sz="0" w:space="0" w:color="auto"/>
        <w:bottom w:val="none" w:sz="0" w:space="0" w:color="auto"/>
        <w:right w:val="none" w:sz="0" w:space="0" w:color="auto"/>
      </w:divBdr>
    </w:div>
    <w:div w:id="711424025">
      <w:bodyDiv w:val="1"/>
      <w:marLeft w:val="0"/>
      <w:marRight w:val="0"/>
      <w:marTop w:val="0"/>
      <w:marBottom w:val="0"/>
      <w:divBdr>
        <w:top w:val="none" w:sz="0" w:space="0" w:color="auto"/>
        <w:left w:val="none" w:sz="0" w:space="0" w:color="auto"/>
        <w:bottom w:val="none" w:sz="0" w:space="0" w:color="auto"/>
        <w:right w:val="none" w:sz="0" w:space="0" w:color="auto"/>
      </w:divBdr>
    </w:div>
    <w:div w:id="861431583">
      <w:bodyDiv w:val="1"/>
      <w:marLeft w:val="0"/>
      <w:marRight w:val="0"/>
      <w:marTop w:val="0"/>
      <w:marBottom w:val="0"/>
      <w:divBdr>
        <w:top w:val="none" w:sz="0" w:space="0" w:color="auto"/>
        <w:left w:val="none" w:sz="0" w:space="0" w:color="auto"/>
        <w:bottom w:val="none" w:sz="0" w:space="0" w:color="auto"/>
        <w:right w:val="none" w:sz="0" w:space="0" w:color="auto"/>
      </w:divBdr>
    </w:div>
    <w:div w:id="863712914">
      <w:bodyDiv w:val="1"/>
      <w:marLeft w:val="0"/>
      <w:marRight w:val="0"/>
      <w:marTop w:val="0"/>
      <w:marBottom w:val="0"/>
      <w:divBdr>
        <w:top w:val="none" w:sz="0" w:space="0" w:color="auto"/>
        <w:left w:val="none" w:sz="0" w:space="0" w:color="auto"/>
        <w:bottom w:val="none" w:sz="0" w:space="0" w:color="auto"/>
        <w:right w:val="none" w:sz="0" w:space="0" w:color="auto"/>
      </w:divBdr>
    </w:div>
    <w:div w:id="878786071">
      <w:bodyDiv w:val="1"/>
      <w:marLeft w:val="0"/>
      <w:marRight w:val="0"/>
      <w:marTop w:val="0"/>
      <w:marBottom w:val="0"/>
      <w:divBdr>
        <w:top w:val="none" w:sz="0" w:space="0" w:color="auto"/>
        <w:left w:val="none" w:sz="0" w:space="0" w:color="auto"/>
        <w:bottom w:val="none" w:sz="0" w:space="0" w:color="auto"/>
        <w:right w:val="none" w:sz="0" w:space="0" w:color="auto"/>
      </w:divBdr>
    </w:div>
    <w:div w:id="887112866">
      <w:bodyDiv w:val="1"/>
      <w:marLeft w:val="0"/>
      <w:marRight w:val="0"/>
      <w:marTop w:val="0"/>
      <w:marBottom w:val="0"/>
      <w:divBdr>
        <w:top w:val="none" w:sz="0" w:space="0" w:color="auto"/>
        <w:left w:val="none" w:sz="0" w:space="0" w:color="auto"/>
        <w:bottom w:val="none" w:sz="0" w:space="0" w:color="auto"/>
        <w:right w:val="none" w:sz="0" w:space="0" w:color="auto"/>
      </w:divBdr>
    </w:div>
    <w:div w:id="904219424">
      <w:bodyDiv w:val="1"/>
      <w:marLeft w:val="0"/>
      <w:marRight w:val="0"/>
      <w:marTop w:val="0"/>
      <w:marBottom w:val="0"/>
      <w:divBdr>
        <w:top w:val="none" w:sz="0" w:space="0" w:color="auto"/>
        <w:left w:val="none" w:sz="0" w:space="0" w:color="auto"/>
        <w:bottom w:val="none" w:sz="0" w:space="0" w:color="auto"/>
        <w:right w:val="none" w:sz="0" w:space="0" w:color="auto"/>
      </w:divBdr>
    </w:div>
    <w:div w:id="921257108">
      <w:bodyDiv w:val="1"/>
      <w:marLeft w:val="0"/>
      <w:marRight w:val="0"/>
      <w:marTop w:val="0"/>
      <w:marBottom w:val="0"/>
      <w:divBdr>
        <w:top w:val="none" w:sz="0" w:space="0" w:color="auto"/>
        <w:left w:val="none" w:sz="0" w:space="0" w:color="auto"/>
        <w:bottom w:val="none" w:sz="0" w:space="0" w:color="auto"/>
        <w:right w:val="none" w:sz="0" w:space="0" w:color="auto"/>
      </w:divBdr>
    </w:div>
    <w:div w:id="940261561">
      <w:bodyDiv w:val="1"/>
      <w:marLeft w:val="0"/>
      <w:marRight w:val="0"/>
      <w:marTop w:val="0"/>
      <w:marBottom w:val="0"/>
      <w:divBdr>
        <w:top w:val="none" w:sz="0" w:space="0" w:color="auto"/>
        <w:left w:val="none" w:sz="0" w:space="0" w:color="auto"/>
        <w:bottom w:val="none" w:sz="0" w:space="0" w:color="auto"/>
        <w:right w:val="none" w:sz="0" w:space="0" w:color="auto"/>
      </w:divBdr>
    </w:div>
    <w:div w:id="989410155">
      <w:bodyDiv w:val="1"/>
      <w:marLeft w:val="0"/>
      <w:marRight w:val="0"/>
      <w:marTop w:val="0"/>
      <w:marBottom w:val="0"/>
      <w:divBdr>
        <w:top w:val="none" w:sz="0" w:space="0" w:color="auto"/>
        <w:left w:val="none" w:sz="0" w:space="0" w:color="auto"/>
        <w:bottom w:val="none" w:sz="0" w:space="0" w:color="auto"/>
        <w:right w:val="none" w:sz="0" w:space="0" w:color="auto"/>
      </w:divBdr>
    </w:div>
    <w:div w:id="1006176090">
      <w:bodyDiv w:val="1"/>
      <w:marLeft w:val="0"/>
      <w:marRight w:val="0"/>
      <w:marTop w:val="0"/>
      <w:marBottom w:val="0"/>
      <w:divBdr>
        <w:top w:val="none" w:sz="0" w:space="0" w:color="auto"/>
        <w:left w:val="none" w:sz="0" w:space="0" w:color="auto"/>
        <w:bottom w:val="none" w:sz="0" w:space="0" w:color="auto"/>
        <w:right w:val="none" w:sz="0" w:space="0" w:color="auto"/>
      </w:divBdr>
    </w:div>
    <w:div w:id="1075199911">
      <w:bodyDiv w:val="1"/>
      <w:marLeft w:val="0"/>
      <w:marRight w:val="0"/>
      <w:marTop w:val="0"/>
      <w:marBottom w:val="0"/>
      <w:divBdr>
        <w:top w:val="none" w:sz="0" w:space="0" w:color="auto"/>
        <w:left w:val="none" w:sz="0" w:space="0" w:color="auto"/>
        <w:bottom w:val="none" w:sz="0" w:space="0" w:color="auto"/>
        <w:right w:val="none" w:sz="0" w:space="0" w:color="auto"/>
      </w:divBdr>
    </w:div>
    <w:div w:id="1086075068">
      <w:bodyDiv w:val="1"/>
      <w:marLeft w:val="0"/>
      <w:marRight w:val="0"/>
      <w:marTop w:val="0"/>
      <w:marBottom w:val="0"/>
      <w:divBdr>
        <w:top w:val="none" w:sz="0" w:space="0" w:color="auto"/>
        <w:left w:val="none" w:sz="0" w:space="0" w:color="auto"/>
        <w:bottom w:val="none" w:sz="0" w:space="0" w:color="auto"/>
        <w:right w:val="none" w:sz="0" w:space="0" w:color="auto"/>
      </w:divBdr>
    </w:div>
    <w:div w:id="1113667329">
      <w:bodyDiv w:val="1"/>
      <w:marLeft w:val="0"/>
      <w:marRight w:val="0"/>
      <w:marTop w:val="0"/>
      <w:marBottom w:val="0"/>
      <w:divBdr>
        <w:top w:val="none" w:sz="0" w:space="0" w:color="auto"/>
        <w:left w:val="none" w:sz="0" w:space="0" w:color="auto"/>
        <w:bottom w:val="none" w:sz="0" w:space="0" w:color="auto"/>
        <w:right w:val="none" w:sz="0" w:space="0" w:color="auto"/>
      </w:divBdr>
    </w:div>
    <w:div w:id="1142578973">
      <w:bodyDiv w:val="1"/>
      <w:marLeft w:val="0"/>
      <w:marRight w:val="0"/>
      <w:marTop w:val="0"/>
      <w:marBottom w:val="0"/>
      <w:divBdr>
        <w:top w:val="none" w:sz="0" w:space="0" w:color="auto"/>
        <w:left w:val="none" w:sz="0" w:space="0" w:color="auto"/>
        <w:bottom w:val="none" w:sz="0" w:space="0" w:color="auto"/>
        <w:right w:val="none" w:sz="0" w:space="0" w:color="auto"/>
      </w:divBdr>
    </w:div>
    <w:div w:id="1189680728">
      <w:bodyDiv w:val="1"/>
      <w:marLeft w:val="0"/>
      <w:marRight w:val="0"/>
      <w:marTop w:val="0"/>
      <w:marBottom w:val="0"/>
      <w:divBdr>
        <w:top w:val="none" w:sz="0" w:space="0" w:color="auto"/>
        <w:left w:val="none" w:sz="0" w:space="0" w:color="auto"/>
        <w:bottom w:val="none" w:sz="0" w:space="0" w:color="auto"/>
        <w:right w:val="none" w:sz="0" w:space="0" w:color="auto"/>
      </w:divBdr>
    </w:div>
    <w:div w:id="1196819476">
      <w:bodyDiv w:val="1"/>
      <w:marLeft w:val="0"/>
      <w:marRight w:val="0"/>
      <w:marTop w:val="0"/>
      <w:marBottom w:val="0"/>
      <w:divBdr>
        <w:top w:val="none" w:sz="0" w:space="0" w:color="auto"/>
        <w:left w:val="none" w:sz="0" w:space="0" w:color="auto"/>
        <w:bottom w:val="none" w:sz="0" w:space="0" w:color="auto"/>
        <w:right w:val="none" w:sz="0" w:space="0" w:color="auto"/>
      </w:divBdr>
    </w:div>
    <w:div w:id="1202014143">
      <w:bodyDiv w:val="1"/>
      <w:marLeft w:val="0"/>
      <w:marRight w:val="0"/>
      <w:marTop w:val="0"/>
      <w:marBottom w:val="0"/>
      <w:divBdr>
        <w:top w:val="none" w:sz="0" w:space="0" w:color="auto"/>
        <w:left w:val="none" w:sz="0" w:space="0" w:color="auto"/>
        <w:bottom w:val="none" w:sz="0" w:space="0" w:color="auto"/>
        <w:right w:val="none" w:sz="0" w:space="0" w:color="auto"/>
      </w:divBdr>
    </w:div>
    <w:div w:id="1254556850">
      <w:bodyDiv w:val="1"/>
      <w:marLeft w:val="0"/>
      <w:marRight w:val="0"/>
      <w:marTop w:val="0"/>
      <w:marBottom w:val="0"/>
      <w:divBdr>
        <w:top w:val="none" w:sz="0" w:space="0" w:color="auto"/>
        <w:left w:val="none" w:sz="0" w:space="0" w:color="auto"/>
        <w:bottom w:val="none" w:sz="0" w:space="0" w:color="auto"/>
        <w:right w:val="none" w:sz="0" w:space="0" w:color="auto"/>
      </w:divBdr>
    </w:div>
    <w:div w:id="1254784067">
      <w:bodyDiv w:val="1"/>
      <w:marLeft w:val="0"/>
      <w:marRight w:val="0"/>
      <w:marTop w:val="0"/>
      <w:marBottom w:val="0"/>
      <w:divBdr>
        <w:top w:val="none" w:sz="0" w:space="0" w:color="auto"/>
        <w:left w:val="none" w:sz="0" w:space="0" w:color="auto"/>
        <w:bottom w:val="none" w:sz="0" w:space="0" w:color="auto"/>
        <w:right w:val="none" w:sz="0" w:space="0" w:color="auto"/>
      </w:divBdr>
    </w:div>
    <w:div w:id="1260286719">
      <w:bodyDiv w:val="1"/>
      <w:marLeft w:val="0"/>
      <w:marRight w:val="0"/>
      <w:marTop w:val="0"/>
      <w:marBottom w:val="0"/>
      <w:divBdr>
        <w:top w:val="none" w:sz="0" w:space="0" w:color="auto"/>
        <w:left w:val="none" w:sz="0" w:space="0" w:color="auto"/>
        <w:bottom w:val="none" w:sz="0" w:space="0" w:color="auto"/>
        <w:right w:val="none" w:sz="0" w:space="0" w:color="auto"/>
      </w:divBdr>
    </w:div>
    <w:div w:id="1277517505">
      <w:bodyDiv w:val="1"/>
      <w:marLeft w:val="0"/>
      <w:marRight w:val="0"/>
      <w:marTop w:val="0"/>
      <w:marBottom w:val="0"/>
      <w:divBdr>
        <w:top w:val="none" w:sz="0" w:space="0" w:color="auto"/>
        <w:left w:val="none" w:sz="0" w:space="0" w:color="auto"/>
        <w:bottom w:val="none" w:sz="0" w:space="0" w:color="auto"/>
        <w:right w:val="none" w:sz="0" w:space="0" w:color="auto"/>
      </w:divBdr>
    </w:div>
    <w:div w:id="1411121353">
      <w:bodyDiv w:val="1"/>
      <w:marLeft w:val="0"/>
      <w:marRight w:val="0"/>
      <w:marTop w:val="0"/>
      <w:marBottom w:val="0"/>
      <w:divBdr>
        <w:top w:val="none" w:sz="0" w:space="0" w:color="auto"/>
        <w:left w:val="none" w:sz="0" w:space="0" w:color="auto"/>
        <w:bottom w:val="none" w:sz="0" w:space="0" w:color="auto"/>
        <w:right w:val="none" w:sz="0" w:space="0" w:color="auto"/>
      </w:divBdr>
    </w:div>
    <w:div w:id="1437558506">
      <w:bodyDiv w:val="1"/>
      <w:marLeft w:val="0"/>
      <w:marRight w:val="0"/>
      <w:marTop w:val="0"/>
      <w:marBottom w:val="0"/>
      <w:divBdr>
        <w:top w:val="none" w:sz="0" w:space="0" w:color="auto"/>
        <w:left w:val="none" w:sz="0" w:space="0" w:color="auto"/>
        <w:bottom w:val="none" w:sz="0" w:space="0" w:color="auto"/>
        <w:right w:val="none" w:sz="0" w:space="0" w:color="auto"/>
      </w:divBdr>
    </w:div>
    <w:div w:id="1445266012">
      <w:bodyDiv w:val="1"/>
      <w:marLeft w:val="0"/>
      <w:marRight w:val="0"/>
      <w:marTop w:val="0"/>
      <w:marBottom w:val="0"/>
      <w:divBdr>
        <w:top w:val="none" w:sz="0" w:space="0" w:color="auto"/>
        <w:left w:val="none" w:sz="0" w:space="0" w:color="auto"/>
        <w:bottom w:val="none" w:sz="0" w:space="0" w:color="auto"/>
        <w:right w:val="none" w:sz="0" w:space="0" w:color="auto"/>
      </w:divBdr>
    </w:div>
    <w:div w:id="1468006550">
      <w:bodyDiv w:val="1"/>
      <w:marLeft w:val="0"/>
      <w:marRight w:val="0"/>
      <w:marTop w:val="0"/>
      <w:marBottom w:val="0"/>
      <w:divBdr>
        <w:top w:val="none" w:sz="0" w:space="0" w:color="auto"/>
        <w:left w:val="none" w:sz="0" w:space="0" w:color="auto"/>
        <w:bottom w:val="none" w:sz="0" w:space="0" w:color="auto"/>
        <w:right w:val="none" w:sz="0" w:space="0" w:color="auto"/>
      </w:divBdr>
    </w:div>
    <w:div w:id="1493376667">
      <w:bodyDiv w:val="1"/>
      <w:marLeft w:val="0"/>
      <w:marRight w:val="0"/>
      <w:marTop w:val="0"/>
      <w:marBottom w:val="0"/>
      <w:divBdr>
        <w:top w:val="none" w:sz="0" w:space="0" w:color="auto"/>
        <w:left w:val="none" w:sz="0" w:space="0" w:color="auto"/>
        <w:bottom w:val="none" w:sz="0" w:space="0" w:color="auto"/>
        <w:right w:val="none" w:sz="0" w:space="0" w:color="auto"/>
      </w:divBdr>
    </w:div>
    <w:div w:id="1539976582">
      <w:bodyDiv w:val="1"/>
      <w:marLeft w:val="0"/>
      <w:marRight w:val="0"/>
      <w:marTop w:val="0"/>
      <w:marBottom w:val="0"/>
      <w:divBdr>
        <w:top w:val="none" w:sz="0" w:space="0" w:color="auto"/>
        <w:left w:val="none" w:sz="0" w:space="0" w:color="auto"/>
        <w:bottom w:val="none" w:sz="0" w:space="0" w:color="auto"/>
        <w:right w:val="none" w:sz="0" w:space="0" w:color="auto"/>
      </w:divBdr>
    </w:div>
    <w:div w:id="1548446854">
      <w:bodyDiv w:val="1"/>
      <w:marLeft w:val="0"/>
      <w:marRight w:val="0"/>
      <w:marTop w:val="0"/>
      <w:marBottom w:val="0"/>
      <w:divBdr>
        <w:top w:val="none" w:sz="0" w:space="0" w:color="auto"/>
        <w:left w:val="none" w:sz="0" w:space="0" w:color="auto"/>
        <w:bottom w:val="none" w:sz="0" w:space="0" w:color="auto"/>
        <w:right w:val="none" w:sz="0" w:space="0" w:color="auto"/>
      </w:divBdr>
    </w:div>
    <w:div w:id="1563061380">
      <w:bodyDiv w:val="1"/>
      <w:marLeft w:val="0"/>
      <w:marRight w:val="0"/>
      <w:marTop w:val="0"/>
      <w:marBottom w:val="0"/>
      <w:divBdr>
        <w:top w:val="none" w:sz="0" w:space="0" w:color="auto"/>
        <w:left w:val="none" w:sz="0" w:space="0" w:color="auto"/>
        <w:bottom w:val="none" w:sz="0" w:space="0" w:color="auto"/>
        <w:right w:val="none" w:sz="0" w:space="0" w:color="auto"/>
      </w:divBdr>
    </w:div>
    <w:div w:id="1571699118">
      <w:bodyDiv w:val="1"/>
      <w:marLeft w:val="0"/>
      <w:marRight w:val="0"/>
      <w:marTop w:val="0"/>
      <w:marBottom w:val="0"/>
      <w:divBdr>
        <w:top w:val="none" w:sz="0" w:space="0" w:color="auto"/>
        <w:left w:val="none" w:sz="0" w:space="0" w:color="auto"/>
        <w:bottom w:val="none" w:sz="0" w:space="0" w:color="auto"/>
        <w:right w:val="none" w:sz="0" w:space="0" w:color="auto"/>
      </w:divBdr>
    </w:div>
    <w:div w:id="1682270862">
      <w:bodyDiv w:val="1"/>
      <w:marLeft w:val="0"/>
      <w:marRight w:val="0"/>
      <w:marTop w:val="0"/>
      <w:marBottom w:val="0"/>
      <w:divBdr>
        <w:top w:val="none" w:sz="0" w:space="0" w:color="auto"/>
        <w:left w:val="none" w:sz="0" w:space="0" w:color="auto"/>
        <w:bottom w:val="none" w:sz="0" w:space="0" w:color="auto"/>
        <w:right w:val="none" w:sz="0" w:space="0" w:color="auto"/>
      </w:divBdr>
    </w:div>
    <w:div w:id="1712799875">
      <w:bodyDiv w:val="1"/>
      <w:marLeft w:val="0"/>
      <w:marRight w:val="0"/>
      <w:marTop w:val="0"/>
      <w:marBottom w:val="0"/>
      <w:divBdr>
        <w:top w:val="none" w:sz="0" w:space="0" w:color="auto"/>
        <w:left w:val="none" w:sz="0" w:space="0" w:color="auto"/>
        <w:bottom w:val="none" w:sz="0" w:space="0" w:color="auto"/>
        <w:right w:val="none" w:sz="0" w:space="0" w:color="auto"/>
      </w:divBdr>
    </w:div>
    <w:div w:id="1713577074">
      <w:bodyDiv w:val="1"/>
      <w:marLeft w:val="0"/>
      <w:marRight w:val="0"/>
      <w:marTop w:val="0"/>
      <w:marBottom w:val="0"/>
      <w:divBdr>
        <w:top w:val="none" w:sz="0" w:space="0" w:color="auto"/>
        <w:left w:val="none" w:sz="0" w:space="0" w:color="auto"/>
        <w:bottom w:val="none" w:sz="0" w:space="0" w:color="auto"/>
        <w:right w:val="none" w:sz="0" w:space="0" w:color="auto"/>
      </w:divBdr>
    </w:div>
    <w:div w:id="1744336167">
      <w:bodyDiv w:val="1"/>
      <w:marLeft w:val="0"/>
      <w:marRight w:val="0"/>
      <w:marTop w:val="0"/>
      <w:marBottom w:val="0"/>
      <w:divBdr>
        <w:top w:val="none" w:sz="0" w:space="0" w:color="auto"/>
        <w:left w:val="none" w:sz="0" w:space="0" w:color="auto"/>
        <w:bottom w:val="none" w:sz="0" w:space="0" w:color="auto"/>
        <w:right w:val="none" w:sz="0" w:space="0" w:color="auto"/>
      </w:divBdr>
    </w:div>
    <w:div w:id="1748335925">
      <w:bodyDiv w:val="1"/>
      <w:marLeft w:val="0"/>
      <w:marRight w:val="0"/>
      <w:marTop w:val="0"/>
      <w:marBottom w:val="0"/>
      <w:divBdr>
        <w:top w:val="none" w:sz="0" w:space="0" w:color="auto"/>
        <w:left w:val="none" w:sz="0" w:space="0" w:color="auto"/>
        <w:bottom w:val="none" w:sz="0" w:space="0" w:color="auto"/>
        <w:right w:val="none" w:sz="0" w:space="0" w:color="auto"/>
      </w:divBdr>
    </w:div>
    <w:div w:id="1783766357">
      <w:bodyDiv w:val="1"/>
      <w:marLeft w:val="0"/>
      <w:marRight w:val="0"/>
      <w:marTop w:val="0"/>
      <w:marBottom w:val="0"/>
      <w:divBdr>
        <w:top w:val="none" w:sz="0" w:space="0" w:color="auto"/>
        <w:left w:val="none" w:sz="0" w:space="0" w:color="auto"/>
        <w:bottom w:val="none" w:sz="0" w:space="0" w:color="auto"/>
        <w:right w:val="none" w:sz="0" w:space="0" w:color="auto"/>
      </w:divBdr>
    </w:div>
    <w:div w:id="1785685153">
      <w:bodyDiv w:val="1"/>
      <w:marLeft w:val="0"/>
      <w:marRight w:val="0"/>
      <w:marTop w:val="0"/>
      <w:marBottom w:val="0"/>
      <w:divBdr>
        <w:top w:val="none" w:sz="0" w:space="0" w:color="auto"/>
        <w:left w:val="none" w:sz="0" w:space="0" w:color="auto"/>
        <w:bottom w:val="none" w:sz="0" w:space="0" w:color="auto"/>
        <w:right w:val="none" w:sz="0" w:space="0" w:color="auto"/>
      </w:divBdr>
    </w:div>
    <w:div w:id="1862162239">
      <w:bodyDiv w:val="1"/>
      <w:marLeft w:val="0"/>
      <w:marRight w:val="0"/>
      <w:marTop w:val="0"/>
      <w:marBottom w:val="0"/>
      <w:divBdr>
        <w:top w:val="none" w:sz="0" w:space="0" w:color="auto"/>
        <w:left w:val="none" w:sz="0" w:space="0" w:color="auto"/>
        <w:bottom w:val="none" w:sz="0" w:space="0" w:color="auto"/>
        <w:right w:val="none" w:sz="0" w:space="0" w:color="auto"/>
      </w:divBdr>
    </w:div>
    <w:div w:id="1872641733">
      <w:bodyDiv w:val="1"/>
      <w:marLeft w:val="0"/>
      <w:marRight w:val="0"/>
      <w:marTop w:val="0"/>
      <w:marBottom w:val="0"/>
      <w:divBdr>
        <w:top w:val="none" w:sz="0" w:space="0" w:color="auto"/>
        <w:left w:val="none" w:sz="0" w:space="0" w:color="auto"/>
        <w:bottom w:val="none" w:sz="0" w:space="0" w:color="auto"/>
        <w:right w:val="none" w:sz="0" w:space="0" w:color="auto"/>
      </w:divBdr>
    </w:div>
    <w:div w:id="1925843455">
      <w:bodyDiv w:val="1"/>
      <w:marLeft w:val="0"/>
      <w:marRight w:val="0"/>
      <w:marTop w:val="0"/>
      <w:marBottom w:val="0"/>
      <w:divBdr>
        <w:top w:val="none" w:sz="0" w:space="0" w:color="auto"/>
        <w:left w:val="none" w:sz="0" w:space="0" w:color="auto"/>
        <w:bottom w:val="none" w:sz="0" w:space="0" w:color="auto"/>
        <w:right w:val="none" w:sz="0" w:space="0" w:color="auto"/>
      </w:divBdr>
    </w:div>
    <w:div w:id="2079597082">
      <w:bodyDiv w:val="1"/>
      <w:marLeft w:val="0"/>
      <w:marRight w:val="0"/>
      <w:marTop w:val="0"/>
      <w:marBottom w:val="0"/>
      <w:divBdr>
        <w:top w:val="none" w:sz="0" w:space="0" w:color="auto"/>
        <w:left w:val="none" w:sz="0" w:space="0" w:color="auto"/>
        <w:bottom w:val="none" w:sz="0" w:space="0" w:color="auto"/>
        <w:right w:val="none" w:sz="0" w:space="0" w:color="auto"/>
      </w:divBdr>
    </w:div>
    <w:div w:id="213401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Sha241</b:Tag>
    <b:SourceType>DocumentFromInternetSite</b:SourceType>
    <b:Guid>{2AF1B5E2-1D09-F64A-9966-7E449A6945CC}</b:Guid>
    <b:Author>
      <b:Author>
        <b:Corporate>Shangri-La Group</b:Corporate>
      </b:Author>
    </b:Author>
    <b:Title>2023 Final Results Announcement</b:Title>
    <b:URL>https://sitecore-cd.shangri-la.com/-/media/Project/Shangri-La-Group/Investor/Files/Public-Disclosures/Latest-Top-Publications/2024-03-22-Final-Results-Announcement_E.pdf'</b:URL>
    <b:Year>2024</b:Year>
    <b:Month>March</b:Month>
    <b:Day>22</b:Day>
    <b:YearAccessed>2024</b:YearAccessed>
    <b:MonthAccessed>October</b:MonthAccessed>
    <b:DayAccessed>11</b:DayAccessed>
    <b:RefOrder>6</b:RefOrder>
  </b:Source>
  <b:Source>
    <b:Tag>Sha24</b:Tag>
    <b:SourceType>DocumentFromInternetSite</b:SourceType>
    <b:Guid>{07335F77-1C19-4544-8181-C8DAC234EE53}</b:Guid>
    <b:Title>Annual Report 2023</b:Title>
    <b:Year>2024</b:Year>
    <b:Author>
      <b:Author>
        <b:Corporate>Shangri-La Group</b:Corporate>
      </b:Author>
    </b:Author>
    <b:URL>https://sitecore-cd.shangri-la.com/-/media/Project/Shangri-La-Group/Investor/Files/Public-Disclosures/Latest-Top-Publications/2023_Annual_Report_E.pdf</b:URL>
    <b:Month>April</b:Month>
    <b:Day>26</b:Day>
    <b:YearAccessed>2024</b:YearAccessed>
    <b:MonthAccessed>October</b:MonthAccessed>
    <b:DayAccessed>11</b:DayAccessed>
    <b:RefOrder>4</b:RefOrder>
  </b:Source>
  <b:Source>
    <b:Tag>Whi24</b:Tag>
    <b:SourceType>DocumentFromInternetSite</b:SourceType>
    <b:Guid>{52C56266-C4A1-2F47-B3E2-5D96B4F2D700}</b:Guid>
    <b:Author>
      <b:Author>
        <b:Corporate>Whitbread PLC </b:Corporate>
      </b:Author>
    </b:Author>
    <b:Title>Annual Report and Accounts 2023/24</b:Title>
    <b:URL>https://cdn.whitbread.co.uk/media/2024/05/Whitbread-PLC-Annual-Report-and-Accounts-2023_Single_pages-1.pdf</b:URL>
    <b:Year>2024</b:Year>
    <b:Month>May</b:Month>
    <b:YearAccessed>2024</b:YearAccessed>
    <b:MonthAccessed>October</b:MonthAccessed>
    <b:DayAccessed>11</b:DayAccessed>
    <b:RefOrder>7</b:RefOrder>
  </b:Source>
  <b:Source>
    <b:Tag>Sha242</b:Tag>
    <b:SourceType>InternetSite</b:SourceType>
    <b:Guid>{97F945F2-8470-FF4A-85BC-4C806A9881CE}</b:Guid>
    <b:Title>About Shangri-La</b:Title>
    <b:URL>https://www.shangri-la.com/group/our-story/about-shangri-la</b:URL>
    <b:Year>2024</b:Year>
    <b:YearAccessed>2024</b:YearAccessed>
    <b:MonthAccessed>October</b:MonthAccessed>
    <b:DayAccessed>12</b:DayAccessed>
    <b:Author>
      <b:Author>
        <b:Corporate>Shangri-La Group</b:Corporate>
      </b:Author>
    </b:Author>
    <b:RefOrder>9</b:RefOrder>
  </b:Source>
  <b:Source>
    <b:Tag>Eld202</b:Tag>
    <b:SourceType>Book</b:SourceType>
    <b:Guid>{967EB572-9F17-7B4F-A2D2-74952B2750AA}</b:Guid>
    <b:Title>Management Accounting, 4th Edition</b:Title>
    <b:Year>2020</b:Year>
    <b:City>New Jersey</b:City>
    <b:Publisher>Wiley</b:Publisher>
    <b:Author>
      <b:Author>
        <b:NameList>
          <b:Person>
            <b:Last>Eldenburg</b:Last>
            <b:Middle>G.</b:Middle>
            <b:First>Leslie</b:First>
          </b:Person>
          <b:Person>
            <b:Last>Brooks</b:Last>
            <b:First>Albie</b:First>
          </b:Person>
          <b:Person>
            <b:Last>Oliver</b:Last>
            <b:First>Judy</b:First>
          </b:Person>
          <b:Person>
            <b:Last>Vesty</b:Last>
            <b:First>Gillian</b:First>
          </b:Person>
          <b:Person>
            <b:Last>Dormer</b:Last>
            <b:First>Rodney</b:First>
          </b:Person>
          <b:Person>
            <b:Last>Murthy</b:Last>
            <b:First>Vijaya</b:First>
          </b:Person>
          <b:Person>
            <b:Last>Pawsey</b:Last>
            <b:First>Nick</b:First>
          </b:Person>
        </b:NameList>
      </b:Author>
    </b:Author>
    <b:RefOrder>10</b:RefOrder>
  </b:Source>
  <b:Source>
    <b:Tag>Sta244</b:Tag>
    <b:SourceType>InternetSite</b:SourceType>
    <b:Guid>{22F56F7A-00E8-B749-94D5-71CE1FD226C0}</b:Guid>
    <b:Title>Hotel Industry Market Size</b:Title>
    <b:Year>2024</b:Year>
    <b:Author>
      <b:Author>
        <b:Corporate>Statista</b:Corporate>
      </b:Author>
    </b:Author>
    <b:URL>https://www.statista.com/statistics/1364712/hotel-industry-market-size-uk/</b:URL>
    <b:YearAccessed>2024</b:YearAccessed>
    <b:MonthAccessed>October</b:MonthAccessed>
    <b:DayAccessed>12</b:DayAccessed>
    <b:RefOrder>21</b:RefOrder>
  </b:Source>
  <b:Source>
    <b:Tag>Fit24</b:Tag>
    <b:SourceType>InternetSite</b:SourceType>
    <b:Guid>{46E7DDCF-D9F8-BA4F-B7A9-1994D1B980F4}</b:Guid>
    <b:Author>
      <b:Author>
        <b:Corporate>FitchRatings</b:Corporate>
      </b:Author>
    </b:Author>
    <b:Title>Fitch Affirms Whitbread at 'BBB'; Outlook Stable</b:Title>
    <b:URL>https://www.fitchratings.com/research/corporate-finance/fitch-affirms-whitbread-at-bbb-outlook-stable-24-07-2024</b:URL>
    <b:Year>2024</b:Year>
    <b:YearAccessed>2024</b:YearAccessed>
    <b:MonthAccessed>October</b:MonthAccessed>
    <b:DayAccessed>13</b:DayAccessed>
    <b:RefOrder>13</b:RefOrder>
  </b:Source>
  <b:Source>
    <b:Tag>Sha243</b:Tag>
    <b:SourceType>InternetSite</b:SourceType>
    <b:Guid>{D5F386D0-05DE-E246-AE60-6AFF9EF615D0}</b:Guid>
    <b:Author>
      <b:Author>
        <b:Corporate>Shangri-La Group</b:Corporate>
      </b:Author>
    </b:Author>
    <b:Title> ENVIRONMENTAL AND SOCIAL GOVERNANCE</b:Title>
    <b:URL>https://www.shangrilaexperiences.com/community-and-social-impact</b:URL>
    <b:Year>2024</b:Year>
    <b:YearAccessed>2024</b:YearAccessed>
    <b:MonthAccessed>October</b:MonthAccessed>
    <b:DayAccessed>14</b:DayAccessed>
    <b:RefOrder>15</b:RefOrder>
  </b:Source>
  <b:Source>
    <b:Tag>Pre24</b:Tag>
    <b:SourceType>InternetSite</b:SourceType>
    <b:Guid>{4DAA15F7-188D-1348-822C-F1497D9560FF}</b:Guid>
    <b:Title>We're a Force for Good</b:Title>
    <b:URL>https://www.premierinn.com/gb/en/why/force-for-good.html</b:URL>
    <b:Year>2024</b:Year>
    <b:YearAccessed>2024</b:YearAccessed>
    <b:MonthAccessed>October</b:MonthAccessed>
    <b:DayAccessed>14</b:DayAccessed>
    <b:Author>
      <b:Author>
        <b:Corporate>Premier Inn Hotels</b:Corporate>
      </b:Author>
    </b:Author>
    <b:RefOrder>22</b:RefOrder>
  </b:Source>
  <b:Source>
    <b:Tag>Sta245</b:Tag>
    <b:SourceType>InternetSite</b:SourceType>
    <b:Guid>{DEEE0CBD-903F-994E-815C-8D019673FDD7}</b:Guid>
    <b:Author>
      <b:Author>
        <b:Corporate>Statista</b:Corporate>
      </b:Author>
    </b:Author>
    <b:Title>Digital nomads - statistics &amp; facts</b:Title>
    <b:URL>https://www.statista.com/topics/9259/digital-nomads/#topicOverview</b:URL>
    <b:Year>2024</b:Year>
    <b:YearAccessed>2024</b:YearAccessed>
    <b:MonthAccessed>October</b:MonthAccessed>
    <b:DayAccessed>15</b:DayAccessed>
    <b:RefOrder>17</b:RefOrder>
  </b:Source>
  <b:Source>
    <b:Tag>Jid231</b:Tag>
    <b:SourceType>JournalArticle</b:SourceType>
    <b:Guid>{8C2543BE-D6CA-D04B-8015-B1E4FB86DD33}</b:Guid>
    <b:Title>Does corporate social responsibility result in better hotel guest attitudinal and behavioral loyalty?</b:Title>
    <b:URL>https://www.sciencedirect.com/science/article/pii/S2405844023058772</b:URL>
    <b:Year>2023</b:Year>
    <b:JournalName>Science Direct</b:JournalName>
    <b:Volume>9</b:Volume>
    <b:Issue>8</b:Issue>
    <b:Author>
      <b:Author>
        <b:NameList>
          <b:Person>
            <b:Last>Jiddi</b:Last>
            <b:Middle>Ezzahra</b:Middle>
            <b:First>Fatima</b:First>
          </b:Person>
        </b:NameList>
      </b:Author>
    </b:Author>
    <b:RefOrder>19</b:RefOrder>
  </b:Source>
  <b:Source>
    <b:Tag>Sha244</b:Tag>
    <b:SourceType>InternetSite</b:SourceType>
    <b:Guid>{827FCBC1-5F86-C34D-9931-557E9A3F5793}</b:Guid>
    <b:Title>About Shangri-La</b:Title>
    <b:Year>2024</b:Year>
    <b:Author>
      <b:Author>
        <b:Corporate>Shangri-La Group</b:Corporate>
      </b:Author>
    </b:Author>
    <b:URL>https://www.shangri-la.com/group/our-story/about-shangri-la</b:URL>
    <b:YearAccessed>2024</b:YearAccessed>
    <b:MonthAccessed>October</b:MonthAccessed>
    <b:DayAccessed>15</b:DayAccessed>
    <b:RefOrder>2</b:RefOrder>
  </b:Source>
  <b:Source>
    <b:Tag>Whi241</b:Tag>
    <b:SourceType>InternetSite</b:SourceType>
    <b:Guid>{1D2F7E79-51E8-F841-9DB4-2D6C829E1CD7}</b:Guid>
    <b:Author>
      <b:Author>
        <b:Corporate>Whitbread</b:Corporate>
      </b:Author>
    </b:Author>
    <b:Title>A focused hotel group</b:Title>
    <b:URL>https://www.whitbread.co.uk/about-us/</b:URL>
    <b:Year>2024</b:Year>
    <b:YearAccessed>2024</b:YearAccessed>
    <b:MonthAccessed>October</b:MonthAccessed>
    <b:DayAccessed>15</b:DayAccessed>
    <b:RefOrder>3</b:RefOrder>
  </b:Source>
  <b:Source>
    <b:Tag>Dru211</b:Tag>
    <b:SourceType>Book</b:SourceType>
    <b:Guid>{B3D75551-ED63-164A-8BD1-B661B791F75D}</b:Guid>
    <b:Title>Management and Cost Accounting</b:Title>
    <b:Year>2021</b:Year>
    <b:City>London</b:City>
    <b:Publisher>Prentice Hall</b:Publisher>
    <b:Author>
      <b:Author>
        <b:NameList>
          <b:Person>
            <b:Last>Drury</b:Last>
            <b:First>Colin</b:First>
          </b:Person>
        </b:NameList>
      </b:Author>
    </b:Author>
    <b:RefOrder>11</b:RefOrder>
  </b:Source>
  <b:Source>
    <b:Tag>Wal21</b:Tag>
    <b:SourceType>Book</b:SourceType>
    <b:Guid>{687188E4-0375-5948-90D4-8FEB569228C6}</b:Guid>
    <b:Title>Introduction to Hospitality</b:Title>
    <b:City>Harlow</b:City>
    <b:Publisher>Pearson</b:Publisher>
    <b:Year>2021</b:Year>
    <b:Author>
      <b:Author>
        <b:NameList>
          <b:Person>
            <b:Last>Walker</b:Last>
            <b:First>John</b:First>
          </b:Person>
        </b:NameList>
      </b:Author>
    </b:Author>
    <b:RefOrder>1</b:RefOrder>
  </b:Source>
  <b:Source>
    <b:Tag>Sea19</b:Tag>
    <b:SourceType>Book</b:SourceType>
    <b:Guid>{4E10DBE4-0484-E24D-955E-24A30E2804FA}</b:Guid>
    <b:Title>Management Accounting</b:Title>
    <b:City>London</b:City>
    <b:Publisher>McGraw Hill</b:Publisher>
    <b:Year>2019</b:Year>
    <b:Author>
      <b:Author>
        <b:NameList>
          <b:Person>
            <b:Last>Seal</b:Last>
            <b:First>Will</b:First>
          </b:Person>
        </b:NameList>
      </b:Author>
    </b:Author>
    <b:RefOrder>8</b:RefOrder>
  </b:Source>
  <b:Source>
    <b:Tag>Ann20</b:Tag>
    <b:SourceType>JournalArticle</b:SourceType>
    <b:Guid>{EF4FE27D-8FD4-F545-A63C-165F83FAA9FB}</b:Guid>
    <b:Title>Be flexible: turning innovativeness into competitive advantage in hospitality firms</b:Title>
    <b:Year>2020</b:Year>
    <b:JournalName>International Journal of Contemporary Hospitality Management</b:JournalName>
    <b:Volume>32</b:Volume>
    <b:Issue>9</b:Issue>
    <b:Pages>605-624</b:Pages>
    <b:Author>
      <b:Author>
        <b:NameList>
          <b:Person>
            <b:Last>Anning-Dorson</b:Last>
            <b:First>Thomas</b:First>
          </b:Person>
          <b:Person>
            <b:Last>Nyamekye</b:Last>
            <b:Middle>Boadi</b:Middle>
            <b:First>Michael</b:First>
          </b:Person>
        </b:NameList>
      </b:Author>
    </b:Author>
    <b:RefOrder>14</b:RefOrder>
  </b:Source>
  <b:Source>
    <b:Tag>Gof21</b:Tag>
    <b:SourceType>JournalArticle</b:SourceType>
    <b:Guid>{12BD8475-71A4-CA48-8FCA-2BE5482BD10E}</b:Guid>
    <b:Title>Corporate social responsibility and performances of firms operating in the tourism and hospitality industry</b:Title>
    <b:JournalName>The TQM Journal</b:JournalName>
    <b:Year>2021</b:Year>
    <b:Volume>34</b:Volume>
    <b:Issue>6</b:Issue>
    <b:Pages>1626-1647</b:Pages>
    <b:Author>
      <b:Author>
        <b:NameList>
          <b:Person>
            <b:Last>Goffi</b:Last>
            <b:First>Gianluca</b:First>
          </b:Person>
          <b:Person>
            <b:Last>Masiero</b:Last>
            <b:First>Lorenzo</b:First>
          </b:Person>
          <b:Person>
            <b:Last>Pencarelli</b:Last>
            <b:First>Tonino</b:First>
          </b:Person>
        </b:NameList>
      </b:Author>
    </b:Author>
    <b:RefOrder>20</b:RefOrder>
  </b:Source>
  <b:Source>
    <b:Tag>Jog24</b:Tag>
    <b:SourceType>JournalArticle</b:SourceType>
    <b:Guid>{9C5BDCC7-6D44-FF4E-A77E-3CADC7EC8EAB}</b:Guid>
    <b:Title>AI in the Hospitality Industry</b:Title>
    <b:JournalName>Technology and Luxury Hospitality</b:JournalName>
    <b:Year>2024</b:Year>
    <b:Issue>1</b:Issue>
    <b:Author>
      <b:Author>
        <b:NameList>
          <b:Person>
            <b:Last>Jogarao</b:Last>
            <b:First>Malla</b:First>
          </b:Person>
        </b:NameList>
      </b:Author>
    </b:Author>
    <b:RefOrder>18</b:RefOrder>
  </b:Source>
  <b:Source>
    <b:Tag>Ach22</b:Tag>
    <b:SourceType>JournalArticle</b:SourceType>
    <b:Guid>{FCD5567D-9006-DF40-93F3-FAE0FAECC2C2}</b:Guid>
    <b:Title>Corporate Social Responsibility of the Hospitality Industry in Realizing Sustainable Tourism Development</b:Title>
    <b:JournalName>Management Science and Field</b:JournalName>
    <b:Year>2022</b:Year>
    <b:Volume>12</b:Volume>
    <b:Issue>2</b:Issue>
    <b:Author>
      <b:Author>
        <b:NameList>
          <b:Person>
            <b:Last>Achmad</b:Last>
            <b:First>Willya</b:First>
          </b:Person>
          <b:Person>
            <b:Last>Yulianah</b:Last>
            <b:First>Yulianah</b:First>
          </b:Person>
        </b:NameList>
      </b:Author>
    </b:Author>
    <b:RefOrder>16</b:RefOrder>
  </b:Source>
  <b:Source>
    <b:Tag>Kim141</b:Tag>
    <b:SourceType>Book</b:SourceType>
    <b:Guid>{6BD3AC67-52E8-4588-ABA3-048801482D66}</b:Guid>
    <b:Title>Introduction to Revenue Management for the Hospitality Industry</b:Title>
    <b:Year>2014</b:Year>
    <b:Author>
      <b:Author>
        <b:NameList>
          <b:Person>
            <b:Last>Tranter</b:Last>
            <b:First>Kimberly</b:First>
            <b:Middle>A</b:Middle>
          </b:Person>
          <b:Person>
            <b:Last>Stuart-Hill</b:Last>
            <b:First>Trevor</b:First>
          </b:Person>
          <b:Person>
            <b:Last>Parker</b:Last>
            <b:First>Juston</b:First>
          </b:Person>
        </b:NameList>
      </b:Author>
    </b:Author>
    <b:City>London</b:City>
    <b:Publisher>Pearson</b:Publisher>
    <b:RefOrder>5</b:RefOrder>
  </b:Source>
  <b:Source>
    <b:Tag>Mar24</b:Tag>
    <b:SourceType>InternetSite</b:SourceType>
    <b:Guid>{22F5F244-4E9E-574A-85CA-A8ABB6573FC5}</b:Guid>
    <b:Author>
      <b:Author>
        <b:Corporate>Marketing-Interactive</b:Corporate>
      </b:Author>
    </b:Author>
    <b:Title>Shangri-La Circle pioneers the future of hospitality with innovative technology</b:Title>
    <b:URL>https://www.marketing-interactive.com/shangri-la-circle-pioneers-the-future-of-hospitality-with-innovative-technology</b:URL>
    <b:Year>2024</b:Year>
    <b:YearAccessed>2024</b:YearAccessed>
    <b:MonthAccessed>October</b:MonthAccessed>
    <b:DayAccessed>16</b:DayAccessed>
    <b:RefOrder>23</b:RefOrder>
  </b:Source>
  <b:Source>
    <b:Tag>FTc24</b:Tag>
    <b:SourceType>ArticleInAPeriodical</b:SourceType>
    <b:Guid>{2A717C83-192E-4394-9F61-04C26220E804}</b:Guid>
    <b:Title>Premier Inn owner says inflation and labour shortages offer ‘growth opportunities’</b:Title>
    <b:Author>
      <b:Author>
        <b:NameList>
          <b:Person>
            <b:Last>Barnes</b:Last>
            <b:First>Oliver</b:First>
          </b:Person>
        </b:NameList>
      </b:Author>
    </b:Author>
    <b:URL>https://www.ft.com/content/e4c6f668-cfeb-466a-8db9-3e68d49612f5</b:URL>
    <b:YearAccessed>2024</b:YearAccessed>
    <b:MonthAccessed>October</b:MonthAccessed>
    <b:DayAccessed>16</b:DayAccessed>
    <b:Year>2023</b:Year>
    <b:PeriodicalTitle>Financial Times</b:PeriodicalTitle>
    <b:Month>April</b:Month>
    <b:Day>25</b:Day>
    <b:Pages>https://www.ft.com/content/e4c6f668-cfeb-466a-8db9-3e68d49612f5</b:Pages>
    <b:RefOrder>12</b:RefOrder>
  </b:Source>
</b:Sources>
</file>

<file path=customXml/itemProps1.xml><?xml version="1.0" encoding="utf-8"?>
<ds:datastoreItem xmlns:ds="http://schemas.openxmlformats.org/officeDocument/2006/customXml" ds:itemID="{89AFFAC8-A7A3-4DE3-A274-0E4142FD0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14</Pages>
  <Words>3081</Words>
  <Characters>17567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20607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Nelly</dc:creator>
  <cp:keywords/>
  <dc:description/>
  <cp:lastModifiedBy>Mihai Popoiu</cp:lastModifiedBy>
  <cp:revision>4</cp:revision>
  <dcterms:created xsi:type="dcterms:W3CDTF">2024-10-17T22:12:00Z</dcterms:created>
  <dcterms:modified xsi:type="dcterms:W3CDTF">2024-10-17T22:47:00Z</dcterms:modified>
  <cp:category/>
</cp:coreProperties>
</file>