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86F09A0" w:rsidR="002643A3" w:rsidRDefault="00726030" w:rsidP="002513D9">
          <w:pPr>
            <w:jc w:val="both"/>
          </w:pPr>
          <w:r>
            <w:rPr>
              <w:noProof/>
              <w:lang w:eastAsia="en-GB"/>
            </w:rPr>
            <mc:AlternateContent>
              <mc:Choice Requires="wps">
                <w:drawing>
                  <wp:anchor distT="0" distB="0" distL="114300" distR="114300" simplePos="0" relativeHeight="251660288" behindDoc="0" locked="0" layoutInCell="1" allowOverlap="1" wp14:anchorId="4FEBFAE2" wp14:editId="4282D44E">
                    <wp:simplePos x="0" y="0"/>
                    <wp:positionH relativeFrom="page">
                      <wp:posOffset>3430270</wp:posOffset>
                    </wp:positionH>
                    <wp:positionV relativeFrom="page">
                      <wp:posOffset>372110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2DD565AB" w:rsidR="002643A3" w:rsidRDefault="00AC6506">
                                <w:pPr>
                                  <w:spacing w:before="240"/>
                                  <w:jc w:val="center"/>
                                  <w:rPr>
                                    <w:color w:val="FFFFFF" w:themeColor="background1"/>
                                  </w:rPr>
                                </w:pPr>
                                <w:sdt>
                                  <w:sdtPr>
                                    <w:rPr>
                                      <w:rFonts w:asciiTheme="minorBidi" w:hAnsiTheme="minorBidi"/>
                                      <w:color w:val="000000" w:themeColor="text1"/>
                                      <w:sz w:val="24"/>
                                      <w:szCs w:val="24"/>
                                    </w:rPr>
                                    <w:alias w:val="Abstract"/>
                                    <w:id w:val="8276291"/>
                                    <w:dataBinding w:prefixMappings="xmlns:ns0='http://schemas.microsoft.com/office/2006/coverPageProps'" w:xpath="/ns0:CoverPageProperties[1]/ns0:Abstract[1]" w:storeItemID="{55AF091B-3C7A-41E3-B477-F2FDAA23CFDA}"/>
                                    <w:text/>
                                  </w:sdtPr>
                                  <w:sdtEndPr/>
                                  <w:sdtContent>
                                    <w:bookmarkStart w:id="0" w:name="_Hlk87519667"/>
                                    <w:r w:rsidR="00726030">
                                      <w:rPr>
                                        <w:rFonts w:asciiTheme="minorBidi" w:hAnsiTheme="minorBidi"/>
                                        <w:color w:val="000000" w:themeColor="text1"/>
                                        <w:sz w:val="24"/>
                                        <w:szCs w:val="24"/>
                                      </w:rPr>
                                      <w:t xml:space="preserve">The following assignment will detail three geotechnical </w:t>
                                    </w:r>
                                    <w:proofErr w:type="gramStart"/>
                                    <w:r w:rsidR="00726030">
                                      <w:rPr>
                                        <w:rFonts w:asciiTheme="minorBidi" w:hAnsiTheme="minorBidi"/>
                                        <w:color w:val="000000" w:themeColor="text1"/>
                                        <w:sz w:val="24"/>
                                        <w:szCs w:val="24"/>
                                      </w:rPr>
                                      <w:t>engineering  experiments</w:t>
                                    </w:r>
                                    <w:proofErr w:type="gramEnd"/>
                                    <w:r w:rsidR="00726030">
                                      <w:rPr>
                                        <w:rFonts w:asciiTheme="minorBidi" w:hAnsiTheme="minorBidi"/>
                                        <w:color w:val="000000" w:themeColor="text1"/>
                                        <w:sz w:val="24"/>
                                        <w:szCs w:val="24"/>
                                      </w:rPr>
                                      <w:t xml:space="preserve"> undertaken in the Laboratory and detail a full experimental write up of them</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6" style="position:absolute;left:0;text-align:left;margin-left:270.1pt;margin-top:29.3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" fillcolor="#44546a [3215]" stroked="f" strokeweight="1pt">
                    <v:textbox inset="14.4pt,14.4pt,14.4pt,28.8pt">
                      <w:txbxContent>
                        <w:p w14:paraId="114DE742" w14:textId="2DD565AB" w:rsidR="002643A3" w:rsidRDefault="00AC6506">
                          <w:pPr>
                            <w:spacing w:before="240"/>
                            <w:jc w:val="center"/>
                            <w:rPr>
                              <w:color w:val="FFFFFF" w:themeColor="background1"/>
                            </w:rPr>
                          </w:pPr>
                          <w:sdt>
                            <w:sdtPr>
                              <w:rPr>
                                <w:rFonts w:asciiTheme="minorBidi" w:hAnsiTheme="minorBidi"/>
                                <w:color w:val="000000" w:themeColor="text1"/>
                                <w:sz w:val="24"/>
                                <w:szCs w:val="24"/>
                              </w:rPr>
                              <w:alias w:val="Abstract"/>
                              <w:id w:val="8276291"/>
                              <w:dataBinding w:prefixMappings="xmlns:ns0='http://schemas.microsoft.com/office/2006/coverPageProps'" w:xpath="/ns0:CoverPageProperties[1]/ns0:Abstract[1]" w:storeItemID="{55AF091B-3C7A-41E3-B477-F2FDAA23CFDA}"/>
                              <w:text/>
                            </w:sdtPr>
                            <w:sdtEndPr/>
                            <w:sdtContent>
                              <w:bookmarkStart w:id="1" w:name="_Hlk87519667"/>
                              <w:r w:rsidR="00726030">
                                <w:rPr>
                                  <w:rFonts w:asciiTheme="minorBidi" w:hAnsiTheme="minorBidi"/>
                                  <w:color w:val="000000" w:themeColor="text1"/>
                                  <w:sz w:val="24"/>
                                  <w:szCs w:val="24"/>
                                </w:rPr>
                                <w:t xml:space="preserve">The following assignment will detail three geotechnical </w:t>
                              </w:r>
                              <w:proofErr w:type="gramStart"/>
                              <w:r w:rsidR="00726030">
                                <w:rPr>
                                  <w:rFonts w:asciiTheme="minorBidi" w:hAnsiTheme="minorBidi"/>
                                  <w:color w:val="000000" w:themeColor="text1"/>
                                  <w:sz w:val="24"/>
                                  <w:szCs w:val="24"/>
                                </w:rPr>
                                <w:t>engineering  experiments</w:t>
                              </w:r>
                              <w:proofErr w:type="gramEnd"/>
                              <w:r w:rsidR="00726030">
                                <w:rPr>
                                  <w:rFonts w:asciiTheme="minorBidi" w:hAnsiTheme="minorBidi"/>
                                  <w:color w:val="000000" w:themeColor="text1"/>
                                  <w:sz w:val="24"/>
                                  <w:szCs w:val="24"/>
                                </w:rPr>
                                <w:t xml:space="preserve"> undertaken in the Laboratory and detail a full experimental write up of them</w:t>
                              </w:r>
                            </w:sdtContent>
                          </w:sdt>
                          <w:bookmarkEnd w:id="1"/>
                        </w:p>
                      </w:txbxContent>
                    </v:textbox>
                    <w10:wrap anchorx="page" anchory="page"/>
                  </v:rect>
                </w:pict>
              </mc:Fallback>
            </mc:AlternateContent>
          </w:r>
          <w:r w:rsidR="002643A3">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AC650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7"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236C55F7" w14:textId="77777777" w:rsidR="002643A3" w:rsidRDefault="00AC650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002643A3">
            <w:rPr>
              <w:noProof/>
              <w:lang w:eastAsia="en-GB"/>
            </w:rPr>
            <mc:AlternateContent>
              <mc:Choice Requires="wps">
                <w:drawing>
                  <wp:anchor distT="0" distB="0" distL="114300" distR="114300" simplePos="0" relativeHeight="251663360" behindDoc="1" locked="0" layoutInCell="1" allowOverlap="1" wp14:anchorId="45946B40" wp14:editId="5AF9539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8"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002643A3">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525C83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2643A3">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EFCC99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1DE34D02" w14:textId="56D13CA1" w:rsidR="002643A3" w:rsidRDefault="00726030" w:rsidP="002513D9">
          <w:pPr>
            <w:jc w:val="both"/>
          </w:pPr>
          <w:r>
            <w:rPr>
              <w:noProof/>
              <w:lang w:eastAsia="en-GB"/>
            </w:rPr>
            <mc:AlternateContent>
              <mc:Choice Requires="wps">
                <w:drawing>
                  <wp:anchor distT="0" distB="0" distL="114300" distR="114300" simplePos="0" relativeHeight="251661312" behindDoc="0" locked="0" layoutInCell="1" allowOverlap="1" wp14:anchorId="5F8E0B5E" wp14:editId="11A1188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8575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85750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Default="004D27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Essay</w:t>
                                    </w:r>
                                  </w:p>
                                </w:sdtContent>
                              </w:sdt>
                              <w:bookmarkStart w:id="2" w:name="_Hlk87520039"/>
                              <w:p w14:paraId="67042E69" w14:textId="3621D376" w:rsidR="002643A3" w:rsidRDefault="00AC6506">
                                <w:pPr>
                                  <w:rPr>
                                    <w:rFonts w:ascii="Arial" w:hAnsi="Arial" w:cs="Arial"/>
                                    <w:b/>
                                    <w:bCs/>
                                    <w:sz w:val="24"/>
                                    <w:szCs w:val="24"/>
                                  </w:rPr>
                                </w:pPr>
                                <w:sdt>
                                  <w:sdtPr>
                                    <w:rPr>
                                      <w:rFonts w:ascii="Arial" w:hAnsi="Arial" w:cs="Arial"/>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2"/>
                                    <w:r w:rsidR="00726030">
                                      <w:rPr>
                                        <w:rFonts w:ascii="Arial" w:hAnsi="Arial" w:cs="Arial"/>
                                        <w:b/>
                                        <w:bCs/>
                                        <w:sz w:val="24"/>
                                        <w:szCs w:val="24"/>
                                      </w:rPr>
                                      <w:t>The following three experiments will be written up containing method</w:t>
                                    </w:r>
                                    <w:r w:rsidR="00F446A2">
                                      <w:rPr>
                                        <w:rFonts w:ascii="Arial" w:hAnsi="Arial" w:cs="Arial"/>
                                        <w:b/>
                                        <w:bCs/>
                                        <w:sz w:val="24"/>
                                        <w:szCs w:val="24"/>
                                      </w:rPr>
                                      <w:t>ology</w:t>
                                    </w:r>
                                    <w:r w:rsidR="00726030">
                                      <w:rPr>
                                        <w:rFonts w:ascii="Arial" w:hAnsi="Arial" w:cs="Arial"/>
                                        <w:b/>
                                        <w:bCs/>
                                        <w:sz w:val="24"/>
                                        <w:szCs w:val="24"/>
                                      </w:rPr>
                                      <w:t>, data collection and analysis. The experiments are</w:t>
                                    </w:r>
                                    <w:r w:rsidR="00F446A2">
                                      <w:rPr>
                                        <w:rFonts w:ascii="Arial" w:hAnsi="Arial" w:cs="Arial"/>
                                        <w:b/>
                                        <w:bCs/>
                                        <w:sz w:val="24"/>
                                        <w:szCs w:val="24"/>
                                      </w:rPr>
                                      <w:t xml:space="preserve"> as follows</w:t>
                                    </w:r>
                                  </w:sdtContent>
                                </w:sdt>
                                <w:r w:rsidR="00726030">
                                  <w:rPr>
                                    <w:rFonts w:ascii="Arial" w:hAnsi="Arial" w:cs="Arial"/>
                                    <w:b/>
                                    <w:bCs/>
                                    <w:sz w:val="24"/>
                                    <w:szCs w:val="24"/>
                                  </w:rPr>
                                  <w:t>:</w:t>
                                </w:r>
                              </w:p>
                              <w:p w14:paraId="1EECB482" w14:textId="363EF3C8" w:rsid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The Atterberg Limits test</w:t>
                                </w:r>
                              </w:p>
                              <w:p w14:paraId="281B1933" w14:textId="2AFA7F73" w:rsid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Constant head permeameter tes</w:t>
                                </w:r>
                                <w:r w:rsidR="000607EA">
                                  <w:rPr>
                                    <w:rFonts w:asciiTheme="majorHAnsi" w:eastAsiaTheme="majorEastAsia" w:hAnsiTheme="majorHAnsi" w:cstheme="majorBidi"/>
                                    <w:noProof/>
                                    <w:color w:val="44546A" w:themeColor="text2"/>
                                    <w:sz w:val="32"/>
                                    <w:szCs w:val="40"/>
                                  </w:rPr>
                                  <w:t>t</w:t>
                                </w:r>
                              </w:p>
                              <w:p w14:paraId="368A6FF4" w14:textId="614CCC5C" w:rsidR="00726030" w:rsidRP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Sieve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F8E0B5E" id="Text Box 470" o:spid="_x0000_s1029" type="#_x0000_t202" style="position:absolute;left:0;text-align:left;margin-left:0;margin-top:0;width:220.3pt;height:22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Default="004D27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Essay</w:t>
                              </w:r>
                            </w:p>
                          </w:sdtContent>
                        </w:sdt>
                        <w:bookmarkStart w:id="3" w:name="_Hlk87520039"/>
                        <w:p w14:paraId="67042E69" w14:textId="3621D376" w:rsidR="002643A3" w:rsidRDefault="00AC6506">
                          <w:pPr>
                            <w:rPr>
                              <w:rFonts w:ascii="Arial" w:hAnsi="Arial" w:cs="Arial"/>
                              <w:b/>
                              <w:bCs/>
                              <w:sz w:val="24"/>
                              <w:szCs w:val="24"/>
                            </w:rPr>
                          </w:pPr>
                          <w:sdt>
                            <w:sdtPr>
                              <w:rPr>
                                <w:rFonts w:ascii="Arial" w:hAnsi="Arial" w:cs="Arial"/>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3"/>
                              <w:r w:rsidR="00726030">
                                <w:rPr>
                                  <w:rFonts w:ascii="Arial" w:hAnsi="Arial" w:cs="Arial"/>
                                  <w:b/>
                                  <w:bCs/>
                                  <w:sz w:val="24"/>
                                  <w:szCs w:val="24"/>
                                </w:rPr>
                                <w:t>The following three experiments will be written up containing method</w:t>
                              </w:r>
                              <w:r w:rsidR="00F446A2">
                                <w:rPr>
                                  <w:rFonts w:ascii="Arial" w:hAnsi="Arial" w:cs="Arial"/>
                                  <w:b/>
                                  <w:bCs/>
                                  <w:sz w:val="24"/>
                                  <w:szCs w:val="24"/>
                                </w:rPr>
                                <w:t>ology</w:t>
                              </w:r>
                              <w:r w:rsidR="00726030">
                                <w:rPr>
                                  <w:rFonts w:ascii="Arial" w:hAnsi="Arial" w:cs="Arial"/>
                                  <w:b/>
                                  <w:bCs/>
                                  <w:sz w:val="24"/>
                                  <w:szCs w:val="24"/>
                                </w:rPr>
                                <w:t>, data collection and analysis. The experiments are</w:t>
                              </w:r>
                              <w:r w:rsidR="00F446A2">
                                <w:rPr>
                                  <w:rFonts w:ascii="Arial" w:hAnsi="Arial" w:cs="Arial"/>
                                  <w:b/>
                                  <w:bCs/>
                                  <w:sz w:val="24"/>
                                  <w:szCs w:val="24"/>
                                </w:rPr>
                                <w:t xml:space="preserve"> as follows</w:t>
                              </w:r>
                            </w:sdtContent>
                          </w:sdt>
                          <w:r w:rsidR="00726030">
                            <w:rPr>
                              <w:rFonts w:ascii="Arial" w:hAnsi="Arial" w:cs="Arial"/>
                              <w:b/>
                              <w:bCs/>
                              <w:sz w:val="24"/>
                              <w:szCs w:val="24"/>
                            </w:rPr>
                            <w:t>:</w:t>
                          </w:r>
                        </w:p>
                        <w:p w14:paraId="1EECB482" w14:textId="363EF3C8" w:rsid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The Atterberg Limits test</w:t>
                          </w:r>
                        </w:p>
                        <w:p w14:paraId="281B1933" w14:textId="2AFA7F73" w:rsid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Constant head permeameter tes</w:t>
                          </w:r>
                          <w:r w:rsidR="000607EA">
                            <w:rPr>
                              <w:rFonts w:asciiTheme="majorHAnsi" w:eastAsiaTheme="majorEastAsia" w:hAnsiTheme="majorHAnsi" w:cstheme="majorBidi"/>
                              <w:noProof/>
                              <w:color w:val="44546A" w:themeColor="text2"/>
                              <w:sz w:val="32"/>
                              <w:szCs w:val="40"/>
                            </w:rPr>
                            <w:t>t</w:t>
                          </w:r>
                        </w:p>
                        <w:p w14:paraId="368A6FF4" w14:textId="614CCC5C" w:rsidR="00726030" w:rsidRPr="00726030" w:rsidRDefault="00726030" w:rsidP="00726030">
                          <w:pPr>
                            <w:pStyle w:val="ListParagraph"/>
                            <w:numPr>
                              <w:ilvl w:val="0"/>
                              <w:numId w:val="8"/>
                            </w:num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Sieve analysis</w:t>
                          </w:r>
                        </w:p>
                      </w:txbxContent>
                    </v:textbox>
                    <w10:wrap type="square" anchorx="page" anchory="page"/>
                  </v:shape>
                </w:pict>
              </mc:Fallback>
            </mc:AlternateContent>
          </w:r>
          <w:r w:rsidR="002643A3">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rsidP="002513D9">
          <w:pPr>
            <w:pStyle w:val="TOCHeading"/>
            <w:jc w:val="both"/>
          </w:pPr>
          <w:r>
            <w:t>Contents</w:t>
          </w:r>
        </w:p>
        <w:p w14:paraId="2A571E11" w14:textId="2B6FC086" w:rsidR="00D46D8B" w:rsidRDefault="005C3EF1" w:rsidP="002513D9">
          <w:pPr>
            <w:pStyle w:val="TOC1"/>
            <w:tabs>
              <w:tab w:val="left" w:pos="440"/>
            </w:tabs>
            <w:jc w:val="both"/>
            <w:rPr>
              <w:rFonts w:eastAsiaTheme="minorEastAsia"/>
              <w:lang w:eastAsia="en-GB"/>
            </w:rPr>
          </w:pPr>
          <w:r>
            <w:rPr>
              <w:noProof w:val="0"/>
            </w:rPr>
            <w:fldChar w:fldCharType="begin"/>
          </w:r>
          <w:r>
            <w:instrText xml:space="preserve"> TOC \o "1-3" \h \z \u </w:instrText>
          </w:r>
          <w:r>
            <w:rPr>
              <w:noProof w:val="0"/>
            </w:rPr>
            <w:fldChar w:fldCharType="separate"/>
          </w:r>
          <w:hyperlink w:anchor="_Toc100220083" w:history="1">
            <w:r w:rsidR="00D46D8B" w:rsidRPr="00503C7C">
              <w:rPr>
                <w:rStyle w:val="Hyperlink"/>
              </w:rPr>
              <w:t>1.</w:t>
            </w:r>
            <w:r w:rsidR="00D46D8B">
              <w:rPr>
                <w:rFonts w:eastAsiaTheme="minorEastAsia"/>
                <w:lang w:eastAsia="en-GB"/>
              </w:rPr>
              <w:tab/>
            </w:r>
            <w:r w:rsidR="00D46D8B" w:rsidRPr="00503C7C">
              <w:rPr>
                <w:rStyle w:val="Hyperlink"/>
              </w:rPr>
              <w:t>The Atterberg limits test</w:t>
            </w:r>
            <w:r w:rsidR="00D46D8B">
              <w:rPr>
                <w:webHidden/>
              </w:rPr>
              <w:tab/>
            </w:r>
            <w:r w:rsidR="00D46D8B">
              <w:rPr>
                <w:webHidden/>
              </w:rPr>
              <w:fldChar w:fldCharType="begin"/>
            </w:r>
            <w:r w:rsidR="00D46D8B">
              <w:rPr>
                <w:webHidden/>
              </w:rPr>
              <w:instrText xml:space="preserve"> PAGEREF _Toc100220083 \h </w:instrText>
            </w:r>
            <w:r w:rsidR="00D46D8B">
              <w:rPr>
                <w:webHidden/>
              </w:rPr>
            </w:r>
            <w:r w:rsidR="00D46D8B">
              <w:rPr>
                <w:webHidden/>
              </w:rPr>
              <w:fldChar w:fldCharType="separate"/>
            </w:r>
            <w:r w:rsidR="00D46D8B">
              <w:rPr>
                <w:webHidden/>
              </w:rPr>
              <w:t>2</w:t>
            </w:r>
            <w:r w:rsidR="00D46D8B">
              <w:rPr>
                <w:webHidden/>
              </w:rPr>
              <w:fldChar w:fldCharType="end"/>
            </w:r>
          </w:hyperlink>
        </w:p>
        <w:p w14:paraId="6B294738" w14:textId="6A19F9FC" w:rsidR="00D46D8B" w:rsidRDefault="00AC6506" w:rsidP="002513D9">
          <w:pPr>
            <w:pStyle w:val="TOC2"/>
            <w:tabs>
              <w:tab w:val="right" w:leader="dot" w:pos="9016"/>
            </w:tabs>
            <w:jc w:val="both"/>
            <w:rPr>
              <w:rFonts w:eastAsiaTheme="minorEastAsia"/>
              <w:noProof/>
              <w:lang w:eastAsia="en-GB"/>
            </w:rPr>
          </w:pPr>
          <w:hyperlink w:anchor="_Toc100220084" w:history="1">
            <w:r w:rsidR="00D46D8B" w:rsidRPr="00503C7C">
              <w:rPr>
                <w:rStyle w:val="Hyperlink"/>
                <w:noProof/>
              </w:rPr>
              <w:t>1.1 Introduction</w:t>
            </w:r>
            <w:r w:rsidR="00D46D8B">
              <w:rPr>
                <w:noProof/>
                <w:webHidden/>
              </w:rPr>
              <w:tab/>
            </w:r>
            <w:r w:rsidR="00D46D8B">
              <w:rPr>
                <w:noProof/>
                <w:webHidden/>
              </w:rPr>
              <w:fldChar w:fldCharType="begin"/>
            </w:r>
            <w:r w:rsidR="00D46D8B">
              <w:rPr>
                <w:noProof/>
                <w:webHidden/>
              </w:rPr>
              <w:instrText xml:space="preserve"> PAGEREF _Toc100220084 \h </w:instrText>
            </w:r>
            <w:r w:rsidR="00D46D8B">
              <w:rPr>
                <w:noProof/>
                <w:webHidden/>
              </w:rPr>
            </w:r>
            <w:r w:rsidR="00D46D8B">
              <w:rPr>
                <w:noProof/>
                <w:webHidden/>
              </w:rPr>
              <w:fldChar w:fldCharType="separate"/>
            </w:r>
            <w:r w:rsidR="00D46D8B">
              <w:rPr>
                <w:noProof/>
                <w:webHidden/>
              </w:rPr>
              <w:t>2</w:t>
            </w:r>
            <w:r w:rsidR="00D46D8B">
              <w:rPr>
                <w:noProof/>
                <w:webHidden/>
              </w:rPr>
              <w:fldChar w:fldCharType="end"/>
            </w:r>
          </w:hyperlink>
        </w:p>
        <w:p w14:paraId="299E0F67" w14:textId="2DD2FF33" w:rsidR="00D46D8B" w:rsidRDefault="00AC6506" w:rsidP="002513D9">
          <w:pPr>
            <w:pStyle w:val="TOC2"/>
            <w:tabs>
              <w:tab w:val="right" w:leader="dot" w:pos="9016"/>
            </w:tabs>
            <w:jc w:val="both"/>
            <w:rPr>
              <w:rFonts w:eastAsiaTheme="minorEastAsia"/>
              <w:noProof/>
              <w:lang w:eastAsia="en-GB"/>
            </w:rPr>
          </w:pPr>
          <w:hyperlink w:anchor="_Toc100220085" w:history="1">
            <w:r w:rsidR="00D46D8B" w:rsidRPr="00503C7C">
              <w:rPr>
                <w:rStyle w:val="Hyperlink"/>
                <w:noProof/>
              </w:rPr>
              <w:t>1.2 Methodology</w:t>
            </w:r>
            <w:r w:rsidR="00D46D8B">
              <w:rPr>
                <w:noProof/>
                <w:webHidden/>
              </w:rPr>
              <w:tab/>
            </w:r>
            <w:r w:rsidR="00D46D8B">
              <w:rPr>
                <w:noProof/>
                <w:webHidden/>
              </w:rPr>
              <w:fldChar w:fldCharType="begin"/>
            </w:r>
            <w:r w:rsidR="00D46D8B">
              <w:rPr>
                <w:noProof/>
                <w:webHidden/>
              </w:rPr>
              <w:instrText xml:space="preserve"> PAGEREF _Toc100220085 \h </w:instrText>
            </w:r>
            <w:r w:rsidR="00D46D8B">
              <w:rPr>
                <w:noProof/>
                <w:webHidden/>
              </w:rPr>
            </w:r>
            <w:r w:rsidR="00D46D8B">
              <w:rPr>
                <w:noProof/>
                <w:webHidden/>
              </w:rPr>
              <w:fldChar w:fldCharType="separate"/>
            </w:r>
            <w:r w:rsidR="00D46D8B">
              <w:rPr>
                <w:noProof/>
                <w:webHidden/>
              </w:rPr>
              <w:t>2</w:t>
            </w:r>
            <w:r w:rsidR="00D46D8B">
              <w:rPr>
                <w:noProof/>
                <w:webHidden/>
              </w:rPr>
              <w:fldChar w:fldCharType="end"/>
            </w:r>
          </w:hyperlink>
        </w:p>
        <w:p w14:paraId="2FC1B72A" w14:textId="1975CB32" w:rsidR="00D46D8B" w:rsidRDefault="00AC6506" w:rsidP="002513D9">
          <w:pPr>
            <w:pStyle w:val="TOC2"/>
            <w:tabs>
              <w:tab w:val="right" w:leader="dot" w:pos="9016"/>
            </w:tabs>
            <w:jc w:val="both"/>
            <w:rPr>
              <w:rFonts w:eastAsiaTheme="minorEastAsia"/>
              <w:noProof/>
              <w:lang w:eastAsia="en-GB"/>
            </w:rPr>
          </w:pPr>
          <w:hyperlink w:anchor="_Toc100220086" w:history="1">
            <w:r w:rsidR="00D46D8B" w:rsidRPr="00503C7C">
              <w:rPr>
                <w:rStyle w:val="Hyperlink"/>
                <w:noProof/>
              </w:rPr>
              <w:t>1.2.1 Apparatus</w:t>
            </w:r>
            <w:r w:rsidR="00D46D8B">
              <w:rPr>
                <w:noProof/>
                <w:webHidden/>
              </w:rPr>
              <w:tab/>
            </w:r>
            <w:r w:rsidR="00D46D8B">
              <w:rPr>
                <w:noProof/>
                <w:webHidden/>
              </w:rPr>
              <w:fldChar w:fldCharType="begin"/>
            </w:r>
            <w:r w:rsidR="00D46D8B">
              <w:rPr>
                <w:noProof/>
                <w:webHidden/>
              </w:rPr>
              <w:instrText xml:space="preserve"> PAGEREF _Toc100220086 \h </w:instrText>
            </w:r>
            <w:r w:rsidR="00D46D8B">
              <w:rPr>
                <w:noProof/>
                <w:webHidden/>
              </w:rPr>
            </w:r>
            <w:r w:rsidR="00D46D8B">
              <w:rPr>
                <w:noProof/>
                <w:webHidden/>
              </w:rPr>
              <w:fldChar w:fldCharType="separate"/>
            </w:r>
            <w:r w:rsidR="00D46D8B">
              <w:rPr>
                <w:noProof/>
                <w:webHidden/>
              </w:rPr>
              <w:t>2</w:t>
            </w:r>
            <w:r w:rsidR="00D46D8B">
              <w:rPr>
                <w:noProof/>
                <w:webHidden/>
              </w:rPr>
              <w:fldChar w:fldCharType="end"/>
            </w:r>
          </w:hyperlink>
        </w:p>
        <w:p w14:paraId="359C8A72" w14:textId="35C8F9EB" w:rsidR="00D46D8B" w:rsidRDefault="00AC6506" w:rsidP="002513D9">
          <w:pPr>
            <w:pStyle w:val="TOC2"/>
            <w:tabs>
              <w:tab w:val="right" w:leader="dot" w:pos="9016"/>
            </w:tabs>
            <w:jc w:val="both"/>
            <w:rPr>
              <w:rFonts w:eastAsiaTheme="minorEastAsia"/>
              <w:noProof/>
              <w:lang w:eastAsia="en-GB"/>
            </w:rPr>
          </w:pPr>
          <w:hyperlink w:anchor="_Toc100220087" w:history="1">
            <w:r w:rsidR="00D46D8B" w:rsidRPr="00503C7C">
              <w:rPr>
                <w:rStyle w:val="Hyperlink"/>
                <w:noProof/>
              </w:rPr>
              <w:t>1.3 Liquid limit</w:t>
            </w:r>
            <w:r w:rsidR="00D46D8B">
              <w:rPr>
                <w:noProof/>
                <w:webHidden/>
              </w:rPr>
              <w:tab/>
            </w:r>
            <w:r w:rsidR="00D46D8B">
              <w:rPr>
                <w:noProof/>
                <w:webHidden/>
              </w:rPr>
              <w:fldChar w:fldCharType="begin"/>
            </w:r>
            <w:r w:rsidR="00D46D8B">
              <w:rPr>
                <w:noProof/>
                <w:webHidden/>
              </w:rPr>
              <w:instrText xml:space="preserve"> PAGEREF _Toc100220087 \h </w:instrText>
            </w:r>
            <w:r w:rsidR="00D46D8B">
              <w:rPr>
                <w:noProof/>
                <w:webHidden/>
              </w:rPr>
            </w:r>
            <w:r w:rsidR="00D46D8B">
              <w:rPr>
                <w:noProof/>
                <w:webHidden/>
              </w:rPr>
              <w:fldChar w:fldCharType="separate"/>
            </w:r>
            <w:r w:rsidR="00D46D8B">
              <w:rPr>
                <w:noProof/>
                <w:webHidden/>
              </w:rPr>
              <w:t>3</w:t>
            </w:r>
            <w:r w:rsidR="00D46D8B">
              <w:rPr>
                <w:noProof/>
                <w:webHidden/>
              </w:rPr>
              <w:fldChar w:fldCharType="end"/>
            </w:r>
          </w:hyperlink>
        </w:p>
        <w:p w14:paraId="5177F621" w14:textId="2CF3F3C3" w:rsidR="00D46D8B" w:rsidRDefault="00AC6506" w:rsidP="002513D9">
          <w:pPr>
            <w:pStyle w:val="TOC2"/>
            <w:tabs>
              <w:tab w:val="right" w:leader="dot" w:pos="9016"/>
            </w:tabs>
            <w:jc w:val="both"/>
            <w:rPr>
              <w:rFonts w:eastAsiaTheme="minorEastAsia"/>
              <w:noProof/>
              <w:lang w:eastAsia="en-GB"/>
            </w:rPr>
          </w:pPr>
          <w:hyperlink w:anchor="_Toc100220088" w:history="1">
            <w:r w:rsidR="00D46D8B" w:rsidRPr="00503C7C">
              <w:rPr>
                <w:rStyle w:val="Hyperlink"/>
                <w:noProof/>
              </w:rPr>
              <w:t>1.4 Plastic limit</w:t>
            </w:r>
            <w:r w:rsidR="00D46D8B">
              <w:rPr>
                <w:noProof/>
                <w:webHidden/>
              </w:rPr>
              <w:tab/>
            </w:r>
            <w:r w:rsidR="00D46D8B">
              <w:rPr>
                <w:noProof/>
                <w:webHidden/>
              </w:rPr>
              <w:fldChar w:fldCharType="begin"/>
            </w:r>
            <w:r w:rsidR="00D46D8B">
              <w:rPr>
                <w:noProof/>
                <w:webHidden/>
              </w:rPr>
              <w:instrText xml:space="preserve"> PAGEREF _Toc100220088 \h </w:instrText>
            </w:r>
            <w:r w:rsidR="00D46D8B">
              <w:rPr>
                <w:noProof/>
                <w:webHidden/>
              </w:rPr>
            </w:r>
            <w:r w:rsidR="00D46D8B">
              <w:rPr>
                <w:noProof/>
                <w:webHidden/>
              </w:rPr>
              <w:fldChar w:fldCharType="separate"/>
            </w:r>
            <w:r w:rsidR="00D46D8B">
              <w:rPr>
                <w:noProof/>
                <w:webHidden/>
              </w:rPr>
              <w:t>3</w:t>
            </w:r>
            <w:r w:rsidR="00D46D8B">
              <w:rPr>
                <w:noProof/>
                <w:webHidden/>
              </w:rPr>
              <w:fldChar w:fldCharType="end"/>
            </w:r>
          </w:hyperlink>
        </w:p>
        <w:p w14:paraId="022A2B1B" w14:textId="7E07B022" w:rsidR="00D46D8B" w:rsidRDefault="00AC6506" w:rsidP="002513D9">
          <w:pPr>
            <w:pStyle w:val="TOC2"/>
            <w:tabs>
              <w:tab w:val="right" w:leader="dot" w:pos="9016"/>
            </w:tabs>
            <w:jc w:val="both"/>
            <w:rPr>
              <w:rFonts w:eastAsiaTheme="minorEastAsia"/>
              <w:noProof/>
              <w:lang w:eastAsia="en-GB"/>
            </w:rPr>
          </w:pPr>
          <w:hyperlink w:anchor="_Toc100220089" w:history="1">
            <w:r w:rsidR="00D46D8B" w:rsidRPr="00503C7C">
              <w:rPr>
                <w:rStyle w:val="Hyperlink"/>
                <w:noProof/>
              </w:rPr>
              <w:t>1.5 Results and analysis</w:t>
            </w:r>
            <w:r w:rsidR="00D46D8B">
              <w:rPr>
                <w:noProof/>
                <w:webHidden/>
              </w:rPr>
              <w:tab/>
            </w:r>
            <w:r w:rsidR="00D46D8B">
              <w:rPr>
                <w:noProof/>
                <w:webHidden/>
              </w:rPr>
              <w:fldChar w:fldCharType="begin"/>
            </w:r>
            <w:r w:rsidR="00D46D8B">
              <w:rPr>
                <w:noProof/>
                <w:webHidden/>
              </w:rPr>
              <w:instrText xml:space="preserve"> PAGEREF _Toc100220089 \h </w:instrText>
            </w:r>
            <w:r w:rsidR="00D46D8B">
              <w:rPr>
                <w:noProof/>
                <w:webHidden/>
              </w:rPr>
            </w:r>
            <w:r w:rsidR="00D46D8B">
              <w:rPr>
                <w:noProof/>
                <w:webHidden/>
              </w:rPr>
              <w:fldChar w:fldCharType="separate"/>
            </w:r>
            <w:r w:rsidR="00D46D8B">
              <w:rPr>
                <w:noProof/>
                <w:webHidden/>
              </w:rPr>
              <w:t>4</w:t>
            </w:r>
            <w:r w:rsidR="00D46D8B">
              <w:rPr>
                <w:noProof/>
                <w:webHidden/>
              </w:rPr>
              <w:fldChar w:fldCharType="end"/>
            </w:r>
          </w:hyperlink>
        </w:p>
        <w:p w14:paraId="26C4597E" w14:textId="5217F09D" w:rsidR="00D46D8B" w:rsidRDefault="00AC6506" w:rsidP="002513D9">
          <w:pPr>
            <w:pStyle w:val="TOC2"/>
            <w:tabs>
              <w:tab w:val="right" w:leader="dot" w:pos="9016"/>
            </w:tabs>
            <w:jc w:val="both"/>
            <w:rPr>
              <w:rFonts w:eastAsiaTheme="minorEastAsia"/>
              <w:noProof/>
              <w:lang w:eastAsia="en-GB"/>
            </w:rPr>
          </w:pPr>
          <w:hyperlink w:anchor="_Toc100220090" w:history="1">
            <w:r w:rsidR="00D46D8B" w:rsidRPr="00503C7C">
              <w:rPr>
                <w:rStyle w:val="Hyperlink"/>
                <w:noProof/>
              </w:rPr>
              <w:t>1.6 Conclusions</w:t>
            </w:r>
            <w:r w:rsidR="00D46D8B">
              <w:rPr>
                <w:noProof/>
                <w:webHidden/>
              </w:rPr>
              <w:tab/>
            </w:r>
            <w:r w:rsidR="00D46D8B">
              <w:rPr>
                <w:noProof/>
                <w:webHidden/>
              </w:rPr>
              <w:fldChar w:fldCharType="begin"/>
            </w:r>
            <w:r w:rsidR="00D46D8B">
              <w:rPr>
                <w:noProof/>
                <w:webHidden/>
              </w:rPr>
              <w:instrText xml:space="preserve"> PAGEREF _Toc100220090 \h </w:instrText>
            </w:r>
            <w:r w:rsidR="00D46D8B">
              <w:rPr>
                <w:noProof/>
                <w:webHidden/>
              </w:rPr>
            </w:r>
            <w:r w:rsidR="00D46D8B">
              <w:rPr>
                <w:noProof/>
                <w:webHidden/>
              </w:rPr>
              <w:fldChar w:fldCharType="separate"/>
            </w:r>
            <w:r w:rsidR="00D46D8B">
              <w:rPr>
                <w:noProof/>
                <w:webHidden/>
              </w:rPr>
              <w:t>6</w:t>
            </w:r>
            <w:r w:rsidR="00D46D8B">
              <w:rPr>
                <w:noProof/>
                <w:webHidden/>
              </w:rPr>
              <w:fldChar w:fldCharType="end"/>
            </w:r>
          </w:hyperlink>
        </w:p>
        <w:p w14:paraId="55A9F078" w14:textId="40A308B8" w:rsidR="00D46D8B" w:rsidRDefault="00AC6506" w:rsidP="002513D9">
          <w:pPr>
            <w:pStyle w:val="TOC2"/>
            <w:tabs>
              <w:tab w:val="right" w:leader="dot" w:pos="9016"/>
            </w:tabs>
            <w:jc w:val="both"/>
            <w:rPr>
              <w:rFonts w:eastAsiaTheme="minorEastAsia"/>
              <w:noProof/>
              <w:lang w:eastAsia="en-GB"/>
            </w:rPr>
          </w:pPr>
          <w:hyperlink w:anchor="_Toc100220091" w:history="1">
            <w:r w:rsidR="00D46D8B" w:rsidRPr="00503C7C">
              <w:rPr>
                <w:rStyle w:val="Hyperlink"/>
                <w:noProof/>
              </w:rPr>
              <w:t>1.7 Limitations</w:t>
            </w:r>
            <w:r w:rsidR="00D46D8B">
              <w:rPr>
                <w:noProof/>
                <w:webHidden/>
              </w:rPr>
              <w:tab/>
            </w:r>
            <w:r w:rsidR="00D46D8B">
              <w:rPr>
                <w:noProof/>
                <w:webHidden/>
              </w:rPr>
              <w:fldChar w:fldCharType="begin"/>
            </w:r>
            <w:r w:rsidR="00D46D8B">
              <w:rPr>
                <w:noProof/>
                <w:webHidden/>
              </w:rPr>
              <w:instrText xml:space="preserve"> PAGEREF _Toc100220091 \h </w:instrText>
            </w:r>
            <w:r w:rsidR="00D46D8B">
              <w:rPr>
                <w:noProof/>
                <w:webHidden/>
              </w:rPr>
            </w:r>
            <w:r w:rsidR="00D46D8B">
              <w:rPr>
                <w:noProof/>
                <w:webHidden/>
              </w:rPr>
              <w:fldChar w:fldCharType="separate"/>
            </w:r>
            <w:r w:rsidR="00D46D8B">
              <w:rPr>
                <w:noProof/>
                <w:webHidden/>
              </w:rPr>
              <w:t>7</w:t>
            </w:r>
            <w:r w:rsidR="00D46D8B">
              <w:rPr>
                <w:noProof/>
                <w:webHidden/>
              </w:rPr>
              <w:fldChar w:fldCharType="end"/>
            </w:r>
          </w:hyperlink>
        </w:p>
        <w:p w14:paraId="737B1730" w14:textId="126FC525" w:rsidR="00D46D8B" w:rsidRDefault="00AC6506" w:rsidP="002513D9">
          <w:pPr>
            <w:pStyle w:val="TOC1"/>
            <w:tabs>
              <w:tab w:val="left" w:pos="440"/>
            </w:tabs>
            <w:jc w:val="both"/>
            <w:rPr>
              <w:rFonts w:eastAsiaTheme="minorEastAsia"/>
              <w:lang w:eastAsia="en-GB"/>
            </w:rPr>
          </w:pPr>
          <w:hyperlink w:anchor="_Toc100220092" w:history="1">
            <w:r w:rsidR="00D46D8B" w:rsidRPr="00503C7C">
              <w:rPr>
                <w:rStyle w:val="Hyperlink"/>
              </w:rPr>
              <w:t>2.</w:t>
            </w:r>
            <w:r w:rsidR="00D46D8B">
              <w:rPr>
                <w:rFonts w:eastAsiaTheme="minorEastAsia"/>
                <w:lang w:eastAsia="en-GB"/>
              </w:rPr>
              <w:tab/>
            </w:r>
            <w:r w:rsidR="00D46D8B" w:rsidRPr="00503C7C">
              <w:rPr>
                <w:rStyle w:val="Hyperlink"/>
              </w:rPr>
              <w:t>Constant head permeameter test</w:t>
            </w:r>
            <w:r w:rsidR="00D46D8B">
              <w:rPr>
                <w:webHidden/>
              </w:rPr>
              <w:tab/>
            </w:r>
            <w:r w:rsidR="00D46D8B">
              <w:rPr>
                <w:webHidden/>
              </w:rPr>
              <w:fldChar w:fldCharType="begin"/>
            </w:r>
            <w:r w:rsidR="00D46D8B">
              <w:rPr>
                <w:webHidden/>
              </w:rPr>
              <w:instrText xml:space="preserve"> PAGEREF _Toc100220092 \h </w:instrText>
            </w:r>
            <w:r w:rsidR="00D46D8B">
              <w:rPr>
                <w:webHidden/>
              </w:rPr>
            </w:r>
            <w:r w:rsidR="00D46D8B">
              <w:rPr>
                <w:webHidden/>
              </w:rPr>
              <w:fldChar w:fldCharType="separate"/>
            </w:r>
            <w:r w:rsidR="00D46D8B">
              <w:rPr>
                <w:webHidden/>
              </w:rPr>
              <w:t>8</w:t>
            </w:r>
            <w:r w:rsidR="00D46D8B">
              <w:rPr>
                <w:webHidden/>
              </w:rPr>
              <w:fldChar w:fldCharType="end"/>
            </w:r>
          </w:hyperlink>
        </w:p>
        <w:p w14:paraId="54358658" w14:textId="76A38B95" w:rsidR="00D46D8B" w:rsidRDefault="00AC6506" w:rsidP="002513D9">
          <w:pPr>
            <w:pStyle w:val="TOC2"/>
            <w:tabs>
              <w:tab w:val="right" w:leader="dot" w:pos="9016"/>
            </w:tabs>
            <w:jc w:val="both"/>
            <w:rPr>
              <w:rFonts w:eastAsiaTheme="minorEastAsia"/>
              <w:noProof/>
              <w:lang w:eastAsia="en-GB"/>
            </w:rPr>
          </w:pPr>
          <w:hyperlink w:anchor="_Toc100220093" w:history="1">
            <w:r w:rsidR="00D46D8B" w:rsidRPr="00503C7C">
              <w:rPr>
                <w:rStyle w:val="Hyperlink"/>
                <w:noProof/>
              </w:rPr>
              <w:t>2.1 Introduction</w:t>
            </w:r>
            <w:r w:rsidR="00D46D8B">
              <w:rPr>
                <w:noProof/>
                <w:webHidden/>
              </w:rPr>
              <w:tab/>
            </w:r>
            <w:r w:rsidR="00D46D8B">
              <w:rPr>
                <w:noProof/>
                <w:webHidden/>
              </w:rPr>
              <w:fldChar w:fldCharType="begin"/>
            </w:r>
            <w:r w:rsidR="00D46D8B">
              <w:rPr>
                <w:noProof/>
                <w:webHidden/>
              </w:rPr>
              <w:instrText xml:space="preserve"> PAGEREF _Toc100220093 \h </w:instrText>
            </w:r>
            <w:r w:rsidR="00D46D8B">
              <w:rPr>
                <w:noProof/>
                <w:webHidden/>
              </w:rPr>
            </w:r>
            <w:r w:rsidR="00D46D8B">
              <w:rPr>
                <w:noProof/>
                <w:webHidden/>
              </w:rPr>
              <w:fldChar w:fldCharType="separate"/>
            </w:r>
            <w:r w:rsidR="00D46D8B">
              <w:rPr>
                <w:noProof/>
                <w:webHidden/>
              </w:rPr>
              <w:t>8</w:t>
            </w:r>
            <w:r w:rsidR="00D46D8B">
              <w:rPr>
                <w:noProof/>
                <w:webHidden/>
              </w:rPr>
              <w:fldChar w:fldCharType="end"/>
            </w:r>
          </w:hyperlink>
        </w:p>
        <w:p w14:paraId="246FCC31" w14:textId="790F68A6" w:rsidR="00D46D8B" w:rsidRDefault="00AC6506" w:rsidP="002513D9">
          <w:pPr>
            <w:pStyle w:val="TOC2"/>
            <w:tabs>
              <w:tab w:val="right" w:leader="dot" w:pos="9016"/>
            </w:tabs>
            <w:jc w:val="both"/>
            <w:rPr>
              <w:rFonts w:eastAsiaTheme="minorEastAsia"/>
              <w:noProof/>
              <w:lang w:eastAsia="en-GB"/>
            </w:rPr>
          </w:pPr>
          <w:hyperlink w:anchor="_Toc100220094" w:history="1">
            <w:r w:rsidR="00D46D8B" w:rsidRPr="00503C7C">
              <w:rPr>
                <w:rStyle w:val="Hyperlink"/>
                <w:noProof/>
              </w:rPr>
              <w:t>2.2 Methodology</w:t>
            </w:r>
            <w:r w:rsidR="00D46D8B">
              <w:rPr>
                <w:noProof/>
                <w:webHidden/>
              </w:rPr>
              <w:tab/>
            </w:r>
            <w:r w:rsidR="00D46D8B">
              <w:rPr>
                <w:noProof/>
                <w:webHidden/>
              </w:rPr>
              <w:fldChar w:fldCharType="begin"/>
            </w:r>
            <w:r w:rsidR="00D46D8B">
              <w:rPr>
                <w:noProof/>
                <w:webHidden/>
              </w:rPr>
              <w:instrText xml:space="preserve"> PAGEREF _Toc100220094 \h </w:instrText>
            </w:r>
            <w:r w:rsidR="00D46D8B">
              <w:rPr>
                <w:noProof/>
                <w:webHidden/>
              </w:rPr>
            </w:r>
            <w:r w:rsidR="00D46D8B">
              <w:rPr>
                <w:noProof/>
                <w:webHidden/>
              </w:rPr>
              <w:fldChar w:fldCharType="separate"/>
            </w:r>
            <w:r w:rsidR="00D46D8B">
              <w:rPr>
                <w:noProof/>
                <w:webHidden/>
              </w:rPr>
              <w:t>8</w:t>
            </w:r>
            <w:r w:rsidR="00D46D8B">
              <w:rPr>
                <w:noProof/>
                <w:webHidden/>
              </w:rPr>
              <w:fldChar w:fldCharType="end"/>
            </w:r>
          </w:hyperlink>
        </w:p>
        <w:p w14:paraId="6FF92EB1" w14:textId="614167E9" w:rsidR="00D46D8B" w:rsidRDefault="00AC6506" w:rsidP="002513D9">
          <w:pPr>
            <w:pStyle w:val="TOC2"/>
            <w:tabs>
              <w:tab w:val="right" w:leader="dot" w:pos="9016"/>
            </w:tabs>
            <w:jc w:val="both"/>
            <w:rPr>
              <w:rFonts w:eastAsiaTheme="minorEastAsia"/>
              <w:noProof/>
              <w:lang w:eastAsia="en-GB"/>
            </w:rPr>
          </w:pPr>
          <w:hyperlink w:anchor="_Toc100220095" w:history="1">
            <w:r w:rsidR="00D46D8B" w:rsidRPr="00503C7C">
              <w:rPr>
                <w:rStyle w:val="Hyperlink"/>
                <w:noProof/>
              </w:rPr>
              <w:t>2.2.1 Apparatus</w:t>
            </w:r>
            <w:r w:rsidR="00D46D8B">
              <w:rPr>
                <w:noProof/>
                <w:webHidden/>
              </w:rPr>
              <w:tab/>
            </w:r>
            <w:r w:rsidR="00D46D8B">
              <w:rPr>
                <w:noProof/>
                <w:webHidden/>
              </w:rPr>
              <w:fldChar w:fldCharType="begin"/>
            </w:r>
            <w:r w:rsidR="00D46D8B">
              <w:rPr>
                <w:noProof/>
                <w:webHidden/>
              </w:rPr>
              <w:instrText xml:space="preserve"> PAGEREF _Toc100220095 \h </w:instrText>
            </w:r>
            <w:r w:rsidR="00D46D8B">
              <w:rPr>
                <w:noProof/>
                <w:webHidden/>
              </w:rPr>
            </w:r>
            <w:r w:rsidR="00D46D8B">
              <w:rPr>
                <w:noProof/>
                <w:webHidden/>
              </w:rPr>
              <w:fldChar w:fldCharType="separate"/>
            </w:r>
            <w:r w:rsidR="00D46D8B">
              <w:rPr>
                <w:noProof/>
                <w:webHidden/>
              </w:rPr>
              <w:t>9</w:t>
            </w:r>
            <w:r w:rsidR="00D46D8B">
              <w:rPr>
                <w:noProof/>
                <w:webHidden/>
              </w:rPr>
              <w:fldChar w:fldCharType="end"/>
            </w:r>
          </w:hyperlink>
        </w:p>
        <w:p w14:paraId="458133A9" w14:textId="4A1BEF72" w:rsidR="00D46D8B" w:rsidRDefault="00AC6506" w:rsidP="002513D9">
          <w:pPr>
            <w:pStyle w:val="TOC2"/>
            <w:tabs>
              <w:tab w:val="right" w:leader="dot" w:pos="9016"/>
            </w:tabs>
            <w:jc w:val="both"/>
            <w:rPr>
              <w:rFonts w:eastAsiaTheme="minorEastAsia"/>
              <w:noProof/>
              <w:lang w:eastAsia="en-GB"/>
            </w:rPr>
          </w:pPr>
          <w:hyperlink w:anchor="_Toc100220096" w:history="1">
            <w:r w:rsidR="00D46D8B" w:rsidRPr="00503C7C">
              <w:rPr>
                <w:rStyle w:val="Hyperlink"/>
                <w:noProof/>
              </w:rPr>
              <w:t>2.3 Results and analysis</w:t>
            </w:r>
            <w:r w:rsidR="00D46D8B">
              <w:rPr>
                <w:noProof/>
                <w:webHidden/>
              </w:rPr>
              <w:tab/>
            </w:r>
            <w:r w:rsidR="00D46D8B">
              <w:rPr>
                <w:noProof/>
                <w:webHidden/>
              </w:rPr>
              <w:fldChar w:fldCharType="begin"/>
            </w:r>
            <w:r w:rsidR="00D46D8B">
              <w:rPr>
                <w:noProof/>
                <w:webHidden/>
              </w:rPr>
              <w:instrText xml:space="preserve"> PAGEREF _Toc100220096 \h </w:instrText>
            </w:r>
            <w:r w:rsidR="00D46D8B">
              <w:rPr>
                <w:noProof/>
                <w:webHidden/>
              </w:rPr>
            </w:r>
            <w:r w:rsidR="00D46D8B">
              <w:rPr>
                <w:noProof/>
                <w:webHidden/>
              </w:rPr>
              <w:fldChar w:fldCharType="separate"/>
            </w:r>
            <w:r w:rsidR="00D46D8B">
              <w:rPr>
                <w:noProof/>
                <w:webHidden/>
              </w:rPr>
              <w:t>9</w:t>
            </w:r>
            <w:r w:rsidR="00D46D8B">
              <w:rPr>
                <w:noProof/>
                <w:webHidden/>
              </w:rPr>
              <w:fldChar w:fldCharType="end"/>
            </w:r>
          </w:hyperlink>
        </w:p>
        <w:p w14:paraId="08A7C1E0" w14:textId="54D62230" w:rsidR="00D46D8B" w:rsidRDefault="00AC6506" w:rsidP="002513D9">
          <w:pPr>
            <w:pStyle w:val="TOC2"/>
            <w:tabs>
              <w:tab w:val="right" w:leader="dot" w:pos="9016"/>
            </w:tabs>
            <w:jc w:val="both"/>
            <w:rPr>
              <w:rFonts w:eastAsiaTheme="minorEastAsia"/>
              <w:noProof/>
              <w:lang w:eastAsia="en-GB"/>
            </w:rPr>
          </w:pPr>
          <w:hyperlink w:anchor="_Toc100220097" w:history="1">
            <w:r w:rsidR="00D46D8B" w:rsidRPr="00503C7C">
              <w:rPr>
                <w:rStyle w:val="Hyperlink"/>
                <w:noProof/>
              </w:rPr>
              <w:t>2.4 Conclusions</w:t>
            </w:r>
            <w:r w:rsidR="00D46D8B">
              <w:rPr>
                <w:noProof/>
                <w:webHidden/>
              </w:rPr>
              <w:tab/>
            </w:r>
            <w:r w:rsidR="00D46D8B">
              <w:rPr>
                <w:noProof/>
                <w:webHidden/>
              </w:rPr>
              <w:fldChar w:fldCharType="begin"/>
            </w:r>
            <w:r w:rsidR="00D46D8B">
              <w:rPr>
                <w:noProof/>
                <w:webHidden/>
              </w:rPr>
              <w:instrText xml:space="preserve"> PAGEREF _Toc100220097 \h </w:instrText>
            </w:r>
            <w:r w:rsidR="00D46D8B">
              <w:rPr>
                <w:noProof/>
                <w:webHidden/>
              </w:rPr>
            </w:r>
            <w:r w:rsidR="00D46D8B">
              <w:rPr>
                <w:noProof/>
                <w:webHidden/>
              </w:rPr>
              <w:fldChar w:fldCharType="separate"/>
            </w:r>
            <w:r w:rsidR="00D46D8B">
              <w:rPr>
                <w:noProof/>
                <w:webHidden/>
              </w:rPr>
              <w:t>11</w:t>
            </w:r>
            <w:r w:rsidR="00D46D8B">
              <w:rPr>
                <w:noProof/>
                <w:webHidden/>
              </w:rPr>
              <w:fldChar w:fldCharType="end"/>
            </w:r>
          </w:hyperlink>
        </w:p>
        <w:p w14:paraId="26C55BEF" w14:textId="58A5B0D3" w:rsidR="00D46D8B" w:rsidRDefault="00AC6506" w:rsidP="002513D9">
          <w:pPr>
            <w:pStyle w:val="TOC2"/>
            <w:tabs>
              <w:tab w:val="right" w:leader="dot" w:pos="9016"/>
            </w:tabs>
            <w:jc w:val="both"/>
            <w:rPr>
              <w:rFonts w:eastAsiaTheme="minorEastAsia"/>
              <w:noProof/>
              <w:lang w:eastAsia="en-GB"/>
            </w:rPr>
          </w:pPr>
          <w:hyperlink w:anchor="_Toc100220098" w:history="1">
            <w:r w:rsidR="00D46D8B" w:rsidRPr="00503C7C">
              <w:rPr>
                <w:rStyle w:val="Hyperlink"/>
                <w:noProof/>
              </w:rPr>
              <w:t>2.5 Recommendations</w:t>
            </w:r>
            <w:r w:rsidR="00D46D8B">
              <w:rPr>
                <w:noProof/>
                <w:webHidden/>
              </w:rPr>
              <w:tab/>
            </w:r>
            <w:r w:rsidR="00D46D8B">
              <w:rPr>
                <w:noProof/>
                <w:webHidden/>
              </w:rPr>
              <w:fldChar w:fldCharType="begin"/>
            </w:r>
            <w:r w:rsidR="00D46D8B">
              <w:rPr>
                <w:noProof/>
                <w:webHidden/>
              </w:rPr>
              <w:instrText xml:space="preserve"> PAGEREF _Toc100220098 \h </w:instrText>
            </w:r>
            <w:r w:rsidR="00D46D8B">
              <w:rPr>
                <w:noProof/>
                <w:webHidden/>
              </w:rPr>
            </w:r>
            <w:r w:rsidR="00D46D8B">
              <w:rPr>
                <w:noProof/>
                <w:webHidden/>
              </w:rPr>
              <w:fldChar w:fldCharType="separate"/>
            </w:r>
            <w:r w:rsidR="00D46D8B">
              <w:rPr>
                <w:noProof/>
                <w:webHidden/>
              </w:rPr>
              <w:t>11</w:t>
            </w:r>
            <w:r w:rsidR="00D46D8B">
              <w:rPr>
                <w:noProof/>
                <w:webHidden/>
              </w:rPr>
              <w:fldChar w:fldCharType="end"/>
            </w:r>
          </w:hyperlink>
        </w:p>
        <w:p w14:paraId="7C64A415" w14:textId="70FC137B" w:rsidR="00D46D8B" w:rsidRDefault="00AC6506" w:rsidP="002513D9">
          <w:pPr>
            <w:pStyle w:val="TOC1"/>
            <w:tabs>
              <w:tab w:val="left" w:pos="440"/>
            </w:tabs>
            <w:jc w:val="both"/>
            <w:rPr>
              <w:rFonts w:eastAsiaTheme="minorEastAsia"/>
              <w:lang w:eastAsia="en-GB"/>
            </w:rPr>
          </w:pPr>
          <w:hyperlink w:anchor="_Toc100220099" w:history="1">
            <w:r w:rsidR="00D46D8B" w:rsidRPr="00503C7C">
              <w:rPr>
                <w:rStyle w:val="Hyperlink"/>
              </w:rPr>
              <w:t>3.</w:t>
            </w:r>
            <w:r w:rsidR="00D46D8B">
              <w:rPr>
                <w:rFonts w:eastAsiaTheme="minorEastAsia"/>
                <w:lang w:eastAsia="en-GB"/>
              </w:rPr>
              <w:tab/>
            </w:r>
            <w:r w:rsidR="00D46D8B" w:rsidRPr="00503C7C">
              <w:rPr>
                <w:rStyle w:val="Hyperlink"/>
              </w:rPr>
              <w:t>Sieve analysis</w:t>
            </w:r>
            <w:r w:rsidR="00D46D8B">
              <w:rPr>
                <w:webHidden/>
              </w:rPr>
              <w:tab/>
            </w:r>
            <w:r w:rsidR="00D46D8B">
              <w:rPr>
                <w:webHidden/>
              </w:rPr>
              <w:fldChar w:fldCharType="begin"/>
            </w:r>
            <w:r w:rsidR="00D46D8B">
              <w:rPr>
                <w:webHidden/>
              </w:rPr>
              <w:instrText xml:space="preserve"> PAGEREF _Toc100220099 \h </w:instrText>
            </w:r>
            <w:r w:rsidR="00D46D8B">
              <w:rPr>
                <w:webHidden/>
              </w:rPr>
            </w:r>
            <w:r w:rsidR="00D46D8B">
              <w:rPr>
                <w:webHidden/>
              </w:rPr>
              <w:fldChar w:fldCharType="separate"/>
            </w:r>
            <w:r w:rsidR="00D46D8B">
              <w:rPr>
                <w:webHidden/>
              </w:rPr>
              <w:t>12</w:t>
            </w:r>
            <w:r w:rsidR="00D46D8B">
              <w:rPr>
                <w:webHidden/>
              </w:rPr>
              <w:fldChar w:fldCharType="end"/>
            </w:r>
          </w:hyperlink>
        </w:p>
        <w:p w14:paraId="3BF7A5AD" w14:textId="2EEA7BBE" w:rsidR="00D46D8B" w:rsidRDefault="00AC6506" w:rsidP="002513D9">
          <w:pPr>
            <w:pStyle w:val="TOC2"/>
            <w:tabs>
              <w:tab w:val="right" w:leader="dot" w:pos="9016"/>
            </w:tabs>
            <w:jc w:val="both"/>
            <w:rPr>
              <w:rFonts w:eastAsiaTheme="minorEastAsia"/>
              <w:noProof/>
              <w:lang w:eastAsia="en-GB"/>
            </w:rPr>
          </w:pPr>
          <w:hyperlink w:anchor="_Toc100220100" w:history="1">
            <w:r w:rsidR="00D46D8B" w:rsidRPr="00503C7C">
              <w:rPr>
                <w:rStyle w:val="Hyperlink"/>
                <w:noProof/>
              </w:rPr>
              <w:t>3.1 Introduction</w:t>
            </w:r>
            <w:r w:rsidR="00D46D8B">
              <w:rPr>
                <w:noProof/>
                <w:webHidden/>
              </w:rPr>
              <w:tab/>
            </w:r>
            <w:r w:rsidR="00D46D8B">
              <w:rPr>
                <w:noProof/>
                <w:webHidden/>
              </w:rPr>
              <w:fldChar w:fldCharType="begin"/>
            </w:r>
            <w:r w:rsidR="00D46D8B">
              <w:rPr>
                <w:noProof/>
                <w:webHidden/>
              </w:rPr>
              <w:instrText xml:space="preserve"> PAGEREF _Toc100220100 \h </w:instrText>
            </w:r>
            <w:r w:rsidR="00D46D8B">
              <w:rPr>
                <w:noProof/>
                <w:webHidden/>
              </w:rPr>
            </w:r>
            <w:r w:rsidR="00D46D8B">
              <w:rPr>
                <w:noProof/>
                <w:webHidden/>
              </w:rPr>
              <w:fldChar w:fldCharType="separate"/>
            </w:r>
            <w:r w:rsidR="00D46D8B">
              <w:rPr>
                <w:noProof/>
                <w:webHidden/>
              </w:rPr>
              <w:t>12</w:t>
            </w:r>
            <w:r w:rsidR="00D46D8B">
              <w:rPr>
                <w:noProof/>
                <w:webHidden/>
              </w:rPr>
              <w:fldChar w:fldCharType="end"/>
            </w:r>
          </w:hyperlink>
        </w:p>
        <w:p w14:paraId="269BB4FE" w14:textId="50B2AA58" w:rsidR="00D46D8B" w:rsidRDefault="00AC6506" w:rsidP="002513D9">
          <w:pPr>
            <w:pStyle w:val="TOC2"/>
            <w:tabs>
              <w:tab w:val="right" w:leader="dot" w:pos="9016"/>
            </w:tabs>
            <w:jc w:val="both"/>
            <w:rPr>
              <w:rFonts w:eastAsiaTheme="minorEastAsia"/>
              <w:noProof/>
              <w:lang w:eastAsia="en-GB"/>
            </w:rPr>
          </w:pPr>
          <w:hyperlink w:anchor="_Toc100220101" w:history="1">
            <w:r w:rsidR="00D46D8B" w:rsidRPr="00503C7C">
              <w:rPr>
                <w:rStyle w:val="Hyperlink"/>
                <w:noProof/>
              </w:rPr>
              <w:t>3.2 Methodology</w:t>
            </w:r>
            <w:r w:rsidR="00D46D8B">
              <w:rPr>
                <w:noProof/>
                <w:webHidden/>
              </w:rPr>
              <w:tab/>
            </w:r>
            <w:r w:rsidR="00D46D8B">
              <w:rPr>
                <w:noProof/>
                <w:webHidden/>
              </w:rPr>
              <w:fldChar w:fldCharType="begin"/>
            </w:r>
            <w:r w:rsidR="00D46D8B">
              <w:rPr>
                <w:noProof/>
                <w:webHidden/>
              </w:rPr>
              <w:instrText xml:space="preserve"> PAGEREF _Toc100220101 \h </w:instrText>
            </w:r>
            <w:r w:rsidR="00D46D8B">
              <w:rPr>
                <w:noProof/>
                <w:webHidden/>
              </w:rPr>
            </w:r>
            <w:r w:rsidR="00D46D8B">
              <w:rPr>
                <w:noProof/>
                <w:webHidden/>
              </w:rPr>
              <w:fldChar w:fldCharType="separate"/>
            </w:r>
            <w:r w:rsidR="00D46D8B">
              <w:rPr>
                <w:noProof/>
                <w:webHidden/>
              </w:rPr>
              <w:t>12</w:t>
            </w:r>
            <w:r w:rsidR="00D46D8B">
              <w:rPr>
                <w:noProof/>
                <w:webHidden/>
              </w:rPr>
              <w:fldChar w:fldCharType="end"/>
            </w:r>
          </w:hyperlink>
        </w:p>
        <w:p w14:paraId="3E7B3144" w14:textId="2404672C" w:rsidR="00D46D8B" w:rsidRDefault="00AC6506" w:rsidP="002513D9">
          <w:pPr>
            <w:pStyle w:val="TOC2"/>
            <w:tabs>
              <w:tab w:val="right" w:leader="dot" w:pos="9016"/>
            </w:tabs>
            <w:jc w:val="both"/>
            <w:rPr>
              <w:rFonts w:eastAsiaTheme="minorEastAsia"/>
              <w:noProof/>
              <w:lang w:eastAsia="en-GB"/>
            </w:rPr>
          </w:pPr>
          <w:hyperlink w:anchor="_Toc100220102" w:history="1">
            <w:r w:rsidR="00D46D8B" w:rsidRPr="00503C7C">
              <w:rPr>
                <w:rStyle w:val="Hyperlink"/>
                <w:noProof/>
              </w:rPr>
              <w:t>3.2.1 Apparatus</w:t>
            </w:r>
            <w:r w:rsidR="00D46D8B">
              <w:rPr>
                <w:noProof/>
                <w:webHidden/>
              </w:rPr>
              <w:tab/>
            </w:r>
            <w:r w:rsidR="00D46D8B">
              <w:rPr>
                <w:noProof/>
                <w:webHidden/>
              </w:rPr>
              <w:fldChar w:fldCharType="begin"/>
            </w:r>
            <w:r w:rsidR="00D46D8B">
              <w:rPr>
                <w:noProof/>
                <w:webHidden/>
              </w:rPr>
              <w:instrText xml:space="preserve"> PAGEREF _Toc100220102 \h </w:instrText>
            </w:r>
            <w:r w:rsidR="00D46D8B">
              <w:rPr>
                <w:noProof/>
                <w:webHidden/>
              </w:rPr>
            </w:r>
            <w:r w:rsidR="00D46D8B">
              <w:rPr>
                <w:noProof/>
                <w:webHidden/>
              </w:rPr>
              <w:fldChar w:fldCharType="separate"/>
            </w:r>
            <w:r w:rsidR="00D46D8B">
              <w:rPr>
                <w:noProof/>
                <w:webHidden/>
              </w:rPr>
              <w:t>13</w:t>
            </w:r>
            <w:r w:rsidR="00D46D8B">
              <w:rPr>
                <w:noProof/>
                <w:webHidden/>
              </w:rPr>
              <w:fldChar w:fldCharType="end"/>
            </w:r>
          </w:hyperlink>
        </w:p>
        <w:p w14:paraId="171DD200" w14:textId="681F4620" w:rsidR="00D46D8B" w:rsidRDefault="00AC6506" w:rsidP="002513D9">
          <w:pPr>
            <w:pStyle w:val="TOC2"/>
            <w:tabs>
              <w:tab w:val="right" w:leader="dot" w:pos="9016"/>
            </w:tabs>
            <w:jc w:val="both"/>
            <w:rPr>
              <w:rFonts w:eastAsiaTheme="minorEastAsia"/>
              <w:noProof/>
              <w:lang w:eastAsia="en-GB"/>
            </w:rPr>
          </w:pPr>
          <w:hyperlink w:anchor="_Toc100220103" w:history="1">
            <w:r w:rsidR="00D46D8B" w:rsidRPr="00503C7C">
              <w:rPr>
                <w:rStyle w:val="Hyperlink"/>
                <w:noProof/>
              </w:rPr>
              <w:t>3.3 Results and analysis</w:t>
            </w:r>
            <w:r w:rsidR="00D46D8B">
              <w:rPr>
                <w:noProof/>
                <w:webHidden/>
              </w:rPr>
              <w:tab/>
            </w:r>
            <w:r w:rsidR="00D46D8B">
              <w:rPr>
                <w:noProof/>
                <w:webHidden/>
              </w:rPr>
              <w:fldChar w:fldCharType="begin"/>
            </w:r>
            <w:r w:rsidR="00D46D8B">
              <w:rPr>
                <w:noProof/>
                <w:webHidden/>
              </w:rPr>
              <w:instrText xml:space="preserve"> PAGEREF _Toc100220103 \h </w:instrText>
            </w:r>
            <w:r w:rsidR="00D46D8B">
              <w:rPr>
                <w:noProof/>
                <w:webHidden/>
              </w:rPr>
            </w:r>
            <w:r w:rsidR="00D46D8B">
              <w:rPr>
                <w:noProof/>
                <w:webHidden/>
              </w:rPr>
              <w:fldChar w:fldCharType="separate"/>
            </w:r>
            <w:r w:rsidR="00D46D8B">
              <w:rPr>
                <w:noProof/>
                <w:webHidden/>
              </w:rPr>
              <w:t>13</w:t>
            </w:r>
            <w:r w:rsidR="00D46D8B">
              <w:rPr>
                <w:noProof/>
                <w:webHidden/>
              </w:rPr>
              <w:fldChar w:fldCharType="end"/>
            </w:r>
          </w:hyperlink>
        </w:p>
        <w:p w14:paraId="6E0E0ABC" w14:textId="440A188C" w:rsidR="00D46D8B" w:rsidRDefault="00AC6506" w:rsidP="002513D9">
          <w:pPr>
            <w:pStyle w:val="TOC2"/>
            <w:tabs>
              <w:tab w:val="right" w:leader="dot" w:pos="9016"/>
            </w:tabs>
            <w:jc w:val="both"/>
            <w:rPr>
              <w:rFonts w:eastAsiaTheme="minorEastAsia"/>
              <w:noProof/>
              <w:lang w:eastAsia="en-GB"/>
            </w:rPr>
          </w:pPr>
          <w:hyperlink w:anchor="_Toc100220104" w:history="1">
            <w:r w:rsidR="00D46D8B" w:rsidRPr="00503C7C">
              <w:rPr>
                <w:rStyle w:val="Hyperlink"/>
                <w:noProof/>
              </w:rPr>
              <w:t>3.4 Conclusions</w:t>
            </w:r>
            <w:r w:rsidR="00D46D8B">
              <w:rPr>
                <w:noProof/>
                <w:webHidden/>
              </w:rPr>
              <w:tab/>
            </w:r>
            <w:r w:rsidR="00D46D8B">
              <w:rPr>
                <w:noProof/>
                <w:webHidden/>
              </w:rPr>
              <w:fldChar w:fldCharType="begin"/>
            </w:r>
            <w:r w:rsidR="00D46D8B">
              <w:rPr>
                <w:noProof/>
                <w:webHidden/>
              </w:rPr>
              <w:instrText xml:space="preserve"> PAGEREF _Toc100220104 \h </w:instrText>
            </w:r>
            <w:r w:rsidR="00D46D8B">
              <w:rPr>
                <w:noProof/>
                <w:webHidden/>
              </w:rPr>
            </w:r>
            <w:r w:rsidR="00D46D8B">
              <w:rPr>
                <w:noProof/>
                <w:webHidden/>
              </w:rPr>
              <w:fldChar w:fldCharType="separate"/>
            </w:r>
            <w:r w:rsidR="00D46D8B">
              <w:rPr>
                <w:noProof/>
                <w:webHidden/>
              </w:rPr>
              <w:t>15</w:t>
            </w:r>
            <w:r w:rsidR="00D46D8B">
              <w:rPr>
                <w:noProof/>
                <w:webHidden/>
              </w:rPr>
              <w:fldChar w:fldCharType="end"/>
            </w:r>
          </w:hyperlink>
        </w:p>
        <w:p w14:paraId="2BBECC1A" w14:textId="0F353158" w:rsidR="00D46D8B" w:rsidRDefault="00AC6506" w:rsidP="002513D9">
          <w:pPr>
            <w:pStyle w:val="TOC2"/>
            <w:tabs>
              <w:tab w:val="right" w:leader="dot" w:pos="9016"/>
            </w:tabs>
            <w:jc w:val="both"/>
            <w:rPr>
              <w:rFonts w:eastAsiaTheme="minorEastAsia"/>
              <w:noProof/>
              <w:lang w:eastAsia="en-GB"/>
            </w:rPr>
          </w:pPr>
          <w:hyperlink w:anchor="_Toc100220105" w:history="1">
            <w:r w:rsidR="00D46D8B" w:rsidRPr="00503C7C">
              <w:rPr>
                <w:rStyle w:val="Hyperlink"/>
                <w:noProof/>
              </w:rPr>
              <w:t>3.5 Recommendations</w:t>
            </w:r>
            <w:r w:rsidR="00D46D8B">
              <w:rPr>
                <w:noProof/>
                <w:webHidden/>
              </w:rPr>
              <w:tab/>
            </w:r>
            <w:r w:rsidR="00D46D8B">
              <w:rPr>
                <w:noProof/>
                <w:webHidden/>
              </w:rPr>
              <w:fldChar w:fldCharType="begin"/>
            </w:r>
            <w:r w:rsidR="00D46D8B">
              <w:rPr>
                <w:noProof/>
                <w:webHidden/>
              </w:rPr>
              <w:instrText xml:space="preserve"> PAGEREF _Toc100220105 \h </w:instrText>
            </w:r>
            <w:r w:rsidR="00D46D8B">
              <w:rPr>
                <w:noProof/>
                <w:webHidden/>
              </w:rPr>
            </w:r>
            <w:r w:rsidR="00D46D8B">
              <w:rPr>
                <w:noProof/>
                <w:webHidden/>
              </w:rPr>
              <w:fldChar w:fldCharType="separate"/>
            </w:r>
            <w:r w:rsidR="00D46D8B">
              <w:rPr>
                <w:noProof/>
                <w:webHidden/>
              </w:rPr>
              <w:t>15</w:t>
            </w:r>
            <w:r w:rsidR="00D46D8B">
              <w:rPr>
                <w:noProof/>
                <w:webHidden/>
              </w:rPr>
              <w:fldChar w:fldCharType="end"/>
            </w:r>
          </w:hyperlink>
        </w:p>
        <w:p w14:paraId="51A8DA62" w14:textId="263C838C" w:rsidR="00D46D8B" w:rsidRDefault="00AC6506" w:rsidP="002513D9">
          <w:pPr>
            <w:pStyle w:val="TOC1"/>
            <w:jc w:val="both"/>
            <w:rPr>
              <w:rFonts w:eastAsiaTheme="minorEastAsia"/>
              <w:lang w:eastAsia="en-GB"/>
            </w:rPr>
          </w:pPr>
          <w:hyperlink w:anchor="_Toc100220106" w:history="1">
            <w:r w:rsidR="00D46D8B" w:rsidRPr="00503C7C">
              <w:rPr>
                <w:rStyle w:val="Hyperlink"/>
              </w:rPr>
              <w:t>References</w:t>
            </w:r>
            <w:r w:rsidR="00D46D8B">
              <w:rPr>
                <w:webHidden/>
              </w:rPr>
              <w:tab/>
            </w:r>
            <w:r w:rsidR="00D46D8B">
              <w:rPr>
                <w:webHidden/>
              </w:rPr>
              <w:fldChar w:fldCharType="begin"/>
            </w:r>
            <w:r w:rsidR="00D46D8B">
              <w:rPr>
                <w:webHidden/>
              </w:rPr>
              <w:instrText xml:space="preserve"> PAGEREF _Toc100220106 \h </w:instrText>
            </w:r>
            <w:r w:rsidR="00D46D8B">
              <w:rPr>
                <w:webHidden/>
              </w:rPr>
            </w:r>
            <w:r w:rsidR="00D46D8B">
              <w:rPr>
                <w:webHidden/>
              </w:rPr>
              <w:fldChar w:fldCharType="separate"/>
            </w:r>
            <w:r w:rsidR="00D46D8B">
              <w:rPr>
                <w:webHidden/>
              </w:rPr>
              <w:t>16</w:t>
            </w:r>
            <w:r w:rsidR="00D46D8B">
              <w:rPr>
                <w:webHidden/>
              </w:rPr>
              <w:fldChar w:fldCharType="end"/>
            </w:r>
          </w:hyperlink>
        </w:p>
        <w:p w14:paraId="392760D4" w14:textId="55CED2BE" w:rsidR="005C3EF1" w:rsidRDefault="005C3EF1" w:rsidP="002513D9">
          <w:pPr>
            <w:jc w:val="both"/>
          </w:pPr>
          <w:r>
            <w:rPr>
              <w:b/>
              <w:bCs/>
              <w:noProof/>
            </w:rPr>
            <w:fldChar w:fldCharType="end"/>
          </w:r>
        </w:p>
      </w:sdtContent>
    </w:sdt>
    <w:p w14:paraId="36BA6BE6" w14:textId="2E948988" w:rsidR="005C3EF1" w:rsidRDefault="009539A9" w:rsidP="002513D9">
      <w:pPr>
        <w:jc w:val="both"/>
      </w:pPr>
      <w:r>
        <w:t xml:space="preserve">Word count - </w:t>
      </w:r>
      <w:r w:rsidR="002B67EF">
        <w:t>3045</w:t>
      </w:r>
    </w:p>
    <w:p w14:paraId="28CA29F4" w14:textId="77777777" w:rsidR="005C3EF1" w:rsidRDefault="005C3EF1" w:rsidP="002513D9">
      <w:pPr>
        <w:jc w:val="both"/>
      </w:pPr>
    </w:p>
    <w:p w14:paraId="6EB82F7C" w14:textId="6F604669" w:rsidR="005C3EF1" w:rsidRDefault="005C3EF1" w:rsidP="002513D9">
      <w:pPr>
        <w:jc w:val="both"/>
      </w:pPr>
    </w:p>
    <w:p w14:paraId="5B7A26C0" w14:textId="636976B1" w:rsidR="002C483B" w:rsidRDefault="002C483B" w:rsidP="002513D9">
      <w:pPr>
        <w:jc w:val="both"/>
      </w:pPr>
    </w:p>
    <w:p w14:paraId="5FFB5FEE" w14:textId="0C81D21E" w:rsidR="00D12963" w:rsidRDefault="00D12963" w:rsidP="002513D9">
      <w:pPr>
        <w:jc w:val="both"/>
      </w:pPr>
    </w:p>
    <w:p w14:paraId="6B667DCC" w14:textId="55F4DE17" w:rsidR="00C344C0" w:rsidRDefault="00C344C0" w:rsidP="002513D9">
      <w:pPr>
        <w:jc w:val="both"/>
      </w:pPr>
    </w:p>
    <w:p w14:paraId="2DF8F03F" w14:textId="5AB6E14E" w:rsidR="00C344C0" w:rsidRDefault="00C344C0" w:rsidP="002513D9">
      <w:pPr>
        <w:jc w:val="both"/>
      </w:pPr>
    </w:p>
    <w:p w14:paraId="16FA7ADF" w14:textId="36A21CB8" w:rsidR="00D311AA" w:rsidRDefault="003F37D3" w:rsidP="002513D9">
      <w:pPr>
        <w:pStyle w:val="Heading1"/>
        <w:numPr>
          <w:ilvl w:val="0"/>
          <w:numId w:val="14"/>
        </w:numPr>
        <w:jc w:val="both"/>
      </w:pPr>
      <w:bookmarkStart w:id="4" w:name="_Toc100220083"/>
      <w:r>
        <w:t>The Atterberg limits test</w:t>
      </w:r>
      <w:bookmarkEnd w:id="4"/>
    </w:p>
    <w:p w14:paraId="0434879A" w14:textId="6E42E0BB" w:rsidR="003F0C5C" w:rsidRDefault="003F0C5C" w:rsidP="002513D9">
      <w:pPr>
        <w:jc w:val="both"/>
      </w:pPr>
    </w:p>
    <w:p w14:paraId="16B45235" w14:textId="55D06B73" w:rsidR="003F0C5C" w:rsidRDefault="00F751FE" w:rsidP="002513D9">
      <w:pPr>
        <w:pStyle w:val="Heading2"/>
        <w:jc w:val="both"/>
      </w:pPr>
      <w:bookmarkStart w:id="5" w:name="_Toc100220084"/>
      <w:r>
        <w:t xml:space="preserve">1.1 </w:t>
      </w:r>
      <w:r w:rsidR="003F0C5C">
        <w:t>Introduction</w:t>
      </w:r>
      <w:bookmarkEnd w:id="5"/>
    </w:p>
    <w:p w14:paraId="788DC13D" w14:textId="4C700FB2" w:rsidR="00612F5B" w:rsidRDefault="00612F5B" w:rsidP="002513D9">
      <w:pPr>
        <w:jc w:val="both"/>
      </w:pPr>
    </w:p>
    <w:p w14:paraId="0216FF6D" w14:textId="031ECEB1" w:rsidR="006D12B8" w:rsidRDefault="006D12B8" w:rsidP="002513D9">
      <w:pPr>
        <w:jc w:val="both"/>
      </w:pPr>
      <w:r>
        <w:t xml:space="preserve">The Atterberg limits test is a test which measures the water content of primarily </w:t>
      </w:r>
      <w:r w:rsidR="00E72B23">
        <w:t>fine-grained</w:t>
      </w:r>
      <w:r>
        <w:t xml:space="preserve"> soil such as silts and clays</w:t>
      </w:r>
      <w:r w:rsidR="00660526">
        <w:t>. The test is commonly used to identify the liquid limit and plastic limit</w:t>
      </w:r>
      <w:r w:rsidR="00E44BC0">
        <w:t xml:space="preserve"> based on the moisture content of a soil. </w:t>
      </w:r>
      <w:r w:rsidR="00DE3E6B">
        <w:t xml:space="preserve">The test is relatively easy to conduct on </w:t>
      </w:r>
      <w:r w:rsidR="00122568">
        <w:t>a well set up site with power</w:t>
      </w:r>
      <w:r w:rsidR="00DE3E6B">
        <w:t xml:space="preserve"> due to its ease of use and portability</w:t>
      </w:r>
      <w:r w:rsidR="00F446A2">
        <w:t xml:space="preserve"> and can be completed in a short space of time</w:t>
      </w:r>
      <w:r w:rsidR="00CA2002">
        <w:t xml:space="preserve"> </w:t>
      </w:r>
      <w:proofErr w:type="spellStart"/>
      <w:r w:rsidR="00CA2002">
        <w:t>i.e</w:t>
      </w:r>
      <w:proofErr w:type="spellEnd"/>
      <w:r w:rsidR="00CA2002">
        <w:t xml:space="preserve"> 24hrs</w:t>
      </w:r>
      <w:r w:rsidR="00DE3E6B">
        <w:t>.</w:t>
      </w:r>
    </w:p>
    <w:p w14:paraId="629E3499" w14:textId="36BC6107" w:rsidR="00E44BC0" w:rsidRPr="00D9631A" w:rsidRDefault="00E44BC0" w:rsidP="002513D9">
      <w:pPr>
        <w:jc w:val="both"/>
      </w:pPr>
      <w:r>
        <w:t>The liquid limit can be defined as the maximum water content a silt or clay can have before becoming a liquid.</w:t>
      </w:r>
      <w:r w:rsidR="001A63CF">
        <w:t xml:space="preserve"> </w:t>
      </w:r>
      <w:r w:rsidR="001A63CF" w:rsidRPr="00D9631A">
        <w:t>The liquid limit of a soil is a measure of its moisture content and displayed as a percentage</w:t>
      </w:r>
      <w:r w:rsidR="005B12C8" w:rsidRPr="00D9631A">
        <w:t xml:space="preserve"> of the weight of the dried soil sample.</w:t>
      </w:r>
      <w:r w:rsidR="001A63CF" w:rsidRPr="00D9631A">
        <w:t xml:space="preserve"> </w:t>
      </w:r>
      <w:r w:rsidR="00A713E2" w:rsidRPr="00D9631A">
        <w:t>(Geoengineer.org,2022)</w:t>
      </w:r>
    </w:p>
    <w:p w14:paraId="4A6FC200" w14:textId="07268DCA" w:rsidR="00E44BC0" w:rsidRPr="00D9631A" w:rsidRDefault="00E44BC0" w:rsidP="002513D9">
      <w:pPr>
        <w:jc w:val="both"/>
      </w:pPr>
      <w:r w:rsidRPr="00D9631A">
        <w:t xml:space="preserve">The plastic limit is the minimum water content at which a soil is considered to behave in a ‘plastic’ manner, </w:t>
      </w:r>
      <w:proofErr w:type="spellStart"/>
      <w:r w:rsidRPr="00D9631A">
        <w:t>i.e</w:t>
      </w:r>
      <w:proofErr w:type="spellEnd"/>
      <w:r w:rsidRPr="00D9631A">
        <w:t xml:space="preserve"> capable of being moulded.</w:t>
      </w:r>
      <w:r w:rsidR="005B12C8" w:rsidRPr="00D9631A">
        <w:t xml:space="preserve"> It is the moisture content at which a soil begins to crumble</w:t>
      </w:r>
      <w:r w:rsidR="002D3D4B" w:rsidRPr="00D9631A">
        <w:t>.</w:t>
      </w:r>
      <w:r w:rsidR="001A63CF" w:rsidRPr="00D9631A">
        <w:t xml:space="preserve"> </w:t>
      </w:r>
      <w:r w:rsidR="00D9631A" w:rsidRPr="00D9631A">
        <w:t>(Mcbride,2002)</w:t>
      </w:r>
    </w:p>
    <w:p w14:paraId="37FFAD04" w14:textId="12A69F3F" w:rsidR="00786943" w:rsidRPr="00D9631A" w:rsidRDefault="00786943" w:rsidP="002513D9">
      <w:pPr>
        <w:jc w:val="both"/>
      </w:pPr>
      <w:r w:rsidRPr="00D9631A">
        <w:t>The plasticity index can be defined as the difference between the liquid limit and plastic limit</w:t>
      </w:r>
      <w:r w:rsidR="001A63CF" w:rsidRPr="00D9631A">
        <w:t xml:space="preserve"> and can give an indication of moisture content required to change a soil from a liquid to a semi solid state. It can be used to measure the cohesion of a soil.</w:t>
      </w:r>
      <w:r w:rsidR="00D9631A" w:rsidRPr="00D9631A">
        <w:t xml:space="preserve"> (Geoengineer.org,2022)</w:t>
      </w:r>
    </w:p>
    <w:p w14:paraId="09921B2C" w14:textId="6FDB12B4" w:rsidR="00612F5B" w:rsidRDefault="00AA358D" w:rsidP="002513D9">
      <w:pPr>
        <w:jc w:val="both"/>
      </w:pPr>
      <w:r>
        <w:t>Atterberg limits are measured in a laboratory and in accordance with BS1377-2:1990. (geosynthetics.com,2022)</w:t>
      </w:r>
    </w:p>
    <w:p w14:paraId="23BDB73E" w14:textId="385AD728" w:rsidR="00612F5B" w:rsidRPr="00612F5B" w:rsidRDefault="00612F5B" w:rsidP="002513D9">
      <w:pPr>
        <w:jc w:val="both"/>
      </w:pPr>
    </w:p>
    <w:p w14:paraId="58E37127" w14:textId="37B6F07F" w:rsidR="003F0C5C" w:rsidRDefault="00F751FE" w:rsidP="002513D9">
      <w:pPr>
        <w:pStyle w:val="Heading2"/>
        <w:jc w:val="both"/>
      </w:pPr>
      <w:bookmarkStart w:id="6" w:name="_Toc100220085"/>
      <w:r>
        <w:t xml:space="preserve">1.2 </w:t>
      </w:r>
      <w:r w:rsidR="003F0C5C">
        <w:t>Methodology</w:t>
      </w:r>
      <w:bookmarkEnd w:id="6"/>
    </w:p>
    <w:p w14:paraId="1E08D5FF" w14:textId="504F117E" w:rsidR="00406556" w:rsidRDefault="00406556" w:rsidP="002513D9">
      <w:pPr>
        <w:jc w:val="both"/>
      </w:pPr>
    </w:p>
    <w:p w14:paraId="12201654" w14:textId="0AD2D8B6" w:rsidR="00406556" w:rsidRDefault="00300266" w:rsidP="002513D9">
      <w:pPr>
        <w:pStyle w:val="Heading2"/>
        <w:jc w:val="both"/>
      </w:pPr>
      <w:bookmarkStart w:id="7" w:name="_Toc100220086"/>
      <w:r>
        <w:rPr>
          <w:noProof/>
        </w:rPr>
        <w:drawing>
          <wp:anchor distT="0" distB="0" distL="114300" distR="114300" simplePos="0" relativeHeight="251672576" behindDoc="0" locked="0" layoutInCell="1" allowOverlap="1" wp14:anchorId="26BCA288" wp14:editId="5901BDC0">
            <wp:simplePos x="0" y="0"/>
            <wp:positionH relativeFrom="margin">
              <wp:align>right</wp:align>
            </wp:positionH>
            <wp:positionV relativeFrom="paragraph">
              <wp:posOffset>17145</wp:posOffset>
            </wp:positionV>
            <wp:extent cx="3405505" cy="1971040"/>
            <wp:effectExtent l="19050" t="19050" r="23495" b="10160"/>
            <wp:wrapSquare wrapText="bothSides"/>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rotWithShape="1">
                    <a:blip r:embed="rId9" cstate="print">
                      <a:extLst>
                        <a:ext uri="{28A0092B-C50C-407E-A947-70E740481C1C}">
                          <a14:useLocalDpi xmlns:a14="http://schemas.microsoft.com/office/drawing/2010/main" val="0"/>
                        </a:ext>
                      </a:extLst>
                    </a:blip>
                    <a:srcRect t="9132"/>
                    <a:stretch/>
                  </pic:blipFill>
                  <pic:spPr bwMode="auto">
                    <a:xfrm>
                      <a:off x="0" y="0"/>
                      <a:ext cx="3405505" cy="197104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F751FE">
        <w:t xml:space="preserve">1.2.1 </w:t>
      </w:r>
      <w:r w:rsidR="00406556">
        <w:t>Apparatus</w:t>
      </w:r>
      <w:bookmarkEnd w:id="7"/>
    </w:p>
    <w:p w14:paraId="235E378E" w14:textId="7A0F561A" w:rsidR="00406556" w:rsidRDefault="008E1421" w:rsidP="002513D9">
      <w:pPr>
        <w:pStyle w:val="ListParagraph"/>
        <w:numPr>
          <w:ilvl w:val="0"/>
          <w:numId w:val="10"/>
        </w:numPr>
        <w:jc w:val="both"/>
      </w:pPr>
      <w:r>
        <w:t>Soil specimen</w:t>
      </w:r>
    </w:p>
    <w:p w14:paraId="68056E30" w14:textId="5D2FA179" w:rsidR="008E1421" w:rsidRDefault="008E1421" w:rsidP="002513D9">
      <w:pPr>
        <w:pStyle w:val="ListParagraph"/>
        <w:numPr>
          <w:ilvl w:val="0"/>
          <w:numId w:val="10"/>
        </w:numPr>
        <w:jc w:val="both"/>
      </w:pPr>
      <w:r>
        <w:t>4 Small metal cans</w:t>
      </w:r>
    </w:p>
    <w:p w14:paraId="075290EE" w14:textId="30531EE6" w:rsidR="008E1421" w:rsidRDefault="008E1421" w:rsidP="002513D9">
      <w:pPr>
        <w:pStyle w:val="ListParagraph"/>
        <w:numPr>
          <w:ilvl w:val="0"/>
          <w:numId w:val="10"/>
        </w:numPr>
        <w:jc w:val="both"/>
      </w:pPr>
      <w:r>
        <w:t>Weighing scale</w:t>
      </w:r>
    </w:p>
    <w:p w14:paraId="7FD5294E" w14:textId="56321FDE" w:rsidR="008E1421" w:rsidRDefault="008E1421" w:rsidP="002513D9">
      <w:pPr>
        <w:pStyle w:val="ListParagraph"/>
        <w:numPr>
          <w:ilvl w:val="0"/>
          <w:numId w:val="10"/>
        </w:numPr>
        <w:jc w:val="both"/>
      </w:pPr>
      <w:r>
        <w:t>Spatula</w:t>
      </w:r>
    </w:p>
    <w:p w14:paraId="5BFD792A" w14:textId="480E8B17" w:rsidR="008E1421" w:rsidRDefault="008E1421" w:rsidP="002513D9">
      <w:pPr>
        <w:pStyle w:val="ListParagraph"/>
        <w:numPr>
          <w:ilvl w:val="0"/>
          <w:numId w:val="10"/>
        </w:numPr>
        <w:jc w:val="both"/>
      </w:pPr>
      <w:r>
        <w:t>Distilled water</w:t>
      </w:r>
    </w:p>
    <w:p w14:paraId="70FAD0BD" w14:textId="0DCEAAB6" w:rsidR="008E1421" w:rsidRDefault="008E1421" w:rsidP="002513D9">
      <w:pPr>
        <w:pStyle w:val="ListParagraph"/>
        <w:numPr>
          <w:ilvl w:val="0"/>
          <w:numId w:val="10"/>
        </w:numPr>
        <w:jc w:val="both"/>
      </w:pPr>
      <w:r>
        <w:t>Glass plate</w:t>
      </w:r>
    </w:p>
    <w:p w14:paraId="4C77CF99" w14:textId="7436268B" w:rsidR="008E1421" w:rsidRDefault="008E1421" w:rsidP="002513D9">
      <w:pPr>
        <w:pStyle w:val="ListParagraph"/>
        <w:numPr>
          <w:ilvl w:val="0"/>
          <w:numId w:val="10"/>
        </w:numPr>
        <w:jc w:val="both"/>
      </w:pPr>
      <w:r>
        <w:t>Large metal mixing bowl</w:t>
      </w:r>
    </w:p>
    <w:p w14:paraId="5C719330" w14:textId="40A76337" w:rsidR="008E1421" w:rsidRDefault="008E1421" w:rsidP="002513D9">
      <w:pPr>
        <w:pStyle w:val="ListParagraph"/>
        <w:numPr>
          <w:ilvl w:val="0"/>
          <w:numId w:val="10"/>
        </w:numPr>
        <w:jc w:val="both"/>
      </w:pPr>
      <w:proofErr w:type="spellStart"/>
      <w:r>
        <w:t>Cassagrande</w:t>
      </w:r>
      <w:proofErr w:type="spellEnd"/>
      <w:r>
        <w:t xml:space="preserve"> apparatus</w:t>
      </w:r>
    </w:p>
    <w:p w14:paraId="70960394" w14:textId="7FF9BDA1" w:rsidR="008E1421" w:rsidRDefault="008E1421" w:rsidP="002513D9">
      <w:pPr>
        <w:pStyle w:val="ListParagraph"/>
        <w:numPr>
          <w:ilvl w:val="0"/>
          <w:numId w:val="10"/>
        </w:numPr>
        <w:jc w:val="both"/>
      </w:pPr>
      <w:r>
        <w:t>Grooving tool</w:t>
      </w:r>
    </w:p>
    <w:p w14:paraId="48AA62EB" w14:textId="0A772B5C" w:rsidR="00300266" w:rsidRDefault="008E1421" w:rsidP="002513D9">
      <w:pPr>
        <w:pStyle w:val="ListParagraph"/>
        <w:numPr>
          <w:ilvl w:val="0"/>
          <w:numId w:val="10"/>
        </w:numPr>
        <w:jc w:val="both"/>
      </w:pPr>
      <w:proofErr w:type="gramStart"/>
      <w:r>
        <w:t>Drying  oven</w:t>
      </w:r>
      <w:proofErr w:type="gramEnd"/>
    </w:p>
    <w:p w14:paraId="1576D9AE" w14:textId="77777777" w:rsidR="00300266" w:rsidRDefault="00300266" w:rsidP="002513D9">
      <w:pPr>
        <w:pStyle w:val="ListParagraph"/>
        <w:jc w:val="both"/>
      </w:pPr>
    </w:p>
    <w:p w14:paraId="2C90E963" w14:textId="2BBF3E9F" w:rsidR="00300266" w:rsidRDefault="00300266" w:rsidP="002513D9">
      <w:pPr>
        <w:pStyle w:val="ListParagraph"/>
        <w:jc w:val="both"/>
      </w:pPr>
      <w:r>
        <w:t>Figure 1 – Equipment used for test</w:t>
      </w:r>
    </w:p>
    <w:p w14:paraId="2AECCD5D" w14:textId="60B36760" w:rsidR="008E1421" w:rsidRPr="00406556" w:rsidRDefault="00300266" w:rsidP="002513D9">
      <w:pPr>
        <w:pStyle w:val="ListParagraph"/>
        <w:jc w:val="both"/>
      </w:pPr>
      <w:r>
        <w:t>(basiccivilngineering.com,2022)</w:t>
      </w:r>
    </w:p>
    <w:p w14:paraId="385ACE2B" w14:textId="6D1EF72F" w:rsidR="00612F5B" w:rsidRDefault="00612F5B" w:rsidP="002513D9">
      <w:pPr>
        <w:jc w:val="both"/>
      </w:pPr>
    </w:p>
    <w:p w14:paraId="57FDB86A" w14:textId="3B989B8A" w:rsidR="00300266" w:rsidRDefault="00300266" w:rsidP="002513D9">
      <w:pPr>
        <w:jc w:val="both"/>
      </w:pPr>
    </w:p>
    <w:p w14:paraId="1C46E3C4" w14:textId="77777777" w:rsidR="00300266" w:rsidRDefault="00300266" w:rsidP="002513D9">
      <w:pPr>
        <w:jc w:val="both"/>
      </w:pPr>
    </w:p>
    <w:p w14:paraId="38E1FA92" w14:textId="7F4F5EC2" w:rsidR="00AA358D" w:rsidRDefault="00F751FE" w:rsidP="002513D9">
      <w:pPr>
        <w:pStyle w:val="Heading2"/>
        <w:jc w:val="both"/>
      </w:pPr>
      <w:bookmarkStart w:id="8" w:name="_Toc100220087"/>
      <w:r>
        <w:t xml:space="preserve">1.3 </w:t>
      </w:r>
      <w:r w:rsidR="00AA358D">
        <w:t>Liquid limit</w:t>
      </w:r>
      <w:bookmarkEnd w:id="8"/>
    </w:p>
    <w:p w14:paraId="5B52F237" w14:textId="77777777" w:rsidR="00DE3E6B" w:rsidRPr="00DE3E6B" w:rsidRDefault="00DE3E6B" w:rsidP="002513D9">
      <w:pPr>
        <w:jc w:val="both"/>
      </w:pPr>
    </w:p>
    <w:p w14:paraId="4E1899DC" w14:textId="0D32DA5F" w:rsidR="00C82A73" w:rsidRDefault="00C82A73" w:rsidP="002513D9">
      <w:pPr>
        <w:jc w:val="both"/>
      </w:pPr>
      <w:r>
        <w:t xml:space="preserve">To begin the </w:t>
      </w:r>
      <w:r w:rsidR="00D9631A">
        <w:t>experiment,</w:t>
      </w:r>
      <w:r>
        <w:t xml:space="preserve"> 4 metal containers</w:t>
      </w:r>
      <w:r w:rsidR="004C0337">
        <w:t xml:space="preserve"> were weighed</w:t>
      </w:r>
      <w:r>
        <w:t>,</w:t>
      </w:r>
      <w:r w:rsidR="004C0337">
        <w:t xml:space="preserve"> and the weights</w:t>
      </w:r>
      <w:r>
        <w:t xml:space="preserve"> </w:t>
      </w:r>
      <w:r w:rsidR="004C0337">
        <w:t xml:space="preserve">of </w:t>
      </w:r>
      <w:r>
        <w:t>each of these empty containers</w:t>
      </w:r>
      <w:r w:rsidR="004C0337">
        <w:t xml:space="preserve"> recorded</w:t>
      </w:r>
      <w:r>
        <w:t xml:space="preserve">. </w:t>
      </w:r>
      <w:r w:rsidR="00F446A2">
        <w:t xml:space="preserve">Two </w:t>
      </w:r>
      <w:r w:rsidR="00FA0AE3">
        <w:t xml:space="preserve">large </w:t>
      </w:r>
      <w:r w:rsidR="00F446A2">
        <w:t>soil samples</w:t>
      </w:r>
      <w:r w:rsidR="00D9631A">
        <w:t xml:space="preserve"> </w:t>
      </w:r>
      <w:r w:rsidR="004C0337">
        <w:t>were selected</w:t>
      </w:r>
      <w:r w:rsidR="00F446A2">
        <w:t xml:space="preserve"> for the test</w:t>
      </w:r>
      <w:r w:rsidR="004C0337">
        <w:t xml:space="preserve"> </w:t>
      </w:r>
      <w:r w:rsidR="00D9631A">
        <w:t>and</w:t>
      </w:r>
      <w:r>
        <w:t xml:space="preserve"> approximately 250g of </w:t>
      </w:r>
      <w:r w:rsidR="00F446A2">
        <w:t>each</w:t>
      </w:r>
      <w:r>
        <w:t xml:space="preserve"> </w:t>
      </w:r>
      <w:r w:rsidR="004C0337">
        <w:t xml:space="preserve">soil </w:t>
      </w:r>
      <w:r>
        <w:t>sample</w:t>
      </w:r>
      <w:r w:rsidR="004C0337">
        <w:t xml:space="preserve"> was placed</w:t>
      </w:r>
      <w:r>
        <w:t xml:space="preserve"> in a large metal mixing bowl</w:t>
      </w:r>
      <w:r w:rsidR="00F446A2">
        <w:t>,</w:t>
      </w:r>
      <w:r>
        <w:t xml:space="preserve"> and </w:t>
      </w:r>
      <w:r w:rsidR="004C0337">
        <w:t xml:space="preserve">then </w:t>
      </w:r>
      <w:r>
        <w:t>1-2ml of distilled water</w:t>
      </w:r>
      <w:r w:rsidR="004C0337">
        <w:t xml:space="preserve"> added</w:t>
      </w:r>
      <w:r>
        <w:t xml:space="preserve"> while mixing thoroughly with a spatula. </w:t>
      </w:r>
      <w:r w:rsidR="004C0337">
        <w:t>This was continued</w:t>
      </w:r>
      <w:r w:rsidR="000E08E5">
        <w:t xml:space="preserve"> until</w:t>
      </w:r>
      <w:r>
        <w:t xml:space="preserve"> </w:t>
      </w:r>
      <w:r w:rsidR="00D9631A">
        <w:t>a smooth</w:t>
      </w:r>
      <w:r>
        <w:t xml:space="preserve"> paste like consistency</w:t>
      </w:r>
      <w:r w:rsidR="000E08E5">
        <w:t xml:space="preserve"> was reached</w:t>
      </w:r>
      <w:r>
        <w:t>.</w:t>
      </w:r>
    </w:p>
    <w:p w14:paraId="20D375AD" w14:textId="02C34F16" w:rsidR="00C82A73" w:rsidRDefault="00C82A73" w:rsidP="002513D9">
      <w:pPr>
        <w:jc w:val="both"/>
      </w:pPr>
      <w:r>
        <w:t>When the right consistency was achieved (a consistency which require</w:t>
      </w:r>
      <w:r w:rsidR="00D9631A">
        <w:t>d</w:t>
      </w:r>
      <w:r>
        <w:t xml:space="preserve"> at least 30-35 drops of the </w:t>
      </w:r>
      <w:proofErr w:type="spellStart"/>
      <w:r>
        <w:t>cassagrande</w:t>
      </w:r>
      <w:proofErr w:type="spellEnd"/>
      <w:r>
        <w:t xml:space="preserve"> apparatus) a small sample</w:t>
      </w:r>
      <w:r w:rsidR="000E08E5">
        <w:t xml:space="preserve"> of the mix was placed</w:t>
      </w:r>
      <w:r>
        <w:t xml:space="preserve"> into the </w:t>
      </w:r>
      <w:proofErr w:type="spellStart"/>
      <w:r>
        <w:t>cassagrande</w:t>
      </w:r>
      <w:proofErr w:type="spellEnd"/>
      <w:r>
        <w:t xml:space="preserve"> cup and press</w:t>
      </w:r>
      <w:r w:rsidR="00D9631A">
        <w:t>ed</w:t>
      </w:r>
      <w:r>
        <w:t xml:space="preserve"> down with a spatula as flat as possible to a depth of approx</w:t>
      </w:r>
      <w:r w:rsidR="00D9631A">
        <w:t>imately</w:t>
      </w:r>
      <w:r>
        <w:t xml:space="preserve"> 10mm. (a few consistencies </w:t>
      </w:r>
      <w:r w:rsidR="000E08E5">
        <w:t xml:space="preserve">were tried </w:t>
      </w:r>
      <w:r>
        <w:t xml:space="preserve">to get this right). </w:t>
      </w:r>
      <w:r w:rsidR="000E08E5">
        <w:t>A</w:t>
      </w:r>
      <w:r>
        <w:t xml:space="preserve">ny excess soil </w:t>
      </w:r>
      <w:r w:rsidR="000E08E5">
        <w:t xml:space="preserve">was put </w:t>
      </w:r>
      <w:r>
        <w:t>back into</w:t>
      </w:r>
      <w:r w:rsidR="000E08E5">
        <w:t xml:space="preserve"> the</w:t>
      </w:r>
      <w:r>
        <w:t xml:space="preserve"> large mixing bowl.</w:t>
      </w:r>
    </w:p>
    <w:p w14:paraId="6B561EC6" w14:textId="1565AF42" w:rsidR="00C82A73" w:rsidRDefault="000E08E5" w:rsidP="002513D9">
      <w:pPr>
        <w:jc w:val="both"/>
      </w:pPr>
      <w:r>
        <w:t>The</w:t>
      </w:r>
      <w:r w:rsidR="00C82A73">
        <w:t xml:space="preserve"> sample</w:t>
      </w:r>
      <w:r>
        <w:t xml:space="preserve"> was then smoothed out</w:t>
      </w:r>
      <w:r w:rsidR="00C82A73">
        <w:t xml:space="preserve"> from back to front us</w:t>
      </w:r>
      <w:r>
        <w:t>ing</w:t>
      </w:r>
      <w:r w:rsidR="00C82A73">
        <w:t xml:space="preserve"> the grooving tool to cut a groove right through the sample to the base of the cup.</w:t>
      </w:r>
    </w:p>
    <w:p w14:paraId="61E78338" w14:textId="204F5865" w:rsidR="00C82A73" w:rsidRDefault="00C82A73" w:rsidP="002513D9">
      <w:pPr>
        <w:jc w:val="both"/>
      </w:pPr>
      <w:r>
        <w:t xml:space="preserve">Once the desired smooth cut </w:t>
      </w:r>
      <w:r w:rsidR="00D9631A">
        <w:t>sample</w:t>
      </w:r>
      <w:r w:rsidR="000E08E5">
        <w:t xml:space="preserve"> was achieved</w:t>
      </w:r>
      <w:r w:rsidR="00D9631A">
        <w:t>,</w:t>
      </w:r>
      <w:r>
        <w:t xml:space="preserve"> the drop counter</w:t>
      </w:r>
      <w:r w:rsidR="000E08E5">
        <w:t xml:space="preserve"> was zeroed</w:t>
      </w:r>
      <w:r>
        <w:t xml:space="preserve"> on the apparatus and the crank handle</w:t>
      </w:r>
      <w:r w:rsidR="000E08E5">
        <w:t xml:space="preserve"> rotated</w:t>
      </w:r>
      <w:r>
        <w:t xml:space="preserve"> at a rate of 2 turns per second and</w:t>
      </w:r>
      <w:r w:rsidR="000E08E5">
        <w:t xml:space="preserve"> </w:t>
      </w:r>
      <w:r>
        <w:t>record</w:t>
      </w:r>
      <w:r w:rsidR="000E08E5">
        <w:t>ed the</w:t>
      </w:r>
      <w:r>
        <w:t xml:space="preserve"> blows this took to close the 12mm gap created by the grooving tool.</w:t>
      </w:r>
    </w:p>
    <w:p w14:paraId="09A1EDC3" w14:textId="3EB51966" w:rsidR="00C82A73" w:rsidRDefault="000E08E5" w:rsidP="002513D9">
      <w:pPr>
        <w:jc w:val="both"/>
      </w:pPr>
      <w:r>
        <w:t>Then the</w:t>
      </w:r>
      <w:r w:rsidR="00C82A73">
        <w:t xml:space="preserve"> recorded the number of blows </w:t>
      </w:r>
      <w:r w:rsidR="00D9631A">
        <w:t xml:space="preserve">needed to close the gap </w:t>
      </w:r>
      <w:r>
        <w:t>were recorded</w:t>
      </w:r>
      <w:r w:rsidR="00C82A73">
        <w:t>.</w:t>
      </w:r>
    </w:p>
    <w:p w14:paraId="242B1354" w14:textId="423A06FD" w:rsidR="00C82A73" w:rsidRDefault="00C82A73" w:rsidP="002513D9">
      <w:pPr>
        <w:jc w:val="both"/>
      </w:pPr>
      <w:r>
        <w:t>After this a slice of the soil sample</w:t>
      </w:r>
      <w:r w:rsidR="0085294A">
        <w:t xml:space="preserve"> was removed</w:t>
      </w:r>
      <w:r w:rsidR="00FA0AE3">
        <w:t xml:space="preserve"> (</w:t>
      </w:r>
      <w:r>
        <w:t>approximately a spatula width</w:t>
      </w:r>
      <w:r w:rsidR="00FA0AE3">
        <w:t>)</w:t>
      </w:r>
      <w:r>
        <w:t xml:space="preserve"> and placed in small pre labelled metal tin, then weighed</w:t>
      </w:r>
      <w:r w:rsidR="00FA0AE3">
        <w:t>,</w:t>
      </w:r>
      <w:r>
        <w:t xml:space="preserve"> and </w:t>
      </w:r>
      <w:r w:rsidR="0085294A">
        <w:t xml:space="preserve">the </w:t>
      </w:r>
      <w:r>
        <w:t xml:space="preserve">weight </w:t>
      </w:r>
      <w:r w:rsidR="0085294A">
        <w:t xml:space="preserve">recorded </w:t>
      </w:r>
      <w:r>
        <w:t>of the wet soil and tin.</w:t>
      </w:r>
    </w:p>
    <w:p w14:paraId="23914DEA" w14:textId="46F7B70E" w:rsidR="00C82A73" w:rsidRDefault="0085294A" w:rsidP="002513D9">
      <w:pPr>
        <w:jc w:val="both"/>
      </w:pPr>
      <w:r>
        <w:t>This was then</w:t>
      </w:r>
      <w:r w:rsidR="00C82A73">
        <w:t xml:space="preserve"> repeated fo</w:t>
      </w:r>
      <w:r w:rsidR="00FA0AE3">
        <w:t>u</w:t>
      </w:r>
      <w:r w:rsidR="00C82A73">
        <w:t xml:space="preserve">r </w:t>
      </w:r>
      <w:r w:rsidR="00FA0AE3">
        <w:t>times, for</w:t>
      </w:r>
      <w:r w:rsidR="00C82A73">
        <w:t xml:space="preserve"> four samples, gradually adding more water to the soil sample and fully mixing, the increased water content increased the moisture content slowly and reduced the number of blows required to close the gap. </w:t>
      </w:r>
      <w:r w:rsidR="002513D9">
        <w:t>The</w:t>
      </w:r>
      <w:r w:rsidR="00C82A73">
        <w:t xml:space="preserve"> range of blows roughly ranged between 35 to 15.</w:t>
      </w:r>
    </w:p>
    <w:p w14:paraId="1866E007" w14:textId="2C84A1B7" w:rsidR="00C82A73" w:rsidRDefault="0085294A" w:rsidP="002513D9">
      <w:pPr>
        <w:jc w:val="both"/>
      </w:pPr>
      <w:r>
        <w:t>All samples were then placed</w:t>
      </w:r>
      <w:r w:rsidR="00C82A73">
        <w:t xml:space="preserve"> in the oven for 24hrs at 110 degrees Celsius and recorded the dry weight of each sample to determine moisture content.</w:t>
      </w:r>
    </w:p>
    <w:p w14:paraId="3DAD341A" w14:textId="03B77F8A" w:rsidR="00C82A73" w:rsidRDefault="0085294A" w:rsidP="002513D9">
      <w:pPr>
        <w:jc w:val="both"/>
      </w:pPr>
      <w:r>
        <w:t>This was</w:t>
      </w:r>
      <w:r w:rsidR="00C82A73">
        <w:t xml:space="preserve"> repeated for second soil sample.</w:t>
      </w:r>
    </w:p>
    <w:p w14:paraId="38B48ED4" w14:textId="4C5C9DFB" w:rsidR="00C82A73" w:rsidRPr="00EA57E4" w:rsidRDefault="00C82A73" w:rsidP="002513D9">
      <w:pPr>
        <w:jc w:val="both"/>
      </w:pPr>
      <w:r>
        <w:t>The results were then plotted on a graph with moisture content (Y axis) against number of blows (X axis)</w:t>
      </w:r>
      <w:r w:rsidR="005B12C8">
        <w:t xml:space="preserve"> and a line of best fit obtained, </w:t>
      </w:r>
      <w:r w:rsidR="0085294A">
        <w:t>on the X axis a</w:t>
      </w:r>
      <w:r w:rsidR="005B12C8">
        <w:t xml:space="preserve"> </w:t>
      </w:r>
      <w:proofErr w:type="gramStart"/>
      <w:r w:rsidR="005B12C8">
        <w:t>25 blow</w:t>
      </w:r>
      <w:proofErr w:type="gramEnd"/>
      <w:r w:rsidR="005B12C8">
        <w:t xml:space="preserve"> mark </w:t>
      </w:r>
      <w:r w:rsidR="0085294A">
        <w:t xml:space="preserve">was used </w:t>
      </w:r>
      <w:r w:rsidR="005B12C8">
        <w:t xml:space="preserve">to obtain </w:t>
      </w:r>
      <w:r w:rsidR="002513D9">
        <w:t>the</w:t>
      </w:r>
      <w:r w:rsidR="005B12C8">
        <w:t xml:space="preserve"> liquid limit value where this intersected our line of best fit</w:t>
      </w:r>
      <w:r>
        <w:t>.</w:t>
      </w:r>
      <w:r w:rsidR="00D9631A">
        <w:t xml:space="preserve"> This can be seen in figure 2.</w:t>
      </w:r>
    </w:p>
    <w:p w14:paraId="63A83E73" w14:textId="4870A355" w:rsidR="00AA358D" w:rsidRDefault="00AA358D" w:rsidP="002513D9">
      <w:pPr>
        <w:jc w:val="both"/>
      </w:pPr>
    </w:p>
    <w:p w14:paraId="2436E0C0" w14:textId="1F44F1F8" w:rsidR="00AA358D" w:rsidRDefault="00F751FE" w:rsidP="002513D9">
      <w:pPr>
        <w:pStyle w:val="Heading2"/>
        <w:jc w:val="both"/>
      </w:pPr>
      <w:bookmarkStart w:id="9" w:name="_Toc100220088"/>
      <w:r>
        <w:t xml:space="preserve">1.4 </w:t>
      </w:r>
      <w:r w:rsidR="007B6377">
        <w:t>Plastic limit</w:t>
      </w:r>
      <w:bookmarkEnd w:id="9"/>
    </w:p>
    <w:p w14:paraId="1240A26E" w14:textId="54A421B6" w:rsidR="007B6377" w:rsidRDefault="007B6377" w:rsidP="002513D9">
      <w:pPr>
        <w:jc w:val="both"/>
      </w:pPr>
    </w:p>
    <w:p w14:paraId="3FF06B73" w14:textId="12FED5CD" w:rsidR="00DD6F7E" w:rsidRDefault="00DD6F7E" w:rsidP="00CE22FC">
      <w:pPr>
        <w:jc w:val="both"/>
      </w:pPr>
      <w:r>
        <w:t xml:space="preserve">For the plastic limit </w:t>
      </w:r>
      <w:r w:rsidR="005B12C8">
        <w:t>experiment,</w:t>
      </w:r>
      <w:r>
        <w:t xml:space="preserve"> 3 metal containers</w:t>
      </w:r>
      <w:r w:rsidR="0085294A">
        <w:t xml:space="preserve"> were</w:t>
      </w:r>
      <w:r>
        <w:t xml:space="preserve"> weighed and marked </w:t>
      </w:r>
      <w:r w:rsidR="00476043">
        <w:t>as per</w:t>
      </w:r>
      <w:r>
        <w:t xml:space="preserve"> previous experiment, then </w:t>
      </w:r>
      <w:r w:rsidR="0085294A">
        <w:t xml:space="preserve">the </w:t>
      </w:r>
      <w:r>
        <w:t>container weights</w:t>
      </w:r>
      <w:r w:rsidR="0085294A">
        <w:t xml:space="preserve"> recorded</w:t>
      </w:r>
      <w:r>
        <w:t>.</w:t>
      </w:r>
    </w:p>
    <w:p w14:paraId="05570435" w14:textId="6B633E08" w:rsidR="00DD6F7E" w:rsidRDefault="0085294A" w:rsidP="00CE22FC">
      <w:pPr>
        <w:jc w:val="both"/>
      </w:pPr>
      <w:r>
        <w:t>Then</w:t>
      </w:r>
      <w:r w:rsidR="00DD6F7E">
        <w:t xml:space="preserve"> selected the remaining soil sample and add</w:t>
      </w:r>
      <w:r>
        <w:t>ed</w:t>
      </w:r>
      <w:r w:rsidR="00DD6F7E">
        <w:t xml:space="preserve"> distilled water until the consistency allowed it to be rolled on a glass plate without sticking to </w:t>
      </w:r>
      <w:r w:rsidR="002513D9">
        <w:t>the plate or</w:t>
      </w:r>
      <w:r w:rsidR="00DD6F7E">
        <w:t xml:space="preserve"> hands, </w:t>
      </w:r>
      <w:r>
        <w:t xml:space="preserve">the sample was </w:t>
      </w:r>
      <w:r w:rsidR="00DD6F7E">
        <w:t>fully kneaded to ensure a good mix and then rolled the soil into a small ball.</w:t>
      </w:r>
    </w:p>
    <w:p w14:paraId="7649082B" w14:textId="133D2D58" w:rsidR="00DD6F7E" w:rsidRDefault="0085294A" w:rsidP="00CE22FC">
      <w:pPr>
        <w:jc w:val="both"/>
      </w:pPr>
      <w:r>
        <w:t>T</w:t>
      </w:r>
      <w:r w:rsidR="00DD6F7E">
        <w:t>he sample</w:t>
      </w:r>
      <w:r>
        <w:t xml:space="preserve"> was then rolled</w:t>
      </w:r>
      <w:r w:rsidR="00DD6F7E">
        <w:t xml:space="preserve"> into a sausage shape until small cracks start</w:t>
      </w:r>
      <w:r w:rsidR="000F14FD">
        <w:t>ed</w:t>
      </w:r>
      <w:r w:rsidR="00DD6F7E">
        <w:t xml:space="preserve"> to appear on surface and divided the sample into 3 equal parts.</w:t>
      </w:r>
    </w:p>
    <w:p w14:paraId="6ACB4C2F" w14:textId="34F9A79B" w:rsidR="00DD6F7E" w:rsidRDefault="0085294A" w:rsidP="00CE22FC">
      <w:pPr>
        <w:jc w:val="both"/>
      </w:pPr>
      <w:r>
        <w:t>Each sample was then rolled</w:t>
      </w:r>
      <w:r w:rsidR="00DD6F7E">
        <w:t xml:space="preserve"> to approximately 6mm in diameter and one sample</w:t>
      </w:r>
      <w:r>
        <w:t xml:space="preserve"> selected</w:t>
      </w:r>
      <w:r w:rsidR="00DD6F7E">
        <w:t xml:space="preserve"> and kept rolling it until th</w:t>
      </w:r>
      <w:r>
        <w:t xml:space="preserve">is </w:t>
      </w:r>
      <w:r w:rsidR="00DD6F7E">
        <w:t xml:space="preserve">reached approximately 3mm in diameter. </w:t>
      </w:r>
      <w:r w:rsidR="00835AC4">
        <w:t>It was then rolled further,</w:t>
      </w:r>
      <w:r w:rsidR="00DD6F7E">
        <w:t xml:space="preserve"> trying to maintain a uniform pressure until the sample started to crumble (shearing both longitudinally and horizontally). This crumbling point is what w</w:t>
      </w:r>
      <w:r w:rsidR="00835AC4">
        <w:t>as</w:t>
      </w:r>
      <w:r w:rsidR="00DD6F7E">
        <w:t xml:space="preserve"> recorded as the plastic limit.</w:t>
      </w:r>
    </w:p>
    <w:p w14:paraId="14369CF0" w14:textId="4650004D" w:rsidR="00DD6F7E" w:rsidRDefault="00DD6F7E" w:rsidP="00CE22FC">
      <w:pPr>
        <w:jc w:val="both"/>
      </w:pPr>
      <w:r>
        <w:t>At the crumbling point the sample and crumbs</w:t>
      </w:r>
      <w:r w:rsidR="00835AC4">
        <w:t xml:space="preserve"> were placed</w:t>
      </w:r>
      <w:r>
        <w:t xml:space="preserve"> into </w:t>
      </w:r>
      <w:r w:rsidR="00835AC4">
        <w:t xml:space="preserve">a </w:t>
      </w:r>
      <w:r>
        <w:t xml:space="preserve">metal dish and weighed (wet weight). </w:t>
      </w:r>
      <w:r w:rsidR="00835AC4">
        <w:t>This was repeated for</w:t>
      </w:r>
      <w:r w:rsidR="00476043">
        <w:t xml:space="preserve"> each of the</w:t>
      </w:r>
      <w:r>
        <w:t xml:space="preserve"> three samples</w:t>
      </w:r>
      <w:r w:rsidR="00476043">
        <w:t>.</w:t>
      </w:r>
    </w:p>
    <w:p w14:paraId="0E2F7264" w14:textId="3CB828A9" w:rsidR="00DD6F7E" w:rsidRDefault="00835AC4" w:rsidP="00CE22FC">
      <w:pPr>
        <w:jc w:val="both"/>
      </w:pPr>
      <w:r>
        <w:t>The</w:t>
      </w:r>
      <w:r w:rsidR="00DD6F7E">
        <w:t xml:space="preserve"> three samples</w:t>
      </w:r>
      <w:r>
        <w:t xml:space="preserve"> were then added</w:t>
      </w:r>
      <w:r w:rsidR="00DD6F7E">
        <w:t xml:space="preserve"> in their respective containers to the oven at 110 degrees for 24hrs. </w:t>
      </w:r>
      <w:r>
        <w:t>Then the</w:t>
      </w:r>
      <w:r w:rsidR="00DD6F7E">
        <w:t xml:space="preserve"> recorded the dry weights for each </w:t>
      </w:r>
      <w:r>
        <w:t>sample recorded which enabled the calculation of</w:t>
      </w:r>
      <w:r w:rsidR="00DD6F7E">
        <w:t xml:space="preserve"> the moisture content of the three samples</w:t>
      </w:r>
      <w:r>
        <w:t>,</w:t>
      </w:r>
      <w:r w:rsidR="00DD6F7E">
        <w:t xml:space="preserve"> </w:t>
      </w:r>
      <w:r>
        <w:t>an average taken</w:t>
      </w:r>
      <w:r w:rsidR="00476043">
        <w:t xml:space="preserve"> of the three</w:t>
      </w:r>
      <w:r w:rsidR="00DD6F7E">
        <w:t xml:space="preserve"> to obtain mean moisture content value.</w:t>
      </w:r>
    </w:p>
    <w:p w14:paraId="4D441994" w14:textId="17423289" w:rsidR="00DD6F7E" w:rsidRPr="007B6377" w:rsidRDefault="00DD6F7E" w:rsidP="00CE22FC">
      <w:pPr>
        <w:jc w:val="both"/>
      </w:pPr>
      <w:r>
        <w:t xml:space="preserve">This mean moisture content </w:t>
      </w:r>
      <w:r w:rsidR="00476043">
        <w:t xml:space="preserve">value </w:t>
      </w:r>
      <w:r>
        <w:t>was then recorded as the plastic limit moisture content indicator.</w:t>
      </w:r>
    </w:p>
    <w:p w14:paraId="27EB3583" w14:textId="79A4481F" w:rsidR="003D4D0F" w:rsidRPr="00612F5B" w:rsidRDefault="003D4D0F" w:rsidP="002513D9">
      <w:pPr>
        <w:jc w:val="both"/>
      </w:pPr>
    </w:p>
    <w:p w14:paraId="48E5C221" w14:textId="7A865C73" w:rsidR="003F0C5C" w:rsidRDefault="00F751FE" w:rsidP="002513D9">
      <w:pPr>
        <w:pStyle w:val="Heading2"/>
        <w:jc w:val="both"/>
      </w:pPr>
      <w:bookmarkStart w:id="10" w:name="_Toc100220089"/>
      <w:r>
        <w:t xml:space="preserve">1.5 </w:t>
      </w:r>
      <w:r w:rsidR="003F0C5C">
        <w:t>Results and analysis</w:t>
      </w:r>
      <w:bookmarkEnd w:id="10"/>
    </w:p>
    <w:p w14:paraId="74DBB26A" w14:textId="2B589434" w:rsidR="00786943" w:rsidRDefault="00786943" w:rsidP="002513D9">
      <w:pPr>
        <w:jc w:val="both"/>
      </w:pPr>
    </w:p>
    <w:p w14:paraId="5B883AD4" w14:textId="16B0EE6A" w:rsidR="002070DA" w:rsidRPr="002070DA" w:rsidRDefault="00786943" w:rsidP="002513D9">
      <w:pPr>
        <w:jc w:val="both"/>
      </w:pPr>
      <w:r>
        <w:t>From the experiment we calculate</w:t>
      </w:r>
      <w:r w:rsidR="000F14FD">
        <w:t>d</w:t>
      </w:r>
      <w:r>
        <w:t xml:space="preserve"> the liquid limit, plastic limit </w:t>
      </w:r>
      <w:proofErr w:type="gramStart"/>
      <w:r>
        <w:t>and also</w:t>
      </w:r>
      <w:proofErr w:type="gramEnd"/>
      <w:r>
        <w:t xml:space="preserve"> the plasticity index of our samples. The</w:t>
      </w:r>
      <w:r w:rsidR="000F14FD">
        <w:t xml:space="preserve"> raw data is displayed in figure </w:t>
      </w:r>
      <w:r w:rsidR="00300266">
        <w:t>2</w:t>
      </w:r>
      <w:r w:rsidR="00C670EF">
        <w:t xml:space="preserve"> below</w:t>
      </w:r>
      <w:r w:rsidR="000F14FD">
        <w:t xml:space="preserve">, but a summary is as </w:t>
      </w:r>
      <w:r>
        <w:t>follows</w:t>
      </w:r>
      <w:r w:rsidR="000F14FD">
        <w:t>.</w:t>
      </w:r>
    </w:p>
    <w:p w14:paraId="4DE0E83F" w14:textId="1EC731E1" w:rsidR="002070DA" w:rsidRDefault="002070DA" w:rsidP="002513D9">
      <w:pPr>
        <w:jc w:val="both"/>
      </w:pPr>
      <w:r>
        <w:t>The liquid limit water content for Sample A is approximately = 26</w:t>
      </w:r>
      <w:r w:rsidR="00E92051">
        <w:t xml:space="preserve"> (Can be seen in Figure </w:t>
      </w:r>
      <w:r w:rsidR="00300266">
        <w:t>3</w:t>
      </w:r>
      <w:r w:rsidR="00E92051">
        <w:t xml:space="preserve"> below)</w:t>
      </w:r>
    </w:p>
    <w:p w14:paraId="056BE9EC" w14:textId="3F0817D3" w:rsidR="00E92051" w:rsidRDefault="002070DA" w:rsidP="002513D9">
      <w:pPr>
        <w:jc w:val="both"/>
      </w:pPr>
      <w:r>
        <w:t>The liquid limit water content for Sample B is approximately = 31</w:t>
      </w:r>
      <w:r w:rsidR="00E92051">
        <w:t xml:space="preserve"> (Can be seen in Figure </w:t>
      </w:r>
      <w:r w:rsidR="00300266">
        <w:t>3</w:t>
      </w:r>
      <w:r w:rsidR="00E92051">
        <w:t xml:space="preserve"> below)</w:t>
      </w:r>
    </w:p>
    <w:p w14:paraId="0C7A3FF5" w14:textId="4547C0A7" w:rsidR="002070DA" w:rsidRDefault="002070DA" w:rsidP="002513D9">
      <w:pPr>
        <w:jc w:val="both"/>
      </w:pPr>
      <w:r>
        <w:t>The Plastic limit water content for Sample A is approximately = 23.8 (Average of 22.8+26.07+22.54/3)</w:t>
      </w:r>
    </w:p>
    <w:p w14:paraId="48F459D8" w14:textId="7F2B8DAD" w:rsidR="002070DA" w:rsidRDefault="002070DA" w:rsidP="002513D9">
      <w:pPr>
        <w:jc w:val="both"/>
      </w:pPr>
      <w:r>
        <w:t>The Plastic limit water content for Sample B is approximately = 22.76 (Average of 23.95+22.2+22.14/3)</w:t>
      </w:r>
    </w:p>
    <w:p w14:paraId="61278404" w14:textId="77777777" w:rsidR="002070DA" w:rsidRDefault="002070DA" w:rsidP="002513D9">
      <w:pPr>
        <w:jc w:val="both"/>
      </w:pPr>
      <w:r>
        <w:t>The Plasticity index for Sample A is approximately = 2.2 – PI=LL-PL (26-23.8)</w:t>
      </w:r>
    </w:p>
    <w:p w14:paraId="44007168" w14:textId="50B4E9A9" w:rsidR="002070DA" w:rsidRDefault="002070DA" w:rsidP="002513D9">
      <w:pPr>
        <w:jc w:val="both"/>
      </w:pPr>
      <w:r>
        <w:t>The Plasticity index for Sample B is approximately = 8.24 – PI=LL-PL (31-22.76)</w:t>
      </w:r>
    </w:p>
    <w:p w14:paraId="4774C69F" w14:textId="65F48D83" w:rsidR="00E92051" w:rsidRDefault="00E92051" w:rsidP="002513D9">
      <w:pPr>
        <w:jc w:val="both"/>
      </w:pPr>
    </w:p>
    <w:p w14:paraId="71E5CCED" w14:textId="17F3A759" w:rsidR="00E92051" w:rsidRDefault="00E92051" w:rsidP="002513D9">
      <w:pPr>
        <w:jc w:val="both"/>
      </w:pPr>
    </w:p>
    <w:p w14:paraId="7967AF8F" w14:textId="19C703ED" w:rsidR="00E92051" w:rsidRDefault="00E92051" w:rsidP="002513D9">
      <w:pPr>
        <w:jc w:val="both"/>
      </w:pPr>
    </w:p>
    <w:p w14:paraId="02EE620F" w14:textId="0E348D74" w:rsidR="00E92051" w:rsidRDefault="00E92051" w:rsidP="002513D9">
      <w:pPr>
        <w:jc w:val="both"/>
      </w:pPr>
    </w:p>
    <w:p w14:paraId="112350DF" w14:textId="12E22832" w:rsidR="00E92051" w:rsidRDefault="00E92051" w:rsidP="002513D9">
      <w:pPr>
        <w:jc w:val="both"/>
      </w:pPr>
    </w:p>
    <w:p w14:paraId="092CCDF3" w14:textId="77777777" w:rsidR="00E92051" w:rsidRDefault="00E92051" w:rsidP="002513D9">
      <w:pPr>
        <w:jc w:val="both"/>
      </w:pPr>
    </w:p>
    <w:p w14:paraId="600B8875" w14:textId="642E7873" w:rsidR="002070DA" w:rsidRDefault="00C670EF" w:rsidP="002513D9">
      <w:pPr>
        <w:jc w:val="both"/>
      </w:pPr>
      <w:r>
        <w:rPr>
          <w:noProof/>
        </w:rPr>
        <w:drawing>
          <wp:anchor distT="0" distB="0" distL="114300" distR="114300" simplePos="0" relativeHeight="251670528" behindDoc="0" locked="0" layoutInCell="1" allowOverlap="1" wp14:anchorId="1B770502" wp14:editId="626DFF63">
            <wp:simplePos x="0" y="0"/>
            <wp:positionH relativeFrom="page">
              <wp:posOffset>252095</wp:posOffset>
            </wp:positionH>
            <wp:positionV relativeFrom="paragraph">
              <wp:posOffset>171450</wp:posOffset>
            </wp:positionV>
            <wp:extent cx="7155815" cy="2328545"/>
            <wp:effectExtent l="19050" t="19050" r="26035" b="14605"/>
            <wp:wrapSquare wrapText="bothSides"/>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7155815" cy="23285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2DE97E6" w14:textId="5AAFDD43" w:rsidR="00C670EF" w:rsidRDefault="00C670EF" w:rsidP="002513D9">
      <w:pPr>
        <w:jc w:val="both"/>
      </w:pPr>
    </w:p>
    <w:p w14:paraId="22947937" w14:textId="3CADCF44" w:rsidR="00C670EF" w:rsidRDefault="00C670EF" w:rsidP="002513D9">
      <w:pPr>
        <w:jc w:val="both"/>
      </w:pPr>
    </w:p>
    <w:p w14:paraId="471276D7" w14:textId="344F703B" w:rsidR="00C670EF" w:rsidRDefault="00C670EF" w:rsidP="002513D9">
      <w:pPr>
        <w:jc w:val="both"/>
      </w:pPr>
      <w:r>
        <w:t xml:space="preserve">Figure </w:t>
      </w:r>
      <w:r w:rsidR="00300266">
        <w:t>2</w:t>
      </w:r>
      <w:r>
        <w:t xml:space="preserve"> – Liquid and plastic determination experimental data</w:t>
      </w:r>
    </w:p>
    <w:p w14:paraId="45F9C1C2" w14:textId="644B4AB5" w:rsidR="00C670EF" w:rsidRDefault="00C670EF" w:rsidP="002513D9">
      <w:pPr>
        <w:jc w:val="both"/>
      </w:pPr>
    </w:p>
    <w:p w14:paraId="377DE51C" w14:textId="3E35BF30" w:rsidR="00E92051" w:rsidRDefault="000F65FE" w:rsidP="002513D9">
      <w:pPr>
        <w:jc w:val="both"/>
      </w:pPr>
      <w:r>
        <w:rPr>
          <w:noProof/>
        </w:rPr>
        <w:drawing>
          <wp:inline distT="0" distB="0" distL="0" distR="0" wp14:anchorId="2EF46776" wp14:editId="0FEF1897">
            <wp:extent cx="5948399" cy="4172585"/>
            <wp:effectExtent l="19050" t="19050" r="14605" b="18415"/>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1"/>
                    <a:stretch>
                      <a:fillRect/>
                    </a:stretch>
                  </pic:blipFill>
                  <pic:spPr>
                    <a:xfrm>
                      <a:off x="0" y="0"/>
                      <a:ext cx="5951689" cy="4174893"/>
                    </a:xfrm>
                    <a:prstGeom prst="rect">
                      <a:avLst/>
                    </a:prstGeom>
                    <a:ln>
                      <a:solidFill>
                        <a:schemeClr val="tx1"/>
                      </a:solidFill>
                    </a:ln>
                  </pic:spPr>
                </pic:pic>
              </a:graphicData>
            </a:graphic>
          </wp:inline>
        </w:drawing>
      </w:r>
    </w:p>
    <w:p w14:paraId="584074EA" w14:textId="30EB5EF2" w:rsidR="00E92051" w:rsidRDefault="00E92051" w:rsidP="002513D9">
      <w:pPr>
        <w:jc w:val="both"/>
      </w:pPr>
      <w:r>
        <w:t xml:space="preserve">Figure </w:t>
      </w:r>
      <w:r w:rsidR="00300266">
        <w:t>3</w:t>
      </w:r>
      <w:r>
        <w:t xml:space="preserve"> – Liquid limit chart</w:t>
      </w:r>
    </w:p>
    <w:p w14:paraId="5EF12370" w14:textId="62648DD8" w:rsidR="002070DA" w:rsidRDefault="00F751FE" w:rsidP="002513D9">
      <w:pPr>
        <w:pStyle w:val="Heading2"/>
        <w:jc w:val="both"/>
      </w:pPr>
      <w:bookmarkStart w:id="11" w:name="_Toc100220090"/>
      <w:r>
        <w:t xml:space="preserve">1.6 </w:t>
      </w:r>
      <w:r w:rsidR="002070DA">
        <w:t>Conclusions</w:t>
      </w:r>
      <w:bookmarkEnd w:id="11"/>
    </w:p>
    <w:p w14:paraId="7B2ED974" w14:textId="77777777" w:rsidR="00AC60A6" w:rsidRPr="00AC60A6" w:rsidRDefault="00AC60A6" w:rsidP="002513D9">
      <w:pPr>
        <w:jc w:val="both"/>
      </w:pPr>
    </w:p>
    <w:p w14:paraId="0B7DF1D0" w14:textId="50844E50" w:rsidR="002070DA" w:rsidRDefault="002070DA" w:rsidP="002513D9">
      <w:pPr>
        <w:jc w:val="both"/>
      </w:pPr>
      <w:r>
        <w:t>To conclude the experiment, the results of the Atterberg limits test indicate that the soil samples analysed can be defined as follows</w:t>
      </w:r>
    </w:p>
    <w:p w14:paraId="79B2636B" w14:textId="77777777" w:rsidR="002070DA" w:rsidRDefault="002070DA" w:rsidP="002513D9">
      <w:pPr>
        <w:jc w:val="both"/>
      </w:pPr>
      <w:r>
        <w:t>Sample A</w:t>
      </w:r>
    </w:p>
    <w:p w14:paraId="6083315F" w14:textId="7EBD2E3F" w:rsidR="002070DA" w:rsidRDefault="002070DA" w:rsidP="002513D9">
      <w:pPr>
        <w:jc w:val="both"/>
      </w:pPr>
      <w:r>
        <w:t xml:space="preserve">Slightly plastic – It appears on the plasticity chart in figure </w:t>
      </w:r>
      <w:r w:rsidR="00730961">
        <w:t>3</w:t>
      </w:r>
      <w:r w:rsidR="00AC60A6">
        <w:t xml:space="preserve"> below</w:t>
      </w:r>
      <w:r>
        <w:t xml:space="preserve"> in the low plasticity silt classification</w:t>
      </w:r>
      <w:r w:rsidR="00ED0BF5">
        <w:t xml:space="preserve"> </w:t>
      </w:r>
      <w:r w:rsidR="00160BBE">
        <w:t xml:space="preserve">(ML) </w:t>
      </w:r>
      <w:r w:rsidR="00ED0BF5">
        <w:t xml:space="preserve">and can be categorised as </w:t>
      </w:r>
      <w:r w:rsidR="00165AC8">
        <w:t>having a higher silt content as it sits below the A line</w:t>
      </w:r>
      <w:r w:rsidR="000F14FD">
        <w:t xml:space="preserve"> (silts and organic soils)</w:t>
      </w:r>
      <w:r w:rsidR="00165AC8">
        <w:t xml:space="preserve">. This sample would be rated as poor in slope stability </w:t>
      </w:r>
      <w:r w:rsidR="004B6D87">
        <w:t>due to the silty or sandy clays not having a strong cohesive bond between particles and a more rounded particle make up.</w:t>
      </w:r>
    </w:p>
    <w:p w14:paraId="240A005A" w14:textId="77777777" w:rsidR="002070DA" w:rsidRPr="00612F5B" w:rsidRDefault="002070DA" w:rsidP="002513D9">
      <w:pPr>
        <w:jc w:val="both"/>
      </w:pPr>
      <w:r>
        <w:t>Sample B</w:t>
      </w:r>
    </w:p>
    <w:p w14:paraId="2EBC3352" w14:textId="3CAF2C15" w:rsidR="002070DA" w:rsidRDefault="002070DA" w:rsidP="002513D9">
      <w:pPr>
        <w:jc w:val="both"/>
      </w:pPr>
      <w:r w:rsidRPr="00050AB8">
        <w:t>Medium plastic</w:t>
      </w:r>
      <w:r>
        <w:t xml:space="preserve"> - It appears on the plasticity chart in figure </w:t>
      </w:r>
      <w:r w:rsidR="00730961">
        <w:t>3</w:t>
      </w:r>
      <w:r w:rsidR="00AC60A6">
        <w:t xml:space="preserve"> below</w:t>
      </w:r>
      <w:r>
        <w:t xml:space="preserve"> in the </w:t>
      </w:r>
      <w:r w:rsidR="004B6D87">
        <w:t>medium</w:t>
      </w:r>
      <w:r>
        <w:t xml:space="preserve"> plasticity clay classification</w:t>
      </w:r>
      <w:r w:rsidR="002E6EC2">
        <w:t xml:space="preserve"> (CL)</w:t>
      </w:r>
      <w:r w:rsidR="004B6D87">
        <w:t>. This sits slightly above the A line</w:t>
      </w:r>
      <w:r w:rsidR="000F14FD">
        <w:t xml:space="preserve"> (Clayey soils)</w:t>
      </w:r>
      <w:r w:rsidR="004B6D87">
        <w:t xml:space="preserve"> and is made up of more clay than silt and would have a more stable slope stability due to the stronger inter bonding particles within the soil sample acting as a glue to hold the plate like particles together.</w:t>
      </w:r>
    </w:p>
    <w:p w14:paraId="241EFE8A" w14:textId="3AA42943" w:rsidR="00702209" w:rsidRDefault="00843B6D" w:rsidP="002513D9">
      <w:pPr>
        <w:jc w:val="both"/>
      </w:pPr>
      <w:r>
        <w:t xml:space="preserve">Significance of liquid limit – the liquid limit is significant because it gives us an indication of the bearing capacity and prediction of consolidation in a </w:t>
      </w:r>
      <w:proofErr w:type="gramStart"/>
      <w:r>
        <w:t>fine grained</w:t>
      </w:r>
      <w:proofErr w:type="gramEnd"/>
      <w:r>
        <w:t xml:space="preserve"> soil, this is essential </w:t>
      </w:r>
      <w:r w:rsidR="00156DA1">
        <w:t xml:space="preserve">when designing foundations of a building for example. </w:t>
      </w:r>
      <w:r w:rsidR="00C57C86" w:rsidRPr="00D9631A">
        <w:t>(Mcbride,2002)</w:t>
      </w:r>
    </w:p>
    <w:p w14:paraId="185B44FB" w14:textId="6A368AE4" w:rsidR="002E6EC2" w:rsidRDefault="002E6EC2" w:rsidP="002513D9">
      <w:pPr>
        <w:jc w:val="both"/>
      </w:pPr>
      <w:r>
        <w:t xml:space="preserve">Significance of plastic limit </w:t>
      </w:r>
      <w:r w:rsidR="00156DA1">
        <w:t xml:space="preserve">– the plastic limit helps us define the toughness of the </w:t>
      </w:r>
      <w:proofErr w:type="gramStart"/>
      <w:r w:rsidR="00156DA1">
        <w:t>fine grained</w:t>
      </w:r>
      <w:proofErr w:type="gramEnd"/>
      <w:r w:rsidR="00156DA1">
        <w:t xml:space="preserve"> soil and at what water content the soil can no longer </w:t>
      </w:r>
      <w:r w:rsidR="00F75E0D">
        <w:t xml:space="preserve">be moulded before it begins to crumble. It also provides an idea of the </w:t>
      </w:r>
      <w:proofErr w:type="gramStart"/>
      <w:r w:rsidR="00F75E0D">
        <w:t>soils</w:t>
      </w:r>
      <w:proofErr w:type="gramEnd"/>
      <w:r w:rsidR="00F75E0D">
        <w:t xml:space="preserve"> consistency</w:t>
      </w:r>
      <w:r w:rsidR="005C6562">
        <w:t xml:space="preserve">, shear strength </w:t>
      </w:r>
      <w:r w:rsidR="00F75E0D">
        <w:t xml:space="preserve">and also allows us to predict settlement and bearing capacity of the soil. The plastic limit also allows us to understand what load </w:t>
      </w:r>
      <w:r w:rsidR="005C6562">
        <w:t>s</w:t>
      </w:r>
      <w:r w:rsidR="00F75E0D">
        <w:t>oil can cope with before becoming permanently deformed</w:t>
      </w:r>
      <w:r w:rsidR="005C6562">
        <w:t xml:space="preserve">. </w:t>
      </w:r>
      <w:r w:rsidR="00C57C86" w:rsidRPr="00D9631A">
        <w:t>(Mcbride,2002)</w:t>
      </w:r>
    </w:p>
    <w:p w14:paraId="497B3A26" w14:textId="6A47E707" w:rsidR="00AC60A6" w:rsidRDefault="00AC60A6" w:rsidP="002513D9">
      <w:pPr>
        <w:jc w:val="both"/>
      </w:pPr>
      <w:r>
        <w:rPr>
          <w:noProof/>
        </w:rPr>
        <w:drawing>
          <wp:inline distT="0" distB="0" distL="0" distR="0" wp14:anchorId="6376F0ED" wp14:editId="1C124137">
            <wp:extent cx="5381625" cy="3457928"/>
            <wp:effectExtent l="19050" t="19050" r="9525" b="28575"/>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pic:nvPicPr>
                  <pic:blipFill>
                    <a:blip r:embed="rId12"/>
                    <a:stretch>
                      <a:fillRect/>
                    </a:stretch>
                  </pic:blipFill>
                  <pic:spPr>
                    <a:xfrm>
                      <a:off x="0" y="0"/>
                      <a:ext cx="5387021" cy="3461395"/>
                    </a:xfrm>
                    <a:prstGeom prst="rect">
                      <a:avLst/>
                    </a:prstGeom>
                    <a:ln>
                      <a:solidFill>
                        <a:schemeClr val="tx1"/>
                      </a:solidFill>
                    </a:ln>
                  </pic:spPr>
                </pic:pic>
              </a:graphicData>
            </a:graphic>
          </wp:inline>
        </w:drawing>
      </w:r>
    </w:p>
    <w:p w14:paraId="1655DC0E" w14:textId="37A69973" w:rsidR="00AC60A6" w:rsidRDefault="00AC60A6" w:rsidP="002513D9">
      <w:pPr>
        <w:jc w:val="both"/>
      </w:pPr>
      <w:r>
        <w:t xml:space="preserve">Figure </w:t>
      </w:r>
      <w:r w:rsidR="00300266">
        <w:t>4</w:t>
      </w:r>
      <w:r>
        <w:t xml:space="preserve"> – Plasticity chart</w:t>
      </w:r>
    </w:p>
    <w:p w14:paraId="56144BAD" w14:textId="771B1D3D" w:rsidR="00160BBE" w:rsidRDefault="00F751FE" w:rsidP="002513D9">
      <w:pPr>
        <w:pStyle w:val="Heading2"/>
        <w:jc w:val="both"/>
      </w:pPr>
      <w:bookmarkStart w:id="12" w:name="_Toc100220091"/>
      <w:r>
        <w:t xml:space="preserve">1.7 </w:t>
      </w:r>
      <w:r w:rsidR="00160BBE">
        <w:t>Limitations</w:t>
      </w:r>
      <w:bookmarkEnd w:id="12"/>
    </w:p>
    <w:p w14:paraId="75AF9F68" w14:textId="4C730754" w:rsidR="00730961" w:rsidRDefault="00E72B23" w:rsidP="002513D9">
      <w:pPr>
        <w:jc w:val="both"/>
      </w:pPr>
      <w:r>
        <w:t>The experiment had</w:t>
      </w:r>
      <w:r w:rsidR="00F901EA">
        <w:t xml:space="preserve"> some limitations due to the temperature of the laboratory being very warm, this impacted on both the liquid limit experiment and plastic limit experiment by drying out the samples</w:t>
      </w:r>
      <w:r w:rsidR="00B93863">
        <w:t xml:space="preserve"> altering the recorded moisture contents.</w:t>
      </w:r>
      <w:r w:rsidR="008268B1">
        <w:t xml:space="preserve"> Sample B appeared to be more of a </w:t>
      </w:r>
      <w:r w:rsidR="00160BBE">
        <w:t>plastic nature than the data suggests, this again may be to the drying out in the room</w:t>
      </w:r>
      <w:r w:rsidR="000969D1">
        <w:t xml:space="preserve"> before the samples went into the oven</w:t>
      </w:r>
      <w:r w:rsidR="00160BBE">
        <w:t xml:space="preserve"> </w:t>
      </w:r>
      <w:proofErr w:type="gramStart"/>
      <w:r w:rsidR="00160BBE">
        <w:t>and also</w:t>
      </w:r>
      <w:proofErr w:type="gramEnd"/>
      <w:r w:rsidR="00160BBE">
        <w:t xml:space="preserve"> the drying out by rolling in hand to get the required shapes.</w:t>
      </w:r>
      <w:r w:rsidR="00C57C86">
        <w:t xml:space="preserve"> If we repeated this experiment a cooler room and no delay in drying the samples </w:t>
      </w:r>
      <w:r w:rsidR="00122568">
        <w:t xml:space="preserve">this </w:t>
      </w:r>
      <w:r w:rsidR="00C57C86">
        <w:t>would improve experimental results.</w:t>
      </w:r>
    </w:p>
    <w:p w14:paraId="61A09CD0" w14:textId="69ACB3CC" w:rsidR="00730961" w:rsidRDefault="00730961" w:rsidP="002513D9">
      <w:pPr>
        <w:jc w:val="both"/>
      </w:pPr>
    </w:p>
    <w:p w14:paraId="217A89F4" w14:textId="750B1E3E" w:rsidR="00730961" w:rsidRDefault="00730961" w:rsidP="002513D9">
      <w:pPr>
        <w:jc w:val="both"/>
      </w:pPr>
    </w:p>
    <w:p w14:paraId="4694311A" w14:textId="3E2C8099" w:rsidR="00730961" w:rsidRDefault="00730961" w:rsidP="002513D9">
      <w:pPr>
        <w:jc w:val="both"/>
      </w:pPr>
    </w:p>
    <w:p w14:paraId="4C4E325E" w14:textId="48BF74EF" w:rsidR="00730961" w:rsidRDefault="00730961" w:rsidP="002513D9">
      <w:pPr>
        <w:jc w:val="both"/>
      </w:pPr>
    </w:p>
    <w:p w14:paraId="73F5DBEC" w14:textId="3A02EA8A" w:rsidR="000969D1" w:rsidRDefault="000969D1" w:rsidP="002513D9">
      <w:pPr>
        <w:jc w:val="both"/>
      </w:pPr>
    </w:p>
    <w:p w14:paraId="1CEC8913" w14:textId="395368AE" w:rsidR="000969D1" w:rsidRDefault="000969D1" w:rsidP="002513D9">
      <w:pPr>
        <w:jc w:val="both"/>
      </w:pPr>
    </w:p>
    <w:p w14:paraId="4FE3BFB0" w14:textId="6F3DB307" w:rsidR="000969D1" w:rsidRDefault="000969D1" w:rsidP="002513D9">
      <w:pPr>
        <w:jc w:val="both"/>
      </w:pPr>
    </w:p>
    <w:p w14:paraId="2D0A098E" w14:textId="751D69B8" w:rsidR="000969D1" w:rsidRDefault="000969D1" w:rsidP="002513D9">
      <w:pPr>
        <w:jc w:val="both"/>
      </w:pPr>
    </w:p>
    <w:p w14:paraId="046DAF95" w14:textId="7EF5A4CB" w:rsidR="000969D1" w:rsidRDefault="000969D1" w:rsidP="002513D9">
      <w:pPr>
        <w:jc w:val="both"/>
      </w:pPr>
    </w:p>
    <w:p w14:paraId="30BFEC65" w14:textId="4DDCA0DA" w:rsidR="000969D1" w:rsidRDefault="000969D1" w:rsidP="002513D9">
      <w:pPr>
        <w:jc w:val="both"/>
      </w:pPr>
    </w:p>
    <w:p w14:paraId="2413B3F2" w14:textId="22EB2235" w:rsidR="000969D1" w:rsidRDefault="000969D1" w:rsidP="002513D9">
      <w:pPr>
        <w:jc w:val="both"/>
      </w:pPr>
    </w:p>
    <w:p w14:paraId="318C162F" w14:textId="663BD520" w:rsidR="000969D1" w:rsidRDefault="000969D1" w:rsidP="002513D9">
      <w:pPr>
        <w:jc w:val="both"/>
      </w:pPr>
    </w:p>
    <w:p w14:paraId="206C147A" w14:textId="6D5A5CB7" w:rsidR="000969D1" w:rsidRDefault="000969D1" w:rsidP="002513D9">
      <w:pPr>
        <w:jc w:val="both"/>
      </w:pPr>
    </w:p>
    <w:p w14:paraId="3EA3D4DD" w14:textId="2E29E9D8" w:rsidR="000969D1" w:rsidRDefault="000969D1" w:rsidP="002513D9">
      <w:pPr>
        <w:jc w:val="both"/>
      </w:pPr>
    </w:p>
    <w:p w14:paraId="18FCC8DB" w14:textId="4F593DA3" w:rsidR="000969D1" w:rsidRDefault="000969D1" w:rsidP="002513D9">
      <w:pPr>
        <w:jc w:val="both"/>
      </w:pPr>
    </w:p>
    <w:p w14:paraId="2D9E71DB" w14:textId="5481E0BD" w:rsidR="00AC60A6" w:rsidRDefault="00AC60A6" w:rsidP="002513D9">
      <w:pPr>
        <w:jc w:val="both"/>
      </w:pPr>
    </w:p>
    <w:p w14:paraId="15979CFC" w14:textId="746E3FB8" w:rsidR="00AC60A6" w:rsidRDefault="00AC60A6" w:rsidP="002513D9">
      <w:pPr>
        <w:jc w:val="both"/>
      </w:pPr>
    </w:p>
    <w:p w14:paraId="448F5D52" w14:textId="4AFBE6C9" w:rsidR="00AC60A6" w:rsidRDefault="00AC60A6" w:rsidP="002513D9">
      <w:pPr>
        <w:jc w:val="both"/>
      </w:pPr>
    </w:p>
    <w:p w14:paraId="3CD17840" w14:textId="4AFEF0D0" w:rsidR="00AC60A6" w:rsidRDefault="00AC60A6" w:rsidP="002513D9">
      <w:pPr>
        <w:jc w:val="both"/>
      </w:pPr>
    </w:p>
    <w:p w14:paraId="316932EE" w14:textId="2BD3A65C" w:rsidR="00AC60A6" w:rsidRDefault="00AC60A6" w:rsidP="002513D9">
      <w:pPr>
        <w:jc w:val="both"/>
      </w:pPr>
    </w:p>
    <w:p w14:paraId="71A1DF5A" w14:textId="6A0267EB" w:rsidR="00AC60A6" w:rsidRDefault="00AC60A6" w:rsidP="002513D9">
      <w:pPr>
        <w:jc w:val="both"/>
      </w:pPr>
    </w:p>
    <w:p w14:paraId="795995AF" w14:textId="7CD04951" w:rsidR="00AC60A6" w:rsidRDefault="00AC60A6" w:rsidP="002513D9">
      <w:pPr>
        <w:jc w:val="both"/>
      </w:pPr>
    </w:p>
    <w:p w14:paraId="5D99943F" w14:textId="77777777" w:rsidR="00AC60A6" w:rsidRDefault="00AC60A6" w:rsidP="002513D9">
      <w:pPr>
        <w:jc w:val="both"/>
      </w:pPr>
    </w:p>
    <w:p w14:paraId="339BB6C0" w14:textId="77BEBEC9" w:rsidR="000969D1" w:rsidRDefault="000969D1" w:rsidP="002513D9">
      <w:pPr>
        <w:jc w:val="both"/>
      </w:pPr>
    </w:p>
    <w:p w14:paraId="6BAA1975" w14:textId="779F81D4" w:rsidR="000969D1" w:rsidRDefault="000969D1" w:rsidP="002513D9">
      <w:pPr>
        <w:jc w:val="both"/>
      </w:pPr>
    </w:p>
    <w:p w14:paraId="5B11A74B" w14:textId="77777777" w:rsidR="000969D1" w:rsidRDefault="000969D1" w:rsidP="002513D9">
      <w:pPr>
        <w:pStyle w:val="Heading1"/>
        <w:numPr>
          <w:ilvl w:val="0"/>
          <w:numId w:val="14"/>
        </w:numPr>
        <w:jc w:val="both"/>
        <w:rPr>
          <w:noProof/>
        </w:rPr>
      </w:pPr>
      <w:bookmarkStart w:id="13" w:name="_Toc100220092"/>
      <w:r>
        <w:rPr>
          <w:noProof/>
        </w:rPr>
        <w:t>Constant head permeameter test</w:t>
      </w:r>
      <w:bookmarkEnd w:id="13"/>
    </w:p>
    <w:p w14:paraId="3D44AA9C" w14:textId="137CF8A7" w:rsidR="000969D1" w:rsidRDefault="000969D1" w:rsidP="002513D9">
      <w:pPr>
        <w:jc w:val="both"/>
      </w:pPr>
    </w:p>
    <w:p w14:paraId="717CF303" w14:textId="666F7C66" w:rsidR="000969D1" w:rsidRDefault="00F751FE" w:rsidP="002513D9">
      <w:pPr>
        <w:pStyle w:val="Heading2"/>
        <w:jc w:val="both"/>
      </w:pPr>
      <w:bookmarkStart w:id="14" w:name="_Toc100220093"/>
      <w:r>
        <w:t xml:space="preserve">2.1 </w:t>
      </w:r>
      <w:r w:rsidR="000969D1">
        <w:t>Introduction</w:t>
      </w:r>
      <w:bookmarkEnd w:id="14"/>
    </w:p>
    <w:p w14:paraId="6EAE7D8C" w14:textId="21449063" w:rsidR="000969D1" w:rsidRDefault="000969D1" w:rsidP="002513D9">
      <w:pPr>
        <w:jc w:val="both"/>
      </w:pPr>
    </w:p>
    <w:p w14:paraId="36419B6B" w14:textId="14531F62" w:rsidR="000969D1" w:rsidRDefault="000969D1" w:rsidP="002513D9">
      <w:pPr>
        <w:jc w:val="both"/>
      </w:pPr>
      <w:r>
        <w:t xml:space="preserve">The constant head permeability test is a testing method which allows us to determine the permeability of granular soils (soils containing little or no silt). This method is </w:t>
      </w:r>
      <w:r w:rsidR="009852E9">
        <w:t>best suited to sand and gravel type soils and is used on disturbed or soil samples that have been recreated in a laboratory environment.</w:t>
      </w:r>
      <w:r w:rsidR="00751126">
        <w:t xml:space="preserve"> (</w:t>
      </w:r>
      <w:proofErr w:type="gramStart"/>
      <w:r w:rsidR="00751126">
        <w:t>geotechdata</w:t>
      </w:r>
      <w:proofErr w:type="gramEnd"/>
      <w:r w:rsidR="00751126">
        <w:t>,2022)</w:t>
      </w:r>
      <w:r w:rsidR="00CA2002">
        <w:t>. This test is difficult to replicate on site and requires specialist laboratory equipment.</w:t>
      </w:r>
    </w:p>
    <w:p w14:paraId="4280BCA0" w14:textId="61997068" w:rsidR="00D43BF4" w:rsidRDefault="00D43BF4" w:rsidP="002513D9">
      <w:pPr>
        <w:jc w:val="both"/>
      </w:pPr>
      <w:r>
        <w:t>The aim of this experiment was to calculate the coefficient of permeability for our soil sample using the following equation</w:t>
      </w:r>
    </w:p>
    <w:p w14:paraId="6D9E6A9F" w14:textId="0A55F4D0" w:rsidR="00D43BF4" w:rsidRDefault="00D43BF4" w:rsidP="002513D9">
      <w:pPr>
        <w:jc w:val="both"/>
      </w:pPr>
      <w:r>
        <w:rPr>
          <w:noProof/>
        </w:rPr>
        <w:drawing>
          <wp:inline distT="0" distB="0" distL="0" distR="0" wp14:anchorId="792096B7" wp14:editId="7242EB6E">
            <wp:extent cx="2000250" cy="904875"/>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a:stretch>
                      <a:fillRect/>
                    </a:stretch>
                  </pic:blipFill>
                  <pic:spPr>
                    <a:xfrm>
                      <a:off x="0" y="0"/>
                      <a:ext cx="2000250" cy="904875"/>
                    </a:xfrm>
                    <a:prstGeom prst="rect">
                      <a:avLst/>
                    </a:prstGeom>
                  </pic:spPr>
                </pic:pic>
              </a:graphicData>
            </a:graphic>
          </wp:inline>
        </w:drawing>
      </w:r>
    </w:p>
    <w:p w14:paraId="1E9D745B" w14:textId="5D91AAB6" w:rsidR="00D43BF4" w:rsidRDefault="00D43BF4" w:rsidP="002513D9">
      <w:pPr>
        <w:jc w:val="both"/>
      </w:pPr>
      <w:r>
        <w:t xml:space="preserve">Where K is the coefficient of permeability and </w:t>
      </w:r>
      <w:r w:rsidRPr="00D43BF4">
        <w:t>q= discharge, Q=total volume of water</w:t>
      </w:r>
      <w:r w:rsidR="003060D5">
        <w:t>(m3)</w:t>
      </w:r>
      <w:r w:rsidRPr="00D43BF4">
        <w:t xml:space="preserve">, t=time </w:t>
      </w:r>
      <w:r w:rsidR="003060D5">
        <w:t xml:space="preserve">(s) </w:t>
      </w:r>
      <w:r w:rsidRPr="00D43BF4">
        <w:t>period, h=head causing flow</w:t>
      </w:r>
      <w:r w:rsidR="003060D5">
        <w:t xml:space="preserve"> (mm)</w:t>
      </w:r>
      <w:r w:rsidRPr="00D43BF4">
        <w:t>, L= length of specimen</w:t>
      </w:r>
      <w:r w:rsidR="003060D5">
        <w:t xml:space="preserve"> (mm)</w:t>
      </w:r>
      <w:r w:rsidRPr="00D43BF4">
        <w:t>, A= cross-sectional area</w:t>
      </w:r>
      <w:r w:rsidR="003060D5">
        <w:t xml:space="preserve"> (mm2)</w:t>
      </w:r>
      <w:r w:rsidRPr="00D43BF4">
        <w:t>.</w:t>
      </w:r>
    </w:p>
    <w:p w14:paraId="384EE3FB" w14:textId="77777777" w:rsidR="00973866" w:rsidRDefault="00973866" w:rsidP="002513D9">
      <w:pPr>
        <w:jc w:val="both"/>
      </w:pPr>
    </w:p>
    <w:p w14:paraId="2404D45F" w14:textId="5D793908" w:rsidR="00F751FE" w:rsidRDefault="00F751FE" w:rsidP="002513D9">
      <w:pPr>
        <w:pStyle w:val="Heading2"/>
        <w:jc w:val="both"/>
      </w:pPr>
      <w:bookmarkStart w:id="15" w:name="_Toc100220094"/>
      <w:r>
        <w:t>2.</w:t>
      </w:r>
      <w:r w:rsidR="007808A7">
        <w:t>2</w:t>
      </w:r>
      <w:r>
        <w:t xml:space="preserve"> Methodology</w:t>
      </w:r>
      <w:bookmarkEnd w:id="15"/>
    </w:p>
    <w:p w14:paraId="68540525" w14:textId="77777777" w:rsidR="00F751FE" w:rsidRDefault="00F751FE" w:rsidP="002513D9">
      <w:pPr>
        <w:jc w:val="both"/>
      </w:pPr>
    </w:p>
    <w:p w14:paraId="58A21F4B" w14:textId="77777777" w:rsidR="00973866" w:rsidRDefault="00F751FE" w:rsidP="002513D9">
      <w:pPr>
        <w:jc w:val="both"/>
        <w:rPr>
          <w:rFonts w:eastAsiaTheme="minorEastAsia"/>
        </w:rPr>
      </w:pPr>
      <w:r>
        <w:t xml:space="preserve">The test kit for the constant head permeability test was set up as per figure 5 in the appendix. To begin this experiment, a few measurements were taken to enable the input of data into the above formula. The first measurement was for the internal </w:t>
      </w:r>
      <w:proofErr w:type="gramStart"/>
      <w:r>
        <w:t>cross sectional</w:t>
      </w:r>
      <w:proofErr w:type="gramEnd"/>
      <w:r>
        <w:t xml:space="preserve"> area of the standpipe (using vernier callipers) which held the sample, and the result recorded to enable an area to be calculated using the formula ( </w:t>
      </w:r>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w:r>
        <w:rPr>
          <w:rFonts w:eastAsiaTheme="minorEastAsia"/>
        </w:rPr>
        <w:t xml:space="preserve">). Then the difference in head between the Manometer tubes were measured, measuring the difference between the bubbles of air in each tube (h) using a measuring tape. This difference is the head difference between the water pressure at the top and bottom of the soil as the water passes through it. Then the difference in height of the sample within the cylinder (l) was taken and recorded. Once these measurements were taken, the experiment could begin. The experiment could begin when the outlet tube was moved from the sink to the cylinder, it was held closed and then reopened the bottom outlet to allow the water to fill up the measuring cylinder for a period of approximately 15 seconds (this was timed on a </w:t>
      </w:r>
      <w:proofErr w:type="gramStart"/>
      <w:r>
        <w:rPr>
          <w:rFonts w:eastAsiaTheme="minorEastAsia"/>
        </w:rPr>
        <w:t>stop watch</w:t>
      </w:r>
      <w:proofErr w:type="gramEnd"/>
      <w:r>
        <w:rPr>
          <w:rFonts w:eastAsiaTheme="minorEastAsia"/>
        </w:rPr>
        <w:t xml:space="preserve">). The volume of water captured in the measuring cylinder was then recorded (Q). This was then repeated for roughly a 30s period, and again for roughly a 45s period and the volumes of water in the cylinder recorded </w:t>
      </w:r>
      <w:r w:rsidR="00973866">
        <w:rPr>
          <w:rFonts w:eastAsiaTheme="minorEastAsia"/>
        </w:rPr>
        <w:t>f</w:t>
      </w:r>
      <w:r>
        <w:rPr>
          <w:rFonts w:eastAsiaTheme="minorEastAsia"/>
        </w:rPr>
        <w:t xml:space="preserve">or each </w:t>
      </w:r>
      <w:proofErr w:type="gramStart"/>
      <w:r>
        <w:rPr>
          <w:rFonts w:eastAsiaTheme="minorEastAsia"/>
        </w:rPr>
        <w:t>time period</w:t>
      </w:r>
      <w:proofErr w:type="gramEnd"/>
      <w:r>
        <w:rPr>
          <w:rFonts w:eastAsiaTheme="minorEastAsia"/>
        </w:rPr>
        <w:t xml:space="preserve">. The data was then inputted into the above formula for each </w:t>
      </w:r>
      <w:proofErr w:type="gramStart"/>
      <w:r>
        <w:rPr>
          <w:rFonts w:eastAsiaTheme="minorEastAsia"/>
        </w:rPr>
        <w:t>time period</w:t>
      </w:r>
      <w:proofErr w:type="gramEnd"/>
      <w:r>
        <w:rPr>
          <w:rFonts w:eastAsiaTheme="minorEastAsia"/>
        </w:rPr>
        <w:t xml:space="preserve"> and 3 separate values for K obtained. Calculations are shown in figure 6.</w:t>
      </w:r>
    </w:p>
    <w:p w14:paraId="4A75B6D3" w14:textId="39BB11AE" w:rsidR="00551E78" w:rsidRDefault="00243AC8" w:rsidP="002513D9">
      <w:pPr>
        <w:jc w:val="both"/>
      </w:pPr>
      <w:r>
        <w:rPr>
          <w:rFonts w:eastAsia="Times New Roman"/>
          <w:noProof/>
        </w:rPr>
        <w:drawing>
          <wp:anchor distT="0" distB="0" distL="114300" distR="114300" simplePos="0" relativeHeight="251674624" behindDoc="1" locked="0" layoutInCell="1" allowOverlap="1" wp14:anchorId="1345BA13" wp14:editId="3732868D">
            <wp:simplePos x="0" y="0"/>
            <wp:positionH relativeFrom="margin">
              <wp:posOffset>2962275</wp:posOffset>
            </wp:positionH>
            <wp:positionV relativeFrom="paragraph">
              <wp:posOffset>33020</wp:posOffset>
            </wp:positionV>
            <wp:extent cx="2781300" cy="3707130"/>
            <wp:effectExtent l="19050" t="19050" r="19050" b="2667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781300" cy="37071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B6876E1" w14:textId="71C131DD" w:rsidR="00551E78" w:rsidRDefault="00F751FE" w:rsidP="002513D9">
      <w:pPr>
        <w:pStyle w:val="Heading2"/>
        <w:jc w:val="both"/>
      </w:pPr>
      <w:bookmarkStart w:id="16" w:name="_Toc100220095"/>
      <w:r>
        <w:t>2.2</w:t>
      </w:r>
      <w:r w:rsidR="007808A7">
        <w:t>.1</w:t>
      </w:r>
      <w:r>
        <w:t xml:space="preserve"> </w:t>
      </w:r>
      <w:r w:rsidR="00551E78">
        <w:t>Apparatus</w:t>
      </w:r>
      <w:bookmarkEnd w:id="16"/>
    </w:p>
    <w:p w14:paraId="1E7BF8A6" w14:textId="130D6F28" w:rsidR="00551E78" w:rsidRDefault="00551E78" w:rsidP="002513D9">
      <w:pPr>
        <w:jc w:val="both"/>
      </w:pPr>
    </w:p>
    <w:p w14:paraId="0A4FFAFA" w14:textId="6DF811B4" w:rsidR="00551E78" w:rsidRDefault="00551E78" w:rsidP="002513D9">
      <w:pPr>
        <w:pStyle w:val="ListParagraph"/>
        <w:numPr>
          <w:ilvl w:val="0"/>
          <w:numId w:val="12"/>
        </w:numPr>
        <w:jc w:val="both"/>
      </w:pPr>
      <w:r>
        <w:t>Balancing tank</w:t>
      </w:r>
    </w:p>
    <w:p w14:paraId="69B719D5" w14:textId="738A28C2" w:rsidR="00551E78" w:rsidRDefault="00551E78" w:rsidP="002513D9">
      <w:pPr>
        <w:pStyle w:val="ListParagraph"/>
        <w:numPr>
          <w:ilvl w:val="0"/>
          <w:numId w:val="12"/>
        </w:numPr>
        <w:jc w:val="both"/>
      </w:pPr>
      <w:r>
        <w:t>De-aerated water supply</w:t>
      </w:r>
    </w:p>
    <w:p w14:paraId="164A7DAF" w14:textId="1399B7CB" w:rsidR="00551E78" w:rsidRDefault="00551E78" w:rsidP="002513D9">
      <w:pPr>
        <w:pStyle w:val="ListParagraph"/>
        <w:numPr>
          <w:ilvl w:val="0"/>
          <w:numId w:val="12"/>
        </w:numPr>
        <w:jc w:val="both"/>
      </w:pPr>
      <w:r>
        <w:t>Control valves</w:t>
      </w:r>
    </w:p>
    <w:p w14:paraId="0B2CADA2" w14:textId="4F62D658" w:rsidR="00551E78" w:rsidRDefault="00551E78" w:rsidP="002513D9">
      <w:pPr>
        <w:pStyle w:val="ListParagraph"/>
        <w:numPr>
          <w:ilvl w:val="0"/>
          <w:numId w:val="12"/>
        </w:numPr>
        <w:jc w:val="both"/>
      </w:pPr>
      <w:r>
        <w:t>Overflow to sink</w:t>
      </w:r>
    </w:p>
    <w:p w14:paraId="1DC5C6D6" w14:textId="7FE8DABC" w:rsidR="00551E78" w:rsidRDefault="00551E78" w:rsidP="002513D9">
      <w:pPr>
        <w:pStyle w:val="ListParagraph"/>
        <w:numPr>
          <w:ilvl w:val="0"/>
          <w:numId w:val="12"/>
        </w:numPr>
        <w:jc w:val="both"/>
      </w:pPr>
      <w:r>
        <w:t>Supply connection to permeameter</w:t>
      </w:r>
    </w:p>
    <w:p w14:paraId="231C55A9" w14:textId="07857DB1" w:rsidR="00551E78" w:rsidRDefault="00551E78" w:rsidP="002513D9">
      <w:pPr>
        <w:pStyle w:val="ListParagraph"/>
        <w:numPr>
          <w:ilvl w:val="0"/>
          <w:numId w:val="12"/>
        </w:numPr>
        <w:jc w:val="both"/>
      </w:pPr>
      <w:proofErr w:type="spellStart"/>
      <w:r>
        <w:t>Manmeter</w:t>
      </w:r>
      <w:proofErr w:type="spellEnd"/>
      <w:r>
        <w:t xml:space="preserve"> tubes</w:t>
      </w:r>
    </w:p>
    <w:p w14:paraId="2733B4B0" w14:textId="66C3702A" w:rsidR="00551E78" w:rsidRDefault="00551E78" w:rsidP="002513D9">
      <w:pPr>
        <w:pStyle w:val="ListParagraph"/>
        <w:numPr>
          <w:ilvl w:val="0"/>
          <w:numId w:val="12"/>
        </w:numPr>
        <w:jc w:val="both"/>
      </w:pPr>
      <w:r>
        <w:t>Various connection hoses</w:t>
      </w:r>
    </w:p>
    <w:p w14:paraId="72B2DFBC" w14:textId="631D6E38" w:rsidR="00551E78" w:rsidRDefault="00551E78" w:rsidP="002513D9">
      <w:pPr>
        <w:pStyle w:val="ListParagraph"/>
        <w:numPr>
          <w:ilvl w:val="0"/>
          <w:numId w:val="12"/>
        </w:numPr>
        <w:jc w:val="both"/>
      </w:pPr>
      <w:r>
        <w:t>Permeameter tube</w:t>
      </w:r>
    </w:p>
    <w:p w14:paraId="7B1A5167" w14:textId="53024452" w:rsidR="00551E78" w:rsidRDefault="00551E78" w:rsidP="002513D9">
      <w:pPr>
        <w:pStyle w:val="ListParagraph"/>
        <w:numPr>
          <w:ilvl w:val="0"/>
          <w:numId w:val="12"/>
        </w:numPr>
        <w:jc w:val="both"/>
      </w:pPr>
      <w:r>
        <w:t>Measuring cylinder</w:t>
      </w:r>
    </w:p>
    <w:p w14:paraId="1903D409" w14:textId="0CBA3336" w:rsidR="00551E78" w:rsidRDefault="00551E78" w:rsidP="002513D9">
      <w:pPr>
        <w:pStyle w:val="ListParagraph"/>
        <w:numPr>
          <w:ilvl w:val="0"/>
          <w:numId w:val="12"/>
        </w:numPr>
        <w:jc w:val="both"/>
      </w:pPr>
      <w:r>
        <w:t>Gravel filter</w:t>
      </w:r>
    </w:p>
    <w:p w14:paraId="5E4B4C06" w14:textId="223A388D" w:rsidR="00551E78" w:rsidRDefault="00551E78" w:rsidP="002513D9">
      <w:pPr>
        <w:pStyle w:val="ListParagraph"/>
        <w:numPr>
          <w:ilvl w:val="0"/>
          <w:numId w:val="12"/>
        </w:numPr>
        <w:jc w:val="both"/>
      </w:pPr>
      <w:r>
        <w:t>Fine mesh Gauze</w:t>
      </w:r>
    </w:p>
    <w:p w14:paraId="2E9843C7" w14:textId="5225EDF8" w:rsidR="00551E78" w:rsidRDefault="00551E78" w:rsidP="002513D9">
      <w:pPr>
        <w:pStyle w:val="ListParagraph"/>
        <w:numPr>
          <w:ilvl w:val="0"/>
          <w:numId w:val="12"/>
        </w:numPr>
        <w:jc w:val="both"/>
      </w:pPr>
      <w:r>
        <w:t>Air release valve</w:t>
      </w:r>
    </w:p>
    <w:p w14:paraId="14272601" w14:textId="1A9FB366" w:rsidR="00551E78" w:rsidRDefault="00551E78" w:rsidP="002513D9">
      <w:pPr>
        <w:pStyle w:val="ListParagraph"/>
        <w:numPr>
          <w:ilvl w:val="0"/>
          <w:numId w:val="12"/>
        </w:numPr>
        <w:jc w:val="both"/>
      </w:pPr>
      <w:r>
        <w:t>Soil specimen</w:t>
      </w:r>
    </w:p>
    <w:p w14:paraId="7BB209D2" w14:textId="3B6382A7" w:rsidR="00967C9B" w:rsidRPr="00551E78" w:rsidRDefault="00967C9B" w:rsidP="002513D9">
      <w:pPr>
        <w:pStyle w:val="ListParagraph"/>
        <w:numPr>
          <w:ilvl w:val="0"/>
          <w:numId w:val="12"/>
        </w:numPr>
        <w:jc w:val="both"/>
      </w:pPr>
      <w:proofErr w:type="gramStart"/>
      <w:r>
        <w:t>Stop watch</w:t>
      </w:r>
      <w:proofErr w:type="gramEnd"/>
    </w:p>
    <w:p w14:paraId="3D098320" w14:textId="6CB10222" w:rsidR="000969D1" w:rsidRDefault="000969D1" w:rsidP="002513D9">
      <w:pPr>
        <w:jc w:val="both"/>
      </w:pPr>
    </w:p>
    <w:p w14:paraId="57B24D69" w14:textId="6E781DEF" w:rsidR="00243AC8" w:rsidRPr="00050AB8" w:rsidRDefault="00243AC8" w:rsidP="002513D9">
      <w:pPr>
        <w:jc w:val="both"/>
      </w:pPr>
      <w:r>
        <w:t>Figure 5 – Constant head permeability apparatus</w:t>
      </w:r>
      <w:r w:rsidR="008357B5">
        <w:t xml:space="preserve"> (nantel,2022 – lecture handout)</w:t>
      </w:r>
    </w:p>
    <w:p w14:paraId="691E257B" w14:textId="77777777" w:rsidR="00243AC8" w:rsidRDefault="00243AC8" w:rsidP="002513D9">
      <w:pPr>
        <w:jc w:val="both"/>
      </w:pPr>
    </w:p>
    <w:p w14:paraId="5666D3C7" w14:textId="0E7E149C" w:rsidR="000969D1" w:rsidRDefault="000969D1" w:rsidP="002513D9">
      <w:pPr>
        <w:jc w:val="both"/>
      </w:pPr>
    </w:p>
    <w:p w14:paraId="12A062D3" w14:textId="51B8889C" w:rsidR="000969D1" w:rsidRDefault="00F751FE" w:rsidP="002513D9">
      <w:pPr>
        <w:pStyle w:val="Heading2"/>
        <w:jc w:val="both"/>
      </w:pPr>
      <w:bookmarkStart w:id="17" w:name="_Toc100220096"/>
      <w:r>
        <w:t>2.</w:t>
      </w:r>
      <w:r w:rsidR="007808A7">
        <w:t>3</w:t>
      </w:r>
      <w:r>
        <w:t xml:space="preserve"> </w:t>
      </w:r>
      <w:r w:rsidR="000969D1">
        <w:t>Results and analysis</w:t>
      </w:r>
      <w:bookmarkEnd w:id="17"/>
    </w:p>
    <w:p w14:paraId="244EB6D1" w14:textId="556577C3" w:rsidR="000969D1" w:rsidRDefault="000969D1" w:rsidP="002513D9">
      <w:pPr>
        <w:jc w:val="both"/>
      </w:pPr>
    </w:p>
    <w:p w14:paraId="30B0691B" w14:textId="263B84AD" w:rsidR="005E748F" w:rsidRDefault="005E748F" w:rsidP="002513D9">
      <w:pPr>
        <w:jc w:val="both"/>
      </w:pPr>
      <w:r>
        <w:t>Data</w:t>
      </w:r>
    </w:p>
    <w:p w14:paraId="6661EA46" w14:textId="54A2C9FE" w:rsidR="005E748F" w:rsidRDefault="005E0B3D" w:rsidP="002513D9">
      <w:pPr>
        <w:jc w:val="both"/>
      </w:pPr>
      <w:r>
        <w:t>T= time taken for water to flow into measuring cylinder</w:t>
      </w:r>
    </w:p>
    <w:p w14:paraId="042C049F" w14:textId="2755B21E" w:rsidR="005E0B3D" w:rsidRDefault="005E0B3D" w:rsidP="002513D9">
      <w:pPr>
        <w:jc w:val="both"/>
      </w:pPr>
      <w:r>
        <w:t>Q= volume in m3 of water collected in cylinder</w:t>
      </w:r>
    </w:p>
    <w:p w14:paraId="7DCD46B9" w14:textId="176870FF" w:rsidR="00C81319" w:rsidRDefault="00C81319" w:rsidP="002513D9">
      <w:pPr>
        <w:jc w:val="both"/>
      </w:pPr>
      <w:r>
        <w:t>The area</w:t>
      </w:r>
      <w:r w:rsidR="002317BA">
        <w:t xml:space="preserve"> of the permeameter tube</w:t>
      </w:r>
      <w:r>
        <w:t xml:space="preserve"> was calculated using </w:t>
      </w:r>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w:r w:rsidRPr="00C81319">
        <w:rPr>
          <w:rFonts w:ascii="Cambria Math" w:hAnsi="Cambria Math"/>
          <w:i/>
        </w:rPr>
        <w:br/>
      </w:r>
      <w:r w:rsidR="005E748F">
        <w:t xml:space="preserve">This equalled </w:t>
      </w:r>
      <w:r w:rsidR="005E748F" w:rsidRPr="005E0B3D">
        <w:rPr>
          <w:u w:val="single"/>
        </w:rPr>
        <w:t>0.004786m2</w:t>
      </w:r>
    </w:p>
    <w:p w14:paraId="7138DC22" w14:textId="56E50E21" w:rsidR="005E748F" w:rsidRDefault="002317BA" w:rsidP="002513D9">
      <w:pPr>
        <w:jc w:val="both"/>
      </w:pPr>
      <w:r>
        <w:t>Length</w:t>
      </w:r>
      <w:r w:rsidR="008C306C">
        <w:t xml:space="preserve"> (L)</w:t>
      </w:r>
      <w:r>
        <w:t xml:space="preserve"> of </w:t>
      </w:r>
      <w:r w:rsidR="005E0B3D">
        <w:t>sample</w:t>
      </w:r>
      <w:r>
        <w:t xml:space="preserve"> was recorded to be</w:t>
      </w:r>
      <w:r w:rsidR="005E748F">
        <w:t xml:space="preserve"> </w:t>
      </w:r>
      <w:r w:rsidR="005E748F" w:rsidRPr="005E0B3D">
        <w:rPr>
          <w:u w:val="single"/>
        </w:rPr>
        <w:t>0.072m</w:t>
      </w:r>
    </w:p>
    <w:p w14:paraId="3FB11128" w14:textId="1261CBD7" w:rsidR="005E748F" w:rsidRDefault="005E748F" w:rsidP="002513D9">
      <w:pPr>
        <w:jc w:val="both"/>
      </w:pPr>
      <w:r>
        <w:t>H</w:t>
      </w:r>
      <w:r w:rsidR="008C306C">
        <w:t>ydraulic grade line difference</w:t>
      </w:r>
      <w:r w:rsidR="005E0B3D">
        <w:t xml:space="preserve"> / difference in manometer tube bubbles</w:t>
      </w:r>
      <w:r w:rsidR="008C306C">
        <w:t xml:space="preserve"> (</w:t>
      </w:r>
      <w:proofErr w:type="gramStart"/>
      <w:r w:rsidR="008C306C">
        <w:t xml:space="preserve">H) </w:t>
      </w:r>
      <w:r>
        <w:t xml:space="preserve"> =</w:t>
      </w:r>
      <w:proofErr w:type="gramEnd"/>
      <w:r>
        <w:t xml:space="preserve"> </w:t>
      </w:r>
      <w:r w:rsidRPr="005E0B3D">
        <w:rPr>
          <w:u w:val="single"/>
        </w:rPr>
        <w:t>0.001m</w:t>
      </w:r>
    </w:p>
    <w:p w14:paraId="4CD5B3B9" w14:textId="77777777" w:rsidR="005E0B3D" w:rsidRDefault="005E0B3D" w:rsidP="002513D9">
      <w:pPr>
        <w:jc w:val="both"/>
      </w:pPr>
    </w:p>
    <w:p w14:paraId="7EF35144" w14:textId="77777777" w:rsidR="005E0B3D" w:rsidRDefault="005E0B3D" w:rsidP="002513D9">
      <w:pPr>
        <w:jc w:val="both"/>
      </w:pPr>
      <w:r>
        <w:t xml:space="preserve">T1 = </w:t>
      </w:r>
      <w:r w:rsidRPr="005E0B3D">
        <w:rPr>
          <w:u w:val="single"/>
        </w:rPr>
        <w:t>15.05</w:t>
      </w:r>
      <w:r>
        <w:t xml:space="preserve">, Q1 = </w:t>
      </w:r>
      <w:r w:rsidRPr="005E0B3D">
        <w:rPr>
          <w:u w:val="single"/>
        </w:rPr>
        <w:t>380 x10-6</w:t>
      </w:r>
    </w:p>
    <w:p w14:paraId="57819B35" w14:textId="067BC68C" w:rsidR="005E0B3D" w:rsidRDefault="00EF60EB" w:rsidP="002513D9">
      <w:pPr>
        <w:jc w:val="both"/>
      </w:pPr>
      <w:r>
        <w:rPr>
          <w:noProof/>
        </w:rPr>
        <w:drawing>
          <wp:anchor distT="0" distB="0" distL="114300" distR="114300" simplePos="0" relativeHeight="251668480" behindDoc="1" locked="0" layoutInCell="1" allowOverlap="1" wp14:anchorId="66BA1149" wp14:editId="2BACD43A">
            <wp:simplePos x="0" y="0"/>
            <wp:positionH relativeFrom="column">
              <wp:posOffset>3571875</wp:posOffset>
            </wp:positionH>
            <wp:positionV relativeFrom="paragraph">
              <wp:posOffset>63500</wp:posOffset>
            </wp:positionV>
            <wp:extent cx="2000250" cy="904875"/>
            <wp:effectExtent l="0" t="0" r="0" b="9525"/>
            <wp:wrapNone/>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000250" cy="904875"/>
                    </a:xfrm>
                    <a:prstGeom prst="rect">
                      <a:avLst/>
                    </a:prstGeom>
                  </pic:spPr>
                </pic:pic>
              </a:graphicData>
            </a:graphic>
          </wp:anchor>
        </w:drawing>
      </w:r>
      <w:r w:rsidR="005E0B3D">
        <w:t xml:space="preserve">T2 = </w:t>
      </w:r>
      <w:r w:rsidR="005E0B3D" w:rsidRPr="005E0B3D">
        <w:rPr>
          <w:u w:val="single"/>
        </w:rPr>
        <w:t>30</w:t>
      </w:r>
      <w:r w:rsidR="005E0B3D">
        <w:t xml:space="preserve">, Q2 = </w:t>
      </w:r>
      <w:r w:rsidR="005E0B3D" w:rsidRPr="005E0B3D">
        <w:rPr>
          <w:u w:val="single"/>
        </w:rPr>
        <w:t>725 x10-6</w:t>
      </w:r>
    </w:p>
    <w:p w14:paraId="222C23B0" w14:textId="4E0A917A" w:rsidR="005E0B3D" w:rsidRDefault="005E0B3D" w:rsidP="002513D9">
      <w:pPr>
        <w:jc w:val="both"/>
      </w:pPr>
      <w:r>
        <w:t xml:space="preserve">T3 = </w:t>
      </w:r>
      <w:r w:rsidRPr="005E0B3D">
        <w:rPr>
          <w:u w:val="single"/>
        </w:rPr>
        <w:t>45.21</w:t>
      </w:r>
      <w:r>
        <w:t xml:space="preserve">, Q3 = </w:t>
      </w:r>
      <w:r w:rsidRPr="005E0B3D">
        <w:rPr>
          <w:u w:val="single"/>
        </w:rPr>
        <w:t>1830 x10-6</w:t>
      </w:r>
    </w:p>
    <w:p w14:paraId="09E34EB8" w14:textId="2B01300D" w:rsidR="00C81319" w:rsidRDefault="005E0B3D" w:rsidP="002513D9">
      <w:pPr>
        <w:jc w:val="both"/>
      </w:pPr>
      <w:r>
        <w:t>These results were then inputted into the</w:t>
      </w:r>
      <w:r w:rsidR="00EF60EB">
        <w:t xml:space="preserve"> following</w:t>
      </w:r>
      <w:r>
        <w:t xml:space="preserve"> equation</w:t>
      </w:r>
    </w:p>
    <w:p w14:paraId="2440F386" w14:textId="77777777" w:rsidR="005E0B3D" w:rsidRDefault="005E0B3D" w:rsidP="002513D9">
      <w:pPr>
        <w:jc w:val="both"/>
      </w:pPr>
    </w:p>
    <w:p w14:paraId="2A8AC6B7" w14:textId="0169BC4C" w:rsidR="005E748F" w:rsidRDefault="005E748F" w:rsidP="002513D9">
      <w:pPr>
        <w:jc w:val="both"/>
      </w:pPr>
      <w:r>
        <w:t>Exact experimental data and calculations can be found</w:t>
      </w:r>
      <w:r w:rsidR="00243AC8">
        <w:t xml:space="preserve"> below</w:t>
      </w:r>
      <w:r>
        <w:t xml:space="preserve"> in figure 6.</w:t>
      </w:r>
    </w:p>
    <w:p w14:paraId="2A83D540" w14:textId="208FA945" w:rsidR="005E748F" w:rsidRDefault="005E748F" w:rsidP="002513D9">
      <w:pPr>
        <w:jc w:val="both"/>
      </w:pPr>
      <w:r>
        <w:t xml:space="preserve">Results for K </w:t>
      </w:r>
      <w:r w:rsidR="006D43D7">
        <w:t xml:space="preserve">for each of the three experiments </w:t>
      </w:r>
      <w:r w:rsidR="00FE33C5">
        <w:t xml:space="preserve">were calculated and </w:t>
      </w:r>
      <w:r>
        <w:t>are as follows</w:t>
      </w:r>
      <w:r w:rsidR="006D43D7">
        <w:t>:</w:t>
      </w:r>
    </w:p>
    <w:p w14:paraId="3D5EC101" w14:textId="77777777" w:rsidR="00E85801" w:rsidRDefault="00E85801" w:rsidP="002513D9">
      <w:pPr>
        <w:jc w:val="both"/>
      </w:pPr>
    </w:p>
    <w:p w14:paraId="77C8E987" w14:textId="56C42225" w:rsidR="005E748F" w:rsidRDefault="005E748F" w:rsidP="002513D9">
      <w:pPr>
        <w:jc w:val="both"/>
      </w:pPr>
      <w:r>
        <w:t>K1</w:t>
      </w:r>
      <w:r w:rsidR="0008473B">
        <w:t xml:space="preserve"> = </w:t>
      </w:r>
      <w:r w:rsidR="004D581A">
        <w:t>0.3635</w:t>
      </w:r>
      <w:r w:rsidR="0008473B">
        <w:t xml:space="preserve"> m/s</w:t>
      </w:r>
    </w:p>
    <w:p w14:paraId="63F393B7" w14:textId="6938ADA1" w:rsidR="0008473B" w:rsidRDefault="0008473B" w:rsidP="002513D9">
      <w:pPr>
        <w:jc w:val="both"/>
      </w:pPr>
      <w:r>
        <w:t xml:space="preserve">K2 = </w:t>
      </w:r>
      <w:r w:rsidR="004D581A">
        <w:t xml:space="preserve">0.3635 </w:t>
      </w:r>
      <w:r>
        <w:t>m/s</w:t>
      </w:r>
    </w:p>
    <w:p w14:paraId="10495DB3" w14:textId="6F8C0214" w:rsidR="0008473B" w:rsidRDefault="0008473B" w:rsidP="002513D9">
      <w:pPr>
        <w:jc w:val="both"/>
      </w:pPr>
      <w:r>
        <w:t xml:space="preserve">K3 = </w:t>
      </w:r>
      <w:r w:rsidR="001245A4">
        <w:t>0.609 m/s</w:t>
      </w:r>
    </w:p>
    <w:p w14:paraId="09C1760B" w14:textId="6FABE9A0" w:rsidR="001245A4" w:rsidRDefault="001245A4" w:rsidP="002513D9">
      <w:pPr>
        <w:jc w:val="both"/>
      </w:pPr>
    </w:p>
    <w:p w14:paraId="312E9F2E" w14:textId="3EEC7C6A" w:rsidR="00655DEC" w:rsidRDefault="00655DEC" w:rsidP="002513D9">
      <w:pPr>
        <w:jc w:val="both"/>
      </w:pPr>
      <w:r>
        <w:t xml:space="preserve">The K values </w:t>
      </w:r>
      <w:r w:rsidR="002317BA">
        <w:t>recorded align with the Dense and gravelly sand column in Figure 7’s table of permeability</w:t>
      </w:r>
      <w:r w:rsidR="00655A51">
        <w:t xml:space="preserve"> found on the next page</w:t>
      </w:r>
      <w:r w:rsidR="00E85801">
        <w:t>.</w:t>
      </w:r>
    </w:p>
    <w:p w14:paraId="6BE32E00" w14:textId="03A44AD2" w:rsidR="000969D1" w:rsidRDefault="00243AC8" w:rsidP="002513D9">
      <w:pPr>
        <w:jc w:val="both"/>
      </w:pPr>
      <w:r>
        <w:rPr>
          <w:rFonts w:eastAsia="Times New Roman"/>
          <w:noProof/>
        </w:rPr>
        <w:drawing>
          <wp:inline distT="0" distB="0" distL="0" distR="0" wp14:anchorId="50D71F99" wp14:editId="33FE3631">
            <wp:extent cx="4159744" cy="5969000"/>
            <wp:effectExtent l="19050" t="19050" r="12700" b="1270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rotWithShape="1">
                    <a:blip r:embed="rId16" r:link="rId17" cstate="print">
                      <a:extLst>
                        <a:ext uri="{28A0092B-C50C-407E-A947-70E740481C1C}">
                          <a14:useLocalDpi xmlns:a14="http://schemas.microsoft.com/office/drawing/2010/main" val="0"/>
                        </a:ext>
                      </a:extLst>
                    </a:blip>
                    <a:srcRect l="5151" t="1745" r="5439" b="2036"/>
                    <a:stretch/>
                  </pic:blipFill>
                  <pic:spPr bwMode="auto">
                    <a:xfrm>
                      <a:off x="0" y="0"/>
                      <a:ext cx="4160815" cy="597053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0214526" w14:textId="77777777" w:rsidR="00243AC8" w:rsidRDefault="00243AC8" w:rsidP="002513D9">
      <w:pPr>
        <w:jc w:val="both"/>
      </w:pPr>
      <w:r>
        <w:t>Figure 6 – experimental calculations</w:t>
      </w:r>
    </w:p>
    <w:p w14:paraId="2DFBFB0A" w14:textId="350DFA53" w:rsidR="000969D1" w:rsidRPr="003F0C5C" w:rsidRDefault="00F751FE" w:rsidP="002513D9">
      <w:pPr>
        <w:pStyle w:val="Heading2"/>
        <w:jc w:val="both"/>
      </w:pPr>
      <w:bookmarkStart w:id="18" w:name="_Toc100220097"/>
      <w:r>
        <w:t>2.</w:t>
      </w:r>
      <w:r w:rsidR="007808A7">
        <w:t>4</w:t>
      </w:r>
      <w:r>
        <w:t xml:space="preserve"> </w:t>
      </w:r>
      <w:r w:rsidR="000969D1">
        <w:t>Conclusions</w:t>
      </w:r>
      <w:bookmarkEnd w:id="18"/>
    </w:p>
    <w:p w14:paraId="48526F0C" w14:textId="1D7AEC50" w:rsidR="000969D1" w:rsidRDefault="000969D1" w:rsidP="002513D9">
      <w:pPr>
        <w:jc w:val="both"/>
      </w:pPr>
    </w:p>
    <w:p w14:paraId="0FC88172" w14:textId="6DC775F4" w:rsidR="000969D1" w:rsidRDefault="00CF4AF7" w:rsidP="002513D9">
      <w:pPr>
        <w:jc w:val="both"/>
      </w:pPr>
      <w:r>
        <w:t xml:space="preserve">From the data obtained the soil type would be classified as </w:t>
      </w:r>
      <w:r w:rsidR="002317BA">
        <w:t>dense and gravelly sand</w:t>
      </w:r>
      <w:r w:rsidR="00F7656E">
        <w:t xml:space="preserve"> </w:t>
      </w:r>
      <w:r w:rsidR="00655A51">
        <w:t xml:space="preserve">Figure 7 below) </w:t>
      </w:r>
      <w:r w:rsidR="00F7656E">
        <w:t xml:space="preserve">and a good soil to be used </w:t>
      </w:r>
      <w:r w:rsidR="00752665">
        <w:t xml:space="preserve">in the construction industry </w:t>
      </w:r>
      <w:r w:rsidR="00F7656E">
        <w:t>due to its high drainage and good bearing capacity</w:t>
      </w:r>
      <w:r w:rsidR="00752665">
        <w:t>,</w:t>
      </w:r>
      <w:r w:rsidR="00F7656E">
        <w:t xml:space="preserve"> however the results from the test aren’t consistent</w:t>
      </w:r>
      <w:r>
        <w:t xml:space="preserve"> due to the K values</w:t>
      </w:r>
      <w:r w:rsidR="00F7656E">
        <w:t xml:space="preserve"> differing between all three tests.</w:t>
      </w:r>
      <w:r w:rsidR="00752665">
        <w:t xml:space="preserve"> T</w:t>
      </w:r>
      <w:r w:rsidR="00C33541">
        <w:t xml:space="preserve">here is a significant difference between K1, K2 and K3. K1 and K2 are </w:t>
      </w:r>
      <w:proofErr w:type="gramStart"/>
      <w:r w:rsidR="00C33541">
        <w:t>fairly similar</w:t>
      </w:r>
      <w:proofErr w:type="gramEnd"/>
      <w:r w:rsidR="00C33541">
        <w:t xml:space="preserve"> which is what we would expect but K3 is almost double</w:t>
      </w:r>
      <w:r w:rsidR="002317BA">
        <w:t xml:space="preserve"> in value to</w:t>
      </w:r>
      <w:r w:rsidR="00C33541">
        <w:t xml:space="preserve"> the first 2</w:t>
      </w:r>
      <w:r w:rsidR="003017BF">
        <w:t xml:space="preserve"> results</w:t>
      </w:r>
      <w:r w:rsidR="00C33541">
        <w:t>. This is not what we would expect</w:t>
      </w:r>
      <w:r w:rsidR="002317BA">
        <w:t xml:space="preserve"> as all 3 values should be very similar due to no change in soil type or any other laboratory conditions. </w:t>
      </w:r>
      <w:r w:rsidR="00B340B9">
        <w:t xml:space="preserve">K values are influenced by pore size, soil structure and viscosity which have all remained the same. </w:t>
      </w:r>
      <w:r w:rsidR="002317BA">
        <w:t>T</w:t>
      </w:r>
      <w:r w:rsidR="00C33541">
        <w:t xml:space="preserve">his </w:t>
      </w:r>
      <w:r w:rsidR="002317BA">
        <w:t>variation</w:t>
      </w:r>
      <w:r w:rsidR="00B340B9">
        <w:t xml:space="preserve"> in result</w:t>
      </w:r>
      <w:r w:rsidR="002317BA">
        <w:t xml:space="preserve"> </w:t>
      </w:r>
      <w:r w:rsidR="00C33541">
        <w:t>could be explained by the issues we experienced in the equipment set up. There were various issues with dropping of pressure</w:t>
      </w:r>
      <w:r w:rsidR="002317BA">
        <w:t xml:space="preserve"> during the later parts of the experiment</w:t>
      </w:r>
      <w:r w:rsidR="00C33541">
        <w:t xml:space="preserve"> in the manometer tubes and</w:t>
      </w:r>
      <w:r w:rsidR="002317BA">
        <w:t xml:space="preserve"> visible</w:t>
      </w:r>
      <w:r w:rsidR="00C33541">
        <w:t xml:space="preserve"> trapped air</w:t>
      </w:r>
      <w:r w:rsidR="002317BA">
        <w:t xml:space="preserve"> bubbles were also visible</w:t>
      </w:r>
      <w:r w:rsidR="00C33541">
        <w:t xml:space="preserve"> within the system, this may </w:t>
      </w:r>
      <w:r w:rsidR="002317BA">
        <w:t xml:space="preserve">have </w:t>
      </w:r>
      <w:r w:rsidR="00C33541">
        <w:t>impact</w:t>
      </w:r>
      <w:r w:rsidR="002317BA">
        <w:t>ed</w:t>
      </w:r>
      <w:r w:rsidR="00C33541">
        <w:t xml:space="preserve"> </w:t>
      </w:r>
      <w:r w:rsidR="00B340B9">
        <w:t>the time taken for the flow</w:t>
      </w:r>
      <w:r w:rsidR="00C33541">
        <w:t xml:space="preserve"> of water through the media and therefore impact</w:t>
      </w:r>
      <w:r w:rsidR="00B340B9">
        <w:t>ed</w:t>
      </w:r>
      <w:r w:rsidR="00C33541">
        <w:t xml:space="preserve"> our </w:t>
      </w:r>
      <w:r w:rsidR="00B340B9">
        <w:t xml:space="preserve">calculations and therefore </w:t>
      </w:r>
      <w:r w:rsidR="00C33541">
        <w:t>results.</w:t>
      </w:r>
      <w:r w:rsidR="00E85801">
        <w:t xml:space="preserve"> This may have been caused by the opening and closing of the release valve between tests which may have caused surges of water pressure to the system potentially impacting the media </w:t>
      </w:r>
      <w:r w:rsidR="003017BF">
        <w:t>and</w:t>
      </w:r>
      <w:r w:rsidR="00E85801">
        <w:t xml:space="preserve"> introducing air bubbles.</w:t>
      </w:r>
    </w:p>
    <w:p w14:paraId="1804FD2A" w14:textId="77777777" w:rsidR="00655A51" w:rsidRDefault="00655A51" w:rsidP="002513D9">
      <w:pPr>
        <w:jc w:val="both"/>
      </w:pPr>
    </w:p>
    <w:p w14:paraId="7B92193A" w14:textId="61C87D3B" w:rsidR="00E85801" w:rsidRDefault="00655A51" w:rsidP="002513D9">
      <w:pPr>
        <w:jc w:val="both"/>
      </w:pPr>
      <w:r>
        <w:rPr>
          <w:noProof/>
        </w:rPr>
        <w:drawing>
          <wp:inline distT="0" distB="0" distL="0" distR="0" wp14:anchorId="63791E8B" wp14:editId="0FDCF5E5">
            <wp:extent cx="5731510" cy="2117725"/>
            <wp:effectExtent l="19050" t="19050" r="21590" b="15875"/>
            <wp:docPr id="9" name="Picture 9" descr="Table 1 Estimated soil permeability (k) based on normalized CPT soil behavior type (SBTn) by Robertson (1990) (Modified from Lunne et al.,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 1 Estimated soil permeability (k) based on normalized CPT soil behavior type (SBTn) by Robertson (1990) (Modified from Lunne et al., 19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17725"/>
                    </a:xfrm>
                    <a:prstGeom prst="rect">
                      <a:avLst/>
                    </a:prstGeom>
                    <a:noFill/>
                    <a:ln>
                      <a:solidFill>
                        <a:schemeClr val="tx1"/>
                      </a:solidFill>
                    </a:ln>
                  </pic:spPr>
                </pic:pic>
              </a:graphicData>
            </a:graphic>
          </wp:inline>
        </w:drawing>
      </w:r>
    </w:p>
    <w:p w14:paraId="1E105E9E" w14:textId="77777777" w:rsidR="00655A51" w:rsidRPr="00FC34A9" w:rsidRDefault="00655A51" w:rsidP="002513D9">
      <w:pPr>
        <w:jc w:val="both"/>
      </w:pPr>
      <w:r w:rsidRPr="00FC34A9">
        <w:t>Figure 7 – Table of coefficient of permeability</w:t>
      </w:r>
    </w:p>
    <w:p w14:paraId="750A9D80" w14:textId="5E976D57" w:rsidR="00655A51" w:rsidRDefault="00655A51" w:rsidP="002513D9">
      <w:pPr>
        <w:jc w:val="both"/>
        <w:rPr>
          <w:rFonts w:ascii="Roboto" w:hAnsi="Roboto"/>
          <w:sz w:val="21"/>
          <w:szCs w:val="21"/>
          <w:shd w:val="clear" w:color="auto" w:fill="FFFFFF"/>
        </w:rPr>
      </w:pPr>
      <w:r w:rsidRPr="00FC34A9">
        <w:rPr>
          <w:rFonts w:ascii="Roboto" w:hAnsi="Roboto"/>
          <w:sz w:val="21"/>
          <w:szCs w:val="21"/>
          <w:shd w:val="clear" w:color="auto" w:fill="FFFFFF"/>
        </w:rPr>
        <w:t>(Campanella et al, 1987)</w:t>
      </w:r>
    </w:p>
    <w:p w14:paraId="724A8E6D" w14:textId="77777777" w:rsidR="00973866" w:rsidRPr="00FC34A9" w:rsidRDefault="00973866" w:rsidP="002513D9">
      <w:pPr>
        <w:jc w:val="both"/>
      </w:pPr>
    </w:p>
    <w:p w14:paraId="31F94DBB" w14:textId="32D51BAE" w:rsidR="00E85801" w:rsidRDefault="00F751FE" w:rsidP="002513D9">
      <w:pPr>
        <w:pStyle w:val="Heading2"/>
        <w:jc w:val="both"/>
      </w:pPr>
      <w:bookmarkStart w:id="19" w:name="_Toc100220098"/>
      <w:r>
        <w:t>2.</w:t>
      </w:r>
      <w:r w:rsidR="007808A7">
        <w:t>5</w:t>
      </w:r>
      <w:r>
        <w:t xml:space="preserve"> </w:t>
      </w:r>
      <w:r w:rsidR="00E85801">
        <w:t>Recommendations</w:t>
      </w:r>
      <w:bookmarkEnd w:id="19"/>
    </w:p>
    <w:p w14:paraId="5BAE1562" w14:textId="40773887" w:rsidR="00E85801" w:rsidRDefault="00E85801" w:rsidP="002513D9">
      <w:pPr>
        <w:jc w:val="both"/>
      </w:pPr>
    </w:p>
    <w:p w14:paraId="38C06A69" w14:textId="10667504" w:rsidR="00E85801" w:rsidRPr="00E85801" w:rsidRDefault="009552F4" w:rsidP="002513D9">
      <w:pPr>
        <w:jc w:val="both"/>
      </w:pPr>
      <w:r>
        <w:t xml:space="preserve">Equipment set up in the laboratory did not align with </w:t>
      </w:r>
      <w:r w:rsidR="00A02AAB">
        <w:t>British standards BS1377 part 5, the manometer tubes were not reading correctly to begin with (air bubbles were below zero on one tube</w:t>
      </w:r>
      <w:r w:rsidR="0088524B">
        <w:t>)</w:t>
      </w:r>
      <w:r w:rsidR="00A02AAB">
        <w:t>. There were also visible air bubbles within the system and the method of moving the outlet valve from the overflow to the cylinder was not ideal as this caused visible surges in flow back up the tube into the sample even though it was for a short period of time.</w:t>
      </w:r>
      <w:r w:rsidR="0088524B">
        <w:t xml:space="preserve"> The experiment should be repeated with the equipment set out to these higher standards for us to have a higher level of confidence in our results.</w:t>
      </w:r>
    </w:p>
    <w:p w14:paraId="262B2950" w14:textId="60DCB3A8" w:rsidR="000969D1" w:rsidRDefault="000969D1" w:rsidP="002513D9">
      <w:pPr>
        <w:jc w:val="both"/>
      </w:pPr>
    </w:p>
    <w:p w14:paraId="1A2F1440" w14:textId="77777777" w:rsidR="000969D1" w:rsidRDefault="000969D1" w:rsidP="002513D9">
      <w:pPr>
        <w:pStyle w:val="Heading1"/>
        <w:numPr>
          <w:ilvl w:val="0"/>
          <w:numId w:val="14"/>
        </w:numPr>
        <w:jc w:val="both"/>
      </w:pPr>
      <w:bookmarkStart w:id="20" w:name="_Toc100220099"/>
      <w:r>
        <w:t>Sieve analysis</w:t>
      </w:r>
      <w:bookmarkEnd w:id="20"/>
    </w:p>
    <w:p w14:paraId="1B289CD1" w14:textId="77777777" w:rsidR="000969D1" w:rsidRPr="003F0C5C" w:rsidRDefault="000969D1" w:rsidP="002513D9">
      <w:pPr>
        <w:jc w:val="both"/>
      </w:pPr>
    </w:p>
    <w:p w14:paraId="0014AEEF" w14:textId="75895468" w:rsidR="000969D1" w:rsidRDefault="00F751FE" w:rsidP="002513D9">
      <w:pPr>
        <w:pStyle w:val="Heading2"/>
        <w:jc w:val="both"/>
      </w:pPr>
      <w:bookmarkStart w:id="21" w:name="_Toc100220100"/>
      <w:r>
        <w:t xml:space="preserve">3.1 </w:t>
      </w:r>
      <w:r w:rsidR="000969D1">
        <w:t>Introduction</w:t>
      </w:r>
      <w:bookmarkEnd w:id="21"/>
    </w:p>
    <w:p w14:paraId="74DE0E70" w14:textId="5FE024D0" w:rsidR="00804D29" w:rsidRDefault="00804D29" w:rsidP="002513D9">
      <w:pPr>
        <w:jc w:val="both"/>
      </w:pPr>
    </w:p>
    <w:p w14:paraId="34F11B47" w14:textId="05352034" w:rsidR="00C04DBC" w:rsidRDefault="00C04DBC" w:rsidP="002513D9">
      <w:pPr>
        <w:jc w:val="both"/>
      </w:pPr>
      <w:r>
        <w:t>Sieve analysis is a process of determining the particle size and distribution of aggregate from a sample of soil</w:t>
      </w:r>
      <w:r w:rsidR="007655F7">
        <w:t>. It allows particles to be sorted by passing through varying sized hole on a series of sieves from largest to smallest and allows particles to be sized and divided as per BS1377 (</w:t>
      </w:r>
      <w:proofErr w:type="spellStart"/>
      <w:r w:rsidR="007655F7">
        <w:t>chudley</w:t>
      </w:r>
      <w:proofErr w:type="spellEnd"/>
      <w:r w:rsidR="007655F7">
        <w:t xml:space="preserve"> and </w:t>
      </w:r>
      <w:proofErr w:type="spellStart"/>
      <w:r w:rsidR="007655F7">
        <w:t>greeno</w:t>
      </w:r>
      <w:proofErr w:type="spellEnd"/>
      <w:r w:rsidR="007655F7">
        <w:t>, 2008)</w:t>
      </w:r>
      <w:r w:rsidR="00A41B1D">
        <w:t xml:space="preserve">. This is important as </w:t>
      </w:r>
      <w:r w:rsidR="007F2FDF">
        <w:t>it allows the soil to be graded and therefore used to assist with compliance for design requirements.</w:t>
      </w:r>
      <w:r w:rsidR="00AD6C15">
        <w:t xml:space="preserve"> The test is also very easy to do in a laboratory or even on site using manual sieving</w:t>
      </w:r>
      <w:r w:rsidR="00CA2002">
        <w:t xml:space="preserve"> as results can be achieved in a very short </w:t>
      </w:r>
      <w:proofErr w:type="gramStart"/>
      <w:r w:rsidR="00CA2002">
        <w:t>period of time</w:t>
      </w:r>
      <w:proofErr w:type="gramEnd"/>
      <w:r w:rsidR="00CA2002">
        <w:t xml:space="preserve"> with minimal equipment</w:t>
      </w:r>
      <w:r w:rsidR="00AD6C15">
        <w:t>.</w:t>
      </w:r>
    </w:p>
    <w:p w14:paraId="0182CF11" w14:textId="10FEF79D" w:rsidR="00804D29" w:rsidRDefault="00804D29" w:rsidP="002513D9">
      <w:pPr>
        <w:jc w:val="both"/>
      </w:pPr>
    </w:p>
    <w:p w14:paraId="3487B25C" w14:textId="6D60C9D8" w:rsidR="000969D1" w:rsidRDefault="00F751FE" w:rsidP="002513D9">
      <w:pPr>
        <w:pStyle w:val="Heading2"/>
        <w:jc w:val="both"/>
      </w:pPr>
      <w:bookmarkStart w:id="22" w:name="_Toc100220101"/>
      <w:r>
        <w:t xml:space="preserve">3.2 </w:t>
      </w:r>
      <w:r w:rsidR="000969D1">
        <w:t>Methodology</w:t>
      </w:r>
      <w:bookmarkEnd w:id="22"/>
    </w:p>
    <w:p w14:paraId="011D5EB8" w14:textId="02928FDC" w:rsidR="00804D29" w:rsidRDefault="00804D29" w:rsidP="002513D9">
      <w:pPr>
        <w:jc w:val="both"/>
      </w:pPr>
    </w:p>
    <w:p w14:paraId="4BA5A8AA" w14:textId="20F2341E" w:rsidR="007F2FDF" w:rsidRDefault="007F2FDF" w:rsidP="002513D9">
      <w:pPr>
        <w:jc w:val="both"/>
      </w:pPr>
      <w:r>
        <w:t xml:space="preserve">To begin </w:t>
      </w:r>
      <w:r w:rsidR="00AD6C15">
        <w:t xml:space="preserve">the </w:t>
      </w:r>
      <w:r>
        <w:t xml:space="preserve">experiment, </w:t>
      </w:r>
      <w:r w:rsidR="00AD6C15">
        <w:t>the</w:t>
      </w:r>
      <w:r>
        <w:t xml:space="preserve"> scale pan </w:t>
      </w:r>
      <w:r w:rsidR="00AD6C15">
        <w:t xml:space="preserve">was </w:t>
      </w:r>
      <w:r w:rsidR="00973866">
        <w:t>weighed,</w:t>
      </w:r>
      <w:r w:rsidR="00AD6C15">
        <w:t xml:space="preserve"> </w:t>
      </w:r>
      <w:r>
        <w:t>and</w:t>
      </w:r>
      <w:r w:rsidR="00AD6C15">
        <w:t xml:space="preserve"> this then</w:t>
      </w:r>
      <w:r>
        <w:t xml:space="preserve"> recorded. </w:t>
      </w:r>
      <w:r w:rsidR="00AD6C15">
        <w:t>The sample was then divided</w:t>
      </w:r>
      <w:r>
        <w:t xml:space="preserve"> into quarters and </w:t>
      </w:r>
      <w:r w:rsidR="00AD6C15">
        <w:t>approximately</w:t>
      </w:r>
      <w:r>
        <w:t xml:space="preserve"> 750g of th</w:t>
      </w:r>
      <w:r w:rsidR="00AD6C15">
        <w:t xml:space="preserve">is divided </w:t>
      </w:r>
      <w:r>
        <w:t>sample used</w:t>
      </w:r>
      <w:r w:rsidR="004D778A">
        <w:t xml:space="preserve">. </w:t>
      </w:r>
      <w:r w:rsidR="00AD6C15">
        <w:t xml:space="preserve">This sample was then </w:t>
      </w:r>
      <w:r w:rsidR="00973866">
        <w:t>weighed,</w:t>
      </w:r>
      <w:r w:rsidR="00AD6C15">
        <w:t xml:space="preserve"> and the result recorded</w:t>
      </w:r>
      <w:r w:rsidR="004D778A">
        <w:t>.</w:t>
      </w:r>
    </w:p>
    <w:p w14:paraId="59FBD10D" w14:textId="2DBD9963" w:rsidR="004D778A" w:rsidRDefault="00AD6C15" w:rsidP="002513D9">
      <w:pPr>
        <w:jc w:val="both"/>
      </w:pPr>
      <w:r>
        <w:t>The</w:t>
      </w:r>
      <w:r w:rsidR="004D778A">
        <w:t xml:space="preserve"> sieves</w:t>
      </w:r>
      <w:r>
        <w:t xml:space="preserve"> were then selected</w:t>
      </w:r>
      <w:r w:rsidR="004D778A">
        <w:t xml:space="preserve"> and with the largest sieve on top stacked them in size order, </w:t>
      </w:r>
      <w:r>
        <w:t>they were</w:t>
      </w:r>
      <w:r w:rsidR="004D778A">
        <w:t xml:space="preserve"> then </w:t>
      </w:r>
      <w:r w:rsidR="000A4CF3">
        <w:t xml:space="preserve">placed onto the vibration machine and </w:t>
      </w:r>
      <w:r>
        <w:t>the</w:t>
      </w:r>
      <w:r w:rsidR="004D778A">
        <w:t xml:space="preserve"> sample</w:t>
      </w:r>
      <w:r>
        <w:t xml:space="preserve"> poured</w:t>
      </w:r>
      <w:r w:rsidR="004D778A">
        <w:t xml:space="preserve"> into the top sieve and </w:t>
      </w:r>
      <w:r>
        <w:t xml:space="preserve">the lid </w:t>
      </w:r>
      <w:r w:rsidR="004D778A">
        <w:t>placed on</w:t>
      </w:r>
      <w:r w:rsidR="000A4CF3">
        <w:t xml:space="preserve">. </w:t>
      </w:r>
      <w:r>
        <w:t>It was</w:t>
      </w:r>
      <w:r w:rsidR="000A4CF3">
        <w:t xml:space="preserve"> then</w:t>
      </w:r>
      <w:r w:rsidR="004D778A">
        <w:t xml:space="preserve"> tightened down</w:t>
      </w:r>
      <w:r>
        <w:t xml:space="preserve"> using</w:t>
      </w:r>
      <w:r w:rsidR="004D778A">
        <w:t xml:space="preserve"> the </w:t>
      </w:r>
      <w:r w:rsidR="000A4CF3">
        <w:t>clamps on to the vibration machine stack and turned on</w:t>
      </w:r>
      <w:r>
        <w:t>.</w:t>
      </w:r>
      <w:r w:rsidR="000A4CF3">
        <w:t xml:space="preserve"> </w:t>
      </w:r>
      <w:r>
        <w:t>T</w:t>
      </w:r>
      <w:r w:rsidR="000A4CF3">
        <w:t xml:space="preserve">he </w:t>
      </w:r>
      <w:r w:rsidR="00DD3690">
        <w:t>vibration</w:t>
      </w:r>
      <w:r w:rsidR="000A4CF3">
        <w:t xml:space="preserve"> machine</w:t>
      </w:r>
      <w:r>
        <w:t xml:space="preserve"> was set to run for</w:t>
      </w:r>
      <w:r w:rsidR="000A4CF3">
        <w:t xml:space="preserve"> 2 minutes. </w:t>
      </w:r>
      <w:r>
        <w:t>The machine was</w:t>
      </w:r>
      <w:r w:rsidR="000A4CF3">
        <w:t xml:space="preserve"> then </w:t>
      </w:r>
      <w:r w:rsidR="00973866">
        <w:t>stopped,</w:t>
      </w:r>
      <w:r w:rsidR="000A4CF3">
        <w:t xml:space="preserve"> and the lid of the top sieve</w:t>
      </w:r>
      <w:r w:rsidR="000A68EF">
        <w:t xml:space="preserve"> removed</w:t>
      </w:r>
      <w:r w:rsidR="000A4CF3">
        <w:t>.</w:t>
      </w:r>
    </w:p>
    <w:p w14:paraId="4FBD3EFE" w14:textId="4C2CBDE1" w:rsidR="000A4CF3" w:rsidRDefault="000A68EF" w:rsidP="002513D9">
      <w:pPr>
        <w:jc w:val="both"/>
      </w:pPr>
      <w:r>
        <w:t>T</w:t>
      </w:r>
      <w:r w:rsidR="000A4CF3">
        <w:t>he top sieve</w:t>
      </w:r>
      <w:r>
        <w:t xml:space="preserve"> was then </w:t>
      </w:r>
      <w:r w:rsidR="00973866">
        <w:t>removed,</w:t>
      </w:r>
      <w:r w:rsidR="000A4CF3">
        <w:t xml:space="preserve"> and </w:t>
      </w:r>
      <w:r>
        <w:t xml:space="preserve">the </w:t>
      </w:r>
      <w:r w:rsidR="000A4CF3">
        <w:t>contents</w:t>
      </w:r>
      <w:r>
        <w:t xml:space="preserve"> emptied</w:t>
      </w:r>
      <w:r w:rsidR="000A4CF3">
        <w:t xml:space="preserve"> into a clean sample dish ensuring no material was lost. </w:t>
      </w:r>
      <w:r>
        <w:t>The</w:t>
      </w:r>
      <w:r w:rsidR="000A4CF3">
        <w:t xml:space="preserve"> sample of aggregates</w:t>
      </w:r>
      <w:r>
        <w:t xml:space="preserve"> was then weighed</w:t>
      </w:r>
      <w:r w:rsidR="000A4CF3">
        <w:t xml:space="preserve"> from the sieve and </w:t>
      </w:r>
      <w:r>
        <w:t>the results recorded</w:t>
      </w:r>
      <w:r w:rsidR="000A4CF3">
        <w:t>.</w:t>
      </w:r>
    </w:p>
    <w:p w14:paraId="59C3E83F" w14:textId="7A40C8D2" w:rsidR="000A4CF3" w:rsidRDefault="000A68EF" w:rsidP="002513D9">
      <w:pPr>
        <w:jc w:val="both"/>
      </w:pPr>
      <w:r>
        <w:t>This was then</w:t>
      </w:r>
      <w:r w:rsidR="000A4CF3">
        <w:t xml:space="preserve"> repeated for each subsequent sieve ensuring all remaining particles </w:t>
      </w:r>
      <w:r>
        <w:t xml:space="preserve">were brushed </w:t>
      </w:r>
      <w:r w:rsidR="000A4CF3">
        <w:t>from the sieve into the</w:t>
      </w:r>
      <w:r w:rsidR="00B4695F">
        <w:t>ir respective</w:t>
      </w:r>
      <w:r w:rsidR="000A4CF3">
        <w:t xml:space="preserve"> dish to be weighed</w:t>
      </w:r>
      <w:r w:rsidR="00B4695F">
        <w:t xml:space="preserve">. </w:t>
      </w:r>
      <w:r>
        <w:t>It was then possible to calculate</w:t>
      </w:r>
      <w:r w:rsidR="00B4695F">
        <w:t xml:space="preserve"> the percentages of aggregate remaining on each sieve</w:t>
      </w:r>
      <w:r w:rsidR="008F53CB">
        <w:t xml:space="preserve"> by dividing the mass passed through the sieve divided by the total mass x </w:t>
      </w:r>
      <w:r w:rsidR="00973866">
        <w:t>100 and</w:t>
      </w:r>
      <w:r w:rsidR="00B4695F">
        <w:t xml:space="preserve"> recorded these results. </w:t>
      </w:r>
      <w:r>
        <w:t>It was then possible to</w:t>
      </w:r>
      <w:r w:rsidR="00B4695F">
        <w:t xml:space="preserve"> plot the information sieve size against percentage passing on a graph to enable us to analyse the data.</w:t>
      </w:r>
    </w:p>
    <w:p w14:paraId="235F99CB" w14:textId="3494EADB" w:rsidR="00804D29" w:rsidRDefault="00804D29" w:rsidP="002513D9">
      <w:pPr>
        <w:jc w:val="both"/>
      </w:pPr>
    </w:p>
    <w:p w14:paraId="5002A2C2" w14:textId="102AC618" w:rsidR="000A68EF" w:rsidRDefault="000A68EF" w:rsidP="002513D9">
      <w:pPr>
        <w:jc w:val="both"/>
      </w:pPr>
    </w:p>
    <w:p w14:paraId="53FE437C" w14:textId="7FC847B7" w:rsidR="000A68EF" w:rsidRDefault="000A68EF" w:rsidP="002513D9">
      <w:pPr>
        <w:jc w:val="both"/>
      </w:pPr>
    </w:p>
    <w:p w14:paraId="41744146" w14:textId="169E8DDE" w:rsidR="000A68EF" w:rsidRDefault="000A68EF" w:rsidP="002513D9">
      <w:pPr>
        <w:jc w:val="both"/>
      </w:pPr>
    </w:p>
    <w:p w14:paraId="5BB52D00" w14:textId="7712F612" w:rsidR="000A68EF" w:rsidRDefault="000A68EF" w:rsidP="002513D9">
      <w:pPr>
        <w:jc w:val="both"/>
      </w:pPr>
    </w:p>
    <w:p w14:paraId="2D770488" w14:textId="5997EE42" w:rsidR="000A68EF" w:rsidRDefault="000A68EF" w:rsidP="002513D9">
      <w:pPr>
        <w:jc w:val="both"/>
      </w:pPr>
    </w:p>
    <w:p w14:paraId="349C4ABF" w14:textId="583064CD" w:rsidR="000A68EF" w:rsidRDefault="000A68EF" w:rsidP="002513D9">
      <w:pPr>
        <w:jc w:val="both"/>
      </w:pPr>
    </w:p>
    <w:p w14:paraId="5398021C" w14:textId="77777777" w:rsidR="000A68EF" w:rsidRDefault="000A68EF" w:rsidP="002513D9">
      <w:pPr>
        <w:jc w:val="both"/>
      </w:pPr>
    </w:p>
    <w:p w14:paraId="44AC7965" w14:textId="7F17DB1C" w:rsidR="003017BF" w:rsidRDefault="000A68EF" w:rsidP="002513D9">
      <w:pPr>
        <w:pStyle w:val="Heading2"/>
        <w:jc w:val="both"/>
      </w:pPr>
      <w:bookmarkStart w:id="23" w:name="_Toc100220102"/>
      <w:r>
        <w:rPr>
          <w:noProof/>
        </w:rPr>
        <w:drawing>
          <wp:anchor distT="0" distB="0" distL="114300" distR="114300" simplePos="0" relativeHeight="251676672" behindDoc="0" locked="0" layoutInCell="1" allowOverlap="1" wp14:anchorId="3BDA6FB8" wp14:editId="46BE9253">
            <wp:simplePos x="0" y="0"/>
            <wp:positionH relativeFrom="margin">
              <wp:posOffset>3019425</wp:posOffset>
            </wp:positionH>
            <wp:positionV relativeFrom="paragraph">
              <wp:posOffset>0</wp:posOffset>
            </wp:positionV>
            <wp:extent cx="3168650" cy="2435225"/>
            <wp:effectExtent l="19050" t="19050" r="12700" b="22225"/>
            <wp:wrapSquare wrapText="bothSides"/>
            <wp:docPr id="11" name="Picture 4" descr="A picture containing text, indoor, st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descr="A picture containing text, indoor, stack&#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68650" cy="2435225"/>
                    </a:xfrm>
                    <a:prstGeom prst="rect">
                      <a:avLst/>
                    </a:prstGeom>
                    <a:noFill/>
                    <a:ln w="9525">
                      <a:solidFill>
                        <a:schemeClr val="tx1"/>
                      </a:solidFill>
                      <a:miter lim="800000"/>
                      <a:headEnd/>
                      <a:tailEnd/>
                    </a:ln>
                    <a:effectLst/>
                  </pic:spPr>
                </pic:pic>
              </a:graphicData>
            </a:graphic>
            <wp14:sizeRelH relativeFrom="margin">
              <wp14:pctWidth>0</wp14:pctWidth>
            </wp14:sizeRelH>
            <wp14:sizeRelV relativeFrom="margin">
              <wp14:pctHeight>0</wp14:pctHeight>
            </wp14:sizeRelV>
          </wp:anchor>
        </w:drawing>
      </w:r>
      <w:r w:rsidR="00F751FE">
        <w:t>3.2.1 Apparatus</w:t>
      </w:r>
      <w:bookmarkEnd w:id="23"/>
    </w:p>
    <w:p w14:paraId="62AEAFA0" w14:textId="7C6FE258" w:rsidR="00804D29" w:rsidRDefault="00804D29" w:rsidP="002513D9">
      <w:pPr>
        <w:jc w:val="both"/>
      </w:pPr>
    </w:p>
    <w:p w14:paraId="19955673" w14:textId="4A60681C" w:rsidR="003017BF" w:rsidRDefault="003017BF" w:rsidP="002513D9">
      <w:pPr>
        <w:pStyle w:val="ListParagraph"/>
        <w:numPr>
          <w:ilvl w:val="0"/>
          <w:numId w:val="13"/>
        </w:numPr>
        <w:jc w:val="both"/>
      </w:pPr>
      <w:r>
        <w:t>Weighing scale</w:t>
      </w:r>
    </w:p>
    <w:p w14:paraId="4BD62621" w14:textId="0A571F6B" w:rsidR="003017BF" w:rsidRDefault="003347F2" w:rsidP="002513D9">
      <w:pPr>
        <w:pStyle w:val="ListParagraph"/>
        <w:numPr>
          <w:ilvl w:val="0"/>
          <w:numId w:val="13"/>
        </w:numPr>
        <w:jc w:val="both"/>
      </w:pPr>
      <w:r>
        <w:t>Varying sieve sizes 2mm – 0.038mm</w:t>
      </w:r>
    </w:p>
    <w:p w14:paraId="273EAC22" w14:textId="0A5CC03C" w:rsidR="003347F2" w:rsidRDefault="003347F2" w:rsidP="002513D9">
      <w:pPr>
        <w:pStyle w:val="ListParagraph"/>
        <w:numPr>
          <w:ilvl w:val="0"/>
          <w:numId w:val="13"/>
        </w:numPr>
        <w:jc w:val="both"/>
      </w:pPr>
      <w:r>
        <w:t>Soil sample</w:t>
      </w:r>
    </w:p>
    <w:p w14:paraId="2347832F" w14:textId="09F64B18" w:rsidR="003347F2" w:rsidRDefault="003347F2" w:rsidP="002513D9">
      <w:pPr>
        <w:pStyle w:val="ListParagraph"/>
        <w:numPr>
          <w:ilvl w:val="0"/>
          <w:numId w:val="13"/>
        </w:numPr>
        <w:jc w:val="both"/>
      </w:pPr>
      <w:r>
        <w:t>Metal pan</w:t>
      </w:r>
    </w:p>
    <w:p w14:paraId="48AB8F2A" w14:textId="7ED41CA3" w:rsidR="003347F2" w:rsidRDefault="003347F2" w:rsidP="002513D9">
      <w:pPr>
        <w:pStyle w:val="ListParagraph"/>
        <w:numPr>
          <w:ilvl w:val="0"/>
          <w:numId w:val="13"/>
        </w:numPr>
        <w:jc w:val="both"/>
      </w:pPr>
      <w:r>
        <w:t>Wire brush</w:t>
      </w:r>
    </w:p>
    <w:p w14:paraId="2A5B9479" w14:textId="71DA9EB1" w:rsidR="003347F2" w:rsidRDefault="003347F2" w:rsidP="002513D9">
      <w:pPr>
        <w:pStyle w:val="ListParagraph"/>
        <w:numPr>
          <w:ilvl w:val="0"/>
          <w:numId w:val="13"/>
        </w:numPr>
        <w:jc w:val="both"/>
      </w:pPr>
      <w:r>
        <w:t>Mechanical shaker</w:t>
      </w:r>
    </w:p>
    <w:p w14:paraId="6B06F3C5" w14:textId="4B5CF1C9" w:rsidR="003347F2" w:rsidRDefault="003347F2" w:rsidP="002513D9">
      <w:pPr>
        <w:pStyle w:val="ListParagraph"/>
        <w:numPr>
          <w:ilvl w:val="0"/>
          <w:numId w:val="13"/>
        </w:numPr>
        <w:jc w:val="both"/>
      </w:pPr>
      <w:r>
        <w:t>Trowel</w:t>
      </w:r>
    </w:p>
    <w:p w14:paraId="47B48269" w14:textId="22078E32" w:rsidR="003347F2" w:rsidRDefault="003347F2" w:rsidP="002513D9">
      <w:pPr>
        <w:pStyle w:val="ListParagraph"/>
        <w:jc w:val="both"/>
      </w:pPr>
    </w:p>
    <w:p w14:paraId="16E6DAD3" w14:textId="7467A60C" w:rsidR="000A68EF" w:rsidRDefault="000A68EF" w:rsidP="002513D9">
      <w:pPr>
        <w:pStyle w:val="ListParagraph"/>
        <w:jc w:val="both"/>
      </w:pPr>
    </w:p>
    <w:p w14:paraId="475A1FE2" w14:textId="0B175298" w:rsidR="000A68EF" w:rsidRDefault="000A68EF" w:rsidP="002513D9">
      <w:pPr>
        <w:pStyle w:val="ListParagraph"/>
        <w:jc w:val="both"/>
      </w:pPr>
    </w:p>
    <w:p w14:paraId="55C760F0" w14:textId="05D440D7" w:rsidR="000A68EF" w:rsidRDefault="00973866" w:rsidP="002513D9">
      <w:pPr>
        <w:jc w:val="both"/>
      </w:pPr>
      <w:r>
        <w:t xml:space="preserve">                                                                                   </w:t>
      </w:r>
      <w:r w:rsidR="000A68EF">
        <w:t>Figure 8 – Sieve analysis</w:t>
      </w:r>
      <w:r w:rsidR="006F4C46">
        <w:t xml:space="preserve"> (soil testing gradation, 2022)</w:t>
      </w:r>
    </w:p>
    <w:p w14:paraId="54D23B5A" w14:textId="4A3BA585" w:rsidR="000969D1" w:rsidRDefault="00F751FE" w:rsidP="002513D9">
      <w:pPr>
        <w:pStyle w:val="Heading2"/>
        <w:jc w:val="both"/>
      </w:pPr>
      <w:bookmarkStart w:id="24" w:name="_Toc100220103"/>
      <w:r>
        <w:t xml:space="preserve">3.3 </w:t>
      </w:r>
      <w:r w:rsidR="000969D1">
        <w:t>Results and analysis</w:t>
      </w:r>
      <w:bookmarkEnd w:id="24"/>
    </w:p>
    <w:p w14:paraId="5BBEE18A" w14:textId="6E860317" w:rsidR="00804D29" w:rsidRDefault="00804D29" w:rsidP="002513D9">
      <w:pPr>
        <w:jc w:val="both"/>
      </w:pPr>
    </w:p>
    <w:p w14:paraId="26316AEA" w14:textId="1EB844A6" w:rsidR="009B1B8C" w:rsidRDefault="009B1B8C" w:rsidP="002513D9">
      <w:pPr>
        <w:jc w:val="both"/>
      </w:pPr>
      <w:r>
        <w:t>From the</w:t>
      </w:r>
      <w:r w:rsidR="000A68EF">
        <w:t xml:space="preserve"> results</w:t>
      </w:r>
      <w:r>
        <w:t xml:space="preserve"> table in figure 9</w:t>
      </w:r>
      <w:r w:rsidR="000A68EF">
        <w:t xml:space="preserve"> below</w:t>
      </w:r>
      <w:r w:rsidR="0012229F">
        <w:t xml:space="preserve"> and the particle size distribution chart in figure 10</w:t>
      </w:r>
      <w:r>
        <w:t xml:space="preserve">, we can see that </w:t>
      </w:r>
      <w:r w:rsidR="003347F2">
        <w:t>much of</w:t>
      </w:r>
      <w:r>
        <w:t xml:space="preserve"> the soil within this test sample falls within the category of sand, this is due to the particle size distribution primarily being 0.063mm</w:t>
      </w:r>
      <w:r w:rsidR="00766BD0">
        <w:t xml:space="preserve"> – 2mm</w:t>
      </w:r>
      <w:r>
        <w:t xml:space="preserve"> sieve size which is where the sand category predominately falls</w:t>
      </w:r>
      <w:r w:rsidR="00FD2FD1">
        <w:t xml:space="preserve">. There are approximately 95.03% of the sample sitting within this category, 3.08% sitting within the 0.063-0.045mm boundary for silts and only 1.89% of material falling into the 0.045 and below clay category. This enables the use </w:t>
      </w:r>
      <w:r w:rsidR="003347F2">
        <w:t xml:space="preserve">of </w:t>
      </w:r>
      <w:r w:rsidR="00FD2FD1">
        <w:t>the Triangular graph of soil texture in figure 11 and plot our soil sample on to this chart, this then shows us that indeed or sample is primarily made up of sands.</w:t>
      </w:r>
    </w:p>
    <w:p w14:paraId="48EC4203" w14:textId="032FC87D" w:rsidR="00804D29" w:rsidRDefault="000A68EF" w:rsidP="002513D9">
      <w:pPr>
        <w:jc w:val="both"/>
      </w:pPr>
      <w:r>
        <w:rPr>
          <w:noProof/>
        </w:rPr>
        <w:drawing>
          <wp:inline distT="0" distB="0" distL="0" distR="0" wp14:anchorId="5B2B275E" wp14:editId="6060C068">
            <wp:extent cx="4572000" cy="3552825"/>
            <wp:effectExtent l="19050" t="19050" r="19050" b="2857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0"/>
                    <a:stretch>
                      <a:fillRect/>
                    </a:stretch>
                  </pic:blipFill>
                  <pic:spPr>
                    <a:xfrm>
                      <a:off x="0" y="0"/>
                      <a:ext cx="4572000" cy="3552825"/>
                    </a:xfrm>
                    <a:prstGeom prst="rect">
                      <a:avLst/>
                    </a:prstGeom>
                    <a:ln>
                      <a:solidFill>
                        <a:schemeClr val="tx1"/>
                      </a:solidFill>
                    </a:ln>
                  </pic:spPr>
                </pic:pic>
              </a:graphicData>
            </a:graphic>
          </wp:inline>
        </w:drawing>
      </w:r>
    </w:p>
    <w:p w14:paraId="5E9B9991" w14:textId="1E2E4A1B" w:rsidR="000A68EF" w:rsidRDefault="000A68EF" w:rsidP="002513D9">
      <w:pPr>
        <w:jc w:val="both"/>
      </w:pPr>
      <w:r>
        <w:t>Figure 9 – Results table</w:t>
      </w:r>
    </w:p>
    <w:p w14:paraId="79441F0B" w14:textId="0CDB374A" w:rsidR="0012229F" w:rsidRDefault="0012229F" w:rsidP="002513D9">
      <w:pPr>
        <w:jc w:val="both"/>
      </w:pPr>
      <w:r>
        <w:rPr>
          <w:noProof/>
        </w:rPr>
        <w:drawing>
          <wp:anchor distT="0" distB="0" distL="114300" distR="114300" simplePos="0" relativeHeight="251678720" behindDoc="1" locked="0" layoutInCell="1" allowOverlap="1" wp14:anchorId="01B95B10" wp14:editId="674A9BB9">
            <wp:simplePos x="0" y="0"/>
            <wp:positionH relativeFrom="column">
              <wp:posOffset>-581026</wp:posOffset>
            </wp:positionH>
            <wp:positionV relativeFrom="paragraph">
              <wp:posOffset>19499</wp:posOffset>
            </wp:positionV>
            <wp:extent cx="6981825" cy="4589331"/>
            <wp:effectExtent l="19050" t="19050" r="9525" b="20955"/>
            <wp:wrapSquare wrapText="bothSides"/>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992265" cy="459619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AD712FC" w14:textId="4CE1C8A5" w:rsidR="0012229F" w:rsidRDefault="0012229F" w:rsidP="002513D9">
      <w:pPr>
        <w:jc w:val="both"/>
      </w:pPr>
      <w:r>
        <w:t>Figure 10 – particle size distribution chart</w:t>
      </w:r>
    </w:p>
    <w:p w14:paraId="053E98CC" w14:textId="1A3A43E1" w:rsidR="0012229F" w:rsidRDefault="0012229F" w:rsidP="002513D9">
      <w:pPr>
        <w:jc w:val="both"/>
      </w:pPr>
    </w:p>
    <w:p w14:paraId="484ABE8B" w14:textId="39A9ACB1" w:rsidR="0012229F" w:rsidRDefault="0012229F" w:rsidP="002513D9">
      <w:pPr>
        <w:jc w:val="both"/>
      </w:pPr>
      <w:r>
        <w:rPr>
          <w:noProof/>
        </w:rPr>
        <w:drawing>
          <wp:inline distT="0" distB="0" distL="0" distR="0" wp14:anchorId="3D52C297" wp14:editId="626778E4">
            <wp:extent cx="6139958" cy="441960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2"/>
                    <a:stretch>
                      <a:fillRect/>
                    </a:stretch>
                  </pic:blipFill>
                  <pic:spPr>
                    <a:xfrm>
                      <a:off x="0" y="0"/>
                      <a:ext cx="6142729" cy="4421595"/>
                    </a:xfrm>
                    <a:prstGeom prst="rect">
                      <a:avLst/>
                    </a:prstGeom>
                  </pic:spPr>
                </pic:pic>
              </a:graphicData>
            </a:graphic>
          </wp:inline>
        </w:drawing>
      </w:r>
    </w:p>
    <w:p w14:paraId="2D07B5A9" w14:textId="7C85848B" w:rsidR="0012229F" w:rsidRDefault="0012229F" w:rsidP="002513D9">
      <w:pPr>
        <w:jc w:val="both"/>
      </w:pPr>
      <w:r>
        <w:t>Figure 11 – Soil texture triangle for sample</w:t>
      </w:r>
      <w:r w:rsidR="006F4C46">
        <w:t xml:space="preserve"> (soilsensor.com,2022)</w:t>
      </w:r>
    </w:p>
    <w:p w14:paraId="33FDFC2F" w14:textId="77777777" w:rsidR="0012229F" w:rsidRDefault="0012229F" w:rsidP="002513D9">
      <w:pPr>
        <w:jc w:val="both"/>
      </w:pPr>
    </w:p>
    <w:p w14:paraId="203BE18F" w14:textId="404E2555" w:rsidR="000969D1" w:rsidRDefault="00F751FE" w:rsidP="002513D9">
      <w:pPr>
        <w:pStyle w:val="Heading2"/>
        <w:jc w:val="both"/>
      </w:pPr>
      <w:bookmarkStart w:id="25" w:name="_Toc100220104"/>
      <w:r>
        <w:t xml:space="preserve">3.4 </w:t>
      </w:r>
      <w:r w:rsidR="000969D1">
        <w:t>Conclusions</w:t>
      </w:r>
      <w:bookmarkEnd w:id="25"/>
    </w:p>
    <w:p w14:paraId="077E6418" w14:textId="26E78415" w:rsidR="00804D29" w:rsidRDefault="00804D29" w:rsidP="002513D9">
      <w:pPr>
        <w:jc w:val="both"/>
      </w:pPr>
    </w:p>
    <w:p w14:paraId="1AC2DF51" w14:textId="6027B77A" w:rsidR="00FD2FD1" w:rsidRDefault="008F53CB" w:rsidP="002513D9">
      <w:pPr>
        <w:jc w:val="both"/>
      </w:pPr>
      <w:r>
        <w:t xml:space="preserve">The conclusion of the test enabled us to determine </w:t>
      </w:r>
      <w:proofErr w:type="gramStart"/>
      <w:r>
        <w:t>the majority of</w:t>
      </w:r>
      <w:proofErr w:type="gramEnd"/>
      <w:r>
        <w:t xml:space="preserve"> the soil sample to be predominately sand and of that the majority lying at the 0.3mm size range</w:t>
      </w:r>
      <w:r w:rsidR="00766BD0">
        <w:t>, this would allow us to determine that this soil sample would be considered non cohesive and would not hold much water therefore being good for drainage</w:t>
      </w:r>
      <w:r w:rsidR="00F7656E">
        <w:t xml:space="preserve">. It would also be a good soil to be used as an aggregate for concrete </w:t>
      </w:r>
      <w:r w:rsidR="003347F2">
        <w:t>and</w:t>
      </w:r>
      <w:r w:rsidR="00F7656E">
        <w:t xml:space="preserve"> as a reliable foundation to be built upon</w:t>
      </w:r>
      <w:r w:rsidR="003347F2">
        <w:t xml:space="preserve"> due</w:t>
      </w:r>
      <w:r w:rsidR="00F7656E">
        <w:t xml:space="preserve"> to its higher bearing capacity</w:t>
      </w:r>
      <w:r w:rsidR="00095F9D">
        <w:t xml:space="preserve">, low </w:t>
      </w:r>
      <w:proofErr w:type="gramStart"/>
      <w:r w:rsidR="00095F9D">
        <w:t>settlement</w:t>
      </w:r>
      <w:proofErr w:type="gramEnd"/>
      <w:r w:rsidR="00095F9D">
        <w:t xml:space="preserve"> and high frictional properties</w:t>
      </w:r>
      <w:r w:rsidR="00F7656E">
        <w:t>.</w:t>
      </w:r>
    </w:p>
    <w:p w14:paraId="50A39C3D" w14:textId="2FADB337" w:rsidR="003347F2" w:rsidRDefault="003347F2" w:rsidP="002513D9">
      <w:pPr>
        <w:jc w:val="both"/>
      </w:pPr>
    </w:p>
    <w:p w14:paraId="35C123C4" w14:textId="09F3A90E" w:rsidR="003347F2" w:rsidRDefault="00F751FE" w:rsidP="002513D9">
      <w:pPr>
        <w:pStyle w:val="Heading2"/>
        <w:jc w:val="both"/>
      </w:pPr>
      <w:bookmarkStart w:id="26" w:name="_Toc100220105"/>
      <w:r>
        <w:t xml:space="preserve">3.5 </w:t>
      </w:r>
      <w:r w:rsidR="003347F2">
        <w:t>Recommendations</w:t>
      </w:r>
      <w:bookmarkEnd w:id="26"/>
    </w:p>
    <w:p w14:paraId="5D700D68" w14:textId="57AB2353" w:rsidR="00FD2FD1" w:rsidRDefault="00FD2FD1" w:rsidP="002513D9">
      <w:pPr>
        <w:jc w:val="both"/>
      </w:pPr>
    </w:p>
    <w:p w14:paraId="5B77069C" w14:textId="48439CDC" w:rsidR="003347F2" w:rsidRDefault="003347F2" w:rsidP="002513D9">
      <w:pPr>
        <w:jc w:val="both"/>
      </w:pPr>
      <w:r>
        <w:t xml:space="preserve">To improve the accuracy of this experiment we could use a lower sieve size to capture finer particle sizes, enabling us to capture more of the finer clays. </w:t>
      </w:r>
      <w:r w:rsidR="00095F9D">
        <w:t>We could also use new sieves as some were slightly damaged and may have allowed larger materials to pass through causing inaccurate readings. Some fine materials were</w:t>
      </w:r>
      <w:r w:rsidR="00DA5DC3">
        <w:t xml:space="preserve"> also</w:t>
      </w:r>
      <w:r w:rsidR="00095F9D">
        <w:t xml:space="preserve"> lost whilst transferring sieves from the vibration machine to the </w:t>
      </w:r>
      <w:r w:rsidR="00FE4628">
        <w:t>pan for weighing, this lost material should be accounted for also</w:t>
      </w:r>
      <w:r w:rsidR="00DA5DC3">
        <w:t xml:space="preserve"> and </w:t>
      </w:r>
      <w:r w:rsidR="00894EDB">
        <w:t xml:space="preserve">a more careful approach </w:t>
      </w:r>
      <w:r w:rsidR="00CE22FC">
        <w:t>adopted</w:t>
      </w:r>
      <w:r w:rsidR="00FE4628">
        <w:t>.</w:t>
      </w:r>
    </w:p>
    <w:p w14:paraId="70E522DA" w14:textId="10C1DBD5" w:rsidR="00EB3F18" w:rsidRDefault="00EB3F18" w:rsidP="002513D9">
      <w:pPr>
        <w:pStyle w:val="Heading1"/>
        <w:jc w:val="both"/>
      </w:pPr>
      <w:bookmarkStart w:id="27" w:name="_Toc100220106"/>
      <w:r>
        <w:t>References</w:t>
      </w:r>
      <w:bookmarkEnd w:id="27"/>
    </w:p>
    <w:p w14:paraId="781B42D5" w14:textId="48DFD805" w:rsidR="00A713E2" w:rsidRDefault="00A713E2" w:rsidP="002513D9">
      <w:pPr>
        <w:jc w:val="both"/>
      </w:pPr>
    </w:p>
    <w:p w14:paraId="20406AB3" w14:textId="77777777" w:rsidR="00131E23" w:rsidRDefault="00131E23" w:rsidP="002513D9">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ABG Geosynthetics. 2022. </w:t>
      </w:r>
      <w:r>
        <w:rPr>
          <w:rFonts w:ascii="Open Sans" w:hAnsi="Open Sans" w:cs="Open Sans"/>
          <w:i/>
          <w:iCs/>
          <w:color w:val="000000"/>
          <w:sz w:val="20"/>
          <w:szCs w:val="20"/>
          <w:shd w:val="clear" w:color="auto" w:fill="FFFFFF"/>
        </w:rPr>
        <w:t>ABG Technical Papers | Soil Properties | Atterberg Limits</w:t>
      </w:r>
      <w:r>
        <w:rPr>
          <w:rFonts w:ascii="Open Sans" w:hAnsi="Open Sans" w:cs="Open Sans"/>
          <w:color w:val="000000"/>
          <w:sz w:val="20"/>
          <w:szCs w:val="20"/>
          <w:shd w:val="clear" w:color="auto" w:fill="FFFFFF"/>
        </w:rPr>
        <w:t>. [online] Available at: &lt;https://www.abg-geosynthetics.com/technical/soil-properties/atterberg-limits/&gt; [Accessed 3 April 2022].</w:t>
      </w:r>
    </w:p>
    <w:p w14:paraId="624A26B3" w14:textId="7C5871BC" w:rsidR="00131E23" w:rsidRDefault="00131E23" w:rsidP="002513D9">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Basiccivilengineering.</w:t>
      </w:r>
      <w:proofErr w:type="gramStart"/>
      <w:r>
        <w:rPr>
          <w:rFonts w:ascii="Open Sans" w:hAnsi="Open Sans" w:cs="Open Sans"/>
          <w:color w:val="000000"/>
          <w:sz w:val="20"/>
          <w:szCs w:val="20"/>
          <w:shd w:val="clear" w:color="auto" w:fill="FFFFFF"/>
        </w:rPr>
        <w:t>2022.[</w:t>
      </w:r>
      <w:proofErr w:type="gramEnd"/>
      <w:r>
        <w:rPr>
          <w:rFonts w:ascii="Open Sans" w:hAnsi="Open Sans" w:cs="Open Sans"/>
          <w:color w:val="000000"/>
          <w:sz w:val="20"/>
          <w:szCs w:val="20"/>
          <w:shd w:val="clear" w:color="auto" w:fill="FFFFFF"/>
        </w:rPr>
        <w:t>online]</w:t>
      </w:r>
      <w:proofErr w:type="spellStart"/>
      <w:r>
        <w:rPr>
          <w:rFonts w:ascii="Open Sans" w:hAnsi="Open Sans" w:cs="Open Sans"/>
          <w:color w:val="000000"/>
          <w:sz w:val="20"/>
          <w:szCs w:val="20"/>
          <w:shd w:val="clear" w:color="auto" w:fill="FFFFFF"/>
        </w:rPr>
        <w:t>Availableat</w:t>
      </w:r>
      <w:proofErr w:type="spellEnd"/>
      <w:r>
        <w:rPr>
          <w:rFonts w:ascii="Open Sans" w:hAnsi="Open Sans" w:cs="Open Sans"/>
          <w:color w:val="000000"/>
          <w:sz w:val="20"/>
          <w:szCs w:val="20"/>
          <w:shd w:val="clear" w:color="auto" w:fill="FFFFFF"/>
        </w:rPr>
        <w:t>: &lt;https://basiccivilengineering.com/2015/07/atterberg-limit-test-soil-mechanics.html&gt; [Accessed 6 April 2022].</w:t>
      </w:r>
    </w:p>
    <w:p w14:paraId="2D3119CF" w14:textId="05832619" w:rsidR="006F4C46" w:rsidRDefault="006F4C46" w:rsidP="002513D9">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Becquerel Industries Pvt Ltd. 2022. </w:t>
      </w:r>
      <w:r>
        <w:rPr>
          <w:rFonts w:ascii="Open Sans" w:hAnsi="Open Sans" w:cs="Open Sans"/>
          <w:i/>
          <w:iCs/>
          <w:color w:val="000000"/>
          <w:sz w:val="20"/>
          <w:szCs w:val="20"/>
          <w:shd w:val="clear" w:color="auto" w:fill="FFFFFF"/>
        </w:rPr>
        <w:t>Soil Testing Gradation test on soil sample</w:t>
      </w:r>
      <w:r>
        <w:rPr>
          <w:rFonts w:ascii="Open Sans" w:hAnsi="Open Sans" w:cs="Open Sans"/>
          <w:color w:val="000000"/>
          <w:sz w:val="20"/>
          <w:szCs w:val="20"/>
          <w:shd w:val="clear" w:color="auto" w:fill="FFFFFF"/>
        </w:rPr>
        <w:t>. [online] Available at: &lt;https://www.biplndt.in/latest-update/soil-testing-gradation-test-o/546&gt; [Accessed 7 April 2022].</w:t>
      </w:r>
    </w:p>
    <w:p w14:paraId="66954961" w14:textId="77777777" w:rsidR="00732CC9" w:rsidRDefault="00732CC9" w:rsidP="002513D9">
      <w:pPr>
        <w:jc w:val="both"/>
        <w:rPr>
          <w:rFonts w:ascii="Open Sans" w:hAnsi="Open Sans" w:cs="Open Sans"/>
          <w:color w:val="000000"/>
          <w:sz w:val="20"/>
          <w:szCs w:val="20"/>
          <w:shd w:val="clear" w:color="auto" w:fill="FFFFFF"/>
        </w:rPr>
      </w:pPr>
      <w:r>
        <w:t>British standards (</w:t>
      </w:r>
      <w:r w:rsidRPr="00732CC9">
        <w:t xml:space="preserve">1990). </w:t>
      </w:r>
      <w:r w:rsidR="0012229F" w:rsidRPr="00732CC9">
        <w:t>BS1377-2:1990</w:t>
      </w:r>
      <w:r w:rsidRPr="00732CC9">
        <w:t xml:space="preserve">. British standards institute. Methods for test for soils for civil engineering purposes. </w:t>
      </w:r>
      <w:r w:rsidRPr="00732CC9">
        <w:rPr>
          <w:rFonts w:ascii="Open Sans" w:hAnsi="Open Sans" w:cs="Open Sans"/>
          <w:sz w:val="20"/>
          <w:szCs w:val="20"/>
          <w:shd w:val="clear" w:color="auto" w:fill="FFFFFF"/>
        </w:rPr>
        <w:t xml:space="preserve">[online] Available at: </w:t>
      </w:r>
      <w:hyperlink r:id="rId23" w:history="1">
        <w:r w:rsidRPr="00732CC9">
          <w:rPr>
            <w:rStyle w:val="Hyperlink"/>
            <w:rFonts w:ascii="Open Sans" w:hAnsi="Open Sans" w:cs="Open Sans"/>
            <w:color w:val="auto"/>
            <w:sz w:val="20"/>
            <w:szCs w:val="20"/>
            <w:u w:val="none"/>
            <w:shd w:val="clear" w:color="auto" w:fill="FFFFFF"/>
          </w:rPr>
          <w:t>https://www.impact-testsets.co.uk/products/c621-bs1377-methods-of-test-for-soils-for-civil-engineering-purposes/</w:t>
        </w:r>
      </w:hyperlink>
      <w:r w:rsidRPr="00732CC9">
        <w:rPr>
          <w:rFonts w:ascii="Open Sans" w:hAnsi="Open Sans" w:cs="Open Sans"/>
          <w:sz w:val="20"/>
          <w:szCs w:val="20"/>
          <w:shd w:val="clear" w:color="auto" w:fill="FFFFFF"/>
        </w:rPr>
        <w:t xml:space="preserve"> [Accessed 6 April 2022].</w:t>
      </w:r>
    </w:p>
    <w:p w14:paraId="51BB7A6B" w14:textId="77777777" w:rsidR="00131E23" w:rsidRPr="007416DB" w:rsidRDefault="00131E23" w:rsidP="002513D9">
      <w:pPr>
        <w:jc w:val="both"/>
      </w:pPr>
      <w:r>
        <w:rPr>
          <w:rFonts w:ascii="Open Sans" w:hAnsi="Open Sans" w:cs="Open Sans"/>
          <w:color w:val="000000"/>
          <w:sz w:val="20"/>
          <w:szCs w:val="20"/>
          <w:shd w:val="clear" w:color="auto" w:fill="FFFFFF"/>
        </w:rPr>
        <w:t xml:space="preserve">Campanella, R., Robertson, P., Gillespie, D., Laing, N. and </w:t>
      </w:r>
      <w:proofErr w:type="spellStart"/>
      <w:r>
        <w:rPr>
          <w:rFonts w:ascii="Open Sans" w:hAnsi="Open Sans" w:cs="Open Sans"/>
          <w:color w:val="000000"/>
          <w:sz w:val="20"/>
          <w:szCs w:val="20"/>
          <w:shd w:val="clear" w:color="auto" w:fill="FFFFFF"/>
        </w:rPr>
        <w:t>Kurfurst</w:t>
      </w:r>
      <w:proofErr w:type="spellEnd"/>
      <w:r>
        <w:rPr>
          <w:rFonts w:ascii="Open Sans" w:hAnsi="Open Sans" w:cs="Open Sans"/>
          <w:color w:val="000000"/>
          <w:sz w:val="20"/>
          <w:szCs w:val="20"/>
          <w:shd w:val="clear" w:color="auto" w:fill="FFFFFF"/>
        </w:rPr>
        <w:t xml:space="preserve">, P., 1987. Seismic cone penetration testing in the near offshore of the </w:t>
      </w:r>
      <w:proofErr w:type="spellStart"/>
      <w:r>
        <w:rPr>
          <w:rFonts w:ascii="Open Sans" w:hAnsi="Open Sans" w:cs="Open Sans"/>
          <w:color w:val="000000"/>
          <w:sz w:val="20"/>
          <w:szCs w:val="20"/>
          <w:shd w:val="clear" w:color="auto" w:fill="FFFFFF"/>
        </w:rPr>
        <w:t>MacKenzie</w:t>
      </w:r>
      <w:proofErr w:type="spellEnd"/>
      <w:r>
        <w:rPr>
          <w:rFonts w:ascii="Open Sans" w:hAnsi="Open Sans" w:cs="Open Sans"/>
          <w:color w:val="000000"/>
          <w:sz w:val="20"/>
          <w:szCs w:val="20"/>
          <w:shd w:val="clear" w:color="auto" w:fill="FFFFFF"/>
        </w:rPr>
        <w:t xml:space="preserve"> Delta. </w:t>
      </w:r>
      <w:r>
        <w:rPr>
          <w:rFonts w:ascii="Open Sans" w:hAnsi="Open Sans" w:cs="Open Sans"/>
          <w:i/>
          <w:iCs/>
          <w:color w:val="000000"/>
          <w:sz w:val="20"/>
          <w:szCs w:val="20"/>
          <w:shd w:val="clear" w:color="auto" w:fill="FFFFFF"/>
        </w:rPr>
        <w:t>Canadian Geotechnical Journal</w:t>
      </w:r>
      <w:r>
        <w:rPr>
          <w:rFonts w:ascii="Open Sans" w:hAnsi="Open Sans" w:cs="Open Sans"/>
          <w:color w:val="000000"/>
          <w:sz w:val="20"/>
          <w:szCs w:val="20"/>
          <w:shd w:val="clear" w:color="auto" w:fill="FFFFFF"/>
        </w:rPr>
        <w:t>, 24(1), pp.154-159.</w:t>
      </w:r>
    </w:p>
    <w:p w14:paraId="20542919" w14:textId="77777777" w:rsidR="00131E23" w:rsidRDefault="00131E23" w:rsidP="002513D9">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Geoengineer. 2022. [online] Available at: &lt;https://www.geoengineer.org/education/laboratory-testing/atterberg-limits&gt; [Accessed 2 April 2022].</w:t>
      </w:r>
    </w:p>
    <w:p w14:paraId="57B96FD5" w14:textId="77777777" w:rsidR="00131E23" w:rsidRDefault="00131E23" w:rsidP="002513D9">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Geotechdata</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Constant head permeability test</w:t>
      </w:r>
      <w:r>
        <w:rPr>
          <w:rFonts w:ascii="Open Sans" w:hAnsi="Open Sans" w:cs="Open Sans"/>
          <w:color w:val="000000"/>
          <w:sz w:val="20"/>
          <w:szCs w:val="20"/>
          <w:shd w:val="clear" w:color="auto" w:fill="FFFFFF"/>
        </w:rPr>
        <w:t>. [online] Geotechdata.info. Available at: &lt;http://www.geotechdata.info/geotest/constant-head-permeability-test&gt; [Accessed 6 April 2022].</w:t>
      </w:r>
    </w:p>
    <w:p w14:paraId="000430B9" w14:textId="16129B51" w:rsidR="00131E23" w:rsidRDefault="00131E23" w:rsidP="002513D9">
      <w:pPr>
        <w:jc w:val="both"/>
        <w:rPr>
          <w:rFonts w:ascii="Open Sans" w:hAnsi="Open Sans" w:cs="Open Sans"/>
          <w:sz w:val="20"/>
          <w:szCs w:val="20"/>
          <w:shd w:val="clear" w:color="auto" w:fill="FFFFFF"/>
        </w:rPr>
      </w:pPr>
      <w:r w:rsidRPr="006D6F03">
        <w:rPr>
          <w:rFonts w:ascii="Open Sans" w:hAnsi="Open Sans" w:cs="Open Sans"/>
          <w:sz w:val="20"/>
          <w:szCs w:val="20"/>
          <w:shd w:val="clear" w:color="auto" w:fill="FFFFFF"/>
        </w:rPr>
        <w:t>McBride, R., 2018. 2.9 Atterberg Limits. </w:t>
      </w:r>
      <w:r w:rsidRPr="006D6F03">
        <w:rPr>
          <w:rFonts w:ascii="Open Sans" w:hAnsi="Open Sans" w:cs="Open Sans"/>
          <w:i/>
          <w:iCs/>
          <w:sz w:val="20"/>
          <w:szCs w:val="20"/>
          <w:shd w:val="clear" w:color="auto" w:fill="FFFFFF"/>
        </w:rPr>
        <w:t>SSSA Book Series</w:t>
      </w:r>
      <w:r w:rsidRPr="006D6F03">
        <w:rPr>
          <w:rFonts w:ascii="Open Sans" w:hAnsi="Open Sans" w:cs="Open Sans"/>
          <w:sz w:val="20"/>
          <w:szCs w:val="20"/>
          <w:shd w:val="clear" w:color="auto" w:fill="FFFFFF"/>
        </w:rPr>
        <w:t>, pp.389-398.</w:t>
      </w:r>
    </w:p>
    <w:p w14:paraId="62DD1DA8" w14:textId="668A44D0" w:rsidR="008357B5" w:rsidRDefault="008357B5" w:rsidP="002513D9">
      <w:pPr>
        <w:jc w:val="both"/>
        <w:rPr>
          <w:rFonts w:ascii="Open Sans" w:hAnsi="Open Sans" w:cs="Open Sans"/>
          <w:sz w:val="20"/>
          <w:szCs w:val="20"/>
          <w:shd w:val="clear" w:color="auto" w:fill="FFFFFF"/>
        </w:rPr>
      </w:pPr>
      <w:proofErr w:type="spellStart"/>
      <w:r>
        <w:rPr>
          <w:rFonts w:ascii="Open Sans" w:hAnsi="Open Sans" w:cs="Open Sans"/>
          <w:color w:val="000000"/>
          <w:sz w:val="20"/>
          <w:szCs w:val="20"/>
          <w:shd w:val="clear" w:color="auto" w:fill="FFFFFF"/>
        </w:rPr>
        <w:t>Nantel</w:t>
      </w:r>
      <w:proofErr w:type="spellEnd"/>
      <w:r>
        <w:rPr>
          <w:rFonts w:ascii="Open Sans" w:hAnsi="Open Sans" w:cs="Open Sans"/>
          <w:color w:val="000000"/>
          <w:sz w:val="20"/>
          <w:szCs w:val="20"/>
          <w:shd w:val="clear" w:color="auto" w:fill="FFFFFF"/>
        </w:rPr>
        <w:t>, A., 2022. </w:t>
      </w:r>
      <w:r>
        <w:rPr>
          <w:rFonts w:ascii="Open Sans" w:hAnsi="Open Sans" w:cs="Open Sans"/>
          <w:i/>
          <w:iCs/>
          <w:color w:val="000000"/>
          <w:sz w:val="20"/>
          <w:szCs w:val="20"/>
          <w:shd w:val="clear" w:color="auto" w:fill="FFFFFF"/>
        </w:rPr>
        <w:t>Soils lecture</w:t>
      </w:r>
      <w:r>
        <w:rPr>
          <w:rFonts w:ascii="Open Sans" w:hAnsi="Open Sans" w:cs="Open Sans"/>
          <w:color w:val="000000"/>
          <w:sz w:val="20"/>
          <w:szCs w:val="20"/>
          <w:shd w:val="clear" w:color="auto" w:fill="FFFFFF"/>
        </w:rPr>
        <w:t>.</w:t>
      </w:r>
    </w:p>
    <w:p w14:paraId="4EA5732F" w14:textId="6FB5C5C7" w:rsidR="006F4C46" w:rsidRPr="006D6F03" w:rsidRDefault="006F4C46" w:rsidP="002513D9">
      <w:pPr>
        <w:jc w:val="both"/>
        <w:rPr>
          <w:rFonts w:ascii="Open Sans" w:hAnsi="Open Sans" w:cs="Open Sans"/>
          <w:sz w:val="20"/>
          <w:szCs w:val="20"/>
          <w:shd w:val="clear" w:color="auto" w:fill="FFFFFF"/>
        </w:rPr>
      </w:pPr>
      <w:r>
        <w:rPr>
          <w:rFonts w:ascii="Open Sans" w:hAnsi="Open Sans" w:cs="Open Sans"/>
          <w:color w:val="000000"/>
          <w:sz w:val="20"/>
          <w:szCs w:val="20"/>
          <w:shd w:val="clear" w:color="auto" w:fill="FFFFFF"/>
        </w:rPr>
        <w:t>SoilSensor.com.2022. </w:t>
      </w:r>
      <w:proofErr w:type="gramStart"/>
      <w:r>
        <w:rPr>
          <w:rFonts w:ascii="Open Sans" w:hAnsi="Open Sans" w:cs="Open Sans"/>
          <w:i/>
          <w:iCs/>
          <w:color w:val="000000"/>
          <w:sz w:val="20"/>
          <w:szCs w:val="20"/>
          <w:shd w:val="clear" w:color="auto" w:fill="FFFFFF"/>
        </w:rPr>
        <w:t>SoilTextures|SoilSensor.com</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online]</w:t>
      </w:r>
      <w:proofErr w:type="spellStart"/>
      <w:r>
        <w:rPr>
          <w:rFonts w:ascii="Open Sans" w:hAnsi="Open Sans" w:cs="Open Sans"/>
          <w:color w:val="000000"/>
          <w:sz w:val="20"/>
          <w:szCs w:val="20"/>
          <w:shd w:val="clear" w:color="auto" w:fill="FFFFFF"/>
        </w:rPr>
        <w:t>Availableat</w:t>
      </w:r>
      <w:proofErr w:type="spellEnd"/>
      <w:r>
        <w:rPr>
          <w:rFonts w:ascii="Open Sans" w:hAnsi="Open Sans" w:cs="Open Sans"/>
          <w:color w:val="000000"/>
          <w:sz w:val="20"/>
          <w:szCs w:val="20"/>
          <w:shd w:val="clear" w:color="auto" w:fill="FFFFFF"/>
        </w:rPr>
        <w:t>: &lt;https://soilsensor.com/articles/soil-textures/&gt; [Accessed 7 April 2022].</w:t>
      </w:r>
    </w:p>
    <w:p w14:paraId="3642769A" w14:textId="77777777" w:rsidR="00894EDB" w:rsidRDefault="00894EDB" w:rsidP="002513D9">
      <w:pPr>
        <w:jc w:val="both"/>
      </w:pPr>
    </w:p>
    <w:p w14:paraId="52165E99" w14:textId="77777777" w:rsidR="00662D31" w:rsidRDefault="00662D31" w:rsidP="002513D9">
      <w:pPr>
        <w:jc w:val="both"/>
      </w:pPr>
    </w:p>
    <w:p w14:paraId="3F37EEEC" w14:textId="77777777" w:rsidR="00041CA8" w:rsidRDefault="00041CA8" w:rsidP="002513D9">
      <w:pPr>
        <w:jc w:val="both"/>
      </w:pPr>
    </w:p>
    <w:p w14:paraId="5FD59751" w14:textId="77777777" w:rsidR="00041CA8" w:rsidRPr="00EB3F18" w:rsidRDefault="00041CA8" w:rsidP="002513D9">
      <w:pPr>
        <w:jc w:val="both"/>
      </w:pPr>
    </w:p>
    <w:sectPr w:rsidR="00041CA8" w:rsidRPr="00EB3F18" w:rsidSect="002643A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5E814" w14:textId="77777777" w:rsidR="00AC6506" w:rsidRDefault="00AC6506" w:rsidP="009539A9">
      <w:pPr>
        <w:spacing w:after="0" w:line="240" w:lineRule="auto"/>
      </w:pPr>
      <w:r>
        <w:separator/>
      </w:r>
    </w:p>
  </w:endnote>
  <w:endnote w:type="continuationSeparator" w:id="0">
    <w:p w14:paraId="11896EB7" w14:textId="77777777" w:rsidR="00AC6506" w:rsidRDefault="00AC6506"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4D655" w14:textId="77777777" w:rsidR="00AC6506" w:rsidRDefault="00AC6506" w:rsidP="009539A9">
      <w:pPr>
        <w:spacing w:after="0" w:line="240" w:lineRule="auto"/>
      </w:pPr>
      <w:r>
        <w:separator/>
      </w:r>
    </w:p>
  </w:footnote>
  <w:footnote w:type="continuationSeparator" w:id="0">
    <w:p w14:paraId="78E9FB31" w14:textId="77777777" w:rsidR="00AC6506" w:rsidRDefault="00AC6506"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1066"/>
    <w:multiLevelType w:val="hybridMultilevel"/>
    <w:tmpl w:val="58788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2698E"/>
    <w:multiLevelType w:val="hybridMultilevel"/>
    <w:tmpl w:val="517C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508E6"/>
    <w:multiLevelType w:val="hybridMultilevel"/>
    <w:tmpl w:val="3FFAA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91B16"/>
    <w:multiLevelType w:val="hybridMultilevel"/>
    <w:tmpl w:val="87E2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51225"/>
    <w:multiLevelType w:val="hybridMultilevel"/>
    <w:tmpl w:val="7D5A6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B1949"/>
    <w:multiLevelType w:val="hybridMultilevel"/>
    <w:tmpl w:val="7030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DF673A"/>
    <w:multiLevelType w:val="hybridMultilevel"/>
    <w:tmpl w:val="DDA24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2"/>
  </w:num>
  <w:num w:numId="4">
    <w:abstractNumId w:val="7"/>
  </w:num>
  <w:num w:numId="5">
    <w:abstractNumId w:val="4"/>
  </w:num>
  <w:num w:numId="6">
    <w:abstractNumId w:val="8"/>
  </w:num>
  <w:num w:numId="7">
    <w:abstractNumId w:val="3"/>
  </w:num>
  <w:num w:numId="8">
    <w:abstractNumId w:val="2"/>
  </w:num>
  <w:num w:numId="9">
    <w:abstractNumId w:val="11"/>
  </w:num>
  <w:num w:numId="10">
    <w:abstractNumId w:val="5"/>
  </w:num>
  <w:num w:numId="11">
    <w:abstractNumId w:val="6"/>
  </w:num>
  <w:num w:numId="12">
    <w:abstractNumId w:val="9"/>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3D8E"/>
    <w:rsid w:val="00031969"/>
    <w:rsid w:val="00041CA8"/>
    <w:rsid w:val="000429F2"/>
    <w:rsid w:val="00050AB8"/>
    <w:rsid w:val="000607EA"/>
    <w:rsid w:val="0006190F"/>
    <w:rsid w:val="000719A4"/>
    <w:rsid w:val="00082CCE"/>
    <w:rsid w:val="0008473B"/>
    <w:rsid w:val="00084D62"/>
    <w:rsid w:val="00090243"/>
    <w:rsid w:val="00095F9D"/>
    <w:rsid w:val="000969D1"/>
    <w:rsid w:val="000A1D2C"/>
    <w:rsid w:val="000A4CF3"/>
    <w:rsid w:val="000A684F"/>
    <w:rsid w:val="000A68EF"/>
    <w:rsid w:val="000B47A8"/>
    <w:rsid w:val="000C02E3"/>
    <w:rsid w:val="000C2FC2"/>
    <w:rsid w:val="000D5DD9"/>
    <w:rsid w:val="000E08E5"/>
    <w:rsid w:val="000E5710"/>
    <w:rsid w:val="000E6FE4"/>
    <w:rsid w:val="000E76C9"/>
    <w:rsid w:val="000F0E88"/>
    <w:rsid w:val="000F14FD"/>
    <w:rsid w:val="000F3A0E"/>
    <w:rsid w:val="000F65FE"/>
    <w:rsid w:val="000F7265"/>
    <w:rsid w:val="001015C6"/>
    <w:rsid w:val="0012229F"/>
    <w:rsid w:val="00122568"/>
    <w:rsid w:val="001245A4"/>
    <w:rsid w:val="00127BE7"/>
    <w:rsid w:val="001313DB"/>
    <w:rsid w:val="00131E23"/>
    <w:rsid w:val="00150F7B"/>
    <w:rsid w:val="00152D27"/>
    <w:rsid w:val="00156570"/>
    <w:rsid w:val="00156DA1"/>
    <w:rsid w:val="00160BBE"/>
    <w:rsid w:val="001640E3"/>
    <w:rsid w:val="00165AC8"/>
    <w:rsid w:val="00170497"/>
    <w:rsid w:val="00170B56"/>
    <w:rsid w:val="00187DC1"/>
    <w:rsid w:val="0019649F"/>
    <w:rsid w:val="001A1948"/>
    <w:rsid w:val="001A63CF"/>
    <w:rsid w:val="001B166B"/>
    <w:rsid w:val="001B43C5"/>
    <w:rsid w:val="001C2342"/>
    <w:rsid w:val="001C35C9"/>
    <w:rsid w:val="001D4345"/>
    <w:rsid w:val="001E04D5"/>
    <w:rsid w:val="001E60D9"/>
    <w:rsid w:val="00206A14"/>
    <w:rsid w:val="002070DA"/>
    <w:rsid w:val="002108C3"/>
    <w:rsid w:val="002317BA"/>
    <w:rsid w:val="002321BC"/>
    <w:rsid w:val="002342AC"/>
    <w:rsid w:val="0023726E"/>
    <w:rsid w:val="00240AC4"/>
    <w:rsid w:val="00243AC8"/>
    <w:rsid w:val="002513D9"/>
    <w:rsid w:val="002643A3"/>
    <w:rsid w:val="00272A0B"/>
    <w:rsid w:val="00280209"/>
    <w:rsid w:val="00281120"/>
    <w:rsid w:val="002A1944"/>
    <w:rsid w:val="002A28CD"/>
    <w:rsid w:val="002A333E"/>
    <w:rsid w:val="002A5EDE"/>
    <w:rsid w:val="002B2C0C"/>
    <w:rsid w:val="002B3E2E"/>
    <w:rsid w:val="002B67EF"/>
    <w:rsid w:val="002C483B"/>
    <w:rsid w:val="002D3D4B"/>
    <w:rsid w:val="002E511E"/>
    <w:rsid w:val="002E6EC2"/>
    <w:rsid w:val="002F6D27"/>
    <w:rsid w:val="00300266"/>
    <w:rsid w:val="003017BF"/>
    <w:rsid w:val="003060D5"/>
    <w:rsid w:val="00321EDC"/>
    <w:rsid w:val="003347F2"/>
    <w:rsid w:val="0034378B"/>
    <w:rsid w:val="00364E42"/>
    <w:rsid w:val="00373043"/>
    <w:rsid w:val="0037345E"/>
    <w:rsid w:val="00381462"/>
    <w:rsid w:val="003909EF"/>
    <w:rsid w:val="00394D4F"/>
    <w:rsid w:val="003953A5"/>
    <w:rsid w:val="003A591C"/>
    <w:rsid w:val="003A70BE"/>
    <w:rsid w:val="003C7113"/>
    <w:rsid w:val="003D4D0F"/>
    <w:rsid w:val="003F0C5C"/>
    <w:rsid w:val="003F37D3"/>
    <w:rsid w:val="00404C84"/>
    <w:rsid w:val="0040530A"/>
    <w:rsid w:val="00406556"/>
    <w:rsid w:val="0041272D"/>
    <w:rsid w:val="00412EFB"/>
    <w:rsid w:val="00427DFA"/>
    <w:rsid w:val="00435A0A"/>
    <w:rsid w:val="004437CF"/>
    <w:rsid w:val="0045231B"/>
    <w:rsid w:val="00476043"/>
    <w:rsid w:val="004764C6"/>
    <w:rsid w:val="004870EA"/>
    <w:rsid w:val="0049684B"/>
    <w:rsid w:val="00496F15"/>
    <w:rsid w:val="004973B6"/>
    <w:rsid w:val="004A039C"/>
    <w:rsid w:val="004A3107"/>
    <w:rsid w:val="004B1816"/>
    <w:rsid w:val="004B219A"/>
    <w:rsid w:val="004B411D"/>
    <w:rsid w:val="004B6D87"/>
    <w:rsid w:val="004B728E"/>
    <w:rsid w:val="004C0337"/>
    <w:rsid w:val="004C17B4"/>
    <w:rsid w:val="004D133C"/>
    <w:rsid w:val="004D151B"/>
    <w:rsid w:val="004D272A"/>
    <w:rsid w:val="004D2D6D"/>
    <w:rsid w:val="004D581A"/>
    <w:rsid w:val="004D5DD0"/>
    <w:rsid w:val="004D778A"/>
    <w:rsid w:val="004E287D"/>
    <w:rsid w:val="004F1E85"/>
    <w:rsid w:val="004F6B3C"/>
    <w:rsid w:val="00504288"/>
    <w:rsid w:val="00512A1B"/>
    <w:rsid w:val="005452D5"/>
    <w:rsid w:val="00551E78"/>
    <w:rsid w:val="0055611B"/>
    <w:rsid w:val="00557294"/>
    <w:rsid w:val="0057484E"/>
    <w:rsid w:val="00592114"/>
    <w:rsid w:val="005937C6"/>
    <w:rsid w:val="0059581D"/>
    <w:rsid w:val="005973EF"/>
    <w:rsid w:val="005A0472"/>
    <w:rsid w:val="005A6DBA"/>
    <w:rsid w:val="005B12C8"/>
    <w:rsid w:val="005B1B14"/>
    <w:rsid w:val="005B4187"/>
    <w:rsid w:val="005B712C"/>
    <w:rsid w:val="005C172F"/>
    <w:rsid w:val="005C1EC6"/>
    <w:rsid w:val="005C3465"/>
    <w:rsid w:val="005C3EF1"/>
    <w:rsid w:val="005C6562"/>
    <w:rsid w:val="005D674B"/>
    <w:rsid w:val="005E0B3D"/>
    <w:rsid w:val="005E5222"/>
    <w:rsid w:val="005E748F"/>
    <w:rsid w:val="00610C91"/>
    <w:rsid w:val="00612F5B"/>
    <w:rsid w:val="0062764E"/>
    <w:rsid w:val="0063185A"/>
    <w:rsid w:val="00632133"/>
    <w:rsid w:val="006532ED"/>
    <w:rsid w:val="00655A51"/>
    <w:rsid w:val="00655BA1"/>
    <w:rsid w:val="00655DEC"/>
    <w:rsid w:val="00660526"/>
    <w:rsid w:val="00662D31"/>
    <w:rsid w:val="006827A1"/>
    <w:rsid w:val="00693E9F"/>
    <w:rsid w:val="006A0499"/>
    <w:rsid w:val="006A67F8"/>
    <w:rsid w:val="006A7197"/>
    <w:rsid w:val="006B4351"/>
    <w:rsid w:val="006D12B8"/>
    <w:rsid w:val="006D43D7"/>
    <w:rsid w:val="006D6F03"/>
    <w:rsid w:val="006F3B41"/>
    <w:rsid w:val="006F4C46"/>
    <w:rsid w:val="006F7AC9"/>
    <w:rsid w:val="00702209"/>
    <w:rsid w:val="00706456"/>
    <w:rsid w:val="00723477"/>
    <w:rsid w:val="00726030"/>
    <w:rsid w:val="00730961"/>
    <w:rsid w:val="007311EF"/>
    <w:rsid w:val="007326E2"/>
    <w:rsid w:val="00732CC9"/>
    <w:rsid w:val="00745115"/>
    <w:rsid w:val="00747CC9"/>
    <w:rsid w:val="00751126"/>
    <w:rsid w:val="00752665"/>
    <w:rsid w:val="00756CA7"/>
    <w:rsid w:val="0076209A"/>
    <w:rsid w:val="007644F4"/>
    <w:rsid w:val="007655F7"/>
    <w:rsid w:val="00766091"/>
    <w:rsid w:val="00766BD0"/>
    <w:rsid w:val="007808A7"/>
    <w:rsid w:val="00784CC6"/>
    <w:rsid w:val="00785C38"/>
    <w:rsid w:val="0078667D"/>
    <w:rsid w:val="00786943"/>
    <w:rsid w:val="007A20C8"/>
    <w:rsid w:val="007B6377"/>
    <w:rsid w:val="007C308C"/>
    <w:rsid w:val="007E08CF"/>
    <w:rsid w:val="007E7FD8"/>
    <w:rsid w:val="007F2FDF"/>
    <w:rsid w:val="007F50F5"/>
    <w:rsid w:val="00804D29"/>
    <w:rsid w:val="0080711D"/>
    <w:rsid w:val="0080793E"/>
    <w:rsid w:val="00816065"/>
    <w:rsid w:val="00822D57"/>
    <w:rsid w:val="008268B1"/>
    <w:rsid w:val="0083114C"/>
    <w:rsid w:val="00832B63"/>
    <w:rsid w:val="008357B5"/>
    <w:rsid w:val="00835AC4"/>
    <w:rsid w:val="00843B6D"/>
    <w:rsid w:val="0084639C"/>
    <w:rsid w:val="0085294A"/>
    <w:rsid w:val="00854294"/>
    <w:rsid w:val="0086152C"/>
    <w:rsid w:val="00861BD0"/>
    <w:rsid w:val="00872576"/>
    <w:rsid w:val="008738CE"/>
    <w:rsid w:val="0087492F"/>
    <w:rsid w:val="0088524B"/>
    <w:rsid w:val="0088529C"/>
    <w:rsid w:val="0089102D"/>
    <w:rsid w:val="008934CA"/>
    <w:rsid w:val="0089397C"/>
    <w:rsid w:val="00894EDB"/>
    <w:rsid w:val="008968E0"/>
    <w:rsid w:val="008A08EF"/>
    <w:rsid w:val="008B2B6E"/>
    <w:rsid w:val="008C13C9"/>
    <w:rsid w:val="008C306C"/>
    <w:rsid w:val="008D2F2E"/>
    <w:rsid w:val="008D37AC"/>
    <w:rsid w:val="008D3E5D"/>
    <w:rsid w:val="008D3FB1"/>
    <w:rsid w:val="008D5145"/>
    <w:rsid w:val="008E1421"/>
    <w:rsid w:val="008F0F5C"/>
    <w:rsid w:val="008F53CB"/>
    <w:rsid w:val="009136EA"/>
    <w:rsid w:val="009274E5"/>
    <w:rsid w:val="00930E2D"/>
    <w:rsid w:val="00933171"/>
    <w:rsid w:val="00936E14"/>
    <w:rsid w:val="009406DF"/>
    <w:rsid w:val="00941F18"/>
    <w:rsid w:val="00950F83"/>
    <w:rsid w:val="00953332"/>
    <w:rsid w:val="009539A9"/>
    <w:rsid w:val="009552F4"/>
    <w:rsid w:val="00964896"/>
    <w:rsid w:val="0096585E"/>
    <w:rsid w:val="00967C9B"/>
    <w:rsid w:val="00973866"/>
    <w:rsid w:val="0097418B"/>
    <w:rsid w:val="009852E9"/>
    <w:rsid w:val="00992E59"/>
    <w:rsid w:val="009A1082"/>
    <w:rsid w:val="009A389E"/>
    <w:rsid w:val="009A42E8"/>
    <w:rsid w:val="009B1B8C"/>
    <w:rsid w:val="009B38D6"/>
    <w:rsid w:val="009B3F1F"/>
    <w:rsid w:val="009B443C"/>
    <w:rsid w:val="009C4E88"/>
    <w:rsid w:val="009D4EE8"/>
    <w:rsid w:val="009D50C0"/>
    <w:rsid w:val="009D59CE"/>
    <w:rsid w:val="009E6362"/>
    <w:rsid w:val="009F55FE"/>
    <w:rsid w:val="00A02AAB"/>
    <w:rsid w:val="00A07702"/>
    <w:rsid w:val="00A17D9B"/>
    <w:rsid w:val="00A17E24"/>
    <w:rsid w:val="00A21E52"/>
    <w:rsid w:val="00A231BC"/>
    <w:rsid w:val="00A23371"/>
    <w:rsid w:val="00A2594E"/>
    <w:rsid w:val="00A31108"/>
    <w:rsid w:val="00A41B1D"/>
    <w:rsid w:val="00A422B6"/>
    <w:rsid w:val="00A456CA"/>
    <w:rsid w:val="00A713E2"/>
    <w:rsid w:val="00A734F2"/>
    <w:rsid w:val="00A76097"/>
    <w:rsid w:val="00A8559E"/>
    <w:rsid w:val="00A94A8F"/>
    <w:rsid w:val="00A95B3B"/>
    <w:rsid w:val="00AA358D"/>
    <w:rsid w:val="00AB061C"/>
    <w:rsid w:val="00AB1CB1"/>
    <w:rsid w:val="00AC60A6"/>
    <w:rsid w:val="00AC6506"/>
    <w:rsid w:val="00AD6C15"/>
    <w:rsid w:val="00AE111F"/>
    <w:rsid w:val="00AE14B7"/>
    <w:rsid w:val="00AE533F"/>
    <w:rsid w:val="00AF113E"/>
    <w:rsid w:val="00AF6526"/>
    <w:rsid w:val="00B10D27"/>
    <w:rsid w:val="00B13327"/>
    <w:rsid w:val="00B340B9"/>
    <w:rsid w:val="00B4695F"/>
    <w:rsid w:val="00B65B6F"/>
    <w:rsid w:val="00B71F49"/>
    <w:rsid w:val="00B7268C"/>
    <w:rsid w:val="00B827D4"/>
    <w:rsid w:val="00B93863"/>
    <w:rsid w:val="00BA3EA3"/>
    <w:rsid w:val="00BC173D"/>
    <w:rsid w:val="00BC3F71"/>
    <w:rsid w:val="00BD6831"/>
    <w:rsid w:val="00BF5F72"/>
    <w:rsid w:val="00C04DBC"/>
    <w:rsid w:val="00C20548"/>
    <w:rsid w:val="00C20CD2"/>
    <w:rsid w:val="00C33541"/>
    <w:rsid w:val="00C344C0"/>
    <w:rsid w:val="00C57C86"/>
    <w:rsid w:val="00C653C7"/>
    <w:rsid w:val="00C66170"/>
    <w:rsid w:val="00C670EF"/>
    <w:rsid w:val="00C81319"/>
    <w:rsid w:val="00C82A73"/>
    <w:rsid w:val="00C86FC9"/>
    <w:rsid w:val="00C871FF"/>
    <w:rsid w:val="00C9058C"/>
    <w:rsid w:val="00C90D51"/>
    <w:rsid w:val="00C90D8B"/>
    <w:rsid w:val="00C94788"/>
    <w:rsid w:val="00CA0438"/>
    <w:rsid w:val="00CA0FB2"/>
    <w:rsid w:val="00CA2002"/>
    <w:rsid w:val="00CC51C3"/>
    <w:rsid w:val="00CD18AC"/>
    <w:rsid w:val="00CE22FC"/>
    <w:rsid w:val="00CE5689"/>
    <w:rsid w:val="00CF0607"/>
    <w:rsid w:val="00CF1A0A"/>
    <w:rsid w:val="00CF427F"/>
    <w:rsid w:val="00CF4AF7"/>
    <w:rsid w:val="00D12963"/>
    <w:rsid w:val="00D22EE9"/>
    <w:rsid w:val="00D25AD6"/>
    <w:rsid w:val="00D276BF"/>
    <w:rsid w:val="00D27FEC"/>
    <w:rsid w:val="00D3046E"/>
    <w:rsid w:val="00D311AA"/>
    <w:rsid w:val="00D43BF4"/>
    <w:rsid w:val="00D45A43"/>
    <w:rsid w:val="00D46D8B"/>
    <w:rsid w:val="00D616EE"/>
    <w:rsid w:val="00D7090A"/>
    <w:rsid w:val="00D76381"/>
    <w:rsid w:val="00D846A4"/>
    <w:rsid w:val="00D9151A"/>
    <w:rsid w:val="00D91A5B"/>
    <w:rsid w:val="00D9631A"/>
    <w:rsid w:val="00D97ADB"/>
    <w:rsid w:val="00DA5DC3"/>
    <w:rsid w:val="00DB24DE"/>
    <w:rsid w:val="00DB5F9E"/>
    <w:rsid w:val="00DC1DA9"/>
    <w:rsid w:val="00DD3690"/>
    <w:rsid w:val="00DD4E15"/>
    <w:rsid w:val="00DD6F7E"/>
    <w:rsid w:val="00DE1F5C"/>
    <w:rsid w:val="00DE29D3"/>
    <w:rsid w:val="00DE3E6B"/>
    <w:rsid w:val="00E20CEA"/>
    <w:rsid w:val="00E33144"/>
    <w:rsid w:val="00E34A7E"/>
    <w:rsid w:val="00E404E7"/>
    <w:rsid w:val="00E42801"/>
    <w:rsid w:val="00E44BC0"/>
    <w:rsid w:val="00E5773F"/>
    <w:rsid w:val="00E62B34"/>
    <w:rsid w:val="00E7119C"/>
    <w:rsid w:val="00E71867"/>
    <w:rsid w:val="00E72B23"/>
    <w:rsid w:val="00E74F61"/>
    <w:rsid w:val="00E833A8"/>
    <w:rsid w:val="00E8460C"/>
    <w:rsid w:val="00E85801"/>
    <w:rsid w:val="00E92051"/>
    <w:rsid w:val="00E93407"/>
    <w:rsid w:val="00E96BC5"/>
    <w:rsid w:val="00EA30AF"/>
    <w:rsid w:val="00EA57E4"/>
    <w:rsid w:val="00EB3F18"/>
    <w:rsid w:val="00EC48CF"/>
    <w:rsid w:val="00ED0BF5"/>
    <w:rsid w:val="00ED36B1"/>
    <w:rsid w:val="00ED74A1"/>
    <w:rsid w:val="00EF07F2"/>
    <w:rsid w:val="00EF18F6"/>
    <w:rsid w:val="00EF3DE4"/>
    <w:rsid w:val="00EF4F3D"/>
    <w:rsid w:val="00EF60EB"/>
    <w:rsid w:val="00F15B57"/>
    <w:rsid w:val="00F2415D"/>
    <w:rsid w:val="00F27FC5"/>
    <w:rsid w:val="00F34E8F"/>
    <w:rsid w:val="00F446A2"/>
    <w:rsid w:val="00F525BB"/>
    <w:rsid w:val="00F62A97"/>
    <w:rsid w:val="00F62BAD"/>
    <w:rsid w:val="00F711E0"/>
    <w:rsid w:val="00F74033"/>
    <w:rsid w:val="00F751FE"/>
    <w:rsid w:val="00F75E0D"/>
    <w:rsid w:val="00F76060"/>
    <w:rsid w:val="00F7656E"/>
    <w:rsid w:val="00F901EA"/>
    <w:rsid w:val="00FA0AE3"/>
    <w:rsid w:val="00FA486B"/>
    <w:rsid w:val="00FB0D23"/>
    <w:rsid w:val="00FD07C8"/>
    <w:rsid w:val="00FD2FD1"/>
    <w:rsid w:val="00FD6F4A"/>
    <w:rsid w:val="00FE33C5"/>
    <w:rsid w:val="00FE4628"/>
    <w:rsid w:val="00FF3645"/>
    <w:rsid w:val="00FF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57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customStyle="1" w:styleId="Heading3Char">
    <w:name w:val="Heading 3 Char"/>
    <w:basedOn w:val="DefaultParagraphFont"/>
    <w:link w:val="Heading3"/>
    <w:uiPriority w:val="9"/>
    <w:rsid w:val="00EA57E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72B23"/>
    <w:pPr>
      <w:spacing w:after="100"/>
      <w:ind w:left="440"/>
    </w:pPr>
  </w:style>
  <w:style w:type="character" w:styleId="UnresolvedMention">
    <w:name w:val="Unresolved Mention"/>
    <w:basedOn w:val="DefaultParagraphFont"/>
    <w:uiPriority w:val="99"/>
    <w:semiHidden/>
    <w:unhideWhenUsed/>
    <w:rsid w:val="00B93863"/>
    <w:rPr>
      <w:color w:val="605E5C"/>
      <w:shd w:val="clear" w:color="auto" w:fill="E1DFDD"/>
    </w:rPr>
  </w:style>
  <w:style w:type="character" w:customStyle="1" w:styleId="accordion-tabbedtab-mobile">
    <w:name w:val="accordion-tabbed__tab-mobile"/>
    <w:basedOn w:val="DefaultParagraphFont"/>
    <w:rsid w:val="00894EDB"/>
  </w:style>
  <w:style w:type="character" w:customStyle="1" w:styleId="comma-separator">
    <w:name w:val="comma-separator"/>
    <w:basedOn w:val="DefaultParagraphFont"/>
    <w:rsid w:val="00894EDB"/>
  </w:style>
  <w:style w:type="character" w:customStyle="1" w:styleId="epub-state">
    <w:name w:val="epub-state"/>
    <w:basedOn w:val="DefaultParagraphFont"/>
    <w:rsid w:val="00894EDB"/>
  </w:style>
  <w:style w:type="character" w:customStyle="1" w:styleId="epub-date">
    <w:name w:val="epub-date"/>
    <w:basedOn w:val="DefaultParagraphFont"/>
    <w:rsid w:val="00894EDB"/>
  </w:style>
  <w:style w:type="character" w:customStyle="1" w:styleId="bookseries">
    <w:name w:val="bookseries"/>
    <w:basedOn w:val="DefaultParagraphFont"/>
    <w:rsid w:val="00894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cid:c26d9d45-1eea-44e7-bd3e-035d38cbdf73@EURP193.PROD.OUTLOOK.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cid:0795a437-4d91-4cca-9a69-2ddad99cf013@EURP193.PROD.OUTLOOK.COM" TargetMode="External"/><Relationship Id="rId23" Type="http://schemas.openxmlformats.org/officeDocument/2006/relationships/hyperlink" Target="https://www.impact-testsets.co.uk/products/c621-bs1377-methods-of-test-for-soils-for-civil-engineering-purposes/" TargetMode="Externa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assignment will detail three geotechnical engineering  experiments undertaken in the Laboratory and detail a full experimental write up of them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4221</TotalTime>
  <Pages>1</Pages>
  <Words>3320</Words>
  <Characters>18927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following three experiments will be written up containing methodology, data collection and analysis. The experiments are as follows</dc:subject>
  <dc:creator>Nathan J Morris</dc:creator>
  <cp:keywords/>
  <dc:description/>
  <cp:lastModifiedBy>Nathan J Morris</cp:lastModifiedBy>
  <cp:revision>58</cp:revision>
  <dcterms:created xsi:type="dcterms:W3CDTF">2022-03-29T12:29:00Z</dcterms:created>
  <dcterms:modified xsi:type="dcterms:W3CDTF">2022-04-12T09:30:00Z</dcterms:modified>
</cp:coreProperties>
</file>