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81A80" w:rsidR="007D3AD0" w:rsidP="021F216E" w:rsidRDefault="32ADAAF6" w14:paraId="2C078E63" w14:textId="47C1FB75">
      <w:pPr>
        <w:jc w:val="center"/>
        <w:rPr>
          <w:rFonts w:ascii="Arial Nova" w:hAnsi="Arial Nova"/>
        </w:rPr>
      </w:pPr>
      <w:r w:rsidRPr="00181A80">
        <w:rPr>
          <w:rFonts w:ascii="Arial Nova" w:hAnsi="Arial Nova"/>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181A80" w:rsidR="021F216E" w:rsidP="021F216E" w:rsidRDefault="021F216E" w14:paraId="2EBBF3BD" w14:textId="48352E28">
      <w:pPr>
        <w:jc w:val="center"/>
        <w:rPr>
          <w:rFonts w:ascii="Arial Nova" w:hAnsi="Arial Nova" w:eastAsia="Arial Nova" w:cs="Arial Nova"/>
        </w:rPr>
      </w:pPr>
    </w:p>
    <w:p w:rsidRPr="00181A80" w:rsidR="32ADAAF6" w:rsidP="021F216E" w:rsidRDefault="32ADAAF6" w14:paraId="3CC99A4D" w14:textId="0001A4F1">
      <w:pPr>
        <w:jc w:val="center"/>
      </w:pPr>
      <w:r w:rsidRPr="2EDDDC11" w:rsidR="747DF821">
        <w:rPr>
          <w:rFonts w:ascii="Arial Nova" w:hAnsi="Arial Nova" w:eastAsia="Arial Nova" w:cs="Arial Nova"/>
          <w:sz w:val="44"/>
          <w:szCs w:val="44"/>
        </w:rPr>
        <w:t>Salma Karim</w:t>
      </w:r>
    </w:p>
    <w:p w:rsidR="747DF821" w:rsidP="2EDDDC11" w:rsidRDefault="747DF821" w14:paraId="4310875C" w14:textId="5F2BC97E">
      <w:pPr>
        <w:jc w:val="center"/>
      </w:pPr>
      <w:r w:rsidRPr="2EDDDC11" w:rsidR="747DF821">
        <w:rPr>
          <w:rFonts w:ascii="Arial Nova" w:hAnsi="Arial Nova" w:eastAsia="Arial Nova" w:cs="Arial Nova"/>
          <w:sz w:val="44"/>
          <w:szCs w:val="44"/>
        </w:rPr>
        <w:t>2407408</w:t>
      </w:r>
    </w:p>
    <w:p w:rsidRPr="00181A80" w:rsidR="021F216E" w:rsidP="021F216E" w:rsidRDefault="021F216E" w14:paraId="6844EBA0" w14:textId="28C86DEB">
      <w:pPr>
        <w:jc w:val="center"/>
        <w:rPr>
          <w:rFonts w:ascii="Arial Nova" w:hAnsi="Arial Nova" w:eastAsia="Arial Nova" w:cs="Arial Nova"/>
          <w:sz w:val="72"/>
          <w:szCs w:val="72"/>
        </w:rPr>
      </w:pPr>
    </w:p>
    <w:p w:rsidRPr="00181A80" w:rsidR="021F216E" w:rsidP="021F216E" w:rsidRDefault="021F216E" w14:paraId="33535727" w14:textId="151F077E">
      <w:pPr>
        <w:jc w:val="center"/>
        <w:rPr>
          <w:rFonts w:ascii="Arial Nova" w:hAnsi="Arial Nova" w:eastAsia="Arial Nova" w:cs="Arial Nova"/>
          <w:sz w:val="72"/>
          <w:szCs w:val="72"/>
        </w:rPr>
      </w:pPr>
    </w:p>
    <w:p w:rsidRPr="00181A80" w:rsidR="021F216E" w:rsidP="021F216E" w:rsidRDefault="021F216E" w14:paraId="74D064F3" w14:textId="77D5FB9F">
      <w:pPr>
        <w:jc w:val="center"/>
        <w:rPr>
          <w:rFonts w:ascii="Arial Nova" w:hAnsi="Arial Nova" w:eastAsia="Arial Nova" w:cs="Arial Nova"/>
          <w:sz w:val="72"/>
          <w:szCs w:val="72"/>
        </w:rPr>
      </w:pPr>
    </w:p>
    <w:p w:rsidRPr="00181A80" w:rsidR="021F216E" w:rsidP="021F216E" w:rsidRDefault="021F216E" w14:paraId="4955799E" w14:textId="6294BF02">
      <w:pPr>
        <w:jc w:val="center"/>
        <w:rPr>
          <w:rFonts w:ascii="Arial Nova" w:hAnsi="Arial Nova" w:eastAsia="Arial Nova" w:cs="Arial Nova"/>
          <w:sz w:val="72"/>
          <w:szCs w:val="72"/>
        </w:rPr>
      </w:pPr>
    </w:p>
    <w:p w:rsidRPr="00181A80" w:rsidR="021F216E" w:rsidP="021F216E" w:rsidRDefault="021F216E" w14:paraId="4D496928" w14:textId="5D9CF56B">
      <w:pPr>
        <w:jc w:val="center"/>
        <w:rPr>
          <w:rFonts w:ascii="Arial Nova" w:hAnsi="Arial Nova" w:eastAsia="Arial Nova" w:cs="Arial Nova"/>
          <w:sz w:val="72"/>
          <w:szCs w:val="72"/>
        </w:rPr>
      </w:pPr>
    </w:p>
    <w:p w:rsidRPr="00181A80" w:rsidR="0074551A" w:rsidP="021F216E" w:rsidRDefault="0074551A" w14:paraId="1041C802" w14:textId="77777777">
      <w:pPr>
        <w:jc w:val="center"/>
        <w:rPr>
          <w:rFonts w:ascii="Arial Nova" w:hAnsi="Arial Nova" w:eastAsia="Arial Nova" w:cs="Arial Nova"/>
          <w:sz w:val="72"/>
          <w:szCs w:val="72"/>
        </w:rPr>
      </w:pPr>
    </w:p>
    <w:p w:rsidRPr="00181A80" w:rsidR="021F216E" w:rsidP="021F216E" w:rsidRDefault="021F216E" w14:paraId="4AA58ECF" w14:textId="7CDC1BD7">
      <w:pPr>
        <w:jc w:val="center"/>
        <w:rPr>
          <w:rFonts w:ascii="Arial Nova" w:hAnsi="Arial Nova" w:eastAsia="Arial Nova" w:cs="Arial Nova"/>
          <w:sz w:val="72"/>
          <w:szCs w:val="72"/>
        </w:rPr>
      </w:pPr>
    </w:p>
    <w:p w:rsidRPr="00181A80" w:rsidR="0074551A" w:rsidP="021F216E" w:rsidRDefault="0074551A" w14:paraId="09E850E1" w14:textId="77777777">
      <w:pPr>
        <w:rPr>
          <w:rFonts w:ascii="Arial Nova" w:hAnsi="Arial Nova" w:eastAsia="Arial Nova" w:cs="Arial Nova"/>
          <w:sz w:val="72"/>
          <w:szCs w:val="72"/>
        </w:rPr>
      </w:pPr>
    </w:p>
    <w:p w:rsidRPr="00181A80" w:rsidR="32ADAAF6" w:rsidP="021F216E" w:rsidRDefault="32ADAAF6" w14:paraId="5ED067C8" w14:textId="418E448B">
      <w:pPr>
        <w:rPr>
          <w:rFonts w:ascii="Arial Nova" w:hAnsi="Arial Nova" w:eastAsia="Arial Nova" w:cs="Arial Nova"/>
          <w:sz w:val="72"/>
          <w:szCs w:val="72"/>
        </w:rPr>
      </w:pPr>
      <w:r w:rsidRPr="00181A80">
        <w:rPr>
          <w:rFonts w:ascii="Arial Nova" w:hAnsi="Arial Nova" w:eastAsia="Arial Nova" w:cs="Arial Nova"/>
          <w:sz w:val="44"/>
          <w:szCs w:val="44"/>
        </w:rPr>
        <w:lastRenderedPageBreak/>
        <w:t xml:space="preserve">Task 1 – </w:t>
      </w:r>
      <w:r w:rsidRPr="00181A80" w:rsidR="00B7418E">
        <w:rPr>
          <w:rFonts w:ascii="Arial Nova" w:hAnsi="Arial Nova" w:eastAsia="Arial Nova" w:cs="Arial Nova"/>
          <w:sz w:val="44"/>
          <w:szCs w:val="44"/>
        </w:rPr>
        <w:t>Personal Brand</w:t>
      </w:r>
    </w:p>
    <w:p w:rsidRPr="00181A80" w:rsidR="021F216E" w:rsidP="021F216E" w:rsidRDefault="00C838DF" w14:paraId="0BC7D9FC" w14:textId="4F55EA58">
      <w:pPr>
        <w:rPr>
          <w:rFonts w:ascii="Arial Nova" w:hAnsi="Arial Nova" w:eastAsia="Arial Nova" w:cs="Arial Nova"/>
          <w:i/>
          <w:iCs/>
          <w:color w:val="000000" w:themeColor="text1"/>
        </w:rPr>
      </w:pPr>
      <w:r w:rsidRPr="00181A80">
        <w:rPr>
          <w:rFonts w:ascii="Arial Nova" w:hAnsi="Arial Nova" w:eastAsia="Arial Nova" w:cs="Arial Nova"/>
          <w:i/>
          <w:iCs/>
          <w:color w:val="000000" w:themeColor="text1"/>
        </w:rPr>
        <w:t xml:space="preserve">Write about </w:t>
      </w:r>
      <w:r w:rsidRPr="00181A80" w:rsidR="006E6679">
        <w:rPr>
          <w:rFonts w:ascii="Arial Nova" w:hAnsi="Arial Nova" w:eastAsia="Arial Nova" w:cs="Arial Nova"/>
          <w:i/>
          <w:iCs/>
          <w:color w:val="000000" w:themeColor="text1"/>
        </w:rPr>
        <w:t>your own person brand and how you could develop this to enable you to reach your employment goals (2</w:t>
      </w:r>
      <w:r w:rsidRPr="00181A80" w:rsidR="00835193">
        <w:rPr>
          <w:rFonts w:ascii="Arial Nova" w:hAnsi="Arial Nova" w:eastAsia="Arial Nova" w:cs="Arial Nova"/>
          <w:i/>
          <w:iCs/>
          <w:color w:val="000000" w:themeColor="text1"/>
        </w:rPr>
        <w:t>5</w:t>
      </w:r>
      <w:r w:rsidRPr="00181A80" w:rsidR="006E6679">
        <w:rPr>
          <w:rFonts w:ascii="Arial Nova" w:hAnsi="Arial Nova" w:eastAsia="Arial Nova" w:cs="Arial Nova"/>
          <w:i/>
          <w:iCs/>
          <w:color w:val="000000" w:themeColor="text1"/>
        </w:rPr>
        <w:t xml:space="preserve">0 words- </w:t>
      </w:r>
      <w:r w:rsidRPr="00181A80" w:rsidR="00835193">
        <w:rPr>
          <w:rFonts w:ascii="Arial Nova" w:hAnsi="Arial Nova" w:eastAsia="Arial Nova" w:cs="Arial Nova"/>
          <w:b/>
          <w:bCs/>
          <w:i/>
          <w:iCs/>
          <w:color w:val="000000" w:themeColor="text1"/>
          <w:lang w:val="en-GB"/>
        </w:rPr>
        <w:t xml:space="preserve">Minimum </w:t>
      </w:r>
      <w:r w:rsidRPr="00181A80" w:rsidR="00835193">
        <w:rPr>
          <w:rFonts w:ascii="Arial Nova" w:hAnsi="Arial Nova" w:eastAsia="Arial Nova" w:cs="Arial Nova"/>
          <w:i/>
          <w:iCs/>
          <w:color w:val="000000" w:themeColor="text1"/>
          <w:lang w:val="en-GB"/>
        </w:rPr>
        <w:t xml:space="preserve">of </w:t>
      </w:r>
      <w:r w:rsidRPr="00181A80" w:rsidR="006E6679">
        <w:rPr>
          <w:rFonts w:ascii="Arial Nova" w:hAnsi="Arial Nova" w:eastAsia="Arial Nova" w:cs="Arial Nova"/>
          <w:i/>
          <w:iCs/>
          <w:color w:val="000000" w:themeColor="text1"/>
        </w:rPr>
        <w:t>2 referenced sources)</w:t>
      </w:r>
    </w:p>
    <w:p w:rsidRPr="00181A80" w:rsidR="021F216E" w:rsidP="021F216E" w:rsidRDefault="021F216E" w14:paraId="783924C5" w14:textId="72BEDB2F">
      <w:pPr>
        <w:rPr>
          <w:rFonts w:ascii="Arial Nova" w:hAnsi="Arial Nova" w:eastAsia="Arial Nova" w:cs="Arial Nova"/>
          <w:i/>
          <w:iCs/>
          <w:color w:val="000000" w:themeColor="text1"/>
        </w:rPr>
      </w:pPr>
      <w:r w:rsidRPr="00181A80">
        <w:rPr>
          <w:rFonts w:ascii="Arial Nova" w:hAnsi="Arial Nova"/>
          <w:b/>
          <w:sz w:val="22"/>
        </w:rPr>
        <w:t>Introduction</w:t>
      </w:r>
    </w:p>
    <w:p w:rsidRPr="00181A80" w:rsidR="021F216E" w:rsidP="021F216E" w:rsidRDefault="009C380C" w14:paraId="1603AB69" w14:textId="09CFFB18">
      <w:pPr>
        <w:jc w:val="both"/>
        <w:rPr>
          <w:rFonts w:ascii="Arial Nova" w:hAnsi="Arial Nova" w:eastAsia="Arial Nova" w:cs="Arial Nova"/>
          <w:i/>
          <w:iCs/>
          <w:color w:val="000000" w:themeColor="text1"/>
        </w:rPr>
      </w:pPr>
      <w:r w:rsidRPr="00181A80">
        <w:rPr>
          <w:rFonts w:ascii="Arial Nova" w:hAnsi="Arial Nova"/>
          <w:sz w:val="21"/>
        </w:rPr>
        <w:t>Personal branding is a way of communicating with an employer the attributes, abilities, and professional worth that a person can contribute to a company (Lindsay 2024). Maintaining a professional presence can assist them to convey the relevant skills and work-readiness to prospective employers</w:t>
      </w:r>
      <w:r w:rsidRPr="00181A80" w:rsidR="021F216E">
        <w:rPr>
          <w:rFonts w:ascii="Arial Nova" w:hAnsi="Arial Nova"/>
          <w:sz w:val="21"/>
        </w:rPr>
        <w:t>.</w:t>
      </w:r>
    </w:p>
    <w:p w:rsidRPr="00181A80" w:rsidR="021F216E" w:rsidP="021F216E" w:rsidRDefault="021F216E" w14:paraId="6CB48DB0" w14:textId="44BB6E91">
      <w:pPr>
        <w:rPr>
          <w:rFonts w:ascii="Arial Nova" w:hAnsi="Arial Nova" w:eastAsia="Arial Nova" w:cs="Arial Nova"/>
          <w:i/>
          <w:iCs/>
          <w:color w:val="000000" w:themeColor="text1"/>
        </w:rPr>
      </w:pPr>
      <w:r w:rsidRPr="00181A80">
        <w:rPr>
          <w:rFonts w:ascii="Arial Nova" w:hAnsi="Arial Nova"/>
          <w:b/>
          <w:sz w:val="22"/>
        </w:rPr>
        <w:t>My current personal brand and development</w:t>
      </w:r>
    </w:p>
    <w:p w:rsidRPr="00181A80" w:rsidR="009C380C" w:rsidP="009C380C" w:rsidRDefault="009C380C" w14:paraId="448C2829" w14:textId="77777777">
      <w:pPr>
        <w:jc w:val="both"/>
        <w:rPr>
          <w:rFonts w:ascii="Arial Nova" w:hAnsi="Arial Nova"/>
          <w:sz w:val="21"/>
        </w:rPr>
      </w:pPr>
      <w:r w:rsidRPr="00181A80">
        <w:rPr>
          <w:rFonts w:ascii="Arial Nova" w:hAnsi="Arial Nova"/>
          <w:sz w:val="21"/>
        </w:rPr>
        <w:t>Organisation, reliability and independence are my personal brand. I am effective at managing my time, take responsibility for my work and can apply an initiative without constant supervision. These attributes are beneficial in health and social care as teamwork and communication ensures patient-centred care (Dlamini et al., 2024).</w:t>
      </w:r>
    </w:p>
    <w:p w:rsidRPr="00181A80" w:rsidR="021F216E" w:rsidP="009C380C" w:rsidRDefault="009C380C" w14:paraId="203EF451" w14:textId="43A41B72">
      <w:pPr>
        <w:jc w:val="both"/>
        <w:rPr>
          <w:rFonts w:ascii="Arial Nova" w:hAnsi="Arial Nova" w:eastAsia="Arial Nova" w:cs="Arial Nova"/>
          <w:i/>
          <w:iCs/>
          <w:color w:val="000000" w:themeColor="text1"/>
        </w:rPr>
      </w:pPr>
      <w:r w:rsidRPr="00181A80">
        <w:rPr>
          <w:rFonts w:ascii="Arial Nova" w:hAnsi="Arial Nova"/>
          <w:sz w:val="21"/>
        </w:rPr>
        <w:t>At times I work myself too hard. I will prioritise tasks, use realistic schedules and regularly check my work so that I can maintain a good standard of work. Workload assessment can assist organisations to understand workload demands and enhance performance. I also need to better learn how to assign tasks. I will share some of my responsibilities appropriately with the team members and communicate clearly. When the responsibilities are distributed appropriately, effective delegation can help to support workload management and team functioning (Miller and Hemberg, 2023). One thing more that needs to be improved is confidence in tough times. I will become comfortable with responding to workplace situations in a non-emotional way, will request feedback and will participate in leadership development experiences. Leadership development is a tool that can enable healthcare professionals to develop their skills and confidence in taking on future responsibilities (Zarif et al., 2024</w:t>
      </w:r>
      <w:r w:rsidRPr="00181A80" w:rsidR="021F216E">
        <w:rPr>
          <w:rFonts w:ascii="Arial Nova" w:hAnsi="Arial Nova"/>
          <w:sz w:val="21"/>
        </w:rPr>
        <w:t>).</w:t>
      </w:r>
    </w:p>
    <w:p w:rsidRPr="00181A80" w:rsidR="021F216E" w:rsidP="021F216E" w:rsidRDefault="021F216E" w14:paraId="3A21BB8A" w14:textId="509FD2B3">
      <w:pPr>
        <w:rPr>
          <w:rFonts w:ascii="Arial Nova" w:hAnsi="Arial Nova" w:eastAsia="Arial Nova" w:cs="Arial Nova"/>
          <w:i/>
          <w:iCs/>
          <w:color w:val="000000" w:themeColor="text1"/>
        </w:rPr>
      </w:pPr>
      <w:r w:rsidRPr="00181A80">
        <w:rPr>
          <w:rFonts w:ascii="Arial Nova" w:hAnsi="Arial Nova"/>
          <w:b/>
          <w:sz w:val="22"/>
        </w:rPr>
        <w:t>Conclusion</w:t>
      </w:r>
    </w:p>
    <w:p w:rsidRPr="00181A80" w:rsidR="021F216E" w:rsidP="021F216E" w:rsidRDefault="009C380C" w14:paraId="369F26C7" w14:textId="28E0F55F">
      <w:pPr>
        <w:jc w:val="both"/>
        <w:rPr>
          <w:rFonts w:ascii="Arial Nova" w:hAnsi="Arial Nova"/>
          <w:sz w:val="21"/>
        </w:rPr>
      </w:pPr>
      <w:r w:rsidRPr="00181A80">
        <w:rPr>
          <w:rFonts w:ascii="Arial Nova" w:hAnsi="Arial Nova"/>
          <w:sz w:val="21"/>
        </w:rPr>
        <w:t>I want to show that I am a reliable, organised and proactive health and social care worker. I will build confidence, delegation and workload in order to create a balance of skills and existing strengths needed for effective practice</w:t>
      </w:r>
      <w:r w:rsidRPr="00181A80" w:rsidR="021F216E">
        <w:rPr>
          <w:rFonts w:ascii="Arial Nova" w:hAnsi="Arial Nova"/>
          <w:sz w:val="21"/>
        </w:rPr>
        <w:t>.</w:t>
      </w:r>
    </w:p>
    <w:p w:rsidRPr="00181A80" w:rsidR="00911496" w:rsidP="00911496" w:rsidRDefault="00911496" w14:paraId="53080978" w14:textId="77777777">
      <w:pPr>
        <w:keepNext/>
        <w:jc w:val="center"/>
        <w:rPr>
          <w:rFonts w:ascii="Arial Nova" w:hAnsi="Arial Nova"/>
        </w:rPr>
      </w:pPr>
      <w:r w:rsidRPr="00181A80">
        <w:rPr>
          <w:rFonts w:ascii="Arial Nova" w:hAnsi="Arial Nova" w:eastAsia="Arial Nova" w:cs="Arial Nova"/>
          <w:i/>
          <w:iCs/>
          <w:noProof/>
          <w:color w:val="000000" w:themeColor="text1"/>
        </w:rPr>
        <w:lastRenderedPageBreak/>
        <w:drawing>
          <wp:inline distT="0" distB="0" distL="0" distR="0" wp14:anchorId="1B48E422" wp14:editId="379D932E">
            <wp:extent cx="4320000" cy="2880000"/>
            <wp:effectExtent l="0" t="0" r="4445" b="0"/>
            <wp:docPr id="1892672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20000" cy="2880000"/>
                    </a:xfrm>
                    <a:prstGeom prst="rect">
                      <a:avLst/>
                    </a:prstGeom>
                    <a:noFill/>
                  </pic:spPr>
                </pic:pic>
              </a:graphicData>
            </a:graphic>
          </wp:inline>
        </w:drawing>
      </w:r>
    </w:p>
    <w:p w:rsidRPr="00181A80" w:rsidR="00911496" w:rsidP="00911496" w:rsidRDefault="00911496" w14:paraId="58B54436" w14:textId="0156AA94">
      <w:pPr>
        <w:pStyle w:val="Caption"/>
        <w:jc w:val="center"/>
        <w:rPr>
          <w:rFonts w:ascii="Arial Nova" w:hAnsi="Arial Nova" w:eastAsia="Arial Nova" w:cs="Arial Nova"/>
          <w:i w:val="0"/>
          <w:iCs w:val="0"/>
          <w:color w:val="000000" w:themeColor="text1"/>
        </w:rPr>
      </w:pPr>
      <w:r w:rsidRPr="00181A80">
        <w:rPr>
          <w:rFonts w:ascii="Arial Nova" w:hAnsi="Arial Nova"/>
        </w:rPr>
        <w:t xml:space="preserve">Figure </w:t>
      </w:r>
      <w:r w:rsidRPr="00181A80">
        <w:rPr>
          <w:rFonts w:ascii="Arial Nova" w:hAnsi="Arial Nova"/>
        </w:rPr>
        <w:fldChar w:fldCharType="begin"/>
      </w:r>
      <w:r w:rsidRPr="00181A80">
        <w:rPr>
          <w:rFonts w:ascii="Arial Nova" w:hAnsi="Arial Nova"/>
        </w:rPr>
        <w:instrText xml:space="preserve"> SEQ Figure \* ARABIC </w:instrText>
      </w:r>
      <w:r w:rsidRPr="00181A80">
        <w:rPr>
          <w:rFonts w:ascii="Arial Nova" w:hAnsi="Arial Nova"/>
        </w:rPr>
        <w:fldChar w:fldCharType="separate"/>
      </w:r>
      <w:r w:rsidR="00C801CF">
        <w:rPr>
          <w:rFonts w:ascii="Arial Nova" w:hAnsi="Arial Nova"/>
          <w:noProof/>
        </w:rPr>
        <w:t>1</w:t>
      </w:r>
      <w:r w:rsidRPr="00181A80">
        <w:rPr>
          <w:rFonts w:ascii="Arial Nova" w:hAnsi="Arial Nova"/>
        </w:rPr>
        <w:fldChar w:fldCharType="end"/>
      </w:r>
      <w:r w:rsidRPr="00181A80">
        <w:rPr>
          <w:rFonts w:ascii="Arial Nova" w:hAnsi="Arial Nova"/>
        </w:rPr>
        <w:t>: Mood board</w:t>
      </w:r>
    </w:p>
    <w:p w:rsidRPr="00181A80" w:rsidR="021F216E" w:rsidP="021F216E" w:rsidRDefault="021F216E" w14:paraId="7CED6C82" w14:textId="095ECB42">
      <w:pPr>
        <w:rPr>
          <w:rFonts w:ascii="Arial Nova" w:hAnsi="Arial Nova" w:eastAsia="Arial Nova" w:cs="Arial Nova"/>
          <w:i/>
          <w:iCs/>
          <w:color w:val="000000" w:themeColor="text1"/>
        </w:rPr>
      </w:pPr>
    </w:p>
    <w:p w:rsidRPr="00181A80" w:rsidR="021F216E" w:rsidP="021F216E" w:rsidRDefault="021F216E" w14:paraId="155C6035" w14:textId="7917E2A4">
      <w:pPr>
        <w:rPr>
          <w:rFonts w:ascii="Arial Nova" w:hAnsi="Arial Nova" w:eastAsia="Arial Nova" w:cs="Arial Nova"/>
          <w:i/>
          <w:iCs/>
          <w:color w:val="000000" w:themeColor="text1"/>
        </w:rPr>
      </w:pPr>
    </w:p>
    <w:p w:rsidRPr="00181A80" w:rsidR="021F216E" w:rsidP="021F216E" w:rsidRDefault="021F216E" w14:paraId="5AF6E1E9" w14:textId="6A514DB2">
      <w:pPr>
        <w:rPr>
          <w:rFonts w:ascii="Arial Nova" w:hAnsi="Arial Nova" w:eastAsia="Arial Nova" w:cs="Arial Nova"/>
          <w:i/>
          <w:iCs/>
          <w:color w:val="000000" w:themeColor="text1"/>
        </w:rPr>
      </w:pPr>
    </w:p>
    <w:p w:rsidRPr="00181A80" w:rsidR="021F216E" w:rsidP="021F216E" w:rsidRDefault="021F216E" w14:paraId="7C247600" w14:textId="0E938AB9">
      <w:pPr>
        <w:rPr>
          <w:rFonts w:ascii="Arial Nova" w:hAnsi="Arial Nova" w:eastAsia="Arial Nova" w:cs="Arial Nova"/>
          <w:i/>
          <w:iCs/>
          <w:color w:val="000000" w:themeColor="text1"/>
        </w:rPr>
      </w:pPr>
    </w:p>
    <w:p w:rsidRPr="00181A80" w:rsidR="0074551A" w:rsidP="021F216E" w:rsidRDefault="0074551A" w14:paraId="6A26F888" w14:textId="77777777">
      <w:pPr>
        <w:rPr>
          <w:rFonts w:ascii="Arial Nova" w:hAnsi="Arial Nova" w:eastAsia="Arial Nova" w:cs="Arial Nova"/>
          <w:color w:val="000000" w:themeColor="text1"/>
          <w:sz w:val="44"/>
          <w:szCs w:val="44"/>
        </w:rPr>
      </w:pPr>
    </w:p>
    <w:p w:rsidRPr="00181A80" w:rsidR="0074551A" w:rsidP="021F216E" w:rsidRDefault="0074551A" w14:paraId="1058477A" w14:textId="77777777">
      <w:pPr>
        <w:rPr>
          <w:rFonts w:ascii="Arial Nova" w:hAnsi="Arial Nova" w:eastAsia="Arial Nova" w:cs="Arial Nova"/>
          <w:color w:val="000000" w:themeColor="text1"/>
          <w:sz w:val="44"/>
          <w:szCs w:val="44"/>
        </w:rPr>
      </w:pPr>
    </w:p>
    <w:p w:rsidRPr="00181A80" w:rsidR="0074551A" w:rsidP="021F216E" w:rsidRDefault="0074551A" w14:paraId="09F90B52" w14:textId="77777777">
      <w:pPr>
        <w:rPr>
          <w:rFonts w:ascii="Arial Nova" w:hAnsi="Arial Nova" w:eastAsia="Arial Nova" w:cs="Arial Nova"/>
          <w:color w:val="000000" w:themeColor="text1"/>
          <w:sz w:val="44"/>
          <w:szCs w:val="44"/>
        </w:rPr>
      </w:pPr>
    </w:p>
    <w:p w:rsidRPr="00181A80" w:rsidR="0074551A" w:rsidP="021F216E" w:rsidRDefault="0074551A" w14:paraId="03E4E131" w14:textId="77777777">
      <w:pPr>
        <w:rPr>
          <w:rFonts w:ascii="Arial Nova" w:hAnsi="Arial Nova" w:eastAsia="Arial Nova" w:cs="Arial Nova"/>
          <w:color w:val="000000" w:themeColor="text1"/>
          <w:sz w:val="44"/>
          <w:szCs w:val="44"/>
        </w:rPr>
      </w:pPr>
    </w:p>
    <w:p w:rsidRPr="00181A80" w:rsidR="32ADAAF6" w:rsidP="021F216E" w:rsidRDefault="00B7418E" w14:paraId="78587690" w14:textId="3EB6BFB2">
      <w:pPr>
        <w:rPr>
          <w:rFonts w:ascii="Arial Nova" w:hAnsi="Arial Nova" w:eastAsia="Arial Nova" w:cs="Arial Nova"/>
          <w:color w:val="000000" w:themeColor="text1"/>
          <w:sz w:val="44"/>
          <w:szCs w:val="44"/>
        </w:rPr>
      </w:pPr>
      <w:r w:rsidRPr="00181A80">
        <w:rPr>
          <w:rFonts w:ascii="Arial Nova" w:hAnsi="Arial Nova" w:eastAsia="Arial Nova" w:cs="Arial Nova"/>
          <w:color w:val="000000" w:themeColor="text1"/>
          <w:sz w:val="44"/>
          <w:szCs w:val="44"/>
        </w:rPr>
        <w:t>Task 2 - Network Map and Rationale</w:t>
      </w:r>
    </w:p>
    <w:p w:rsidRPr="00181A80" w:rsidR="021F216E" w:rsidP="021F216E" w:rsidRDefault="006E6679" w14:paraId="2FDFC4D6" w14:textId="08EF840A">
      <w:pPr>
        <w:rPr>
          <w:rFonts w:ascii="Arial Nova" w:hAnsi="Arial Nova" w:eastAsia="Arial Nova" w:cs="Arial Nova"/>
          <w:i/>
          <w:iCs/>
          <w:color w:val="000000" w:themeColor="text1"/>
          <w:lang w:val="en-GB"/>
        </w:rPr>
      </w:pPr>
      <w:r w:rsidRPr="00181A80">
        <w:rPr>
          <w:rFonts w:ascii="Arial Nova" w:hAnsi="Arial Nova" w:eastAsia="Arial Nova" w:cs="Arial Nova"/>
          <w:i/>
          <w:iCs/>
          <w:color w:val="000000" w:themeColor="text1"/>
          <w:lang w:val="en-GB"/>
        </w:rPr>
        <w:t>Create a map of your own network considering career, support, social and community dimensions. Additionally you should provide a supporting rationale explaining and critically assessing this (2</w:t>
      </w:r>
      <w:r w:rsidRPr="00181A80" w:rsidR="00835193">
        <w:rPr>
          <w:rFonts w:ascii="Arial Nova" w:hAnsi="Arial Nova" w:eastAsia="Arial Nova" w:cs="Arial Nova"/>
          <w:i/>
          <w:iCs/>
          <w:color w:val="000000" w:themeColor="text1"/>
          <w:lang w:val="en-GB"/>
        </w:rPr>
        <w:t>5</w:t>
      </w:r>
      <w:r w:rsidRPr="00181A80">
        <w:rPr>
          <w:rFonts w:ascii="Arial Nova" w:hAnsi="Arial Nova" w:eastAsia="Arial Nova" w:cs="Arial Nova"/>
          <w:i/>
          <w:iCs/>
          <w:color w:val="000000" w:themeColor="text1"/>
          <w:lang w:val="en-GB"/>
        </w:rPr>
        <w:t>0 words-</w:t>
      </w:r>
      <w:r w:rsidRPr="00181A80" w:rsidR="00835193">
        <w:rPr>
          <w:rFonts w:ascii="Arial Nova" w:hAnsi="Arial Nova" w:eastAsia="Arial Nova" w:cs="Arial Nova"/>
          <w:b/>
          <w:bCs/>
          <w:i/>
          <w:iCs/>
          <w:color w:val="000000" w:themeColor="text1"/>
          <w:lang w:val="en-GB"/>
        </w:rPr>
        <w:t xml:space="preserve">Minimum </w:t>
      </w:r>
      <w:r w:rsidRPr="00181A80" w:rsidR="00835193">
        <w:rPr>
          <w:rFonts w:ascii="Arial Nova" w:hAnsi="Arial Nova" w:eastAsia="Arial Nova" w:cs="Arial Nova"/>
          <w:i/>
          <w:iCs/>
          <w:color w:val="000000" w:themeColor="text1"/>
          <w:lang w:val="en-GB"/>
        </w:rPr>
        <w:t>of</w:t>
      </w:r>
      <w:r w:rsidRPr="00181A80">
        <w:rPr>
          <w:rFonts w:ascii="Arial Nova" w:hAnsi="Arial Nova" w:eastAsia="Arial Nova" w:cs="Arial Nova"/>
          <w:i/>
          <w:iCs/>
          <w:color w:val="000000" w:themeColor="text1"/>
          <w:lang w:val="en-GB"/>
        </w:rPr>
        <w:t xml:space="preserve"> 2 referenced sources).</w:t>
      </w:r>
    </w:p>
    <w:p w:rsidRPr="00181A80" w:rsidR="007C0123" w:rsidP="007C0123" w:rsidRDefault="007C0123" w14:paraId="12146E59" w14:textId="77777777">
      <w:pPr>
        <w:keepNext/>
        <w:jc w:val="center"/>
        <w:rPr>
          <w:rFonts w:ascii="Arial Nova" w:hAnsi="Arial Nova"/>
        </w:rPr>
      </w:pPr>
      <w:r w:rsidRPr="00181A80">
        <w:rPr>
          <w:rFonts w:ascii="Arial Nova" w:hAnsi="Arial Nova" w:eastAsia="Arial Nova" w:cs="Arial Nova"/>
          <w:noProof/>
          <w:color w:val="000000" w:themeColor="text1"/>
          <w:lang w:val="en-GB"/>
        </w:rPr>
        <w:lastRenderedPageBreak/>
        <w:drawing>
          <wp:inline distT="0" distB="0" distL="0" distR="0" wp14:anchorId="6760FFF1" wp14:editId="03096B92">
            <wp:extent cx="4320000" cy="3947927"/>
            <wp:effectExtent l="0" t="0" r="4445" b="0"/>
            <wp:docPr id="10858064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20000" cy="3947927"/>
                    </a:xfrm>
                    <a:prstGeom prst="rect">
                      <a:avLst/>
                    </a:prstGeom>
                    <a:noFill/>
                  </pic:spPr>
                </pic:pic>
              </a:graphicData>
            </a:graphic>
          </wp:inline>
        </w:drawing>
      </w:r>
    </w:p>
    <w:p w:rsidRPr="00181A80" w:rsidR="00A378C0" w:rsidP="007C0123" w:rsidRDefault="007C0123" w14:paraId="3D3880D9" w14:textId="75BBA142">
      <w:pPr>
        <w:pStyle w:val="Caption"/>
        <w:jc w:val="center"/>
        <w:rPr>
          <w:rFonts w:ascii="Arial Nova" w:hAnsi="Arial Nova" w:eastAsia="Arial Nova" w:cs="Arial Nova"/>
          <w:color w:val="000000" w:themeColor="text1"/>
          <w:lang w:val="en-GB"/>
        </w:rPr>
      </w:pPr>
      <w:r w:rsidRPr="00181A80">
        <w:rPr>
          <w:rFonts w:ascii="Arial Nova" w:hAnsi="Arial Nova"/>
        </w:rPr>
        <w:t xml:space="preserve">Figure </w:t>
      </w:r>
      <w:r w:rsidRPr="00181A80">
        <w:rPr>
          <w:rFonts w:ascii="Arial Nova" w:hAnsi="Arial Nova"/>
        </w:rPr>
        <w:fldChar w:fldCharType="begin"/>
      </w:r>
      <w:r w:rsidRPr="00181A80">
        <w:rPr>
          <w:rFonts w:ascii="Arial Nova" w:hAnsi="Arial Nova"/>
        </w:rPr>
        <w:instrText xml:space="preserve"> SEQ Figure \* ARABIC </w:instrText>
      </w:r>
      <w:r w:rsidRPr="00181A80">
        <w:rPr>
          <w:rFonts w:ascii="Arial Nova" w:hAnsi="Arial Nova"/>
        </w:rPr>
        <w:fldChar w:fldCharType="separate"/>
      </w:r>
      <w:r w:rsidR="00C801CF">
        <w:rPr>
          <w:rFonts w:ascii="Arial Nova" w:hAnsi="Arial Nova"/>
          <w:noProof/>
        </w:rPr>
        <w:t>2</w:t>
      </w:r>
      <w:r w:rsidRPr="00181A80">
        <w:rPr>
          <w:rFonts w:ascii="Arial Nova" w:hAnsi="Arial Nova"/>
        </w:rPr>
        <w:fldChar w:fldCharType="end"/>
      </w:r>
      <w:r w:rsidRPr="00181A80">
        <w:rPr>
          <w:rFonts w:ascii="Arial Nova" w:hAnsi="Arial Nova"/>
        </w:rPr>
        <w:t>: Network Map</w:t>
      </w:r>
    </w:p>
    <w:p w:rsidRPr="00181A80" w:rsidR="021F216E" w:rsidP="021F216E" w:rsidRDefault="021F216E" w14:paraId="0FE39BA5" w14:textId="590105E7">
      <w:pPr>
        <w:rPr>
          <w:rFonts w:ascii="Arial Nova" w:hAnsi="Arial Nova" w:eastAsia="Arial Nova" w:cs="Arial Nova"/>
          <w:i/>
          <w:iCs/>
          <w:color w:val="000000" w:themeColor="text1"/>
        </w:rPr>
      </w:pPr>
    </w:p>
    <w:p w:rsidRPr="00181A80" w:rsidR="00BE246F" w:rsidP="00BE246F" w:rsidRDefault="00BE246F" w14:paraId="137558C8" w14:textId="77777777">
      <w:pPr>
        <w:jc w:val="both"/>
        <w:rPr>
          <w:rFonts w:ascii="Arial Nova" w:hAnsi="Arial Nova" w:eastAsia="Arial Nova" w:cs="Arial Nova"/>
          <w:color w:val="000000" w:themeColor="text1"/>
        </w:rPr>
      </w:pPr>
      <w:r w:rsidRPr="00181A80">
        <w:rPr>
          <w:rFonts w:ascii="Arial Nova" w:hAnsi="Arial Nova" w:eastAsia="Arial Nova" w:cs="Arial Nova"/>
          <w:color w:val="000000" w:themeColor="text1"/>
        </w:rPr>
        <w:t>My network consists of career, support, social and community relationships that can help me in my future career in health and social care. Placement supervisors, tutors and careers advisers can give feedback, professional advice and information on vacancies. Such connections can also assist me in grasping the expectations of the employers and build up my professional identity (Farnese et al., 2024).</w:t>
      </w:r>
    </w:p>
    <w:p w:rsidRPr="00181A80" w:rsidR="00BE246F" w:rsidP="00BE246F" w:rsidRDefault="00BE246F" w14:paraId="17DBBEBC" w14:textId="77777777">
      <w:pPr>
        <w:jc w:val="both"/>
        <w:rPr>
          <w:rFonts w:ascii="Arial Nova" w:hAnsi="Arial Nova" w:eastAsia="Arial Nova" w:cs="Arial Nova"/>
          <w:color w:val="000000" w:themeColor="text1"/>
        </w:rPr>
      </w:pPr>
      <w:r w:rsidRPr="00181A80">
        <w:rPr>
          <w:rFonts w:ascii="Arial Nova" w:hAnsi="Arial Nova" w:eastAsia="Arial Nova" w:cs="Arial Nova"/>
          <w:color w:val="000000" w:themeColor="text1"/>
        </w:rPr>
        <w:t>I have a support network of family, close friends and mentor. They can cheer, comfort and support them when they are under stress. But personal contacts might not have specialist knowledge on health and social care careers. So, then, I have to expand my professional network as well. My social network consists of classmates, professional groups and on-line learning communities. They can assist in the sharing of knowledge, increase confidence and access to new opportunities. Personal branding can enable individuals to convey their capabilities and employability to professional audiences more effectively (Gorbatov, Oostrom and Khapova, 2024).</w:t>
      </w:r>
    </w:p>
    <w:p w:rsidRPr="00181A80" w:rsidR="021F216E" w:rsidP="00BE246F" w:rsidRDefault="00BE246F" w14:paraId="5DD5BF14" w14:textId="6430F01C">
      <w:pPr>
        <w:jc w:val="both"/>
        <w:rPr>
          <w:rFonts w:ascii="Arial Nova" w:hAnsi="Arial Nova" w:eastAsia="Arial Nova" w:cs="Arial Nova"/>
          <w:color w:val="000000" w:themeColor="text1"/>
        </w:rPr>
      </w:pPr>
      <w:r w:rsidRPr="00181A80">
        <w:rPr>
          <w:rFonts w:ascii="Arial Nova" w:hAnsi="Arial Nova" w:eastAsia="Arial Nova" w:cs="Arial Nova"/>
          <w:color w:val="000000" w:themeColor="text1"/>
        </w:rPr>
        <w:t xml:space="preserve">I am involved in community networks of charities, voluntary groups and local initiatives. These activities can help to develop my understanding of vulnerable people, equality and </w:t>
      </w:r>
      <w:r w:rsidRPr="00181A80">
        <w:rPr>
          <w:rFonts w:ascii="Arial Nova" w:hAnsi="Arial Nova" w:eastAsia="Arial Nova" w:cs="Arial Nova"/>
          <w:color w:val="000000" w:themeColor="text1"/>
        </w:rPr>
        <w:lastRenderedPageBreak/>
        <w:t>community needs. Most importantly, a critical element of networking is communication, trust, and support between each other. I need to seek help and be a positive influence in the relationships I make. I will review my professional network regularly and recognise areas of professional knowledge, practice and career development which need to be addressed.</w:t>
      </w:r>
    </w:p>
    <w:p w:rsidRPr="00181A80" w:rsidR="00B7418E" w:rsidP="021F216E" w:rsidRDefault="00B7418E" w14:paraId="21C42110" w14:textId="77777777">
      <w:pPr>
        <w:rPr>
          <w:rFonts w:ascii="Arial Nova" w:hAnsi="Arial Nova" w:eastAsia="Arial Nova" w:cs="Arial Nova"/>
          <w:color w:val="000000" w:themeColor="text1"/>
          <w:sz w:val="44"/>
          <w:szCs w:val="44"/>
        </w:rPr>
      </w:pPr>
    </w:p>
    <w:p w:rsidRPr="00181A80" w:rsidR="00B7418E" w:rsidP="021F216E" w:rsidRDefault="00B7418E" w14:paraId="1DB8AEA2" w14:textId="77777777">
      <w:pPr>
        <w:rPr>
          <w:rFonts w:ascii="Arial Nova" w:hAnsi="Arial Nova" w:eastAsia="Arial Nova" w:cs="Arial Nova"/>
          <w:color w:val="000000" w:themeColor="text1"/>
          <w:sz w:val="44"/>
          <w:szCs w:val="44"/>
        </w:rPr>
      </w:pPr>
    </w:p>
    <w:p w:rsidRPr="00181A80" w:rsidR="32ADAAF6" w:rsidP="021F216E" w:rsidRDefault="00B7418E" w14:paraId="3D8E9ECA" w14:textId="511034D3">
      <w:pPr>
        <w:rPr>
          <w:rFonts w:ascii="Arial Nova" w:hAnsi="Arial Nova" w:eastAsia="Arial Nova" w:cs="Arial Nova"/>
          <w:color w:val="000000" w:themeColor="text1"/>
          <w:sz w:val="44"/>
          <w:szCs w:val="44"/>
        </w:rPr>
      </w:pPr>
      <w:r w:rsidRPr="00181A80">
        <w:rPr>
          <w:rFonts w:ascii="Arial Nova" w:hAnsi="Arial Nova" w:eastAsia="Arial Nova" w:cs="Arial Nova"/>
          <w:color w:val="000000" w:themeColor="text1"/>
          <w:sz w:val="44"/>
          <w:szCs w:val="44"/>
        </w:rPr>
        <w:t>Task 3- Blog</w:t>
      </w:r>
    </w:p>
    <w:p w:rsidRPr="00181A80" w:rsidR="021F216E" w:rsidP="021F216E" w:rsidRDefault="003D2038" w14:paraId="668F8137" w14:textId="5AFE9C7B">
      <w:pPr>
        <w:rPr>
          <w:rFonts w:ascii="Arial Nova" w:hAnsi="Arial Nova" w:cs="Arial"/>
          <w:color w:val="FF0000"/>
        </w:rPr>
      </w:pPr>
      <w:r w:rsidRPr="00181A80">
        <w:rPr>
          <w:rFonts w:ascii="Arial Nova" w:hAnsi="Arial Nova" w:eastAsia="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Pr="00181A80" w:rsidR="00C96CFC">
        <w:rPr>
          <w:rFonts w:ascii="Arial Nova" w:hAnsi="Arial Nova" w:eastAsia="Arial Nova" w:cs="Arial Nova"/>
          <w:i/>
          <w:iCs/>
          <w:color w:val="000000" w:themeColor="text1"/>
          <w:lang w:val="en-GB"/>
        </w:rPr>
        <w:t>4</w:t>
      </w:r>
      <w:r w:rsidRPr="00181A80">
        <w:rPr>
          <w:rFonts w:ascii="Arial Nova" w:hAnsi="Arial Nova" w:eastAsia="Arial Nova" w:cs="Arial Nova"/>
          <w:i/>
          <w:iCs/>
          <w:color w:val="000000" w:themeColor="text1"/>
          <w:lang w:val="en-GB"/>
        </w:rPr>
        <w:t>00 words)</w:t>
      </w:r>
      <w:r w:rsidRPr="00181A80" w:rsidR="00C96CFC">
        <w:rPr>
          <w:rFonts w:ascii="Arial Nova" w:hAnsi="Arial Nova" w:eastAsia="Arial Nova" w:cs="Arial Nova"/>
          <w:i/>
          <w:iCs/>
          <w:color w:val="000000" w:themeColor="text1"/>
          <w:lang w:val="en-GB"/>
        </w:rPr>
        <w:t xml:space="preserve"> </w:t>
      </w:r>
      <w:r w:rsidRPr="00181A80" w:rsidR="00304206">
        <w:rPr>
          <w:rFonts w:ascii="Arial Nova" w:hAnsi="Arial Nova" w:cs="Arial"/>
          <w:color w:val="FF0000"/>
        </w:rPr>
        <w:t>Referencing of your sources of information is not a compulsory requirement but could be beneficial.</w:t>
      </w:r>
    </w:p>
    <w:p w:rsidRPr="00181A80" w:rsidR="00BE246F" w:rsidP="00BE246F" w:rsidRDefault="00BE246F" w14:paraId="695CB072" w14:textId="68ECD2F9">
      <w:pPr>
        <w:rPr>
          <w:rFonts w:ascii="Arial Nova" w:hAnsi="Arial Nova" w:eastAsia="Arial Nova" w:cs="Arial Nova"/>
          <w:color w:val="000000" w:themeColor="text1"/>
          <w:lang w:val="en-GB"/>
        </w:rPr>
      </w:pPr>
      <w:r w:rsidRPr="00181A80">
        <w:rPr>
          <w:rFonts w:ascii="Arial Nova" w:hAnsi="Arial Nova" w:eastAsia="Arial Nova" w:cs="Arial Nova"/>
          <w:b/>
          <w:bCs/>
          <w:color w:val="000000" w:themeColor="text1"/>
          <w:lang w:val="en-GB"/>
        </w:rPr>
        <w:t>Topic:</w:t>
      </w:r>
      <w:r w:rsidRPr="00181A80">
        <w:rPr>
          <w:rFonts w:ascii="Arial Nova" w:hAnsi="Arial Nova" w:eastAsia="Arial Nova" w:cs="Arial Nova"/>
          <w:color w:val="000000" w:themeColor="text1"/>
          <w:lang w:val="en-GB"/>
        </w:rPr>
        <w:t xml:space="preserve"> </w:t>
      </w:r>
      <w:r w:rsidRPr="00181A80">
        <w:rPr>
          <w:rFonts w:ascii="Arial Nova" w:hAnsi="Arial Nova" w:eastAsia="Arial Nova" w:cs="Arial Nova"/>
          <w:color w:val="000000" w:themeColor="text1"/>
          <w:lang w:val="en-GB"/>
        </w:rPr>
        <w:t>Digital Exclusion: Why Health and Social Care Still Needs Human Support</w:t>
      </w:r>
    </w:p>
    <w:p w:rsidRPr="00181A80" w:rsidR="00BE246F" w:rsidP="00BE246F" w:rsidRDefault="00BE246F" w14:paraId="23E9E3FA" w14:textId="77777777">
      <w:pPr>
        <w:rPr>
          <w:rFonts w:ascii="Arial Nova" w:hAnsi="Arial Nova" w:eastAsia="Arial Nova" w:cs="Arial Nova"/>
          <w:color w:val="000000" w:themeColor="text1"/>
          <w:lang w:val="en-GB"/>
        </w:rPr>
      </w:pPr>
      <w:r w:rsidRPr="00181A80">
        <w:rPr>
          <w:rFonts w:ascii="Arial Nova" w:hAnsi="Arial Nova" w:eastAsia="Arial Nova" w:cs="Arial Nova"/>
          <w:b/>
          <w:bCs/>
          <w:color w:val="000000" w:themeColor="text1"/>
          <w:lang w:val="en-GB"/>
        </w:rPr>
        <w:t>Target group:</w:t>
      </w:r>
      <w:r w:rsidRPr="00181A80">
        <w:rPr>
          <w:rFonts w:ascii="Arial Nova" w:hAnsi="Arial Nova" w:eastAsia="Arial Nova" w:cs="Arial Nova"/>
          <w:color w:val="000000" w:themeColor="text1"/>
          <w:lang w:val="en-GB"/>
        </w:rPr>
        <w:t xml:space="preserve"> Students and new health and social care workers</w:t>
      </w:r>
    </w:p>
    <w:p w:rsidRPr="00181A80" w:rsidR="00BE246F" w:rsidP="00BE246F" w:rsidRDefault="00BE246F" w14:paraId="5EDBAA23" w14:textId="7E4E00EB">
      <w:pPr>
        <w:jc w:val="both"/>
        <w:rPr>
          <w:rFonts w:ascii="Arial Nova" w:hAnsi="Arial Nova" w:eastAsia="Arial Nova" w:cs="Arial Nova"/>
          <w:color w:val="000000" w:themeColor="text1"/>
          <w:lang w:val="en-GB"/>
        </w:rPr>
      </w:pPr>
      <w:r w:rsidRPr="00181A80">
        <w:rPr>
          <w:rFonts w:ascii="Arial Nova" w:hAnsi="Arial Nova" w:eastAsia="Arial Nova" w:cs="Arial Nova"/>
          <w:color w:val="000000" w:themeColor="text1"/>
          <w:lang w:val="en-GB"/>
        </w:rPr>
        <w:t xml:space="preserve">Digital technology is increasingly being </w:t>
      </w:r>
      <w:r w:rsidR="00C801CF">
        <w:rPr>
          <w:rFonts w:ascii="Arial Nova" w:hAnsi="Arial Nova" w:eastAsia="Arial Nova" w:cs="Arial Nova"/>
          <w:color w:val="000000" w:themeColor="text1"/>
          <w:lang w:val="en-GB"/>
        </w:rPr>
        <w:t>utilised</w:t>
      </w:r>
      <w:r w:rsidRPr="00181A80">
        <w:rPr>
          <w:rFonts w:ascii="Arial Nova" w:hAnsi="Arial Nova" w:eastAsia="Arial Nova" w:cs="Arial Nova"/>
          <w:color w:val="000000" w:themeColor="text1"/>
          <w:lang w:val="en-GB"/>
        </w:rPr>
        <w:t xml:space="preserve"> in health and social care in the UK. Electronic care records, online appointments, digital medication systems and the remote monitoring can increase communication and decrease delays. Digital technology, however, should complement and not supplant face-to-face interaction. Person-centred care is about valuing an individual's wishes, worth, autonomy and needs. Digital systems can be used to aid this by providing access to relevant information and to coordinate services. Some may not benefit from these benefits, however, due to digital exclusion.</w:t>
      </w:r>
    </w:p>
    <w:p w:rsidRPr="00181A80" w:rsidR="00BE246F" w:rsidP="00BE246F" w:rsidRDefault="00BE246F" w14:paraId="2C1AE306" w14:textId="77777777">
      <w:pPr>
        <w:jc w:val="both"/>
        <w:rPr>
          <w:rFonts w:ascii="Arial Nova" w:hAnsi="Arial Nova" w:eastAsia="Arial Nova" w:cs="Arial Nova"/>
          <w:color w:val="000000" w:themeColor="text1"/>
          <w:lang w:val="en-GB"/>
        </w:rPr>
      </w:pPr>
      <w:r w:rsidRPr="00181A80">
        <w:rPr>
          <w:rFonts w:ascii="Arial Nova" w:hAnsi="Arial Nova" w:eastAsia="Arial Nova" w:cs="Arial Nova"/>
          <w:color w:val="000000" w:themeColor="text1"/>
          <w:lang w:val="en-GB"/>
        </w:rPr>
        <w:t>Users who are old, disabled, facing poverty or have limited digital skills may find it difficult to access online services. Others might not have an appropriate device or they might not have reliable internet access or trust in filling out online forms. NHS England defines digital exclusion as a threat to equality in health and care and says digital services should complement non-digital services (NHS England, 2023). Health and social care workers should consider if service users can access digital services before recommending it. Alternative provision should be made, for example, face to face appointments, telephone contact or trained staff support. Language and information that is easily understood and the availability of interpreters may also be required.</w:t>
      </w:r>
    </w:p>
    <w:p w:rsidRPr="00181A80" w:rsidR="00BE246F" w:rsidP="00BE246F" w:rsidRDefault="00BE246F" w14:paraId="1E841CA5" w14:textId="77777777">
      <w:pPr>
        <w:jc w:val="both"/>
        <w:rPr>
          <w:rFonts w:ascii="Arial Nova" w:hAnsi="Arial Nova" w:eastAsia="Arial Nova" w:cs="Arial Nova"/>
          <w:color w:val="000000" w:themeColor="text1"/>
          <w:lang w:val="en-GB"/>
        </w:rPr>
      </w:pPr>
      <w:r w:rsidRPr="00181A80">
        <w:rPr>
          <w:rFonts w:ascii="Arial Nova" w:hAnsi="Arial Nova" w:eastAsia="Arial Nova" w:cs="Arial Nova"/>
          <w:color w:val="000000" w:themeColor="text1"/>
          <w:lang w:val="en-GB"/>
        </w:rPr>
        <w:lastRenderedPageBreak/>
        <w:t>Digital inclusion is linked very closely to equality. Individuals with a disability or limited English proficiency/low literacy level may need extra support. It is important to be aware that not all service users are in the same digital ability. Personal information should also be captured and disseminated in a secure manner. Improving safety and coordination via digital technology. Electronic records can minimise duplication of information and assist professionals to recognise changes in a person's condition. However, observation, empathy and professional judgement cannot be replaced with technology. A record might indicate that the resident has declined a meal, but a caring worker should ask if there was a reason was the resident was ill, anxious, lonely, or preferred not to eat the meal.</w:t>
      </w:r>
    </w:p>
    <w:p w:rsidRPr="00181A80" w:rsidR="00BE246F" w:rsidP="00BE246F" w:rsidRDefault="00BE246F" w14:paraId="4D4BBA03" w14:textId="77777777">
      <w:pPr>
        <w:jc w:val="both"/>
        <w:rPr>
          <w:rFonts w:ascii="Arial Nova" w:hAnsi="Arial Nova" w:eastAsia="Arial Nova" w:cs="Arial Nova"/>
          <w:color w:val="000000" w:themeColor="text1"/>
          <w:lang w:val="en-GB"/>
        </w:rPr>
      </w:pPr>
      <w:r w:rsidRPr="00181A80">
        <w:rPr>
          <w:rFonts w:ascii="Arial Nova" w:hAnsi="Arial Nova" w:eastAsia="Arial Nova" w:cs="Arial Nova"/>
          <w:color w:val="000000" w:themeColor="text1"/>
          <w:lang w:val="en-GB"/>
        </w:rPr>
        <w:t>Digital skills are valued within adult social care more than ever before. The Development of care leaders' technological knowledge and supporting the use of digital tools in care settings has been emphasised by the Department of Health and Social Care (Department of Health and Social Care, 2025). But, training, supervision and confidentiality are all crucial parts of digital development. Digital health should help to make care more accessible, coordinated and responsive. It should never exclude persons who cannot use technology on their own. The key is to be innovative and to understand and respect people's dignity and choice.</w:t>
      </w:r>
    </w:p>
    <w:p w:rsidRPr="00181A80" w:rsidR="00BE246F" w:rsidP="00BE246F" w:rsidRDefault="00BE246F" w14:paraId="63DD507C" w14:textId="5792F963">
      <w:pPr>
        <w:jc w:val="both"/>
        <w:rPr>
          <w:rFonts w:ascii="Arial Nova" w:hAnsi="Arial Nova" w:eastAsia="Arial Nova" w:cs="Arial Nova"/>
          <w:color w:val="000000" w:themeColor="text1"/>
          <w:lang w:val="en-GB"/>
        </w:rPr>
      </w:pPr>
      <w:r w:rsidRPr="00181A80">
        <w:rPr>
          <w:rFonts w:ascii="Arial Nova" w:hAnsi="Arial Nova" w:eastAsia="Arial Nova" w:cs="Arial Nova"/>
          <w:color w:val="000000" w:themeColor="text1"/>
          <w:lang w:val="en-GB"/>
        </w:rPr>
        <w:t>The key message is simple: technology should make care more personal, not less human.</w:t>
      </w:r>
    </w:p>
    <w:p w:rsidRPr="00181A80" w:rsidR="021F216E" w:rsidP="021F216E" w:rsidRDefault="021F216E" w14:paraId="1422809C" w14:textId="03B10199">
      <w:pPr>
        <w:rPr>
          <w:rFonts w:ascii="Arial Nova" w:hAnsi="Arial Nova" w:eastAsia="Arial Nova" w:cs="Arial Nova"/>
          <w:color w:val="000000" w:themeColor="text1"/>
        </w:rPr>
      </w:pPr>
    </w:p>
    <w:p w:rsidRPr="00181A80" w:rsidR="0074551A" w:rsidP="021F216E" w:rsidRDefault="0074551A" w14:paraId="111235CD" w14:textId="77777777">
      <w:pPr>
        <w:rPr>
          <w:rFonts w:ascii="Arial Nova" w:hAnsi="Arial Nova" w:eastAsia="Arial Nova" w:cs="Arial Nova"/>
          <w:color w:val="000000" w:themeColor="text1"/>
        </w:rPr>
      </w:pPr>
    </w:p>
    <w:p w:rsidRPr="00181A80" w:rsidR="0074551A" w:rsidP="021F216E" w:rsidRDefault="0074551A" w14:paraId="4F84F51A" w14:textId="77777777">
      <w:pPr>
        <w:rPr>
          <w:rFonts w:ascii="Arial Nova" w:hAnsi="Arial Nova" w:eastAsia="Arial Nova" w:cs="Arial Nova"/>
          <w:color w:val="000000" w:themeColor="text1"/>
        </w:rPr>
      </w:pPr>
    </w:p>
    <w:p w:rsidRPr="00181A80" w:rsidR="79E626CA" w:rsidP="021F216E" w:rsidRDefault="79E626CA" w14:paraId="7E7EEBF1" w14:textId="2C63D11C">
      <w:pPr>
        <w:rPr>
          <w:rFonts w:ascii="Arial Nova" w:hAnsi="Arial Nova" w:eastAsia="Arial Nova" w:cs="Arial Nova"/>
          <w:color w:val="000000" w:themeColor="text1"/>
          <w:sz w:val="44"/>
          <w:szCs w:val="44"/>
        </w:rPr>
      </w:pPr>
      <w:r w:rsidRPr="00181A80">
        <w:rPr>
          <w:rFonts w:ascii="Arial Nova" w:hAnsi="Arial Nova" w:eastAsia="Arial Nova" w:cs="Arial Nova"/>
          <w:color w:val="000000" w:themeColor="text1"/>
          <w:sz w:val="44"/>
          <w:szCs w:val="44"/>
        </w:rPr>
        <w:t>Task</w:t>
      </w:r>
      <w:r w:rsidRPr="00181A80" w:rsidR="00B7418E">
        <w:rPr>
          <w:rFonts w:ascii="Arial Nova" w:hAnsi="Arial Nova" w:eastAsia="Arial Nova" w:cs="Arial Nova"/>
          <w:color w:val="000000" w:themeColor="text1"/>
          <w:sz w:val="44"/>
          <w:szCs w:val="44"/>
        </w:rPr>
        <w:t xml:space="preserve"> 4- NHS Equality, Diversity and Inclusion Quiz</w:t>
      </w:r>
      <w:r w:rsidRPr="00181A80" w:rsidR="003D2038">
        <w:rPr>
          <w:rFonts w:ascii="Arial Nova" w:hAnsi="Arial Nova" w:eastAsia="Arial Nova" w:cs="Arial Nova"/>
          <w:color w:val="000000" w:themeColor="text1"/>
          <w:sz w:val="44"/>
          <w:szCs w:val="44"/>
        </w:rPr>
        <w:t xml:space="preserve"> </w:t>
      </w:r>
      <w:r w:rsidRPr="00181A80" w:rsidR="003D2038">
        <w:rPr>
          <w:rFonts w:ascii="Arial Nova" w:hAnsi="Arial Nova" w:eastAsia="Arial Nova" w:cs="Arial Nova"/>
          <w:color w:val="000000" w:themeColor="text1"/>
          <w:sz w:val="32"/>
          <w:szCs w:val="32"/>
        </w:rPr>
        <w:t>(250 words equivalent)</w:t>
      </w:r>
    </w:p>
    <w:p w:rsidRPr="00181A80" w:rsidR="0074551A" w:rsidP="0074551A" w:rsidRDefault="0074551A" w14:paraId="7B1FB0F8" w14:textId="2350E1D8">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t>What is the primary goal of the NHS Equality, Diversity, and Inclusion Improvement Plan?</w:t>
      </w:r>
      <w:r w:rsidRPr="00181A80">
        <w:rPr>
          <w:rFonts w:ascii="Arial Nova" w:hAnsi="Arial Nova" w:eastAsia="Times New Roman"/>
        </w:rPr>
        <w:br/>
      </w:r>
      <w:r w:rsidRPr="00181A80" w:rsidR="00BE246F">
        <w:rPr>
          <w:rFonts w:ascii="Arial Nova" w:hAnsi="Arial Nova" w:eastAsia="Times New Roman"/>
        </w:rPr>
        <w:t>Its main aim is to create a fair and inclusive NHS workplace where staff feel respected, valued and able to progress equally. It addresses discrimination in workplace policies, practices and cultures (NHS England, 2023).</w:t>
      </w:r>
    </w:p>
    <w:p w:rsidRPr="00181A80" w:rsidR="0074551A" w:rsidP="0074551A" w:rsidRDefault="0074551A" w14:paraId="09D502EC"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4BDDCFB5"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17762088" w14:textId="77777777">
      <w:pPr>
        <w:spacing w:before="100" w:beforeAutospacing="1" w:after="100" w:afterAutospacing="1" w:line="240" w:lineRule="auto"/>
        <w:ind w:left="720"/>
        <w:rPr>
          <w:rFonts w:ascii="Arial Nova" w:hAnsi="Arial Nova" w:eastAsia="Times New Roman"/>
        </w:rPr>
      </w:pPr>
    </w:p>
    <w:p w:rsidRPr="00181A80" w:rsidR="0074551A" w:rsidP="0074551A" w:rsidRDefault="0074551A" w14:paraId="29CAC9B7" w14:textId="3F2C9F9D">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lastRenderedPageBreak/>
        <w:t>How does the NHS EDI Improvement Plan propose to tackle the gender pay gap?</w:t>
      </w:r>
      <w:r w:rsidRPr="00181A80">
        <w:rPr>
          <w:rFonts w:ascii="Arial Nova" w:hAnsi="Arial Nova" w:eastAsia="Times New Roman"/>
        </w:rPr>
        <w:br/>
      </w:r>
      <w:r w:rsidRPr="00181A80" w:rsidR="00BE246F">
        <w:rPr>
          <w:rFonts w:ascii="Arial Nova" w:hAnsi="Arial Nova" w:eastAsia="Times New Roman"/>
        </w:rPr>
        <w:t>The NHS should analyse pay and promotion data, improve transparency and ensure women have fair access to training, leadership and career progression</w:t>
      </w:r>
    </w:p>
    <w:p w:rsidRPr="00181A80" w:rsidR="0074551A" w:rsidP="0074551A" w:rsidRDefault="0074551A" w14:paraId="63A92FD2" w14:textId="77777777">
      <w:pPr>
        <w:spacing w:before="100" w:beforeAutospacing="1" w:after="100" w:afterAutospacing="1" w:line="240" w:lineRule="auto"/>
        <w:rPr>
          <w:rFonts w:ascii="Arial Nova" w:hAnsi="Arial Nova" w:eastAsia="Times New Roman"/>
        </w:rPr>
      </w:pPr>
    </w:p>
    <w:p w:rsidRPr="00181A80" w:rsidR="0074551A" w:rsidP="0074551A" w:rsidRDefault="0074551A" w14:paraId="6C9C69EC" w14:textId="77777777">
      <w:pPr>
        <w:spacing w:before="100" w:beforeAutospacing="1" w:after="100" w:afterAutospacing="1" w:line="240" w:lineRule="auto"/>
        <w:ind w:left="1440"/>
        <w:rPr>
          <w:rFonts w:ascii="Arial Nova" w:hAnsi="Arial Nova" w:eastAsia="Times New Roman"/>
        </w:rPr>
      </w:pPr>
    </w:p>
    <w:p w:rsidRPr="00181A80" w:rsidR="0074551A" w:rsidP="0074551A" w:rsidRDefault="0074551A" w14:paraId="47986C62" w14:textId="3A89E523">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t>What is meant by the term ‘intersectionality’ as used in the NHS EDI Improvement Plan?</w:t>
      </w:r>
      <w:r w:rsidRPr="00181A80">
        <w:rPr>
          <w:rFonts w:ascii="Arial Nova" w:hAnsi="Arial Nova" w:eastAsia="Times New Roman"/>
        </w:rPr>
        <w:br/>
      </w:r>
      <w:r w:rsidRPr="00181A80" w:rsidR="00BE246F">
        <w:rPr>
          <w:rFonts w:ascii="Arial Nova" w:hAnsi="Arial Nova" w:eastAsia="Times New Roman"/>
        </w:rPr>
        <w:t>Intersectionality means that characteristics such as gender, ethnicity, disability and age may interact and create overlapping experiences of disadvantage</w:t>
      </w:r>
      <w:r w:rsidRPr="00181A80">
        <w:rPr>
          <w:rFonts w:ascii="Arial Nova" w:hAnsi="Arial Nova" w:eastAsia="Times New Roman"/>
        </w:rPr>
        <w:t>.</w:t>
      </w:r>
    </w:p>
    <w:p w:rsidRPr="00181A80" w:rsidR="0074551A" w:rsidP="0074551A" w:rsidRDefault="0074551A" w14:paraId="3D82C9F0" w14:textId="77777777">
      <w:pPr>
        <w:spacing w:before="100" w:beforeAutospacing="1" w:after="100" w:afterAutospacing="1" w:line="240" w:lineRule="auto"/>
        <w:rPr>
          <w:rFonts w:ascii="Arial Nova" w:hAnsi="Arial Nova" w:eastAsia="Times New Roman"/>
        </w:rPr>
      </w:pPr>
    </w:p>
    <w:p w:rsidRPr="00181A80" w:rsidR="0074551A" w:rsidP="0074551A" w:rsidRDefault="0074551A" w14:paraId="5D89C9F6"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0A15D10A" w14:textId="77777777">
      <w:pPr>
        <w:spacing w:before="100" w:beforeAutospacing="1" w:after="100" w:afterAutospacing="1" w:line="240" w:lineRule="auto"/>
        <w:ind w:left="1440"/>
        <w:rPr>
          <w:rFonts w:ascii="Arial Nova" w:hAnsi="Arial Nova" w:eastAsia="Times New Roman"/>
        </w:rPr>
      </w:pPr>
    </w:p>
    <w:p w:rsidRPr="00181A80" w:rsidR="0074551A" w:rsidP="0074551A" w:rsidRDefault="0074551A" w14:paraId="02012AFA" w14:textId="1DC8E75E">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t>Why is it important for the NHS to create a psychologically safe work environment?</w:t>
      </w:r>
      <w:r w:rsidRPr="00181A80">
        <w:rPr>
          <w:rFonts w:ascii="Arial Nova" w:hAnsi="Arial Nova" w:eastAsia="Times New Roman"/>
        </w:rPr>
        <w:br/>
      </w:r>
      <w:r w:rsidRPr="00181A80" w:rsidR="00BE246F">
        <w:rPr>
          <w:rFonts w:ascii="Arial Nova" w:hAnsi="Arial Nova" w:eastAsia="Times New Roman"/>
        </w:rPr>
        <w:t>It allows staff to ask questions, report mistakes and raise concerns without fear. This supports learning, teamwork and safer care (NHS England, 2023)</w:t>
      </w:r>
      <w:r w:rsidRPr="00181A80" w:rsidR="00BE246F">
        <w:rPr>
          <w:rFonts w:ascii="Arial Nova" w:hAnsi="Arial Nova" w:eastAsia="Times New Roman"/>
        </w:rPr>
        <w:t>.</w:t>
      </w:r>
    </w:p>
    <w:p w:rsidRPr="00181A80" w:rsidR="0074551A" w:rsidP="0074551A" w:rsidRDefault="0074551A" w14:paraId="01DA7118"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34316902"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6696408B" w14:textId="77777777">
      <w:pPr>
        <w:spacing w:before="100" w:beforeAutospacing="1" w:after="100" w:afterAutospacing="1" w:line="240" w:lineRule="auto"/>
        <w:ind w:left="1440"/>
        <w:rPr>
          <w:rFonts w:ascii="Arial Nova" w:hAnsi="Arial Nova" w:eastAsia="Times New Roman"/>
        </w:rPr>
      </w:pPr>
    </w:p>
    <w:p w:rsidRPr="00181A80" w:rsidR="0074551A" w:rsidP="0074551A" w:rsidRDefault="0074551A" w14:paraId="2D37105B" w14:textId="6CD76159">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t>How does the NHS EDI Improvement Plan suggest improving the experience of internationally recruited staff?</w:t>
      </w:r>
      <w:r w:rsidRPr="00181A80">
        <w:rPr>
          <w:rFonts w:ascii="Arial Nova" w:hAnsi="Arial Nova" w:eastAsia="Times New Roman"/>
        </w:rPr>
        <w:br/>
      </w:r>
      <w:r w:rsidRPr="00181A80" w:rsidR="00BE246F">
        <w:rPr>
          <w:rFonts w:ascii="Arial Nova" w:hAnsi="Arial Nova" w:eastAsia="Times New Roman"/>
        </w:rPr>
        <w:t>It can provide fair recruitment, effective induction, mentoring, cultural support, development opportunities and protection from discrimination</w:t>
      </w:r>
      <w:r w:rsidRPr="00181A80">
        <w:rPr>
          <w:rFonts w:ascii="Arial Nova" w:hAnsi="Arial Nova" w:eastAsia="Times New Roman"/>
        </w:rPr>
        <w:t>.</w:t>
      </w:r>
    </w:p>
    <w:p w:rsidRPr="00181A80" w:rsidR="0074551A" w:rsidP="0074551A" w:rsidRDefault="0074551A" w14:paraId="347B3033"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74F4F6C1"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74AB4F55" w14:textId="77777777">
      <w:pPr>
        <w:spacing w:before="100" w:beforeAutospacing="1" w:after="100" w:afterAutospacing="1" w:line="240" w:lineRule="auto"/>
        <w:rPr>
          <w:rFonts w:ascii="Arial Nova" w:hAnsi="Arial Nova" w:eastAsia="Times New Roman"/>
        </w:rPr>
      </w:pPr>
    </w:p>
    <w:p w:rsidRPr="00181A80" w:rsidR="0074551A" w:rsidP="0074551A" w:rsidRDefault="0074551A" w14:paraId="6B0F6E95" w14:textId="03A5B9FC">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t>What role does leadership play in advancing EDI objectives according to the NHS Improvement Plan?</w:t>
      </w:r>
      <w:r w:rsidRPr="00181A80">
        <w:rPr>
          <w:rFonts w:ascii="Arial Nova" w:hAnsi="Arial Nova" w:eastAsia="Times New Roman"/>
        </w:rPr>
        <w:br/>
      </w:r>
      <w:r w:rsidRPr="00181A80" w:rsidR="00BE246F">
        <w:rPr>
          <w:rFonts w:ascii="Arial Nova" w:hAnsi="Arial Nova" w:eastAsia="Times New Roman"/>
        </w:rPr>
        <w:t>Leaders should model inclusive behaviour, challenge discrimination and take responsibility for improving equality outcomes</w:t>
      </w:r>
      <w:r w:rsidRPr="00181A80">
        <w:rPr>
          <w:rFonts w:ascii="Arial Nova" w:hAnsi="Arial Nova" w:eastAsia="Times New Roman"/>
        </w:rPr>
        <w:t>.</w:t>
      </w:r>
    </w:p>
    <w:p w:rsidRPr="00181A80" w:rsidR="0074551A" w:rsidP="0074551A" w:rsidRDefault="0074551A" w14:paraId="4A1229F6"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35E0A87F"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06ACD9B8"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3029298F" w14:textId="0F7AF73B">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lastRenderedPageBreak/>
        <w:t>Identify one way the NHS EDI Improvement Plan aims to reduce health inequalities within the workforce.</w:t>
      </w:r>
      <w:r w:rsidRPr="00181A80">
        <w:rPr>
          <w:rFonts w:ascii="Arial Nova" w:hAnsi="Arial Nova" w:eastAsia="Times New Roman"/>
        </w:rPr>
        <w:br/>
      </w:r>
      <w:r w:rsidRPr="00181A80" w:rsidR="00BE246F">
        <w:rPr>
          <w:rFonts w:ascii="Arial Nova" w:hAnsi="Arial Nova" w:eastAsia="Times New Roman"/>
        </w:rPr>
        <w:t>The NHS can use workforce data to identify unequal recruitment, promotion, pay and wellbeing outcomes and introduce targeted support</w:t>
      </w:r>
      <w:r w:rsidRPr="00181A80">
        <w:rPr>
          <w:rFonts w:ascii="Arial Nova" w:hAnsi="Arial Nova" w:eastAsia="Times New Roman"/>
        </w:rPr>
        <w:t>.</w:t>
      </w:r>
    </w:p>
    <w:p w:rsidRPr="00181A80" w:rsidR="0074551A" w:rsidP="0074551A" w:rsidRDefault="0074551A" w14:paraId="362C11E4"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53B7217B"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338C5ABA" w14:textId="77777777">
      <w:pPr>
        <w:spacing w:before="100" w:beforeAutospacing="1" w:after="100" w:afterAutospacing="1" w:line="240" w:lineRule="auto"/>
        <w:ind w:left="1440"/>
        <w:rPr>
          <w:rFonts w:ascii="Arial Nova" w:hAnsi="Arial Nova" w:eastAsia="Times New Roman"/>
        </w:rPr>
      </w:pPr>
    </w:p>
    <w:p w:rsidRPr="00181A80" w:rsidR="0074551A" w:rsidP="0074551A" w:rsidRDefault="0074551A" w14:paraId="2A8172C1" w14:textId="2626D568">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t>Why does the NHS EDI Improvement Plan emphasise the importance of collecting and analysing data on protected characteristics?</w:t>
      </w:r>
      <w:r w:rsidRPr="00181A80">
        <w:rPr>
          <w:rFonts w:ascii="Arial Nova" w:hAnsi="Arial Nova" w:eastAsia="Times New Roman"/>
        </w:rPr>
        <w:br/>
      </w:r>
      <w:r w:rsidRPr="00181A80" w:rsidR="00BE246F">
        <w:rPr>
          <w:rFonts w:ascii="Arial Nova" w:hAnsi="Arial Nova" w:eastAsia="Times New Roman"/>
        </w:rPr>
        <w:t>It helps organisations identify hidden inequalities and measure whether EDI actions are producing improvements. The WDES is one example of how workforce data can identify disability-related inequalities (NHS England, 2025</w:t>
      </w:r>
      <w:r w:rsidRPr="00181A80">
        <w:rPr>
          <w:rFonts w:ascii="Arial Nova" w:hAnsi="Arial Nova" w:eastAsia="Times New Roman"/>
        </w:rPr>
        <w:t>)</w:t>
      </w:r>
      <w:r w:rsidRPr="00181A80" w:rsidR="00BE246F">
        <w:rPr>
          <w:rFonts w:ascii="Arial Nova" w:hAnsi="Arial Nova" w:eastAsia="Times New Roman"/>
        </w:rPr>
        <w:t>.</w:t>
      </w:r>
    </w:p>
    <w:p w:rsidRPr="00181A80" w:rsidR="0074551A" w:rsidP="0074551A" w:rsidRDefault="0074551A" w14:paraId="431C2024"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2909F09A"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7D601085"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6966B094" w14:textId="347C04A1">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t>Explain how flexible working policies can contribute to equality and inclusion in the NHS workforce.</w:t>
      </w:r>
      <w:r w:rsidRPr="00181A80">
        <w:rPr>
          <w:rFonts w:ascii="Arial Nova" w:hAnsi="Arial Nova" w:eastAsia="Times New Roman"/>
        </w:rPr>
        <w:br/>
      </w:r>
      <w:r w:rsidRPr="00181A80" w:rsidR="00BE246F">
        <w:rPr>
          <w:rFonts w:ascii="Arial Nova" w:hAnsi="Arial Nova" w:eastAsia="Times New Roman"/>
        </w:rPr>
        <w:t>Flexible working can support employees with caring responsibilities, disabilities, health needs or religious commitments. It may also improve retention</w:t>
      </w:r>
      <w:r w:rsidRPr="00181A80" w:rsidR="00BE246F">
        <w:rPr>
          <w:rFonts w:ascii="Arial Nova" w:hAnsi="Arial Nova" w:eastAsia="Times New Roman"/>
        </w:rPr>
        <w:t>.</w:t>
      </w:r>
    </w:p>
    <w:p w:rsidRPr="00181A80" w:rsidR="0074551A" w:rsidP="0074551A" w:rsidRDefault="0074551A" w14:paraId="23911E1F" w14:textId="77777777">
      <w:pPr>
        <w:pStyle w:val="ListParagraph"/>
        <w:spacing w:before="100" w:beforeAutospacing="1" w:after="100" w:afterAutospacing="1" w:line="240" w:lineRule="auto"/>
        <w:rPr>
          <w:rFonts w:ascii="Arial Nova" w:hAnsi="Arial Nova" w:eastAsia="Times New Roman"/>
        </w:rPr>
      </w:pPr>
    </w:p>
    <w:p w:rsidRPr="00181A80" w:rsidR="0074551A" w:rsidP="0074551A" w:rsidRDefault="0074551A" w14:paraId="113D4483" w14:textId="77777777">
      <w:pPr>
        <w:spacing w:before="100" w:beforeAutospacing="1" w:after="100" w:afterAutospacing="1" w:line="240" w:lineRule="auto"/>
        <w:ind w:left="1440"/>
        <w:rPr>
          <w:rFonts w:ascii="Arial Nova" w:hAnsi="Arial Nova" w:eastAsia="Times New Roman"/>
        </w:rPr>
      </w:pPr>
    </w:p>
    <w:p w:rsidRPr="00181A80" w:rsidR="0074551A" w:rsidP="0074551A" w:rsidRDefault="0074551A" w14:paraId="767A005F" w14:textId="77777777">
      <w:pPr>
        <w:spacing w:before="100" w:beforeAutospacing="1" w:after="100" w:afterAutospacing="1" w:line="240" w:lineRule="auto"/>
        <w:ind w:left="1440"/>
        <w:rPr>
          <w:rFonts w:ascii="Arial Nova" w:hAnsi="Arial Nova" w:eastAsia="Times New Roman"/>
        </w:rPr>
      </w:pPr>
    </w:p>
    <w:p w:rsidRPr="00181A80" w:rsidR="0074551A" w:rsidP="0074551A" w:rsidRDefault="0074551A" w14:paraId="416D31DA" w14:textId="59CB8296">
      <w:pPr>
        <w:pStyle w:val="ListParagraph"/>
        <w:numPr>
          <w:ilvl w:val="0"/>
          <w:numId w:val="3"/>
        </w:numPr>
        <w:spacing w:before="100" w:beforeAutospacing="1" w:after="100" w:afterAutospacing="1" w:line="240" w:lineRule="auto"/>
        <w:rPr>
          <w:rFonts w:ascii="Arial Nova" w:hAnsi="Arial Nova" w:eastAsia="Times New Roman"/>
        </w:rPr>
      </w:pPr>
      <w:r w:rsidRPr="00181A80">
        <w:rPr>
          <w:rFonts w:ascii="Arial Nova" w:hAnsi="Arial Nova" w:eastAsia="Times New Roman"/>
          <w:b/>
          <w:bCs/>
        </w:rPr>
        <w:t>What is one strategy mentioned in the NHS EDI Improvement Plan to combat bullying and harassment in the workplace?</w:t>
      </w:r>
      <w:r w:rsidRPr="00181A80">
        <w:rPr>
          <w:rFonts w:ascii="Arial Nova" w:hAnsi="Arial Nova" w:eastAsia="Times New Roman"/>
        </w:rPr>
        <w:br/>
      </w:r>
      <w:r w:rsidRPr="00181A80" w:rsidR="00BE246F">
        <w:rPr>
          <w:rFonts w:ascii="Arial Nova" w:hAnsi="Arial Nova" w:eastAsia="Times New Roman"/>
        </w:rPr>
        <w:t>The NHS should provide clear reporting systems, investigate complaints fairly, protect staff from retaliation and hold perpetrators accountable (NHS England, 2023</w:t>
      </w:r>
      <w:r w:rsidRPr="00181A80">
        <w:rPr>
          <w:rFonts w:ascii="Arial Nova" w:hAnsi="Arial Nova" w:eastAsia="Times New Roman"/>
        </w:rPr>
        <w:t>)</w:t>
      </w:r>
      <w:r w:rsidRPr="00181A80" w:rsidR="00BE246F">
        <w:rPr>
          <w:rFonts w:ascii="Arial Nova" w:hAnsi="Arial Nova" w:eastAsia="Times New Roman"/>
        </w:rPr>
        <w:t>.</w:t>
      </w:r>
    </w:p>
    <w:p w:rsidRPr="00181A80" w:rsidR="021F216E" w:rsidP="021F216E" w:rsidRDefault="021F216E" w14:paraId="6578F6D8" w14:textId="687B7DC4">
      <w:pPr>
        <w:rPr>
          <w:rFonts w:ascii="Arial Nova" w:hAnsi="Arial Nova" w:eastAsia="Arial Nova" w:cs="Arial Nova"/>
          <w:color w:val="000000" w:themeColor="text1"/>
        </w:rPr>
      </w:pPr>
    </w:p>
    <w:p w:rsidRPr="00181A80" w:rsidR="021F216E" w:rsidP="021F216E" w:rsidRDefault="021F216E" w14:paraId="15D1512F" w14:textId="4893D673">
      <w:pPr>
        <w:rPr>
          <w:rFonts w:ascii="Arial Nova" w:hAnsi="Arial Nova" w:eastAsia="Arial Nova" w:cs="Arial Nova"/>
          <w:i/>
          <w:iCs/>
          <w:color w:val="000000" w:themeColor="text1"/>
        </w:rPr>
      </w:pPr>
    </w:p>
    <w:p w:rsidRPr="00181A80" w:rsidR="021F216E" w:rsidP="021F216E" w:rsidRDefault="021F216E" w14:paraId="477E362C" w14:textId="4D230BBE">
      <w:pPr>
        <w:rPr>
          <w:rFonts w:ascii="Arial Nova" w:hAnsi="Arial Nova" w:eastAsia="Arial Nova" w:cs="Arial Nova"/>
          <w:i/>
          <w:iCs/>
          <w:color w:val="000000" w:themeColor="text1"/>
        </w:rPr>
      </w:pPr>
    </w:p>
    <w:p w:rsidRPr="00181A80" w:rsidR="021F216E" w:rsidP="021F216E" w:rsidRDefault="021F216E" w14:paraId="6D06A932" w14:textId="07F5A2E7">
      <w:pPr>
        <w:rPr>
          <w:rFonts w:ascii="Arial Nova" w:hAnsi="Arial Nova" w:eastAsia="Arial Nova" w:cs="Arial Nova"/>
          <w:i/>
          <w:iCs/>
          <w:color w:val="000000" w:themeColor="text1"/>
        </w:rPr>
      </w:pPr>
    </w:p>
    <w:p w:rsidRPr="00181A80" w:rsidR="021F216E" w:rsidP="021F216E" w:rsidRDefault="021F216E" w14:paraId="446F5468" w14:textId="2B9D42DA">
      <w:pPr>
        <w:rPr>
          <w:rFonts w:ascii="Arial Nova" w:hAnsi="Arial Nova" w:eastAsia="Arial Nova" w:cs="Arial Nova"/>
          <w:i/>
          <w:iCs/>
          <w:color w:val="000000" w:themeColor="text1"/>
        </w:rPr>
      </w:pPr>
    </w:p>
    <w:p w:rsidRPr="00181A80" w:rsidR="021F216E" w:rsidP="021F216E" w:rsidRDefault="021F216E" w14:paraId="1979C454" w14:textId="0E4820B2">
      <w:pPr>
        <w:rPr>
          <w:rFonts w:ascii="Arial Nova" w:hAnsi="Arial Nova" w:eastAsia="Arial Nova" w:cs="Arial Nova"/>
          <w:i/>
          <w:iCs/>
          <w:color w:val="000000" w:themeColor="text1"/>
        </w:rPr>
      </w:pPr>
    </w:p>
    <w:p w:rsidRPr="00181A80" w:rsidR="021F216E" w:rsidP="021F216E" w:rsidRDefault="021F216E" w14:paraId="00A94F28" w14:textId="4ED23128">
      <w:pPr>
        <w:rPr>
          <w:rFonts w:ascii="Arial Nova" w:hAnsi="Arial Nova" w:eastAsia="Arial Nova" w:cs="Arial Nova"/>
          <w:i/>
          <w:iCs/>
          <w:color w:val="000000" w:themeColor="text1"/>
        </w:rPr>
      </w:pPr>
    </w:p>
    <w:p w:rsidRPr="00181A80" w:rsidR="79E626CA" w:rsidP="021F216E" w:rsidRDefault="0074551A" w14:paraId="2BCA736C" w14:textId="711EC637">
      <w:pPr>
        <w:rPr>
          <w:rFonts w:ascii="Arial Nova" w:hAnsi="Arial Nova" w:eastAsia="Arial Nova" w:cs="Arial Nova"/>
          <w:color w:val="000000" w:themeColor="text1"/>
          <w:sz w:val="44"/>
          <w:szCs w:val="44"/>
        </w:rPr>
      </w:pPr>
      <w:r w:rsidRPr="00181A80">
        <w:rPr>
          <w:rFonts w:ascii="Arial Nova" w:hAnsi="Arial Nova" w:eastAsia="Arial Nova" w:cs="Arial Nova"/>
          <w:color w:val="000000" w:themeColor="text1"/>
          <w:sz w:val="44"/>
          <w:szCs w:val="44"/>
        </w:rPr>
        <w:lastRenderedPageBreak/>
        <w:t>Task 5- A Letter to Yourself</w:t>
      </w:r>
    </w:p>
    <w:p w:rsidRPr="00181A80" w:rsidR="021F216E" w:rsidP="021F216E" w:rsidRDefault="003D2038" w14:paraId="044D31D0" w14:textId="69F13275">
      <w:pPr>
        <w:spacing w:after="0"/>
        <w:rPr>
          <w:rFonts w:ascii="Arial Nova" w:hAnsi="Arial Nova" w:eastAsia="Arial Nova" w:cs="Arial Nova"/>
          <w:i/>
          <w:iCs/>
          <w:color w:val="000000" w:themeColor="text1"/>
        </w:rPr>
      </w:pPr>
      <w:r w:rsidRPr="00181A80">
        <w:rPr>
          <w:rFonts w:ascii="Arial Nova" w:hAnsi="Arial Nova" w:eastAsia="Arial Nova" w:cs="Arial Nova"/>
          <w:i/>
          <w:iCs/>
          <w:color w:val="000000" w:themeColor="text1"/>
        </w:rPr>
        <w:t>Think of a time in the past when you may have been experiencing issues or difficulties,</w:t>
      </w:r>
      <w:r w:rsidRPr="00181A80">
        <w:rPr>
          <w:rFonts w:ascii="Arial Nova" w:hAnsi="Arial Nova"/>
        </w:rPr>
        <w:t xml:space="preserve"> and a</w:t>
      </w:r>
      <w:r w:rsidRPr="00181A80">
        <w:rPr>
          <w:rFonts w:ascii="Arial Nova" w:hAnsi="Arial Nova" w:eastAsia="Arial Nova" w:cs="Arial Nova"/>
          <w:i/>
          <w:iCs/>
          <w:color w:val="000000" w:themeColor="text1"/>
        </w:rPr>
        <w:t xml:space="preserve">fter considering what you have learned in this module about emotional intelligence and resilience write a letter to your younger self </w:t>
      </w:r>
      <w:r w:rsidRPr="00181A80" w:rsidR="00D17D41">
        <w:rPr>
          <w:rFonts w:ascii="Arial Nova" w:hAnsi="Arial Nova" w:eastAsia="Arial Nova" w:cs="Arial Nova"/>
          <w:i/>
          <w:iCs/>
          <w:color w:val="000000" w:themeColor="text1"/>
        </w:rPr>
        <w:t>explaining how these attributes were important at that time and perhaps how developing these areas could have been useful (</w:t>
      </w:r>
      <w:r w:rsidRPr="00181A80" w:rsidR="00304206">
        <w:rPr>
          <w:rFonts w:ascii="Arial Nova" w:hAnsi="Arial Nova" w:eastAsia="Arial Nova" w:cs="Arial Nova"/>
          <w:i/>
          <w:iCs/>
          <w:color w:val="000000" w:themeColor="text1"/>
        </w:rPr>
        <w:t>30</w:t>
      </w:r>
      <w:r w:rsidRPr="00181A80" w:rsidR="00D17D41">
        <w:rPr>
          <w:rFonts w:ascii="Arial Nova" w:hAnsi="Arial Nova" w:eastAsia="Arial Nova" w:cs="Arial Nova"/>
          <w:i/>
          <w:iCs/>
          <w:color w:val="000000" w:themeColor="text1"/>
        </w:rPr>
        <w:t>0 words)</w:t>
      </w:r>
    </w:p>
    <w:p w:rsidRPr="00181A80" w:rsidR="00BE246F" w:rsidP="00BE246F" w:rsidRDefault="00BE246F" w14:paraId="1FE4B03C" w14:textId="77777777">
      <w:pPr>
        <w:spacing w:before="100" w:beforeAutospacing="1" w:after="100" w:afterAutospacing="1" w:line="240" w:lineRule="auto"/>
        <w:jc w:val="both"/>
        <w:rPr>
          <w:rFonts w:ascii="Arial Nova" w:hAnsi="Arial Nova" w:eastAsia="Times New Roman" w:cs="Times New Roman"/>
          <w:lang w:eastAsia="en-GB"/>
        </w:rPr>
      </w:pPr>
      <w:r w:rsidRPr="00181A80">
        <w:rPr>
          <w:rFonts w:ascii="Arial Nova" w:hAnsi="Arial Nova" w:eastAsia="Times New Roman" w:cs="Times New Roman"/>
          <w:lang w:eastAsia="en-GB"/>
        </w:rPr>
        <w:t>Dear Younger Me,</w:t>
      </w:r>
    </w:p>
    <w:p w:rsidRPr="00181A80" w:rsidR="00181A80" w:rsidP="00181A80" w:rsidRDefault="00181A80" w14:paraId="7D09A6DE" w14:textId="77777777">
      <w:pPr>
        <w:spacing w:before="100" w:beforeAutospacing="1" w:after="100" w:afterAutospacing="1" w:line="240" w:lineRule="auto"/>
        <w:jc w:val="both"/>
        <w:rPr>
          <w:rFonts w:ascii="Arial Nova" w:hAnsi="Arial Nova" w:eastAsia="Times New Roman" w:cs="Times New Roman"/>
          <w:lang w:eastAsia="en-GB"/>
        </w:rPr>
      </w:pPr>
      <w:r w:rsidRPr="00181A80">
        <w:rPr>
          <w:rFonts w:ascii="Arial Nova" w:hAnsi="Arial Nova" w:eastAsia="Times New Roman" w:cs="Times New Roman"/>
          <w:lang w:eastAsia="en-GB"/>
        </w:rPr>
        <w:t>I know you are experiencing a difficult period and are worried about making mistakes. You think if you make a mistake, you can't do it, but that is not true. A failure is a learning opportunity, not a sign that you're incapable of success. Emotional intelligence would have aided you to comprehend feelings. You got defensive at times when you felt criticised. Avoidance of speaking occurred with feelings of anxiety. Emotional intelligence is the ability to identify, regulate and comprehend emotions and how they affect relationships.</w:t>
      </w:r>
    </w:p>
    <w:p w:rsidRPr="00181A80" w:rsidR="00181A80" w:rsidP="00181A80" w:rsidRDefault="00181A80" w14:paraId="76539B8A" w14:textId="48A0F9AD">
      <w:pPr>
        <w:spacing w:before="100" w:beforeAutospacing="1" w:after="100" w:afterAutospacing="1" w:line="240" w:lineRule="auto"/>
        <w:jc w:val="both"/>
        <w:rPr>
          <w:rFonts w:ascii="Arial Nova" w:hAnsi="Arial Nova" w:eastAsia="Times New Roman" w:cs="Times New Roman"/>
          <w:lang w:eastAsia="en-GB"/>
        </w:rPr>
      </w:pPr>
      <w:r w:rsidRPr="00181A80">
        <w:rPr>
          <w:rFonts w:ascii="Arial Nova" w:hAnsi="Arial Nova" w:eastAsia="Times New Roman" w:cs="Times New Roman"/>
          <w:lang w:eastAsia="en-GB"/>
        </w:rPr>
        <w:t>You had to become aware of yourself. Rather than feeling embarrassed, you might have embraced those emotions as a message about what they were saying to you. Self-regulation was essential to you as well. If you had slowed down before reacting to criticism, you would have been able to hear carefully and pick out any constructive criticism. Resilience also would have helped you. Resilience is not about not having problems. It is adjusting, learning and going on when challenged. Reflection is a vital tool that can enable students to recogni</w:t>
      </w:r>
      <w:r w:rsidR="00C801CF">
        <w:rPr>
          <w:rFonts w:ascii="Arial Nova" w:hAnsi="Arial Nova" w:eastAsia="Times New Roman" w:cs="Times New Roman"/>
          <w:lang w:eastAsia="en-GB"/>
        </w:rPr>
        <w:t>s</w:t>
      </w:r>
      <w:r w:rsidRPr="00181A80">
        <w:rPr>
          <w:rFonts w:ascii="Arial Nova" w:hAnsi="Arial Nova" w:eastAsia="Times New Roman" w:cs="Times New Roman"/>
          <w:lang w:eastAsia="en-GB"/>
        </w:rPr>
        <w:t>e their strengths and weaknesses, assess their experiences and determine their future development needs (Heydari and Beigzadeh, 2024).</w:t>
      </w:r>
    </w:p>
    <w:p w:rsidRPr="00181A80" w:rsidR="00BE246F" w:rsidP="00181A80" w:rsidRDefault="00181A80" w14:paraId="6E3555E5" w14:textId="27FEEF07">
      <w:pPr>
        <w:spacing w:before="100" w:beforeAutospacing="1" w:after="100" w:afterAutospacing="1" w:line="240" w:lineRule="auto"/>
        <w:jc w:val="both"/>
        <w:rPr>
          <w:rFonts w:ascii="Arial Nova" w:hAnsi="Arial Nova" w:eastAsia="Times New Roman" w:cs="Times New Roman"/>
          <w:lang w:eastAsia="en-GB"/>
        </w:rPr>
      </w:pPr>
      <w:r w:rsidRPr="00181A80">
        <w:rPr>
          <w:rFonts w:ascii="Arial Nova" w:hAnsi="Arial Nova" w:eastAsia="Times New Roman" w:cs="Times New Roman"/>
          <w:lang w:eastAsia="en-GB"/>
        </w:rPr>
        <w:t>It may be possible to break down large problems into smaller ones. Challenges would have been easier if I had sought help from my tutor or worked on challenging tasks and checked my progress. It's also important to keep in mind that seeking help is not a sign of weakness, it's a sign of responsibility. You will have to deal with individuals who are from different backgrounds, beliefs and needs in the future. You will be able to listen respectfully and control conflict using emotional intelligence. You will be calm and dependable in periods of heavy workload with the aid of Resilience. Don't compare yourself to others. Your journey will be at your own speed. Pat on the back for small steps, accept feedback and keep in mind the more you do, the more confident you get. Perfection is not expected. Learning is expected going on</w:t>
      </w:r>
      <w:r w:rsidRPr="00181A80" w:rsidR="00BE246F">
        <w:rPr>
          <w:rFonts w:ascii="Arial Nova" w:hAnsi="Arial Nova" w:eastAsia="Times New Roman" w:cs="Times New Roman"/>
          <w:lang w:eastAsia="en-GB"/>
        </w:rPr>
        <w:t>.</w:t>
      </w:r>
    </w:p>
    <w:p w:rsidRPr="00181A80" w:rsidR="00BE246F" w:rsidP="00181A80" w:rsidRDefault="00BE246F" w14:paraId="0F2D1FF7" w14:textId="77777777">
      <w:pPr>
        <w:spacing w:before="100" w:beforeAutospacing="1" w:after="100" w:afterAutospacing="1" w:line="240" w:lineRule="auto"/>
        <w:jc w:val="both"/>
        <w:rPr>
          <w:rFonts w:ascii="Arial Nova" w:hAnsi="Arial Nova" w:eastAsia="Times New Roman" w:cs="Times New Roman"/>
          <w:lang w:eastAsia="en-GB"/>
        </w:rPr>
      </w:pPr>
      <w:r w:rsidRPr="00181A80">
        <w:rPr>
          <w:rFonts w:ascii="Arial Nova" w:hAnsi="Arial Nova" w:eastAsia="Times New Roman" w:cs="Times New Roman"/>
          <w:lang w:eastAsia="en-GB"/>
        </w:rPr>
        <w:t>With care,</w:t>
      </w:r>
    </w:p>
    <w:p w:rsidRPr="00181A80" w:rsidR="0074551A" w:rsidP="00181A80" w:rsidRDefault="00BE246F" w14:paraId="23417326" w14:textId="2AD35D46">
      <w:pPr>
        <w:spacing w:before="100" w:beforeAutospacing="1" w:after="100" w:afterAutospacing="1" w:line="240" w:lineRule="auto"/>
        <w:jc w:val="both"/>
        <w:rPr>
          <w:rFonts w:ascii="Arial Nova" w:hAnsi="Arial Nova" w:eastAsia="Times New Roman" w:cs="Times New Roman"/>
          <w:lang w:eastAsia="en-GB"/>
        </w:rPr>
      </w:pPr>
      <w:r w:rsidRPr="00181A80">
        <w:rPr>
          <w:rFonts w:ascii="Arial Nova" w:hAnsi="Arial Nova" w:eastAsia="Times New Roman" w:cs="Times New Roman"/>
          <w:lang w:eastAsia="en-GB"/>
        </w:rPr>
        <w:t>Your Future Self</w:t>
      </w:r>
    </w:p>
    <w:p w:rsidRPr="00181A80" w:rsidR="0074551A" w:rsidP="00181A80" w:rsidRDefault="0074551A" w14:paraId="7C58E8EF" w14:textId="77777777">
      <w:pPr>
        <w:spacing w:after="0"/>
        <w:jc w:val="both"/>
        <w:rPr>
          <w:rFonts w:ascii="Arial Nova" w:hAnsi="Arial Nova" w:eastAsia="Arial Nova" w:cs="Arial Nova"/>
          <w:i/>
          <w:iCs/>
          <w:color w:val="000000" w:themeColor="text1"/>
        </w:rPr>
      </w:pPr>
    </w:p>
    <w:p w:rsidRPr="00181A80" w:rsidR="021F216E" w:rsidP="00181A80" w:rsidRDefault="021F216E" w14:paraId="218E2F9B" w14:textId="5DCB3FE2">
      <w:pPr>
        <w:jc w:val="both"/>
        <w:rPr>
          <w:rFonts w:ascii="Arial Nova" w:hAnsi="Arial Nova" w:eastAsia="Arial Nova" w:cs="Arial Nova"/>
          <w:color w:val="000000" w:themeColor="text1"/>
          <w:sz w:val="44"/>
          <w:szCs w:val="44"/>
        </w:rPr>
      </w:pPr>
    </w:p>
    <w:p w:rsidRPr="00181A80" w:rsidR="00D17D41" w:rsidP="00181A80" w:rsidRDefault="0074551A" w14:paraId="405FAE50" w14:textId="1E9D05EE">
      <w:pPr>
        <w:jc w:val="both"/>
        <w:rPr>
          <w:rFonts w:ascii="Arial Nova" w:hAnsi="Arial Nova" w:eastAsia="Arial Nova" w:cs="Arial Nova"/>
          <w:i/>
          <w:iCs/>
          <w:color w:val="FF0000"/>
        </w:rPr>
      </w:pPr>
      <w:r w:rsidRPr="00181A80">
        <w:rPr>
          <w:rFonts w:ascii="Arial Nova" w:hAnsi="Arial Nova" w:eastAsia="Arial Nova" w:cs="Arial Nova"/>
          <w:color w:val="000000" w:themeColor="text1"/>
          <w:sz w:val="44"/>
          <w:szCs w:val="44"/>
        </w:rPr>
        <w:t>Task 6- GANTT Chart</w:t>
      </w:r>
      <w:r w:rsidRPr="00181A80" w:rsidR="00D17D41">
        <w:rPr>
          <w:rFonts w:ascii="Arial Nova" w:hAnsi="Arial Nova" w:eastAsia="Arial Nova" w:cs="Arial Nova"/>
          <w:color w:val="000000" w:themeColor="text1"/>
          <w:sz w:val="44"/>
          <w:szCs w:val="44"/>
        </w:rPr>
        <w:t xml:space="preserve"> (200 words equivalent)</w:t>
      </w:r>
    </w:p>
    <w:p w:rsidRPr="00181A80" w:rsidR="021F216E" w:rsidP="00181A80" w:rsidRDefault="00D17D41" w14:paraId="2056293E" w14:textId="1C71448E">
      <w:pPr>
        <w:jc w:val="both"/>
        <w:rPr>
          <w:rFonts w:ascii="Arial Nova" w:hAnsi="Arial Nova" w:eastAsia="Arial Nova" w:cs="Arial Nova"/>
          <w:i/>
          <w:iCs/>
          <w:color w:val="FF0000"/>
        </w:rPr>
      </w:pPr>
      <w:r w:rsidRPr="00181A80">
        <w:rPr>
          <w:rFonts w:ascii="Arial Nova" w:hAnsi="Arial Nova" w:eastAsia="Arial Nova" w:cs="Arial Nova"/>
          <w:i/>
          <w:iCs/>
        </w:rPr>
        <w:t>Compile a Gantt chart which illustrates the tasks you have to complete to achieve your future employment goals</w:t>
      </w:r>
    </w:p>
    <w:p w:rsidR="00C801CF" w:rsidP="00C801CF" w:rsidRDefault="00C801CF" w14:paraId="0B056732" w14:textId="77777777">
      <w:pPr>
        <w:keepNext/>
        <w:jc w:val="center"/>
      </w:pPr>
      <w:r w:rsidRPr="00C801CF">
        <w:rPr>
          <w:rFonts w:ascii="Arial Nova" w:hAnsi="Arial Nova" w:eastAsia="Arial Nova" w:cs="Arial Nova"/>
        </w:rPr>
        <w:drawing>
          <wp:inline distT="0" distB="0" distL="0" distR="0" wp14:anchorId="08137BD3" wp14:editId="161B04B3">
            <wp:extent cx="5943600" cy="2357755"/>
            <wp:effectExtent l="0" t="0" r="0" b="4445"/>
            <wp:docPr id="169309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09749" name=""/>
                    <pic:cNvPicPr/>
                  </pic:nvPicPr>
                  <pic:blipFill>
                    <a:blip r:embed="rId10"/>
                    <a:stretch>
                      <a:fillRect/>
                    </a:stretch>
                  </pic:blipFill>
                  <pic:spPr>
                    <a:xfrm>
                      <a:off x="0" y="0"/>
                      <a:ext cx="5943600" cy="2357755"/>
                    </a:xfrm>
                    <a:prstGeom prst="rect">
                      <a:avLst/>
                    </a:prstGeom>
                  </pic:spPr>
                </pic:pic>
              </a:graphicData>
            </a:graphic>
          </wp:inline>
        </w:drawing>
      </w:r>
    </w:p>
    <w:p w:rsidRPr="00C801CF" w:rsidR="021F216E" w:rsidP="00C801CF" w:rsidRDefault="00C801CF" w14:paraId="0D0443BA" w14:textId="1F09F17D">
      <w:pPr>
        <w:pStyle w:val="Caption"/>
        <w:jc w:val="center"/>
        <w:rPr>
          <w:rFonts w:ascii="Arial Nova" w:hAnsi="Arial Nova" w:eastAsia="Arial Nova" w:cs="Arial Nova"/>
        </w:rPr>
      </w:pPr>
      <w:r>
        <w:t xml:space="preserve">Figure </w:t>
      </w:r>
      <w:r>
        <w:fldChar w:fldCharType="begin"/>
      </w:r>
      <w:r>
        <w:instrText xml:space="preserve"> SEQ Figure \* ARABIC </w:instrText>
      </w:r>
      <w:r>
        <w:fldChar w:fldCharType="separate"/>
      </w:r>
      <w:r>
        <w:rPr>
          <w:noProof/>
        </w:rPr>
        <w:t>3</w:t>
      </w:r>
      <w:r>
        <w:fldChar w:fldCharType="end"/>
      </w:r>
      <w:r>
        <w:t>: Gantt Chart</w:t>
      </w:r>
    </w:p>
    <w:p w:rsidRPr="00181A80" w:rsidR="021F216E" w:rsidP="00181A80" w:rsidRDefault="021F216E" w14:paraId="6CD6835C" w14:textId="0BAA246E">
      <w:pPr>
        <w:jc w:val="both"/>
        <w:rPr>
          <w:rFonts w:ascii="Arial Nova" w:hAnsi="Arial Nova" w:eastAsia="Arial Nova" w:cs="Arial Nova"/>
          <w:i/>
          <w:iCs/>
        </w:rPr>
      </w:pPr>
    </w:p>
    <w:p w:rsidRPr="00181A80" w:rsidR="021F216E" w:rsidP="00181A80" w:rsidRDefault="021F216E" w14:paraId="3AD05CBE" w14:textId="46134CAC">
      <w:pPr>
        <w:jc w:val="both"/>
        <w:rPr>
          <w:rFonts w:ascii="Arial Nova" w:hAnsi="Arial Nova" w:eastAsia="Arial Nova" w:cs="Arial Nova"/>
          <w:i/>
          <w:iCs/>
        </w:rPr>
      </w:pPr>
    </w:p>
    <w:p w:rsidRPr="00181A80" w:rsidR="00181A80" w:rsidP="00181A80" w:rsidRDefault="00181A80" w14:paraId="5C58D206" w14:textId="77777777">
      <w:pPr>
        <w:jc w:val="both"/>
        <w:rPr>
          <w:rFonts w:ascii="Arial Nova" w:hAnsi="Arial Nova" w:eastAsia="Arial Nova" w:cs="Arial Nova"/>
        </w:rPr>
      </w:pPr>
      <w:r w:rsidRPr="00181A80">
        <w:rPr>
          <w:rFonts w:ascii="Arial Nova" w:hAnsi="Arial Nova" w:eastAsia="Arial Nova" w:cs="Arial Nova"/>
        </w:rPr>
        <w:t>The first step of the plan is to determine appropriate roles and prepare application documents. The months two and three include digital skills and safeguarding training, as well as training in communication and employability. I will gain workplace confidence and insights on workplace expectations through work placement or volunteering experience.</w:t>
      </w:r>
    </w:p>
    <w:p w:rsidRPr="00181A80" w:rsidR="021F216E" w:rsidP="00181A80" w:rsidRDefault="00181A80" w14:paraId="36AC34DF" w14:textId="3DC602CE">
      <w:pPr>
        <w:jc w:val="both"/>
        <w:rPr>
          <w:rFonts w:ascii="Arial Nova" w:hAnsi="Arial Nova" w:eastAsia="Arial Nova" w:cs="Arial Nova"/>
        </w:rPr>
      </w:pPr>
      <w:r w:rsidRPr="00181A80">
        <w:rPr>
          <w:rFonts w:ascii="Arial Nova" w:hAnsi="Arial Nova" w:eastAsia="Arial Nova" w:cs="Arial Nova"/>
        </w:rPr>
        <w:t>Months 4 to 6 I will focus on Networking, Applications and Interviews. I will seek input following interviews and will apply it towards future applications. The NHS Long Term Workforce Plan makes clear the importance of developing skills, enhancing recruitment and supporting the workforce supply (NHS England, 2023). The plan may be flexible in case of changes of recruitment dates and study commitments. I will check progress and make changes as appropriate on a monthly basis</w:t>
      </w:r>
      <w:r w:rsidRPr="00181A80" w:rsidR="00BE246F">
        <w:rPr>
          <w:rFonts w:ascii="Arial Nova" w:hAnsi="Arial Nova" w:eastAsia="Arial Nova" w:cs="Arial Nova"/>
        </w:rPr>
        <w:t>.</w:t>
      </w:r>
    </w:p>
    <w:p w:rsidRPr="00181A80" w:rsidR="021F216E" w:rsidP="00181A80" w:rsidRDefault="021F216E" w14:paraId="2F4EECE2" w14:textId="29980C8B">
      <w:pPr>
        <w:jc w:val="both"/>
        <w:rPr>
          <w:rFonts w:ascii="Arial Nova" w:hAnsi="Arial Nova" w:eastAsia="Arial Nova" w:cs="Arial Nova"/>
          <w:i/>
          <w:iCs/>
        </w:rPr>
      </w:pPr>
    </w:p>
    <w:p w:rsidRPr="00181A80" w:rsidR="021F216E" w:rsidP="00181A80" w:rsidRDefault="021F216E" w14:paraId="30A534D6" w14:textId="7AEF98C8">
      <w:pPr>
        <w:jc w:val="both"/>
        <w:rPr>
          <w:rFonts w:ascii="Arial Nova" w:hAnsi="Arial Nova" w:eastAsia="Arial Nova" w:cs="Arial Nova"/>
          <w:i/>
          <w:iCs/>
        </w:rPr>
      </w:pPr>
    </w:p>
    <w:p w:rsidRPr="00181A80" w:rsidR="021F216E" w:rsidP="00181A80" w:rsidRDefault="021F216E" w14:paraId="74A7464C" w14:textId="474E7A0C">
      <w:pPr>
        <w:jc w:val="both"/>
        <w:rPr>
          <w:rFonts w:ascii="Arial Nova" w:hAnsi="Arial Nova" w:eastAsia="Arial Nova" w:cs="Arial Nova"/>
          <w:i/>
          <w:iCs/>
        </w:rPr>
      </w:pPr>
    </w:p>
    <w:p w:rsidRPr="00181A80" w:rsidR="021F216E" w:rsidP="00181A80" w:rsidRDefault="021F216E" w14:paraId="789FB279" w14:textId="5EFED496">
      <w:pPr>
        <w:jc w:val="both"/>
        <w:rPr>
          <w:rFonts w:ascii="Arial Nova" w:hAnsi="Arial Nova" w:eastAsia="Arial Nova" w:cs="Arial Nova"/>
          <w:i/>
          <w:iCs/>
        </w:rPr>
      </w:pPr>
    </w:p>
    <w:p w:rsidRPr="00181A80" w:rsidR="021F216E" w:rsidP="00181A80" w:rsidRDefault="0074551A" w14:paraId="156F27C2" w14:textId="7F28726D">
      <w:pPr>
        <w:jc w:val="both"/>
        <w:rPr>
          <w:rFonts w:ascii="Arial Nova" w:hAnsi="Arial Nova" w:eastAsia="Arial Nova" w:cs="Arial Nova"/>
          <w:color w:val="000000" w:themeColor="text1"/>
          <w:sz w:val="44"/>
          <w:szCs w:val="44"/>
        </w:rPr>
      </w:pPr>
      <w:r w:rsidRPr="00181A80">
        <w:rPr>
          <w:rFonts w:ascii="Arial Nova" w:hAnsi="Arial Nova" w:eastAsia="Arial Nova" w:cs="Arial Nova"/>
          <w:color w:val="000000" w:themeColor="text1"/>
          <w:sz w:val="44"/>
          <w:szCs w:val="44"/>
        </w:rPr>
        <w:t>Task 7- Making Changes- Report</w:t>
      </w:r>
    </w:p>
    <w:p w:rsidRPr="00181A80" w:rsidR="021F216E" w:rsidP="00181A80" w:rsidRDefault="00D17D41" w14:paraId="5C013B84" w14:textId="57747AD5">
      <w:pPr>
        <w:jc w:val="both"/>
        <w:rPr>
          <w:rFonts w:ascii="Arial Nova" w:hAnsi="Arial Nova" w:eastAsia="Arial Nova" w:cs="Arial Nova"/>
          <w:i/>
          <w:iCs/>
          <w:color w:val="000000" w:themeColor="text1"/>
        </w:rPr>
      </w:pPr>
      <w:r w:rsidRPr="00181A80">
        <w:rPr>
          <w:rFonts w:ascii="Arial Nova" w:hAnsi="Arial Nova" w:eastAsia="Arial Nova" w:cs="Arial Nova"/>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Pr="00181A80" w:rsidR="00632F8B">
        <w:rPr>
          <w:rFonts w:ascii="Arial Nova" w:hAnsi="Arial Nova" w:eastAsia="Arial Nova" w:cs="Arial Nova"/>
          <w:i/>
          <w:iCs/>
          <w:color w:val="000000" w:themeColor="text1"/>
        </w:rPr>
        <w:t xml:space="preserve"> addressing possible</w:t>
      </w:r>
      <w:r w:rsidRPr="00181A80">
        <w:rPr>
          <w:rFonts w:ascii="Arial Nova" w:hAnsi="Arial Nova" w:eastAsia="Arial Nova" w:cs="Arial Nova"/>
          <w:i/>
          <w:iCs/>
          <w:color w:val="000000" w:themeColor="text1"/>
        </w:rPr>
        <w:t xml:space="preserve"> barriers to success</w:t>
      </w:r>
      <w:r w:rsidRPr="00181A80" w:rsidR="00632F8B">
        <w:rPr>
          <w:rFonts w:ascii="Arial Nova" w:hAnsi="Arial Nova" w:eastAsia="Arial Nova" w:cs="Arial Nova"/>
          <w:i/>
          <w:iCs/>
          <w:color w:val="000000" w:themeColor="text1"/>
        </w:rPr>
        <w:t>. Relevant change models can be highlighted (</w:t>
      </w:r>
      <w:r w:rsidRPr="00181A80" w:rsidR="00C96CFC">
        <w:rPr>
          <w:rFonts w:ascii="Arial Nova" w:hAnsi="Arial Nova" w:eastAsia="Arial Nova" w:cs="Arial Nova"/>
          <w:i/>
          <w:iCs/>
          <w:color w:val="000000" w:themeColor="text1"/>
        </w:rPr>
        <w:t>3</w:t>
      </w:r>
      <w:r w:rsidRPr="00181A80" w:rsidR="00632F8B">
        <w:rPr>
          <w:rFonts w:ascii="Arial Nova" w:hAnsi="Arial Nova" w:eastAsia="Arial Nova" w:cs="Arial Nova"/>
          <w:i/>
          <w:iCs/>
          <w:color w:val="000000" w:themeColor="text1"/>
        </w:rPr>
        <w:t>50</w:t>
      </w:r>
      <w:r w:rsidRPr="00181A80" w:rsidR="00304206">
        <w:rPr>
          <w:rFonts w:ascii="Arial Nova" w:hAnsi="Arial Nova" w:eastAsia="Arial Nova" w:cs="Arial Nova"/>
          <w:i/>
          <w:iCs/>
          <w:color w:val="000000" w:themeColor="text1"/>
        </w:rPr>
        <w:t xml:space="preserve"> words</w:t>
      </w:r>
      <w:r w:rsidRPr="00181A80" w:rsidR="00304206">
        <w:rPr>
          <w:rFonts w:ascii="Arial Nova" w:hAnsi="Arial Nova" w:eastAsia="Arial Nova" w:cs="Arial Nova"/>
          <w:b/>
          <w:bCs/>
          <w:i/>
          <w:iCs/>
          <w:color w:val="000000" w:themeColor="text1"/>
          <w:lang w:val="en-GB"/>
        </w:rPr>
        <w:t xml:space="preserve"> Minimum </w:t>
      </w:r>
      <w:r w:rsidRPr="00181A80" w:rsidR="00304206">
        <w:rPr>
          <w:rFonts w:ascii="Arial Nova" w:hAnsi="Arial Nova" w:eastAsia="Arial Nova" w:cs="Arial Nova"/>
          <w:i/>
          <w:iCs/>
          <w:color w:val="000000" w:themeColor="text1"/>
          <w:lang w:val="en-GB"/>
        </w:rPr>
        <w:t>of</w:t>
      </w:r>
      <w:r w:rsidRPr="00181A80" w:rsidR="00632F8B">
        <w:rPr>
          <w:rFonts w:ascii="Arial Nova" w:hAnsi="Arial Nova" w:eastAsia="Arial Nova" w:cs="Arial Nova"/>
          <w:i/>
          <w:iCs/>
          <w:color w:val="000000" w:themeColor="text1"/>
        </w:rPr>
        <w:t xml:space="preserve"> - </w:t>
      </w:r>
      <w:r w:rsidRPr="00181A80" w:rsidR="00C96CFC">
        <w:rPr>
          <w:rFonts w:ascii="Arial Nova" w:hAnsi="Arial Nova" w:eastAsia="Arial Nova" w:cs="Arial Nova"/>
          <w:i/>
          <w:iCs/>
          <w:color w:val="000000" w:themeColor="text1"/>
        </w:rPr>
        <w:t>3</w:t>
      </w:r>
      <w:r w:rsidRPr="00181A80" w:rsidR="00632F8B">
        <w:rPr>
          <w:rFonts w:ascii="Arial Nova" w:hAnsi="Arial Nova" w:eastAsia="Arial Nova" w:cs="Arial Nova"/>
          <w:i/>
          <w:iCs/>
          <w:color w:val="000000" w:themeColor="text1"/>
        </w:rPr>
        <w:t xml:space="preserve"> referenced sources).</w:t>
      </w:r>
      <w:r w:rsidRPr="00181A80">
        <w:rPr>
          <w:rFonts w:ascii="Arial Nova" w:hAnsi="Arial Nova" w:eastAsia="Arial Nova" w:cs="Arial Nova"/>
          <w:i/>
          <w:iCs/>
          <w:color w:val="000000" w:themeColor="text1"/>
        </w:rPr>
        <w:t xml:space="preserve"> </w:t>
      </w:r>
    </w:p>
    <w:p w:rsidRPr="00181A80" w:rsidR="00BE246F" w:rsidP="00181A80" w:rsidRDefault="00BE246F" w14:paraId="03088E8C" w14:textId="77777777">
      <w:pPr>
        <w:rPr>
          <w:b/>
          <w:bCs/>
          <w:i/>
          <w:iCs/>
          <w:lang w:val="en-GB" w:eastAsia="en-GB"/>
        </w:rPr>
      </w:pPr>
      <w:r w:rsidRPr="00181A80">
        <w:rPr>
          <w:b/>
          <w:bCs/>
          <w:i/>
          <w:iCs/>
          <w:lang w:val="en-GB" w:eastAsia="en-GB"/>
        </w:rPr>
        <w:t>Introducing a Digital Medication-Recording System in a Care Home</w:t>
      </w:r>
    </w:p>
    <w:p w:rsidRPr="00181A80" w:rsidR="007E2402" w:rsidP="00181A80" w:rsidRDefault="007E2402" w14:paraId="305F5D50" w14:textId="77777777">
      <w:pPr>
        <w:jc w:val="both"/>
        <w:rPr>
          <w:b/>
          <w:bCs/>
          <w:lang w:val="en-GB" w:eastAsia="en-GB"/>
        </w:rPr>
      </w:pPr>
      <w:r w:rsidRPr="00181A80">
        <w:rPr>
          <w:b/>
          <w:bCs/>
          <w:lang w:val="en-GB" w:eastAsia="en-GB"/>
        </w:rPr>
        <w:t>Introduction</w:t>
      </w:r>
    </w:p>
    <w:p w:rsidRPr="00181A80" w:rsidR="007E2402" w:rsidP="00181A80" w:rsidRDefault="00181A80" w14:paraId="558B9DF4" w14:textId="27657E03">
      <w:pPr>
        <w:jc w:val="both"/>
        <w:rPr>
          <w:lang w:val="en-GB" w:eastAsia="en-GB"/>
        </w:rPr>
      </w:pPr>
      <w:r w:rsidRPr="00181A80">
        <w:rPr>
          <w:lang w:val="en-GB" w:eastAsia="en-GB"/>
        </w:rPr>
        <w:t>I would implement a digital medication-charting system as a care-home manager to enhance documentation, communication and resident safety. Paper records can be hard to read, lost or filled out incorrectly</w:t>
      </w:r>
      <w:r w:rsidRPr="00181A80" w:rsidR="007E2402">
        <w:rPr>
          <w:lang w:val="en-GB" w:eastAsia="en-GB"/>
        </w:rPr>
        <w:t>.</w:t>
      </w:r>
    </w:p>
    <w:p w:rsidRPr="00181A80" w:rsidR="007E2402" w:rsidP="00181A80" w:rsidRDefault="007E2402" w14:paraId="683775F3" w14:textId="77777777">
      <w:pPr>
        <w:jc w:val="both"/>
        <w:rPr>
          <w:b/>
          <w:bCs/>
          <w:lang w:val="en-GB" w:eastAsia="en-GB"/>
        </w:rPr>
      </w:pPr>
      <w:r w:rsidRPr="00181A80">
        <w:rPr>
          <w:b/>
          <w:bCs/>
          <w:lang w:val="en-GB" w:eastAsia="en-GB"/>
        </w:rPr>
        <w:t>Planning the Change</w:t>
      </w:r>
    </w:p>
    <w:p w:rsidRPr="00181A80" w:rsidR="007E2402" w:rsidP="00181A80" w:rsidRDefault="00181A80" w14:paraId="6078ADD7" w14:textId="65B936C9">
      <w:pPr>
        <w:jc w:val="both"/>
        <w:rPr>
          <w:lang w:val="en-GB" w:eastAsia="en-GB"/>
        </w:rPr>
      </w:pPr>
      <w:r w:rsidRPr="00181A80">
        <w:rPr>
          <w:lang w:val="en-GB" w:eastAsia="en-GB"/>
        </w:rPr>
        <w:t>The first step would be to audit existing practices and identify any problems with existing medication records. Staff, nurses and residents' representatives would be consulted regarding the selection of an appropriate system. A pilot might be used in one unit first and then rolled out to other units in the care home. The change would include preparation, training of staff, implementation and evaluation. Research on change management highlights the need for employee engagement, leadership and ongoing monitoring in the implementation of new systems within healthcare (Harrison et al., 2023</w:t>
      </w:r>
      <w:r w:rsidRPr="00181A80" w:rsidR="007E2402">
        <w:rPr>
          <w:lang w:val="en-GB" w:eastAsia="en-GB"/>
        </w:rPr>
        <w:t>).</w:t>
      </w:r>
    </w:p>
    <w:p w:rsidRPr="00181A80" w:rsidR="007E2402" w:rsidP="00181A80" w:rsidRDefault="007E2402" w14:paraId="10B1EBB2" w14:textId="77777777">
      <w:pPr>
        <w:jc w:val="both"/>
        <w:rPr>
          <w:b/>
          <w:bCs/>
          <w:lang w:val="en-GB" w:eastAsia="en-GB"/>
        </w:rPr>
      </w:pPr>
      <w:r w:rsidRPr="00181A80">
        <w:rPr>
          <w:b/>
          <w:bCs/>
          <w:lang w:val="en-GB" w:eastAsia="en-GB"/>
        </w:rPr>
        <w:t>Skills Required</w:t>
      </w:r>
    </w:p>
    <w:p w:rsidRPr="00181A80" w:rsidR="007E2402" w:rsidP="00181A80" w:rsidRDefault="00181A80" w14:paraId="14ABD64C" w14:textId="52F85732">
      <w:pPr>
        <w:jc w:val="both"/>
        <w:rPr>
          <w:lang w:val="en-GB" w:eastAsia="en-GB"/>
        </w:rPr>
      </w:pPr>
      <w:r w:rsidRPr="00181A80">
        <w:rPr>
          <w:lang w:val="en-GB" w:eastAsia="en-GB"/>
        </w:rPr>
        <w:t>The Manager would require digital literacy, organisation, problem solving, communication and leadership skills. Communication will be used to provide explanations for the change. Leadership would inspire employees and digital skills would promote the use of a safe system. There would be a need for conflict-management skills in reacting to concerns</w:t>
      </w:r>
      <w:r w:rsidRPr="00181A80" w:rsidR="007E2402">
        <w:rPr>
          <w:lang w:val="en-GB" w:eastAsia="en-GB"/>
        </w:rPr>
        <w:t>.</w:t>
      </w:r>
    </w:p>
    <w:p w:rsidRPr="00181A80" w:rsidR="007E2402" w:rsidP="00181A80" w:rsidRDefault="007E2402" w14:paraId="1F48D1CA" w14:textId="77777777">
      <w:pPr>
        <w:jc w:val="both"/>
        <w:rPr>
          <w:b/>
          <w:bCs/>
          <w:lang w:val="en-GB" w:eastAsia="en-GB"/>
        </w:rPr>
      </w:pPr>
      <w:r w:rsidRPr="00181A80">
        <w:rPr>
          <w:b/>
          <w:bCs/>
          <w:lang w:val="en-GB" w:eastAsia="en-GB"/>
        </w:rPr>
        <w:t>Barriers and Solutions</w:t>
      </w:r>
    </w:p>
    <w:p w:rsidRPr="00181A80" w:rsidR="00181A80" w:rsidP="00181A80" w:rsidRDefault="00181A80" w14:paraId="78561DC9" w14:textId="77777777">
      <w:pPr>
        <w:jc w:val="both"/>
        <w:rPr>
          <w:lang w:val="en-GB" w:eastAsia="en-GB"/>
        </w:rPr>
      </w:pPr>
      <w:r w:rsidRPr="00181A80">
        <w:rPr>
          <w:lang w:val="en-GB" w:eastAsia="en-GB"/>
        </w:rPr>
        <w:t xml:space="preserve">Staff resistance could be a significant obstacle as it may be difficult for some staff to use digital recording. Staff need to be engaged in the choice of the system and have practical training before use. Available funding may be an issue too. The manager should research suppliers, slowly and gradually implement the system, and show how keeping accurate records can minimise unnecessary mistakes and paperwork. Issues with technology and </w:t>
      </w:r>
      <w:r w:rsidRPr="00181A80">
        <w:rPr>
          <w:lang w:val="en-GB" w:eastAsia="en-GB"/>
        </w:rPr>
        <w:lastRenderedPageBreak/>
        <w:t>internet connectivity are additional risks. The care home should offer technical support and maintenance plans and a temporary paper backup system.</w:t>
      </w:r>
    </w:p>
    <w:p w:rsidRPr="00181A80" w:rsidR="007E2402" w:rsidP="00181A80" w:rsidRDefault="00181A80" w14:paraId="49A5E290" w14:textId="4D6CEAEC">
      <w:pPr>
        <w:jc w:val="both"/>
        <w:rPr>
          <w:lang w:val="en-GB" w:eastAsia="en-GB"/>
        </w:rPr>
      </w:pPr>
      <w:r w:rsidRPr="00181A80">
        <w:rPr>
          <w:lang w:val="en-GB" w:eastAsia="en-GB"/>
        </w:rPr>
        <w:t>Restricted access, secure passwords and information-governance training should be used to ensure confidentiality. The Care Quality Commission can expect providers of care to have safe systems in place and good governance (Care Quality Commission, 2024). Evaluation of the system should be completed via audits, staff feedback and monitoring medication errors. Whil</w:t>
      </w:r>
      <w:r w:rsidR="005172A3">
        <w:rPr>
          <w:lang w:val="en-GB" w:eastAsia="en-GB"/>
        </w:rPr>
        <w:t>st</w:t>
      </w:r>
      <w:r w:rsidRPr="00181A80">
        <w:rPr>
          <w:lang w:val="en-GB" w:eastAsia="en-GB"/>
        </w:rPr>
        <w:t xml:space="preserve"> digital technology can enhance care, the Department of Health and Social Care emphasises staff need the right skills and training to be effective in using technology (Department of Health and Social Care, 2025</w:t>
      </w:r>
      <w:r w:rsidRPr="00181A80" w:rsidR="007E2402">
        <w:rPr>
          <w:lang w:val="en-GB" w:eastAsia="en-GB"/>
        </w:rPr>
        <w:t xml:space="preserve">). </w:t>
      </w:r>
    </w:p>
    <w:p w:rsidRPr="00181A80" w:rsidR="007E2402" w:rsidP="00181A80" w:rsidRDefault="007E2402" w14:paraId="209E2870" w14:textId="77777777">
      <w:pPr>
        <w:jc w:val="both"/>
        <w:rPr>
          <w:b/>
          <w:bCs/>
          <w:lang w:val="en-GB" w:eastAsia="en-GB"/>
        </w:rPr>
      </w:pPr>
      <w:r w:rsidRPr="00181A80">
        <w:rPr>
          <w:b/>
          <w:bCs/>
          <w:lang w:val="en-GB" w:eastAsia="en-GB"/>
        </w:rPr>
        <w:t>Conclusion</w:t>
      </w:r>
    </w:p>
    <w:p w:rsidRPr="00181A80" w:rsidR="007E2402" w:rsidP="00181A80" w:rsidRDefault="00181A80" w14:paraId="6E8202D0" w14:textId="1417374D">
      <w:pPr>
        <w:jc w:val="both"/>
        <w:rPr>
          <w:lang w:val="en-GB" w:eastAsia="en-GB"/>
        </w:rPr>
      </w:pPr>
      <w:r w:rsidRPr="00181A80">
        <w:rPr>
          <w:lang w:val="en-GB" w:eastAsia="en-GB"/>
        </w:rPr>
        <w:t>A digital medication-recording system has the potential to enhance safety, accountability and continuity of care. Implementation to be successful would require staff engagement, appropriate training, good leadership and regular monitoring</w:t>
      </w:r>
      <w:r w:rsidRPr="00181A80" w:rsidR="007E2402">
        <w:rPr>
          <w:lang w:val="en-GB" w:eastAsia="en-GB"/>
        </w:rPr>
        <w:t>.</w:t>
      </w:r>
    </w:p>
    <w:p w:rsidRPr="00181A80" w:rsidR="00BE246F" w:rsidP="00181A80" w:rsidRDefault="00BE246F" w14:paraId="1C755ED6" w14:textId="77777777">
      <w:pPr>
        <w:jc w:val="both"/>
        <w:rPr>
          <w:rFonts w:ascii="Arial Nova" w:hAnsi="Arial Nova" w:eastAsia="Arial Nova" w:cs="Arial Nova"/>
          <w:color w:val="000000" w:themeColor="text1"/>
          <w:lang w:val="en-GB"/>
        </w:rPr>
      </w:pPr>
    </w:p>
    <w:p w:rsidRPr="00181A80" w:rsidR="021F216E" w:rsidP="021F216E" w:rsidRDefault="021F216E" w14:paraId="06C8C088" w14:textId="03EA1888">
      <w:pPr>
        <w:rPr>
          <w:rFonts w:ascii="Arial Nova" w:hAnsi="Arial Nova" w:eastAsia="Arial Nova" w:cs="Arial Nova"/>
          <w:i/>
          <w:iCs/>
          <w:color w:val="000000" w:themeColor="text1"/>
        </w:rPr>
      </w:pPr>
    </w:p>
    <w:p w:rsidRPr="00181A80" w:rsidR="021F216E" w:rsidP="021F216E" w:rsidRDefault="021F216E" w14:paraId="1C0FD9B1" w14:textId="676A6FC5">
      <w:pPr>
        <w:rPr>
          <w:rFonts w:ascii="Arial Nova" w:hAnsi="Arial Nova" w:eastAsia="Arial Nova" w:cs="Arial Nova"/>
          <w:i/>
          <w:iCs/>
          <w:color w:val="000000" w:themeColor="text1"/>
        </w:rPr>
      </w:pPr>
    </w:p>
    <w:p w:rsidRPr="00181A80" w:rsidR="021F216E" w:rsidP="021F216E" w:rsidRDefault="021F216E" w14:paraId="4AE2467A" w14:textId="122BD398">
      <w:pPr>
        <w:rPr>
          <w:rFonts w:ascii="Arial Nova" w:hAnsi="Arial Nova" w:eastAsia="Arial Nova" w:cs="Arial Nova"/>
          <w:i/>
          <w:iCs/>
          <w:color w:val="000000" w:themeColor="text1"/>
        </w:rPr>
      </w:pPr>
    </w:p>
    <w:p w:rsidRPr="00181A80" w:rsidR="021F216E" w:rsidP="021F216E" w:rsidRDefault="021F216E" w14:paraId="67BEF666" w14:textId="4C8BF08E">
      <w:pPr>
        <w:rPr>
          <w:rFonts w:ascii="Arial Nova" w:hAnsi="Arial Nova" w:eastAsia="Arial Nova" w:cs="Arial Nova"/>
          <w:i/>
          <w:iCs/>
          <w:color w:val="000000" w:themeColor="text1"/>
        </w:rPr>
      </w:pPr>
    </w:p>
    <w:p w:rsidRPr="00181A80" w:rsidR="021F216E" w:rsidP="021F216E" w:rsidRDefault="021F216E" w14:paraId="3C413130" w14:textId="229A4F51">
      <w:pPr>
        <w:rPr>
          <w:rFonts w:ascii="Arial Nova" w:hAnsi="Arial Nova" w:eastAsia="Arial Nova" w:cs="Arial Nova"/>
          <w:i/>
          <w:iCs/>
          <w:color w:val="000000" w:themeColor="text1"/>
        </w:rPr>
      </w:pPr>
    </w:p>
    <w:p w:rsidRPr="00181A80" w:rsidR="021F216E" w:rsidP="021F216E" w:rsidRDefault="021F216E" w14:paraId="3749184C" w14:textId="623D2481">
      <w:pPr>
        <w:rPr>
          <w:rFonts w:ascii="Arial Nova" w:hAnsi="Arial Nova" w:eastAsia="Arial Nova" w:cs="Arial Nova"/>
          <w:i/>
          <w:iCs/>
          <w:color w:val="000000" w:themeColor="text1"/>
        </w:rPr>
      </w:pPr>
    </w:p>
    <w:p w:rsidRPr="00181A80" w:rsidR="021F216E" w:rsidP="021F216E" w:rsidRDefault="021F216E" w14:paraId="595B2723" w14:textId="0405CAC2">
      <w:pPr>
        <w:rPr>
          <w:rFonts w:ascii="Arial Nova" w:hAnsi="Arial Nova" w:eastAsia="Arial Nova" w:cs="Arial Nova"/>
          <w:i/>
          <w:iCs/>
          <w:color w:val="000000" w:themeColor="text1"/>
        </w:rPr>
      </w:pPr>
    </w:p>
    <w:p w:rsidRPr="00181A80" w:rsidR="021F216E" w:rsidP="021F216E" w:rsidRDefault="021F216E" w14:paraId="23CCFD53" w14:textId="733F4B2F">
      <w:pPr>
        <w:rPr>
          <w:rFonts w:ascii="Arial Nova" w:hAnsi="Arial Nova" w:eastAsia="Arial Nova" w:cs="Arial Nova"/>
          <w:i/>
          <w:iCs/>
          <w:color w:val="000000" w:themeColor="text1"/>
        </w:rPr>
      </w:pPr>
    </w:p>
    <w:p w:rsidRPr="00181A80" w:rsidR="021F216E" w:rsidP="021F216E" w:rsidRDefault="021F216E" w14:paraId="6E941774" w14:textId="294813F9">
      <w:pPr>
        <w:rPr>
          <w:rFonts w:ascii="Arial Nova" w:hAnsi="Arial Nova" w:eastAsia="Arial Nova" w:cs="Arial Nova"/>
          <w:i/>
          <w:iCs/>
          <w:color w:val="000000" w:themeColor="text1"/>
        </w:rPr>
      </w:pPr>
    </w:p>
    <w:p w:rsidRPr="00181A80" w:rsidR="021F216E" w:rsidP="021F216E" w:rsidRDefault="021F216E" w14:paraId="4219DC7E" w14:textId="6A44BE8C">
      <w:pPr>
        <w:rPr>
          <w:rFonts w:ascii="Arial Nova" w:hAnsi="Arial Nova" w:eastAsia="Arial Nova" w:cs="Arial Nova"/>
          <w:i/>
          <w:iCs/>
          <w:color w:val="000000" w:themeColor="text1"/>
        </w:rPr>
      </w:pPr>
    </w:p>
    <w:p w:rsidRPr="00181A80" w:rsidR="021F216E" w:rsidP="021F216E" w:rsidRDefault="021F216E" w14:paraId="44965D3C" w14:textId="2667ACF1">
      <w:pPr>
        <w:rPr>
          <w:rFonts w:ascii="Arial Nova" w:hAnsi="Arial Nova" w:eastAsia="Arial Nova" w:cs="Arial Nova"/>
          <w:i/>
          <w:iCs/>
          <w:color w:val="000000" w:themeColor="text1"/>
        </w:rPr>
      </w:pPr>
    </w:p>
    <w:p w:rsidRPr="00181A80" w:rsidR="021F216E" w:rsidP="021F216E" w:rsidRDefault="021F216E" w14:paraId="3BAA750F" w14:textId="3DFF3209">
      <w:pPr>
        <w:rPr>
          <w:rFonts w:ascii="Arial Nova" w:hAnsi="Arial Nova" w:eastAsia="Arial Nova" w:cs="Arial Nova"/>
          <w:i/>
          <w:iCs/>
          <w:color w:val="000000" w:themeColor="text1"/>
        </w:rPr>
      </w:pPr>
    </w:p>
    <w:p w:rsidRPr="00181A80" w:rsidR="021F216E" w:rsidP="021F216E" w:rsidRDefault="021F216E" w14:paraId="115B1318" w14:textId="502159A8">
      <w:pPr>
        <w:rPr>
          <w:rFonts w:ascii="Arial Nova" w:hAnsi="Arial Nova" w:eastAsia="Arial Nova" w:cs="Arial Nova"/>
          <w:i/>
          <w:iCs/>
          <w:color w:val="000000" w:themeColor="text1"/>
        </w:rPr>
      </w:pPr>
    </w:p>
    <w:p w:rsidRPr="00181A80" w:rsidR="021F216E" w:rsidP="021F216E" w:rsidRDefault="021F216E" w14:paraId="2702B5E4" w14:textId="2BA88696">
      <w:pPr>
        <w:rPr>
          <w:rFonts w:ascii="Arial Nova" w:hAnsi="Arial Nova" w:eastAsia="Arial Nova" w:cs="Arial Nova"/>
          <w:i/>
          <w:iCs/>
          <w:color w:val="000000" w:themeColor="text1"/>
        </w:rPr>
      </w:pPr>
    </w:p>
    <w:p w:rsidRPr="00181A80" w:rsidR="021F216E" w:rsidP="021F216E" w:rsidRDefault="021F216E" w14:paraId="47D93216" w14:textId="4EEBF640">
      <w:pPr>
        <w:rPr>
          <w:rFonts w:ascii="Arial Nova" w:hAnsi="Arial Nova" w:eastAsia="Arial Nova" w:cs="Arial Nova"/>
          <w:i/>
          <w:iCs/>
          <w:color w:val="000000" w:themeColor="text1"/>
        </w:rPr>
      </w:pPr>
    </w:p>
    <w:p w:rsidRPr="00181A80" w:rsidR="021F216E" w:rsidP="021F216E" w:rsidRDefault="021F216E" w14:paraId="0CF05F2F" w14:textId="4541E060">
      <w:pPr>
        <w:rPr>
          <w:rFonts w:ascii="Arial Nova" w:hAnsi="Arial Nova" w:eastAsia="Arial Nova" w:cs="Arial Nova"/>
          <w:i/>
          <w:iCs/>
          <w:color w:val="000000" w:themeColor="text1"/>
        </w:rPr>
      </w:pPr>
    </w:p>
    <w:p w:rsidRPr="00181A80" w:rsidR="021F216E" w:rsidP="021F216E" w:rsidRDefault="021F216E" w14:paraId="0A04CB6F" w14:textId="7662FA34">
      <w:pPr>
        <w:rPr>
          <w:rFonts w:ascii="Arial Nova" w:hAnsi="Arial Nova" w:eastAsia="Arial Nova" w:cs="Arial Nova"/>
          <w:i/>
          <w:iCs/>
          <w:color w:val="000000" w:themeColor="text1"/>
        </w:rPr>
      </w:pPr>
    </w:p>
    <w:p w:rsidRPr="00181A80" w:rsidR="021F216E" w:rsidP="021F216E" w:rsidRDefault="021F216E" w14:paraId="79F9679D" w14:textId="5792DBCE">
      <w:pPr>
        <w:rPr>
          <w:rFonts w:ascii="Arial Nova" w:hAnsi="Arial Nova" w:eastAsia="Arial Nova" w:cs="Arial Nova"/>
          <w:i/>
          <w:iCs/>
          <w:color w:val="000000" w:themeColor="text1"/>
        </w:rPr>
      </w:pPr>
    </w:p>
    <w:p w:rsidRPr="00181A80" w:rsidR="021F216E" w:rsidP="021F216E" w:rsidRDefault="021F216E" w14:paraId="182BB54A" w14:textId="55D8424E">
      <w:pPr>
        <w:rPr>
          <w:rFonts w:ascii="Arial Nova" w:hAnsi="Arial Nova" w:eastAsia="Arial Nova" w:cs="Arial Nova"/>
          <w:i/>
          <w:iCs/>
          <w:color w:val="000000" w:themeColor="text1"/>
        </w:rPr>
      </w:pPr>
    </w:p>
    <w:p w:rsidRPr="00181A80" w:rsidR="021F216E" w:rsidP="021F216E" w:rsidRDefault="021F216E" w14:paraId="06F6AC41" w14:textId="0A4A405D">
      <w:pPr>
        <w:rPr>
          <w:rFonts w:ascii="Arial Nova" w:hAnsi="Arial Nova" w:eastAsia="Arial Nova" w:cs="Arial Nova"/>
          <w:i/>
          <w:iCs/>
          <w:color w:val="000000" w:themeColor="text1"/>
        </w:rPr>
      </w:pPr>
    </w:p>
    <w:p w:rsidRPr="00181A80" w:rsidR="021F216E" w:rsidP="021F216E" w:rsidRDefault="021F216E" w14:paraId="301C1F0C" w14:textId="15BF820F">
      <w:pPr>
        <w:rPr>
          <w:rFonts w:ascii="Arial Nova" w:hAnsi="Arial Nova" w:eastAsia="Arial Nova" w:cs="Arial Nova"/>
          <w:i/>
          <w:iCs/>
          <w:color w:val="000000" w:themeColor="text1"/>
        </w:rPr>
      </w:pPr>
    </w:p>
    <w:p w:rsidRPr="00181A80" w:rsidR="3EA1690F" w:rsidP="021F216E" w:rsidRDefault="3EA1690F" w14:paraId="5E2803DD" w14:textId="5DC26F9A">
      <w:pPr>
        <w:rPr>
          <w:rFonts w:ascii="Arial Nova" w:hAnsi="Arial Nova" w:eastAsia="Arial Nova" w:cs="Arial Nova"/>
          <w:color w:val="000000" w:themeColor="text1"/>
          <w:sz w:val="48"/>
          <w:szCs w:val="48"/>
        </w:rPr>
      </w:pPr>
      <w:r w:rsidRPr="00181A80">
        <w:rPr>
          <w:rFonts w:ascii="Arial Nova" w:hAnsi="Arial Nova" w:eastAsia="Arial Nova" w:cs="Arial Nova"/>
          <w:color w:val="000000" w:themeColor="text1"/>
          <w:sz w:val="48"/>
          <w:szCs w:val="48"/>
        </w:rPr>
        <w:t>Reference List</w:t>
      </w:r>
    </w:p>
    <w:p w:rsidRPr="00DF3AC7" w:rsidR="00DF3AC7" w:rsidP="00DF3AC7" w:rsidRDefault="00DF3AC7" w14:paraId="0F99B0A6" w14:textId="77777777">
      <w:pPr>
        <w:ind w:left="720" w:hanging="720"/>
        <w:jc w:val="both"/>
        <w:rPr>
          <w:rFonts w:ascii="Arial Nova" w:hAnsi="Arial Nova"/>
        </w:rPr>
      </w:pPr>
      <w:r w:rsidRPr="00DF3AC7">
        <w:rPr>
          <w:rFonts w:ascii="Arial Nova" w:hAnsi="Arial Nova"/>
        </w:rPr>
        <w:t xml:space="preserve">Care Quality Commission (2024) The Fundamental Standards. Newcastle upon Tyne: CQC. Available at: https://www.cqc.org.uk/what-we-do/how-we-do-our-job/fundamental-standards </w:t>
      </w:r>
    </w:p>
    <w:p w:rsidRPr="00DF3AC7" w:rsidR="00DF3AC7" w:rsidP="00DF3AC7" w:rsidRDefault="00DF3AC7" w14:paraId="161A91B8" w14:textId="77777777">
      <w:pPr>
        <w:ind w:left="720" w:hanging="720"/>
        <w:jc w:val="both"/>
        <w:rPr>
          <w:rFonts w:ascii="Arial Nova" w:hAnsi="Arial Nova"/>
        </w:rPr>
      </w:pPr>
      <w:r w:rsidRPr="00DF3AC7">
        <w:rPr>
          <w:rFonts w:ascii="Arial Nova" w:hAnsi="Arial Nova"/>
        </w:rPr>
        <w:t xml:space="preserve">Department of Health and Social Care (2025) Cutting-edge Technology Introduced in Social Care. London: DHSC. Available at: https://www.gov.uk/government/news/cutting-edge-tech-introduced-in-social-care </w:t>
      </w:r>
    </w:p>
    <w:p w:rsidRPr="00DF3AC7" w:rsidR="00DF3AC7" w:rsidP="00DF3AC7" w:rsidRDefault="00DF3AC7" w14:paraId="14550947" w14:textId="6D448C01">
      <w:pPr>
        <w:ind w:left="720" w:hanging="720"/>
        <w:jc w:val="both"/>
        <w:rPr>
          <w:rFonts w:ascii="Arial Nova" w:hAnsi="Arial Nova"/>
        </w:rPr>
      </w:pPr>
      <w:r w:rsidRPr="00DF3AC7">
        <w:rPr>
          <w:rFonts w:ascii="Arial Nova" w:hAnsi="Arial Nova"/>
        </w:rPr>
        <w:t>Dlamini, B.B. and Park, M., 2024. The effect of teamwork, communication skills, and structural empowerment on the provision of patient</w:t>
      </w:r>
      <w:r w:rsidRPr="00DF3AC7">
        <w:rPr>
          <w:rFonts w:ascii="Cambria Math" w:hAnsi="Cambria Math" w:cs="Cambria Math"/>
        </w:rPr>
        <w:t>‐</w:t>
      </w:r>
      <w:r w:rsidRPr="00DF3AC7">
        <w:rPr>
          <w:rFonts w:ascii="Arial Nova" w:hAnsi="Arial Nova"/>
        </w:rPr>
        <w:t>centered care among</w:t>
      </w:r>
      <w:r w:rsidR="005172A3">
        <w:rPr>
          <w:rFonts w:ascii="Arial Nova" w:hAnsi="Arial Nova"/>
        </w:rPr>
        <w:t>st</w:t>
      </w:r>
      <w:r w:rsidRPr="00DF3AC7">
        <w:rPr>
          <w:rFonts w:ascii="Arial Nova" w:hAnsi="Arial Nova"/>
        </w:rPr>
        <w:t xml:space="preserve"> nurses in Eswatini: A cross</w:t>
      </w:r>
      <w:r w:rsidRPr="00DF3AC7">
        <w:rPr>
          <w:rFonts w:ascii="Cambria Math" w:hAnsi="Cambria Math" w:cs="Cambria Math"/>
        </w:rPr>
        <w:t>‐</w:t>
      </w:r>
      <w:r w:rsidRPr="00DF3AC7">
        <w:rPr>
          <w:rFonts w:ascii="Arial Nova" w:hAnsi="Arial Nova"/>
        </w:rPr>
        <w:t>sectional study. Journal of evaluation in clinical practice, 30(6), pp.954-964.</w:t>
      </w:r>
    </w:p>
    <w:p w:rsidRPr="00DF3AC7" w:rsidR="00DF3AC7" w:rsidP="00DF3AC7" w:rsidRDefault="00DF3AC7" w14:paraId="1D519C92" w14:textId="77777777">
      <w:pPr>
        <w:ind w:left="720" w:hanging="720"/>
        <w:jc w:val="both"/>
        <w:rPr>
          <w:rFonts w:ascii="Arial Nova" w:hAnsi="Arial Nova"/>
        </w:rPr>
      </w:pPr>
      <w:r w:rsidRPr="00DF3AC7">
        <w:rPr>
          <w:rFonts w:ascii="Arial Nova" w:hAnsi="Arial Nova"/>
        </w:rPr>
        <w:t>Farnese, M.L., Spagnoli, P., Scafuri Kovalchuk, L. and Tomlinson, M. (2024) ‘Bridging pre-professional identities: the contribution of trustworthiness and academic socialisation to undergraduates’ employability’, Higher Education, Skills and Work-Based Learning, 14(4), pp. 749–766. doi:10.1108/HESWBL-02-2024-0040.</w:t>
      </w:r>
    </w:p>
    <w:p w:rsidRPr="00DF3AC7" w:rsidR="00DF3AC7" w:rsidP="00DF3AC7" w:rsidRDefault="00DF3AC7" w14:paraId="5EF05438" w14:textId="27694574">
      <w:pPr>
        <w:ind w:left="720" w:hanging="720"/>
        <w:jc w:val="both"/>
        <w:rPr>
          <w:rFonts w:ascii="Arial Nova" w:hAnsi="Arial Nova"/>
        </w:rPr>
      </w:pPr>
      <w:r w:rsidRPr="00DF3AC7">
        <w:rPr>
          <w:rFonts w:ascii="Arial Nova" w:hAnsi="Arial Nova"/>
        </w:rPr>
        <w:t>Gorbatov, S., Oostrom, J.K. and Khapova, S.N. (2024) ‘Work does not speak for itself: examining the incremental validity of personal branding in predicting knowledge workers’ employability’, European Journal of Work and Organi</w:t>
      </w:r>
      <w:r w:rsidR="00C801CF">
        <w:rPr>
          <w:rFonts w:ascii="Arial Nova" w:hAnsi="Arial Nova"/>
        </w:rPr>
        <w:t>s</w:t>
      </w:r>
      <w:r w:rsidRPr="00DF3AC7">
        <w:rPr>
          <w:rFonts w:ascii="Arial Nova" w:hAnsi="Arial Nova"/>
        </w:rPr>
        <w:t>ational Psychology, 33(1), pp. 40–53. doi:10.1080/1359432X.2023.2276533.</w:t>
      </w:r>
    </w:p>
    <w:p w:rsidRPr="00DF3AC7" w:rsidR="00DF3AC7" w:rsidP="00DF3AC7" w:rsidRDefault="00DF3AC7" w14:paraId="44DBD79D" w14:textId="77777777">
      <w:pPr>
        <w:ind w:left="720" w:hanging="720"/>
        <w:jc w:val="both"/>
        <w:rPr>
          <w:rFonts w:ascii="Arial Nova" w:hAnsi="Arial Nova"/>
        </w:rPr>
      </w:pPr>
      <w:r w:rsidRPr="00DF3AC7">
        <w:rPr>
          <w:rFonts w:ascii="Arial Nova" w:hAnsi="Arial Nova"/>
        </w:rPr>
        <w:t>Harrison, R. Fischer, S., Walpola, R.L., Chauhan, A., Babalola, T., Mears, S. and Le-Dao, H.,</w:t>
      </w:r>
      <w:r w:rsidRPr="00DF3AC7">
        <w:rPr>
          <w:rFonts w:ascii="Arial Nova" w:hAnsi="Arial Nova"/>
        </w:rPr>
        <w:t xml:space="preserve"> </w:t>
      </w:r>
      <w:r w:rsidRPr="00DF3AC7">
        <w:rPr>
          <w:rFonts w:ascii="Arial Nova" w:hAnsi="Arial Nova"/>
        </w:rPr>
        <w:t>(2023) ‘Where do models for change management, improvement and implementation meet? A systematic review of the applications of change management models in healthcare’, Health Research Policy and Systems.</w:t>
      </w:r>
    </w:p>
    <w:p w:rsidRPr="00DF3AC7" w:rsidR="00DF3AC7" w:rsidP="00DF3AC7" w:rsidRDefault="00DF3AC7" w14:paraId="40EB71C2" w14:textId="77777777">
      <w:pPr>
        <w:ind w:left="720" w:hanging="720"/>
        <w:jc w:val="both"/>
        <w:rPr>
          <w:rFonts w:ascii="Arial Nova" w:hAnsi="Arial Nova"/>
        </w:rPr>
      </w:pPr>
      <w:r w:rsidRPr="00DF3AC7">
        <w:rPr>
          <w:rFonts w:ascii="Arial Nova" w:hAnsi="Arial Nova"/>
        </w:rPr>
        <w:lastRenderedPageBreak/>
        <w:t>Heydari, S. and Beigzadeh, A. (2024) ‘Medical students’ perspectives of reflection for their professional development’, BMC Medical Education, 24, 1399. doi:10.1186/s12909-024-06401-2.</w:t>
      </w:r>
    </w:p>
    <w:p w:rsidRPr="00DF3AC7" w:rsidR="00DF3AC7" w:rsidP="00DF3AC7" w:rsidRDefault="00DF3AC7" w14:paraId="23780382" w14:textId="77777777">
      <w:pPr>
        <w:ind w:left="720" w:hanging="720"/>
        <w:jc w:val="both"/>
        <w:rPr>
          <w:rFonts w:ascii="Arial Nova" w:hAnsi="Arial Nova"/>
        </w:rPr>
      </w:pPr>
      <w:r w:rsidRPr="00DF3AC7">
        <w:rPr>
          <w:rFonts w:ascii="Arial Nova" w:hAnsi="Arial Nova"/>
        </w:rPr>
        <w:t>Lindsay, M., 2024. Real-time workload assessment to enhance performance. Nursing administration quarterly, 48(4), pp.E14-E20.</w:t>
      </w:r>
    </w:p>
    <w:p w:rsidRPr="00DF3AC7" w:rsidR="00DF3AC7" w:rsidP="00DF3AC7" w:rsidRDefault="00DF3AC7" w14:paraId="4E2B5882" w14:textId="77777777">
      <w:pPr>
        <w:ind w:left="720" w:hanging="720"/>
        <w:jc w:val="both"/>
        <w:rPr>
          <w:rFonts w:ascii="Arial Nova" w:hAnsi="Arial Nova"/>
        </w:rPr>
      </w:pPr>
      <w:r w:rsidRPr="00DF3AC7">
        <w:rPr>
          <w:rFonts w:ascii="Arial Nova" w:hAnsi="Arial Nova"/>
        </w:rPr>
        <w:t>Miller, M. and Hemberg, J., 2023. Nurse leaders' perceptions of workload and task distribution in public healthcare: A qualitative explorative study. Journal of clinical nursing, 32(13-14), pp.3557-3567.</w:t>
      </w:r>
    </w:p>
    <w:p w:rsidRPr="00DF3AC7" w:rsidR="00DF3AC7" w:rsidP="00DF3AC7" w:rsidRDefault="00DF3AC7" w14:paraId="6FEF5B99" w14:textId="77777777">
      <w:pPr>
        <w:ind w:left="720" w:hanging="720"/>
        <w:jc w:val="both"/>
        <w:rPr>
          <w:rFonts w:ascii="Arial Nova" w:hAnsi="Arial Nova"/>
        </w:rPr>
      </w:pPr>
      <w:r w:rsidRPr="00DF3AC7">
        <w:rPr>
          <w:rFonts w:ascii="Arial Nova" w:hAnsi="Arial Nova"/>
        </w:rPr>
        <w:t>NHS England (2023) Inclusive Digital Healthcare: A Framework for NHS Action on Digital Inclusion. London: NHS England.</w:t>
      </w:r>
      <w:r w:rsidRPr="00DF3AC7">
        <w:rPr>
          <w:rFonts w:ascii="Arial Nova" w:hAnsi="Arial Nova"/>
        </w:rPr>
        <w:t xml:space="preserve"> Available at: </w:t>
      </w:r>
      <w:r w:rsidRPr="00DF3AC7">
        <w:rPr>
          <w:rFonts w:ascii="Arial Nova" w:hAnsi="Arial Nova"/>
        </w:rPr>
        <w:t>https://www.england.nhs.uk/long-read/inclusive-digital-healthcare-a-framework-for-nhs-action-on-digital-inclusion/</w:t>
      </w:r>
    </w:p>
    <w:p w:rsidRPr="00DF3AC7" w:rsidR="00DF3AC7" w:rsidP="00DF3AC7" w:rsidRDefault="00DF3AC7" w14:paraId="4C99FDC2" w14:textId="77777777">
      <w:pPr>
        <w:ind w:left="720" w:hanging="720"/>
        <w:jc w:val="both"/>
        <w:rPr>
          <w:rFonts w:ascii="Arial Nova" w:hAnsi="Arial Nova"/>
        </w:rPr>
      </w:pPr>
      <w:r w:rsidRPr="00DF3AC7">
        <w:rPr>
          <w:rFonts w:ascii="Arial Nova" w:hAnsi="Arial Nova"/>
        </w:rPr>
        <w:t>NHS England (2023) NHS Equality, Diversity and Inclusion Improvement Plan. London: NHS England.</w:t>
      </w:r>
      <w:r w:rsidRPr="00DF3AC7">
        <w:rPr>
          <w:rFonts w:ascii="Arial Nova" w:hAnsi="Arial Nova"/>
        </w:rPr>
        <w:t xml:space="preserve"> </w:t>
      </w:r>
      <w:r w:rsidRPr="00DF3AC7">
        <w:rPr>
          <w:rFonts w:ascii="Arial Nova" w:hAnsi="Arial Nova"/>
        </w:rPr>
        <w:t>Available at: https://www.england.nhs.uk/long-read/nhs-equality-diversity-and-inclusion-improvement-plan/</w:t>
      </w:r>
    </w:p>
    <w:p w:rsidRPr="00DF3AC7" w:rsidR="00DF3AC7" w:rsidP="00DF3AC7" w:rsidRDefault="00DF3AC7" w14:paraId="4AA8DB03" w14:textId="77777777">
      <w:pPr>
        <w:ind w:left="720" w:hanging="720"/>
        <w:jc w:val="both"/>
        <w:rPr>
          <w:rFonts w:ascii="Arial Nova" w:hAnsi="Arial Nova"/>
        </w:rPr>
      </w:pPr>
      <w:r w:rsidRPr="00DF3AC7">
        <w:rPr>
          <w:rFonts w:ascii="Arial Nova" w:hAnsi="Arial Nova"/>
        </w:rPr>
        <w:t>NHS England (2023) NHS Long Term Workforce Plan. London: NHS England.</w:t>
      </w:r>
      <w:r w:rsidRPr="00DF3AC7">
        <w:rPr>
          <w:rFonts w:ascii="Arial Nova" w:hAnsi="Arial Nova"/>
        </w:rPr>
        <w:t xml:space="preserve"> </w:t>
      </w:r>
      <w:r w:rsidRPr="00DF3AC7">
        <w:rPr>
          <w:rFonts w:ascii="Arial Nova" w:hAnsi="Arial Nova"/>
        </w:rPr>
        <w:t>Available at: https://www.england.nhs.uk/publication/nhs-long-term-workforce-plan/</w:t>
      </w:r>
    </w:p>
    <w:p w:rsidRPr="00DF3AC7" w:rsidR="00DF3AC7" w:rsidP="00DF3AC7" w:rsidRDefault="00DF3AC7" w14:paraId="4AE6CC45" w14:textId="77777777">
      <w:pPr>
        <w:ind w:left="720" w:hanging="720"/>
        <w:jc w:val="both"/>
        <w:rPr>
          <w:rFonts w:ascii="Arial Nova" w:hAnsi="Arial Nova"/>
        </w:rPr>
      </w:pPr>
      <w:r w:rsidRPr="00DF3AC7">
        <w:rPr>
          <w:rFonts w:ascii="Arial Nova" w:hAnsi="Arial Nova"/>
        </w:rPr>
        <w:t>NHS England (2025) NHS Workforce Disability Equality Standard: 2024 Data Analysis Report for NHS Trusts. London: NHS England.</w:t>
      </w:r>
      <w:r w:rsidRPr="00DF3AC7">
        <w:rPr>
          <w:rFonts w:ascii="Arial Nova" w:hAnsi="Arial Nova"/>
        </w:rPr>
        <w:t xml:space="preserve"> Available at: </w:t>
      </w:r>
      <w:r w:rsidRPr="00DF3AC7">
        <w:rPr>
          <w:rFonts w:ascii="Arial Nova" w:hAnsi="Arial Nova"/>
        </w:rPr>
        <w:t>https://www.england.nhs.uk/long-read/nhs-workforce-disability-equality-standard-2024/</w:t>
      </w:r>
    </w:p>
    <w:p w:rsidRPr="00DF3AC7" w:rsidR="00DF3AC7" w:rsidP="00DF3AC7" w:rsidRDefault="00DF3AC7" w14:paraId="1337462A" w14:textId="77777777">
      <w:pPr>
        <w:ind w:left="720" w:hanging="720"/>
        <w:jc w:val="both"/>
        <w:rPr>
          <w:rFonts w:ascii="Arial Nova" w:hAnsi="Arial Nova"/>
        </w:rPr>
      </w:pPr>
      <w:r w:rsidRPr="00DF3AC7">
        <w:rPr>
          <w:rFonts w:ascii="Arial Nova" w:hAnsi="Arial Nova"/>
        </w:rPr>
        <w:t>Skills for Care (2025) Adult Social Care Workforce Skills Survey. Leeds: Skills for Care.</w:t>
      </w:r>
      <w:r w:rsidRPr="00DF3AC7">
        <w:rPr>
          <w:rFonts w:ascii="Arial Nova" w:hAnsi="Arial Nova"/>
        </w:rPr>
        <w:t xml:space="preserve"> Available at: </w:t>
      </w:r>
      <w:r w:rsidRPr="00DF3AC7">
        <w:rPr>
          <w:rFonts w:ascii="Arial Nova" w:hAnsi="Arial Nova"/>
        </w:rPr>
        <w:t>https://www.england.nhs.uk/long-read/nhs-workforce-disability-equality-standard-2024/</w:t>
      </w:r>
    </w:p>
    <w:p w:rsidRPr="00DF3AC7" w:rsidR="00DF3AC7" w:rsidP="00DF3AC7" w:rsidRDefault="00DF3AC7" w14:paraId="4A8B7D98" w14:textId="77777777">
      <w:pPr>
        <w:ind w:left="720" w:hanging="720"/>
        <w:jc w:val="both"/>
        <w:rPr>
          <w:rFonts w:ascii="Arial Nova" w:hAnsi="Arial Nova"/>
        </w:rPr>
      </w:pPr>
      <w:r w:rsidRPr="00DF3AC7">
        <w:rPr>
          <w:rFonts w:ascii="Arial Nova" w:hAnsi="Arial Nova"/>
        </w:rPr>
        <w:t>Sylvester, R. and Donald, W.E. (2024) ‘Conceptualisation and operationalisation of the Personal Brand V.A.L.U.E. Career Development Tool’, GILE Journal of Skills Development, 4(1), pp. 30–46. doi:10.52398/gjsd.2024.v4.i1.pp30-46.</w:t>
      </w:r>
    </w:p>
    <w:p w:rsidRPr="00DF3AC7" w:rsidR="00DF3AC7" w:rsidP="00DF3AC7" w:rsidRDefault="00DF3AC7" w14:paraId="645DFCDE" w14:textId="77777777">
      <w:pPr>
        <w:ind w:left="720" w:hanging="720"/>
        <w:jc w:val="both"/>
        <w:rPr>
          <w:rFonts w:ascii="Arial Nova" w:hAnsi="Arial Nova"/>
        </w:rPr>
      </w:pPr>
      <w:r w:rsidRPr="00DF3AC7">
        <w:rPr>
          <w:rFonts w:ascii="Arial Nova" w:hAnsi="Arial Nova"/>
        </w:rPr>
        <w:t>Zarif, A., Bandyopadhyay, S., Miller, G. and Malawana, J., 2024. Delivering medical leadership training through the Healthcare Leadership Academy: a four year analysis. BMC Medical Education, 24(1), p.194.</w:t>
      </w:r>
    </w:p>
    <w:p w:rsidRPr="00181A80" w:rsidR="021F216E" w:rsidP="021F216E" w:rsidRDefault="021F216E" w14:paraId="45701BE0" w14:textId="65376189">
      <w:pPr>
        <w:rPr>
          <w:rFonts w:ascii="Arial Nova" w:hAnsi="Arial Nova" w:eastAsia="Aptos" w:cs="Aptos"/>
          <w:color w:val="000000" w:themeColor="text1"/>
          <w:sz w:val="44"/>
          <w:szCs w:val="44"/>
        </w:rPr>
      </w:pPr>
    </w:p>
    <w:p w:rsidRPr="00181A80" w:rsidR="021F216E" w:rsidP="021F216E" w:rsidRDefault="021F216E" w14:paraId="6D72AE3F" w14:textId="0C24E00A">
      <w:pPr>
        <w:rPr>
          <w:rFonts w:ascii="Arial Nova" w:hAnsi="Arial Nova" w:eastAsia="Aptos" w:cs="Aptos"/>
          <w:color w:val="000000" w:themeColor="text1"/>
          <w:sz w:val="44"/>
          <w:szCs w:val="44"/>
        </w:rPr>
      </w:pPr>
    </w:p>
    <w:p w:rsidRPr="00181A80" w:rsidR="021F216E" w:rsidP="021F216E" w:rsidRDefault="021F216E" w14:paraId="6BB25047" w14:textId="766DBABD">
      <w:pPr>
        <w:rPr>
          <w:rFonts w:ascii="Arial Nova" w:hAnsi="Arial Nova" w:eastAsia="Aptos" w:cs="Aptos"/>
          <w:color w:val="000000" w:themeColor="text1"/>
        </w:rPr>
      </w:pPr>
    </w:p>
    <w:p w:rsidRPr="00181A80" w:rsidR="021F216E" w:rsidP="021F216E" w:rsidRDefault="021F216E" w14:paraId="3974B5FE" w14:textId="736421FC">
      <w:pPr>
        <w:rPr>
          <w:rFonts w:ascii="Arial Nova" w:hAnsi="Arial Nova" w:eastAsia="Aptos" w:cs="Aptos"/>
          <w:color w:val="000000" w:themeColor="text1"/>
        </w:rPr>
      </w:pPr>
    </w:p>
    <w:p w:rsidRPr="00181A80" w:rsidR="021F216E" w:rsidP="021F216E" w:rsidRDefault="021F216E" w14:paraId="39D61FC0" w14:textId="2F10F095">
      <w:pPr>
        <w:rPr>
          <w:rFonts w:ascii="Arial Nova" w:hAnsi="Arial Nova" w:eastAsia="Aptos" w:cs="Aptos"/>
          <w:color w:val="000000" w:themeColor="text1"/>
        </w:rPr>
      </w:pPr>
    </w:p>
    <w:p w:rsidRPr="00181A80" w:rsidR="021F216E" w:rsidP="021F216E" w:rsidRDefault="021F216E" w14:paraId="1AB1E2C7" w14:textId="5F54C5AD">
      <w:pPr>
        <w:rPr>
          <w:rFonts w:ascii="Arial Nova" w:hAnsi="Arial Nova" w:eastAsia="Aptos" w:cs="Aptos"/>
          <w:color w:val="000000" w:themeColor="text1"/>
        </w:rPr>
      </w:pPr>
    </w:p>
    <w:p w:rsidRPr="00181A80" w:rsidR="021F216E" w:rsidP="021F216E" w:rsidRDefault="021F216E" w14:paraId="6BB63F87" w14:textId="72FB10C2">
      <w:pPr>
        <w:rPr>
          <w:rFonts w:ascii="Arial Nova" w:hAnsi="Arial Nova" w:eastAsia="Aptos" w:cs="Aptos"/>
          <w:color w:val="000000" w:themeColor="text1"/>
        </w:rPr>
      </w:pPr>
    </w:p>
    <w:p w:rsidRPr="00181A80" w:rsidR="021F216E" w:rsidP="021F216E" w:rsidRDefault="021F216E" w14:paraId="7978F55E" w14:textId="54439AB5">
      <w:pPr>
        <w:rPr>
          <w:rFonts w:ascii="Arial Nova" w:hAnsi="Arial Nova" w:eastAsia="Aptos" w:cs="Aptos"/>
          <w:color w:val="000000" w:themeColor="text1"/>
        </w:rPr>
      </w:pPr>
    </w:p>
    <w:p w:rsidRPr="00181A80" w:rsidR="021F216E" w:rsidP="021F216E" w:rsidRDefault="021F216E" w14:paraId="47E96089" w14:textId="62FF98E7">
      <w:pPr>
        <w:rPr>
          <w:rFonts w:ascii="Arial Nova" w:hAnsi="Arial Nova" w:eastAsia="Aptos" w:cs="Aptos"/>
          <w:color w:val="000000" w:themeColor="text1"/>
        </w:rPr>
      </w:pPr>
    </w:p>
    <w:p w:rsidRPr="00181A80" w:rsidR="021F216E" w:rsidP="021F216E" w:rsidRDefault="021F216E" w14:paraId="5838B94D" w14:textId="325CE51E">
      <w:pPr>
        <w:rPr>
          <w:rFonts w:ascii="Arial Nova" w:hAnsi="Arial Nova" w:eastAsia="Aptos" w:cs="Aptos"/>
          <w:color w:val="000000" w:themeColor="text1"/>
        </w:rPr>
      </w:pPr>
    </w:p>
    <w:p w:rsidRPr="00181A80" w:rsidR="021F216E" w:rsidP="021F216E" w:rsidRDefault="021F216E" w14:paraId="42B9099D" w14:textId="61B09283">
      <w:pPr>
        <w:rPr>
          <w:rFonts w:ascii="Arial Nova" w:hAnsi="Arial Nova" w:eastAsia="Aptos" w:cs="Aptos"/>
          <w:color w:val="000000" w:themeColor="text1"/>
        </w:rPr>
      </w:pPr>
    </w:p>
    <w:p w:rsidRPr="00181A80" w:rsidR="021F216E" w:rsidP="021F216E" w:rsidRDefault="021F216E" w14:paraId="5ADAB55E" w14:textId="2D018DD8">
      <w:pPr>
        <w:rPr>
          <w:rFonts w:ascii="Arial Nova" w:hAnsi="Arial Nova" w:eastAsia="Aptos" w:cs="Aptos"/>
          <w:color w:val="000000" w:themeColor="text1"/>
        </w:rPr>
      </w:pPr>
    </w:p>
    <w:p w:rsidRPr="00181A80" w:rsidR="021F216E" w:rsidP="021F216E" w:rsidRDefault="021F216E" w14:paraId="2EFCA715" w14:textId="7974847F">
      <w:pPr>
        <w:rPr>
          <w:rFonts w:ascii="Arial Nova" w:hAnsi="Arial Nova" w:eastAsia="Aptos" w:cs="Aptos"/>
          <w:color w:val="000000" w:themeColor="text1"/>
        </w:rPr>
      </w:pPr>
    </w:p>
    <w:p w:rsidRPr="00181A80" w:rsidR="021F216E" w:rsidP="021F216E" w:rsidRDefault="021F216E" w14:paraId="6677326B" w14:textId="697B058B">
      <w:pPr>
        <w:rPr>
          <w:rFonts w:ascii="Arial Nova" w:hAnsi="Arial Nova" w:eastAsia="Aptos" w:cs="Aptos"/>
          <w:color w:val="000000" w:themeColor="text1"/>
        </w:rPr>
      </w:pPr>
    </w:p>
    <w:p w:rsidRPr="00181A80" w:rsidR="021F216E" w:rsidP="021F216E" w:rsidRDefault="021F216E" w14:paraId="170F35C7" w14:textId="7D637D5C">
      <w:pPr>
        <w:rPr>
          <w:rFonts w:ascii="Arial Nova" w:hAnsi="Arial Nova" w:eastAsia="Aptos" w:cs="Aptos"/>
          <w:color w:val="000000" w:themeColor="text1"/>
        </w:rPr>
      </w:pPr>
    </w:p>
    <w:p w:rsidRPr="00181A80" w:rsidR="021F216E" w:rsidP="021F216E" w:rsidRDefault="021F216E" w14:paraId="7045CDF3" w14:textId="7443E3D2">
      <w:pPr>
        <w:rPr>
          <w:rFonts w:ascii="Arial Nova" w:hAnsi="Arial Nova" w:eastAsia="Aptos" w:cs="Aptos"/>
          <w:color w:val="000000" w:themeColor="text1"/>
        </w:rPr>
      </w:pPr>
    </w:p>
    <w:p w:rsidRPr="00181A80" w:rsidR="021F216E" w:rsidP="021F216E" w:rsidRDefault="021F216E" w14:paraId="5D9B1DB9" w14:textId="47E69874">
      <w:pPr>
        <w:rPr>
          <w:rFonts w:ascii="Arial Nova" w:hAnsi="Arial Nova" w:eastAsia="Aptos" w:cs="Aptos"/>
          <w:i/>
          <w:iCs/>
          <w:color w:val="000000" w:themeColor="text1"/>
        </w:rPr>
      </w:pPr>
    </w:p>
    <w:p w:rsidRPr="00181A80" w:rsidR="021F216E" w:rsidP="021F216E" w:rsidRDefault="021F216E" w14:paraId="6FB9AA9B" w14:textId="7E6A8AEF">
      <w:pPr>
        <w:rPr>
          <w:rFonts w:ascii="Arial Nova" w:hAnsi="Arial Nova"/>
          <w:sz w:val="44"/>
          <w:szCs w:val="44"/>
        </w:rPr>
      </w:pPr>
    </w:p>
    <w:sectPr w:rsidRPr="00181A80" w:rsidR="021F216E">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1162D" w:rsidRDefault="00E1162D" w14:paraId="13F76568" w14:textId="77777777">
      <w:pPr>
        <w:spacing w:after="0" w:line="240" w:lineRule="auto"/>
      </w:pPr>
    </w:p>
  </w:endnote>
  <w:endnote w:type="continuationSeparator" w:id="0">
    <w:p w:rsidR="00E1162D" w:rsidRDefault="00E1162D" w14:paraId="544D6FC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1162D" w:rsidRDefault="00E1162D" w14:paraId="69C016CC" w14:textId="77777777">
      <w:pPr>
        <w:spacing w:after="0" w:line="240" w:lineRule="auto"/>
      </w:pPr>
    </w:p>
  </w:footnote>
  <w:footnote w:type="continuationSeparator" w:id="0">
    <w:p w:rsidR="00E1162D" w:rsidRDefault="00E1162D" w14:paraId="3091A24D"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81A80"/>
    <w:rsid w:val="001E6F1E"/>
    <w:rsid w:val="00304206"/>
    <w:rsid w:val="003D2038"/>
    <w:rsid w:val="004965F6"/>
    <w:rsid w:val="005172A3"/>
    <w:rsid w:val="00553897"/>
    <w:rsid w:val="00577423"/>
    <w:rsid w:val="00632F8B"/>
    <w:rsid w:val="006E6679"/>
    <w:rsid w:val="0074551A"/>
    <w:rsid w:val="007C0123"/>
    <w:rsid w:val="007D3AD0"/>
    <w:rsid w:val="007E2402"/>
    <w:rsid w:val="00835193"/>
    <w:rsid w:val="00903517"/>
    <w:rsid w:val="00911496"/>
    <w:rsid w:val="009C380C"/>
    <w:rsid w:val="00A378C0"/>
    <w:rsid w:val="00AA2EDF"/>
    <w:rsid w:val="00B7418E"/>
    <w:rsid w:val="00BE246F"/>
    <w:rsid w:val="00C449EA"/>
    <w:rsid w:val="00C801CF"/>
    <w:rsid w:val="00C838DF"/>
    <w:rsid w:val="00C96CFC"/>
    <w:rsid w:val="00D17D41"/>
    <w:rsid w:val="00D618AB"/>
    <w:rsid w:val="00DF3AC7"/>
    <w:rsid w:val="00DF7747"/>
    <w:rsid w:val="00E1162D"/>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2EDDDC11"/>
    <w:rsid w:val="3299FD2E"/>
    <w:rsid w:val="32ADAAF6"/>
    <w:rsid w:val="3622B505"/>
    <w:rsid w:val="36FBD366"/>
    <w:rsid w:val="387BE15F"/>
    <w:rsid w:val="39E5AD7F"/>
    <w:rsid w:val="3EA1690F"/>
    <w:rsid w:val="3EF52F69"/>
    <w:rsid w:val="47F71378"/>
    <w:rsid w:val="4CDDFD23"/>
    <w:rsid w:val="4D842DEF"/>
    <w:rsid w:val="50F1DE52"/>
    <w:rsid w:val="5137FA03"/>
    <w:rsid w:val="570B45CC"/>
    <w:rsid w:val="5790A825"/>
    <w:rsid w:val="5C25A517"/>
    <w:rsid w:val="5D1B1139"/>
    <w:rsid w:val="648C21D4"/>
    <w:rsid w:val="6D60DCDE"/>
    <w:rsid w:val="6D65878B"/>
    <w:rsid w:val="6F4F07BE"/>
    <w:rsid w:val="6FE7966A"/>
    <w:rsid w:val="7016E409"/>
    <w:rsid w:val="723804E2"/>
    <w:rsid w:val="747DF821"/>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paragraph" w:styleId="Caption">
    <w:name w:val="caption"/>
    <w:basedOn w:val="Normal"/>
    <w:next w:val="Normal"/>
    <w:uiPriority w:val="35"/>
    <w:unhideWhenUsed/>
    <w:qFormat/>
    <w:rsid w:val="0091149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Salma Karim (2407408)</lastModifiedBy>
  <revision>8</revision>
  <dcterms:created xsi:type="dcterms:W3CDTF">2026-05-13T15:55:00.0000000Z</dcterms:created>
  <dcterms:modified xsi:type="dcterms:W3CDTF">2026-10-26T13:27:53.7937823Z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da03f4f5-3892-4ad4-bf05-7c1352c96855</vt:lpwstr>
  </property>
</Properties>
</file>