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5AC6" w:rsidRPr="008C7DFA" w:rsidRDefault="008E5AC6" w:rsidP="00A62529">
      <w:pPr>
        <w:rPr>
          <w:rFonts w:cstheme="minorHAnsi"/>
          <w:b/>
          <w:sz w:val="24"/>
          <w:szCs w:val="24"/>
        </w:rPr>
      </w:pPr>
      <w:r w:rsidRPr="008C7DFA">
        <w:rPr>
          <w:rFonts w:cstheme="minorHAnsi"/>
          <w:b/>
          <w:sz w:val="24"/>
          <w:szCs w:val="24"/>
        </w:rPr>
        <w:t>Part 1</w:t>
      </w:r>
      <w:bookmarkStart w:id="0" w:name="_GoBack"/>
      <w:bookmarkEnd w:id="0"/>
    </w:p>
    <w:p w:rsidR="008E5AC6" w:rsidRPr="008C7DFA" w:rsidRDefault="008E5AC6" w:rsidP="008E5AC6">
      <w:pPr>
        <w:pStyle w:val="NormalWeb"/>
        <w:spacing w:line="480" w:lineRule="auto"/>
        <w:rPr>
          <w:rFonts w:asciiTheme="minorHAnsi" w:hAnsiTheme="minorHAnsi" w:cstheme="minorHAnsi"/>
          <w:color w:val="000000"/>
        </w:rPr>
      </w:pPr>
      <w:r w:rsidRPr="008C7DFA">
        <w:rPr>
          <w:rFonts w:asciiTheme="minorHAnsi" w:hAnsiTheme="minorHAnsi" w:cstheme="minorHAnsi"/>
          <w:color w:val="000000"/>
        </w:rPr>
        <w:t>In Iceland and other Nordic countries it is considered very important that children have the opportunity to play outdoors as part of their lives.  A review of government documents indicated that children benefit from spending time outside.  Curriculum guidelines emphasise the outdoors as a learning environment where children begin to think positively about the natural world, where they can exercise and live healthily (</w:t>
      </w:r>
      <w:proofErr w:type="spellStart"/>
      <w:r w:rsidRPr="008C7DFA">
        <w:rPr>
          <w:rFonts w:asciiTheme="minorHAnsi" w:hAnsiTheme="minorHAnsi" w:cstheme="minorHAnsi"/>
          <w:color w:val="000000"/>
        </w:rPr>
        <w:t>Norodahl</w:t>
      </w:r>
      <w:proofErr w:type="spellEnd"/>
      <w:r w:rsidRPr="008C7DFA">
        <w:rPr>
          <w:rFonts w:asciiTheme="minorHAnsi" w:hAnsiTheme="minorHAnsi" w:cstheme="minorHAnsi"/>
          <w:color w:val="000000"/>
        </w:rPr>
        <w:t xml:space="preserve"> and </w:t>
      </w:r>
      <w:proofErr w:type="spellStart"/>
      <w:r w:rsidRPr="008C7DFA">
        <w:rPr>
          <w:rFonts w:asciiTheme="minorHAnsi" w:hAnsiTheme="minorHAnsi" w:cstheme="minorHAnsi"/>
          <w:color w:val="000000"/>
        </w:rPr>
        <w:t>Johannesson</w:t>
      </w:r>
      <w:proofErr w:type="spellEnd"/>
      <w:r w:rsidRPr="008C7DFA">
        <w:rPr>
          <w:rFonts w:asciiTheme="minorHAnsi" w:hAnsiTheme="minorHAnsi" w:cstheme="minorHAnsi"/>
          <w:color w:val="000000"/>
        </w:rPr>
        <w:t>, 2013).</w:t>
      </w:r>
    </w:p>
    <w:p w:rsidR="008E5AC6" w:rsidRPr="008C7DFA" w:rsidRDefault="008E5AC6" w:rsidP="008E5AC6">
      <w:pPr>
        <w:pStyle w:val="NormalWeb"/>
        <w:spacing w:line="480" w:lineRule="auto"/>
        <w:rPr>
          <w:rFonts w:asciiTheme="minorHAnsi" w:hAnsiTheme="minorHAnsi" w:cstheme="minorHAnsi"/>
          <w:color w:val="000000"/>
        </w:rPr>
      </w:pPr>
      <w:r w:rsidRPr="008C7DFA">
        <w:rPr>
          <w:rFonts w:asciiTheme="minorHAnsi" w:hAnsiTheme="minorHAnsi" w:cstheme="minorHAnsi"/>
          <w:color w:val="000000"/>
        </w:rPr>
        <w:t>This emphasis on the outdoors is long-standing in Iceland for children aged one to six, and they play outside on a daily basis when at school.  Children aged six to sixteen, however, only have the opportunity to play outdoors during breaks.    It is unclear what Icelandic teachers actually do outdoors to facilitate learning, but this probably varies between teachers and schools.   Nonetheless, there are signs that teachers in Iceland are using the outdoors more than they used to, and in the capital, Reykjavik, 70% of schools report that they regularly provide outdoor education (</w:t>
      </w:r>
      <w:proofErr w:type="spellStart"/>
      <w:r w:rsidRPr="008C7DFA">
        <w:rPr>
          <w:rFonts w:asciiTheme="minorHAnsi" w:hAnsiTheme="minorHAnsi" w:cstheme="minorHAnsi"/>
          <w:color w:val="000000"/>
        </w:rPr>
        <w:t>Oladottir</w:t>
      </w:r>
      <w:proofErr w:type="spellEnd"/>
      <w:r w:rsidRPr="008C7DFA">
        <w:rPr>
          <w:rFonts w:asciiTheme="minorHAnsi" w:hAnsiTheme="minorHAnsi" w:cstheme="minorHAnsi"/>
          <w:color w:val="000000"/>
        </w:rPr>
        <w:t>, 2008).  </w:t>
      </w:r>
    </w:p>
    <w:p w:rsidR="008E5AC6" w:rsidRPr="008C7DFA" w:rsidRDefault="008E5AC6" w:rsidP="008E5AC6">
      <w:pPr>
        <w:pStyle w:val="NormalWeb"/>
        <w:spacing w:line="480" w:lineRule="auto"/>
        <w:rPr>
          <w:rFonts w:asciiTheme="minorHAnsi" w:hAnsiTheme="minorHAnsi" w:cstheme="minorHAnsi"/>
          <w:b/>
          <w:color w:val="000000"/>
        </w:rPr>
      </w:pPr>
      <w:r w:rsidRPr="008C7DFA">
        <w:rPr>
          <w:rFonts w:asciiTheme="minorHAnsi" w:hAnsiTheme="minorHAnsi" w:cstheme="minorHAnsi"/>
          <w:b/>
          <w:color w:val="000000"/>
        </w:rPr>
        <w:t>Part 2a</w:t>
      </w:r>
    </w:p>
    <w:p w:rsidR="005D186D" w:rsidRPr="008C7DFA" w:rsidRDefault="00C626B3" w:rsidP="008E5AC6">
      <w:pPr>
        <w:pStyle w:val="NormalWeb"/>
        <w:spacing w:line="480" w:lineRule="auto"/>
        <w:rPr>
          <w:rFonts w:asciiTheme="minorHAnsi" w:hAnsiTheme="minorHAnsi" w:cstheme="minorHAnsi"/>
        </w:rPr>
      </w:pPr>
      <w:r w:rsidRPr="008C7DFA">
        <w:rPr>
          <w:rFonts w:asciiTheme="minorHAnsi" w:hAnsiTheme="minorHAnsi" w:cstheme="minorHAnsi"/>
          <w:color w:val="000000"/>
        </w:rPr>
        <w:t xml:space="preserve">The following essay concerns </w:t>
      </w:r>
      <w:r w:rsidR="008803FF" w:rsidRPr="008C7DFA">
        <w:rPr>
          <w:rFonts w:asciiTheme="minorHAnsi" w:hAnsiTheme="minorHAnsi" w:cstheme="minorHAnsi"/>
          <w:color w:val="000000"/>
        </w:rPr>
        <w:t>forest schools.</w:t>
      </w:r>
      <w:r w:rsidR="003548DD" w:rsidRPr="008C7DFA">
        <w:rPr>
          <w:rFonts w:asciiTheme="minorHAnsi" w:hAnsiTheme="minorHAnsi" w:cstheme="minorHAnsi"/>
          <w:color w:val="000000"/>
        </w:rPr>
        <w:t xml:space="preserve">  The Forest School Association </w:t>
      </w:r>
      <w:r w:rsidR="00892E0B" w:rsidRPr="008C7DFA">
        <w:rPr>
          <w:rFonts w:asciiTheme="minorHAnsi" w:hAnsiTheme="minorHAnsi" w:cstheme="minorHAnsi"/>
          <w:color w:val="000000"/>
        </w:rPr>
        <w:t xml:space="preserve">(2017) </w:t>
      </w:r>
      <w:r w:rsidR="003548DD" w:rsidRPr="008C7DFA">
        <w:rPr>
          <w:rFonts w:asciiTheme="minorHAnsi" w:hAnsiTheme="minorHAnsi" w:cstheme="minorHAnsi"/>
          <w:color w:val="000000"/>
        </w:rPr>
        <w:t>defines the concept of forest schools as ‘</w:t>
      </w:r>
      <w:r w:rsidR="003548DD" w:rsidRPr="008C7DFA">
        <w:rPr>
          <w:rFonts w:asciiTheme="minorHAnsi" w:hAnsiTheme="minorHAnsi" w:cstheme="minorHAnsi"/>
        </w:rPr>
        <w:t>an inspirational process, that offers ALL learners regular opportunities to achieve and develop confidence and self-esteem through hands-on learning experiences in a woodland or natural environment</w:t>
      </w:r>
      <w:r w:rsidR="003548DD" w:rsidRPr="008C7DFA">
        <w:rPr>
          <w:rFonts w:asciiTheme="minorHAnsi" w:hAnsiTheme="minorHAnsi" w:cstheme="minorHAnsi"/>
        </w:rPr>
        <w:t>’.</w:t>
      </w:r>
      <w:r w:rsidR="008825CF" w:rsidRPr="008C7DFA">
        <w:rPr>
          <w:rFonts w:asciiTheme="minorHAnsi" w:hAnsiTheme="minorHAnsi" w:cstheme="minorHAnsi"/>
        </w:rPr>
        <w:t xml:space="preserve">  O’Brien and Murray (2006) highlight </w:t>
      </w:r>
      <w:r w:rsidR="00D30537" w:rsidRPr="008C7DFA">
        <w:rPr>
          <w:rFonts w:asciiTheme="minorHAnsi" w:hAnsiTheme="minorHAnsi" w:cstheme="minorHAnsi"/>
        </w:rPr>
        <w:t xml:space="preserve">the </w:t>
      </w:r>
      <w:r w:rsidR="008825CF" w:rsidRPr="008C7DFA">
        <w:rPr>
          <w:rFonts w:asciiTheme="minorHAnsi" w:hAnsiTheme="minorHAnsi" w:cstheme="minorHAnsi"/>
        </w:rPr>
        <w:t xml:space="preserve">concern that children do not access woodland and green spaces </w:t>
      </w:r>
      <w:r w:rsidR="002737FA">
        <w:rPr>
          <w:rFonts w:asciiTheme="minorHAnsi" w:hAnsiTheme="minorHAnsi" w:cstheme="minorHAnsi"/>
        </w:rPr>
        <w:t xml:space="preserve">as </w:t>
      </w:r>
      <w:r w:rsidR="00D30537" w:rsidRPr="008C7DFA">
        <w:rPr>
          <w:rFonts w:asciiTheme="minorHAnsi" w:hAnsiTheme="minorHAnsi" w:cstheme="minorHAnsi"/>
        </w:rPr>
        <w:t xml:space="preserve">regularly as </w:t>
      </w:r>
      <w:r w:rsidR="008825CF" w:rsidRPr="008C7DFA">
        <w:rPr>
          <w:rFonts w:asciiTheme="minorHAnsi" w:hAnsiTheme="minorHAnsi" w:cstheme="minorHAnsi"/>
        </w:rPr>
        <w:t xml:space="preserve">their parents </w:t>
      </w:r>
      <w:r w:rsidR="00D30537" w:rsidRPr="008C7DFA">
        <w:rPr>
          <w:rFonts w:asciiTheme="minorHAnsi" w:hAnsiTheme="minorHAnsi" w:cstheme="minorHAnsi"/>
        </w:rPr>
        <w:t xml:space="preserve">once </w:t>
      </w:r>
      <w:r w:rsidR="008825CF" w:rsidRPr="008C7DFA">
        <w:rPr>
          <w:rFonts w:asciiTheme="minorHAnsi" w:hAnsiTheme="minorHAnsi" w:cstheme="minorHAnsi"/>
        </w:rPr>
        <w:t>did</w:t>
      </w:r>
      <w:r w:rsidR="00D30537" w:rsidRPr="008C7DFA">
        <w:rPr>
          <w:rFonts w:asciiTheme="minorHAnsi" w:hAnsiTheme="minorHAnsi" w:cstheme="minorHAnsi"/>
        </w:rPr>
        <w:t>, primarily because parents worry that something might happen to the</w:t>
      </w:r>
      <w:r w:rsidR="005D186D" w:rsidRPr="008C7DFA">
        <w:rPr>
          <w:rFonts w:asciiTheme="minorHAnsi" w:hAnsiTheme="minorHAnsi" w:cstheme="minorHAnsi"/>
        </w:rPr>
        <w:t>ir children</w:t>
      </w:r>
      <w:r w:rsidR="00D30537" w:rsidRPr="008C7DFA">
        <w:rPr>
          <w:rFonts w:asciiTheme="minorHAnsi" w:hAnsiTheme="minorHAnsi" w:cstheme="minorHAnsi"/>
        </w:rPr>
        <w:t xml:space="preserve"> and also because the children have more to keep them occupied indoors at home.  Ward </w:t>
      </w:r>
      <w:r w:rsidR="00D30537" w:rsidRPr="008C7DFA">
        <w:rPr>
          <w:rFonts w:asciiTheme="minorHAnsi" w:hAnsiTheme="minorHAnsi" w:cstheme="minorHAnsi"/>
        </w:rPr>
        <w:lastRenderedPageBreak/>
        <w:t xml:space="preserve">Thompson </w:t>
      </w:r>
      <w:r w:rsidR="00D30537" w:rsidRPr="008C7DFA">
        <w:rPr>
          <w:rFonts w:asciiTheme="minorHAnsi" w:hAnsiTheme="minorHAnsi" w:cstheme="minorHAnsi"/>
          <w:i/>
        </w:rPr>
        <w:t>et al.</w:t>
      </w:r>
      <w:r w:rsidR="00D30537" w:rsidRPr="008C7DFA">
        <w:rPr>
          <w:rFonts w:asciiTheme="minorHAnsi" w:hAnsiTheme="minorHAnsi" w:cstheme="minorHAnsi"/>
        </w:rPr>
        <w:t xml:space="preserve"> (2004) point out that </w:t>
      </w:r>
      <w:r w:rsidR="002737FA">
        <w:rPr>
          <w:rFonts w:asciiTheme="minorHAnsi" w:hAnsiTheme="minorHAnsi" w:cstheme="minorHAnsi"/>
        </w:rPr>
        <w:t xml:space="preserve">the </w:t>
      </w:r>
      <w:r w:rsidR="00D30537" w:rsidRPr="008C7DFA">
        <w:rPr>
          <w:rFonts w:asciiTheme="minorHAnsi" w:hAnsiTheme="minorHAnsi" w:cstheme="minorHAnsi"/>
        </w:rPr>
        <w:t>positive experience</w:t>
      </w:r>
      <w:r w:rsidR="002737FA">
        <w:rPr>
          <w:rFonts w:asciiTheme="minorHAnsi" w:hAnsiTheme="minorHAnsi" w:cstheme="minorHAnsi"/>
        </w:rPr>
        <w:t xml:space="preserve"> of a</w:t>
      </w:r>
      <w:r w:rsidR="00D30537" w:rsidRPr="008C7DFA">
        <w:rPr>
          <w:rFonts w:asciiTheme="minorHAnsi" w:hAnsiTheme="minorHAnsi" w:cstheme="minorHAnsi"/>
        </w:rPr>
        <w:t>ccess</w:t>
      </w:r>
      <w:r w:rsidR="002737FA">
        <w:rPr>
          <w:rFonts w:asciiTheme="minorHAnsi" w:hAnsiTheme="minorHAnsi" w:cstheme="minorHAnsi"/>
        </w:rPr>
        <w:t xml:space="preserve">ing </w:t>
      </w:r>
      <w:r w:rsidR="00D30537" w:rsidRPr="008C7DFA">
        <w:rPr>
          <w:rFonts w:asciiTheme="minorHAnsi" w:hAnsiTheme="minorHAnsi" w:cstheme="minorHAnsi"/>
        </w:rPr>
        <w:t>nature in childhood</w:t>
      </w:r>
      <w:r w:rsidR="002737FA">
        <w:rPr>
          <w:rFonts w:asciiTheme="minorHAnsi" w:hAnsiTheme="minorHAnsi" w:cstheme="minorHAnsi"/>
        </w:rPr>
        <w:t xml:space="preserve"> can influence well-being in</w:t>
      </w:r>
      <w:r w:rsidR="00D30537" w:rsidRPr="008C7DFA">
        <w:rPr>
          <w:rFonts w:asciiTheme="minorHAnsi" w:hAnsiTheme="minorHAnsi" w:cstheme="minorHAnsi"/>
        </w:rPr>
        <w:t xml:space="preserve"> adulthood</w:t>
      </w:r>
      <w:r w:rsidR="005D186D" w:rsidRPr="008C7DFA">
        <w:rPr>
          <w:rFonts w:asciiTheme="minorHAnsi" w:hAnsiTheme="minorHAnsi" w:cstheme="minorHAnsi"/>
        </w:rPr>
        <w:t xml:space="preserve">, and that unfortunately, </w:t>
      </w:r>
      <w:r w:rsidR="00D30537" w:rsidRPr="008C7DFA">
        <w:rPr>
          <w:rFonts w:asciiTheme="minorHAnsi" w:hAnsiTheme="minorHAnsi" w:cstheme="minorHAnsi"/>
        </w:rPr>
        <w:t xml:space="preserve">if children are not </w:t>
      </w:r>
      <w:r w:rsidR="005D186D" w:rsidRPr="008C7DFA">
        <w:rPr>
          <w:rFonts w:asciiTheme="minorHAnsi" w:hAnsiTheme="minorHAnsi" w:cstheme="minorHAnsi"/>
        </w:rPr>
        <w:t xml:space="preserve">regularly spending time outdoors, </w:t>
      </w:r>
      <w:r w:rsidR="00D30537" w:rsidRPr="008C7DFA">
        <w:rPr>
          <w:rFonts w:asciiTheme="minorHAnsi" w:hAnsiTheme="minorHAnsi" w:cstheme="minorHAnsi"/>
        </w:rPr>
        <w:t>the</w:t>
      </w:r>
      <w:r w:rsidR="002737FA">
        <w:rPr>
          <w:rFonts w:asciiTheme="minorHAnsi" w:hAnsiTheme="minorHAnsi" w:cstheme="minorHAnsi"/>
        </w:rPr>
        <w:t xml:space="preserve"> potential</w:t>
      </w:r>
      <w:r w:rsidR="00D30537" w:rsidRPr="008C7DFA">
        <w:rPr>
          <w:rFonts w:asciiTheme="minorHAnsi" w:hAnsiTheme="minorHAnsi" w:cstheme="minorHAnsi"/>
        </w:rPr>
        <w:t xml:space="preserve"> physical and emotional benefits</w:t>
      </w:r>
      <w:r w:rsidR="002737FA">
        <w:rPr>
          <w:rFonts w:asciiTheme="minorHAnsi" w:hAnsiTheme="minorHAnsi" w:cstheme="minorHAnsi"/>
        </w:rPr>
        <w:t xml:space="preserve"> in their development</w:t>
      </w:r>
      <w:r w:rsidR="00D30537" w:rsidRPr="008C7DFA">
        <w:rPr>
          <w:rFonts w:asciiTheme="minorHAnsi" w:hAnsiTheme="minorHAnsi" w:cstheme="minorHAnsi"/>
        </w:rPr>
        <w:t xml:space="preserve"> are being lost. </w:t>
      </w:r>
    </w:p>
    <w:p w:rsidR="002E25F2" w:rsidRPr="008C7DFA" w:rsidRDefault="005D186D" w:rsidP="008E5AC6">
      <w:pPr>
        <w:pStyle w:val="NormalWeb"/>
        <w:spacing w:line="480" w:lineRule="auto"/>
        <w:rPr>
          <w:rFonts w:asciiTheme="minorHAnsi" w:hAnsiTheme="minorHAnsi" w:cstheme="minorHAnsi"/>
        </w:rPr>
      </w:pPr>
      <w:r w:rsidRPr="008C7DFA">
        <w:rPr>
          <w:rFonts w:asciiTheme="minorHAnsi" w:hAnsiTheme="minorHAnsi" w:cstheme="minorHAnsi"/>
        </w:rPr>
        <w:t>Outdoor learning is clearly very different from learning in a classroom</w:t>
      </w:r>
      <w:r w:rsidR="002737FA">
        <w:rPr>
          <w:rFonts w:asciiTheme="minorHAnsi" w:hAnsiTheme="minorHAnsi" w:cstheme="minorHAnsi"/>
        </w:rPr>
        <w:t>,</w:t>
      </w:r>
      <w:r w:rsidRPr="008C7DFA">
        <w:rPr>
          <w:rFonts w:asciiTheme="minorHAnsi" w:hAnsiTheme="minorHAnsi" w:cstheme="minorHAnsi"/>
        </w:rPr>
        <w:t xml:space="preserve"> and </w:t>
      </w:r>
      <w:r w:rsidR="00810CEF" w:rsidRPr="008C7DFA">
        <w:rPr>
          <w:rFonts w:asciiTheme="minorHAnsi" w:hAnsiTheme="minorHAnsi" w:cstheme="minorHAnsi"/>
        </w:rPr>
        <w:t xml:space="preserve">in 2009 </w:t>
      </w:r>
      <w:r w:rsidRPr="008C7DFA">
        <w:rPr>
          <w:rFonts w:asciiTheme="minorHAnsi" w:hAnsiTheme="minorHAnsi" w:cstheme="minorHAnsi"/>
        </w:rPr>
        <w:t>the Welsh Assembly Government</w:t>
      </w:r>
      <w:r w:rsidR="00810CEF" w:rsidRPr="008C7DFA">
        <w:rPr>
          <w:rFonts w:asciiTheme="minorHAnsi" w:hAnsiTheme="minorHAnsi" w:cstheme="minorHAnsi"/>
        </w:rPr>
        <w:t xml:space="preserve"> was</w:t>
      </w:r>
      <w:r w:rsidRPr="008C7DFA">
        <w:rPr>
          <w:rFonts w:asciiTheme="minorHAnsi" w:hAnsiTheme="minorHAnsi" w:cstheme="minorHAnsi"/>
        </w:rPr>
        <w:t xml:space="preserve"> encouraging schools to adopt the Forest School approach, particularly in </w:t>
      </w:r>
      <w:r w:rsidR="002737FA">
        <w:rPr>
          <w:rFonts w:asciiTheme="minorHAnsi" w:hAnsiTheme="minorHAnsi" w:cstheme="minorHAnsi"/>
        </w:rPr>
        <w:t xml:space="preserve">the </w:t>
      </w:r>
      <w:r w:rsidRPr="008C7DFA">
        <w:rPr>
          <w:rFonts w:asciiTheme="minorHAnsi" w:hAnsiTheme="minorHAnsi" w:cstheme="minorHAnsi"/>
        </w:rPr>
        <w:t>Foundation Phase.</w:t>
      </w:r>
      <w:r w:rsidR="008825CF" w:rsidRPr="008C7DFA">
        <w:rPr>
          <w:rFonts w:asciiTheme="minorHAnsi" w:hAnsiTheme="minorHAnsi" w:cstheme="minorHAnsi"/>
        </w:rPr>
        <w:t xml:space="preserve">  </w:t>
      </w:r>
    </w:p>
    <w:p w:rsidR="003548DD" w:rsidRDefault="003548DD" w:rsidP="008E5AC6">
      <w:pPr>
        <w:pStyle w:val="NormalWeb"/>
        <w:spacing w:line="480" w:lineRule="auto"/>
        <w:rPr>
          <w:rFonts w:asciiTheme="minorHAnsi" w:hAnsiTheme="minorHAnsi" w:cstheme="minorHAnsi"/>
          <w:u w:val="single"/>
        </w:rPr>
      </w:pPr>
      <w:r w:rsidRPr="008C7DFA">
        <w:rPr>
          <w:rFonts w:asciiTheme="minorHAnsi" w:hAnsiTheme="minorHAnsi" w:cstheme="minorHAnsi"/>
          <w:u w:val="single"/>
        </w:rPr>
        <w:t>Reference List:</w:t>
      </w:r>
    </w:p>
    <w:p w:rsidR="00847303" w:rsidRPr="008C7DFA" w:rsidRDefault="00847303" w:rsidP="00847303">
      <w:pPr>
        <w:pStyle w:val="NormalWeb"/>
        <w:spacing w:line="480" w:lineRule="auto"/>
        <w:rPr>
          <w:rFonts w:asciiTheme="minorHAnsi" w:hAnsiTheme="minorHAnsi" w:cstheme="minorHAnsi"/>
        </w:rPr>
      </w:pPr>
      <w:r w:rsidRPr="008C7DFA">
        <w:rPr>
          <w:rFonts w:asciiTheme="minorHAnsi" w:hAnsiTheme="minorHAnsi" w:cstheme="minorHAnsi"/>
        </w:rPr>
        <w:t xml:space="preserve">Department for Children, Education, Lifelong Learning and Skills, (2009) </w:t>
      </w:r>
      <w:r w:rsidRPr="008C7DFA">
        <w:rPr>
          <w:rFonts w:asciiTheme="minorHAnsi" w:hAnsiTheme="minorHAnsi" w:cstheme="minorHAnsi"/>
          <w:i/>
        </w:rPr>
        <w:t xml:space="preserve">Foundation Phase Outdoor Learning Handbook. </w:t>
      </w:r>
      <w:r w:rsidRPr="008C7DFA">
        <w:rPr>
          <w:rFonts w:asciiTheme="minorHAnsi" w:hAnsiTheme="minorHAnsi" w:cstheme="minorHAnsi"/>
        </w:rPr>
        <w:t xml:space="preserve">Cardiff:  Welsh Assembly Government.  </w:t>
      </w:r>
      <w:bookmarkStart w:id="1" w:name="_Hlk497569263"/>
      <w:r w:rsidRPr="008C7DFA">
        <w:rPr>
          <w:rFonts w:asciiTheme="minorHAnsi" w:hAnsiTheme="minorHAnsi" w:cstheme="minorHAnsi"/>
        </w:rPr>
        <w:t>(Online).  Available at:</w:t>
      </w:r>
      <w:bookmarkEnd w:id="1"/>
    </w:p>
    <w:p w:rsidR="00847303" w:rsidRPr="008C7DFA" w:rsidRDefault="00847303" w:rsidP="00847303">
      <w:pPr>
        <w:pStyle w:val="NormalWeb"/>
        <w:spacing w:line="480" w:lineRule="auto"/>
        <w:rPr>
          <w:rFonts w:asciiTheme="minorHAnsi" w:hAnsiTheme="minorHAnsi" w:cstheme="minorHAnsi"/>
        </w:rPr>
      </w:pPr>
      <w:hyperlink r:id="rId8" w:history="1">
        <w:r w:rsidRPr="008C7DFA">
          <w:rPr>
            <w:rStyle w:val="Hyperlink"/>
            <w:rFonts w:asciiTheme="minorHAnsi" w:hAnsiTheme="minorHAnsi" w:cstheme="minorHAnsi"/>
          </w:rPr>
          <w:t>http://learning.gov.wales/docs/learningwales/publications/140828-foundation-phase-outdoor-learning-handbook-en.pdf</w:t>
        </w:r>
      </w:hyperlink>
      <w:r w:rsidRPr="008C7DFA">
        <w:rPr>
          <w:rFonts w:asciiTheme="minorHAnsi" w:hAnsiTheme="minorHAnsi" w:cstheme="minorHAnsi"/>
        </w:rPr>
        <w:t xml:space="preserve"> (Accessed: 4 November 2017).</w:t>
      </w:r>
    </w:p>
    <w:p w:rsidR="00E86DB6" w:rsidRPr="008C7DFA" w:rsidRDefault="003548DD" w:rsidP="00B11801">
      <w:pPr>
        <w:pStyle w:val="NormalWeb"/>
        <w:spacing w:line="480" w:lineRule="auto"/>
        <w:rPr>
          <w:rFonts w:asciiTheme="minorHAnsi" w:hAnsiTheme="minorHAnsi" w:cstheme="minorHAnsi"/>
        </w:rPr>
      </w:pPr>
      <w:r w:rsidRPr="008C7DFA">
        <w:rPr>
          <w:rFonts w:asciiTheme="minorHAnsi" w:hAnsiTheme="minorHAnsi" w:cstheme="minorHAnsi"/>
        </w:rPr>
        <w:t xml:space="preserve">Forest School Association (2017) </w:t>
      </w:r>
      <w:r w:rsidRPr="008C7DFA">
        <w:rPr>
          <w:rFonts w:asciiTheme="minorHAnsi" w:hAnsiTheme="minorHAnsi" w:cstheme="minorHAnsi"/>
          <w:i/>
        </w:rPr>
        <w:t>What is Forest School?</w:t>
      </w:r>
      <w:r w:rsidR="00E86DB6" w:rsidRPr="008C7DFA">
        <w:rPr>
          <w:rFonts w:asciiTheme="minorHAnsi" w:hAnsiTheme="minorHAnsi" w:cstheme="minorHAnsi"/>
          <w:i/>
        </w:rPr>
        <w:t xml:space="preserve"> </w:t>
      </w:r>
      <w:r w:rsidR="00E86DB6" w:rsidRPr="008C7DFA">
        <w:rPr>
          <w:rFonts w:asciiTheme="minorHAnsi" w:hAnsiTheme="minorHAnsi" w:cstheme="minorHAnsi"/>
        </w:rPr>
        <w:t>(Online).  Available at:</w:t>
      </w:r>
    </w:p>
    <w:p w:rsidR="00813158" w:rsidRPr="008C7DFA" w:rsidRDefault="003548DD" w:rsidP="008E5AC6">
      <w:pPr>
        <w:pStyle w:val="NormalWeb"/>
        <w:spacing w:line="480" w:lineRule="auto"/>
        <w:rPr>
          <w:rFonts w:asciiTheme="minorHAnsi" w:hAnsiTheme="minorHAnsi" w:cstheme="minorHAnsi"/>
          <w:color w:val="000000"/>
        </w:rPr>
      </w:pPr>
      <w:hyperlink r:id="rId9" w:history="1">
        <w:r w:rsidRPr="008C7DFA">
          <w:rPr>
            <w:rStyle w:val="Hyperlink"/>
            <w:rFonts w:asciiTheme="minorHAnsi" w:hAnsiTheme="minorHAnsi" w:cstheme="minorHAnsi"/>
          </w:rPr>
          <w:t>http://www.forestschoolassociation.org/what-is-forest-school/</w:t>
        </w:r>
      </w:hyperlink>
      <w:r w:rsidRPr="008C7DFA">
        <w:rPr>
          <w:rFonts w:asciiTheme="minorHAnsi" w:hAnsiTheme="minorHAnsi" w:cstheme="minorHAnsi"/>
          <w:color w:val="000000"/>
        </w:rPr>
        <w:t xml:space="preserve"> (Accessed: 4 November</w:t>
      </w:r>
      <w:r w:rsidR="00813158" w:rsidRPr="008C7DFA">
        <w:rPr>
          <w:rFonts w:asciiTheme="minorHAnsi" w:hAnsiTheme="minorHAnsi" w:cstheme="minorHAnsi"/>
          <w:color w:val="000000"/>
        </w:rPr>
        <w:t xml:space="preserve"> 2017)</w:t>
      </w:r>
      <w:r w:rsidRPr="008C7DFA">
        <w:rPr>
          <w:rFonts w:asciiTheme="minorHAnsi" w:hAnsiTheme="minorHAnsi" w:cstheme="minorHAnsi"/>
          <w:color w:val="000000"/>
        </w:rPr>
        <w:t xml:space="preserve"> </w:t>
      </w:r>
    </w:p>
    <w:p w:rsidR="00813158" w:rsidRPr="008C7DFA" w:rsidRDefault="00813158" w:rsidP="00813158">
      <w:pPr>
        <w:pStyle w:val="NormalWeb"/>
        <w:spacing w:line="480" w:lineRule="auto"/>
        <w:rPr>
          <w:rFonts w:asciiTheme="minorHAnsi" w:hAnsiTheme="minorHAnsi" w:cstheme="minorHAnsi"/>
          <w:color w:val="000000"/>
        </w:rPr>
      </w:pPr>
      <w:r w:rsidRPr="008C7DFA">
        <w:rPr>
          <w:rFonts w:asciiTheme="minorHAnsi" w:hAnsiTheme="minorHAnsi" w:cstheme="minorHAnsi"/>
          <w:color w:val="000000"/>
        </w:rPr>
        <w:t xml:space="preserve">O’Brien, E., Murray, R. (2006) </w:t>
      </w:r>
      <w:r w:rsidRPr="008C7DFA">
        <w:rPr>
          <w:rFonts w:asciiTheme="minorHAnsi" w:hAnsiTheme="minorHAnsi" w:cstheme="minorHAnsi"/>
          <w:i/>
          <w:color w:val="000000"/>
        </w:rPr>
        <w:t>A marvellous opportunity for children to learn: a participatory evaluation of Forest School in England and Wales</w:t>
      </w:r>
      <w:r w:rsidRPr="008C7DFA">
        <w:rPr>
          <w:rFonts w:asciiTheme="minorHAnsi" w:hAnsiTheme="minorHAnsi" w:cstheme="minorHAnsi"/>
          <w:color w:val="000000"/>
        </w:rPr>
        <w:t xml:space="preserve"> Forest Research, Farnham.  (Online).  Available at: </w:t>
      </w:r>
      <w:r w:rsidR="00892E0B" w:rsidRPr="008C7DFA">
        <w:rPr>
          <w:rFonts w:asciiTheme="minorHAnsi" w:hAnsiTheme="minorHAnsi" w:cstheme="minorHAnsi"/>
          <w:color w:val="000000"/>
        </w:rPr>
        <w:t xml:space="preserve"> </w:t>
      </w:r>
      <w:hyperlink r:id="rId10" w:history="1">
        <w:r w:rsidRPr="008C7DFA">
          <w:rPr>
            <w:rStyle w:val="Hyperlink"/>
            <w:rFonts w:asciiTheme="minorHAnsi" w:hAnsiTheme="minorHAnsi" w:cstheme="minorHAnsi"/>
          </w:rPr>
          <w:t>https://www.forestry.gov.uk/pdf/fr0112forestschoolsreport.pdf/$FILE/fr0112forestschoolsreport.pdf</w:t>
        </w:r>
      </w:hyperlink>
      <w:r w:rsidRPr="008C7DFA">
        <w:rPr>
          <w:rFonts w:asciiTheme="minorHAnsi" w:hAnsiTheme="minorHAnsi" w:cstheme="minorHAnsi"/>
          <w:color w:val="000000"/>
        </w:rPr>
        <w:t xml:space="preserve">  </w:t>
      </w:r>
      <w:r w:rsidRPr="008C7DFA">
        <w:rPr>
          <w:rFonts w:asciiTheme="minorHAnsi" w:hAnsiTheme="minorHAnsi" w:cstheme="minorHAnsi"/>
          <w:color w:val="000000"/>
        </w:rPr>
        <w:t xml:space="preserve">(Accessed: 4 November 2017) </w:t>
      </w:r>
    </w:p>
    <w:p w:rsidR="00B11801" w:rsidRPr="008C7DFA" w:rsidRDefault="00B11801" w:rsidP="00B11801">
      <w:pPr>
        <w:pStyle w:val="NormalWeb"/>
        <w:spacing w:line="480" w:lineRule="auto"/>
        <w:rPr>
          <w:rFonts w:asciiTheme="minorHAnsi" w:hAnsiTheme="minorHAnsi" w:cstheme="minorHAnsi"/>
        </w:rPr>
      </w:pPr>
      <w:r w:rsidRPr="008C7DFA">
        <w:rPr>
          <w:rFonts w:asciiTheme="minorHAnsi" w:hAnsiTheme="minorHAnsi" w:cstheme="minorHAnsi"/>
          <w:color w:val="000000"/>
        </w:rPr>
        <w:lastRenderedPageBreak/>
        <w:t xml:space="preserve">Ward Thompson, C., Aspinall, P., Bell, S., Findlay, C., </w:t>
      </w:r>
      <w:proofErr w:type="spellStart"/>
      <w:r w:rsidRPr="008C7DFA">
        <w:rPr>
          <w:rFonts w:asciiTheme="minorHAnsi" w:hAnsiTheme="minorHAnsi" w:cstheme="minorHAnsi"/>
          <w:color w:val="000000"/>
        </w:rPr>
        <w:t>Wherrett</w:t>
      </w:r>
      <w:proofErr w:type="spellEnd"/>
      <w:r w:rsidRPr="008C7DFA">
        <w:rPr>
          <w:rFonts w:asciiTheme="minorHAnsi" w:hAnsiTheme="minorHAnsi" w:cstheme="minorHAnsi"/>
          <w:color w:val="000000"/>
        </w:rPr>
        <w:t xml:space="preserve">, J. and </w:t>
      </w:r>
      <w:proofErr w:type="spellStart"/>
      <w:r w:rsidRPr="008C7DFA">
        <w:rPr>
          <w:rFonts w:asciiTheme="minorHAnsi" w:hAnsiTheme="minorHAnsi" w:cstheme="minorHAnsi"/>
          <w:color w:val="000000"/>
        </w:rPr>
        <w:t>Travlou</w:t>
      </w:r>
      <w:proofErr w:type="spellEnd"/>
      <w:r w:rsidRPr="008C7DFA">
        <w:rPr>
          <w:rFonts w:asciiTheme="minorHAnsi" w:hAnsiTheme="minorHAnsi" w:cstheme="minorHAnsi"/>
          <w:color w:val="000000"/>
        </w:rPr>
        <w:t xml:space="preserve">, P. (2004). </w:t>
      </w:r>
      <w:r w:rsidRPr="008C7DFA">
        <w:rPr>
          <w:rFonts w:asciiTheme="minorHAnsi" w:hAnsiTheme="minorHAnsi" w:cstheme="minorHAnsi"/>
          <w:i/>
          <w:color w:val="000000"/>
        </w:rPr>
        <w:t xml:space="preserve">Open space and social inclusion: local woodland use in central Scotland. </w:t>
      </w:r>
      <w:r w:rsidRPr="008C7DFA">
        <w:rPr>
          <w:rFonts w:asciiTheme="minorHAnsi" w:hAnsiTheme="minorHAnsi" w:cstheme="minorHAnsi"/>
          <w:color w:val="000000"/>
        </w:rPr>
        <w:t>Forestry Commission, Edinburg</w:t>
      </w:r>
      <w:r w:rsidR="002737FA">
        <w:rPr>
          <w:rFonts w:asciiTheme="minorHAnsi" w:hAnsiTheme="minorHAnsi" w:cstheme="minorHAnsi"/>
          <w:color w:val="000000"/>
        </w:rPr>
        <w:t>h</w:t>
      </w:r>
      <w:r w:rsidRPr="008C7DFA">
        <w:rPr>
          <w:rFonts w:asciiTheme="minorHAnsi" w:hAnsiTheme="minorHAnsi" w:cstheme="minorHAnsi"/>
          <w:color w:val="000000"/>
        </w:rPr>
        <w:t xml:space="preserve">.  </w:t>
      </w:r>
      <w:r w:rsidR="00E86DB6" w:rsidRPr="008C7DFA">
        <w:rPr>
          <w:rFonts w:asciiTheme="minorHAnsi" w:hAnsiTheme="minorHAnsi" w:cstheme="minorHAnsi"/>
        </w:rPr>
        <w:t>(Online).  Available at:</w:t>
      </w:r>
    </w:p>
    <w:p w:rsidR="00892E0B" w:rsidRPr="008C7DFA" w:rsidRDefault="00892E0B" w:rsidP="008E5AC6">
      <w:pPr>
        <w:pStyle w:val="NormalWeb"/>
        <w:spacing w:line="480" w:lineRule="auto"/>
        <w:rPr>
          <w:rFonts w:asciiTheme="minorHAnsi" w:hAnsiTheme="minorHAnsi" w:cstheme="minorHAnsi"/>
        </w:rPr>
      </w:pPr>
      <w:hyperlink r:id="rId11" w:history="1">
        <w:r w:rsidRPr="008C7DFA">
          <w:rPr>
            <w:rStyle w:val="Hyperlink"/>
            <w:rFonts w:asciiTheme="minorHAnsi" w:hAnsiTheme="minorHAnsi" w:cstheme="minorHAnsi"/>
          </w:rPr>
          <w:t>https://www.forestry.gov.uk/PDF/fcrp005.pdf/$FILE/fcrp005.pdf</w:t>
        </w:r>
      </w:hyperlink>
      <w:r w:rsidRPr="008C7DFA">
        <w:rPr>
          <w:rFonts w:asciiTheme="minorHAnsi" w:hAnsiTheme="minorHAnsi" w:cstheme="minorHAnsi"/>
          <w:color w:val="000000"/>
        </w:rPr>
        <w:t xml:space="preserve"> </w:t>
      </w:r>
      <w:r w:rsidRPr="008C7DFA">
        <w:rPr>
          <w:rFonts w:asciiTheme="minorHAnsi" w:hAnsiTheme="minorHAnsi" w:cstheme="minorHAnsi"/>
        </w:rPr>
        <w:t xml:space="preserve"> (Accessed: 4 November 2017)</w:t>
      </w:r>
    </w:p>
    <w:p w:rsidR="008E5AC6" w:rsidRPr="008C7DFA" w:rsidRDefault="008E5AC6" w:rsidP="008E5AC6">
      <w:pPr>
        <w:pStyle w:val="NormalWeb"/>
        <w:spacing w:line="480" w:lineRule="auto"/>
        <w:rPr>
          <w:rFonts w:asciiTheme="minorHAnsi" w:hAnsiTheme="minorHAnsi" w:cstheme="minorHAnsi"/>
          <w:b/>
          <w:color w:val="000000"/>
        </w:rPr>
      </w:pPr>
      <w:r w:rsidRPr="008C7DFA">
        <w:rPr>
          <w:rFonts w:asciiTheme="minorHAnsi" w:hAnsiTheme="minorHAnsi" w:cstheme="minorHAnsi"/>
          <w:b/>
          <w:color w:val="000000"/>
        </w:rPr>
        <w:t>Part 2b</w:t>
      </w:r>
    </w:p>
    <w:p w:rsidR="00A62529" w:rsidRPr="008C7DFA" w:rsidRDefault="00A62529" w:rsidP="00B40AE2">
      <w:pPr>
        <w:pStyle w:val="ListParagraph"/>
        <w:numPr>
          <w:ilvl w:val="0"/>
          <w:numId w:val="1"/>
        </w:numPr>
        <w:rPr>
          <w:rFonts w:cstheme="minorHAnsi"/>
          <w:sz w:val="24"/>
          <w:szCs w:val="24"/>
        </w:rPr>
      </w:pPr>
      <w:r w:rsidRPr="008C7DFA">
        <w:rPr>
          <w:rFonts w:cstheme="minorHAnsi"/>
          <w:sz w:val="24"/>
          <w:szCs w:val="24"/>
        </w:rPr>
        <w:t xml:space="preserve">If you fail to acknowledge the source of your information in academic writing, you could be accused of </w:t>
      </w:r>
      <w:r w:rsidRPr="008C7DFA">
        <w:rPr>
          <w:rFonts w:cstheme="minorHAnsi"/>
          <w:b/>
          <w:sz w:val="24"/>
          <w:szCs w:val="24"/>
        </w:rPr>
        <w:t>plagiarism</w:t>
      </w:r>
      <w:r w:rsidRPr="008C7DFA">
        <w:rPr>
          <w:rFonts w:cstheme="minorHAnsi"/>
          <w:sz w:val="24"/>
          <w:szCs w:val="24"/>
        </w:rPr>
        <w:t xml:space="preserve">.   It is important that students avoid plagiarism so that they </w:t>
      </w:r>
      <w:proofErr w:type="spellStart"/>
      <w:r w:rsidRPr="008C7DFA">
        <w:rPr>
          <w:rFonts w:cstheme="minorHAnsi"/>
          <w:sz w:val="24"/>
          <w:szCs w:val="24"/>
        </w:rPr>
        <w:t>can not</w:t>
      </w:r>
      <w:proofErr w:type="spellEnd"/>
      <w:r w:rsidRPr="008C7DFA">
        <w:rPr>
          <w:rFonts w:cstheme="minorHAnsi"/>
          <w:sz w:val="24"/>
          <w:szCs w:val="24"/>
        </w:rPr>
        <w:t xml:space="preserve"> be accused of copying someone else’s work or stealing their ideas</w:t>
      </w:r>
      <w:r w:rsidR="00245BF3" w:rsidRPr="008C7DFA">
        <w:rPr>
          <w:rFonts w:cstheme="minorHAnsi"/>
          <w:sz w:val="24"/>
          <w:szCs w:val="24"/>
        </w:rPr>
        <w:t xml:space="preserve"> or giving the impression that someone else’s work is their own</w:t>
      </w:r>
      <w:r w:rsidRPr="008C7DFA">
        <w:rPr>
          <w:rFonts w:cstheme="minorHAnsi"/>
          <w:sz w:val="24"/>
          <w:szCs w:val="24"/>
        </w:rPr>
        <w:t xml:space="preserve">.  </w:t>
      </w:r>
      <w:r w:rsidR="004B667B" w:rsidRPr="008C7DFA">
        <w:rPr>
          <w:rFonts w:cstheme="minorHAnsi"/>
          <w:sz w:val="24"/>
          <w:szCs w:val="24"/>
        </w:rPr>
        <w:t xml:space="preserve">This would be considered cheating. </w:t>
      </w:r>
      <w:r w:rsidRPr="008C7DFA">
        <w:rPr>
          <w:rFonts w:cstheme="minorHAnsi"/>
          <w:sz w:val="24"/>
          <w:szCs w:val="24"/>
        </w:rPr>
        <w:t>By using correct referencing techniques, students may acknowledge others’ work which has informed their own ideas and conclusions.</w:t>
      </w:r>
    </w:p>
    <w:p w:rsidR="004E51B8" w:rsidRPr="008C7DFA" w:rsidRDefault="004E51B8" w:rsidP="001C31F8">
      <w:pPr>
        <w:ind w:left="720"/>
        <w:rPr>
          <w:rFonts w:cstheme="minorHAnsi"/>
          <w:sz w:val="24"/>
          <w:szCs w:val="24"/>
        </w:rPr>
      </w:pPr>
      <w:r w:rsidRPr="008C7DFA">
        <w:rPr>
          <w:rFonts w:cstheme="minorHAnsi"/>
          <w:sz w:val="24"/>
          <w:szCs w:val="24"/>
        </w:rPr>
        <w:t>Plagiarism can be a real problem in academia, and can lead to students receiving low marks or even being removed from their course.  Computer systems have been developed considerably over recent years to detect plagiarism automatically.</w:t>
      </w:r>
    </w:p>
    <w:p w:rsidR="00A62529" w:rsidRPr="008C7DFA" w:rsidRDefault="00A62529" w:rsidP="001C31F8">
      <w:pPr>
        <w:ind w:left="720"/>
        <w:rPr>
          <w:rFonts w:cstheme="minorHAnsi"/>
          <w:sz w:val="24"/>
          <w:szCs w:val="24"/>
        </w:rPr>
      </w:pPr>
      <w:r w:rsidRPr="008C7DFA">
        <w:rPr>
          <w:rFonts w:cstheme="minorHAnsi"/>
          <w:sz w:val="24"/>
          <w:szCs w:val="24"/>
        </w:rPr>
        <w:t>It is</w:t>
      </w:r>
      <w:r w:rsidR="004E51B8" w:rsidRPr="008C7DFA">
        <w:rPr>
          <w:rFonts w:cstheme="minorHAnsi"/>
          <w:sz w:val="24"/>
          <w:szCs w:val="24"/>
        </w:rPr>
        <w:t xml:space="preserve">, however, </w:t>
      </w:r>
      <w:r w:rsidRPr="008C7DFA">
        <w:rPr>
          <w:rFonts w:cstheme="minorHAnsi"/>
          <w:sz w:val="24"/>
          <w:szCs w:val="24"/>
        </w:rPr>
        <w:t>important that students can demonstrate that they have read widely</w:t>
      </w:r>
      <w:r w:rsidR="001C31F8" w:rsidRPr="008C7DFA">
        <w:rPr>
          <w:rFonts w:cstheme="minorHAnsi"/>
          <w:sz w:val="24"/>
          <w:szCs w:val="24"/>
        </w:rPr>
        <w:t xml:space="preserve"> and drawn their ideas and conclusions from a range of sources</w:t>
      </w:r>
      <w:r w:rsidRPr="008C7DFA">
        <w:rPr>
          <w:rFonts w:cstheme="minorHAnsi"/>
          <w:sz w:val="24"/>
          <w:szCs w:val="24"/>
        </w:rPr>
        <w:t xml:space="preserve">, and by using a comprehensive </w:t>
      </w:r>
      <w:r w:rsidR="008B36AF" w:rsidRPr="008C7DFA">
        <w:rPr>
          <w:rFonts w:cstheme="minorHAnsi"/>
          <w:sz w:val="24"/>
          <w:szCs w:val="24"/>
        </w:rPr>
        <w:t>reference list</w:t>
      </w:r>
      <w:r w:rsidR="00A9754D">
        <w:rPr>
          <w:rFonts w:cstheme="minorHAnsi"/>
          <w:sz w:val="24"/>
          <w:szCs w:val="24"/>
        </w:rPr>
        <w:t xml:space="preserve"> and bibliography</w:t>
      </w:r>
      <w:r w:rsidR="008B36AF" w:rsidRPr="008C7DFA">
        <w:rPr>
          <w:rFonts w:cstheme="minorHAnsi"/>
          <w:sz w:val="24"/>
          <w:szCs w:val="24"/>
        </w:rPr>
        <w:t>, they c</w:t>
      </w:r>
      <w:r w:rsidRPr="008C7DFA">
        <w:rPr>
          <w:rFonts w:cstheme="minorHAnsi"/>
          <w:sz w:val="24"/>
          <w:szCs w:val="24"/>
        </w:rPr>
        <w:t>a</w:t>
      </w:r>
      <w:r w:rsidR="008B36AF" w:rsidRPr="008C7DFA">
        <w:rPr>
          <w:rFonts w:cstheme="minorHAnsi"/>
          <w:sz w:val="24"/>
          <w:szCs w:val="24"/>
        </w:rPr>
        <w:t>n demonstrate this</w:t>
      </w:r>
      <w:r w:rsidR="001C31F8" w:rsidRPr="008C7DFA">
        <w:rPr>
          <w:rFonts w:cstheme="minorHAnsi"/>
          <w:sz w:val="24"/>
          <w:szCs w:val="24"/>
        </w:rPr>
        <w:t xml:space="preserve"> accurately</w:t>
      </w:r>
      <w:r w:rsidR="004E51B8" w:rsidRPr="008C7DFA">
        <w:rPr>
          <w:rFonts w:cstheme="minorHAnsi"/>
          <w:sz w:val="24"/>
          <w:szCs w:val="24"/>
        </w:rPr>
        <w:t xml:space="preserve"> without being accused of plagiarism</w:t>
      </w:r>
      <w:r w:rsidR="008B36AF" w:rsidRPr="008C7DFA">
        <w:rPr>
          <w:rFonts w:cstheme="minorHAnsi"/>
          <w:sz w:val="24"/>
          <w:szCs w:val="24"/>
        </w:rPr>
        <w:t>.</w:t>
      </w:r>
      <w:r w:rsidRPr="008C7DFA">
        <w:rPr>
          <w:rFonts w:cstheme="minorHAnsi"/>
          <w:sz w:val="24"/>
          <w:szCs w:val="24"/>
        </w:rPr>
        <w:t xml:space="preserve"> </w:t>
      </w:r>
    </w:p>
    <w:p w:rsidR="001E3757" w:rsidRPr="008C7DFA" w:rsidRDefault="0066205B" w:rsidP="0066205B">
      <w:pPr>
        <w:pStyle w:val="ListParagraph"/>
        <w:numPr>
          <w:ilvl w:val="0"/>
          <w:numId w:val="1"/>
        </w:numPr>
        <w:rPr>
          <w:rFonts w:cstheme="minorHAnsi"/>
          <w:sz w:val="24"/>
          <w:szCs w:val="24"/>
        </w:rPr>
      </w:pPr>
      <w:r w:rsidRPr="008C7DFA">
        <w:rPr>
          <w:rFonts w:cstheme="minorHAnsi"/>
          <w:sz w:val="24"/>
          <w:szCs w:val="24"/>
        </w:rPr>
        <w:lastRenderedPageBreak/>
        <w:t xml:space="preserve">It is not true that </w:t>
      </w:r>
      <w:r w:rsidR="001E3757" w:rsidRPr="008C7DFA">
        <w:rPr>
          <w:rFonts w:cstheme="minorHAnsi"/>
          <w:sz w:val="24"/>
          <w:szCs w:val="24"/>
        </w:rPr>
        <w:t xml:space="preserve">students </w:t>
      </w:r>
      <w:r w:rsidR="00BB3D4C">
        <w:rPr>
          <w:rFonts w:cstheme="minorHAnsi"/>
          <w:sz w:val="24"/>
          <w:szCs w:val="24"/>
        </w:rPr>
        <w:t xml:space="preserve">should </w:t>
      </w:r>
      <w:r w:rsidRPr="008C7DFA">
        <w:rPr>
          <w:rFonts w:cstheme="minorHAnsi"/>
          <w:sz w:val="24"/>
          <w:szCs w:val="24"/>
        </w:rPr>
        <w:t xml:space="preserve">only </w:t>
      </w:r>
      <w:r w:rsidR="00BB3D4C">
        <w:rPr>
          <w:rFonts w:cstheme="minorHAnsi"/>
          <w:sz w:val="24"/>
          <w:szCs w:val="24"/>
        </w:rPr>
        <w:t>include</w:t>
      </w:r>
      <w:r w:rsidR="001E3757" w:rsidRPr="008C7DFA">
        <w:rPr>
          <w:rFonts w:cstheme="minorHAnsi"/>
          <w:sz w:val="24"/>
          <w:szCs w:val="24"/>
        </w:rPr>
        <w:t xml:space="preserve"> a </w:t>
      </w:r>
      <w:r w:rsidRPr="008C7DFA">
        <w:rPr>
          <w:rFonts w:cstheme="minorHAnsi"/>
          <w:sz w:val="24"/>
          <w:szCs w:val="24"/>
        </w:rPr>
        <w:t xml:space="preserve">reference when </w:t>
      </w:r>
      <w:r w:rsidR="001E3757" w:rsidRPr="008C7DFA">
        <w:rPr>
          <w:rFonts w:cstheme="minorHAnsi"/>
          <w:sz w:val="24"/>
          <w:szCs w:val="24"/>
        </w:rPr>
        <w:t>they</w:t>
      </w:r>
      <w:r w:rsidRPr="008C7DFA">
        <w:rPr>
          <w:rFonts w:cstheme="minorHAnsi"/>
          <w:sz w:val="24"/>
          <w:szCs w:val="24"/>
        </w:rPr>
        <w:t xml:space="preserve"> use a direct quotation, because </w:t>
      </w:r>
      <w:r w:rsidR="001E3757" w:rsidRPr="008C7DFA">
        <w:rPr>
          <w:rFonts w:cstheme="minorHAnsi"/>
          <w:sz w:val="24"/>
          <w:szCs w:val="24"/>
        </w:rPr>
        <w:t>all sources of information used need to be acknowledged.  Information may come from a variety of written or audio-visual sources, and there are specific ways of referencing to show that these have been used to inform students’ work.</w:t>
      </w:r>
    </w:p>
    <w:p w:rsidR="001E3757" w:rsidRPr="008C7DFA" w:rsidRDefault="001E3757" w:rsidP="0066205B">
      <w:pPr>
        <w:pStyle w:val="ListParagraph"/>
        <w:numPr>
          <w:ilvl w:val="0"/>
          <w:numId w:val="1"/>
        </w:numPr>
        <w:rPr>
          <w:rFonts w:cstheme="minorHAnsi"/>
          <w:sz w:val="24"/>
          <w:szCs w:val="24"/>
        </w:rPr>
      </w:pPr>
      <w:r w:rsidRPr="008C7DFA">
        <w:rPr>
          <w:rFonts w:cstheme="minorHAnsi"/>
          <w:sz w:val="24"/>
          <w:szCs w:val="24"/>
        </w:rPr>
        <w:t>Although Wikipedia is quick and easy to use,</w:t>
      </w:r>
      <w:r w:rsidR="00EC1FEB">
        <w:rPr>
          <w:rFonts w:cstheme="minorHAnsi"/>
          <w:sz w:val="24"/>
          <w:szCs w:val="24"/>
        </w:rPr>
        <w:t xml:space="preserve"> and is okay for looking something up briefly, </w:t>
      </w:r>
      <w:r w:rsidRPr="008C7DFA">
        <w:rPr>
          <w:rFonts w:cstheme="minorHAnsi"/>
          <w:sz w:val="24"/>
          <w:szCs w:val="24"/>
        </w:rPr>
        <w:t xml:space="preserve">it should not be used as a source of information for academic assignments, because anyone can add information to it, which means that it </w:t>
      </w:r>
      <w:proofErr w:type="spellStart"/>
      <w:r w:rsidRPr="008C7DFA">
        <w:rPr>
          <w:rFonts w:cstheme="minorHAnsi"/>
          <w:sz w:val="24"/>
          <w:szCs w:val="24"/>
        </w:rPr>
        <w:t>can not</w:t>
      </w:r>
      <w:proofErr w:type="spellEnd"/>
      <w:r w:rsidRPr="008C7DFA">
        <w:rPr>
          <w:rFonts w:cstheme="minorHAnsi"/>
          <w:sz w:val="24"/>
          <w:szCs w:val="24"/>
        </w:rPr>
        <w:t xml:space="preserve"> be regarded as </w:t>
      </w:r>
      <w:r w:rsidR="00A9754D">
        <w:rPr>
          <w:rFonts w:cstheme="minorHAnsi"/>
          <w:sz w:val="24"/>
          <w:szCs w:val="24"/>
        </w:rPr>
        <w:t xml:space="preserve">complete, </w:t>
      </w:r>
      <w:r w:rsidRPr="008C7DFA">
        <w:rPr>
          <w:rFonts w:cstheme="minorHAnsi"/>
          <w:sz w:val="24"/>
          <w:szCs w:val="24"/>
        </w:rPr>
        <w:t>accurate</w:t>
      </w:r>
      <w:r w:rsidR="00BB3D4C">
        <w:rPr>
          <w:rFonts w:cstheme="minorHAnsi"/>
          <w:sz w:val="24"/>
          <w:szCs w:val="24"/>
        </w:rPr>
        <w:t xml:space="preserve">, </w:t>
      </w:r>
      <w:r w:rsidRPr="008C7DFA">
        <w:rPr>
          <w:rFonts w:cstheme="minorHAnsi"/>
          <w:sz w:val="24"/>
          <w:szCs w:val="24"/>
        </w:rPr>
        <w:t>reliable</w:t>
      </w:r>
      <w:r w:rsidR="00BB3D4C">
        <w:rPr>
          <w:rFonts w:cstheme="minorHAnsi"/>
          <w:sz w:val="24"/>
          <w:szCs w:val="24"/>
        </w:rPr>
        <w:t xml:space="preserve"> or up to date</w:t>
      </w:r>
      <w:r w:rsidRPr="008C7DFA">
        <w:rPr>
          <w:rFonts w:cstheme="minorHAnsi"/>
          <w:sz w:val="24"/>
          <w:szCs w:val="24"/>
        </w:rPr>
        <w:t>.</w:t>
      </w:r>
    </w:p>
    <w:p w:rsidR="00E2586E" w:rsidRPr="008C7DFA" w:rsidRDefault="00E2586E" w:rsidP="0066205B">
      <w:pPr>
        <w:pStyle w:val="ListParagraph"/>
        <w:numPr>
          <w:ilvl w:val="0"/>
          <w:numId w:val="1"/>
        </w:numPr>
        <w:rPr>
          <w:rFonts w:cstheme="minorHAnsi"/>
          <w:sz w:val="24"/>
          <w:szCs w:val="24"/>
        </w:rPr>
      </w:pPr>
      <w:r w:rsidRPr="008C7DFA">
        <w:rPr>
          <w:rFonts w:cstheme="minorHAnsi"/>
          <w:sz w:val="24"/>
          <w:szCs w:val="24"/>
        </w:rPr>
        <w:t>If you need to include a quotation that is long (more than about 30 words) you should:</w:t>
      </w:r>
    </w:p>
    <w:p w:rsidR="00E2586E" w:rsidRPr="008C7DFA" w:rsidRDefault="00E2586E" w:rsidP="00E2586E">
      <w:pPr>
        <w:pStyle w:val="ListParagraph"/>
        <w:numPr>
          <w:ilvl w:val="1"/>
          <w:numId w:val="1"/>
        </w:numPr>
        <w:rPr>
          <w:rFonts w:cstheme="minorHAnsi"/>
          <w:sz w:val="24"/>
          <w:szCs w:val="24"/>
        </w:rPr>
      </w:pPr>
      <w:r w:rsidRPr="008C7DFA">
        <w:rPr>
          <w:rFonts w:cstheme="minorHAnsi"/>
          <w:sz w:val="24"/>
          <w:szCs w:val="24"/>
        </w:rPr>
        <w:t xml:space="preserve">Position the </w:t>
      </w:r>
      <w:r w:rsidR="00BB3D4C">
        <w:rPr>
          <w:rFonts w:cstheme="minorHAnsi"/>
          <w:sz w:val="24"/>
          <w:szCs w:val="24"/>
        </w:rPr>
        <w:t>whole body of th</w:t>
      </w:r>
      <w:r w:rsidR="00A9754D">
        <w:rPr>
          <w:rFonts w:cstheme="minorHAnsi"/>
          <w:sz w:val="24"/>
          <w:szCs w:val="24"/>
        </w:rPr>
        <w:t>e quotation</w:t>
      </w:r>
      <w:r w:rsidR="00BB3D4C">
        <w:rPr>
          <w:rFonts w:cstheme="minorHAnsi"/>
          <w:sz w:val="24"/>
          <w:szCs w:val="24"/>
        </w:rPr>
        <w:t xml:space="preserve"> </w:t>
      </w:r>
      <w:r w:rsidRPr="008C7DFA">
        <w:rPr>
          <w:rFonts w:cstheme="minorHAnsi"/>
          <w:sz w:val="24"/>
          <w:szCs w:val="24"/>
        </w:rPr>
        <w:t>text underneath the sentence that refers to it</w:t>
      </w:r>
      <w:r w:rsidR="00BB3D4C">
        <w:rPr>
          <w:rFonts w:cstheme="minorHAnsi"/>
          <w:sz w:val="24"/>
          <w:szCs w:val="24"/>
        </w:rPr>
        <w:t>,</w:t>
      </w:r>
    </w:p>
    <w:p w:rsidR="00E2586E" w:rsidRPr="008C7DFA" w:rsidRDefault="00E2586E" w:rsidP="00E2586E">
      <w:pPr>
        <w:pStyle w:val="ListParagraph"/>
        <w:numPr>
          <w:ilvl w:val="1"/>
          <w:numId w:val="1"/>
        </w:numPr>
        <w:rPr>
          <w:rFonts w:cstheme="minorHAnsi"/>
          <w:sz w:val="24"/>
          <w:szCs w:val="24"/>
        </w:rPr>
      </w:pPr>
      <w:r w:rsidRPr="008C7DFA">
        <w:rPr>
          <w:rFonts w:cstheme="minorHAnsi"/>
          <w:sz w:val="24"/>
          <w:szCs w:val="24"/>
        </w:rPr>
        <w:t>Indent it from both the left and the right so that it does not span the whole of the normal width of text</w:t>
      </w:r>
      <w:r w:rsidR="00BB3D4C">
        <w:rPr>
          <w:rFonts w:cstheme="minorHAnsi"/>
          <w:sz w:val="24"/>
          <w:szCs w:val="24"/>
        </w:rPr>
        <w:t>, and</w:t>
      </w:r>
    </w:p>
    <w:p w:rsidR="00E2586E" w:rsidRPr="008C7DFA" w:rsidRDefault="00E2586E" w:rsidP="00E2586E">
      <w:pPr>
        <w:pStyle w:val="ListParagraph"/>
        <w:numPr>
          <w:ilvl w:val="1"/>
          <w:numId w:val="1"/>
        </w:numPr>
        <w:rPr>
          <w:rFonts w:cstheme="minorHAnsi"/>
          <w:sz w:val="24"/>
          <w:szCs w:val="24"/>
        </w:rPr>
      </w:pPr>
      <w:r w:rsidRPr="008C7DFA">
        <w:rPr>
          <w:rFonts w:cstheme="minorHAnsi"/>
          <w:sz w:val="24"/>
          <w:szCs w:val="24"/>
        </w:rPr>
        <w:t>Use single line spacing</w:t>
      </w:r>
      <w:r w:rsidR="00BB3D4C">
        <w:rPr>
          <w:rFonts w:cstheme="minorHAnsi"/>
          <w:sz w:val="24"/>
          <w:szCs w:val="24"/>
        </w:rPr>
        <w:t>.</w:t>
      </w:r>
    </w:p>
    <w:p w:rsidR="00E2586E" w:rsidRPr="008C7DFA" w:rsidRDefault="00E2586E" w:rsidP="00E2586E">
      <w:pPr>
        <w:pStyle w:val="ListParagraph"/>
        <w:numPr>
          <w:ilvl w:val="1"/>
          <w:numId w:val="1"/>
        </w:numPr>
        <w:rPr>
          <w:rFonts w:cstheme="minorHAnsi"/>
          <w:sz w:val="24"/>
          <w:szCs w:val="24"/>
        </w:rPr>
      </w:pPr>
      <w:r w:rsidRPr="008C7DFA">
        <w:rPr>
          <w:rFonts w:cstheme="minorHAnsi"/>
          <w:sz w:val="24"/>
          <w:szCs w:val="24"/>
        </w:rPr>
        <w:t>(You do not need to use quotation marks</w:t>
      </w:r>
      <w:r w:rsidR="00BB3D4C">
        <w:rPr>
          <w:rFonts w:cstheme="minorHAnsi"/>
          <w:sz w:val="24"/>
          <w:szCs w:val="24"/>
        </w:rPr>
        <w:t>.</w:t>
      </w:r>
      <w:r w:rsidRPr="008C7DFA">
        <w:rPr>
          <w:rFonts w:cstheme="minorHAnsi"/>
          <w:sz w:val="24"/>
          <w:szCs w:val="24"/>
        </w:rPr>
        <w:t>)</w:t>
      </w:r>
    </w:p>
    <w:p w:rsidR="0066205B" w:rsidRPr="008C7DFA" w:rsidRDefault="00E2586E" w:rsidP="00E2586E">
      <w:pPr>
        <w:pStyle w:val="ListParagraph"/>
        <w:numPr>
          <w:ilvl w:val="0"/>
          <w:numId w:val="1"/>
        </w:numPr>
        <w:rPr>
          <w:rFonts w:cstheme="minorHAnsi"/>
          <w:sz w:val="24"/>
          <w:szCs w:val="24"/>
        </w:rPr>
      </w:pPr>
      <w:r w:rsidRPr="008C7DFA">
        <w:rPr>
          <w:rFonts w:cstheme="minorHAnsi"/>
          <w:sz w:val="24"/>
          <w:szCs w:val="24"/>
        </w:rPr>
        <w:t xml:space="preserve">Research for an academic assignment can be conducted using a </w:t>
      </w:r>
      <w:r w:rsidR="00BB3D4C">
        <w:rPr>
          <w:rFonts w:cstheme="minorHAnsi"/>
          <w:sz w:val="24"/>
          <w:szCs w:val="24"/>
        </w:rPr>
        <w:t>range</w:t>
      </w:r>
      <w:r w:rsidRPr="008C7DFA">
        <w:rPr>
          <w:rFonts w:cstheme="minorHAnsi"/>
          <w:sz w:val="24"/>
          <w:szCs w:val="24"/>
        </w:rPr>
        <w:t xml:space="preserve"> of sources.  The following sources would be acceptable for this purpose: </w:t>
      </w:r>
      <w:r w:rsidR="001E3757" w:rsidRPr="008C7DFA">
        <w:rPr>
          <w:rFonts w:cstheme="minorHAnsi"/>
          <w:sz w:val="24"/>
          <w:szCs w:val="24"/>
        </w:rPr>
        <w:t xml:space="preserve">   </w:t>
      </w:r>
      <w:r w:rsidR="0066205B" w:rsidRPr="008C7DFA">
        <w:rPr>
          <w:rFonts w:cstheme="minorHAnsi"/>
          <w:sz w:val="24"/>
          <w:szCs w:val="24"/>
        </w:rPr>
        <w:t xml:space="preserve"> </w:t>
      </w:r>
    </w:p>
    <w:p w:rsidR="001D5E01" w:rsidRPr="008C7DFA" w:rsidRDefault="001D5E01" w:rsidP="001D5E01">
      <w:pPr>
        <w:pStyle w:val="ListParagraph"/>
        <w:numPr>
          <w:ilvl w:val="1"/>
          <w:numId w:val="1"/>
        </w:numPr>
        <w:rPr>
          <w:rFonts w:cstheme="minorHAnsi"/>
          <w:sz w:val="24"/>
          <w:szCs w:val="24"/>
        </w:rPr>
      </w:pPr>
      <w:r w:rsidRPr="008C7DFA">
        <w:rPr>
          <w:rFonts w:cstheme="minorHAnsi"/>
          <w:sz w:val="24"/>
          <w:szCs w:val="24"/>
        </w:rPr>
        <w:t>Reputable website</w:t>
      </w:r>
      <w:r w:rsidR="004B667B" w:rsidRPr="008C7DFA">
        <w:rPr>
          <w:rFonts w:cstheme="minorHAnsi"/>
          <w:sz w:val="24"/>
          <w:szCs w:val="24"/>
        </w:rPr>
        <w:t>s</w:t>
      </w:r>
      <w:r w:rsidRPr="008C7DFA">
        <w:rPr>
          <w:rFonts w:cstheme="minorHAnsi"/>
          <w:sz w:val="24"/>
          <w:szCs w:val="24"/>
        </w:rPr>
        <w:t xml:space="preserve"> such as government websites </w:t>
      </w:r>
      <w:r w:rsidR="004B667B" w:rsidRPr="008C7DFA">
        <w:rPr>
          <w:rFonts w:cstheme="minorHAnsi"/>
          <w:sz w:val="24"/>
          <w:szCs w:val="24"/>
        </w:rPr>
        <w:t xml:space="preserve">with the suffix </w:t>
      </w:r>
      <w:r w:rsidR="00BB3D4C">
        <w:rPr>
          <w:rFonts w:cstheme="minorHAnsi"/>
          <w:sz w:val="24"/>
          <w:szCs w:val="24"/>
        </w:rPr>
        <w:t>‘</w:t>
      </w:r>
      <w:r w:rsidRPr="008C7DFA">
        <w:rPr>
          <w:rFonts w:cstheme="minorHAnsi"/>
          <w:sz w:val="24"/>
          <w:szCs w:val="24"/>
        </w:rPr>
        <w:t>.gov.uk</w:t>
      </w:r>
      <w:r w:rsidR="00BB3D4C">
        <w:rPr>
          <w:rFonts w:cstheme="minorHAnsi"/>
          <w:sz w:val="24"/>
          <w:szCs w:val="24"/>
        </w:rPr>
        <w:t>’</w:t>
      </w:r>
      <w:r w:rsidR="004B667B" w:rsidRPr="008C7DFA">
        <w:rPr>
          <w:rFonts w:cstheme="minorHAnsi"/>
          <w:sz w:val="24"/>
          <w:szCs w:val="24"/>
        </w:rPr>
        <w:t xml:space="preserve">, university and college websites suffixed </w:t>
      </w:r>
      <w:r w:rsidR="00BB3D4C">
        <w:rPr>
          <w:rFonts w:cstheme="minorHAnsi"/>
          <w:sz w:val="24"/>
          <w:szCs w:val="24"/>
        </w:rPr>
        <w:t>‘</w:t>
      </w:r>
      <w:r w:rsidR="004B667B" w:rsidRPr="008C7DFA">
        <w:rPr>
          <w:rFonts w:cstheme="minorHAnsi"/>
          <w:sz w:val="24"/>
          <w:szCs w:val="24"/>
        </w:rPr>
        <w:t>.ac.uk</w:t>
      </w:r>
      <w:r w:rsidR="00BB3D4C">
        <w:rPr>
          <w:rFonts w:cstheme="minorHAnsi"/>
          <w:sz w:val="24"/>
          <w:szCs w:val="24"/>
        </w:rPr>
        <w:t>’</w:t>
      </w:r>
      <w:r w:rsidR="004B667B" w:rsidRPr="008C7DFA">
        <w:rPr>
          <w:rFonts w:cstheme="minorHAnsi"/>
          <w:sz w:val="24"/>
          <w:szCs w:val="24"/>
        </w:rPr>
        <w:t xml:space="preserve"> and other reliable organisation websites such as those of the BBC, the NHS and the Office for National Statistics.</w:t>
      </w:r>
    </w:p>
    <w:p w:rsidR="004B667B" w:rsidRPr="008C7DFA" w:rsidRDefault="004B667B" w:rsidP="001D5E01">
      <w:pPr>
        <w:pStyle w:val="ListParagraph"/>
        <w:numPr>
          <w:ilvl w:val="1"/>
          <w:numId w:val="1"/>
        </w:numPr>
        <w:rPr>
          <w:rFonts w:cstheme="minorHAnsi"/>
          <w:sz w:val="24"/>
          <w:szCs w:val="24"/>
        </w:rPr>
      </w:pPr>
      <w:r w:rsidRPr="008C7DFA">
        <w:rPr>
          <w:rFonts w:cstheme="minorHAnsi"/>
          <w:sz w:val="24"/>
          <w:szCs w:val="24"/>
        </w:rPr>
        <w:t>Journals, or periodicals, that focus on specific subject areas and include papers, or articles, written by scholars, specialists and researchers.</w:t>
      </w:r>
      <w:r w:rsidR="00A9754D">
        <w:rPr>
          <w:rFonts w:cstheme="minorHAnsi"/>
          <w:sz w:val="24"/>
          <w:szCs w:val="24"/>
        </w:rPr>
        <w:t xml:space="preserve">  These are peer-reviewed and accepted as reliable bodies of work.</w:t>
      </w:r>
    </w:p>
    <w:p w:rsidR="004B667B" w:rsidRPr="008C7DFA" w:rsidRDefault="004B667B" w:rsidP="001D5E01">
      <w:pPr>
        <w:pStyle w:val="ListParagraph"/>
        <w:numPr>
          <w:ilvl w:val="1"/>
          <w:numId w:val="1"/>
        </w:numPr>
        <w:rPr>
          <w:rFonts w:cstheme="minorHAnsi"/>
          <w:sz w:val="24"/>
          <w:szCs w:val="24"/>
        </w:rPr>
      </w:pPr>
      <w:r w:rsidRPr="008C7DFA">
        <w:rPr>
          <w:rFonts w:cstheme="minorHAnsi"/>
          <w:sz w:val="24"/>
          <w:szCs w:val="24"/>
        </w:rPr>
        <w:t>Reputable newspapers such as the Guardian, the Times or the Independent that include in-depth articles written by journalists who may be presenting</w:t>
      </w:r>
      <w:r w:rsidR="00BB3D4C">
        <w:rPr>
          <w:rFonts w:cstheme="minorHAnsi"/>
          <w:sz w:val="24"/>
          <w:szCs w:val="24"/>
        </w:rPr>
        <w:t xml:space="preserve"> findings, </w:t>
      </w:r>
      <w:r w:rsidR="00A9754D">
        <w:rPr>
          <w:rFonts w:cstheme="minorHAnsi"/>
          <w:sz w:val="24"/>
          <w:szCs w:val="24"/>
        </w:rPr>
        <w:t xml:space="preserve">exploring </w:t>
      </w:r>
      <w:r w:rsidR="006D3C9F" w:rsidRPr="008C7DFA">
        <w:rPr>
          <w:rFonts w:cstheme="minorHAnsi"/>
          <w:sz w:val="24"/>
          <w:szCs w:val="24"/>
        </w:rPr>
        <w:t xml:space="preserve">a debate or expressing opinions on a controversial </w:t>
      </w:r>
      <w:r w:rsidR="00BB3D4C">
        <w:rPr>
          <w:rFonts w:cstheme="minorHAnsi"/>
          <w:sz w:val="24"/>
          <w:szCs w:val="24"/>
        </w:rPr>
        <w:t>topic</w:t>
      </w:r>
      <w:r w:rsidR="006D3C9F" w:rsidRPr="008C7DFA">
        <w:rPr>
          <w:rFonts w:cstheme="minorHAnsi"/>
          <w:sz w:val="24"/>
          <w:szCs w:val="24"/>
        </w:rPr>
        <w:t xml:space="preserve">. </w:t>
      </w:r>
    </w:p>
    <w:p w:rsidR="006D3C9F" w:rsidRPr="008C7DFA" w:rsidRDefault="006D3C9F" w:rsidP="001D5E01">
      <w:pPr>
        <w:pStyle w:val="ListParagraph"/>
        <w:numPr>
          <w:ilvl w:val="1"/>
          <w:numId w:val="1"/>
        </w:numPr>
        <w:rPr>
          <w:rFonts w:cstheme="minorHAnsi"/>
          <w:sz w:val="24"/>
          <w:szCs w:val="24"/>
        </w:rPr>
      </w:pPr>
      <w:r w:rsidRPr="008C7DFA">
        <w:rPr>
          <w:rFonts w:cstheme="minorHAnsi"/>
          <w:sz w:val="24"/>
          <w:szCs w:val="24"/>
        </w:rPr>
        <w:t xml:space="preserve">Books from university libraries that cover a range of topics within a specific subject area.  </w:t>
      </w:r>
      <w:r w:rsidR="00BB3D4C">
        <w:rPr>
          <w:rFonts w:cstheme="minorHAnsi"/>
          <w:sz w:val="24"/>
          <w:szCs w:val="24"/>
        </w:rPr>
        <w:t xml:space="preserve">Not all books are available online.  </w:t>
      </w:r>
      <w:r w:rsidRPr="008C7DFA">
        <w:rPr>
          <w:rFonts w:cstheme="minorHAnsi"/>
          <w:sz w:val="24"/>
          <w:szCs w:val="24"/>
        </w:rPr>
        <w:t>The</w:t>
      </w:r>
      <w:r w:rsidR="00BB3D4C">
        <w:rPr>
          <w:rFonts w:cstheme="minorHAnsi"/>
          <w:sz w:val="24"/>
          <w:szCs w:val="24"/>
        </w:rPr>
        <w:t xml:space="preserve"> library</w:t>
      </w:r>
      <w:r w:rsidRPr="008C7DFA">
        <w:rPr>
          <w:rFonts w:cstheme="minorHAnsi"/>
          <w:sz w:val="24"/>
          <w:szCs w:val="24"/>
        </w:rPr>
        <w:t xml:space="preserve"> may also offer a series of older and newer editions </w:t>
      </w:r>
      <w:r w:rsidR="00BB3D4C">
        <w:rPr>
          <w:rFonts w:cstheme="minorHAnsi"/>
          <w:sz w:val="24"/>
          <w:szCs w:val="24"/>
        </w:rPr>
        <w:t xml:space="preserve">of books </w:t>
      </w:r>
      <w:r w:rsidRPr="008C7DFA">
        <w:rPr>
          <w:rFonts w:cstheme="minorHAnsi"/>
          <w:sz w:val="24"/>
          <w:szCs w:val="24"/>
        </w:rPr>
        <w:t>that enable students to consider the way in which topics are dealt with and change over a period of time.</w:t>
      </w:r>
      <w:r w:rsidR="00A9754D">
        <w:rPr>
          <w:rFonts w:cstheme="minorHAnsi"/>
          <w:sz w:val="24"/>
          <w:szCs w:val="24"/>
        </w:rPr>
        <w:t xml:space="preserve">  </w:t>
      </w:r>
      <w:r w:rsidRPr="008C7DFA">
        <w:rPr>
          <w:rFonts w:cstheme="minorHAnsi"/>
          <w:sz w:val="24"/>
          <w:szCs w:val="24"/>
        </w:rPr>
        <w:t xml:space="preserve"> </w:t>
      </w:r>
    </w:p>
    <w:p w:rsidR="006D3C9F" w:rsidRDefault="006D3C9F" w:rsidP="001D5E01">
      <w:pPr>
        <w:pStyle w:val="ListParagraph"/>
        <w:numPr>
          <w:ilvl w:val="1"/>
          <w:numId w:val="1"/>
        </w:numPr>
        <w:rPr>
          <w:rFonts w:cstheme="minorHAnsi"/>
          <w:sz w:val="24"/>
          <w:szCs w:val="24"/>
        </w:rPr>
      </w:pPr>
      <w:r w:rsidRPr="008C7DFA">
        <w:rPr>
          <w:rFonts w:cstheme="minorHAnsi"/>
          <w:sz w:val="24"/>
          <w:szCs w:val="24"/>
        </w:rPr>
        <w:t xml:space="preserve">Results gathered from an electronic survey.  Students might, for instance, use a tool such as SurveyMonkey to design and deliver a questionnaire on a specific topic to a group of their peers to gather their opinions and measure their responses.  However, for results to be statistically significant, there should be a </w:t>
      </w:r>
      <w:r w:rsidR="00BB3D4C">
        <w:rPr>
          <w:rFonts w:cstheme="minorHAnsi"/>
          <w:sz w:val="24"/>
          <w:szCs w:val="24"/>
        </w:rPr>
        <w:t xml:space="preserve">sufficiently </w:t>
      </w:r>
      <w:r w:rsidRPr="008C7DFA">
        <w:rPr>
          <w:rFonts w:cstheme="minorHAnsi"/>
          <w:sz w:val="24"/>
          <w:szCs w:val="24"/>
        </w:rPr>
        <w:t>large number of respondents.</w:t>
      </w:r>
    </w:p>
    <w:p w:rsidR="0003382C" w:rsidRPr="0003382C" w:rsidRDefault="0003382C" w:rsidP="0003382C">
      <w:pPr>
        <w:rPr>
          <w:rFonts w:cstheme="minorHAnsi"/>
          <w:b/>
          <w:sz w:val="24"/>
          <w:szCs w:val="24"/>
        </w:rPr>
      </w:pPr>
      <w:r w:rsidRPr="0003382C">
        <w:rPr>
          <w:rFonts w:cstheme="minorHAnsi"/>
          <w:b/>
          <w:sz w:val="24"/>
          <w:szCs w:val="24"/>
        </w:rPr>
        <w:t>Part 3</w:t>
      </w:r>
    </w:p>
    <w:p w:rsidR="0003382C" w:rsidRDefault="00704E31" w:rsidP="0003382C">
      <w:pPr>
        <w:rPr>
          <w:rFonts w:cstheme="minorHAnsi"/>
          <w:sz w:val="24"/>
          <w:szCs w:val="24"/>
        </w:rPr>
      </w:pPr>
      <w:r>
        <w:rPr>
          <w:rFonts w:cstheme="minorHAnsi"/>
          <w:sz w:val="24"/>
          <w:szCs w:val="24"/>
        </w:rPr>
        <w:t xml:space="preserve">In their report ‘Students’ Perspectives on Cyber Bulling’, </w:t>
      </w:r>
      <w:proofErr w:type="spellStart"/>
      <w:r>
        <w:rPr>
          <w:rFonts w:cstheme="minorHAnsi"/>
          <w:sz w:val="24"/>
          <w:szCs w:val="24"/>
        </w:rPr>
        <w:t>Agatson</w:t>
      </w:r>
      <w:proofErr w:type="spellEnd"/>
      <w:r>
        <w:rPr>
          <w:rFonts w:cstheme="minorHAnsi"/>
          <w:sz w:val="24"/>
          <w:szCs w:val="24"/>
        </w:rPr>
        <w:t xml:space="preserve">, P. et al. (2007) </w:t>
      </w:r>
      <w:r w:rsidR="004730F8">
        <w:rPr>
          <w:rFonts w:cstheme="minorHAnsi"/>
          <w:sz w:val="24"/>
          <w:szCs w:val="24"/>
        </w:rPr>
        <w:t xml:space="preserve">set out to </w:t>
      </w:r>
      <w:r>
        <w:rPr>
          <w:rFonts w:cstheme="minorHAnsi"/>
          <w:sz w:val="24"/>
          <w:szCs w:val="24"/>
        </w:rPr>
        <w:t xml:space="preserve">examine the impact of cyber bullying on 148 students aged 12 to 17 from Cobb County, Georgia, and make recommendations on bullying prevention strategies for parents, teachers and </w:t>
      </w:r>
      <w:r w:rsidR="00BB3D4C">
        <w:rPr>
          <w:rFonts w:cstheme="minorHAnsi"/>
          <w:sz w:val="24"/>
          <w:szCs w:val="24"/>
        </w:rPr>
        <w:t xml:space="preserve">the </w:t>
      </w:r>
      <w:r>
        <w:rPr>
          <w:rFonts w:cstheme="minorHAnsi"/>
          <w:sz w:val="24"/>
          <w:szCs w:val="24"/>
        </w:rPr>
        <w:t>students themselves.</w:t>
      </w:r>
    </w:p>
    <w:p w:rsidR="007F61D1" w:rsidRDefault="00B72EF9" w:rsidP="0003382C">
      <w:pPr>
        <w:rPr>
          <w:rFonts w:cstheme="minorHAnsi"/>
          <w:sz w:val="24"/>
          <w:szCs w:val="24"/>
        </w:rPr>
      </w:pPr>
      <w:r>
        <w:rPr>
          <w:rFonts w:cstheme="minorHAnsi"/>
          <w:sz w:val="24"/>
          <w:szCs w:val="24"/>
        </w:rPr>
        <w:t>They found that most cyber bullying was initiated outside school, but that it did sometimes impact the school day too.  They found that girls in particular felt that cyber bullying was a</w:t>
      </w:r>
      <w:r w:rsidR="007F61D1">
        <w:rPr>
          <w:rFonts w:cstheme="minorHAnsi"/>
          <w:sz w:val="24"/>
          <w:szCs w:val="24"/>
        </w:rPr>
        <w:t>n issue</w:t>
      </w:r>
      <w:r>
        <w:rPr>
          <w:rFonts w:cstheme="minorHAnsi"/>
          <w:sz w:val="24"/>
          <w:szCs w:val="24"/>
        </w:rPr>
        <w:t xml:space="preserve">, and they found that young people were unlikely to report it either </w:t>
      </w:r>
      <w:r w:rsidR="00BB3D4C">
        <w:rPr>
          <w:rFonts w:cstheme="minorHAnsi"/>
          <w:sz w:val="24"/>
          <w:szCs w:val="24"/>
        </w:rPr>
        <w:t xml:space="preserve">to </w:t>
      </w:r>
      <w:r>
        <w:rPr>
          <w:rFonts w:cstheme="minorHAnsi"/>
          <w:sz w:val="24"/>
          <w:szCs w:val="24"/>
        </w:rPr>
        <w:t>teachers or</w:t>
      </w:r>
      <w:r w:rsidR="00BB3D4C">
        <w:rPr>
          <w:rFonts w:cstheme="minorHAnsi"/>
          <w:sz w:val="24"/>
          <w:szCs w:val="24"/>
        </w:rPr>
        <w:t xml:space="preserve"> to </w:t>
      </w:r>
      <w:r>
        <w:rPr>
          <w:rFonts w:cstheme="minorHAnsi"/>
          <w:sz w:val="24"/>
          <w:szCs w:val="24"/>
        </w:rPr>
        <w:t>parents</w:t>
      </w:r>
      <w:r w:rsidR="004730F8">
        <w:rPr>
          <w:rFonts w:cstheme="minorHAnsi"/>
          <w:sz w:val="24"/>
          <w:szCs w:val="24"/>
        </w:rPr>
        <w:t xml:space="preserve"> for fear of losing access to their phones or the internet</w:t>
      </w:r>
      <w:r>
        <w:rPr>
          <w:rFonts w:cstheme="minorHAnsi"/>
          <w:sz w:val="24"/>
          <w:szCs w:val="24"/>
        </w:rPr>
        <w:t xml:space="preserve">.  Their recommendations included </w:t>
      </w:r>
      <w:r w:rsidR="004730F8">
        <w:rPr>
          <w:rFonts w:cstheme="minorHAnsi"/>
          <w:sz w:val="24"/>
          <w:szCs w:val="24"/>
        </w:rPr>
        <w:t xml:space="preserve">school </w:t>
      </w:r>
      <w:r w:rsidR="007F61D1">
        <w:rPr>
          <w:rFonts w:cstheme="minorHAnsi"/>
          <w:sz w:val="24"/>
          <w:szCs w:val="24"/>
        </w:rPr>
        <w:t xml:space="preserve">cell-phone </w:t>
      </w:r>
      <w:r>
        <w:rPr>
          <w:rFonts w:cstheme="minorHAnsi"/>
          <w:sz w:val="24"/>
          <w:szCs w:val="24"/>
        </w:rPr>
        <w:t>policy development</w:t>
      </w:r>
      <w:r w:rsidR="007F61D1">
        <w:rPr>
          <w:rFonts w:cstheme="minorHAnsi"/>
          <w:sz w:val="24"/>
          <w:szCs w:val="24"/>
        </w:rPr>
        <w:t xml:space="preserve"> and enforcement</w:t>
      </w:r>
      <w:r>
        <w:rPr>
          <w:rFonts w:cstheme="minorHAnsi"/>
          <w:sz w:val="24"/>
          <w:szCs w:val="24"/>
        </w:rPr>
        <w:t xml:space="preserve">, focussed classroom lessons </w:t>
      </w:r>
      <w:r w:rsidR="004730F8">
        <w:rPr>
          <w:rFonts w:cstheme="minorHAnsi"/>
          <w:sz w:val="24"/>
          <w:szCs w:val="24"/>
        </w:rPr>
        <w:t>about cyber bullying</w:t>
      </w:r>
      <w:r w:rsidR="001324C1">
        <w:rPr>
          <w:rFonts w:cstheme="minorHAnsi"/>
          <w:sz w:val="24"/>
          <w:szCs w:val="24"/>
        </w:rPr>
        <w:t xml:space="preserve"> and how students might support each other if it occurred, </w:t>
      </w:r>
      <w:r>
        <w:rPr>
          <w:rFonts w:cstheme="minorHAnsi"/>
          <w:sz w:val="24"/>
          <w:szCs w:val="24"/>
        </w:rPr>
        <w:t>and dissemination of information about the problem</w:t>
      </w:r>
      <w:r w:rsidR="004730F8">
        <w:rPr>
          <w:rFonts w:cstheme="minorHAnsi"/>
          <w:sz w:val="24"/>
          <w:szCs w:val="24"/>
        </w:rPr>
        <w:t xml:space="preserve"> to parents</w:t>
      </w:r>
      <w:r>
        <w:rPr>
          <w:rFonts w:cstheme="minorHAnsi"/>
          <w:sz w:val="24"/>
          <w:szCs w:val="24"/>
        </w:rPr>
        <w:t>.</w:t>
      </w:r>
    </w:p>
    <w:p w:rsidR="007F61D1" w:rsidRDefault="007F61D1" w:rsidP="0003382C">
      <w:pPr>
        <w:rPr>
          <w:rFonts w:cstheme="minorHAnsi"/>
          <w:sz w:val="24"/>
          <w:szCs w:val="24"/>
        </w:rPr>
      </w:pPr>
      <w:r>
        <w:rPr>
          <w:rFonts w:cstheme="minorHAnsi"/>
          <w:sz w:val="24"/>
          <w:szCs w:val="24"/>
        </w:rPr>
        <w:t xml:space="preserve">The report </w:t>
      </w:r>
      <w:r w:rsidR="001324C1">
        <w:rPr>
          <w:rFonts w:cstheme="minorHAnsi"/>
          <w:sz w:val="24"/>
          <w:szCs w:val="24"/>
        </w:rPr>
        <w:t xml:space="preserve">is simply structured.  It </w:t>
      </w:r>
      <w:r>
        <w:rPr>
          <w:rFonts w:cstheme="minorHAnsi"/>
          <w:sz w:val="24"/>
          <w:szCs w:val="24"/>
        </w:rPr>
        <w:t>introduces the topic of cyber bullying by examining young people’s increased use of</w:t>
      </w:r>
      <w:r w:rsidR="001324C1">
        <w:rPr>
          <w:rFonts w:cstheme="minorHAnsi"/>
          <w:sz w:val="24"/>
          <w:szCs w:val="24"/>
        </w:rPr>
        <w:t xml:space="preserve"> and expertise in</w:t>
      </w:r>
      <w:r>
        <w:rPr>
          <w:rFonts w:cstheme="minorHAnsi"/>
          <w:sz w:val="24"/>
          <w:szCs w:val="24"/>
        </w:rPr>
        <w:t xml:space="preserve"> emerging technologies</w:t>
      </w:r>
      <w:r w:rsidR="001324C1">
        <w:rPr>
          <w:rFonts w:cstheme="minorHAnsi"/>
          <w:sz w:val="24"/>
          <w:szCs w:val="24"/>
        </w:rPr>
        <w:t>,</w:t>
      </w:r>
      <w:r>
        <w:rPr>
          <w:rFonts w:cstheme="minorHAnsi"/>
          <w:sz w:val="24"/>
          <w:szCs w:val="24"/>
        </w:rPr>
        <w:t xml:space="preserve"> and the potential </w:t>
      </w:r>
      <w:r w:rsidR="004730F8">
        <w:rPr>
          <w:rFonts w:cstheme="minorHAnsi"/>
          <w:sz w:val="24"/>
          <w:szCs w:val="24"/>
        </w:rPr>
        <w:t xml:space="preserve">of this </w:t>
      </w:r>
      <w:r>
        <w:rPr>
          <w:rFonts w:cstheme="minorHAnsi"/>
          <w:sz w:val="24"/>
          <w:szCs w:val="24"/>
        </w:rPr>
        <w:t>to lead to high risk behaviours.  It makes reference to another</w:t>
      </w:r>
      <w:r w:rsidR="008F2661">
        <w:rPr>
          <w:rFonts w:cstheme="minorHAnsi"/>
          <w:sz w:val="24"/>
          <w:szCs w:val="24"/>
        </w:rPr>
        <w:t xml:space="preserve">, larger </w:t>
      </w:r>
      <w:r>
        <w:rPr>
          <w:rFonts w:cstheme="minorHAnsi"/>
          <w:sz w:val="24"/>
          <w:szCs w:val="24"/>
        </w:rPr>
        <w:t xml:space="preserve">study </w:t>
      </w:r>
      <w:r w:rsidR="008F2661">
        <w:rPr>
          <w:rFonts w:cstheme="minorHAnsi"/>
          <w:sz w:val="24"/>
          <w:szCs w:val="24"/>
        </w:rPr>
        <w:t xml:space="preserve">about cyber bullying </w:t>
      </w:r>
      <w:r>
        <w:rPr>
          <w:rFonts w:cstheme="minorHAnsi"/>
          <w:sz w:val="24"/>
          <w:szCs w:val="24"/>
        </w:rPr>
        <w:t xml:space="preserve">conducted </w:t>
      </w:r>
      <w:r w:rsidR="00BB3D4C">
        <w:rPr>
          <w:rFonts w:cstheme="minorHAnsi"/>
          <w:sz w:val="24"/>
          <w:szCs w:val="24"/>
        </w:rPr>
        <w:t xml:space="preserve">by the authors </w:t>
      </w:r>
      <w:r>
        <w:rPr>
          <w:rFonts w:cstheme="minorHAnsi"/>
          <w:sz w:val="24"/>
          <w:szCs w:val="24"/>
        </w:rPr>
        <w:t xml:space="preserve">the same year and talks about the ‘possible need for prevention messages’.  It then moves on to </w:t>
      </w:r>
      <w:r w:rsidR="001324C1">
        <w:rPr>
          <w:rFonts w:cstheme="minorHAnsi"/>
          <w:sz w:val="24"/>
          <w:szCs w:val="24"/>
        </w:rPr>
        <w:t>provide an overview of</w:t>
      </w:r>
      <w:r>
        <w:rPr>
          <w:rFonts w:cstheme="minorHAnsi"/>
          <w:sz w:val="24"/>
          <w:szCs w:val="24"/>
        </w:rPr>
        <w:t xml:space="preserve"> the methods used in the study, the results gathered, and under the heading ‘Discussion’ provides </w:t>
      </w:r>
      <w:r w:rsidR="00BB3D4C">
        <w:rPr>
          <w:rFonts w:cstheme="minorHAnsi"/>
          <w:sz w:val="24"/>
          <w:szCs w:val="24"/>
        </w:rPr>
        <w:t xml:space="preserve">some </w:t>
      </w:r>
      <w:r>
        <w:rPr>
          <w:rFonts w:cstheme="minorHAnsi"/>
          <w:sz w:val="24"/>
          <w:szCs w:val="24"/>
        </w:rPr>
        <w:t>recommendations for schools.</w:t>
      </w:r>
    </w:p>
    <w:p w:rsidR="004730F8" w:rsidRDefault="00C85BA2" w:rsidP="0003382C">
      <w:pPr>
        <w:rPr>
          <w:rFonts w:cstheme="minorHAnsi"/>
          <w:sz w:val="24"/>
          <w:szCs w:val="24"/>
        </w:rPr>
      </w:pPr>
      <w:r>
        <w:rPr>
          <w:rFonts w:cstheme="minorHAnsi"/>
          <w:sz w:val="24"/>
          <w:szCs w:val="24"/>
        </w:rPr>
        <w:t>The report is short and easy to read, albeit a little repetitive in places.  It does not really address its own aim of gaining a ‘better understanding of the impact of cyber bullying on students’ and it does not present a strong conclusion; instead it provides some rather general recommendations.</w:t>
      </w:r>
      <w:r w:rsidR="00BA6704">
        <w:rPr>
          <w:rFonts w:cstheme="minorHAnsi"/>
          <w:sz w:val="24"/>
          <w:szCs w:val="24"/>
        </w:rPr>
        <w:t xml:space="preserve">  The report is presented in a</w:t>
      </w:r>
      <w:r w:rsidR="004730F8">
        <w:rPr>
          <w:rFonts w:cstheme="minorHAnsi"/>
          <w:sz w:val="24"/>
          <w:szCs w:val="24"/>
        </w:rPr>
        <w:t xml:space="preserve"> </w:t>
      </w:r>
      <w:r w:rsidR="00BB3D4C">
        <w:rPr>
          <w:rFonts w:cstheme="minorHAnsi"/>
          <w:sz w:val="24"/>
          <w:szCs w:val="24"/>
        </w:rPr>
        <w:t>reasonably</w:t>
      </w:r>
      <w:r w:rsidR="00BA6704">
        <w:rPr>
          <w:rFonts w:cstheme="minorHAnsi"/>
          <w:sz w:val="24"/>
          <w:szCs w:val="24"/>
        </w:rPr>
        <w:t xml:space="preserve"> objective way, but the strength of its </w:t>
      </w:r>
      <w:r w:rsidR="004730F8">
        <w:rPr>
          <w:rFonts w:cstheme="minorHAnsi"/>
          <w:sz w:val="24"/>
          <w:szCs w:val="24"/>
        </w:rPr>
        <w:t>message</w:t>
      </w:r>
      <w:r w:rsidR="00BA6704">
        <w:rPr>
          <w:rFonts w:cstheme="minorHAnsi"/>
          <w:sz w:val="24"/>
          <w:szCs w:val="24"/>
        </w:rPr>
        <w:t xml:space="preserve"> is weakened by </w:t>
      </w:r>
      <w:r w:rsidR="008F2661">
        <w:rPr>
          <w:rFonts w:cstheme="minorHAnsi"/>
          <w:sz w:val="24"/>
          <w:szCs w:val="24"/>
        </w:rPr>
        <w:t xml:space="preserve">its lack of quantitative analysis, </w:t>
      </w:r>
      <w:r w:rsidR="00BA6704">
        <w:rPr>
          <w:rFonts w:cstheme="minorHAnsi"/>
          <w:sz w:val="24"/>
          <w:szCs w:val="24"/>
        </w:rPr>
        <w:t xml:space="preserve">the small number of students involved in the study and the </w:t>
      </w:r>
      <w:r w:rsidR="003927B7">
        <w:rPr>
          <w:rFonts w:cstheme="minorHAnsi"/>
          <w:sz w:val="24"/>
          <w:szCs w:val="24"/>
        </w:rPr>
        <w:t>lack of d</w:t>
      </w:r>
      <w:r w:rsidR="004730F8">
        <w:rPr>
          <w:rFonts w:cstheme="minorHAnsi"/>
          <w:sz w:val="24"/>
          <w:szCs w:val="24"/>
        </w:rPr>
        <w:t>eta</w:t>
      </w:r>
      <w:r w:rsidR="003927B7">
        <w:rPr>
          <w:rFonts w:cstheme="minorHAnsi"/>
          <w:sz w:val="24"/>
          <w:szCs w:val="24"/>
        </w:rPr>
        <w:t>i</w:t>
      </w:r>
      <w:r w:rsidR="004730F8">
        <w:rPr>
          <w:rFonts w:cstheme="minorHAnsi"/>
          <w:sz w:val="24"/>
          <w:szCs w:val="24"/>
        </w:rPr>
        <w:t>led dis</w:t>
      </w:r>
      <w:r w:rsidR="003927B7">
        <w:rPr>
          <w:rFonts w:cstheme="minorHAnsi"/>
          <w:sz w:val="24"/>
          <w:szCs w:val="24"/>
        </w:rPr>
        <w:t xml:space="preserve">cussion about </w:t>
      </w:r>
      <w:r w:rsidR="004730F8">
        <w:rPr>
          <w:rFonts w:cstheme="minorHAnsi"/>
          <w:sz w:val="24"/>
          <w:szCs w:val="24"/>
        </w:rPr>
        <w:t xml:space="preserve">tackling </w:t>
      </w:r>
      <w:r w:rsidR="003927B7">
        <w:rPr>
          <w:rFonts w:cstheme="minorHAnsi"/>
          <w:sz w:val="24"/>
          <w:szCs w:val="24"/>
        </w:rPr>
        <w:t xml:space="preserve">the real issues that are identified, such as the actual </w:t>
      </w:r>
      <w:r w:rsidR="00BB3D4C">
        <w:rPr>
          <w:rFonts w:cstheme="minorHAnsi"/>
          <w:sz w:val="24"/>
          <w:szCs w:val="24"/>
        </w:rPr>
        <w:t xml:space="preserve">psychological and emotional </w:t>
      </w:r>
      <w:r w:rsidR="003927B7">
        <w:rPr>
          <w:rFonts w:cstheme="minorHAnsi"/>
          <w:sz w:val="24"/>
          <w:szCs w:val="24"/>
        </w:rPr>
        <w:t xml:space="preserve">impact to students, </w:t>
      </w:r>
      <w:r w:rsidR="001324C1">
        <w:rPr>
          <w:rFonts w:cstheme="minorHAnsi"/>
          <w:sz w:val="24"/>
          <w:szCs w:val="24"/>
        </w:rPr>
        <w:t xml:space="preserve">how to deal with </w:t>
      </w:r>
      <w:r w:rsidR="003927B7">
        <w:rPr>
          <w:rFonts w:cstheme="minorHAnsi"/>
          <w:sz w:val="24"/>
          <w:szCs w:val="24"/>
        </w:rPr>
        <w:t xml:space="preserve">the circumvention of internet filters and </w:t>
      </w:r>
      <w:r w:rsidR="001324C1">
        <w:rPr>
          <w:rFonts w:cstheme="minorHAnsi"/>
          <w:sz w:val="24"/>
          <w:szCs w:val="24"/>
        </w:rPr>
        <w:t>how to address the issue of cyber bullying going unreported and the consequences of this</w:t>
      </w:r>
      <w:r w:rsidR="004730F8">
        <w:rPr>
          <w:rFonts w:cstheme="minorHAnsi"/>
          <w:sz w:val="24"/>
          <w:szCs w:val="24"/>
        </w:rPr>
        <w:t>.</w:t>
      </w:r>
    </w:p>
    <w:p w:rsidR="004730F8" w:rsidRDefault="004730F8" w:rsidP="0003382C">
      <w:pPr>
        <w:rPr>
          <w:rFonts w:cstheme="minorHAnsi"/>
          <w:sz w:val="24"/>
          <w:szCs w:val="24"/>
        </w:rPr>
      </w:pPr>
      <w:r>
        <w:rPr>
          <w:rFonts w:cstheme="minorHAnsi"/>
          <w:sz w:val="24"/>
          <w:szCs w:val="24"/>
        </w:rPr>
        <w:t xml:space="preserve">The evidence and reasoning contained in this report is fairly weak.  </w:t>
      </w:r>
      <w:r w:rsidR="001324C1">
        <w:rPr>
          <w:rFonts w:cstheme="minorHAnsi"/>
          <w:sz w:val="24"/>
          <w:szCs w:val="24"/>
        </w:rPr>
        <w:t xml:space="preserve">The report makes reference to the authors’ earlier study of cyber bullying, but the relevance of this is unclear as the earlier study involved students aged 10 to 13.  </w:t>
      </w:r>
      <w:r>
        <w:rPr>
          <w:rFonts w:cstheme="minorHAnsi"/>
          <w:sz w:val="24"/>
          <w:szCs w:val="24"/>
        </w:rPr>
        <w:t xml:space="preserve">Statistical results </w:t>
      </w:r>
      <w:r w:rsidR="001324C1">
        <w:rPr>
          <w:rFonts w:cstheme="minorHAnsi"/>
          <w:sz w:val="24"/>
          <w:szCs w:val="24"/>
        </w:rPr>
        <w:t xml:space="preserve">from this study </w:t>
      </w:r>
      <w:r>
        <w:rPr>
          <w:rFonts w:cstheme="minorHAnsi"/>
          <w:sz w:val="24"/>
          <w:szCs w:val="24"/>
        </w:rPr>
        <w:t>are not presented in tabular format and the results described are not quantified</w:t>
      </w:r>
      <w:r w:rsidR="00EF7CD6">
        <w:rPr>
          <w:rFonts w:cstheme="minorHAnsi"/>
          <w:sz w:val="24"/>
          <w:szCs w:val="24"/>
        </w:rPr>
        <w:t>;</w:t>
      </w:r>
      <w:r>
        <w:rPr>
          <w:rFonts w:cstheme="minorHAnsi"/>
          <w:sz w:val="24"/>
          <w:szCs w:val="24"/>
        </w:rPr>
        <w:t xml:space="preserve"> instead the word ‘majority’ is used four times in the first paragraph under Results.  </w:t>
      </w:r>
      <w:r w:rsidR="00EF7CD6">
        <w:rPr>
          <w:rFonts w:cstheme="minorHAnsi"/>
          <w:sz w:val="24"/>
          <w:szCs w:val="24"/>
        </w:rPr>
        <w:t xml:space="preserve">The outputs of the focus groups and what the young people actually said </w:t>
      </w:r>
      <w:r w:rsidR="001324C1">
        <w:rPr>
          <w:rFonts w:cstheme="minorHAnsi"/>
          <w:sz w:val="24"/>
          <w:szCs w:val="24"/>
        </w:rPr>
        <w:t>are</w:t>
      </w:r>
      <w:r w:rsidR="00EF7CD6">
        <w:rPr>
          <w:rFonts w:cstheme="minorHAnsi"/>
          <w:sz w:val="24"/>
          <w:szCs w:val="24"/>
        </w:rPr>
        <w:t xml:space="preserve"> not provided, and the report does not review whether the 45 minute sessions using scripted questions was successful or whether free discussion may have revealed more information.  </w:t>
      </w:r>
      <w:r w:rsidR="001324C1">
        <w:rPr>
          <w:rFonts w:cstheme="minorHAnsi"/>
          <w:sz w:val="24"/>
          <w:szCs w:val="24"/>
        </w:rPr>
        <w:t xml:space="preserve">The reason for conducting gender specific focus groups is not explained.  </w:t>
      </w:r>
      <w:r>
        <w:rPr>
          <w:rFonts w:cstheme="minorHAnsi"/>
          <w:sz w:val="24"/>
          <w:szCs w:val="24"/>
        </w:rPr>
        <w:t>It is not clear how many of the 148 actually had cell-phones or access to the internet or both.  It is also unclear how representative the group of 148 students from one school district in Cobb County is compared to the rest of the state</w:t>
      </w:r>
      <w:r w:rsidR="001324C1">
        <w:rPr>
          <w:rFonts w:cstheme="minorHAnsi"/>
          <w:sz w:val="24"/>
          <w:szCs w:val="24"/>
        </w:rPr>
        <w:t xml:space="preserve"> of Georgia</w:t>
      </w:r>
      <w:r w:rsidR="00BA6704">
        <w:rPr>
          <w:rFonts w:cstheme="minorHAnsi"/>
          <w:sz w:val="24"/>
          <w:szCs w:val="24"/>
        </w:rPr>
        <w:t xml:space="preserve"> </w:t>
      </w:r>
      <w:r>
        <w:rPr>
          <w:rFonts w:cstheme="minorHAnsi"/>
          <w:sz w:val="24"/>
          <w:szCs w:val="24"/>
        </w:rPr>
        <w:t xml:space="preserve"> or </w:t>
      </w:r>
      <w:r w:rsidR="001324C1">
        <w:rPr>
          <w:rFonts w:cstheme="minorHAnsi"/>
          <w:sz w:val="24"/>
          <w:szCs w:val="24"/>
        </w:rPr>
        <w:t xml:space="preserve">the whole </w:t>
      </w:r>
      <w:r>
        <w:rPr>
          <w:rFonts w:cstheme="minorHAnsi"/>
          <w:sz w:val="24"/>
          <w:szCs w:val="24"/>
        </w:rPr>
        <w:t xml:space="preserve">country.  For instance, was the cell-phone and internet coverage in the county comparable with other counties or states?   </w:t>
      </w:r>
    </w:p>
    <w:p w:rsidR="00C85BA2" w:rsidRDefault="004730F8" w:rsidP="0003382C">
      <w:pPr>
        <w:rPr>
          <w:rFonts w:cstheme="minorHAnsi"/>
          <w:sz w:val="24"/>
          <w:szCs w:val="24"/>
        </w:rPr>
      </w:pPr>
      <w:r>
        <w:rPr>
          <w:rFonts w:cstheme="minorHAnsi"/>
          <w:sz w:val="24"/>
          <w:szCs w:val="24"/>
        </w:rPr>
        <w:t xml:space="preserve">In conclusion, this report presents a </w:t>
      </w:r>
      <w:r w:rsidR="001324C1">
        <w:rPr>
          <w:rFonts w:cstheme="minorHAnsi"/>
          <w:sz w:val="24"/>
          <w:szCs w:val="24"/>
        </w:rPr>
        <w:t>rather</w:t>
      </w:r>
      <w:r>
        <w:rPr>
          <w:rFonts w:cstheme="minorHAnsi"/>
          <w:sz w:val="24"/>
          <w:szCs w:val="24"/>
        </w:rPr>
        <w:t xml:space="preserve"> weak response to a small study.  </w:t>
      </w:r>
      <w:r w:rsidR="00AE66FD">
        <w:rPr>
          <w:rFonts w:cstheme="minorHAnsi"/>
          <w:sz w:val="24"/>
          <w:szCs w:val="24"/>
        </w:rPr>
        <w:t xml:space="preserve">It does not mention anything about the psychological or emotional impact of cyber bullying on students.  </w:t>
      </w:r>
      <w:r>
        <w:rPr>
          <w:rFonts w:cstheme="minorHAnsi"/>
          <w:sz w:val="24"/>
          <w:szCs w:val="24"/>
        </w:rPr>
        <w:t>It talks about ‘the possible need for prevention messages’ to what is now known, and was then suspected, to be a serious and highly impacting problem for young people.  However,</w:t>
      </w:r>
      <w:r w:rsidR="00AE66FD">
        <w:rPr>
          <w:rFonts w:cstheme="minorHAnsi"/>
          <w:sz w:val="24"/>
          <w:szCs w:val="24"/>
        </w:rPr>
        <w:t xml:space="preserve"> it has to be acknowledged that</w:t>
      </w:r>
      <w:r>
        <w:rPr>
          <w:rFonts w:cstheme="minorHAnsi"/>
          <w:sz w:val="24"/>
          <w:szCs w:val="24"/>
        </w:rPr>
        <w:t xml:space="preserve"> the report was written ten years ago, when messaging on the internet was quite separate from the use of mobile telephones and ‘texting’</w:t>
      </w:r>
      <w:r w:rsidR="00BB3D4C">
        <w:rPr>
          <w:rFonts w:cstheme="minorHAnsi"/>
          <w:sz w:val="24"/>
          <w:szCs w:val="24"/>
        </w:rPr>
        <w:t xml:space="preserve"> without images</w:t>
      </w:r>
      <w:r w:rsidR="00AE66FD">
        <w:rPr>
          <w:rFonts w:cstheme="minorHAnsi"/>
          <w:sz w:val="24"/>
          <w:szCs w:val="24"/>
        </w:rPr>
        <w:t>.  Indeed</w:t>
      </w:r>
      <w:r>
        <w:rPr>
          <w:rFonts w:cstheme="minorHAnsi"/>
          <w:sz w:val="24"/>
          <w:szCs w:val="24"/>
        </w:rPr>
        <w:t>,</w:t>
      </w:r>
      <w:r w:rsidR="00AE66FD">
        <w:rPr>
          <w:rFonts w:cstheme="minorHAnsi"/>
          <w:sz w:val="24"/>
          <w:szCs w:val="24"/>
        </w:rPr>
        <w:t xml:space="preserve"> the authors </w:t>
      </w:r>
      <w:r>
        <w:rPr>
          <w:rFonts w:cstheme="minorHAnsi"/>
          <w:sz w:val="24"/>
          <w:szCs w:val="24"/>
        </w:rPr>
        <w:t>did make the rather insightful and accurate comment: ‘with increasingly sophisticated cellular phones, we may see an increase in cyber bullying …’.</w:t>
      </w:r>
      <w:r w:rsidR="00DF643E">
        <w:rPr>
          <w:rFonts w:cstheme="minorHAnsi"/>
          <w:sz w:val="24"/>
          <w:szCs w:val="24"/>
        </w:rPr>
        <w:t xml:space="preserve">   A fresh study with similar aims today would necessarily have to examine the impact on students in much more depth and come up with far more innovative </w:t>
      </w:r>
      <w:r w:rsidR="0046734E">
        <w:rPr>
          <w:rFonts w:cstheme="minorHAnsi"/>
          <w:sz w:val="24"/>
          <w:szCs w:val="24"/>
        </w:rPr>
        <w:t xml:space="preserve">and wide-ranging </w:t>
      </w:r>
      <w:r w:rsidR="00DF643E">
        <w:rPr>
          <w:rFonts w:cstheme="minorHAnsi"/>
          <w:sz w:val="24"/>
          <w:szCs w:val="24"/>
        </w:rPr>
        <w:t xml:space="preserve">ideas for </w:t>
      </w:r>
      <w:r w:rsidR="008F2661">
        <w:rPr>
          <w:rFonts w:cstheme="minorHAnsi"/>
          <w:sz w:val="24"/>
          <w:szCs w:val="24"/>
        </w:rPr>
        <w:t xml:space="preserve">the </w:t>
      </w:r>
      <w:r w:rsidR="00DF643E">
        <w:rPr>
          <w:rFonts w:cstheme="minorHAnsi"/>
          <w:sz w:val="24"/>
          <w:szCs w:val="24"/>
        </w:rPr>
        <w:t xml:space="preserve">prevention of cyber bullying. </w:t>
      </w:r>
      <w:r>
        <w:rPr>
          <w:rFonts w:cstheme="minorHAnsi"/>
          <w:sz w:val="24"/>
          <w:szCs w:val="24"/>
        </w:rPr>
        <w:t xml:space="preserve">       </w:t>
      </w:r>
      <w:r w:rsidR="00C85BA2">
        <w:rPr>
          <w:rFonts w:cstheme="minorHAnsi"/>
          <w:sz w:val="24"/>
          <w:szCs w:val="24"/>
        </w:rPr>
        <w:t xml:space="preserve">  </w:t>
      </w:r>
    </w:p>
    <w:p w:rsidR="00FD1315" w:rsidRPr="0046734E" w:rsidRDefault="00FD1315" w:rsidP="0003382C">
      <w:pPr>
        <w:rPr>
          <w:rFonts w:cstheme="minorHAnsi"/>
          <w:sz w:val="24"/>
          <w:szCs w:val="24"/>
          <w:u w:val="single"/>
        </w:rPr>
      </w:pPr>
      <w:r w:rsidRPr="0046734E">
        <w:rPr>
          <w:rFonts w:cstheme="minorHAnsi"/>
          <w:sz w:val="24"/>
          <w:szCs w:val="24"/>
          <w:u w:val="single"/>
        </w:rPr>
        <w:t>Reference List</w:t>
      </w:r>
    </w:p>
    <w:p w:rsidR="00704E31" w:rsidRPr="0003382C" w:rsidRDefault="00FD1315" w:rsidP="0003382C">
      <w:pPr>
        <w:rPr>
          <w:rFonts w:cstheme="minorHAnsi"/>
          <w:sz w:val="24"/>
          <w:szCs w:val="24"/>
        </w:rPr>
      </w:pPr>
      <w:proofErr w:type="spellStart"/>
      <w:r>
        <w:rPr>
          <w:rFonts w:cstheme="minorHAnsi"/>
          <w:sz w:val="24"/>
          <w:szCs w:val="24"/>
        </w:rPr>
        <w:t>Agatson</w:t>
      </w:r>
      <w:proofErr w:type="spellEnd"/>
      <w:r>
        <w:rPr>
          <w:rFonts w:cstheme="minorHAnsi"/>
          <w:sz w:val="24"/>
          <w:szCs w:val="24"/>
        </w:rPr>
        <w:t xml:space="preserve">, P., Kowalski, R. and Limber, S. (2007) ‘Students’ Perspectives on Cyber Bullying’, </w:t>
      </w:r>
      <w:r w:rsidRPr="0046734E">
        <w:rPr>
          <w:rFonts w:cstheme="minorHAnsi"/>
          <w:i/>
          <w:sz w:val="24"/>
          <w:szCs w:val="24"/>
        </w:rPr>
        <w:t>Journal of Adolescent Health</w:t>
      </w:r>
      <w:r>
        <w:rPr>
          <w:rFonts w:cstheme="minorHAnsi"/>
          <w:sz w:val="24"/>
          <w:szCs w:val="24"/>
        </w:rPr>
        <w:t xml:space="preserve">, 41 </w:t>
      </w:r>
      <w:r w:rsidR="0046734E">
        <w:rPr>
          <w:rFonts w:cstheme="minorHAnsi"/>
          <w:sz w:val="24"/>
          <w:szCs w:val="24"/>
        </w:rPr>
        <w:t>(September), S59-S60</w:t>
      </w:r>
      <w:r>
        <w:rPr>
          <w:rFonts w:cstheme="minorHAnsi"/>
          <w:sz w:val="24"/>
          <w:szCs w:val="24"/>
        </w:rPr>
        <w:t xml:space="preserve"> </w:t>
      </w:r>
      <w:r w:rsidR="007F61D1">
        <w:rPr>
          <w:rFonts w:cstheme="minorHAnsi"/>
          <w:sz w:val="24"/>
          <w:szCs w:val="24"/>
        </w:rPr>
        <w:t xml:space="preserve">  </w:t>
      </w:r>
      <w:r w:rsidR="00B72EF9">
        <w:rPr>
          <w:rFonts w:cstheme="minorHAnsi"/>
          <w:sz w:val="24"/>
          <w:szCs w:val="24"/>
        </w:rPr>
        <w:t xml:space="preserve"> </w:t>
      </w:r>
    </w:p>
    <w:sectPr w:rsidR="00704E31" w:rsidRPr="0003382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2529" w:rsidRDefault="00A62529" w:rsidP="00A62529">
      <w:pPr>
        <w:spacing w:after="0" w:line="240" w:lineRule="auto"/>
      </w:pPr>
      <w:r>
        <w:separator/>
      </w:r>
    </w:p>
  </w:endnote>
  <w:endnote w:type="continuationSeparator" w:id="0">
    <w:p w:rsidR="00A62529" w:rsidRDefault="00A62529" w:rsidP="00A62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2529" w:rsidRDefault="00A625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E51B8">
      <w:rPr>
        <w:caps/>
        <w:noProof/>
        <w:color w:val="4472C4" w:themeColor="accent1"/>
      </w:rPr>
      <w:t>1</w:t>
    </w:r>
    <w:r>
      <w:rPr>
        <w:caps/>
        <w:noProof/>
        <w:color w:val="4472C4" w:themeColor="accent1"/>
      </w:rPr>
      <w:fldChar w:fldCharType="end"/>
    </w:r>
  </w:p>
  <w:p w:rsidR="00A62529" w:rsidRDefault="00A62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2529" w:rsidRDefault="00A62529" w:rsidP="00A62529">
      <w:pPr>
        <w:spacing w:after="0" w:line="240" w:lineRule="auto"/>
      </w:pPr>
      <w:r>
        <w:separator/>
      </w:r>
    </w:p>
  </w:footnote>
  <w:footnote w:type="continuationSeparator" w:id="0">
    <w:p w:rsidR="00A62529" w:rsidRDefault="00A62529" w:rsidP="00A62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2529" w:rsidRDefault="00A62529">
    <w:pPr>
      <w:pStyle w:val="Header"/>
    </w:pPr>
    <w:r>
      <w:t>1706862</w:t>
    </w:r>
  </w:p>
  <w:p w:rsidR="00A62529" w:rsidRDefault="00A625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A6127E"/>
    <w:multiLevelType w:val="hybridMultilevel"/>
    <w:tmpl w:val="F8FA1572"/>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1A5CE8"/>
    <w:multiLevelType w:val="hybridMultilevel"/>
    <w:tmpl w:val="55562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D4F"/>
    <w:rsid w:val="0003382C"/>
    <w:rsid w:val="001324C1"/>
    <w:rsid w:val="00155898"/>
    <w:rsid w:val="001C31F8"/>
    <w:rsid w:val="001D5E01"/>
    <w:rsid w:val="001E3757"/>
    <w:rsid w:val="00245BF3"/>
    <w:rsid w:val="002737FA"/>
    <w:rsid w:val="002E25F2"/>
    <w:rsid w:val="003548DD"/>
    <w:rsid w:val="003927B7"/>
    <w:rsid w:val="00403459"/>
    <w:rsid w:val="0046734E"/>
    <w:rsid w:val="004730F8"/>
    <w:rsid w:val="004B667B"/>
    <w:rsid w:val="004E51B8"/>
    <w:rsid w:val="0055283B"/>
    <w:rsid w:val="005D186D"/>
    <w:rsid w:val="006321A8"/>
    <w:rsid w:val="0066205B"/>
    <w:rsid w:val="006D3C9F"/>
    <w:rsid w:val="00704E31"/>
    <w:rsid w:val="00743D4F"/>
    <w:rsid w:val="0078127D"/>
    <w:rsid w:val="00796DD6"/>
    <w:rsid w:val="007F61D1"/>
    <w:rsid w:val="00807F04"/>
    <w:rsid w:val="00810CEF"/>
    <w:rsid w:val="00813158"/>
    <w:rsid w:val="00847303"/>
    <w:rsid w:val="008803FF"/>
    <w:rsid w:val="008825CF"/>
    <w:rsid w:val="00892E0B"/>
    <w:rsid w:val="008B36AF"/>
    <w:rsid w:val="008C7DFA"/>
    <w:rsid w:val="008E5AC6"/>
    <w:rsid w:val="008F2661"/>
    <w:rsid w:val="00A62529"/>
    <w:rsid w:val="00A9754D"/>
    <w:rsid w:val="00AE66FD"/>
    <w:rsid w:val="00B11801"/>
    <w:rsid w:val="00B72EF9"/>
    <w:rsid w:val="00BA6704"/>
    <w:rsid w:val="00BB3D4C"/>
    <w:rsid w:val="00C4102E"/>
    <w:rsid w:val="00C626B3"/>
    <w:rsid w:val="00C85BA2"/>
    <w:rsid w:val="00D30537"/>
    <w:rsid w:val="00DF643E"/>
    <w:rsid w:val="00E07692"/>
    <w:rsid w:val="00E2586E"/>
    <w:rsid w:val="00E86DB6"/>
    <w:rsid w:val="00EC1FEB"/>
    <w:rsid w:val="00EF7CD6"/>
    <w:rsid w:val="00FD1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BDB4D"/>
  <w15:chartTrackingRefBased/>
  <w15:docId w15:val="{FC3A426F-481E-4772-9D08-A29430508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2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529"/>
  </w:style>
  <w:style w:type="paragraph" w:styleId="Footer">
    <w:name w:val="footer"/>
    <w:basedOn w:val="Normal"/>
    <w:link w:val="FooterChar"/>
    <w:uiPriority w:val="99"/>
    <w:unhideWhenUsed/>
    <w:rsid w:val="00A62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529"/>
  </w:style>
  <w:style w:type="paragraph" w:styleId="ListParagraph">
    <w:name w:val="List Paragraph"/>
    <w:basedOn w:val="Normal"/>
    <w:uiPriority w:val="34"/>
    <w:qFormat/>
    <w:rsid w:val="00A62529"/>
    <w:pPr>
      <w:ind w:left="720"/>
      <w:contextualSpacing/>
    </w:pPr>
  </w:style>
  <w:style w:type="paragraph" w:styleId="NormalWeb">
    <w:name w:val="Normal (Web)"/>
    <w:basedOn w:val="Normal"/>
    <w:uiPriority w:val="99"/>
    <w:semiHidden/>
    <w:unhideWhenUsed/>
    <w:rsid w:val="008E5AC6"/>
    <w:pPr>
      <w:spacing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48DD"/>
    <w:rPr>
      <w:color w:val="0563C1" w:themeColor="hyperlink"/>
      <w:u w:val="single"/>
    </w:rPr>
  </w:style>
  <w:style w:type="character" w:styleId="UnresolvedMention">
    <w:name w:val="Unresolved Mention"/>
    <w:basedOn w:val="DefaultParagraphFont"/>
    <w:uiPriority w:val="99"/>
    <w:semiHidden/>
    <w:unhideWhenUsed/>
    <w:rsid w:val="003548DD"/>
    <w:rPr>
      <w:color w:val="808080"/>
      <w:shd w:val="clear" w:color="auto" w:fill="E6E6E6"/>
    </w:rPr>
  </w:style>
  <w:style w:type="paragraph" w:styleId="BalloonText">
    <w:name w:val="Balloon Text"/>
    <w:basedOn w:val="Normal"/>
    <w:link w:val="BalloonTextChar"/>
    <w:uiPriority w:val="99"/>
    <w:semiHidden/>
    <w:unhideWhenUsed/>
    <w:rsid w:val="002737FA"/>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37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0038877">
      <w:bodyDiv w:val="1"/>
      <w:marLeft w:val="0"/>
      <w:marRight w:val="0"/>
      <w:marTop w:val="0"/>
      <w:marBottom w:val="0"/>
      <w:divBdr>
        <w:top w:val="none" w:sz="0" w:space="0" w:color="auto"/>
        <w:left w:val="none" w:sz="0" w:space="0" w:color="auto"/>
        <w:bottom w:val="none" w:sz="0" w:space="0" w:color="auto"/>
        <w:right w:val="none" w:sz="0" w:space="0" w:color="auto"/>
      </w:divBdr>
      <w:divsChild>
        <w:div w:id="1373187270">
          <w:marLeft w:val="0"/>
          <w:marRight w:val="0"/>
          <w:marTop w:val="0"/>
          <w:marBottom w:val="0"/>
          <w:divBdr>
            <w:top w:val="none" w:sz="0" w:space="0" w:color="auto"/>
            <w:left w:val="none" w:sz="0" w:space="0" w:color="auto"/>
            <w:bottom w:val="none" w:sz="0" w:space="0" w:color="auto"/>
            <w:right w:val="none" w:sz="0" w:space="0" w:color="auto"/>
          </w:divBdr>
          <w:divsChild>
            <w:div w:id="1432121274">
              <w:marLeft w:val="0"/>
              <w:marRight w:val="0"/>
              <w:marTop w:val="0"/>
              <w:marBottom w:val="0"/>
              <w:divBdr>
                <w:top w:val="none" w:sz="0" w:space="0" w:color="auto"/>
                <w:left w:val="none" w:sz="0" w:space="0" w:color="auto"/>
                <w:bottom w:val="none" w:sz="0" w:space="0" w:color="auto"/>
                <w:right w:val="none" w:sz="0" w:space="0" w:color="auto"/>
              </w:divBdr>
              <w:divsChild>
                <w:div w:id="460270140">
                  <w:marLeft w:val="0"/>
                  <w:marRight w:val="0"/>
                  <w:marTop w:val="0"/>
                  <w:marBottom w:val="0"/>
                  <w:divBdr>
                    <w:top w:val="none" w:sz="0" w:space="0" w:color="auto"/>
                    <w:left w:val="none" w:sz="0" w:space="0" w:color="auto"/>
                    <w:bottom w:val="none" w:sz="0" w:space="0" w:color="auto"/>
                    <w:right w:val="none" w:sz="0" w:space="0" w:color="auto"/>
                  </w:divBdr>
                  <w:divsChild>
                    <w:div w:id="616717633">
                      <w:marLeft w:val="0"/>
                      <w:marRight w:val="0"/>
                      <w:marTop w:val="0"/>
                      <w:marBottom w:val="0"/>
                      <w:divBdr>
                        <w:top w:val="none" w:sz="0" w:space="0" w:color="auto"/>
                        <w:left w:val="none" w:sz="0" w:space="0" w:color="auto"/>
                        <w:bottom w:val="none" w:sz="0" w:space="0" w:color="auto"/>
                        <w:right w:val="none" w:sz="0" w:space="0" w:color="auto"/>
                      </w:divBdr>
                      <w:divsChild>
                        <w:div w:id="1253974029">
                          <w:marLeft w:val="0"/>
                          <w:marRight w:val="0"/>
                          <w:marTop w:val="0"/>
                          <w:marBottom w:val="0"/>
                          <w:divBdr>
                            <w:top w:val="none" w:sz="0" w:space="0" w:color="auto"/>
                            <w:left w:val="none" w:sz="0" w:space="0" w:color="auto"/>
                            <w:bottom w:val="none" w:sz="0" w:space="0" w:color="auto"/>
                            <w:right w:val="none" w:sz="0" w:space="0" w:color="auto"/>
                          </w:divBdr>
                          <w:divsChild>
                            <w:div w:id="1456296324">
                              <w:marLeft w:val="0"/>
                              <w:marRight w:val="0"/>
                              <w:marTop w:val="0"/>
                              <w:marBottom w:val="0"/>
                              <w:divBdr>
                                <w:top w:val="none" w:sz="0" w:space="0" w:color="auto"/>
                                <w:left w:val="none" w:sz="0" w:space="0" w:color="auto"/>
                                <w:bottom w:val="none" w:sz="0" w:space="0" w:color="auto"/>
                                <w:right w:val="none" w:sz="0" w:space="0" w:color="auto"/>
                              </w:divBdr>
                              <w:divsChild>
                                <w:div w:id="209417043">
                                  <w:marLeft w:val="0"/>
                                  <w:marRight w:val="0"/>
                                  <w:marTop w:val="0"/>
                                  <w:marBottom w:val="0"/>
                                  <w:divBdr>
                                    <w:top w:val="none" w:sz="0" w:space="0" w:color="auto"/>
                                    <w:left w:val="none" w:sz="0" w:space="0" w:color="auto"/>
                                    <w:bottom w:val="none" w:sz="0" w:space="0" w:color="auto"/>
                                    <w:right w:val="none" w:sz="0" w:space="0" w:color="auto"/>
                                  </w:divBdr>
                                  <w:divsChild>
                                    <w:div w:id="1047031289">
                                      <w:marLeft w:val="0"/>
                                      <w:marRight w:val="0"/>
                                      <w:marTop w:val="0"/>
                                      <w:marBottom w:val="0"/>
                                      <w:divBdr>
                                        <w:top w:val="none" w:sz="0" w:space="0" w:color="auto"/>
                                        <w:left w:val="none" w:sz="0" w:space="0" w:color="auto"/>
                                        <w:bottom w:val="none" w:sz="0" w:space="0" w:color="auto"/>
                                        <w:right w:val="none" w:sz="0" w:space="0" w:color="auto"/>
                                      </w:divBdr>
                                      <w:divsChild>
                                        <w:div w:id="1299190874">
                                          <w:marLeft w:val="0"/>
                                          <w:marRight w:val="0"/>
                                          <w:marTop w:val="0"/>
                                          <w:marBottom w:val="0"/>
                                          <w:divBdr>
                                            <w:top w:val="none" w:sz="0" w:space="0" w:color="auto"/>
                                            <w:left w:val="none" w:sz="0" w:space="0" w:color="auto"/>
                                            <w:bottom w:val="none" w:sz="0" w:space="0" w:color="auto"/>
                                            <w:right w:val="none" w:sz="0" w:space="0" w:color="auto"/>
                                          </w:divBdr>
                                          <w:divsChild>
                                            <w:div w:id="1230652022">
                                              <w:marLeft w:val="0"/>
                                              <w:marRight w:val="0"/>
                                              <w:marTop w:val="0"/>
                                              <w:marBottom w:val="0"/>
                                              <w:divBdr>
                                                <w:top w:val="none" w:sz="0" w:space="0" w:color="auto"/>
                                                <w:left w:val="none" w:sz="0" w:space="0" w:color="auto"/>
                                                <w:bottom w:val="none" w:sz="0" w:space="0" w:color="auto"/>
                                                <w:right w:val="none" w:sz="0" w:space="0" w:color="auto"/>
                                              </w:divBdr>
                                              <w:divsChild>
                                                <w:div w:id="1479953272">
                                                  <w:marLeft w:val="0"/>
                                                  <w:marRight w:val="0"/>
                                                  <w:marTop w:val="0"/>
                                                  <w:marBottom w:val="0"/>
                                                  <w:divBdr>
                                                    <w:top w:val="none" w:sz="0" w:space="0" w:color="auto"/>
                                                    <w:left w:val="none" w:sz="0" w:space="0" w:color="auto"/>
                                                    <w:bottom w:val="none" w:sz="0" w:space="0" w:color="auto"/>
                                                    <w:right w:val="none" w:sz="0" w:space="0" w:color="auto"/>
                                                  </w:divBdr>
                                                  <w:divsChild>
                                                    <w:div w:id="1203789199">
                                                      <w:marLeft w:val="0"/>
                                                      <w:marRight w:val="0"/>
                                                      <w:marTop w:val="0"/>
                                                      <w:marBottom w:val="0"/>
                                                      <w:divBdr>
                                                        <w:top w:val="none" w:sz="0" w:space="0" w:color="auto"/>
                                                        <w:left w:val="none" w:sz="0" w:space="0" w:color="auto"/>
                                                        <w:bottom w:val="none" w:sz="0" w:space="0" w:color="auto"/>
                                                        <w:right w:val="none" w:sz="0" w:space="0" w:color="auto"/>
                                                      </w:divBdr>
                                                      <w:divsChild>
                                                        <w:div w:id="193807273">
                                                          <w:marLeft w:val="0"/>
                                                          <w:marRight w:val="0"/>
                                                          <w:marTop w:val="0"/>
                                                          <w:marBottom w:val="0"/>
                                                          <w:divBdr>
                                                            <w:top w:val="none" w:sz="0" w:space="0" w:color="auto"/>
                                                            <w:left w:val="none" w:sz="0" w:space="0" w:color="auto"/>
                                                            <w:bottom w:val="none" w:sz="0" w:space="0" w:color="auto"/>
                                                            <w:right w:val="none" w:sz="0" w:space="0" w:color="auto"/>
                                                          </w:divBdr>
                                                          <w:divsChild>
                                                            <w:div w:id="1682316036">
                                                              <w:marLeft w:val="0"/>
                                                              <w:marRight w:val="0"/>
                                                              <w:marTop w:val="0"/>
                                                              <w:marBottom w:val="0"/>
                                                              <w:divBdr>
                                                                <w:top w:val="none" w:sz="0" w:space="0" w:color="auto"/>
                                                                <w:left w:val="none" w:sz="0" w:space="0" w:color="auto"/>
                                                                <w:bottom w:val="none" w:sz="0" w:space="0" w:color="auto"/>
                                                                <w:right w:val="none" w:sz="0" w:space="0" w:color="auto"/>
                                                              </w:divBdr>
                                                              <w:divsChild>
                                                                <w:div w:id="802114167">
                                                                  <w:marLeft w:val="0"/>
                                                                  <w:marRight w:val="0"/>
                                                                  <w:marTop w:val="0"/>
                                                                  <w:marBottom w:val="0"/>
                                                                  <w:divBdr>
                                                                    <w:top w:val="none" w:sz="0" w:space="0" w:color="auto"/>
                                                                    <w:left w:val="none" w:sz="0" w:space="0" w:color="auto"/>
                                                                    <w:bottom w:val="none" w:sz="0" w:space="0" w:color="auto"/>
                                                                    <w:right w:val="none" w:sz="0" w:space="0" w:color="auto"/>
                                                                  </w:divBdr>
                                                                  <w:divsChild>
                                                                    <w:div w:id="1436904980">
                                                                      <w:marLeft w:val="0"/>
                                                                      <w:marRight w:val="0"/>
                                                                      <w:marTop w:val="0"/>
                                                                      <w:marBottom w:val="0"/>
                                                                      <w:divBdr>
                                                                        <w:top w:val="none" w:sz="0" w:space="0" w:color="auto"/>
                                                                        <w:left w:val="none" w:sz="0" w:space="0" w:color="auto"/>
                                                                        <w:bottom w:val="none" w:sz="0" w:space="0" w:color="auto"/>
                                                                        <w:right w:val="none" w:sz="0" w:space="0" w:color="auto"/>
                                                                      </w:divBdr>
                                                                      <w:divsChild>
                                                                        <w:div w:id="777143690">
                                                                          <w:marLeft w:val="0"/>
                                                                          <w:marRight w:val="0"/>
                                                                          <w:marTop w:val="0"/>
                                                                          <w:marBottom w:val="0"/>
                                                                          <w:divBdr>
                                                                            <w:top w:val="none" w:sz="0" w:space="0" w:color="auto"/>
                                                                            <w:left w:val="none" w:sz="0" w:space="0" w:color="auto"/>
                                                                            <w:bottom w:val="none" w:sz="0" w:space="0" w:color="auto"/>
                                                                            <w:right w:val="none" w:sz="0" w:space="0" w:color="auto"/>
                                                                          </w:divBdr>
                                                                          <w:divsChild>
                                                                            <w:div w:id="687482717">
                                                                              <w:marLeft w:val="0"/>
                                                                              <w:marRight w:val="0"/>
                                                                              <w:marTop w:val="0"/>
                                                                              <w:marBottom w:val="0"/>
                                                                              <w:divBdr>
                                                                                <w:top w:val="none" w:sz="0" w:space="0" w:color="auto"/>
                                                                                <w:left w:val="none" w:sz="0" w:space="0" w:color="auto"/>
                                                                                <w:bottom w:val="none" w:sz="0" w:space="0" w:color="auto"/>
                                                                                <w:right w:val="none" w:sz="0" w:space="0" w:color="auto"/>
                                                                              </w:divBdr>
                                                                              <w:divsChild>
                                                                                <w:div w:id="383918587">
                                                                                  <w:marLeft w:val="0"/>
                                                                                  <w:marRight w:val="0"/>
                                                                                  <w:marTop w:val="0"/>
                                                                                  <w:marBottom w:val="0"/>
                                                                                  <w:divBdr>
                                                                                    <w:top w:val="none" w:sz="0" w:space="0" w:color="auto"/>
                                                                                    <w:left w:val="none" w:sz="0" w:space="0" w:color="auto"/>
                                                                                    <w:bottom w:val="none" w:sz="0" w:space="0" w:color="auto"/>
                                                                                    <w:right w:val="none" w:sz="0" w:space="0" w:color="auto"/>
                                                                                  </w:divBdr>
                                                                                  <w:divsChild>
                                                                                    <w:div w:id="782267457">
                                                                                      <w:marLeft w:val="0"/>
                                                                                      <w:marRight w:val="0"/>
                                                                                      <w:marTop w:val="0"/>
                                                                                      <w:marBottom w:val="0"/>
                                                                                      <w:divBdr>
                                                                                        <w:top w:val="none" w:sz="0" w:space="0" w:color="auto"/>
                                                                                        <w:left w:val="none" w:sz="0" w:space="0" w:color="auto"/>
                                                                                        <w:bottom w:val="none" w:sz="0" w:space="0" w:color="auto"/>
                                                                                        <w:right w:val="none" w:sz="0" w:space="0" w:color="auto"/>
                                                                                      </w:divBdr>
                                                                                      <w:divsChild>
                                                                                        <w:div w:id="2056811299">
                                                                                          <w:marLeft w:val="0"/>
                                                                                          <w:marRight w:val="0"/>
                                                                                          <w:marTop w:val="0"/>
                                                                                          <w:marBottom w:val="0"/>
                                                                                          <w:divBdr>
                                                                                            <w:top w:val="none" w:sz="0" w:space="0" w:color="auto"/>
                                                                                            <w:left w:val="none" w:sz="0" w:space="0" w:color="auto"/>
                                                                                            <w:bottom w:val="none" w:sz="0" w:space="0" w:color="auto"/>
                                                                                            <w:right w:val="none" w:sz="0" w:space="0" w:color="auto"/>
                                                                                          </w:divBdr>
                                                                                          <w:divsChild>
                                                                                            <w:div w:id="446318276">
                                                                                              <w:marLeft w:val="0"/>
                                                                                              <w:marRight w:val="0"/>
                                                                                              <w:marTop w:val="0"/>
                                                                                              <w:marBottom w:val="0"/>
                                                                                              <w:divBdr>
                                                                                                <w:top w:val="none" w:sz="0" w:space="0" w:color="auto"/>
                                                                                                <w:left w:val="none" w:sz="0" w:space="0" w:color="auto"/>
                                                                                                <w:bottom w:val="none" w:sz="0" w:space="0" w:color="auto"/>
                                                                                                <w:right w:val="none" w:sz="0" w:space="0" w:color="auto"/>
                                                                                              </w:divBdr>
                                                                                              <w:divsChild>
                                                                                                <w:div w:id="166095086">
                                                                                                  <w:marLeft w:val="0"/>
                                                                                                  <w:marRight w:val="0"/>
                                                                                                  <w:marTop w:val="0"/>
                                                                                                  <w:marBottom w:val="0"/>
                                                                                                  <w:divBdr>
                                                                                                    <w:top w:val="none" w:sz="0" w:space="0" w:color="auto"/>
                                                                                                    <w:left w:val="none" w:sz="0" w:space="0" w:color="auto"/>
                                                                                                    <w:bottom w:val="none" w:sz="0" w:space="0" w:color="auto"/>
                                                                                                    <w:right w:val="none" w:sz="0" w:space="0" w:color="auto"/>
                                                                                                  </w:divBdr>
                                                                                                  <w:divsChild>
                                                                                                    <w:div w:id="573659072">
                                                                                                      <w:marLeft w:val="0"/>
                                                                                                      <w:marRight w:val="0"/>
                                                                                                      <w:marTop w:val="0"/>
                                                                                                      <w:marBottom w:val="0"/>
                                                                                                      <w:divBdr>
                                                                                                        <w:top w:val="none" w:sz="0" w:space="0" w:color="auto"/>
                                                                                                        <w:left w:val="none" w:sz="0" w:space="0" w:color="auto"/>
                                                                                                        <w:bottom w:val="none" w:sz="0" w:space="0" w:color="auto"/>
                                                                                                        <w:right w:val="none" w:sz="0" w:space="0" w:color="auto"/>
                                                                                                      </w:divBdr>
                                                                                                      <w:divsChild>
                                                                                                        <w:div w:id="1786995092">
                                                                                                          <w:marLeft w:val="0"/>
                                                                                                          <w:marRight w:val="0"/>
                                                                                                          <w:marTop w:val="0"/>
                                                                                                          <w:marBottom w:val="0"/>
                                                                                                          <w:divBdr>
                                                                                                            <w:top w:val="none" w:sz="0" w:space="0" w:color="auto"/>
                                                                                                            <w:left w:val="none" w:sz="0" w:space="0" w:color="auto"/>
                                                                                                            <w:bottom w:val="none" w:sz="0" w:space="0" w:color="auto"/>
                                                                                                            <w:right w:val="none" w:sz="0" w:space="0" w:color="auto"/>
                                                                                                          </w:divBdr>
                                                                                                          <w:divsChild>
                                                                                                            <w:div w:id="1738822945">
                                                                                                              <w:marLeft w:val="0"/>
                                                                                                              <w:marRight w:val="0"/>
                                                                                                              <w:marTop w:val="0"/>
                                                                                                              <w:marBottom w:val="0"/>
                                                                                                              <w:divBdr>
                                                                                                                <w:top w:val="none" w:sz="0" w:space="0" w:color="auto"/>
                                                                                                                <w:left w:val="none" w:sz="0" w:space="0" w:color="auto"/>
                                                                                                                <w:bottom w:val="none" w:sz="0" w:space="0" w:color="auto"/>
                                                                                                                <w:right w:val="none" w:sz="0" w:space="0" w:color="auto"/>
                                                                                                              </w:divBdr>
                                                                                                              <w:divsChild>
                                                                                                                <w:div w:id="1692947097">
                                                                                                                  <w:marLeft w:val="0"/>
                                                                                                                  <w:marRight w:val="0"/>
                                                                                                                  <w:marTop w:val="0"/>
                                                                                                                  <w:marBottom w:val="0"/>
                                                                                                                  <w:divBdr>
                                                                                                                    <w:top w:val="none" w:sz="0" w:space="0" w:color="auto"/>
                                                                                                                    <w:left w:val="none" w:sz="0" w:space="0" w:color="auto"/>
                                                                                                                    <w:bottom w:val="none" w:sz="0" w:space="0" w:color="auto"/>
                                                                                                                    <w:right w:val="none" w:sz="0" w:space="0" w:color="auto"/>
                                                                                                                  </w:divBdr>
                                                                                                                  <w:divsChild>
                                                                                                                    <w:div w:id="1718434783">
                                                                                                                      <w:marLeft w:val="0"/>
                                                                                                                      <w:marRight w:val="0"/>
                                                                                                                      <w:marTop w:val="0"/>
                                                                                                                      <w:marBottom w:val="0"/>
                                                                                                                      <w:divBdr>
                                                                                                                        <w:top w:val="none" w:sz="0" w:space="0" w:color="auto"/>
                                                                                                                        <w:left w:val="none" w:sz="0" w:space="0" w:color="auto"/>
                                                                                                                        <w:bottom w:val="none" w:sz="0" w:space="0" w:color="auto"/>
                                                                                                                        <w:right w:val="none" w:sz="0" w:space="0" w:color="auto"/>
                                                                                                                      </w:divBdr>
                                                                                                                      <w:divsChild>
                                                                                                                        <w:div w:id="1375693741">
                                                                                                                          <w:marLeft w:val="0"/>
                                                                                                                          <w:marRight w:val="0"/>
                                                                                                                          <w:marTop w:val="0"/>
                                                                                                                          <w:marBottom w:val="0"/>
                                                                                                                          <w:divBdr>
                                                                                                                            <w:top w:val="none" w:sz="0" w:space="0" w:color="auto"/>
                                                                                                                            <w:left w:val="none" w:sz="0" w:space="0" w:color="auto"/>
                                                                                                                            <w:bottom w:val="none" w:sz="0" w:space="0" w:color="auto"/>
                                                                                                                            <w:right w:val="none" w:sz="0" w:space="0" w:color="auto"/>
                                                                                                                          </w:divBdr>
                                                                                                                          <w:divsChild>
                                                                                                                            <w:div w:id="1419713557">
                                                                                                                              <w:marLeft w:val="0"/>
                                                                                                                              <w:marRight w:val="0"/>
                                                                                                                              <w:marTop w:val="0"/>
                                                                                                                              <w:marBottom w:val="0"/>
                                                                                                                              <w:divBdr>
                                                                                                                                <w:top w:val="none" w:sz="0" w:space="0" w:color="auto"/>
                                                                                                                                <w:left w:val="none" w:sz="0" w:space="0" w:color="auto"/>
                                                                                                                                <w:bottom w:val="none" w:sz="0" w:space="0" w:color="auto"/>
                                                                                                                                <w:right w:val="none" w:sz="0" w:space="0" w:color="auto"/>
                                                                                                                              </w:divBdr>
                                                                                                                              <w:divsChild>
                                                                                                                                <w:div w:id="91921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40828-foundation-phase-outdoor-learning-handbook-en.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estry.gov.uk/PDF/fcrp005.pdf/$FILE/fcrp005.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estry.gov.uk/pdf/fr0112forestschoolsreport.pdf/$FILE/fr0112forestschoolsreport.pdf" TargetMode="External"/><Relationship Id="rId4" Type="http://schemas.openxmlformats.org/officeDocument/2006/relationships/settings" Target="settings.xml"/><Relationship Id="rId9" Type="http://schemas.openxmlformats.org/officeDocument/2006/relationships/hyperlink" Target="http://www.forestschoolassociation.org/what-is-forest-schoo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8B15E-D745-4049-ABF8-F0641D245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TotalTime>
  <Pages>8</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E Lines</dc:creator>
  <cp:keywords/>
  <dc:description/>
  <cp:lastModifiedBy>Sue E Lines</cp:lastModifiedBy>
  <cp:revision>24</cp:revision>
  <cp:lastPrinted>2017-11-05T10:23:00Z</cp:lastPrinted>
  <dcterms:created xsi:type="dcterms:W3CDTF">2017-11-04T12:41:00Z</dcterms:created>
  <dcterms:modified xsi:type="dcterms:W3CDTF">2017-11-05T12:59:00Z</dcterms:modified>
</cp:coreProperties>
</file>